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47C9" w14:textId="28325791" w:rsidR="00A73143" w:rsidRPr="00970CF5" w:rsidRDefault="00A65C13" w:rsidP="004E45E2">
      <w:pPr>
        <w:pStyle w:val="TITLE"/>
        <w:spacing w:after="240"/>
        <w:rPr>
          <w:rFonts w:hint="eastAsia"/>
        </w:rPr>
      </w:pPr>
      <w:r w:rsidRPr="00970CF5">
        <w:t>CENTERS FOR MEDICARE &amp; MEDICAID SERVICES</w:t>
      </w:r>
    </w:p>
    <w:p w14:paraId="2A0F8D20" w14:textId="1DC69B1A" w:rsidR="00C31A52" w:rsidRPr="00970CF5" w:rsidRDefault="00A65C13" w:rsidP="004E45E2">
      <w:pPr>
        <w:pStyle w:val="TITLE"/>
        <w:spacing w:after="240"/>
        <w:rPr>
          <w:rFonts w:hint="eastAsia"/>
        </w:rPr>
      </w:pPr>
      <w:r w:rsidRPr="00970CF5">
        <w:t>SPECIAL TERMS AND CONDITIONS</w:t>
      </w:r>
    </w:p>
    <w:p w14:paraId="4B8D8B18" w14:textId="0C8A0D01" w:rsidR="00972473" w:rsidRPr="00970CF5" w:rsidRDefault="00A65C13" w:rsidP="00A73143">
      <w:pPr>
        <w:tabs>
          <w:tab w:val="left" w:pos="2160"/>
        </w:tabs>
        <w:rPr>
          <w:b/>
          <w:bCs/>
        </w:rPr>
      </w:pPr>
      <w:r w:rsidRPr="00970CF5">
        <w:rPr>
          <w:b/>
          <w:bCs/>
        </w:rPr>
        <w:t>NUMBER:</w:t>
      </w:r>
      <w:r w:rsidRPr="00970CF5">
        <w:tab/>
      </w:r>
      <w:r w:rsidR="00E646DD" w:rsidRPr="00970CF5">
        <w:rPr>
          <w:b/>
        </w:rPr>
        <w:t>11-W-00030/1</w:t>
      </w:r>
      <w:r w:rsidR="008D3331" w:rsidRPr="00A027FA">
        <w:rPr>
          <w:b/>
        </w:rPr>
        <w:t xml:space="preserve"> and 21-W-</w:t>
      </w:r>
      <w:r w:rsidR="00150997" w:rsidRPr="00970CF5">
        <w:rPr>
          <w:b/>
        </w:rPr>
        <w:t>00071/1</w:t>
      </w:r>
    </w:p>
    <w:p w14:paraId="7EB80764" w14:textId="67768110" w:rsidR="0053242F" w:rsidRPr="00970CF5" w:rsidRDefault="00A65C13" w:rsidP="00A73143">
      <w:pPr>
        <w:tabs>
          <w:tab w:val="left" w:pos="2160"/>
        </w:tabs>
        <w:rPr>
          <w:b/>
        </w:rPr>
      </w:pPr>
      <w:r w:rsidRPr="00970CF5">
        <w:rPr>
          <w:b/>
          <w:bCs/>
        </w:rPr>
        <w:t>TITLE:</w:t>
      </w:r>
      <w:r w:rsidRPr="00970CF5">
        <w:rPr>
          <w:b/>
          <w:bCs/>
        </w:rPr>
        <w:tab/>
      </w:r>
      <w:r w:rsidR="000C6AA5" w:rsidRPr="00970CF5">
        <w:rPr>
          <w:b/>
        </w:rPr>
        <w:t xml:space="preserve">MassHealth Medicaid </w:t>
      </w:r>
      <w:r w:rsidR="00393C45" w:rsidRPr="00970CF5">
        <w:rPr>
          <w:b/>
        </w:rPr>
        <w:t xml:space="preserve">and </w:t>
      </w:r>
      <w:r w:rsidR="00DD5998" w:rsidRPr="00970CF5">
        <w:rPr>
          <w:b/>
        </w:rPr>
        <w:t xml:space="preserve">Children’s Health Insurance Program </w:t>
      </w:r>
      <w:r w:rsidR="00C1798C" w:rsidRPr="00970CF5">
        <w:rPr>
          <w:b/>
        </w:rPr>
        <w:tab/>
      </w:r>
      <w:r w:rsidR="009253FD" w:rsidRPr="00970CF5">
        <w:rPr>
          <w:b/>
        </w:rPr>
        <w:t>(</w:t>
      </w:r>
      <w:r w:rsidR="00393C45" w:rsidRPr="00970CF5">
        <w:rPr>
          <w:b/>
        </w:rPr>
        <w:t>CHIP</w:t>
      </w:r>
      <w:r w:rsidR="009253FD" w:rsidRPr="00970CF5">
        <w:rPr>
          <w:b/>
        </w:rPr>
        <w:t>)</w:t>
      </w:r>
      <w:r w:rsidR="00393C45" w:rsidRPr="00970CF5">
        <w:rPr>
          <w:b/>
        </w:rPr>
        <w:t xml:space="preserve"> </w:t>
      </w:r>
      <w:r w:rsidR="000C6AA5" w:rsidRPr="00970CF5">
        <w:rPr>
          <w:b/>
        </w:rPr>
        <w:t>Section</w:t>
      </w:r>
      <w:r w:rsidR="000C6AA5" w:rsidRPr="00970CF5">
        <w:rPr>
          <w:b/>
          <w:spacing w:val="-18"/>
        </w:rPr>
        <w:t xml:space="preserve"> </w:t>
      </w:r>
      <w:r w:rsidR="000C6AA5" w:rsidRPr="00970CF5">
        <w:rPr>
          <w:b/>
        </w:rPr>
        <w:t>1115</w:t>
      </w:r>
      <w:r w:rsidR="000C6AA5" w:rsidRPr="00970CF5">
        <w:rPr>
          <w:b/>
          <w:spacing w:val="-8"/>
        </w:rPr>
        <w:t xml:space="preserve"> </w:t>
      </w:r>
      <w:r w:rsidR="000C6AA5" w:rsidRPr="00970CF5">
        <w:rPr>
          <w:b/>
        </w:rPr>
        <w:t>Demonstration</w:t>
      </w:r>
    </w:p>
    <w:p w14:paraId="659B25B5" w14:textId="33575FDB" w:rsidR="002C6BE3" w:rsidRPr="00970CF5" w:rsidRDefault="00A65C13" w:rsidP="00110570">
      <w:pPr>
        <w:tabs>
          <w:tab w:val="left" w:pos="2160"/>
        </w:tabs>
        <w:ind w:left="2160" w:hanging="2160"/>
        <w:rPr>
          <w:b/>
          <w:bCs/>
        </w:rPr>
      </w:pPr>
      <w:r w:rsidRPr="00970CF5">
        <w:rPr>
          <w:b/>
          <w:bCs/>
        </w:rPr>
        <w:t>AWARDEE:</w:t>
      </w:r>
      <w:r w:rsidRPr="00970CF5">
        <w:rPr>
          <w:b/>
          <w:bCs/>
        </w:rPr>
        <w:tab/>
      </w:r>
      <w:r w:rsidR="00110570" w:rsidRPr="00970CF5">
        <w:rPr>
          <w:b/>
        </w:rPr>
        <w:t>Massachusetts Executive Office of Health and Human Services</w:t>
      </w:r>
      <w:r w:rsidR="005D115F" w:rsidRPr="00970CF5">
        <w:rPr>
          <w:b/>
        </w:rPr>
        <w:t xml:space="preserve"> </w:t>
      </w:r>
      <w:r w:rsidR="00110570" w:rsidRPr="00970CF5">
        <w:rPr>
          <w:b/>
        </w:rPr>
        <w:t>(EOHHS)</w:t>
      </w:r>
    </w:p>
    <w:p w14:paraId="0C028A5E" w14:textId="37B07B68" w:rsidR="00972473" w:rsidRPr="00970CF5" w:rsidRDefault="00A65C13" w:rsidP="00CD2AA2">
      <w:pPr>
        <w:pStyle w:val="NList1STC1"/>
      </w:pPr>
      <w:bookmarkStart w:id="0" w:name="_Ref86399588"/>
      <w:r w:rsidRPr="00970CF5">
        <w:t>PREFACE</w:t>
      </w:r>
      <w:bookmarkEnd w:id="0"/>
    </w:p>
    <w:p w14:paraId="69894FEE" w14:textId="60CE2548" w:rsidR="0082089A" w:rsidRPr="00970CF5" w:rsidRDefault="0082089A" w:rsidP="0082089A">
      <w:r>
        <w:t xml:space="preserve">The following are the Special Terms and Conditions (STCs) for the </w:t>
      </w:r>
      <w:r w:rsidR="00C46032">
        <w:t>“</w:t>
      </w:r>
      <w:r>
        <w:t>MassHealth</w:t>
      </w:r>
      <w:r w:rsidR="00C46032">
        <w:t>”</w:t>
      </w:r>
      <w:r>
        <w:t xml:space="preserve"> section 1115(a) Medicaid </w:t>
      </w:r>
      <w:r w:rsidR="00393C45">
        <w:t xml:space="preserve">and </w:t>
      </w:r>
      <w:r w:rsidR="5BF39F3E">
        <w:t>Children’s Health Insurance Program (</w:t>
      </w:r>
      <w:r w:rsidR="00393C45">
        <w:t>CHIP</w:t>
      </w:r>
      <w:r w:rsidR="71912A33">
        <w:t>)</w:t>
      </w:r>
      <w:r>
        <w:t xml:space="preserve"> demonstration (hereinafter “demonstration”)</w:t>
      </w:r>
      <w:r w:rsidR="00C46032">
        <w:t>, to enable the Massachusetts Executive Office of Health and Human Services (which is the single state agency that oversees the MassHealth program), to operate this demonstration</w:t>
      </w:r>
      <w:r>
        <w:t xml:space="preserve">.  </w:t>
      </w:r>
      <w:r w:rsidR="00C46032">
        <w:t>T</w:t>
      </w:r>
      <w:r>
        <w:t>he Centers for Medicare &amp; Medicaid Services (CMS)</w:t>
      </w:r>
      <w:r w:rsidR="00C46032">
        <w:t xml:space="preserve"> has granted </w:t>
      </w:r>
      <w:r w:rsidR="00654820">
        <w:t>the Commonwealth of Massachusetts (</w:t>
      </w:r>
      <w:r w:rsidR="004C4EAC">
        <w:t xml:space="preserve">referred to </w:t>
      </w:r>
      <w:r w:rsidR="00654820">
        <w:t>herein</w:t>
      </w:r>
      <w:r w:rsidR="00143A52">
        <w:t xml:space="preserve"> </w:t>
      </w:r>
      <w:r w:rsidR="004C4EAC">
        <w:t>as</w:t>
      </w:r>
      <w:r w:rsidR="00654820">
        <w:t xml:space="preserve"> the state</w:t>
      </w:r>
      <w:r w:rsidR="00574FDF">
        <w:t>,</w:t>
      </w:r>
      <w:r w:rsidR="00654820">
        <w:t xml:space="preserve"> </w:t>
      </w:r>
      <w:r w:rsidR="004C4EAC">
        <w:t>State</w:t>
      </w:r>
      <w:r w:rsidR="00574FDF">
        <w:t xml:space="preserve">, or </w:t>
      </w:r>
      <w:r w:rsidR="00654820">
        <w:t xml:space="preserve">Commonwealth) </w:t>
      </w:r>
      <w:r w:rsidR="00C46032">
        <w:t xml:space="preserve">waivers of requirements under section 1902(a) </w:t>
      </w:r>
      <w:r w:rsidR="00393C45">
        <w:t>and 2102(b)(2)</w:t>
      </w:r>
      <w:r w:rsidR="00C46032">
        <w:t xml:space="preserve"> of the Social Security Act (</w:t>
      </w:r>
      <w:r w:rsidR="00376ECB">
        <w:t xml:space="preserve">“the </w:t>
      </w:r>
      <w:r w:rsidR="00C46032">
        <w:t>Act</w:t>
      </w:r>
      <w:r w:rsidR="00376ECB">
        <w:t>”</w:t>
      </w:r>
      <w:r w:rsidR="00C46032">
        <w:t xml:space="preserve">), and expenditure authorities authorizing federal matching of demonstration costs not otherwise matchable, which are separately enumerated.  These STCs set forth conditions and limitations on those waivers and expenditure authorities, and describe in detail the nature, character, and extent of federal involvement in the demonstration and the </w:t>
      </w:r>
      <w:r w:rsidR="00C4148E">
        <w:t>Commonwealth</w:t>
      </w:r>
      <w:r w:rsidR="00C46032">
        <w:t>’s obligations to CMS related to the demonstration.  These STCs neither grant additional waivers or expenditure authorities, nor expand upon those separately granted</w:t>
      </w:r>
      <w:r>
        <w:t xml:space="preserve">. </w:t>
      </w:r>
    </w:p>
    <w:p w14:paraId="620136A0" w14:textId="47D102BD" w:rsidR="0082089A" w:rsidRPr="00970CF5" w:rsidRDefault="0082089A" w:rsidP="0082089A">
      <w:r w:rsidRPr="00970CF5">
        <w:t xml:space="preserve">The STCs are effective as of </w:t>
      </w:r>
      <w:r w:rsidR="004D32DE" w:rsidRPr="00970CF5">
        <w:t>October 1</w:t>
      </w:r>
      <w:r w:rsidRPr="00970CF5">
        <w:t xml:space="preserve">, </w:t>
      </w:r>
      <w:r w:rsidR="000E45FF" w:rsidRPr="00970CF5">
        <w:t>2022</w:t>
      </w:r>
      <w:r w:rsidR="00C46032" w:rsidRPr="00970CF5">
        <w:t xml:space="preserve"> through </w:t>
      </w:r>
      <w:r w:rsidR="00FA79EF" w:rsidRPr="00970CF5">
        <w:t>December 31</w:t>
      </w:r>
      <w:r w:rsidR="00C46032" w:rsidRPr="00970CF5">
        <w:t>, 2027</w:t>
      </w:r>
      <w:r w:rsidRPr="00970CF5">
        <w:t>, unless otherwise specified</w:t>
      </w:r>
      <w:r w:rsidR="0027673C" w:rsidRPr="00970CF5">
        <w:t xml:space="preserve">.  </w:t>
      </w:r>
      <w:r w:rsidRPr="00970CF5">
        <w:t xml:space="preserve">All previously approved STCs are superseded by the STCs set forth below for the </w:t>
      </w:r>
      <w:r w:rsidR="005B62C5" w:rsidRPr="00970CF5">
        <w:t>Commonwealth</w:t>
      </w:r>
      <w:r w:rsidRPr="00970CF5">
        <w:t xml:space="preserve">’s expenditures relating to dates of service during this demonstration extension, unless otherwise specified. </w:t>
      </w:r>
    </w:p>
    <w:p w14:paraId="63999135" w14:textId="77777777" w:rsidR="0082089A" w:rsidRPr="00970CF5" w:rsidRDefault="0082089A" w:rsidP="0082089A">
      <w:r w:rsidRPr="00970CF5">
        <w:t>The STCs have been arranged into the following subject areas:</w:t>
      </w:r>
    </w:p>
    <w:p w14:paraId="2499DF98" w14:textId="17A0CF66" w:rsidR="005E349E" w:rsidRPr="00970CF5" w:rsidRDefault="005E349E" w:rsidP="00AB6E6E">
      <w:pPr>
        <w:pStyle w:val="BodyTextL1"/>
        <w:numPr>
          <w:ilvl w:val="0"/>
          <w:numId w:val="35"/>
        </w:numPr>
      </w:pPr>
      <w:r w:rsidRPr="00970CF5">
        <w:t>Preface</w:t>
      </w:r>
    </w:p>
    <w:p w14:paraId="3E238171" w14:textId="77777777" w:rsidR="005E349E" w:rsidRPr="00970CF5" w:rsidRDefault="005E349E" w:rsidP="00AB6E6E">
      <w:pPr>
        <w:pStyle w:val="BodyTextL1"/>
        <w:numPr>
          <w:ilvl w:val="0"/>
          <w:numId w:val="35"/>
        </w:numPr>
      </w:pPr>
      <w:r w:rsidRPr="00970CF5">
        <w:t>Program Description and Objectives</w:t>
      </w:r>
    </w:p>
    <w:p w14:paraId="7329A0DE" w14:textId="77777777" w:rsidR="005E349E" w:rsidRPr="00970CF5" w:rsidRDefault="005E349E" w:rsidP="00AB6E6E">
      <w:pPr>
        <w:pStyle w:val="BodyTextL1"/>
        <w:numPr>
          <w:ilvl w:val="0"/>
          <w:numId w:val="35"/>
        </w:numPr>
      </w:pPr>
      <w:r w:rsidRPr="00970CF5">
        <w:t>General Program Requirements</w:t>
      </w:r>
    </w:p>
    <w:p w14:paraId="1F0D562B" w14:textId="77777777" w:rsidR="005E349E" w:rsidRPr="00970CF5" w:rsidRDefault="005E349E" w:rsidP="00AB6E6E">
      <w:pPr>
        <w:pStyle w:val="BodyTextL1"/>
        <w:numPr>
          <w:ilvl w:val="0"/>
          <w:numId w:val="35"/>
        </w:numPr>
      </w:pPr>
      <w:r w:rsidRPr="00970CF5">
        <w:t>Eligibility and Enrollment</w:t>
      </w:r>
    </w:p>
    <w:p w14:paraId="5DAF6A4A" w14:textId="2B89526D" w:rsidR="005E349E" w:rsidRPr="00970CF5" w:rsidRDefault="005E349E" w:rsidP="00AB6E6E">
      <w:pPr>
        <w:pStyle w:val="BodyTextL1"/>
        <w:numPr>
          <w:ilvl w:val="0"/>
          <w:numId w:val="35"/>
        </w:numPr>
      </w:pPr>
      <w:r w:rsidRPr="00970CF5">
        <w:t>Demonstration Programs and Benefits</w:t>
      </w:r>
    </w:p>
    <w:p w14:paraId="52F3BAF5" w14:textId="0CA01DDD" w:rsidR="005363AE" w:rsidRPr="00970CF5" w:rsidRDefault="00A145CC" w:rsidP="00AB6E6E">
      <w:pPr>
        <w:pStyle w:val="BodyTextL1"/>
        <w:numPr>
          <w:ilvl w:val="0"/>
          <w:numId w:val="35"/>
        </w:numPr>
      </w:pPr>
      <w:r w:rsidRPr="00970CF5">
        <w:t>Opioid Use Disorder/</w:t>
      </w:r>
      <w:r w:rsidR="005363AE" w:rsidRPr="00970CF5">
        <w:t>Substance Use Disorder (SUD)</w:t>
      </w:r>
    </w:p>
    <w:p w14:paraId="4195023C" w14:textId="536D5F41" w:rsidR="005363AE" w:rsidRPr="00970CF5" w:rsidRDefault="005363AE" w:rsidP="00AB6E6E">
      <w:pPr>
        <w:pStyle w:val="BodyTextL1"/>
        <w:numPr>
          <w:ilvl w:val="0"/>
          <w:numId w:val="35"/>
        </w:numPr>
      </w:pPr>
      <w:r w:rsidRPr="00970CF5">
        <w:t>Serious Mental Illness (SMI)</w:t>
      </w:r>
      <w:r w:rsidR="00CB1138" w:rsidRPr="00970CF5">
        <w:t>/</w:t>
      </w:r>
      <w:r w:rsidRPr="00970CF5">
        <w:t>Serious Emotional Disturbance</w:t>
      </w:r>
      <w:r w:rsidR="007106D7" w:rsidRPr="00970CF5">
        <w:t xml:space="preserve"> </w:t>
      </w:r>
      <w:r w:rsidRPr="00970CF5">
        <w:t>(SED)</w:t>
      </w:r>
    </w:p>
    <w:p w14:paraId="2D8D7B57" w14:textId="2EECD60C" w:rsidR="005E349E" w:rsidRPr="00970CF5" w:rsidRDefault="005E349E" w:rsidP="00AB6E6E">
      <w:pPr>
        <w:pStyle w:val="BodyTextL1"/>
        <w:numPr>
          <w:ilvl w:val="0"/>
          <w:numId w:val="35"/>
        </w:numPr>
      </w:pPr>
      <w:r w:rsidRPr="00970CF5">
        <w:t>Delivery System</w:t>
      </w:r>
    </w:p>
    <w:p w14:paraId="4A59FE66" w14:textId="77777777" w:rsidR="00C61A67" w:rsidRPr="00970CF5" w:rsidRDefault="005E349E" w:rsidP="00AB6E6E">
      <w:pPr>
        <w:pStyle w:val="BodyTextL1"/>
        <w:numPr>
          <w:ilvl w:val="0"/>
          <w:numId w:val="35"/>
        </w:numPr>
      </w:pPr>
      <w:r w:rsidRPr="00970CF5">
        <w:t>Cost Sharing</w:t>
      </w:r>
    </w:p>
    <w:p w14:paraId="27C18602" w14:textId="0479A921" w:rsidR="005E349E" w:rsidRPr="00970CF5" w:rsidRDefault="00C14282" w:rsidP="00AB6E6E">
      <w:pPr>
        <w:pStyle w:val="BodyTextL1"/>
        <w:numPr>
          <w:ilvl w:val="0"/>
          <w:numId w:val="35"/>
        </w:numPr>
      </w:pPr>
      <w:r w:rsidRPr="00970CF5">
        <w:t>Marketplace Subsidies</w:t>
      </w:r>
    </w:p>
    <w:p w14:paraId="463EC68E" w14:textId="330E1EBA" w:rsidR="005E349E" w:rsidRPr="00970CF5" w:rsidRDefault="005E349E" w:rsidP="00AB6E6E">
      <w:pPr>
        <w:pStyle w:val="BodyTextL1"/>
        <w:numPr>
          <w:ilvl w:val="0"/>
          <w:numId w:val="35"/>
        </w:numPr>
      </w:pPr>
      <w:r w:rsidRPr="00970CF5">
        <w:t>The Safety Net Care Pool</w:t>
      </w:r>
    </w:p>
    <w:p w14:paraId="3FBD8F9A" w14:textId="4490AC04" w:rsidR="0007337B" w:rsidRPr="00970CF5" w:rsidRDefault="0007337B" w:rsidP="00AB6E6E">
      <w:pPr>
        <w:pStyle w:val="BodyTextL1"/>
        <w:numPr>
          <w:ilvl w:val="0"/>
          <w:numId w:val="35"/>
        </w:numPr>
      </w:pPr>
      <w:r w:rsidRPr="00970CF5">
        <w:t>Delivery System Reform Incentive Payment (DSRIP)</w:t>
      </w:r>
    </w:p>
    <w:p w14:paraId="2F87BB89" w14:textId="4717D407" w:rsidR="00DF07F2" w:rsidRPr="00970CF5" w:rsidRDefault="00DF07F2" w:rsidP="00106A4F">
      <w:pPr>
        <w:pStyle w:val="BodyTextL1"/>
        <w:numPr>
          <w:ilvl w:val="0"/>
          <w:numId w:val="35"/>
        </w:numPr>
        <w:jc w:val="both"/>
      </w:pPr>
      <w:r w:rsidRPr="00970CF5">
        <w:lastRenderedPageBreak/>
        <w:t>Workforce Initiatives</w:t>
      </w:r>
    </w:p>
    <w:p w14:paraId="4529772B" w14:textId="7AD39514" w:rsidR="00915405" w:rsidRPr="00970CF5" w:rsidRDefault="00513201" w:rsidP="00AB6E6E">
      <w:pPr>
        <w:pStyle w:val="BodyTextL1"/>
        <w:numPr>
          <w:ilvl w:val="0"/>
          <w:numId w:val="35"/>
        </w:numPr>
      </w:pPr>
      <w:r w:rsidRPr="00970CF5">
        <w:t xml:space="preserve">Hospital </w:t>
      </w:r>
      <w:r w:rsidR="00776FFF" w:rsidRPr="00970CF5">
        <w:t>Quality</w:t>
      </w:r>
      <w:r w:rsidR="00AC1ADB" w:rsidRPr="00970CF5">
        <w:t xml:space="preserve"> </w:t>
      </w:r>
      <w:r w:rsidR="00434CBD" w:rsidRPr="00970CF5">
        <w:t>and Equity</w:t>
      </w:r>
      <w:r w:rsidR="00AC1ADB" w:rsidRPr="00970CF5">
        <w:t xml:space="preserve"> </w:t>
      </w:r>
      <w:r w:rsidR="003E738C" w:rsidRPr="00970CF5">
        <w:t>Initiative</w:t>
      </w:r>
    </w:p>
    <w:p w14:paraId="71540887" w14:textId="486B6042" w:rsidR="005E349E" w:rsidRPr="00970CF5" w:rsidRDefault="00FF6927" w:rsidP="00AB6E6E">
      <w:pPr>
        <w:pStyle w:val="BodyTextL1"/>
        <w:numPr>
          <w:ilvl w:val="0"/>
          <w:numId w:val="35"/>
        </w:numPr>
      </w:pPr>
      <w:r w:rsidRPr="00970CF5">
        <w:t>Health</w:t>
      </w:r>
      <w:r w:rsidR="0018414F">
        <w:t>-</w:t>
      </w:r>
      <w:r w:rsidRPr="00970CF5">
        <w:t xml:space="preserve">Related Social Needs </w:t>
      </w:r>
    </w:p>
    <w:p w14:paraId="3FD8262B" w14:textId="462682BD" w:rsidR="005E349E" w:rsidRPr="00970CF5" w:rsidRDefault="005E349E" w:rsidP="00AB6E6E">
      <w:pPr>
        <w:pStyle w:val="BodyTextL1"/>
        <w:numPr>
          <w:ilvl w:val="0"/>
          <w:numId w:val="35"/>
        </w:numPr>
      </w:pPr>
      <w:r w:rsidRPr="00970CF5">
        <w:t>Monitoring</w:t>
      </w:r>
      <w:r w:rsidR="004854D7" w:rsidRPr="00970CF5">
        <w:t xml:space="preserve"> and Reporting Requirements</w:t>
      </w:r>
    </w:p>
    <w:p w14:paraId="5C4E9DD1" w14:textId="2789A990" w:rsidR="005E349E" w:rsidRPr="00970CF5" w:rsidRDefault="005E349E" w:rsidP="00AB6E6E">
      <w:pPr>
        <w:pStyle w:val="BodyTextL1"/>
        <w:numPr>
          <w:ilvl w:val="0"/>
          <w:numId w:val="35"/>
        </w:numPr>
      </w:pPr>
      <w:r w:rsidRPr="00970CF5">
        <w:t>Evaluation</w:t>
      </w:r>
      <w:r w:rsidR="004854D7" w:rsidRPr="00970CF5">
        <w:t xml:space="preserve"> of the Demonstration</w:t>
      </w:r>
    </w:p>
    <w:p w14:paraId="4F092F85" w14:textId="77777777" w:rsidR="005E349E" w:rsidRPr="00970CF5" w:rsidRDefault="005E349E" w:rsidP="00AB6E6E">
      <w:pPr>
        <w:pStyle w:val="BodyTextL1"/>
        <w:numPr>
          <w:ilvl w:val="0"/>
          <w:numId w:val="35"/>
        </w:numPr>
      </w:pPr>
      <w:r w:rsidRPr="00970CF5">
        <w:t>General Financial Requirements under Title XIX</w:t>
      </w:r>
    </w:p>
    <w:p w14:paraId="2E70DDEE" w14:textId="77777777" w:rsidR="005E349E" w:rsidRPr="00970CF5" w:rsidRDefault="005E349E" w:rsidP="00AB6E6E">
      <w:pPr>
        <w:pStyle w:val="BodyTextL1"/>
        <w:numPr>
          <w:ilvl w:val="0"/>
          <w:numId w:val="35"/>
        </w:numPr>
      </w:pPr>
      <w:r w:rsidRPr="00970CF5">
        <w:t>Monitoring Budget Neutrality for the Demonstration</w:t>
      </w:r>
    </w:p>
    <w:p w14:paraId="1F94166E" w14:textId="2F6A75B9" w:rsidR="003410FE" w:rsidRPr="00970CF5" w:rsidRDefault="003410FE" w:rsidP="00AB6E6E">
      <w:pPr>
        <w:pStyle w:val="BodyTextL1"/>
        <w:numPr>
          <w:ilvl w:val="0"/>
          <w:numId w:val="35"/>
        </w:numPr>
      </w:pPr>
      <w:r w:rsidRPr="00970CF5">
        <w:t>Monitoring Allotment Neutrality</w:t>
      </w:r>
    </w:p>
    <w:p w14:paraId="6D4E9F73" w14:textId="17D167FC" w:rsidR="00363B69" w:rsidRDefault="00363B69" w:rsidP="00AB6E6E">
      <w:pPr>
        <w:pStyle w:val="BodyTextL1"/>
        <w:numPr>
          <w:ilvl w:val="0"/>
          <w:numId w:val="35"/>
        </w:numPr>
      </w:pPr>
      <w:r w:rsidRPr="00970CF5">
        <w:t>Provider Rate Increase Requirement</w:t>
      </w:r>
      <w:r w:rsidR="00D41800">
        <w:t>s</w:t>
      </w:r>
    </w:p>
    <w:p w14:paraId="0213D181" w14:textId="4D45D67C" w:rsidR="004C4E4A" w:rsidRDefault="004C4E4A" w:rsidP="00AB6E6E">
      <w:pPr>
        <w:pStyle w:val="BodyTextL1"/>
        <w:numPr>
          <w:ilvl w:val="0"/>
          <w:numId w:val="35"/>
        </w:numPr>
      </w:pPr>
      <w:r>
        <w:t>Reentry Demonstration Initiative</w:t>
      </w:r>
    </w:p>
    <w:p w14:paraId="065033B3" w14:textId="59239871" w:rsidR="0002270C" w:rsidRPr="00970CF5" w:rsidRDefault="0002270C" w:rsidP="00AB6E6E">
      <w:pPr>
        <w:pStyle w:val="BodyTextL1"/>
        <w:numPr>
          <w:ilvl w:val="0"/>
          <w:numId w:val="35"/>
        </w:numPr>
      </w:pPr>
      <w:r>
        <w:t>Designated State Health Programs</w:t>
      </w:r>
    </w:p>
    <w:p w14:paraId="06B9E52F" w14:textId="601A223F" w:rsidR="005E349E" w:rsidRPr="00970CF5" w:rsidRDefault="005E349E" w:rsidP="00AB6E6E">
      <w:pPr>
        <w:pStyle w:val="BodyTextL1"/>
        <w:numPr>
          <w:ilvl w:val="0"/>
          <w:numId w:val="35"/>
        </w:numPr>
      </w:pPr>
      <w:r w:rsidRPr="00970CF5">
        <w:t>Schedule of Deliverables for the Demonstration Period</w:t>
      </w:r>
    </w:p>
    <w:p w14:paraId="3C353E3B" w14:textId="52D3142D" w:rsidR="00972473" w:rsidRPr="00970CF5" w:rsidRDefault="00A65C13" w:rsidP="00E614F1">
      <w:pPr>
        <w:pStyle w:val="BodyText"/>
      </w:pPr>
      <w:r w:rsidRPr="00970CF5">
        <w:t>Additional attachments have been included to provide supplementary information and guidance for specific STCs.</w:t>
      </w:r>
    </w:p>
    <w:p w14:paraId="3C80D4FB" w14:textId="7F464A7D" w:rsidR="00051A2C" w:rsidRPr="00970CF5" w:rsidRDefault="00A65C13" w:rsidP="00E614F1">
      <w:pPr>
        <w:pStyle w:val="BodyTextL2"/>
      </w:pPr>
      <w:r w:rsidRPr="00970CF5">
        <w:t xml:space="preserve">Attachment A. </w:t>
      </w:r>
      <w:r w:rsidR="000E45FF" w:rsidRPr="00970CF5">
        <w:t xml:space="preserve">Preparing the Evaluation Design </w:t>
      </w:r>
    </w:p>
    <w:p w14:paraId="61A12669" w14:textId="53D53CD9" w:rsidR="00D5112A" w:rsidRPr="00970CF5" w:rsidRDefault="00496CD2" w:rsidP="00E614F1">
      <w:pPr>
        <w:pStyle w:val="BodyTextL2"/>
      </w:pPr>
      <w:r w:rsidRPr="00970CF5">
        <w:t xml:space="preserve">Attachment B. </w:t>
      </w:r>
      <w:r w:rsidR="000E45FF" w:rsidRPr="00970CF5">
        <w:t>Preparing the Interim and Summative Evaluation Reports</w:t>
      </w:r>
    </w:p>
    <w:p w14:paraId="7E4B8732" w14:textId="5B2FF643" w:rsidR="002C6BE3" w:rsidRPr="00970CF5" w:rsidRDefault="00A65C13" w:rsidP="00E614F1">
      <w:pPr>
        <w:pStyle w:val="BodyTextL2"/>
      </w:pPr>
      <w:r w:rsidRPr="00970CF5">
        <w:t xml:space="preserve">Attachment </w:t>
      </w:r>
      <w:r w:rsidR="00051A2C" w:rsidRPr="00970CF5">
        <w:t>C</w:t>
      </w:r>
      <w:r w:rsidRPr="00970CF5">
        <w:t xml:space="preserve">. </w:t>
      </w:r>
      <w:r w:rsidR="000E45FF" w:rsidRPr="00970CF5">
        <w:t>Cost Sharing</w:t>
      </w:r>
      <w:r w:rsidR="000E45FF" w:rsidRPr="00970CF5" w:rsidDel="000E45FF">
        <w:t xml:space="preserve"> </w:t>
      </w:r>
    </w:p>
    <w:p w14:paraId="328E8F70" w14:textId="1938E774" w:rsidR="00D5112A" w:rsidRPr="00970CF5" w:rsidRDefault="00A65C13" w:rsidP="00E614F1">
      <w:pPr>
        <w:pStyle w:val="BodyTextL2"/>
      </w:pPr>
      <w:r w:rsidRPr="00970CF5">
        <w:t xml:space="preserve">Attachment </w:t>
      </w:r>
      <w:r w:rsidR="00051A2C" w:rsidRPr="00970CF5">
        <w:t>D</w:t>
      </w:r>
      <w:r w:rsidRPr="00970CF5">
        <w:t xml:space="preserve">. </w:t>
      </w:r>
      <w:r w:rsidR="004854D7" w:rsidRPr="00970CF5">
        <w:t>SUD Health IT Plan</w:t>
      </w:r>
      <w:r w:rsidR="00FA79EF" w:rsidRPr="00970CF5">
        <w:t xml:space="preserve"> </w:t>
      </w:r>
    </w:p>
    <w:p w14:paraId="0B603347" w14:textId="19C98CA3" w:rsidR="00453A3E" w:rsidRPr="00970CF5" w:rsidRDefault="00A65C13" w:rsidP="00E614F1">
      <w:pPr>
        <w:pStyle w:val="BodyTextL2"/>
      </w:pPr>
      <w:r w:rsidRPr="00970CF5">
        <w:t xml:space="preserve">Attachment </w:t>
      </w:r>
      <w:r w:rsidR="00051A2C" w:rsidRPr="00970CF5">
        <w:t>E</w:t>
      </w:r>
      <w:r w:rsidRPr="00970CF5">
        <w:t xml:space="preserve">. </w:t>
      </w:r>
      <w:r w:rsidR="00F72BF9" w:rsidRPr="00970CF5">
        <w:t>Safety Net Care Pool Payments</w:t>
      </w:r>
      <w:r w:rsidR="00AD7D2B">
        <w:t xml:space="preserve"> </w:t>
      </w:r>
    </w:p>
    <w:p w14:paraId="22218259" w14:textId="64250049" w:rsidR="00C6746E" w:rsidRPr="00970CF5" w:rsidRDefault="00A65C13" w:rsidP="00E614F1">
      <w:pPr>
        <w:pStyle w:val="BodyTextL2"/>
      </w:pPr>
      <w:r w:rsidRPr="00970CF5">
        <w:t xml:space="preserve">Attachment </w:t>
      </w:r>
      <w:r w:rsidR="00051A2C" w:rsidRPr="00970CF5">
        <w:t>F</w:t>
      </w:r>
      <w:r w:rsidRPr="00970CF5">
        <w:t xml:space="preserve">. </w:t>
      </w:r>
      <w:r w:rsidR="004854D7" w:rsidRPr="00970CF5">
        <w:t>SMI/SED Implementation Plan</w:t>
      </w:r>
      <w:r w:rsidR="00372BFA" w:rsidRPr="00970CF5">
        <w:t xml:space="preserve"> </w:t>
      </w:r>
    </w:p>
    <w:p w14:paraId="7A924ED2" w14:textId="3CB48171" w:rsidR="002C6BE3" w:rsidRPr="00970CF5" w:rsidRDefault="00A65C13" w:rsidP="00E614F1">
      <w:pPr>
        <w:pStyle w:val="BodyTextL2"/>
      </w:pPr>
      <w:r w:rsidRPr="00970CF5">
        <w:t xml:space="preserve">Attachment </w:t>
      </w:r>
      <w:r w:rsidR="00051A2C" w:rsidRPr="00970CF5">
        <w:t>G</w:t>
      </w:r>
      <w:r w:rsidRPr="00970CF5">
        <w:t xml:space="preserve">. </w:t>
      </w:r>
      <w:r w:rsidR="004854D7" w:rsidRPr="00970CF5">
        <w:t>SUD</w:t>
      </w:r>
      <w:r w:rsidR="008B62C9">
        <w:t xml:space="preserve"> and SMI/SE</w:t>
      </w:r>
      <w:r w:rsidR="00A55F6D">
        <w:t>D</w:t>
      </w:r>
      <w:r w:rsidR="004854D7" w:rsidRPr="00970CF5">
        <w:t xml:space="preserve"> Monitoring Protocol</w:t>
      </w:r>
    </w:p>
    <w:p w14:paraId="10FC8372" w14:textId="0203E820" w:rsidR="00C71BE1" w:rsidRPr="00970CF5" w:rsidRDefault="00A65C13" w:rsidP="00E614F1">
      <w:pPr>
        <w:pStyle w:val="BodyTextL2"/>
      </w:pPr>
      <w:r w:rsidRPr="00970CF5">
        <w:t xml:space="preserve">Attachment </w:t>
      </w:r>
      <w:r w:rsidR="00051A2C" w:rsidRPr="00970CF5">
        <w:t>H</w:t>
      </w:r>
      <w:r w:rsidRPr="00970CF5">
        <w:t xml:space="preserve">. </w:t>
      </w:r>
      <w:r w:rsidR="0057033B" w:rsidRPr="00970CF5">
        <w:t xml:space="preserve">Safety Net Care Pool Uncompensated Care Cost </w:t>
      </w:r>
      <w:r w:rsidR="0057033B" w:rsidRPr="00970CF5">
        <w:rPr>
          <w:spacing w:val="-3"/>
        </w:rPr>
        <w:t>Limit</w:t>
      </w:r>
      <w:r w:rsidR="0057033B" w:rsidRPr="00970CF5">
        <w:t xml:space="preserve"> Protocol </w:t>
      </w:r>
      <w:r w:rsidR="00AD7D2B">
        <w:t>(Reserved)</w:t>
      </w:r>
    </w:p>
    <w:p w14:paraId="039B6B68" w14:textId="1F95AB92" w:rsidR="00B612A2" w:rsidRPr="00970CF5" w:rsidRDefault="00A65C13" w:rsidP="00E614F1">
      <w:pPr>
        <w:pStyle w:val="BodyTextL2"/>
      </w:pPr>
      <w:r w:rsidRPr="00970CF5">
        <w:t xml:space="preserve">Attachment </w:t>
      </w:r>
      <w:r w:rsidR="00051A2C" w:rsidRPr="00970CF5">
        <w:t>I</w:t>
      </w:r>
      <w:r w:rsidRPr="00970CF5">
        <w:t>.</w:t>
      </w:r>
      <w:r w:rsidR="00B612A2" w:rsidRPr="00970CF5">
        <w:t xml:space="preserve"> </w:t>
      </w:r>
      <w:r w:rsidR="00AC1ADB" w:rsidRPr="00970CF5">
        <w:t>Uncompensated Care P</w:t>
      </w:r>
      <w:r w:rsidR="00FA79EF" w:rsidRPr="00970CF5">
        <w:t>ayment</w:t>
      </w:r>
      <w:r w:rsidR="00AC1ADB" w:rsidRPr="00970CF5">
        <w:t xml:space="preserve"> Protocol (Reserved)</w:t>
      </w:r>
    </w:p>
    <w:p w14:paraId="7C743451" w14:textId="60827CDD" w:rsidR="00B612A2" w:rsidRPr="00970CF5" w:rsidRDefault="00B612A2" w:rsidP="00E614F1">
      <w:pPr>
        <w:pStyle w:val="BodyTextL2"/>
      </w:pPr>
      <w:r w:rsidRPr="00970CF5">
        <w:t xml:space="preserve">Attachment </w:t>
      </w:r>
      <w:r w:rsidR="00051A2C" w:rsidRPr="00970CF5">
        <w:t>J</w:t>
      </w:r>
      <w:r w:rsidR="00A65C13" w:rsidRPr="00970CF5">
        <w:t xml:space="preserve">. </w:t>
      </w:r>
      <w:r w:rsidR="00AC1ADB" w:rsidRPr="00970CF5">
        <w:t>H</w:t>
      </w:r>
      <w:r w:rsidR="00513201" w:rsidRPr="00970CF5">
        <w:t>ospital</w:t>
      </w:r>
      <w:r w:rsidR="00AC1ADB" w:rsidRPr="00970CF5">
        <w:t xml:space="preserve"> </w:t>
      </w:r>
      <w:r w:rsidR="00EC0B76" w:rsidRPr="00970CF5">
        <w:t>Quality</w:t>
      </w:r>
      <w:r w:rsidR="00AC1ADB" w:rsidRPr="00970CF5">
        <w:t xml:space="preserve"> </w:t>
      </w:r>
      <w:r w:rsidR="00FC7ABF" w:rsidRPr="00970CF5">
        <w:t xml:space="preserve">and Equity </w:t>
      </w:r>
      <w:r w:rsidR="00FB61B6" w:rsidRPr="00970CF5">
        <w:t xml:space="preserve">Initiative </w:t>
      </w:r>
      <w:r w:rsidR="00A03B85" w:rsidRPr="00970CF5">
        <w:t>Implementation Plan</w:t>
      </w:r>
      <w:r w:rsidR="00AC1ADB" w:rsidRPr="00970CF5">
        <w:t xml:space="preserve"> </w:t>
      </w:r>
    </w:p>
    <w:p w14:paraId="582B5ADA" w14:textId="24602100" w:rsidR="001C4438" w:rsidRPr="00970CF5" w:rsidRDefault="00A65C13" w:rsidP="00323C3A">
      <w:pPr>
        <w:pStyle w:val="BodyTextL2"/>
      </w:pPr>
      <w:r w:rsidRPr="00970CF5">
        <w:t>Attachment K.</w:t>
      </w:r>
      <w:r w:rsidR="00CC6969" w:rsidRPr="00970CF5">
        <w:t xml:space="preserve"> </w:t>
      </w:r>
      <w:r w:rsidR="007B36C7" w:rsidRPr="00970CF5">
        <w:t>Monitoring Protocol for Other Policies</w:t>
      </w:r>
      <w:r w:rsidR="007B36C7">
        <w:t xml:space="preserve"> </w:t>
      </w:r>
      <w:r w:rsidR="004854D7" w:rsidRPr="00970CF5">
        <w:t>(Reserved)</w:t>
      </w:r>
    </w:p>
    <w:p w14:paraId="2F2926F2" w14:textId="6D905DB3" w:rsidR="008C04A0" w:rsidRPr="00970CF5" w:rsidRDefault="008C04A0" w:rsidP="008C04A0">
      <w:pPr>
        <w:pStyle w:val="BodyTextL2"/>
      </w:pPr>
      <w:bookmarkStart w:id="1" w:name="_PROGRAM_DESCRIPTION_AND"/>
      <w:bookmarkStart w:id="2" w:name="_Ref86418426"/>
      <w:bookmarkStart w:id="3" w:name="_Ref99524261"/>
      <w:bookmarkStart w:id="4" w:name="II_PROGRAM_DESCRIPTION_AND_OBJECTIVES"/>
      <w:bookmarkEnd w:id="1"/>
      <w:r w:rsidRPr="00970CF5">
        <w:t>Attachment L.</w:t>
      </w:r>
      <w:r w:rsidRPr="00970CF5">
        <w:tab/>
      </w:r>
      <w:r w:rsidR="00C56A8C">
        <w:t xml:space="preserve">Pricing Methodology for </w:t>
      </w:r>
      <w:r w:rsidRPr="00970CF5">
        <w:t>Accountable Care Organization</w:t>
      </w:r>
      <w:r w:rsidR="00C56A8C">
        <w:t>s</w:t>
      </w:r>
      <w:r w:rsidRPr="00970CF5">
        <w:t xml:space="preserve"> (ACO</w:t>
      </w:r>
      <w:r w:rsidR="00C56A8C">
        <w:t>s</w:t>
      </w:r>
      <w:r w:rsidRPr="00970CF5">
        <w:t xml:space="preserve">) </w:t>
      </w:r>
      <w:r w:rsidR="00C56A8C">
        <w:t>and Managed Care Organizations (MCOs)</w:t>
      </w:r>
      <w:r w:rsidRPr="00970CF5">
        <w:t xml:space="preserve"> </w:t>
      </w:r>
    </w:p>
    <w:p w14:paraId="06EBB0F7" w14:textId="16225D8B" w:rsidR="008C04A0" w:rsidRPr="00970CF5" w:rsidRDefault="008C04A0" w:rsidP="008C04A0">
      <w:pPr>
        <w:pStyle w:val="BodyTextL2"/>
      </w:pPr>
      <w:r w:rsidRPr="00970CF5">
        <w:t xml:space="preserve">Attachment M. </w:t>
      </w:r>
      <w:r w:rsidR="00D95D6F" w:rsidRPr="00970CF5">
        <w:t xml:space="preserve">DSRIP Protocol </w:t>
      </w:r>
    </w:p>
    <w:p w14:paraId="1AF09D78" w14:textId="4364EA62" w:rsidR="008C04A0" w:rsidRPr="00970CF5" w:rsidRDefault="008C04A0" w:rsidP="008C04A0">
      <w:pPr>
        <w:pStyle w:val="BodyTextL2"/>
      </w:pPr>
      <w:r w:rsidRPr="00970CF5">
        <w:t>Attachment N.</w:t>
      </w:r>
      <w:r w:rsidRPr="00970CF5">
        <w:tab/>
      </w:r>
      <w:r w:rsidR="00E56986" w:rsidRPr="00970CF5">
        <w:t xml:space="preserve"> </w:t>
      </w:r>
      <w:r w:rsidRPr="00970CF5">
        <w:t xml:space="preserve">Safety Net </w:t>
      </w:r>
      <w:r w:rsidR="00396227">
        <w:t xml:space="preserve">Hospital </w:t>
      </w:r>
      <w:r w:rsidRPr="00970CF5">
        <w:t xml:space="preserve">Provider Payment Eligibility and Allocation </w:t>
      </w:r>
      <w:r w:rsidR="005B606A">
        <w:t xml:space="preserve">Protocol </w:t>
      </w:r>
    </w:p>
    <w:p w14:paraId="1BD5BEBE" w14:textId="7FFBC3EC" w:rsidR="008C04A0" w:rsidRPr="00970CF5" w:rsidRDefault="008C04A0" w:rsidP="008C04A0">
      <w:pPr>
        <w:pStyle w:val="BodyTextL2"/>
      </w:pPr>
      <w:r w:rsidRPr="00970CF5">
        <w:t>Attachment O.</w:t>
      </w:r>
      <w:r w:rsidRPr="00970CF5">
        <w:tab/>
      </w:r>
      <w:r w:rsidR="00E56986" w:rsidRPr="00970CF5">
        <w:t xml:space="preserve"> </w:t>
      </w:r>
      <w:r w:rsidR="00F04984">
        <w:t>Retired</w:t>
      </w:r>
      <w:r w:rsidR="00FE58C3" w:rsidRPr="00970CF5" w:rsidDel="00FE58C3">
        <w:t xml:space="preserve"> </w:t>
      </w:r>
    </w:p>
    <w:p w14:paraId="720330B3" w14:textId="1A84696D" w:rsidR="008C04A0" w:rsidRPr="00970CF5" w:rsidRDefault="008C04A0" w:rsidP="008C04A0">
      <w:pPr>
        <w:pStyle w:val="BodyTextL2"/>
      </w:pPr>
      <w:r w:rsidRPr="00970CF5">
        <w:t>Attachment P.</w:t>
      </w:r>
      <w:r w:rsidRPr="00970CF5">
        <w:tab/>
      </w:r>
      <w:r w:rsidR="00F55110" w:rsidRPr="00970CF5">
        <w:rPr>
          <w:color w:val="000000" w:themeColor="text1"/>
        </w:rPr>
        <w:t xml:space="preserve">Protocol </w:t>
      </w:r>
      <w:r w:rsidR="004B1F69" w:rsidRPr="00970CF5">
        <w:rPr>
          <w:color w:val="000000" w:themeColor="text1"/>
        </w:rPr>
        <w:t>for</w:t>
      </w:r>
      <w:r w:rsidR="00F55110" w:rsidRPr="00970CF5">
        <w:rPr>
          <w:color w:val="000000" w:themeColor="text1"/>
        </w:rPr>
        <w:t xml:space="preserve"> Assessment of Beneficiary Eligibility and Needs</w:t>
      </w:r>
      <w:r w:rsidR="00005CA1" w:rsidRPr="00970CF5">
        <w:rPr>
          <w:color w:val="000000" w:themeColor="text1"/>
        </w:rPr>
        <w:t>, Infrastructure Planning,</w:t>
      </w:r>
      <w:r w:rsidR="00F55110" w:rsidRPr="00970CF5">
        <w:rPr>
          <w:color w:val="000000" w:themeColor="text1"/>
        </w:rPr>
        <w:t xml:space="preserve"> and Provider Qualifications </w:t>
      </w:r>
      <w:r w:rsidR="00372BFA" w:rsidRPr="00970CF5">
        <w:rPr>
          <w:color w:val="000000" w:themeColor="text1"/>
        </w:rPr>
        <w:t>(Reserved)</w:t>
      </w:r>
      <w:r w:rsidR="00F55110" w:rsidRPr="00970CF5">
        <w:rPr>
          <w:color w:val="000000" w:themeColor="text1"/>
        </w:rPr>
        <w:t xml:space="preserve"> </w:t>
      </w:r>
    </w:p>
    <w:p w14:paraId="7F702D46" w14:textId="7A28C906" w:rsidR="008C04A0" w:rsidRPr="00970CF5" w:rsidRDefault="008C04A0" w:rsidP="008C04A0">
      <w:pPr>
        <w:pStyle w:val="BodyTextL2"/>
      </w:pPr>
      <w:r w:rsidRPr="00970CF5">
        <w:t>Attachment Q.</w:t>
      </w:r>
      <w:r w:rsidRPr="00970CF5">
        <w:tab/>
      </w:r>
      <w:r w:rsidR="00E56986" w:rsidRPr="00970CF5">
        <w:t xml:space="preserve"> </w:t>
      </w:r>
      <w:r w:rsidRPr="00970CF5">
        <w:t xml:space="preserve">Medicaid Managed Care </w:t>
      </w:r>
      <w:r w:rsidR="00CA28F0">
        <w:t>Entity</w:t>
      </w:r>
      <w:r w:rsidRPr="00970CF5">
        <w:t>/ACO Performance</w:t>
      </w:r>
      <w:r w:rsidR="00CA28F0">
        <w:t>-</w:t>
      </w:r>
      <w:r w:rsidRPr="00970CF5">
        <w:t>Based Payment Mechanisms</w:t>
      </w:r>
      <w:r w:rsidRPr="00970CF5" w:rsidDel="00084235">
        <w:t xml:space="preserve"> </w:t>
      </w:r>
      <w:r w:rsidR="0079148A" w:rsidRPr="00970CF5">
        <w:t xml:space="preserve"> </w:t>
      </w:r>
    </w:p>
    <w:p w14:paraId="0D85C627" w14:textId="38617771" w:rsidR="008C04A0" w:rsidRPr="00970CF5" w:rsidRDefault="008C04A0" w:rsidP="008C04A0">
      <w:pPr>
        <w:pStyle w:val="BodyTextL2"/>
      </w:pPr>
      <w:r w:rsidRPr="00970CF5">
        <w:t>Attachment R.</w:t>
      </w:r>
      <w:r w:rsidRPr="00970CF5">
        <w:tab/>
      </w:r>
      <w:r w:rsidR="598E415A" w:rsidRPr="00970CF5">
        <w:t xml:space="preserve">DSRIP </w:t>
      </w:r>
      <w:r w:rsidRPr="00970CF5">
        <w:t>Flexible Services</w:t>
      </w:r>
      <w:r w:rsidR="007808D6" w:rsidRPr="00970CF5">
        <w:t xml:space="preserve"> Protocol</w:t>
      </w:r>
    </w:p>
    <w:p w14:paraId="600F730C" w14:textId="7F6415BD" w:rsidR="008C04A0" w:rsidRPr="00970CF5" w:rsidRDefault="008C04A0" w:rsidP="008C04A0">
      <w:pPr>
        <w:pStyle w:val="BodyTextL2"/>
      </w:pPr>
      <w:r w:rsidRPr="00970CF5">
        <w:t>Attachment S. Evaluation Design</w:t>
      </w:r>
      <w:r w:rsidR="00A03B85" w:rsidRPr="00970CF5">
        <w:t xml:space="preserve"> </w:t>
      </w:r>
    </w:p>
    <w:p w14:paraId="4BBD8BFE" w14:textId="4AEF0C87" w:rsidR="008C04A0" w:rsidRPr="00970CF5" w:rsidRDefault="008C04A0" w:rsidP="008C04A0">
      <w:pPr>
        <w:pStyle w:val="BodyTextL2"/>
      </w:pPr>
      <w:r w:rsidRPr="00970CF5">
        <w:t>Attachment T.</w:t>
      </w:r>
      <w:r w:rsidRPr="00970CF5">
        <w:tab/>
      </w:r>
      <w:r w:rsidR="004218C0" w:rsidRPr="00970CF5">
        <w:t xml:space="preserve">HRSN Implementation Plan </w:t>
      </w:r>
    </w:p>
    <w:p w14:paraId="41B07A0C" w14:textId="04192401" w:rsidR="008C04A0" w:rsidRPr="00970CF5" w:rsidRDefault="008C04A0" w:rsidP="008C04A0">
      <w:pPr>
        <w:pStyle w:val="BodyTextL2"/>
      </w:pPr>
      <w:r w:rsidRPr="00970CF5">
        <w:t>Attachment U.</w:t>
      </w:r>
      <w:r w:rsidRPr="00970CF5">
        <w:tab/>
      </w:r>
      <w:r w:rsidR="00E56986" w:rsidRPr="00970CF5">
        <w:t xml:space="preserve"> </w:t>
      </w:r>
      <w:r w:rsidR="009D76CE" w:rsidRPr="00970CF5">
        <w:t>Primary Care</w:t>
      </w:r>
      <w:r w:rsidR="007E7299" w:rsidRPr="00970CF5">
        <w:t xml:space="preserve"> Payment Protocol (Reserved)</w:t>
      </w:r>
    </w:p>
    <w:p w14:paraId="602085B5" w14:textId="204B668C" w:rsidR="00C71BE1" w:rsidRDefault="00C71BE1" w:rsidP="008C04A0">
      <w:pPr>
        <w:pStyle w:val="BodyTextL2"/>
      </w:pPr>
      <w:r w:rsidRPr="00970CF5">
        <w:t>Attachment V. Provider Rate Increase Attestation Table</w:t>
      </w:r>
    </w:p>
    <w:p w14:paraId="29DC0B93" w14:textId="3C802029" w:rsidR="004C4E4A" w:rsidRDefault="004C4E4A" w:rsidP="004C4E4A">
      <w:pPr>
        <w:pStyle w:val="BodyTextL2"/>
      </w:pPr>
      <w:r>
        <w:t xml:space="preserve">Attachment W. Reentry </w:t>
      </w:r>
      <w:r w:rsidR="00A3361A">
        <w:t xml:space="preserve">Demonstration Initiative </w:t>
      </w:r>
      <w:r>
        <w:t>Services</w:t>
      </w:r>
    </w:p>
    <w:p w14:paraId="79B4CD0E" w14:textId="77777777" w:rsidR="004C4E4A" w:rsidRDefault="004C4E4A" w:rsidP="004C4E4A">
      <w:pPr>
        <w:pStyle w:val="BodyTextL2"/>
      </w:pPr>
      <w:r>
        <w:t>Attachment X.</w:t>
      </w:r>
      <w:r w:rsidRPr="0039791A">
        <w:t xml:space="preserve"> </w:t>
      </w:r>
      <w:r>
        <w:t>Reentry Demonstration Initiative Implementation Plan (Reserved)</w:t>
      </w:r>
    </w:p>
    <w:p w14:paraId="63C94B62" w14:textId="3B4ED3E0" w:rsidR="004C4E4A" w:rsidRDefault="004C4E4A" w:rsidP="004C4E4A">
      <w:pPr>
        <w:pStyle w:val="BodyTextL2"/>
      </w:pPr>
      <w:r>
        <w:t>Attachment Y. Reentry Demonstration Initiative Reinvestment Plan (Reserved)</w:t>
      </w:r>
    </w:p>
    <w:p w14:paraId="47D97C28" w14:textId="0DAA68C7" w:rsidR="0002270C" w:rsidRDefault="0002270C" w:rsidP="004C4E4A">
      <w:pPr>
        <w:pStyle w:val="BodyTextL2"/>
      </w:pPr>
      <w:r>
        <w:lastRenderedPageBreak/>
        <w:t xml:space="preserve">Attachment Z. Approved Designated State Health Programs (DSHP) List </w:t>
      </w:r>
    </w:p>
    <w:p w14:paraId="64E97099" w14:textId="6E73AD3A" w:rsidR="0002270C" w:rsidRDefault="0002270C" w:rsidP="0002270C">
      <w:pPr>
        <w:pStyle w:val="BodyTextL2"/>
      </w:pPr>
      <w:r>
        <w:t>Attachment AA</w:t>
      </w:r>
      <w:proofErr w:type="gramStart"/>
      <w:r>
        <w:t xml:space="preserve">. </w:t>
      </w:r>
      <w:proofErr w:type="gramEnd"/>
      <w:r>
        <w:t>DSHP Claiming Protocol (Reserved)</w:t>
      </w:r>
    </w:p>
    <w:p w14:paraId="3F6C499A" w14:textId="30C2937D" w:rsidR="00CE3EBE" w:rsidRDefault="00CE3EBE" w:rsidP="0002270C">
      <w:pPr>
        <w:pStyle w:val="BodyTextL2"/>
      </w:pPr>
      <w:r>
        <w:t>Attachment BB. DSHP Sustainability Plan (Reserved)</w:t>
      </w:r>
    </w:p>
    <w:p w14:paraId="07F846DD" w14:textId="46B9FEED" w:rsidR="006B6FE8" w:rsidRPr="00970CF5" w:rsidRDefault="006B6FE8" w:rsidP="006049B5">
      <w:pPr>
        <w:pStyle w:val="BodyTextL2"/>
      </w:pPr>
    </w:p>
    <w:p w14:paraId="722B03AE" w14:textId="16364568" w:rsidR="00972473" w:rsidRPr="00970CF5" w:rsidRDefault="002242B1" w:rsidP="00E77EC7">
      <w:pPr>
        <w:pStyle w:val="NList1STC1"/>
      </w:pPr>
      <w:r w:rsidRPr="00970CF5">
        <w:t xml:space="preserve">PROGRAM </w:t>
      </w:r>
      <w:bookmarkStart w:id="5" w:name="II._PROGRAM_DESCRIPTION_AND_OBJECTIVES"/>
      <w:bookmarkEnd w:id="5"/>
      <w:r w:rsidR="00A65C13" w:rsidRPr="00970CF5">
        <w:t>DESCRIPTION</w:t>
      </w:r>
      <w:bookmarkEnd w:id="2"/>
      <w:bookmarkEnd w:id="3"/>
      <w:r w:rsidR="00CB7B56" w:rsidRPr="00970CF5">
        <w:t xml:space="preserve"> AND OBJECTIVES</w:t>
      </w:r>
    </w:p>
    <w:bookmarkEnd w:id="4"/>
    <w:p w14:paraId="2C393C2D" w14:textId="5A58ABFA" w:rsidR="0052038A" w:rsidRPr="00970CF5" w:rsidRDefault="0052038A" w:rsidP="0052038A">
      <w:r w:rsidRPr="00970CF5">
        <w:t xml:space="preserve">In the extension of the demonstration awarded on November 4, 2016, the Commonwealth and CMS agreed to implement major new demonstration components to support a value-based restructuring of MassHealth’s health care delivery and payment system, including a new Accountable Care Organization (ACO) initiative and Delivery System Reform Incentive </w:t>
      </w:r>
      <w:r w:rsidR="00BA0373" w:rsidRPr="00970CF5">
        <w:t xml:space="preserve">Payment </w:t>
      </w:r>
      <w:r w:rsidRPr="00970CF5">
        <w:t xml:space="preserve">(DSRIP) </w:t>
      </w:r>
      <w:r w:rsidR="00BA0373" w:rsidRPr="00970CF5">
        <w:t>Program</w:t>
      </w:r>
      <w:r w:rsidRPr="00970CF5">
        <w:t xml:space="preserve"> to transition the Massachusetts delivery system into accountable care models. </w:t>
      </w:r>
      <w:r w:rsidR="00D71F73" w:rsidRPr="00970CF5">
        <w:t xml:space="preserve"> </w:t>
      </w:r>
      <w:r w:rsidRPr="00970CF5">
        <w:t>The Safety Net Care Pool (SNCP) align</w:t>
      </w:r>
      <w:r w:rsidR="0658133B" w:rsidRPr="00970CF5">
        <w:t>s</w:t>
      </w:r>
      <w:r w:rsidRPr="00970CF5">
        <w:t xml:space="preserve"> funding with MassHealth’s broader accountable care strategies and expectations and to establish a more sustainable structure for necessary and ongoing funding support to safety net providers.</w:t>
      </w:r>
    </w:p>
    <w:p w14:paraId="2AC64ED5" w14:textId="1DACC821" w:rsidR="0052038A" w:rsidRPr="00970CF5" w:rsidRDefault="007808D6" w:rsidP="00E66DB8">
      <w:bookmarkStart w:id="6" w:name="_Hlk155875845"/>
      <w:r w:rsidRPr="00970CF5">
        <w:t xml:space="preserve">As of </w:t>
      </w:r>
      <w:r w:rsidR="00654820" w:rsidRPr="00970CF5">
        <w:t>October 1</w:t>
      </w:r>
      <w:r w:rsidRPr="00970CF5">
        <w:t xml:space="preserve">, 2022, </w:t>
      </w:r>
      <w:r w:rsidR="00654820" w:rsidRPr="00970CF5">
        <w:t>CMS approved an extension of</w:t>
      </w:r>
      <w:r w:rsidRPr="00970CF5">
        <w:t xml:space="preserve"> the demonstration </w:t>
      </w:r>
      <w:r w:rsidR="0035267A" w:rsidRPr="00970CF5">
        <w:t xml:space="preserve">to </w:t>
      </w:r>
      <w:r w:rsidR="00654820" w:rsidRPr="00970CF5">
        <w:t xml:space="preserve">enable the </w:t>
      </w:r>
      <w:r w:rsidR="005B62C5" w:rsidRPr="00970CF5">
        <w:t>Commonwealth</w:t>
      </w:r>
      <w:r w:rsidR="00654820" w:rsidRPr="00970CF5">
        <w:t xml:space="preserve"> to </w:t>
      </w:r>
      <w:r w:rsidR="0035267A" w:rsidRPr="00970CF5">
        <w:t>achieve the following</w:t>
      </w:r>
      <w:r w:rsidR="0052038A" w:rsidRPr="00970CF5">
        <w:t xml:space="preserve"> goals:</w:t>
      </w:r>
    </w:p>
    <w:p w14:paraId="43C8C064" w14:textId="63D65FA1" w:rsidR="00760A6A" w:rsidRPr="00970CF5" w:rsidRDefault="00760A6A" w:rsidP="00AB6E6E">
      <w:pPr>
        <w:pStyle w:val="NListExAuth1"/>
        <w:numPr>
          <w:ilvl w:val="3"/>
          <w:numId w:val="32"/>
        </w:numPr>
      </w:pPr>
      <w:r w:rsidRPr="00970CF5">
        <w:t>Continue the path of restructuring and reaffirm accountable, value-based care – increasing expectations for how ACOs improve care and trend management, and refining the model;</w:t>
      </w:r>
    </w:p>
    <w:p w14:paraId="21A3FA7A" w14:textId="321F9442" w:rsidR="00760A6A" w:rsidRPr="00970CF5" w:rsidRDefault="00760A6A" w:rsidP="00AB6E6E">
      <w:pPr>
        <w:pStyle w:val="NListExAuth1"/>
        <w:numPr>
          <w:ilvl w:val="3"/>
          <w:numId w:val="32"/>
        </w:numPr>
      </w:pPr>
      <w:r w:rsidRPr="00970CF5">
        <w:t>Make reforms and investments in primary care, behavioral health, and pediatric care that expand access and move the delivery system away from siloed, fee-for-service health care;</w:t>
      </w:r>
    </w:p>
    <w:p w14:paraId="63D7DEBD" w14:textId="6F0AB8A0" w:rsidR="00760A6A" w:rsidRPr="00970CF5" w:rsidRDefault="00E67418" w:rsidP="00AB6E6E">
      <w:pPr>
        <w:pStyle w:val="NListExAuth1"/>
        <w:numPr>
          <w:ilvl w:val="3"/>
          <w:numId w:val="32"/>
        </w:numPr>
      </w:pPr>
      <w:r w:rsidRPr="00970CF5">
        <w:t xml:space="preserve">Continue to improve access to </w:t>
      </w:r>
      <w:r w:rsidR="001E4D05">
        <w:t xml:space="preserve">care </w:t>
      </w:r>
      <w:r w:rsidRPr="00970CF5">
        <w:t xml:space="preserve">and quality </w:t>
      </w:r>
      <w:r w:rsidR="405FEAE0" w:rsidRPr="00970CF5">
        <w:t>and</w:t>
      </w:r>
      <w:r w:rsidR="6ABB647A" w:rsidRPr="00970CF5">
        <w:t xml:space="preserve"> </w:t>
      </w:r>
      <w:r w:rsidR="35B230C6" w:rsidRPr="00970CF5">
        <w:t>equity</w:t>
      </w:r>
      <w:r w:rsidRPr="00970CF5">
        <w:t xml:space="preserve"> of care</w:t>
      </w:r>
      <w:r w:rsidR="00760A6A" w:rsidRPr="00970CF5">
        <w:t xml:space="preserve">, with a focus on initiatives addressing health-related social needs and specific </w:t>
      </w:r>
      <w:r w:rsidRPr="00970CF5">
        <w:t xml:space="preserve">improvement areas relating to health </w:t>
      </w:r>
      <w:r w:rsidR="005D691D" w:rsidRPr="00970CF5">
        <w:t>quality</w:t>
      </w:r>
      <w:r w:rsidR="3D7B9992" w:rsidRPr="00970CF5">
        <w:t xml:space="preserve"> and equity</w:t>
      </w:r>
      <w:r w:rsidR="00760A6A" w:rsidRPr="00970CF5">
        <w:t>, including maternal health and health care for justice-involved individuals</w:t>
      </w:r>
      <w:r w:rsidR="0036184C" w:rsidRPr="00970CF5">
        <w:t xml:space="preserve"> who are in the community</w:t>
      </w:r>
      <w:r w:rsidR="00760A6A" w:rsidRPr="00970CF5">
        <w:t>;</w:t>
      </w:r>
    </w:p>
    <w:p w14:paraId="1021A38A" w14:textId="416AE100" w:rsidR="00760A6A" w:rsidRPr="00970CF5" w:rsidRDefault="006B115D" w:rsidP="00AB6E6E">
      <w:pPr>
        <w:pStyle w:val="NListExAuth1"/>
        <w:numPr>
          <w:ilvl w:val="3"/>
          <w:numId w:val="32"/>
        </w:numPr>
      </w:pPr>
      <w:r w:rsidRPr="00970CF5">
        <w:t>S</w:t>
      </w:r>
      <w:r w:rsidR="003B0568" w:rsidRPr="00970CF5">
        <w:t>upport</w:t>
      </w:r>
      <w:r w:rsidR="00760A6A" w:rsidRPr="00970CF5">
        <w:t xml:space="preserve"> the Commonwealth’s safety net, including ongoing, predictable funding for safety net providers, with a continued linkage to accountable care;</w:t>
      </w:r>
      <w:r w:rsidR="007F1F12" w:rsidRPr="00970CF5">
        <w:t xml:space="preserve"> and</w:t>
      </w:r>
    </w:p>
    <w:p w14:paraId="4455B2E4" w14:textId="3B3939E0" w:rsidR="00EF2240" w:rsidRPr="00970CF5" w:rsidRDefault="33EBC22F" w:rsidP="00AB6E6E">
      <w:pPr>
        <w:pStyle w:val="NListExAuth1"/>
        <w:numPr>
          <w:ilvl w:val="3"/>
          <w:numId w:val="32"/>
        </w:numPr>
        <w:spacing w:after="360"/>
      </w:pPr>
      <w:r w:rsidRPr="00970CF5">
        <w:t>Maintain near-universal coverage</w:t>
      </w:r>
      <w:r w:rsidR="6F4732B7" w:rsidRPr="00970CF5">
        <w:t xml:space="preserve"> including updates to eligibility policies to support coverage and equity</w:t>
      </w:r>
      <w:r w:rsidR="007F1F12" w:rsidRPr="00970CF5">
        <w:t>.</w:t>
      </w:r>
    </w:p>
    <w:p w14:paraId="0323E753" w14:textId="05C5814B" w:rsidR="00972473" w:rsidRPr="00970CF5" w:rsidRDefault="00A65C13" w:rsidP="004E45E2">
      <w:pPr>
        <w:pStyle w:val="NList1STC1"/>
        <w:ind w:left="374" w:hanging="187"/>
      </w:pPr>
      <w:bookmarkStart w:id="7" w:name="_Ref86418443"/>
      <w:bookmarkEnd w:id="6"/>
      <w:r w:rsidRPr="00970CF5">
        <w:t>GENERAL PROGRAM REQUIREMENTS</w:t>
      </w:r>
      <w:bookmarkEnd w:id="7"/>
    </w:p>
    <w:p w14:paraId="151A325E" w14:textId="7E2D80CB" w:rsidR="00105BA6" w:rsidRPr="00970CF5" w:rsidRDefault="00A65C13" w:rsidP="00AB6E6E">
      <w:pPr>
        <w:pStyle w:val="NList2STC11"/>
        <w:numPr>
          <w:ilvl w:val="2"/>
          <w:numId w:val="68"/>
        </w:numPr>
      </w:pPr>
      <w:r w:rsidRPr="00625487">
        <w:rPr>
          <w:b/>
          <w:bCs/>
        </w:rPr>
        <w:t>Compliance with Federal Non-Discrimination Statutes</w:t>
      </w:r>
      <w:r w:rsidR="0027673C" w:rsidRPr="00625487">
        <w:rPr>
          <w:b/>
          <w:bCs/>
        </w:rPr>
        <w:t>.</w:t>
      </w:r>
      <w:r w:rsidR="0027673C" w:rsidRPr="00970CF5">
        <w:t xml:space="preserve">  </w:t>
      </w:r>
      <w:r w:rsidR="00105BA6" w:rsidRPr="00970CF5">
        <w:t xml:space="preserve">The </w:t>
      </w:r>
      <w:r w:rsidR="00C4148E">
        <w:t>Commonwealth</w:t>
      </w:r>
      <w:r w:rsidR="00105BA6" w:rsidRPr="00970CF5">
        <w:t xml:space="preserve"> must comply with all applicable federal statutes relating to non-discrimination</w:t>
      </w:r>
      <w:r w:rsidR="0027673C" w:rsidRPr="00970CF5">
        <w:t xml:space="preserve">.  </w:t>
      </w:r>
      <w:r w:rsidR="00105BA6" w:rsidRPr="00970CF5">
        <w:t>These include, but are not limited to, the Americans with Disabilities Act of 1990</w:t>
      </w:r>
      <w:r w:rsidR="00AB3EA5" w:rsidRPr="00970CF5">
        <w:t xml:space="preserve"> (ADA)</w:t>
      </w:r>
      <w:r w:rsidR="00105BA6" w:rsidRPr="00970CF5">
        <w:t xml:space="preserve">, </w:t>
      </w:r>
      <w:r w:rsidR="00AB3EA5" w:rsidRPr="00970CF5">
        <w:t>T</w:t>
      </w:r>
      <w:r w:rsidR="00105BA6" w:rsidRPr="00970CF5">
        <w:t>itle VI of the Civil Rights Act of 1964, section 504 of the Rehabilitation Act of 1973</w:t>
      </w:r>
      <w:r w:rsidR="00E81F65" w:rsidRPr="00970CF5">
        <w:t xml:space="preserve"> (Section 504)</w:t>
      </w:r>
      <w:r w:rsidR="00105BA6" w:rsidRPr="00970CF5">
        <w:t>, the Age Discrimination Act of 1975</w:t>
      </w:r>
      <w:r w:rsidR="00E81F65" w:rsidRPr="00970CF5">
        <w:t xml:space="preserve">, and section 1557 of the Patient Protection and Affordable Care Act (Section 1557). </w:t>
      </w:r>
    </w:p>
    <w:p w14:paraId="24B96F7C" w14:textId="628F59F9" w:rsidR="00AC0E4B" w:rsidRPr="00970CF5" w:rsidRDefault="00AC0E4B" w:rsidP="00AB6E6E">
      <w:pPr>
        <w:pStyle w:val="NList2STC11"/>
        <w:numPr>
          <w:ilvl w:val="2"/>
          <w:numId w:val="68"/>
        </w:numPr>
      </w:pPr>
      <w:bookmarkStart w:id="8" w:name="_Ref86423816"/>
      <w:r w:rsidRPr="00BF1B76">
        <w:rPr>
          <w:b/>
          <w:bCs/>
        </w:rPr>
        <w:lastRenderedPageBreak/>
        <w:t xml:space="preserve">Compliance with Medicaid and </w:t>
      </w:r>
      <w:r w:rsidR="00E81F65" w:rsidRPr="00BF1B76">
        <w:rPr>
          <w:b/>
          <w:bCs/>
        </w:rPr>
        <w:t>Children’s Health Insurance Program (</w:t>
      </w:r>
      <w:r w:rsidRPr="00BF1B76">
        <w:rPr>
          <w:b/>
          <w:bCs/>
        </w:rPr>
        <w:t>CHIP</w:t>
      </w:r>
      <w:r w:rsidR="00E81F65" w:rsidRPr="00BF1B76">
        <w:rPr>
          <w:b/>
          <w:bCs/>
        </w:rPr>
        <w:t>)</w:t>
      </w:r>
      <w:r w:rsidRPr="00BF1B76">
        <w:rPr>
          <w:b/>
          <w:bCs/>
        </w:rPr>
        <w:t xml:space="preserve"> Law, Regulation, and Policy</w:t>
      </w:r>
      <w:r w:rsidR="0027673C" w:rsidRPr="00BF1B76">
        <w:rPr>
          <w:b/>
          <w:bCs/>
        </w:rPr>
        <w:t>.</w:t>
      </w:r>
      <w:r w:rsidR="0027673C" w:rsidRPr="00970CF5">
        <w:t xml:space="preserve">  </w:t>
      </w:r>
      <w:r w:rsidRPr="00970CF5">
        <w:t xml:space="preserve">All requirements of the Medicaid </w:t>
      </w:r>
      <w:r w:rsidR="00E81F65" w:rsidRPr="00970CF5">
        <w:t xml:space="preserve">and CHIP </w:t>
      </w:r>
      <w:r w:rsidRPr="00970CF5">
        <w:t>program</w:t>
      </w:r>
      <w:r w:rsidR="00E81F65" w:rsidRPr="00970CF5">
        <w:t>s</w:t>
      </w:r>
      <w:r w:rsidRPr="00970CF5" w:rsidDel="00E81F65">
        <w:t xml:space="preserve">, </w:t>
      </w:r>
      <w:r w:rsidRPr="00970CF5">
        <w:t xml:space="preserve">expressed in </w:t>
      </w:r>
      <w:r w:rsidR="00E81F65" w:rsidRPr="00970CF5">
        <w:t xml:space="preserve">federal </w:t>
      </w:r>
      <w:r w:rsidRPr="00970CF5">
        <w:t xml:space="preserve">law, regulation, and policy statement, </w:t>
      </w:r>
      <w:r w:rsidRPr="00970CF5" w:rsidDel="00E81F65">
        <w:t xml:space="preserve">that are </w:t>
      </w:r>
      <w:r w:rsidRPr="00970CF5">
        <w:t>not expressly waived or identified as not applicable in the waiver and expenditure authority documents</w:t>
      </w:r>
      <w:r w:rsidR="00E81F65" w:rsidRPr="00970CF5">
        <w:t xml:space="preserve"> (of which these terms and conditions are part),</w:t>
      </w:r>
      <w:r w:rsidRPr="00970CF5">
        <w:t xml:space="preserve"> apply to the demonstration</w:t>
      </w:r>
      <w:r w:rsidR="00BF35DC" w:rsidRPr="00970CF5">
        <w:t>.</w:t>
      </w:r>
    </w:p>
    <w:p w14:paraId="01134A40" w14:textId="4F0A656F" w:rsidR="002A08A4" w:rsidRPr="00970CF5" w:rsidRDefault="00E46790" w:rsidP="00AB6E6E">
      <w:pPr>
        <w:pStyle w:val="NList2STC11"/>
        <w:numPr>
          <w:ilvl w:val="2"/>
          <w:numId w:val="68"/>
        </w:numPr>
      </w:pPr>
      <w:r w:rsidRPr="00970CF5">
        <w:rPr>
          <w:b/>
          <w:bCs/>
        </w:rPr>
        <w:t>Changes in Medicaid and CHIP Law, Regulation, and Policy</w:t>
      </w:r>
      <w:r w:rsidR="0027673C" w:rsidRPr="00970CF5">
        <w:rPr>
          <w:b/>
          <w:bCs/>
        </w:rPr>
        <w:t>.</w:t>
      </w:r>
      <w:r w:rsidR="0027673C" w:rsidRPr="00970CF5">
        <w:t xml:space="preserve">  </w:t>
      </w:r>
      <w:r w:rsidRPr="00970CF5">
        <w:t xml:space="preserve">The </w:t>
      </w:r>
      <w:r w:rsidR="00C4148E">
        <w:t>Commonwealth</w:t>
      </w:r>
      <w:r w:rsidRPr="00970CF5">
        <w:t xml:space="preserve"> must, within the timeframes specified in</w:t>
      </w:r>
      <w:r w:rsidR="00E81F65" w:rsidRPr="00970CF5">
        <w:t xml:space="preserve"> federal</w:t>
      </w:r>
      <w:r w:rsidRPr="00970CF5">
        <w:t xml:space="preserve"> law, regulation, or policy</w:t>
      </w:r>
      <w:r w:rsidR="006774A7" w:rsidRPr="00970CF5">
        <w:t xml:space="preserve"> statement</w:t>
      </w:r>
      <w:r w:rsidRPr="00970CF5">
        <w:t>, come into compliance with changes in law, regulation, or policy affecting the Medicaid or CHIP programs that occur during this demonstration approval period, unless the provision being changed is expressly waived or identified as not applicable</w:t>
      </w:r>
      <w:r w:rsidR="0027673C" w:rsidRPr="00970CF5">
        <w:t xml:space="preserve">.  </w:t>
      </w:r>
      <w:r w:rsidRPr="00970CF5">
        <w:t xml:space="preserve">In addition, CMS reserves the right to amend the STCs to reflect such changes and/or changes as needed without requiring the </w:t>
      </w:r>
      <w:r w:rsidR="00C4148E">
        <w:t>Commonwealth</w:t>
      </w:r>
      <w:r w:rsidRPr="00970CF5">
        <w:t xml:space="preserve"> to submit an amendment to the demonstration under STC </w:t>
      </w:r>
      <w:r w:rsidR="003211D9" w:rsidRPr="00970CF5">
        <w:t>3.</w:t>
      </w:r>
      <w:r w:rsidRPr="00970CF5">
        <w:t xml:space="preserve">7. CMS will notify the </w:t>
      </w:r>
      <w:r w:rsidR="00C4148E">
        <w:t>Commonwealth</w:t>
      </w:r>
      <w:r w:rsidRPr="00970CF5">
        <w:t xml:space="preserve"> 30</w:t>
      </w:r>
      <w:r w:rsidR="00D91EAE" w:rsidRPr="00970CF5">
        <w:t xml:space="preserve"> </w:t>
      </w:r>
      <w:r w:rsidRPr="00970CF5">
        <w:t xml:space="preserve">days in advance of the expected approval date of the amended STCs to allow the </w:t>
      </w:r>
      <w:r w:rsidR="00C4148E">
        <w:t>Commonwealth</w:t>
      </w:r>
      <w:r w:rsidRPr="00970CF5">
        <w:t xml:space="preserve"> to provide comment</w:t>
      </w:r>
      <w:r w:rsidR="0027673C" w:rsidRPr="00970CF5">
        <w:t xml:space="preserve">.  </w:t>
      </w:r>
      <w:r w:rsidRPr="00970CF5">
        <w:t>Changes will be considered in force upon issuance of the approval letter by CMS</w:t>
      </w:r>
      <w:r w:rsidR="0027673C" w:rsidRPr="00970CF5">
        <w:t xml:space="preserve">.  </w:t>
      </w:r>
      <w:r w:rsidRPr="00970CF5">
        <w:t xml:space="preserve">The </w:t>
      </w:r>
      <w:r w:rsidR="00C4148E">
        <w:t>Commonwealth</w:t>
      </w:r>
      <w:r w:rsidRPr="00970CF5">
        <w:t xml:space="preserve"> must accept the changes in writing.</w:t>
      </w:r>
    </w:p>
    <w:p w14:paraId="74002120" w14:textId="3AEC3866" w:rsidR="00BA22A6" w:rsidRPr="00970CF5" w:rsidRDefault="00BA22A6" w:rsidP="00AB6E6E">
      <w:pPr>
        <w:pStyle w:val="NList2STC11"/>
        <w:numPr>
          <w:ilvl w:val="2"/>
          <w:numId w:val="68"/>
        </w:numPr>
      </w:pPr>
      <w:r w:rsidRPr="00970CF5">
        <w:rPr>
          <w:b/>
        </w:rPr>
        <w:t>Impact on Demonstration of Changes in Federal Law, Regulation, and Policy</w:t>
      </w:r>
      <w:r w:rsidR="001D67BC" w:rsidRPr="00970CF5">
        <w:rPr>
          <w:b/>
        </w:rPr>
        <w:t>.</w:t>
      </w:r>
      <w:r w:rsidR="002B564C" w:rsidRPr="00970CF5">
        <w:rPr>
          <w:b/>
        </w:rPr>
        <w:t xml:space="preserve">  </w:t>
      </w:r>
    </w:p>
    <w:p w14:paraId="0C6AD8EF" w14:textId="79AD6799" w:rsidR="00F21550" w:rsidRPr="00970CF5" w:rsidRDefault="00F21550" w:rsidP="005D1DD7">
      <w:pPr>
        <w:pStyle w:val="NList3STCa"/>
        <w:numPr>
          <w:ilvl w:val="3"/>
          <w:numId w:val="89"/>
        </w:numPr>
      </w:pPr>
      <w:r w:rsidRPr="00970CF5">
        <w:t>To the extent that a change in federal law, regulation, or policy</w:t>
      </w:r>
      <w:r w:rsidR="00304CAD">
        <w:t xml:space="preserve"> </w:t>
      </w:r>
      <w:r w:rsidRPr="00970CF5">
        <w:t xml:space="preserve">requires either a reduction or an increase in federal financial participation (FFP) for expenditures made </w:t>
      </w:r>
      <w:r>
        <w:t>under</w:t>
      </w:r>
      <w:r w:rsidRPr="00970CF5">
        <w:t xml:space="preserve"> this demonstration, the </w:t>
      </w:r>
      <w:r w:rsidR="00C4148E">
        <w:t>Commonwealth</w:t>
      </w:r>
      <w:r w:rsidRPr="00970CF5">
        <w:t xml:space="preserve"> must adopt, subject to CMS approval, a modified budget neutrality agreement </w:t>
      </w:r>
      <w:r w:rsidR="006774A7" w:rsidRPr="00970CF5">
        <w:t xml:space="preserve">and/or a modified allotment neutrality worksheet </w:t>
      </w:r>
      <w:r w:rsidRPr="00970CF5">
        <w:t xml:space="preserve">for the demonstration as necessary to comply with such change. </w:t>
      </w:r>
      <w:r w:rsidR="009619B0" w:rsidRPr="00970CF5">
        <w:t xml:space="preserve"> The modified budget neutrality and/or modified allotment neutrality agreement will be effective upon the implementation of the change.  </w:t>
      </w:r>
      <w:r w:rsidRPr="00970CF5">
        <w:t>The trend rates for the budget neutrality agreement are not subject to change under this subparagraph.</w:t>
      </w:r>
      <w:r w:rsidR="00951128" w:rsidRPr="00970CF5">
        <w:t xml:space="preserve"> </w:t>
      </w:r>
      <w:r w:rsidR="009619B0" w:rsidRPr="00970CF5">
        <w:t xml:space="preserve"> </w:t>
      </w:r>
      <w:r w:rsidR="00951128" w:rsidRPr="00970CF5">
        <w:t xml:space="preserve">Further, the </w:t>
      </w:r>
      <w:r w:rsidR="00C4148E">
        <w:t>Commonwealth</w:t>
      </w:r>
      <w:r w:rsidR="00951128" w:rsidRPr="00970CF5">
        <w:t xml:space="preserve"> may seek an amendment to the demonstration (as per STC </w:t>
      </w:r>
      <w:r w:rsidR="00E846AE" w:rsidRPr="00970CF5">
        <w:t>3.</w:t>
      </w:r>
      <w:r w:rsidR="00951128" w:rsidRPr="00970CF5">
        <w:t xml:space="preserve">7 of this section) as a result of the change in FFP. </w:t>
      </w:r>
    </w:p>
    <w:p w14:paraId="3BAE86B3" w14:textId="1369A40B" w:rsidR="00F21550" w:rsidRPr="00970CF5" w:rsidRDefault="00F21550" w:rsidP="005B1A5B">
      <w:pPr>
        <w:pStyle w:val="NList3STCa"/>
      </w:pPr>
      <w:r w:rsidRPr="00970CF5">
        <w:t>If mandated changes in the federal law</w:t>
      </w:r>
      <w:r w:rsidR="004F1A21" w:rsidRPr="00970CF5">
        <w:t>, regulation, or policy</w:t>
      </w:r>
      <w:r w:rsidR="00304CAD">
        <w:t xml:space="preserve"> </w:t>
      </w:r>
      <w:r w:rsidRPr="00970CF5">
        <w:t xml:space="preserve">require state legislation, </w:t>
      </w:r>
      <w:r w:rsidR="00DF23B5" w:rsidRPr="00970CF5">
        <w:t xml:space="preserve">unless otherwise prescribed by the terms of the federal law, </w:t>
      </w:r>
      <w:r w:rsidRPr="00970CF5">
        <w:t>the changes must take effect on the earlier of the day such state legislation becomes effective, or on the last day such legislation was required to be in effect under the law</w:t>
      </w:r>
      <w:r w:rsidR="00DF23B5" w:rsidRPr="00970CF5">
        <w:t>, whichever is sooner.</w:t>
      </w:r>
    </w:p>
    <w:p w14:paraId="211D5DC1" w14:textId="55601D9E" w:rsidR="000E0E0D" w:rsidRPr="00970CF5" w:rsidRDefault="000E0E0D" w:rsidP="00AB6E6E">
      <w:pPr>
        <w:pStyle w:val="NList2STC11"/>
        <w:numPr>
          <w:ilvl w:val="2"/>
          <w:numId w:val="68"/>
        </w:numPr>
      </w:pPr>
      <w:r w:rsidRPr="00970CF5">
        <w:rPr>
          <w:b/>
          <w:bCs/>
        </w:rPr>
        <w:t>State Plan Amendments</w:t>
      </w:r>
      <w:r w:rsidR="0027673C" w:rsidRPr="00970CF5">
        <w:rPr>
          <w:b/>
          <w:bCs/>
        </w:rPr>
        <w:t>.</w:t>
      </w:r>
      <w:r w:rsidR="0027673C" w:rsidRPr="00970CF5">
        <w:t xml:space="preserve">  </w:t>
      </w:r>
      <w:r w:rsidRPr="00970CF5">
        <w:t>The state will not be required to submit title XIX or XXI state plan amendments (SPAs) for changes affecting any populations made eligible solely through the demonstration</w:t>
      </w:r>
      <w:r w:rsidR="0027673C" w:rsidRPr="00970CF5">
        <w:t xml:space="preserve">.  </w:t>
      </w:r>
      <w:r w:rsidRPr="00970CF5">
        <w:t xml:space="preserve">If a population eligible through the Medicaid or CHIP state plan is affected by a change to the demonstration, a conforming amendment to the appropriate state plan </w:t>
      </w:r>
      <w:r w:rsidR="003635BA" w:rsidRPr="00970CF5">
        <w:t>is</w:t>
      </w:r>
      <w:r w:rsidRPr="00970CF5">
        <w:t xml:space="preserve"> required</w:t>
      </w:r>
      <w:r w:rsidR="003635BA" w:rsidRPr="00970CF5">
        <w:t>,</w:t>
      </w:r>
      <w:r w:rsidRPr="00970CF5">
        <w:t xml:space="preserve"> except as otherwise noted in these STCs</w:t>
      </w:r>
      <w:r w:rsidR="0027673C" w:rsidRPr="00970CF5">
        <w:t xml:space="preserve">.  </w:t>
      </w:r>
      <w:r w:rsidRPr="00970CF5">
        <w:t xml:space="preserve">In all such cases, the Medicaid </w:t>
      </w:r>
      <w:r w:rsidR="003635BA" w:rsidRPr="00970CF5">
        <w:t xml:space="preserve">and CHIP </w:t>
      </w:r>
      <w:r w:rsidRPr="00970CF5">
        <w:t>state plan</w:t>
      </w:r>
      <w:r w:rsidR="003635BA" w:rsidRPr="00970CF5">
        <w:t>s</w:t>
      </w:r>
      <w:r w:rsidRPr="00970CF5">
        <w:t xml:space="preserve"> govern.</w:t>
      </w:r>
    </w:p>
    <w:p w14:paraId="7E48F796" w14:textId="18CEDA1A" w:rsidR="00A17567" w:rsidRPr="00970CF5" w:rsidRDefault="0015096F" w:rsidP="00AB6E6E">
      <w:pPr>
        <w:pStyle w:val="NList2STC11"/>
        <w:numPr>
          <w:ilvl w:val="2"/>
          <w:numId w:val="68"/>
        </w:numPr>
      </w:pPr>
      <w:r w:rsidRPr="00970CF5">
        <w:rPr>
          <w:b/>
          <w:bCs/>
        </w:rPr>
        <w:t>Changes Subject to the Amendment Process</w:t>
      </w:r>
      <w:r w:rsidR="0027673C" w:rsidRPr="00970CF5">
        <w:rPr>
          <w:b/>
          <w:bCs/>
        </w:rPr>
        <w:t>.</w:t>
      </w:r>
      <w:r w:rsidR="0027673C" w:rsidRPr="00970CF5">
        <w:t xml:space="preserve">  </w:t>
      </w:r>
      <w:r w:rsidRPr="00970CF5">
        <w:t xml:space="preserve">Changes related to eligibility, enrollment, benefits, </w:t>
      </w:r>
      <w:r w:rsidR="003635BA" w:rsidRPr="00970CF5">
        <w:t xml:space="preserve">beneficiary rights, </w:t>
      </w:r>
      <w:r w:rsidRPr="00970CF5">
        <w:t xml:space="preserve">delivery systems, cost sharing, </w:t>
      </w:r>
      <w:r w:rsidR="009619B0" w:rsidRPr="00970CF5">
        <w:t xml:space="preserve">evaluation design, </w:t>
      </w:r>
      <w:r w:rsidRPr="00970CF5">
        <w:t>sources of non-federal share of funding, budget neutrality, and other comparable program elements</w:t>
      </w:r>
      <w:r w:rsidR="00336B72" w:rsidRPr="00970CF5">
        <w:t xml:space="preserve"> </w:t>
      </w:r>
      <w:r w:rsidRPr="00970CF5" w:rsidDel="003635BA">
        <w:t xml:space="preserve"> </w:t>
      </w:r>
      <w:r w:rsidR="009619B0" w:rsidRPr="00970CF5">
        <w:lastRenderedPageBreak/>
        <w:t>authorized through</w:t>
      </w:r>
      <w:r w:rsidRPr="00970CF5" w:rsidDel="003635BA">
        <w:t xml:space="preserve"> these STCs </w:t>
      </w:r>
      <w:r w:rsidRPr="00970CF5">
        <w:t xml:space="preserve">must be submitted to CMS as amendments to the demonstration. </w:t>
      </w:r>
      <w:r w:rsidR="009619B0" w:rsidRPr="00970CF5">
        <w:t xml:space="preserve"> </w:t>
      </w:r>
      <w:r w:rsidRPr="00970CF5">
        <w:t xml:space="preserve">All amendment requests are subject to approval at the discretion of the </w:t>
      </w:r>
      <w:r w:rsidR="003635BA" w:rsidRPr="00970CF5">
        <w:t>S</w:t>
      </w:r>
      <w:r w:rsidRPr="00970CF5">
        <w:t xml:space="preserve">ecretary in accordance with section 1115 of the Act. </w:t>
      </w:r>
      <w:r w:rsidR="000E4B10" w:rsidRPr="00970CF5">
        <w:t xml:space="preserve"> </w:t>
      </w:r>
      <w:r w:rsidR="007A4683" w:rsidRPr="00970CF5">
        <w:t xml:space="preserve">The </w:t>
      </w:r>
      <w:r w:rsidR="00C4148E">
        <w:t>Commonwealth</w:t>
      </w:r>
      <w:r w:rsidR="007A4683" w:rsidRPr="00970CF5">
        <w:t xml:space="preserve"> must not implement or begin operational changes to these demonstration elements without prior approval.  </w:t>
      </w:r>
      <w:r w:rsidRPr="00970CF5">
        <w:t xml:space="preserve">Amendments to the demonstration are not retroactive and </w:t>
      </w:r>
      <w:r w:rsidR="00336B72" w:rsidRPr="00970CF5">
        <w:t xml:space="preserve">no </w:t>
      </w:r>
      <w:r w:rsidRPr="00970CF5">
        <w:t>FFP</w:t>
      </w:r>
      <w:r w:rsidR="00336B72" w:rsidRPr="00970CF5">
        <w:t xml:space="preserve"> of any kind, including for administrative or medical assistance expenditures,</w:t>
      </w:r>
      <w:r w:rsidRPr="00970CF5">
        <w:t xml:space="preserve"> will</w:t>
      </w:r>
      <w:r w:rsidRPr="00970CF5" w:rsidDel="00336B72">
        <w:t xml:space="preserve"> </w:t>
      </w:r>
      <w:r w:rsidRPr="00970CF5">
        <w:t xml:space="preserve">be available </w:t>
      </w:r>
      <w:r w:rsidRPr="00970CF5" w:rsidDel="00336B72">
        <w:t>for</w:t>
      </w:r>
      <w:r w:rsidRPr="00970CF5">
        <w:t xml:space="preserve"> </w:t>
      </w:r>
      <w:r w:rsidR="7DDBCB27" w:rsidRPr="00970CF5">
        <w:t xml:space="preserve">amendments </w:t>
      </w:r>
      <w:r w:rsidRPr="00970CF5">
        <w:t xml:space="preserve">to the demonstration that have not been approved through the amendment process set forth in STC </w:t>
      </w:r>
      <w:r w:rsidR="00FF7EFA" w:rsidRPr="00970CF5">
        <w:t>3.</w:t>
      </w:r>
      <w:r w:rsidRPr="00970CF5">
        <w:t>7 below</w:t>
      </w:r>
      <w:r w:rsidR="00336B72" w:rsidRPr="00970CF5">
        <w:t>, except as provided in STC 3</w:t>
      </w:r>
      <w:r w:rsidR="00485893" w:rsidRPr="00970CF5">
        <w:t>.3</w:t>
      </w:r>
      <w:r w:rsidR="644DBAD7" w:rsidRPr="00970CF5">
        <w:t xml:space="preserve"> or as otherwise specified in the STCs</w:t>
      </w:r>
      <w:r w:rsidR="003C7804" w:rsidRPr="00970CF5">
        <w:t>.</w:t>
      </w:r>
    </w:p>
    <w:p w14:paraId="1F818F42" w14:textId="4D8845C7" w:rsidR="003C7804" w:rsidRPr="00970CF5" w:rsidRDefault="003C7804" w:rsidP="00AB6E6E">
      <w:pPr>
        <w:pStyle w:val="NList2STC11"/>
        <w:numPr>
          <w:ilvl w:val="2"/>
          <w:numId w:val="68"/>
        </w:numPr>
      </w:pPr>
      <w:r w:rsidRPr="00970CF5">
        <w:rPr>
          <w:b/>
          <w:bCs/>
        </w:rPr>
        <w:t>Amendment Process.</w:t>
      </w:r>
      <w:r w:rsidR="000E4B10" w:rsidRPr="00970CF5">
        <w:t xml:space="preserve"> </w:t>
      </w:r>
      <w:r w:rsidRPr="00970CF5">
        <w:t xml:space="preserve"> Requests to amend the demonstration must be submitted to CMS for approval no later than 120 calendar days prior to the planned date of implementation of the change and may not be implemented until approved. </w:t>
      </w:r>
      <w:r w:rsidR="000E4B10" w:rsidRPr="00970CF5">
        <w:t xml:space="preserve"> </w:t>
      </w:r>
      <w:r w:rsidRPr="00970CF5">
        <w:t>CMS reserves the right to deny or delay approval of a demonstration amendment based on non-compliance with these STCs, including but not limited to</w:t>
      </w:r>
      <w:r w:rsidR="00251BE4" w:rsidRPr="00970CF5">
        <w:t xml:space="preserve"> the</w:t>
      </w:r>
      <w:r w:rsidRPr="00970CF5">
        <w:t xml:space="preserve"> failure by the </w:t>
      </w:r>
      <w:r w:rsidR="00C4148E">
        <w:t>Commonwealth</w:t>
      </w:r>
      <w:r w:rsidRPr="00970CF5">
        <w:t xml:space="preserve"> to submit required </w:t>
      </w:r>
      <w:r w:rsidR="00251BE4" w:rsidRPr="00970CF5">
        <w:t xml:space="preserve">elements of a complete amendment request as described in this STC, and failure by the </w:t>
      </w:r>
      <w:r w:rsidR="00C4148E">
        <w:t>Commonwealth</w:t>
      </w:r>
      <w:r w:rsidR="00251BE4" w:rsidRPr="00970CF5">
        <w:t xml:space="preserve"> to submit required </w:t>
      </w:r>
      <w:r w:rsidRPr="00970CF5">
        <w:t xml:space="preserve">reports and other deliverables according to the deadlines specified therein. </w:t>
      </w:r>
      <w:r w:rsidR="000E4B10" w:rsidRPr="00970CF5">
        <w:t xml:space="preserve"> </w:t>
      </w:r>
      <w:r w:rsidRPr="00970CF5">
        <w:t>Amendment requests must include, but are not limited to, the following:</w:t>
      </w:r>
    </w:p>
    <w:p w14:paraId="1A0B0B92" w14:textId="7FE9C333" w:rsidR="008A115E" w:rsidRPr="00D45170" w:rsidRDefault="008A115E" w:rsidP="005D1DD7">
      <w:pPr>
        <w:pStyle w:val="NList3STCa"/>
        <w:numPr>
          <w:ilvl w:val="3"/>
          <w:numId w:val="90"/>
        </w:numPr>
      </w:pPr>
      <w:r w:rsidRPr="00D45170">
        <w:t xml:space="preserve">An explanation of the public </w:t>
      </w:r>
      <w:r w:rsidRPr="00D45170" w:rsidDel="00251BE4">
        <w:t xml:space="preserve">notice </w:t>
      </w:r>
      <w:r w:rsidRPr="00D45170">
        <w:t>process used by the Commonwealth</w:t>
      </w:r>
      <w:r w:rsidR="00251BE4" w:rsidRPr="00D45170">
        <w:t>,</w:t>
      </w:r>
      <w:r w:rsidRPr="00D45170">
        <w:t xml:space="preserve"> consistent with the requirements of STC </w:t>
      </w:r>
      <w:r w:rsidR="00707884" w:rsidRPr="00D45170">
        <w:t>3.</w:t>
      </w:r>
      <w:r w:rsidRPr="00D45170">
        <w:t>1</w:t>
      </w:r>
      <w:r w:rsidR="001922F2" w:rsidRPr="00D45170">
        <w:t>3</w:t>
      </w:r>
      <w:r w:rsidRPr="00D45170">
        <w:t xml:space="preserve">. </w:t>
      </w:r>
      <w:r w:rsidR="000E4B10" w:rsidRPr="00D45170">
        <w:t xml:space="preserve"> </w:t>
      </w:r>
      <w:r w:rsidRPr="00D45170">
        <w:t xml:space="preserve">Such explanation must include a summary of any public feedback received and identification of how this feedback was addressed by the </w:t>
      </w:r>
      <w:r w:rsidR="00C4148E" w:rsidRPr="00D45170">
        <w:t>Commonwealth</w:t>
      </w:r>
      <w:r w:rsidRPr="00D45170">
        <w:t xml:space="preserve"> in the final amendment request submitted to CMS</w:t>
      </w:r>
      <w:r w:rsidR="009062A6" w:rsidRPr="00D45170">
        <w:t>;</w:t>
      </w:r>
    </w:p>
    <w:p w14:paraId="54076BAA" w14:textId="20F313D0" w:rsidR="00251BE4" w:rsidRPr="00D45170" w:rsidRDefault="00251BE4" w:rsidP="00D45170">
      <w:pPr>
        <w:pStyle w:val="NList3STCa"/>
      </w:pPr>
      <w:r w:rsidRPr="00D45170">
        <w:t xml:space="preserve">A detailed description of the amendment, including impact on beneficiaries, with sufficient supporting documentation; </w:t>
      </w:r>
    </w:p>
    <w:p w14:paraId="66E906D5" w14:textId="1E981C07" w:rsidR="008A115E" w:rsidRPr="00D45170" w:rsidRDefault="629D6176" w:rsidP="00D45170">
      <w:pPr>
        <w:pStyle w:val="NList3STCa"/>
      </w:pPr>
      <w:r w:rsidRPr="00D45170">
        <w:t xml:space="preserve">A data analysis which identifies the specific “with waiver” impact of the proposed amendment on the current budget neutrality agreement. </w:t>
      </w:r>
      <w:r w:rsidR="000E4B10" w:rsidRPr="00D45170">
        <w:t xml:space="preserve"> </w:t>
      </w:r>
      <w:r w:rsidRPr="00D45170">
        <w:t>Such analysis must include current total computable “with waiver” and “without waiver” status on both a summary and detailed level through the current approval period using the most recent actual expenditures, as well as summary</w:t>
      </w:r>
      <w:r w:rsidR="336D65DE" w:rsidRPr="00D45170">
        <w:t xml:space="preserve"> </w:t>
      </w:r>
      <w:r w:rsidRPr="00D45170">
        <w:t>and detailed projections of the change in the “with waiver” expenditure total as a result of the proposed amendment</w:t>
      </w:r>
      <w:r w:rsidR="516EB6AD" w:rsidRPr="00D45170">
        <w:t>,</w:t>
      </w:r>
      <w:r w:rsidRPr="00D45170">
        <w:t xml:space="preserve"> which isolates (by Eligibility Group) the impact of the amendment;</w:t>
      </w:r>
    </w:p>
    <w:p w14:paraId="70CF3371" w14:textId="6BC9C37C" w:rsidR="008A115E" w:rsidRPr="00D45170" w:rsidRDefault="629D6176" w:rsidP="00D45170">
      <w:pPr>
        <w:pStyle w:val="NList3STCa"/>
      </w:pPr>
      <w:r w:rsidRPr="00D45170">
        <w:t>An up-to-date CHIP allotment worksheet, if necessary;</w:t>
      </w:r>
    </w:p>
    <w:p w14:paraId="21232E15" w14:textId="45F2688C" w:rsidR="008A115E" w:rsidRPr="00D45170" w:rsidRDefault="629D6176" w:rsidP="00D45170">
      <w:pPr>
        <w:pStyle w:val="NList3STCa"/>
      </w:pPr>
      <w:r w:rsidRPr="00D45170">
        <w:t xml:space="preserve">The </w:t>
      </w:r>
      <w:r w:rsidR="00C4148E" w:rsidRPr="00D45170">
        <w:t>Commonwealth</w:t>
      </w:r>
      <w:r w:rsidRPr="00D45170">
        <w:t xml:space="preserve"> must provide updates to existing demonstration reporting and quality and evaluation plans. </w:t>
      </w:r>
      <w:r w:rsidR="000E4B10" w:rsidRPr="00D45170">
        <w:t xml:space="preserve"> </w:t>
      </w:r>
      <w:r w:rsidRPr="00D45170">
        <w:t>This includes a description of how the evaluation design and annual progress reports will be modified to incorporate the amendment provisions, as well as the oversight, monitoring and measurement of the provisions.</w:t>
      </w:r>
    </w:p>
    <w:p w14:paraId="03E8F7EE" w14:textId="3F349D72" w:rsidR="003B16D2" w:rsidRPr="00970CF5" w:rsidRDefault="58BE6F5C" w:rsidP="00AB6E6E">
      <w:pPr>
        <w:pStyle w:val="NList2STC11"/>
        <w:numPr>
          <w:ilvl w:val="2"/>
          <w:numId w:val="68"/>
        </w:numPr>
      </w:pPr>
      <w:r w:rsidRPr="00970CF5">
        <w:rPr>
          <w:b/>
          <w:bCs/>
        </w:rPr>
        <w:t>Extension of the Demonstration.</w:t>
      </w:r>
      <w:r w:rsidRPr="00970CF5">
        <w:t xml:space="preserve"> </w:t>
      </w:r>
      <w:r w:rsidR="000E4B10" w:rsidRPr="00970CF5">
        <w:t xml:space="preserve"> </w:t>
      </w:r>
      <w:r w:rsidRPr="00970CF5">
        <w:t xml:space="preserve">States that intend to request an extension of the demonstration must submit an application to CMS from the Governor of the state in accordance with the requirements </w:t>
      </w:r>
      <w:r w:rsidR="744B5AF4" w:rsidRPr="00970CF5">
        <w:t xml:space="preserve">of </w:t>
      </w:r>
      <w:r w:rsidRPr="00970CF5">
        <w:t>42 CFR</w:t>
      </w:r>
      <w:r w:rsidR="744B5AF4" w:rsidRPr="00970CF5">
        <w:t xml:space="preserve"> §</w:t>
      </w:r>
      <w:r w:rsidRPr="00970CF5">
        <w:t xml:space="preserve"> 431.412(c). </w:t>
      </w:r>
      <w:r w:rsidR="000E4B10" w:rsidRPr="00970CF5">
        <w:t xml:space="preserve"> </w:t>
      </w:r>
      <w:r w:rsidRPr="00970CF5">
        <w:t xml:space="preserve">States that do not intend to </w:t>
      </w:r>
      <w:r w:rsidRPr="00970CF5">
        <w:lastRenderedPageBreak/>
        <w:t xml:space="preserve">request an extension of the demonstration beyond the period authorized in these STCs must submit </w:t>
      </w:r>
      <w:r w:rsidR="5B4B163B" w:rsidRPr="00970CF5">
        <w:t xml:space="preserve">a </w:t>
      </w:r>
      <w:r w:rsidRPr="00970CF5">
        <w:t>phase-out plan consistent with the requirements of STC 3.9.</w:t>
      </w:r>
    </w:p>
    <w:p w14:paraId="2A87DDBA" w14:textId="7FA1A7C9" w:rsidR="005F31B5" w:rsidRPr="00970CF5" w:rsidRDefault="2D912A05" w:rsidP="00AB6E6E">
      <w:pPr>
        <w:pStyle w:val="NList2STC11"/>
        <w:numPr>
          <w:ilvl w:val="2"/>
          <w:numId w:val="68"/>
        </w:numPr>
      </w:pPr>
      <w:r w:rsidRPr="00970CF5">
        <w:rPr>
          <w:b/>
          <w:bCs/>
        </w:rPr>
        <w:t>Demonstration Phase-Out.</w:t>
      </w:r>
      <w:r w:rsidRPr="00970CF5">
        <w:t xml:space="preserve"> </w:t>
      </w:r>
      <w:r w:rsidR="000E4B10" w:rsidRPr="00970CF5">
        <w:t xml:space="preserve"> </w:t>
      </w:r>
      <w:r w:rsidRPr="00970CF5">
        <w:t xml:space="preserve">The </w:t>
      </w:r>
      <w:r w:rsidR="00C4148E">
        <w:t>Commonwealth</w:t>
      </w:r>
      <w:r w:rsidRPr="00970CF5">
        <w:t xml:space="preserve"> may only suspend or terminate this demonstration in whole, or in part, consistent with the following requirements.</w:t>
      </w:r>
    </w:p>
    <w:p w14:paraId="0B093C08" w14:textId="3778DB87" w:rsidR="00785167" w:rsidRPr="00970CF5" w:rsidRDefault="00785167" w:rsidP="005D1DD7">
      <w:pPr>
        <w:pStyle w:val="NList3STCa"/>
        <w:numPr>
          <w:ilvl w:val="3"/>
          <w:numId w:val="91"/>
        </w:numPr>
      </w:pPr>
      <w:r w:rsidRPr="005D1DD7">
        <w:rPr>
          <w:b/>
        </w:rPr>
        <w:t>Notification of Suspension or Termination</w:t>
      </w:r>
      <w:r w:rsidR="0028249B" w:rsidRPr="005D1DD7">
        <w:rPr>
          <w:b/>
        </w:rPr>
        <w:t>.</w:t>
      </w:r>
      <w:r w:rsidRPr="00970CF5">
        <w:t xml:space="preserve"> </w:t>
      </w:r>
      <w:r w:rsidR="000E4B10" w:rsidRPr="00970CF5">
        <w:t xml:space="preserve"> </w:t>
      </w:r>
      <w:r w:rsidRPr="00970CF5">
        <w:t xml:space="preserve">The </w:t>
      </w:r>
      <w:r w:rsidR="00C4148E">
        <w:t>Commonwealth</w:t>
      </w:r>
      <w:r w:rsidRPr="00970CF5">
        <w:t xml:space="preserve"> must promptly notify CMS in writing of the reason(s) for the suspension or termination, together with the effective date and a </w:t>
      </w:r>
      <w:r w:rsidR="000B67BC" w:rsidRPr="00970CF5">
        <w:t xml:space="preserve">transition and </w:t>
      </w:r>
      <w:r w:rsidRPr="00970CF5">
        <w:t xml:space="preserve">phase-out plan. </w:t>
      </w:r>
      <w:r w:rsidR="000E4B10" w:rsidRPr="00970CF5">
        <w:t xml:space="preserve"> </w:t>
      </w:r>
      <w:r w:rsidRPr="00970CF5">
        <w:t xml:space="preserve">The </w:t>
      </w:r>
      <w:r w:rsidR="00C4148E">
        <w:t>Commonwealth</w:t>
      </w:r>
      <w:r w:rsidRPr="00970CF5">
        <w:t xml:space="preserve"> must submit </w:t>
      </w:r>
      <w:r w:rsidR="000B67BC" w:rsidRPr="00970CF5">
        <w:t xml:space="preserve">a </w:t>
      </w:r>
      <w:r w:rsidRPr="00970CF5">
        <w:t xml:space="preserve">notification letter and a draft </w:t>
      </w:r>
      <w:r w:rsidR="000B67BC" w:rsidRPr="00970CF5">
        <w:t xml:space="preserve">transition and </w:t>
      </w:r>
      <w:r w:rsidRPr="00970CF5">
        <w:t xml:space="preserve">phase-out plan to CMS no less than six months before the effective date of the demonstration’s suspension or termination. </w:t>
      </w:r>
      <w:r w:rsidR="000E4B10" w:rsidRPr="00970CF5">
        <w:t xml:space="preserve"> </w:t>
      </w:r>
      <w:r w:rsidRPr="00970CF5">
        <w:t xml:space="preserve">Prior to submitting the draft </w:t>
      </w:r>
      <w:r w:rsidR="000B67BC" w:rsidRPr="00970CF5">
        <w:t xml:space="preserve">transition and </w:t>
      </w:r>
      <w:r w:rsidRPr="00970CF5">
        <w:t xml:space="preserve">phase-out plan to CMS, the </w:t>
      </w:r>
      <w:r w:rsidR="00C4148E">
        <w:t>Commonwealth</w:t>
      </w:r>
      <w:r w:rsidRPr="00970CF5">
        <w:t xml:space="preserve"> must publish on its website the draft </w:t>
      </w:r>
      <w:r w:rsidR="000B67BC" w:rsidRPr="00970CF5">
        <w:t xml:space="preserve">transition and </w:t>
      </w:r>
      <w:r w:rsidRPr="00970CF5">
        <w:t xml:space="preserve">phase-out plan for a 30-day public comment period. </w:t>
      </w:r>
      <w:r w:rsidR="000E4B10" w:rsidRPr="00970CF5">
        <w:t xml:space="preserve"> </w:t>
      </w:r>
      <w:r w:rsidRPr="00970CF5">
        <w:t xml:space="preserve">In addition, the </w:t>
      </w:r>
      <w:r w:rsidR="00C4148E">
        <w:t>Commonwealth</w:t>
      </w:r>
      <w:r w:rsidRPr="00970CF5">
        <w:t xml:space="preserve"> must conduct tribal consultation in accordance with</w:t>
      </w:r>
      <w:r w:rsidR="000B67BC" w:rsidRPr="00970CF5">
        <w:t xml:space="preserve"> STC </w:t>
      </w:r>
      <w:r w:rsidR="4969F8E2" w:rsidRPr="00970CF5">
        <w:t>3.13</w:t>
      </w:r>
      <w:r w:rsidR="000B67BC" w:rsidRPr="00970CF5">
        <w:t>, if applicable.</w:t>
      </w:r>
      <w:r w:rsidRPr="00970CF5">
        <w:t xml:space="preserve"> </w:t>
      </w:r>
      <w:r w:rsidR="000E4B10" w:rsidRPr="00970CF5">
        <w:t xml:space="preserve"> </w:t>
      </w:r>
      <w:r w:rsidRPr="00970CF5">
        <w:t xml:space="preserve">Once the 30-day public comment period has ended, the </w:t>
      </w:r>
      <w:r w:rsidR="00C4148E">
        <w:t>Commonwealth</w:t>
      </w:r>
      <w:r w:rsidRPr="00970CF5">
        <w:t xml:space="preserve"> must provide a summary of </w:t>
      </w:r>
      <w:r w:rsidR="003F6620" w:rsidRPr="00970CF5">
        <w:t xml:space="preserve">the issues raised by the public during the comment period and how the </w:t>
      </w:r>
      <w:r w:rsidR="00C4148E">
        <w:t>Commonwealth</w:t>
      </w:r>
      <w:r w:rsidR="003F6620" w:rsidRPr="00970CF5">
        <w:t xml:space="preserve"> considered the comments received when developing </w:t>
      </w:r>
      <w:r w:rsidRPr="00970CF5">
        <w:t>the revised</w:t>
      </w:r>
      <w:r w:rsidR="003F6620" w:rsidRPr="00970CF5">
        <w:t xml:space="preserve"> transition and</w:t>
      </w:r>
      <w:r w:rsidRPr="00970CF5">
        <w:t xml:space="preserve"> phase-out plan.</w:t>
      </w:r>
    </w:p>
    <w:p w14:paraId="73C3B434" w14:textId="5E497070" w:rsidR="00E846AE" w:rsidRPr="00970CF5" w:rsidRDefault="003F6620" w:rsidP="002A08A4">
      <w:pPr>
        <w:pStyle w:val="NList3STCa"/>
      </w:pPr>
      <w:r w:rsidRPr="00970CF5">
        <w:rPr>
          <w:b/>
        </w:rPr>
        <w:t xml:space="preserve">Transition and </w:t>
      </w:r>
      <w:r w:rsidR="00F5580A" w:rsidRPr="00970CF5">
        <w:rPr>
          <w:b/>
        </w:rPr>
        <w:t>Phase-out Plan Requirements</w:t>
      </w:r>
      <w:r w:rsidR="0028249B" w:rsidRPr="00970CF5">
        <w:rPr>
          <w:b/>
        </w:rPr>
        <w:t>.</w:t>
      </w:r>
      <w:r w:rsidR="000E4B10" w:rsidRPr="00970CF5">
        <w:t xml:space="preserve"> </w:t>
      </w:r>
      <w:r w:rsidR="00F5580A" w:rsidRPr="00970CF5">
        <w:t xml:space="preserve"> The </w:t>
      </w:r>
      <w:r w:rsidR="00C4148E">
        <w:t>Commonwealth</w:t>
      </w:r>
      <w:r w:rsidR="00F5580A" w:rsidRPr="00970CF5">
        <w:t xml:space="preserve"> must include, at a minimum, in its phase-out plan the process by which it will notify affected beneficiaries, the content of said notices (including information on the beneficiary’s appeal rights), the process by which the </w:t>
      </w:r>
      <w:r w:rsidR="00C4148E">
        <w:t>Commonwealth</w:t>
      </w:r>
      <w:r w:rsidR="00F5580A" w:rsidRPr="00970CF5">
        <w:t xml:space="preserve"> will conduct redeterminations of Medicaid </w:t>
      </w:r>
      <w:r w:rsidR="00604314" w:rsidRPr="00970CF5">
        <w:t xml:space="preserve">or CHIP </w:t>
      </w:r>
      <w:r w:rsidR="00F5580A" w:rsidRPr="00970CF5">
        <w:t xml:space="preserve">eligibility </w:t>
      </w:r>
      <w:r w:rsidR="00604314" w:rsidRPr="00970CF5">
        <w:t xml:space="preserve">prior to the termination of the demonstration </w:t>
      </w:r>
      <w:r w:rsidR="00F5580A" w:rsidRPr="00970CF5">
        <w:t xml:space="preserve">for the affected beneficiaries, and ensure ongoing coverage for eligible </w:t>
      </w:r>
      <w:r w:rsidR="00604314" w:rsidRPr="00970CF5">
        <w:t>beneficiaries</w:t>
      </w:r>
      <w:r w:rsidR="00F5580A" w:rsidRPr="00970CF5">
        <w:t>, as well as any community outreach activities</w:t>
      </w:r>
      <w:r w:rsidR="00604314" w:rsidRPr="00970CF5">
        <w:t xml:space="preserve"> the </w:t>
      </w:r>
      <w:r w:rsidR="00C4148E">
        <w:t>Commonwealth</w:t>
      </w:r>
      <w:r w:rsidR="00604314" w:rsidRPr="00970CF5">
        <w:t xml:space="preserve"> will undertake to notify affected beneficiaries, including community resources that are available</w:t>
      </w:r>
      <w:r w:rsidR="00F5580A" w:rsidRPr="00970CF5">
        <w:t>.</w:t>
      </w:r>
      <w:r w:rsidR="00E846AE" w:rsidRPr="00970CF5">
        <w:t xml:space="preserve"> </w:t>
      </w:r>
    </w:p>
    <w:p w14:paraId="39A29038" w14:textId="426B66AF" w:rsidR="003F6620" w:rsidRPr="00970CF5" w:rsidRDefault="003F6620" w:rsidP="002A08A4">
      <w:pPr>
        <w:pStyle w:val="NList3STCa"/>
      </w:pPr>
      <w:r w:rsidRPr="00970CF5">
        <w:rPr>
          <w:b/>
        </w:rPr>
        <w:t>Transition and Phase-out Plan Approval.</w:t>
      </w:r>
      <w:r w:rsidRPr="00970CF5">
        <w:t xml:space="preserve"> </w:t>
      </w:r>
      <w:r w:rsidR="000E4B10" w:rsidRPr="00970CF5">
        <w:t xml:space="preserve"> </w:t>
      </w:r>
      <w:r w:rsidRPr="00970CF5">
        <w:t xml:space="preserve">The </w:t>
      </w:r>
      <w:r w:rsidR="00C4148E">
        <w:t>Commonwealth</w:t>
      </w:r>
      <w:r w:rsidRPr="00970CF5">
        <w:t xml:space="preserve"> must obtain CMS approval of the </w:t>
      </w:r>
      <w:r w:rsidR="00604314" w:rsidRPr="00970CF5">
        <w:t xml:space="preserve">transition and </w:t>
      </w:r>
      <w:r w:rsidRPr="00970CF5">
        <w:t>phase-out plan prior to the implementation of the</w:t>
      </w:r>
      <w:r w:rsidR="00604314" w:rsidRPr="00970CF5">
        <w:t xml:space="preserve"> transition and</w:t>
      </w:r>
      <w:r w:rsidRPr="00970CF5">
        <w:t xml:space="preserve"> phase-out activities. </w:t>
      </w:r>
      <w:r w:rsidR="000E4B10" w:rsidRPr="00970CF5">
        <w:t xml:space="preserve"> </w:t>
      </w:r>
      <w:r w:rsidRPr="00970CF5">
        <w:t xml:space="preserve">Implementation of </w:t>
      </w:r>
      <w:r w:rsidR="00604314" w:rsidRPr="00970CF5">
        <w:t xml:space="preserve">transition and </w:t>
      </w:r>
      <w:r w:rsidRPr="00970CF5">
        <w:t>phase-out activities must be no sooner than 14</w:t>
      </w:r>
      <w:r w:rsidR="00604314" w:rsidRPr="00970CF5">
        <w:t xml:space="preserve"> calendar</w:t>
      </w:r>
      <w:r w:rsidRPr="00970CF5">
        <w:t xml:space="preserve"> days after CMS approval of the</w:t>
      </w:r>
      <w:r w:rsidR="00604314" w:rsidRPr="00970CF5">
        <w:t xml:space="preserve"> transition and</w:t>
      </w:r>
      <w:r w:rsidRPr="00970CF5">
        <w:t xml:space="preserve"> phase-out plan.</w:t>
      </w:r>
    </w:p>
    <w:p w14:paraId="2F72180E" w14:textId="7888A6AB" w:rsidR="00040080" w:rsidRPr="00970CF5" w:rsidRDefault="00522743" w:rsidP="002A08A4">
      <w:pPr>
        <w:pStyle w:val="NList3STCa"/>
      </w:pPr>
      <w:r w:rsidRPr="00970CF5">
        <w:rPr>
          <w:b/>
        </w:rPr>
        <w:t xml:space="preserve">Transition and </w:t>
      </w:r>
      <w:r w:rsidR="00040080" w:rsidRPr="00970CF5">
        <w:rPr>
          <w:b/>
        </w:rPr>
        <w:t>Phase-out Procedures</w:t>
      </w:r>
      <w:r w:rsidR="0028249B" w:rsidRPr="00970CF5">
        <w:rPr>
          <w:b/>
        </w:rPr>
        <w:t>.</w:t>
      </w:r>
      <w:r w:rsidR="00040080" w:rsidRPr="00970CF5">
        <w:t xml:space="preserve"> </w:t>
      </w:r>
      <w:r w:rsidR="000E4B10" w:rsidRPr="00970CF5">
        <w:t xml:space="preserve"> </w:t>
      </w:r>
      <w:r w:rsidR="00040080" w:rsidRPr="00970CF5">
        <w:t xml:space="preserve">The </w:t>
      </w:r>
      <w:r w:rsidR="00C4148E">
        <w:t>Commonwealth</w:t>
      </w:r>
      <w:r w:rsidR="00040080" w:rsidRPr="00970CF5">
        <w:t xml:space="preserve"> must redetermine eligibility for all affected beneficiaries in order to determine if they qualify for Medicaid eligibility under a different eligibility category prior to making a determination of ineligibility as required under 42 CFR 435.916(f)(1)</w:t>
      </w:r>
      <w:r w:rsidR="00C0389F" w:rsidRPr="00970CF5">
        <w:t xml:space="preserve"> or</w:t>
      </w:r>
      <w:r w:rsidR="006422DE" w:rsidRPr="00970CF5">
        <w:t xml:space="preserve"> for children in CHIP</w:t>
      </w:r>
      <w:r w:rsidR="00C0389F" w:rsidRPr="00970CF5">
        <w:t xml:space="preserve"> consider eligibility for other insurance affordability programs under 42 CFR 457.350</w:t>
      </w:r>
      <w:r w:rsidR="00040080" w:rsidRPr="00970CF5">
        <w:t>.</w:t>
      </w:r>
      <w:r w:rsidR="000E4B10" w:rsidRPr="00970CF5">
        <w:t xml:space="preserve"> </w:t>
      </w:r>
      <w:r w:rsidR="00040080" w:rsidRPr="00970CF5">
        <w:t xml:space="preserve"> For individuals determined ineligible for Medicaid</w:t>
      </w:r>
      <w:r w:rsidRPr="00970CF5">
        <w:t xml:space="preserve"> and CHIP</w:t>
      </w:r>
      <w:r w:rsidR="00040080" w:rsidRPr="00970CF5">
        <w:t xml:space="preserve">, the </w:t>
      </w:r>
      <w:r w:rsidR="00C4148E">
        <w:t>Commonwealth</w:t>
      </w:r>
      <w:r w:rsidR="00040080" w:rsidRPr="00970CF5">
        <w:t xml:space="preserve"> must determine potential eligibility for other insurance affordability programs and comply with the procedures set forth in 42 CFR 435.1200(e). </w:t>
      </w:r>
      <w:r w:rsidR="000E4B10" w:rsidRPr="00970CF5">
        <w:t xml:space="preserve"> </w:t>
      </w:r>
      <w:r w:rsidR="00040080" w:rsidRPr="00970CF5">
        <w:t xml:space="preserve">The </w:t>
      </w:r>
      <w:r w:rsidR="00C4148E">
        <w:t>Commonwealth</w:t>
      </w:r>
      <w:r w:rsidR="00040080" w:rsidRPr="00970CF5">
        <w:t xml:space="preserve"> must comply with all </w:t>
      </w:r>
      <w:r w:rsidRPr="00970CF5">
        <w:t xml:space="preserve">applicable </w:t>
      </w:r>
      <w:r w:rsidR="00040080" w:rsidRPr="00970CF5">
        <w:t xml:space="preserve">notice requirements </w:t>
      </w:r>
      <w:r w:rsidR="006422DE" w:rsidRPr="00970CF5">
        <w:t>for Medicaid</w:t>
      </w:r>
      <w:r w:rsidR="00040080" w:rsidRPr="00970CF5">
        <w:t xml:space="preserve"> found in 42 </w:t>
      </w:r>
      <w:r w:rsidR="00F97455" w:rsidRPr="00970CF5">
        <w:t>CFR,</w:t>
      </w:r>
      <w:r w:rsidR="00F97455" w:rsidRPr="00970CF5" w:rsidDel="00196762">
        <w:t xml:space="preserve"> </w:t>
      </w:r>
      <w:r w:rsidR="00F97455" w:rsidRPr="00970CF5">
        <w:t xml:space="preserve">part 431 subpart E, including </w:t>
      </w:r>
      <w:r w:rsidR="00040080" w:rsidRPr="00970CF5">
        <w:t>section</w:t>
      </w:r>
      <w:r w:rsidR="00F97455" w:rsidRPr="00970CF5">
        <w:t>s</w:t>
      </w:r>
      <w:r w:rsidR="00040080" w:rsidRPr="00970CF5">
        <w:t xml:space="preserve"> 431.206 through 431.214</w:t>
      </w:r>
      <w:r w:rsidR="006422DE" w:rsidRPr="00970CF5">
        <w:t xml:space="preserve"> or </w:t>
      </w:r>
      <w:r w:rsidR="006422DE" w:rsidRPr="00970CF5">
        <w:lastRenderedPageBreak/>
        <w:t>for CHIP found at 42 CFR 457.340(e), including information about a right to a review consistent with 42 CFR 457.1180</w:t>
      </w:r>
      <w:r w:rsidR="00040080" w:rsidRPr="00970CF5">
        <w:t xml:space="preserve">. </w:t>
      </w:r>
      <w:r w:rsidR="000E4B10" w:rsidRPr="00970CF5">
        <w:t xml:space="preserve"> </w:t>
      </w:r>
      <w:r w:rsidR="00F97455" w:rsidRPr="00970CF5">
        <w:t xml:space="preserve">In addition, the </w:t>
      </w:r>
      <w:r w:rsidR="00C4148E">
        <w:t>Commonwealth</w:t>
      </w:r>
      <w:r w:rsidR="00F97455" w:rsidRPr="00970CF5">
        <w:t xml:space="preserve"> must assure all applicable </w:t>
      </w:r>
      <w:r w:rsidR="006422DE" w:rsidRPr="00970CF5">
        <w:t>Medicaid</w:t>
      </w:r>
      <w:r w:rsidR="00F97455" w:rsidRPr="00970CF5">
        <w:t xml:space="preserve"> appeal and hearing rights are afforded to </w:t>
      </w:r>
      <w:r w:rsidR="5071D7AD" w:rsidRPr="00970CF5">
        <w:t>Medicaid</w:t>
      </w:r>
      <w:r w:rsidR="29F68722" w:rsidRPr="00970CF5">
        <w:t xml:space="preserve"> </w:t>
      </w:r>
      <w:r w:rsidR="00F97455" w:rsidRPr="00970CF5">
        <w:t xml:space="preserve">beneficiaries in the demonstration as outlined in 42 CFR, part 431 subpart E, including sections 431.220 and 431.221. </w:t>
      </w:r>
      <w:r w:rsidR="002E7746">
        <w:t xml:space="preserve"> </w:t>
      </w:r>
      <w:r w:rsidR="00F97455" w:rsidRPr="00970CF5">
        <w:t xml:space="preserve">If a beneficiary in the demonstration requests a hearing before the date of action, the </w:t>
      </w:r>
      <w:r w:rsidR="00C4148E">
        <w:t>Commonwealth</w:t>
      </w:r>
      <w:r w:rsidR="00F97455" w:rsidRPr="00970CF5">
        <w:t xml:space="preserve"> must maintain </w:t>
      </w:r>
      <w:r w:rsidR="006422DE" w:rsidRPr="00970CF5">
        <w:t xml:space="preserve">Medicaid </w:t>
      </w:r>
      <w:r w:rsidR="00F97455" w:rsidRPr="00970CF5">
        <w:t xml:space="preserve">benefits as required in 42 CFR §431.230. </w:t>
      </w:r>
    </w:p>
    <w:p w14:paraId="74BD1077" w14:textId="0B12DBF3" w:rsidR="00F97455" w:rsidRPr="00970CF5" w:rsidRDefault="00F97455" w:rsidP="002A08A4">
      <w:pPr>
        <w:pStyle w:val="NList3STCa"/>
      </w:pPr>
      <w:r w:rsidRPr="00970CF5">
        <w:rPr>
          <w:b/>
        </w:rPr>
        <w:t>Exemption from Public Notice Procedures 42 CFR Section 431.416(g).</w:t>
      </w:r>
      <w:r w:rsidRPr="00970CF5">
        <w:t xml:space="preserve"> </w:t>
      </w:r>
      <w:r w:rsidR="000E4B10" w:rsidRPr="00970CF5">
        <w:t xml:space="preserve"> </w:t>
      </w:r>
      <w:r w:rsidRPr="00970CF5">
        <w:t xml:space="preserve">CMS may expedite the federal and state public notice requirements under circumstances described in 42 CFR 431.416(g). </w:t>
      </w:r>
    </w:p>
    <w:p w14:paraId="494A08EF" w14:textId="2D2E4FCC" w:rsidR="00F97455" w:rsidRPr="00970CF5" w:rsidRDefault="00F97455" w:rsidP="002A08A4">
      <w:pPr>
        <w:pStyle w:val="NList3STCa"/>
      </w:pPr>
      <w:r w:rsidRPr="00970CF5">
        <w:rPr>
          <w:b/>
        </w:rPr>
        <w:t>Enrollment Limitation during Demonstration Phase-Out.</w:t>
      </w:r>
      <w:r w:rsidRPr="00970CF5">
        <w:t xml:space="preserve"> </w:t>
      </w:r>
      <w:r w:rsidR="000E4B10" w:rsidRPr="00970CF5">
        <w:t xml:space="preserve"> </w:t>
      </w:r>
      <w:r w:rsidRPr="00970CF5">
        <w:t xml:space="preserve">If the </w:t>
      </w:r>
      <w:r w:rsidR="00C4148E">
        <w:t>Commonwealth</w:t>
      </w:r>
      <w:r w:rsidRPr="00970CF5">
        <w:t xml:space="preserve"> elects to suspend, terminate, or not extend this demonstration, during the last six months of the demonstration, enrollment of new individuals into the demonstration must be suspended. </w:t>
      </w:r>
      <w:r w:rsidR="000E4B10" w:rsidRPr="00970CF5">
        <w:t xml:space="preserve"> </w:t>
      </w:r>
      <w:r w:rsidRPr="00970CF5">
        <w:t xml:space="preserve">The limitation of enrollment into the demonstration does not impact the </w:t>
      </w:r>
      <w:r w:rsidR="00C4148E">
        <w:t>Commonwealth</w:t>
      </w:r>
      <w:r w:rsidRPr="00970CF5">
        <w:t xml:space="preserve">’s obligation to determine Medicaid eligibility in accordance with the approved Medicaid state plan. </w:t>
      </w:r>
    </w:p>
    <w:p w14:paraId="19090B75" w14:textId="64B80AF1" w:rsidR="00785167" w:rsidRPr="00970CF5" w:rsidRDefault="5A5C0C1B" w:rsidP="002A08A4">
      <w:pPr>
        <w:pStyle w:val="NList3STCa"/>
      </w:pPr>
      <w:r w:rsidRPr="00970CF5">
        <w:rPr>
          <w:b/>
        </w:rPr>
        <w:t>Federal Financial Participation (FFP)</w:t>
      </w:r>
      <w:r w:rsidR="279368A4" w:rsidRPr="00970CF5">
        <w:rPr>
          <w:b/>
        </w:rPr>
        <w:t>.</w:t>
      </w:r>
      <w:r w:rsidRPr="00970CF5">
        <w:t xml:space="preserve"> </w:t>
      </w:r>
      <w:r w:rsidR="000E4B10" w:rsidRPr="00970CF5">
        <w:t xml:space="preserve"> </w:t>
      </w:r>
      <w:r w:rsidRPr="00970CF5">
        <w:t xml:space="preserve">If the project is terminated or any relevant waivers </w:t>
      </w:r>
      <w:r w:rsidR="70E5569B" w:rsidRPr="00970CF5">
        <w:t xml:space="preserve">are </w:t>
      </w:r>
      <w:r w:rsidRPr="00970CF5">
        <w:t xml:space="preserve">suspended by the </w:t>
      </w:r>
      <w:r w:rsidR="00C4148E">
        <w:t>Commonwealth</w:t>
      </w:r>
      <w:r w:rsidRPr="00970CF5">
        <w:t xml:space="preserve">, FFP </w:t>
      </w:r>
      <w:r w:rsidR="729C11F2" w:rsidRPr="00970CF5">
        <w:t xml:space="preserve">must </w:t>
      </w:r>
      <w:r w:rsidRPr="00970CF5">
        <w:t>be limited to normal closeout costs associated with</w:t>
      </w:r>
      <w:r w:rsidR="70E5569B" w:rsidRPr="00970CF5">
        <w:t xml:space="preserve"> the</w:t>
      </w:r>
      <w:r w:rsidRPr="00970CF5">
        <w:t xml:space="preserve"> terminati</w:t>
      </w:r>
      <w:r w:rsidR="70E5569B" w:rsidRPr="00970CF5">
        <w:t>on</w:t>
      </w:r>
      <w:r w:rsidRPr="00970CF5">
        <w:t xml:space="preserve"> </w:t>
      </w:r>
      <w:r w:rsidR="70E5569B" w:rsidRPr="00970CF5">
        <w:t xml:space="preserve">or expiration of </w:t>
      </w:r>
      <w:r w:rsidRPr="00970CF5">
        <w:t>the demonstration including services</w:t>
      </w:r>
      <w:r w:rsidR="70E5569B" w:rsidRPr="00970CF5">
        <w:t>, continued benefits as a result of beneficiaries’ appeals,</w:t>
      </w:r>
      <w:r w:rsidRPr="00970CF5">
        <w:t xml:space="preserve"> and administrative costs of disenrolling </w:t>
      </w:r>
      <w:r w:rsidR="729C11F2" w:rsidRPr="00970CF5">
        <w:t>beneficiaries</w:t>
      </w:r>
      <w:r w:rsidRPr="00970CF5">
        <w:t>.</w:t>
      </w:r>
    </w:p>
    <w:p w14:paraId="6BDC4EF6" w14:textId="2C1ACFDC" w:rsidR="007D0085" w:rsidRPr="00970CF5" w:rsidRDefault="00D93814" w:rsidP="00AB6E6E">
      <w:pPr>
        <w:pStyle w:val="NList2STC11"/>
        <w:numPr>
          <w:ilvl w:val="2"/>
          <w:numId w:val="68"/>
        </w:numPr>
      </w:pPr>
      <w:r w:rsidRPr="00970CF5">
        <w:rPr>
          <w:b/>
          <w:bCs/>
        </w:rPr>
        <w:t>CMS Right to Terminate or Suspend.</w:t>
      </w:r>
      <w:r w:rsidRPr="00970CF5">
        <w:t xml:space="preserve"> CMS may suspend or terminate the demonstration, in whole or in part, at any time before the date of expiration, whenever it determines following a hearing that the </w:t>
      </w:r>
      <w:r w:rsidR="00C4148E">
        <w:t>Commonwealth</w:t>
      </w:r>
      <w:r w:rsidRPr="00970CF5">
        <w:t xml:space="preserve"> has materially failed to comply with the terms of the project. CMS must promptly notify the </w:t>
      </w:r>
      <w:r w:rsidR="00C4148E">
        <w:t>Commonwealth</w:t>
      </w:r>
      <w:r w:rsidRPr="00970CF5">
        <w:t xml:space="preserve"> in writing of the determination and the reasons for the suspension or termination, together with the effective date.</w:t>
      </w:r>
    </w:p>
    <w:p w14:paraId="4E57E4A9" w14:textId="2538B891" w:rsidR="00D93814" w:rsidRPr="00970CF5" w:rsidDel="000B67BC" w:rsidRDefault="002A08A4" w:rsidP="00AB6E6E">
      <w:pPr>
        <w:pStyle w:val="NList2STC11"/>
        <w:numPr>
          <w:ilvl w:val="2"/>
          <w:numId w:val="68"/>
        </w:numPr>
      </w:pPr>
      <w:r w:rsidRPr="00970CF5">
        <w:rPr>
          <w:b/>
        </w:rPr>
        <w:t>Withdrawal of Waiver or Expenditure Authority.</w:t>
      </w:r>
      <w:r w:rsidRPr="00970CF5">
        <w:t xml:space="preserve">  CMS reserves the right to withdraw waivers and/or expenditure authorities at any time it determines that continuing the waiver or expenditure authorities would no longer be in the public interest or promote the objectives of title XIX and title XXI. CMS will promptly notify the </w:t>
      </w:r>
      <w:r w:rsidR="00C4148E">
        <w:t>Commonwealth</w:t>
      </w:r>
      <w:r w:rsidRPr="00970CF5">
        <w:t xml:space="preserve"> in writing of the determination and the reasons for the withdrawal, together with the effective date, and afford the </w:t>
      </w:r>
      <w:r w:rsidR="00C4148E">
        <w:t>Commonwealth</w:t>
      </w:r>
      <w:r w:rsidRPr="00970CF5">
        <w:t xml:space="preserve"> an opportunity to request a hearing to challenge CMS’s determination prior to the effective date.  If a waiver or expenditure authority is withdrawn, FFP is limited to normal closeout costs associated with terminating the waiver or expenditure authority, including services, continued benefits as a result of beneficiary appeals, and administrative costs of disenrolling beneficiaries.</w:t>
      </w:r>
    </w:p>
    <w:p w14:paraId="0ACC0BB8" w14:textId="0925CB72" w:rsidR="00345BBD" w:rsidRPr="00970CF5" w:rsidRDefault="42C7F0F9" w:rsidP="00AB6E6E">
      <w:pPr>
        <w:pStyle w:val="NList2STC11"/>
        <w:numPr>
          <w:ilvl w:val="2"/>
          <w:numId w:val="68"/>
        </w:numPr>
      </w:pPr>
      <w:r w:rsidRPr="00970CF5">
        <w:rPr>
          <w:b/>
          <w:bCs/>
        </w:rPr>
        <w:t>Adequacy of Infrastructure.</w:t>
      </w:r>
      <w:r w:rsidR="000E4B10" w:rsidRPr="00970CF5">
        <w:t xml:space="preserve"> </w:t>
      </w:r>
      <w:r w:rsidRPr="00970CF5">
        <w:t xml:space="preserve"> The Commonwealth will ensure the availability of adequate resources for implementation and monitoring of the demonstration, including </w:t>
      </w:r>
      <w:r w:rsidRPr="00970CF5">
        <w:lastRenderedPageBreak/>
        <w:t>education, outreach, and enrollment; maintaining eligibility systems; compliance with cost sharing requirements; and reporting on financial and other demonstration components.</w:t>
      </w:r>
    </w:p>
    <w:p w14:paraId="2A567981" w14:textId="668A974D" w:rsidR="00DD59CA" w:rsidRPr="00970CF5" w:rsidRDefault="3D282771" w:rsidP="00AB6E6E">
      <w:pPr>
        <w:pStyle w:val="NList2STC11"/>
        <w:numPr>
          <w:ilvl w:val="2"/>
          <w:numId w:val="68"/>
        </w:numPr>
      </w:pPr>
      <w:r w:rsidRPr="00970CF5">
        <w:rPr>
          <w:b/>
          <w:bCs/>
        </w:rPr>
        <w:t>Public Notice, Tribal Consultation, and Consultation with Interested Parties.</w:t>
      </w:r>
      <w:r w:rsidRPr="00970CF5">
        <w:t xml:space="preserve"> </w:t>
      </w:r>
      <w:r w:rsidR="000E4B10" w:rsidRPr="00970CF5">
        <w:t xml:space="preserve"> </w:t>
      </w:r>
      <w:r w:rsidRPr="00970CF5">
        <w:t xml:space="preserve">The </w:t>
      </w:r>
      <w:r w:rsidR="00C4148E">
        <w:t>Commonwealth</w:t>
      </w:r>
      <w:r w:rsidRPr="00970CF5">
        <w:t xml:space="preserve"> must comply with the state notice procedures as required in 42 CFR 431.408 prior to submitting an application to extend the demonstration.</w:t>
      </w:r>
      <w:r w:rsidR="585F8BC1" w:rsidRPr="00970CF5">
        <w:t xml:space="preserve"> </w:t>
      </w:r>
      <w:r w:rsidR="000E4B10" w:rsidRPr="00970CF5">
        <w:t xml:space="preserve"> </w:t>
      </w:r>
      <w:r w:rsidRPr="00970CF5">
        <w:t xml:space="preserve">For applications to amend the demonstration, the </w:t>
      </w:r>
      <w:r w:rsidR="00C4148E">
        <w:t>Commonwealth</w:t>
      </w:r>
      <w:r w:rsidRPr="00970CF5">
        <w:t xml:space="preserve"> must comply with the state notice procedures set forth in 59 Fed. Reg. 49249 (September 27, 1994) prior to submitting such request.</w:t>
      </w:r>
      <w:r w:rsidR="585F8BC1" w:rsidRPr="00970CF5">
        <w:t xml:space="preserve"> </w:t>
      </w:r>
      <w:r w:rsidR="000E4B10" w:rsidRPr="00970CF5">
        <w:t xml:space="preserve"> </w:t>
      </w:r>
      <w:r w:rsidRPr="00970CF5">
        <w:t xml:space="preserve">The </w:t>
      </w:r>
      <w:r w:rsidR="00C4148E">
        <w:t>Commonwealth</w:t>
      </w:r>
      <w:r w:rsidRPr="00970CF5">
        <w:t xml:space="preserve"> must also comply with the </w:t>
      </w:r>
      <w:r w:rsidR="23ECC937" w:rsidRPr="00970CF5">
        <w:t>P</w:t>
      </w:r>
      <w:r w:rsidRPr="00970CF5">
        <w:t xml:space="preserve">ublic </w:t>
      </w:r>
      <w:r w:rsidR="23ECC937" w:rsidRPr="00970CF5">
        <w:t>N</w:t>
      </w:r>
      <w:r w:rsidRPr="00970CF5">
        <w:t xml:space="preserve">otice </w:t>
      </w:r>
      <w:r w:rsidR="23ECC937" w:rsidRPr="00970CF5">
        <w:t>P</w:t>
      </w:r>
      <w:r w:rsidRPr="00970CF5">
        <w:t>rocedures set forth in 42 CFR 447.205 for changes in statewide methods and standards for setting payment rates.</w:t>
      </w:r>
    </w:p>
    <w:p w14:paraId="354BD664" w14:textId="77777777" w:rsidR="007A4683" w:rsidRPr="00970CF5" w:rsidRDefault="007A4683" w:rsidP="007A4683">
      <w:pPr>
        <w:pStyle w:val="NList2STC11"/>
        <w:numPr>
          <w:ilvl w:val="0"/>
          <w:numId w:val="0"/>
        </w:numPr>
        <w:ind w:left="630"/>
      </w:pPr>
      <w:r w:rsidRPr="00970CF5">
        <w:t xml:space="preserve">In states with federally recognized Indian tribes, consultation must be conducted in accordance with the consultation process outlined in the July 17, 2001 letter or the consultation process in the state’s approved Medicaid state plan if that process is specifically applicable to consulting with tribal governments on waivers in accordance with 42 CFR §431.408(b)(2). </w:t>
      </w:r>
    </w:p>
    <w:p w14:paraId="784E9F4C" w14:textId="4D070E65" w:rsidR="00527D33" w:rsidRPr="00970CF5" w:rsidRDefault="1688CECA" w:rsidP="00AB6E6E">
      <w:pPr>
        <w:pStyle w:val="NList2STC11"/>
        <w:numPr>
          <w:ilvl w:val="2"/>
          <w:numId w:val="68"/>
        </w:numPr>
      </w:pPr>
      <w:r w:rsidRPr="00970CF5">
        <w:rPr>
          <w:b/>
          <w:bCs/>
        </w:rPr>
        <w:t>Federal Financial Participation (</w:t>
      </w:r>
      <w:r w:rsidR="667680A2" w:rsidRPr="00970CF5">
        <w:rPr>
          <w:b/>
          <w:bCs/>
        </w:rPr>
        <w:t>FFP</w:t>
      </w:r>
      <w:r w:rsidRPr="00970CF5">
        <w:rPr>
          <w:b/>
          <w:bCs/>
        </w:rPr>
        <w:t>)</w:t>
      </w:r>
      <w:r w:rsidR="667680A2" w:rsidRPr="00970CF5">
        <w:rPr>
          <w:b/>
          <w:bCs/>
        </w:rPr>
        <w:t>.</w:t>
      </w:r>
      <w:r w:rsidR="667680A2" w:rsidRPr="00970CF5">
        <w:t xml:space="preserve"> </w:t>
      </w:r>
      <w:r w:rsidR="000E4B10" w:rsidRPr="00970CF5">
        <w:t xml:space="preserve"> </w:t>
      </w:r>
      <w:r w:rsidR="667680A2" w:rsidRPr="00970CF5">
        <w:t>No federal matching funds for expenditures for this demonstration</w:t>
      </w:r>
      <w:r w:rsidRPr="00970CF5">
        <w:t>, including for administrative and medical assistance expenditures,</w:t>
      </w:r>
      <w:r w:rsidR="667680A2" w:rsidRPr="00970CF5">
        <w:t xml:space="preserve"> will </w:t>
      </w:r>
      <w:r w:rsidRPr="00970CF5">
        <w:t xml:space="preserve">be available </w:t>
      </w:r>
      <w:r w:rsidR="667680A2" w:rsidRPr="00970CF5">
        <w:t>until the effective date identified in the demonstration approval letter, or</w:t>
      </w:r>
      <w:r w:rsidRPr="00970CF5">
        <w:t xml:space="preserve"> if later, as expressly stated within </w:t>
      </w:r>
      <w:r w:rsidR="667680A2" w:rsidRPr="00970CF5">
        <w:t>these STCs</w:t>
      </w:r>
      <w:r w:rsidRPr="00970CF5">
        <w:t>.</w:t>
      </w:r>
      <w:r w:rsidR="667680A2" w:rsidRPr="00970CF5">
        <w:t xml:space="preserve"> </w:t>
      </w:r>
      <w:r w:rsidR="000E4B10" w:rsidRPr="00970CF5">
        <w:t xml:space="preserve"> </w:t>
      </w:r>
    </w:p>
    <w:p w14:paraId="35E8E035" w14:textId="2CE963F6" w:rsidR="006B68B8" w:rsidRPr="00970CF5" w:rsidRDefault="42A72158" w:rsidP="00AB6E6E">
      <w:pPr>
        <w:pStyle w:val="NList2STC11"/>
        <w:numPr>
          <w:ilvl w:val="2"/>
          <w:numId w:val="68"/>
        </w:numPr>
      </w:pPr>
      <w:r w:rsidRPr="00970CF5">
        <w:rPr>
          <w:b/>
          <w:bCs/>
        </w:rPr>
        <w:t xml:space="preserve">Administrative Authority. </w:t>
      </w:r>
      <w:r w:rsidR="000E4B10" w:rsidRPr="00970CF5">
        <w:rPr>
          <w:b/>
          <w:bCs/>
        </w:rPr>
        <w:t xml:space="preserve"> </w:t>
      </w:r>
      <w:r w:rsidRPr="00970CF5">
        <w:t>When there are multiple entities involved in the administration of the demons</w:t>
      </w:r>
      <w:r w:rsidR="2B341B47" w:rsidRPr="00970CF5">
        <w:t>t</w:t>
      </w:r>
      <w:r w:rsidRPr="00970CF5">
        <w:t xml:space="preserve">ration, the Single State Medicaid Agency must maintain authority, accountability, and oversight of the program. </w:t>
      </w:r>
      <w:r w:rsidR="000E4B10" w:rsidRPr="00970CF5">
        <w:t xml:space="preserve"> </w:t>
      </w:r>
      <w:r w:rsidRPr="00970CF5">
        <w:t xml:space="preserve">The State Medicaid Agency must exercise oversight of all delegated </w:t>
      </w:r>
      <w:r w:rsidR="2B341B47" w:rsidRPr="00970CF5">
        <w:t>functions</w:t>
      </w:r>
      <w:r w:rsidRPr="00970CF5">
        <w:t xml:space="preserve"> to operating agencies, </w:t>
      </w:r>
      <w:r w:rsidR="30DDD81A" w:rsidRPr="00970CF5">
        <w:t xml:space="preserve">managed care </w:t>
      </w:r>
      <w:r w:rsidR="00383626" w:rsidRPr="00970CF5">
        <w:t>plans, and</w:t>
      </w:r>
      <w:r w:rsidRPr="00970CF5">
        <w:t xml:space="preserve"> any other contracted entities. </w:t>
      </w:r>
      <w:r w:rsidR="000E4B10" w:rsidRPr="00970CF5">
        <w:t xml:space="preserve"> </w:t>
      </w:r>
      <w:r w:rsidRPr="00970CF5">
        <w:t xml:space="preserve">The Single State Medicaid Agency is responsible for the content and oversight of the quality strategies for the demonstration. </w:t>
      </w:r>
    </w:p>
    <w:p w14:paraId="6D540B3E" w14:textId="6DDB5643" w:rsidR="004F773D" w:rsidRPr="00970CF5" w:rsidRDefault="66B598E3" w:rsidP="00AB6E6E">
      <w:pPr>
        <w:pStyle w:val="NList2STC11"/>
        <w:numPr>
          <w:ilvl w:val="2"/>
          <w:numId w:val="68"/>
        </w:numPr>
      </w:pPr>
      <w:r w:rsidRPr="00970CF5">
        <w:rPr>
          <w:b/>
          <w:bCs/>
        </w:rPr>
        <w:t>Common Rule Exemption.</w:t>
      </w:r>
      <w:r w:rsidR="000E4B10" w:rsidRPr="00970CF5">
        <w:rPr>
          <w:b/>
          <w:bCs/>
        </w:rPr>
        <w:t xml:space="preserve"> </w:t>
      </w:r>
      <w:r w:rsidRPr="00970CF5">
        <w:rPr>
          <w:b/>
          <w:bCs/>
        </w:rPr>
        <w:t xml:space="preserve"> </w:t>
      </w:r>
      <w:r w:rsidRPr="00970CF5">
        <w:t xml:space="preserve">The </w:t>
      </w:r>
      <w:r w:rsidR="00C4148E">
        <w:t>Commonwealth</w:t>
      </w:r>
      <w:r w:rsidRPr="00970CF5">
        <w:t xml:space="preserve"> </w:t>
      </w:r>
      <w:r w:rsidR="00D42B3F" w:rsidRPr="00970CF5">
        <w:t xml:space="preserve">shall </w:t>
      </w:r>
      <w:r w:rsidRPr="00970CF5">
        <w:t xml:space="preserve">ensure that the only involvement of human subjects in research activities that may be authorized and/or required by this demonstration is for projects that are conducted by or subject to the approval of CMS, and that are designed to study, evaluate, or otherwise examine the Medicaid </w:t>
      </w:r>
      <w:r w:rsidR="20EFA1E5" w:rsidRPr="00970CF5">
        <w:t xml:space="preserve">or CHIP </w:t>
      </w:r>
      <w:r w:rsidRPr="00970CF5">
        <w:t>program – including public benefit or service programs</w:t>
      </w:r>
      <w:r w:rsidR="00D42B3F" w:rsidRPr="00970CF5">
        <w:t>;</w:t>
      </w:r>
      <w:r w:rsidRPr="00970CF5">
        <w:t xml:space="preserve"> procedures for obtaining Medicaid </w:t>
      </w:r>
      <w:r w:rsidR="20EFA1E5" w:rsidRPr="00970CF5">
        <w:t xml:space="preserve">or CHIP </w:t>
      </w:r>
      <w:r w:rsidRPr="00970CF5">
        <w:t>benefits or services</w:t>
      </w:r>
      <w:r w:rsidR="00D42B3F" w:rsidRPr="00970CF5">
        <w:t>;</w:t>
      </w:r>
      <w:r w:rsidRPr="00970CF5">
        <w:t xml:space="preserve"> possible changes in or alternatives to </w:t>
      </w:r>
      <w:r w:rsidR="00D42B3F" w:rsidRPr="00970CF5">
        <w:t xml:space="preserve">those </w:t>
      </w:r>
      <w:r w:rsidR="20EFA1E5" w:rsidRPr="00970CF5">
        <w:t xml:space="preserve">Medicaid or CHIP </w:t>
      </w:r>
      <w:r w:rsidRPr="00970CF5">
        <w:t xml:space="preserve">programs </w:t>
      </w:r>
      <w:r w:rsidR="00D42B3F" w:rsidRPr="00970CF5">
        <w:t xml:space="preserve">or </w:t>
      </w:r>
      <w:r w:rsidR="20EFA1E5" w:rsidRPr="00970CF5">
        <w:t xml:space="preserve">and </w:t>
      </w:r>
      <w:r w:rsidRPr="00970CF5">
        <w:t>procedures</w:t>
      </w:r>
      <w:r w:rsidR="00D42B3F" w:rsidRPr="00970CF5">
        <w:t>;</w:t>
      </w:r>
      <w:r w:rsidRPr="00970CF5">
        <w:t xml:space="preserve"> or possible changes in methods or level</w:t>
      </w:r>
      <w:r w:rsidR="20EFA1E5" w:rsidRPr="00970CF5">
        <w:t>s</w:t>
      </w:r>
      <w:r w:rsidRPr="00970CF5">
        <w:t xml:space="preserve"> of payment for </w:t>
      </w:r>
      <w:r w:rsidR="20EFA1E5" w:rsidRPr="00970CF5">
        <w:t>Medicaid</w:t>
      </w:r>
      <w:r w:rsidR="5F9E28C9" w:rsidRPr="00970CF5">
        <w:t xml:space="preserve"> and CHIP</w:t>
      </w:r>
      <w:r w:rsidR="20EFA1E5" w:rsidRPr="00970CF5">
        <w:t xml:space="preserve"> </w:t>
      </w:r>
      <w:r w:rsidRPr="00970CF5">
        <w:t>benefits or services</w:t>
      </w:r>
      <w:r w:rsidR="00D42B3F" w:rsidRPr="00970CF5">
        <w:t xml:space="preserve"> under those programs</w:t>
      </w:r>
      <w:r w:rsidRPr="00970CF5">
        <w:t xml:space="preserve">. </w:t>
      </w:r>
      <w:r w:rsidR="1CF5935B" w:rsidRPr="00970CF5">
        <w:t xml:space="preserve"> </w:t>
      </w:r>
      <w:r w:rsidRPr="00970CF5">
        <w:t>CMS has determined that this demonstration as represented in these approved STCs meets the requirements for exemption from the human subject research provisions of the Common Rule set forth in 45 CFR 46.</w:t>
      </w:r>
      <w:r w:rsidR="28A057AB" w:rsidRPr="00970CF5">
        <w:t>104(d)(5)</w:t>
      </w:r>
      <w:r w:rsidR="436509C8" w:rsidRPr="00970CF5">
        <w:t>.</w:t>
      </w:r>
    </w:p>
    <w:p w14:paraId="36AEEA5D" w14:textId="0E57A24E" w:rsidR="002B0834" w:rsidRPr="00970CF5" w:rsidRDefault="00264467" w:rsidP="00AB4C76">
      <w:pPr>
        <w:pStyle w:val="NList1STC1"/>
      </w:pPr>
      <w:bookmarkStart w:id="9" w:name="_bookmark0"/>
      <w:bookmarkStart w:id="10" w:name="_Ref329089899"/>
      <w:bookmarkEnd w:id="8"/>
      <w:bookmarkEnd w:id="9"/>
      <w:bookmarkEnd w:id="10"/>
      <w:r w:rsidRPr="00970CF5">
        <w:t>ELIGIBILITY AND ENROLLMENT</w:t>
      </w:r>
    </w:p>
    <w:p w14:paraId="48CEEBC9" w14:textId="6CF71700" w:rsidR="00B149DA" w:rsidRPr="00970CF5" w:rsidRDefault="00B149DA" w:rsidP="00AB6E6E">
      <w:pPr>
        <w:pStyle w:val="NList2STC11"/>
        <w:numPr>
          <w:ilvl w:val="2"/>
          <w:numId w:val="69"/>
        </w:numPr>
      </w:pPr>
      <w:bookmarkStart w:id="11" w:name="_Ref309654405"/>
      <w:r w:rsidRPr="00625487">
        <w:rPr>
          <w:b/>
          <w:bCs/>
        </w:rPr>
        <w:t>Eligible Populations.</w:t>
      </w:r>
      <w:r w:rsidRPr="00970CF5">
        <w:t xml:space="preserve"> </w:t>
      </w:r>
      <w:r w:rsidR="000E4B10" w:rsidRPr="00970CF5">
        <w:t xml:space="preserve"> </w:t>
      </w:r>
      <w:r w:rsidRPr="00970CF5">
        <w:t xml:space="preserve">This demonstration affects mandatory and optional Medicaid </w:t>
      </w:r>
      <w:r w:rsidR="08018698" w:rsidRPr="00970CF5">
        <w:t>and CHIP S</w:t>
      </w:r>
      <w:r w:rsidRPr="00970CF5">
        <w:t xml:space="preserve">tate plan populations as well as populations eligible for benefits only through the </w:t>
      </w:r>
      <w:r w:rsidRPr="00970CF5">
        <w:lastRenderedPageBreak/>
        <w:t xml:space="preserve">demonstration. </w:t>
      </w:r>
      <w:r w:rsidR="000E4B10" w:rsidRPr="00970CF5">
        <w:t xml:space="preserve"> </w:t>
      </w:r>
      <w:r w:rsidRPr="00970CF5">
        <w:t xml:space="preserve">Table </w:t>
      </w:r>
      <w:r w:rsidR="00CE0B03" w:rsidRPr="00970CF5">
        <w:t>2</w:t>
      </w:r>
      <w:r w:rsidRPr="00970CF5">
        <w:t xml:space="preserve"> of section </w:t>
      </w:r>
      <w:r w:rsidR="00D23007" w:rsidRPr="00970CF5">
        <w:t>4</w:t>
      </w:r>
      <w:r w:rsidRPr="00970CF5">
        <w:t xml:space="preserve"> of the STCs shows each specific group of individuals; under what authority they are made eligible for the demonstration; the name of the eligibility and expenditure group under which expenditures are reported to CMS and the budget neutrality expenditure agreement is constructed; and the corresponding demonstration program under which benefits are provided.</w:t>
      </w:r>
    </w:p>
    <w:p w14:paraId="43B21CB4" w14:textId="0A486E22" w:rsidR="00081496" w:rsidRPr="00970CF5" w:rsidRDefault="00081496" w:rsidP="003851D5">
      <w:pPr>
        <w:pStyle w:val="NList3STCa"/>
        <w:numPr>
          <w:ilvl w:val="3"/>
          <w:numId w:val="95"/>
        </w:numPr>
      </w:pPr>
      <w:r w:rsidRPr="00970CF5">
        <w:t>Eligibility is determined based on an application by the beneficiary or without an application for eligibility groups enrolled based on receipt of benefits under another program.</w:t>
      </w:r>
    </w:p>
    <w:p w14:paraId="2304048D" w14:textId="55FB7B24" w:rsidR="00081496" w:rsidRPr="00970CF5" w:rsidRDefault="00081496" w:rsidP="0008379D">
      <w:pPr>
        <w:pStyle w:val="NList3STCa"/>
      </w:pPr>
      <w:r w:rsidRPr="00970CF5">
        <w:t xml:space="preserve">MassHealth defines the age of a dependent child for purposes of the parent/caretaker relative coverage type as a child who is younger than age 19. </w:t>
      </w:r>
      <w:r w:rsidR="000E4B10" w:rsidRPr="00970CF5">
        <w:t xml:space="preserve"> </w:t>
      </w:r>
      <w:r w:rsidRPr="00970CF5">
        <w:t>A caretaker relative is eligible under this provision only if the parent is not living in the household.</w:t>
      </w:r>
    </w:p>
    <w:p w14:paraId="44D0FD3C" w14:textId="77777777" w:rsidR="00BE33EC" w:rsidRDefault="00F5578F" w:rsidP="00AB6E6E">
      <w:pPr>
        <w:pStyle w:val="NList2STC11"/>
        <w:numPr>
          <w:ilvl w:val="2"/>
          <w:numId w:val="68"/>
        </w:numPr>
      </w:pPr>
      <w:r w:rsidRPr="00970CF5">
        <w:rPr>
          <w:b/>
          <w:bCs/>
        </w:rPr>
        <w:t>Retroactive Eligibility</w:t>
      </w:r>
      <w:bookmarkStart w:id="12" w:name="_Hlk111808149"/>
      <w:r w:rsidRPr="00970CF5">
        <w:rPr>
          <w:b/>
          <w:bCs/>
        </w:rPr>
        <w:t>.</w:t>
      </w:r>
      <w:r w:rsidRPr="00970CF5">
        <w:t xml:space="preserve"> </w:t>
      </w:r>
      <w:r w:rsidR="000E4B10" w:rsidRPr="00970CF5">
        <w:t xml:space="preserve"> </w:t>
      </w:r>
    </w:p>
    <w:p w14:paraId="4E03785F" w14:textId="377E698F" w:rsidR="004E45E2" w:rsidRPr="00050305" w:rsidRDefault="00F5578F" w:rsidP="00AB6E6E">
      <w:pPr>
        <w:pStyle w:val="NList3STCa"/>
        <w:numPr>
          <w:ilvl w:val="3"/>
          <w:numId w:val="83"/>
        </w:numPr>
      </w:pPr>
      <w:r w:rsidRPr="00050305">
        <w:t xml:space="preserve">Retroactive eligibility is provided in accordance </w:t>
      </w:r>
      <w:r w:rsidR="000D0170" w:rsidRPr="00050305">
        <w:t xml:space="preserve">with </w:t>
      </w:r>
      <w:r w:rsidRPr="00050305">
        <w:t xml:space="preserve">STC </w:t>
      </w:r>
      <w:r w:rsidR="00AB4C76" w:rsidRPr="00050305">
        <w:t>8.13 and</w:t>
      </w:r>
      <w:r w:rsidRPr="00050305">
        <w:t xml:space="preserve"> Table </w:t>
      </w:r>
      <w:r w:rsidR="006138C8" w:rsidRPr="00050305">
        <w:t>9</w:t>
      </w:r>
      <w:r w:rsidR="00331246" w:rsidRPr="00050305">
        <w:t>,</w:t>
      </w:r>
      <w:r w:rsidR="00CB0A00" w:rsidRPr="00050305">
        <w:t xml:space="preserve"> except </w:t>
      </w:r>
      <w:r w:rsidR="00F25D29">
        <w:t>for</w:t>
      </w:r>
      <w:r w:rsidR="00CB0A00" w:rsidRPr="00050305">
        <w:t xml:space="preserve"> pregnant individuals and children up to the age of 19</w:t>
      </w:r>
      <w:r w:rsidR="351B138F" w:rsidRPr="00050305">
        <w:t>, of any eligible income level,</w:t>
      </w:r>
      <w:r w:rsidR="00CB0A00" w:rsidRPr="00050305">
        <w:t xml:space="preserve"> </w:t>
      </w:r>
      <w:r w:rsidR="00646D4F" w:rsidRPr="00050305">
        <w:t>are</w:t>
      </w:r>
      <w:r w:rsidR="00CB0A00" w:rsidRPr="00050305">
        <w:t xml:space="preserve"> eligible for retroactive coverage up to the first day of the third month prior to the date of application</w:t>
      </w:r>
      <w:r w:rsidR="00685E2A" w:rsidRPr="00050305">
        <w:t xml:space="preserve"> </w:t>
      </w:r>
      <w:r w:rsidR="00CB0A00" w:rsidRPr="00050305">
        <w:t>for individuals that meet these definitions.</w:t>
      </w:r>
      <w:bookmarkEnd w:id="12"/>
      <w:r w:rsidR="002868FB" w:rsidRPr="00050305">
        <w:t xml:space="preserve">  The Commonwealth shall implement this STC by July 1, 2023.</w:t>
      </w:r>
      <w:r w:rsidR="00331246" w:rsidRPr="00050305">
        <w:t xml:space="preserve">  </w:t>
      </w:r>
      <w:bookmarkStart w:id="13" w:name="_Hlk155190721"/>
    </w:p>
    <w:p w14:paraId="076D5619" w14:textId="0406D3A2" w:rsidR="00F5578F" w:rsidRPr="00050305" w:rsidRDefault="003B00E3" w:rsidP="00AB6E6E">
      <w:pPr>
        <w:pStyle w:val="NList3STCa"/>
        <w:numPr>
          <w:ilvl w:val="3"/>
          <w:numId w:val="83"/>
        </w:numPr>
      </w:pPr>
      <w:r w:rsidRPr="00050305">
        <w:t xml:space="preserve">Beginning no </w:t>
      </w:r>
      <w:r w:rsidR="00D9604F" w:rsidRPr="00050305">
        <w:t>later</w:t>
      </w:r>
      <w:r w:rsidRPr="00050305">
        <w:t xml:space="preserve"> than J</w:t>
      </w:r>
      <w:r w:rsidR="00D9604F" w:rsidRPr="00050305">
        <w:t>anuary</w:t>
      </w:r>
      <w:r w:rsidRPr="00050305">
        <w:t xml:space="preserve"> 1, 202</w:t>
      </w:r>
      <w:r w:rsidR="00D9604F" w:rsidRPr="00050305">
        <w:t>6</w:t>
      </w:r>
      <w:r w:rsidR="00891DB7" w:rsidRPr="00050305">
        <w:t xml:space="preserve">, </w:t>
      </w:r>
      <w:r w:rsidR="00A57097" w:rsidRPr="00050305">
        <w:t>i</w:t>
      </w:r>
      <w:r w:rsidR="00331246" w:rsidRPr="00050305">
        <w:t xml:space="preserve">ndividuals of </w:t>
      </w:r>
      <w:r w:rsidRPr="00050305">
        <w:t>all</w:t>
      </w:r>
      <w:r w:rsidR="00331246" w:rsidRPr="00050305">
        <w:t xml:space="preserve"> </w:t>
      </w:r>
      <w:r w:rsidRPr="00050305">
        <w:t>remaining</w:t>
      </w:r>
      <w:r w:rsidR="00331246" w:rsidRPr="00050305">
        <w:t xml:space="preserve"> </w:t>
      </w:r>
      <w:r w:rsidR="004F3A80" w:rsidRPr="00050305">
        <w:t xml:space="preserve">eligible </w:t>
      </w:r>
      <w:r w:rsidR="00CE2F3F" w:rsidRPr="00050305">
        <w:t>population</w:t>
      </w:r>
      <w:r w:rsidRPr="00050305">
        <w:t>s</w:t>
      </w:r>
      <w:r w:rsidR="00331246" w:rsidRPr="00050305">
        <w:t xml:space="preserve"> </w:t>
      </w:r>
      <w:r w:rsidR="00B04AD9" w:rsidRPr="00050305">
        <w:t xml:space="preserve">who meet the criteria in 42 CFR 435.915(a) </w:t>
      </w:r>
      <w:r w:rsidR="004F3A80" w:rsidRPr="00050305">
        <w:t>will be</w:t>
      </w:r>
      <w:r w:rsidR="00331246" w:rsidRPr="00050305">
        <w:t xml:space="preserve"> eligible for retroactive coverage up to the first day of the third month prior to the date of application.</w:t>
      </w:r>
      <w:bookmarkEnd w:id="13"/>
    </w:p>
    <w:p w14:paraId="01B02C50" w14:textId="4BBF6384" w:rsidR="008C002B" w:rsidRPr="00970CF5" w:rsidRDefault="008C002B" w:rsidP="00AB6E6E">
      <w:pPr>
        <w:pStyle w:val="NList2STC11"/>
        <w:numPr>
          <w:ilvl w:val="2"/>
          <w:numId w:val="68"/>
        </w:numPr>
      </w:pPr>
      <w:r w:rsidRPr="00970CF5">
        <w:rPr>
          <w:b/>
          <w:bCs/>
        </w:rPr>
        <w:t xml:space="preserve">Calculation of Financial Eligibility. </w:t>
      </w:r>
      <w:r w:rsidR="000E4B10" w:rsidRPr="00970CF5">
        <w:rPr>
          <w:b/>
          <w:bCs/>
        </w:rPr>
        <w:t xml:space="preserve"> </w:t>
      </w:r>
      <w:r w:rsidRPr="00970CF5">
        <w:t xml:space="preserve">Financial eligibility for demonstration programs is determined by comparing the family’s Modified Adjusted Gross Income (MAGI) with the applicable income standard for the specific coverage type, with the exception of adults aged 19 and above who are determined eligible on the basis of disability and whose financial eligibility is determined as described below. </w:t>
      </w:r>
      <w:r w:rsidR="000E4B10" w:rsidRPr="00970CF5">
        <w:t xml:space="preserve"> </w:t>
      </w:r>
      <w:r w:rsidRPr="00970CF5">
        <w:t xml:space="preserve">MAGI income counting methodologies will also be applied to disabled adults in determining eligibility for MassHealth Standard and CommonHealth; however, household composition for disabled adults will always be determined using non-tax filer rules, regardless of whether the individual files income taxes or is claimed as a dependent on another person’s income taxes. </w:t>
      </w:r>
      <w:r w:rsidR="000E4B10" w:rsidRPr="00970CF5">
        <w:t xml:space="preserve"> </w:t>
      </w:r>
      <w:r w:rsidRPr="00970CF5">
        <w:t>In determining eligibility and making related calculations of deductibles and cost sharing for MassHealth Standard and CommonHealth for disabled adults, the Commonwealth may consider state veteran annuity</w:t>
      </w:r>
      <w:r w:rsidR="00AC1ADB" w:rsidRPr="00970CF5">
        <w:t xml:space="preserve"> </w:t>
      </w:r>
      <w:r w:rsidRPr="00970CF5">
        <w:t>as non-countable income as described below, and apply the five percent income disregard that is also applied to non-disabled adults.</w:t>
      </w:r>
    </w:p>
    <w:p w14:paraId="3A534440" w14:textId="0859A888" w:rsidR="00505985" w:rsidRPr="00050305" w:rsidRDefault="00505985" w:rsidP="00AB6E6E">
      <w:pPr>
        <w:pStyle w:val="NList3STCa"/>
        <w:numPr>
          <w:ilvl w:val="3"/>
          <w:numId w:val="82"/>
        </w:numPr>
      </w:pPr>
      <w:r w:rsidRPr="00050305">
        <w:t xml:space="preserve">Section 6b of Chapter 115 of Massachusetts General Law authorizes a state veteran annuity payment to eligible disabled veterans and surviving Gold Star parents and spouses who have lost their child or spouse in combat. </w:t>
      </w:r>
      <w:r w:rsidR="000E4B10" w:rsidRPr="00050305">
        <w:t xml:space="preserve"> </w:t>
      </w:r>
      <w:r w:rsidRPr="00050305">
        <w:t xml:space="preserve">Except as described in the next sentence, the Commonwealth may consider such payment as non-countable </w:t>
      </w:r>
      <w:r w:rsidRPr="00050305">
        <w:lastRenderedPageBreak/>
        <w:t xml:space="preserve">income for purposes of determining eligibility for MassHealth Standard, MassHealth CarePlus, MassHealth Family Assistance and MassHealth Limited benefits for individuals who would be eligible for such benefits but for the receipt of a state veteran annuity or the inclusion of such annuity in the household income, provided that, except with respect to disabled individuals and </w:t>
      </w:r>
      <w:r w:rsidR="45203921" w:rsidRPr="00050305">
        <w:t>Programs of All-Inclusive Care for the Elderly (</w:t>
      </w:r>
      <w:r w:rsidRPr="00050305">
        <w:t>PACE</w:t>
      </w:r>
      <w:r w:rsidR="55563148" w:rsidRPr="00050305">
        <w:t>)</w:t>
      </w:r>
      <w:r w:rsidRPr="00050305">
        <w:t xml:space="preserve"> enrollees described in the next two sentences, individuals described above are not otherwise eligible to receive comparable coverage on the state exchange. The Commonwealth may consider such payment as non-countable income for purposes of determining eligibility for MassHealth Standard and MassHealth CommonHealth benefits for disabled individuals who would be eligible for such benefits but for the receipt of a state veteran annuity or the inclusion of such annuity in the household income.</w:t>
      </w:r>
      <w:r w:rsidR="005D115F" w:rsidRPr="00050305">
        <w:t xml:space="preserve"> </w:t>
      </w:r>
      <w:r w:rsidR="000E4B10" w:rsidRPr="00050305">
        <w:t xml:space="preserve"> </w:t>
      </w:r>
      <w:r w:rsidRPr="00050305">
        <w:t>In addition, the Commonwealth may consider the state veteran annuity as non-countable income for purposes of determining eligibility for individuals who would be eligible to enroll in PACE but for the receipt of a state veteran annuity or but for the inclusion of such annuity in the household income.</w:t>
      </w:r>
      <w:r w:rsidR="005D115F" w:rsidRPr="00050305">
        <w:t xml:space="preserve"> </w:t>
      </w:r>
      <w:r w:rsidR="000E4B10" w:rsidRPr="00050305">
        <w:t xml:space="preserve"> </w:t>
      </w:r>
      <w:r w:rsidR="72C18578" w:rsidRPr="00050305">
        <w:t>T</w:t>
      </w:r>
      <w:r w:rsidR="79016B9A" w:rsidRPr="00050305">
        <w:t>he</w:t>
      </w:r>
      <w:r w:rsidRPr="00050305">
        <w:t xml:space="preserve"> Commonwealth will not count the state veteran annuity when calculating a beneficiary’s premium, deductible, and/or other cost sharing obligations.</w:t>
      </w:r>
      <w:r w:rsidR="005D115F" w:rsidRPr="00050305">
        <w:t xml:space="preserve"> </w:t>
      </w:r>
      <w:r w:rsidR="000E4B10" w:rsidRPr="00050305">
        <w:t xml:space="preserve"> </w:t>
      </w:r>
      <w:r w:rsidRPr="00050305">
        <w:t>The Commonwealth may treat the state veteran annuity as non-countable income in making calculations related to the post-eligibility treatment of income (PETI) rules as described in 42 C.F.R. 435.700 et seq. as applicable for all MassHealth members.</w:t>
      </w:r>
    </w:p>
    <w:p w14:paraId="37928A0A" w14:textId="5C76F26D" w:rsidR="0071012D" w:rsidRPr="00970CF5" w:rsidRDefault="0071012D" w:rsidP="00AB6E6E">
      <w:pPr>
        <w:pStyle w:val="NList2STC11"/>
        <w:numPr>
          <w:ilvl w:val="2"/>
          <w:numId w:val="68"/>
        </w:numPr>
      </w:pPr>
      <w:r w:rsidRPr="00970CF5">
        <w:rPr>
          <w:b/>
          <w:bCs/>
        </w:rPr>
        <w:t xml:space="preserve">Streamlined Redeterminations. </w:t>
      </w:r>
      <w:r w:rsidR="000E4B10" w:rsidRPr="00970CF5">
        <w:rPr>
          <w:b/>
          <w:bCs/>
        </w:rPr>
        <w:t xml:space="preserve"> </w:t>
      </w:r>
      <w:r w:rsidRPr="00970CF5">
        <w:t>Under the streamlined renewal process, enrollees are not</w:t>
      </w:r>
      <w:r w:rsidRPr="00970CF5">
        <w:rPr>
          <w:spacing w:val="-30"/>
        </w:rPr>
        <w:t xml:space="preserve"> </w:t>
      </w:r>
      <w:r w:rsidRPr="00970CF5">
        <w:t xml:space="preserve">required to return an annual eligibility review form if they are asked to attest whether they have any changes in circumstances (including household size and income) and do not have any changes in circumstances reported to MassHealth. </w:t>
      </w:r>
      <w:r w:rsidR="000E4B10" w:rsidRPr="00970CF5">
        <w:t xml:space="preserve"> </w:t>
      </w:r>
      <w:r w:rsidRPr="00970CF5">
        <w:t>The process applies to the following</w:t>
      </w:r>
      <w:r w:rsidRPr="00970CF5">
        <w:rPr>
          <w:spacing w:val="-21"/>
        </w:rPr>
        <w:t xml:space="preserve"> </w:t>
      </w:r>
      <w:r w:rsidRPr="00970CF5">
        <w:t>populations:</w:t>
      </w:r>
    </w:p>
    <w:p w14:paraId="53E08D5F" w14:textId="0176A8B4" w:rsidR="00882649" w:rsidRPr="00050305" w:rsidRDefault="00882649" w:rsidP="00AB6E6E">
      <w:pPr>
        <w:pStyle w:val="NList3STCa"/>
        <w:numPr>
          <w:ilvl w:val="3"/>
          <w:numId w:val="84"/>
        </w:numPr>
      </w:pPr>
      <w:r w:rsidRPr="00050305">
        <w:t>Families with children under the age of 19 who have gross income as verified by MassHealth at or below 150 percent FPL and who are receiving SNAP benefits with SNAP verified income at or below 180 percent FPL.</w:t>
      </w:r>
    </w:p>
    <w:p w14:paraId="51A26A16" w14:textId="74C744DC" w:rsidR="00882649" w:rsidRPr="00050305" w:rsidRDefault="00882649" w:rsidP="00050305">
      <w:pPr>
        <w:pStyle w:val="NList3STCa"/>
      </w:pPr>
      <w:r w:rsidRPr="00050305">
        <w:t xml:space="preserve">Families with children </w:t>
      </w:r>
      <w:r w:rsidR="6058292D" w:rsidRPr="00050305">
        <w:t xml:space="preserve">under age </w:t>
      </w:r>
      <w:r w:rsidRPr="00050305">
        <w:t xml:space="preserve">21 whose SNAP verified income is at or below 180 percent FPL, effective to the extent that the state uses an Express Lane eligibility process under its state plan for children </w:t>
      </w:r>
      <w:r w:rsidR="14215E4C" w:rsidRPr="00050305">
        <w:t>under</w:t>
      </w:r>
      <w:r w:rsidRPr="00050305">
        <w:t xml:space="preserve"> age 21.</w:t>
      </w:r>
    </w:p>
    <w:p w14:paraId="700F7CDA" w14:textId="0B3DB111" w:rsidR="00882649" w:rsidRPr="00050305" w:rsidRDefault="00882649" w:rsidP="00050305">
      <w:pPr>
        <w:pStyle w:val="NList3STCa"/>
      </w:pPr>
      <w:r w:rsidRPr="00050305">
        <w:t>Childless adults whose SNAP verified income is at or below 163 percent</w:t>
      </w:r>
      <w:r w:rsidR="00DE4FC2" w:rsidRPr="00050305">
        <w:t xml:space="preserve"> </w:t>
      </w:r>
      <w:r w:rsidRPr="00050305">
        <w:t>FPL.</w:t>
      </w:r>
    </w:p>
    <w:p w14:paraId="1D35BB99" w14:textId="77777777" w:rsidR="00882649" w:rsidRPr="00050305" w:rsidRDefault="00882649" w:rsidP="00050305">
      <w:pPr>
        <w:pStyle w:val="NList3STCa"/>
      </w:pPr>
      <w:r w:rsidRPr="00050305">
        <w:t>The authority to use streamlined eligibility redetermination procedures will also remain in effect for families with children notwithstanding sunset dates for Express Lane Eligibility applicable to the companion state plan amendments.</w:t>
      </w:r>
    </w:p>
    <w:p w14:paraId="26B53552" w14:textId="77D5260A" w:rsidR="00D20E37" w:rsidRPr="00970CF5" w:rsidRDefault="00E5697A" w:rsidP="00AB6E6E">
      <w:pPr>
        <w:pStyle w:val="NList2STC11"/>
        <w:numPr>
          <w:ilvl w:val="2"/>
          <w:numId w:val="68"/>
        </w:numPr>
      </w:pPr>
      <w:r>
        <w:rPr>
          <w:b/>
          <w:bCs/>
        </w:rPr>
        <w:t>Emergency Aid to Elders, Disabled and Children (</w:t>
      </w:r>
      <w:r w:rsidR="00D20E37" w:rsidRPr="00970CF5">
        <w:rPr>
          <w:b/>
          <w:bCs/>
        </w:rPr>
        <w:t>EAEDC</w:t>
      </w:r>
      <w:r>
        <w:rPr>
          <w:b/>
          <w:bCs/>
        </w:rPr>
        <w:t>)</w:t>
      </w:r>
      <w:r w:rsidR="00D20E37" w:rsidRPr="00970CF5">
        <w:rPr>
          <w:b/>
          <w:bCs/>
        </w:rPr>
        <w:t xml:space="preserve"> Recipients. </w:t>
      </w:r>
      <w:r w:rsidR="000E4B10" w:rsidRPr="00970CF5">
        <w:rPr>
          <w:b/>
          <w:bCs/>
        </w:rPr>
        <w:t xml:space="preserve"> </w:t>
      </w:r>
      <w:r w:rsidR="00D20E37" w:rsidRPr="00970CF5">
        <w:t xml:space="preserve">The Medicaid agency shall extend MassHealth eligibility to individuals receiving Emergency Aid to Elders, Disabled and Children. </w:t>
      </w:r>
      <w:r w:rsidR="000E4B10" w:rsidRPr="00970CF5">
        <w:t xml:space="preserve"> </w:t>
      </w:r>
      <w:r w:rsidR="00D20E37" w:rsidRPr="00970CF5">
        <w:t>MassHealth eligibility for individuals in this demonstration population does not involve an income determination, but is based on receipt of EAEDC benefits.</w:t>
      </w:r>
      <w:r w:rsidR="005D115F" w:rsidRPr="00970CF5">
        <w:t xml:space="preserve"> </w:t>
      </w:r>
      <w:r w:rsidR="000E4B10" w:rsidRPr="00970CF5">
        <w:t xml:space="preserve"> </w:t>
      </w:r>
      <w:r w:rsidR="00D20E37" w:rsidRPr="00970CF5">
        <w:t xml:space="preserve">Individuals in this demonstration population would not be </w:t>
      </w:r>
      <w:r w:rsidR="00D20E37" w:rsidRPr="00970CF5">
        <w:lastRenderedPageBreak/>
        <w:t xml:space="preserve">described in the </w:t>
      </w:r>
      <w:r w:rsidR="00E611E9" w:rsidRPr="00970CF5">
        <w:t>A</w:t>
      </w:r>
      <w:r w:rsidR="00D20E37" w:rsidRPr="00970CF5">
        <w:t xml:space="preserve">dult </w:t>
      </w:r>
      <w:r w:rsidR="00E611E9" w:rsidRPr="00970CF5">
        <w:t>G</w:t>
      </w:r>
      <w:r w:rsidR="00D20E37" w:rsidRPr="00970CF5">
        <w:t xml:space="preserve">roup, because that is a group defined by an income determination. </w:t>
      </w:r>
      <w:r w:rsidR="000E4B10" w:rsidRPr="00970CF5">
        <w:t xml:space="preserve"> </w:t>
      </w:r>
      <w:r w:rsidR="00D20E37" w:rsidRPr="00970CF5">
        <w:t xml:space="preserve">Therefore, the </w:t>
      </w:r>
      <w:r w:rsidR="00D20E37" w:rsidRPr="00970CF5" w:rsidDel="00D20E37">
        <w:t xml:space="preserve">enhanced </w:t>
      </w:r>
      <w:r w:rsidR="00D94AB5" w:rsidRPr="00970CF5">
        <w:t>increased federal</w:t>
      </w:r>
      <w:r w:rsidR="00D20E37" w:rsidRPr="00970CF5">
        <w:t xml:space="preserve"> match for individuals in the </w:t>
      </w:r>
      <w:r w:rsidR="00E611E9" w:rsidRPr="00970CF5">
        <w:t>A</w:t>
      </w:r>
      <w:r w:rsidR="00D20E37" w:rsidRPr="00970CF5">
        <w:t xml:space="preserve">dult </w:t>
      </w:r>
      <w:r w:rsidR="00E611E9" w:rsidRPr="00970CF5">
        <w:t>G</w:t>
      </w:r>
      <w:r w:rsidR="00D20E37" w:rsidRPr="00970CF5">
        <w:t xml:space="preserve">roup is not available for this population. </w:t>
      </w:r>
      <w:r w:rsidR="000E4B10" w:rsidRPr="00970CF5">
        <w:t xml:space="preserve"> </w:t>
      </w:r>
      <w:r w:rsidR="00D20E37" w:rsidRPr="00970CF5">
        <w:rPr>
          <w:spacing w:val="-4"/>
        </w:rPr>
        <w:t xml:space="preserve">If </w:t>
      </w:r>
      <w:r w:rsidR="00D20E37" w:rsidRPr="00970CF5">
        <w:t xml:space="preserve">an individual loses his/her EAEDC </w:t>
      </w:r>
      <w:r w:rsidR="00931892" w:rsidRPr="00970CF5">
        <w:t>eligibility,</w:t>
      </w:r>
      <w:r w:rsidR="00D20E37" w:rsidRPr="00970CF5">
        <w:t xml:space="preserve"> then he/she must apply for MassHealth benefits and receive an income eligibility determination in order to receive MassHealth benefits.</w:t>
      </w:r>
    </w:p>
    <w:p w14:paraId="5CEE4953" w14:textId="17A07C7E" w:rsidR="00335C49" w:rsidRPr="00970CF5" w:rsidRDefault="00335C49" w:rsidP="00AB6E6E">
      <w:pPr>
        <w:pStyle w:val="NList2STC11"/>
        <w:numPr>
          <w:ilvl w:val="2"/>
          <w:numId w:val="68"/>
        </w:numPr>
      </w:pPr>
      <w:r w:rsidRPr="00970CF5">
        <w:rPr>
          <w:b/>
          <w:bCs/>
        </w:rPr>
        <w:t>Hospital-Determined Presumptive Eligibility for Additional Eligibility Groups</w:t>
      </w:r>
      <w:r w:rsidRPr="00970CF5">
        <w:t xml:space="preserve">. </w:t>
      </w:r>
      <w:r w:rsidR="000E4B10" w:rsidRPr="00970CF5">
        <w:t xml:space="preserve"> </w:t>
      </w:r>
      <w:r w:rsidRPr="00970CF5">
        <w:t xml:space="preserve">Qualified hospitals that elect to do so may make presumptive eligibility determinations for individuals who appear eligible for HIV-Family Assistance or the Breast and Cervical Cancer </w:t>
      </w:r>
      <w:r w:rsidR="73EB15B5" w:rsidRPr="00970CF5">
        <w:t>Demonstration</w:t>
      </w:r>
      <w:r w:rsidRPr="00970CF5">
        <w:t xml:space="preserve"> Program</w:t>
      </w:r>
      <w:r w:rsidRPr="00970CF5">
        <w:rPr>
          <w:spacing w:val="-28"/>
        </w:rPr>
        <w:t xml:space="preserve"> </w:t>
      </w:r>
      <w:r w:rsidRPr="00970CF5">
        <w:t>under the demonstration, in addition to populations that are eligible in accordance with the Medicaid state plan.</w:t>
      </w:r>
    </w:p>
    <w:p w14:paraId="4C8D66AB" w14:textId="02D4A320" w:rsidR="00D1616D" w:rsidRPr="00A72DB5" w:rsidRDefault="00D1616D" w:rsidP="00A72DB5">
      <w:pPr>
        <w:pStyle w:val="NList3STCa"/>
        <w:numPr>
          <w:ilvl w:val="3"/>
          <w:numId w:val="86"/>
        </w:numPr>
      </w:pPr>
      <w:r w:rsidRPr="00A72DB5">
        <w:t xml:space="preserve">The hospital determined presumptive eligibility benefit for pregnant </w:t>
      </w:r>
      <w:r w:rsidR="0076654D" w:rsidRPr="00A72DB5">
        <w:t xml:space="preserve">individuals </w:t>
      </w:r>
      <w:r w:rsidRPr="00A72DB5">
        <w:t>and unborn children</w:t>
      </w:r>
      <w:r w:rsidR="00FE3898" w:rsidRPr="00A72DB5">
        <w:t xml:space="preserve"> (as authorized under the Title XXI State Plan)</w:t>
      </w:r>
      <w:r w:rsidRPr="00A72DB5">
        <w:t xml:space="preserve"> is a full MassHealth Standard benefit.</w:t>
      </w:r>
    </w:p>
    <w:p w14:paraId="548111C3" w14:textId="5D73BF64" w:rsidR="00AD11DF" w:rsidRPr="00970CF5" w:rsidRDefault="227C47CD" w:rsidP="00AB6E6E">
      <w:pPr>
        <w:pStyle w:val="NList2STC11"/>
        <w:numPr>
          <w:ilvl w:val="2"/>
          <w:numId w:val="68"/>
        </w:numPr>
      </w:pPr>
      <w:r w:rsidRPr="00970CF5">
        <w:rPr>
          <w:b/>
          <w:bCs/>
        </w:rPr>
        <w:t>Provisional Eligibility.</w:t>
      </w:r>
      <w:r w:rsidR="6B2D1C74" w:rsidRPr="00970CF5">
        <w:rPr>
          <w:b/>
          <w:bCs/>
        </w:rPr>
        <w:t xml:space="preserve"> </w:t>
      </w:r>
      <w:r w:rsidRPr="00970CF5">
        <w:rPr>
          <w:b/>
          <w:bCs/>
        </w:rPr>
        <w:t xml:space="preserve"> </w:t>
      </w:r>
      <w:r w:rsidRPr="00970CF5">
        <w:t>MassHealth will accept self-attestation for all eligibility factors, except for disability status, immigration and citizenship status and, for certain individuals described below, income, in order to determine eligibility, and may require post-</w:t>
      </w:r>
      <w:r w:rsidR="00AD11DF" w:rsidRPr="00970CF5">
        <w:t xml:space="preserve">eligibility </w:t>
      </w:r>
      <w:r w:rsidR="63812462" w:rsidRPr="00970CF5">
        <w:t xml:space="preserve">(after determination of financial or categorical eligibility) </w:t>
      </w:r>
      <w:r w:rsidR="1D4612B9" w:rsidRPr="00970CF5">
        <w:t xml:space="preserve">verification </w:t>
      </w:r>
      <w:r w:rsidRPr="00970CF5">
        <w:t xml:space="preserve">from the applicant. </w:t>
      </w:r>
      <w:r w:rsidR="6B2D1C74" w:rsidRPr="00970CF5">
        <w:t xml:space="preserve"> </w:t>
      </w:r>
      <w:r w:rsidRPr="00970CF5">
        <w:t xml:space="preserve">If MassHealth is unable to verify eligibility through federal and state data hubs, or if the information provided by an applicant is not reasonably compatible with the information available through the data hubs, MassHealth can </w:t>
      </w:r>
      <w:r w:rsidR="33E6E92A" w:rsidRPr="00970CF5">
        <w:t xml:space="preserve">provide </w:t>
      </w:r>
      <w:r w:rsidRPr="00970CF5">
        <w:t xml:space="preserve">individuals </w:t>
      </w:r>
      <w:r w:rsidR="7784AAD4" w:rsidRPr="00970CF5">
        <w:t>with</w:t>
      </w:r>
      <w:r w:rsidRPr="00970CF5">
        <w:t xml:space="preserve"> a 90-day “provisional eligibility period,” during which MassHealth will require further verifications from the applicant.</w:t>
      </w:r>
    </w:p>
    <w:p w14:paraId="13B81C39" w14:textId="77777777" w:rsidR="00794F40" w:rsidRPr="00970CF5" w:rsidRDefault="00794F40" w:rsidP="00AF6330">
      <w:pPr>
        <w:pStyle w:val="NList2STC11"/>
        <w:numPr>
          <w:ilvl w:val="0"/>
          <w:numId w:val="0"/>
        </w:numPr>
        <w:ind w:left="630"/>
      </w:pPr>
      <w:r w:rsidRPr="00970CF5">
        <w:t>Applicants whose self-attested income is not otherwise verified through data hubs are eligible to receive provisional eligibility consistent with the previous paragraph only if they fall within any one of the following populations:</w:t>
      </w:r>
    </w:p>
    <w:p w14:paraId="07E72F42" w14:textId="6DF43478" w:rsidR="00CA094D" w:rsidRPr="00050305" w:rsidRDefault="4811DFD7" w:rsidP="00A72DB5">
      <w:pPr>
        <w:pStyle w:val="NList3STCa"/>
        <w:numPr>
          <w:ilvl w:val="3"/>
          <w:numId w:val="87"/>
        </w:numPr>
      </w:pPr>
      <w:r w:rsidRPr="00050305">
        <w:t xml:space="preserve">Pregnant </w:t>
      </w:r>
      <w:r w:rsidR="04F694B2" w:rsidRPr="00050305">
        <w:t>individuals</w:t>
      </w:r>
      <w:r w:rsidR="1CFA1D04" w:rsidRPr="00050305">
        <w:t xml:space="preserve"> with comprehensive coverage and regardless of</w:t>
      </w:r>
      <w:r w:rsidR="7CBD7720" w:rsidRPr="00050305">
        <w:t xml:space="preserve"> attested modified adjusted gross income (MAGI);</w:t>
      </w:r>
      <w:r w:rsidR="1CFA1D04" w:rsidRPr="00050305">
        <w:t xml:space="preserve"> </w:t>
      </w:r>
    </w:p>
    <w:p w14:paraId="4B0CA7FB" w14:textId="7565B9C1" w:rsidR="00CA094D" w:rsidRPr="00050305" w:rsidRDefault="00CA094D" w:rsidP="00050305">
      <w:pPr>
        <w:pStyle w:val="NList3STCa"/>
      </w:pPr>
      <w:r w:rsidRPr="00050305">
        <w:t xml:space="preserve">Adults 21 through 64 years of age who are HIV positive and have attested MAGI income at or below 200 </w:t>
      </w:r>
      <w:r w:rsidR="00BD212F" w:rsidRPr="00050305">
        <w:t>percent of the</w:t>
      </w:r>
      <w:r w:rsidRPr="00050305">
        <w:t xml:space="preserve"> FPL; </w:t>
      </w:r>
    </w:p>
    <w:p w14:paraId="3F951A15" w14:textId="5A9410C1" w:rsidR="00CA094D" w:rsidRPr="00050305" w:rsidRDefault="00CA094D" w:rsidP="00050305">
      <w:pPr>
        <w:pStyle w:val="NList3STCa"/>
      </w:pPr>
      <w:r w:rsidRPr="00050305">
        <w:t xml:space="preserve">Individuals with breast and cervical cancer who are under 65 years of age and have attested MAGI income at or below 250 </w:t>
      </w:r>
      <w:r w:rsidR="00BD212F" w:rsidRPr="00050305">
        <w:t>percent of the</w:t>
      </w:r>
      <w:r w:rsidRPr="00050305">
        <w:t xml:space="preserve"> FPL</w:t>
      </w:r>
      <w:r w:rsidR="008C09FC" w:rsidRPr="00050305">
        <w:t>; and</w:t>
      </w:r>
    </w:p>
    <w:p w14:paraId="139E60EE" w14:textId="5119B545" w:rsidR="003B6EE6" w:rsidRPr="00050305" w:rsidRDefault="00CA094D" w:rsidP="00050305">
      <w:pPr>
        <w:pStyle w:val="NList3STCa"/>
      </w:pPr>
      <w:r w:rsidRPr="00050305">
        <w:t>Children under age 21</w:t>
      </w:r>
      <w:r w:rsidR="002B564C" w:rsidRPr="00050305">
        <w:t>.</w:t>
      </w:r>
    </w:p>
    <w:p w14:paraId="56C280CF" w14:textId="5B422EA4" w:rsidR="00A0573E" w:rsidRPr="00970CF5" w:rsidRDefault="003B6EE6" w:rsidP="00AF6330">
      <w:pPr>
        <w:pStyle w:val="NList2STC11"/>
        <w:numPr>
          <w:ilvl w:val="0"/>
          <w:numId w:val="0"/>
        </w:numPr>
        <w:ind w:left="630"/>
      </w:pPr>
      <w:r w:rsidRPr="00970CF5">
        <w:t xml:space="preserve">Necessary verifications are required within 90 days of the date the individual receives notice of the provisional eligibility determination in order to maintain enrollment. </w:t>
      </w:r>
      <w:r w:rsidR="000E4B10" w:rsidRPr="00970CF5">
        <w:t xml:space="preserve"> </w:t>
      </w:r>
      <w:r w:rsidRPr="00970CF5">
        <w:t xml:space="preserve">The date the notice is received is considered to be five days after the date the notice is </w:t>
      </w:r>
      <w:proofErr w:type="gramStart"/>
      <w:r w:rsidRPr="00970CF5">
        <w:t>sent, unless</w:t>
      </w:r>
      <w:proofErr w:type="gramEnd"/>
      <w:r w:rsidRPr="00970CF5">
        <w:t xml:space="preserve"> the notice recipient shows otherwise. </w:t>
      </w:r>
      <w:r w:rsidR="000E4B10" w:rsidRPr="00970CF5">
        <w:t xml:space="preserve"> </w:t>
      </w:r>
      <w:r w:rsidRPr="00970CF5">
        <w:t xml:space="preserve">The reasonable opportunity period for applicants pending verification of citizenship or immigration status aligns with the 90-day </w:t>
      </w:r>
      <w:r w:rsidRPr="00970CF5">
        <w:lastRenderedPageBreak/>
        <w:t xml:space="preserve">provisional eligibility period for applicants pending verification of other eligibility criteria, such that benefits provided may begin prospectively with respect to all applicants as early as the date of application. </w:t>
      </w:r>
      <w:r w:rsidR="000E4B10" w:rsidRPr="00970CF5">
        <w:t xml:space="preserve"> </w:t>
      </w:r>
      <w:r w:rsidRPr="00970CF5">
        <w:t>For individuals not eligible for provisional eligibility as described in the previous paragraph, income verifications are required within 90 days of the date the individual receives notice requesting income verification in order to maintain original application date.</w:t>
      </w:r>
      <w:r w:rsidR="005D115F" w:rsidRPr="00970CF5">
        <w:t xml:space="preserve"> </w:t>
      </w:r>
    </w:p>
    <w:p w14:paraId="57088D29" w14:textId="1A87C14E" w:rsidR="00A0573E" w:rsidRPr="00970CF5" w:rsidRDefault="019DF9F7" w:rsidP="00C70297">
      <w:pPr>
        <w:pStyle w:val="NList2STC11"/>
        <w:numPr>
          <w:ilvl w:val="2"/>
          <w:numId w:val="0"/>
        </w:numPr>
        <w:ind w:left="630"/>
      </w:pPr>
      <w:r>
        <w:t xml:space="preserve">Under the demonstration, benefits for children under age 21 and pregnant </w:t>
      </w:r>
      <w:r w:rsidR="50217005">
        <w:t xml:space="preserve">individuals </w:t>
      </w:r>
      <w:r>
        <w:t xml:space="preserve">who have been determined provisionally eligible begin 10 days prior to the date the paper application is received at the MassHealth Enrollment Center (MEC) or MassHealth outreach site, or an electronic application is submitted through an online eligibility system. </w:t>
      </w:r>
      <w:r w:rsidR="0E6C157A">
        <w:t xml:space="preserve"> </w:t>
      </w:r>
      <w:r>
        <w:t xml:space="preserve">FFP is not available for the 10 days of retroactive coverage for children and pregnant </w:t>
      </w:r>
      <w:r w:rsidR="50217005">
        <w:t xml:space="preserve">individuals </w:t>
      </w:r>
      <w:r>
        <w:t xml:space="preserve">receiving benefits during a reasonable opportunity period pending verification of citizenship, immigration status, or lawfully present status. </w:t>
      </w:r>
      <w:r w:rsidR="0E6C157A">
        <w:t xml:space="preserve"> </w:t>
      </w:r>
      <w:r>
        <w:t xml:space="preserve">FFP is available for the 10 days of retroactive-coverage period if the pregnant </w:t>
      </w:r>
      <w:r w:rsidR="50217005">
        <w:t xml:space="preserve">individual’s </w:t>
      </w:r>
      <w:r>
        <w:t xml:space="preserve">or child’s citizenship, immigration or lawfully present status is verified before the end of the reasonable opportunity period. </w:t>
      </w:r>
      <w:r w:rsidR="0E6C157A">
        <w:t xml:space="preserve"> </w:t>
      </w:r>
      <w:r>
        <w:t>Benefits are provided on a fee-for-service basis for covered services received during the period starting 10 days prior to the date of application up until the application is processed and a provisional eligibility determination is made.</w:t>
      </w:r>
    </w:p>
    <w:p w14:paraId="29F8ADE6" w14:textId="650F8C6C" w:rsidR="00A0573E" w:rsidRPr="00970CF5" w:rsidRDefault="003B6EE6" w:rsidP="00363EF2">
      <w:pPr>
        <w:pStyle w:val="NList2STC11"/>
        <w:numPr>
          <w:ilvl w:val="2"/>
          <w:numId w:val="0"/>
        </w:numPr>
        <w:ind w:left="630"/>
      </w:pPr>
      <w:r w:rsidRPr="00970CF5">
        <w:t xml:space="preserve">Benefits for all other individuals who have been determined provisionally eligible begin on the date that MassHealth sends the notice of the provisional eligibility determination. </w:t>
      </w:r>
      <w:r w:rsidR="000E4B10" w:rsidRPr="00970CF5">
        <w:t xml:space="preserve"> </w:t>
      </w:r>
      <w:r w:rsidRPr="00970CF5">
        <w:t xml:space="preserve">If all required verifications are received before the end of the provisional eligibility period or before the end of the 90-day verification period for those not receiving provisional eligibility, retroactive coverage is provided for the verified coverage type in accordance with Table </w:t>
      </w:r>
      <w:r w:rsidR="6467B64E" w:rsidRPr="00970CF5">
        <w:t>9</w:t>
      </w:r>
      <w:r w:rsidRPr="00970CF5">
        <w:t xml:space="preserve">. </w:t>
      </w:r>
      <w:r w:rsidR="000E4B10" w:rsidRPr="00970CF5">
        <w:t xml:space="preserve"> </w:t>
      </w:r>
      <w:r w:rsidRPr="00970CF5">
        <w:t xml:space="preserve">The Commonwealth must not provide retroactive coverage for individuals age 21 and over or for non-pregnant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during the retroactive period. </w:t>
      </w:r>
      <w:r w:rsidR="000E4B10" w:rsidRPr="00970CF5">
        <w:t xml:space="preserve"> </w:t>
      </w:r>
      <w:r w:rsidRPr="00970CF5">
        <w:t>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2DF122A1" w14:textId="1391DBC8" w:rsidR="003B2371" w:rsidRPr="00970CF5" w:rsidRDefault="003B2371" w:rsidP="00AF6330">
      <w:pPr>
        <w:pStyle w:val="NList2STC11"/>
        <w:numPr>
          <w:ilvl w:val="0"/>
          <w:numId w:val="0"/>
        </w:numPr>
        <w:ind w:left="630"/>
      </w:pPr>
      <w:r w:rsidRPr="00970CF5">
        <w:t xml:space="preserve">The reasonable opportunity period for immigration, citizenship and identity verification will be aligned with the provisional eligibility period. </w:t>
      </w:r>
      <w:r w:rsidR="000E4B10" w:rsidRPr="00970CF5">
        <w:t xml:space="preserve"> </w:t>
      </w:r>
      <w:r w:rsidRPr="00970CF5">
        <w:t xml:space="preserve">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(APTC), or if the individual self-attests pregnancy. </w:t>
      </w:r>
      <w:r w:rsidR="000E4B10" w:rsidRPr="00970CF5">
        <w:t xml:space="preserve"> </w:t>
      </w:r>
      <w:r w:rsidRPr="00970CF5">
        <w:t>In those cases, an individual may receive provisional eligibility before such 12-month period has passed.</w:t>
      </w:r>
    </w:p>
    <w:p w14:paraId="0713DC89" w14:textId="7420A921" w:rsidR="006164FD" w:rsidRPr="00970CF5" w:rsidRDefault="009D0022" w:rsidP="00AB6E6E">
      <w:pPr>
        <w:pStyle w:val="NList2STC11"/>
        <w:numPr>
          <w:ilvl w:val="2"/>
          <w:numId w:val="68"/>
        </w:numPr>
      </w:pPr>
      <w:r w:rsidRPr="00970CF5">
        <w:rPr>
          <w:b/>
          <w:bCs/>
        </w:rPr>
        <w:lastRenderedPageBreak/>
        <w:t>Verification of Breast or Cervical Cancer or Human Immunodeficiency Virus (HIV).</w:t>
      </w:r>
      <w:r w:rsidR="006164FD" w:rsidRPr="00970CF5">
        <w:t xml:space="preserve"> </w:t>
      </w:r>
      <w:r w:rsidR="000E4B10" w:rsidRPr="00970CF5">
        <w:t xml:space="preserve"> </w:t>
      </w:r>
      <w:r w:rsidR="006164FD" w:rsidRPr="00970CF5">
        <w:t xml:space="preserve">For individuals who indicate on the application that they have breast or cervical cancer or HIV, a determination of eligibility will be made in accordance with the procedures described in STC </w:t>
      </w:r>
      <w:r w:rsidR="00803ECE" w:rsidRPr="00970CF5">
        <w:t>4.7</w:t>
      </w:r>
      <w:r w:rsidR="006164FD" w:rsidRPr="00970CF5">
        <w:t>.</w:t>
      </w:r>
      <w:r w:rsidR="000E4B10" w:rsidRPr="00970CF5">
        <w:t xml:space="preserve"> </w:t>
      </w:r>
      <w:r w:rsidR="006164FD" w:rsidRPr="00970CF5">
        <w:t xml:space="preserve"> Persons who have not submitted verification of breast cancer, cervical cancer, or HIV diagnosis within 90 days of the eligibility determination will subsequently have their eligibility redetermined as if they did not have breast cancer, cervical cancer, or HIV.</w:t>
      </w:r>
    </w:p>
    <w:p w14:paraId="04CB9B61" w14:textId="11C2759E" w:rsidR="00F15CCD" w:rsidRPr="00970CF5" w:rsidRDefault="00F15CCD" w:rsidP="00AB6E6E">
      <w:pPr>
        <w:pStyle w:val="NList2STC11"/>
        <w:numPr>
          <w:ilvl w:val="2"/>
          <w:numId w:val="68"/>
        </w:numPr>
      </w:pPr>
      <w:r w:rsidRPr="00970CF5">
        <w:rPr>
          <w:b/>
          <w:bCs/>
        </w:rPr>
        <w:t>Eligibility Exclusions.</w:t>
      </w:r>
      <w:r w:rsidRPr="00970CF5">
        <w:t xml:space="preserve"> </w:t>
      </w:r>
      <w:r w:rsidR="000E4B10" w:rsidRPr="00970CF5">
        <w:t xml:space="preserve"> </w:t>
      </w:r>
      <w:r w:rsidRPr="00970CF5">
        <w:t xml:space="preserve">Notwithstanding the criteria outlined in this section or in Table </w:t>
      </w:r>
      <w:r w:rsidR="00CE0B03" w:rsidRPr="00970CF5">
        <w:t>2</w:t>
      </w:r>
      <w:r w:rsidRPr="00970CF5">
        <w:t xml:space="preserve">, the following individuals are excluded from this demonstration. </w:t>
      </w:r>
      <w:r w:rsidR="000E4B10" w:rsidRPr="00970CF5">
        <w:t xml:space="preserve"> </w:t>
      </w:r>
      <w:r w:rsidRPr="00970CF5">
        <w:t xml:space="preserve">Payments or expenditures related to uncompensated care for such individuals as defined in </w:t>
      </w:r>
      <w:r w:rsidR="00C632D4" w:rsidRPr="00970CF5">
        <w:t>section 11</w:t>
      </w:r>
      <w:r w:rsidRPr="00970CF5">
        <w:t xml:space="preserve">, and as described in STC </w:t>
      </w:r>
      <w:r w:rsidR="00C632D4" w:rsidRPr="00970CF5">
        <w:t>10.1</w:t>
      </w:r>
      <w:r w:rsidRPr="00970CF5">
        <w:t xml:space="preserve">, however, may be included as allowable expenditures under the Safety Net Care Pool (SNCP). </w:t>
      </w:r>
      <w:r w:rsidR="000E4B10" w:rsidRPr="00970CF5">
        <w:t xml:space="preserve"> </w:t>
      </w:r>
      <w:r w:rsidRPr="00970CF5">
        <w:t xml:space="preserve">In addition, SUD services described in </w:t>
      </w:r>
      <w:r w:rsidR="00AF6330" w:rsidRPr="00970CF5">
        <w:t xml:space="preserve">section </w:t>
      </w:r>
      <w:r w:rsidR="00612C47" w:rsidRPr="00970CF5">
        <w:t>6</w:t>
      </w:r>
      <w:r w:rsidR="004A79B4" w:rsidRPr="00970CF5">
        <w:t xml:space="preserve">, diversionary behavioral health services described in STC 5.11, SMI/SED services described in </w:t>
      </w:r>
      <w:r w:rsidR="00AF6330" w:rsidRPr="00970CF5">
        <w:t>section</w:t>
      </w:r>
      <w:r w:rsidR="004A79B4" w:rsidRPr="00970CF5">
        <w:t xml:space="preserve"> </w:t>
      </w:r>
      <w:r w:rsidR="00A73C19" w:rsidRPr="00970CF5">
        <w:t>7</w:t>
      </w:r>
      <w:r w:rsidR="00F85905">
        <w:t xml:space="preserve">, HRSN services described in </w:t>
      </w:r>
      <w:r w:rsidR="002961FD">
        <w:t>section</w:t>
      </w:r>
      <w:r w:rsidR="00F85905">
        <w:t xml:space="preserve"> 15</w:t>
      </w:r>
      <w:r w:rsidR="000573A7">
        <w:t>, and</w:t>
      </w:r>
      <w:r w:rsidR="00EC1B54">
        <w:t xml:space="preserve"> pre-release services described in </w:t>
      </w:r>
      <w:r w:rsidR="00E010E6">
        <w:t>section 22</w:t>
      </w:r>
      <w:r w:rsidR="000573A7">
        <w:t xml:space="preserve"> </w:t>
      </w:r>
      <w:r w:rsidR="004A79B4" w:rsidRPr="00970CF5" w:rsidDel="009C38BC">
        <w:t xml:space="preserve"> </w:t>
      </w:r>
      <w:r w:rsidRPr="00970CF5">
        <w:t>provided to MassHealth eligible individuals age 65 and over as well as benefits provided to recipients of state veteran annuities, regardless of age, described in the expenditure authority, may be included as an allowable expenditure under the demonstration.</w:t>
      </w:r>
    </w:p>
    <w:p w14:paraId="0386EE89" w14:textId="68860BD6" w:rsidR="00CC6D3B" w:rsidRPr="00050305" w:rsidRDefault="00CC6D3B" w:rsidP="00A72DB5">
      <w:pPr>
        <w:pStyle w:val="NList3STCa"/>
        <w:numPr>
          <w:ilvl w:val="3"/>
          <w:numId w:val="88"/>
        </w:numPr>
      </w:pPr>
      <w:r w:rsidRPr="00050305">
        <w:t>Individuals 65 years and older, to the extent that such an exclusion is authorized by MGL Ch118E Sec 9A, except for individuals eligible in accordance within 42 CFR 435.110</w:t>
      </w:r>
      <w:r w:rsidR="03733C27" w:rsidRPr="00050305">
        <w:t>.</w:t>
      </w:r>
    </w:p>
    <w:p w14:paraId="03C9BA68" w14:textId="26DA2799" w:rsidR="00CC6D3B" w:rsidRPr="00050305" w:rsidRDefault="650ACC9F" w:rsidP="00050305">
      <w:pPr>
        <w:pStyle w:val="NList3STCa"/>
      </w:pPr>
      <w:r w:rsidRPr="00050305">
        <w:t>Participants in Program of All-Inclusive Care of the Elderly (PACE), except as otherwise described at STC 4.3(a)</w:t>
      </w:r>
      <w:r w:rsidR="002B564C" w:rsidRPr="00050305">
        <w:t>.</w:t>
      </w:r>
    </w:p>
    <w:p w14:paraId="43311EC9" w14:textId="1A2DE636" w:rsidR="00CC6D3B" w:rsidRPr="00050305" w:rsidRDefault="650ACC9F" w:rsidP="00050305">
      <w:pPr>
        <w:pStyle w:val="NList3STCa"/>
      </w:pPr>
      <w:r w:rsidRPr="00050305">
        <w:t>Refugees served through the Refugee Resettlement Program</w:t>
      </w:r>
      <w:r w:rsidR="002B564C" w:rsidRPr="00050305">
        <w:t>.</w:t>
      </w:r>
    </w:p>
    <w:p w14:paraId="62F8E219" w14:textId="18B4AC8F" w:rsidR="00CC6D3B" w:rsidRPr="00050305" w:rsidRDefault="0090034B" w:rsidP="00050305">
      <w:pPr>
        <w:pStyle w:val="NList3STCa"/>
      </w:pPr>
      <w:bookmarkStart w:id="14" w:name="_Hlk126837876"/>
      <w:r w:rsidRPr="00050305">
        <w:t>I</w:t>
      </w:r>
      <w:r w:rsidR="650ACC9F" w:rsidRPr="00050305">
        <w:t xml:space="preserve">ndividuals 65 years and older who are eligible for coverage under the State Plan </w:t>
      </w:r>
      <w:r w:rsidR="00C16007" w:rsidRPr="00050305">
        <w:t>except for individuals eligible</w:t>
      </w:r>
      <w:r w:rsidR="001311BE" w:rsidRPr="00050305">
        <w:t xml:space="preserve"> for cost sharing assistance</w:t>
      </w:r>
      <w:r w:rsidR="00C16007" w:rsidRPr="00050305">
        <w:t xml:space="preserve"> in accordance with STC</w:t>
      </w:r>
      <w:r w:rsidR="003148F4" w:rsidRPr="00050305">
        <w:t>s</w:t>
      </w:r>
      <w:r w:rsidR="00C16007" w:rsidRPr="00050305">
        <w:t xml:space="preserve"> 5.3(c)</w:t>
      </w:r>
      <w:r w:rsidR="001311BE" w:rsidRPr="00050305">
        <w:t xml:space="preserve"> and 5.6(a)</w:t>
      </w:r>
      <w:r w:rsidR="002B564C" w:rsidRPr="00050305">
        <w:t>.</w:t>
      </w:r>
    </w:p>
    <w:bookmarkEnd w:id="14"/>
    <w:p w14:paraId="6D72B498" w14:textId="4233B48F" w:rsidR="00104C05" w:rsidRPr="00970CF5" w:rsidRDefault="7D50AE6C" w:rsidP="00AB6E6E">
      <w:pPr>
        <w:pStyle w:val="NList2STC11"/>
        <w:numPr>
          <w:ilvl w:val="2"/>
          <w:numId w:val="68"/>
        </w:numPr>
        <w:rPr>
          <w:b/>
          <w:bCs/>
        </w:rPr>
      </w:pPr>
      <w:r w:rsidRPr="00970CF5">
        <w:rPr>
          <w:b/>
          <w:bCs/>
        </w:rPr>
        <w:t>Continuous Eligibility Period.</w:t>
      </w:r>
    </w:p>
    <w:p w14:paraId="3B8B9E56" w14:textId="77777777" w:rsidR="004862E5" w:rsidRDefault="00C57739" w:rsidP="00AB6E6E">
      <w:pPr>
        <w:pStyle w:val="NList3STCa"/>
        <w:numPr>
          <w:ilvl w:val="3"/>
          <w:numId w:val="71"/>
        </w:numPr>
      </w:pPr>
      <w:r w:rsidRPr="00C56FF4">
        <w:rPr>
          <w:b/>
        </w:rPr>
        <w:t>Continuous Eligibility Duration</w:t>
      </w:r>
      <w:r w:rsidR="00F25D29" w:rsidRPr="00C56FF4">
        <w:rPr>
          <w:b/>
        </w:rPr>
        <w:t>.</w:t>
      </w:r>
      <w:r w:rsidR="00F25D29" w:rsidRPr="00970CF5">
        <w:t xml:space="preserve">  </w:t>
      </w:r>
      <w:r w:rsidRPr="00970CF5">
        <w:t xml:space="preserve">The </w:t>
      </w:r>
      <w:r w:rsidR="00BE3C20" w:rsidRPr="00970CF5">
        <w:t>Commonwealth</w:t>
      </w:r>
      <w:r w:rsidRPr="00970CF5">
        <w:t xml:space="preserve"> is authorized to provide continuous eligibility for the populations and associated durations specified in Table </w:t>
      </w:r>
      <w:r w:rsidR="000338D6" w:rsidRPr="00970CF5">
        <w:t>1</w:t>
      </w:r>
      <w:r w:rsidR="00E27D61" w:rsidRPr="00970CF5">
        <w:t xml:space="preserve"> below</w:t>
      </w:r>
      <w:r w:rsidRPr="00970CF5">
        <w:t>, regardless of the delivery system through which these populations receive Medicaid benefits.</w:t>
      </w:r>
      <w:r w:rsidR="4577DAF5">
        <w:t xml:space="preserve"> </w:t>
      </w:r>
    </w:p>
    <w:p w14:paraId="00F27648" w14:textId="4964CFFB" w:rsidR="00C57739" w:rsidRPr="00970CF5" w:rsidRDefault="004862E5" w:rsidP="00052CDC">
      <w:pPr>
        <w:pStyle w:val="NList4STCi"/>
        <w:numPr>
          <w:ilvl w:val="4"/>
          <w:numId w:val="92"/>
        </w:numPr>
      </w:pPr>
      <w:r w:rsidRPr="004862E5">
        <w:t xml:space="preserve">For individuals who are released from a correctional institution, each individual’s 12-month continuous eligibility period shall begin at the date of their release and will extend through the end of the 12th month following release.  Eligible individuals for whom an eligibility determination is made after their release date but before 12 months after their release date shall be eligible for continuous eligibility through the end of the 12th month following </w:t>
      </w:r>
      <w:r w:rsidRPr="004862E5">
        <w:lastRenderedPageBreak/>
        <w:t>release.  This may result in continuous eligibility periods of less than 12 months for some individuals.</w:t>
      </w:r>
    </w:p>
    <w:p w14:paraId="7CB2E96F" w14:textId="18C09E63" w:rsidR="00104C05" w:rsidRDefault="00104C05" w:rsidP="00C57739">
      <w:pPr>
        <w:pStyle w:val="NList4STCi"/>
      </w:pPr>
      <w:r w:rsidRPr="00970CF5">
        <w:t xml:space="preserve">For individuals experiencing homelessness </w:t>
      </w:r>
      <w:r w:rsidR="0085759E" w:rsidRPr="00970CF5">
        <w:t>who</w:t>
      </w:r>
      <w:r w:rsidRPr="00970CF5">
        <w:t xml:space="preserve"> qualify for 24 months of continuous eligibility, the continuous eligibility period begins on the effective date of the individual</w:t>
      </w:r>
      <w:r w:rsidR="00745D01">
        <w:t>’</w:t>
      </w:r>
      <w:r w:rsidRPr="00970CF5">
        <w:t xml:space="preserve">s </w:t>
      </w:r>
      <w:r w:rsidR="00C61F4F" w:rsidRPr="00970CF5">
        <w:t>Medicaid</w:t>
      </w:r>
      <w:r w:rsidRPr="00970CF5">
        <w:t xml:space="preserve"> eligibility under 42 CFR §435.915 or </w:t>
      </w:r>
      <w:r w:rsidR="00C61F4F" w:rsidRPr="00970CF5">
        <w:t xml:space="preserve">CHIP eligibility under 42 CFR </w:t>
      </w:r>
      <w:r w:rsidR="00D80D8C" w:rsidRPr="00970CF5">
        <w:t>§</w:t>
      </w:r>
      <w:r w:rsidR="00C61F4F" w:rsidRPr="00970CF5">
        <w:t>457.340(g)</w:t>
      </w:r>
      <w:r w:rsidRPr="00970CF5">
        <w:t xml:space="preserve"> or effective date of the most recent renewal of eligibility</w:t>
      </w:r>
      <w:r w:rsidR="00F25D29" w:rsidRPr="00970CF5">
        <w:t xml:space="preserve">.  </w:t>
      </w:r>
      <w:r w:rsidRPr="00970CF5">
        <w:t xml:space="preserve">Given these individuals are continuously eligible regardless of changes in circumstances, the </w:t>
      </w:r>
      <w:r w:rsidR="00717D42" w:rsidRPr="00970CF5">
        <w:t>Commonwealth</w:t>
      </w:r>
      <w:r w:rsidRPr="00970CF5">
        <w:t xml:space="preserve"> will conduct renewals of eligibility consistent with 42 CFR §</w:t>
      </w:r>
      <w:r w:rsidR="00350B06" w:rsidRPr="00970CF5">
        <w:t>§ </w:t>
      </w:r>
      <w:r w:rsidRPr="00970CF5">
        <w:t xml:space="preserve">435.916 </w:t>
      </w:r>
      <w:r w:rsidR="00350B06" w:rsidRPr="00970CF5">
        <w:t xml:space="preserve">and 457.343 </w:t>
      </w:r>
      <w:r w:rsidRPr="00970CF5">
        <w:t>for individuals who qualify for 24 months of continuous eligibility</w:t>
      </w:r>
      <w:r w:rsidR="001B23B6" w:rsidRPr="00970CF5">
        <w:t xml:space="preserve"> at the end of the continuous eligibility period</w:t>
      </w:r>
      <w:r w:rsidR="00F25D29" w:rsidRPr="00970CF5">
        <w:t xml:space="preserve">.  </w:t>
      </w:r>
      <w:r w:rsidR="00C36FE0">
        <w:t xml:space="preserve">The Commonwealth may opt to implement this authority </w:t>
      </w:r>
      <w:r w:rsidR="5D786A01">
        <w:t>for non-MAGI</w:t>
      </w:r>
      <w:r w:rsidR="3D58BF25">
        <w:t xml:space="preserve"> no sooner than July 1, 2025</w:t>
      </w:r>
      <w:r w:rsidR="77C4BAC4">
        <w:t>.</w:t>
      </w:r>
    </w:p>
    <w:p w14:paraId="56C6BBA3" w14:textId="36889D61" w:rsidR="00373DAA" w:rsidRPr="00970CF5" w:rsidRDefault="00373DAA" w:rsidP="00C57739">
      <w:pPr>
        <w:pStyle w:val="NList4STCi"/>
      </w:pPr>
      <w:r>
        <w:t xml:space="preserve">For all adults age 19 and over whose Medicaid eligibility is </w:t>
      </w:r>
      <w:bookmarkStart w:id="15" w:name="_Hlk158788971"/>
      <w:r>
        <w:t xml:space="preserve">based on </w:t>
      </w:r>
      <w:r w:rsidR="006C5655">
        <w:t>either</w:t>
      </w:r>
      <w:r>
        <w:t xml:space="preserve"> MAGI </w:t>
      </w:r>
      <w:r w:rsidR="006C5655">
        <w:t>or</w:t>
      </w:r>
      <w:r>
        <w:t xml:space="preserve"> non-MAGI eligibility criteria</w:t>
      </w:r>
      <w:bookmarkEnd w:id="15"/>
      <w:r>
        <w:t xml:space="preserve">, the continuous eligibility period begins on the effective date of the individual’s eligibility under 42 CFR </w:t>
      </w:r>
      <w:r w:rsidR="00D80D8C" w:rsidRPr="00970CF5">
        <w:t>§</w:t>
      </w:r>
      <w:r>
        <w:t>435.915, or the effective date of the most recent renewal of eligibility</w:t>
      </w:r>
      <w:r w:rsidR="000D0DB6">
        <w:t xml:space="preserve"> and extends 12 months </w:t>
      </w:r>
      <w:r>
        <w:t>(except as provided under STC 4.10</w:t>
      </w:r>
      <w:r w:rsidR="00DA7BA9">
        <w:t>(</w:t>
      </w:r>
      <w:r>
        <w:t>b</w:t>
      </w:r>
      <w:r w:rsidR="00DA7BA9">
        <w:t>)</w:t>
      </w:r>
      <w:r>
        <w:t>)</w:t>
      </w:r>
      <w:r w:rsidR="00F25D29">
        <w:t xml:space="preserve">.  </w:t>
      </w:r>
      <w:r w:rsidR="00C91440">
        <w:t>T</w:t>
      </w:r>
      <w:r w:rsidR="5D3B4BD7">
        <w:t>he Commonwealth</w:t>
      </w:r>
      <w:r w:rsidR="00C91440">
        <w:t xml:space="preserve"> may opt to implement this authority</w:t>
      </w:r>
      <w:r w:rsidR="00C36FE0">
        <w:t xml:space="preserve"> </w:t>
      </w:r>
      <w:r w:rsidR="6FD0C191">
        <w:t>no sooner than July</w:t>
      </w:r>
      <w:r w:rsidR="57C5F174">
        <w:t xml:space="preserve"> 1</w:t>
      </w:r>
      <w:r w:rsidR="6FD0C191">
        <w:t>, 2025.</w:t>
      </w:r>
    </w:p>
    <w:p w14:paraId="27659389" w14:textId="165B91E9" w:rsidR="00104C05" w:rsidRPr="00970CF5" w:rsidRDefault="00104C05" w:rsidP="00C57739">
      <w:pPr>
        <w:pStyle w:val="NList3STCa"/>
      </w:pPr>
      <w:r w:rsidRPr="00970CF5">
        <w:rPr>
          <w:b/>
        </w:rPr>
        <w:t>Continuous Eligibility Exceptions</w:t>
      </w:r>
      <w:r w:rsidR="00F25D29" w:rsidRPr="00970CF5">
        <w:rPr>
          <w:b/>
        </w:rPr>
        <w:t>.</w:t>
      </w:r>
      <w:r w:rsidR="00F25D29" w:rsidRPr="00970CF5">
        <w:t xml:space="preserve">  </w:t>
      </w:r>
      <w:r w:rsidRPr="00970CF5">
        <w:t>Notwithstanding subparagraph (a)</w:t>
      </w:r>
      <w:r w:rsidR="00A04ADD" w:rsidRPr="00970CF5">
        <w:t xml:space="preserve"> and Table 1</w:t>
      </w:r>
      <w:r w:rsidRPr="00970CF5">
        <w:t>, if any of the following circumstances occur during an individual’s designated continuous eligibility period, the individual’s Medicaid eligibility shall be terminated, suspended or re-determined</w:t>
      </w:r>
      <w:r w:rsidR="00A04ADD" w:rsidRPr="00970CF5">
        <w:t>, as the state determines is appropriate</w:t>
      </w:r>
      <w:r w:rsidRPr="00970CF5">
        <w:t xml:space="preserve">: </w:t>
      </w:r>
    </w:p>
    <w:p w14:paraId="799887AA" w14:textId="0A2A8A1D" w:rsidR="00C57739" w:rsidRPr="00970CF5" w:rsidRDefault="00104C05" w:rsidP="00C57739">
      <w:pPr>
        <w:pStyle w:val="NList4STCi"/>
      </w:pPr>
      <w:r w:rsidRPr="00970CF5">
        <w:t xml:space="preserve">The individual is no longer a Massachusetts </w:t>
      </w:r>
      <w:r w:rsidR="00931892" w:rsidRPr="00970CF5">
        <w:t>resident.</w:t>
      </w:r>
    </w:p>
    <w:p w14:paraId="61794005" w14:textId="1D012EEA" w:rsidR="00C57739" w:rsidRPr="00970CF5" w:rsidRDefault="00104C05" w:rsidP="00C57739">
      <w:pPr>
        <w:pStyle w:val="NList4STCi"/>
      </w:pPr>
      <w:r w:rsidRPr="00970CF5">
        <w:t>The individual requests termination of eligibility</w:t>
      </w:r>
      <w:r w:rsidR="00931892">
        <w:t>.</w:t>
      </w:r>
      <w:r w:rsidRPr="00970CF5">
        <w:t xml:space="preserve"> </w:t>
      </w:r>
    </w:p>
    <w:p w14:paraId="424273E4" w14:textId="51717936" w:rsidR="00C57739" w:rsidRPr="00970CF5" w:rsidRDefault="00104C05" w:rsidP="00C57739">
      <w:pPr>
        <w:pStyle w:val="NList4STCi"/>
      </w:pPr>
      <w:r w:rsidRPr="00970CF5">
        <w:t>The individual dies</w:t>
      </w:r>
      <w:r w:rsidR="00931892">
        <w:t>.</w:t>
      </w:r>
    </w:p>
    <w:p w14:paraId="41A87F05" w14:textId="0B323C18" w:rsidR="00C57739" w:rsidRPr="00970CF5" w:rsidRDefault="00C57739" w:rsidP="00C57739">
      <w:pPr>
        <w:pStyle w:val="NList4STCi"/>
      </w:pPr>
      <w:r w:rsidRPr="00970CF5">
        <w:t>The agency determines that eligibility was erroneously granted at the most recent determination, redetermination or renewal of eligibility because of agency error or fraud, abuse, or perjury attributed to the individual</w:t>
      </w:r>
      <w:r w:rsidR="00931892">
        <w:t>.</w:t>
      </w:r>
    </w:p>
    <w:p w14:paraId="53721E6C" w14:textId="24C701DC" w:rsidR="00500662" w:rsidRDefault="00E27D61">
      <w:pPr>
        <w:pStyle w:val="NList4STCi"/>
        <w:numPr>
          <w:ilvl w:val="0"/>
          <w:numId w:val="0"/>
        </w:numPr>
        <w:spacing w:after="0"/>
      </w:pPr>
      <w:r w:rsidRPr="00970CF5">
        <w:t xml:space="preserve">Except as </w:t>
      </w:r>
      <w:r w:rsidR="001A285B" w:rsidRPr="00970CF5">
        <w:t>specified</w:t>
      </w:r>
      <w:r w:rsidRPr="00970CF5">
        <w:t xml:space="preserve"> in subparagraph (b), continuous eligibility applies to individuals in all eligibility categories </w:t>
      </w:r>
      <w:r w:rsidR="001A285B" w:rsidRPr="00970CF5">
        <w:t>who</w:t>
      </w:r>
      <w:r w:rsidRPr="00970CF5">
        <w:t xml:space="preserve"> meet the criteria in </w:t>
      </w:r>
      <w:r w:rsidR="001A285B" w:rsidRPr="00970CF5">
        <w:t>this</w:t>
      </w:r>
      <w:r w:rsidRPr="00970CF5">
        <w:t xml:space="preserve"> </w:t>
      </w:r>
      <w:r w:rsidR="00500662">
        <w:t>t</w:t>
      </w:r>
      <w:r w:rsidRPr="00970CF5">
        <w:t>able</w:t>
      </w:r>
      <w:r w:rsidR="001A285B" w:rsidRPr="00970CF5">
        <w:t>:</w:t>
      </w:r>
      <w:r w:rsidRPr="00970CF5">
        <w:t xml:space="preserve"> </w:t>
      </w:r>
    </w:p>
    <w:p w14:paraId="127F4914" w14:textId="77777777" w:rsidR="000E43B1" w:rsidRPr="000E43B1" w:rsidRDefault="000E43B1" w:rsidP="0093616C">
      <w:pPr>
        <w:pStyle w:val="NList4STCi"/>
        <w:numPr>
          <w:ilvl w:val="0"/>
          <w:numId w:val="0"/>
        </w:numPr>
      </w:pPr>
    </w:p>
    <w:tbl>
      <w:tblPr>
        <w:tblStyle w:val="TableGrid"/>
        <w:tblW w:w="9355" w:type="dxa"/>
        <w:tblLook w:val="04A0" w:firstRow="1" w:lastRow="0" w:firstColumn="1" w:lastColumn="0" w:noHBand="0" w:noVBand="1"/>
      </w:tblPr>
      <w:tblGrid>
        <w:gridCol w:w="6025"/>
        <w:gridCol w:w="3330"/>
      </w:tblGrid>
      <w:tr w:rsidR="00E27D61" w14:paraId="36AD9808" w14:textId="09E66C8D" w:rsidTr="002224CB">
        <w:tc>
          <w:tcPr>
            <w:tcW w:w="9355" w:type="dxa"/>
            <w:gridSpan w:val="2"/>
            <w:shd w:val="clear" w:color="auto" w:fill="DBE5F1" w:themeFill="accent1" w:themeFillTint="33"/>
            <w:vAlign w:val="center"/>
          </w:tcPr>
          <w:p w14:paraId="576AC8FE" w14:textId="5E62A87B" w:rsidR="00E27D61" w:rsidRPr="00970CF5" w:rsidRDefault="00E27D61" w:rsidP="00E27D61">
            <w:pPr>
              <w:pStyle w:val="TableHeaderCenter"/>
              <w:rPr>
                <w:sz w:val="22"/>
                <w:szCs w:val="22"/>
              </w:rPr>
            </w:pPr>
            <w:r w:rsidRPr="00970CF5">
              <w:rPr>
                <w:sz w:val="22"/>
                <w:szCs w:val="22"/>
              </w:rPr>
              <w:t xml:space="preserve">Table </w:t>
            </w:r>
            <w:r w:rsidR="001F5035" w:rsidRPr="00970CF5">
              <w:rPr>
                <w:sz w:val="22"/>
                <w:szCs w:val="22"/>
              </w:rPr>
              <w:t>1</w:t>
            </w:r>
            <w:r w:rsidRPr="00970CF5">
              <w:rPr>
                <w:sz w:val="22"/>
                <w:szCs w:val="22"/>
              </w:rPr>
              <w:t>: Eligible Populations and Associated Duration for Continuous Eligibility</w:t>
            </w:r>
          </w:p>
        </w:tc>
      </w:tr>
      <w:tr w:rsidR="00E27D61" w14:paraId="71D1E2B4" w14:textId="77777777" w:rsidTr="306FA496">
        <w:tc>
          <w:tcPr>
            <w:tcW w:w="6025" w:type="dxa"/>
            <w:shd w:val="clear" w:color="auto" w:fill="DBE5F1" w:themeFill="accent1" w:themeFillTint="33"/>
            <w:vAlign w:val="center"/>
          </w:tcPr>
          <w:p w14:paraId="040E3EE6" w14:textId="77777777" w:rsidR="00E27D61" w:rsidRPr="00970CF5" w:rsidRDefault="00E27D61" w:rsidP="00E27D61">
            <w:pPr>
              <w:pStyle w:val="TableHeaderCenter"/>
              <w:rPr>
                <w:sz w:val="22"/>
                <w:szCs w:val="22"/>
              </w:rPr>
            </w:pPr>
            <w:r w:rsidRPr="00970CF5">
              <w:rPr>
                <w:sz w:val="22"/>
                <w:szCs w:val="22"/>
              </w:rPr>
              <w:t>Population</w:t>
            </w:r>
          </w:p>
        </w:tc>
        <w:tc>
          <w:tcPr>
            <w:tcW w:w="3330" w:type="dxa"/>
            <w:shd w:val="clear" w:color="auto" w:fill="DBE5F1" w:themeFill="accent1" w:themeFillTint="33"/>
            <w:vAlign w:val="center"/>
          </w:tcPr>
          <w:p w14:paraId="318FB9A6" w14:textId="77777777" w:rsidR="00E27D61" w:rsidRPr="00970CF5" w:rsidRDefault="00E27D61" w:rsidP="00E27D61">
            <w:pPr>
              <w:pStyle w:val="TableHeaderCenter"/>
              <w:rPr>
                <w:sz w:val="22"/>
                <w:szCs w:val="22"/>
              </w:rPr>
            </w:pPr>
            <w:r w:rsidRPr="00970CF5">
              <w:rPr>
                <w:sz w:val="22"/>
                <w:szCs w:val="22"/>
              </w:rPr>
              <w:t>Duration of Continuous Eligibility</w:t>
            </w:r>
          </w:p>
        </w:tc>
      </w:tr>
      <w:tr w:rsidR="00E27D61" w14:paraId="461ECDAA" w14:textId="77777777" w:rsidTr="306FA496">
        <w:tc>
          <w:tcPr>
            <w:tcW w:w="6025" w:type="dxa"/>
          </w:tcPr>
          <w:p w14:paraId="1BF30595" w14:textId="5248E500" w:rsidR="00E27D61" w:rsidRPr="00970CF5" w:rsidRDefault="00E27D61" w:rsidP="00E27D61">
            <w:pPr>
              <w:pStyle w:val="TableText"/>
              <w:rPr>
                <w:sz w:val="22"/>
                <w:szCs w:val="22"/>
              </w:rPr>
            </w:pPr>
            <w:r w:rsidRPr="00970CF5">
              <w:rPr>
                <w:sz w:val="22"/>
                <w:szCs w:val="22"/>
              </w:rPr>
              <w:t xml:space="preserve">Individuals released from a </w:t>
            </w:r>
            <w:r w:rsidR="58A1B8E0" w:rsidRPr="00970CF5">
              <w:rPr>
                <w:sz w:val="22"/>
                <w:szCs w:val="22"/>
              </w:rPr>
              <w:t>correctional institution</w:t>
            </w:r>
            <w:r w:rsidR="00807825">
              <w:rPr>
                <w:sz w:val="22"/>
                <w:szCs w:val="22"/>
              </w:rPr>
              <w:t>,</w:t>
            </w:r>
            <w:r w:rsidR="16B0C29F" w:rsidRPr="00970CF5">
              <w:rPr>
                <w:sz w:val="22"/>
                <w:szCs w:val="22"/>
              </w:rPr>
              <w:t xml:space="preserve"> defined as County Correctional Facilities (CCFs), state Department of </w:t>
            </w:r>
            <w:r w:rsidR="16B0C29F" w:rsidRPr="00970CF5">
              <w:rPr>
                <w:sz w:val="22"/>
                <w:szCs w:val="22"/>
              </w:rPr>
              <w:lastRenderedPageBreak/>
              <w:t>Corrections (DOC) Facilities, and Department of Youth Services (DYS) juvenile justice facilities</w:t>
            </w:r>
          </w:p>
        </w:tc>
        <w:tc>
          <w:tcPr>
            <w:tcW w:w="3330" w:type="dxa"/>
          </w:tcPr>
          <w:p w14:paraId="5529F813" w14:textId="77777777" w:rsidR="00E27D61" w:rsidRPr="00970CF5" w:rsidRDefault="00E27D61" w:rsidP="00E27D61">
            <w:pPr>
              <w:pStyle w:val="TableText"/>
              <w:rPr>
                <w:sz w:val="22"/>
                <w:szCs w:val="22"/>
              </w:rPr>
            </w:pPr>
            <w:r w:rsidRPr="00970CF5">
              <w:rPr>
                <w:sz w:val="22"/>
                <w:szCs w:val="22"/>
              </w:rPr>
              <w:lastRenderedPageBreak/>
              <w:t>12 months following release</w:t>
            </w:r>
          </w:p>
        </w:tc>
      </w:tr>
      <w:tr w:rsidR="00E27D61" w14:paraId="4665D938" w14:textId="77777777" w:rsidTr="306FA496">
        <w:tc>
          <w:tcPr>
            <w:tcW w:w="6025" w:type="dxa"/>
          </w:tcPr>
          <w:p w14:paraId="26C4C7A7" w14:textId="112531FF" w:rsidR="00E27D61" w:rsidRPr="00970CF5" w:rsidRDefault="62C586FF" w:rsidP="00E27D61">
            <w:pPr>
              <w:pStyle w:val="TableText"/>
              <w:rPr>
                <w:sz w:val="22"/>
                <w:szCs w:val="22"/>
              </w:rPr>
            </w:pPr>
            <w:r w:rsidRPr="00970CF5">
              <w:rPr>
                <w:sz w:val="22"/>
                <w:szCs w:val="22"/>
              </w:rPr>
              <w:t xml:space="preserve">Individuals who are experiencing homelessness (i.e., individuals with a confirmed status of homelessness </w:t>
            </w:r>
            <w:r w:rsidR="52F6138E" w:rsidRPr="00970CF5">
              <w:rPr>
                <w:sz w:val="22"/>
                <w:szCs w:val="22"/>
              </w:rPr>
              <w:t>for at least 6 months</w:t>
            </w:r>
            <w:r w:rsidR="51A59E73" w:rsidRPr="00970CF5">
              <w:rPr>
                <w:sz w:val="22"/>
                <w:szCs w:val="22"/>
              </w:rPr>
              <w:t xml:space="preserve"> </w:t>
            </w:r>
            <w:r w:rsidRPr="00970CF5">
              <w:rPr>
                <w:sz w:val="22"/>
                <w:szCs w:val="22"/>
              </w:rPr>
              <w:t xml:space="preserve">from the Statewide Homeless </w:t>
            </w:r>
            <w:r w:rsidR="00F01D9F" w:rsidRPr="00970CF5">
              <w:rPr>
                <w:sz w:val="22"/>
                <w:szCs w:val="22"/>
              </w:rPr>
              <w:t xml:space="preserve">Management Information System </w:t>
            </w:r>
            <w:r w:rsidR="264279EB" w:rsidRPr="00970CF5">
              <w:rPr>
                <w:sz w:val="22"/>
                <w:szCs w:val="22"/>
              </w:rPr>
              <w:t>Data Warehouse</w:t>
            </w:r>
            <w:r w:rsidRPr="00970CF5" w:rsidDel="009C38BC">
              <w:rPr>
                <w:sz w:val="22"/>
                <w:szCs w:val="22"/>
              </w:rPr>
              <w:t xml:space="preserve"> </w:t>
            </w:r>
            <w:r w:rsidR="3A93CEB1" w:rsidRPr="00970CF5">
              <w:rPr>
                <w:sz w:val="22"/>
                <w:szCs w:val="22"/>
              </w:rPr>
              <w:t xml:space="preserve">or </w:t>
            </w:r>
            <w:r w:rsidR="0C60A643" w:rsidRPr="00970CF5">
              <w:rPr>
                <w:sz w:val="22"/>
                <w:szCs w:val="22"/>
              </w:rPr>
              <w:t>from the</w:t>
            </w:r>
            <w:r w:rsidRPr="00970CF5">
              <w:rPr>
                <w:sz w:val="22"/>
                <w:szCs w:val="22"/>
              </w:rPr>
              <w:t xml:space="preserve"> </w:t>
            </w:r>
            <w:r w:rsidR="005F4D96">
              <w:rPr>
                <w:sz w:val="22"/>
                <w:szCs w:val="22"/>
              </w:rPr>
              <w:t xml:space="preserve">Executive Office of Housing and </w:t>
            </w:r>
            <w:proofErr w:type="spellStart"/>
            <w:r w:rsidR="005F4D96">
              <w:rPr>
                <w:sz w:val="22"/>
                <w:szCs w:val="22"/>
              </w:rPr>
              <w:t>Liveable</w:t>
            </w:r>
            <w:proofErr w:type="spellEnd"/>
            <w:r w:rsidR="005F4D96">
              <w:rPr>
                <w:sz w:val="22"/>
                <w:szCs w:val="22"/>
              </w:rPr>
              <w:t xml:space="preserve"> Communities</w:t>
            </w:r>
            <w:r w:rsidRPr="00970CF5">
              <w:rPr>
                <w:sz w:val="22"/>
                <w:szCs w:val="22"/>
              </w:rPr>
              <w:t xml:space="preserve"> Emergency Assistance </w:t>
            </w:r>
            <w:r w:rsidR="00F01D9F" w:rsidRPr="00970CF5">
              <w:rPr>
                <w:sz w:val="22"/>
                <w:szCs w:val="22"/>
              </w:rPr>
              <w:t>shelter</w:t>
            </w:r>
            <w:r w:rsidR="68554A27" w:rsidRPr="00970CF5">
              <w:rPr>
                <w:sz w:val="22"/>
                <w:szCs w:val="22"/>
              </w:rPr>
              <w:t xml:space="preserve"> system for families experiencing homelessness</w:t>
            </w:r>
            <w:r w:rsidRPr="00970CF5">
              <w:rPr>
                <w:sz w:val="22"/>
                <w:szCs w:val="22"/>
              </w:rPr>
              <w:t>)</w:t>
            </w:r>
          </w:p>
        </w:tc>
        <w:tc>
          <w:tcPr>
            <w:tcW w:w="3330" w:type="dxa"/>
          </w:tcPr>
          <w:p w14:paraId="662C23CA" w14:textId="690B771A" w:rsidR="00E27D61" w:rsidRPr="00970CF5" w:rsidRDefault="00E27D61" w:rsidP="00E27D61">
            <w:pPr>
              <w:pStyle w:val="TableText"/>
              <w:rPr>
                <w:sz w:val="22"/>
                <w:szCs w:val="22"/>
              </w:rPr>
            </w:pPr>
            <w:r w:rsidRPr="00970CF5">
              <w:rPr>
                <w:sz w:val="22"/>
                <w:szCs w:val="22"/>
              </w:rPr>
              <w:t>24 months</w:t>
            </w:r>
          </w:p>
        </w:tc>
      </w:tr>
      <w:tr w:rsidR="00373DAA" w14:paraId="215B7956" w14:textId="77777777" w:rsidTr="306FA496">
        <w:tc>
          <w:tcPr>
            <w:tcW w:w="6025" w:type="dxa"/>
          </w:tcPr>
          <w:p w14:paraId="196A23AD" w14:textId="04DD66A7" w:rsidR="00373DAA" w:rsidRPr="00970CF5" w:rsidRDefault="34522E63" w:rsidP="00DA7BA9">
            <w:pPr>
              <w:spacing w:after="0"/>
              <w:rPr>
                <w:sz w:val="22"/>
              </w:rPr>
            </w:pPr>
            <w:r w:rsidRPr="5736E4B5">
              <w:rPr>
                <w:rFonts w:eastAsia="Times New Roman" w:cs="Times New Roman"/>
                <w:sz w:val="22"/>
              </w:rPr>
              <w:t xml:space="preserve">Individuals </w:t>
            </w:r>
            <w:proofErr w:type="gramStart"/>
            <w:r w:rsidRPr="5736E4B5">
              <w:rPr>
                <w:rFonts w:eastAsia="Times New Roman" w:cs="Times New Roman"/>
                <w:sz w:val="22"/>
              </w:rPr>
              <w:t>age</w:t>
            </w:r>
            <w:proofErr w:type="gramEnd"/>
            <w:r w:rsidRPr="5736E4B5">
              <w:rPr>
                <w:rFonts w:eastAsia="Times New Roman" w:cs="Times New Roman"/>
                <w:sz w:val="22"/>
              </w:rPr>
              <w:t xml:space="preserve"> 19 and over whose eligibility is determined using MAGI or non-MAGI methodologies who no longer would be eligible for Medicaid or CHIP if subject to redetermination but are still within a 12-month continuous eligibility period.</w:t>
            </w:r>
          </w:p>
        </w:tc>
        <w:tc>
          <w:tcPr>
            <w:tcW w:w="3330" w:type="dxa"/>
          </w:tcPr>
          <w:p w14:paraId="17E75959" w14:textId="7D5ECF07" w:rsidR="00373DAA" w:rsidRPr="00970CF5" w:rsidRDefault="00373DAA" w:rsidP="00E27D61">
            <w:pPr>
              <w:pStyle w:val="TableText"/>
              <w:rPr>
                <w:sz w:val="22"/>
                <w:szCs w:val="22"/>
              </w:rPr>
            </w:pPr>
            <w:r>
              <w:rPr>
                <w:sz w:val="22"/>
                <w:szCs w:val="22"/>
              </w:rPr>
              <w:t>12 months</w:t>
            </w:r>
          </w:p>
        </w:tc>
      </w:tr>
    </w:tbl>
    <w:p w14:paraId="6E5C2C99" w14:textId="6EF49940" w:rsidR="00E27D61" w:rsidRPr="00970CF5" w:rsidRDefault="00E27D61" w:rsidP="00E27D61">
      <w:pPr>
        <w:pStyle w:val="NList3STCa"/>
      </w:pPr>
      <w:r w:rsidRPr="00970CF5">
        <w:rPr>
          <w:b/>
        </w:rPr>
        <w:t>Beneficiary-Reported Information and Periodic Data Checks</w:t>
      </w:r>
      <w:r w:rsidRPr="00970CF5">
        <w:t xml:space="preserve">. The </w:t>
      </w:r>
      <w:r w:rsidR="00B922C4" w:rsidRPr="00970CF5">
        <w:t>Commonwealth</w:t>
      </w:r>
      <w:r w:rsidRPr="00970CF5">
        <w:t xml:space="preserve"> must have procedures designed to ensure that beneficiaries make timely and accurate reports of any change in circumstances that may affect their eligibility as outlined in this demonstration, such as a change in state residency, and are able to report other information </w:t>
      </w:r>
      <w:r w:rsidR="00E14EB5" w:rsidRPr="00970CF5">
        <w:t xml:space="preserve">potentially </w:t>
      </w:r>
      <w:r w:rsidRPr="00970CF5">
        <w:t>relevant to the state’s evaluation of this demonstration, such as changes in income.  The beneficiary must be able to report this information through any of the modes of submission available at application (online, in person, by telephone, or by mail).</w:t>
      </w:r>
    </w:p>
    <w:p w14:paraId="462C369A" w14:textId="23CDCF02" w:rsidR="00C41A52" w:rsidRPr="00970CF5" w:rsidRDefault="00E27D61" w:rsidP="00C41A52">
      <w:pPr>
        <w:pStyle w:val="NList3STCa"/>
        <w:numPr>
          <w:ilvl w:val="3"/>
          <w:numId w:val="0"/>
        </w:numPr>
        <w:ind w:left="1170"/>
      </w:pPr>
      <w:r w:rsidRPr="00970CF5">
        <w:t>For individuals who qualify for a continuous eligibility period that exceeds 12 months, the state must continue to attempt to verify residency at least once every 12 months. Additionally, the state must attempt to confirm the individual is not deceased at least once every 12 months, consistent with the data sources outlined in the state’s verification plan(s) and/or confirmed by the household per 42 CFR 435.952(d)</w:t>
      </w:r>
      <w:r w:rsidR="004A289A" w:rsidRPr="00970CF5">
        <w:t xml:space="preserve"> and 42 CFR 457.380</w:t>
      </w:r>
      <w:r w:rsidRPr="00970CF5">
        <w:t xml:space="preserve">. </w:t>
      </w:r>
      <w:r w:rsidR="002C2D4D" w:rsidRPr="00970CF5">
        <w:t xml:space="preserve"> </w:t>
      </w:r>
      <w:r w:rsidRPr="00970CF5">
        <w:t>The state must continue to redetermine eligibility if the state receives information that indicates a change in state residency or that the individual is deceased, verifying the change consistent with 42 CFR 435.916(d) and in accordance with 42 CFR 435.940 through 435.960 and the state’s verification plan developed under 42 CFR 435.945(j)</w:t>
      </w:r>
      <w:r w:rsidR="004A289A" w:rsidRPr="00970CF5">
        <w:t xml:space="preserve"> or </w:t>
      </w:r>
      <w:r w:rsidR="00963EBB">
        <w:t xml:space="preserve">42 </w:t>
      </w:r>
      <w:r w:rsidR="004A289A" w:rsidRPr="00970CF5">
        <w:t>CFR</w:t>
      </w:r>
      <w:r w:rsidR="0022441A" w:rsidRPr="00970CF5">
        <w:t xml:space="preserve"> </w:t>
      </w:r>
      <w:r w:rsidR="004A289A" w:rsidRPr="00970CF5">
        <w:t>457.380</w:t>
      </w:r>
      <w:r w:rsidRPr="00970CF5">
        <w:t>.</w:t>
      </w:r>
      <w:r w:rsidR="00B91267" w:rsidRPr="00970CF5">
        <w:t xml:space="preserve"> </w:t>
      </w:r>
    </w:p>
    <w:p w14:paraId="40ADC939" w14:textId="24E793C3" w:rsidR="000D4E1A" w:rsidRPr="00DA7BA9" w:rsidDel="00982D5A" w:rsidRDefault="000D4E1A" w:rsidP="00DA7BA9">
      <w:pPr>
        <w:pStyle w:val="NList3STCa"/>
        <w:rPr>
          <w:rFonts w:asciiTheme="minorHAnsi" w:eastAsiaTheme="minorEastAsia" w:hAnsiTheme="minorHAnsi" w:cstheme="minorBidi"/>
          <w:szCs w:val="24"/>
        </w:rPr>
      </w:pPr>
      <w:bookmarkStart w:id="16" w:name="_Hlk111702398"/>
      <w:r w:rsidRPr="00DA7BA9">
        <w:rPr>
          <w:b/>
        </w:rPr>
        <w:t>Annual Updates to Beneficiary Information</w:t>
      </w:r>
      <w:r w:rsidR="00F25D29" w:rsidRPr="00DA7BA9">
        <w:rPr>
          <w:b/>
        </w:rPr>
        <w:t>.</w:t>
      </w:r>
      <w:r w:rsidR="00F25D29" w:rsidRPr="00970CF5">
        <w:t xml:space="preserve">  </w:t>
      </w:r>
      <w:r w:rsidRPr="00970CF5">
        <w:t xml:space="preserve">For all continuous eligibility periods longer than 12 months, the Commonwealth will be required to attempt to update beneficiary information on an annual basis.  The Commonwealth must have procedures and processes in place to accept and update beneficiary contact information and attempt to update beneficiary contact information on an annual basis, which could include annually checking data sources and partnering with managed care organizations (MCOs), </w:t>
      </w:r>
      <w:r w:rsidR="249A1E4B" w:rsidRPr="00970CF5">
        <w:t>Behavioral Health Prepaid Inpatient Health Plan</w:t>
      </w:r>
      <w:r w:rsidR="1F88509F" w:rsidRPr="00970CF5">
        <w:t xml:space="preserve"> </w:t>
      </w:r>
      <w:r w:rsidR="25F91ADA" w:rsidRPr="00970CF5">
        <w:t>(</w:t>
      </w:r>
      <w:r w:rsidRPr="00970CF5">
        <w:t>BH PIHP</w:t>
      </w:r>
      <w:r w:rsidR="1D7258BD" w:rsidRPr="00970CF5">
        <w:t>)</w:t>
      </w:r>
      <w:r w:rsidR="1F88509F" w:rsidRPr="00970CF5">
        <w:t>,</w:t>
      </w:r>
      <w:r w:rsidRPr="00970CF5">
        <w:t xml:space="preserve"> </w:t>
      </w:r>
      <w:r w:rsidR="7763D20A" w:rsidRPr="00970CF5">
        <w:t xml:space="preserve">Primary Care ACOs (PCACOs), </w:t>
      </w:r>
      <w:r w:rsidRPr="00970CF5">
        <w:t xml:space="preserve">and Accountable Care Partnership Plans </w:t>
      </w:r>
      <w:r w:rsidR="5BA58421" w:rsidRPr="00970CF5">
        <w:t>(ACPPs</w:t>
      </w:r>
      <w:r w:rsidR="007F309C" w:rsidRPr="00970CF5">
        <w:t>)</w:t>
      </w:r>
      <w:r w:rsidR="0F78F1B2" w:rsidRPr="00970CF5">
        <w:t xml:space="preserve"> </w:t>
      </w:r>
      <w:r w:rsidRPr="00970CF5">
        <w:t>to encourage beneficiaries to update their contact information.  This must include procedures to annually check data sources and to partner with MCO</w:t>
      </w:r>
      <w:r w:rsidR="59FADFF2" w:rsidRPr="00970CF5">
        <w:t xml:space="preserve">, BH PIHP, </w:t>
      </w:r>
      <w:r w:rsidR="5A891F80" w:rsidRPr="00970CF5">
        <w:t xml:space="preserve">PCACOs, </w:t>
      </w:r>
      <w:r w:rsidR="59FADFF2" w:rsidRPr="00970CF5">
        <w:t xml:space="preserve">and ACPPs </w:t>
      </w:r>
      <w:r w:rsidRPr="00970CF5">
        <w:t xml:space="preserve">to encourage beneficiaries to update their contact information.  The Commonwealth is reminded that updated contact information from third-party sources with an in-state address is not an indication of a change affecting </w:t>
      </w:r>
      <w:r w:rsidRPr="00970CF5">
        <w:lastRenderedPageBreak/>
        <w:t xml:space="preserve">eligibility.  Contact information with an out-of-state or no forwarding address indicates a potential change in circumstance with respect to </w:t>
      </w:r>
      <w:r w:rsidRPr="00970CF5" w:rsidDel="0009548A">
        <w:t>S</w:t>
      </w:r>
      <w:r w:rsidRPr="00970CF5">
        <w:t>tate residency, but without additional follow up by the Commonwealth per 42 CFR 435.952(d), the receipt of this third-party data is not sufficient to make a definitive determination as to whether beneficiaries no longer meet State residency requirements.</w:t>
      </w:r>
      <w:bookmarkEnd w:id="16"/>
    </w:p>
    <w:bookmarkEnd w:id="11"/>
    <w:p w14:paraId="2A0D2B3E" w14:textId="35BF29E5" w:rsidR="00790CEE" w:rsidRPr="00970CF5" w:rsidRDefault="00B307F8" w:rsidP="00AB6E6E">
      <w:pPr>
        <w:pStyle w:val="NList2STC11"/>
        <w:numPr>
          <w:ilvl w:val="2"/>
          <w:numId w:val="68"/>
        </w:numPr>
      </w:pPr>
      <w:r w:rsidRPr="00970CF5">
        <w:rPr>
          <w:b/>
        </w:rPr>
        <w:t xml:space="preserve">Mandatory and Optional State Plan Groups.  </w:t>
      </w:r>
      <w:r w:rsidRPr="00970CF5">
        <w:t xml:space="preserve">Massachusetts includes in the demonstration almost all the mandatory and optional populations under </w:t>
      </w:r>
      <w:r w:rsidR="009522A8" w:rsidRPr="00970CF5">
        <w:t xml:space="preserve">age </w:t>
      </w:r>
      <w:r w:rsidRPr="00970CF5">
        <w:t xml:space="preserve">65 eligible under the state plan.  The Massachusetts </w:t>
      </w:r>
      <w:r w:rsidR="00F872B2" w:rsidRPr="00970CF5">
        <w:t xml:space="preserve">title XIX </w:t>
      </w:r>
      <w:r w:rsidR="00FC7AAF" w:rsidRPr="00970CF5">
        <w:t xml:space="preserve">and XXI </w:t>
      </w:r>
      <w:r w:rsidRPr="00970CF5">
        <w:t>state plan</w:t>
      </w:r>
      <w:r w:rsidR="00FC7AAF" w:rsidRPr="00970CF5">
        <w:t>s</w:t>
      </w:r>
      <w:r w:rsidRPr="00970CF5">
        <w:t xml:space="preserve"> </w:t>
      </w:r>
      <w:r w:rsidR="00F872B2" w:rsidRPr="00970CF5">
        <w:t xml:space="preserve">establish and define all covered eligibility groups that do not derive their </w:t>
      </w:r>
      <w:r w:rsidR="00F17211" w:rsidRPr="00970CF5">
        <w:t xml:space="preserve">eligibility </w:t>
      </w:r>
      <w:r w:rsidR="00F872B2" w:rsidRPr="00970CF5">
        <w:t>authority from this demonstration</w:t>
      </w:r>
      <w:r w:rsidR="00F25D29" w:rsidRPr="00970CF5">
        <w:t xml:space="preserve">.  </w:t>
      </w:r>
      <w:r w:rsidRPr="00970CF5">
        <w:t>Benefits a</w:t>
      </w:r>
      <w:r w:rsidR="008F0325" w:rsidRPr="00970CF5">
        <w:t>re</w:t>
      </w:r>
      <w:r w:rsidRPr="00970CF5">
        <w:t xml:space="preserve"> described in the title XIX </w:t>
      </w:r>
      <w:r w:rsidR="00370F7F" w:rsidRPr="00970CF5">
        <w:t xml:space="preserve">and XXI </w:t>
      </w:r>
      <w:r w:rsidRPr="00970CF5">
        <w:t>state plan</w:t>
      </w:r>
      <w:r w:rsidR="00370F7F" w:rsidRPr="00970CF5">
        <w:t>s</w:t>
      </w:r>
      <w:r w:rsidRPr="00970CF5">
        <w:t xml:space="preserve"> and these STCs</w:t>
      </w:r>
      <w:r w:rsidR="00F25D29" w:rsidRPr="00970CF5">
        <w:t xml:space="preserve">.  </w:t>
      </w:r>
      <w:r w:rsidRPr="00970CF5">
        <w:t xml:space="preserve">All </w:t>
      </w:r>
      <w:r w:rsidR="00410518" w:rsidRPr="00970CF5">
        <w:t xml:space="preserve">MassHealth </w:t>
      </w:r>
      <w:r w:rsidRPr="00970CF5">
        <w:t xml:space="preserve">Standard, CommonHealth, CarePlus and Family Assistance members who have access to qualifying private </w:t>
      </w:r>
      <w:r w:rsidR="00F872B2" w:rsidRPr="00970CF5">
        <w:t xml:space="preserve">health </w:t>
      </w:r>
      <w:r w:rsidRPr="00970CF5">
        <w:t>insurance may receive premium assistance plus wrap-around benefits.</w:t>
      </w:r>
    </w:p>
    <w:p w14:paraId="761912EF" w14:textId="20BCE24F" w:rsidR="001B627D" w:rsidRPr="00970CF5" w:rsidRDefault="00790CEE" w:rsidP="00023839">
      <w:pPr>
        <w:pStyle w:val="NList2STC11"/>
        <w:numPr>
          <w:ilvl w:val="2"/>
          <w:numId w:val="0"/>
        </w:numPr>
        <w:ind w:left="630"/>
      </w:pPr>
      <w:r w:rsidRPr="00970CF5">
        <w:t xml:space="preserve">Coverage for mandatory and optional state plan groups described below are subject to all applicable Medicaid laws and regulations, except as expressly waived in the waiver list </w:t>
      </w:r>
      <w:r w:rsidR="00A42B14" w:rsidRPr="00970CF5">
        <w:t>as further detailed in these STCs, or as made inapplicable to the</w:t>
      </w:r>
      <w:r w:rsidRPr="00970CF5" w:rsidDel="00A42B14">
        <w:t xml:space="preserve"> </w:t>
      </w:r>
      <w:r w:rsidRPr="00970CF5">
        <w:t>expenditure authorit</w:t>
      </w:r>
      <w:r w:rsidR="00A42B14" w:rsidRPr="00970CF5">
        <w:t>ies</w:t>
      </w:r>
      <w:r w:rsidRPr="00970CF5">
        <w:t xml:space="preserve"> for this demonstration</w:t>
      </w:r>
      <w:r w:rsidR="00A42B14" w:rsidRPr="00970CF5">
        <w:t xml:space="preserve"> that may provide demonstration-only benefits to state plan groups</w:t>
      </w:r>
      <w:r w:rsidRPr="00970CF5">
        <w:t xml:space="preserve">. </w:t>
      </w:r>
      <w:r w:rsidR="002B564C" w:rsidRPr="00970CF5">
        <w:t xml:space="preserve"> </w:t>
      </w:r>
      <w:r w:rsidRPr="00970CF5">
        <w:t xml:space="preserve">Any Medicaid SPAs </w:t>
      </w:r>
      <w:r w:rsidR="00F52127" w:rsidRPr="00970CF5">
        <w:t>modifying</w:t>
      </w:r>
      <w:r w:rsidRPr="00970CF5">
        <w:t xml:space="preserve"> the eligibility standards and methodologies for these eligibility groups will apply to this demonstration.</w:t>
      </w:r>
      <w:r w:rsidR="00B307F8" w:rsidRPr="00970CF5" w:rsidDel="0023640C">
        <w:t xml:space="preserve">  </w:t>
      </w:r>
      <w:r w:rsidR="005C6D52" w:rsidRPr="00970CF5">
        <w:t xml:space="preserve">Massachusetts includes in the demonstration Lawfully Present infants, children </w:t>
      </w:r>
      <w:r w:rsidR="72EA7225" w:rsidRPr="00970CF5">
        <w:t>under age 21</w:t>
      </w:r>
      <w:r w:rsidR="005C6D52" w:rsidRPr="00970CF5">
        <w:t xml:space="preserve">, and pregnant </w:t>
      </w:r>
      <w:r w:rsidR="00C525FC" w:rsidRPr="00970CF5">
        <w:t>individuals</w:t>
      </w:r>
      <w:r w:rsidR="005C6D52" w:rsidRPr="00970CF5">
        <w:t xml:space="preserve"> eligible under any coverage type in this demonstration</w:t>
      </w:r>
      <w:r w:rsidR="1F6EF721" w:rsidRPr="00970CF5">
        <w:t xml:space="preserve">, </w:t>
      </w:r>
      <w:r w:rsidR="005C6D52" w:rsidRPr="00970CF5">
        <w:t xml:space="preserve">one of the state plans, or both.  </w:t>
      </w:r>
    </w:p>
    <w:p w14:paraId="50E67AD3" w14:textId="34D654C1" w:rsidR="00A64EB1" w:rsidRDefault="00790CEE" w:rsidP="00AB6E6E">
      <w:pPr>
        <w:pStyle w:val="NList2STC11"/>
        <w:numPr>
          <w:ilvl w:val="2"/>
          <w:numId w:val="68"/>
        </w:numPr>
        <w:sectPr w:rsidR="00A64EB1" w:rsidSect="000A27C2">
          <w:footerReference w:type="default" r:id="rId25"/>
          <w:pgSz w:w="12240" w:h="15840"/>
          <w:pgMar w:top="1440" w:right="1440" w:bottom="1440" w:left="1440" w:header="720" w:footer="720" w:gutter="0"/>
          <w:cols w:space="720"/>
          <w:docGrid w:linePitch="326"/>
        </w:sectPr>
      </w:pPr>
      <w:r w:rsidRPr="00970CF5">
        <w:rPr>
          <w:b/>
        </w:rPr>
        <w:t>Other Demonstration Expansion Populations</w:t>
      </w:r>
      <w:r w:rsidR="00F25D29" w:rsidRPr="00970CF5">
        <w:rPr>
          <w:b/>
        </w:rPr>
        <w:t>.</w:t>
      </w:r>
      <w:r w:rsidR="00F25D29" w:rsidRPr="00970CF5">
        <w:t xml:space="preserve">  </w:t>
      </w:r>
      <w:r w:rsidRPr="00970CF5">
        <w:t xml:space="preserve">Coverage for these populations, which derive their eligibility from this demonstration, is subject to all applicable Medicaid laws </w:t>
      </w:r>
      <w:r w:rsidR="00064790" w:rsidRPr="00970CF5">
        <w:t>and</w:t>
      </w:r>
      <w:r w:rsidRPr="00970CF5">
        <w:t xml:space="preserve"> regulations, except as expressly not applicable </w:t>
      </w:r>
      <w:r w:rsidR="00064790" w:rsidRPr="00970CF5">
        <w:t>to the relevant</w:t>
      </w:r>
      <w:r w:rsidRPr="00970CF5">
        <w:t xml:space="preserve"> expenditure authority, </w:t>
      </w:r>
      <w:r w:rsidR="00064790" w:rsidRPr="00970CF5">
        <w:t>as further detailed in</w:t>
      </w:r>
      <w:r w:rsidRPr="00970CF5">
        <w:t xml:space="preserve"> the STCs</w:t>
      </w:r>
      <w:r w:rsidR="00F25D29" w:rsidRPr="00970CF5">
        <w:t xml:space="preserve">.  </w:t>
      </w:r>
      <w:r w:rsidRPr="00970CF5">
        <w:t>This includes the application of MAGI</w:t>
      </w:r>
      <w:r w:rsidR="003D0E2F">
        <w:t>-</w:t>
      </w:r>
      <w:r w:rsidRPr="00970CF5">
        <w:t>based methodologies and exceptions for non-MAGI based methodologies, as appropriate, used to determine financial eligibility for expansion populations</w:t>
      </w:r>
      <w:r w:rsidR="00F25D29" w:rsidRPr="00970CF5">
        <w:t xml:space="preserve">.  </w:t>
      </w:r>
      <w:r w:rsidRPr="00970CF5">
        <w:t>The general categories of populations affected, or made eligible, by the demonstration are</w:t>
      </w:r>
      <w:r w:rsidR="00A64EB1">
        <w:t>:</w:t>
      </w:r>
    </w:p>
    <w:p w14:paraId="17ABD34A" w14:textId="382339EA" w:rsidR="001B627D" w:rsidRPr="00970CF5" w:rsidRDefault="001B627D">
      <w:pPr>
        <w:spacing w:after="0"/>
        <w:rPr>
          <w:b/>
          <w:bCs/>
        </w:rPr>
      </w:pPr>
    </w:p>
    <w:tbl>
      <w:tblPr>
        <w:tblStyle w:val="TableGrid"/>
        <w:tblW w:w="5000" w:type="pct"/>
        <w:tblLook w:val="04A0" w:firstRow="1" w:lastRow="0" w:firstColumn="1" w:lastColumn="0" w:noHBand="0" w:noVBand="1"/>
      </w:tblPr>
      <w:tblGrid>
        <w:gridCol w:w="2483"/>
        <w:gridCol w:w="2044"/>
        <w:gridCol w:w="2036"/>
        <w:gridCol w:w="1668"/>
        <w:gridCol w:w="1950"/>
        <w:gridCol w:w="2769"/>
      </w:tblGrid>
      <w:tr w:rsidR="000E148A" w:rsidRPr="00970CF5" w14:paraId="7AB2C2D4" w14:textId="44B4E1AB" w:rsidTr="006140B1">
        <w:trPr>
          <w:tblHeader/>
        </w:trPr>
        <w:tc>
          <w:tcPr>
            <w:tcW w:w="5000" w:type="pct"/>
            <w:gridSpan w:val="6"/>
            <w:shd w:val="clear" w:color="auto" w:fill="DBE6F2"/>
            <w:vAlign w:val="center"/>
          </w:tcPr>
          <w:p w14:paraId="2FEB8DFC" w14:textId="451B55BC" w:rsidR="000E148A" w:rsidRPr="00970CF5" w:rsidRDefault="00B03DD8" w:rsidP="00D71754">
            <w:pPr>
              <w:spacing w:after="0"/>
              <w:jc w:val="center"/>
              <w:rPr>
                <w:b/>
                <w:sz w:val="22"/>
              </w:rPr>
            </w:pPr>
            <w:r w:rsidRPr="00970CF5">
              <w:rPr>
                <w:b/>
                <w:sz w:val="22"/>
              </w:rPr>
              <w:t xml:space="preserve">Table </w:t>
            </w:r>
            <w:r w:rsidR="00F55110" w:rsidRPr="00970CF5">
              <w:rPr>
                <w:b/>
                <w:sz w:val="22"/>
              </w:rPr>
              <w:t>2</w:t>
            </w:r>
            <w:r w:rsidRPr="00970CF5">
              <w:rPr>
                <w:b/>
                <w:sz w:val="22"/>
              </w:rPr>
              <w:t xml:space="preserve">: </w:t>
            </w:r>
            <w:r w:rsidR="00093ACD" w:rsidRPr="00970CF5">
              <w:rPr>
                <w:b/>
                <w:sz w:val="22"/>
              </w:rPr>
              <w:t>MassHealth State Plan Base Populations</w:t>
            </w:r>
          </w:p>
        </w:tc>
      </w:tr>
      <w:tr w:rsidR="00A042D5" w:rsidRPr="00970CF5" w14:paraId="5A1CA95C" w14:textId="77777777" w:rsidTr="00FB5DCA">
        <w:trPr>
          <w:tblHeader/>
        </w:trPr>
        <w:tc>
          <w:tcPr>
            <w:tcW w:w="959" w:type="pct"/>
            <w:shd w:val="clear" w:color="auto" w:fill="DBE6F2"/>
            <w:vAlign w:val="center"/>
          </w:tcPr>
          <w:p w14:paraId="5A85ECC4" w14:textId="3AAB6B1F" w:rsidR="00A042D5" w:rsidRPr="00970CF5" w:rsidRDefault="00A042D5" w:rsidP="00F22287">
            <w:pPr>
              <w:spacing w:after="0"/>
              <w:jc w:val="center"/>
              <w:rPr>
                <w:sz w:val="22"/>
              </w:rPr>
            </w:pPr>
            <w:r w:rsidRPr="00970CF5">
              <w:rPr>
                <w:b/>
                <w:sz w:val="22"/>
              </w:rPr>
              <w:t>Medicaid Mandatory and Optional State Plan Groups (Categorical Eligibility)</w:t>
            </w:r>
          </w:p>
        </w:tc>
        <w:tc>
          <w:tcPr>
            <w:tcW w:w="789" w:type="pct"/>
            <w:shd w:val="clear" w:color="auto" w:fill="DBE6F2"/>
            <w:vAlign w:val="center"/>
          </w:tcPr>
          <w:p w14:paraId="5ED90753" w14:textId="52BCA9DD" w:rsidR="00A042D5" w:rsidRPr="00970CF5" w:rsidRDefault="00A042D5" w:rsidP="00F22287">
            <w:pPr>
              <w:spacing w:after="0"/>
              <w:jc w:val="center"/>
              <w:rPr>
                <w:sz w:val="22"/>
              </w:rPr>
            </w:pPr>
            <w:r w:rsidRPr="00970CF5">
              <w:rPr>
                <w:b/>
                <w:sz w:val="22"/>
              </w:rPr>
              <w:t>Federal Poverty Level (FPL) and/or Other Qualifying Criteria</w:t>
            </w:r>
          </w:p>
        </w:tc>
        <w:tc>
          <w:tcPr>
            <w:tcW w:w="786" w:type="pct"/>
            <w:shd w:val="clear" w:color="auto" w:fill="DBE6F2"/>
            <w:vAlign w:val="center"/>
          </w:tcPr>
          <w:p w14:paraId="46FAD91D" w14:textId="29D4C9DE" w:rsidR="00A042D5" w:rsidRPr="00970CF5" w:rsidRDefault="00A042D5" w:rsidP="00F22287">
            <w:pPr>
              <w:spacing w:after="0"/>
              <w:jc w:val="center"/>
              <w:rPr>
                <w:sz w:val="22"/>
              </w:rPr>
            </w:pPr>
            <w:r w:rsidRPr="00970CF5">
              <w:rPr>
                <w:b/>
                <w:sz w:val="22"/>
              </w:rPr>
              <w:t>Funding Stream</w:t>
            </w:r>
          </w:p>
        </w:tc>
        <w:tc>
          <w:tcPr>
            <w:tcW w:w="644" w:type="pct"/>
            <w:shd w:val="clear" w:color="auto" w:fill="DBE6F2"/>
            <w:vAlign w:val="center"/>
          </w:tcPr>
          <w:p w14:paraId="2067FED6" w14:textId="3B0AF909" w:rsidR="00A042D5" w:rsidRPr="00970CF5" w:rsidRDefault="00A042D5" w:rsidP="00F22287">
            <w:pPr>
              <w:spacing w:after="0"/>
              <w:jc w:val="center"/>
              <w:rPr>
                <w:sz w:val="22"/>
              </w:rPr>
            </w:pPr>
            <w:r w:rsidRPr="00970CF5">
              <w:rPr>
                <w:b/>
                <w:sz w:val="22"/>
              </w:rPr>
              <w:t>Expenditure and Eligibility Group (EG) Reporting</w:t>
            </w:r>
          </w:p>
        </w:tc>
        <w:tc>
          <w:tcPr>
            <w:tcW w:w="753" w:type="pct"/>
            <w:shd w:val="clear" w:color="auto" w:fill="DBE6F2"/>
            <w:vAlign w:val="center"/>
          </w:tcPr>
          <w:p w14:paraId="50A80E4A" w14:textId="5EF807CC" w:rsidR="00A042D5" w:rsidRPr="00970CF5" w:rsidRDefault="00A042D5" w:rsidP="00F22287">
            <w:pPr>
              <w:spacing w:after="0"/>
              <w:jc w:val="center"/>
              <w:rPr>
                <w:sz w:val="22"/>
              </w:rPr>
            </w:pPr>
            <w:r w:rsidRPr="00970CF5">
              <w:rPr>
                <w:b/>
                <w:sz w:val="22"/>
              </w:rPr>
              <w:t>MassHealth Demonstration Program</w:t>
            </w:r>
          </w:p>
        </w:tc>
        <w:tc>
          <w:tcPr>
            <w:tcW w:w="1069" w:type="pct"/>
            <w:shd w:val="clear" w:color="auto" w:fill="DBE6F2"/>
            <w:vAlign w:val="center"/>
          </w:tcPr>
          <w:p w14:paraId="5A390FB6" w14:textId="7BD4A662" w:rsidR="00A042D5" w:rsidRPr="00970CF5" w:rsidRDefault="00A042D5" w:rsidP="00F22287">
            <w:pPr>
              <w:spacing w:after="0"/>
              <w:jc w:val="center"/>
              <w:rPr>
                <w:sz w:val="22"/>
              </w:rPr>
            </w:pPr>
            <w:r w:rsidRPr="00970CF5">
              <w:rPr>
                <w:b/>
                <w:sz w:val="22"/>
              </w:rPr>
              <w:t>Comments</w:t>
            </w:r>
          </w:p>
        </w:tc>
      </w:tr>
      <w:tr w:rsidR="00A042D5" w:rsidRPr="00970CF5" w14:paraId="7270CE82" w14:textId="77777777" w:rsidTr="00FB5DCA">
        <w:tc>
          <w:tcPr>
            <w:tcW w:w="959" w:type="pct"/>
            <w:vAlign w:val="center"/>
          </w:tcPr>
          <w:p w14:paraId="189A0C03" w14:textId="27FFFDBB" w:rsidR="00A042D5" w:rsidRPr="00970CF5" w:rsidRDefault="00A042D5" w:rsidP="00F22287">
            <w:pPr>
              <w:spacing w:after="0"/>
              <w:rPr>
                <w:sz w:val="22"/>
              </w:rPr>
            </w:pPr>
            <w:r w:rsidRPr="00970CF5">
              <w:rPr>
                <w:sz w:val="22"/>
              </w:rPr>
              <w:t>AFDC-Poverty Level infants</w:t>
            </w:r>
          </w:p>
        </w:tc>
        <w:tc>
          <w:tcPr>
            <w:tcW w:w="789" w:type="pct"/>
            <w:vAlign w:val="center"/>
          </w:tcPr>
          <w:p w14:paraId="22B5B9CA" w14:textId="4C99C0C5" w:rsidR="00A042D5" w:rsidRPr="00970CF5" w:rsidRDefault="00A042D5" w:rsidP="00F22287">
            <w:pPr>
              <w:pStyle w:val="TableParagraph"/>
              <w:spacing w:before="4"/>
            </w:pPr>
            <w:r w:rsidRPr="00970CF5">
              <w:t>&lt; Age 1: 0 through</w:t>
            </w:r>
          </w:p>
          <w:p w14:paraId="68CB7D8B" w14:textId="30A53F78" w:rsidR="00A042D5" w:rsidRPr="00970CF5" w:rsidRDefault="00A042D5" w:rsidP="00F22287">
            <w:pPr>
              <w:spacing w:after="0"/>
              <w:rPr>
                <w:sz w:val="22"/>
              </w:rPr>
            </w:pPr>
            <w:r w:rsidRPr="00970CF5">
              <w:rPr>
                <w:sz w:val="22"/>
              </w:rPr>
              <w:t>185%</w:t>
            </w:r>
          </w:p>
        </w:tc>
        <w:tc>
          <w:tcPr>
            <w:tcW w:w="786" w:type="pct"/>
            <w:vAlign w:val="center"/>
          </w:tcPr>
          <w:p w14:paraId="619C2F03" w14:textId="4E80A434" w:rsidR="00A042D5" w:rsidRPr="00970CF5" w:rsidRDefault="00A042D5" w:rsidP="00F22287">
            <w:pPr>
              <w:spacing w:after="0"/>
              <w:rPr>
                <w:sz w:val="22"/>
              </w:rPr>
            </w:pPr>
            <w:r w:rsidRPr="00970CF5">
              <w:rPr>
                <w:sz w:val="22"/>
              </w:rPr>
              <w:t>Title XIX</w:t>
            </w:r>
          </w:p>
        </w:tc>
        <w:tc>
          <w:tcPr>
            <w:tcW w:w="644" w:type="pct"/>
            <w:vAlign w:val="center"/>
          </w:tcPr>
          <w:p w14:paraId="3FC4670C" w14:textId="38282EEA" w:rsidR="00A042D5" w:rsidRPr="00970CF5" w:rsidRDefault="00A042D5" w:rsidP="00F22287">
            <w:pPr>
              <w:spacing w:after="0"/>
              <w:rPr>
                <w:sz w:val="22"/>
              </w:rPr>
            </w:pPr>
            <w:r w:rsidRPr="00970CF5">
              <w:rPr>
                <w:sz w:val="22"/>
              </w:rPr>
              <w:t>Base Families</w:t>
            </w:r>
          </w:p>
        </w:tc>
        <w:tc>
          <w:tcPr>
            <w:tcW w:w="753" w:type="pct"/>
            <w:vAlign w:val="center"/>
          </w:tcPr>
          <w:p w14:paraId="6CB212D8" w14:textId="6B7D1EA9" w:rsidR="00A042D5" w:rsidRPr="00970CF5" w:rsidRDefault="00A042D5" w:rsidP="00F22287">
            <w:pPr>
              <w:spacing w:after="0"/>
              <w:rPr>
                <w:sz w:val="22"/>
              </w:rPr>
            </w:pPr>
            <w:r w:rsidRPr="00970CF5">
              <w:rPr>
                <w:sz w:val="22"/>
              </w:rPr>
              <w:t>Standard</w:t>
            </w:r>
          </w:p>
        </w:tc>
        <w:tc>
          <w:tcPr>
            <w:tcW w:w="1069" w:type="pct"/>
            <w:vAlign w:val="center"/>
          </w:tcPr>
          <w:p w14:paraId="0689E05C" w14:textId="77777777" w:rsidR="00A042D5" w:rsidRPr="00970CF5" w:rsidRDefault="00A042D5" w:rsidP="00F22287">
            <w:pPr>
              <w:spacing w:after="0"/>
              <w:rPr>
                <w:sz w:val="22"/>
              </w:rPr>
            </w:pPr>
          </w:p>
        </w:tc>
      </w:tr>
      <w:tr w:rsidR="00A042D5" w:rsidRPr="00970CF5" w14:paraId="260BD217" w14:textId="77777777" w:rsidTr="00FB5DCA">
        <w:tc>
          <w:tcPr>
            <w:tcW w:w="959" w:type="pct"/>
            <w:vAlign w:val="center"/>
          </w:tcPr>
          <w:p w14:paraId="6CAF4E0E" w14:textId="2BC7F706" w:rsidR="00A042D5" w:rsidRPr="00970CF5" w:rsidRDefault="00A042D5" w:rsidP="00F22287">
            <w:pPr>
              <w:spacing w:after="0"/>
              <w:rPr>
                <w:sz w:val="22"/>
              </w:rPr>
            </w:pPr>
            <w:r w:rsidRPr="00970CF5">
              <w:rPr>
                <w:sz w:val="22"/>
              </w:rPr>
              <w:t>Medicaid Expansion infants</w:t>
            </w:r>
          </w:p>
        </w:tc>
        <w:tc>
          <w:tcPr>
            <w:tcW w:w="789" w:type="pct"/>
            <w:vAlign w:val="center"/>
          </w:tcPr>
          <w:p w14:paraId="315C64D7" w14:textId="59C58459" w:rsidR="00A042D5" w:rsidRPr="00970CF5" w:rsidRDefault="00A042D5" w:rsidP="00F22287">
            <w:pPr>
              <w:pStyle w:val="TableParagraph"/>
              <w:spacing w:line="229" w:lineRule="exact"/>
            </w:pPr>
            <w:r w:rsidRPr="00970CF5">
              <w:t>&lt; Age 1: 185.1 through</w:t>
            </w:r>
          </w:p>
          <w:p w14:paraId="1C52609B" w14:textId="409566C5" w:rsidR="00A042D5" w:rsidRPr="00970CF5" w:rsidRDefault="00A042D5" w:rsidP="00F22287">
            <w:pPr>
              <w:spacing w:after="0"/>
              <w:rPr>
                <w:sz w:val="22"/>
              </w:rPr>
            </w:pPr>
            <w:r w:rsidRPr="00970CF5">
              <w:rPr>
                <w:sz w:val="22"/>
              </w:rPr>
              <w:t>200%</w:t>
            </w:r>
          </w:p>
        </w:tc>
        <w:tc>
          <w:tcPr>
            <w:tcW w:w="786" w:type="pct"/>
            <w:vAlign w:val="center"/>
          </w:tcPr>
          <w:p w14:paraId="3E94652A" w14:textId="77777777" w:rsidR="00A042D5" w:rsidRPr="00970CF5" w:rsidRDefault="00A042D5" w:rsidP="00AB6E6E">
            <w:pPr>
              <w:pStyle w:val="TableText"/>
              <w:numPr>
                <w:ilvl w:val="0"/>
                <w:numId w:val="57"/>
              </w:numPr>
              <w:rPr>
                <w:sz w:val="22"/>
              </w:rPr>
            </w:pPr>
            <w:r w:rsidRPr="00970CF5">
              <w:rPr>
                <w:sz w:val="22"/>
              </w:rPr>
              <w:t>Title XIX if insured at the</w:t>
            </w:r>
            <w:r w:rsidRPr="00970CF5">
              <w:rPr>
                <w:spacing w:val="-12"/>
                <w:sz w:val="22"/>
              </w:rPr>
              <w:t xml:space="preserve"> </w:t>
            </w:r>
            <w:r w:rsidRPr="00970CF5">
              <w:rPr>
                <w:sz w:val="22"/>
              </w:rPr>
              <w:t>time of</w:t>
            </w:r>
            <w:r w:rsidRPr="00970CF5">
              <w:rPr>
                <w:spacing w:val="-19"/>
                <w:sz w:val="22"/>
              </w:rPr>
              <w:t xml:space="preserve"> </w:t>
            </w:r>
            <w:proofErr w:type="gramStart"/>
            <w:r w:rsidRPr="00970CF5">
              <w:rPr>
                <w:sz w:val="22"/>
              </w:rPr>
              <w:t>application</w:t>
            </w:r>
            <w:proofErr w:type="gramEnd"/>
          </w:p>
          <w:p w14:paraId="5FCBFD54" w14:textId="3B43B68B" w:rsidR="006223F2" w:rsidRPr="00970CF5" w:rsidRDefault="00A042D5" w:rsidP="00AB6E6E">
            <w:pPr>
              <w:pStyle w:val="TableText"/>
              <w:numPr>
                <w:ilvl w:val="0"/>
                <w:numId w:val="57"/>
              </w:numPr>
              <w:rPr>
                <w:szCs w:val="24"/>
              </w:rPr>
            </w:pPr>
            <w:r w:rsidRPr="00970CF5">
              <w:rPr>
                <w:sz w:val="22"/>
              </w:rPr>
              <w:t>Title XXI if uninsured at the</w:t>
            </w:r>
            <w:r w:rsidRPr="00970CF5">
              <w:rPr>
                <w:spacing w:val="-24"/>
                <w:szCs w:val="24"/>
              </w:rPr>
              <w:t xml:space="preserve"> </w:t>
            </w:r>
            <w:r w:rsidRPr="00F25D29">
              <w:rPr>
                <w:sz w:val="22"/>
                <w:szCs w:val="22"/>
              </w:rPr>
              <w:t>time of</w:t>
            </w:r>
            <w:r w:rsidRPr="00F25D29">
              <w:rPr>
                <w:spacing w:val="-19"/>
                <w:sz w:val="22"/>
                <w:szCs w:val="22"/>
              </w:rPr>
              <w:t xml:space="preserve"> </w:t>
            </w:r>
            <w:r w:rsidRPr="00F25D29">
              <w:rPr>
                <w:sz w:val="22"/>
                <w:szCs w:val="22"/>
              </w:rPr>
              <w:t>application</w:t>
            </w:r>
            <w:r w:rsidR="00FE3898" w:rsidRPr="00F25D29">
              <w:rPr>
                <w:sz w:val="22"/>
                <w:szCs w:val="22"/>
              </w:rPr>
              <w:t>, as a Medicaid Expansion Child</w:t>
            </w:r>
          </w:p>
          <w:p w14:paraId="1F50D4FB" w14:textId="44C8A0C2" w:rsidR="00A042D5" w:rsidRPr="00970CF5" w:rsidRDefault="00A042D5" w:rsidP="00AB6E6E">
            <w:pPr>
              <w:pStyle w:val="TableText"/>
              <w:numPr>
                <w:ilvl w:val="0"/>
                <w:numId w:val="57"/>
              </w:numPr>
            </w:pPr>
            <w:r w:rsidRPr="00970CF5">
              <w:rPr>
                <w:sz w:val="22"/>
              </w:rPr>
              <w:t>Funded through title XIX if title XXI is exhausted</w:t>
            </w:r>
          </w:p>
        </w:tc>
        <w:tc>
          <w:tcPr>
            <w:tcW w:w="644" w:type="pct"/>
            <w:vAlign w:val="center"/>
          </w:tcPr>
          <w:p w14:paraId="70D50E5B" w14:textId="77777777" w:rsidR="00F22287" w:rsidRPr="00970CF5" w:rsidRDefault="00A042D5" w:rsidP="00F22287">
            <w:pPr>
              <w:spacing w:after="0"/>
              <w:rPr>
                <w:sz w:val="22"/>
              </w:rPr>
            </w:pPr>
            <w:r w:rsidRPr="00970CF5">
              <w:rPr>
                <w:sz w:val="22"/>
              </w:rPr>
              <w:t xml:space="preserve">1902(r)(2) Children </w:t>
            </w:r>
          </w:p>
          <w:p w14:paraId="3D886605" w14:textId="77777777" w:rsidR="00F22287" w:rsidRPr="00970CF5" w:rsidRDefault="00F22287" w:rsidP="00F22287">
            <w:pPr>
              <w:spacing w:after="0"/>
              <w:rPr>
                <w:sz w:val="22"/>
              </w:rPr>
            </w:pPr>
          </w:p>
          <w:p w14:paraId="7B075D46" w14:textId="3894BFA1" w:rsidR="00A042D5" w:rsidRPr="00970CF5" w:rsidRDefault="00A042D5" w:rsidP="00F22287">
            <w:pPr>
              <w:spacing w:after="0"/>
              <w:rPr>
                <w:sz w:val="22"/>
              </w:rPr>
            </w:pPr>
            <w:r w:rsidRPr="00970CF5">
              <w:rPr>
                <w:sz w:val="22"/>
              </w:rPr>
              <w:t>1902(r)(2) XXI RO</w:t>
            </w:r>
          </w:p>
        </w:tc>
        <w:tc>
          <w:tcPr>
            <w:tcW w:w="753" w:type="pct"/>
            <w:vAlign w:val="center"/>
          </w:tcPr>
          <w:p w14:paraId="6DB1107B" w14:textId="2D6AE595" w:rsidR="00A042D5" w:rsidRPr="00970CF5" w:rsidRDefault="00A042D5" w:rsidP="00F22287">
            <w:pPr>
              <w:pStyle w:val="TableParagraph"/>
              <w:tabs>
                <w:tab w:val="left" w:pos="681"/>
              </w:tabs>
              <w:ind w:right="170"/>
            </w:pPr>
            <w:r w:rsidRPr="00970CF5">
              <w:t>Standard</w:t>
            </w:r>
          </w:p>
          <w:p w14:paraId="64923A31" w14:textId="77777777" w:rsidR="00A042D5" w:rsidRPr="00970CF5" w:rsidRDefault="00A042D5" w:rsidP="00F22287">
            <w:pPr>
              <w:spacing w:after="0"/>
              <w:rPr>
                <w:sz w:val="22"/>
              </w:rPr>
            </w:pPr>
          </w:p>
        </w:tc>
        <w:tc>
          <w:tcPr>
            <w:tcW w:w="1069" w:type="pct"/>
            <w:vAlign w:val="center"/>
          </w:tcPr>
          <w:p w14:paraId="58CF5C11" w14:textId="6782DB00" w:rsidR="00A042D5" w:rsidRPr="00970CF5" w:rsidRDefault="00FE3898" w:rsidP="00F22287">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561C88" w:rsidRPr="00970CF5" w14:paraId="0FC750A9" w14:textId="77777777" w:rsidTr="00FB5DCA">
        <w:tc>
          <w:tcPr>
            <w:tcW w:w="959" w:type="pct"/>
            <w:vAlign w:val="center"/>
          </w:tcPr>
          <w:p w14:paraId="2E8794FF" w14:textId="710DFF02" w:rsidR="00561C88" w:rsidRPr="00970CF5" w:rsidRDefault="00561C88" w:rsidP="00561C88">
            <w:pPr>
              <w:spacing w:after="0"/>
              <w:rPr>
                <w:sz w:val="22"/>
              </w:rPr>
            </w:pPr>
            <w:r w:rsidRPr="00970CF5">
              <w:rPr>
                <w:sz w:val="22"/>
              </w:rPr>
              <w:t>AFDC-Poverty Level Children and Independent Foster Care Adolescents</w:t>
            </w:r>
          </w:p>
        </w:tc>
        <w:tc>
          <w:tcPr>
            <w:tcW w:w="789" w:type="pct"/>
            <w:vAlign w:val="center"/>
          </w:tcPr>
          <w:p w14:paraId="40FCD627" w14:textId="32A2E8D2"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1 - 5: 0</w:t>
            </w:r>
            <w:r w:rsidRPr="00970CF5">
              <w:rPr>
                <w:spacing w:val="-19"/>
                <w:sz w:val="22"/>
                <w:szCs w:val="22"/>
              </w:rPr>
              <w:t xml:space="preserve"> </w:t>
            </w:r>
            <w:r w:rsidRPr="00970CF5">
              <w:rPr>
                <w:sz w:val="22"/>
                <w:szCs w:val="22"/>
              </w:rPr>
              <w:t>through 133%</w:t>
            </w:r>
          </w:p>
          <w:p w14:paraId="3EB07BB2" w14:textId="77777777" w:rsidR="00561C88" w:rsidRPr="00970CF5" w:rsidRDefault="00561C88" w:rsidP="00561C88">
            <w:pPr>
              <w:pStyle w:val="TableText"/>
              <w:tabs>
                <w:tab w:val="left" w:pos="199"/>
                <w:tab w:val="left" w:pos="199"/>
              </w:tabs>
              <w:ind w:left="199" w:right="144"/>
              <w:rPr>
                <w:b/>
                <w:sz w:val="22"/>
                <w:szCs w:val="22"/>
              </w:rPr>
            </w:pPr>
          </w:p>
          <w:p w14:paraId="13863A3A" w14:textId="232C77B0"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6 - 17:</w:t>
            </w:r>
            <w:r w:rsidRPr="00970CF5">
              <w:rPr>
                <w:spacing w:val="-10"/>
                <w:sz w:val="22"/>
                <w:szCs w:val="22"/>
              </w:rPr>
              <w:t xml:space="preserve"> </w:t>
            </w:r>
            <w:r w:rsidRPr="00970CF5">
              <w:rPr>
                <w:sz w:val="22"/>
                <w:szCs w:val="22"/>
              </w:rPr>
              <w:t>0 through 114%</w:t>
            </w:r>
          </w:p>
          <w:p w14:paraId="1F747F64" w14:textId="77777777" w:rsidR="00561C88" w:rsidRPr="00970CF5" w:rsidRDefault="00561C88" w:rsidP="00561C88">
            <w:pPr>
              <w:pStyle w:val="TableParagraph"/>
              <w:tabs>
                <w:tab w:val="left" w:pos="118"/>
              </w:tabs>
              <w:spacing w:before="4"/>
              <w:ind w:left="118" w:right="74" w:hanging="77"/>
              <w:rPr>
                <w:b/>
              </w:rPr>
            </w:pPr>
          </w:p>
          <w:p w14:paraId="5347DB45" w14:textId="4EF03CF5" w:rsidR="00561C88" w:rsidRPr="00970CF5" w:rsidRDefault="00561C88" w:rsidP="00561C88">
            <w:pPr>
              <w:pStyle w:val="TableParagraph"/>
              <w:spacing w:before="4"/>
              <w:rPr>
                <w:b/>
              </w:rPr>
            </w:pPr>
            <w:r w:rsidRPr="00970CF5">
              <w:t>Independent</w:t>
            </w:r>
            <w:r w:rsidRPr="00970CF5">
              <w:rPr>
                <w:spacing w:val="-19"/>
              </w:rPr>
              <w:t xml:space="preserve"> </w:t>
            </w:r>
            <w:r w:rsidRPr="00970CF5">
              <w:t xml:space="preserve">Foster Care Adolescents aged out of DCF </w:t>
            </w:r>
            <w:r w:rsidR="006143B0" w:rsidRPr="00970CF5">
              <w:t>up to</w:t>
            </w:r>
            <w:r w:rsidRPr="00970CF5">
              <w:t xml:space="preserve"> age 21 without </w:t>
            </w:r>
            <w:r w:rsidRPr="00970CF5">
              <w:lastRenderedPageBreak/>
              <w:t>regard to income or</w:t>
            </w:r>
            <w:r w:rsidRPr="00970CF5">
              <w:rPr>
                <w:spacing w:val="-14"/>
              </w:rPr>
              <w:t xml:space="preserve"> </w:t>
            </w:r>
            <w:proofErr w:type="gramStart"/>
            <w:r w:rsidRPr="00970CF5">
              <w:t>assets</w:t>
            </w:r>
            <w:proofErr w:type="gramEnd"/>
          </w:p>
          <w:p w14:paraId="06B3CBE6" w14:textId="77777777" w:rsidR="00561C88" w:rsidRPr="00970CF5" w:rsidRDefault="00561C88" w:rsidP="00561C88">
            <w:pPr>
              <w:pStyle w:val="TableParagraph"/>
              <w:tabs>
                <w:tab w:val="left" w:pos="118"/>
              </w:tabs>
              <w:spacing w:before="3"/>
              <w:ind w:left="118" w:right="74" w:hanging="77"/>
              <w:rPr>
                <w:b/>
              </w:rPr>
            </w:pPr>
          </w:p>
          <w:p w14:paraId="226BCFE8" w14:textId="34CDDC06" w:rsidR="00561C88" w:rsidRPr="00970CF5" w:rsidRDefault="00561C88" w:rsidP="00561C88">
            <w:pPr>
              <w:spacing w:after="0"/>
              <w:rPr>
                <w:sz w:val="22"/>
              </w:rPr>
            </w:pPr>
            <w:r w:rsidRPr="00970CF5">
              <w:rPr>
                <w:sz w:val="22"/>
              </w:rPr>
              <w:t xml:space="preserve">Former Foster Care </w:t>
            </w:r>
            <w:r w:rsidR="006143B0" w:rsidRPr="00970CF5">
              <w:rPr>
                <w:sz w:val="22"/>
              </w:rPr>
              <w:t>Children</w:t>
            </w:r>
            <w:r w:rsidRPr="00970CF5">
              <w:rPr>
                <w:sz w:val="22"/>
              </w:rPr>
              <w:t xml:space="preserve"> </w:t>
            </w:r>
            <w:r w:rsidR="006143B0" w:rsidRPr="00970CF5">
              <w:rPr>
                <w:sz w:val="22"/>
              </w:rPr>
              <w:t xml:space="preserve">up to </w:t>
            </w:r>
            <w:r w:rsidRPr="00970CF5">
              <w:rPr>
                <w:sz w:val="22"/>
              </w:rPr>
              <w:t xml:space="preserve">age 26 without regard to income or assets </w:t>
            </w:r>
          </w:p>
        </w:tc>
        <w:tc>
          <w:tcPr>
            <w:tcW w:w="786" w:type="pct"/>
            <w:vAlign w:val="center"/>
          </w:tcPr>
          <w:p w14:paraId="1D13C5E2" w14:textId="6FBEB089" w:rsidR="00561C88" w:rsidRPr="00970CF5" w:rsidRDefault="00561C88" w:rsidP="00561C88">
            <w:pPr>
              <w:spacing w:after="0"/>
              <w:rPr>
                <w:sz w:val="22"/>
              </w:rPr>
            </w:pPr>
            <w:r w:rsidRPr="00970CF5">
              <w:rPr>
                <w:sz w:val="22"/>
              </w:rPr>
              <w:lastRenderedPageBreak/>
              <w:t>Title XIX</w:t>
            </w:r>
          </w:p>
        </w:tc>
        <w:tc>
          <w:tcPr>
            <w:tcW w:w="644" w:type="pct"/>
            <w:vAlign w:val="center"/>
          </w:tcPr>
          <w:p w14:paraId="1A9B3756" w14:textId="01875B94" w:rsidR="00561C88" w:rsidRPr="00970CF5" w:rsidRDefault="00561C88" w:rsidP="00561C88">
            <w:pPr>
              <w:spacing w:after="0"/>
              <w:rPr>
                <w:sz w:val="22"/>
              </w:rPr>
            </w:pPr>
            <w:r w:rsidRPr="00970CF5">
              <w:rPr>
                <w:sz w:val="22"/>
              </w:rPr>
              <w:t>Base Families</w:t>
            </w:r>
          </w:p>
        </w:tc>
        <w:tc>
          <w:tcPr>
            <w:tcW w:w="753" w:type="pct"/>
            <w:vAlign w:val="center"/>
          </w:tcPr>
          <w:p w14:paraId="4FA6959D" w14:textId="03BCDC43" w:rsidR="00561C88" w:rsidRPr="00970CF5" w:rsidRDefault="00561C88" w:rsidP="00561C88">
            <w:pPr>
              <w:spacing w:after="0"/>
              <w:rPr>
                <w:sz w:val="22"/>
              </w:rPr>
            </w:pPr>
            <w:r w:rsidRPr="00970CF5">
              <w:rPr>
                <w:sz w:val="22"/>
              </w:rPr>
              <w:t>Standard</w:t>
            </w:r>
          </w:p>
        </w:tc>
        <w:tc>
          <w:tcPr>
            <w:tcW w:w="1069" w:type="pct"/>
          </w:tcPr>
          <w:p w14:paraId="44C68ACA" w14:textId="77777777" w:rsidR="00561C88" w:rsidRPr="00970CF5" w:rsidRDefault="00561C88" w:rsidP="00561C88">
            <w:pPr>
              <w:spacing w:after="0"/>
              <w:rPr>
                <w:sz w:val="22"/>
              </w:rPr>
            </w:pPr>
          </w:p>
        </w:tc>
      </w:tr>
      <w:tr w:rsidR="006223F2" w:rsidRPr="00970CF5" w14:paraId="4D271B9C" w14:textId="77777777" w:rsidTr="00FB5DCA">
        <w:tc>
          <w:tcPr>
            <w:tcW w:w="959" w:type="pct"/>
            <w:vAlign w:val="center"/>
          </w:tcPr>
          <w:p w14:paraId="34FDE1BC" w14:textId="77777777" w:rsidR="006223F2" w:rsidRPr="00970CF5" w:rsidRDefault="006223F2" w:rsidP="006223F2">
            <w:pPr>
              <w:pStyle w:val="NoSpacing"/>
            </w:pPr>
            <w:r w:rsidRPr="00970CF5">
              <w:t>AFDC-Poverty Level Children</w:t>
            </w:r>
          </w:p>
          <w:p w14:paraId="75BAF0A4" w14:textId="77777777" w:rsidR="006223F2" w:rsidRPr="00970CF5" w:rsidRDefault="006223F2" w:rsidP="006223F2">
            <w:pPr>
              <w:pStyle w:val="NoSpacing"/>
            </w:pPr>
          </w:p>
          <w:p w14:paraId="6C6E1EBC" w14:textId="1FAEA73C" w:rsidR="006223F2" w:rsidRPr="00970CF5" w:rsidRDefault="006223F2" w:rsidP="006223F2">
            <w:pPr>
              <w:spacing w:after="0"/>
              <w:rPr>
                <w:sz w:val="22"/>
              </w:rPr>
            </w:pPr>
            <w:r w:rsidRPr="00970CF5">
              <w:rPr>
                <w:sz w:val="22"/>
              </w:rPr>
              <w:t>Medicaid Expansion Children I</w:t>
            </w:r>
          </w:p>
        </w:tc>
        <w:tc>
          <w:tcPr>
            <w:tcW w:w="789" w:type="pct"/>
            <w:vAlign w:val="center"/>
          </w:tcPr>
          <w:p w14:paraId="0A5272C1" w14:textId="7E6B3A3A" w:rsidR="006223F2" w:rsidRPr="00970CF5" w:rsidRDefault="006223F2" w:rsidP="006223F2">
            <w:pPr>
              <w:pStyle w:val="NoSpacing"/>
            </w:pPr>
            <w:r w:rsidRPr="00970CF5">
              <w:t>Age 6 - 17:</w:t>
            </w:r>
            <w:r w:rsidRPr="00970CF5">
              <w:rPr>
                <w:spacing w:val="-5"/>
              </w:rPr>
              <w:t xml:space="preserve"> </w:t>
            </w:r>
            <w:r w:rsidRPr="00970CF5">
              <w:t>114.1%</w:t>
            </w:r>
          </w:p>
          <w:p w14:paraId="1809144E" w14:textId="77777777" w:rsidR="006223F2" w:rsidRPr="00970CF5" w:rsidRDefault="006223F2" w:rsidP="006223F2">
            <w:pPr>
              <w:pStyle w:val="NoSpacing"/>
            </w:pPr>
            <w:r w:rsidRPr="00970CF5">
              <w:t>through 133%</w:t>
            </w:r>
          </w:p>
          <w:p w14:paraId="14FFB5CD" w14:textId="77777777" w:rsidR="006223F2" w:rsidRPr="00970CF5" w:rsidRDefault="006223F2" w:rsidP="006223F2">
            <w:pPr>
              <w:pStyle w:val="NoSpacing"/>
            </w:pPr>
          </w:p>
          <w:p w14:paraId="579E0D1A" w14:textId="4DE7EDC5" w:rsidR="006223F2" w:rsidRPr="00970CF5" w:rsidRDefault="006223F2" w:rsidP="006223F2">
            <w:pPr>
              <w:spacing w:after="0"/>
              <w:rPr>
                <w:sz w:val="22"/>
              </w:rPr>
            </w:pPr>
            <w:r w:rsidRPr="00970CF5">
              <w:rPr>
                <w:sz w:val="22"/>
              </w:rPr>
              <w:t>Age 18: 0 through</w:t>
            </w:r>
            <w:r w:rsidRPr="00970CF5">
              <w:rPr>
                <w:spacing w:val="-7"/>
                <w:sz w:val="22"/>
              </w:rPr>
              <w:t xml:space="preserve"> </w:t>
            </w:r>
            <w:r w:rsidRPr="00970CF5">
              <w:rPr>
                <w:sz w:val="22"/>
              </w:rPr>
              <w:t>133%</w:t>
            </w:r>
          </w:p>
        </w:tc>
        <w:tc>
          <w:tcPr>
            <w:tcW w:w="786" w:type="pct"/>
            <w:vAlign w:val="center"/>
          </w:tcPr>
          <w:p w14:paraId="703FFE4A" w14:textId="6A387CD1" w:rsidR="00C75989" w:rsidRPr="00970CF5" w:rsidRDefault="00C75989" w:rsidP="00AB6E6E">
            <w:pPr>
              <w:pStyle w:val="TableText"/>
              <w:numPr>
                <w:ilvl w:val="0"/>
                <w:numId w:val="52"/>
              </w:numPr>
              <w:rPr>
                <w:sz w:val="22"/>
                <w:szCs w:val="22"/>
              </w:rPr>
            </w:pPr>
            <w:r w:rsidRPr="00970CF5">
              <w:rPr>
                <w:sz w:val="22"/>
                <w:szCs w:val="22"/>
              </w:rPr>
              <w:t>Title XIX if insured at the</w:t>
            </w:r>
            <w:r w:rsidRPr="00970CF5">
              <w:rPr>
                <w:spacing w:val="-12"/>
                <w:sz w:val="22"/>
                <w:szCs w:val="22"/>
              </w:rPr>
              <w:t xml:space="preserve"> </w:t>
            </w:r>
            <w:r w:rsidRPr="00970CF5">
              <w:rPr>
                <w:sz w:val="22"/>
                <w:szCs w:val="22"/>
              </w:rPr>
              <w:t>time of</w:t>
            </w:r>
            <w:r w:rsidRPr="00970CF5">
              <w:rPr>
                <w:spacing w:val="-19"/>
                <w:sz w:val="22"/>
                <w:szCs w:val="22"/>
              </w:rPr>
              <w:t xml:space="preserve"> </w:t>
            </w:r>
            <w:proofErr w:type="gramStart"/>
            <w:r w:rsidRPr="00970CF5">
              <w:rPr>
                <w:sz w:val="22"/>
                <w:szCs w:val="22"/>
              </w:rPr>
              <w:t>application</w:t>
            </w:r>
            <w:proofErr w:type="gramEnd"/>
          </w:p>
          <w:p w14:paraId="32BEDFAB" w14:textId="7B56EB0A" w:rsidR="000A0695" w:rsidRPr="002E7746" w:rsidRDefault="00C75989" w:rsidP="00AB6E6E">
            <w:pPr>
              <w:pStyle w:val="TableText"/>
              <w:numPr>
                <w:ilvl w:val="0"/>
                <w:numId w:val="52"/>
              </w:numPr>
              <w:rPr>
                <w:sz w:val="22"/>
                <w:szCs w:val="22"/>
              </w:rPr>
            </w:pPr>
            <w:r w:rsidRPr="002E7746">
              <w:rPr>
                <w:sz w:val="22"/>
                <w:szCs w:val="22"/>
              </w:rPr>
              <w:t>Title XXI if uninsured at the</w:t>
            </w:r>
            <w:r w:rsidRPr="002E7746">
              <w:rPr>
                <w:spacing w:val="-24"/>
                <w:sz w:val="22"/>
                <w:szCs w:val="22"/>
              </w:rPr>
              <w:t xml:space="preserve"> </w:t>
            </w:r>
            <w:r w:rsidRPr="002E7746">
              <w:rPr>
                <w:sz w:val="22"/>
                <w:szCs w:val="22"/>
              </w:rPr>
              <w:t>time of</w:t>
            </w:r>
            <w:r w:rsidRPr="002E7746">
              <w:rPr>
                <w:spacing w:val="-19"/>
                <w:sz w:val="22"/>
                <w:szCs w:val="22"/>
              </w:rPr>
              <w:t xml:space="preserve"> </w:t>
            </w:r>
            <w:r w:rsidRPr="002E7746">
              <w:rPr>
                <w:sz w:val="22"/>
                <w:szCs w:val="22"/>
              </w:rPr>
              <w:t>application</w:t>
            </w:r>
            <w:r w:rsidR="00CB5DF9" w:rsidRPr="002E7746">
              <w:rPr>
                <w:sz w:val="22"/>
                <w:szCs w:val="22"/>
              </w:rPr>
              <w:t xml:space="preserve"> as a Medicaid Expansion Child</w:t>
            </w:r>
          </w:p>
          <w:p w14:paraId="6569938E" w14:textId="27FE7D10" w:rsidR="006223F2" w:rsidRPr="00970CF5" w:rsidRDefault="006223F2" w:rsidP="00AB6E6E">
            <w:pPr>
              <w:pStyle w:val="TableText"/>
              <w:numPr>
                <w:ilvl w:val="0"/>
                <w:numId w:val="52"/>
              </w:numPr>
              <w:rPr>
                <w:sz w:val="22"/>
                <w:szCs w:val="22"/>
              </w:rPr>
            </w:pPr>
            <w:r w:rsidRPr="00970CF5">
              <w:rPr>
                <w:sz w:val="22"/>
                <w:szCs w:val="22"/>
              </w:rPr>
              <w:t>Funded</w:t>
            </w:r>
            <w:r w:rsidRPr="00970CF5">
              <w:rPr>
                <w:spacing w:val="-7"/>
                <w:sz w:val="22"/>
                <w:szCs w:val="22"/>
              </w:rPr>
              <w:t xml:space="preserve"> </w:t>
            </w:r>
            <w:r w:rsidRPr="00970CF5">
              <w:rPr>
                <w:sz w:val="22"/>
                <w:szCs w:val="22"/>
              </w:rPr>
              <w:t>through</w:t>
            </w:r>
            <w:r w:rsidR="000A0695" w:rsidRPr="00970CF5">
              <w:rPr>
                <w:sz w:val="22"/>
                <w:szCs w:val="22"/>
              </w:rPr>
              <w:t xml:space="preserve"> </w:t>
            </w:r>
            <w:r w:rsidRPr="00970CF5">
              <w:rPr>
                <w:sz w:val="22"/>
                <w:szCs w:val="22"/>
              </w:rPr>
              <w:t>title XIX if title XXI is exhausted</w:t>
            </w:r>
          </w:p>
        </w:tc>
        <w:tc>
          <w:tcPr>
            <w:tcW w:w="644" w:type="pct"/>
            <w:vAlign w:val="center"/>
          </w:tcPr>
          <w:p w14:paraId="79E8ADD5" w14:textId="77777777" w:rsidR="006223F2" w:rsidRPr="00970CF5" w:rsidRDefault="006223F2" w:rsidP="00162E87">
            <w:pPr>
              <w:pStyle w:val="NoSpacing"/>
            </w:pPr>
            <w:r w:rsidRPr="00970CF5">
              <w:t>Base Families</w:t>
            </w:r>
          </w:p>
          <w:p w14:paraId="36E4E3B5" w14:textId="77777777" w:rsidR="006223F2" w:rsidRPr="00970CF5" w:rsidRDefault="006223F2" w:rsidP="00162E87">
            <w:pPr>
              <w:pStyle w:val="NoSpacing"/>
            </w:pPr>
          </w:p>
          <w:p w14:paraId="1E4EAB1E" w14:textId="1DAD2199" w:rsidR="006223F2" w:rsidRPr="00970CF5" w:rsidRDefault="006223F2" w:rsidP="00162E87">
            <w:pPr>
              <w:pStyle w:val="NoSpacing"/>
              <w:rPr>
                <w:b/>
              </w:rPr>
            </w:pPr>
            <w:r w:rsidRPr="00970CF5">
              <w:t>Bas</w:t>
            </w:r>
            <w:r w:rsidR="00DA4AB9">
              <w:t>e</w:t>
            </w:r>
            <w:r w:rsidRPr="00970CF5">
              <w:t xml:space="preserve"> Fam XXI</w:t>
            </w:r>
            <w:r w:rsidRPr="00970CF5">
              <w:rPr>
                <w:spacing w:val="-24"/>
              </w:rPr>
              <w:t xml:space="preserve"> </w:t>
            </w:r>
            <w:r w:rsidRPr="00970CF5">
              <w:t>RO</w:t>
            </w:r>
          </w:p>
        </w:tc>
        <w:tc>
          <w:tcPr>
            <w:tcW w:w="753" w:type="pct"/>
            <w:vAlign w:val="center"/>
          </w:tcPr>
          <w:p w14:paraId="4B077364" w14:textId="341A6746" w:rsidR="006223F2" w:rsidRPr="00970CF5" w:rsidRDefault="006223F2" w:rsidP="006223F2">
            <w:pPr>
              <w:spacing w:after="0"/>
              <w:rPr>
                <w:sz w:val="22"/>
              </w:rPr>
            </w:pPr>
            <w:r w:rsidRPr="00970CF5">
              <w:rPr>
                <w:sz w:val="22"/>
              </w:rPr>
              <w:t>Standard</w:t>
            </w:r>
          </w:p>
        </w:tc>
        <w:tc>
          <w:tcPr>
            <w:tcW w:w="1069" w:type="pct"/>
            <w:vAlign w:val="center"/>
          </w:tcPr>
          <w:p w14:paraId="76D65D44" w14:textId="3EFDCBD8" w:rsidR="00800E16" w:rsidRPr="00970CF5" w:rsidRDefault="00800E16" w:rsidP="0014422B">
            <w:pPr>
              <w:pStyle w:val="NoSpacing"/>
            </w:pPr>
            <w:r w:rsidRPr="00970CF5">
              <w:t xml:space="preserve">Medicaid Expansion child is described both in the Title XXI plan and authorized under this 1115 demonstration, including premium assistance for ESI or direct benefits. </w:t>
            </w:r>
          </w:p>
          <w:p w14:paraId="77E2A6D4" w14:textId="77777777" w:rsidR="006223F2" w:rsidRPr="00970CF5" w:rsidRDefault="006223F2" w:rsidP="0014422B">
            <w:pPr>
              <w:spacing w:after="0"/>
              <w:rPr>
                <w:sz w:val="22"/>
              </w:rPr>
            </w:pPr>
          </w:p>
        </w:tc>
      </w:tr>
      <w:tr w:rsidR="002B3DC2" w:rsidRPr="00970CF5" w14:paraId="07182293" w14:textId="77777777" w:rsidTr="00FB5DCA">
        <w:tc>
          <w:tcPr>
            <w:tcW w:w="959" w:type="pct"/>
            <w:vAlign w:val="center"/>
          </w:tcPr>
          <w:p w14:paraId="47B3ED76" w14:textId="3E7DCCA9" w:rsidR="002B3DC2" w:rsidRPr="00970CF5" w:rsidRDefault="002B3DC2" w:rsidP="002B3DC2">
            <w:pPr>
              <w:pStyle w:val="TableText"/>
              <w:rPr>
                <w:sz w:val="22"/>
                <w:szCs w:val="22"/>
              </w:rPr>
            </w:pPr>
            <w:r w:rsidRPr="00970CF5">
              <w:rPr>
                <w:sz w:val="22"/>
                <w:szCs w:val="22"/>
              </w:rPr>
              <w:t>Medicaid Expansion Children II</w:t>
            </w:r>
          </w:p>
        </w:tc>
        <w:tc>
          <w:tcPr>
            <w:tcW w:w="789" w:type="pct"/>
            <w:vAlign w:val="center"/>
          </w:tcPr>
          <w:p w14:paraId="5CA99C03" w14:textId="37A7688B" w:rsidR="002B3DC2" w:rsidRPr="00970CF5" w:rsidRDefault="002B3DC2" w:rsidP="002B3DC2">
            <w:pPr>
              <w:pStyle w:val="TableText"/>
              <w:rPr>
                <w:sz w:val="22"/>
                <w:szCs w:val="22"/>
              </w:rPr>
            </w:pPr>
            <w:r w:rsidRPr="00970CF5">
              <w:rPr>
                <w:sz w:val="22"/>
                <w:szCs w:val="22"/>
              </w:rPr>
              <w:t>Ages 1 - 18:</w:t>
            </w:r>
            <w:r w:rsidR="00D647D7" w:rsidRPr="00970CF5">
              <w:rPr>
                <w:sz w:val="22"/>
                <w:szCs w:val="22"/>
              </w:rPr>
              <w:t xml:space="preserve"> </w:t>
            </w:r>
            <w:r w:rsidRPr="00970CF5">
              <w:rPr>
                <w:sz w:val="22"/>
                <w:szCs w:val="22"/>
              </w:rPr>
              <w:t>133.1 through 150%</w:t>
            </w:r>
          </w:p>
        </w:tc>
        <w:tc>
          <w:tcPr>
            <w:tcW w:w="786" w:type="pct"/>
            <w:vAlign w:val="center"/>
          </w:tcPr>
          <w:p w14:paraId="4445F406" w14:textId="77777777" w:rsidR="002B3DC2" w:rsidRPr="00970CF5" w:rsidRDefault="002B3DC2" w:rsidP="00AB6E6E">
            <w:pPr>
              <w:pStyle w:val="TableText"/>
              <w:numPr>
                <w:ilvl w:val="0"/>
                <w:numId w:val="53"/>
              </w:numPr>
              <w:rPr>
                <w:sz w:val="22"/>
                <w:szCs w:val="22"/>
              </w:rPr>
            </w:pPr>
            <w:r w:rsidRPr="00970CF5">
              <w:rPr>
                <w:sz w:val="22"/>
                <w:szCs w:val="22"/>
              </w:rPr>
              <w:t>Title XIX if insured at the time of</w:t>
            </w:r>
            <w:r w:rsidRPr="00970CF5">
              <w:rPr>
                <w:spacing w:val="-25"/>
                <w:sz w:val="22"/>
                <w:szCs w:val="22"/>
              </w:rPr>
              <w:t xml:space="preserve"> </w:t>
            </w:r>
            <w:proofErr w:type="gramStart"/>
            <w:r w:rsidRPr="00970CF5">
              <w:rPr>
                <w:sz w:val="22"/>
                <w:szCs w:val="22"/>
              </w:rPr>
              <w:t>application</w:t>
            </w:r>
            <w:proofErr w:type="gramEnd"/>
          </w:p>
          <w:p w14:paraId="4AAF6BD0" w14:textId="77777777" w:rsidR="002B3DC2" w:rsidRPr="00970CF5" w:rsidRDefault="002B3DC2" w:rsidP="00AB6E6E">
            <w:pPr>
              <w:pStyle w:val="TableText"/>
              <w:numPr>
                <w:ilvl w:val="0"/>
                <w:numId w:val="53"/>
              </w:numPr>
              <w:rPr>
                <w:sz w:val="22"/>
                <w:szCs w:val="22"/>
              </w:rPr>
            </w:pPr>
            <w:r w:rsidRPr="00970CF5">
              <w:rPr>
                <w:sz w:val="22"/>
                <w:szCs w:val="22"/>
              </w:rPr>
              <w:t xml:space="preserve">Title XXI if uninsured at the time of </w:t>
            </w:r>
            <w:r w:rsidRPr="00970CF5">
              <w:rPr>
                <w:sz w:val="22"/>
                <w:szCs w:val="22"/>
              </w:rPr>
              <w:lastRenderedPageBreak/>
              <w:t>application, as a Medicaid expansion child</w:t>
            </w:r>
          </w:p>
          <w:p w14:paraId="71D2F840" w14:textId="46C7D80A" w:rsidR="002B3DC2" w:rsidRPr="00970CF5" w:rsidRDefault="002B3DC2" w:rsidP="00AB6E6E">
            <w:pPr>
              <w:pStyle w:val="TableText"/>
              <w:numPr>
                <w:ilvl w:val="0"/>
                <w:numId w:val="53"/>
              </w:numPr>
              <w:rPr>
                <w:sz w:val="22"/>
                <w:szCs w:val="22"/>
              </w:rPr>
            </w:pPr>
            <w:r w:rsidRPr="00970CF5">
              <w:rPr>
                <w:sz w:val="22"/>
                <w:szCs w:val="22"/>
              </w:rPr>
              <w:t>Funded through title XIX if title XXI is exhausted</w:t>
            </w:r>
          </w:p>
        </w:tc>
        <w:tc>
          <w:tcPr>
            <w:tcW w:w="644" w:type="pct"/>
            <w:vAlign w:val="center"/>
          </w:tcPr>
          <w:p w14:paraId="7BB7CA6D" w14:textId="77777777" w:rsidR="002B3DC2" w:rsidRPr="00970CF5" w:rsidRDefault="002B3DC2" w:rsidP="002B3DC2">
            <w:pPr>
              <w:pStyle w:val="NoSpacing"/>
            </w:pPr>
            <w:r w:rsidRPr="00970CF5">
              <w:lastRenderedPageBreak/>
              <w:t xml:space="preserve">1902(r)(2) Children </w:t>
            </w:r>
          </w:p>
          <w:p w14:paraId="54DDACC9" w14:textId="77777777" w:rsidR="002B3DC2" w:rsidRPr="00970CF5" w:rsidRDefault="002B3DC2" w:rsidP="002B3DC2">
            <w:pPr>
              <w:pStyle w:val="NoSpacing"/>
            </w:pPr>
          </w:p>
          <w:p w14:paraId="458AB54C" w14:textId="573A7828" w:rsidR="002B3DC2" w:rsidRPr="00970CF5" w:rsidRDefault="002B3DC2" w:rsidP="002B3DC2">
            <w:pPr>
              <w:pStyle w:val="NoSpacing"/>
            </w:pPr>
            <w:r w:rsidRPr="00970CF5">
              <w:t>1902(r)(2) XXI RO</w:t>
            </w:r>
          </w:p>
        </w:tc>
        <w:tc>
          <w:tcPr>
            <w:tcW w:w="753" w:type="pct"/>
            <w:vAlign w:val="center"/>
          </w:tcPr>
          <w:p w14:paraId="7559FCCC" w14:textId="792067E6" w:rsidR="002B3DC2" w:rsidRPr="00970CF5" w:rsidRDefault="002B3DC2" w:rsidP="002B3DC2">
            <w:pPr>
              <w:spacing w:after="0"/>
              <w:rPr>
                <w:sz w:val="22"/>
              </w:rPr>
            </w:pPr>
            <w:r w:rsidRPr="00970CF5">
              <w:rPr>
                <w:sz w:val="22"/>
              </w:rPr>
              <w:t>Standard</w:t>
            </w:r>
          </w:p>
        </w:tc>
        <w:tc>
          <w:tcPr>
            <w:tcW w:w="1069" w:type="pct"/>
            <w:vAlign w:val="center"/>
          </w:tcPr>
          <w:p w14:paraId="1844164C" w14:textId="680F2CE4" w:rsidR="002B3DC2" w:rsidRPr="00970CF5" w:rsidRDefault="002B3DC2" w:rsidP="002B3DC2">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2B3DC2" w:rsidRPr="00970CF5" w14:paraId="5D67DB7B" w14:textId="77777777" w:rsidTr="00FB5DCA">
        <w:tc>
          <w:tcPr>
            <w:tcW w:w="959" w:type="pct"/>
            <w:vAlign w:val="center"/>
          </w:tcPr>
          <w:p w14:paraId="3D38E802" w14:textId="2910D461" w:rsidR="002B3DC2" w:rsidRPr="00970CF5" w:rsidRDefault="002B3DC2" w:rsidP="002B3DC2">
            <w:pPr>
              <w:pStyle w:val="TableText"/>
              <w:rPr>
                <w:sz w:val="22"/>
                <w:szCs w:val="22"/>
              </w:rPr>
            </w:pPr>
            <w:r w:rsidRPr="00970CF5">
              <w:rPr>
                <w:sz w:val="22"/>
                <w:szCs w:val="22"/>
              </w:rPr>
              <w:t xml:space="preserve">Medicaid Expansion Children II </w:t>
            </w:r>
          </w:p>
        </w:tc>
        <w:tc>
          <w:tcPr>
            <w:tcW w:w="789" w:type="pct"/>
            <w:vAlign w:val="center"/>
          </w:tcPr>
          <w:p w14:paraId="4B29772F" w14:textId="51F824C5" w:rsidR="002B3DC2" w:rsidRPr="00970CF5" w:rsidRDefault="002B3DC2" w:rsidP="002B3DC2">
            <w:pPr>
              <w:pStyle w:val="TableText"/>
              <w:rPr>
                <w:sz w:val="22"/>
                <w:szCs w:val="22"/>
              </w:rPr>
            </w:pPr>
            <w:r w:rsidRPr="00970CF5">
              <w:rPr>
                <w:sz w:val="22"/>
                <w:szCs w:val="22"/>
              </w:rPr>
              <w:t>Ages 19 and 20:</w:t>
            </w:r>
            <w:r w:rsidR="00D647D7" w:rsidRPr="00970CF5">
              <w:rPr>
                <w:sz w:val="22"/>
                <w:szCs w:val="22"/>
              </w:rPr>
              <w:t xml:space="preserve"> </w:t>
            </w:r>
            <w:r w:rsidRPr="00970CF5">
              <w:rPr>
                <w:sz w:val="22"/>
                <w:szCs w:val="22"/>
              </w:rPr>
              <w:t>133.1 through 150%</w:t>
            </w:r>
          </w:p>
        </w:tc>
        <w:tc>
          <w:tcPr>
            <w:tcW w:w="786" w:type="pct"/>
            <w:vAlign w:val="center"/>
          </w:tcPr>
          <w:p w14:paraId="10CE137A" w14:textId="0378CBC6" w:rsidR="002B3DC2" w:rsidRPr="00970CF5" w:rsidRDefault="002B3DC2"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4CCDFB26" w14:textId="4C2E15A3" w:rsidR="002B3DC2" w:rsidRPr="00970CF5" w:rsidRDefault="002B3DC2" w:rsidP="002B3DC2">
            <w:pPr>
              <w:spacing w:after="0"/>
              <w:rPr>
                <w:sz w:val="22"/>
              </w:rPr>
            </w:pPr>
            <w:r w:rsidRPr="00970CF5">
              <w:rPr>
                <w:sz w:val="22"/>
              </w:rPr>
              <w:t>1902(r)(2) Children</w:t>
            </w:r>
          </w:p>
        </w:tc>
        <w:tc>
          <w:tcPr>
            <w:tcW w:w="753" w:type="pct"/>
            <w:vAlign w:val="center"/>
          </w:tcPr>
          <w:p w14:paraId="1528B3C1" w14:textId="1F00FC96" w:rsidR="002B3DC2" w:rsidRPr="00970CF5" w:rsidRDefault="002B3DC2" w:rsidP="002B3DC2">
            <w:pPr>
              <w:spacing w:after="0"/>
              <w:rPr>
                <w:sz w:val="22"/>
              </w:rPr>
            </w:pPr>
            <w:r w:rsidRPr="00970CF5">
              <w:rPr>
                <w:sz w:val="22"/>
              </w:rPr>
              <w:t>Standard</w:t>
            </w:r>
          </w:p>
        </w:tc>
        <w:tc>
          <w:tcPr>
            <w:tcW w:w="1069" w:type="pct"/>
            <w:vAlign w:val="center"/>
          </w:tcPr>
          <w:p w14:paraId="5584A983" w14:textId="77777777" w:rsidR="002B3DC2" w:rsidRPr="00970CF5" w:rsidRDefault="002B3DC2" w:rsidP="002B3DC2">
            <w:pPr>
              <w:spacing w:after="0"/>
              <w:rPr>
                <w:sz w:val="22"/>
              </w:rPr>
            </w:pPr>
          </w:p>
        </w:tc>
      </w:tr>
      <w:tr w:rsidR="00A125A4" w:rsidRPr="00970CF5" w14:paraId="6957E95D" w14:textId="77777777" w:rsidTr="00FB5DCA">
        <w:tc>
          <w:tcPr>
            <w:tcW w:w="959" w:type="pct"/>
            <w:vAlign w:val="center"/>
          </w:tcPr>
          <w:p w14:paraId="3BEBA4B4" w14:textId="14099629" w:rsidR="69A67D97" w:rsidRPr="00970CF5" w:rsidRDefault="69A67D97" w:rsidP="000377CB">
            <w:pPr>
              <w:pStyle w:val="TableText"/>
              <w:rPr>
                <w:sz w:val="22"/>
                <w:szCs w:val="22"/>
              </w:rPr>
            </w:pPr>
            <w:proofErr w:type="gramStart"/>
            <w:r w:rsidRPr="00970CF5">
              <w:rPr>
                <w:sz w:val="22"/>
                <w:szCs w:val="22"/>
              </w:rPr>
              <w:t>5 year</w:t>
            </w:r>
            <w:proofErr w:type="gramEnd"/>
            <w:r w:rsidRPr="00970CF5">
              <w:rPr>
                <w:sz w:val="22"/>
                <w:szCs w:val="22"/>
              </w:rPr>
              <w:t xml:space="preserve"> bar and other non-qualified lawfully present infants and children</w:t>
            </w:r>
          </w:p>
        </w:tc>
        <w:tc>
          <w:tcPr>
            <w:tcW w:w="789" w:type="pct"/>
            <w:vAlign w:val="center"/>
          </w:tcPr>
          <w:p w14:paraId="55DC5C30" w14:textId="32E646DA" w:rsidR="69A67D97" w:rsidRPr="00970CF5" w:rsidRDefault="69A67D97" w:rsidP="000377CB">
            <w:pPr>
              <w:pStyle w:val="TableText"/>
              <w:rPr>
                <w:sz w:val="22"/>
                <w:szCs w:val="22"/>
              </w:rPr>
            </w:pPr>
            <w:r w:rsidRPr="00970CF5">
              <w:rPr>
                <w:sz w:val="22"/>
                <w:szCs w:val="22"/>
              </w:rPr>
              <w:t>&lt; Age 1</w:t>
            </w:r>
            <w:r w:rsidR="00D647D7" w:rsidRPr="00970CF5">
              <w:rPr>
                <w:sz w:val="22"/>
                <w:szCs w:val="22"/>
              </w:rPr>
              <w:t>:</w:t>
            </w:r>
            <w:r w:rsidRPr="00970CF5">
              <w:rPr>
                <w:sz w:val="22"/>
                <w:szCs w:val="22"/>
              </w:rPr>
              <w:t xml:space="preserve"> 0-200% </w:t>
            </w:r>
            <w:r w:rsidRPr="00970CF5">
              <w:rPr>
                <w:sz w:val="22"/>
                <w:szCs w:val="22"/>
              </w:rPr>
              <w:br/>
            </w:r>
            <w:r w:rsidRPr="00970CF5">
              <w:rPr>
                <w:sz w:val="22"/>
                <w:szCs w:val="22"/>
              </w:rPr>
              <w:br/>
              <w:t>Age 1-18</w:t>
            </w:r>
            <w:r w:rsidR="00D647D7" w:rsidRPr="00970CF5">
              <w:rPr>
                <w:sz w:val="22"/>
                <w:szCs w:val="22"/>
              </w:rPr>
              <w:t>:</w:t>
            </w:r>
            <w:r w:rsidRPr="00970CF5">
              <w:rPr>
                <w:sz w:val="22"/>
                <w:szCs w:val="22"/>
              </w:rPr>
              <w:t xml:space="preserve"> 0-150%</w:t>
            </w:r>
          </w:p>
        </w:tc>
        <w:tc>
          <w:tcPr>
            <w:tcW w:w="786" w:type="pct"/>
            <w:vAlign w:val="center"/>
          </w:tcPr>
          <w:p w14:paraId="3476C24C" w14:textId="2ECF44A4" w:rsidR="78C534F7" w:rsidRPr="00970CF5" w:rsidRDefault="69A67D97" w:rsidP="78C534F7">
            <w:pPr>
              <w:pStyle w:val="TableText"/>
              <w:rPr>
                <w:sz w:val="22"/>
                <w:szCs w:val="22"/>
              </w:rPr>
            </w:pPr>
            <w:r w:rsidRPr="00970CF5">
              <w:rPr>
                <w:sz w:val="22"/>
                <w:szCs w:val="22"/>
              </w:rPr>
              <w:t>Title XXI CHIP Medicaid expansion funding at option of state agency, as authorized under the Title XXI State Plan</w:t>
            </w:r>
          </w:p>
        </w:tc>
        <w:tc>
          <w:tcPr>
            <w:tcW w:w="644" w:type="pct"/>
            <w:vAlign w:val="center"/>
          </w:tcPr>
          <w:p w14:paraId="10465200" w14:textId="6D3A319E" w:rsidR="69A67D97" w:rsidRPr="00970CF5" w:rsidRDefault="69A67D97">
            <w:pPr>
              <w:rPr>
                <w:sz w:val="22"/>
              </w:rPr>
            </w:pPr>
            <w:r w:rsidRPr="00970CF5">
              <w:rPr>
                <w:rFonts w:eastAsia="Times New Roman" w:cs="Times New Roman"/>
                <w:color w:val="000000" w:themeColor="text1"/>
                <w:sz w:val="22"/>
              </w:rPr>
              <w:t>1902(r)(2) Children</w:t>
            </w:r>
          </w:p>
          <w:p w14:paraId="53562226" w14:textId="736F6044" w:rsidR="69A67D97" w:rsidRPr="00970CF5" w:rsidRDefault="69A67D97">
            <w:pPr>
              <w:rPr>
                <w:sz w:val="22"/>
              </w:rPr>
            </w:pPr>
            <w:r w:rsidRPr="00970CF5">
              <w:rPr>
                <w:rFonts w:eastAsia="Times New Roman" w:cs="Times New Roman"/>
                <w:color w:val="000000" w:themeColor="text1"/>
                <w:sz w:val="22"/>
              </w:rPr>
              <w:t>1902(r)(2) XXI RO</w:t>
            </w:r>
          </w:p>
          <w:p w14:paraId="249B0971" w14:textId="5215FC9C" w:rsidR="78C534F7" w:rsidRPr="00970CF5" w:rsidRDefault="78C534F7" w:rsidP="78C534F7">
            <w:pPr>
              <w:rPr>
                <w:b/>
                <w:sz w:val="22"/>
                <w:u w:val="single"/>
              </w:rPr>
            </w:pPr>
          </w:p>
        </w:tc>
        <w:tc>
          <w:tcPr>
            <w:tcW w:w="753" w:type="pct"/>
            <w:vAlign w:val="center"/>
          </w:tcPr>
          <w:p w14:paraId="3416EE58" w14:textId="7EAFC651" w:rsidR="69A67D97" w:rsidRPr="00970CF5" w:rsidRDefault="69A67D97" w:rsidP="78C534F7">
            <w:pPr>
              <w:rPr>
                <w:sz w:val="22"/>
              </w:rPr>
            </w:pPr>
            <w:r w:rsidRPr="00970CF5">
              <w:rPr>
                <w:sz w:val="22"/>
              </w:rPr>
              <w:t>Standard</w:t>
            </w:r>
          </w:p>
        </w:tc>
        <w:tc>
          <w:tcPr>
            <w:tcW w:w="1069" w:type="pct"/>
            <w:vAlign w:val="center"/>
          </w:tcPr>
          <w:p w14:paraId="0CF1ED86" w14:textId="2E3CAB2A" w:rsidR="78C534F7" w:rsidRPr="00970CF5" w:rsidRDefault="78C534F7" w:rsidP="78C534F7">
            <w:pPr>
              <w:rPr>
                <w:sz w:val="22"/>
              </w:rPr>
            </w:pPr>
          </w:p>
        </w:tc>
      </w:tr>
      <w:tr w:rsidR="001E59DB" w:rsidRPr="00970CF5" w14:paraId="7994965A" w14:textId="77777777" w:rsidTr="00FB5DCA">
        <w:tc>
          <w:tcPr>
            <w:tcW w:w="959" w:type="pct"/>
            <w:vAlign w:val="center"/>
          </w:tcPr>
          <w:p w14:paraId="1DD3200B" w14:textId="61A2DF8F" w:rsidR="001E59DB" w:rsidRPr="00970CF5" w:rsidRDefault="001E59DB" w:rsidP="001E59DB">
            <w:pPr>
              <w:pStyle w:val="TableText"/>
              <w:rPr>
                <w:sz w:val="22"/>
                <w:szCs w:val="22"/>
              </w:rPr>
            </w:pPr>
            <w:r w:rsidRPr="00970CF5">
              <w:rPr>
                <w:sz w:val="22"/>
                <w:szCs w:val="22"/>
              </w:rPr>
              <w:t xml:space="preserve">Pregnant </w:t>
            </w:r>
            <w:r w:rsidR="0076654D" w:rsidRPr="00970CF5">
              <w:rPr>
                <w:sz w:val="22"/>
                <w:szCs w:val="22"/>
              </w:rPr>
              <w:t>individuals</w:t>
            </w:r>
          </w:p>
        </w:tc>
        <w:tc>
          <w:tcPr>
            <w:tcW w:w="789" w:type="pct"/>
            <w:vAlign w:val="center"/>
          </w:tcPr>
          <w:p w14:paraId="4781193E" w14:textId="2D6B2061" w:rsidR="001E59DB" w:rsidRPr="00970CF5" w:rsidRDefault="001E59DB" w:rsidP="001E59DB">
            <w:pPr>
              <w:pStyle w:val="TableText"/>
              <w:rPr>
                <w:sz w:val="22"/>
                <w:szCs w:val="22"/>
              </w:rPr>
            </w:pPr>
            <w:r w:rsidRPr="00970CF5">
              <w:rPr>
                <w:sz w:val="22"/>
                <w:szCs w:val="22"/>
              </w:rPr>
              <w:t>0 through 185%</w:t>
            </w:r>
          </w:p>
        </w:tc>
        <w:tc>
          <w:tcPr>
            <w:tcW w:w="786" w:type="pct"/>
            <w:vAlign w:val="center"/>
          </w:tcPr>
          <w:p w14:paraId="3EB231CC" w14:textId="01C5F16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52D2385" w14:textId="21CA8676" w:rsidR="001E59DB" w:rsidRPr="00970CF5" w:rsidRDefault="001E59DB" w:rsidP="001E59DB">
            <w:pPr>
              <w:spacing w:after="0"/>
              <w:rPr>
                <w:sz w:val="22"/>
              </w:rPr>
            </w:pPr>
            <w:r w:rsidRPr="00970CF5">
              <w:rPr>
                <w:sz w:val="22"/>
              </w:rPr>
              <w:t>Base Families</w:t>
            </w:r>
          </w:p>
        </w:tc>
        <w:tc>
          <w:tcPr>
            <w:tcW w:w="753" w:type="pct"/>
            <w:vAlign w:val="center"/>
          </w:tcPr>
          <w:p w14:paraId="3FB878F0" w14:textId="71951D61" w:rsidR="001E59DB" w:rsidRPr="00970CF5" w:rsidRDefault="001E59DB" w:rsidP="001E59DB">
            <w:pPr>
              <w:spacing w:after="0"/>
              <w:rPr>
                <w:sz w:val="22"/>
              </w:rPr>
            </w:pPr>
            <w:r w:rsidRPr="00970CF5">
              <w:rPr>
                <w:sz w:val="22"/>
              </w:rPr>
              <w:t>Standard</w:t>
            </w:r>
          </w:p>
        </w:tc>
        <w:tc>
          <w:tcPr>
            <w:tcW w:w="1069" w:type="pct"/>
            <w:vAlign w:val="center"/>
          </w:tcPr>
          <w:p w14:paraId="23045DF0" w14:textId="40676011" w:rsidR="001E59DB" w:rsidRPr="00970CF5" w:rsidRDefault="001E59DB" w:rsidP="001E59DB">
            <w:pPr>
              <w:spacing w:after="0"/>
              <w:rPr>
                <w:sz w:val="22"/>
              </w:rPr>
            </w:pPr>
            <w:r w:rsidRPr="00970CF5">
              <w:rPr>
                <w:sz w:val="22"/>
              </w:rPr>
              <w:t xml:space="preserve">Pregnant </w:t>
            </w:r>
            <w:r w:rsidR="0076654D" w:rsidRPr="00970CF5">
              <w:rPr>
                <w:sz w:val="22"/>
              </w:rPr>
              <w:t>individuals</w:t>
            </w:r>
          </w:p>
        </w:tc>
      </w:tr>
      <w:tr w:rsidR="001E59DB" w:rsidRPr="00970CF5" w14:paraId="0CA246DF" w14:textId="77777777" w:rsidTr="00FB5DCA">
        <w:tc>
          <w:tcPr>
            <w:tcW w:w="959" w:type="pct"/>
            <w:vAlign w:val="center"/>
          </w:tcPr>
          <w:p w14:paraId="29D58C8C" w14:textId="00951225" w:rsidR="001E59DB" w:rsidRPr="00970CF5" w:rsidRDefault="001E59DB" w:rsidP="001E59DB">
            <w:pPr>
              <w:pStyle w:val="TableText"/>
              <w:rPr>
                <w:sz w:val="22"/>
                <w:szCs w:val="22"/>
              </w:rPr>
            </w:pPr>
            <w:r w:rsidRPr="00970CF5">
              <w:rPr>
                <w:sz w:val="22"/>
                <w:szCs w:val="22"/>
              </w:rPr>
              <w:t>Parents and caretaker relatives ages 19 through 64 eligible under section 1931 and Transitional Medical Assistance</w:t>
            </w:r>
          </w:p>
        </w:tc>
        <w:tc>
          <w:tcPr>
            <w:tcW w:w="789" w:type="pct"/>
            <w:vAlign w:val="center"/>
          </w:tcPr>
          <w:p w14:paraId="007D9F18" w14:textId="71E5CB50" w:rsidR="001E59DB" w:rsidRPr="00970CF5" w:rsidRDefault="001E59DB" w:rsidP="001E59DB">
            <w:pPr>
              <w:pStyle w:val="TableText"/>
              <w:rPr>
                <w:sz w:val="22"/>
                <w:szCs w:val="22"/>
              </w:rPr>
            </w:pPr>
            <w:r w:rsidRPr="00970CF5">
              <w:rPr>
                <w:sz w:val="22"/>
                <w:szCs w:val="22"/>
              </w:rPr>
              <w:t>0 through 133%</w:t>
            </w:r>
          </w:p>
        </w:tc>
        <w:tc>
          <w:tcPr>
            <w:tcW w:w="786" w:type="pct"/>
            <w:vAlign w:val="center"/>
          </w:tcPr>
          <w:p w14:paraId="6E4D1317" w14:textId="17B5ACE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1DE23C1D" w14:textId="2FB7146D" w:rsidR="001E59DB" w:rsidRPr="00970CF5" w:rsidRDefault="001E59DB" w:rsidP="001E59DB">
            <w:pPr>
              <w:spacing w:after="0"/>
              <w:rPr>
                <w:sz w:val="22"/>
              </w:rPr>
            </w:pPr>
            <w:r w:rsidRPr="00970CF5">
              <w:rPr>
                <w:sz w:val="22"/>
              </w:rPr>
              <w:t>Base Families</w:t>
            </w:r>
          </w:p>
        </w:tc>
        <w:tc>
          <w:tcPr>
            <w:tcW w:w="753" w:type="pct"/>
            <w:vAlign w:val="center"/>
          </w:tcPr>
          <w:p w14:paraId="0B28F2FD" w14:textId="1D9772C4" w:rsidR="001E59DB" w:rsidRPr="00970CF5" w:rsidRDefault="001E59DB" w:rsidP="001E59DB">
            <w:pPr>
              <w:spacing w:after="0"/>
              <w:rPr>
                <w:sz w:val="22"/>
              </w:rPr>
            </w:pPr>
            <w:r w:rsidRPr="00970CF5">
              <w:rPr>
                <w:sz w:val="22"/>
              </w:rPr>
              <w:t>Standard</w:t>
            </w:r>
          </w:p>
        </w:tc>
        <w:tc>
          <w:tcPr>
            <w:tcW w:w="1069" w:type="pct"/>
            <w:vAlign w:val="center"/>
          </w:tcPr>
          <w:p w14:paraId="3CFE8E34" w14:textId="5EC4EC95" w:rsidR="001E59DB" w:rsidRPr="00970CF5" w:rsidRDefault="001E59DB" w:rsidP="001E59DB">
            <w:pPr>
              <w:spacing w:after="0"/>
              <w:rPr>
                <w:sz w:val="22"/>
              </w:rPr>
            </w:pPr>
            <w:r w:rsidRPr="00970CF5">
              <w:rPr>
                <w:sz w:val="22"/>
              </w:rPr>
              <w:t>Parents and caretaker relatives ages 19 through 64 eligible under section 1931 and Transitional Medical Assistance</w:t>
            </w:r>
          </w:p>
        </w:tc>
      </w:tr>
      <w:tr w:rsidR="001E59DB" w:rsidRPr="00970CF5" w14:paraId="6313AE77" w14:textId="77777777" w:rsidTr="00FB5DCA">
        <w:tc>
          <w:tcPr>
            <w:tcW w:w="959" w:type="pct"/>
            <w:vAlign w:val="center"/>
          </w:tcPr>
          <w:p w14:paraId="3DC3B56A" w14:textId="3FE1AEBF" w:rsidR="001E59DB" w:rsidRPr="00970CF5" w:rsidRDefault="001E59DB" w:rsidP="001E59DB">
            <w:pPr>
              <w:pStyle w:val="TableText"/>
              <w:rPr>
                <w:sz w:val="22"/>
                <w:szCs w:val="22"/>
              </w:rPr>
            </w:pPr>
            <w:r w:rsidRPr="00970CF5">
              <w:rPr>
                <w:sz w:val="22"/>
                <w:szCs w:val="22"/>
              </w:rPr>
              <w:t xml:space="preserve">Disabled children </w:t>
            </w:r>
            <w:proofErr w:type="gramStart"/>
            <w:r w:rsidRPr="00970CF5">
              <w:rPr>
                <w:sz w:val="22"/>
                <w:szCs w:val="22"/>
              </w:rPr>
              <w:t>under age</w:t>
            </w:r>
            <w:proofErr w:type="gramEnd"/>
            <w:r w:rsidRPr="00970CF5">
              <w:rPr>
                <w:sz w:val="22"/>
                <w:szCs w:val="22"/>
              </w:rPr>
              <w:t xml:space="preserve"> 19</w:t>
            </w:r>
          </w:p>
        </w:tc>
        <w:tc>
          <w:tcPr>
            <w:tcW w:w="789" w:type="pct"/>
            <w:vAlign w:val="center"/>
          </w:tcPr>
          <w:p w14:paraId="18136B5E" w14:textId="4FF9AD0D" w:rsidR="001E59DB" w:rsidRPr="00970CF5" w:rsidRDefault="001E59DB" w:rsidP="001E59DB">
            <w:pPr>
              <w:pStyle w:val="TableText"/>
              <w:rPr>
                <w:sz w:val="22"/>
                <w:szCs w:val="22"/>
              </w:rPr>
            </w:pPr>
            <w:r w:rsidRPr="00970CF5">
              <w:rPr>
                <w:sz w:val="22"/>
                <w:szCs w:val="22"/>
              </w:rPr>
              <w:t>0 through 150%</w:t>
            </w:r>
          </w:p>
        </w:tc>
        <w:tc>
          <w:tcPr>
            <w:tcW w:w="786" w:type="pct"/>
            <w:vAlign w:val="center"/>
          </w:tcPr>
          <w:p w14:paraId="3C0AB00B" w14:textId="3870B97E"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1066FF" w14:textId="5788F495" w:rsidR="001E59DB" w:rsidRPr="00970CF5" w:rsidRDefault="001E59DB" w:rsidP="001E59DB">
            <w:pPr>
              <w:spacing w:after="0"/>
              <w:rPr>
                <w:sz w:val="22"/>
              </w:rPr>
            </w:pPr>
            <w:r w:rsidRPr="00970CF5">
              <w:rPr>
                <w:sz w:val="22"/>
              </w:rPr>
              <w:t>Base Disabled</w:t>
            </w:r>
          </w:p>
        </w:tc>
        <w:tc>
          <w:tcPr>
            <w:tcW w:w="753" w:type="pct"/>
            <w:vAlign w:val="center"/>
          </w:tcPr>
          <w:p w14:paraId="6D4C05AC" w14:textId="3C1BE1DA" w:rsidR="001E59DB" w:rsidRPr="00970CF5" w:rsidRDefault="001E59DB" w:rsidP="001E59DB">
            <w:pPr>
              <w:spacing w:after="0"/>
              <w:rPr>
                <w:sz w:val="22"/>
              </w:rPr>
            </w:pPr>
            <w:r w:rsidRPr="00970CF5">
              <w:rPr>
                <w:sz w:val="22"/>
              </w:rPr>
              <w:t>Standard</w:t>
            </w:r>
          </w:p>
        </w:tc>
        <w:tc>
          <w:tcPr>
            <w:tcW w:w="1069" w:type="pct"/>
          </w:tcPr>
          <w:p w14:paraId="18828ACE" w14:textId="77777777" w:rsidR="001E59DB" w:rsidRPr="00970CF5" w:rsidRDefault="001E59DB" w:rsidP="001E59DB">
            <w:pPr>
              <w:spacing w:after="0"/>
              <w:rPr>
                <w:sz w:val="22"/>
              </w:rPr>
            </w:pPr>
          </w:p>
        </w:tc>
      </w:tr>
      <w:tr w:rsidR="001E59DB" w:rsidRPr="00970CF5" w14:paraId="6D011FC3" w14:textId="77777777" w:rsidTr="00FB5DCA">
        <w:tc>
          <w:tcPr>
            <w:tcW w:w="959" w:type="pct"/>
            <w:vAlign w:val="center"/>
          </w:tcPr>
          <w:p w14:paraId="286BF7F8" w14:textId="14B44D5A"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5114A681" w14:textId="64083169" w:rsidR="001E59DB" w:rsidRPr="00970CF5" w:rsidRDefault="001E59DB" w:rsidP="001E59DB">
            <w:pPr>
              <w:pStyle w:val="TableText"/>
              <w:rPr>
                <w:sz w:val="22"/>
                <w:szCs w:val="22"/>
              </w:rPr>
            </w:pPr>
            <w:r w:rsidRPr="00970CF5">
              <w:rPr>
                <w:sz w:val="22"/>
                <w:szCs w:val="22"/>
              </w:rPr>
              <w:t>0 through 114%</w:t>
            </w:r>
          </w:p>
        </w:tc>
        <w:tc>
          <w:tcPr>
            <w:tcW w:w="786" w:type="pct"/>
            <w:vAlign w:val="center"/>
          </w:tcPr>
          <w:p w14:paraId="204492A9" w14:textId="295C806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BB112D" w14:textId="5CB7DC64" w:rsidR="001E59DB" w:rsidRPr="00970CF5" w:rsidRDefault="001E59DB" w:rsidP="001E59DB">
            <w:pPr>
              <w:spacing w:after="0"/>
              <w:rPr>
                <w:sz w:val="22"/>
              </w:rPr>
            </w:pPr>
            <w:r w:rsidRPr="00970CF5">
              <w:rPr>
                <w:sz w:val="22"/>
              </w:rPr>
              <w:t>Base Disabled</w:t>
            </w:r>
          </w:p>
        </w:tc>
        <w:tc>
          <w:tcPr>
            <w:tcW w:w="753" w:type="pct"/>
            <w:vAlign w:val="center"/>
          </w:tcPr>
          <w:p w14:paraId="008E8C2C" w14:textId="148EDFC4" w:rsidR="001E59DB" w:rsidRPr="00970CF5" w:rsidRDefault="001E59DB" w:rsidP="001E59DB">
            <w:pPr>
              <w:spacing w:after="0"/>
              <w:rPr>
                <w:sz w:val="22"/>
              </w:rPr>
            </w:pPr>
            <w:r w:rsidRPr="00970CF5">
              <w:rPr>
                <w:sz w:val="22"/>
              </w:rPr>
              <w:t>Standard</w:t>
            </w:r>
          </w:p>
        </w:tc>
        <w:tc>
          <w:tcPr>
            <w:tcW w:w="1069" w:type="pct"/>
          </w:tcPr>
          <w:p w14:paraId="77A41687" w14:textId="77777777" w:rsidR="001E59DB" w:rsidRPr="00970CF5" w:rsidRDefault="001E59DB" w:rsidP="001E59DB">
            <w:pPr>
              <w:spacing w:after="0"/>
              <w:rPr>
                <w:sz w:val="22"/>
              </w:rPr>
            </w:pPr>
          </w:p>
        </w:tc>
      </w:tr>
      <w:tr w:rsidR="001E59DB" w:rsidRPr="00970CF5" w14:paraId="1FA4E6C6" w14:textId="77777777" w:rsidTr="00FB5DCA">
        <w:tc>
          <w:tcPr>
            <w:tcW w:w="959" w:type="pct"/>
            <w:vAlign w:val="center"/>
          </w:tcPr>
          <w:p w14:paraId="369D3328" w14:textId="482B2A36" w:rsidR="001E59DB" w:rsidRPr="00970CF5" w:rsidRDefault="001E59DB" w:rsidP="001E59DB">
            <w:pPr>
              <w:pStyle w:val="TableText"/>
              <w:rPr>
                <w:sz w:val="22"/>
                <w:szCs w:val="22"/>
              </w:rPr>
            </w:pPr>
            <w:r w:rsidRPr="00970CF5">
              <w:rPr>
                <w:sz w:val="22"/>
                <w:szCs w:val="22"/>
              </w:rPr>
              <w:t>Non-working disabled adults ages 19 through 64</w:t>
            </w:r>
          </w:p>
        </w:tc>
        <w:tc>
          <w:tcPr>
            <w:tcW w:w="789" w:type="pct"/>
            <w:vAlign w:val="center"/>
          </w:tcPr>
          <w:p w14:paraId="47C061EB" w14:textId="3AFF2273" w:rsidR="001E59DB" w:rsidRPr="00970CF5" w:rsidRDefault="001E59DB" w:rsidP="001E59DB">
            <w:pPr>
              <w:pStyle w:val="TableText"/>
              <w:rPr>
                <w:sz w:val="22"/>
                <w:szCs w:val="22"/>
              </w:rPr>
            </w:pPr>
            <w:r w:rsidRPr="00970CF5">
              <w:rPr>
                <w:sz w:val="22"/>
                <w:szCs w:val="22"/>
              </w:rPr>
              <w:t>Above 133%</w:t>
            </w:r>
          </w:p>
        </w:tc>
        <w:tc>
          <w:tcPr>
            <w:tcW w:w="786" w:type="pct"/>
            <w:vAlign w:val="center"/>
          </w:tcPr>
          <w:p w14:paraId="3A794CCA" w14:textId="68D95E88"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A83A1BF" w14:textId="760C6F8E" w:rsidR="001E59DB" w:rsidRPr="00970CF5" w:rsidRDefault="001E59DB" w:rsidP="001E59DB">
            <w:pPr>
              <w:spacing w:after="0"/>
              <w:rPr>
                <w:sz w:val="22"/>
              </w:rPr>
            </w:pPr>
            <w:r w:rsidRPr="00970CF5">
              <w:rPr>
                <w:sz w:val="22"/>
              </w:rPr>
              <w:t>Base Disabled</w:t>
            </w:r>
          </w:p>
        </w:tc>
        <w:tc>
          <w:tcPr>
            <w:tcW w:w="753" w:type="pct"/>
            <w:vAlign w:val="center"/>
          </w:tcPr>
          <w:p w14:paraId="06E0F75A" w14:textId="562086DB" w:rsidR="001E59DB" w:rsidRPr="00970CF5" w:rsidRDefault="001E59DB" w:rsidP="001E59DB">
            <w:pPr>
              <w:spacing w:after="0"/>
              <w:rPr>
                <w:sz w:val="22"/>
              </w:rPr>
            </w:pPr>
            <w:r w:rsidRPr="00970CF5">
              <w:rPr>
                <w:sz w:val="22"/>
              </w:rPr>
              <w:t>CommonHealth</w:t>
            </w:r>
          </w:p>
        </w:tc>
        <w:tc>
          <w:tcPr>
            <w:tcW w:w="1069" w:type="pct"/>
            <w:vAlign w:val="center"/>
          </w:tcPr>
          <w:p w14:paraId="7F7DFECC" w14:textId="3DF8E06D" w:rsidR="001E59DB" w:rsidRPr="00970CF5" w:rsidRDefault="001E59DB" w:rsidP="001E59DB">
            <w:pPr>
              <w:spacing w:after="0"/>
              <w:rPr>
                <w:sz w:val="22"/>
              </w:rPr>
            </w:pPr>
          </w:p>
        </w:tc>
      </w:tr>
      <w:tr w:rsidR="001E59DB" w:rsidRPr="00970CF5" w14:paraId="70841D9A" w14:textId="77777777" w:rsidTr="00FB5DCA">
        <w:tc>
          <w:tcPr>
            <w:tcW w:w="959" w:type="pct"/>
            <w:vAlign w:val="center"/>
          </w:tcPr>
          <w:p w14:paraId="63544A54" w14:textId="0FC67B22" w:rsidR="001E59DB" w:rsidRPr="00970CF5" w:rsidRDefault="001E59DB" w:rsidP="001E59DB">
            <w:pPr>
              <w:pStyle w:val="TableText"/>
              <w:rPr>
                <w:sz w:val="22"/>
                <w:szCs w:val="22"/>
              </w:rPr>
            </w:pPr>
            <w:r w:rsidRPr="00970CF5">
              <w:rPr>
                <w:sz w:val="22"/>
                <w:szCs w:val="22"/>
              </w:rPr>
              <w:lastRenderedPageBreak/>
              <w:t xml:space="preserve">Pregnant </w:t>
            </w:r>
            <w:r w:rsidR="0076654D" w:rsidRPr="00970CF5">
              <w:rPr>
                <w:sz w:val="22"/>
                <w:szCs w:val="22"/>
              </w:rPr>
              <w:t>individuals</w:t>
            </w:r>
          </w:p>
        </w:tc>
        <w:tc>
          <w:tcPr>
            <w:tcW w:w="789" w:type="pct"/>
            <w:vAlign w:val="center"/>
          </w:tcPr>
          <w:p w14:paraId="33B46516" w14:textId="0B372581" w:rsidR="001E59DB" w:rsidRPr="00970CF5" w:rsidRDefault="001E59DB" w:rsidP="001E59DB">
            <w:pPr>
              <w:pStyle w:val="TableText"/>
              <w:rPr>
                <w:sz w:val="22"/>
                <w:szCs w:val="22"/>
              </w:rPr>
            </w:pPr>
            <w:r w:rsidRPr="00970CF5">
              <w:rPr>
                <w:sz w:val="22"/>
                <w:szCs w:val="22"/>
              </w:rPr>
              <w:t>185.1 through 200%</w:t>
            </w:r>
          </w:p>
        </w:tc>
        <w:tc>
          <w:tcPr>
            <w:tcW w:w="786" w:type="pct"/>
            <w:vAlign w:val="center"/>
          </w:tcPr>
          <w:p w14:paraId="2A96DE67" w14:textId="5DA67BA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DECDFC" w14:textId="56E2EC44" w:rsidR="001E59DB" w:rsidRPr="00970CF5" w:rsidRDefault="001E59DB" w:rsidP="001E59DB">
            <w:pPr>
              <w:spacing w:after="0"/>
              <w:rPr>
                <w:sz w:val="22"/>
              </w:rPr>
            </w:pPr>
            <w:r w:rsidRPr="00970CF5">
              <w:rPr>
                <w:sz w:val="22"/>
              </w:rPr>
              <w:t>1902(r)(2) Children</w:t>
            </w:r>
          </w:p>
        </w:tc>
        <w:tc>
          <w:tcPr>
            <w:tcW w:w="753" w:type="pct"/>
            <w:vAlign w:val="center"/>
          </w:tcPr>
          <w:p w14:paraId="16914212" w14:textId="5A8EDFCB" w:rsidR="001E59DB" w:rsidRPr="00970CF5" w:rsidRDefault="001E59DB" w:rsidP="001E59DB">
            <w:pPr>
              <w:spacing w:after="0"/>
              <w:rPr>
                <w:sz w:val="22"/>
              </w:rPr>
            </w:pPr>
            <w:r w:rsidRPr="00970CF5">
              <w:rPr>
                <w:sz w:val="22"/>
              </w:rPr>
              <w:t>Standard</w:t>
            </w:r>
          </w:p>
        </w:tc>
        <w:tc>
          <w:tcPr>
            <w:tcW w:w="1069" w:type="pct"/>
          </w:tcPr>
          <w:p w14:paraId="5DA07A63" w14:textId="77777777" w:rsidR="001E59DB" w:rsidRPr="00970CF5" w:rsidRDefault="001E59DB" w:rsidP="001E59DB">
            <w:pPr>
              <w:spacing w:after="0"/>
              <w:rPr>
                <w:sz w:val="22"/>
              </w:rPr>
            </w:pPr>
          </w:p>
        </w:tc>
      </w:tr>
      <w:tr w:rsidR="001E59DB" w:rsidRPr="00970CF5" w14:paraId="52A3E178" w14:textId="77777777" w:rsidTr="00FB5DCA">
        <w:tc>
          <w:tcPr>
            <w:tcW w:w="959" w:type="pct"/>
            <w:vAlign w:val="center"/>
          </w:tcPr>
          <w:p w14:paraId="4670C2C2" w14:textId="362C4896" w:rsidR="001E59DB" w:rsidRPr="00970CF5" w:rsidRDefault="001E59DB" w:rsidP="001E59DB">
            <w:pPr>
              <w:pStyle w:val="TableText"/>
              <w:rPr>
                <w:sz w:val="22"/>
                <w:szCs w:val="22"/>
              </w:rPr>
            </w:pPr>
            <w:r w:rsidRPr="00970CF5">
              <w:rPr>
                <w:sz w:val="22"/>
                <w:szCs w:val="22"/>
              </w:rPr>
              <w:t>“Non-qualified Aliens” or “Protected Aliens”</w:t>
            </w:r>
          </w:p>
        </w:tc>
        <w:tc>
          <w:tcPr>
            <w:tcW w:w="789" w:type="pct"/>
            <w:vAlign w:val="center"/>
          </w:tcPr>
          <w:p w14:paraId="6EEC5DFF" w14:textId="5BE9742A" w:rsidR="001E59DB" w:rsidRPr="00970CF5" w:rsidRDefault="001E59DB" w:rsidP="001E59DB">
            <w:pPr>
              <w:pStyle w:val="TableText"/>
              <w:rPr>
                <w:sz w:val="22"/>
                <w:szCs w:val="22"/>
              </w:rPr>
            </w:pPr>
            <w:proofErr w:type="gramStart"/>
            <w:r w:rsidRPr="00970CF5">
              <w:rPr>
                <w:sz w:val="22"/>
                <w:szCs w:val="22"/>
              </w:rPr>
              <w:t>Otherwise</w:t>
            </w:r>
            <w:proofErr w:type="gramEnd"/>
            <w:r w:rsidRPr="00970CF5">
              <w:rPr>
                <w:sz w:val="22"/>
                <w:szCs w:val="22"/>
              </w:rPr>
              <w:t xml:space="preserve"> eligible for Medicaid under the State Plan</w:t>
            </w:r>
          </w:p>
        </w:tc>
        <w:tc>
          <w:tcPr>
            <w:tcW w:w="786" w:type="pct"/>
            <w:vAlign w:val="center"/>
          </w:tcPr>
          <w:p w14:paraId="7CDEF173" w14:textId="261A48A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961D687" w14:textId="77777777" w:rsidR="001E59DB" w:rsidRPr="00970CF5" w:rsidRDefault="001E59DB" w:rsidP="001E59DB">
            <w:pPr>
              <w:pStyle w:val="TableParagraph"/>
              <w:ind w:right="233"/>
            </w:pPr>
            <w:r w:rsidRPr="00970CF5">
              <w:t>Base Families</w:t>
            </w:r>
          </w:p>
          <w:p w14:paraId="196FEB29" w14:textId="77777777" w:rsidR="001E59DB" w:rsidRPr="00970CF5" w:rsidRDefault="001E59DB" w:rsidP="001E59DB">
            <w:pPr>
              <w:pStyle w:val="TableParagraph"/>
              <w:ind w:right="233"/>
            </w:pPr>
          </w:p>
          <w:p w14:paraId="759D4FDE" w14:textId="77777777" w:rsidR="001E59DB" w:rsidRPr="00970CF5" w:rsidRDefault="001E59DB" w:rsidP="001E59DB">
            <w:pPr>
              <w:pStyle w:val="TableParagraph"/>
              <w:spacing w:before="4"/>
              <w:ind w:right="235"/>
            </w:pPr>
            <w:r w:rsidRPr="00970CF5">
              <w:t>Base</w:t>
            </w:r>
            <w:r w:rsidRPr="00970CF5">
              <w:rPr>
                <w:spacing w:val="-14"/>
              </w:rPr>
              <w:t xml:space="preserve"> </w:t>
            </w:r>
            <w:r w:rsidRPr="00970CF5">
              <w:t>Disabled</w:t>
            </w:r>
          </w:p>
          <w:p w14:paraId="2F0DFEE5" w14:textId="77777777" w:rsidR="001E59DB" w:rsidRPr="00970CF5" w:rsidRDefault="001E59DB" w:rsidP="001E59DB">
            <w:pPr>
              <w:pStyle w:val="TableParagraph"/>
              <w:spacing w:before="4"/>
              <w:ind w:right="235"/>
            </w:pPr>
          </w:p>
          <w:p w14:paraId="46F86BC9" w14:textId="77777777" w:rsidR="001E59DB" w:rsidRPr="00970CF5" w:rsidRDefault="001E59DB" w:rsidP="001E59DB">
            <w:pPr>
              <w:pStyle w:val="TableParagraph"/>
              <w:ind w:right="144"/>
            </w:pPr>
            <w:r w:rsidRPr="00970CF5">
              <w:t xml:space="preserve">1902(r)(2) Children </w:t>
            </w:r>
          </w:p>
          <w:p w14:paraId="434BDAA2" w14:textId="77777777" w:rsidR="001E59DB" w:rsidRPr="00970CF5" w:rsidRDefault="001E59DB" w:rsidP="001E59DB">
            <w:pPr>
              <w:pStyle w:val="TableParagraph"/>
              <w:ind w:right="144"/>
            </w:pPr>
          </w:p>
          <w:p w14:paraId="500F3FCF" w14:textId="5E06F83A" w:rsidR="001E59DB" w:rsidRPr="00970CF5" w:rsidRDefault="001E59DB" w:rsidP="001E59DB">
            <w:pPr>
              <w:pStyle w:val="TableParagraph"/>
              <w:ind w:right="144"/>
            </w:pPr>
            <w:r w:rsidRPr="00970CF5">
              <w:t xml:space="preserve">1902(r)(2) Disabled </w:t>
            </w:r>
          </w:p>
          <w:p w14:paraId="740FC28F" w14:textId="77777777" w:rsidR="001E59DB" w:rsidRPr="00970CF5" w:rsidRDefault="001E59DB" w:rsidP="001E59DB">
            <w:pPr>
              <w:pStyle w:val="TableParagraph"/>
              <w:ind w:right="144"/>
            </w:pPr>
          </w:p>
          <w:p w14:paraId="0FE1C5B0" w14:textId="4C6E9068" w:rsidR="001E59DB" w:rsidRPr="00970CF5" w:rsidRDefault="001E59DB" w:rsidP="001E59DB">
            <w:pPr>
              <w:spacing w:after="0"/>
              <w:rPr>
                <w:sz w:val="22"/>
              </w:rPr>
            </w:pPr>
            <w:r w:rsidRPr="00970CF5">
              <w:rPr>
                <w:sz w:val="22"/>
              </w:rPr>
              <w:t xml:space="preserve">New Adult Group </w:t>
            </w:r>
          </w:p>
        </w:tc>
        <w:tc>
          <w:tcPr>
            <w:tcW w:w="753" w:type="pct"/>
            <w:vAlign w:val="center"/>
          </w:tcPr>
          <w:p w14:paraId="63699C9E" w14:textId="13D82E0A" w:rsidR="001E59DB" w:rsidRPr="00970CF5" w:rsidRDefault="001E59DB" w:rsidP="001E59DB">
            <w:pPr>
              <w:spacing w:after="0"/>
              <w:rPr>
                <w:sz w:val="22"/>
              </w:rPr>
            </w:pPr>
            <w:r w:rsidRPr="00970CF5">
              <w:rPr>
                <w:sz w:val="22"/>
              </w:rPr>
              <w:t>Limited</w:t>
            </w:r>
          </w:p>
        </w:tc>
        <w:tc>
          <w:tcPr>
            <w:tcW w:w="1069" w:type="pct"/>
            <w:vAlign w:val="center"/>
          </w:tcPr>
          <w:p w14:paraId="676AE715" w14:textId="77777777" w:rsidR="001E59DB" w:rsidRPr="00970CF5" w:rsidRDefault="001E59DB" w:rsidP="001E59DB">
            <w:pPr>
              <w:pStyle w:val="TableParagraph"/>
              <w:ind w:right="43"/>
            </w:pPr>
            <w:r w:rsidRPr="00970CF5">
              <w:t>Member eligible for emergency services only under the state Plan and the demonstration.</w:t>
            </w:r>
          </w:p>
          <w:p w14:paraId="0B300C57" w14:textId="77777777" w:rsidR="001E59DB" w:rsidRPr="00970CF5" w:rsidRDefault="001E59DB" w:rsidP="001E59DB">
            <w:pPr>
              <w:pStyle w:val="TableParagraph"/>
              <w:spacing w:before="3"/>
            </w:pPr>
          </w:p>
          <w:p w14:paraId="4D5614CF" w14:textId="77777777" w:rsidR="001E59DB" w:rsidRPr="00970CF5" w:rsidRDefault="001E59DB" w:rsidP="001E59DB">
            <w:pPr>
              <w:pStyle w:val="TableParagraph"/>
              <w:ind w:right="47"/>
            </w:pPr>
            <w:r w:rsidRPr="00970CF5">
              <w:t>Members who meet the definition and are determined to have a disability are included in the Base Disabled EG</w:t>
            </w:r>
          </w:p>
          <w:p w14:paraId="7A6933AB" w14:textId="77777777" w:rsidR="001E59DB" w:rsidRPr="00970CF5" w:rsidRDefault="001E59DB" w:rsidP="001E59DB">
            <w:pPr>
              <w:pStyle w:val="TableParagraph"/>
              <w:spacing w:before="3"/>
            </w:pPr>
          </w:p>
          <w:p w14:paraId="65AA55A1" w14:textId="30F02B98" w:rsidR="001E59DB" w:rsidRPr="00970CF5" w:rsidRDefault="001E59DB" w:rsidP="001E59DB">
            <w:pPr>
              <w:spacing w:after="0"/>
              <w:rPr>
                <w:sz w:val="22"/>
              </w:rPr>
            </w:pPr>
            <w:r w:rsidRPr="00970CF5">
              <w:rPr>
                <w:sz w:val="22"/>
              </w:rPr>
              <w:t>Members who are determined eligible via 1902(r)(2) criteria are included in the 1902(r)(2) EG</w:t>
            </w:r>
          </w:p>
        </w:tc>
      </w:tr>
      <w:tr w:rsidR="001E59DB" w:rsidRPr="00970CF5" w14:paraId="5B3EDE63" w14:textId="77777777" w:rsidTr="00FB5DCA">
        <w:tc>
          <w:tcPr>
            <w:tcW w:w="959" w:type="pct"/>
            <w:vAlign w:val="center"/>
          </w:tcPr>
          <w:p w14:paraId="61B6525C" w14:textId="16542969"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2A827295" w14:textId="7031F393" w:rsidR="001E59DB" w:rsidRPr="00970CF5" w:rsidRDefault="001E59DB" w:rsidP="001E59DB">
            <w:pPr>
              <w:pStyle w:val="TableText"/>
              <w:rPr>
                <w:sz w:val="22"/>
                <w:szCs w:val="22"/>
              </w:rPr>
            </w:pPr>
            <w:r w:rsidRPr="00970CF5">
              <w:rPr>
                <w:sz w:val="22"/>
                <w:szCs w:val="22"/>
              </w:rPr>
              <w:t>114.1 through 133%</w:t>
            </w:r>
          </w:p>
        </w:tc>
        <w:tc>
          <w:tcPr>
            <w:tcW w:w="786" w:type="pct"/>
            <w:vAlign w:val="center"/>
          </w:tcPr>
          <w:p w14:paraId="69728BD4" w14:textId="6D920D1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6A6B2BB7" w14:textId="1A510F53" w:rsidR="001E59DB" w:rsidRPr="00970CF5" w:rsidRDefault="001E59DB" w:rsidP="001E59DB">
            <w:pPr>
              <w:spacing w:after="0"/>
              <w:rPr>
                <w:sz w:val="22"/>
              </w:rPr>
            </w:pPr>
            <w:r w:rsidRPr="00970CF5">
              <w:rPr>
                <w:sz w:val="22"/>
              </w:rPr>
              <w:t>1902(r)(2) Disabled</w:t>
            </w:r>
          </w:p>
        </w:tc>
        <w:tc>
          <w:tcPr>
            <w:tcW w:w="753" w:type="pct"/>
            <w:vAlign w:val="center"/>
          </w:tcPr>
          <w:p w14:paraId="2C78F44F" w14:textId="65E4D9F8" w:rsidR="001E59DB" w:rsidRPr="00970CF5" w:rsidRDefault="001E59DB" w:rsidP="001E59DB">
            <w:pPr>
              <w:spacing w:after="0"/>
              <w:rPr>
                <w:sz w:val="22"/>
              </w:rPr>
            </w:pPr>
            <w:r w:rsidRPr="00970CF5">
              <w:rPr>
                <w:sz w:val="22"/>
              </w:rPr>
              <w:t>Standard</w:t>
            </w:r>
          </w:p>
        </w:tc>
        <w:tc>
          <w:tcPr>
            <w:tcW w:w="1069" w:type="pct"/>
          </w:tcPr>
          <w:p w14:paraId="37413299" w14:textId="77777777" w:rsidR="001E59DB" w:rsidRPr="00970CF5" w:rsidRDefault="001E59DB" w:rsidP="001E59DB">
            <w:pPr>
              <w:spacing w:after="0"/>
              <w:rPr>
                <w:sz w:val="22"/>
              </w:rPr>
            </w:pPr>
          </w:p>
        </w:tc>
      </w:tr>
      <w:tr w:rsidR="001E59DB" w:rsidRPr="00970CF5" w14:paraId="26FC5209" w14:textId="77777777" w:rsidTr="00FB5DCA">
        <w:tc>
          <w:tcPr>
            <w:tcW w:w="959" w:type="pct"/>
            <w:vAlign w:val="center"/>
          </w:tcPr>
          <w:p w14:paraId="4A5139B4" w14:textId="77777777" w:rsidR="001E59DB" w:rsidRPr="00970CF5" w:rsidRDefault="001E59DB" w:rsidP="001E59DB">
            <w:pPr>
              <w:pStyle w:val="TableParagraph"/>
              <w:ind w:right="56"/>
            </w:pPr>
            <w:r w:rsidRPr="00970CF5">
              <w:t>Children eligible under TEFRA section 134, SSA section 1902(e)(3) and 42</w:t>
            </w:r>
          </w:p>
          <w:p w14:paraId="4B0CBCCC" w14:textId="291F8EC0" w:rsidR="001E59DB" w:rsidRPr="00970CF5" w:rsidRDefault="001E59DB" w:rsidP="001E59DB">
            <w:pPr>
              <w:pStyle w:val="TableText"/>
              <w:rPr>
                <w:sz w:val="22"/>
                <w:szCs w:val="22"/>
              </w:rPr>
            </w:pPr>
            <w:r w:rsidRPr="00970CF5">
              <w:rPr>
                <w:sz w:val="22"/>
                <w:szCs w:val="22"/>
              </w:rPr>
              <w:t>U.S.C. 1396a(e)(3) (Kaileigh Mulligan kids)</w:t>
            </w:r>
          </w:p>
        </w:tc>
        <w:tc>
          <w:tcPr>
            <w:tcW w:w="789" w:type="pct"/>
            <w:vAlign w:val="center"/>
          </w:tcPr>
          <w:p w14:paraId="2C1D0EB0" w14:textId="77777777" w:rsidR="001E59DB" w:rsidRPr="00970CF5" w:rsidRDefault="001E59DB" w:rsidP="001E59DB">
            <w:pPr>
              <w:pStyle w:val="TableParagraph"/>
              <w:spacing w:before="44" w:line="229" w:lineRule="exact"/>
              <w:ind w:right="167"/>
            </w:pPr>
            <w:r w:rsidRPr="00970CF5">
              <w:t>Age 0 – 17</w:t>
            </w:r>
          </w:p>
          <w:p w14:paraId="71C93E64" w14:textId="77777777" w:rsidR="001E59DB" w:rsidRPr="00970CF5" w:rsidRDefault="001E59DB" w:rsidP="00AB6E6E">
            <w:pPr>
              <w:pStyle w:val="TableText"/>
              <w:numPr>
                <w:ilvl w:val="0"/>
                <w:numId w:val="58"/>
              </w:numPr>
              <w:rPr>
                <w:sz w:val="22"/>
                <w:szCs w:val="22"/>
              </w:rPr>
            </w:pPr>
            <w:r w:rsidRPr="00970CF5">
              <w:rPr>
                <w:sz w:val="22"/>
                <w:szCs w:val="22"/>
              </w:rPr>
              <w:t>Require hospital or nursing facility level</w:t>
            </w:r>
            <w:r w:rsidRPr="00970CF5">
              <w:rPr>
                <w:sz w:val="22"/>
              </w:rPr>
              <w:t xml:space="preserve"> </w:t>
            </w:r>
            <w:r w:rsidRPr="00970CF5">
              <w:rPr>
                <w:sz w:val="22"/>
                <w:szCs w:val="22"/>
              </w:rPr>
              <w:t xml:space="preserve">of </w:t>
            </w:r>
            <w:proofErr w:type="gramStart"/>
            <w:r w:rsidRPr="00970CF5">
              <w:rPr>
                <w:sz w:val="22"/>
                <w:szCs w:val="22"/>
              </w:rPr>
              <w:t>care</w:t>
            </w:r>
            <w:proofErr w:type="gramEnd"/>
          </w:p>
          <w:p w14:paraId="506B74F8" w14:textId="77777777" w:rsidR="001E59DB" w:rsidRPr="00970CF5" w:rsidRDefault="001E59DB" w:rsidP="00AB6E6E">
            <w:pPr>
              <w:pStyle w:val="TableText"/>
              <w:numPr>
                <w:ilvl w:val="0"/>
                <w:numId w:val="58"/>
              </w:numPr>
              <w:rPr>
                <w:sz w:val="22"/>
                <w:szCs w:val="22"/>
              </w:rPr>
            </w:pPr>
            <w:r w:rsidRPr="00970CF5">
              <w:rPr>
                <w:sz w:val="22"/>
                <w:szCs w:val="22"/>
              </w:rPr>
              <w:t>Income &lt; or = to</w:t>
            </w:r>
            <w:r w:rsidRPr="00970CF5">
              <w:rPr>
                <w:sz w:val="22"/>
              </w:rPr>
              <w:t xml:space="preserve"> </w:t>
            </w:r>
            <w:r w:rsidRPr="00970CF5">
              <w:rPr>
                <w:sz w:val="22"/>
                <w:szCs w:val="22"/>
              </w:rPr>
              <w:t>$72.81, or deductible</w:t>
            </w:r>
          </w:p>
          <w:p w14:paraId="42B3B8B3" w14:textId="457324A3" w:rsidR="001E59DB" w:rsidRPr="00970CF5" w:rsidRDefault="001E59DB" w:rsidP="00AB6E6E">
            <w:pPr>
              <w:pStyle w:val="TableText"/>
              <w:numPr>
                <w:ilvl w:val="0"/>
                <w:numId w:val="58"/>
              </w:numPr>
            </w:pPr>
            <w:r w:rsidRPr="00970CF5">
              <w:rPr>
                <w:sz w:val="22"/>
                <w:szCs w:val="22"/>
              </w:rPr>
              <w:lastRenderedPageBreak/>
              <w:t>$0 through $2,000</w:t>
            </w:r>
            <w:r w:rsidRPr="00970CF5">
              <w:rPr>
                <w:sz w:val="22"/>
              </w:rPr>
              <w:t xml:space="preserve"> </w:t>
            </w:r>
            <w:r w:rsidRPr="00970CF5">
              <w:rPr>
                <w:sz w:val="22"/>
                <w:szCs w:val="22"/>
              </w:rPr>
              <w:t>in assets</w:t>
            </w:r>
          </w:p>
        </w:tc>
        <w:tc>
          <w:tcPr>
            <w:tcW w:w="786" w:type="pct"/>
            <w:vAlign w:val="center"/>
          </w:tcPr>
          <w:p w14:paraId="03C175A9" w14:textId="63F1275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lastRenderedPageBreak/>
              <w:t>Title XIX</w:t>
            </w:r>
          </w:p>
        </w:tc>
        <w:tc>
          <w:tcPr>
            <w:tcW w:w="644" w:type="pct"/>
            <w:vAlign w:val="center"/>
          </w:tcPr>
          <w:p w14:paraId="2FCB8493" w14:textId="6226ED74" w:rsidR="001E59DB" w:rsidRPr="00970CF5" w:rsidRDefault="001E59DB" w:rsidP="001E59DB">
            <w:pPr>
              <w:spacing w:after="0"/>
              <w:rPr>
                <w:sz w:val="22"/>
              </w:rPr>
            </w:pPr>
            <w:r w:rsidRPr="00970CF5">
              <w:rPr>
                <w:sz w:val="22"/>
              </w:rPr>
              <w:t>Base Disabled</w:t>
            </w:r>
          </w:p>
        </w:tc>
        <w:tc>
          <w:tcPr>
            <w:tcW w:w="753" w:type="pct"/>
            <w:vAlign w:val="center"/>
          </w:tcPr>
          <w:p w14:paraId="2DA9CD60" w14:textId="136A67FF" w:rsidR="001E59DB" w:rsidRPr="00970CF5" w:rsidRDefault="001E59DB" w:rsidP="001E59DB">
            <w:pPr>
              <w:spacing w:after="0"/>
              <w:rPr>
                <w:sz w:val="22"/>
              </w:rPr>
            </w:pPr>
            <w:r w:rsidRPr="00970CF5">
              <w:rPr>
                <w:sz w:val="22"/>
              </w:rPr>
              <w:t>Standard</w:t>
            </w:r>
          </w:p>
        </w:tc>
        <w:tc>
          <w:tcPr>
            <w:tcW w:w="1069" w:type="pct"/>
            <w:vAlign w:val="center"/>
          </w:tcPr>
          <w:p w14:paraId="6638AAC6" w14:textId="742453C3" w:rsidR="001E59DB" w:rsidRPr="00970CF5" w:rsidRDefault="001E59DB" w:rsidP="001E59DB">
            <w:pPr>
              <w:spacing w:after="0"/>
              <w:rPr>
                <w:sz w:val="22"/>
              </w:rPr>
            </w:pPr>
            <w:r w:rsidRPr="00970CF5">
              <w:rPr>
                <w:sz w:val="22"/>
              </w:rPr>
              <w:t>Income and assets of their parents are not considered in determination of eligibility</w:t>
            </w:r>
          </w:p>
        </w:tc>
      </w:tr>
      <w:tr w:rsidR="001E59DB" w:rsidRPr="00970CF5" w14:paraId="72F5A85F" w14:textId="77777777" w:rsidTr="00FB5DCA">
        <w:tc>
          <w:tcPr>
            <w:tcW w:w="959" w:type="pct"/>
            <w:vAlign w:val="center"/>
          </w:tcPr>
          <w:p w14:paraId="01AB6609" w14:textId="30AE4D89" w:rsidR="001E59DB" w:rsidRPr="00970CF5" w:rsidRDefault="001E59DB" w:rsidP="001E59DB">
            <w:pPr>
              <w:pStyle w:val="TableText"/>
              <w:rPr>
                <w:sz w:val="22"/>
                <w:szCs w:val="22"/>
              </w:rPr>
            </w:pPr>
            <w:r w:rsidRPr="00970CF5">
              <w:rPr>
                <w:sz w:val="22"/>
                <w:szCs w:val="22"/>
              </w:rPr>
              <w:t>Children receiving title IV-E adoption assistance</w:t>
            </w:r>
          </w:p>
        </w:tc>
        <w:tc>
          <w:tcPr>
            <w:tcW w:w="789" w:type="pct"/>
            <w:vAlign w:val="center"/>
          </w:tcPr>
          <w:p w14:paraId="277619A0" w14:textId="29E1579D" w:rsidR="001E59DB" w:rsidRPr="00970CF5" w:rsidRDefault="001E59DB" w:rsidP="001E59DB">
            <w:pPr>
              <w:pStyle w:val="TableText"/>
              <w:rPr>
                <w:sz w:val="22"/>
                <w:szCs w:val="22"/>
              </w:rPr>
            </w:pPr>
            <w:r w:rsidRPr="00970CF5">
              <w:rPr>
                <w:sz w:val="22"/>
                <w:szCs w:val="22"/>
              </w:rPr>
              <w:t>Age 0 through</w:t>
            </w:r>
            <w:r w:rsidRPr="00970CF5">
              <w:rPr>
                <w:spacing w:val="-19"/>
                <w:sz w:val="22"/>
                <w:szCs w:val="22"/>
              </w:rPr>
              <w:t xml:space="preserve"> </w:t>
            </w:r>
            <w:r w:rsidRPr="00970CF5">
              <w:rPr>
                <w:sz w:val="22"/>
                <w:szCs w:val="22"/>
              </w:rPr>
              <w:t>18</w:t>
            </w:r>
          </w:p>
        </w:tc>
        <w:tc>
          <w:tcPr>
            <w:tcW w:w="786" w:type="pct"/>
            <w:vAlign w:val="center"/>
          </w:tcPr>
          <w:p w14:paraId="78C1C4FF" w14:textId="44EAE984"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3CAF727B" w14:textId="030D51BC" w:rsidR="001E59DB" w:rsidRPr="00970CF5" w:rsidRDefault="001E59DB" w:rsidP="001E59DB">
            <w:pPr>
              <w:spacing w:after="0"/>
              <w:rPr>
                <w:sz w:val="22"/>
              </w:rPr>
            </w:pPr>
            <w:r w:rsidRPr="00970CF5">
              <w:rPr>
                <w:sz w:val="22"/>
              </w:rPr>
              <w:t>Base Families</w:t>
            </w:r>
          </w:p>
        </w:tc>
        <w:tc>
          <w:tcPr>
            <w:tcW w:w="753" w:type="pct"/>
            <w:vAlign w:val="center"/>
          </w:tcPr>
          <w:p w14:paraId="31C7BEAA" w14:textId="3105588A" w:rsidR="001E59DB" w:rsidRPr="00970CF5" w:rsidRDefault="001E59DB" w:rsidP="001E59DB">
            <w:pPr>
              <w:spacing w:after="0"/>
              <w:rPr>
                <w:sz w:val="22"/>
              </w:rPr>
            </w:pPr>
            <w:r w:rsidRPr="00970CF5">
              <w:rPr>
                <w:sz w:val="22"/>
              </w:rPr>
              <w:t>Standard</w:t>
            </w:r>
          </w:p>
        </w:tc>
        <w:tc>
          <w:tcPr>
            <w:tcW w:w="1069" w:type="pct"/>
            <w:vAlign w:val="center"/>
          </w:tcPr>
          <w:p w14:paraId="56EA3B66" w14:textId="3522654D" w:rsidR="001E59DB" w:rsidRPr="00970CF5" w:rsidRDefault="001E59DB" w:rsidP="001E59DB">
            <w:pPr>
              <w:spacing w:after="0"/>
              <w:rPr>
                <w:sz w:val="22"/>
              </w:rPr>
            </w:pPr>
            <w:r w:rsidRPr="00970CF5">
              <w:rPr>
                <w:sz w:val="22"/>
              </w:rPr>
              <w:t>Children placed in subsidized adoption under title IV-E of the Social Security Act</w:t>
            </w:r>
          </w:p>
        </w:tc>
      </w:tr>
      <w:tr w:rsidR="001E59DB" w:rsidRPr="00970CF5" w14:paraId="35A63C1B" w14:textId="77777777" w:rsidTr="00FB5DCA">
        <w:tc>
          <w:tcPr>
            <w:tcW w:w="959" w:type="pct"/>
            <w:vAlign w:val="center"/>
          </w:tcPr>
          <w:p w14:paraId="3D5E9B57" w14:textId="595DAE59" w:rsidR="001E59DB" w:rsidRPr="00970CF5" w:rsidRDefault="001E59DB" w:rsidP="001E59DB">
            <w:pPr>
              <w:pStyle w:val="TableText"/>
              <w:rPr>
                <w:sz w:val="22"/>
                <w:szCs w:val="22"/>
              </w:rPr>
            </w:pPr>
            <w:r w:rsidRPr="00970CF5">
              <w:rPr>
                <w:sz w:val="22"/>
                <w:szCs w:val="22"/>
              </w:rPr>
              <w:t>Special Home and Community-Based</w:t>
            </w:r>
            <w:r w:rsidRPr="00970CF5">
              <w:rPr>
                <w:spacing w:val="-19"/>
                <w:sz w:val="22"/>
                <w:szCs w:val="22"/>
              </w:rPr>
              <w:t xml:space="preserve"> </w:t>
            </w:r>
            <w:r w:rsidRPr="00970CF5">
              <w:rPr>
                <w:sz w:val="22"/>
                <w:szCs w:val="22"/>
              </w:rPr>
              <w:t xml:space="preserve">Waiver (HCBW) Group (individuals who without the HCBW would be eligible for Medicaid if in an institution) </w:t>
            </w:r>
            <w:proofErr w:type="gramStart"/>
            <w:r w:rsidRPr="00970CF5">
              <w:rPr>
                <w:sz w:val="22"/>
                <w:szCs w:val="22"/>
              </w:rPr>
              <w:t>under age</w:t>
            </w:r>
            <w:proofErr w:type="gramEnd"/>
            <w:r w:rsidRPr="00970CF5">
              <w:rPr>
                <w:sz w:val="22"/>
                <w:szCs w:val="22"/>
              </w:rPr>
              <w:t xml:space="preserve"> 65</w:t>
            </w:r>
          </w:p>
        </w:tc>
        <w:tc>
          <w:tcPr>
            <w:tcW w:w="789" w:type="pct"/>
            <w:vAlign w:val="center"/>
          </w:tcPr>
          <w:p w14:paraId="79F66412" w14:textId="77777777" w:rsidR="001E59DB" w:rsidRPr="00970CF5" w:rsidRDefault="001E59DB" w:rsidP="00AB6E6E">
            <w:pPr>
              <w:pStyle w:val="TableText"/>
              <w:numPr>
                <w:ilvl w:val="0"/>
                <w:numId w:val="54"/>
              </w:numPr>
              <w:rPr>
                <w:sz w:val="22"/>
                <w:szCs w:val="22"/>
              </w:rPr>
            </w:pPr>
            <w:r w:rsidRPr="00970CF5">
              <w:rPr>
                <w:sz w:val="22"/>
                <w:szCs w:val="22"/>
              </w:rPr>
              <w:t>0 through 300% SSI Federal Benefits Rate</w:t>
            </w:r>
          </w:p>
          <w:p w14:paraId="717A37D6" w14:textId="7C69FB46" w:rsidR="001E59DB" w:rsidRPr="00970CF5" w:rsidRDefault="001E59DB" w:rsidP="00AB6E6E">
            <w:pPr>
              <w:pStyle w:val="TableText"/>
              <w:numPr>
                <w:ilvl w:val="0"/>
                <w:numId w:val="54"/>
              </w:numPr>
              <w:rPr>
                <w:sz w:val="22"/>
                <w:szCs w:val="22"/>
              </w:rPr>
            </w:pPr>
            <w:r w:rsidRPr="00970CF5">
              <w:rPr>
                <w:sz w:val="22"/>
                <w:szCs w:val="22"/>
              </w:rPr>
              <w:t>$0 through $2,000 in assets</w:t>
            </w:r>
          </w:p>
        </w:tc>
        <w:tc>
          <w:tcPr>
            <w:tcW w:w="786" w:type="pct"/>
            <w:vAlign w:val="center"/>
          </w:tcPr>
          <w:p w14:paraId="78BD07C5" w14:textId="08D9ACA3"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6E01AAA" w14:textId="21C0949A" w:rsidR="001E59DB" w:rsidRPr="00970CF5" w:rsidRDefault="001E59DB" w:rsidP="001E59DB">
            <w:pPr>
              <w:spacing w:after="0"/>
              <w:rPr>
                <w:sz w:val="22"/>
              </w:rPr>
            </w:pPr>
            <w:r w:rsidRPr="00970CF5">
              <w:rPr>
                <w:sz w:val="22"/>
              </w:rPr>
              <w:t>Base Disabled</w:t>
            </w:r>
          </w:p>
        </w:tc>
        <w:tc>
          <w:tcPr>
            <w:tcW w:w="753" w:type="pct"/>
            <w:vAlign w:val="center"/>
          </w:tcPr>
          <w:p w14:paraId="5E6B963E" w14:textId="741191F0" w:rsidR="001E59DB" w:rsidRPr="00970CF5" w:rsidRDefault="001E59DB" w:rsidP="001E59DB">
            <w:pPr>
              <w:spacing w:after="0"/>
              <w:rPr>
                <w:sz w:val="22"/>
              </w:rPr>
            </w:pPr>
            <w:r w:rsidRPr="00970CF5">
              <w:rPr>
                <w:sz w:val="22"/>
              </w:rPr>
              <w:t>Standard</w:t>
            </w:r>
          </w:p>
        </w:tc>
        <w:tc>
          <w:tcPr>
            <w:tcW w:w="1069" w:type="pct"/>
            <w:vAlign w:val="center"/>
          </w:tcPr>
          <w:p w14:paraId="606FA1FC" w14:textId="611894A7" w:rsidR="001E59DB" w:rsidRPr="00970CF5" w:rsidRDefault="001E59DB" w:rsidP="001E59DB">
            <w:pPr>
              <w:spacing w:after="0"/>
              <w:rPr>
                <w:sz w:val="22"/>
              </w:rPr>
            </w:pPr>
            <w:r w:rsidRPr="00970CF5">
              <w:rPr>
                <w:sz w:val="22"/>
              </w:rPr>
              <w:t>All other participants under age 65 in a HCBW are reflected in other Base Eligibility Groups in this chart.</w:t>
            </w:r>
          </w:p>
        </w:tc>
      </w:tr>
      <w:tr w:rsidR="001E59DB" w:rsidRPr="00970CF5" w14:paraId="4FFD7938" w14:textId="77777777" w:rsidTr="00FB5DCA">
        <w:tc>
          <w:tcPr>
            <w:tcW w:w="959" w:type="pct"/>
            <w:vAlign w:val="center"/>
          </w:tcPr>
          <w:p w14:paraId="00C2DBED" w14:textId="48A6C371" w:rsidR="001E59DB" w:rsidRPr="00970CF5" w:rsidRDefault="001E59DB" w:rsidP="001E59DB">
            <w:pPr>
              <w:pStyle w:val="TableText"/>
              <w:rPr>
                <w:sz w:val="22"/>
                <w:szCs w:val="22"/>
              </w:rPr>
            </w:pPr>
            <w:r w:rsidRPr="00970CF5">
              <w:rPr>
                <w:sz w:val="22"/>
                <w:szCs w:val="22"/>
              </w:rPr>
              <w:t xml:space="preserve">Affordable Care Act New Adult Group </w:t>
            </w:r>
          </w:p>
        </w:tc>
        <w:tc>
          <w:tcPr>
            <w:tcW w:w="789" w:type="pct"/>
            <w:vAlign w:val="center"/>
          </w:tcPr>
          <w:p w14:paraId="68677638" w14:textId="77777777" w:rsidR="001E59DB" w:rsidRPr="00970CF5" w:rsidRDefault="001E59DB" w:rsidP="00AB6E6E">
            <w:pPr>
              <w:pStyle w:val="TableText"/>
              <w:numPr>
                <w:ilvl w:val="0"/>
                <w:numId w:val="55"/>
              </w:numPr>
              <w:rPr>
                <w:sz w:val="22"/>
                <w:szCs w:val="22"/>
              </w:rPr>
            </w:pPr>
            <w:r w:rsidRPr="00970CF5">
              <w:rPr>
                <w:sz w:val="22"/>
                <w:szCs w:val="22"/>
              </w:rPr>
              <w:t>Ages 19 and 20: 0 through 133%</w:t>
            </w:r>
          </w:p>
          <w:p w14:paraId="642F30DC" w14:textId="77777777" w:rsidR="001E59DB" w:rsidRPr="00970CF5" w:rsidRDefault="001E59DB" w:rsidP="00AB6E6E">
            <w:pPr>
              <w:pStyle w:val="TableText"/>
              <w:numPr>
                <w:ilvl w:val="0"/>
                <w:numId w:val="55"/>
              </w:numPr>
              <w:rPr>
                <w:sz w:val="22"/>
                <w:szCs w:val="22"/>
              </w:rPr>
            </w:pPr>
            <w:r w:rsidRPr="00970CF5">
              <w:rPr>
                <w:sz w:val="22"/>
                <w:szCs w:val="22"/>
              </w:rPr>
              <w:t>Individuals with HIV or breast or cervical cancer: 0 through 133%</w:t>
            </w:r>
          </w:p>
          <w:p w14:paraId="5A040A81" w14:textId="77777777" w:rsidR="001E59DB" w:rsidRPr="00970CF5" w:rsidRDefault="001E59DB" w:rsidP="00AB6E6E">
            <w:pPr>
              <w:pStyle w:val="TableText"/>
              <w:numPr>
                <w:ilvl w:val="0"/>
                <w:numId w:val="55"/>
              </w:numPr>
              <w:rPr>
                <w:sz w:val="22"/>
                <w:szCs w:val="22"/>
              </w:rPr>
            </w:pPr>
            <w:r w:rsidRPr="00970CF5">
              <w:rPr>
                <w:sz w:val="22"/>
                <w:szCs w:val="22"/>
              </w:rPr>
              <w:t>Individuals receiving services or on a waiting list to receive services through the Department of Mental Health: 0 through 133%</w:t>
            </w:r>
          </w:p>
          <w:p w14:paraId="4E7BD5B5" w14:textId="2B439050" w:rsidR="001E59DB" w:rsidRPr="00970CF5" w:rsidRDefault="001E59DB" w:rsidP="00AB6E6E">
            <w:pPr>
              <w:pStyle w:val="TableText"/>
              <w:numPr>
                <w:ilvl w:val="0"/>
                <w:numId w:val="55"/>
              </w:numPr>
              <w:rPr>
                <w:sz w:val="22"/>
                <w:szCs w:val="22"/>
              </w:rPr>
            </w:pPr>
            <w:r w:rsidRPr="00970CF5">
              <w:rPr>
                <w:sz w:val="22"/>
                <w:szCs w:val="22"/>
              </w:rPr>
              <w:lastRenderedPageBreak/>
              <w:t xml:space="preserve">Adults </w:t>
            </w:r>
            <w:proofErr w:type="gramStart"/>
            <w:r w:rsidRPr="00970CF5">
              <w:rPr>
                <w:sz w:val="22"/>
                <w:szCs w:val="22"/>
              </w:rPr>
              <w:t>ages</w:t>
            </w:r>
            <w:proofErr w:type="gramEnd"/>
            <w:r w:rsidRPr="00970CF5">
              <w:rPr>
                <w:sz w:val="22"/>
                <w:szCs w:val="22"/>
              </w:rPr>
              <w:t xml:space="preserve"> 21-64: 0 through 133%</w:t>
            </w:r>
          </w:p>
        </w:tc>
        <w:tc>
          <w:tcPr>
            <w:tcW w:w="786" w:type="pct"/>
            <w:vAlign w:val="center"/>
          </w:tcPr>
          <w:p w14:paraId="7FC26CF3" w14:textId="1620F87C"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lastRenderedPageBreak/>
              <w:t>Title XIX</w:t>
            </w:r>
          </w:p>
        </w:tc>
        <w:tc>
          <w:tcPr>
            <w:tcW w:w="644" w:type="pct"/>
            <w:vAlign w:val="center"/>
          </w:tcPr>
          <w:p w14:paraId="60DA96AB" w14:textId="09E9776B" w:rsidR="001E59DB" w:rsidRPr="00970CF5" w:rsidRDefault="001E59DB" w:rsidP="001E59DB">
            <w:pPr>
              <w:spacing w:after="0"/>
              <w:rPr>
                <w:sz w:val="22"/>
              </w:rPr>
            </w:pPr>
            <w:r w:rsidRPr="00970CF5">
              <w:rPr>
                <w:sz w:val="22"/>
              </w:rPr>
              <w:t>New Adult Group</w:t>
            </w:r>
          </w:p>
        </w:tc>
        <w:tc>
          <w:tcPr>
            <w:tcW w:w="753" w:type="pct"/>
            <w:vAlign w:val="center"/>
          </w:tcPr>
          <w:p w14:paraId="5C96EED7" w14:textId="77777777" w:rsidR="001E59DB" w:rsidRPr="00970CF5" w:rsidRDefault="001E59DB" w:rsidP="001E59DB">
            <w:pPr>
              <w:pStyle w:val="TableParagraph"/>
              <w:ind w:right="65"/>
            </w:pPr>
            <w:r w:rsidRPr="00970CF5">
              <w:t>Standard (Alternative Benefit Plan)</w:t>
            </w:r>
          </w:p>
          <w:p w14:paraId="2555A1AF" w14:textId="77777777" w:rsidR="001E59DB" w:rsidRPr="00970CF5" w:rsidRDefault="001E59DB" w:rsidP="001E59DB">
            <w:pPr>
              <w:pStyle w:val="TableParagraph"/>
              <w:spacing w:before="3"/>
            </w:pPr>
          </w:p>
          <w:p w14:paraId="3CD309A5" w14:textId="61288433" w:rsidR="001E59DB" w:rsidRPr="00970CF5" w:rsidRDefault="001E59DB" w:rsidP="001E59DB">
            <w:pPr>
              <w:spacing w:after="0"/>
              <w:rPr>
                <w:sz w:val="22"/>
              </w:rPr>
            </w:pPr>
            <w:r w:rsidRPr="00970CF5">
              <w:rPr>
                <w:sz w:val="22"/>
              </w:rPr>
              <w:t>CarePlus (Alternative Benefit Plan)</w:t>
            </w:r>
          </w:p>
        </w:tc>
        <w:tc>
          <w:tcPr>
            <w:tcW w:w="1069" w:type="pct"/>
            <w:vAlign w:val="center"/>
          </w:tcPr>
          <w:p w14:paraId="6A647942" w14:textId="77777777" w:rsidR="001E59DB" w:rsidRPr="00970CF5" w:rsidRDefault="001E59DB" w:rsidP="001E59DB">
            <w:pPr>
              <w:pStyle w:val="TableParagraph"/>
              <w:ind w:right="253"/>
            </w:pPr>
            <w:r w:rsidRPr="00970CF5">
              <w:t xml:space="preserve">Ages 19 and 20 treated as children and entitled to </w:t>
            </w:r>
            <w:proofErr w:type="gramStart"/>
            <w:r w:rsidRPr="00970CF5">
              <w:t>EPSDT</w:t>
            </w:r>
            <w:proofErr w:type="gramEnd"/>
          </w:p>
          <w:p w14:paraId="2B8CC5ED" w14:textId="77777777" w:rsidR="001E59DB" w:rsidRPr="00970CF5" w:rsidRDefault="001E59DB" w:rsidP="001E59DB">
            <w:pPr>
              <w:pStyle w:val="TableParagraph"/>
            </w:pPr>
          </w:p>
          <w:p w14:paraId="0725CB86" w14:textId="5291CC9E" w:rsidR="001E59DB" w:rsidRPr="00970CF5" w:rsidRDefault="001E59DB" w:rsidP="001E59DB">
            <w:pPr>
              <w:spacing w:after="0"/>
              <w:rPr>
                <w:sz w:val="22"/>
              </w:rPr>
            </w:pPr>
            <w:r w:rsidRPr="00970CF5">
              <w:rPr>
                <w:sz w:val="22"/>
              </w:rPr>
              <w:t>Individuals exempt from mandatory enrollment in an Alternative Benefit</w:t>
            </w:r>
            <w:r w:rsidRPr="00970CF5">
              <w:rPr>
                <w:spacing w:val="-16"/>
                <w:sz w:val="22"/>
              </w:rPr>
              <w:t xml:space="preserve"> </w:t>
            </w:r>
            <w:r w:rsidRPr="00970CF5">
              <w:rPr>
                <w:sz w:val="22"/>
              </w:rPr>
              <w:t>Plan may enroll in</w:t>
            </w:r>
            <w:r w:rsidRPr="00970CF5">
              <w:rPr>
                <w:spacing w:val="-24"/>
                <w:sz w:val="22"/>
              </w:rPr>
              <w:t xml:space="preserve"> </w:t>
            </w:r>
            <w:r w:rsidRPr="00970CF5">
              <w:rPr>
                <w:sz w:val="22"/>
              </w:rPr>
              <w:t>Standard</w:t>
            </w:r>
          </w:p>
        </w:tc>
      </w:tr>
      <w:tr w:rsidR="00CD235E" w:rsidRPr="00970CF5" w14:paraId="2C42B700" w14:textId="77777777" w:rsidTr="00FB5DCA">
        <w:tc>
          <w:tcPr>
            <w:tcW w:w="959" w:type="pct"/>
            <w:vAlign w:val="center"/>
          </w:tcPr>
          <w:p w14:paraId="2EE95CE7" w14:textId="40A4A1D7" w:rsidR="00CD235E" w:rsidRPr="00970CF5" w:rsidRDefault="00FE45E2" w:rsidP="001E59DB">
            <w:pPr>
              <w:pStyle w:val="TableText"/>
              <w:rPr>
                <w:sz w:val="22"/>
                <w:szCs w:val="22"/>
              </w:rPr>
            </w:pPr>
            <w:r w:rsidRPr="00970CF5">
              <w:rPr>
                <w:sz w:val="22"/>
                <w:szCs w:val="22"/>
              </w:rPr>
              <w:t>TANF</w:t>
            </w:r>
          </w:p>
        </w:tc>
        <w:tc>
          <w:tcPr>
            <w:tcW w:w="789" w:type="pct"/>
            <w:vAlign w:val="center"/>
          </w:tcPr>
          <w:p w14:paraId="499DC81C" w14:textId="392B8E87" w:rsidR="00CD235E" w:rsidRPr="00970CF5" w:rsidRDefault="00DA0706" w:rsidP="002B564C">
            <w:pPr>
              <w:pStyle w:val="TableText"/>
              <w:rPr>
                <w:sz w:val="22"/>
                <w:szCs w:val="22"/>
              </w:rPr>
            </w:pPr>
            <w:r w:rsidRPr="00970CF5">
              <w:rPr>
                <w:sz w:val="22"/>
                <w:szCs w:val="22"/>
              </w:rPr>
              <w:t>Referred eligibility</w:t>
            </w:r>
          </w:p>
        </w:tc>
        <w:tc>
          <w:tcPr>
            <w:tcW w:w="786" w:type="pct"/>
            <w:vAlign w:val="center"/>
          </w:tcPr>
          <w:p w14:paraId="4512AADF" w14:textId="68868D37" w:rsidR="00CD235E" w:rsidRPr="00970CF5" w:rsidRDefault="00DA0706"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31F889" w14:textId="67E99D97" w:rsidR="00CD235E" w:rsidRPr="00970CF5" w:rsidRDefault="5608CB46" w:rsidP="001E59DB">
            <w:pPr>
              <w:spacing w:after="0"/>
              <w:rPr>
                <w:sz w:val="22"/>
              </w:rPr>
            </w:pPr>
            <w:r w:rsidRPr="00970CF5">
              <w:rPr>
                <w:sz w:val="22"/>
              </w:rPr>
              <w:t>Base Families</w:t>
            </w:r>
          </w:p>
        </w:tc>
        <w:tc>
          <w:tcPr>
            <w:tcW w:w="753" w:type="pct"/>
            <w:vAlign w:val="center"/>
          </w:tcPr>
          <w:p w14:paraId="3018A392" w14:textId="29602CE5" w:rsidR="00CD235E" w:rsidRPr="00970CF5" w:rsidRDefault="00CD235E" w:rsidP="001E59DB">
            <w:pPr>
              <w:pStyle w:val="TableParagraph"/>
              <w:ind w:right="65"/>
            </w:pPr>
            <w:r w:rsidRPr="00970CF5">
              <w:t>Standard</w:t>
            </w:r>
          </w:p>
        </w:tc>
        <w:tc>
          <w:tcPr>
            <w:tcW w:w="1069" w:type="pct"/>
            <w:vAlign w:val="center"/>
          </w:tcPr>
          <w:p w14:paraId="3C47DEFF" w14:textId="2981F1C4" w:rsidR="00CD235E" w:rsidRPr="00970CF5" w:rsidRDefault="00CD235E" w:rsidP="001E59DB">
            <w:pPr>
              <w:pStyle w:val="TableParagraph"/>
              <w:ind w:right="253"/>
            </w:pPr>
          </w:p>
        </w:tc>
      </w:tr>
    </w:tbl>
    <w:p w14:paraId="16CFE718" w14:textId="3EC6FDF5" w:rsidR="00EA0E38" w:rsidRPr="00970CF5" w:rsidRDefault="00EA0E38">
      <w:pPr>
        <w:spacing w:after="0"/>
      </w:pPr>
      <w:bookmarkStart w:id="17" w:name="_Hlk107578000"/>
    </w:p>
    <w:p w14:paraId="1522A0E5" w14:textId="5E5333B8" w:rsidR="00500662" w:rsidRPr="00970CF5" w:rsidRDefault="00500662">
      <w:pPr>
        <w:spacing w:after="0"/>
      </w:pPr>
    </w:p>
    <w:tbl>
      <w:tblPr>
        <w:tblStyle w:val="TableGrid"/>
        <w:tblW w:w="5000" w:type="pct"/>
        <w:tblLook w:val="01E0" w:firstRow="1" w:lastRow="1" w:firstColumn="1" w:lastColumn="1" w:noHBand="0" w:noVBand="0"/>
      </w:tblPr>
      <w:tblGrid>
        <w:gridCol w:w="2482"/>
        <w:gridCol w:w="6669"/>
        <w:gridCol w:w="3789"/>
      </w:tblGrid>
      <w:tr w:rsidR="7201001E" w:rsidRPr="00970CF5" w14:paraId="56DFBBD9" w14:textId="28F82676" w:rsidTr="64AB4ABE">
        <w:trPr>
          <w:trHeight w:val="465"/>
          <w:tblHeader/>
        </w:trPr>
        <w:tc>
          <w:tcPr>
            <w:tcW w:w="5000"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bookmarkEnd w:id="17"/>
          <w:p w14:paraId="03454641" w14:textId="68FC0FD4"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sz w:val="22"/>
              </w:rPr>
              <w:lastRenderedPageBreak/>
              <w:t xml:space="preserve">Table </w:t>
            </w:r>
            <w:r w:rsidRPr="00970CF5">
              <w:rPr>
                <w:rFonts w:eastAsia="Times New Roman" w:cs="Times New Roman"/>
                <w:b/>
                <w:bCs/>
                <w:color w:val="000000" w:themeColor="text1"/>
                <w:sz w:val="22"/>
              </w:rPr>
              <w:t>3: Demonstration Expansion Populations</w:t>
            </w:r>
          </w:p>
        </w:tc>
      </w:tr>
      <w:tr w:rsidR="7201001E" w:rsidRPr="00970CF5" w14:paraId="294BFDF2" w14:textId="77777777" w:rsidTr="009159F7">
        <w:trPr>
          <w:trHeight w:val="1005"/>
          <w:tblHeader/>
        </w:trPr>
        <w:tc>
          <w:tcPr>
            <w:tcW w:w="959" w:type="pc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15C60BB" w14:textId="6BC0D8E6"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Name</w:t>
            </w:r>
          </w:p>
        </w:tc>
        <w:tc>
          <w:tcPr>
            <w:tcW w:w="2577"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6737EB2D" w14:textId="47AF0C75"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Description</w:t>
            </w:r>
          </w:p>
        </w:tc>
        <w:tc>
          <w:tcPr>
            <w:tcW w:w="1464"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0BD0D950" w14:textId="7CB8E44E"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Benefits</w:t>
            </w:r>
          </w:p>
        </w:tc>
      </w:tr>
      <w:tr w:rsidR="7201001E" w:rsidRPr="00970CF5" w14:paraId="4090047E" w14:textId="77777777" w:rsidTr="009159F7">
        <w:trPr>
          <w:trHeight w:val="5925"/>
        </w:trPr>
        <w:tc>
          <w:tcPr>
            <w:tcW w:w="959" w:type="pct"/>
            <w:tcBorders>
              <w:top w:val="single" w:sz="8" w:space="0" w:color="auto"/>
              <w:left w:val="single" w:sz="8" w:space="0" w:color="auto"/>
              <w:bottom w:val="single" w:sz="8" w:space="0" w:color="auto"/>
              <w:right w:val="single" w:sz="8" w:space="0" w:color="auto"/>
            </w:tcBorders>
            <w:vAlign w:val="center"/>
          </w:tcPr>
          <w:p w14:paraId="35D8C0A0" w14:textId="09EB689D" w:rsidR="7201001E" w:rsidRPr="00970CF5" w:rsidRDefault="7201001E">
            <w:r w:rsidRPr="00970CF5">
              <w:rPr>
                <w:rFonts w:eastAsia="Times New Roman" w:cs="Times New Roman"/>
                <w:sz w:val="22"/>
              </w:rPr>
              <w:t>CommonHealth Adults</w:t>
            </w:r>
          </w:p>
        </w:tc>
        <w:tc>
          <w:tcPr>
            <w:tcW w:w="2577" w:type="pct"/>
            <w:tcBorders>
              <w:top w:val="single" w:sz="8" w:space="0" w:color="auto"/>
              <w:left w:val="single" w:sz="8" w:space="0" w:color="auto"/>
              <w:bottom w:val="single" w:sz="8" w:space="0" w:color="auto"/>
              <w:right w:val="single" w:sz="8" w:space="0" w:color="auto"/>
            </w:tcBorders>
            <w:vAlign w:val="center"/>
          </w:tcPr>
          <w:p w14:paraId="14EDEC17" w14:textId="772FDDB7" w:rsidR="7201001E" w:rsidRPr="00970CF5" w:rsidRDefault="7201001E">
            <w:r w:rsidRPr="00970CF5">
              <w:rPr>
                <w:rFonts w:eastAsia="Times New Roman" w:cs="Times New Roman"/>
                <w:sz w:val="22"/>
              </w:rPr>
              <w:t xml:space="preserve">Adults aged 19 through 64 who are totally and permanently disabled and not eligible for comprehensive coverage under the Massachusetts state plan.  For </w:t>
            </w:r>
            <w:proofErr w:type="gramStart"/>
            <w:r w:rsidRPr="00970CF5">
              <w:rPr>
                <w:rFonts w:eastAsia="Times New Roman" w:cs="Times New Roman"/>
                <w:sz w:val="22"/>
              </w:rPr>
              <w:t>19 and 20 year olds</w:t>
            </w:r>
            <w:proofErr w:type="gramEnd"/>
            <w:r w:rsidRPr="00970CF5">
              <w:rPr>
                <w:rFonts w:eastAsia="Times New Roman" w:cs="Times New Roman"/>
                <w:sz w:val="22"/>
              </w:rPr>
              <w:t>, income is above 150% of the FPL. Income above 133% FPL for adults aged 21 through 64. Individuals who have retained CommonHealth coverage for at least 10 years may retain coverage after age 65, regardless of employment status.</w:t>
            </w:r>
            <w:r w:rsidRPr="00970CF5">
              <w:rPr>
                <w:rFonts w:eastAsia="Times New Roman" w:cs="Times New Roman"/>
                <w:szCs w:val="24"/>
              </w:rPr>
              <w:t xml:space="preserve"> </w:t>
            </w:r>
            <w:r w:rsidRPr="00970CF5">
              <w:rPr>
                <w:rFonts w:eastAsia="Times New Roman" w:cs="Times New Roman"/>
                <w:sz w:val="22"/>
              </w:rPr>
              <w:t>These individuals must meet eligibility requirements for MassHealth Standard (or be subject to a spend down to qualify for MassHealth Standard).</w:t>
            </w:r>
          </w:p>
          <w:p w14:paraId="52DAF3E5" w14:textId="734D59BF" w:rsidR="7201001E" w:rsidRPr="00970CF5" w:rsidRDefault="7201001E">
            <w:r w:rsidRPr="00970CF5">
              <w:rPr>
                <w:rFonts w:eastAsia="Times New Roman" w:cs="Times New Roman"/>
                <w:sz w:val="22"/>
              </w:rPr>
              <w:t>Adults aged 65 and over who are not eligible for comprehensive coverage under the Massachusetts state plan, with disabilities that would meet the federal definition of “permanent and total disability” if these adults were under the age of 65.</w:t>
            </w:r>
            <w:r w:rsidRPr="00970CF5">
              <w:rPr>
                <w:rFonts w:eastAsia="Times New Roman" w:cs="Times New Roman"/>
                <w:szCs w:val="24"/>
              </w:rPr>
              <w:t xml:space="preserve"> </w:t>
            </w:r>
            <w:r w:rsidRPr="00970CF5">
              <w:rPr>
                <w:rFonts w:eastAsia="Times New Roman" w:cs="Times New Roman"/>
                <w:sz w:val="22"/>
              </w:rPr>
              <w:t xml:space="preserve">Net income above 100% FPL and/or Assets &gt;$2,000.  </w:t>
            </w:r>
          </w:p>
        </w:tc>
        <w:tc>
          <w:tcPr>
            <w:tcW w:w="1464" w:type="pct"/>
            <w:tcBorders>
              <w:top w:val="single" w:sz="8" w:space="0" w:color="auto"/>
              <w:left w:val="single" w:sz="8" w:space="0" w:color="auto"/>
              <w:bottom w:val="single" w:sz="8" w:space="0" w:color="auto"/>
              <w:right w:val="single" w:sz="8" w:space="0" w:color="auto"/>
            </w:tcBorders>
            <w:vAlign w:val="center"/>
          </w:tcPr>
          <w:p w14:paraId="652B0961" w14:textId="6F903187" w:rsidR="7201001E" w:rsidRPr="00970CF5" w:rsidRDefault="2234FAEF">
            <w:r w:rsidRPr="1F82609F">
              <w:rPr>
                <w:rFonts w:eastAsia="Times New Roman" w:cs="Times New Roman"/>
                <w:sz w:val="22"/>
              </w:rPr>
              <w:t>CommonHea</w:t>
            </w:r>
            <w:r w:rsidR="3B313CA6" w:rsidRPr="1F82609F">
              <w:rPr>
                <w:rFonts w:eastAsia="Times New Roman" w:cs="Times New Roman"/>
                <w:sz w:val="22"/>
              </w:rPr>
              <w:t>l</w:t>
            </w:r>
            <w:r w:rsidRPr="1F82609F">
              <w:rPr>
                <w:rFonts w:eastAsia="Times New Roman" w:cs="Times New Roman"/>
                <w:sz w:val="22"/>
              </w:rPr>
              <w:t>th b</w:t>
            </w:r>
            <w:r w:rsidR="64AB4035" w:rsidRPr="1F82609F">
              <w:rPr>
                <w:rFonts w:eastAsia="Times New Roman" w:cs="Times New Roman"/>
                <w:sz w:val="22"/>
              </w:rPr>
              <w:t>enefits</w:t>
            </w:r>
            <w:r w:rsidR="41BE7F8D" w:rsidRPr="1F82609F">
              <w:rPr>
                <w:rFonts w:eastAsia="Times New Roman" w:cs="Times New Roman"/>
                <w:sz w:val="22"/>
              </w:rPr>
              <w:t xml:space="preserve"> as described in these STCs.  Individuals aged 21-64 who met the asset test under the State plan receive MassHealth Standard, individuals aged 19 and 20 must also meet the deductible requirements. For adults aged 65 and over, no deductible and no asset test, provided they are</w:t>
            </w:r>
            <w:r w:rsidR="00F379A4">
              <w:rPr>
                <w:rFonts w:eastAsia="Times New Roman" w:cs="Times New Roman"/>
                <w:sz w:val="22"/>
              </w:rPr>
              <w:t xml:space="preserve"> </w:t>
            </w:r>
            <w:r w:rsidR="7201001E" w:rsidRPr="00970CF5">
              <w:rPr>
                <w:rFonts w:eastAsia="Times New Roman" w:cs="Times New Roman"/>
                <w:sz w:val="22"/>
              </w:rPr>
              <w:t>first determined to be ineligible for</w:t>
            </w:r>
            <w:r w:rsidR="00F379A4">
              <w:rPr>
                <w:rFonts w:eastAsia="Times New Roman" w:cs="Times New Roman"/>
                <w:sz w:val="22"/>
              </w:rPr>
              <w:t xml:space="preserve"> </w:t>
            </w:r>
            <w:r w:rsidR="7201001E" w:rsidRPr="00970CF5">
              <w:rPr>
                <w:rFonts w:eastAsia="Times New Roman" w:cs="Times New Roman"/>
                <w:sz w:val="22"/>
              </w:rPr>
              <w:t xml:space="preserve">MassHealth Standard under </w:t>
            </w:r>
            <w:proofErr w:type="gramStart"/>
            <w:r w:rsidR="7201001E" w:rsidRPr="00970CF5">
              <w:rPr>
                <w:rFonts w:eastAsia="Times New Roman" w:cs="Times New Roman"/>
                <w:sz w:val="22"/>
              </w:rPr>
              <w:t>non MAGI</w:t>
            </w:r>
            <w:proofErr w:type="gramEnd"/>
            <w:r w:rsidR="7201001E" w:rsidRPr="00970CF5">
              <w:rPr>
                <w:rFonts w:eastAsia="Times New Roman" w:cs="Times New Roman"/>
                <w:sz w:val="22"/>
              </w:rPr>
              <w:t xml:space="preserve"> eligibility rules (which includes an asset test).</w:t>
            </w:r>
          </w:p>
          <w:p w14:paraId="09156B9C" w14:textId="2762CC17" w:rsidR="7201001E" w:rsidRPr="00970CF5" w:rsidRDefault="7201001E">
            <w:r w:rsidRPr="00970CF5">
              <w:rPr>
                <w:rFonts w:eastAsia="Times New Roman" w:cs="Times New Roman"/>
                <w:sz w:val="22"/>
              </w:rPr>
              <w:t xml:space="preserve"> </w:t>
            </w:r>
          </w:p>
          <w:p w14:paraId="4C438D60" w14:textId="03EF4716" w:rsidR="7201001E" w:rsidRPr="00970CF5" w:rsidRDefault="7201001E" w:rsidP="00A64EB1">
            <w:r w:rsidRPr="00970CF5">
              <w:rPr>
                <w:rFonts w:eastAsia="Times New Roman" w:cs="Times New Roman"/>
                <w:sz w:val="22"/>
              </w:rPr>
              <w:t xml:space="preserve">Sliding scale premium responsibilities for those individuals above 150 percent of the FPL. </w:t>
            </w:r>
          </w:p>
        </w:tc>
      </w:tr>
      <w:tr w:rsidR="7201001E" w:rsidRPr="00970CF5" w14:paraId="56D92F7E" w14:textId="77777777" w:rsidTr="009159F7">
        <w:trPr>
          <w:trHeight w:val="4035"/>
        </w:trPr>
        <w:tc>
          <w:tcPr>
            <w:tcW w:w="959" w:type="pct"/>
            <w:tcBorders>
              <w:top w:val="single" w:sz="8" w:space="0" w:color="auto"/>
              <w:left w:val="single" w:sz="8" w:space="0" w:color="auto"/>
              <w:bottom w:val="single" w:sz="8" w:space="0" w:color="auto"/>
              <w:right w:val="single" w:sz="8" w:space="0" w:color="auto"/>
            </w:tcBorders>
            <w:vAlign w:val="center"/>
          </w:tcPr>
          <w:p w14:paraId="547CD7EE" w14:textId="16957F8F" w:rsidR="7201001E" w:rsidRPr="00970CF5" w:rsidRDefault="7201001E">
            <w:r w:rsidRPr="00970CF5">
              <w:rPr>
                <w:rFonts w:eastAsia="Times New Roman" w:cs="Times New Roman"/>
                <w:sz w:val="22"/>
              </w:rPr>
              <w:lastRenderedPageBreak/>
              <w:t>CommonHealth Children</w:t>
            </w:r>
          </w:p>
        </w:tc>
        <w:tc>
          <w:tcPr>
            <w:tcW w:w="2577" w:type="pct"/>
            <w:tcBorders>
              <w:top w:val="single" w:sz="8" w:space="0" w:color="auto"/>
              <w:left w:val="single" w:sz="8" w:space="0" w:color="auto"/>
              <w:bottom w:val="single" w:sz="8" w:space="0" w:color="auto"/>
              <w:right w:val="single" w:sz="8" w:space="0" w:color="auto"/>
            </w:tcBorders>
            <w:vAlign w:val="center"/>
          </w:tcPr>
          <w:p w14:paraId="0B06753B" w14:textId="395E65B4" w:rsidR="7201001E" w:rsidRPr="00970CF5" w:rsidRDefault="7201001E">
            <w:pPr>
              <w:rPr>
                <w:rFonts w:eastAsia="Times New Roman" w:cs="Times New Roman"/>
                <w:sz w:val="22"/>
              </w:rPr>
            </w:pPr>
            <w:r w:rsidRPr="00970CF5">
              <w:rPr>
                <w:rFonts w:eastAsia="Times New Roman" w:cs="Times New Roman"/>
                <w:sz w:val="22"/>
              </w:rPr>
              <w:t>Children from birth through age 18 who are totally and permanently disabled with incomes greater than 150% of the FPL and who are not  eligible for comprehensive coverage under the Medicaid state plan</w:t>
            </w:r>
            <w:r w:rsidR="4B78743A" w:rsidRPr="00970CF5">
              <w:rPr>
                <w:rFonts w:eastAsia="Times New Roman" w:cs="Times New Roman"/>
                <w:sz w:val="22"/>
              </w:rPr>
              <w:t xml:space="preserve"> due to income or under the CHIP state plan due to having insurance at application</w:t>
            </w:r>
            <w:r w:rsidR="399C8395" w:rsidRPr="00970CF5">
              <w:rPr>
                <w:rFonts w:eastAsia="Times New Roman" w:cs="Times New Roman"/>
                <w:sz w:val="22"/>
              </w:rPr>
              <w:t>, or if the Title XXI allotment is exhausted</w:t>
            </w:r>
            <w:r w:rsidR="00CB580D">
              <w:rPr>
                <w:rFonts w:eastAsia="Times New Roman" w:cs="Times New Roman"/>
                <w:sz w:val="22"/>
              </w:rPr>
              <w:t>.</w:t>
            </w:r>
          </w:p>
          <w:p w14:paraId="047D8290" w14:textId="44DF2E9F" w:rsidR="7201001E" w:rsidRPr="00970CF5" w:rsidRDefault="7201001E">
            <w:r w:rsidRPr="00970CF5">
              <w:rPr>
                <w:rFonts w:eastAsia="Times New Roman" w:cs="Times New Roman"/>
                <w:sz w:val="22"/>
              </w:rPr>
              <w:t xml:space="preserve">Higher income children with disabilities if insured at the time of application or when </w:t>
            </w:r>
            <w:r w:rsidRPr="00970CF5">
              <w:rPr>
                <w:rFonts w:eastAsia="Times New Roman" w:cs="Times New Roman"/>
                <w:szCs w:val="24"/>
              </w:rPr>
              <w:t>Title XXI funding is exhausted</w:t>
            </w:r>
            <w:r w:rsidRPr="00970CF5">
              <w:rPr>
                <w:rFonts w:eastAsia="Times New Roman" w:cs="Times New Roman"/>
                <w:sz w:val="22"/>
              </w:rPr>
              <w:t>:</w:t>
            </w:r>
          </w:p>
          <w:p w14:paraId="471304A5" w14:textId="03019FF9" w:rsidR="7201001E" w:rsidRPr="00970CF5" w:rsidRDefault="7201001E" w:rsidP="00AB6E6E">
            <w:pPr>
              <w:pStyle w:val="ListParagraph"/>
              <w:numPr>
                <w:ilvl w:val="0"/>
                <w:numId w:val="56"/>
              </w:numPr>
              <w:rPr>
                <w:rFonts w:asciiTheme="minorHAnsi" w:eastAsiaTheme="minorEastAsia" w:hAnsiTheme="minorHAnsi" w:cstheme="minorBidi"/>
                <w:sz w:val="22"/>
              </w:rPr>
            </w:pPr>
            <w:r w:rsidRPr="00970CF5">
              <w:rPr>
                <w:sz w:val="22"/>
              </w:rPr>
              <w:t>&lt; Age 1: 200.1% through 300% FPL</w:t>
            </w:r>
          </w:p>
          <w:p w14:paraId="52D5A47B" w14:textId="5C22E3C9" w:rsidR="7201001E" w:rsidRPr="00970CF5" w:rsidRDefault="7201001E" w:rsidP="00AB6E6E">
            <w:pPr>
              <w:pStyle w:val="ListParagraph"/>
              <w:numPr>
                <w:ilvl w:val="0"/>
                <w:numId w:val="56"/>
              </w:numPr>
              <w:rPr>
                <w:rFonts w:asciiTheme="minorHAnsi" w:eastAsiaTheme="minorEastAsia" w:hAnsiTheme="minorHAnsi" w:cstheme="minorBidi"/>
                <w:sz w:val="22"/>
              </w:rPr>
            </w:pPr>
            <w:r w:rsidRPr="00970CF5">
              <w:rPr>
                <w:sz w:val="22"/>
              </w:rPr>
              <w:t>Ages 1 - 18: 150.1% through 300% FPL</w:t>
            </w:r>
          </w:p>
          <w:p w14:paraId="4714A012" w14:textId="215CC62B" w:rsidR="7201001E" w:rsidRPr="00970CF5" w:rsidRDefault="7201001E" w:rsidP="000377CB">
            <w:pPr>
              <w:rPr>
                <w:rFonts w:eastAsia="Times New Roman" w:cs="Times New Roman"/>
                <w:sz w:val="22"/>
              </w:rPr>
            </w:pPr>
            <w:r w:rsidRPr="00970CF5">
              <w:rPr>
                <w:rFonts w:eastAsia="Times New Roman" w:cs="Times New Roman"/>
                <w:sz w:val="22"/>
              </w:rPr>
              <w:t xml:space="preserve"> </w:t>
            </w:r>
          </w:p>
          <w:p w14:paraId="5A117730" w14:textId="7F1CD3A4" w:rsidR="7201001E" w:rsidRPr="00970CF5" w:rsidRDefault="7201001E">
            <w:pPr>
              <w:rPr>
                <w:rFonts w:eastAsia="Times New Roman" w:cs="Times New Roman"/>
                <w:sz w:val="22"/>
              </w:rPr>
            </w:pPr>
            <w:r w:rsidRPr="00970CF5">
              <w:rPr>
                <w:rFonts w:eastAsia="Times New Roman" w:cs="Times New Roman"/>
                <w:sz w:val="22"/>
              </w:rPr>
              <w:t>Higher income children (above 300% FPL) with disabilities ages 0 through 18</w:t>
            </w:r>
            <w:r w:rsidRPr="00970CF5">
              <w:br/>
            </w:r>
            <w:r w:rsidRPr="00970CF5">
              <w:br/>
            </w:r>
          </w:p>
        </w:tc>
        <w:tc>
          <w:tcPr>
            <w:tcW w:w="1464" w:type="pct"/>
            <w:tcBorders>
              <w:top w:val="single" w:sz="8" w:space="0" w:color="auto"/>
              <w:left w:val="single" w:sz="8" w:space="0" w:color="auto"/>
              <w:bottom w:val="single" w:sz="8" w:space="0" w:color="auto"/>
              <w:right w:val="single" w:sz="8" w:space="0" w:color="auto"/>
            </w:tcBorders>
            <w:vAlign w:val="center"/>
          </w:tcPr>
          <w:p w14:paraId="0913592B" w14:textId="6127FCBD" w:rsidR="69F23482" w:rsidRPr="00970CF5" w:rsidRDefault="68CD1834" w:rsidP="67057CF1">
            <w:r w:rsidRPr="00970CF5">
              <w:rPr>
                <w:rFonts w:eastAsia="Times New Roman" w:cs="Times New Roman"/>
                <w:sz w:val="22"/>
              </w:rPr>
              <w:t>CommonHealth b</w:t>
            </w:r>
            <w:r w:rsidR="69F23482" w:rsidRPr="00970CF5">
              <w:rPr>
                <w:rFonts w:eastAsia="Times New Roman" w:cs="Times New Roman"/>
                <w:sz w:val="22"/>
              </w:rPr>
              <w:t>enefits as described in the CHIP state plan and benefits described in these STCs.</w:t>
            </w:r>
          </w:p>
          <w:p w14:paraId="26EDE238" w14:textId="65160CE7" w:rsidR="7201001E" w:rsidRPr="00F25D29" w:rsidRDefault="7201001E" w:rsidP="3DFF2D1B">
            <w:r w:rsidRPr="00970CF5">
              <w:rPr>
                <w:rFonts w:eastAsia="Times New Roman" w:cs="Times New Roman"/>
                <w:sz w:val="22"/>
              </w:rPr>
              <w:t>Certain children</w:t>
            </w:r>
            <w:r w:rsidR="244E4540" w:rsidRPr="00970CF5">
              <w:rPr>
                <w:rFonts w:eastAsia="Times New Roman" w:cs="Times New Roman"/>
                <w:sz w:val="22"/>
              </w:rPr>
              <w:t xml:space="preserve"> </w:t>
            </w:r>
            <w:r w:rsidRPr="00970CF5">
              <w:rPr>
                <w:rFonts w:eastAsia="Times New Roman" w:cs="Times New Roman"/>
                <w:sz w:val="22"/>
              </w:rPr>
              <w:t>derive eligibility from both the authority granted under this demonstration and the separate XXI program, including premium assistance for ESI or direct benefits</w:t>
            </w:r>
            <w:r w:rsidR="00B944C8" w:rsidRPr="00970CF5">
              <w:rPr>
                <w:rFonts w:eastAsia="Times New Roman" w:cs="Times New Roman"/>
                <w:sz w:val="22"/>
              </w:rPr>
              <w:t>. These are disabled children with income over Medicaid and up to 300% who are uninsured at application.  They are eligible under the CHIP State Plan but also use the authorities granted under the 1115</w:t>
            </w:r>
            <w:r w:rsidR="00EE306E" w:rsidRPr="00970CF5">
              <w:rPr>
                <w:rFonts w:eastAsia="Times New Roman" w:cs="Times New Roman"/>
                <w:sz w:val="22"/>
              </w:rPr>
              <w:t xml:space="preserve"> demonstration</w:t>
            </w:r>
            <w:r w:rsidR="002B564C" w:rsidRPr="00970CF5">
              <w:rPr>
                <w:rFonts w:eastAsia="Times New Roman" w:cs="Times New Roman"/>
                <w:sz w:val="22"/>
              </w:rPr>
              <w:t>.</w:t>
            </w:r>
          </w:p>
          <w:p w14:paraId="013137DC" w14:textId="793F7DAB" w:rsidR="7201001E" w:rsidRPr="00A64EB1" w:rsidRDefault="6E35F014">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1138D60F"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5D8E7111" w14:textId="2508732C" w:rsidR="7201001E" w:rsidRPr="00970CF5" w:rsidRDefault="7201001E">
            <w:r w:rsidRPr="00970CF5">
              <w:rPr>
                <w:rFonts w:eastAsia="Times New Roman" w:cs="Times New Roman"/>
                <w:sz w:val="22"/>
              </w:rPr>
              <w:lastRenderedPageBreak/>
              <w:t>Out-of-state Former Foster Care Youth</w:t>
            </w:r>
          </w:p>
        </w:tc>
        <w:tc>
          <w:tcPr>
            <w:tcW w:w="2577" w:type="pct"/>
            <w:tcBorders>
              <w:top w:val="single" w:sz="8" w:space="0" w:color="auto"/>
              <w:left w:val="single" w:sz="8" w:space="0" w:color="auto"/>
              <w:bottom w:val="single" w:sz="8" w:space="0" w:color="auto"/>
              <w:right w:val="single" w:sz="8" w:space="0" w:color="auto"/>
            </w:tcBorders>
            <w:vAlign w:val="center"/>
          </w:tcPr>
          <w:p w14:paraId="03E4E1FF" w14:textId="4BABEA24" w:rsidR="7201001E" w:rsidRPr="00970CF5" w:rsidRDefault="7201001E">
            <w:r w:rsidRPr="00970CF5">
              <w:rPr>
                <w:rFonts w:eastAsia="Times New Roman" w:cs="Times New Roman"/>
                <w:sz w:val="22"/>
              </w:rPr>
              <w:t xml:space="preserve">Youth under age 26 who were in foster care under the responsibility of a state other than Massachusetts or a Tribe in such a state when they turned 18 (or a higher age at which the </w:t>
            </w:r>
            <w:proofErr w:type="gramStart"/>
            <w:r w:rsidRPr="00970CF5">
              <w:rPr>
                <w:rFonts w:eastAsia="Times New Roman" w:cs="Times New Roman"/>
                <w:sz w:val="22"/>
              </w:rPr>
              <w:t>state’s</w:t>
            </w:r>
            <w:proofErr w:type="gramEnd"/>
            <w:r w:rsidRPr="00970CF5">
              <w:rPr>
                <w:rFonts w:eastAsia="Times New Roman" w:cs="Times New Roman"/>
                <w:sz w:val="22"/>
              </w:rPr>
              <w:t xml:space="preserve"> or Tribe’s foster care assistance ends), and were enrolled in Medicaid under that state’s Medicaid state plan or 1115 demonstration at any time during the foster care period in which they aged out.   </w:t>
            </w:r>
          </w:p>
        </w:tc>
        <w:tc>
          <w:tcPr>
            <w:tcW w:w="1464" w:type="pct"/>
            <w:tcBorders>
              <w:top w:val="single" w:sz="8" w:space="0" w:color="auto"/>
              <w:left w:val="single" w:sz="8" w:space="0" w:color="auto"/>
              <w:bottom w:val="single" w:sz="8" w:space="0" w:color="auto"/>
              <w:right w:val="single" w:sz="8" w:space="0" w:color="auto"/>
            </w:tcBorders>
            <w:vAlign w:val="center"/>
          </w:tcPr>
          <w:p w14:paraId="5E331F50" w14:textId="5A458772" w:rsidR="7201001E" w:rsidRPr="00970CF5" w:rsidRDefault="7201001E">
            <w:r w:rsidRPr="00970CF5">
              <w:rPr>
                <w:rFonts w:eastAsia="Times New Roman" w:cs="Times New Roman"/>
                <w:sz w:val="22"/>
              </w:rPr>
              <w:t xml:space="preserve">MassHealth Standard benefits, as described in the </w:t>
            </w:r>
            <w:r w:rsidR="09C632AD" w:rsidRPr="00970CF5">
              <w:rPr>
                <w:rFonts w:eastAsia="Times New Roman" w:cs="Times New Roman"/>
                <w:sz w:val="22"/>
              </w:rPr>
              <w:t xml:space="preserve">Medicaid </w:t>
            </w:r>
            <w:r w:rsidRPr="00970CF5">
              <w:rPr>
                <w:rFonts w:eastAsia="Times New Roman" w:cs="Times New Roman"/>
                <w:sz w:val="22"/>
              </w:rPr>
              <w:t xml:space="preserve">state plan and Section 5 of these STCs.  </w:t>
            </w:r>
          </w:p>
        </w:tc>
      </w:tr>
      <w:tr w:rsidR="7201001E" w:rsidRPr="00970CF5" w14:paraId="758C9564" w14:textId="77777777" w:rsidTr="009159F7">
        <w:trPr>
          <w:trHeight w:val="2580"/>
        </w:trPr>
        <w:tc>
          <w:tcPr>
            <w:tcW w:w="959" w:type="pct"/>
            <w:tcBorders>
              <w:top w:val="single" w:sz="8" w:space="0" w:color="auto"/>
              <w:left w:val="single" w:sz="8" w:space="0" w:color="auto"/>
              <w:bottom w:val="single" w:sz="8" w:space="0" w:color="auto"/>
              <w:right w:val="single" w:sz="8" w:space="0" w:color="auto"/>
            </w:tcBorders>
            <w:vAlign w:val="center"/>
          </w:tcPr>
          <w:p w14:paraId="19EBDF82" w14:textId="74DB8AD9" w:rsidR="7201001E" w:rsidRPr="00970CF5" w:rsidRDefault="7201001E">
            <w:r w:rsidRPr="00970CF5">
              <w:rPr>
                <w:rFonts w:eastAsia="Times New Roman" w:cs="Times New Roman"/>
                <w:sz w:val="22"/>
              </w:rPr>
              <w:t>Family Assistance Children</w:t>
            </w:r>
          </w:p>
          <w:p w14:paraId="0DEF8D01" w14:textId="73D2DCB5" w:rsidR="7201001E" w:rsidRPr="00970CF5" w:rsidRDefault="7201001E">
            <w:r w:rsidRPr="00970CF5">
              <w:rPr>
                <w:rFonts w:eastAsia="Times New Roman" w:cs="Times New Roman"/>
                <w:sz w:val="22"/>
              </w:rPr>
              <w:t xml:space="preserve"> </w:t>
            </w:r>
          </w:p>
        </w:tc>
        <w:tc>
          <w:tcPr>
            <w:tcW w:w="2577" w:type="pct"/>
            <w:tcBorders>
              <w:top w:val="single" w:sz="8" w:space="0" w:color="auto"/>
              <w:left w:val="single" w:sz="8" w:space="0" w:color="auto"/>
              <w:bottom w:val="single" w:sz="8" w:space="0" w:color="auto"/>
              <w:right w:val="single" w:sz="8" w:space="0" w:color="auto"/>
            </w:tcBorders>
            <w:vAlign w:val="center"/>
          </w:tcPr>
          <w:p w14:paraId="27C327F9" w14:textId="4CA9239E" w:rsidR="7201001E" w:rsidRPr="00970CF5" w:rsidRDefault="7201001E">
            <w:r w:rsidRPr="00970CF5">
              <w:rPr>
                <w:rFonts w:eastAsia="Times New Roman" w:cs="Times New Roman"/>
                <w:sz w:val="22"/>
              </w:rPr>
              <w:t>Non-disabled children with incomes above 150% through 300% of the FPL, if insured at the time of application or Title XXI funding is exhausted, who are not otherwise eligible under the Medicaid state plan due to family income</w:t>
            </w:r>
            <w:r w:rsidR="3B19F572" w:rsidRPr="00970CF5">
              <w:rPr>
                <w:rFonts w:eastAsia="Times New Roman" w:cs="Times New Roman"/>
                <w:sz w:val="22"/>
              </w:rPr>
              <w:t xml:space="preserve"> or under the CHIP state plan due to having insurance at application</w:t>
            </w:r>
            <w:r w:rsidRPr="00970CF5">
              <w:rPr>
                <w:rFonts w:eastAsia="Times New Roman" w:cs="Times New Roman"/>
                <w:sz w:val="22"/>
              </w:rPr>
              <w:t>.</w:t>
            </w:r>
          </w:p>
          <w:p w14:paraId="5D735F9B" w14:textId="0D68BC7B" w:rsidR="7201001E" w:rsidRPr="00970CF5" w:rsidRDefault="7201001E" w:rsidP="00AB6E6E">
            <w:pPr>
              <w:pStyle w:val="ListParagraph"/>
              <w:numPr>
                <w:ilvl w:val="0"/>
                <w:numId w:val="59"/>
              </w:numPr>
              <w:rPr>
                <w:rFonts w:asciiTheme="minorHAnsi" w:eastAsiaTheme="minorEastAsia" w:hAnsiTheme="minorHAnsi" w:cstheme="minorBidi"/>
                <w:sz w:val="22"/>
              </w:rPr>
            </w:pPr>
            <w:r w:rsidRPr="00970CF5">
              <w:rPr>
                <w:sz w:val="22"/>
              </w:rPr>
              <w:t xml:space="preserve">Children </w:t>
            </w:r>
            <w:proofErr w:type="gramStart"/>
            <w:r w:rsidRPr="00970CF5">
              <w:rPr>
                <w:sz w:val="22"/>
              </w:rPr>
              <w:t>ages</w:t>
            </w:r>
            <w:proofErr w:type="gramEnd"/>
            <w:r w:rsidRPr="00970CF5">
              <w:rPr>
                <w:sz w:val="22"/>
              </w:rPr>
              <w:t xml:space="preserve"> 1 through 18: above 150% through 300% FPL</w:t>
            </w:r>
          </w:p>
          <w:p w14:paraId="0F21C8E3" w14:textId="537ABF96" w:rsidR="7201001E" w:rsidRPr="00970CF5" w:rsidRDefault="7201001E" w:rsidP="00AB6E6E">
            <w:pPr>
              <w:pStyle w:val="ListParagraph"/>
              <w:numPr>
                <w:ilvl w:val="0"/>
                <w:numId w:val="59"/>
              </w:numPr>
              <w:rPr>
                <w:rFonts w:asciiTheme="minorHAnsi" w:eastAsiaTheme="minorEastAsia" w:hAnsiTheme="minorHAnsi" w:cstheme="minorBidi"/>
                <w:sz w:val="22"/>
              </w:rPr>
            </w:pPr>
            <w:r w:rsidRPr="00970CF5">
              <w:rPr>
                <w:sz w:val="22"/>
              </w:rPr>
              <w:t>Children less than age 1: Above 200% through 300% FPL</w:t>
            </w:r>
          </w:p>
        </w:tc>
        <w:tc>
          <w:tcPr>
            <w:tcW w:w="1464" w:type="pct"/>
            <w:tcBorders>
              <w:top w:val="single" w:sz="8" w:space="0" w:color="auto"/>
              <w:left w:val="single" w:sz="8" w:space="0" w:color="auto"/>
              <w:bottom w:val="single" w:sz="8" w:space="0" w:color="auto"/>
              <w:right w:val="single" w:sz="8" w:space="0" w:color="auto"/>
            </w:tcBorders>
            <w:vAlign w:val="center"/>
          </w:tcPr>
          <w:p w14:paraId="368C0AC7" w14:textId="3D95EDD2" w:rsidR="7201001E" w:rsidRPr="00970CF5" w:rsidRDefault="5BFEF3AD" w:rsidP="2526AE5D">
            <w:pPr>
              <w:rPr>
                <w:szCs w:val="24"/>
              </w:rPr>
            </w:pPr>
            <w:r w:rsidRPr="00970CF5">
              <w:rPr>
                <w:rFonts w:eastAsia="Times New Roman" w:cs="Times New Roman"/>
                <w:sz w:val="22"/>
              </w:rPr>
              <w:t>Family Assistance b</w:t>
            </w:r>
            <w:r w:rsidR="7201001E" w:rsidRPr="00970CF5">
              <w:rPr>
                <w:rFonts w:eastAsia="Times New Roman" w:cs="Times New Roman"/>
                <w:sz w:val="22"/>
              </w:rPr>
              <w:t xml:space="preserve">enefits as described in the </w:t>
            </w:r>
            <w:r w:rsidR="355640F8" w:rsidRPr="00970CF5">
              <w:rPr>
                <w:rFonts w:eastAsia="Times New Roman" w:cs="Times New Roman"/>
                <w:sz w:val="22"/>
              </w:rPr>
              <w:t xml:space="preserve">CHIP </w:t>
            </w:r>
            <w:r w:rsidR="7201001E" w:rsidRPr="00970CF5">
              <w:rPr>
                <w:rFonts w:eastAsia="Times New Roman" w:cs="Times New Roman"/>
                <w:sz w:val="22"/>
              </w:rPr>
              <w:t>state plan and Section 5 of these STCs.</w:t>
            </w:r>
          </w:p>
          <w:p w14:paraId="2F6D371C" w14:textId="4A33BD6C" w:rsidR="7201001E" w:rsidRPr="00970CF5" w:rsidRDefault="74F6D958" w:rsidP="2526AE5D">
            <w:pPr>
              <w:rPr>
                <w:sz w:val="22"/>
              </w:rPr>
            </w:pPr>
            <w:r w:rsidRPr="00970CF5">
              <w:rPr>
                <w:rFonts w:eastAsia="Times New Roman" w:cs="Times New Roman"/>
                <w:sz w:val="22"/>
              </w:rPr>
              <w:t>Children who are uninsured at the time of application derive eligibility from both the authority granted under this demonstration and the XXI program including premium assistance for ESI or direct benefits</w:t>
            </w:r>
            <w:r w:rsidR="00F25D29" w:rsidRPr="00970CF5">
              <w:rPr>
                <w:rFonts w:eastAsia="Times New Roman" w:cs="Times New Roman"/>
                <w:sz w:val="22"/>
              </w:rPr>
              <w:t xml:space="preserve">.  </w:t>
            </w:r>
            <w:r w:rsidRPr="00970CF5">
              <w:rPr>
                <w:rFonts w:eastAsia="Times New Roman" w:cs="Times New Roman"/>
                <w:sz w:val="22"/>
              </w:rPr>
              <w:t>The premium assistance payments and FFP will be based on the children’s eligibility</w:t>
            </w:r>
            <w:r w:rsidR="00F25D29" w:rsidRPr="00970CF5">
              <w:rPr>
                <w:rFonts w:eastAsia="Times New Roman" w:cs="Times New Roman"/>
                <w:sz w:val="22"/>
              </w:rPr>
              <w:t xml:space="preserve">.  </w:t>
            </w:r>
            <w:r w:rsidRPr="00970CF5">
              <w:rPr>
                <w:rFonts w:eastAsia="Times New Roman" w:cs="Times New Roman"/>
                <w:sz w:val="22"/>
              </w:rPr>
              <w:t xml:space="preserve">Parents are covered incidental to the child. </w:t>
            </w:r>
          </w:p>
          <w:p w14:paraId="4ED7E74A" w14:textId="0A8BEB81" w:rsidR="7201001E" w:rsidRPr="00970CF5" w:rsidRDefault="74F6D958">
            <w:pPr>
              <w:rPr>
                <w:szCs w:val="24"/>
              </w:rPr>
            </w:pPr>
            <w:r w:rsidRPr="00970CF5">
              <w:rPr>
                <w:rFonts w:eastAsia="Times New Roman" w:cs="Times New Roman"/>
                <w:sz w:val="22"/>
              </w:rPr>
              <w:t>A benefit wrap is provided for MassHealth covered services not provided through the ESI</w:t>
            </w:r>
          </w:p>
        </w:tc>
      </w:tr>
      <w:tr w:rsidR="7201001E" w:rsidRPr="00970CF5" w14:paraId="67BB1106" w14:textId="77777777" w:rsidTr="009159F7">
        <w:trPr>
          <w:trHeight w:val="3315"/>
        </w:trPr>
        <w:tc>
          <w:tcPr>
            <w:tcW w:w="959" w:type="pct"/>
            <w:tcBorders>
              <w:top w:val="single" w:sz="8" w:space="0" w:color="auto"/>
              <w:left w:val="single" w:sz="8" w:space="0" w:color="auto"/>
              <w:bottom w:val="single" w:sz="8" w:space="0" w:color="auto"/>
              <w:right w:val="single" w:sz="8" w:space="0" w:color="auto"/>
            </w:tcBorders>
            <w:vAlign w:val="center"/>
          </w:tcPr>
          <w:p w14:paraId="4408FF53" w14:textId="4DF2943B" w:rsidR="7201001E" w:rsidRPr="00970CF5" w:rsidRDefault="7201001E">
            <w:r w:rsidRPr="00970CF5">
              <w:rPr>
                <w:rFonts w:eastAsia="Times New Roman" w:cs="Times New Roman"/>
                <w:sz w:val="22"/>
              </w:rPr>
              <w:lastRenderedPageBreak/>
              <w:t>Family Assistance HIV/AIDs</w:t>
            </w:r>
          </w:p>
        </w:tc>
        <w:tc>
          <w:tcPr>
            <w:tcW w:w="2577" w:type="pct"/>
            <w:tcBorders>
              <w:top w:val="single" w:sz="8" w:space="0" w:color="auto"/>
              <w:left w:val="single" w:sz="8" w:space="0" w:color="auto"/>
              <w:bottom w:val="single" w:sz="8" w:space="0" w:color="auto"/>
              <w:right w:val="single" w:sz="8" w:space="0" w:color="auto"/>
            </w:tcBorders>
            <w:vAlign w:val="center"/>
          </w:tcPr>
          <w:p w14:paraId="30D0622D" w14:textId="6EF0FD3D" w:rsidR="7201001E" w:rsidRPr="00970CF5" w:rsidRDefault="7201001E">
            <w:r w:rsidRPr="00970CF5">
              <w:rPr>
                <w:rFonts w:eastAsia="Times New Roman" w:cs="Times New Roman"/>
                <w:sz w:val="22"/>
              </w:rPr>
              <w:t>Individuals with HIV not otherwise eligible under the Medicaid state plan with income above 133% through 200% FPL</w:t>
            </w:r>
            <w:r w:rsidR="00F25D29" w:rsidRPr="00970CF5">
              <w:rPr>
                <w:rFonts w:eastAsia="Times New Roman" w:cs="Times New Roman"/>
                <w:sz w:val="22"/>
              </w:rPr>
              <w:t xml:space="preserve">.  </w:t>
            </w:r>
          </w:p>
        </w:tc>
        <w:tc>
          <w:tcPr>
            <w:tcW w:w="1464" w:type="pct"/>
            <w:tcBorders>
              <w:top w:val="single" w:sz="8" w:space="0" w:color="auto"/>
              <w:left w:val="single" w:sz="8" w:space="0" w:color="auto"/>
              <w:bottom w:val="single" w:sz="8" w:space="0" w:color="auto"/>
              <w:right w:val="single" w:sz="8" w:space="0" w:color="auto"/>
            </w:tcBorders>
            <w:vAlign w:val="center"/>
          </w:tcPr>
          <w:p w14:paraId="66901512" w14:textId="2F1B167E" w:rsidR="33CC6BB1" w:rsidRPr="00970CF5" w:rsidRDefault="35B8BBCC" w:rsidP="33CC6BB1">
            <w:pPr>
              <w:rPr>
                <w:szCs w:val="24"/>
              </w:rPr>
            </w:pPr>
            <w:r w:rsidRPr="00970CF5">
              <w:rPr>
                <w:rFonts w:eastAsia="Times New Roman" w:cs="Times New Roman"/>
                <w:sz w:val="22"/>
              </w:rPr>
              <w:t>Family Assistance b</w:t>
            </w:r>
            <w:r w:rsidR="7201001E" w:rsidRPr="00970CF5">
              <w:rPr>
                <w:rFonts w:eastAsia="Times New Roman" w:cs="Times New Roman"/>
                <w:sz w:val="22"/>
              </w:rPr>
              <w:t>enefits as described in Section 5 of these STCs.  This includes expenditures for health care services furnished during the 90-day period between the time an individual submits an application and the time that the individual provides to the Commonwealth proof of HIV-positive health status.</w:t>
            </w:r>
          </w:p>
          <w:p w14:paraId="04B60D15" w14:textId="11E038FD" w:rsidR="61EF4EA0" w:rsidRPr="00970CF5" w:rsidRDefault="61EF4EA0" w:rsidP="33CC6BB1">
            <w:pPr>
              <w:rPr>
                <w:sz w:val="22"/>
              </w:rPr>
            </w:pPr>
            <w:r w:rsidRPr="00970CF5">
              <w:rPr>
                <w:rFonts w:eastAsia="Times New Roman" w:cs="Times New Roman"/>
                <w:sz w:val="22"/>
              </w:rPr>
              <w:t>Premium assistance is offered in lieu of direct coverage when there is access to other insurance</w:t>
            </w:r>
            <w:r w:rsidR="00F25D29" w:rsidRPr="00970CF5">
              <w:rPr>
                <w:rFonts w:eastAsia="Times New Roman" w:cs="Times New Roman"/>
                <w:sz w:val="22"/>
              </w:rPr>
              <w:t xml:space="preserve">.  </w:t>
            </w:r>
            <w:r w:rsidRPr="00970CF5">
              <w:rPr>
                <w:rFonts w:eastAsia="Times New Roman" w:cs="Times New Roman"/>
                <w:sz w:val="22"/>
              </w:rPr>
              <w:t>Additional wraparound to private insurance is provided.</w:t>
            </w:r>
          </w:p>
          <w:p w14:paraId="78CC8C86" w14:textId="30DE21D2" w:rsidR="7201001E" w:rsidRPr="00A64EB1" w:rsidRDefault="590BA923">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4A54F8B1" w14:textId="77777777" w:rsidTr="009159F7">
        <w:trPr>
          <w:trHeight w:val="1440"/>
        </w:trPr>
        <w:tc>
          <w:tcPr>
            <w:tcW w:w="959" w:type="pct"/>
            <w:tcBorders>
              <w:top w:val="single" w:sz="8" w:space="0" w:color="auto"/>
              <w:left w:val="single" w:sz="8" w:space="0" w:color="auto"/>
              <w:bottom w:val="single" w:sz="8" w:space="0" w:color="auto"/>
              <w:right w:val="single" w:sz="8" w:space="0" w:color="auto"/>
            </w:tcBorders>
            <w:vAlign w:val="center"/>
          </w:tcPr>
          <w:p w14:paraId="46A90DD4" w14:textId="3D3AA6F5" w:rsidR="7201001E" w:rsidRPr="00970CF5" w:rsidRDefault="7201001E">
            <w:r w:rsidRPr="00970CF5">
              <w:rPr>
                <w:rFonts w:eastAsia="Times New Roman" w:cs="Times New Roman"/>
              </w:rPr>
              <w:t>EAEDC</w:t>
            </w:r>
          </w:p>
        </w:tc>
        <w:tc>
          <w:tcPr>
            <w:tcW w:w="2577" w:type="pct"/>
            <w:tcBorders>
              <w:top w:val="single" w:sz="8" w:space="0" w:color="auto"/>
              <w:left w:val="single" w:sz="8" w:space="0" w:color="auto"/>
              <w:bottom w:val="single" w:sz="8" w:space="0" w:color="auto"/>
              <w:right w:val="single" w:sz="8" w:space="0" w:color="auto"/>
            </w:tcBorders>
            <w:vAlign w:val="center"/>
          </w:tcPr>
          <w:p w14:paraId="580B6F47" w14:textId="2F1545C5" w:rsidR="7201001E" w:rsidRPr="00970CF5" w:rsidRDefault="7201001E">
            <w:r w:rsidRPr="00970CF5">
              <w:rPr>
                <w:rFonts w:eastAsia="Times New Roman" w:cs="Times New Roman"/>
                <w:sz w:val="22"/>
              </w:rPr>
              <w:t>Individuals who receive Emergency Aid to Elders, Disabled and Children (EAEDC).  Individuals in this eligibility group are eligible for MassHealth Standard based on receipt of EAEDC benefits, not an income determination.</w:t>
            </w:r>
          </w:p>
        </w:tc>
        <w:tc>
          <w:tcPr>
            <w:tcW w:w="1464" w:type="pct"/>
            <w:tcBorders>
              <w:top w:val="single" w:sz="8" w:space="0" w:color="auto"/>
              <w:left w:val="single" w:sz="8" w:space="0" w:color="auto"/>
              <w:bottom w:val="single" w:sz="8" w:space="0" w:color="auto"/>
              <w:right w:val="single" w:sz="8" w:space="0" w:color="auto"/>
            </w:tcBorders>
            <w:vAlign w:val="center"/>
          </w:tcPr>
          <w:p w14:paraId="46496B90" w14:textId="517C5ED1" w:rsidR="7201001E" w:rsidRPr="00970CF5" w:rsidRDefault="7201001E">
            <w:r w:rsidRPr="00970CF5">
              <w:rPr>
                <w:rFonts w:eastAsia="Times New Roman" w:cs="Times New Roman"/>
                <w:sz w:val="22"/>
              </w:rPr>
              <w:t>MassHealth Standard</w:t>
            </w:r>
          </w:p>
        </w:tc>
      </w:tr>
      <w:tr w:rsidR="7201001E" w:rsidRPr="00970CF5" w14:paraId="04C62153"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79EFA167" w14:textId="3DE4193D" w:rsidR="7201001E" w:rsidRPr="00970CF5" w:rsidRDefault="7201001E">
            <w:r w:rsidRPr="00970CF5">
              <w:rPr>
                <w:rFonts w:eastAsia="Times New Roman" w:cs="Times New Roman"/>
                <w:sz w:val="22"/>
              </w:rPr>
              <w:t>Provisional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5748C6E" w14:textId="5D52122C" w:rsidR="7201001E" w:rsidRPr="00970CF5" w:rsidRDefault="7201001E">
            <w:r w:rsidRPr="00970CF5">
              <w:rPr>
                <w:rFonts w:eastAsia="Times New Roman" w:cs="Times New Roman"/>
                <w:sz w:val="22"/>
              </w:rPr>
              <w:t>Self-Attested income level to qualify for other group, pending verification.  Expenditures for amounts spent on individuals found not eligible for Medicaid benefits under this authority in accordance with STC 4.7.</w:t>
            </w:r>
          </w:p>
        </w:tc>
        <w:tc>
          <w:tcPr>
            <w:tcW w:w="1464" w:type="pct"/>
            <w:tcBorders>
              <w:top w:val="single" w:sz="8" w:space="0" w:color="auto"/>
              <w:left w:val="single" w:sz="8" w:space="0" w:color="auto"/>
              <w:bottom w:val="single" w:sz="8" w:space="0" w:color="auto"/>
              <w:right w:val="single" w:sz="8" w:space="0" w:color="auto"/>
            </w:tcBorders>
            <w:vAlign w:val="center"/>
          </w:tcPr>
          <w:p w14:paraId="2BF35791" w14:textId="50AB0D5F" w:rsidR="7201001E" w:rsidRPr="00970CF5" w:rsidRDefault="00BB2344" w:rsidP="64AB4ABE">
            <w:pPr>
              <w:rPr>
                <w:rFonts w:eastAsia="Times New Roman" w:cs="Times New Roman"/>
                <w:sz w:val="22"/>
              </w:rPr>
            </w:pPr>
            <w:r>
              <w:rPr>
                <w:rFonts w:eastAsia="Times New Roman" w:cs="Times New Roman"/>
                <w:sz w:val="22"/>
              </w:rPr>
              <w:t xml:space="preserve">Benefits are based on self-attested information </w:t>
            </w:r>
          </w:p>
        </w:tc>
      </w:tr>
      <w:tr w:rsidR="7201001E" w:rsidRPr="00970CF5" w14:paraId="3D4EBBE8"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74F8E5F8" w14:textId="2E6CF304" w:rsidR="7201001E" w:rsidRPr="00970CF5" w:rsidRDefault="7201001E">
            <w:r w:rsidRPr="00970CF5">
              <w:rPr>
                <w:rFonts w:eastAsia="Times New Roman" w:cs="Times New Roman"/>
                <w:sz w:val="22"/>
              </w:rPr>
              <w:lastRenderedPageBreak/>
              <w:t>End of Month Coverage</w:t>
            </w:r>
          </w:p>
        </w:tc>
        <w:tc>
          <w:tcPr>
            <w:tcW w:w="2577" w:type="pct"/>
            <w:tcBorders>
              <w:top w:val="single" w:sz="8" w:space="0" w:color="auto"/>
              <w:left w:val="single" w:sz="8" w:space="0" w:color="auto"/>
              <w:bottom w:val="single" w:sz="8" w:space="0" w:color="auto"/>
              <w:right w:val="single" w:sz="8" w:space="0" w:color="auto"/>
            </w:tcBorders>
            <w:vAlign w:val="center"/>
          </w:tcPr>
          <w:p w14:paraId="625C2BCD" w14:textId="5E227041" w:rsidR="7201001E" w:rsidRPr="00970CF5" w:rsidRDefault="7201001E">
            <w:r w:rsidRPr="00970CF5">
              <w:rPr>
                <w:rFonts w:eastAsia="Times New Roman" w:cs="Times New Roman"/>
                <w:sz w:val="22"/>
              </w:rPr>
              <w:t>Beneficiaries determined eligible for subsidized Qualified Health Plan (QHP) coverage through the Massachusetts Health Connector but not enrolled in a QHP.  The individuals are ineligible for MassHealth Standard and are eligible for QHP up to 400% FPL.  Effective January 1, 2014, expenditures for individuals who would otherwise lose MassHealth coverage because they are eligible for coverage in a QHP, during the period specified in STC 5.1</w:t>
            </w:r>
            <w:r w:rsidR="00762892" w:rsidRPr="00970CF5">
              <w:rPr>
                <w:rFonts w:eastAsia="Times New Roman" w:cs="Times New Roman"/>
                <w:sz w:val="22"/>
              </w:rPr>
              <w:t>.</w:t>
            </w:r>
          </w:p>
        </w:tc>
        <w:tc>
          <w:tcPr>
            <w:tcW w:w="1464" w:type="pct"/>
            <w:tcBorders>
              <w:top w:val="single" w:sz="8" w:space="0" w:color="auto"/>
              <w:left w:val="single" w:sz="8" w:space="0" w:color="auto"/>
              <w:bottom w:val="single" w:sz="8" w:space="0" w:color="auto"/>
              <w:right w:val="single" w:sz="8" w:space="0" w:color="auto"/>
            </w:tcBorders>
            <w:vAlign w:val="center"/>
          </w:tcPr>
          <w:p w14:paraId="1115A0BB" w14:textId="78238651" w:rsidR="7201001E" w:rsidRPr="00970CF5" w:rsidRDefault="7201001E">
            <w:r w:rsidRPr="00970CF5">
              <w:rPr>
                <w:rFonts w:eastAsia="Times New Roman" w:cs="Times New Roman"/>
                <w:sz w:val="22"/>
              </w:rPr>
              <w:t xml:space="preserve"> </w:t>
            </w:r>
          </w:p>
        </w:tc>
      </w:tr>
      <w:tr w:rsidR="7201001E" w:rsidRPr="00970CF5" w14:paraId="41BB35F0" w14:textId="77777777" w:rsidTr="009159F7">
        <w:trPr>
          <w:trHeight w:val="1515"/>
        </w:trPr>
        <w:tc>
          <w:tcPr>
            <w:tcW w:w="959" w:type="pct"/>
            <w:tcBorders>
              <w:top w:val="single" w:sz="8" w:space="0" w:color="auto"/>
              <w:left w:val="single" w:sz="8" w:space="0" w:color="auto"/>
              <w:bottom w:val="single" w:sz="8" w:space="0" w:color="auto"/>
              <w:right w:val="single" w:sz="8" w:space="0" w:color="auto"/>
            </w:tcBorders>
            <w:vAlign w:val="center"/>
          </w:tcPr>
          <w:p w14:paraId="7F7BC0E0" w14:textId="36EFB2BD" w:rsidR="7201001E" w:rsidRPr="00970CF5" w:rsidRDefault="7201001E">
            <w:r w:rsidRPr="00970CF5">
              <w:rPr>
                <w:rFonts w:eastAsia="Times New Roman" w:cs="Times New Roman"/>
                <w:sz w:val="22"/>
              </w:rPr>
              <w:t>Breast and Cervical Cancer Demonstration Program (BCCDP)</w:t>
            </w:r>
          </w:p>
        </w:tc>
        <w:tc>
          <w:tcPr>
            <w:tcW w:w="2577" w:type="pct"/>
            <w:tcBorders>
              <w:top w:val="single" w:sz="8" w:space="0" w:color="auto"/>
              <w:left w:val="single" w:sz="8" w:space="0" w:color="auto"/>
              <w:bottom w:val="single" w:sz="8" w:space="0" w:color="auto"/>
              <w:right w:val="single" w:sz="8" w:space="0" w:color="auto"/>
            </w:tcBorders>
            <w:vAlign w:val="center"/>
          </w:tcPr>
          <w:p w14:paraId="289DAD10" w14:textId="7BC19E9F" w:rsidR="7201001E" w:rsidRPr="00970CF5" w:rsidRDefault="7201001E">
            <w:r w:rsidRPr="00970CF5">
              <w:rPr>
                <w:rFonts w:eastAsia="Times New Roman" w:cs="Times New Roman"/>
                <w:sz w:val="22"/>
              </w:rPr>
              <w:t>Individuals determined eligible for the BCCDP under the demonstration with income above 133.1% of the FPL through 250% of the FPL</w:t>
            </w:r>
          </w:p>
        </w:tc>
        <w:tc>
          <w:tcPr>
            <w:tcW w:w="1464" w:type="pct"/>
            <w:tcBorders>
              <w:top w:val="single" w:sz="8" w:space="0" w:color="auto"/>
              <w:left w:val="single" w:sz="8" w:space="0" w:color="auto"/>
              <w:bottom w:val="single" w:sz="8" w:space="0" w:color="auto"/>
              <w:right w:val="single" w:sz="8" w:space="0" w:color="auto"/>
            </w:tcBorders>
            <w:vAlign w:val="center"/>
          </w:tcPr>
          <w:p w14:paraId="6A13D14C" w14:textId="177B4BB8" w:rsidR="7201001E" w:rsidRPr="00970CF5" w:rsidRDefault="7201001E">
            <w:r w:rsidRPr="00970CF5">
              <w:rPr>
                <w:rFonts w:eastAsia="Times New Roman" w:cs="Times New Roman"/>
                <w:sz w:val="22"/>
              </w:rPr>
              <w:t>MassHealth Standard (ABP)</w:t>
            </w:r>
          </w:p>
        </w:tc>
      </w:tr>
      <w:tr w:rsidR="7201001E" w:rsidRPr="00970CF5" w14:paraId="519B7F5B"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3855FE86" w14:textId="0779FC7B" w:rsidR="7201001E" w:rsidRPr="00970CF5" w:rsidRDefault="7201001E">
            <w:r w:rsidRPr="00970CF5">
              <w:rPr>
                <w:rFonts w:eastAsia="Times New Roman" w:cs="Times New Roman"/>
                <w:sz w:val="22"/>
              </w:rPr>
              <w:t>Presumptively Eligible</w:t>
            </w:r>
          </w:p>
        </w:tc>
        <w:tc>
          <w:tcPr>
            <w:tcW w:w="2577" w:type="pct"/>
            <w:tcBorders>
              <w:top w:val="single" w:sz="8" w:space="0" w:color="auto"/>
              <w:left w:val="single" w:sz="8" w:space="0" w:color="auto"/>
              <w:bottom w:val="single" w:sz="8" w:space="0" w:color="auto"/>
              <w:right w:val="single" w:sz="8" w:space="0" w:color="auto"/>
            </w:tcBorders>
            <w:vAlign w:val="center"/>
          </w:tcPr>
          <w:p w14:paraId="4BF4DE00" w14:textId="30852043" w:rsidR="7201001E" w:rsidRPr="00970CF5" w:rsidRDefault="7201001E" w:rsidP="00A64EB1">
            <w:r w:rsidRPr="00970CF5">
              <w:rPr>
                <w:rFonts w:eastAsia="Times New Roman" w:cs="Times New Roman"/>
                <w:sz w:val="22"/>
              </w:rPr>
              <w:t xml:space="preserve">Individuals determined presumptively eligible for HIV-Family Assistance </w:t>
            </w:r>
            <w:r w:rsidR="5D5DC6D3" w:rsidRPr="00970CF5">
              <w:rPr>
                <w:rFonts w:eastAsia="Times New Roman" w:cs="Times New Roman"/>
                <w:sz w:val="22"/>
              </w:rPr>
              <w:t xml:space="preserve">(with income above 133% FPL through 200% FPL) </w:t>
            </w:r>
            <w:r w:rsidRPr="00970CF5">
              <w:rPr>
                <w:rFonts w:eastAsia="Times New Roman" w:cs="Times New Roman"/>
                <w:sz w:val="22"/>
              </w:rPr>
              <w:t xml:space="preserve">or the BCCDP </w:t>
            </w:r>
            <w:r w:rsidR="5CF63FDB" w:rsidRPr="00970CF5">
              <w:rPr>
                <w:rFonts w:eastAsia="Times New Roman" w:cs="Times New Roman"/>
                <w:sz w:val="22"/>
              </w:rPr>
              <w:t xml:space="preserve">(with income above 133% through 250% FPL) </w:t>
            </w:r>
            <w:r w:rsidRPr="00970CF5">
              <w:rPr>
                <w:rFonts w:eastAsia="Times New Roman" w:cs="Times New Roman"/>
                <w:sz w:val="22"/>
              </w:rPr>
              <w:t>under the demonstration by qualified hospitals that elect to do so.</w:t>
            </w:r>
          </w:p>
        </w:tc>
        <w:tc>
          <w:tcPr>
            <w:tcW w:w="1464" w:type="pct"/>
            <w:tcBorders>
              <w:top w:val="single" w:sz="8" w:space="0" w:color="auto"/>
              <w:left w:val="single" w:sz="8" w:space="0" w:color="auto"/>
              <w:bottom w:val="single" w:sz="8" w:space="0" w:color="auto"/>
              <w:right w:val="single" w:sz="8" w:space="0" w:color="auto"/>
            </w:tcBorders>
            <w:vAlign w:val="center"/>
          </w:tcPr>
          <w:p w14:paraId="6B7DD209" w14:textId="30488B07" w:rsidR="7201001E" w:rsidRPr="00970CF5" w:rsidRDefault="7201001E">
            <w:pPr>
              <w:rPr>
                <w:rFonts w:eastAsia="Times New Roman" w:cs="Times New Roman"/>
                <w:sz w:val="22"/>
              </w:rPr>
            </w:pPr>
            <w:r w:rsidRPr="00970CF5">
              <w:rPr>
                <w:rFonts w:eastAsia="Times New Roman" w:cs="Times New Roman"/>
                <w:sz w:val="22"/>
              </w:rPr>
              <w:t>MassHealth Standard (ABP)</w:t>
            </w:r>
            <w:r w:rsidR="78A1192E" w:rsidRPr="00970CF5">
              <w:rPr>
                <w:rFonts w:eastAsia="Times New Roman" w:cs="Times New Roman"/>
                <w:sz w:val="22"/>
              </w:rPr>
              <w:t xml:space="preserve"> (BCCDP)</w:t>
            </w:r>
            <w:r w:rsidRPr="00970CF5">
              <w:br/>
            </w:r>
            <w:r w:rsidRPr="00970CF5">
              <w:br/>
            </w:r>
            <w:r w:rsidR="07E6CF35" w:rsidRPr="00970CF5">
              <w:rPr>
                <w:rFonts w:eastAsia="Times New Roman" w:cs="Times New Roman"/>
                <w:sz w:val="22"/>
              </w:rPr>
              <w:t>Family Assistance (HIV</w:t>
            </w:r>
            <w:r w:rsidRPr="00970CF5">
              <w:rPr>
                <w:rFonts w:eastAsia="Times New Roman" w:cs="Times New Roman"/>
                <w:sz w:val="22"/>
              </w:rPr>
              <w:t>)</w:t>
            </w:r>
          </w:p>
        </w:tc>
      </w:tr>
      <w:tr w:rsidR="7201001E" w:rsidRPr="00970CF5" w14:paraId="39C93A54" w14:textId="77777777" w:rsidTr="009159F7">
        <w:trPr>
          <w:trHeight w:val="3135"/>
        </w:trPr>
        <w:tc>
          <w:tcPr>
            <w:tcW w:w="959" w:type="pct"/>
            <w:tcBorders>
              <w:top w:val="single" w:sz="8" w:space="0" w:color="auto"/>
              <w:left w:val="single" w:sz="8" w:space="0" w:color="auto"/>
              <w:bottom w:val="single" w:sz="8" w:space="0" w:color="auto"/>
              <w:right w:val="single" w:sz="8" w:space="0" w:color="auto"/>
            </w:tcBorders>
            <w:vAlign w:val="center"/>
          </w:tcPr>
          <w:p w14:paraId="563E6969" w14:textId="770F6B4C" w:rsidR="7201001E" w:rsidRPr="00970CF5" w:rsidRDefault="7201001E">
            <w:r w:rsidRPr="00970CF5">
              <w:rPr>
                <w:rFonts w:eastAsia="Times New Roman" w:cs="Times New Roman"/>
                <w:sz w:val="22"/>
              </w:rPr>
              <w:lastRenderedPageBreak/>
              <w:t>Continuous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39D80E1" w14:textId="649D1005" w:rsidR="7201001E" w:rsidRPr="00970CF5" w:rsidRDefault="7201001E">
            <w:r w:rsidRPr="00970CF5">
              <w:rPr>
                <w:rFonts w:eastAsia="Times New Roman" w:cs="Times New Roman"/>
                <w:sz w:val="22"/>
              </w:rPr>
              <w:t>Individuals released from a correctional facility who no longer would be eligible for Medicaid or CHIP if subject to redetermination but are still within a 12-month continuous eligibility period following the date of the individual’s release.</w:t>
            </w:r>
          </w:p>
          <w:p w14:paraId="3DDB1732" w14:textId="1FD9AFC3" w:rsidR="7201001E" w:rsidRPr="00970CF5" w:rsidRDefault="003D0E2F">
            <w:r>
              <w:rPr>
                <w:rFonts w:eastAsia="Times New Roman" w:cs="Times New Roman"/>
                <w:sz w:val="22"/>
              </w:rPr>
              <w:t>I</w:t>
            </w:r>
            <w:r w:rsidR="002D0C0B">
              <w:rPr>
                <w:rFonts w:eastAsia="Times New Roman" w:cs="Times New Roman"/>
                <w:sz w:val="22"/>
              </w:rPr>
              <w:t xml:space="preserve">ndividuals </w:t>
            </w:r>
            <w:proofErr w:type="gramStart"/>
            <w:r>
              <w:rPr>
                <w:rFonts w:eastAsia="Times New Roman" w:cs="Times New Roman"/>
                <w:sz w:val="22"/>
              </w:rPr>
              <w:t>age</w:t>
            </w:r>
            <w:proofErr w:type="gramEnd"/>
            <w:r>
              <w:rPr>
                <w:rFonts w:eastAsia="Times New Roman" w:cs="Times New Roman"/>
                <w:sz w:val="22"/>
              </w:rPr>
              <w:t xml:space="preserve"> 19 and over </w:t>
            </w:r>
            <w:r w:rsidR="002D0C0B">
              <w:rPr>
                <w:rFonts w:eastAsia="Times New Roman" w:cs="Times New Roman"/>
                <w:sz w:val="22"/>
              </w:rPr>
              <w:t xml:space="preserve">whose eligibility is </w:t>
            </w:r>
            <w:r>
              <w:rPr>
                <w:rFonts w:eastAsia="Times New Roman" w:cs="Times New Roman"/>
                <w:sz w:val="22"/>
              </w:rPr>
              <w:t>determined using</w:t>
            </w:r>
            <w:r w:rsidR="002D0C0B">
              <w:rPr>
                <w:rFonts w:eastAsia="Times New Roman" w:cs="Times New Roman"/>
                <w:sz w:val="22"/>
              </w:rPr>
              <w:t xml:space="preserve"> MAGI or non-MAGI methodologies</w:t>
            </w:r>
            <w:r>
              <w:rPr>
                <w:rFonts w:eastAsia="Times New Roman" w:cs="Times New Roman"/>
                <w:sz w:val="22"/>
              </w:rPr>
              <w:t xml:space="preserve"> </w:t>
            </w:r>
            <w:r w:rsidRPr="00970CF5">
              <w:rPr>
                <w:rFonts w:eastAsia="Times New Roman" w:cs="Times New Roman"/>
                <w:sz w:val="22"/>
              </w:rPr>
              <w:t>who no longer would be eligible for Medicaid or CHIP if subject to redetermination but are still within a 12-month continuous eligibility period</w:t>
            </w:r>
            <w:r w:rsidR="002D0C0B">
              <w:rPr>
                <w:rFonts w:eastAsia="Times New Roman" w:cs="Times New Roman"/>
                <w:sz w:val="22"/>
              </w:rPr>
              <w:t>.</w:t>
            </w:r>
          </w:p>
          <w:p w14:paraId="565DFACA" w14:textId="0E9F335F" w:rsidR="7201001E" w:rsidRPr="00970CF5" w:rsidRDefault="7201001E">
            <w:r w:rsidRPr="00970CF5">
              <w:rPr>
                <w:rFonts w:eastAsia="Times New Roman" w:cs="Times New Roman"/>
                <w:sz w:val="22"/>
              </w:rPr>
              <w:t>Individuals who are experiencing homelessness as defined in Table 1 of STC 4.1</w:t>
            </w:r>
            <w:r w:rsidR="00EE306E" w:rsidRPr="00970CF5">
              <w:rPr>
                <w:rFonts w:eastAsia="Times New Roman" w:cs="Times New Roman"/>
                <w:sz w:val="22"/>
              </w:rPr>
              <w:t>0</w:t>
            </w:r>
            <w:r w:rsidRPr="00970CF5">
              <w:rPr>
                <w:rFonts w:eastAsia="Times New Roman" w:cs="Times New Roman"/>
                <w:sz w:val="22"/>
              </w:rPr>
              <w:t>(b) who would no longer be eligible for Medicaid or CHIP if subject to redetermination but are still within a 24-month continuous eligibility period.</w:t>
            </w:r>
          </w:p>
        </w:tc>
        <w:tc>
          <w:tcPr>
            <w:tcW w:w="1464" w:type="pct"/>
            <w:tcBorders>
              <w:top w:val="single" w:sz="8" w:space="0" w:color="auto"/>
              <w:left w:val="single" w:sz="8" w:space="0" w:color="auto"/>
              <w:bottom w:val="single" w:sz="8" w:space="0" w:color="auto"/>
              <w:right w:val="single" w:sz="8" w:space="0" w:color="auto"/>
            </w:tcBorders>
            <w:vAlign w:val="center"/>
          </w:tcPr>
          <w:p w14:paraId="6F4F06A1" w14:textId="2B43ABAC" w:rsidR="7201001E" w:rsidRPr="00970CF5" w:rsidRDefault="7201001E">
            <w:r w:rsidRPr="00970CF5">
              <w:rPr>
                <w:rFonts w:eastAsia="Times New Roman" w:cs="Times New Roman"/>
                <w:sz w:val="22"/>
              </w:rPr>
              <w:t>Benefits by CHIP or Medicaid eligibility group according to most recent eligibility determination</w:t>
            </w:r>
            <w:r w:rsidR="00F25D29" w:rsidRPr="00970CF5">
              <w:rPr>
                <w:rFonts w:eastAsia="Times New Roman" w:cs="Times New Roman"/>
                <w:sz w:val="22"/>
              </w:rPr>
              <w:t xml:space="preserve">.  </w:t>
            </w:r>
          </w:p>
        </w:tc>
      </w:tr>
    </w:tbl>
    <w:p w14:paraId="33CE1ED3" w14:textId="342A9CAD" w:rsidR="7BD1CB76" w:rsidRDefault="7BD1CB76"/>
    <w:p w14:paraId="4BD75D4C" w14:textId="4E31546C" w:rsidR="54255B9E" w:rsidRPr="00970CF5" w:rsidRDefault="4D044FE2">
      <w:r w:rsidRPr="00970CF5">
        <w:br/>
      </w:r>
    </w:p>
    <w:p w14:paraId="7FB94A56" w14:textId="77777777" w:rsidR="00EA0E38" w:rsidRPr="00970CF5" w:rsidRDefault="00EA0E38">
      <w:pPr>
        <w:spacing w:after="0"/>
      </w:pPr>
    </w:p>
    <w:p w14:paraId="54A7C1B0" w14:textId="3121FB7A" w:rsidR="00EA0E38" w:rsidRPr="00970CF5" w:rsidRDefault="00EA0E38">
      <w:pPr>
        <w:spacing w:after="0"/>
        <w:sectPr w:rsidR="00EA0E38" w:rsidRPr="00970CF5" w:rsidSect="000A27C2">
          <w:headerReference w:type="default" r:id="rId26"/>
          <w:pgSz w:w="15840" w:h="12240" w:orient="landscape"/>
          <w:pgMar w:top="1440" w:right="1440" w:bottom="1440" w:left="1440" w:header="720" w:footer="720" w:gutter="0"/>
          <w:cols w:space="720"/>
          <w:docGrid w:linePitch="326"/>
        </w:sectPr>
      </w:pPr>
    </w:p>
    <w:p w14:paraId="40E17403" w14:textId="7B274F55" w:rsidR="001A1A5D" w:rsidRPr="00970CF5" w:rsidRDefault="001A1A5D" w:rsidP="00564569">
      <w:pPr>
        <w:pStyle w:val="NList1STC1"/>
      </w:pPr>
      <w:r w:rsidRPr="00970CF5">
        <w:lastRenderedPageBreak/>
        <w:t>DEMONSTRATION PROGRAMS AND BENEFITS</w:t>
      </w:r>
    </w:p>
    <w:p w14:paraId="733B80CB" w14:textId="69A2D145" w:rsidR="00426C37" w:rsidRPr="00970CF5" w:rsidRDefault="00426C37" w:rsidP="00AB6E6E">
      <w:pPr>
        <w:pStyle w:val="NList2STC11"/>
        <w:numPr>
          <w:ilvl w:val="2"/>
          <w:numId w:val="70"/>
        </w:numPr>
      </w:pPr>
      <w:r w:rsidRPr="00BF1B76">
        <w:rPr>
          <w:b/>
          <w:bCs/>
        </w:rPr>
        <w:t>End of Month Coverage for Members Eligible for Subsidized Coverage through the Massachusetts Health Connector.</w:t>
      </w:r>
      <w:r w:rsidRPr="00970CF5">
        <w:t xml:space="preserve"> </w:t>
      </w:r>
      <w:r w:rsidR="000E4B10" w:rsidRPr="00970CF5">
        <w:t xml:space="preserve"> </w:t>
      </w:r>
      <w:r w:rsidRPr="00970CF5">
        <w:t xml:space="preserve">When a MassHealth member’s enrollment is being terminated due to a change in circumstance that makes the member ineligible for MassHealth but eligible for subsidized coverage through the Health Connector, MassHealth will extend the member’s last day of coverage to the end of the month before Health Connector </w:t>
      </w:r>
      <w:r w:rsidR="00882BB8">
        <w:t>coverage</w:t>
      </w:r>
      <w:r w:rsidRPr="00970CF5">
        <w:t xml:space="preserve"> may feasibly become effective. </w:t>
      </w:r>
      <w:r w:rsidR="000E4B10" w:rsidRPr="00970CF5">
        <w:t xml:space="preserve"> </w:t>
      </w:r>
      <w:r w:rsidRPr="00970CF5">
        <w:t xml:space="preserve">If the termination otherwise would have been effective on or before the 15th of a given month, then MassHealth coverage will be extended to the end of that month. </w:t>
      </w:r>
      <w:r w:rsidR="000E4B10" w:rsidRPr="00970CF5">
        <w:t xml:space="preserve"> </w:t>
      </w:r>
      <w:r w:rsidRPr="00970CF5">
        <w:t>If the termination otherwise would have been effective on or after the 16th of a given month, then MassHealth coverage will be extended to the end of the following month.</w:t>
      </w:r>
    </w:p>
    <w:p w14:paraId="609853D5" w14:textId="07A1684A" w:rsidR="0005538C" w:rsidRPr="00970CF5" w:rsidRDefault="0005538C" w:rsidP="00D2253A">
      <w:pPr>
        <w:pStyle w:val="NList2STC11"/>
      </w:pPr>
      <w:r w:rsidRPr="00970CF5">
        <w:rPr>
          <w:b/>
          <w:bCs/>
        </w:rPr>
        <w:t>Demonstration Program Benefits.</w:t>
      </w:r>
      <w:r w:rsidRPr="00970CF5">
        <w:t xml:space="preserve"> </w:t>
      </w:r>
      <w:r w:rsidR="000E4B10" w:rsidRPr="00970CF5">
        <w:t xml:space="preserve"> </w:t>
      </w:r>
      <w:r w:rsidRPr="00970CF5">
        <w:t xml:space="preserve">Massachusetts provides health care benefits through specific benefit programs. </w:t>
      </w:r>
      <w:r w:rsidR="000E4B10" w:rsidRPr="00970CF5">
        <w:t xml:space="preserve"> </w:t>
      </w:r>
      <w:r w:rsidRPr="00970CF5">
        <w:t>The benefit program for which an individual is eligible is based on the criteria outlined in Table</w:t>
      </w:r>
      <w:r w:rsidR="0003277D" w:rsidRPr="00970CF5">
        <w:t>s</w:t>
      </w:r>
      <w:r w:rsidRPr="00970CF5">
        <w:t xml:space="preserve"> </w:t>
      </w:r>
      <w:r w:rsidR="0003277D" w:rsidRPr="00970CF5">
        <w:t>2 and 3</w:t>
      </w:r>
      <w:r w:rsidRPr="00970CF5">
        <w:t xml:space="preserve"> of Section </w:t>
      </w:r>
      <w:r w:rsidR="00EE4B4C" w:rsidRPr="00970CF5">
        <w:t>4</w:t>
      </w:r>
      <w:r w:rsidRPr="00970CF5">
        <w:t xml:space="preserve"> of the STCs. </w:t>
      </w:r>
      <w:r w:rsidR="000E4B10" w:rsidRPr="00970CF5">
        <w:t xml:space="preserve"> </w:t>
      </w:r>
      <w:r w:rsidRPr="00970CF5">
        <w:t xml:space="preserve">Table </w:t>
      </w:r>
      <w:r w:rsidR="0003277D" w:rsidRPr="00970CF5">
        <w:t>4</w:t>
      </w:r>
      <w:r w:rsidR="00D24C37" w:rsidRPr="00970CF5">
        <w:t xml:space="preserve"> </w:t>
      </w:r>
      <w:r w:rsidRPr="00970CF5">
        <w:t xml:space="preserve">in STC </w:t>
      </w:r>
      <w:r w:rsidR="005642CA" w:rsidRPr="00970CF5">
        <w:t>5.10</w:t>
      </w:r>
      <w:r w:rsidRPr="00970CF5">
        <w:t>, provides a side-by-side analysis of the benefits offered through these MassHealth programs.</w:t>
      </w:r>
    </w:p>
    <w:p w14:paraId="098B106A" w14:textId="3663B7A1" w:rsidR="00497775" w:rsidRPr="00970CF5" w:rsidRDefault="00497775" w:rsidP="00D2253A">
      <w:pPr>
        <w:pStyle w:val="NList2STC11"/>
      </w:pPr>
      <w:r w:rsidRPr="00970CF5">
        <w:rPr>
          <w:b/>
          <w:bCs/>
        </w:rPr>
        <w:t>MassHealth Standard.</w:t>
      </w:r>
      <w:r w:rsidRPr="00970CF5">
        <w:t xml:space="preserve"> </w:t>
      </w:r>
      <w:r w:rsidR="000E4B10" w:rsidRPr="00970CF5">
        <w:t xml:space="preserve"> </w:t>
      </w:r>
      <w:r w:rsidRPr="00970CF5">
        <w:t>Individuals enrolled in MassHealth Standard receive state plan services including for individuals under age 21, Early and Periodic Screening</w:t>
      </w:r>
      <w:r w:rsidR="00B55DC5" w:rsidRPr="00970CF5">
        <w:t>,</w:t>
      </w:r>
      <w:r w:rsidRPr="00970CF5">
        <w:t xml:space="preserve"> Diagnostic and Treatment (EPSDT) benefit. </w:t>
      </w:r>
      <w:r w:rsidR="00615A44" w:rsidRPr="00970CF5">
        <w:t xml:space="preserve"> </w:t>
      </w:r>
      <w:r w:rsidRPr="00970CF5">
        <w:t>In addition, individuals enrolled in Standard receive additional demonstration benefits specifically authorized in demonstration expenditure authorities.</w:t>
      </w:r>
    </w:p>
    <w:p w14:paraId="768ECB0D" w14:textId="562A9B6D" w:rsidR="00FB2A8A" w:rsidRPr="00970CF5" w:rsidRDefault="00FB2A8A" w:rsidP="0008379D">
      <w:pPr>
        <w:pStyle w:val="NList3STCa"/>
      </w:pPr>
      <w:r w:rsidRPr="00970CF5">
        <w:t xml:space="preserve">MassHealth’s Standard Alternative Benefit Plan (ABP) is for individuals in the Adult Group who are ages 19-20, as well as individuals 21-64 who are HIV positive, have breast or cervical cancer or are receiving services from the Department of Mental Health or who are on a waiting list to receive such services. </w:t>
      </w:r>
      <w:r w:rsidR="00615A44" w:rsidRPr="00970CF5">
        <w:t xml:space="preserve"> </w:t>
      </w:r>
      <w:r w:rsidRPr="00970CF5">
        <w:t>Individuals enrolled in the Standard ABP receive the same benefits offered in Standard and benefits are provided in the same manner as outlined below.</w:t>
      </w:r>
    </w:p>
    <w:p w14:paraId="1E41A5F3" w14:textId="751EA3DA" w:rsidR="00FB2A8A" w:rsidRPr="00970CF5" w:rsidRDefault="00FB2A8A" w:rsidP="0008379D">
      <w:pPr>
        <w:pStyle w:val="NList3STCa"/>
      </w:pPr>
      <w:r w:rsidRPr="00970CF5">
        <w:t xml:space="preserve">MassHealth Standard benefits will be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w:t>
      </w:r>
      <w:r w:rsidR="00326C02" w:rsidRPr="00970CF5">
        <w:t>.1</w:t>
      </w:r>
      <w:r w:rsidR="00B57F01" w:rsidRPr="00970CF5">
        <w:t>3</w:t>
      </w:r>
      <w:r w:rsidRPr="00970CF5">
        <w:t>.</w:t>
      </w:r>
    </w:p>
    <w:p w14:paraId="57882B73" w14:textId="6629E8F4" w:rsidR="00FB2A8A" w:rsidRPr="00970CF5" w:rsidRDefault="00FB2A8A" w:rsidP="0008379D">
      <w:pPr>
        <w:pStyle w:val="NList3STCa"/>
      </w:pPr>
      <w:r w:rsidRPr="00970CF5">
        <w:t>MassHealth Standard benefits include, for individuals who are also eligible for Medicare, (1) payment of monthly Medicare Part B premiums,</w:t>
      </w:r>
      <w:r w:rsidR="007F1690" w:rsidRPr="00970CF5">
        <w:t xml:space="preserve"> including through the Qualifying Individual program</w:t>
      </w:r>
      <w:r w:rsidRPr="00970CF5">
        <w:t xml:space="preserve"> </w:t>
      </w:r>
      <w:r w:rsidR="00FE4CC6">
        <w:t xml:space="preserve">for individuals with incomes </w:t>
      </w:r>
      <w:r w:rsidR="3133510D">
        <w:t>not more than</w:t>
      </w:r>
      <w:r w:rsidR="00CC47E5">
        <w:t xml:space="preserve"> </w:t>
      </w:r>
      <w:r w:rsidR="00530AC3">
        <w:t xml:space="preserve">the </w:t>
      </w:r>
      <w:r w:rsidR="001E2392">
        <w:t xml:space="preserve">limits </w:t>
      </w:r>
      <w:r w:rsidR="00672B03">
        <w:t>established</w:t>
      </w:r>
      <w:r w:rsidR="001E2392">
        <w:t xml:space="preserve"> in the state plan</w:t>
      </w:r>
      <w:r w:rsidR="00FE4CC6">
        <w:t xml:space="preserve"> </w:t>
      </w:r>
      <w:r w:rsidR="3D33AE33">
        <w:t xml:space="preserve">for Medicare Savings Programs </w:t>
      </w:r>
      <w:r>
        <w:t>(</w:t>
      </w:r>
      <w:r w:rsidRPr="00970CF5">
        <w:t>2) payment of hospital insurance premiums under Medicare Part A</w:t>
      </w:r>
      <w:r w:rsidR="00FE4CC6">
        <w:t xml:space="preserve"> for individuals with incomes </w:t>
      </w:r>
      <w:r w:rsidR="00CC47E5">
        <w:t xml:space="preserve">not more than </w:t>
      </w:r>
      <w:r w:rsidR="001E2392" w:rsidRPr="001E2392">
        <w:t xml:space="preserve"> </w:t>
      </w:r>
      <w:r w:rsidR="00530AC3">
        <w:t xml:space="preserve">the </w:t>
      </w:r>
      <w:r w:rsidR="001E2392">
        <w:t xml:space="preserve">limits </w:t>
      </w:r>
      <w:r w:rsidR="00672B03">
        <w:t>established</w:t>
      </w:r>
      <w:r w:rsidR="001E2392">
        <w:t xml:space="preserve"> in the state plan</w:t>
      </w:r>
      <w:r w:rsidR="7D1A7443">
        <w:t xml:space="preserve"> for Medicare Savings Programs</w:t>
      </w:r>
      <w:r w:rsidRPr="00970CF5">
        <w:t>; and, (3) payment of deductibles and co-insurance under Medicare Part A and B</w:t>
      </w:r>
      <w:r w:rsidR="00FE4CC6">
        <w:t xml:space="preserve"> for individuals with incomes </w:t>
      </w:r>
      <w:r w:rsidR="00CC47E5">
        <w:t>not more than</w:t>
      </w:r>
      <w:r w:rsidR="00FE4CC6">
        <w:t xml:space="preserve"> </w:t>
      </w:r>
      <w:r w:rsidR="00530AC3">
        <w:t>the</w:t>
      </w:r>
      <w:r w:rsidR="001E2392" w:rsidRPr="001E2392">
        <w:t xml:space="preserve"> </w:t>
      </w:r>
      <w:r w:rsidR="001E2392">
        <w:t xml:space="preserve">limits </w:t>
      </w:r>
      <w:r w:rsidR="00672B03">
        <w:t>established</w:t>
      </w:r>
      <w:r w:rsidR="001E2392">
        <w:t xml:space="preserve"> in the state plan</w:t>
      </w:r>
      <w:r w:rsidR="1DCF8820">
        <w:t xml:space="preserve"> for Medicare Savings Programs</w:t>
      </w:r>
      <w:r>
        <w:t>.</w:t>
      </w:r>
      <w:r w:rsidRPr="00970CF5">
        <w:t xml:space="preserve"> </w:t>
      </w:r>
      <w:r w:rsidR="00615A44" w:rsidRPr="00970CF5">
        <w:t xml:space="preserve"> </w:t>
      </w:r>
      <w:r w:rsidRPr="00970CF5">
        <w:t xml:space="preserve">The Commonwealth may establish eligibility for this </w:t>
      </w:r>
      <w:r w:rsidRPr="00970CF5">
        <w:lastRenderedPageBreak/>
        <w:t>coverage without applying a</w:t>
      </w:r>
      <w:r w:rsidR="00503F61">
        <w:t xml:space="preserve"> resource</w:t>
      </w:r>
      <w:r w:rsidRPr="00970CF5">
        <w:t xml:space="preserve"> test. </w:t>
      </w:r>
      <w:r w:rsidR="00615A44" w:rsidRPr="00970CF5">
        <w:t xml:space="preserve"> </w:t>
      </w:r>
      <w:r w:rsidRPr="00970CF5">
        <w:t>These benefits will begin on the first day of the month following the date of the MassHealth eligibility determination.</w:t>
      </w:r>
    </w:p>
    <w:p w14:paraId="17C3F2CE" w14:textId="408F46BB" w:rsidR="00660B67" w:rsidRPr="00970CF5" w:rsidRDefault="00660B67" w:rsidP="004E5C47">
      <w:pPr>
        <w:pStyle w:val="NList2STC11"/>
      </w:pPr>
      <w:r w:rsidRPr="00970CF5">
        <w:rPr>
          <w:b/>
          <w:bCs/>
        </w:rPr>
        <w:t>MassHealth CarePlus.</w:t>
      </w:r>
      <w:r w:rsidRPr="00970CF5">
        <w:t xml:space="preserve"> </w:t>
      </w:r>
      <w:r w:rsidR="00615A44" w:rsidRPr="00970CF5">
        <w:t xml:space="preserve"> </w:t>
      </w:r>
      <w:r w:rsidRPr="00970CF5">
        <w:t xml:space="preserve">MassHealth’s CarePlus ABP is for individuals in the Adult Group ages 21-64 who are not otherwise eligible for MassHealth Standard ABP. CarePlus provides medical and behavioral health services, including diversionary behavioral health service and non-emergency medical transportation, but does not include long term services and supports. </w:t>
      </w:r>
      <w:r w:rsidR="00615A44" w:rsidRPr="00970CF5">
        <w:t xml:space="preserve"> </w:t>
      </w:r>
      <w:r w:rsidRPr="00970CF5">
        <w:t xml:space="preserve">Benefits are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8.13</w:t>
      </w:r>
      <w:r w:rsidRPr="00970CF5">
        <w:t>.</w:t>
      </w:r>
    </w:p>
    <w:p w14:paraId="1C04CA00" w14:textId="65BDD47B" w:rsidR="00851F03" w:rsidRPr="00970CF5" w:rsidRDefault="00851F03" w:rsidP="004E5C47">
      <w:pPr>
        <w:pStyle w:val="NList2STC11"/>
      </w:pPr>
      <w:r w:rsidRPr="00970CF5">
        <w:rPr>
          <w:b/>
          <w:bCs/>
        </w:rPr>
        <w:t>MassHealth Breast and Cervical Cancer Demonstration Program (BCCDP).</w:t>
      </w:r>
      <w:r w:rsidRPr="00970CF5">
        <w:t xml:space="preserve"> </w:t>
      </w:r>
      <w:r w:rsidR="00615A44" w:rsidRPr="00970CF5">
        <w:t xml:space="preserve"> </w:t>
      </w:r>
      <w:r w:rsidRPr="00970CF5">
        <w:t xml:space="preserve">The BCCDP is a health benefits program for individuals in need of treatment for breast or cervical cancer. </w:t>
      </w:r>
      <w:r w:rsidR="00615A44" w:rsidRPr="00970CF5">
        <w:t xml:space="preserve"> </w:t>
      </w:r>
      <w:r w:rsidRPr="00970CF5">
        <w:t>This program offers MassHealth Standard benefits to individuals under 65 who do not otherwise qualify for MassHealth</w:t>
      </w:r>
      <w:r w:rsidR="007F1690" w:rsidRPr="00970CF5">
        <w:t xml:space="preserve"> and are uninsured according to the Commonwealth</w:t>
      </w:r>
      <w:r w:rsidRPr="00970CF5">
        <w:t>.</w:t>
      </w:r>
    </w:p>
    <w:p w14:paraId="70C135CC" w14:textId="33E4A31C" w:rsidR="005522FD" w:rsidRPr="00970CF5" w:rsidRDefault="005522FD" w:rsidP="004E5C47">
      <w:pPr>
        <w:pStyle w:val="NList2STC11"/>
      </w:pPr>
      <w:r w:rsidRPr="00970CF5">
        <w:rPr>
          <w:b/>
          <w:bCs/>
        </w:rPr>
        <w:t>MassHealth CommonHealth.</w:t>
      </w:r>
      <w:r w:rsidRPr="00970CF5">
        <w:t xml:space="preserve"> </w:t>
      </w:r>
      <w:r w:rsidR="00615A44" w:rsidRPr="00970CF5">
        <w:t xml:space="preserve"> </w:t>
      </w:r>
      <w:r w:rsidRPr="00970CF5">
        <w:t xml:space="preserve">Individuals enrolled in CommonHealth receive the same benefits as those available under </w:t>
      </w:r>
      <w:r w:rsidR="00143838" w:rsidRPr="00970CF5">
        <w:t xml:space="preserve">MassHealth </w:t>
      </w:r>
      <w:r w:rsidRPr="00970CF5">
        <w:t xml:space="preserve">Standard; individuals under age 21 receive EPSDT services as well. </w:t>
      </w:r>
      <w:r w:rsidR="00615A44" w:rsidRPr="00970CF5">
        <w:t xml:space="preserve"> </w:t>
      </w:r>
      <w:r w:rsidRPr="00970CF5">
        <w:t xml:space="preserve">In addition, individuals enrolled in CommonHealth receive additional demonstration benefits specifically authorized in demonstration expenditure authorities. </w:t>
      </w:r>
      <w:r w:rsidR="00615A44" w:rsidRPr="00970CF5">
        <w:t xml:space="preserve"> </w:t>
      </w:r>
      <w:r w:rsidRPr="00970CF5">
        <w:t xml:space="preserve">Benefits are provided either through direct coverage, cost effective premium assistance or a combination of both. </w:t>
      </w:r>
      <w:r w:rsidR="00615A44" w:rsidRPr="00970CF5">
        <w:t xml:space="preserve"> </w:t>
      </w:r>
      <w:r w:rsidRPr="00970CF5">
        <w:t xml:space="preserve">Premium assistance will be furnished as described in STC </w:t>
      </w:r>
      <w:r w:rsidR="00B57F01" w:rsidRPr="00970CF5">
        <w:t>8.13</w:t>
      </w:r>
      <w:r w:rsidRPr="00970CF5">
        <w:t xml:space="preserve">. </w:t>
      </w:r>
      <w:r w:rsidR="00615A44" w:rsidRPr="00970CF5">
        <w:t xml:space="preserve"> </w:t>
      </w:r>
      <w:r w:rsidRPr="00970CF5">
        <w:t xml:space="preserve">These benefits shall begin on the first day of the month following the date of the MassHealth eligibility determination. </w:t>
      </w:r>
      <w:r w:rsidR="00615A44" w:rsidRPr="00970CF5">
        <w:t xml:space="preserve"> </w:t>
      </w:r>
      <w:r w:rsidRPr="00970CF5">
        <w:t>The Commonwealth may establish eligibility for this coverage</w:t>
      </w:r>
      <w:r w:rsidR="007F1690" w:rsidRPr="00970CF5">
        <w:t xml:space="preserve"> for children, including those eligible under the Title XXI State Plan if uninsured at application and for adults under age 65</w:t>
      </w:r>
      <w:r w:rsidRPr="00970CF5">
        <w:t xml:space="preserve"> without applying an asset test.</w:t>
      </w:r>
      <w:r w:rsidR="00502F86" w:rsidRPr="00970CF5">
        <w:t xml:space="preserve">  </w:t>
      </w:r>
      <w:r w:rsidR="004E00D1">
        <w:t>Effective no later than July 1, 2023, i</w:t>
      </w:r>
      <w:r w:rsidR="009201E3" w:rsidRPr="00970CF5">
        <w:t xml:space="preserve">ndividuals over 65 that have retained coverage for </w:t>
      </w:r>
      <w:r w:rsidR="7A4A1B38" w:rsidRPr="00970CF5">
        <w:t xml:space="preserve">at least </w:t>
      </w:r>
      <w:r w:rsidR="009201E3" w:rsidRPr="00970CF5">
        <w:t>10 years are not subject to paid employment hours restrictions</w:t>
      </w:r>
      <w:r w:rsidR="526CA9AE" w:rsidRPr="00970CF5">
        <w:t xml:space="preserve">; </w:t>
      </w:r>
    </w:p>
    <w:p w14:paraId="1AEA37A1" w14:textId="1AED84E5" w:rsidR="00C17D06" w:rsidRPr="00970CF5" w:rsidRDefault="0F8D1267" w:rsidP="008674C4">
      <w:pPr>
        <w:pStyle w:val="NList3STCa"/>
      </w:pPr>
      <w:r>
        <w:t xml:space="preserve">For CommonHealth members with gross income </w:t>
      </w:r>
      <w:r w:rsidR="1256B6BF">
        <w:t>up to</w:t>
      </w:r>
      <w:r>
        <w:t xml:space="preserve"> 135 percent FPL who are also eligible for Medicare, the Commonwealth </w:t>
      </w:r>
      <w:r w:rsidR="61481F5B">
        <w:t>may</w:t>
      </w:r>
      <w:r>
        <w:t xml:space="preserve"> pay the cost of the monthly Medicare Part B premium until Ju</w:t>
      </w:r>
      <w:r w:rsidR="40EC6047">
        <w:t>ne</w:t>
      </w:r>
      <w:r>
        <w:t xml:space="preserve"> </w:t>
      </w:r>
      <w:r w:rsidR="40EC6047">
        <w:t>30</w:t>
      </w:r>
      <w:r>
        <w:t>, 2026</w:t>
      </w:r>
      <w:r w:rsidR="48CCD47A">
        <w:t>; provided, however, that the Common</w:t>
      </w:r>
      <w:r w:rsidR="1F8365AD">
        <w:t>w</w:t>
      </w:r>
      <w:r w:rsidR="01592C27">
        <w:t xml:space="preserve">ealth may continue to accept new applicants </w:t>
      </w:r>
      <w:r w:rsidR="5CE5BF2D">
        <w:t>or re-applicants</w:t>
      </w:r>
      <w:r w:rsidR="01592C27">
        <w:t xml:space="preserve"> into the program </w:t>
      </w:r>
      <w:r w:rsidR="756A3538">
        <w:t>who apply or reapply on or before</w:t>
      </w:r>
      <w:r w:rsidR="01592C27">
        <w:t xml:space="preserve"> </w:t>
      </w:r>
      <w:r w:rsidR="0139B705">
        <w:t>December</w:t>
      </w:r>
      <w:r w:rsidR="01592C27">
        <w:t xml:space="preserve"> 30, 202</w:t>
      </w:r>
      <w:r w:rsidR="009463B5">
        <w:t>5</w:t>
      </w:r>
      <w:r w:rsidR="0139B705">
        <w:t>,</w:t>
      </w:r>
      <w:r w:rsidR="21816177">
        <w:t xml:space="preserve"> and any member </w:t>
      </w:r>
      <w:r w:rsidR="0139B705">
        <w:t xml:space="preserve">determined eligible for </w:t>
      </w:r>
      <w:r w:rsidR="21816177">
        <w:t xml:space="preserve">the program prior </w:t>
      </w:r>
      <w:r w:rsidR="0139B705">
        <w:t>June 30, 2026</w:t>
      </w:r>
      <w:r w:rsidR="6132DB78">
        <w:t xml:space="preserve"> may continue to be enrolled until June 30, 2026, provided that they continue to meet all other eligibility requirements</w:t>
      </w:r>
      <w:r w:rsidR="457EF4E8">
        <w:t>.</w:t>
      </w:r>
      <w:r>
        <w:t xml:space="preserve">  </w:t>
      </w:r>
      <w:r w:rsidR="61481F5B">
        <w:t>Effective</w:t>
      </w:r>
      <w:r>
        <w:t xml:space="preserve"> July 1, 202</w:t>
      </w:r>
      <w:r w:rsidR="61481F5B">
        <w:t>6</w:t>
      </w:r>
      <w:r>
        <w:t xml:space="preserve">, the Commonwealth must </w:t>
      </w:r>
      <w:r w:rsidR="66FF13A5">
        <w:t xml:space="preserve">either </w:t>
      </w:r>
      <w:r>
        <w:t>discontinue the program, or</w:t>
      </w:r>
      <w:r w:rsidR="268FF1B7">
        <w:t xml:space="preserve"> have</w:t>
      </w:r>
      <w:r>
        <w:t xml:space="preserve"> submit</w:t>
      </w:r>
      <w:r w:rsidR="268FF1B7">
        <w:t>ted</w:t>
      </w:r>
      <w:r>
        <w:t xml:space="preserve"> </w:t>
      </w:r>
      <w:r w:rsidR="49DCC249">
        <w:t>and receive</w:t>
      </w:r>
      <w:r w:rsidR="268FF1B7">
        <w:t>d</w:t>
      </w:r>
      <w:r w:rsidR="49DCC249">
        <w:t xml:space="preserve"> approval of </w:t>
      </w:r>
      <w:r>
        <w:t xml:space="preserve">an amendment to the demonstration </w:t>
      </w:r>
      <w:r w:rsidR="268FF1B7">
        <w:t>for a</w:t>
      </w:r>
      <w:r>
        <w:t xml:space="preserve"> Part B premium subsidy</w:t>
      </w:r>
      <w:r w:rsidR="268FF1B7">
        <w:t xml:space="preserve"> design</w:t>
      </w:r>
      <w:r>
        <w:t xml:space="preserve"> that </w:t>
      </w:r>
      <w:r w:rsidR="268FF1B7">
        <w:t>is consistent with all applicable federal legal requirements</w:t>
      </w:r>
      <w:r>
        <w:t xml:space="preserve">.  Should the Commonwealth </w:t>
      </w:r>
      <w:r w:rsidR="3D3A10E3">
        <w:t xml:space="preserve">decide to </w:t>
      </w:r>
      <w:r>
        <w:t xml:space="preserve">discontinue the program, it must follow the phase-out rules as </w:t>
      </w:r>
      <w:r w:rsidR="66FF13A5">
        <w:t>described</w:t>
      </w:r>
      <w:r>
        <w:t xml:space="preserve"> in STC 3.</w:t>
      </w:r>
      <w:r w:rsidR="66FF13A5">
        <w:t>9</w:t>
      </w:r>
      <w:r w:rsidR="61481F5B">
        <w:t>,</w:t>
      </w:r>
      <w:r>
        <w:t xml:space="preserve"> and </w:t>
      </w:r>
      <w:r w:rsidR="61481F5B">
        <w:t xml:space="preserve">all </w:t>
      </w:r>
      <w:r w:rsidR="66FF13A5">
        <w:t>applicable statut</w:t>
      </w:r>
      <w:r w:rsidR="268FF1B7">
        <w:t>ory</w:t>
      </w:r>
      <w:r w:rsidR="66FF13A5">
        <w:t xml:space="preserve"> and re</w:t>
      </w:r>
      <w:r w:rsidR="268FF1B7">
        <w:t xml:space="preserve">gulatory </w:t>
      </w:r>
      <w:r w:rsidR="00225761">
        <w:t>requirements</w:t>
      </w:r>
      <w:r w:rsidR="66FF13A5">
        <w:t>.</w:t>
      </w:r>
    </w:p>
    <w:p w14:paraId="32B33972" w14:textId="17F381B9" w:rsidR="00E155FE" w:rsidRPr="00970CF5" w:rsidRDefault="0787E24A" w:rsidP="004E5C47">
      <w:pPr>
        <w:pStyle w:val="NList2STC11"/>
      </w:pPr>
      <w:r w:rsidRPr="00970CF5">
        <w:rPr>
          <w:b/>
          <w:bCs/>
        </w:rPr>
        <w:t>MassHealth Family Assistance.</w:t>
      </w:r>
      <w:r w:rsidRPr="00970CF5">
        <w:t xml:space="preserve"> </w:t>
      </w:r>
      <w:r w:rsidR="215C7771" w:rsidRPr="00970CF5">
        <w:t xml:space="preserve"> </w:t>
      </w:r>
      <w:r w:rsidRPr="00970CF5">
        <w:t xml:space="preserve">Individuals enrolled in Family Assistance receive benefits similar to those provided under </w:t>
      </w:r>
      <w:r w:rsidR="311AE6E0" w:rsidRPr="00970CF5">
        <w:t xml:space="preserve">MassHealth </w:t>
      </w:r>
      <w:r w:rsidRPr="00970CF5">
        <w:t xml:space="preserve">Standard. </w:t>
      </w:r>
      <w:r w:rsidR="215C7771" w:rsidRPr="00970CF5">
        <w:t xml:space="preserve"> </w:t>
      </w:r>
      <w:r w:rsidRPr="00970CF5">
        <w:t xml:space="preserve">Among other things, </w:t>
      </w:r>
      <w:r w:rsidRPr="00970CF5">
        <w:lastRenderedPageBreak/>
        <w:t xml:space="preserve">individuals enrolled in Family Assistance receive additional demonstration benefits specifically authorized in demonstration expenditure authorities. </w:t>
      </w:r>
      <w:r w:rsidR="215C7771" w:rsidRPr="00970CF5">
        <w:t xml:space="preserve"> </w:t>
      </w:r>
      <w:r w:rsidRPr="00970CF5">
        <w:t xml:space="preserve">The Commonwealth may waive its requirement for children with access to ESI to enroll in ESI if the Commonwealth determines it is more cost effective to provide benefits under direct Family Assistance coverage than to provide premium assistance. </w:t>
      </w:r>
      <w:r w:rsidR="215C7771" w:rsidRPr="00970CF5">
        <w:t xml:space="preserve"> </w:t>
      </w:r>
      <w:r w:rsidRPr="00970CF5">
        <w:t xml:space="preserve">For individuals who derive their Family Assistance benefits via the 1115 demonstration and who are on </w:t>
      </w:r>
      <w:r w:rsidR="5409B397" w:rsidRPr="00970CF5">
        <w:t>d</w:t>
      </w:r>
      <w:r w:rsidR="005C2D91" w:rsidRPr="00970CF5">
        <w:t xml:space="preserve">irect </w:t>
      </w:r>
      <w:r w:rsidR="29407761" w:rsidRPr="00970CF5">
        <w:t>c</w:t>
      </w:r>
      <w:r w:rsidRPr="00970CF5">
        <w:t xml:space="preserve">overage, premium assistance will be furnished in </w:t>
      </w:r>
      <w:r w:rsidR="30CBD63C" w:rsidRPr="00970CF5">
        <w:t>accordance</w:t>
      </w:r>
      <w:r w:rsidRPr="00970CF5">
        <w:t xml:space="preserve"> with STC </w:t>
      </w:r>
      <w:r w:rsidR="00E1C7B3" w:rsidRPr="00970CF5">
        <w:t>8.1</w:t>
      </w:r>
      <w:r w:rsidR="00B33A79" w:rsidRPr="00970CF5">
        <w:t>3</w:t>
      </w:r>
      <w:r w:rsidR="00E1C7B3" w:rsidRPr="00970CF5">
        <w:t xml:space="preserve"> and </w:t>
      </w:r>
      <w:r w:rsidR="100C8756" w:rsidRPr="00970CF5">
        <w:t>Table 9</w:t>
      </w:r>
      <w:r w:rsidR="73526233" w:rsidRPr="00970CF5">
        <w:t>.</w:t>
      </w:r>
      <w:r w:rsidR="00615A44" w:rsidRPr="00970CF5">
        <w:t xml:space="preserve"> </w:t>
      </w:r>
      <w:r w:rsidR="067C785B" w:rsidRPr="00970CF5">
        <w:t xml:space="preserve"> </w:t>
      </w:r>
      <w:r w:rsidRPr="00970CF5">
        <w:t>There are two separate categories of eligibility under Family Assistance:</w:t>
      </w:r>
    </w:p>
    <w:p w14:paraId="11B2C733" w14:textId="2B75E26F" w:rsidR="00C066DB" w:rsidRPr="00970CF5" w:rsidRDefault="30008883" w:rsidP="0008379D">
      <w:pPr>
        <w:pStyle w:val="NList3STCa"/>
      </w:pPr>
      <w:r w:rsidRPr="00970CF5">
        <w:rPr>
          <w:b/>
          <w:bCs/>
        </w:rPr>
        <w:t>Family Assistance-HIV/AIDS.</w:t>
      </w:r>
      <w:r w:rsidRPr="00970CF5">
        <w:t xml:space="preserve"> </w:t>
      </w:r>
      <w:r w:rsidR="215C7771" w:rsidRPr="00970CF5">
        <w:t xml:space="preserve"> </w:t>
      </w:r>
      <w:r w:rsidRPr="00970CF5">
        <w:t xml:space="preserve">As referenced in Table </w:t>
      </w:r>
      <w:r w:rsidR="00B57F01" w:rsidRPr="00970CF5">
        <w:t>3</w:t>
      </w:r>
      <w:r w:rsidRPr="00970CF5">
        <w:t xml:space="preserve"> above, for persons with HIV/AIDS whose income is above 133 percent </w:t>
      </w:r>
      <w:r w:rsidR="016406B8" w:rsidRPr="00970CF5">
        <w:t>and</w:t>
      </w:r>
      <w:r w:rsidRPr="00970CF5">
        <w:t xml:space="preserve"> less than or equal to 200 percent of the FPL would be eligible for the Adult Group (MassHealth CarePlus) but for the income limit. </w:t>
      </w:r>
      <w:r w:rsidR="215C7771" w:rsidRPr="00970CF5">
        <w:t xml:space="preserve"> </w:t>
      </w:r>
      <w:r w:rsidRPr="00970CF5">
        <w:t>Unlike other coverage types, persons with HIV who have access to ESI do not have to enroll in available ESI; however, if they choose to receive premium assistance, the Commonwealth will provide covered services that are not available from the ESI plan on a fee-for-service (FFS) basis.</w:t>
      </w:r>
    </w:p>
    <w:p w14:paraId="1290BCC8" w14:textId="74F4C192" w:rsidR="00C066DB" w:rsidRPr="00970CF5" w:rsidRDefault="30008883" w:rsidP="0008379D">
      <w:pPr>
        <w:pStyle w:val="NList3STCa"/>
      </w:pPr>
      <w:r w:rsidRPr="00970CF5">
        <w:rPr>
          <w:b/>
          <w:bCs/>
        </w:rPr>
        <w:t>Family Assistance-Children.</w:t>
      </w:r>
      <w:r w:rsidRPr="00970CF5">
        <w:t xml:space="preserve"> </w:t>
      </w:r>
      <w:r w:rsidR="215C7771" w:rsidRPr="00970CF5">
        <w:t xml:space="preserve"> </w:t>
      </w:r>
      <w:r w:rsidRPr="00970CF5">
        <w:t xml:space="preserve">As referenced in table </w:t>
      </w:r>
      <w:r w:rsidR="00B57F01" w:rsidRPr="00970CF5">
        <w:t>3</w:t>
      </w:r>
      <w:r w:rsidRPr="00970CF5">
        <w:t xml:space="preserve"> above, children can be enrolled in Family Assistance if their family’s income is above 150 percent and less than or equal to 300 percent FPL</w:t>
      </w:r>
      <w:r w:rsidR="4B14025F" w:rsidRPr="00970CF5">
        <w:t xml:space="preserve"> under the Title XXI State Plan if uninsured at application</w:t>
      </w:r>
      <w:r w:rsidR="00B57F01" w:rsidRPr="00970CF5">
        <w:t>,</w:t>
      </w:r>
      <w:r w:rsidR="4B14025F" w:rsidRPr="00970CF5">
        <w:t xml:space="preserve"> and under the 1115 Demonstration if insured at application or when the CHIP allotment has been exhausted</w:t>
      </w:r>
      <w:r w:rsidR="32D60292" w:rsidRPr="00970CF5">
        <w:t>.</w:t>
      </w:r>
      <w:r w:rsidRPr="00970CF5">
        <w:t xml:space="preserve"> </w:t>
      </w:r>
      <w:r w:rsidR="215C7771" w:rsidRPr="00970CF5">
        <w:t xml:space="preserve"> </w:t>
      </w:r>
      <w:r w:rsidRPr="00970CF5">
        <w:t>Benefits are provided either through direct coverage or cost</w:t>
      </w:r>
      <w:r w:rsidR="215C7771" w:rsidRPr="00970CF5">
        <w:t>-</w:t>
      </w:r>
      <w:r w:rsidRPr="00970CF5">
        <w:t xml:space="preserve">effective premium assistance. </w:t>
      </w:r>
      <w:r w:rsidR="215C7771" w:rsidRPr="00970CF5">
        <w:t xml:space="preserve"> </w:t>
      </w:r>
      <w:r w:rsidRPr="00970CF5">
        <w:t>Direct coverage Family Assistance under the title XXI program is provided through an MCO, ACO, or the PCC plan for children without access to ESI.</w:t>
      </w:r>
      <w:r w:rsidR="585F8BC1" w:rsidRPr="00970CF5">
        <w:t xml:space="preserve"> </w:t>
      </w:r>
      <w:r w:rsidR="215C7771" w:rsidRPr="00970CF5">
        <w:t xml:space="preserve"> </w:t>
      </w:r>
      <w:r w:rsidRPr="00970CF5">
        <w:t xml:space="preserve">Premium Assistance benefits are limited to premium assistance for ESI, to the extent that ESI is available to these children that is cost-effective, meets a basic benefit level (BBL), and for which the employer contributes at least 50 percent of the premium cost. </w:t>
      </w:r>
      <w:r w:rsidR="215C7771" w:rsidRPr="00970CF5">
        <w:t xml:space="preserve"> </w:t>
      </w:r>
      <w:r w:rsidRPr="00970CF5">
        <w:t xml:space="preserve">Premium assistance may exceed the cost of child-only coverage and include family coverage if cost effective based on the child’s coverage. </w:t>
      </w:r>
      <w:r w:rsidR="215C7771" w:rsidRPr="00970CF5">
        <w:t xml:space="preserve"> </w:t>
      </w:r>
      <w:r w:rsidRPr="00970CF5">
        <w:t>Direct coverage is provided for children with access to cost effective ESI that meets the BBL only during the provisional eligibility period and the time span while the Commonwealth is investigating availability of and enrolling the child in ESI.</w:t>
      </w:r>
    </w:p>
    <w:p w14:paraId="3200E13A" w14:textId="3CEDF710" w:rsidR="00182F73" w:rsidRPr="00970CF5" w:rsidRDefault="76EC91A7" w:rsidP="004E5C47">
      <w:pPr>
        <w:pStyle w:val="NList2STC11"/>
      </w:pPr>
      <w:bookmarkStart w:id="18" w:name="_Hlk110489512"/>
      <w:r w:rsidRPr="00970CF5">
        <w:rPr>
          <w:b/>
          <w:bCs/>
        </w:rPr>
        <w:t>MassHealth Limited.</w:t>
      </w:r>
      <w:r w:rsidRPr="00970CF5">
        <w:t xml:space="preserve"> </w:t>
      </w:r>
      <w:r w:rsidR="215C7771" w:rsidRPr="00970CF5">
        <w:t xml:space="preserve"> </w:t>
      </w:r>
      <w:r w:rsidRPr="00970CF5">
        <w:t xml:space="preserve">Individuals are enrolled in Limited if they are federally non-qualified non-citizens, whose immigration status makes them ineligible for other MassHealth programs under the state plan. </w:t>
      </w:r>
      <w:r w:rsidR="215C7771" w:rsidRPr="00970CF5">
        <w:t xml:space="preserve"> </w:t>
      </w:r>
      <w:r w:rsidRPr="00970CF5">
        <w:t>These individuals receive emergency medical services only as described in 42 C.F.R. 440.255.</w:t>
      </w:r>
    </w:p>
    <w:p w14:paraId="66CD3493" w14:textId="0BB8871D" w:rsidR="00182F73" w:rsidRPr="00970CF5" w:rsidRDefault="76EC91A7" w:rsidP="004E5C47">
      <w:pPr>
        <w:pStyle w:val="NList2STC11"/>
      </w:pPr>
      <w:bookmarkStart w:id="19" w:name="38._Benefits_Offered_under_Certain_Demon"/>
      <w:bookmarkEnd w:id="18"/>
      <w:bookmarkEnd w:id="19"/>
      <w:r w:rsidRPr="00970CF5">
        <w:rPr>
          <w:b/>
          <w:bCs/>
        </w:rPr>
        <w:t>Former Foster Care Youth.</w:t>
      </w:r>
      <w:r w:rsidR="585F8BC1" w:rsidRPr="00970CF5">
        <w:t xml:space="preserve"> </w:t>
      </w:r>
      <w:r w:rsidR="215C7771" w:rsidRPr="00970CF5">
        <w:t xml:space="preserve"> </w:t>
      </w:r>
      <w:r w:rsidRPr="00970CF5">
        <w:t xml:space="preserve">Individuals enrolled as "Former Foster Care Youth" </w:t>
      </w:r>
      <w:r w:rsidR="42D33874" w:rsidRPr="00970CF5">
        <w:t>(both in- and out-of</w:t>
      </w:r>
      <w:r w:rsidR="1AF46AA1" w:rsidRPr="00970CF5">
        <w:t>-</w:t>
      </w:r>
      <w:r w:rsidR="42D33874" w:rsidRPr="00970CF5">
        <w:t xml:space="preserve">state former foster care youth) </w:t>
      </w:r>
      <w:r w:rsidRPr="00970CF5">
        <w:t xml:space="preserve">as described in Table </w:t>
      </w:r>
      <w:r w:rsidR="00B57F01" w:rsidRPr="00970CF5">
        <w:t>3</w:t>
      </w:r>
      <w:r w:rsidR="2204E613" w:rsidRPr="00970CF5">
        <w:t xml:space="preserve"> </w:t>
      </w:r>
      <w:r w:rsidRPr="00970CF5">
        <w:t xml:space="preserve">above are eligible to receive MassHealth Standard. </w:t>
      </w:r>
    </w:p>
    <w:p w14:paraId="4FF28B1B" w14:textId="412426D2" w:rsidR="00A43D67" w:rsidRPr="00970CF5" w:rsidRDefault="741129EE" w:rsidP="004E5C47">
      <w:pPr>
        <w:pStyle w:val="NList2STC11"/>
        <w:rPr>
          <w:b/>
          <w:bCs/>
        </w:rPr>
      </w:pPr>
      <w:r w:rsidRPr="00970CF5">
        <w:rPr>
          <w:b/>
          <w:bCs/>
        </w:rPr>
        <w:t>Benefits Offered under Certain Demonstration Programs.</w:t>
      </w:r>
    </w:p>
    <w:p w14:paraId="26CF597C" w14:textId="5D7F9A4D" w:rsidR="00A43D67" w:rsidRPr="00970CF5" w:rsidRDefault="00A43D67" w:rsidP="00A8077A">
      <w:pPr>
        <w:rPr>
          <w:b/>
          <w:bCs/>
        </w:rPr>
      </w:pPr>
    </w:p>
    <w:tbl>
      <w:tblPr>
        <w:tblStyle w:val="TableGrid"/>
        <w:tblW w:w="0" w:type="auto"/>
        <w:tblLook w:val="04A0" w:firstRow="1" w:lastRow="0" w:firstColumn="1" w:lastColumn="0" w:noHBand="0" w:noVBand="1"/>
      </w:tblPr>
      <w:tblGrid>
        <w:gridCol w:w="1937"/>
        <w:gridCol w:w="1847"/>
        <w:gridCol w:w="1870"/>
        <w:gridCol w:w="1850"/>
        <w:gridCol w:w="1846"/>
      </w:tblGrid>
      <w:tr w:rsidR="00D24C37" w:rsidRPr="00970CF5" w14:paraId="2BF2242D" w14:textId="4152A482" w:rsidTr="008F71DD">
        <w:trPr>
          <w:trHeight w:val="300"/>
          <w:tblHeader/>
        </w:trPr>
        <w:tc>
          <w:tcPr>
            <w:tcW w:w="9350" w:type="dxa"/>
            <w:gridSpan w:val="5"/>
            <w:shd w:val="clear" w:color="auto" w:fill="DBE6F2"/>
            <w:vAlign w:val="center"/>
          </w:tcPr>
          <w:p w14:paraId="7618AEAD" w14:textId="21F4A45F" w:rsidR="00D24C37" w:rsidRPr="00970CF5" w:rsidRDefault="00D24C37" w:rsidP="009B2FDE">
            <w:pPr>
              <w:jc w:val="center"/>
              <w:rPr>
                <w:b/>
                <w:sz w:val="22"/>
              </w:rPr>
            </w:pPr>
            <w:r w:rsidRPr="00970CF5">
              <w:rPr>
                <w:b/>
                <w:sz w:val="22"/>
              </w:rPr>
              <w:lastRenderedPageBreak/>
              <w:t xml:space="preserve">Table </w:t>
            </w:r>
            <w:r w:rsidR="00F55110" w:rsidRPr="00970CF5">
              <w:rPr>
                <w:b/>
                <w:bCs/>
                <w:sz w:val="22"/>
              </w:rPr>
              <w:t>4</w:t>
            </w:r>
            <w:r w:rsidRPr="00970CF5">
              <w:rPr>
                <w:b/>
                <w:bCs/>
                <w:sz w:val="22"/>
              </w:rPr>
              <w:t>:</w:t>
            </w:r>
            <w:r w:rsidRPr="00970CF5">
              <w:rPr>
                <w:b/>
                <w:sz w:val="22"/>
              </w:rPr>
              <w:t xml:space="preserve"> Summary of MassHealth Direct Coverage Benefits</w:t>
            </w:r>
          </w:p>
        </w:tc>
      </w:tr>
      <w:tr w:rsidR="00BE5DCE" w:rsidRPr="00970CF5" w14:paraId="5C5C99C3" w14:textId="77777777" w:rsidTr="00545D32">
        <w:trPr>
          <w:tblHeader/>
        </w:trPr>
        <w:tc>
          <w:tcPr>
            <w:tcW w:w="1937" w:type="dxa"/>
            <w:shd w:val="clear" w:color="auto" w:fill="DBE6F2"/>
            <w:vAlign w:val="center"/>
          </w:tcPr>
          <w:p w14:paraId="7387274C" w14:textId="37F797E6" w:rsidR="00BE5DCE" w:rsidRPr="00970CF5" w:rsidRDefault="00BE5DCE" w:rsidP="00BE5DCE">
            <w:pPr>
              <w:pStyle w:val="TableText"/>
              <w:jc w:val="center"/>
              <w:rPr>
                <w:b/>
                <w:sz w:val="22"/>
                <w:szCs w:val="22"/>
              </w:rPr>
            </w:pPr>
            <w:r w:rsidRPr="00970CF5">
              <w:rPr>
                <w:b/>
                <w:sz w:val="22"/>
                <w:szCs w:val="22"/>
              </w:rPr>
              <w:t>Benefits</w:t>
            </w:r>
          </w:p>
        </w:tc>
        <w:tc>
          <w:tcPr>
            <w:tcW w:w="1847" w:type="dxa"/>
            <w:shd w:val="clear" w:color="auto" w:fill="DBE6F2"/>
            <w:vAlign w:val="center"/>
          </w:tcPr>
          <w:p w14:paraId="22FB9243" w14:textId="7A2AA748" w:rsidR="00BE5DCE" w:rsidRPr="00970CF5" w:rsidRDefault="00BE5DCE" w:rsidP="00BE5DCE">
            <w:pPr>
              <w:pStyle w:val="TableText"/>
              <w:jc w:val="center"/>
              <w:rPr>
                <w:b/>
                <w:sz w:val="22"/>
                <w:szCs w:val="22"/>
              </w:rPr>
            </w:pPr>
            <w:r w:rsidRPr="00970CF5">
              <w:rPr>
                <w:b/>
                <w:sz w:val="22"/>
                <w:szCs w:val="22"/>
              </w:rPr>
              <w:t>Standard/ Standard ABP</w:t>
            </w:r>
          </w:p>
        </w:tc>
        <w:tc>
          <w:tcPr>
            <w:tcW w:w="1870" w:type="dxa"/>
            <w:shd w:val="clear" w:color="auto" w:fill="DBE6F2"/>
            <w:vAlign w:val="center"/>
          </w:tcPr>
          <w:p w14:paraId="2826CD5D" w14:textId="6770EC75" w:rsidR="00BE5DCE" w:rsidRPr="00970CF5" w:rsidRDefault="00BE5DCE" w:rsidP="00BE5DCE">
            <w:pPr>
              <w:pStyle w:val="TableText"/>
              <w:jc w:val="center"/>
              <w:rPr>
                <w:b/>
                <w:sz w:val="22"/>
                <w:szCs w:val="22"/>
              </w:rPr>
            </w:pPr>
            <w:r w:rsidRPr="00970CF5">
              <w:rPr>
                <w:b/>
                <w:sz w:val="22"/>
                <w:szCs w:val="22"/>
              </w:rPr>
              <w:t>CommonHealth</w:t>
            </w:r>
          </w:p>
        </w:tc>
        <w:tc>
          <w:tcPr>
            <w:tcW w:w="1850" w:type="dxa"/>
            <w:shd w:val="clear" w:color="auto" w:fill="DBE6F2"/>
            <w:vAlign w:val="center"/>
          </w:tcPr>
          <w:p w14:paraId="73A12506" w14:textId="722C2C6D" w:rsidR="00BE5DCE" w:rsidRPr="00970CF5" w:rsidRDefault="00BE5DCE" w:rsidP="00BE5DCE">
            <w:pPr>
              <w:pStyle w:val="TableText"/>
              <w:jc w:val="center"/>
              <w:rPr>
                <w:b/>
                <w:sz w:val="22"/>
                <w:szCs w:val="22"/>
              </w:rPr>
            </w:pPr>
            <w:r w:rsidRPr="00970CF5">
              <w:rPr>
                <w:b/>
                <w:sz w:val="22"/>
                <w:szCs w:val="22"/>
              </w:rPr>
              <w:t>Family Assistance</w:t>
            </w:r>
          </w:p>
        </w:tc>
        <w:tc>
          <w:tcPr>
            <w:tcW w:w="1846" w:type="dxa"/>
            <w:shd w:val="clear" w:color="auto" w:fill="DBE6F2"/>
            <w:vAlign w:val="center"/>
          </w:tcPr>
          <w:p w14:paraId="081658E2" w14:textId="23B14F54" w:rsidR="00BE5DCE" w:rsidRPr="00970CF5" w:rsidRDefault="00BE5DCE" w:rsidP="00BE5DCE">
            <w:pPr>
              <w:pStyle w:val="TableText"/>
              <w:jc w:val="center"/>
              <w:rPr>
                <w:b/>
                <w:sz w:val="22"/>
                <w:szCs w:val="22"/>
              </w:rPr>
            </w:pPr>
            <w:r w:rsidRPr="00970CF5">
              <w:rPr>
                <w:b/>
                <w:sz w:val="22"/>
                <w:szCs w:val="22"/>
              </w:rPr>
              <w:t>CarePlus</w:t>
            </w:r>
          </w:p>
        </w:tc>
      </w:tr>
      <w:tr w:rsidR="00E138EF" w:rsidRPr="00970CF5" w14:paraId="240AD910" w14:textId="77777777" w:rsidTr="00545D32">
        <w:trPr>
          <w:trHeight w:val="288"/>
        </w:trPr>
        <w:tc>
          <w:tcPr>
            <w:tcW w:w="1937" w:type="dxa"/>
            <w:vAlign w:val="center"/>
          </w:tcPr>
          <w:p w14:paraId="6783A880" w14:textId="19BB70D0" w:rsidR="00E138EF" w:rsidRPr="00970CF5" w:rsidRDefault="00E138EF" w:rsidP="00250B9A">
            <w:pPr>
              <w:pStyle w:val="TableText"/>
              <w:rPr>
                <w:b/>
                <w:sz w:val="22"/>
                <w:szCs w:val="22"/>
              </w:rPr>
            </w:pPr>
            <w:r w:rsidRPr="00970CF5">
              <w:rPr>
                <w:b/>
                <w:sz w:val="22"/>
                <w:szCs w:val="22"/>
              </w:rPr>
              <w:t>EPSDT</w:t>
            </w:r>
          </w:p>
        </w:tc>
        <w:tc>
          <w:tcPr>
            <w:tcW w:w="1847" w:type="dxa"/>
            <w:vAlign w:val="center"/>
          </w:tcPr>
          <w:p w14:paraId="40E42E76" w14:textId="46E392A2"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CD7374B" w14:textId="237D3E1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3770E43B" w14:textId="77777777" w:rsidR="00E138EF" w:rsidRPr="00970CF5" w:rsidRDefault="00E138EF" w:rsidP="00374186">
            <w:pPr>
              <w:pStyle w:val="TableText"/>
              <w:jc w:val="center"/>
              <w:rPr>
                <w:sz w:val="22"/>
                <w:szCs w:val="22"/>
              </w:rPr>
            </w:pPr>
          </w:p>
        </w:tc>
        <w:tc>
          <w:tcPr>
            <w:tcW w:w="1846" w:type="dxa"/>
            <w:vAlign w:val="center"/>
          </w:tcPr>
          <w:p w14:paraId="00F076D1" w14:textId="77777777" w:rsidR="00E138EF" w:rsidRPr="00970CF5" w:rsidRDefault="00E138EF" w:rsidP="00374186">
            <w:pPr>
              <w:pStyle w:val="TableText"/>
              <w:jc w:val="center"/>
              <w:rPr>
                <w:sz w:val="22"/>
                <w:szCs w:val="22"/>
              </w:rPr>
            </w:pPr>
          </w:p>
        </w:tc>
      </w:tr>
      <w:tr w:rsidR="00E138EF" w:rsidRPr="00970CF5" w14:paraId="2411A33C" w14:textId="77777777" w:rsidTr="00545D32">
        <w:tc>
          <w:tcPr>
            <w:tcW w:w="1937" w:type="dxa"/>
            <w:vAlign w:val="center"/>
          </w:tcPr>
          <w:p w14:paraId="4F3609F0" w14:textId="16C4187B" w:rsidR="00E138EF" w:rsidRPr="00970CF5" w:rsidRDefault="00E138EF" w:rsidP="00250B9A">
            <w:pPr>
              <w:pStyle w:val="TableText"/>
              <w:rPr>
                <w:b/>
                <w:sz w:val="22"/>
                <w:szCs w:val="22"/>
              </w:rPr>
            </w:pPr>
            <w:r w:rsidRPr="00970CF5">
              <w:rPr>
                <w:b/>
                <w:sz w:val="22"/>
                <w:szCs w:val="22"/>
              </w:rPr>
              <w:t>Inpatient Acute Hospital</w:t>
            </w:r>
          </w:p>
        </w:tc>
        <w:tc>
          <w:tcPr>
            <w:tcW w:w="1847" w:type="dxa"/>
            <w:vAlign w:val="center"/>
          </w:tcPr>
          <w:p w14:paraId="67281A55" w14:textId="7BEBE086"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88724D2" w14:textId="23117D93"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39C3C05" w14:textId="710B44D8"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B75A57" w14:textId="585D0781"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6E1B5CCC" w14:textId="77777777" w:rsidTr="00545D32">
        <w:tc>
          <w:tcPr>
            <w:tcW w:w="1937" w:type="dxa"/>
            <w:vAlign w:val="center"/>
          </w:tcPr>
          <w:p w14:paraId="53AFF04A" w14:textId="03F5D594" w:rsidR="00E138EF" w:rsidRPr="00970CF5" w:rsidRDefault="00E138EF" w:rsidP="00250B9A">
            <w:pPr>
              <w:pStyle w:val="TableText"/>
              <w:rPr>
                <w:b/>
                <w:sz w:val="22"/>
                <w:szCs w:val="22"/>
              </w:rPr>
            </w:pPr>
            <w:r w:rsidRPr="00970CF5">
              <w:rPr>
                <w:b/>
                <w:sz w:val="22"/>
                <w:szCs w:val="22"/>
              </w:rPr>
              <w:t>Adult Day Health</w:t>
            </w:r>
          </w:p>
        </w:tc>
        <w:tc>
          <w:tcPr>
            <w:tcW w:w="1847" w:type="dxa"/>
            <w:vAlign w:val="center"/>
          </w:tcPr>
          <w:p w14:paraId="1FA22944" w14:textId="090F4FF5"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2B15DC23" w14:textId="2B7B1E8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0AAFAAB" w14:textId="77777777" w:rsidR="00E138EF" w:rsidRPr="00970CF5" w:rsidRDefault="00E138EF" w:rsidP="00374186">
            <w:pPr>
              <w:pStyle w:val="TableText"/>
              <w:jc w:val="center"/>
              <w:rPr>
                <w:sz w:val="22"/>
                <w:szCs w:val="22"/>
              </w:rPr>
            </w:pPr>
          </w:p>
        </w:tc>
        <w:tc>
          <w:tcPr>
            <w:tcW w:w="1846" w:type="dxa"/>
            <w:vAlign w:val="center"/>
          </w:tcPr>
          <w:p w14:paraId="3A5F1E54" w14:textId="77777777" w:rsidR="00E138EF" w:rsidRPr="00970CF5" w:rsidRDefault="00E138EF" w:rsidP="00374186">
            <w:pPr>
              <w:pStyle w:val="TableText"/>
              <w:jc w:val="center"/>
              <w:rPr>
                <w:sz w:val="22"/>
                <w:szCs w:val="22"/>
              </w:rPr>
            </w:pPr>
          </w:p>
        </w:tc>
      </w:tr>
      <w:tr w:rsidR="00E138EF" w:rsidRPr="00970CF5" w14:paraId="28A6C879" w14:textId="77777777" w:rsidTr="00545D32">
        <w:tc>
          <w:tcPr>
            <w:tcW w:w="1937" w:type="dxa"/>
            <w:vAlign w:val="center"/>
          </w:tcPr>
          <w:p w14:paraId="2AC3F313" w14:textId="2D4F078C" w:rsidR="00E138EF" w:rsidRPr="00970CF5" w:rsidRDefault="00E138EF" w:rsidP="00250B9A">
            <w:pPr>
              <w:pStyle w:val="TableText"/>
              <w:rPr>
                <w:b/>
                <w:sz w:val="22"/>
                <w:szCs w:val="22"/>
              </w:rPr>
            </w:pPr>
            <w:r w:rsidRPr="00970CF5">
              <w:rPr>
                <w:b/>
                <w:sz w:val="22"/>
                <w:szCs w:val="22"/>
              </w:rPr>
              <w:t>Adult Foster Care**</w:t>
            </w:r>
          </w:p>
        </w:tc>
        <w:tc>
          <w:tcPr>
            <w:tcW w:w="1847" w:type="dxa"/>
            <w:vAlign w:val="center"/>
          </w:tcPr>
          <w:p w14:paraId="3A50E835" w14:textId="4BE14BEB"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4CE91DF5" w14:textId="1D2A49D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2F1EA4" w14:textId="77777777" w:rsidR="00E138EF" w:rsidRPr="00970CF5" w:rsidRDefault="00E138EF" w:rsidP="00374186">
            <w:pPr>
              <w:pStyle w:val="TableText"/>
              <w:jc w:val="center"/>
              <w:rPr>
                <w:sz w:val="22"/>
                <w:szCs w:val="22"/>
              </w:rPr>
            </w:pPr>
          </w:p>
        </w:tc>
        <w:tc>
          <w:tcPr>
            <w:tcW w:w="1846" w:type="dxa"/>
            <w:vAlign w:val="center"/>
          </w:tcPr>
          <w:p w14:paraId="78B73CDC" w14:textId="77777777" w:rsidR="00E138EF" w:rsidRPr="00970CF5" w:rsidRDefault="00E138EF" w:rsidP="00374186">
            <w:pPr>
              <w:pStyle w:val="TableText"/>
              <w:jc w:val="center"/>
              <w:rPr>
                <w:sz w:val="22"/>
                <w:szCs w:val="22"/>
              </w:rPr>
            </w:pPr>
          </w:p>
        </w:tc>
      </w:tr>
      <w:tr w:rsidR="00E138EF" w:rsidRPr="00970CF5" w14:paraId="332FFB3D" w14:textId="77777777" w:rsidTr="00545D32">
        <w:tc>
          <w:tcPr>
            <w:tcW w:w="1937" w:type="dxa"/>
            <w:vAlign w:val="center"/>
          </w:tcPr>
          <w:p w14:paraId="216589E0" w14:textId="7A5FA447" w:rsidR="00E138EF" w:rsidRPr="00970CF5" w:rsidRDefault="00E138EF" w:rsidP="00250B9A">
            <w:pPr>
              <w:pStyle w:val="TableText"/>
              <w:rPr>
                <w:b/>
                <w:sz w:val="22"/>
                <w:szCs w:val="22"/>
              </w:rPr>
            </w:pPr>
            <w:r w:rsidRPr="00970CF5">
              <w:rPr>
                <w:b/>
                <w:sz w:val="22"/>
                <w:szCs w:val="22"/>
              </w:rPr>
              <w:t>Ambulance (emergency)</w:t>
            </w:r>
          </w:p>
        </w:tc>
        <w:tc>
          <w:tcPr>
            <w:tcW w:w="1847" w:type="dxa"/>
            <w:vAlign w:val="center"/>
          </w:tcPr>
          <w:p w14:paraId="4F670787" w14:textId="422E3C91"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3E98A5E0" w14:textId="02D65B6C"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120686E" w14:textId="747E026B"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3530692" w14:textId="212FA7F4"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9678BE" w14:textId="77777777" w:rsidTr="00545D32">
        <w:tc>
          <w:tcPr>
            <w:tcW w:w="1937" w:type="dxa"/>
            <w:vAlign w:val="center"/>
          </w:tcPr>
          <w:p w14:paraId="52C61D30" w14:textId="3C4B0765" w:rsidR="00E138EF" w:rsidRPr="00970CF5" w:rsidRDefault="00E138EF" w:rsidP="00250B9A">
            <w:pPr>
              <w:pStyle w:val="TableText"/>
              <w:rPr>
                <w:b/>
                <w:sz w:val="22"/>
                <w:szCs w:val="22"/>
              </w:rPr>
            </w:pPr>
            <w:r w:rsidRPr="00970CF5">
              <w:rPr>
                <w:b/>
                <w:sz w:val="22"/>
                <w:szCs w:val="22"/>
              </w:rPr>
              <w:t>Audiologist Services</w:t>
            </w:r>
          </w:p>
        </w:tc>
        <w:tc>
          <w:tcPr>
            <w:tcW w:w="1847" w:type="dxa"/>
            <w:vAlign w:val="center"/>
          </w:tcPr>
          <w:p w14:paraId="155AA5F6" w14:textId="256779AC"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519D9AF1" w14:textId="0DB37602"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4E01D1" w14:textId="38C2D8E2"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19A888D8" w14:textId="26072BBF"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D610EC" w14:textId="77777777" w:rsidTr="00545D32">
        <w:tc>
          <w:tcPr>
            <w:tcW w:w="1937" w:type="dxa"/>
            <w:vAlign w:val="center"/>
          </w:tcPr>
          <w:p w14:paraId="34A30CA8" w14:textId="7C260976" w:rsidR="00E138EF" w:rsidRPr="00970CF5" w:rsidRDefault="00E138EF" w:rsidP="00250B9A">
            <w:pPr>
              <w:pStyle w:val="TableText"/>
              <w:rPr>
                <w:b/>
                <w:sz w:val="22"/>
                <w:szCs w:val="22"/>
              </w:rPr>
            </w:pPr>
            <w:r w:rsidRPr="00970CF5">
              <w:rPr>
                <w:b/>
                <w:sz w:val="22"/>
                <w:szCs w:val="22"/>
              </w:rPr>
              <w:t>Behavioral Health Services (mental health and substance abuse)</w:t>
            </w:r>
          </w:p>
        </w:tc>
        <w:tc>
          <w:tcPr>
            <w:tcW w:w="1847" w:type="dxa"/>
            <w:vAlign w:val="center"/>
          </w:tcPr>
          <w:p w14:paraId="6E2957C7" w14:textId="2BF02CA9" w:rsidR="00E138EF" w:rsidRPr="00970CF5" w:rsidRDefault="00E138EF" w:rsidP="00374186">
            <w:pPr>
              <w:pStyle w:val="TableText"/>
              <w:jc w:val="center"/>
              <w:rPr>
                <w:sz w:val="22"/>
                <w:szCs w:val="22"/>
              </w:rPr>
            </w:pPr>
            <w:r w:rsidRPr="00970CF5">
              <w:rPr>
                <w:w w:val="99"/>
                <w:sz w:val="22"/>
                <w:szCs w:val="22"/>
              </w:rPr>
              <w:t>X</w:t>
            </w:r>
          </w:p>
        </w:tc>
        <w:tc>
          <w:tcPr>
            <w:tcW w:w="1870" w:type="dxa"/>
            <w:vAlign w:val="center"/>
          </w:tcPr>
          <w:p w14:paraId="431969D3" w14:textId="5D057ED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0FD994C" w14:textId="3E03EC44"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EEC3B0" w14:textId="1EE5CB98" w:rsidR="00E138EF" w:rsidRPr="00970CF5" w:rsidRDefault="00E138EF" w:rsidP="00374186">
            <w:pPr>
              <w:pStyle w:val="TableText"/>
              <w:jc w:val="center"/>
              <w:rPr>
                <w:sz w:val="22"/>
                <w:szCs w:val="22"/>
              </w:rPr>
            </w:pPr>
            <w:r w:rsidRPr="00970CF5">
              <w:rPr>
                <w:w w:val="99"/>
                <w:sz w:val="22"/>
                <w:szCs w:val="22"/>
              </w:rPr>
              <w:t>X</w:t>
            </w:r>
          </w:p>
        </w:tc>
      </w:tr>
      <w:tr w:rsidR="00520E9E" w:rsidRPr="00970CF5" w14:paraId="0530A113" w14:textId="77777777" w:rsidTr="00545D32">
        <w:tc>
          <w:tcPr>
            <w:tcW w:w="1937" w:type="dxa"/>
            <w:vAlign w:val="center"/>
          </w:tcPr>
          <w:p w14:paraId="2813588E" w14:textId="63068C18" w:rsidR="00520E9E" w:rsidRPr="00970CF5" w:rsidRDefault="00520E9E" w:rsidP="00520E9E">
            <w:pPr>
              <w:pStyle w:val="TableText"/>
              <w:rPr>
                <w:b/>
                <w:bCs/>
                <w:sz w:val="22"/>
                <w:szCs w:val="22"/>
              </w:rPr>
            </w:pPr>
            <w:r w:rsidRPr="00970CF5">
              <w:rPr>
                <w:b/>
                <w:bCs/>
                <w:sz w:val="22"/>
                <w:szCs w:val="22"/>
              </w:rPr>
              <w:t>Chapter 766 Home Assessment***</w:t>
            </w:r>
          </w:p>
        </w:tc>
        <w:tc>
          <w:tcPr>
            <w:tcW w:w="1847" w:type="dxa"/>
            <w:vAlign w:val="center"/>
          </w:tcPr>
          <w:p w14:paraId="0938FA69" w14:textId="0D39657D" w:rsidR="00520E9E" w:rsidRPr="00970CF5" w:rsidRDefault="00520E9E" w:rsidP="00520E9E">
            <w:pPr>
              <w:pStyle w:val="TableText"/>
              <w:jc w:val="center"/>
              <w:rPr>
                <w:w w:val="99"/>
                <w:sz w:val="22"/>
                <w:szCs w:val="22"/>
              </w:rPr>
            </w:pPr>
            <w:r w:rsidRPr="00970CF5">
              <w:rPr>
                <w:sz w:val="22"/>
                <w:szCs w:val="22"/>
              </w:rPr>
              <w:t>X</w:t>
            </w:r>
          </w:p>
        </w:tc>
        <w:tc>
          <w:tcPr>
            <w:tcW w:w="1870" w:type="dxa"/>
            <w:vAlign w:val="center"/>
          </w:tcPr>
          <w:p w14:paraId="69EB31CF" w14:textId="6DF72E0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EE2BDB8" w14:textId="3EAE60B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B952EC8" w14:textId="77777777" w:rsidR="00520E9E" w:rsidRPr="00970CF5" w:rsidRDefault="00520E9E" w:rsidP="00520E9E">
            <w:pPr>
              <w:pStyle w:val="TableText"/>
              <w:jc w:val="center"/>
              <w:rPr>
                <w:w w:val="99"/>
                <w:sz w:val="22"/>
                <w:szCs w:val="22"/>
              </w:rPr>
            </w:pPr>
          </w:p>
        </w:tc>
      </w:tr>
      <w:tr w:rsidR="00520E9E" w:rsidRPr="00970CF5" w14:paraId="4F483AD8" w14:textId="77777777" w:rsidTr="00545D32">
        <w:tc>
          <w:tcPr>
            <w:tcW w:w="1937" w:type="dxa"/>
            <w:vAlign w:val="center"/>
          </w:tcPr>
          <w:p w14:paraId="6D08BF4F" w14:textId="42C05A84" w:rsidR="00520E9E" w:rsidRPr="00970CF5" w:rsidRDefault="00520E9E" w:rsidP="00520E9E">
            <w:pPr>
              <w:pStyle w:val="TableText"/>
              <w:rPr>
                <w:b/>
                <w:sz w:val="22"/>
                <w:szCs w:val="22"/>
              </w:rPr>
            </w:pPr>
            <w:r w:rsidRPr="00970CF5">
              <w:rPr>
                <w:b/>
                <w:sz w:val="22"/>
                <w:szCs w:val="22"/>
              </w:rPr>
              <w:t>Chiropractic Care</w:t>
            </w:r>
          </w:p>
        </w:tc>
        <w:tc>
          <w:tcPr>
            <w:tcW w:w="1847" w:type="dxa"/>
            <w:vAlign w:val="center"/>
          </w:tcPr>
          <w:p w14:paraId="03A01F9B" w14:textId="685D493A"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E931FC" w14:textId="5DCF16A7"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2F5E9E" w14:textId="6CA4E3AD"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1D4DDDF1" w14:textId="0CBF49FA"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3294C54" w14:textId="77777777" w:rsidTr="00545D32">
        <w:tc>
          <w:tcPr>
            <w:tcW w:w="1937" w:type="dxa"/>
            <w:vAlign w:val="center"/>
          </w:tcPr>
          <w:p w14:paraId="2E270695" w14:textId="2185C57A" w:rsidR="00520E9E" w:rsidRPr="00970CF5" w:rsidRDefault="00520E9E" w:rsidP="00520E9E">
            <w:pPr>
              <w:pStyle w:val="TableText"/>
              <w:rPr>
                <w:b/>
                <w:sz w:val="22"/>
                <w:szCs w:val="22"/>
              </w:rPr>
            </w:pPr>
            <w:r w:rsidRPr="00970CF5">
              <w:rPr>
                <w:b/>
                <w:sz w:val="22"/>
                <w:szCs w:val="22"/>
              </w:rPr>
              <w:t>Chronic Disease and Rehabilitation Hospital Inpatient</w:t>
            </w:r>
          </w:p>
        </w:tc>
        <w:tc>
          <w:tcPr>
            <w:tcW w:w="1847" w:type="dxa"/>
            <w:vAlign w:val="center"/>
          </w:tcPr>
          <w:p w14:paraId="2A34554D" w14:textId="23F5A20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4B93647" w14:textId="2154BB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0640A53" w14:textId="4C8A57E6" w:rsidR="00520E9E" w:rsidRPr="00391C3E" w:rsidRDefault="007F1690" w:rsidP="00391C3E">
            <w:pPr>
              <w:pStyle w:val="TableText"/>
              <w:jc w:val="center"/>
            </w:pPr>
            <w:r w:rsidRPr="00391C3E">
              <w:rPr>
                <w:sz w:val="22"/>
                <w:szCs w:val="18"/>
              </w:rPr>
              <w:t>Limited</w:t>
            </w:r>
          </w:p>
        </w:tc>
        <w:tc>
          <w:tcPr>
            <w:tcW w:w="1846" w:type="dxa"/>
            <w:vAlign w:val="center"/>
          </w:tcPr>
          <w:p w14:paraId="58ECE565" w14:textId="217904F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B4EFA53" w14:textId="77777777" w:rsidTr="00545D32">
        <w:tc>
          <w:tcPr>
            <w:tcW w:w="1937" w:type="dxa"/>
            <w:vAlign w:val="center"/>
          </w:tcPr>
          <w:p w14:paraId="1015E3E7" w14:textId="3AC06AAC" w:rsidR="00520E9E" w:rsidRPr="00970CF5" w:rsidRDefault="00520E9E" w:rsidP="00520E9E">
            <w:pPr>
              <w:pStyle w:val="TableText"/>
              <w:rPr>
                <w:b/>
                <w:sz w:val="22"/>
                <w:szCs w:val="22"/>
              </w:rPr>
            </w:pPr>
            <w:r w:rsidRPr="00970CF5">
              <w:rPr>
                <w:b/>
                <w:sz w:val="22"/>
                <w:szCs w:val="22"/>
              </w:rPr>
              <w:t>Chronic Disease and Rehabilitation Hospital Outpatient</w:t>
            </w:r>
          </w:p>
        </w:tc>
        <w:tc>
          <w:tcPr>
            <w:tcW w:w="1847" w:type="dxa"/>
            <w:vAlign w:val="center"/>
          </w:tcPr>
          <w:p w14:paraId="32D4D129" w14:textId="02C91464"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968ED3C" w14:textId="771FF3E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61DA62" w14:textId="1FDBD76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A03B54B" w14:textId="4FE2908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D188700" w14:textId="77777777" w:rsidTr="00545D32">
        <w:tc>
          <w:tcPr>
            <w:tcW w:w="1937" w:type="dxa"/>
            <w:vAlign w:val="center"/>
          </w:tcPr>
          <w:p w14:paraId="5031E059" w14:textId="0A1EB151" w:rsidR="00520E9E" w:rsidRPr="00970CF5" w:rsidRDefault="00520E9E" w:rsidP="00520E9E">
            <w:pPr>
              <w:pStyle w:val="TableText"/>
              <w:rPr>
                <w:b/>
                <w:sz w:val="22"/>
                <w:szCs w:val="22"/>
              </w:rPr>
            </w:pPr>
            <w:r w:rsidRPr="00970CF5">
              <w:rPr>
                <w:b/>
                <w:sz w:val="22"/>
                <w:szCs w:val="22"/>
              </w:rPr>
              <w:t>Community Health Center (includes FQHC</w:t>
            </w:r>
            <w:r w:rsidR="0040621C" w:rsidRPr="00970CF5">
              <w:rPr>
                <w:b/>
                <w:sz w:val="22"/>
                <w:szCs w:val="22"/>
              </w:rPr>
              <w:t xml:space="preserve"> </w:t>
            </w:r>
            <w:r w:rsidRPr="00970CF5">
              <w:rPr>
                <w:b/>
                <w:sz w:val="22"/>
                <w:szCs w:val="22"/>
              </w:rPr>
              <w:t>and RHC</w:t>
            </w:r>
            <w:r w:rsidRPr="00970CF5">
              <w:rPr>
                <w:b/>
                <w:spacing w:val="-5"/>
                <w:sz w:val="22"/>
                <w:szCs w:val="22"/>
              </w:rPr>
              <w:t xml:space="preserve"> </w:t>
            </w:r>
            <w:r w:rsidRPr="00970CF5">
              <w:rPr>
                <w:b/>
                <w:sz w:val="22"/>
                <w:szCs w:val="22"/>
              </w:rPr>
              <w:t>services)</w:t>
            </w:r>
          </w:p>
        </w:tc>
        <w:tc>
          <w:tcPr>
            <w:tcW w:w="1847" w:type="dxa"/>
            <w:vAlign w:val="center"/>
          </w:tcPr>
          <w:p w14:paraId="2478A5FA" w14:textId="32540FAE"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843406" w14:textId="5DEA63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1CC999B" w14:textId="04063DCE"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12D9776" w14:textId="7E7DA880"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66B8C26" w14:textId="77777777" w:rsidTr="00545D32">
        <w:tc>
          <w:tcPr>
            <w:tcW w:w="1937" w:type="dxa"/>
            <w:vAlign w:val="center"/>
          </w:tcPr>
          <w:p w14:paraId="606E6922" w14:textId="35B63E32" w:rsidR="00520E9E" w:rsidRPr="00970CF5" w:rsidRDefault="00520E9E" w:rsidP="00520E9E">
            <w:pPr>
              <w:pStyle w:val="TableText"/>
              <w:rPr>
                <w:b/>
                <w:sz w:val="22"/>
                <w:szCs w:val="22"/>
              </w:rPr>
            </w:pPr>
            <w:r w:rsidRPr="00970CF5">
              <w:rPr>
                <w:b/>
                <w:sz w:val="22"/>
                <w:szCs w:val="22"/>
              </w:rPr>
              <w:t>Day Habilitation****</w:t>
            </w:r>
          </w:p>
        </w:tc>
        <w:tc>
          <w:tcPr>
            <w:tcW w:w="1847" w:type="dxa"/>
            <w:vAlign w:val="center"/>
          </w:tcPr>
          <w:p w14:paraId="06C42954" w14:textId="2B7CDC3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E72252D" w14:textId="7018A123"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6C0908E2" w14:textId="77777777" w:rsidR="00520E9E" w:rsidRPr="00970CF5" w:rsidRDefault="00520E9E" w:rsidP="00520E9E">
            <w:pPr>
              <w:pStyle w:val="TableText"/>
              <w:jc w:val="center"/>
              <w:rPr>
                <w:w w:val="99"/>
                <w:sz w:val="22"/>
                <w:szCs w:val="22"/>
              </w:rPr>
            </w:pPr>
          </w:p>
        </w:tc>
        <w:tc>
          <w:tcPr>
            <w:tcW w:w="1846" w:type="dxa"/>
            <w:vAlign w:val="center"/>
          </w:tcPr>
          <w:p w14:paraId="31A6C8A1" w14:textId="77777777" w:rsidR="00520E9E" w:rsidRPr="00970CF5" w:rsidRDefault="00520E9E" w:rsidP="00520E9E">
            <w:pPr>
              <w:pStyle w:val="TableText"/>
              <w:jc w:val="center"/>
              <w:rPr>
                <w:w w:val="99"/>
                <w:sz w:val="22"/>
                <w:szCs w:val="22"/>
              </w:rPr>
            </w:pPr>
          </w:p>
        </w:tc>
      </w:tr>
      <w:tr w:rsidR="00520E9E" w:rsidRPr="00970CF5" w14:paraId="06283F95" w14:textId="77777777" w:rsidTr="00545D32">
        <w:trPr>
          <w:trHeight w:val="432"/>
        </w:trPr>
        <w:tc>
          <w:tcPr>
            <w:tcW w:w="1937" w:type="dxa"/>
            <w:vAlign w:val="center"/>
          </w:tcPr>
          <w:p w14:paraId="15DFF4BB" w14:textId="7BEAAB48" w:rsidR="00520E9E" w:rsidRPr="00970CF5" w:rsidRDefault="00520E9E" w:rsidP="00520E9E">
            <w:pPr>
              <w:pStyle w:val="TableText"/>
              <w:rPr>
                <w:b/>
                <w:sz w:val="22"/>
                <w:szCs w:val="22"/>
              </w:rPr>
            </w:pPr>
            <w:r w:rsidRPr="00970CF5">
              <w:rPr>
                <w:b/>
                <w:sz w:val="22"/>
                <w:szCs w:val="22"/>
              </w:rPr>
              <w:t>Dental Services</w:t>
            </w:r>
          </w:p>
        </w:tc>
        <w:tc>
          <w:tcPr>
            <w:tcW w:w="1847" w:type="dxa"/>
            <w:vAlign w:val="center"/>
          </w:tcPr>
          <w:p w14:paraId="4BBC790F" w14:textId="74B9D4D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87D0719" w14:textId="1826A39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F860AF9" w14:textId="1D5F3C04"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245FB179" w14:textId="698E1C9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38AEAD0" w14:textId="77777777" w:rsidTr="00545D32">
        <w:tc>
          <w:tcPr>
            <w:tcW w:w="1937" w:type="dxa"/>
            <w:vAlign w:val="center"/>
          </w:tcPr>
          <w:p w14:paraId="3FEB912B" w14:textId="0BEC0DCD" w:rsidR="00520E9E" w:rsidRPr="00970CF5" w:rsidRDefault="00520E9E" w:rsidP="00520E9E">
            <w:pPr>
              <w:pStyle w:val="TableText"/>
              <w:rPr>
                <w:b/>
                <w:sz w:val="22"/>
                <w:szCs w:val="22"/>
              </w:rPr>
            </w:pPr>
            <w:r w:rsidRPr="00970CF5">
              <w:rPr>
                <w:b/>
                <w:sz w:val="22"/>
                <w:szCs w:val="22"/>
              </w:rPr>
              <w:t>Diversionary Behavioral Health Services</w:t>
            </w:r>
          </w:p>
        </w:tc>
        <w:tc>
          <w:tcPr>
            <w:tcW w:w="1847" w:type="dxa"/>
            <w:vAlign w:val="center"/>
          </w:tcPr>
          <w:p w14:paraId="4B2D0499" w14:textId="79DA1A6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9164397" w14:textId="3F3302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62BC1D0" w14:textId="22E7A429"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7B706C0" w14:textId="2B917FA1"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7C31ACD" w14:textId="77777777" w:rsidTr="00545D32">
        <w:tc>
          <w:tcPr>
            <w:tcW w:w="1937" w:type="dxa"/>
            <w:vAlign w:val="center"/>
          </w:tcPr>
          <w:p w14:paraId="107B883C" w14:textId="07DA08F3" w:rsidR="00520E9E" w:rsidRPr="00970CF5" w:rsidRDefault="00520E9E" w:rsidP="00520E9E">
            <w:pPr>
              <w:pStyle w:val="TableText"/>
              <w:rPr>
                <w:b/>
                <w:sz w:val="22"/>
                <w:szCs w:val="22"/>
              </w:rPr>
            </w:pPr>
            <w:r w:rsidRPr="00970CF5">
              <w:rPr>
                <w:b/>
                <w:sz w:val="22"/>
                <w:szCs w:val="22"/>
              </w:rPr>
              <w:t>Durable Medical Equipment and Supplies</w:t>
            </w:r>
          </w:p>
        </w:tc>
        <w:tc>
          <w:tcPr>
            <w:tcW w:w="1847" w:type="dxa"/>
            <w:vAlign w:val="center"/>
          </w:tcPr>
          <w:p w14:paraId="6E2613CD" w14:textId="5296145D"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5D28D8B" w14:textId="62981591"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8CE0E4" w14:textId="7F80371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C9C6B09" w14:textId="74CE37E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486B14E" w14:textId="77777777" w:rsidTr="00545D32">
        <w:tc>
          <w:tcPr>
            <w:tcW w:w="1937" w:type="dxa"/>
            <w:vAlign w:val="center"/>
          </w:tcPr>
          <w:p w14:paraId="72EFE1CD" w14:textId="2643B54C" w:rsidR="00520E9E" w:rsidRPr="00970CF5" w:rsidRDefault="00520E9E" w:rsidP="00520E9E">
            <w:pPr>
              <w:pStyle w:val="TableText"/>
              <w:rPr>
                <w:b/>
                <w:sz w:val="22"/>
                <w:szCs w:val="22"/>
              </w:rPr>
            </w:pPr>
            <w:r w:rsidRPr="00970CF5">
              <w:rPr>
                <w:b/>
                <w:sz w:val="22"/>
                <w:szCs w:val="22"/>
              </w:rPr>
              <w:t>Early Intervention</w:t>
            </w:r>
          </w:p>
        </w:tc>
        <w:tc>
          <w:tcPr>
            <w:tcW w:w="1847" w:type="dxa"/>
            <w:vAlign w:val="center"/>
          </w:tcPr>
          <w:p w14:paraId="77B668EF" w14:textId="0E8EDB6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BE49595" w14:textId="19830FFA"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B4B393C" w14:textId="5408A75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FDFB746" w14:textId="77777777" w:rsidR="00520E9E" w:rsidRPr="00970CF5" w:rsidRDefault="00520E9E" w:rsidP="00520E9E">
            <w:pPr>
              <w:pStyle w:val="TableText"/>
              <w:jc w:val="center"/>
              <w:rPr>
                <w:w w:val="99"/>
                <w:sz w:val="22"/>
                <w:szCs w:val="22"/>
              </w:rPr>
            </w:pPr>
          </w:p>
        </w:tc>
      </w:tr>
      <w:tr w:rsidR="00520E9E" w:rsidRPr="00970CF5" w14:paraId="1BAB02E2" w14:textId="77777777" w:rsidTr="00545D32">
        <w:trPr>
          <w:trHeight w:val="432"/>
        </w:trPr>
        <w:tc>
          <w:tcPr>
            <w:tcW w:w="1937" w:type="dxa"/>
            <w:vAlign w:val="center"/>
          </w:tcPr>
          <w:p w14:paraId="66073CE4" w14:textId="6B086CF3" w:rsidR="00520E9E" w:rsidRPr="00970CF5" w:rsidRDefault="00520E9E" w:rsidP="00520E9E">
            <w:pPr>
              <w:pStyle w:val="TableText"/>
              <w:rPr>
                <w:b/>
                <w:sz w:val="22"/>
                <w:szCs w:val="22"/>
              </w:rPr>
            </w:pPr>
            <w:r w:rsidRPr="00970CF5">
              <w:rPr>
                <w:b/>
                <w:sz w:val="22"/>
                <w:szCs w:val="22"/>
              </w:rPr>
              <w:lastRenderedPageBreak/>
              <w:t>Family Planning</w:t>
            </w:r>
          </w:p>
        </w:tc>
        <w:tc>
          <w:tcPr>
            <w:tcW w:w="1847" w:type="dxa"/>
            <w:vAlign w:val="center"/>
          </w:tcPr>
          <w:p w14:paraId="3EB7EBCB" w14:textId="3D4896E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DD92FA" w14:textId="24D1A95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F5C5E8E" w14:textId="1A59E910"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5A45057" w14:textId="064ED3B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B994842" w14:textId="77777777" w:rsidTr="00545D32">
        <w:tc>
          <w:tcPr>
            <w:tcW w:w="1937" w:type="dxa"/>
            <w:vAlign w:val="center"/>
          </w:tcPr>
          <w:p w14:paraId="223E0E33" w14:textId="191D0992" w:rsidR="00520E9E" w:rsidRPr="00970CF5" w:rsidRDefault="00520E9E" w:rsidP="00520E9E">
            <w:pPr>
              <w:pStyle w:val="TableText"/>
              <w:rPr>
                <w:b/>
                <w:sz w:val="22"/>
                <w:szCs w:val="22"/>
              </w:rPr>
            </w:pPr>
            <w:r w:rsidRPr="00970CF5">
              <w:rPr>
                <w:b/>
                <w:sz w:val="22"/>
                <w:szCs w:val="22"/>
              </w:rPr>
              <w:t>Group Adult Foster Care</w:t>
            </w:r>
          </w:p>
        </w:tc>
        <w:tc>
          <w:tcPr>
            <w:tcW w:w="1847" w:type="dxa"/>
            <w:vAlign w:val="center"/>
          </w:tcPr>
          <w:p w14:paraId="41B379EB" w14:textId="0A04E3B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D58F97A" w14:textId="78A05D09"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9676D45" w14:textId="77777777" w:rsidR="00520E9E" w:rsidRPr="00970CF5" w:rsidRDefault="00520E9E" w:rsidP="00520E9E">
            <w:pPr>
              <w:pStyle w:val="TableText"/>
              <w:jc w:val="center"/>
              <w:rPr>
                <w:w w:val="99"/>
                <w:sz w:val="22"/>
                <w:szCs w:val="22"/>
              </w:rPr>
            </w:pPr>
          </w:p>
        </w:tc>
        <w:tc>
          <w:tcPr>
            <w:tcW w:w="1846" w:type="dxa"/>
            <w:vAlign w:val="center"/>
          </w:tcPr>
          <w:p w14:paraId="0FD7F9DD" w14:textId="77777777" w:rsidR="00520E9E" w:rsidRPr="00970CF5" w:rsidRDefault="00520E9E" w:rsidP="00520E9E">
            <w:pPr>
              <w:pStyle w:val="TableText"/>
              <w:jc w:val="center"/>
              <w:rPr>
                <w:w w:val="99"/>
                <w:sz w:val="22"/>
                <w:szCs w:val="22"/>
              </w:rPr>
            </w:pPr>
          </w:p>
        </w:tc>
      </w:tr>
      <w:tr w:rsidR="00520E9E" w:rsidRPr="00970CF5" w14:paraId="5F702FA0" w14:textId="77777777" w:rsidTr="00545D32">
        <w:trPr>
          <w:trHeight w:val="432"/>
        </w:trPr>
        <w:tc>
          <w:tcPr>
            <w:tcW w:w="1937" w:type="dxa"/>
            <w:vAlign w:val="center"/>
          </w:tcPr>
          <w:p w14:paraId="0CC56352" w14:textId="3B1E0AA5" w:rsidR="00520E9E" w:rsidRPr="00970CF5" w:rsidRDefault="00520E9E" w:rsidP="00520E9E">
            <w:pPr>
              <w:pStyle w:val="TableText"/>
              <w:rPr>
                <w:b/>
                <w:sz w:val="22"/>
                <w:szCs w:val="22"/>
              </w:rPr>
            </w:pPr>
            <w:r w:rsidRPr="00970CF5">
              <w:rPr>
                <w:b/>
                <w:sz w:val="22"/>
                <w:szCs w:val="22"/>
              </w:rPr>
              <w:t>Hearing Aids</w:t>
            </w:r>
          </w:p>
        </w:tc>
        <w:tc>
          <w:tcPr>
            <w:tcW w:w="1847" w:type="dxa"/>
            <w:vAlign w:val="center"/>
          </w:tcPr>
          <w:p w14:paraId="0B80080D" w14:textId="0A8B36D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9C1843C" w14:textId="19C3498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1FFABD67" w14:textId="73E8395F"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140D675" w14:textId="2EEDEB5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00BD7966" w14:textId="77777777" w:rsidTr="00545D32">
        <w:trPr>
          <w:trHeight w:val="432"/>
        </w:trPr>
        <w:tc>
          <w:tcPr>
            <w:tcW w:w="1937" w:type="dxa"/>
            <w:vAlign w:val="center"/>
          </w:tcPr>
          <w:p w14:paraId="694DB3A9" w14:textId="786A764B" w:rsidR="00520E9E" w:rsidRPr="00970CF5" w:rsidRDefault="00520E9E" w:rsidP="00520E9E">
            <w:pPr>
              <w:pStyle w:val="TableText"/>
              <w:rPr>
                <w:b/>
                <w:sz w:val="22"/>
                <w:szCs w:val="22"/>
              </w:rPr>
            </w:pPr>
            <w:r w:rsidRPr="00970CF5">
              <w:rPr>
                <w:b/>
                <w:sz w:val="22"/>
                <w:szCs w:val="22"/>
              </w:rPr>
              <w:t>Home Health</w:t>
            </w:r>
          </w:p>
        </w:tc>
        <w:tc>
          <w:tcPr>
            <w:tcW w:w="1847" w:type="dxa"/>
            <w:vAlign w:val="center"/>
          </w:tcPr>
          <w:p w14:paraId="64F237D4" w14:textId="27490798"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B54AD43" w14:textId="37B51E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A87B6BC" w14:textId="3A6E23E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37A2A82" w14:textId="2E636AE5"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0478509" w14:textId="77777777" w:rsidTr="00545D32">
        <w:trPr>
          <w:trHeight w:val="432"/>
        </w:trPr>
        <w:tc>
          <w:tcPr>
            <w:tcW w:w="1937" w:type="dxa"/>
            <w:vAlign w:val="center"/>
          </w:tcPr>
          <w:p w14:paraId="6C04EB2B" w14:textId="3708AC35" w:rsidR="00520E9E" w:rsidRPr="00970CF5" w:rsidRDefault="00520E9E" w:rsidP="00520E9E">
            <w:pPr>
              <w:pStyle w:val="TableText"/>
              <w:rPr>
                <w:b/>
                <w:sz w:val="22"/>
                <w:szCs w:val="22"/>
              </w:rPr>
            </w:pPr>
            <w:r w:rsidRPr="00970CF5">
              <w:rPr>
                <w:b/>
                <w:sz w:val="22"/>
                <w:szCs w:val="22"/>
              </w:rPr>
              <w:t>Hospice</w:t>
            </w:r>
          </w:p>
        </w:tc>
        <w:tc>
          <w:tcPr>
            <w:tcW w:w="1847" w:type="dxa"/>
            <w:vAlign w:val="center"/>
          </w:tcPr>
          <w:p w14:paraId="13BEB973" w14:textId="62C33F00"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6DD28C0" w14:textId="7754C35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D711B87" w14:textId="09D76A88"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3739D25A" w14:textId="281E893F"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34554EDD" w14:textId="77777777" w:rsidTr="00545D32">
        <w:tc>
          <w:tcPr>
            <w:tcW w:w="1937" w:type="dxa"/>
            <w:vAlign w:val="center"/>
          </w:tcPr>
          <w:p w14:paraId="45AE8CF0" w14:textId="36840550" w:rsidR="00520E9E" w:rsidRPr="00970CF5" w:rsidRDefault="00520E9E" w:rsidP="00520E9E">
            <w:pPr>
              <w:pStyle w:val="TableText"/>
              <w:rPr>
                <w:b/>
                <w:sz w:val="22"/>
                <w:szCs w:val="22"/>
              </w:rPr>
            </w:pPr>
            <w:r w:rsidRPr="00970CF5">
              <w:rPr>
                <w:b/>
                <w:sz w:val="22"/>
                <w:szCs w:val="22"/>
              </w:rPr>
              <w:t>Laboratory/X-ray/ Imaging</w:t>
            </w:r>
          </w:p>
        </w:tc>
        <w:tc>
          <w:tcPr>
            <w:tcW w:w="1847" w:type="dxa"/>
            <w:vAlign w:val="center"/>
          </w:tcPr>
          <w:p w14:paraId="5461B8DD" w14:textId="01CC9639"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FDE2C8" w14:textId="20ABB91D"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F1ED17" w14:textId="76E94E0C"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452194C6" w14:textId="6F64224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9A11CDA" w14:textId="77777777" w:rsidTr="00545D32">
        <w:tc>
          <w:tcPr>
            <w:tcW w:w="1937" w:type="dxa"/>
            <w:vAlign w:val="center"/>
          </w:tcPr>
          <w:p w14:paraId="14F356FE" w14:textId="572F75EE" w:rsidR="00520E9E" w:rsidRPr="00970CF5" w:rsidRDefault="00520E9E" w:rsidP="00520E9E">
            <w:pPr>
              <w:pStyle w:val="TableText"/>
              <w:rPr>
                <w:b/>
                <w:sz w:val="22"/>
                <w:szCs w:val="22"/>
              </w:rPr>
            </w:pPr>
            <w:r w:rsidRPr="00970CF5">
              <w:rPr>
                <w:b/>
                <w:sz w:val="22"/>
                <w:szCs w:val="22"/>
              </w:rPr>
              <w:t xml:space="preserve">Medically Necessary Non- </w:t>
            </w:r>
            <w:r w:rsidR="00615A44" w:rsidRPr="00970CF5">
              <w:rPr>
                <w:b/>
                <w:sz w:val="22"/>
                <w:szCs w:val="22"/>
              </w:rPr>
              <w:t>Emergency</w:t>
            </w:r>
            <w:r w:rsidRPr="00970CF5">
              <w:rPr>
                <w:b/>
                <w:sz w:val="22"/>
                <w:szCs w:val="22"/>
              </w:rPr>
              <w:t xml:space="preserve"> Transport</w:t>
            </w:r>
          </w:p>
        </w:tc>
        <w:tc>
          <w:tcPr>
            <w:tcW w:w="1847" w:type="dxa"/>
            <w:vAlign w:val="center"/>
          </w:tcPr>
          <w:p w14:paraId="565CFFCD" w14:textId="19513852"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8CE37C9" w14:textId="5BEA717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2A3EEB78" w14:textId="77777777" w:rsidR="00520E9E" w:rsidRPr="00970CF5" w:rsidRDefault="00520E9E" w:rsidP="00520E9E">
            <w:pPr>
              <w:pStyle w:val="TableText"/>
              <w:jc w:val="center"/>
              <w:rPr>
                <w:w w:val="99"/>
                <w:sz w:val="22"/>
                <w:szCs w:val="22"/>
              </w:rPr>
            </w:pPr>
          </w:p>
        </w:tc>
        <w:tc>
          <w:tcPr>
            <w:tcW w:w="1846" w:type="dxa"/>
            <w:vAlign w:val="center"/>
          </w:tcPr>
          <w:p w14:paraId="4ADC1F14" w14:textId="4C0EB2BF" w:rsidR="00520E9E" w:rsidRPr="00970CF5" w:rsidRDefault="00520E9E" w:rsidP="00520E9E">
            <w:pPr>
              <w:pStyle w:val="TableText"/>
              <w:jc w:val="center"/>
              <w:rPr>
                <w:w w:val="99"/>
                <w:sz w:val="22"/>
                <w:szCs w:val="22"/>
              </w:rPr>
            </w:pPr>
            <w:r w:rsidRPr="00970CF5">
              <w:rPr>
                <w:w w:val="99"/>
                <w:sz w:val="22"/>
                <w:szCs w:val="22"/>
              </w:rPr>
              <w:t>X</w:t>
            </w:r>
          </w:p>
        </w:tc>
      </w:tr>
      <w:tr w:rsidR="00AC7A05" w:rsidRPr="00970CF5" w14:paraId="6485E180" w14:textId="77777777" w:rsidTr="00545D32">
        <w:tc>
          <w:tcPr>
            <w:tcW w:w="1937" w:type="dxa"/>
            <w:vAlign w:val="center"/>
          </w:tcPr>
          <w:p w14:paraId="603B386D" w14:textId="09EEA4A9" w:rsidR="00AC7A05" w:rsidRPr="00970CF5" w:rsidRDefault="00AC7A05" w:rsidP="00AC7A05">
            <w:pPr>
              <w:pStyle w:val="TableText"/>
              <w:rPr>
                <w:b/>
                <w:sz w:val="22"/>
                <w:szCs w:val="22"/>
              </w:rPr>
            </w:pPr>
            <w:r w:rsidRPr="00970CF5">
              <w:rPr>
                <w:b/>
                <w:sz w:val="22"/>
                <w:szCs w:val="22"/>
              </w:rPr>
              <w:t>Nurse Midwife Services</w:t>
            </w:r>
          </w:p>
        </w:tc>
        <w:tc>
          <w:tcPr>
            <w:tcW w:w="1847" w:type="dxa"/>
            <w:vAlign w:val="center"/>
          </w:tcPr>
          <w:p w14:paraId="5AF091DA" w14:textId="232FA9B5"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A183362" w14:textId="768E551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D78129C" w14:textId="4D62AF5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26EECF9" w14:textId="5DEC822D"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0DEC7FE3" w14:textId="77777777" w:rsidTr="00545D32">
        <w:tc>
          <w:tcPr>
            <w:tcW w:w="1937" w:type="dxa"/>
            <w:vAlign w:val="center"/>
          </w:tcPr>
          <w:p w14:paraId="3B9C8C0F" w14:textId="554AEAB0" w:rsidR="00AC7A05" w:rsidRPr="00970CF5" w:rsidRDefault="00AC7A05" w:rsidP="00AC7A05">
            <w:pPr>
              <w:pStyle w:val="TableText"/>
              <w:rPr>
                <w:b/>
                <w:sz w:val="22"/>
                <w:szCs w:val="22"/>
              </w:rPr>
            </w:pPr>
            <w:r w:rsidRPr="00970CF5">
              <w:rPr>
                <w:b/>
                <w:sz w:val="22"/>
                <w:szCs w:val="22"/>
              </w:rPr>
              <w:t>Nurse Practitioner Services</w:t>
            </w:r>
          </w:p>
        </w:tc>
        <w:tc>
          <w:tcPr>
            <w:tcW w:w="1847" w:type="dxa"/>
            <w:vAlign w:val="center"/>
          </w:tcPr>
          <w:p w14:paraId="7FB601DF" w14:textId="361A42D2"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472D3D5" w14:textId="288246C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43543C2" w14:textId="28E348D8"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A7537DA" w14:textId="326E518C"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2AB04D05" w14:textId="77777777" w:rsidTr="00545D32">
        <w:tc>
          <w:tcPr>
            <w:tcW w:w="1937" w:type="dxa"/>
            <w:vAlign w:val="center"/>
          </w:tcPr>
          <w:p w14:paraId="6A7658D0" w14:textId="4D3B41D9" w:rsidR="00AC7A05" w:rsidRPr="00970CF5" w:rsidRDefault="00AC7A05" w:rsidP="00AC7A05">
            <w:pPr>
              <w:pStyle w:val="TableText"/>
              <w:rPr>
                <w:b/>
                <w:sz w:val="22"/>
                <w:szCs w:val="22"/>
              </w:rPr>
            </w:pPr>
            <w:r w:rsidRPr="00970CF5">
              <w:rPr>
                <w:b/>
                <w:sz w:val="22"/>
                <w:szCs w:val="22"/>
              </w:rPr>
              <w:t>Orthotic Services</w:t>
            </w:r>
          </w:p>
        </w:tc>
        <w:tc>
          <w:tcPr>
            <w:tcW w:w="1847" w:type="dxa"/>
            <w:vAlign w:val="center"/>
          </w:tcPr>
          <w:p w14:paraId="593A1B4C" w14:textId="755A017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536167E" w14:textId="18F61D3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09981F" w14:textId="34CAFC94"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61DA784" w14:textId="6A48857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99B01A5" w14:textId="77777777" w:rsidTr="00545D32">
        <w:tc>
          <w:tcPr>
            <w:tcW w:w="1937" w:type="dxa"/>
            <w:vAlign w:val="center"/>
          </w:tcPr>
          <w:p w14:paraId="3024B889" w14:textId="7B342B6B" w:rsidR="00AC7A05" w:rsidRPr="00970CF5" w:rsidRDefault="00AC7A05" w:rsidP="00AC7A05">
            <w:pPr>
              <w:pStyle w:val="TableText"/>
              <w:rPr>
                <w:b/>
                <w:sz w:val="22"/>
                <w:szCs w:val="22"/>
              </w:rPr>
            </w:pPr>
            <w:r w:rsidRPr="00970CF5">
              <w:rPr>
                <w:b/>
                <w:sz w:val="22"/>
                <w:szCs w:val="22"/>
              </w:rPr>
              <w:t>Outpatient Hospital</w:t>
            </w:r>
          </w:p>
        </w:tc>
        <w:tc>
          <w:tcPr>
            <w:tcW w:w="1847" w:type="dxa"/>
            <w:vAlign w:val="center"/>
          </w:tcPr>
          <w:p w14:paraId="0BC825D5" w14:textId="1B72B33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860097D" w14:textId="1A52FF4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3758C139" w14:textId="7D192C7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62F9861D" w14:textId="49CD0A2F"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19B2A3F" w14:textId="77777777" w:rsidTr="00545D32">
        <w:tc>
          <w:tcPr>
            <w:tcW w:w="1937" w:type="dxa"/>
            <w:vAlign w:val="center"/>
          </w:tcPr>
          <w:p w14:paraId="0C211613" w14:textId="5A0C8543" w:rsidR="00AC7A05" w:rsidRPr="00970CF5" w:rsidRDefault="00AC7A05" w:rsidP="00AC7A05">
            <w:pPr>
              <w:pStyle w:val="TableText"/>
              <w:rPr>
                <w:b/>
                <w:sz w:val="22"/>
                <w:szCs w:val="22"/>
              </w:rPr>
            </w:pPr>
            <w:r w:rsidRPr="00970CF5">
              <w:rPr>
                <w:b/>
                <w:sz w:val="22"/>
                <w:szCs w:val="22"/>
              </w:rPr>
              <w:t>Outpatient Surgery</w:t>
            </w:r>
          </w:p>
        </w:tc>
        <w:tc>
          <w:tcPr>
            <w:tcW w:w="1847" w:type="dxa"/>
            <w:vAlign w:val="center"/>
          </w:tcPr>
          <w:p w14:paraId="6C588907" w14:textId="2D61538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B8DBF3E" w14:textId="09CE2302"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EE5E01" w14:textId="4421C9B6"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E9913D7" w14:textId="5F44179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DF31AAE" w14:textId="77777777" w:rsidTr="00545D32">
        <w:tc>
          <w:tcPr>
            <w:tcW w:w="1937" w:type="dxa"/>
            <w:vAlign w:val="center"/>
          </w:tcPr>
          <w:p w14:paraId="5FB5E03B" w14:textId="524AF3B2" w:rsidR="00AC7A05" w:rsidRPr="00970CF5" w:rsidRDefault="00AC7A05" w:rsidP="00AC7A05">
            <w:pPr>
              <w:pStyle w:val="TableText"/>
              <w:rPr>
                <w:b/>
                <w:sz w:val="22"/>
                <w:szCs w:val="22"/>
              </w:rPr>
            </w:pPr>
            <w:r w:rsidRPr="00970CF5">
              <w:rPr>
                <w:b/>
                <w:sz w:val="22"/>
                <w:szCs w:val="22"/>
              </w:rPr>
              <w:t>Oxygen and Respiratory Therapy Equipment</w:t>
            </w:r>
          </w:p>
        </w:tc>
        <w:tc>
          <w:tcPr>
            <w:tcW w:w="1847" w:type="dxa"/>
            <w:vAlign w:val="center"/>
          </w:tcPr>
          <w:p w14:paraId="5F68328A" w14:textId="2073D1B4"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B67C2AE" w14:textId="1640984C"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6A4724B" w14:textId="471F4E09"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DC15BFF" w14:textId="1701927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37F8076" w14:textId="77777777" w:rsidTr="00545D32">
        <w:trPr>
          <w:trHeight w:val="432"/>
        </w:trPr>
        <w:tc>
          <w:tcPr>
            <w:tcW w:w="1937" w:type="dxa"/>
            <w:vAlign w:val="center"/>
          </w:tcPr>
          <w:p w14:paraId="0F56316D" w14:textId="325D18AE" w:rsidR="00AC7A05" w:rsidRPr="00970CF5" w:rsidRDefault="00AC7A05" w:rsidP="00AC7A05">
            <w:pPr>
              <w:pStyle w:val="TableText"/>
              <w:rPr>
                <w:b/>
                <w:sz w:val="22"/>
                <w:szCs w:val="22"/>
              </w:rPr>
            </w:pPr>
            <w:r w:rsidRPr="00970CF5">
              <w:rPr>
                <w:b/>
                <w:sz w:val="22"/>
                <w:szCs w:val="22"/>
              </w:rPr>
              <w:t>Personal Care</w:t>
            </w:r>
          </w:p>
        </w:tc>
        <w:tc>
          <w:tcPr>
            <w:tcW w:w="1847" w:type="dxa"/>
            <w:vAlign w:val="center"/>
          </w:tcPr>
          <w:p w14:paraId="78B2ED13" w14:textId="3888943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33DE0E0" w14:textId="6AA9F27E"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7E8A54C" w14:textId="77777777" w:rsidR="00AC7A05" w:rsidRPr="00970CF5" w:rsidRDefault="00AC7A05" w:rsidP="00AC7A05">
            <w:pPr>
              <w:pStyle w:val="TableText"/>
              <w:jc w:val="center"/>
              <w:rPr>
                <w:w w:val="99"/>
                <w:sz w:val="22"/>
                <w:szCs w:val="22"/>
              </w:rPr>
            </w:pPr>
          </w:p>
        </w:tc>
        <w:tc>
          <w:tcPr>
            <w:tcW w:w="1846" w:type="dxa"/>
            <w:vAlign w:val="center"/>
          </w:tcPr>
          <w:p w14:paraId="331A5018" w14:textId="77777777" w:rsidR="00AC7A05" w:rsidRPr="00970CF5" w:rsidRDefault="00AC7A05" w:rsidP="00AC7A05">
            <w:pPr>
              <w:pStyle w:val="TableText"/>
              <w:jc w:val="center"/>
              <w:rPr>
                <w:w w:val="99"/>
                <w:sz w:val="22"/>
                <w:szCs w:val="22"/>
              </w:rPr>
            </w:pPr>
          </w:p>
        </w:tc>
      </w:tr>
      <w:tr w:rsidR="00AC7A05" w:rsidRPr="00970CF5" w14:paraId="68A27A22" w14:textId="77777777" w:rsidTr="00545D32">
        <w:trPr>
          <w:trHeight w:val="432"/>
        </w:trPr>
        <w:tc>
          <w:tcPr>
            <w:tcW w:w="1937" w:type="dxa"/>
            <w:vAlign w:val="center"/>
          </w:tcPr>
          <w:p w14:paraId="7F60F3E2" w14:textId="14C8ABAF" w:rsidR="00AC7A05" w:rsidRPr="00970CF5" w:rsidRDefault="00AC7A05" w:rsidP="00AC7A05">
            <w:pPr>
              <w:pStyle w:val="TableText"/>
              <w:rPr>
                <w:b/>
                <w:sz w:val="22"/>
                <w:szCs w:val="22"/>
              </w:rPr>
            </w:pPr>
            <w:r w:rsidRPr="00970CF5">
              <w:rPr>
                <w:b/>
                <w:sz w:val="22"/>
                <w:szCs w:val="22"/>
              </w:rPr>
              <w:t>Pharmacy</w:t>
            </w:r>
          </w:p>
        </w:tc>
        <w:tc>
          <w:tcPr>
            <w:tcW w:w="1847" w:type="dxa"/>
            <w:vAlign w:val="center"/>
          </w:tcPr>
          <w:p w14:paraId="45791A4A" w14:textId="716F1F3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1F26605" w14:textId="4F0DFF49"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B409F30" w14:textId="6707803D"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5927D851" w14:textId="25CF938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BE257BF" w14:textId="77777777" w:rsidTr="00545D32">
        <w:trPr>
          <w:trHeight w:val="432"/>
        </w:trPr>
        <w:tc>
          <w:tcPr>
            <w:tcW w:w="1937" w:type="dxa"/>
            <w:vAlign w:val="center"/>
          </w:tcPr>
          <w:p w14:paraId="3F9085ED" w14:textId="275A928F" w:rsidR="00AC7A05" w:rsidRPr="00970CF5" w:rsidRDefault="00AC7A05" w:rsidP="00AC7A05">
            <w:pPr>
              <w:pStyle w:val="TableText"/>
              <w:rPr>
                <w:b/>
                <w:sz w:val="22"/>
                <w:szCs w:val="22"/>
              </w:rPr>
            </w:pPr>
            <w:r w:rsidRPr="00970CF5">
              <w:rPr>
                <w:b/>
                <w:sz w:val="22"/>
                <w:szCs w:val="22"/>
              </w:rPr>
              <w:t>Physician</w:t>
            </w:r>
          </w:p>
        </w:tc>
        <w:tc>
          <w:tcPr>
            <w:tcW w:w="1847" w:type="dxa"/>
            <w:vAlign w:val="center"/>
          </w:tcPr>
          <w:p w14:paraId="266EAFFD" w14:textId="58B5317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F623D0C" w14:textId="3A389BCB"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6CCE1C7" w14:textId="28BD9F9A"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2CFE8934" w14:textId="0DA09D2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6A1F38D" w14:textId="77777777" w:rsidTr="00545D32">
        <w:trPr>
          <w:trHeight w:val="432"/>
        </w:trPr>
        <w:tc>
          <w:tcPr>
            <w:tcW w:w="1937" w:type="dxa"/>
            <w:vAlign w:val="center"/>
          </w:tcPr>
          <w:p w14:paraId="0CD676A5" w14:textId="65B9C293" w:rsidR="00AC7A05" w:rsidRPr="00970CF5" w:rsidRDefault="00AC7A05" w:rsidP="00AC7A05">
            <w:pPr>
              <w:pStyle w:val="TableText"/>
              <w:rPr>
                <w:b/>
                <w:sz w:val="22"/>
                <w:szCs w:val="22"/>
              </w:rPr>
            </w:pPr>
            <w:r w:rsidRPr="00970CF5">
              <w:rPr>
                <w:b/>
                <w:sz w:val="22"/>
                <w:szCs w:val="22"/>
              </w:rPr>
              <w:t>Podiatry</w:t>
            </w:r>
          </w:p>
        </w:tc>
        <w:tc>
          <w:tcPr>
            <w:tcW w:w="1847" w:type="dxa"/>
            <w:vAlign w:val="center"/>
          </w:tcPr>
          <w:p w14:paraId="1A925FA7" w14:textId="226A60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C6C369F" w14:textId="65FEA266"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E78715D" w14:textId="74A9171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DA1E383" w14:textId="15E8C19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031AB02" w14:textId="77777777" w:rsidTr="00545D32">
        <w:tc>
          <w:tcPr>
            <w:tcW w:w="1937" w:type="dxa"/>
            <w:vAlign w:val="center"/>
          </w:tcPr>
          <w:p w14:paraId="07FA574F" w14:textId="1D57F369" w:rsidR="00AC7A05" w:rsidRPr="00970CF5" w:rsidRDefault="00AC7A05" w:rsidP="00AC7A05">
            <w:pPr>
              <w:pStyle w:val="TableText"/>
              <w:rPr>
                <w:b/>
                <w:sz w:val="22"/>
                <w:szCs w:val="22"/>
              </w:rPr>
            </w:pPr>
            <w:r w:rsidRPr="00970CF5">
              <w:rPr>
                <w:b/>
                <w:sz w:val="22"/>
                <w:szCs w:val="22"/>
              </w:rPr>
              <w:t>Private Duty Nursing</w:t>
            </w:r>
          </w:p>
        </w:tc>
        <w:tc>
          <w:tcPr>
            <w:tcW w:w="1847" w:type="dxa"/>
            <w:vAlign w:val="center"/>
          </w:tcPr>
          <w:p w14:paraId="29F42447" w14:textId="5221BB0A"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6208293" w14:textId="73115BC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83DFF84" w14:textId="77777777" w:rsidR="00AC7A05" w:rsidRPr="00970CF5" w:rsidRDefault="00AC7A05" w:rsidP="00AC7A05">
            <w:pPr>
              <w:pStyle w:val="TableText"/>
              <w:jc w:val="center"/>
              <w:rPr>
                <w:w w:val="99"/>
                <w:sz w:val="22"/>
                <w:szCs w:val="22"/>
              </w:rPr>
            </w:pPr>
          </w:p>
        </w:tc>
        <w:tc>
          <w:tcPr>
            <w:tcW w:w="1846" w:type="dxa"/>
            <w:vAlign w:val="center"/>
          </w:tcPr>
          <w:p w14:paraId="7D805B0B" w14:textId="77777777" w:rsidR="00AC7A05" w:rsidRPr="00970CF5" w:rsidRDefault="00AC7A05" w:rsidP="00AC7A05">
            <w:pPr>
              <w:pStyle w:val="TableText"/>
              <w:jc w:val="center"/>
              <w:rPr>
                <w:w w:val="99"/>
                <w:sz w:val="22"/>
                <w:szCs w:val="22"/>
              </w:rPr>
            </w:pPr>
          </w:p>
        </w:tc>
      </w:tr>
      <w:tr w:rsidR="00AC7A05" w:rsidRPr="00970CF5" w14:paraId="3F62672B" w14:textId="77777777" w:rsidTr="00545D32">
        <w:trPr>
          <w:trHeight w:val="432"/>
        </w:trPr>
        <w:tc>
          <w:tcPr>
            <w:tcW w:w="1937" w:type="dxa"/>
            <w:vAlign w:val="center"/>
          </w:tcPr>
          <w:p w14:paraId="28D33233" w14:textId="7BFBBA42" w:rsidR="00AC7A05" w:rsidRPr="00970CF5" w:rsidRDefault="00AC7A05" w:rsidP="00AC7A05">
            <w:pPr>
              <w:pStyle w:val="TableText"/>
              <w:rPr>
                <w:b/>
                <w:sz w:val="22"/>
                <w:szCs w:val="22"/>
              </w:rPr>
            </w:pPr>
            <w:r w:rsidRPr="00970CF5">
              <w:rPr>
                <w:b/>
                <w:sz w:val="22"/>
                <w:szCs w:val="22"/>
              </w:rPr>
              <w:t>Prosthetics</w:t>
            </w:r>
          </w:p>
        </w:tc>
        <w:tc>
          <w:tcPr>
            <w:tcW w:w="1847" w:type="dxa"/>
            <w:vAlign w:val="center"/>
          </w:tcPr>
          <w:p w14:paraId="493988D2" w14:textId="032580AC"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F42C644" w14:textId="50C6025A"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FBD00B5" w14:textId="5755158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10D11013" w14:textId="7628D7C7"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6272EBDC" w14:textId="77777777" w:rsidTr="00545D32">
        <w:trPr>
          <w:trHeight w:val="432"/>
        </w:trPr>
        <w:tc>
          <w:tcPr>
            <w:tcW w:w="1937" w:type="dxa"/>
            <w:vAlign w:val="center"/>
          </w:tcPr>
          <w:p w14:paraId="4D90D3D5" w14:textId="17EADC6A" w:rsidR="00AC7A05" w:rsidRPr="00970CF5" w:rsidRDefault="00AC7A05" w:rsidP="00AC7A05">
            <w:pPr>
              <w:pStyle w:val="TableText"/>
              <w:rPr>
                <w:b/>
                <w:sz w:val="22"/>
                <w:szCs w:val="22"/>
              </w:rPr>
            </w:pPr>
            <w:r w:rsidRPr="00970CF5">
              <w:rPr>
                <w:b/>
                <w:sz w:val="22"/>
                <w:szCs w:val="22"/>
              </w:rPr>
              <w:t>Rehabilitation</w:t>
            </w:r>
          </w:p>
        </w:tc>
        <w:tc>
          <w:tcPr>
            <w:tcW w:w="1847" w:type="dxa"/>
            <w:vAlign w:val="center"/>
          </w:tcPr>
          <w:p w14:paraId="481B7642" w14:textId="2816905F"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094A0AF" w14:textId="04AD596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0E54A31" w14:textId="094B12B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75C13DE" w14:textId="201ACC75"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6FEAC7E" w14:textId="77777777" w:rsidTr="00545D32">
        <w:tc>
          <w:tcPr>
            <w:tcW w:w="1937" w:type="dxa"/>
            <w:vAlign w:val="center"/>
          </w:tcPr>
          <w:p w14:paraId="4908BCD5" w14:textId="3F225848" w:rsidR="00AC7A05" w:rsidRPr="00970CF5" w:rsidRDefault="00AC7A05" w:rsidP="00AC7A05">
            <w:pPr>
              <w:pStyle w:val="TableText"/>
              <w:rPr>
                <w:b/>
                <w:sz w:val="22"/>
                <w:szCs w:val="22"/>
              </w:rPr>
            </w:pPr>
            <w:r w:rsidRPr="00970CF5">
              <w:rPr>
                <w:b/>
                <w:sz w:val="22"/>
                <w:szCs w:val="22"/>
              </w:rPr>
              <w:t>Renal Dialysis Services</w:t>
            </w:r>
          </w:p>
        </w:tc>
        <w:tc>
          <w:tcPr>
            <w:tcW w:w="1847" w:type="dxa"/>
            <w:vAlign w:val="center"/>
          </w:tcPr>
          <w:p w14:paraId="6F410753" w14:textId="23A189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CC2F417" w14:textId="071E978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E1AD06D" w14:textId="3BA74C50"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5BAB6AB" w14:textId="1C277D1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603510F" w14:textId="77777777" w:rsidTr="00545D32">
        <w:tc>
          <w:tcPr>
            <w:tcW w:w="1937" w:type="dxa"/>
            <w:vAlign w:val="center"/>
          </w:tcPr>
          <w:p w14:paraId="45976C50" w14:textId="31F6C801" w:rsidR="00AC7A05" w:rsidRPr="00970CF5" w:rsidRDefault="00AC7A05" w:rsidP="00AC7A05">
            <w:pPr>
              <w:pStyle w:val="TableText"/>
              <w:rPr>
                <w:b/>
                <w:sz w:val="22"/>
                <w:szCs w:val="22"/>
              </w:rPr>
            </w:pPr>
            <w:r w:rsidRPr="00970CF5">
              <w:rPr>
                <w:b/>
                <w:sz w:val="22"/>
                <w:szCs w:val="22"/>
              </w:rPr>
              <w:lastRenderedPageBreak/>
              <w:t>Skilled Nursing Facility</w:t>
            </w:r>
          </w:p>
        </w:tc>
        <w:tc>
          <w:tcPr>
            <w:tcW w:w="1847" w:type="dxa"/>
            <w:vAlign w:val="center"/>
          </w:tcPr>
          <w:p w14:paraId="5D231752" w14:textId="6363906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64291F6" w14:textId="7DA68D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2E656CB" w14:textId="79967878" w:rsidR="00AC7A05" w:rsidRPr="00970CF5" w:rsidRDefault="00AC7A05" w:rsidP="00AC7A05">
            <w:pPr>
              <w:pStyle w:val="TableText"/>
              <w:jc w:val="center"/>
              <w:rPr>
                <w:w w:val="99"/>
                <w:sz w:val="22"/>
                <w:szCs w:val="22"/>
              </w:rPr>
            </w:pPr>
            <w:r w:rsidRPr="00970CF5">
              <w:rPr>
                <w:sz w:val="22"/>
                <w:szCs w:val="22"/>
              </w:rPr>
              <w:t>Limited</w:t>
            </w:r>
          </w:p>
        </w:tc>
        <w:tc>
          <w:tcPr>
            <w:tcW w:w="1846" w:type="dxa"/>
            <w:vAlign w:val="center"/>
          </w:tcPr>
          <w:p w14:paraId="399C8E13" w14:textId="1C988437" w:rsidR="00AC7A05" w:rsidRPr="00970CF5" w:rsidRDefault="00AC7A05" w:rsidP="00AC7A05">
            <w:pPr>
              <w:pStyle w:val="TableText"/>
              <w:jc w:val="center"/>
              <w:rPr>
                <w:w w:val="99"/>
                <w:sz w:val="22"/>
                <w:szCs w:val="22"/>
              </w:rPr>
            </w:pPr>
            <w:r w:rsidRPr="00970CF5">
              <w:rPr>
                <w:sz w:val="22"/>
                <w:szCs w:val="22"/>
              </w:rPr>
              <w:t>Limited</w:t>
            </w:r>
          </w:p>
        </w:tc>
      </w:tr>
      <w:tr w:rsidR="00AC7A05" w:rsidRPr="00970CF5" w14:paraId="108966D0" w14:textId="77777777" w:rsidTr="00545D32">
        <w:tc>
          <w:tcPr>
            <w:tcW w:w="1937" w:type="dxa"/>
            <w:vAlign w:val="center"/>
          </w:tcPr>
          <w:p w14:paraId="3DF4D3F2" w14:textId="2214E5C2" w:rsidR="00AC7A05" w:rsidRPr="00970CF5" w:rsidRDefault="00AC7A05" w:rsidP="00AC7A05">
            <w:pPr>
              <w:pStyle w:val="TableText"/>
              <w:rPr>
                <w:b/>
                <w:sz w:val="22"/>
                <w:szCs w:val="22"/>
              </w:rPr>
            </w:pPr>
            <w:r w:rsidRPr="00970CF5">
              <w:rPr>
                <w:b/>
                <w:sz w:val="22"/>
                <w:szCs w:val="22"/>
              </w:rPr>
              <w:t>Speech and Hearing Services</w:t>
            </w:r>
          </w:p>
        </w:tc>
        <w:tc>
          <w:tcPr>
            <w:tcW w:w="1847" w:type="dxa"/>
            <w:vAlign w:val="center"/>
          </w:tcPr>
          <w:p w14:paraId="7473C174" w14:textId="16BF0AA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7D1777A" w14:textId="3A08BE4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9E1525E" w14:textId="7C795FB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421D231" w14:textId="575913B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01F0067" w14:textId="77777777" w:rsidTr="00545D32">
        <w:tc>
          <w:tcPr>
            <w:tcW w:w="1937" w:type="dxa"/>
            <w:vAlign w:val="center"/>
          </w:tcPr>
          <w:p w14:paraId="72093B77" w14:textId="0F555A06" w:rsidR="00AC7A05" w:rsidRPr="00970CF5" w:rsidRDefault="00AC7A05" w:rsidP="00AC7A05">
            <w:pPr>
              <w:pStyle w:val="TableText"/>
              <w:rPr>
                <w:b/>
                <w:sz w:val="22"/>
                <w:szCs w:val="22"/>
              </w:rPr>
            </w:pPr>
            <w:r w:rsidRPr="00970CF5">
              <w:rPr>
                <w:b/>
                <w:sz w:val="22"/>
                <w:szCs w:val="22"/>
              </w:rPr>
              <w:t>Targeted Case Management</w:t>
            </w:r>
          </w:p>
        </w:tc>
        <w:tc>
          <w:tcPr>
            <w:tcW w:w="1847" w:type="dxa"/>
            <w:vAlign w:val="center"/>
          </w:tcPr>
          <w:p w14:paraId="673B26C2" w14:textId="586B612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34ADB48" w14:textId="2A7B3897"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9CB4E32" w14:textId="77777777" w:rsidR="00AC7A05" w:rsidRPr="00970CF5" w:rsidRDefault="00AC7A05" w:rsidP="00AC7A05">
            <w:pPr>
              <w:pStyle w:val="TableText"/>
              <w:jc w:val="center"/>
              <w:rPr>
                <w:w w:val="99"/>
                <w:sz w:val="22"/>
                <w:szCs w:val="22"/>
              </w:rPr>
            </w:pPr>
          </w:p>
        </w:tc>
        <w:tc>
          <w:tcPr>
            <w:tcW w:w="1846" w:type="dxa"/>
            <w:vAlign w:val="center"/>
          </w:tcPr>
          <w:p w14:paraId="1783A35E" w14:textId="5436B266"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B31D09E" w14:textId="77777777" w:rsidTr="00545D32">
        <w:tc>
          <w:tcPr>
            <w:tcW w:w="1937" w:type="dxa"/>
            <w:vAlign w:val="center"/>
          </w:tcPr>
          <w:p w14:paraId="713DD768" w14:textId="5166E013" w:rsidR="00AC7A05" w:rsidRPr="00970CF5" w:rsidRDefault="00AC7A05" w:rsidP="00AC7A05">
            <w:pPr>
              <w:pStyle w:val="TableText"/>
              <w:rPr>
                <w:b/>
                <w:sz w:val="22"/>
                <w:szCs w:val="22"/>
              </w:rPr>
            </w:pPr>
            <w:r w:rsidRPr="00970CF5">
              <w:rPr>
                <w:b/>
                <w:sz w:val="22"/>
                <w:szCs w:val="22"/>
              </w:rPr>
              <w:t>Therapy: Physical, Occupational, and Speech/ Language</w:t>
            </w:r>
          </w:p>
        </w:tc>
        <w:tc>
          <w:tcPr>
            <w:tcW w:w="1847" w:type="dxa"/>
            <w:vAlign w:val="center"/>
          </w:tcPr>
          <w:p w14:paraId="6C7D93C2" w14:textId="72AF1DC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89A77BC" w14:textId="431561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8F01D52" w14:textId="2651580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1AB34" w14:textId="19ABF6F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87BC851" w14:textId="77777777" w:rsidTr="00545D32">
        <w:trPr>
          <w:trHeight w:val="432"/>
        </w:trPr>
        <w:tc>
          <w:tcPr>
            <w:tcW w:w="1937" w:type="dxa"/>
            <w:vAlign w:val="center"/>
          </w:tcPr>
          <w:p w14:paraId="68CF3012" w14:textId="752F22F2" w:rsidR="00AC7A05" w:rsidRPr="00970CF5" w:rsidRDefault="00AC7A05" w:rsidP="00AC7A05">
            <w:pPr>
              <w:pStyle w:val="TableText"/>
              <w:rPr>
                <w:b/>
                <w:sz w:val="22"/>
                <w:szCs w:val="22"/>
              </w:rPr>
            </w:pPr>
            <w:r w:rsidRPr="00970CF5">
              <w:rPr>
                <w:b/>
                <w:sz w:val="22"/>
                <w:szCs w:val="22"/>
              </w:rPr>
              <w:t>Vision Care</w:t>
            </w:r>
          </w:p>
        </w:tc>
        <w:tc>
          <w:tcPr>
            <w:tcW w:w="1847" w:type="dxa"/>
            <w:vAlign w:val="center"/>
          </w:tcPr>
          <w:p w14:paraId="6F741F98" w14:textId="2C5C925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4ECEA20" w14:textId="76676B05"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FDEBAA6" w14:textId="7881A755"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B30CC" w14:textId="20FD6649" w:rsidR="00AC7A05" w:rsidRPr="00970CF5" w:rsidRDefault="00AC7A05" w:rsidP="00AC7A05">
            <w:pPr>
              <w:pStyle w:val="TableText"/>
              <w:jc w:val="center"/>
              <w:rPr>
                <w:w w:val="99"/>
                <w:sz w:val="22"/>
                <w:szCs w:val="22"/>
              </w:rPr>
            </w:pPr>
            <w:r w:rsidRPr="00970CF5">
              <w:rPr>
                <w:w w:val="99"/>
                <w:sz w:val="22"/>
                <w:szCs w:val="22"/>
              </w:rPr>
              <w:t>X</w:t>
            </w:r>
          </w:p>
        </w:tc>
      </w:tr>
      <w:tr w:rsidR="0040621C" w:rsidRPr="00970CF5" w14:paraId="264834C2" w14:textId="77777777" w:rsidTr="00545D32">
        <w:trPr>
          <w:trHeight w:val="332"/>
        </w:trPr>
        <w:tc>
          <w:tcPr>
            <w:tcW w:w="9350" w:type="dxa"/>
            <w:gridSpan w:val="5"/>
            <w:vAlign w:val="center"/>
          </w:tcPr>
          <w:p w14:paraId="792F4A74" w14:textId="3FB793F4" w:rsidR="0040621C" w:rsidRPr="00D70444" w:rsidRDefault="0040621C" w:rsidP="0040621C">
            <w:pPr>
              <w:pStyle w:val="TableText"/>
              <w:rPr>
                <w:i/>
                <w:w w:val="99"/>
                <w:sz w:val="22"/>
                <w:szCs w:val="22"/>
              </w:rPr>
            </w:pPr>
            <w:r w:rsidRPr="00D70444">
              <w:rPr>
                <w:i/>
                <w:sz w:val="22"/>
                <w:szCs w:val="22"/>
              </w:rPr>
              <w:t>Chart Notes</w:t>
            </w:r>
          </w:p>
        </w:tc>
      </w:tr>
      <w:tr w:rsidR="0040621C" w:rsidRPr="00970CF5" w14:paraId="29170316" w14:textId="77777777" w:rsidTr="008F71DD">
        <w:trPr>
          <w:trHeight w:val="300"/>
        </w:trPr>
        <w:tc>
          <w:tcPr>
            <w:tcW w:w="9350" w:type="dxa"/>
            <w:gridSpan w:val="5"/>
            <w:vAlign w:val="center"/>
          </w:tcPr>
          <w:p w14:paraId="6F8A5620" w14:textId="086D829E" w:rsidR="0040621C" w:rsidRPr="00970CF5" w:rsidRDefault="0040621C" w:rsidP="0040621C">
            <w:pPr>
              <w:pStyle w:val="TableText"/>
              <w:rPr>
                <w:w w:val="99"/>
                <w:sz w:val="22"/>
                <w:szCs w:val="22"/>
              </w:rPr>
            </w:pPr>
            <w:r w:rsidRPr="00970CF5">
              <w:rPr>
                <w:b/>
                <w:sz w:val="22"/>
                <w:szCs w:val="22"/>
              </w:rPr>
              <w:t>**Adult Foster Care Services</w:t>
            </w:r>
            <w:r w:rsidR="00993027" w:rsidRPr="00970CF5">
              <w:rPr>
                <w:b/>
                <w:sz w:val="22"/>
                <w:szCs w:val="22"/>
              </w:rPr>
              <w:t xml:space="preserve">: </w:t>
            </w:r>
            <w:r w:rsidRPr="00970CF5">
              <w:rPr>
                <w:sz w:val="22"/>
                <w:szCs w:val="22"/>
              </w:rPr>
              <w:t xml:space="preserve">These services are state plan </w:t>
            </w:r>
            <w:proofErr w:type="gramStart"/>
            <w:r w:rsidRPr="00970CF5">
              <w:rPr>
                <w:sz w:val="22"/>
                <w:szCs w:val="22"/>
              </w:rPr>
              <w:t>services</w:t>
            </w:r>
            <w:proofErr w:type="gramEnd"/>
            <w:r w:rsidRPr="00970CF5">
              <w:rPr>
                <w:sz w:val="22"/>
                <w:szCs w:val="22"/>
              </w:rPr>
              <w:t xml:space="preserve"> and the definition of these services 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r w:rsidR="00462CA3">
              <w:rPr>
                <w:sz w:val="22"/>
                <w:szCs w:val="22"/>
              </w:rPr>
              <w:t>.</w:t>
            </w:r>
          </w:p>
        </w:tc>
      </w:tr>
      <w:tr w:rsidR="0040621C" w:rsidRPr="00970CF5" w14:paraId="7D18CE07" w14:textId="77777777" w:rsidTr="008F71DD">
        <w:trPr>
          <w:trHeight w:val="300"/>
        </w:trPr>
        <w:tc>
          <w:tcPr>
            <w:tcW w:w="9350" w:type="dxa"/>
            <w:gridSpan w:val="5"/>
            <w:vAlign w:val="center"/>
          </w:tcPr>
          <w:p w14:paraId="522C006A" w14:textId="0D4BAAFB" w:rsidR="0040621C" w:rsidRPr="00970CF5" w:rsidRDefault="0040621C" w:rsidP="0040621C">
            <w:pPr>
              <w:pStyle w:val="TableText"/>
              <w:rPr>
                <w:w w:val="99"/>
                <w:sz w:val="22"/>
                <w:szCs w:val="22"/>
              </w:rPr>
            </w:pPr>
            <w:r w:rsidRPr="00970CF5">
              <w:rPr>
                <w:b/>
                <w:sz w:val="22"/>
                <w:szCs w:val="22"/>
              </w:rPr>
              <w:t>*** Chapter 766 Home Assessments</w:t>
            </w:r>
            <w:r w:rsidR="00993027" w:rsidRPr="00970CF5">
              <w:rPr>
                <w:b/>
                <w:sz w:val="22"/>
                <w:szCs w:val="22"/>
              </w:rPr>
              <w:t xml:space="preserve">: </w:t>
            </w:r>
            <w:r w:rsidRPr="00970CF5">
              <w:rPr>
                <w:sz w:val="22"/>
                <w:szCs w:val="22"/>
              </w:rPr>
              <w:t>These services may be provided by a social worker, nurse or counselor.  The purpose of the home assessment is to identify and address behavioral needs that can be obtained by direct observation of the child in the home setting.</w:t>
            </w:r>
          </w:p>
        </w:tc>
      </w:tr>
      <w:tr w:rsidR="0040621C" w:rsidRPr="00970CF5" w14:paraId="09390B15" w14:textId="77777777" w:rsidTr="008F71DD">
        <w:trPr>
          <w:trHeight w:val="300"/>
        </w:trPr>
        <w:tc>
          <w:tcPr>
            <w:tcW w:w="9350" w:type="dxa"/>
            <w:gridSpan w:val="5"/>
            <w:vAlign w:val="center"/>
          </w:tcPr>
          <w:p w14:paraId="1BEA5E86" w14:textId="64058DE8" w:rsidR="0040621C" w:rsidRPr="00970CF5" w:rsidRDefault="0040621C" w:rsidP="0040621C">
            <w:pPr>
              <w:pStyle w:val="TableText"/>
              <w:rPr>
                <w:w w:val="99"/>
                <w:sz w:val="22"/>
                <w:szCs w:val="22"/>
              </w:rPr>
            </w:pPr>
            <w:r w:rsidRPr="00970CF5">
              <w:rPr>
                <w:b/>
                <w:sz w:val="22"/>
                <w:szCs w:val="22"/>
              </w:rPr>
              <w:t>**** Day Habilitation Services</w:t>
            </w:r>
            <w:r w:rsidR="00993027" w:rsidRPr="00970CF5">
              <w:rPr>
                <w:b/>
                <w:sz w:val="22"/>
                <w:szCs w:val="22"/>
              </w:rPr>
              <w:t xml:space="preserve">: </w:t>
            </w:r>
            <w:r w:rsidRPr="00970CF5">
              <w:rPr>
                <w:sz w:val="22"/>
                <w:szCs w:val="22"/>
              </w:rPr>
              <w:t xml:space="preserve">These services are state plan </w:t>
            </w:r>
            <w:proofErr w:type="gramStart"/>
            <w:r w:rsidRPr="00970CF5">
              <w:rPr>
                <w:sz w:val="22"/>
                <w:szCs w:val="22"/>
              </w:rPr>
              <w:t>services</w:t>
            </w:r>
            <w:proofErr w:type="gramEnd"/>
            <w:r w:rsidRPr="00970CF5">
              <w:rPr>
                <w:sz w:val="22"/>
                <w:szCs w:val="22"/>
              </w:rPr>
              <w:t xml:space="preserve"> and the definition of these services may vary contingent upon the approved state plan.  In general, the services are assistance with skill acquisition in the following developmental need areas: self-help, sensorimotor, communication, independent living, affective, behavior, socialization and adaptive skills.  Services are provided in non- residential settings or Skilled Nursing Facilities when recommended through the PASRR process.  Services include nursing, therapy and developmental skills training in environments designed to foster skill acquisition and greater independence.  A day habilitation plan sets forth measurable goals and objectives, and prescribes an integrated program of developmental skills training and therapies necessary to reach the stated goals and objectives.</w:t>
            </w:r>
          </w:p>
        </w:tc>
      </w:tr>
    </w:tbl>
    <w:p w14:paraId="177C990A" w14:textId="1D12C4C8" w:rsidR="54255B9E" w:rsidRPr="00970CF5" w:rsidRDefault="54255B9E"/>
    <w:p w14:paraId="7A8A4230" w14:textId="623F5018" w:rsidR="00143838" w:rsidRPr="00970CF5" w:rsidRDefault="00755811" w:rsidP="004E5C47">
      <w:pPr>
        <w:pStyle w:val="NList2STC11"/>
      </w:pPr>
      <w:r w:rsidRPr="00970CF5">
        <w:rPr>
          <w:b/>
          <w:bCs/>
        </w:rPr>
        <w:t>Diversionary Behavioral Health Services.</w:t>
      </w:r>
      <w:r w:rsidRPr="00970CF5">
        <w:t xml:space="preserve"> </w:t>
      </w:r>
      <w:r w:rsidR="00615A44" w:rsidRPr="00970CF5">
        <w:t xml:space="preserve"> </w:t>
      </w:r>
      <w:r w:rsidRPr="00970CF5">
        <w:t xml:space="preserve">Diversionary behavioral health services are home and community-based mental health and substance use disorder </w:t>
      </w:r>
      <w:r w:rsidR="00462CA3">
        <w:t xml:space="preserve">(SUD) </w:t>
      </w:r>
      <w:r w:rsidRPr="00970CF5">
        <w:t xml:space="preserve">services furnished as clinically appropriate alternatives to and diversions from inpatient mental health and </w:t>
      </w:r>
      <w:r w:rsidR="00462CA3">
        <w:t>SUD</w:t>
      </w:r>
      <w:r w:rsidRPr="00970CF5">
        <w:t xml:space="preserve"> services in more community-based, less structured environments. </w:t>
      </w:r>
      <w:r w:rsidR="00615A44" w:rsidRPr="00970CF5">
        <w:t xml:space="preserve"> </w:t>
      </w:r>
      <w:r w:rsidRPr="00970CF5">
        <w:t xml:space="preserve">Diversionary services are also provided to support an individual’s return to the community following a 24-hour acute placement; or to provide intensive support to maintain functioning in the community. </w:t>
      </w:r>
      <w:r w:rsidR="00615A44" w:rsidRPr="00970CF5">
        <w:t xml:space="preserve"> </w:t>
      </w:r>
      <w:r w:rsidRPr="00970CF5">
        <w:t xml:space="preserve">There are two categories of diversionary services, those provided in a 24-hour facility, and those which are provided on an outpatient basis in a </w:t>
      </w:r>
      <w:r w:rsidRPr="00970CF5">
        <w:lastRenderedPageBreak/>
        <w:t xml:space="preserve">non-24-hour setting or facility. </w:t>
      </w:r>
      <w:r w:rsidR="00615A44" w:rsidRPr="00970CF5">
        <w:t xml:space="preserve"> </w:t>
      </w:r>
      <w:r w:rsidRPr="00970CF5">
        <w:t>Generally, 24-hour and non-</w:t>
      </w:r>
      <w:r w:rsidRPr="00970CF5" w:rsidDel="00E928FC">
        <w:t xml:space="preserve"> </w:t>
      </w:r>
      <w:r w:rsidRPr="00970CF5">
        <w:t>24</w:t>
      </w:r>
      <w:r w:rsidR="00615A44" w:rsidRPr="00970CF5">
        <w:t>-</w:t>
      </w:r>
      <w:r w:rsidRPr="00970CF5">
        <w:t>hour diversionary behavioral health services are provided by free-standing (community-based</w:t>
      </w:r>
      <w:proofErr w:type="gramStart"/>
      <w:r w:rsidRPr="00970CF5">
        <w:t>)</w:t>
      </w:r>
      <w:proofErr w:type="gramEnd"/>
      <w:r w:rsidRPr="00970CF5">
        <w:t xml:space="preserve"> or hospital-based programs licensed by the Department of Mental Health or the Department of Public Health</w:t>
      </w:r>
      <w:r w:rsidR="00587330" w:rsidRPr="00970CF5">
        <w:t>.</w:t>
      </w:r>
      <w:bookmarkStart w:id="20" w:name="_Hlk114464553"/>
      <w:r w:rsidRPr="00970CF5">
        <w:t xml:space="preserve"> </w:t>
      </w:r>
      <w:r w:rsidR="00615A44" w:rsidRPr="00970CF5">
        <w:t xml:space="preserve"> </w:t>
      </w:r>
      <w:bookmarkStart w:id="21" w:name="_Hlk114745165"/>
      <w:r w:rsidR="00033A95" w:rsidRPr="00970CF5">
        <w:t xml:space="preserve">No Diversionary Behavioral Health Services </w:t>
      </w:r>
      <w:r w:rsidR="00555D38" w:rsidRPr="00970CF5">
        <w:t xml:space="preserve">under this STC 5.11 </w:t>
      </w:r>
      <w:r w:rsidR="00033A95" w:rsidRPr="00970CF5">
        <w:t xml:space="preserve">may be provided within an </w:t>
      </w:r>
      <w:r w:rsidR="00B55DC5" w:rsidRPr="00970CF5">
        <w:t>institution for mental di</w:t>
      </w:r>
      <w:r w:rsidR="006637A8" w:rsidRPr="00970CF5">
        <w:t>s</w:t>
      </w:r>
      <w:r w:rsidR="00B55DC5" w:rsidRPr="00970CF5">
        <w:t>ease (</w:t>
      </w:r>
      <w:r w:rsidR="00033A95" w:rsidRPr="00970CF5">
        <w:t>IMD</w:t>
      </w:r>
      <w:r w:rsidR="00B55DC5" w:rsidRPr="00970CF5">
        <w:t>)</w:t>
      </w:r>
      <w:r w:rsidR="00852FBD" w:rsidRPr="00970CF5">
        <w:t>, except whe</w:t>
      </w:r>
      <w:r w:rsidR="001A4C1C" w:rsidRPr="00970CF5">
        <w:t>n</w:t>
      </w:r>
      <w:r w:rsidR="00852FBD" w:rsidRPr="00970CF5">
        <w:t xml:space="preserve"> </w:t>
      </w:r>
      <w:r w:rsidR="00292DBB" w:rsidRPr="00970CF5">
        <w:rPr>
          <w:sz w:val="22"/>
          <w:szCs w:val="22"/>
        </w:rPr>
        <w:t xml:space="preserve">Program of Assertive Community Treatment </w:t>
      </w:r>
      <w:r w:rsidR="00292DBB">
        <w:rPr>
          <w:sz w:val="22"/>
          <w:szCs w:val="22"/>
        </w:rPr>
        <w:t>(</w:t>
      </w:r>
      <w:r w:rsidR="002D7386">
        <w:t>PACT</w:t>
      </w:r>
      <w:r w:rsidR="00292DBB">
        <w:t>)</w:t>
      </w:r>
      <w:r w:rsidR="002D7386">
        <w:t xml:space="preserve"> or </w:t>
      </w:r>
      <w:r w:rsidR="00292DBB">
        <w:t>Community Support Program (</w:t>
      </w:r>
      <w:r w:rsidR="002D7386">
        <w:t>CSP</w:t>
      </w:r>
      <w:r w:rsidR="00292DBB">
        <w:t>)</w:t>
      </w:r>
      <w:r w:rsidR="00852FBD" w:rsidRPr="00970CF5">
        <w:t xml:space="preserve"> services are provided </w:t>
      </w:r>
      <w:r w:rsidR="00744614" w:rsidRPr="00970CF5">
        <w:t>in</w:t>
      </w:r>
      <w:r w:rsidR="00852FBD" w:rsidRPr="00970CF5">
        <w:t xml:space="preserve"> an IMD </w:t>
      </w:r>
      <w:r w:rsidR="00C219FB" w:rsidRPr="00970CF5">
        <w:t>as part of a benefi</w:t>
      </w:r>
      <w:r w:rsidR="00132A0A" w:rsidRPr="00970CF5">
        <w:t>ci</w:t>
      </w:r>
      <w:r w:rsidR="00C219FB" w:rsidRPr="00970CF5">
        <w:t xml:space="preserve">ary’s </w:t>
      </w:r>
      <w:r w:rsidR="005B7206">
        <w:t>discharge planning</w:t>
      </w:r>
      <w:r w:rsidR="00C219FB" w:rsidRPr="00970CF5">
        <w:t xml:space="preserve"> from the IMD to the community</w:t>
      </w:r>
      <w:r w:rsidR="00033A95" w:rsidRPr="00970CF5">
        <w:t xml:space="preserve">.  </w:t>
      </w:r>
      <w:bookmarkEnd w:id="20"/>
      <w:bookmarkEnd w:id="21"/>
    </w:p>
    <w:p w14:paraId="763FF8CF" w14:textId="651387AD" w:rsidR="00143838" w:rsidRPr="00267E04" w:rsidRDefault="00755811" w:rsidP="00B57F01">
      <w:pPr>
        <w:pStyle w:val="NList2STC11"/>
        <w:numPr>
          <w:ilvl w:val="0"/>
          <w:numId w:val="0"/>
        </w:numPr>
        <w:ind w:left="630"/>
      </w:pPr>
      <w:bookmarkStart w:id="22" w:name="_Hlk114484858"/>
      <w:r w:rsidRPr="00970CF5">
        <w:t xml:space="preserve">Diversionary services are offered to provide interventions and stabilization to persons experiencing mental health or substance abuse crises in order to divert from acute inpatient hospitalization or to stabilize after discharge. </w:t>
      </w:r>
      <w:r w:rsidR="00615A44" w:rsidRPr="00970CF5">
        <w:t xml:space="preserve"> </w:t>
      </w:r>
      <w:r w:rsidRPr="00970CF5">
        <w:t xml:space="preserve">These services do not include residential programs involving long-term residential stays. </w:t>
      </w:r>
      <w:r w:rsidR="00615A44" w:rsidRPr="00970CF5">
        <w:t xml:space="preserve"> </w:t>
      </w:r>
    </w:p>
    <w:p w14:paraId="59EFD61A" w14:textId="1B373270" w:rsidR="00143838" w:rsidRPr="00970CF5" w:rsidRDefault="00755811" w:rsidP="00F55110">
      <w:pPr>
        <w:pStyle w:val="NList3STCa"/>
      </w:pPr>
      <w:r w:rsidRPr="00970CF5">
        <w:t>Any MassHealth member under the demonstration who is enrolled in managed care may receive diversionary services</w:t>
      </w:r>
      <w:r w:rsidR="003F1239" w:rsidRPr="00970CF5">
        <w:t xml:space="preserve">, dependent on their </w:t>
      </w:r>
      <w:r w:rsidR="00353A81" w:rsidRPr="00970CF5">
        <w:t>clinical</w:t>
      </w:r>
      <w:r w:rsidR="003F1239" w:rsidRPr="00970CF5">
        <w:t xml:space="preserve"> need for the services</w:t>
      </w:r>
      <w:r w:rsidRPr="00970CF5">
        <w:t xml:space="preserve">. </w:t>
      </w:r>
      <w:r w:rsidR="00615A44" w:rsidRPr="00970CF5">
        <w:t xml:space="preserve"> </w:t>
      </w:r>
      <w:r w:rsidRPr="00970CF5">
        <w:t xml:space="preserve">Managed </w:t>
      </w:r>
      <w:r w:rsidR="006F504E" w:rsidRPr="00970CF5">
        <w:t xml:space="preserve">Care Organizations, and the Behavioral Health Prepaid Inpatient Health Plan (PIHP) </w:t>
      </w:r>
      <w:r w:rsidR="00E668E5" w:rsidRPr="00970CF5">
        <w:t xml:space="preserve">may </w:t>
      </w:r>
      <w:r w:rsidRPr="00970CF5">
        <w:t xml:space="preserve">identify appropriate individuals to receive diversionary services. </w:t>
      </w:r>
      <w:r w:rsidR="00362DAD" w:rsidRPr="00970CF5">
        <w:t xml:space="preserve"> </w:t>
      </w:r>
      <w:r w:rsidRPr="00970CF5">
        <w:t xml:space="preserve">Managed care </w:t>
      </w:r>
      <w:r w:rsidR="00E44B99" w:rsidRPr="00970CF5">
        <w:t>plans</w:t>
      </w:r>
      <w:r w:rsidR="00DF3A04" w:rsidRPr="00970CF5">
        <w:t xml:space="preserve"> </w:t>
      </w:r>
      <w:r w:rsidRPr="00970CF5">
        <w:t xml:space="preserve">maintain a network of diversionary services and arrange, coordinate, and oversee the provision of medically necessary diversionary services, as described in Table </w:t>
      </w:r>
      <w:r w:rsidR="00F55110" w:rsidRPr="00970CF5">
        <w:t>5</w:t>
      </w:r>
      <w:r w:rsidRPr="00970CF5">
        <w:t>.</w:t>
      </w:r>
      <w:r w:rsidR="00EC6F4E" w:rsidRPr="00970CF5">
        <w:t xml:space="preserve">  </w:t>
      </w:r>
      <w:r w:rsidR="00CE5A5C" w:rsidRPr="00970CF5">
        <w:t>Diversionary services are included in risk-based capitation rates in accordance with 42 CFR 438.</w:t>
      </w:r>
    </w:p>
    <w:p w14:paraId="13050EAA" w14:textId="2575A907" w:rsidR="00500662" w:rsidRPr="00A8077A" w:rsidRDefault="1B63E801" w:rsidP="0093616C">
      <w:pPr>
        <w:pStyle w:val="NList3STCa"/>
      </w:pPr>
      <w:r w:rsidRPr="00970CF5">
        <w:t xml:space="preserve">MassHealth members enrolled in fee for service (FFS) may </w:t>
      </w:r>
      <w:r w:rsidR="5952FFB0" w:rsidRPr="00970CF5">
        <w:t>receive</w:t>
      </w:r>
      <w:r w:rsidRPr="00970CF5">
        <w:t xml:space="preserve"> </w:t>
      </w:r>
      <w:r w:rsidR="00F079A5" w:rsidRPr="00970CF5">
        <w:t xml:space="preserve">Community Support Program (CSP), </w:t>
      </w:r>
      <w:r w:rsidR="4793EBED" w:rsidRPr="00970CF5">
        <w:t xml:space="preserve">Program of Assertive Community Treatment, Structured Outpatient Addiction Program, and Intensive Outpatient Program </w:t>
      </w:r>
      <w:r w:rsidRPr="00970CF5">
        <w:t>services</w:t>
      </w:r>
      <w:r w:rsidR="0090342B" w:rsidRPr="00970CF5">
        <w:t>, as well as the state plan services,</w:t>
      </w:r>
      <w:r w:rsidR="501960F6" w:rsidRPr="00970CF5">
        <w:t xml:space="preserve"> described in Table </w:t>
      </w:r>
      <w:r w:rsidR="00F55110" w:rsidRPr="00970CF5">
        <w:t>5</w:t>
      </w:r>
      <w:r w:rsidR="5952FFB0" w:rsidRPr="00970CF5">
        <w:t xml:space="preserve">, dependent on their </w:t>
      </w:r>
      <w:r w:rsidR="00F45DCC" w:rsidRPr="00970CF5">
        <w:t>clinical</w:t>
      </w:r>
      <w:r w:rsidR="5952FFB0" w:rsidRPr="00970CF5">
        <w:t xml:space="preserve"> need for the services</w:t>
      </w:r>
      <w:r w:rsidRPr="00970CF5">
        <w:t xml:space="preserve">. </w:t>
      </w:r>
      <w:bookmarkEnd w:id="22"/>
    </w:p>
    <w:tbl>
      <w:tblPr>
        <w:tblStyle w:val="TableGrid"/>
        <w:tblW w:w="5000" w:type="pct"/>
        <w:tblLayout w:type="fixed"/>
        <w:tblLook w:val="04A0" w:firstRow="1" w:lastRow="0" w:firstColumn="1" w:lastColumn="0" w:noHBand="0" w:noVBand="1"/>
      </w:tblPr>
      <w:tblGrid>
        <w:gridCol w:w="1975"/>
        <w:gridCol w:w="2431"/>
        <w:gridCol w:w="4944"/>
      </w:tblGrid>
      <w:tr w:rsidR="00794DF2" w:rsidRPr="00970CF5" w14:paraId="7342B80B" w14:textId="1C9CDCC7" w:rsidTr="002F78CF">
        <w:trPr>
          <w:cantSplit/>
          <w:trHeight w:val="530"/>
          <w:tblHeader/>
        </w:trPr>
        <w:tc>
          <w:tcPr>
            <w:tcW w:w="5000" w:type="pct"/>
            <w:gridSpan w:val="3"/>
            <w:shd w:val="clear" w:color="auto" w:fill="DBE6F2"/>
            <w:vAlign w:val="center"/>
          </w:tcPr>
          <w:p w14:paraId="397FB4AA" w14:textId="2F6DA698" w:rsidR="00794DF2" w:rsidRPr="00970CF5" w:rsidRDefault="00794DF2" w:rsidP="00794DF2">
            <w:pPr>
              <w:pStyle w:val="TableHeaderCenter"/>
              <w:rPr>
                <w:sz w:val="22"/>
                <w:szCs w:val="22"/>
              </w:rPr>
            </w:pPr>
            <w:r w:rsidRPr="00970CF5">
              <w:rPr>
                <w:sz w:val="22"/>
                <w:szCs w:val="22"/>
              </w:rPr>
              <w:t xml:space="preserve">Table </w:t>
            </w:r>
            <w:r w:rsidR="00F55110" w:rsidRPr="00970CF5">
              <w:rPr>
                <w:sz w:val="22"/>
                <w:szCs w:val="22"/>
              </w:rPr>
              <w:t>5</w:t>
            </w:r>
            <w:r w:rsidRPr="00970CF5">
              <w:rPr>
                <w:sz w:val="22"/>
                <w:szCs w:val="22"/>
              </w:rPr>
              <w:t>: Diversionary Behavioral Health Services Provided Under the Demonstration</w:t>
            </w:r>
          </w:p>
        </w:tc>
      </w:tr>
      <w:tr w:rsidR="00794DF2" w:rsidRPr="00970CF5" w14:paraId="150EA6C5" w14:textId="77777777" w:rsidTr="00462CA3">
        <w:trPr>
          <w:cantSplit/>
          <w:trHeight w:val="620"/>
          <w:tblHeader/>
        </w:trPr>
        <w:tc>
          <w:tcPr>
            <w:tcW w:w="1056" w:type="pct"/>
            <w:shd w:val="clear" w:color="auto" w:fill="DBE6F2"/>
            <w:vAlign w:val="center"/>
          </w:tcPr>
          <w:p w14:paraId="06C421C9" w14:textId="5BCCCC78" w:rsidR="00794DF2" w:rsidRPr="00970CF5" w:rsidRDefault="00794DF2" w:rsidP="00B07CA0">
            <w:pPr>
              <w:pStyle w:val="TableText"/>
              <w:jc w:val="center"/>
              <w:rPr>
                <w:b/>
                <w:sz w:val="22"/>
                <w:szCs w:val="22"/>
              </w:rPr>
            </w:pPr>
            <w:r w:rsidRPr="00970CF5">
              <w:rPr>
                <w:b/>
                <w:sz w:val="22"/>
                <w:szCs w:val="22"/>
              </w:rPr>
              <w:t>Diversionary Behavioral Health</w:t>
            </w:r>
          </w:p>
        </w:tc>
        <w:tc>
          <w:tcPr>
            <w:tcW w:w="1300" w:type="pct"/>
            <w:shd w:val="clear" w:color="auto" w:fill="DBE6F2"/>
            <w:vAlign w:val="center"/>
          </w:tcPr>
          <w:p w14:paraId="2D50DBB6" w14:textId="17A064E7" w:rsidR="00794DF2" w:rsidRPr="00970CF5" w:rsidRDefault="00794DF2" w:rsidP="00B07CA0">
            <w:pPr>
              <w:pStyle w:val="TableText"/>
              <w:jc w:val="center"/>
              <w:rPr>
                <w:b/>
                <w:sz w:val="22"/>
                <w:szCs w:val="22"/>
              </w:rPr>
            </w:pPr>
            <w:r w:rsidRPr="00970CF5">
              <w:rPr>
                <w:b/>
                <w:sz w:val="22"/>
                <w:szCs w:val="22"/>
              </w:rPr>
              <w:t>Setting</w:t>
            </w:r>
          </w:p>
        </w:tc>
        <w:tc>
          <w:tcPr>
            <w:tcW w:w="2644" w:type="pct"/>
            <w:shd w:val="clear" w:color="auto" w:fill="DBE6F2"/>
            <w:vAlign w:val="center"/>
          </w:tcPr>
          <w:p w14:paraId="120997BB" w14:textId="636936D2" w:rsidR="00794DF2" w:rsidRPr="00970CF5" w:rsidRDefault="00794DF2" w:rsidP="00B07CA0">
            <w:pPr>
              <w:pStyle w:val="TableText"/>
              <w:jc w:val="center"/>
              <w:rPr>
                <w:b/>
                <w:sz w:val="22"/>
                <w:szCs w:val="22"/>
              </w:rPr>
            </w:pPr>
            <w:r w:rsidRPr="00970CF5">
              <w:rPr>
                <w:b/>
                <w:sz w:val="22"/>
                <w:szCs w:val="22"/>
              </w:rPr>
              <w:t xml:space="preserve">Description of </w:t>
            </w:r>
            <w:r w:rsidRPr="00970CF5">
              <w:rPr>
                <w:b/>
                <w:bCs/>
                <w:sz w:val="22"/>
                <w:szCs w:val="22"/>
              </w:rPr>
              <w:t>Services</w:t>
            </w:r>
          </w:p>
        </w:tc>
      </w:tr>
      <w:tr w:rsidR="00794DF2" w:rsidRPr="00970CF5" w14:paraId="26E24AD9" w14:textId="77777777" w:rsidTr="00552BC6">
        <w:tc>
          <w:tcPr>
            <w:tcW w:w="1056" w:type="pct"/>
          </w:tcPr>
          <w:p w14:paraId="3E8897B6" w14:textId="36A6F8E7" w:rsidR="00794DF2" w:rsidRPr="00970CF5" w:rsidRDefault="00794DF2" w:rsidP="001332B5">
            <w:pPr>
              <w:pStyle w:val="TableText"/>
              <w:rPr>
                <w:sz w:val="22"/>
                <w:szCs w:val="22"/>
              </w:rPr>
            </w:pPr>
            <w:r w:rsidRPr="00970CF5">
              <w:rPr>
                <w:sz w:val="22"/>
                <w:szCs w:val="22"/>
              </w:rPr>
              <w:t>Community Support Program (CSP)</w:t>
            </w:r>
          </w:p>
        </w:tc>
        <w:tc>
          <w:tcPr>
            <w:tcW w:w="1300" w:type="pct"/>
          </w:tcPr>
          <w:p w14:paraId="38FFF1E7" w14:textId="34619A6C" w:rsidR="00855CA0" w:rsidRPr="00970CF5" w:rsidRDefault="00794DF2" w:rsidP="001332B5">
            <w:pPr>
              <w:pStyle w:val="TableText"/>
              <w:rPr>
                <w:sz w:val="22"/>
                <w:szCs w:val="22"/>
              </w:rPr>
            </w:pPr>
            <w:bookmarkStart w:id="23" w:name="_Hlk114745207"/>
            <w:r w:rsidRPr="00970CF5">
              <w:rPr>
                <w:sz w:val="22"/>
                <w:szCs w:val="22"/>
              </w:rPr>
              <w:t>Non-24-hour facility</w:t>
            </w:r>
            <w:r w:rsidR="002D7386">
              <w:rPr>
                <w:sz w:val="22"/>
                <w:szCs w:val="22"/>
              </w:rPr>
              <w:t xml:space="preserve">, and/or discharge planning provided in a </w:t>
            </w:r>
            <w:r w:rsidR="00F25D29">
              <w:rPr>
                <w:sz w:val="22"/>
                <w:szCs w:val="22"/>
              </w:rPr>
              <w:t>24-hour</w:t>
            </w:r>
            <w:r w:rsidR="002D7386">
              <w:rPr>
                <w:sz w:val="22"/>
                <w:szCs w:val="22"/>
              </w:rPr>
              <w:t xml:space="preserve"> facility</w:t>
            </w:r>
            <w:r w:rsidR="009017D7">
              <w:rPr>
                <w:sz w:val="22"/>
                <w:szCs w:val="22"/>
              </w:rPr>
              <w:t>, including a facility</w:t>
            </w:r>
            <w:r w:rsidR="002D7386">
              <w:rPr>
                <w:sz w:val="22"/>
                <w:szCs w:val="22"/>
              </w:rPr>
              <w:t xml:space="preserve"> that qualifies as an </w:t>
            </w:r>
            <w:proofErr w:type="gramStart"/>
            <w:r w:rsidR="002D7386">
              <w:rPr>
                <w:sz w:val="22"/>
                <w:szCs w:val="22"/>
              </w:rPr>
              <w:t>IMD</w:t>
            </w:r>
            <w:proofErr w:type="gramEnd"/>
          </w:p>
          <w:bookmarkEnd w:id="23"/>
          <w:p w14:paraId="02F2E750" w14:textId="77777777" w:rsidR="00855CA0" w:rsidRPr="00970CF5" w:rsidRDefault="00855CA0" w:rsidP="00B57F01"/>
          <w:p w14:paraId="1A4DFC64" w14:textId="77777777" w:rsidR="00855CA0" w:rsidRPr="00970CF5" w:rsidRDefault="00855CA0" w:rsidP="00B57F01"/>
          <w:p w14:paraId="4DB7A84D" w14:textId="77777777" w:rsidR="00855CA0" w:rsidRPr="00970CF5" w:rsidRDefault="00855CA0" w:rsidP="00B57F01"/>
          <w:p w14:paraId="0A6EB390" w14:textId="19C0770E" w:rsidR="00855CA0" w:rsidRPr="00970CF5" w:rsidRDefault="00855CA0" w:rsidP="00855CA0"/>
          <w:p w14:paraId="07A408D7" w14:textId="77777777" w:rsidR="00794DF2" w:rsidRPr="00970CF5" w:rsidRDefault="00794DF2" w:rsidP="001332B5">
            <w:pPr>
              <w:pStyle w:val="TableText"/>
              <w:rPr>
                <w:sz w:val="22"/>
                <w:szCs w:val="22"/>
              </w:rPr>
            </w:pPr>
          </w:p>
        </w:tc>
        <w:tc>
          <w:tcPr>
            <w:tcW w:w="2644" w:type="pct"/>
          </w:tcPr>
          <w:p w14:paraId="4193B1F0" w14:textId="76CB7393" w:rsidR="00FF4E6D" w:rsidRPr="00970CF5" w:rsidRDefault="35AE1A28" w:rsidP="00322CE6">
            <w:pPr>
              <w:pStyle w:val="TableText"/>
              <w:rPr>
                <w:sz w:val="22"/>
                <w:szCs w:val="22"/>
              </w:rPr>
            </w:pPr>
            <w:bookmarkStart w:id="24" w:name="_Hlk110443863"/>
            <w:r w:rsidRPr="00970CF5">
              <w:rPr>
                <w:sz w:val="22"/>
                <w:szCs w:val="22"/>
              </w:rPr>
              <w:t xml:space="preserve">All </w:t>
            </w:r>
            <w:r w:rsidR="00A03EC4" w:rsidRPr="00970CF5">
              <w:rPr>
                <w:sz w:val="22"/>
                <w:szCs w:val="22"/>
              </w:rPr>
              <w:t xml:space="preserve">CSP </w:t>
            </w:r>
            <w:r w:rsidR="6F807437" w:rsidRPr="00970CF5">
              <w:rPr>
                <w:sz w:val="22"/>
                <w:szCs w:val="22"/>
              </w:rPr>
              <w:t>services</w:t>
            </w:r>
            <w:r w:rsidR="00A03EC4" w:rsidRPr="00970CF5">
              <w:rPr>
                <w:sz w:val="22"/>
                <w:szCs w:val="22"/>
              </w:rPr>
              <w:t xml:space="preserve"> </w:t>
            </w:r>
            <w:r w:rsidR="00FF4E6D" w:rsidRPr="00970CF5">
              <w:rPr>
                <w:sz w:val="22"/>
                <w:szCs w:val="22"/>
              </w:rPr>
              <w:t xml:space="preserve">will be provided as described in this STC </w:t>
            </w:r>
            <w:r w:rsidR="00E02423" w:rsidRPr="00970CF5">
              <w:rPr>
                <w:sz w:val="22"/>
                <w:szCs w:val="22"/>
              </w:rPr>
              <w:t>5</w:t>
            </w:r>
            <w:r w:rsidR="00FF4E6D" w:rsidRPr="00970CF5">
              <w:rPr>
                <w:sz w:val="22"/>
                <w:szCs w:val="22"/>
              </w:rPr>
              <w:t xml:space="preserve">.11 </w:t>
            </w:r>
            <w:r w:rsidR="001076FF" w:rsidRPr="00970CF5">
              <w:rPr>
                <w:sz w:val="22"/>
                <w:szCs w:val="22"/>
              </w:rPr>
              <w:t xml:space="preserve">under the Diversionary Behavioral Health authority </w:t>
            </w:r>
            <w:r w:rsidR="00FF4E6D" w:rsidRPr="00970CF5">
              <w:rPr>
                <w:sz w:val="22"/>
                <w:szCs w:val="22"/>
              </w:rPr>
              <w:t xml:space="preserve">through 3/31/23.  </w:t>
            </w:r>
            <w:r w:rsidR="53D4F327" w:rsidRPr="00970CF5">
              <w:rPr>
                <w:sz w:val="22"/>
                <w:szCs w:val="22"/>
              </w:rPr>
              <w:t xml:space="preserve">Specialized </w:t>
            </w:r>
            <w:r w:rsidR="00FF4E6D" w:rsidRPr="00970CF5">
              <w:rPr>
                <w:sz w:val="22"/>
                <w:szCs w:val="22"/>
              </w:rPr>
              <w:t xml:space="preserve">CSP </w:t>
            </w:r>
            <w:r w:rsidR="7E961E6E" w:rsidRPr="00970CF5">
              <w:rPr>
                <w:sz w:val="22"/>
                <w:szCs w:val="22"/>
              </w:rPr>
              <w:t>services</w:t>
            </w:r>
            <w:r w:rsidR="00FF4E6D" w:rsidRPr="00970CF5">
              <w:rPr>
                <w:sz w:val="22"/>
                <w:szCs w:val="22"/>
              </w:rPr>
              <w:t xml:space="preserve"> </w:t>
            </w:r>
            <w:r w:rsidR="001076FF" w:rsidRPr="00970CF5">
              <w:rPr>
                <w:sz w:val="22"/>
                <w:szCs w:val="22"/>
              </w:rPr>
              <w:t>will be provided as described in this STC 5.11</w:t>
            </w:r>
            <w:r w:rsidR="00FF4E6D" w:rsidRPr="00970CF5">
              <w:rPr>
                <w:sz w:val="22"/>
                <w:szCs w:val="22"/>
              </w:rPr>
              <w:t xml:space="preserve"> as of 4/1/23, </w:t>
            </w:r>
            <w:r w:rsidR="006F54F7" w:rsidRPr="00970CF5">
              <w:rPr>
                <w:sz w:val="22"/>
                <w:szCs w:val="22"/>
              </w:rPr>
              <w:t>under the HRSN authority,</w:t>
            </w:r>
            <w:r w:rsidR="00FF4E6D" w:rsidRPr="00970CF5">
              <w:rPr>
                <w:sz w:val="22"/>
                <w:szCs w:val="22"/>
              </w:rPr>
              <w:t xml:space="preserve"> s</w:t>
            </w:r>
            <w:r w:rsidR="00383030" w:rsidRPr="00970CF5">
              <w:rPr>
                <w:sz w:val="22"/>
                <w:szCs w:val="22"/>
              </w:rPr>
              <w:t xml:space="preserve">ee details in Section </w:t>
            </w:r>
            <w:r w:rsidR="000B09F3" w:rsidRPr="00970CF5">
              <w:rPr>
                <w:sz w:val="22"/>
                <w:szCs w:val="22"/>
              </w:rPr>
              <w:t>15</w:t>
            </w:r>
            <w:r w:rsidR="00FF4E6D" w:rsidRPr="00970CF5">
              <w:rPr>
                <w:sz w:val="22"/>
                <w:szCs w:val="22"/>
              </w:rPr>
              <w:t>.</w:t>
            </w:r>
          </w:p>
          <w:p w14:paraId="1E2B6C30" w14:textId="77777777" w:rsidR="00FF4E6D" w:rsidRPr="00970CF5" w:rsidRDefault="00FF4E6D" w:rsidP="00322CE6">
            <w:pPr>
              <w:pStyle w:val="TableText"/>
              <w:rPr>
                <w:sz w:val="22"/>
                <w:szCs w:val="22"/>
              </w:rPr>
            </w:pPr>
          </w:p>
          <w:p w14:paraId="4DCCBE8E" w14:textId="778B67D6" w:rsidR="00794DF2" w:rsidRPr="00970CF5" w:rsidRDefault="00383030" w:rsidP="00322CE6">
            <w:pPr>
              <w:pStyle w:val="TableText"/>
              <w:rPr>
                <w:sz w:val="22"/>
                <w:szCs w:val="22"/>
              </w:rPr>
            </w:pPr>
            <w:r w:rsidRPr="00970CF5" w:rsidDel="00855CA0">
              <w:rPr>
                <w:sz w:val="22"/>
                <w:szCs w:val="22"/>
              </w:rPr>
              <w:t xml:space="preserve"> </w:t>
            </w:r>
            <w:r w:rsidR="00794DF2" w:rsidRPr="00970CF5">
              <w:rPr>
                <w:sz w:val="22"/>
                <w:szCs w:val="22"/>
              </w:rPr>
              <w:t>An array of services delivered by a community-based, mobile, multi-disciplinary team of professionals and paraprofessionals</w:t>
            </w:r>
            <w:r w:rsidR="00F25D29" w:rsidRPr="00970CF5">
              <w:rPr>
                <w:sz w:val="22"/>
                <w:szCs w:val="22"/>
              </w:rPr>
              <w:t xml:space="preserve">.  </w:t>
            </w:r>
            <w:r w:rsidR="00794DF2" w:rsidRPr="00970CF5">
              <w:rPr>
                <w:sz w:val="22"/>
                <w:szCs w:val="22"/>
              </w:rPr>
              <w:t xml:space="preserve">These programs provide essential services to Covered Individuals with a long-standing history of a psychiatric or </w:t>
            </w:r>
            <w:r w:rsidR="00462CA3">
              <w:rPr>
                <w:sz w:val="22"/>
                <w:szCs w:val="22"/>
              </w:rPr>
              <w:t>SUD</w:t>
            </w:r>
            <w:r w:rsidR="00794DF2" w:rsidRPr="00970CF5">
              <w:rPr>
                <w:sz w:val="22"/>
                <w:szCs w:val="22"/>
              </w:rPr>
              <w:t xml:space="preserve"> and to their families, or to Covered Individuals who are at varying degrees of increased medical risk, or to </w:t>
            </w:r>
            <w:r w:rsidR="00794DF2" w:rsidRPr="00970CF5">
              <w:rPr>
                <w:sz w:val="22"/>
                <w:szCs w:val="22"/>
              </w:rPr>
              <w:lastRenderedPageBreak/>
              <w:t>children/adolescents who have behavioral health issues challenging their optimal level of functioning in the home/community setting.</w:t>
            </w:r>
          </w:p>
          <w:p w14:paraId="42B723FA" w14:textId="77777777" w:rsidR="00794DF2" w:rsidRPr="00970CF5" w:rsidRDefault="00794DF2" w:rsidP="00322CE6">
            <w:pPr>
              <w:pStyle w:val="TableText"/>
              <w:rPr>
                <w:sz w:val="22"/>
                <w:szCs w:val="22"/>
              </w:rPr>
            </w:pPr>
          </w:p>
          <w:p w14:paraId="06CFF9E3" w14:textId="67FBE908" w:rsidR="00794DF2" w:rsidRPr="00970CF5" w:rsidDel="00203320" w:rsidRDefault="00794DF2" w:rsidP="00267E04">
            <w:pPr>
              <w:pStyle w:val="TableText"/>
              <w:rPr>
                <w:sz w:val="22"/>
                <w:szCs w:val="22"/>
              </w:rPr>
            </w:pPr>
            <w:r w:rsidRPr="00970CF5">
              <w:rPr>
                <w:sz w:val="22"/>
                <w:szCs w:val="22"/>
              </w:rPr>
              <w:t>Services include</w:t>
            </w:r>
            <w:r w:rsidRPr="00970CF5" w:rsidDel="00F83374">
              <w:rPr>
                <w:sz w:val="22"/>
                <w:szCs w:val="22"/>
              </w:rPr>
              <w:t xml:space="preserve"> </w:t>
            </w:r>
            <w:r w:rsidRPr="00970CF5" w:rsidDel="00203320">
              <w:rPr>
                <w:sz w:val="22"/>
                <w:szCs w:val="22"/>
              </w:rPr>
              <w:t>outreach and supportive services, delivered in a community setting, which will vary with respect to hours, type and intensity of services depending on the changing needs of the Enrollee.</w:t>
            </w:r>
          </w:p>
          <w:bookmarkEnd w:id="24"/>
          <w:p w14:paraId="17E58F08" w14:textId="527CBDFD" w:rsidR="00794DF2" w:rsidRPr="00970CF5" w:rsidDel="00BC00E1" w:rsidRDefault="00794DF2" w:rsidP="000D1E74">
            <w:pPr>
              <w:pStyle w:val="TableText"/>
              <w:ind w:left="346"/>
              <w:rPr>
                <w:sz w:val="22"/>
                <w:szCs w:val="22"/>
              </w:rPr>
            </w:pPr>
          </w:p>
          <w:p w14:paraId="4D3EDD2A" w14:textId="2258EB05" w:rsidR="00794DF2" w:rsidRPr="00970CF5" w:rsidDel="00E002CE" w:rsidRDefault="00794DF2" w:rsidP="00267E04">
            <w:pPr>
              <w:pStyle w:val="TableText"/>
              <w:rPr>
                <w:sz w:val="22"/>
                <w:szCs w:val="22"/>
              </w:rPr>
            </w:pPr>
            <w:r w:rsidRPr="00970CF5" w:rsidDel="00E002CE">
              <w:rPr>
                <w:sz w:val="22"/>
                <w:szCs w:val="22"/>
              </w:rPr>
              <w:t>When provided to chronically homeless individuals or individuals with justice involvement living in the community</w:t>
            </w:r>
            <w:r w:rsidRPr="00970CF5" w:rsidDel="00E002CE">
              <w:rPr>
                <w:rStyle w:val="FootnoteReference"/>
                <w:sz w:val="22"/>
                <w:szCs w:val="22"/>
              </w:rPr>
              <w:footnoteReference w:id="2"/>
            </w:r>
            <w:r w:rsidRPr="00970CF5" w:rsidDel="00E002CE">
              <w:rPr>
                <w:sz w:val="22"/>
                <w:szCs w:val="22"/>
              </w:rPr>
              <w:t>, CSP services fall into the following domains, as applicable to the individual’s needs:</w:t>
            </w:r>
          </w:p>
          <w:p w14:paraId="154D44F1" w14:textId="77777777" w:rsidR="00462CA3" w:rsidRPr="00970CF5" w:rsidDel="00E002CE" w:rsidRDefault="00462CA3" w:rsidP="00267E04">
            <w:pPr>
              <w:pStyle w:val="TableText"/>
              <w:rPr>
                <w:sz w:val="22"/>
                <w:szCs w:val="22"/>
              </w:rPr>
            </w:pPr>
          </w:p>
          <w:p w14:paraId="7FB762EE" w14:textId="6DECC422" w:rsidR="00794DF2" w:rsidRPr="00970CF5" w:rsidDel="00E002CE" w:rsidRDefault="00794DF2" w:rsidP="00AB6E6E">
            <w:pPr>
              <w:pStyle w:val="TableText"/>
              <w:numPr>
                <w:ilvl w:val="0"/>
                <w:numId w:val="51"/>
              </w:numPr>
              <w:rPr>
                <w:sz w:val="22"/>
                <w:szCs w:val="22"/>
              </w:rPr>
            </w:pPr>
            <w:r w:rsidRPr="00970CF5" w:rsidDel="00E002CE">
              <w:rPr>
                <w:sz w:val="22"/>
                <w:szCs w:val="22"/>
              </w:rPr>
              <w:t>Assisting Members in enhancing daily living skills;</w:t>
            </w:r>
          </w:p>
          <w:p w14:paraId="395B3A06" w14:textId="2E9E456F" w:rsidR="00794DF2" w:rsidRPr="00970CF5" w:rsidDel="00E002CE" w:rsidRDefault="00794DF2" w:rsidP="00AB6E6E">
            <w:pPr>
              <w:pStyle w:val="TableText"/>
              <w:numPr>
                <w:ilvl w:val="1"/>
                <w:numId w:val="51"/>
              </w:numPr>
              <w:rPr>
                <w:sz w:val="22"/>
                <w:szCs w:val="22"/>
              </w:rPr>
            </w:pPr>
            <w:r w:rsidRPr="00970CF5" w:rsidDel="00E002CE">
              <w:rPr>
                <w:sz w:val="22"/>
                <w:szCs w:val="22"/>
              </w:rPr>
              <w:t>Identifying and addressing barriers to attaining and maintaining community tenure</w:t>
            </w:r>
          </w:p>
          <w:p w14:paraId="7BCDD1DE" w14:textId="622A56F6"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Supporting members to mitigate barriers to community tenure, including coaching and connection with social services that assist them with issues such as credit history, presence of criminal record, and poor housing </w:t>
            </w:r>
            <w:proofErr w:type="gramStart"/>
            <w:r w:rsidRPr="00970CF5" w:rsidDel="00E002CE">
              <w:rPr>
                <w:sz w:val="22"/>
                <w:szCs w:val="22"/>
              </w:rPr>
              <w:t>history</w:t>
            </w:r>
            <w:proofErr w:type="gramEnd"/>
          </w:p>
          <w:p w14:paraId="21F91BC0" w14:textId="5FC6F8DC"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Coaching members on budget strategies and/or supporting Members to connect with money management services, including financial counselors and representative </w:t>
            </w:r>
            <w:proofErr w:type="gramStart"/>
            <w:r w:rsidRPr="00970CF5" w:rsidDel="00E002CE">
              <w:rPr>
                <w:sz w:val="22"/>
                <w:szCs w:val="22"/>
              </w:rPr>
              <w:t>payees</w:t>
            </w:r>
            <w:proofErr w:type="gramEnd"/>
          </w:p>
          <w:p w14:paraId="6CAA5004" w14:textId="5952F7EB"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Support to gather documentation such as government identification documents, medical </w:t>
            </w:r>
            <w:proofErr w:type="gramStart"/>
            <w:r w:rsidRPr="00970CF5" w:rsidDel="00E002CE">
              <w:rPr>
                <w:sz w:val="22"/>
                <w:szCs w:val="22"/>
              </w:rPr>
              <w:t>records</w:t>
            </w:r>
            <w:proofErr w:type="gramEnd"/>
          </w:p>
          <w:p w14:paraId="5CCC9D4A" w14:textId="495967BF" w:rsidR="00794DF2" w:rsidRPr="00970CF5" w:rsidDel="00E002CE" w:rsidRDefault="00794DF2" w:rsidP="00AB6E6E">
            <w:pPr>
              <w:pStyle w:val="TableText"/>
              <w:numPr>
                <w:ilvl w:val="1"/>
                <w:numId w:val="51"/>
              </w:numPr>
              <w:rPr>
                <w:sz w:val="22"/>
                <w:szCs w:val="22"/>
              </w:rPr>
            </w:pPr>
            <w:r w:rsidRPr="00970CF5" w:rsidDel="00E002CE">
              <w:rPr>
                <w:sz w:val="22"/>
                <w:szCs w:val="22"/>
              </w:rPr>
              <w:t>Linkages to education, vocational training/services</w:t>
            </w:r>
          </w:p>
          <w:p w14:paraId="30BB1931" w14:textId="7E81C4C5" w:rsidR="00794DF2" w:rsidRPr="00970CF5" w:rsidDel="00E002CE" w:rsidRDefault="00794DF2" w:rsidP="00AB6E6E">
            <w:pPr>
              <w:pStyle w:val="TableText"/>
              <w:numPr>
                <w:ilvl w:val="0"/>
                <w:numId w:val="51"/>
              </w:numPr>
              <w:rPr>
                <w:sz w:val="22"/>
                <w:szCs w:val="22"/>
              </w:rPr>
            </w:pPr>
            <w:r w:rsidRPr="00970CF5" w:rsidDel="00E002CE">
              <w:rPr>
                <w:sz w:val="22"/>
                <w:szCs w:val="22"/>
              </w:rPr>
              <w:t>Providing service coordination and linkages;</w:t>
            </w:r>
          </w:p>
          <w:p w14:paraId="14C24991" w14:textId="781D1E1D" w:rsidR="00794DF2" w:rsidRPr="00970CF5" w:rsidDel="00E002CE" w:rsidRDefault="00794DF2" w:rsidP="00AB6E6E">
            <w:pPr>
              <w:pStyle w:val="TableText"/>
              <w:numPr>
                <w:ilvl w:val="1"/>
                <w:numId w:val="51"/>
              </w:numPr>
              <w:rPr>
                <w:sz w:val="22"/>
                <w:szCs w:val="22"/>
              </w:rPr>
            </w:pPr>
            <w:r w:rsidRPr="00970CF5" w:rsidDel="00E002CE">
              <w:rPr>
                <w:sz w:val="22"/>
                <w:szCs w:val="22"/>
              </w:rPr>
              <w:t>Referrals to healthcare providers</w:t>
            </w:r>
          </w:p>
          <w:p w14:paraId="7C8CEE34" w14:textId="190E7309"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Providers make reasonable efforts to assist Members identify and/or facilitate transportation options, including </w:t>
            </w:r>
            <w:r w:rsidRPr="00970CF5" w:rsidDel="00E002CE">
              <w:rPr>
                <w:sz w:val="22"/>
                <w:szCs w:val="22"/>
              </w:rPr>
              <w:lastRenderedPageBreak/>
              <w:t xml:space="preserve">community-based transportation resources, such as public transportation and/or community- or publicly- subsidized transportation </w:t>
            </w:r>
            <w:proofErr w:type="gramStart"/>
            <w:r w:rsidRPr="00970CF5" w:rsidDel="00E002CE">
              <w:rPr>
                <w:sz w:val="22"/>
                <w:szCs w:val="22"/>
              </w:rPr>
              <w:t>options</w:t>
            </w:r>
            <w:proofErr w:type="gramEnd"/>
            <w:r w:rsidRPr="00970CF5" w:rsidDel="00E002CE">
              <w:rPr>
                <w:sz w:val="22"/>
                <w:szCs w:val="22"/>
              </w:rPr>
              <w:t xml:space="preserve"> </w:t>
            </w:r>
          </w:p>
          <w:p w14:paraId="459B3960" w14:textId="757801A1" w:rsidR="00794DF2" w:rsidRPr="00970CF5" w:rsidDel="00E002CE" w:rsidRDefault="00794DF2" w:rsidP="00AB6E6E">
            <w:pPr>
              <w:pStyle w:val="TableText"/>
              <w:numPr>
                <w:ilvl w:val="1"/>
                <w:numId w:val="51"/>
              </w:numPr>
              <w:rPr>
                <w:sz w:val="22"/>
                <w:szCs w:val="22"/>
              </w:rPr>
            </w:pPr>
            <w:r w:rsidRPr="00970CF5" w:rsidDel="00E002CE">
              <w:rPr>
                <w:sz w:val="22"/>
                <w:szCs w:val="22"/>
              </w:rPr>
              <w:t>Collaborating with state agencies, outpatient or community-based providers, Emergency Services Programs (ESPs), criminal justice entities, or other significant entities on service and discharge planning.</w:t>
            </w:r>
          </w:p>
          <w:p w14:paraId="2967B195" w14:textId="630B2871"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Discharge planning that involves collaterals as appropriate. Collaterals include state agencies, community-based programs, criminal justice entities, and other non-health care community </w:t>
            </w:r>
            <w:proofErr w:type="gramStart"/>
            <w:r w:rsidRPr="00970CF5" w:rsidDel="00E002CE">
              <w:rPr>
                <w:sz w:val="22"/>
                <w:szCs w:val="22"/>
              </w:rPr>
              <w:t>supports</w:t>
            </w:r>
            <w:proofErr w:type="gramEnd"/>
          </w:p>
          <w:p w14:paraId="0A146F35" w14:textId="3CF49EB8"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Provider coordinates care with Members’ primary care providers to be knowledgeable of medical conditions, to assess Members’ compliance with medical treatment, and to assist with mitigating related </w:t>
            </w:r>
            <w:proofErr w:type="gramStart"/>
            <w:r w:rsidRPr="00970CF5" w:rsidDel="00E002CE">
              <w:rPr>
                <w:sz w:val="22"/>
                <w:szCs w:val="22"/>
              </w:rPr>
              <w:t>barriers</w:t>
            </w:r>
            <w:proofErr w:type="gramEnd"/>
          </w:p>
          <w:p w14:paraId="4CFB0212" w14:textId="6B16E576" w:rsidR="00794DF2" w:rsidRPr="00970CF5" w:rsidDel="00E002CE" w:rsidRDefault="00794DF2" w:rsidP="00AB6E6E">
            <w:pPr>
              <w:pStyle w:val="TableText"/>
              <w:numPr>
                <w:ilvl w:val="0"/>
                <w:numId w:val="51"/>
              </w:numPr>
              <w:rPr>
                <w:sz w:val="22"/>
                <w:szCs w:val="22"/>
              </w:rPr>
            </w:pPr>
            <w:r w:rsidRPr="00970CF5" w:rsidDel="00E002CE">
              <w:rPr>
                <w:sz w:val="22"/>
                <w:szCs w:val="22"/>
              </w:rPr>
              <w:t>Assisting Members with obtaining benefits, housing, and health care;</w:t>
            </w:r>
          </w:p>
          <w:p w14:paraId="548B40C2" w14:textId="575CE530"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Providers work with housing agencies to obtain documentation of housing </w:t>
            </w:r>
            <w:proofErr w:type="gramStart"/>
            <w:r w:rsidRPr="00970CF5" w:rsidDel="00E002CE">
              <w:rPr>
                <w:sz w:val="22"/>
                <w:szCs w:val="22"/>
              </w:rPr>
              <w:t>status</w:t>
            </w:r>
            <w:proofErr w:type="gramEnd"/>
          </w:p>
          <w:p w14:paraId="7D40329B" w14:textId="7532C83E" w:rsidR="00794DF2" w:rsidRPr="00970CF5" w:rsidDel="00E002CE" w:rsidRDefault="00794DF2" w:rsidP="00AB6E6E">
            <w:pPr>
              <w:pStyle w:val="TableText"/>
              <w:numPr>
                <w:ilvl w:val="1"/>
                <w:numId w:val="51"/>
              </w:numPr>
              <w:rPr>
                <w:sz w:val="22"/>
                <w:szCs w:val="22"/>
              </w:rPr>
            </w:pPr>
            <w:r w:rsidRPr="00970CF5" w:rsidDel="00E002CE">
              <w:rPr>
                <w:sz w:val="22"/>
                <w:szCs w:val="22"/>
              </w:rPr>
              <w:t>Working with Members to identify transitional supports for move-in</w:t>
            </w:r>
          </w:p>
          <w:p w14:paraId="22E2663D" w14:textId="4C4B229E" w:rsidR="00794DF2" w:rsidRPr="00970CF5" w:rsidDel="00E002CE" w:rsidRDefault="00794DF2" w:rsidP="00AB6E6E">
            <w:pPr>
              <w:pStyle w:val="TableText"/>
              <w:numPr>
                <w:ilvl w:val="1"/>
                <w:numId w:val="51"/>
              </w:numPr>
              <w:rPr>
                <w:sz w:val="22"/>
                <w:szCs w:val="22"/>
              </w:rPr>
            </w:pPr>
            <w:r w:rsidRPr="00970CF5" w:rsidDel="00E002CE">
              <w:rPr>
                <w:sz w:val="22"/>
                <w:szCs w:val="22"/>
              </w:rPr>
              <w:t>Connecting Members to housing search assistance, and helping to coordinate search(es)</w:t>
            </w:r>
          </w:p>
          <w:p w14:paraId="6278E46F" w14:textId="1FF2B90B" w:rsidR="00794DF2" w:rsidRPr="00970CF5" w:rsidDel="00E002CE" w:rsidRDefault="00794DF2" w:rsidP="00AB6E6E">
            <w:pPr>
              <w:pStyle w:val="TableText"/>
              <w:numPr>
                <w:ilvl w:val="1"/>
                <w:numId w:val="51"/>
              </w:numPr>
              <w:rPr>
                <w:sz w:val="22"/>
                <w:szCs w:val="22"/>
              </w:rPr>
            </w:pPr>
            <w:r w:rsidRPr="00970CF5" w:rsidDel="00E002CE">
              <w:rPr>
                <w:sz w:val="22"/>
                <w:szCs w:val="22"/>
              </w:rPr>
              <w:t>Linkages to primary and preventive health services</w:t>
            </w:r>
            <w:r w:rsidRPr="00970CF5" w:rsidDel="00E002CE">
              <w:rPr>
                <w:sz w:val="22"/>
                <w:szCs w:val="22"/>
              </w:rPr>
              <w:br/>
              <w:t xml:space="preserve">Linkages to behavioral health and substance use disorder </w:t>
            </w:r>
            <w:proofErr w:type="gramStart"/>
            <w:r w:rsidRPr="00970CF5" w:rsidDel="00E002CE">
              <w:rPr>
                <w:sz w:val="22"/>
                <w:szCs w:val="22"/>
              </w:rPr>
              <w:t>treatment</w:t>
            </w:r>
            <w:proofErr w:type="gramEnd"/>
          </w:p>
          <w:p w14:paraId="52E071F4" w14:textId="3DB1942B"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Assistance with enrolling in community benefits (Social Security benefits, SNAP, VA benefits, MassHealth, Medicare, etc.) including obtaining needed documentation and helping to complete applications and attend </w:t>
            </w:r>
            <w:proofErr w:type="gramStart"/>
            <w:r w:rsidRPr="00970CF5" w:rsidDel="00E002CE">
              <w:rPr>
                <w:sz w:val="22"/>
                <w:szCs w:val="22"/>
              </w:rPr>
              <w:t>appointments</w:t>
            </w:r>
            <w:proofErr w:type="gramEnd"/>
          </w:p>
          <w:p w14:paraId="0780929C" w14:textId="27B04A6A"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Working with Member to identify resources for home modifications as </w:t>
            </w:r>
            <w:proofErr w:type="gramStart"/>
            <w:r w:rsidRPr="00970CF5" w:rsidDel="00E002CE">
              <w:rPr>
                <w:sz w:val="22"/>
                <w:szCs w:val="22"/>
              </w:rPr>
              <w:t>needed</w:t>
            </w:r>
            <w:proofErr w:type="gramEnd"/>
          </w:p>
          <w:p w14:paraId="6A850C8A" w14:textId="3A06817A" w:rsidR="00794DF2" w:rsidRPr="00970CF5" w:rsidDel="00E002CE" w:rsidRDefault="00794DF2" w:rsidP="00AB6E6E">
            <w:pPr>
              <w:pStyle w:val="TableText"/>
              <w:numPr>
                <w:ilvl w:val="0"/>
                <w:numId w:val="51"/>
              </w:numPr>
              <w:rPr>
                <w:sz w:val="22"/>
                <w:szCs w:val="22"/>
              </w:rPr>
            </w:pPr>
            <w:r w:rsidRPr="00970CF5" w:rsidDel="00E002CE">
              <w:rPr>
                <w:sz w:val="22"/>
                <w:szCs w:val="22"/>
              </w:rPr>
              <w:lastRenderedPageBreak/>
              <w:t>Developing a crisis plan in the event of a psychiatric crisis;</w:t>
            </w:r>
          </w:p>
          <w:p w14:paraId="0D3EE7DF" w14:textId="14AF8F80"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Refer the Member to outpatient </w:t>
            </w:r>
            <w:proofErr w:type="gramStart"/>
            <w:r w:rsidRPr="00970CF5" w:rsidDel="00E002CE">
              <w:rPr>
                <w:sz w:val="22"/>
                <w:szCs w:val="22"/>
              </w:rPr>
              <w:t>provider</w:t>
            </w:r>
            <w:proofErr w:type="gramEnd"/>
          </w:p>
          <w:p w14:paraId="41521267" w14:textId="3EF01177" w:rsidR="00794DF2" w:rsidRPr="00970CF5" w:rsidDel="00E002CE" w:rsidRDefault="00794DF2" w:rsidP="00AB6E6E">
            <w:pPr>
              <w:pStyle w:val="TableText"/>
              <w:numPr>
                <w:ilvl w:val="1"/>
                <w:numId w:val="51"/>
              </w:numPr>
              <w:rPr>
                <w:sz w:val="22"/>
                <w:szCs w:val="22"/>
              </w:rPr>
            </w:pPr>
            <w:r w:rsidRPr="00970CF5" w:rsidDel="00E002CE">
              <w:rPr>
                <w:sz w:val="22"/>
                <w:szCs w:val="22"/>
              </w:rPr>
              <w:t>Refer the Member to an ESP</w:t>
            </w:r>
          </w:p>
          <w:p w14:paraId="0498E2B2" w14:textId="56902EDC"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Implement other interventions such as Member’s safety </w:t>
            </w:r>
            <w:proofErr w:type="gramStart"/>
            <w:r w:rsidRPr="00970CF5" w:rsidDel="00E002CE">
              <w:rPr>
                <w:sz w:val="22"/>
                <w:szCs w:val="22"/>
              </w:rPr>
              <w:t>plan</w:t>
            </w:r>
            <w:proofErr w:type="gramEnd"/>
          </w:p>
          <w:p w14:paraId="3CA7A7D2" w14:textId="059157E6"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Collaborate with providers (including ESPs) and natural </w:t>
            </w:r>
            <w:proofErr w:type="gramStart"/>
            <w:r w:rsidRPr="00970CF5" w:rsidDel="00E002CE">
              <w:rPr>
                <w:sz w:val="22"/>
                <w:szCs w:val="22"/>
              </w:rPr>
              <w:t>supports</w:t>
            </w:r>
            <w:proofErr w:type="gramEnd"/>
          </w:p>
          <w:p w14:paraId="06DE08D2" w14:textId="1329D8B7" w:rsidR="00794DF2" w:rsidRPr="00970CF5" w:rsidDel="00E002CE" w:rsidRDefault="00794DF2" w:rsidP="00AB6E6E">
            <w:pPr>
              <w:pStyle w:val="TableText"/>
              <w:numPr>
                <w:ilvl w:val="0"/>
                <w:numId w:val="51"/>
              </w:numPr>
              <w:rPr>
                <w:sz w:val="22"/>
                <w:szCs w:val="22"/>
              </w:rPr>
            </w:pPr>
            <w:r w:rsidRPr="00970CF5" w:rsidDel="00E002CE">
              <w:rPr>
                <w:sz w:val="22"/>
                <w:szCs w:val="22"/>
              </w:rPr>
              <w:t>Providing prevention and intervention;</w:t>
            </w:r>
          </w:p>
          <w:p w14:paraId="0F05187D" w14:textId="24407508" w:rsidR="00794DF2" w:rsidRPr="00970CF5" w:rsidDel="00E002CE" w:rsidRDefault="00794DF2" w:rsidP="00AB6E6E">
            <w:pPr>
              <w:pStyle w:val="TableText"/>
              <w:numPr>
                <w:ilvl w:val="1"/>
                <w:numId w:val="51"/>
              </w:numPr>
              <w:rPr>
                <w:sz w:val="22"/>
                <w:szCs w:val="22"/>
              </w:rPr>
            </w:pPr>
            <w:r w:rsidRPr="00970CF5" w:rsidDel="00E002CE">
              <w:rPr>
                <w:sz w:val="22"/>
                <w:szCs w:val="22"/>
              </w:rPr>
              <w:t>Comprehensive assessment of needs (behavioral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justice involvement; criminogenic needs; and key providers) to identify ways to mitigate barriers to accessing clinical treatment and attaining the skills to obtain and maintain community tenure</w:t>
            </w:r>
          </w:p>
          <w:p w14:paraId="51892FBA" w14:textId="0A8D0458" w:rsidR="00794DF2" w:rsidRPr="00970CF5" w:rsidDel="00E002CE" w:rsidRDefault="00794DF2" w:rsidP="00AB6E6E">
            <w:pPr>
              <w:pStyle w:val="TableText"/>
              <w:numPr>
                <w:ilvl w:val="1"/>
                <w:numId w:val="51"/>
              </w:numPr>
              <w:rPr>
                <w:sz w:val="22"/>
                <w:szCs w:val="22"/>
              </w:rPr>
            </w:pPr>
            <w:r w:rsidRPr="00970CF5" w:rsidDel="00E002CE">
              <w:rPr>
                <w:sz w:val="22"/>
                <w:szCs w:val="22"/>
              </w:rPr>
              <w:t>Developing a service plan/treatment plan (linkages to health, behavioral health, and substance use treatment; and addressing criminogenic needs)</w:t>
            </w:r>
          </w:p>
          <w:p w14:paraId="16F8D4E1" w14:textId="2E39601B"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Assisting Members to prepare for transition to permanent supportive housing by linking Members to entities that provide transitional assistance resources. This may include referrals to </w:t>
            </w:r>
            <w:r w:rsidR="00D50D64" w:rsidRPr="00970CF5">
              <w:rPr>
                <w:sz w:val="22"/>
                <w:szCs w:val="22"/>
              </w:rPr>
              <w:t>houses of worship</w:t>
            </w:r>
            <w:r w:rsidRPr="00970CF5" w:rsidDel="00E002CE">
              <w:rPr>
                <w:sz w:val="22"/>
                <w:szCs w:val="22"/>
              </w:rPr>
              <w:t xml:space="preserve">, local housing authorities and non-profit agencies.  Transitional assistance includes non-recurring household set-up </w:t>
            </w:r>
            <w:proofErr w:type="gramStart"/>
            <w:r w:rsidRPr="00970CF5" w:rsidDel="00E002CE">
              <w:rPr>
                <w:sz w:val="22"/>
                <w:szCs w:val="22"/>
              </w:rPr>
              <w:t>expenses</w:t>
            </w:r>
            <w:proofErr w:type="gramEnd"/>
            <w:r w:rsidRPr="00970CF5" w:rsidDel="00E002CE">
              <w:rPr>
                <w:sz w:val="22"/>
                <w:szCs w:val="22"/>
              </w:rPr>
              <w:t xml:space="preserve"> </w:t>
            </w:r>
          </w:p>
          <w:p w14:paraId="630B7B33" w14:textId="3711523A" w:rsidR="00794DF2" w:rsidRPr="00970CF5" w:rsidDel="00E002CE" w:rsidRDefault="00794DF2" w:rsidP="00AB6E6E">
            <w:pPr>
              <w:pStyle w:val="TableText"/>
              <w:numPr>
                <w:ilvl w:val="1"/>
                <w:numId w:val="51"/>
              </w:numPr>
              <w:rPr>
                <w:sz w:val="22"/>
                <w:szCs w:val="22"/>
              </w:rPr>
            </w:pPr>
            <w:r w:rsidRPr="00970CF5" w:rsidDel="00E002CE">
              <w:rPr>
                <w:sz w:val="22"/>
                <w:szCs w:val="22"/>
              </w:rPr>
              <w:t>Discharge planning that involves collaterals</w:t>
            </w:r>
          </w:p>
          <w:p w14:paraId="4A824DF6" w14:textId="739B2912"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Early intervention for potential issues/behavior intervention affecting tenancy or community </w:t>
            </w:r>
            <w:proofErr w:type="gramStart"/>
            <w:r w:rsidRPr="00970CF5" w:rsidDel="00E002CE">
              <w:rPr>
                <w:sz w:val="22"/>
                <w:szCs w:val="22"/>
              </w:rPr>
              <w:t>tenure</w:t>
            </w:r>
            <w:proofErr w:type="gramEnd"/>
          </w:p>
          <w:p w14:paraId="74246497" w14:textId="2DC2E160" w:rsidR="00794DF2" w:rsidRPr="00970CF5" w:rsidDel="00E002CE" w:rsidRDefault="00794DF2" w:rsidP="00AB6E6E">
            <w:pPr>
              <w:pStyle w:val="TableText"/>
              <w:numPr>
                <w:ilvl w:val="0"/>
                <w:numId w:val="51"/>
              </w:numPr>
              <w:rPr>
                <w:sz w:val="22"/>
                <w:szCs w:val="22"/>
              </w:rPr>
            </w:pPr>
            <w:r w:rsidRPr="00970CF5" w:rsidDel="00E002CE">
              <w:rPr>
                <w:sz w:val="22"/>
                <w:szCs w:val="22"/>
              </w:rPr>
              <w:t>Fostering empowerment and recovery, including linkages to peer support and self-help groups</w:t>
            </w:r>
          </w:p>
          <w:p w14:paraId="332BEFB6" w14:textId="4B398D90" w:rsidR="00794DF2" w:rsidRPr="00970CF5" w:rsidDel="00E002CE" w:rsidRDefault="00794DF2" w:rsidP="00AB6E6E">
            <w:pPr>
              <w:pStyle w:val="TableText"/>
              <w:numPr>
                <w:ilvl w:val="1"/>
                <w:numId w:val="51"/>
              </w:numPr>
              <w:rPr>
                <w:sz w:val="22"/>
                <w:szCs w:val="22"/>
              </w:rPr>
            </w:pPr>
            <w:r w:rsidRPr="00970CF5" w:rsidDel="00E002CE">
              <w:rPr>
                <w:sz w:val="22"/>
                <w:szCs w:val="22"/>
              </w:rPr>
              <w:lastRenderedPageBreak/>
              <w:t xml:space="preserve">Recovery, wellness and empowerment principles and practices are incorporated in service delivery, trainings, and quality improvement </w:t>
            </w:r>
            <w:proofErr w:type="gramStart"/>
            <w:r w:rsidRPr="00970CF5" w:rsidDel="00E002CE">
              <w:rPr>
                <w:sz w:val="22"/>
                <w:szCs w:val="22"/>
              </w:rPr>
              <w:t>activities</w:t>
            </w:r>
            <w:proofErr w:type="gramEnd"/>
          </w:p>
          <w:p w14:paraId="3797EE29" w14:textId="7BFDD451"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Facilitates the use of formal and informal resources including community and natural support systems, wellness programs, vocational assistance programs, and peer and self-help supports and </w:t>
            </w:r>
            <w:proofErr w:type="gramStart"/>
            <w:r w:rsidRPr="00970CF5" w:rsidDel="00E002CE">
              <w:rPr>
                <w:sz w:val="22"/>
                <w:szCs w:val="22"/>
              </w:rPr>
              <w:t>services</w:t>
            </w:r>
            <w:proofErr w:type="gramEnd"/>
          </w:p>
          <w:p w14:paraId="077176AC" w14:textId="53C71FAF" w:rsidR="00794DF2" w:rsidRPr="00970CF5" w:rsidRDefault="00794DF2" w:rsidP="00AB6E6E">
            <w:pPr>
              <w:pStyle w:val="TableText"/>
              <w:numPr>
                <w:ilvl w:val="1"/>
                <w:numId w:val="51"/>
              </w:numPr>
              <w:rPr>
                <w:sz w:val="22"/>
                <w:szCs w:val="22"/>
              </w:rPr>
            </w:pPr>
            <w:r w:rsidRPr="00970CF5" w:rsidDel="00E002CE">
              <w:rPr>
                <w:sz w:val="22"/>
                <w:szCs w:val="22"/>
              </w:rPr>
              <w:t>Provider educates Members and their natural supports about substance use and psychiatric disorders, recovery and medications, and links with regular health services</w:t>
            </w:r>
          </w:p>
        </w:tc>
      </w:tr>
      <w:tr w:rsidR="00794DF2" w:rsidRPr="00970CF5" w14:paraId="724EDEF5" w14:textId="77777777" w:rsidTr="00552BC6">
        <w:tc>
          <w:tcPr>
            <w:tcW w:w="1056" w:type="pct"/>
          </w:tcPr>
          <w:p w14:paraId="525E40AC" w14:textId="475122AE" w:rsidR="00794DF2" w:rsidRPr="00970CF5" w:rsidRDefault="00794DF2" w:rsidP="009B3DE5">
            <w:pPr>
              <w:pStyle w:val="TableText"/>
              <w:rPr>
                <w:sz w:val="22"/>
                <w:szCs w:val="22"/>
              </w:rPr>
            </w:pPr>
            <w:r w:rsidRPr="00970CF5">
              <w:rPr>
                <w:sz w:val="22"/>
                <w:szCs w:val="22"/>
              </w:rPr>
              <w:lastRenderedPageBreak/>
              <w:t>Partial Hospitalization*</w:t>
            </w:r>
          </w:p>
        </w:tc>
        <w:tc>
          <w:tcPr>
            <w:tcW w:w="1300" w:type="pct"/>
          </w:tcPr>
          <w:p w14:paraId="04E3D829" w14:textId="444479F1" w:rsidR="00794DF2" w:rsidRPr="00970CF5" w:rsidRDefault="00794DF2" w:rsidP="009B3DE5">
            <w:pPr>
              <w:pStyle w:val="TableText"/>
              <w:rPr>
                <w:sz w:val="22"/>
                <w:szCs w:val="22"/>
              </w:rPr>
            </w:pPr>
            <w:r w:rsidRPr="00970CF5">
              <w:rPr>
                <w:sz w:val="22"/>
                <w:szCs w:val="22"/>
              </w:rPr>
              <w:t>Non-24-hour facility</w:t>
            </w:r>
          </w:p>
        </w:tc>
        <w:tc>
          <w:tcPr>
            <w:tcW w:w="2644" w:type="pct"/>
          </w:tcPr>
          <w:p w14:paraId="33E84FEC" w14:textId="02BB6910" w:rsidR="00794DF2" w:rsidRPr="00970CF5" w:rsidRDefault="00794DF2" w:rsidP="009B3DE5">
            <w:pPr>
              <w:pStyle w:val="TableText"/>
              <w:rPr>
                <w:sz w:val="22"/>
                <w:szCs w:val="22"/>
              </w:rPr>
            </w:pPr>
            <w:r w:rsidRPr="00970CF5">
              <w:rPr>
                <w:sz w:val="22"/>
                <w:szCs w:val="22"/>
              </w:rPr>
              <w:t>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tc>
      </w:tr>
      <w:tr w:rsidR="00794DF2" w:rsidRPr="00970CF5" w14:paraId="01E6F98F" w14:textId="77777777" w:rsidTr="00552BC6">
        <w:tc>
          <w:tcPr>
            <w:tcW w:w="1056" w:type="pct"/>
          </w:tcPr>
          <w:p w14:paraId="56CC4F1E" w14:textId="74DEB6AB" w:rsidR="00794DF2" w:rsidRPr="00970CF5" w:rsidRDefault="00794DF2" w:rsidP="00674EE3">
            <w:pPr>
              <w:pStyle w:val="TableText"/>
              <w:rPr>
                <w:sz w:val="22"/>
                <w:szCs w:val="22"/>
              </w:rPr>
            </w:pPr>
            <w:r w:rsidRPr="00970CF5">
              <w:rPr>
                <w:sz w:val="22"/>
                <w:szCs w:val="22"/>
              </w:rPr>
              <w:t>Transitional Care Unit Services addressing the needs of children and adolescents, under age 19, in the custody of the Department of Children and Families (DCF), who need group care or foster care and no longer meet the clinical criteria for continued stay at an acute level of care.</w:t>
            </w:r>
          </w:p>
        </w:tc>
        <w:tc>
          <w:tcPr>
            <w:tcW w:w="1300" w:type="pct"/>
          </w:tcPr>
          <w:p w14:paraId="77042450" w14:textId="6A28C6B2" w:rsidR="00794DF2" w:rsidRPr="00970CF5" w:rsidRDefault="00794DF2" w:rsidP="00674EE3">
            <w:pPr>
              <w:pStyle w:val="TableText"/>
              <w:rPr>
                <w:sz w:val="22"/>
                <w:szCs w:val="22"/>
              </w:rPr>
            </w:pPr>
            <w:r w:rsidRPr="00970CF5">
              <w:rPr>
                <w:sz w:val="22"/>
                <w:szCs w:val="22"/>
              </w:rPr>
              <w:t>24-hour facility</w:t>
            </w:r>
          </w:p>
        </w:tc>
        <w:tc>
          <w:tcPr>
            <w:tcW w:w="2644" w:type="pct"/>
          </w:tcPr>
          <w:p w14:paraId="74F1F8E9" w14:textId="2C7B4F25" w:rsidR="00794DF2" w:rsidRPr="00970CF5" w:rsidRDefault="00794DF2" w:rsidP="00674EE3">
            <w:pPr>
              <w:pStyle w:val="TableText"/>
              <w:rPr>
                <w:sz w:val="22"/>
                <w:szCs w:val="22"/>
              </w:rPr>
            </w:pPr>
            <w:r w:rsidRPr="00970CF5">
              <w:rPr>
                <w:sz w:val="22"/>
                <w:szCs w:val="22"/>
              </w:rPr>
              <w:t>A community based therapeutic program offering high levels of supervision, structure and intensity of service within an unlocked setting</w:t>
            </w:r>
            <w:proofErr w:type="gramStart"/>
            <w:r w:rsidRPr="00970CF5">
              <w:rPr>
                <w:sz w:val="22"/>
                <w:szCs w:val="22"/>
              </w:rPr>
              <w:t xml:space="preserve">. </w:t>
            </w:r>
            <w:proofErr w:type="gramEnd"/>
            <w:r w:rsidRPr="00970CF5">
              <w:rPr>
                <w:sz w:val="22"/>
                <w:szCs w:val="22"/>
              </w:rPr>
              <w:t>The TCU offers comprehensive services, including but not limited to, a therapeutic milieu**, psychiatry, aggressive case management, and multidisciplinary, multi-modal therapies.</w:t>
            </w:r>
          </w:p>
        </w:tc>
      </w:tr>
      <w:tr w:rsidR="00794DF2" w:rsidRPr="00970CF5" w14:paraId="1089679B" w14:textId="77777777" w:rsidTr="00552BC6">
        <w:tc>
          <w:tcPr>
            <w:tcW w:w="1056" w:type="pct"/>
          </w:tcPr>
          <w:p w14:paraId="1500A09E" w14:textId="63A34380" w:rsidR="00794DF2" w:rsidRPr="00970CF5" w:rsidRDefault="00794DF2" w:rsidP="00D7602E">
            <w:pPr>
              <w:pStyle w:val="TableText"/>
              <w:rPr>
                <w:sz w:val="22"/>
                <w:szCs w:val="22"/>
              </w:rPr>
            </w:pPr>
            <w:r w:rsidRPr="00970CF5">
              <w:rPr>
                <w:sz w:val="22"/>
                <w:szCs w:val="22"/>
              </w:rPr>
              <w:t>Psychiatric Day Treatment*</w:t>
            </w:r>
          </w:p>
        </w:tc>
        <w:tc>
          <w:tcPr>
            <w:tcW w:w="1300" w:type="pct"/>
          </w:tcPr>
          <w:p w14:paraId="541E93AF" w14:textId="2F75EE4B" w:rsidR="00794DF2" w:rsidRPr="00970CF5" w:rsidRDefault="00794DF2" w:rsidP="00D7602E">
            <w:pPr>
              <w:pStyle w:val="TableText"/>
              <w:rPr>
                <w:sz w:val="22"/>
                <w:szCs w:val="22"/>
              </w:rPr>
            </w:pPr>
            <w:r w:rsidRPr="00970CF5">
              <w:rPr>
                <w:sz w:val="22"/>
                <w:szCs w:val="22"/>
              </w:rPr>
              <w:t>Non-24-hour facility</w:t>
            </w:r>
          </w:p>
        </w:tc>
        <w:tc>
          <w:tcPr>
            <w:tcW w:w="2644" w:type="pct"/>
          </w:tcPr>
          <w:p w14:paraId="34147997" w14:textId="7B5932D2" w:rsidR="00794DF2" w:rsidRPr="00970CF5" w:rsidRDefault="00794DF2" w:rsidP="00D7602E">
            <w:pPr>
              <w:pStyle w:val="TableText"/>
              <w:rPr>
                <w:sz w:val="22"/>
                <w:szCs w:val="22"/>
              </w:rPr>
            </w:pPr>
            <w:r w:rsidRPr="00970CF5">
              <w:rPr>
                <w:sz w:val="22"/>
                <w:szCs w:val="22"/>
              </w:rPr>
              <w:t xml:space="preserve">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w:t>
            </w:r>
            <w:r w:rsidRPr="00970CF5">
              <w:rPr>
                <w:sz w:val="22"/>
                <w:szCs w:val="22"/>
              </w:rPr>
              <w:lastRenderedPageBreak/>
              <w:t>office or hospital outpatient department, but who does not need 24-hour hospitalization.</w:t>
            </w:r>
          </w:p>
        </w:tc>
      </w:tr>
      <w:tr w:rsidR="00794DF2" w:rsidRPr="00970CF5" w14:paraId="1FDE582C" w14:textId="77777777" w:rsidTr="00552BC6">
        <w:tc>
          <w:tcPr>
            <w:tcW w:w="1056" w:type="pct"/>
          </w:tcPr>
          <w:p w14:paraId="02585F4F" w14:textId="04E824FF" w:rsidR="00794DF2" w:rsidRPr="00970CF5" w:rsidRDefault="00794DF2" w:rsidP="00DC6083">
            <w:pPr>
              <w:pStyle w:val="TableText"/>
              <w:rPr>
                <w:sz w:val="22"/>
                <w:szCs w:val="22"/>
              </w:rPr>
            </w:pPr>
            <w:r w:rsidRPr="00970CF5">
              <w:rPr>
                <w:sz w:val="22"/>
                <w:szCs w:val="22"/>
              </w:rPr>
              <w:lastRenderedPageBreak/>
              <w:t>Intensive Outpatient Program</w:t>
            </w:r>
            <w:r w:rsidR="64EDF6B8" w:rsidRPr="00970CF5">
              <w:rPr>
                <w:sz w:val="22"/>
                <w:szCs w:val="22"/>
              </w:rPr>
              <w:t xml:space="preserve"> (IOP)</w:t>
            </w:r>
            <w:r w:rsidR="68EE2B10" w:rsidRPr="00970CF5">
              <w:rPr>
                <w:sz w:val="22"/>
                <w:szCs w:val="22"/>
              </w:rPr>
              <w:t>*</w:t>
            </w:r>
          </w:p>
        </w:tc>
        <w:tc>
          <w:tcPr>
            <w:tcW w:w="1300" w:type="pct"/>
          </w:tcPr>
          <w:p w14:paraId="134CFD71" w14:textId="1677AB7C" w:rsidR="00794DF2" w:rsidRPr="00970CF5" w:rsidRDefault="00794DF2" w:rsidP="00DC6083">
            <w:pPr>
              <w:pStyle w:val="TableText"/>
              <w:rPr>
                <w:sz w:val="22"/>
                <w:szCs w:val="22"/>
              </w:rPr>
            </w:pPr>
            <w:r w:rsidRPr="00970CF5">
              <w:rPr>
                <w:sz w:val="22"/>
                <w:szCs w:val="22"/>
              </w:rPr>
              <w:t>Non-24-hour facility</w:t>
            </w:r>
          </w:p>
        </w:tc>
        <w:tc>
          <w:tcPr>
            <w:tcW w:w="2644" w:type="pct"/>
          </w:tcPr>
          <w:p w14:paraId="0BA3A42F" w14:textId="11363C06" w:rsidR="00794DF2" w:rsidRPr="00970CF5" w:rsidRDefault="00794DF2" w:rsidP="00DC6083">
            <w:pPr>
              <w:pStyle w:val="TableText"/>
              <w:rPr>
                <w:sz w:val="22"/>
                <w:szCs w:val="22"/>
              </w:rPr>
            </w:pPr>
            <w:r w:rsidRPr="00970CF5">
              <w:rPr>
                <w:sz w:val="22"/>
                <w:szCs w:val="22"/>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794DF2" w:rsidRPr="00970CF5" w14:paraId="612C2E61" w14:textId="77777777" w:rsidTr="00552BC6">
        <w:tc>
          <w:tcPr>
            <w:tcW w:w="1056" w:type="pct"/>
          </w:tcPr>
          <w:p w14:paraId="697B8461" w14:textId="232634ED" w:rsidR="00794DF2" w:rsidRPr="00970CF5" w:rsidRDefault="00794DF2" w:rsidP="00E94A2D">
            <w:pPr>
              <w:pStyle w:val="TableText"/>
              <w:rPr>
                <w:sz w:val="22"/>
                <w:szCs w:val="22"/>
              </w:rPr>
            </w:pPr>
            <w:r w:rsidRPr="00970CF5">
              <w:rPr>
                <w:sz w:val="22"/>
                <w:szCs w:val="22"/>
              </w:rPr>
              <w:t>Structured Outpatient Addiction Program</w:t>
            </w:r>
            <w:r w:rsidR="550BA123" w:rsidRPr="00970CF5">
              <w:rPr>
                <w:sz w:val="22"/>
                <w:szCs w:val="22"/>
              </w:rPr>
              <w:t xml:space="preserve"> (SOAP)</w:t>
            </w:r>
            <w:r w:rsidR="68EE2B10" w:rsidRPr="00970CF5">
              <w:rPr>
                <w:sz w:val="22"/>
                <w:szCs w:val="22"/>
              </w:rPr>
              <w:t>*</w:t>
            </w:r>
          </w:p>
        </w:tc>
        <w:tc>
          <w:tcPr>
            <w:tcW w:w="1300" w:type="pct"/>
          </w:tcPr>
          <w:p w14:paraId="4292617E" w14:textId="5927FA32" w:rsidR="00794DF2" w:rsidRPr="00970CF5" w:rsidRDefault="00794DF2" w:rsidP="00E94A2D">
            <w:pPr>
              <w:pStyle w:val="TableText"/>
              <w:rPr>
                <w:sz w:val="22"/>
                <w:szCs w:val="22"/>
              </w:rPr>
            </w:pPr>
            <w:r w:rsidRPr="00970CF5">
              <w:rPr>
                <w:sz w:val="22"/>
                <w:szCs w:val="22"/>
              </w:rPr>
              <w:t>Non-24-hour facility</w:t>
            </w:r>
          </w:p>
        </w:tc>
        <w:tc>
          <w:tcPr>
            <w:tcW w:w="2644" w:type="pct"/>
          </w:tcPr>
          <w:p w14:paraId="04B2F9F7" w14:textId="58910248" w:rsidR="00794DF2" w:rsidRPr="00970CF5" w:rsidRDefault="00794DF2" w:rsidP="00E94A2D">
            <w:pPr>
              <w:pStyle w:val="TableText"/>
              <w:rPr>
                <w:sz w:val="22"/>
                <w:szCs w:val="22"/>
              </w:rPr>
            </w:pPr>
            <w:r w:rsidRPr="00970CF5">
              <w:rPr>
                <w:sz w:val="22"/>
                <w:szCs w:val="22"/>
              </w:rPr>
              <w:t>Clinically intensive, structured day and/or evening substance use disorder services</w:t>
            </w:r>
            <w:r w:rsidR="00F25D29" w:rsidRPr="00970CF5">
              <w:rPr>
                <w:sz w:val="22"/>
                <w:szCs w:val="22"/>
              </w:rPr>
              <w:t xml:space="preserve">.  </w:t>
            </w:r>
            <w:r w:rsidRPr="00970CF5">
              <w:rPr>
                <w:sz w:val="22"/>
                <w:szCs w:val="22"/>
              </w:rPr>
              <w:t>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w:t>
            </w:r>
            <w:r w:rsidR="00F25D29" w:rsidRPr="00970CF5">
              <w:rPr>
                <w:sz w:val="22"/>
                <w:szCs w:val="22"/>
              </w:rPr>
              <w:t xml:space="preserve">.  </w:t>
            </w:r>
            <w:r w:rsidRPr="00970CF5">
              <w:rPr>
                <w:sz w:val="22"/>
                <w:szCs w:val="22"/>
              </w:rPr>
              <w:t>These programs may incorporate the evidence-based practice of Motivational Interviewing (as defined by Substance Abuse and Mental Health Services Administration) into clinical programming to promote individualized treatment planning</w:t>
            </w:r>
            <w:r w:rsidR="00F25D29" w:rsidRPr="00970CF5">
              <w:rPr>
                <w:sz w:val="22"/>
                <w:szCs w:val="22"/>
              </w:rPr>
              <w:t xml:space="preserve">.  </w:t>
            </w:r>
            <w:r w:rsidRPr="00970CF5">
              <w:rPr>
                <w:sz w:val="22"/>
                <w:szCs w:val="22"/>
              </w:rPr>
              <w:t xml:space="preserve">These programs may include specialized services and staffing for targeted populations including pregnant </w:t>
            </w:r>
            <w:r w:rsidR="0076654D" w:rsidRPr="00970CF5">
              <w:rPr>
                <w:sz w:val="22"/>
                <w:szCs w:val="22"/>
              </w:rPr>
              <w:t>individuals</w:t>
            </w:r>
            <w:r w:rsidRPr="00970CF5">
              <w:rPr>
                <w:sz w:val="22"/>
                <w:szCs w:val="22"/>
              </w:rPr>
              <w:t>, adolescents and adults requiring 24-hour monitoring.</w:t>
            </w:r>
          </w:p>
        </w:tc>
      </w:tr>
      <w:tr w:rsidR="00794DF2" w:rsidRPr="00970CF5" w14:paraId="19BC6E44" w14:textId="77777777" w:rsidTr="00552BC6">
        <w:tc>
          <w:tcPr>
            <w:tcW w:w="1056" w:type="pct"/>
          </w:tcPr>
          <w:p w14:paraId="148BDE6A" w14:textId="7E42CA6A" w:rsidR="00794DF2" w:rsidRPr="00970CF5" w:rsidRDefault="00794DF2" w:rsidP="00E94A2D">
            <w:pPr>
              <w:pStyle w:val="TableText"/>
              <w:rPr>
                <w:sz w:val="22"/>
                <w:szCs w:val="22"/>
              </w:rPr>
            </w:pPr>
            <w:r w:rsidRPr="00970CF5">
              <w:rPr>
                <w:sz w:val="22"/>
                <w:szCs w:val="22"/>
              </w:rPr>
              <w:t>Program of Assertive Community Treatment</w:t>
            </w:r>
            <w:r w:rsidR="686430C8" w:rsidRPr="00970CF5">
              <w:rPr>
                <w:sz w:val="22"/>
                <w:szCs w:val="22"/>
              </w:rPr>
              <w:t xml:space="preserve"> (PACT)</w:t>
            </w:r>
          </w:p>
        </w:tc>
        <w:tc>
          <w:tcPr>
            <w:tcW w:w="1300" w:type="pct"/>
          </w:tcPr>
          <w:p w14:paraId="54E03623" w14:textId="0ADCD67C" w:rsidR="00794DF2" w:rsidRPr="00970CF5" w:rsidRDefault="00794DF2" w:rsidP="00E94A2D">
            <w:pPr>
              <w:pStyle w:val="TableText"/>
              <w:rPr>
                <w:sz w:val="22"/>
                <w:szCs w:val="22"/>
              </w:rPr>
            </w:pPr>
            <w:r w:rsidRPr="00970CF5">
              <w:rPr>
                <w:sz w:val="22"/>
                <w:szCs w:val="22"/>
              </w:rPr>
              <w:t>Non-24-hour facility</w:t>
            </w:r>
            <w:r w:rsidR="00863019">
              <w:rPr>
                <w:sz w:val="22"/>
                <w:szCs w:val="22"/>
              </w:rPr>
              <w:t xml:space="preserve">, and/or discharge planning provided in a </w:t>
            </w:r>
            <w:r w:rsidR="00F25D29">
              <w:rPr>
                <w:sz w:val="22"/>
                <w:szCs w:val="22"/>
              </w:rPr>
              <w:t>24-hour</w:t>
            </w:r>
            <w:r w:rsidR="00863019">
              <w:rPr>
                <w:sz w:val="22"/>
                <w:szCs w:val="22"/>
              </w:rPr>
              <w:t xml:space="preserve"> facility</w:t>
            </w:r>
            <w:r w:rsidR="009017D7">
              <w:rPr>
                <w:sz w:val="22"/>
                <w:szCs w:val="22"/>
              </w:rPr>
              <w:t>, including a facility</w:t>
            </w:r>
            <w:r w:rsidR="00863019">
              <w:rPr>
                <w:sz w:val="22"/>
                <w:szCs w:val="22"/>
              </w:rPr>
              <w:t xml:space="preserve"> that qualifies as an IMD</w:t>
            </w:r>
          </w:p>
        </w:tc>
        <w:tc>
          <w:tcPr>
            <w:tcW w:w="2644" w:type="pct"/>
          </w:tcPr>
          <w:p w14:paraId="1D9CEACE" w14:textId="77777777" w:rsidR="00794DF2" w:rsidRPr="00970CF5" w:rsidRDefault="00794DF2" w:rsidP="00E94A2D">
            <w:pPr>
              <w:pStyle w:val="TableText"/>
              <w:rPr>
                <w:sz w:val="22"/>
                <w:szCs w:val="22"/>
              </w:rPr>
            </w:pPr>
            <w:r w:rsidRPr="00970CF5">
              <w:rPr>
                <w:sz w:val="22"/>
                <w:szCs w:val="22"/>
              </w:rPr>
              <w:t>A multi-disciplinary team approach to providing acute, active, ongoing, and long-term community-based psychiatric treatment, assertive outreach, rehabilitation and support</w:t>
            </w:r>
            <w:proofErr w:type="gramStart"/>
            <w:r w:rsidRPr="00970CF5">
              <w:rPr>
                <w:sz w:val="22"/>
                <w:szCs w:val="22"/>
              </w:rPr>
              <w:t xml:space="preserve">. </w:t>
            </w:r>
            <w:proofErr w:type="gramEnd"/>
            <w:r w:rsidRPr="00970CF5">
              <w:rPr>
                <w:sz w:val="22"/>
                <w:szCs w:val="22"/>
              </w:rPr>
              <w:t>The program team provides assistance to Covered Individuals to maximize their recovery, ensure consumer-directed goal setting, assist individuals in gaining a sense of hope and empowerment, and provide assistance in helping the individuals served become better integrated into the community.</w:t>
            </w:r>
          </w:p>
          <w:p w14:paraId="03C64EE8" w14:textId="77777777" w:rsidR="00782451" w:rsidRPr="00970CF5" w:rsidRDefault="00782451" w:rsidP="00E94A2D">
            <w:pPr>
              <w:pStyle w:val="TableText"/>
              <w:rPr>
                <w:sz w:val="22"/>
                <w:szCs w:val="22"/>
              </w:rPr>
            </w:pPr>
          </w:p>
          <w:p w14:paraId="3889CE4F" w14:textId="27E89D61" w:rsidR="00794DF2" w:rsidRPr="00970CF5" w:rsidRDefault="00794DF2" w:rsidP="00E94A2D">
            <w:pPr>
              <w:pStyle w:val="TableText"/>
              <w:rPr>
                <w:sz w:val="22"/>
                <w:szCs w:val="22"/>
              </w:rPr>
            </w:pPr>
            <w:r w:rsidRPr="00970CF5">
              <w:rPr>
                <w:sz w:val="22"/>
                <w:szCs w:val="22"/>
              </w:rPr>
              <w:t>Services are provided in the community and are available, as needed by the individual, 24 hours per day, seven days per week, 365 days per year.</w:t>
            </w:r>
          </w:p>
        </w:tc>
      </w:tr>
      <w:tr w:rsidR="00794DF2" w:rsidRPr="00970CF5" w14:paraId="09B5C92A" w14:textId="77777777" w:rsidTr="00552BC6">
        <w:trPr>
          <w:trHeight w:val="1835"/>
        </w:trPr>
        <w:tc>
          <w:tcPr>
            <w:tcW w:w="1056" w:type="pct"/>
          </w:tcPr>
          <w:p w14:paraId="2011F7AE" w14:textId="105C4B1F" w:rsidR="00794DF2" w:rsidRPr="00970CF5" w:rsidRDefault="00794DF2" w:rsidP="003C7567">
            <w:pPr>
              <w:pStyle w:val="TableText"/>
              <w:rPr>
                <w:sz w:val="22"/>
                <w:szCs w:val="22"/>
              </w:rPr>
            </w:pPr>
            <w:r w:rsidRPr="00970CF5">
              <w:rPr>
                <w:sz w:val="22"/>
                <w:szCs w:val="22"/>
              </w:rPr>
              <w:lastRenderedPageBreak/>
              <w:t>Emergency Services Program</w:t>
            </w:r>
            <w:r w:rsidR="0011237B" w:rsidRPr="00970CF5">
              <w:rPr>
                <w:sz w:val="22"/>
                <w:szCs w:val="22"/>
              </w:rPr>
              <w:t xml:space="preserve"> (to be renamed Mobile Crisis Intervention as of January 2023)</w:t>
            </w:r>
            <w:r w:rsidRPr="00970CF5">
              <w:rPr>
                <w:sz w:val="22"/>
                <w:szCs w:val="22"/>
              </w:rPr>
              <w:t>*</w:t>
            </w:r>
          </w:p>
        </w:tc>
        <w:tc>
          <w:tcPr>
            <w:tcW w:w="1300" w:type="pct"/>
          </w:tcPr>
          <w:p w14:paraId="6C5796F7" w14:textId="3349F826" w:rsidR="00794DF2" w:rsidRPr="00970CF5" w:rsidRDefault="00794DF2" w:rsidP="003C7567">
            <w:pPr>
              <w:pStyle w:val="TableText"/>
              <w:rPr>
                <w:sz w:val="22"/>
                <w:szCs w:val="22"/>
              </w:rPr>
            </w:pPr>
            <w:r w:rsidRPr="00970CF5">
              <w:rPr>
                <w:sz w:val="22"/>
                <w:szCs w:val="22"/>
              </w:rPr>
              <w:t>Non-24-hour facility</w:t>
            </w:r>
          </w:p>
        </w:tc>
        <w:tc>
          <w:tcPr>
            <w:tcW w:w="2644" w:type="pct"/>
          </w:tcPr>
          <w:p w14:paraId="774769E1" w14:textId="63EAB744" w:rsidR="00794DF2" w:rsidRPr="00970CF5" w:rsidRDefault="00794DF2" w:rsidP="003C7567">
            <w:pPr>
              <w:pStyle w:val="TableText"/>
              <w:rPr>
                <w:sz w:val="22"/>
                <w:szCs w:val="22"/>
              </w:rPr>
            </w:pPr>
            <w:r w:rsidRPr="00970CF5">
              <w:rPr>
                <w:sz w:val="22"/>
                <w:szCs w:val="22"/>
              </w:rPr>
              <w:t>Services provided through designated contracted ESPs</w:t>
            </w:r>
            <w:r w:rsidR="0011237B" w:rsidRPr="00970CF5">
              <w:rPr>
                <w:sz w:val="22"/>
                <w:szCs w:val="22"/>
              </w:rPr>
              <w:t xml:space="preserve"> / Mobile Crisis Intervention providers</w:t>
            </w:r>
            <w:r w:rsidRPr="00970CF5">
              <w:rPr>
                <w:sz w:val="22"/>
                <w:szCs w:val="22"/>
              </w:rPr>
              <w:t>, and which are available seven days per week, 24 hours per day to provide treatment of any individual who is experiencing a mental health crisis.</w:t>
            </w:r>
          </w:p>
        </w:tc>
      </w:tr>
      <w:tr w:rsidR="00D85A9F" w:rsidRPr="00970CF5" w14:paraId="7E96BB30" w14:textId="77777777" w:rsidTr="00D85A9F">
        <w:trPr>
          <w:trHeight w:val="350"/>
        </w:trPr>
        <w:tc>
          <w:tcPr>
            <w:tcW w:w="5000" w:type="pct"/>
            <w:gridSpan w:val="3"/>
          </w:tcPr>
          <w:p w14:paraId="7EA7989D" w14:textId="1B42ED4A" w:rsidR="00D85A9F" w:rsidRPr="003B70B8" w:rsidRDefault="00D85A9F" w:rsidP="003C7567">
            <w:pPr>
              <w:pStyle w:val="TableText"/>
              <w:rPr>
                <w:sz w:val="22"/>
                <w:szCs w:val="22"/>
              </w:rPr>
            </w:pPr>
            <w:r w:rsidRPr="008F71DD">
              <w:rPr>
                <w:i/>
                <w:sz w:val="22"/>
              </w:rPr>
              <w:t>Chart Notes</w:t>
            </w:r>
          </w:p>
        </w:tc>
      </w:tr>
      <w:tr w:rsidR="00D85A9F" w:rsidRPr="00970CF5" w14:paraId="199F1125" w14:textId="77777777" w:rsidTr="00D85A9F">
        <w:trPr>
          <w:trHeight w:val="864"/>
        </w:trPr>
        <w:tc>
          <w:tcPr>
            <w:tcW w:w="5000" w:type="pct"/>
            <w:gridSpan w:val="3"/>
          </w:tcPr>
          <w:p w14:paraId="56912757" w14:textId="56B0C3A3" w:rsidR="00D85A9F" w:rsidRPr="00970CF5" w:rsidRDefault="00D85A9F" w:rsidP="003C7567">
            <w:pPr>
              <w:pStyle w:val="TableText"/>
              <w:rPr>
                <w:sz w:val="22"/>
                <w:szCs w:val="22"/>
              </w:rPr>
            </w:pPr>
            <w:r w:rsidRPr="00970CF5">
              <w:rPr>
                <w:sz w:val="22"/>
              </w:rPr>
              <w:t>* This service is a service provided under the Medicaid state plan, and the definition may be changed pursuant to any state plan amendment.  The state intends to submit state plan amendments to include IOP and SOAP in the state plan on or after January 1, 2023.</w:t>
            </w:r>
          </w:p>
        </w:tc>
      </w:tr>
      <w:tr w:rsidR="00D85A9F" w:rsidRPr="00970CF5" w14:paraId="12A5DBFE" w14:textId="77777777" w:rsidTr="00D85A9F">
        <w:trPr>
          <w:trHeight w:val="1152"/>
        </w:trPr>
        <w:tc>
          <w:tcPr>
            <w:tcW w:w="5000" w:type="pct"/>
            <w:gridSpan w:val="3"/>
          </w:tcPr>
          <w:p w14:paraId="103D16F1" w14:textId="06214A63" w:rsidR="00D85A9F" w:rsidRPr="00970CF5" w:rsidRDefault="00D85A9F" w:rsidP="003C7567">
            <w:pPr>
              <w:pStyle w:val="TableText"/>
              <w:rPr>
                <w:sz w:val="22"/>
                <w:szCs w:val="22"/>
              </w:rPr>
            </w:pPr>
            <w:r w:rsidRPr="00970CF5">
              <w:rPr>
                <w:sz w:val="22"/>
              </w:rPr>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3B9E9338" w14:textId="4993820E" w:rsidR="00992945" w:rsidRPr="00970CF5" w:rsidRDefault="00992945" w:rsidP="00BE24AA">
      <w:pPr>
        <w:rPr>
          <w:b/>
          <w:szCs w:val="24"/>
        </w:rPr>
      </w:pPr>
    </w:p>
    <w:p w14:paraId="5758315C" w14:textId="60EDD17C" w:rsidR="005363AE" w:rsidRPr="00970CF5" w:rsidRDefault="00A145CC" w:rsidP="00615754">
      <w:pPr>
        <w:pStyle w:val="NList1STC1"/>
      </w:pPr>
      <w:r w:rsidRPr="00970CF5">
        <w:t>OPIOID USE DISORDER/</w:t>
      </w:r>
      <w:r w:rsidR="005363AE" w:rsidRPr="00970CF5">
        <w:t>SUBSTANCE USE DISORDER</w:t>
      </w:r>
    </w:p>
    <w:p w14:paraId="5115508A" w14:textId="436F3F46" w:rsidR="00DB4F56" w:rsidRPr="00970CF5" w:rsidRDefault="00DB4F56" w:rsidP="00B07CA0">
      <w:pPr>
        <w:pStyle w:val="BodyText"/>
      </w:pPr>
      <w:r w:rsidRPr="00970CF5">
        <w:t>Since 20</w:t>
      </w:r>
      <w:r w:rsidR="002049B2" w:rsidRPr="00970CF5">
        <w:t>16</w:t>
      </w:r>
      <w:r w:rsidRPr="00970CF5">
        <w:t xml:space="preserve">, the Commonwealth has provided access to </w:t>
      </w:r>
      <w:proofErr w:type="gramStart"/>
      <w:r w:rsidRPr="00970CF5">
        <w:t>Substance Use Disorder</w:t>
      </w:r>
      <w:proofErr w:type="gramEnd"/>
      <w:r w:rsidRPr="00970CF5">
        <w:t xml:space="preserve"> (SUD) treatment services and ongoing recovery support to improve beneficiary health and increase rates of long-term recovery.  During the </w:t>
      </w:r>
      <w:r w:rsidR="003419C9" w:rsidRPr="00970CF5">
        <w:t xml:space="preserve">MassHealth </w:t>
      </w:r>
      <w:r w:rsidRPr="00970CF5">
        <w:t>demonstration period, the Commonwealth seeks to continue achieving the following goals:</w:t>
      </w:r>
    </w:p>
    <w:p w14:paraId="39BFA48F" w14:textId="511E0152" w:rsidR="00DB4F56" w:rsidRPr="00970CF5" w:rsidRDefault="00DB4F56" w:rsidP="00AB6E6E">
      <w:pPr>
        <w:pStyle w:val="BodyText"/>
        <w:numPr>
          <w:ilvl w:val="0"/>
          <w:numId w:val="42"/>
        </w:numPr>
      </w:pPr>
      <w:r w:rsidRPr="00970CF5">
        <w:t>Increase rates of identification, initiation, and engagement in treatment for SUD;</w:t>
      </w:r>
    </w:p>
    <w:p w14:paraId="0818E768" w14:textId="77777777" w:rsidR="00DB4F56" w:rsidRPr="00970CF5" w:rsidRDefault="00DB4F56" w:rsidP="00AB6E6E">
      <w:pPr>
        <w:pStyle w:val="BodyText"/>
        <w:numPr>
          <w:ilvl w:val="0"/>
          <w:numId w:val="42"/>
        </w:numPr>
      </w:pPr>
      <w:r w:rsidRPr="00970CF5">
        <w:t>Increase adherence to and retention in treatment;</w:t>
      </w:r>
    </w:p>
    <w:p w14:paraId="3E723202" w14:textId="77777777" w:rsidR="00DB4F56" w:rsidRPr="00970CF5" w:rsidRDefault="00DB4F56" w:rsidP="00AB6E6E">
      <w:pPr>
        <w:pStyle w:val="BodyText"/>
        <w:numPr>
          <w:ilvl w:val="0"/>
          <w:numId w:val="42"/>
        </w:numPr>
      </w:pPr>
      <w:r w:rsidRPr="00970CF5">
        <w:t xml:space="preserve">Reduce overdose deaths, particularly those due to opioids; </w:t>
      </w:r>
    </w:p>
    <w:p w14:paraId="3DF55D87" w14:textId="77777777" w:rsidR="00DB4F56" w:rsidRPr="00970CF5" w:rsidRDefault="00DB4F56" w:rsidP="00AB6E6E">
      <w:pPr>
        <w:pStyle w:val="BodyText"/>
        <w:numPr>
          <w:ilvl w:val="0"/>
          <w:numId w:val="42"/>
        </w:numPr>
      </w:pPr>
      <w:r w:rsidRPr="00970CF5">
        <w:t>Reduce utilization of emergency departments and inpatient hospital settings for treatment where the utilization is preventable or medically inappropriate through improved access to other continuum of care services;</w:t>
      </w:r>
    </w:p>
    <w:p w14:paraId="0911E5FA" w14:textId="77777777" w:rsidR="00DB4F56" w:rsidRPr="00970CF5" w:rsidRDefault="00DB4F56" w:rsidP="00AB6E6E">
      <w:pPr>
        <w:pStyle w:val="BodyText"/>
        <w:numPr>
          <w:ilvl w:val="0"/>
          <w:numId w:val="42"/>
        </w:numPr>
      </w:pPr>
      <w:r w:rsidRPr="00970CF5">
        <w:t xml:space="preserve">Fewer readmissions to the same or higher level of care where the readmission is preventable or medically inappropriate; and </w:t>
      </w:r>
    </w:p>
    <w:p w14:paraId="037C0AC0" w14:textId="214D10E9" w:rsidR="00DB4F56" w:rsidRPr="00970CF5" w:rsidRDefault="00DB4F56" w:rsidP="00AB6E6E">
      <w:pPr>
        <w:pStyle w:val="BodyText"/>
        <w:numPr>
          <w:ilvl w:val="0"/>
          <w:numId w:val="42"/>
        </w:numPr>
      </w:pPr>
      <w:r w:rsidRPr="00970CF5">
        <w:t>Improve access to care for physical health conditions among beneficiaries with SUD.</w:t>
      </w:r>
    </w:p>
    <w:p w14:paraId="59CC0CAC" w14:textId="530099D0" w:rsidR="003419C9" w:rsidRPr="00970CF5" w:rsidRDefault="00DB4F56" w:rsidP="00AB6E6E">
      <w:pPr>
        <w:pStyle w:val="NList2STC11"/>
        <w:numPr>
          <w:ilvl w:val="2"/>
          <w:numId w:val="72"/>
        </w:numPr>
      </w:pPr>
      <w:r w:rsidRPr="00124665">
        <w:rPr>
          <w:b/>
          <w:bCs/>
        </w:rPr>
        <w:t>Opioid Use Disorder</w:t>
      </w:r>
      <w:r w:rsidR="003E574E" w:rsidRPr="00124665">
        <w:rPr>
          <w:b/>
          <w:bCs/>
        </w:rPr>
        <w:t xml:space="preserve"> (OUD)</w:t>
      </w:r>
      <w:r w:rsidRPr="00124665">
        <w:rPr>
          <w:b/>
          <w:bCs/>
        </w:rPr>
        <w:t>/Substance Use Disorder Program</w:t>
      </w:r>
      <w:r w:rsidR="003E574E" w:rsidRPr="00124665">
        <w:rPr>
          <w:b/>
          <w:bCs/>
        </w:rPr>
        <w:t xml:space="preserve"> (SUD)</w:t>
      </w:r>
      <w:r w:rsidRPr="00124665">
        <w:rPr>
          <w:b/>
          <w:bCs/>
        </w:rPr>
        <w:t>.</w:t>
      </w:r>
      <w:r w:rsidRPr="00970CF5">
        <w:t xml:space="preserve">  </w:t>
      </w:r>
      <w:r w:rsidR="00860223" w:rsidRPr="00970CF5">
        <w:t xml:space="preserve">Under this demonstration component, </w:t>
      </w:r>
      <w:r w:rsidR="00C07C71" w:rsidRPr="00970CF5">
        <w:t>MassHealth members, except those in MassHealth Limited,</w:t>
      </w:r>
      <w:r w:rsidR="00860223" w:rsidRPr="00970CF5">
        <w:t xml:space="preserve"> will continue to have access to high-quality, evidence-based OUD and other SUD treatment services including services provided in residential and inpatient treatment </w:t>
      </w:r>
      <w:r w:rsidR="00860223" w:rsidRPr="00970CF5">
        <w:lastRenderedPageBreak/>
        <w:t xml:space="preserve">settings that qualify as an IMD, which are not otherwise reimbursable expenditures under section 1903 of the Act.  </w:t>
      </w:r>
      <w:r w:rsidR="003419C9" w:rsidRPr="00970CF5">
        <w:t xml:space="preserve">The </w:t>
      </w:r>
      <w:r w:rsidR="00860223" w:rsidRPr="00970CF5">
        <w:t>Commonwealth</w:t>
      </w:r>
      <w:r w:rsidR="003419C9" w:rsidRPr="00970CF5">
        <w:t xml:space="preserve"> will continue to be eligible to receive FFP for Medicaid beneficiaries residing in IMDs under the terms of this demonstration for coverage of medical assistance, including OUD/SUD benefits that would otherwise be reimbursable if the beneficiary were not residing in an IMD.  The Commonwealth will continue to aim for a statewide average length of stay of 30 days or less in residential treatment settings, to be monitored pursuant to the SUD Monitoring Protocol as outlined in STC 6.5 below, to ensure short-term residential treatment stays. </w:t>
      </w:r>
    </w:p>
    <w:p w14:paraId="62554B37" w14:textId="2A041797" w:rsidR="00860223" w:rsidRPr="00970CF5" w:rsidRDefault="00860223" w:rsidP="00DE064B">
      <w:pPr>
        <w:pStyle w:val="NList2STC11"/>
        <w:numPr>
          <w:ilvl w:val="0"/>
          <w:numId w:val="0"/>
        </w:numPr>
        <w:ind w:left="630"/>
      </w:pPr>
      <w:r w:rsidRPr="00970CF5">
        <w:t xml:space="preserve">The OUD/SUD </w:t>
      </w:r>
      <w:r w:rsidR="00665E00" w:rsidRPr="00970CF5">
        <w:t>benefits,</w:t>
      </w:r>
      <w:r w:rsidRPr="00970CF5">
        <w:t xml:space="preserve"> as </w:t>
      </w:r>
      <w:r w:rsidR="00665E00" w:rsidRPr="00970CF5">
        <w:t>outlined</w:t>
      </w:r>
      <w:r w:rsidRPr="00970CF5">
        <w:t xml:space="preserve"> in the table below</w:t>
      </w:r>
      <w:r w:rsidR="00665E00" w:rsidRPr="00970CF5">
        <w:t xml:space="preserve">, reflect a continuum of care that ensures that clients can enter SUD treatment at a level appropriate to their needs and step up or down to a different intensity of treatment based on their responses.  The </w:t>
      </w:r>
      <w:r w:rsidR="00EB7949" w:rsidRPr="00970CF5">
        <w:t>American Society of Addiction Medicine (</w:t>
      </w:r>
      <w:r w:rsidR="00665E00" w:rsidRPr="00970CF5">
        <w:t>ASAM</w:t>
      </w:r>
      <w:r w:rsidR="00EB7949" w:rsidRPr="00970CF5">
        <w:t>)</w:t>
      </w:r>
      <w:r w:rsidR="00665E00" w:rsidRPr="00970CF5">
        <w:t xml:space="preserve"> Criteria Assessment shall continue to be used for all beneficiaries to determine placement into the appropriate level of care.</w:t>
      </w:r>
      <w:r w:rsidRPr="00970CF5">
        <w:t xml:space="preserve">  Room and board costs are not considered allowable costs for residential treatment service providers unless they qualify as inpatient facilities under section 1905(a) of the Act.</w:t>
      </w:r>
    </w:p>
    <w:p w14:paraId="359E6555" w14:textId="7791FE1E" w:rsidR="00500662" w:rsidRDefault="00EB7949" w:rsidP="003B70B8">
      <w:pPr>
        <w:spacing w:after="0"/>
      </w:pPr>
      <w:r w:rsidRPr="00970CF5">
        <w:t xml:space="preserve">As is currently the case, MassHealth anticipates that the Department of Public Health, Bureau of Substance </w:t>
      </w:r>
      <w:r w:rsidR="6BCBA372" w:rsidRPr="00970CF5">
        <w:t>Addiction</w:t>
      </w:r>
      <w:r w:rsidRPr="00970CF5">
        <w:t xml:space="preserve"> Services (BSAS), which is the single state authority on SUD services, </w:t>
      </w:r>
      <w:r w:rsidR="00217840">
        <w:t xml:space="preserve">will </w:t>
      </w:r>
      <w:r w:rsidRPr="00970CF5">
        <w:t>continue to fund primary prevention efforts, including education campaigns and community prevention coalitions</w:t>
      </w:r>
      <w:r w:rsidR="00F25D29" w:rsidRPr="00970CF5">
        <w:t xml:space="preserve">.  </w:t>
      </w:r>
      <w:r w:rsidRPr="00970CF5">
        <w:t>Intervention and initial treatment will be available to MassHealth members, as described below, in a number of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r w:rsidR="00F55110" w:rsidRPr="00970CF5">
        <w:t>.</w:t>
      </w:r>
    </w:p>
    <w:p w14:paraId="51CCC622" w14:textId="77777777" w:rsidR="003B70B8" w:rsidRPr="00035058" w:rsidRDefault="003B70B8" w:rsidP="003B70B8">
      <w:pPr>
        <w:spacing w:after="0"/>
      </w:pPr>
    </w:p>
    <w:tbl>
      <w:tblPr>
        <w:tblStyle w:val="TableGrid"/>
        <w:tblW w:w="5000" w:type="pct"/>
        <w:tblLook w:val="04A0" w:firstRow="1" w:lastRow="0" w:firstColumn="1" w:lastColumn="0" w:noHBand="0" w:noVBand="1"/>
      </w:tblPr>
      <w:tblGrid>
        <w:gridCol w:w="2464"/>
        <w:gridCol w:w="1820"/>
        <w:gridCol w:w="1365"/>
        <w:gridCol w:w="3701"/>
      </w:tblGrid>
      <w:tr w:rsidR="00F55110" w:rsidRPr="00970CF5" w14:paraId="7CEB339D" w14:textId="152535EA" w:rsidTr="006140B1">
        <w:trPr>
          <w:tblHeader/>
        </w:trPr>
        <w:tc>
          <w:tcPr>
            <w:tcW w:w="5000" w:type="pct"/>
            <w:gridSpan w:val="4"/>
            <w:shd w:val="clear" w:color="auto" w:fill="DBE6F2"/>
            <w:vAlign w:val="center"/>
          </w:tcPr>
          <w:p w14:paraId="12846A35" w14:textId="07DBC51A" w:rsidR="00F55110" w:rsidRPr="00970CF5" w:rsidRDefault="00F55110" w:rsidP="00C07C71">
            <w:pPr>
              <w:pStyle w:val="TableText"/>
              <w:jc w:val="center"/>
              <w:rPr>
                <w:b/>
                <w:sz w:val="22"/>
                <w:szCs w:val="22"/>
              </w:rPr>
            </w:pPr>
            <w:r w:rsidRPr="00970CF5">
              <w:rPr>
                <w:b/>
                <w:sz w:val="22"/>
                <w:szCs w:val="22"/>
              </w:rPr>
              <w:t>Table 6: SUD Services</w:t>
            </w:r>
          </w:p>
        </w:tc>
      </w:tr>
      <w:tr w:rsidR="00665E00" w:rsidRPr="00970CF5" w14:paraId="427961DC" w14:textId="77777777" w:rsidTr="00F55110">
        <w:trPr>
          <w:tblHeader/>
        </w:trPr>
        <w:tc>
          <w:tcPr>
            <w:tcW w:w="1318" w:type="pct"/>
            <w:shd w:val="clear" w:color="auto" w:fill="DBE6F2"/>
            <w:vAlign w:val="center"/>
          </w:tcPr>
          <w:p w14:paraId="5B2C400B" w14:textId="0453E073" w:rsidR="00665E00" w:rsidRPr="00970CF5" w:rsidRDefault="00665E00" w:rsidP="00C07C71">
            <w:pPr>
              <w:pStyle w:val="TableText"/>
              <w:jc w:val="center"/>
              <w:rPr>
                <w:b/>
                <w:sz w:val="22"/>
                <w:szCs w:val="22"/>
              </w:rPr>
            </w:pPr>
            <w:r w:rsidRPr="00970CF5">
              <w:rPr>
                <w:b/>
                <w:sz w:val="22"/>
                <w:szCs w:val="22"/>
              </w:rPr>
              <w:t>Service for People with SUD</w:t>
            </w:r>
          </w:p>
        </w:tc>
        <w:tc>
          <w:tcPr>
            <w:tcW w:w="973" w:type="pct"/>
            <w:shd w:val="clear" w:color="auto" w:fill="DBE6F2"/>
            <w:vAlign w:val="center"/>
          </w:tcPr>
          <w:p w14:paraId="4BA1BC8A" w14:textId="77777777" w:rsidR="00665E00" w:rsidRPr="00970CF5" w:rsidRDefault="00665E00" w:rsidP="00C07C71">
            <w:pPr>
              <w:pStyle w:val="TableText"/>
              <w:jc w:val="center"/>
              <w:rPr>
                <w:b/>
                <w:sz w:val="22"/>
                <w:szCs w:val="22"/>
              </w:rPr>
            </w:pPr>
            <w:r w:rsidRPr="00970CF5">
              <w:rPr>
                <w:b/>
                <w:sz w:val="22"/>
                <w:szCs w:val="22"/>
              </w:rPr>
              <w:t>Population</w:t>
            </w:r>
          </w:p>
        </w:tc>
        <w:tc>
          <w:tcPr>
            <w:tcW w:w="730" w:type="pct"/>
            <w:shd w:val="clear" w:color="auto" w:fill="DBE6F2"/>
            <w:vAlign w:val="center"/>
          </w:tcPr>
          <w:p w14:paraId="16CACC1B" w14:textId="77777777" w:rsidR="00665E00" w:rsidRPr="00970CF5" w:rsidRDefault="00665E00" w:rsidP="00C07C71">
            <w:pPr>
              <w:pStyle w:val="TableText"/>
              <w:jc w:val="center"/>
              <w:rPr>
                <w:b/>
                <w:sz w:val="22"/>
                <w:szCs w:val="22"/>
              </w:rPr>
            </w:pPr>
            <w:r w:rsidRPr="00970CF5">
              <w:rPr>
                <w:b/>
                <w:sz w:val="22"/>
                <w:szCs w:val="22"/>
              </w:rPr>
              <w:t>Setting</w:t>
            </w:r>
          </w:p>
        </w:tc>
        <w:tc>
          <w:tcPr>
            <w:tcW w:w="1979" w:type="pct"/>
            <w:shd w:val="clear" w:color="auto" w:fill="DBE6F2"/>
            <w:vAlign w:val="center"/>
          </w:tcPr>
          <w:p w14:paraId="7D04F6B4" w14:textId="77777777" w:rsidR="00665E00" w:rsidRPr="00970CF5" w:rsidRDefault="00665E00" w:rsidP="00C07C71">
            <w:pPr>
              <w:pStyle w:val="TableText"/>
              <w:jc w:val="center"/>
              <w:rPr>
                <w:b/>
                <w:sz w:val="22"/>
                <w:szCs w:val="22"/>
              </w:rPr>
            </w:pPr>
            <w:r w:rsidRPr="00970CF5">
              <w:rPr>
                <w:b/>
                <w:sz w:val="22"/>
                <w:szCs w:val="22"/>
              </w:rPr>
              <w:t>Definition of Service</w:t>
            </w:r>
          </w:p>
        </w:tc>
      </w:tr>
      <w:tr w:rsidR="00665E00" w:rsidRPr="00970CF5" w14:paraId="129C1F8C" w14:textId="77777777" w:rsidTr="00F55110">
        <w:tc>
          <w:tcPr>
            <w:tcW w:w="1318" w:type="pct"/>
          </w:tcPr>
          <w:p w14:paraId="45AC022C" w14:textId="77777777" w:rsidR="00665E00" w:rsidRPr="00970CF5" w:rsidRDefault="00665E00" w:rsidP="00C07C71">
            <w:pPr>
              <w:pStyle w:val="TableText"/>
              <w:rPr>
                <w:sz w:val="22"/>
                <w:szCs w:val="22"/>
              </w:rPr>
            </w:pPr>
            <w:r w:rsidRPr="00970CF5">
              <w:rPr>
                <w:sz w:val="22"/>
                <w:szCs w:val="22"/>
              </w:rPr>
              <w:t>Clinically Managed Population-Specific High- Intensity Residential Services ASAM Level 3.3 (Specialized 24-hour treatment services to meet more complex needs)</w:t>
            </w:r>
          </w:p>
        </w:tc>
        <w:tc>
          <w:tcPr>
            <w:tcW w:w="973" w:type="pct"/>
          </w:tcPr>
          <w:p w14:paraId="72DC363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05199D5A"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2B63B6B" w14:textId="39714F24" w:rsidR="00665E00" w:rsidRPr="00970CF5" w:rsidRDefault="00665E00" w:rsidP="00C07C71">
            <w:pPr>
              <w:pStyle w:val="TableText"/>
              <w:rPr>
                <w:sz w:val="22"/>
                <w:szCs w:val="22"/>
              </w:rPr>
            </w:pPr>
            <w:r w:rsidRPr="00970CF5">
              <w:rPr>
                <w:sz w:val="22"/>
                <w:szCs w:val="22"/>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w:t>
            </w:r>
            <w:r w:rsidR="00F25D29" w:rsidRPr="00970CF5">
              <w:rPr>
                <w:sz w:val="22"/>
                <w:szCs w:val="22"/>
              </w:rPr>
              <w:t xml:space="preserve">.  </w:t>
            </w:r>
            <w:r w:rsidRPr="00970CF5">
              <w:rPr>
                <w:sz w:val="22"/>
                <w:szCs w:val="22"/>
              </w:rPr>
              <w:t>Includes day programming and individual and group services.</w:t>
            </w:r>
          </w:p>
          <w:p w14:paraId="64125AC6" w14:textId="77777777" w:rsidR="00665E00" w:rsidRPr="00970CF5" w:rsidRDefault="00665E00" w:rsidP="00C07C71">
            <w:pPr>
              <w:pStyle w:val="TableText"/>
              <w:rPr>
                <w:sz w:val="22"/>
                <w:szCs w:val="22"/>
              </w:rPr>
            </w:pPr>
          </w:p>
          <w:p w14:paraId="2F315524" w14:textId="35F014B0" w:rsidR="00665E00" w:rsidRPr="00970CF5" w:rsidRDefault="00665E00" w:rsidP="00C07C71">
            <w:pPr>
              <w:pStyle w:val="TableText"/>
              <w:rPr>
                <w:sz w:val="22"/>
                <w:szCs w:val="22"/>
              </w:rPr>
            </w:pPr>
            <w:r w:rsidRPr="00970CF5">
              <w:rPr>
                <w:sz w:val="22"/>
                <w:szCs w:val="22"/>
              </w:rPr>
              <w:t>This service will be implemented on or after July 1, 2018.</w:t>
            </w:r>
          </w:p>
        </w:tc>
      </w:tr>
      <w:tr w:rsidR="00665E00" w:rsidRPr="00970CF5" w14:paraId="3213A6FA" w14:textId="77777777" w:rsidTr="00F55110">
        <w:tc>
          <w:tcPr>
            <w:tcW w:w="1318" w:type="pct"/>
          </w:tcPr>
          <w:p w14:paraId="0A72ECB1" w14:textId="77777777" w:rsidR="00665E00" w:rsidRPr="00970CF5" w:rsidRDefault="00665E00" w:rsidP="00C07C71">
            <w:pPr>
              <w:pStyle w:val="TableText"/>
              <w:rPr>
                <w:sz w:val="22"/>
                <w:szCs w:val="22"/>
              </w:rPr>
            </w:pPr>
            <w:r w:rsidRPr="00970CF5">
              <w:rPr>
                <w:sz w:val="22"/>
                <w:szCs w:val="22"/>
              </w:rPr>
              <w:t>Clinically Managed Low- Intensity Residential Services ASAM Level 3.1 (24-</w:t>
            </w:r>
            <w:r w:rsidRPr="00970CF5">
              <w:rPr>
                <w:sz w:val="22"/>
                <w:szCs w:val="22"/>
              </w:rPr>
              <w:lastRenderedPageBreak/>
              <w:t>hour Transitional Support Services)</w:t>
            </w:r>
          </w:p>
        </w:tc>
        <w:tc>
          <w:tcPr>
            <w:tcW w:w="973" w:type="pct"/>
          </w:tcPr>
          <w:p w14:paraId="75EF09EE" w14:textId="77777777" w:rsidR="00665E00" w:rsidRPr="00970CF5" w:rsidRDefault="00665E00" w:rsidP="00C07C71">
            <w:pPr>
              <w:pStyle w:val="TableText"/>
              <w:rPr>
                <w:sz w:val="22"/>
                <w:szCs w:val="22"/>
              </w:rPr>
            </w:pPr>
            <w:r w:rsidRPr="00970CF5">
              <w:rPr>
                <w:sz w:val="22"/>
                <w:szCs w:val="22"/>
              </w:rPr>
              <w:lastRenderedPageBreak/>
              <w:t xml:space="preserve">All MassHealth members, except those in </w:t>
            </w:r>
            <w:r w:rsidRPr="00970CF5">
              <w:rPr>
                <w:sz w:val="22"/>
                <w:szCs w:val="22"/>
              </w:rPr>
              <w:lastRenderedPageBreak/>
              <w:t>MassHealth Limited</w:t>
            </w:r>
          </w:p>
        </w:tc>
        <w:tc>
          <w:tcPr>
            <w:tcW w:w="730" w:type="pct"/>
          </w:tcPr>
          <w:p w14:paraId="6E5CE22C" w14:textId="77777777" w:rsidR="00665E00" w:rsidRPr="00970CF5" w:rsidRDefault="00665E00" w:rsidP="00C07C71">
            <w:pPr>
              <w:pStyle w:val="TableText"/>
              <w:rPr>
                <w:sz w:val="22"/>
                <w:szCs w:val="22"/>
              </w:rPr>
            </w:pPr>
            <w:r w:rsidRPr="00970CF5">
              <w:rPr>
                <w:sz w:val="22"/>
                <w:szCs w:val="22"/>
              </w:rPr>
              <w:lastRenderedPageBreak/>
              <w:t>24-hour facility, including IMDs</w:t>
            </w:r>
          </w:p>
        </w:tc>
        <w:tc>
          <w:tcPr>
            <w:tcW w:w="1979" w:type="pct"/>
          </w:tcPr>
          <w:p w14:paraId="7C5DB5C8" w14:textId="639FABEB" w:rsidR="00665E00" w:rsidRPr="00970CF5" w:rsidRDefault="00665E00" w:rsidP="00C07C71">
            <w:pPr>
              <w:pStyle w:val="TableText"/>
              <w:rPr>
                <w:sz w:val="22"/>
                <w:szCs w:val="22"/>
              </w:rPr>
            </w:pPr>
            <w:r w:rsidRPr="00970CF5">
              <w:rPr>
                <w:sz w:val="22"/>
                <w:szCs w:val="22"/>
              </w:rPr>
              <w:t xml:space="preserve">Services provided to an individual with a substance use disorder in a 24-hour setting, with clinical staff and appropriately trained professional and </w:t>
            </w:r>
            <w:r w:rsidRPr="00970CF5">
              <w:rPr>
                <w:sz w:val="22"/>
                <w:szCs w:val="22"/>
              </w:rPr>
              <w:lastRenderedPageBreak/>
              <w:t>paraprofessional staff to ensure safety for the individual, while providing active treatment and reassessment</w:t>
            </w:r>
            <w:r w:rsidR="00F25D29" w:rsidRPr="00970CF5">
              <w:rPr>
                <w:sz w:val="22"/>
                <w:szCs w:val="22"/>
              </w:rPr>
              <w:t xml:space="preserve">.  </w:t>
            </w:r>
            <w:r w:rsidRPr="00970CF5">
              <w:rPr>
                <w:sz w:val="22"/>
                <w:szCs w:val="22"/>
              </w:rPr>
              <w:t>Includes 4 hours of nursing services.</w:t>
            </w:r>
          </w:p>
        </w:tc>
      </w:tr>
      <w:tr w:rsidR="00665E00" w:rsidRPr="00970CF5" w14:paraId="279B90A0" w14:textId="77777777" w:rsidTr="00F55110">
        <w:tc>
          <w:tcPr>
            <w:tcW w:w="1318" w:type="pct"/>
          </w:tcPr>
          <w:p w14:paraId="36F99F42" w14:textId="77777777" w:rsidR="00665E00" w:rsidRPr="00970CF5" w:rsidRDefault="00665E00" w:rsidP="00C07C71">
            <w:pPr>
              <w:pStyle w:val="TableText"/>
              <w:rPr>
                <w:sz w:val="22"/>
                <w:szCs w:val="22"/>
              </w:rPr>
            </w:pPr>
            <w:r w:rsidRPr="00970CF5">
              <w:rPr>
                <w:sz w:val="22"/>
                <w:szCs w:val="22"/>
              </w:rPr>
              <w:lastRenderedPageBreak/>
              <w:t>Clinically Managed Low- Intensity Residential Services ASAM Level 3.1 (24-hour Residential Rehabilitation Services and 24-hour community-based family SUD treatment services)</w:t>
            </w:r>
          </w:p>
        </w:tc>
        <w:tc>
          <w:tcPr>
            <w:tcW w:w="973" w:type="pct"/>
          </w:tcPr>
          <w:p w14:paraId="215F8A09"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93F33B0"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38AEDE86" w14:textId="6BFA634F" w:rsidR="00665E00" w:rsidRPr="00970CF5" w:rsidRDefault="00665E00" w:rsidP="00C07C71">
            <w:pPr>
              <w:pStyle w:val="TableText"/>
              <w:rPr>
                <w:sz w:val="22"/>
                <w:szCs w:val="22"/>
              </w:rPr>
            </w:pPr>
            <w:r w:rsidRPr="00970CF5">
              <w:rPr>
                <w:sz w:val="22"/>
                <w:szCs w:val="22"/>
              </w:rPr>
              <w:t>Services provided to an individual with a substance use disorder in a 24-hour setting, with clinical staff and appropriately trained professional and paraprofessional staff to ensure safety for the individual, while providing active treatment and reassessment</w:t>
            </w:r>
            <w:r w:rsidR="00F25D29" w:rsidRPr="00970CF5">
              <w:rPr>
                <w:sz w:val="22"/>
                <w:szCs w:val="22"/>
              </w:rPr>
              <w:t xml:space="preserve">.  </w:t>
            </w:r>
            <w:r w:rsidRPr="00970CF5">
              <w:rPr>
                <w:sz w:val="22"/>
                <w:szCs w:val="22"/>
              </w:rPr>
              <w:t>Through this service MassHealth will provide ASAM Level 3.1 services to adults, families, and adolescents</w:t>
            </w:r>
            <w:r w:rsidR="00F25D29" w:rsidRPr="00970CF5">
              <w:rPr>
                <w:sz w:val="22"/>
                <w:szCs w:val="22"/>
              </w:rPr>
              <w:t xml:space="preserve">.  </w:t>
            </w:r>
            <w:r w:rsidRPr="00970CF5">
              <w:rPr>
                <w:sz w:val="22"/>
                <w:szCs w:val="22"/>
              </w:rPr>
              <w:t>Residential Rehabilitation Services includes day programming and individual and group services.</w:t>
            </w:r>
          </w:p>
        </w:tc>
      </w:tr>
      <w:tr w:rsidR="00665E00" w:rsidRPr="00970CF5" w14:paraId="4C168900" w14:textId="77777777" w:rsidTr="00F55110">
        <w:tc>
          <w:tcPr>
            <w:tcW w:w="1318" w:type="pct"/>
          </w:tcPr>
          <w:p w14:paraId="16080AB7" w14:textId="77777777" w:rsidR="00665E00" w:rsidRPr="00970CF5" w:rsidRDefault="00665E00" w:rsidP="00C07C71">
            <w:pPr>
              <w:pStyle w:val="TableText"/>
              <w:rPr>
                <w:sz w:val="22"/>
                <w:szCs w:val="22"/>
              </w:rPr>
            </w:pPr>
            <w:r w:rsidRPr="00970CF5">
              <w:rPr>
                <w:sz w:val="22"/>
                <w:szCs w:val="22"/>
              </w:rPr>
              <w:t>Recovery support navigator services</w:t>
            </w:r>
          </w:p>
        </w:tc>
        <w:tc>
          <w:tcPr>
            <w:tcW w:w="973" w:type="pct"/>
          </w:tcPr>
          <w:p w14:paraId="4D8FD7F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225DBFA8" w14:textId="77777777" w:rsidR="00665E00" w:rsidRPr="00970CF5" w:rsidRDefault="00665E00" w:rsidP="00C07C71">
            <w:pPr>
              <w:pStyle w:val="TableText"/>
              <w:rPr>
                <w:sz w:val="22"/>
                <w:szCs w:val="22"/>
              </w:rPr>
            </w:pPr>
          </w:p>
        </w:tc>
        <w:tc>
          <w:tcPr>
            <w:tcW w:w="1979" w:type="pct"/>
          </w:tcPr>
          <w:p w14:paraId="018E5319" w14:textId="77777777" w:rsidR="00665E00" w:rsidRPr="00970CF5" w:rsidRDefault="00665E00" w:rsidP="00C07C71">
            <w:pPr>
              <w:pStyle w:val="TableText"/>
              <w:rPr>
                <w:sz w:val="22"/>
                <w:szCs w:val="22"/>
              </w:rPr>
            </w:pPr>
            <w:r w:rsidRPr="00970CF5">
              <w:rPr>
                <w:sz w:val="22"/>
                <w:szCs w:val="22"/>
              </w:rPr>
              <w:t>Under this service, a Recovery Support Navigator develops and monitors a recovery plan in conjunction with the member, coordinates all clinical and non–clinical services, participates in discharge planning from acute treatment programs, works with the member to ensure adherence to the discharge plan, and assists the member in pursuing his or her health management goals.</w:t>
            </w:r>
          </w:p>
        </w:tc>
      </w:tr>
      <w:tr w:rsidR="00665E00" w:rsidRPr="00970CF5" w14:paraId="0D934F18" w14:textId="77777777" w:rsidTr="00F55110">
        <w:tc>
          <w:tcPr>
            <w:tcW w:w="1318" w:type="pct"/>
          </w:tcPr>
          <w:p w14:paraId="17929135" w14:textId="77777777" w:rsidR="00665E00" w:rsidRPr="00970CF5" w:rsidRDefault="00665E00" w:rsidP="00C07C71">
            <w:pPr>
              <w:pStyle w:val="TableText"/>
              <w:rPr>
                <w:sz w:val="22"/>
                <w:szCs w:val="22"/>
              </w:rPr>
            </w:pPr>
            <w:r w:rsidRPr="00970CF5">
              <w:rPr>
                <w:sz w:val="22"/>
                <w:szCs w:val="22"/>
              </w:rPr>
              <w:t>Recovery coach services</w:t>
            </w:r>
          </w:p>
        </w:tc>
        <w:tc>
          <w:tcPr>
            <w:tcW w:w="973" w:type="pct"/>
          </w:tcPr>
          <w:p w14:paraId="6CD952C7"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84982CB" w14:textId="77777777" w:rsidR="00665E00" w:rsidRPr="00970CF5" w:rsidRDefault="00665E00" w:rsidP="00C07C71">
            <w:pPr>
              <w:pStyle w:val="TableText"/>
              <w:rPr>
                <w:sz w:val="22"/>
                <w:szCs w:val="22"/>
              </w:rPr>
            </w:pPr>
          </w:p>
        </w:tc>
        <w:tc>
          <w:tcPr>
            <w:tcW w:w="1979" w:type="pct"/>
          </w:tcPr>
          <w:p w14:paraId="672B922A" w14:textId="2CA08D48" w:rsidR="00665E00" w:rsidRPr="00970CF5" w:rsidRDefault="00665E00" w:rsidP="00C07C71">
            <w:pPr>
              <w:pStyle w:val="TableText"/>
              <w:rPr>
                <w:sz w:val="22"/>
                <w:szCs w:val="22"/>
              </w:rPr>
            </w:pPr>
            <w:r w:rsidRPr="00970CF5">
              <w:rPr>
                <w:sz w:val="22"/>
                <w:szCs w:val="22"/>
              </w:rPr>
              <w:t>Under this service, a Recovery Coach (a person with SUD lived experience) will serve as a recovery guide and role model</w:t>
            </w:r>
            <w:r w:rsidR="00F25D29" w:rsidRPr="00970CF5">
              <w:rPr>
                <w:sz w:val="22"/>
                <w:szCs w:val="22"/>
              </w:rPr>
              <w:t xml:space="preserve">.  </w:t>
            </w:r>
            <w:r w:rsidRPr="00970CF5">
              <w:rPr>
                <w:sz w:val="22"/>
                <w:szCs w:val="22"/>
              </w:rPr>
              <w:t>Recovery Coaches provide nonjudgmental problem solving and advocacy to help members meet their recovery goals.</w:t>
            </w:r>
          </w:p>
        </w:tc>
      </w:tr>
      <w:tr w:rsidR="00665E00" w:rsidRPr="00970CF5" w14:paraId="23C48434" w14:textId="77777777" w:rsidTr="00F55110">
        <w:tc>
          <w:tcPr>
            <w:tcW w:w="1318" w:type="pct"/>
          </w:tcPr>
          <w:p w14:paraId="674E0C88" w14:textId="77777777" w:rsidR="00665E00" w:rsidRPr="00970CF5" w:rsidRDefault="00665E00" w:rsidP="00C07C71">
            <w:pPr>
              <w:pStyle w:val="TableText"/>
              <w:rPr>
                <w:sz w:val="22"/>
                <w:szCs w:val="22"/>
              </w:rPr>
            </w:pPr>
            <w:r w:rsidRPr="00970CF5">
              <w:rPr>
                <w:sz w:val="22"/>
                <w:szCs w:val="22"/>
              </w:rPr>
              <w:t>Clinical Stabilization Services</w:t>
            </w:r>
          </w:p>
        </w:tc>
        <w:tc>
          <w:tcPr>
            <w:tcW w:w="973" w:type="pct"/>
          </w:tcPr>
          <w:p w14:paraId="38439BD1"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14BD75AC"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3580BAB" w14:textId="2666B7AE" w:rsidR="00665E00" w:rsidRPr="00970CF5" w:rsidRDefault="00665E00" w:rsidP="00C07C71">
            <w:pPr>
              <w:pStyle w:val="TableText"/>
              <w:rPr>
                <w:sz w:val="22"/>
                <w:szCs w:val="22"/>
              </w:rPr>
            </w:pPr>
            <w:r w:rsidRPr="00970CF5">
              <w:rPr>
                <w:sz w:val="22"/>
                <w:szCs w:val="22"/>
              </w:rPr>
              <w:t>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w:t>
            </w:r>
            <w:r w:rsidR="00F25D29" w:rsidRPr="00970CF5">
              <w:rPr>
                <w:sz w:val="22"/>
                <w:szCs w:val="22"/>
              </w:rPr>
              <w:t xml:space="preserve">.  </w:t>
            </w:r>
            <w:r w:rsidRPr="00970CF5">
              <w:rPr>
                <w:sz w:val="22"/>
                <w:szCs w:val="22"/>
              </w:rPr>
              <w:t>Covered Individuals with Co-</w:t>
            </w:r>
            <w:r w:rsidRPr="00970CF5">
              <w:rPr>
                <w:sz w:val="22"/>
                <w:szCs w:val="22"/>
              </w:rPr>
              <w:lastRenderedPageBreak/>
              <w:t>Occurring Disorders receive coordination of transportation and referrals to mental health providers to ensure treatment for their co-occurring psychiatric conditions</w:t>
            </w:r>
            <w:r w:rsidR="00F25D29" w:rsidRPr="00970CF5">
              <w:rPr>
                <w:sz w:val="22"/>
                <w:szCs w:val="22"/>
              </w:rPr>
              <w:t xml:space="preserve">.  </w:t>
            </w:r>
            <w:r w:rsidRPr="00970CF5">
              <w:rPr>
                <w:sz w:val="22"/>
                <w:szCs w:val="22"/>
              </w:rPr>
              <w:t xml:space="preserve">Pregnant </w:t>
            </w:r>
            <w:r w:rsidR="0076654D" w:rsidRPr="00970CF5">
              <w:rPr>
                <w:sz w:val="22"/>
                <w:szCs w:val="22"/>
              </w:rPr>
              <w:t>individuals</w:t>
            </w:r>
            <w:r w:rsidRPr="00970CF5">
              <w:rPr>
                <w:sz w:val="22"/>
                <w:szCs w:val="22"/>
              </w:rPr>
              <w:t xml:space="preserve"> receive coordination of their obstetrical care.</w:t>
            </w:r>
          </w:p>
        </w:tc>
      </w:tr>
      <w:tr w:rsidR="00665E00" w:rsidRPr="00970CF5" w14:paraId="00BB441C" w14:textId="77777777" w:rsidTr="00F55110">
        <w:tc>
          <w:tcPr>
            <w:tcW w:w="1318" w:type="pct"/>
          </w:tcPr>
          <w:p w14:paraId="451073A4" w14:textId="77777777" w:rsidR="00665E00" w:rsidRPr="00970CF5" w:rsidRDefault="00665E00" w:rsidP="00C07C71">
            <w:pPr>
              <w:pStyle w:val="TableText"/>
              <w:rPr>
                <w:sz w:val="22"/>
                <w:szCs w:val="22"/>
              </w:rPr>
            </w:pPr>
            <w:r w:rsidRPr="00970CF5">
              <w:rPr>
                <w:sz w:val="22"/>
                <w:szCs w:val="22"/>
              </w:rPr>
              <w:lastRenderedPageBreak/>
              <w:t>Acute treatment services</w:t>
            </w:r>
          </w:p>
        </w:tc>
        <w:tc>
          <w:tcPr>
            <w:tcW w:w="973" w:type="pct"/>
          </w:tcPr>
          <w:p w14:paraId="23312FA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30FCC6D2"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6C643AE1" w14:textId="77777777" w:rsidR="00665E00" w:rsidRPr="00970CF5" w:rsidRDefault="00665E00" w:rsidP="00C07C71">
            <w:pPr>
              <w:pStyle w:val="TableText"/>
              <w:rPr>
                <w:sz w:val="22"/>
                <w:szCs w:val="22"/>
              </w:rPr>
            </w:pPr>
            <w:r w:rsidRPr="00970CF5">
              <w:rPr>
                <w:sz w:val="22"/>
                <w:szCs w:val="22"/>
              </w:rPr>
              <w:t>24-hour, seven days per week, medically monitored addiction treatment services that provide evaluation and withdrawal management.</w:t>
            </w:r>
          </w:p>
          <w:p w14:paraId="5C33CCB6" w14:textId="77777777" w:rsidR="00665E00" w:rsidRPr="00970CF5" w:rsidRDefault="00665E00" w:rsidP="00C07C71">
            <w:pPr>
              <w:pStyle w:val="TableText"/>
              <w:rPr>
                <w:sz w:val="22"/>
                <w:szCs w:val="22"/>
              </w:rPr>
            </w:pPr>
          </w:p>
          <w:p w14:paraId="4A414F70" w14:textId="77777777" w:rsidR="00665E00" w:rsidRPr="00970CF5" w:rsidRDefault="00665E00" w:rsidP="00C07C71">
            <w:pPr>
              <w:pStyle w:val="TableText"/>
              <w:rPr>
                <w:sz w:val="22"/>
                <w:szCs w:val="22"/>
              </w:rPr>
            </w:pPr>
            <w:r w:rsidRPr="00970CF5">
              <w:rPr>
                <w:sz w:val="22"/>
                <w:szCs w:val="22"/>
              </w:rPr>
              <w:t xml:space="preserve">Detoxification services are delivered by nursing and counseling staff under a physician-approved protocol and physician-monitored procedures and </w:t>
            </w:r>
            <w:proofErr w:type="gramStart"/>
            <w:r w:rsidRPr="00970CF5">
              <w:rPr>
                <w:sz w:val="22"/>
                <w:szCs w:val="22"/>
              </w:rPr>
              <w:t>include:</w:t>
            </w:r>
            <w:proofErr w:type="gramEnd"/>
            <w:r w:rsidRPr="00970CF5">
              <w:rPr>
                <w:sz w:val="22"/>
                <w:szCs w:val="22"/>
              </w:rPr>
              <w:t xml:space="preserve"> bio-psychosocial assessment; individual and group counseling; psychoeducational groups; and discharge planning.</w:t>
            </w:r>
          </w:p>
          <w:p w14:paraId="4691560D" w14:textId="77777777" w:rsidR="00665E00" w:rsidRPr="00970CF5" w:rsidRDefault="00665E00" w:rsidP="00C07C71">
            <w:pPr>
              <w:pStyle w:val="TableText"/>
              <w:rPr>
                <w:sz w:val="22"/>
                <w:szCs w:val="22"/>
              </w:rPr>
            </w:pPr>
          </w:p>
          <w:p w14:paraId="509F0CCF" w14:textId="6EDBBD85" w:rsidR="00665E00" w:rsidRPr="00970CF5" w:rsidRDefault="00665E00" w:rsidP="00C07C71">
            <w:pPr>
              <w:pStyle w:val="TableText"/>
              <w:rPr>
                <w:sz w:val="22"/>
                <w:szCs w:val="22"/>
              </w:rPr>
            </w:pPr>
            <w:r w:rsidRPr="00970CF5">
              <w:rPr>
                <w:sz w:val="22"/>
                <w:szCs w:val="22"/>
              </w:rPr>
              <w:t xml:space="preserve">Pregnant </w:t>
            </w:r>
            <w:r w:rsidR="0076654D" w:rsidRPr="00970CF5">
              <w:rPr>
                <w:sz w:val="22"/>
                <w:szCs w:val="22"/>
              </w:rPr>
              <w:t>individuals</w:t>
            </w:r>
            <w:r w:rsidRPr="00970CF5">
              <w:rPr>
                <w:sz w:val="22"/>
                <w:szCs w:val="22"/>
              </w:rPr>
              <w:t xml:space="preserve"> receive specialized services to ensure substance use disorder treatment and obstetrical care</w:t>
            </w:r>
            <w:r w:rsidR="00F25D29" w:rsidRPr="00970CF5">
              <w:rPr>
                <w:sz w:val="22"/>
                <w:szCs w:val="22"/>
              </w:rPr>
              <w:t xml:space="preserve">.  </w:t>
            </w:r>
            <w:r w:rsidRPr="00970CF5">
              <w:rPr>
                <w:sz w:val="22"/>
                <w:szCs w:val="22"/>
              </w:rPr>
              <w:t>Covered Individuals with Co-occurring Disorders receive specialized services to ensure treatment for their co-occurring psychiatric conditions</w:t>
            </w:r>
            <w:r w:rsidR="00F25D29" w:rsidRPr="00970CF5">
              <w:rPr>
                <w:sz w:val="22"/>
                <w:szCs w:val="22"/>
              </w:rPr>
              <w:t xml:space="preserve">.  </w:t>
            </w:r>
            <w:r w:rsidRPr="00970CF5">
              <w:rPr>
                <w:sz w:val="22"/>
                <w:szCs w:val="22"/>
              </w:rPr>
              <w:t>These services may be provided in licensed freestanding or hospital-based programs, and ensure treatment for their co-occurring psychiatric conditions</w:t>
            </w:r>
            <w:r w:rsidR="00F25D29" w:rsidRPr="00970CF5">
              <w:rPr>
                <w:sz w:val="22"/>
                <w:szCs w:val="22"/>
              </w:rPr>
              <w:t xml:space="preserve">.  </w:t>
            </w:r>
            <w:r w:rsidRPr="00970CF5">
              <w:rPr>
                <w:sz w:val="22"/>
                <w:szCs w:val="22"/>
              </w:rPr>
              <w:t>These services may be provided in licensed freestanding or hospital-based programs.</w:t>
            </w:r>
          </w:p>
        </w:tc>
      </w:tr>
      <w:tr w:rsidR="00665E00" w:rsidRPr="00970CF5" w14:paraId="0C671EAA" w14:textId="77777777" w:rsidTr="00F55110">
        <w:tc>
          <w:tcPr>
            <w:tcW w:w="1318" w:type="pct"/>
          </w:tcPr>
          <w:p w14:paraId="2B3090A8" w14:textId="77777777" w:rsidR="00665E00" w:rsidRPr="00970CF5" w:rsidRDefault="00665E00" w:rsidP="00C07C71">
            <w:pPr>
              <w:pStyle w:val="TableText"/>
              <w:rPr>
                <w:sz w:val="22"/>
                <w:szCs w:val="22"/>
              </w:rPr>
            </w:pPr>
            <w:r w:rsidRPr="00970CF5">
              <w:rPr>
                <w:sz w:val="22"/>
                <w:szCs w:val="22"/>
              </w:rPr>
              <w:t>Inpatient treatment services*</w:t>
            </w:r>
          </w:p>
        </w:tc>
        <w:tc>
          <w:tcPr>
            <w:tcW w:w="973" w:type="pct"/>
          </w:tcPr>
          <w:p w14:paraId="012A568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504526D5" w14:textId="77777777" w:rsidR="00665E00" w:rsidRPr="00970CF5" w:rsidRDefault="00665E00" w:rsidP="00C07C71">
            <w:pPr>
              <w:pStyle w:val="TableText"/>
              <w:rPr>
                <w:sz w:val="22"/>
                <w:szCs w:val="22"/>
              </w:rPr>
            </w:pPr>
            <w:r w:rsidRPr="00970CF5">
              <w:rPr>
                <w:sz w:val="22"/>
                <w:szCs w:val="22"/>
              </w:rPr>
              <w:t>Hospitals, including IMDs</w:t>
            </w:r>
          </w:p>
        </w:tc>
        <w:tc>
          <w:tcPr>
            <w:tcW w:w="1979" w:type="pct"/>
          </w:tcPr>
          <w:p w14:paraId="07EF8FAA" w14:textId="1CEF7AE8" w:rsidR="00665E00" w:rsidRPr="00970CF5" w:rsidRDefault="00665E00" w:rsidP="00C07C71">
            <w:pPr>
              <w:pStyle w:val="TableText"/>
              <w:rPr>
                <w:sz w:val="22"/>
                <w:szCs w:val="22"/>
              </w:rPr>
            </w:pPr>
            <w:r w:rsidRPr="00970CF5">
              <w:rPr>
                <w:sz w:val="22"/>
                <w:szCs w:val="22"/>
              </w:rPr>
              <w:t xml:space="preserve">Medically managed addiction treatment services that provides </w:t>
            </w:r>
            <w:r w:rsidR="00F25D29" w:rsidRPr="00970CF5">
              <w:rPr>
                <w:sz w:val="22"/>
                <w:szCs w:val="22"/>
              </w:rPr>
              <w:t>24-hour</w:t>
            </w:r>
            <w:r w:rsidRPr="00970CF5">
              <w:rPr>
                <w:sz w:val="22"/>
                <w:szCs w:val="22"/>
              </w:rPr>
              <w:t xml:space="preserve"> nursing care and daily physician care.  (ASAM Level 4)</w:t>
            </w:r>
          </w:p>
        </w:tc>
      </w:tr>
      <w:tr w:rsidR="00665E00" w:rsidRPr="00970CF5" w14:paraId="62967847" w14:textId="77777777" w:rsidTr="008F71DD">
        <w:trPr>
          <w:trHeight w:val="300"/>
        </w:trPr>
        <w:tc>
          <w:tcPr>
            <w:tcW w:w="5000" w:type="pct"/>
            <w:gridSpan w:val="4"/>
          </w:tcPr>
          <w:p w14:paraId="6B10122F" w14:textId="77777777" w:rsidR="00665E00" w:rsidRPr="00D70444" w:rsidRDefault="00665E00" w:rsidP="00C07C71">
            <w:pPr>
              <w:pStyle w:val="TableText"/>
              <w:rPr>
                <w:i/>
                <w:sz w:val="22"/>
                <w:szCs w:val="22"/>
              </w:rPr>
            </w:pPr>
            <w:r w:rsidRPr="00D70444">
              <w:rPr>
                <w:i/>
                <w:sz w:val="22"/>
                <w:szCs w:val="22"/>
              </w:rPr>
              <w:t>Chart Notes</w:t>
            </w:r>
          </w:p>
        </w:tc>
      </w:tr>
      <w:tr w:rsidR="00665E00" w:rsidRPr="00970CF5" w14:paraId="78CC18EE" w14:textId="77777777" w:rsidTr="008F71DD">
        <w:trPr>
          <w:trHeight w:val="300"/>
        </w:trPr>
        <w:tc>
          <w:tcPr>
            <w:tcW w:w="5000" w:type="pct"/>
            <w:gridSpan w:val="4"/>
          </w:tcPr>
          <w:p w14:paraId="41912884" w14:textId="347DEF27" w:rsidR="00665E00" w:rsidRPr="00970CF5" w:rsidRDefault="00665E00" w:rsidP="00C07C71">
            <w:pPr>
              <w:pStyle w:val="TableText"/>
              <w:rPr>
                <w:sz w:val="22"/>
                <w:szCs w:val="22"/>
              </w:rPr>
            </w:pPr>
            <w:r w:rsidRPr="00970CF5">
              <w:rPr>
                <w:sz w:val="22"/>
                <w:szCs w:val="22"/>
              </w:rPr>
              <w:t xml:space="preserve">MassHealth Members receiving services on </w:t>
            </w:r>
            <w:proofErr w:type="gramStart"/>
            <w:r w:rsidRPr="00970CF5">
              <w:rPr>
                <w:sz w:val="22"/>
                <w:szCs w:val="22"/>
              </w:rPr>
              <w:t>a</w:t>
            </w:r>
            <w:proofErr w:type="gramEnd"/>
            <w:r w:rsidRPr="00970CF5">
              <w:rPr>
                <w:sz w:val="22"/>
                <w:szCs w:val="22"/>
              </w:rPr>
              <w:t xml:space="preserve"> FFS basis will receive all medically necessary Transitional Support Services (TSS), and up to the first 90 days of a medically necessary stay in Residential Rehabilitation Services (RRS)</w:t>
            </w:r>
            <w:r w:rsidR="00F25D29" w:rsidRPr="00970CF5">
              <w:rPr>
                <w:sz w:val="22"/>
                <w:szCs w:val="22"/>
              </w:rPr>
              <w:t xml:space="preserve">.  </w:t>
            </w:r>
            <w:r w:rsidRPr="00970CF5">
              <w:rPr>
                <w:sz w:val="22"/>
                <w:szCs w:val="22"/>
              </w:rPr>
              <w:t xml:space="preserve">MassHealth Members who are enrolled in an MCO, ACO </w:t>
            </w:r>
            <w:r w:rsidRPr="00970CF5">
              <w:rPr>
                <w:sz w:val="22"/>
                <w:szCs w:val="22"/>
              </w:rPr>
              <w:lastRenderedPageBreak/>
              <w:t xml:space="preserve">or the PCC Plan, will receive all medically necessary TSS and RRS from an MCO, ACO, or the behavioral health </w:t>
            </w:r>
            <w:r w:rsidR="00B464CD" w:rsidRPr="00970CF5">
              <w:rPr>
                <w:sz w:val="22"/>
                <w:szCs w:val="22"/>
              </w:rPr>
              <w:t>PIHP</w:t>
            </w:r>
            <w:r w:rsidR="00F25D29" w:rsidRPr="00970CF5">
              <w:rPr>
                <w:sz w:val="22"/>
                <w:szCs w:val="22"/>
              </w:rPr>
              <w:t xml:space="preserve">.  </w:t>
            </w:r>
            <w:r w:rsidRPr="00970CF5">
              <w:rPr>
                <w:sz w:val="22"/>
                <w:szCs w:val="22"/>
              </w:rPr>
              <w:t>The Commonwealth’s average length of stay (ALOS) in SUD treatment for persons admitted into all DPH-licensed by or contracted ASAM Level 3.7, 3.5 and 3.1 programs during state fiscal year 2015 was 16.1</w:t>
            </w:r>
            <w:r w:rsidRPr="00970CF5">
              <w:rPr>
                <w:spacing w:val="-9"/>
                <w:sz w:val="22"/>
                <w:szCs w:val="22"/>
              </w:rPr>
              <w:t xml:space="preserve"> </w:t>
            </w:r>
            <w:r w:rsidRPr="00970CF5">
              <w:rPr>
                <w:sz w:val="22"/>
                <w:szCs w:val="22"/>
              </w:rPr>
              <w:t>days.</w:t>
            </w:r>
          </w:p>
        </w:tc>
      </w:tr>
      <w:tr w:rsidR="00665E00" w:rsidRPr="00970CF5" w14:paraId="228E2AF0" w14:textId="77777777" w:rsidTr="008F71DD">
        <w:trPr>
          <w:trHeight w:val="300"/>
        </w:trPr>
        <w:tc>
          <w:tcPr>
            <w:tcW w:w="5000" w:type="pct"/>
            <w:gridSpan w:val="4"/>
          </w:tcPr>
          <w:p w14:paraId="48E55F84" w14:textId="352D172B" w:rsidR="00665E00" w:rsidRPr="00970CF5" w:rsidRDefault="00665E00" w:rsidP="00C07C71">
            <w:pPr>
              <w:pStyle w:val="TableText"/>
              <w:rPr>
                <w:sz w:val="22"/>
                <w:szCs w:val="22"/>
              </w:rPr>
            </w:pPr>
            <w:r w:rsidRPr="00970CF5">
              <w:rPr>
                <w:sz w:val="22"/>
                <w:szCs w:val="22"/>
              </w:rPr>
              <w:lastRenderedPageBreak/>
              <w:t>* This is a service provided under the Medicaid state plan, and the definition may be changed pursuant to any state plan amendment.</w:t>
            </w:r>
          </w:p>
        </w:tc>
      </w:tr>
    </w:tbl>
    <w:p w14:paraId="53FE6613" w14:textId="250DC3BC" w:rsidR="7BD1CB76" w:rsidRDefault="7BD1CB76"/>
    <w:p w14:paraId="0680AAE9" w14:textId="220175A5" w:rsidR="00336911" w:rsidRPr="00970CF5" w:rsidRDefault="4C1492AC" w:rsidP="004E5C47">
      <w:pPr>
        <w:pStyle w:val="NList2STC11"/>
        <w:rPr>
          <w:b/>
          <w:bCs/>
        </w:rPr>
      </w:pPr>
      <w:r w:rsidRPr="00970CF5">
        <w:rPr>
          <w:b/>
          <w:bCs/>
        </w:rPr>
        <w:t>SUD</w:t>
      </w:r>
      <w:r w:rsidR="538FD158" w:rsidRPr="00970CF5">
        <w:rPr>
          <w:b/>
          <w:bCs/>
        </w:rPr>
        <w:t xml:space="preserve"> Program Requirements</w:t>
      </w:r>
      <w:r w:rsidR="00B54C1C">
        <w:rPr>
          <w:b/>
          <w:bCs/>
        </w:rPr>
        <w:t>.</w:t>
      </w:r>
      <w:r w:rsidRPr="00970CF5">
        <w:rPr>
          <w:b/>
          <w:bCs/>
        </w:rPr>
        <w:t xml:space="preserve"> </w:t>
      </w:r>
      <w:r w:rsidR="538FD158" w:rsidRPr="00970CF5">
        <w:rPr>
          <w:b/>
          <w:bCs/>
        </w:rPr>
        <w:t xml:space="preserve"> </w:t>
      </w:r>
      <w:r w:rsidR="538FD158" w:rsidRPr="00970CF5">
        <w:t xml:space="preserve">The following requirements that reflect key goals and objectives of this SUD project apply to this demonstration: </w:t>
      </w:r>
      <w:r w:rsidRPr="00970CF5">
        <w:rPr>
          <w:b/>
          <w:bCs/>
        </w:rPr>
        <w:t xml:space="preserve"> </w:t>
      </w:r>
    </w:p>
    <w:p w14:paraId="3B1E278F" w14:textId="2AB7584B" w:rsidR="00336911" w:rsidRPr="00970CF5" w:rsidRDefault="00336911" w:rsidP="00EB7949">
      <w:pPr>
        <w:pStyle w:val="NList3STCa"/>
      </w:pPr>
      <w:r w:rsidRPr="00970CF5">
        <w:rPr>
          <w:b/>
        </w:rPr>
        <w:t>Access to Critical Levels of Care for OUD and other SUDs.</w:t>
      </w:r>
      <w:r w:rsidRPr="00970CF5">
        <w:t xml:space="preserve">  Coverage of OUD/SUD treatment services across a comprehensive continuum of care </w:t>
      </w:r>
      <w:proofErr w:type="gramStart"/>
      <w:r w:rsidRPr="00970CF5">
        <w:t>including:</w:t>
      </w:r>
      <w:proofErr w:type="gramEnd"/>
      <w:r w:rsidRPr="00970CF5">
        <w:t xml:space="preserve"> outpatient; intensive outpatient; medication assisted treatment (medication as well as counseling and other services with sufficient provider capacity to meet needs of Medicaid beneficiaries in the state); intensive levels of care in residential and inpatient settings; and medically supervised withdrawal management</w:t>
      </w:r>
      <w:r w:rsidR="009B1FF3" w:rsidRPr="00970CF5">
        <w:t>.</w:t>
      </w:r>
      <w:r w:rsidRPr="00970CF5">
        <w:t xml:space="preserve"> </w:t>
      </w:r>
    </w:p>
    <w:p w14:paraId="0EE05C77" w14:textId="355A1DB8" w:rsidR="00336911" w:rsidRPr="00970CF5" w:rsidRDefault="00336911" w:rsidP="00EB7949">
      <w:pPr>
        <w:pStyle w:val="NList3STCa"/>
      </w:pPr>
      <w:r w:rsidRPr="00970CF5">
        <w:rPr>
          <w:b/>
        </w:rPr>
        <w:t>Use of Evidence-based SUD-specific Patient Placement Criteria</w:t>
      </w:r>
      <w:r w:rsidR="00F25D29" w:rsidRPr="00970CF5">
        <w:rPr>
          <w:b/>
        </w:rPr>
        <w:t>.</w:t>
      </w:r>
      <w:r w:rsidR="00F25D29" w:rsidRPr="00970CF5">
        <w:t xml:space="preserve">  </w:t>
      </w:r>
      <w:r w:rsidR="005275AE" w:rsidRPr="00970CF5">
        <w:t>P</w:t>
      </w:r>
      <w:r w:rsidRPr="00970CF5">
        <w:t>roviders</w:t>
      </w:r>
      <w:r w:rsidR="005275AE" w:rsidRPr="00970CF5">
        <w:t xml:space="preserve"> will</w:t>
      </w:r>
      <w:r w:rsidRPr="00970CF5">
        <w:t xml:space="preserve"> assess treatment needs based on SUD-specific, multidimensional assessment tools, such as the ASAM Criteria or other assessment and placement tools that reflect evidence-based clinical treatment </w:t>
      </w:r>
      <w:r w:rsidR="00F25D29" w:rsidRPr="00970CF5">
        <w:t>guidelines.</w:t>
      </w:r>
      <w:r w:rsidRPr="00970CF5">
        <w:t xml:space="preserve"> </w:t>
      </w:r>
    </w:p>
    <w:p w14:paraId="37E5ED1F" w14:textId="4BA7F695" w:rsidR="00336911" w:rsidRPr="00970CF5" w:rsidRDefault="00336911" w:rsidP="00EB7949">
      <w:pPr>
        <w:pStyle w:val="NList3STCa"/>
      </w:pPr>
      <w:r w:rsidRPr="00970CF5">
        <w:rPr>
          <w:b/>
        </w:rPr>
        <w:t>Patient Placement.</w:t>
      </w:r>
      <w:r w:rsidRPr="00970CF5">
        <w:t xml:space="preserve">  </w:t>
      </w:r>
      <w:r w:rsidR="00410B31" w:rsidRPr="00970CF5">
        <w:t xml:space="preserve">The state will </w:t>
      </w:r>
      <w:r w:rsidR="001A61B1" w:rsidRPr="00970CF5">
        <w:t>continue to employ</w:t>
      </w:r>
      <w:r w:rsidRPr="00970CF5">
        <w:t xml:space="preserve"> a utilization management approach</w:t>
      </w:r>
      <w:r w:rsidR="004E026E" w:rsidRPr="00970CF5">
        <w:t>, in accordance with state law,</w:t>
      </w:r>
      <w:r w:rsidRPr="00970CF5">
        <w:t xml:space="preserve"> such that beneficiaries have access to SUD services at the appropriate level of care and that the interventions are appropriate for the diagnosis and level of care, including an independent process for reviewing placement in residential treatment settings</w:t>
      </w:r>
      <w:r w:rsidR="002F226E" w:rsidRPr="00970CF5">
        <w:t>.</w:t>
      </w:r>
      <w:r w:rsidRPr="00970CF5">
        <w:rPr>
          <w:b/>
          <w:bCs/>
        </w:rPr>
        <w:t xml:space="preserve"> </w:t>
      </w:r>
    </w:p>
    <w:p w14:paraId="0AC697CE" w14:textId="6B6F5C59" w:rsidR="00336911" w:rsidRPr="00970CF5" w:rsidRDefault="00336911" w:rsidP="00EB7949">
      <w:pPr>
        <w:pStyle w:val="NList3STCa"/>
      </w:pPr>
      <w:r w:rsidRPr="00970CF5">
        <w:rPr>
          <w:b/>
        </w:rPr>
        <w:t xml:space="preserve">Use of Nationally Recognized SUD-specific Program Standards to set Provider Qualifications for Residential Treatment Facilities.  </w:t>
      </w:r>
      <w:r w:rsidR="004E579E" w:rsidRPr="00970CF5">
        <w:t>R</w:t>
      </w:r>
      <w:r w:rsidRPr="00970CF5">
        <w:t>esidential treatment provider</w:t>
      </w:r>
      <w:r w:rsidR="00A701F0" w:rsidRPr="00970CF5">
        <w:t>s</w:t>
      </w:r>
      <w:r w:rsidRPr="00970CF5">
        <w:t xml:space="preserve"> </w:t>
      </w:r>
      <w:r w:rsidR="004E579E" w:rsidRPr="00970CF5">
        <w:t xml:space="preserve">must align with the </w:t>
      </w:r>
      <w:r w:rsidRPr="00970CF5">
        <w:t>program standards in the ASAM Criteria or other nationally recognized, SUD-specific program standards regarding in particular the types of services, hours of clinical care, and credentials of staff for residential treatment settings</w:t>
      </w:r>
      <w:r w:rsidR="00F25D29" w:rsidRPr="00970CF5">
        <w:t xml:space="preserve">.  </w:t>
      </w:r>
      <w:r w:rsidR="3CA6CDF2" w:rsidRPr="00970CF5">
        <w:t xml:space="preserve">Residential treatment providers must also be in compliance with </w:t>
      </w:r>
      <w:r w:rsidR="00EB6D64" w:rsidRPr="00970CF5">
        <w:t>state</w:t>
      </w:r>
      <w:r w:rsidR="3CA6CDF2" w:rsidRPr="00970CF5">
        <w:t xml:space="preserve"> licensure </w:t>
      </w:r>
      <w:r w:rsidR="007F49AA" w:rsidRPr="00970CF5">
        <w:t>requirements for</w:t>
      </w:r>
      <w:r w:rsidR="3CA6CDF2" w:rsidRPr="00970CF5" w:rsidDel="007F49AA">
        <w:t xml:space="preserve"> </w:t>
      </w:r>
      <w:r w:rsidR="3CA6CDF2" w:rsidRPr="00970CF5">
        <w:t>substance use disorder treatment programs.</w:t>
      </w:r>
    </w:p>
    <w:p w14:paraId="7FBA6FA2" w14:textId="37FFAC24" w:rsidR="00336911" w:rsidRPr="00970CF5" w:rsidRDefault="00336911" w:rsidP="00EB7949">
      <w:pPr>
        <w:pStyle w:val="NList3STCa"/>
      </w:pPr>
      <w:r w:rsidRPr="00970CF5">
        <w:rPr>
          <w:b/>
        </w:rPr>
        <w:t>Standards of Care</w:t>
      </w:r>
      <w:r w:rsidR="00F45E0A" w:rsidRPr="00970CF5">
        <w:rPr>
          <w:b/>
        </w:rPr>
        <w:t xml:space="preserve"> for Residential Treatment Settings</w:t>
      </w:r>
      <w:r w:rsidRPr="00970CF5">
        <w:rPr>
          <w:b/>
        </w:rPr>
        <w:t>.</w:t>
      </w:r>
      <w:r w:rsidRPr="00970CF5">
        <w:t xml:space="preserve">  </w:t>
      </w:r>
      <w:r w:rsidR="0005351B" w:rsidRPr="00970CF5">
        <w:t xml:space="preserve">The state will review </w:t>
      </w:r>
      <w:r w:rsidR="00ED47D1" w:rsidRPr="00970CF5">
        <w:t xml:space="preserve">residential treatment </w:t>
      </w:r>
      <w:r w:rsidR="0005351B" w:rsidRPr="00970CF5">
        <w:t xml:space="preserve">providers </w:t>
      </w:r>
      <w:r w:rsidRPr="00970CF5">
        <w:t>to ensure that providers deliver care consistent with the specifications in the ASAM Criteria or other comparable, nationally recognized SUD program standards based on evidence-based clinical treatment guidelines for types of services, hours of clinical care, and credentials of staff for residential treatment settings</w:t>
      </w:r>
      <w:r w:rsidR="002F226E" w:rsidRPr="00970CF5">
        <w:t>.</w:t>
      </w:r>
    </w:p>
    <w:p w14:paraId="2E5983BA" w14:textId="2012E4DC" w:rsidR="00336911" w:rsidRPr="00970CF5" w:rsidRDefault="00336911" w:rsidP="00EB7949">
      <w:pPr>
        <w:pStyle w:val="NList3STCa"/>
      </w:pPr>
      <w:r w:rsidRPr="00970CF5">
        <w:rPr>
          <w:b/>
        </w:rPr>
        <w:lastRenderedPageBreak/>
        <w:t>Standards of Care</w:t>
      </w:r>
      <w:r w:rsidR="00F45E0A" w:rsidRPr="00970CF5">
        <w:rPr>
          <w:b/>
        </w:rPr>
        <w:t xml:space="preserve"> for Medication Assisted Treatment</w:t>
      </w:r>
      <w:r w:rsidRPr="00970CF5">
        <w:rPr>
          <w:b/>
        </w:rPr>
        <w:t>.</w:t>
      </w:r>
      <w:r w:rsidRPr="00970CF5">
        <w:t xml:space="preserve">  </w:t>
      </w:r>
      <w:r w:rsidR="0005351B" w:rsidRPr="00970CF5">
        <w:t>R</w:t>
      </w:r>
      <w:r w:rsidRPr="00970CF5">
        <w:t xml:space="preserve">esidential treatment providers </w:t>
      </w:r>
      <w:r w:rsidR="0005351B" w:rsidRPr="00970CF5">
        <w:t xml:space="preserve">must </w:t>
      </w:r>
      <w:r w:rsidRPr="00970CF5">
        <w:t xml:space="preserve">offer </w:t>
      </w:r>
      <w:r w:rsidR="00CB2ED3" w:rsidRPr="00970CF5">
        <w:t>Medication Assisted Treatment (</w:t>
      </w:r>
      <w:r w:rsidRPr="00970CF5">
        <w:t>MAT</w:t>
      </w:r>
      <w:r w:rsidR="00CB2ED3" w:rsidRPr="00970CF5">
        <w:t>)</w:t>
      </w:r>
      <w:r w:rsidRPr="00970CF5">
        <w:t xml:space="preserve"> on-site or facilitate access to MAT off-site</w:t>
      </w:r>
      <w:r w:rsidR="002F226E" w:rsidRPr="00970CF5">
        <w:t>.</w:t>
      </w:r>
    </w:p>
    <w:p w14:paraId="3B1F435F" w14:textId="008119FE" w:rsidR="00336911" w:rsidRPr="00970CF5" w:rsidRDefault="00336911" w:rsidP="00EB7949">
      <w:pPr>
        <w:pStyle w:val="NList3STCa"/>
      </w:pPr>
      <w:r w:rsidRPr="00970CF5">
        <w:rPr>
          <w:b/>
        </w:rPr>
        <w:t>Sufficient Provider Capacity at each Level of Care including Medication Assisted Treatment for SUD/OUD.</w:t>
      </w:r>
      <w:r w:rsidRPr="00970CF5">
        <w:t xml:space="preserve">  </w:t>
      </w:r>
      <w:r w:rsidR="00D46453" w:rsidRPr="00970CF5">
        <w:t>The state must ensure sufficient provider capacity</w:t>
      </w:r>
      <w:r w:rsidRPr="00970CF5">
        <w:t xml:space="preserve"> in the critical levels of care throughout the state, including those that offer MAT</w:t>
      </w:r>
      <w:r w:rsidR="00D46453" w:rsidRPr="00970CF5">
        <w:t>.</w:t>
      </w:r>
    </w:p>
    <w:p w14:paraId="39687452" w14:textId="1DC0FFA8" w:rsidR="00336911" w:rsidRPr="00970CF5" w:rsidRDefault="00336911" w:rsidP="00EB7949">
      <w:pPr>
        <w:pStyle w:val="NList3STCa"/>
      </w:pPr>
      <w:r w:rsidRPr="00970CF5">
        <w:rPr>
          <w:b/>
        </w:rPr>
        <w:t>Implementation of Comprehensive Treatment and Prevention Strategies to Address Opioid Abuse and SUD/OUD.</w:t>
      </w:r>
      <w:r w:rsidRPr="00970CF5">
        <w:t xml:space="preserve">  </w:t>
      </w:r>
      <w:r w:rsidR="00785F87" w:rsidRPr="00970CF5">
        <w:t>The state has implemented</w:t>
      </w:r>
      <w:r w:rsidRPr="00970CF5">
        <w:t xml:space="preserve"> opioid prescribing guidelines along with other interventions to prevent prescription drug abuse and expand coverage of and access to naloxone for overdose reversal as well as implementation of strategies to increase utilization and improve functionality of prescription drug monitoring programs</w:t>
      </w:r>
      <w:r w:rsidR="002F226E" w:rsidRPr="00970CF5">
        <w:t>.</w:t>
      </w:r>
      <w:r w:rsidRPr="00970CF5">
        <w:t xml:space="preserve"> </w:t>
      </w:r>
    </w:p>
    <w:p w14:paraId="77433B56" w14:textId="1089E0E7" w:rsidR="00336911" w:rsidRPr="00970CF5" w:rsidRDefault="00336911" w:rsidP="00EB7949">
      <w:pPr>
        <w:pStyle w:val="NList3STCa"/>
      </w:pPr>
      <w:bookmarkStart w:id="26" w:name="_Hlk114218541"/>
      <w:r w:rsidRPr="00970CF5">
        <w:rPr>
          <w:b/>
        </w:rPr>
        <w:t xml:space="preserve">Improved Care Coordination and Transitions between levels of care.  </w:t>
      </w:r>
      <w:r w:rsidR="00D46453" w:rsidRPr="00970CF5">
        <w:t xml:space="preserve">The state </w:t>
      </w:r>
      <w:r w:rsidR="00684FD5" w:rsidRPr="00970CF5">
        <w:t>will</w:t>
      </w:r>
      <w:r w:rsidR="00D46453" w:rsidRPr="00970CF5">
        <w:t xml:space="preserve"> continue to</w:t>
      </w:r>
      <w:r w:rsidR="007E0B1A">
        <w:t xml:space="preserve"> </w:t>
      </w:r>
      <w:r w:rsidRPr="00970CF5">
        <w:t>ensure residential and inpatient facilities link beneficiaries with community-based services and supports following stays in these facilities</w:t>
      </w:r>
      <w:r w:rsidR="004C3EE1" w:rsidRPr="00970CF5">
        <w:t>.</w:t>
      </w:r>
      <w:r w:rsidRPr="00970CF5">
        <w:t xml:space="preserve"> </w:t>
      </w:r>
    </w:p>
    <w:bookmarkEnd w:id="26"/>
    <w:p w14:paraId="6948525E" w14:textId="6BC4945D" w:rsidR="00336911" w:rsidRPr="00970CF5" w:rsidRDefault="00336911" w:rsidP="00EB7949">
      <w:pPr>
        <w:pStyle w:val="NList3STCa"/>
      </w:pPr>
      <w:r w:rsidRPr="00970CF5">
        <w:rPr>
          <w:b/>
        </w:rPr>
        <w:t>SUD Health IT Plan.</w:t>
      </w:r>
      <w:r w:rsidRPr="00970CF5">
        <w:t xml:space="preserve">  Implementation of the milestones and metrics as detailed in STC </w:t>
      </w:r>
      <w:r w:rsidR="007163B9" w:rsidRPr="00970CF5">
        <w:t>6.</w:t>
      </w:r>
      <w:r w:rsidR="00976D1E" w:rsidRPr="00970CF5">
        <w:t>3</w:t>
      </w:r>
      <w:r w:rsidRPr="00970CF5">
        <w:t xml:space="preserve"> and Attachment </w:t>
      </w:r>
      <w:r w:rsidR="007163B9" w:rsidRPr="00970CF5">
        <w:t>D</w:t>
      </w:r>
      <w:r w:rsidRPr="00970CF5">
        <w:t>.</w:t>
      </w:r>
    </w:p>
    <w:p w14:paraId="2947371D" w14:textId="62F472DA" w:rsidR="00CB2ED3" w:rsidRPr="00970CF5" w:rsidRDefault="00336911" w:rsidP="004E5C47">
      <w:pPr>
        <w:pStyle w:val="NList2STC11"/>
      </w:pPr>
      <w:r w:rsidRPr="00970CF5">
        <w:rPr>
          <w:b/>
        </w:rPr>
        <w:t>SUD Health Information Technology Plan (“</w:t>
      </w:r>
      <w:r w:rsidR="003C365B" w:rsidRPr="00970CF5">
        <w:rPr>
          <w:b/>
        </w:rPr>
        <w:t xml:space="preserve">SUD </w:t>
      </w:r>
      <w:r w:rsidRPr="00970CF5">
        <w:rPr>
          <w:b/>
        </w:rPr>
        <w:t>Health IT Plan</w:t>
      </w:r>
      <w:r w:rsidR="26C72045" w:rsidRPr="00970CF5">
        <w:rPr>
          <w:b/>
          <w:bCs/>
        </w:rPr>
        <w:t>”).</w:t>
      </w:r>
      <w:r w:rsidRPr="00970CF5">
        <w:t xml:space="preserve">  The SUD Health IT plan applies to all states where the </w:t>
      </w:r>
      <w:r w:rsidR="003C365B" w:rsidRPr="00970CF5">
        <w:t>h</w:t>
      </w:r>
      <w:r w:rsidRPr="00970CF5">
        <w:t>ealth IT functionalities are expected to impact beneficiaries within the demonstration.</w:t>
      </w:r>
      <w:r w:rsidRPr="00970CF5">
        <w:rPr>
          <w:b/>
          <w:bCs/>
        </w:rPr>
        <w:t xml:space="preserve">  </w:t>
      </w:r>
      <w:r w:rsidRPr="00970CF5">
        <w:t xml:space="preserve">As outlined in SMDL #17-003, states must submit to CMS the applicable </w:t>
      </w:r>
      <w:r w:rsidR="00A1080D" w:rsidRPr="00970CF5">
        <w:t xml:space="preserve">SUD </w:t>
      </w:r>
      <w:r w:rsidRPr="00970CF5">
        <w:t xml:space="preserve">Health IT Plan(s), to be included as </w:t>
      </w:r>
      <w:r w:rsidR="00CB2ED3" w:rsidRPr="00970CF5">
        <w:t xml:space="preserve">Attachment D to the STCs, </w:t>
      </w:r>
      <w:r w:rsidRPr="00970CF5">
        <w:t xml:space="preserve">to develop infrastructure and capabilities consistent with the requirements outlined in each demonstration-type. </w:t>
      </w:r>
    </w:p>
    <w:p w14:paraId="64C344CE" w14:textId="21E46EC5" w:rsidR="00336911" w:rsidRPr="00970CF5" w:rsidRDefault="00336911" w:rsidP="000D1E74">
      <w:pPr>
        <w:pStyle w:val="NList3STCa"/>
      </w:pPr>
      <w:r w:rsidRPr="00970CF5">
        <w:t xml:space="preserve">The </w:t>
      </w:r>
      <w:r w:rsidR="00A1080D" w:rsidRPr="00970CF5">
        <w:t>SUD</w:t>
      </w:r>
      <w:r w:rsidRPr="00970CF5">
        <w:t xml:space="preserve"> Health IT Plan must detail the necessary health IT capabilities in place to support beneficiary health outcomes to address the SUD goals of the </w:t>
      </w:r>
      <w:r w:rsidR="2B408AB8" w:rsidRPr="00970CF5">
        <w:t>demonstration.</w:t>
      </w:r>
      <w:r w:rsidRPr="00970CF5">
        <w:t xml:space="preserve">  The </w:t>
      </w:r>
      <w:r w:rsidR="00A1080D" w:rsidRPr="00970CF5">
        <w:t>SUD Health IT P</w:t>
      </w:r>
      <w:r w:rsidRPr="00970CF5">
        <w:t xml:space="preserve">lan(s) will also be used to identify areas of health IT ecosystem improvement.  The </w:t>
      </w:r>
      <w:r w:rsidR="00A1080D" w:rsidRPr="00970CF5">
        <w:t>SUD Health IT</w:t>
      </w:r>
      <w:r w:rsidRPr="00970CF5">
        <w:t xml:space="preserve"> Plan must include implementation milestones and projected dates for achieving them (see Attachment </w:t>
      </w:r>
      <w:r w:rsidR="00CB2ED3" w:rsidRPr="00970CF5">
        <w:t>D</w:t>
      </w:r>
      <w:r w:rsidRPr="00970CF5">
        <w:t xml:space="preserve">), and must be aligned with the </w:t>
      </w:r>
      <w:r w:rsidR="00362DAD" w:rsidRPr="00970CF5">
        <w:t>Commonwealth</w:t>
      </w:r>
      <w:r w:rsidRPr="00970CF5">
        <w:t xml:space="preserve">’s broader State Medicaid Health IT Plan (SMHP) and, if applicable, the </w:t>
      </w:r>
      <w:r w:rsidR="00362DAD" w:rsidRPr="00970CF5">
        <w:t>Commonwealth</w:t>
      </w:r>
      <w:r w:rsidRPr="00970CF5">
        <w:t xml:space="preserve">’s </w:t>
      </w:r>
      <w:r w:rsidR="00217785" w:rsidRPr="00970CF5">
        <w:t>SMI</w:t>
      </w:r>
      <w:r w:rsidRPr="00970CF5">
        <w:t xml:space="preserve"> IT Health Plan.</w:t>
      </w:r>
    </w:p>
    <w:p w14:paraId="32336C60" w14:textId="537A3110" w:rsidR="00336911" w:rsidRPr="00970CF5" w:rsidRDefault="00336911" w:rsidP="00E77E74">
      <w:pPr>
        <w:pStyle w:val="NList3STCa"/>
      </w:pPr>
      <w:r w:rsidRPr="00970CF5">
        <w:t xml:space="preserve">The </w:t>
      </w:r>
      <w:r w:rsidR="00362DAD" w:rsidRPr="00970CF5">
        <w:t>Commonwealth</w:t>
      </w:r>
      <w:r w:rsidRPr="00970CF5">
        <w:t xml:space="preserve"> must include in its Monitoring Protocol (see STC </w:t>
      </w:r>
      <w:r w:rsidR="00CB2ED3" w:rsidRPr="00970CF5">
        <w:t>6.</w:t>
      </w:r>
      <w:r w:rsidR="00DE064B" w:rsidRPr="00970CF5">
        <w:t>5</w:t>
      </w:r>
      <w:r w:rsidR="00CB2ED3" w:rsidRPr="00970CF5">
        <w:t>)</w:t>
      </w:r>
      <w:r w:rsidRPr="00970CF5">
        <w:t xml:space="preserve"> an approach to monitoring its SUD</w:t>
      </w:r>
      <w:r w:rsidRPr="00970CF5">
        <w:rPr>
          <w:b/>
          <w:bCs/>
        </w:rPr>
        <w:t xml:space="preserve"> </w:t>
      </w:r>
      <w:r w:rsidRPr="00970CF5">
        <w:t>Health IT Plan which will include performance metrics to be approved in advance by CMS.</w:t>
      </w:r>
    </w:p>
    <w:p w14:paraId="79D17B09" w14:textId="380FCFDE" w:rsidR="00336911" w:rsidRPr="00970CF5" w:rsidRDefault="009463B5" w:rsidP="00E77E74">
      <w:pPr>
        <w:pStyle w:val="NList3STCa"/>
      </w:pPr>
      <w:r w:rsidRPr="006E54D0">
        <w:t>The state will monitor progress, each DY</w:t>
      </w:r>
      <w:r w:rsidR="00336911" w:rsidRPr="00970CF5">
        <w:t>, on the implementation of its SUD</w:t>
      </w:r>
      <w:r w:rsidR="00336911" w:rsidRPr="00970CF5">
        <w:rPr>
          <w:b/>
          <w:bCs/>
        </w:rPr>
        <w:t xml:space="preserve"> </w:t>
      </w:r>
      <w:r w:rsidR="00336911" w:rsidRPr="00970CF5">
        <w:t xml:space="preserve">Health IT Plan in relationship to its milestones and timelines—and report on its progress to CMS in an addendum to its Annual Report (see STC </w:t>
      </w:r>
      <w:r w:rsidR="00554F07" w:rsidRPr="00970CF5">
        <w:t>16.</w:t>
      </w:r>
      <w:r w:rsidR="00551E77" w:rsidRPr="00970CF5">
        <w:t>5</w:t>
      </w:r>
      <w:r w:rsidR="00336911" w:rsidRPr="00970CF5">
        <w:t xml:space="preserve">).  </w:t>
      </w:r>
    </w:p>
    <w:p w14:paraId="7469F224" w14:textId="48E1D47D" w:rsidR="00336911" w:rsidRPr="00970CF5" w:rsidRDefault="00336911" w:rsidP="00E77E74">
      <w:pPr>
        <w:pStyle w:val="NList3STCa"/>
      </w:pPr>
      <w:r w:rsidRPr="00970CF5">
        <w:lastRenderedPageBreak/>
        <w:t xml:space="preserve">As applicable, the </w:t>
      </w:r>
      <w:r w:rsidR="00362DAD" w:rsidRPr="00970CF5">
        <w:t>Commonwealth</w:t>
      </w:r>
      <w:r w:rsidRPr="00970CF5">
        <w:t xml:space="preserve"> should advance the standards identified in the ‘Interoperability Standards Advisory—Best Available Standards and Implementation Specifications’ (ISA) in developing and implementing the state’s SUD</w:t>
      </w:r>
      <w:r w:rsidRPr="00970CF5">
        <w:rPr>
          <w:b/>
          <w:bCs/>
        </w:rPr>
        <w:t xml:space="preserve"> </w:t>
      </w:r>
      <w:r w:rsidR="00D24FE4" w:rsidRPr="00970CF5">
        <w:t>h</w:t>
      </w:r>
      <w:r w:rsidRPr="00970CF5">
        <w:t>ealth IT policies and in all related applicable State procurements (e.g., including managed care contracts) that are associated with this demonstration.</w:t>
      </w:r>
    </w:p>
    <w:p w14:paraId="1F7B423F" w14:textId="4732DEE2" w:rsidR="00336911" w:rsidRPr="00970CF5" w:rsidRDefault="00336911" w:rsidP="00E77E74">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362DAD" w:rsidRPr="00970CF5">
        <w:t>Commonwealth</w:t>
      </w:r>
      <w:r w:rsidRPr="00970CF5">
        <w:t xml:space="preserve"> should use the federally-recognized standards, barring another compelling state interest. </w:t>
      </w:r>
    </w:p>
    <w:p w14:paraId="56A92568" w14:textId="7022859B" w:rsidR="00336911" w:rsidRPr="00970CF5" w:rsidRDefault="00336911" w:rsidP="00E77E74">
      <w:pPr>
        <w:pStyle w:val="NList3STCa"/>
      </w:pPr>
      <w:r w:rsidRPr="00970CF5">
        <w:t xml:space="preserve">Where there are opportunities at the state- and provider-level to leverage federal funds associated with a standard not already referenced in 45 CFR 170 but included in the ISA, the </w:t>
      </w:r>
      <w:r w:rsidR="00362DAD" w:rsidRPr="00970CF5">
        <w:t>Commonwealth</w:t>
      </w:r>
      <w:r w:rsidRPr="00970CF5">
        <w:t xml:space="preserve"> should use the federally-recognized ISA standards, barring no other compelling state interest.</w:t>
      </w:r>
    </w:p>
    <w:p w14:paraId="320CDB4D" w14:textId="299AFEDE" w:rsidR="00336911" w:rsidRPr="00970CF5" w:rsidRDefault="00336911" w:rsidP="00E77E74">
      <w:pPr>
        <w:pStyle w:val="NList3STCa"/>
      </w:pPr>
      <w:r w:rsidRPr="00970CF5">
        <w:t xml:space="preserve">Components of the </w:t>
      </w:r>
      <w:r w:rsidR="004D1CA4" w:rsidRPr="00970CF5">
        <w:t xml:space="preserve">SUD </w:t>
      </w:r>
      <w:r w:rsidRPr="00970CF5">
        <w:t>Health IT Plan include:</w:t>
      </w:r>
    </w:p>
    <w:p w14:paraId="3245EE9E" w14:textId="6235751C" w:rsidR="00336911" w:rsidRPr="00970CF5" w:rsidRDefault="00336911" w:rsidP="00E77E74">
      <w:pPr>
        <w:pStyle w:val="NList4STCi"/>
      </w:pPr>
      <w:r w:rsidRPr="00970CF5">
        <w:t xml:space="preserve">The </w:t>
      </w:r>
      <w:r w:rsidR="00AE52D4" w:rsidRPr="00970CF5">
        <w:t>SUD</w:t>
      </w:r>
      <w:r w:rsidRPr="00970CF5">
        <w:t xml:space="preserve"> Health IT Plan must describe the </w:t>
      </w:r>
      <w:r w:rsidR="00362DAD" w:rsidRPr="00970CF5">
        <w:t>Commonwealth</w:t>
      </w:r>
      <w:r w:rsidRPr="00970CF5">
        <w:t xml:space="preserve">’s goals, each DY, to enhance the </w:t>
      </w:r>
      <w:r w:rsidR="00362DAD" w:rsidRPr="00970CF5">
        <w:t>Commonwealth</w:t>
      </w:r>
      <w:r w:rsidRPr="00970CF5">
        <w:t>’s prescription drug monitoring program (PDMP).</w:t>
      </w:r>
      <w:r w:rsidRPr="00970CF5">
        <w:rPr>
          <w:vertAlign w:val="superscript"/>
        </w:rPr>
        <w:footnoteReference w:id="3"/>
      </w:r>
    </w:p>
    <w:p w14:paraId="3FDFEE7A" w14:textId="2A36B0C7" w:rsidR="00336911" w:rsidRPr="00970CF5" w:rsidRDefault="00336911" w:rsidP="00E77E74">
      <w:pPr>
        <w:pStyle w:val="NList4STCi"/>
      </w:pPr>
      <w:r w:rsidRPr="00970CF5">
        <w:t xml:space="preserve">The </w:t>
      </w:r>
      <w:r w:rsidR="002A5A8B" w:rsidRPr="00970CF5">
        <w:t>SUD</w:t>
      </w:r>
      <w:r w:rsidRPr="00970CF5">
        <w:t xml:space="preserve"> Health IT Plan must address how the </w:t>
      </w:r>
      <w:r w:rsidR="00362DAD" w:rsidRPr="00970CF5">
        <w:t>Commonwealth</w:t>
      </w:r>
      <w:r w:rsidRPr="00970CF5">
        <w:t xml:space="preserve">’s PDMP will enhance ease of use for prescribers and other </w:t>
      </w:r>
      <w:r w:rsidR="00362DAD" w:rsidRPr="00970CF5">
        <w:t>Commonwealth</w:t>
      </w:r>
      <w:r w:rsidRPr="00970CF5">
        <w:t xml:space="preserve"> and federal stakeholders.</w:t>
      </w:r>
      <w:r w:rsidRPr="00970CF5">
        <w:rPr>
          <w:vertAlign w:val="superscript"/>
        </w:rPr>
        <w:footnoteReference w:id="4"/>
      </w:r>
      <w:r w:rsidRPr="00970CF5">
        <w:t xml:space="preserve">  This must also include plans to include PDMP interoperability with a statewide, regional or local Health Information Exchange.  Additionally, the SUD Health IT Plan must describe ways in which the </w:t>
      </w:r>
      <w:r w:rsidR="00362DAD" w:rsidRPr="00970CF5">
        <w:t>Commonwealth</w:t>
      </w:r>
      <w:r w:rsidRPr="00970CF5">
        <w:t xml:space="preserve"> will support clinicians in consulting the PDMP and reviewing the patients’ history of controlled substance prescriptions</w:t>
      </w:r>
      <w:r w:rsidR="00F25D29">
        <w:t xml:space="preserve"> </w:t>
      </w:r>
      <w:r w:rsidRPr="00970CF5">
        <w:t>prior to the issuance of a Controlled Substance Schedule II (CSII) opioid prescription.</w:t>
      </w:r>
    </w:p>
    <w:p w14:paraId="0CCC9850" w14:textId="255E9042" w:rsidR="00336911" w:rsidRPr="00970CF5" w:rsidRDefault="00336911" w:rsidP="00E77E74">
      <w:pPr>
        <w:pStyle w:val="NList4STCi"/>
      </w:pPr>
      <w:r w:rsidRPr="00970CF5">
        <w:t xml:space="preserve">The </w:t>
      </w:r>
      <w:r w:rsidR="00E04342" w:rsidRPr="00970CF5">
        <w:t>SUD</w:t>
      </w:r>
      <w:r w:rsidRPr="00970CF5">
        <w:t xml:space="preserve"> Health IT Plan will, as applicable, describe the </w:t>
      </w:r>
      <w:r w:rsidR="00362DAD" w:rsidRPr="00970CF5">
        <w:t>Commonwealth</w:t>
      </w:r>
      <w:r w:rsidRPr="00970CF5">
        <w:t xml:space="preserve">’s capabilities to leverage a master patient index (or master data management service, etc.) in support of SUD care delivery.  Additionally, the Health IT Plan must describe current and future capabilities regarding PDMP queries—and the </w:t>
      </w:r>
      <w:r w:rsidR="00362DAD" w:rsidRPr="00970CF5">
        <w:t>Commonwealth</w:t>
      </w:r>
      <w:r w:rsidRPr="00970CF5">
        <w:t xml:space="preserve">’s ability to properly match patients receiving opioid prescriptions with patients in the PDMP.  The </w:t>
      </w:r>
      <w:r w:rsidR="00362DAD" w:rsidRPr="00970CF5">
        <w:t>Commonwealth</w:t>
      </w:r>
      <w:r w:rsidRPr="00970CF5">
        <w:t xml:space="preserve"> will also indicate current efforts or plans to develop and/or utilize current patient index capability that supports the programmatic objectives of the demonstration.</w:t>
      </w:r>
    </w:p>
    <w:p w14:paraId="1FFBEE4F" w14:textId="09E75618" w:rsidR="00336911" w:rsidRPr="00970CF5" w:rsidRDefault="00336911" w:rsidP="00E77E74">
      <w:pPr>
        <w:pStyle w:val="NList4STCi"/>
      </w:pPr>
      <w:r w:rsidRPr="00970CF5">
        <w:lastRenderedPageBreak/>
        <w:t xml:space="preserve">The </w:t>
      </w:r>
      <w:r w:rsidR="00F549EC" w:rsidRPr="00970CF5">
        <w:t>SUD</w:t>
      </w:r>
      <w:r w:rsidRPr="00970CF5">
        <w:t xml:space="preserve"> Health IT Plan will describe how the activities described in </w:t>
      </w:r>
      <w:r w:rsidR="00DE064B" w:rsidRPr="00970CF5">
        <w:t xml:space="preserve">STC </w:t>
      </w:r>
      <w:r w:rsidR="00CB2ED3" w:rsidRPr="00970CF5">
        <w:t>6.</w:t>
      </w:r>
      <w:r w:rsidR="00976D1E" w:rsidRPr="00970CF5">
        <w:t>3</w:t>
      </w:r>
      <w:r w:rsidRPr="00970CF5">
        <w:t>(</w:t>
      </w:r>
      <w:r w:rsidR="006B00DB" w:rsidRPr="00970CF5">
        <w:t>a)</w:t>
      </w:r>
      <w:r w:rsidR="00CB2ED3" w:rsidRPr="00970CF5">
        <w:t xml:space="preserve"> through </w:t>
      </w:r>
      <w:r w:rsidRPr="00970CF5">
        <w:t>(</w:t>
      </w:r>
      <w:r w:rsidR="006B00DB" w:rsidRPr="00970CF5">
        <w:t>c</w:t>
      </w:r>
      <w:r w:rsidRPr="00970CF5">
        <w:t xml:space="preserve">) above will support broader </w:t>
      </w:r>
      <w:r w:rsidR="00362DAD" w:rsidRPr="00970CF5">
        <w:t>Commonwealth</w:t>
      </w:r>
      <w:r w:rsidRPr="00970CF5">
        <w:t xml:space="preserve"> and federal efforts to diminish the likelihood of long-term opioid use directly correlated to clinician prescribing patterns.</w:t>
      </w:r>
      <w:r w:rsidRPr="00970CF5">
        <w:rPr>
          <w:vertAlign w:val="superscript"/>
        </w:rPr>
        <w:footnoteReference w:id="5"/>
      </w:r>
      <w:r w:rsidRPr="00970CF5">
        <w:t xml:space="preserve"> </w:t>
      </w:r>
    </w:p>
    <w:p w14:paraId="1EF21DD9" w14:textId="25FA23BD" w:rsidR="00336911" w:rsidRPr="00970CF5" w:rsidRDefault="00336911" w:rsidP="00E77E74">
      <w:pPr>
        <w:pStyle w:val="NList4STCi"/>
      </w:pPr>
      <w:r w:rsidRPr="00970CF5">
        <w:t xml:space="preserve">The </w:t>
      </w:r>
      <w:r w:rsidR="00F549EC" w:rsidRPr="00970CF5">
        <w:t>SUD</w:t>
      </w:r>
      <w:r w:rsidRPr="00970CF5">
        <w:t xml:space="preserve"> Health IT Plan will describe the </w:t>
      </w:r>
      <w:r w:rsidR="00362DAD" w:rsidRPr="00970CF5">
        <w:t>Commonwealth</w:t>
      </w:r>
      <w:r w:rsidRPr="00970CF5">
        <w:t xml:space="preserve">’s current and future capabilities to support providers implementing or expanding Health IT functionality in the following areas: 1) Referrals, 2) Electronic care plans and medical records, 3) Consent, 4) Interoperability, 5) Telehealth, 6) Alerting/analytics, and 7) Identity management. </w:t>
      </w:r>
    </w:p>
    <w:p w14:paraId="496FDCCE" w14:textId="448A4EBE" w:rsidR="00336911" w:rsidRPr="00970CF5" w:rsidRDefault="00336911" w:rsidP="00E77E74">
      <w:pPr>
        <w:pStyle w:val="NList4STCi"/>
      </w:pPr>
      <w:r w:rsidRPr="00970CF5">
        <w:t xml:space="preserve">In developing the </w:t>
      </w:r>
      <w:r w:rsidR="007F0D28" w:rsidRPr="00970CF5">
        <w:t xml:space="preserve">SUD </w:t>
      </w:r>
      <w:r w:rsidRPr="00970CF5">
        <w:t>Health IT Plan, states should use the following resources:</w:t>
      </w:r>
    </w:p>
    <w:p w14:paraId="6376B5E8" w14:textId="29A24706" w:rsidR="00336911" w:rsidRPr="00970CF5" w:rsidRDefault="00336911" w:rsidP="00E77E74">
      <w:pPr>
        <w:pStyle w:val="NList5STC1"/>
      </w:pPr>
      <w:r w:rsidRPr="00970CF5">
        <w:t>States may use federal resources available on Health IT.Gov (</w:t>
      </w:r>
      <w:hyperlink r:id="rId27" w:history="1">
        <w:r w:rsidRPr="00970CF5">
          <w:rPr>
            <w:u w:val="single"/>
          </w:rPr>
          <w:t>https://www.healthit.gov/topic/behavioral-health</w:t>
        </w:r>
      </w:hyperlink>
      <w:r w:rsidRPr="00970CF5">
        <w:t>) including but not limited to “Behavioral Health and Physical Health Integration” and “Section 34: Opioid Epidemic and Health IT” (https://www.healthit.gov/playbook/health-information-exchange/).</w:t>
      </w:r>
    </w:p>
    <w:p w14:paraId="5C2D74C6" w14:textId="77777777" w:rsidR="00336911" w:rsidRPr="00970CF5" w:rsidRDefault="00336911" w:rsidP="00E77E74">
      <w:pPr>
        <w:pStyle w:val="NList5STC1"/>
      </w:pPr>
      <w:r w:rsidRPr="00970CF5">
        <w:t>States may also use the CMS 1115 Health IT resources available on “Medicaid Program Alignment with State Systems to Advance HIT, HIE and Interoperability” at https://www.medicaid.gov/medicaid/data-and-systems/hie/index.html.  States should review the “1115 Health IT Toolkit” for health IT considerations in conducting an assessment and developing their Health IT Plans.</w:t>
      </w:r>
    </w:p>
    <w:p w14:paraId="56E5B48F" w14:textId="77777777" w:rsidR="00336911" w:rsidRPr="00970CF5" w:rsidRDefault="00336911" w:rsidP="00E77E74">
      <w:pPr>
        <w:pStyle w:val="NList5STC1"/>
      </w:pPr>
      <w:r w:rsidRPr="00970CF5">
        <w:t>States may request from CMS technical assistance to conduct an assessment and develop plans to ensure they have the specific health IT infrastructure with regards to PDMP interoperability, electronic care plan sharing, care coordination, and behavioral health-physical health integration, to meet the goals of the demonstration.</w:t>
      </w:r>
    </w:p>
    <w:p w14:paraId="4A476BEE" w14:textId="0C582E17" w:rsidR="00B320AC" w:rsidRPr="00970CF5" w:rsidRDefault="00CA5312" w:rsidP="004E5C47">
      <w:pPr>
        <w:pStyle w:val="NList2STC11"/>
        <w:rPr>
          <w:b/>
        </w:rPr>
      </w:pPr>
      <w:r w:rsidRPr="00970CF5">
        <w:rPr>
          <w:b/>
        </w:rPr>
        <w:t xml:space="preserve">SUD </w:t>
      </w:r>
      <w:r w:rsidR="00B320AC" w:rsidRPr="00970CF5">
        <w:rPr>
          <w:b/>
        </w:rPr>
        <w:t xml:space="preserve">Transition Period.  </w:t>
      </w:r>
      <w:r w:rsidR="00CD0E62" w:rsidRPr="00970CF5">
        <w:t xml:space="preserve">To avoid service disruption for beneficiaries as the Commonwealth aligns with </w:t>
      </w:r>
      <w:r w:rsidR="00F03093">
        <w:t xml:space="preserve">expectations </w:t>
      </w:r>
      <w:r w:rsidR="00CD0E62" w:rsidRPr="00970CF5">
        <w:t xml:space="preserve">in SMDL #17-003 and these STCs, CMS is authorizing a SUD </w:t>
      </w:r>
      <w:r w:rsidR="00B320AC" w:rsidRPr="00970CF5">
        <w:t>transition period</w:t>
      </w:r>
      <w:r w:rsidR="00CD0E62" w:rsidRPr="00970CF5">
        <w:t xml:space="preserve"> until March 31, 2023</w:t>
      </w:r>
      <w:r w:rsidR="00B320AC" w:rsidRPr="00970CF5">
        <w:t xml:space="preserve">. </w:t>
      </w:r>
      <w:r w:rsidR="00CD0E62" w:rsidRPr="00970CF5">
        <w:t xml:space="preserve"> </w:t>
      </w:r>
      <w:r w:rsidR="00B94316" w:rsidRPr="00970CF5">
        <w:t>During this period, t</w:t>
      </w:r>
      <w:r w:rsidR="00B320AC" w:rsidRPr="00970CF5">
        <w:t xml:space="preserve">he </w:t>
      </w:r>
      <w:r w:rsidR="00CD0E62" w:rsidRPr="00970CF5">
        <w:t>Commonwealth</w:t>
      </w:r>
      <w:r w:rsidR="00B94316" w:rsidRPr="00970CF5">
        <w:t xml:space="preserve"> can continue to claim FFP for services</w:t>
      </w:r>
      <w:r w:rsidR="00B860AA" w:rsidRPr="00970CF5">
        <w:t xml:space="preserve"> authorized under the demonstration</w:t>
      </w:r>
      <w:r w:rsidR="00E80C95" w:rsidRPr="00970CF5">
        <w:t>.  The</w:t>
      </w:r>
      <w:r w:rsidR="00CD0E62" w:rsidRPr="00970CF5">
        <w:t xml:space="preserve"> </w:t>
      </w:r>
      <w:r w:rsidR="00B320AC" w:rsidRPr="00970CF5">
        <w:t>SUD Health IT Plan must</w:t>
      </w:r>
      <w:r w:rsidR="00E80C95" w:rsidRPr="00970CF5">
        <w:t xml:space="preserve"> be submitted to CMS no later than 60 days after the demonstration effective date and must</w:t>
      </w:r>
      <w:r w:rsidR="00B320AC" w:rsidRPr="00970CF5">
        <w:t xml:space="preserve"> be approved </w:t>
      </w:r>
      <w:r w:rsidR="00CD0E62" w:rsidRPr="00970CF5">
        <w:t xml:space="preserve">by the end of the transition period in order </w:t>
      </w:r>
      <w:r w:rsidR="00B94316" w:rsidRPr="00970CF5">
        <w:t xml:space="preserve">for the Commonwealth </w:t>
      </w:r>
      <w:r w:rsidR="00CD0E62" w:rsidRPr="00970CF5">
        <w:t>to continue claiming FFP</w:t>
      </w:r>
      <w:r w:rsidR="00E80C95" w:rsidRPr="00970CF5">
        <w:t xml:space="preserve"> after March 31, 2023</w:t>
      </w:r>
      <w:r w:rsidR="00CD0E62" w:rsidRPr="00970CF5">
        <w:t>.</w:t>
      </w:r>
      <w:r w:rsidR="00B320AC" w:rsidRPr="00970CF5">
        <w:rPr>
          <w:b/>
        </w:rPr>
        <w:t xml:space="preserve">  </w:t>
      </w:r>
    </w:p>
    <w:p w14:paraId="454CA99E" w14:textId="189618C0" w:rsidR="00336911" w:rsidRPr="00970CF5" w:rsidRDefault="00336911" w:rsidP="004E5C47">
      <w:pPr>
        <w:pStyle w:val="NList2STC11"/>
      </w:pPr>
      <w:r w:rsidRPr="00970CF5">
        <w:rPr>
          <w:b/>
          <w:bCs/>
        </w:rPr>
        <w:t xml:space="preserve">SUD Monitoring Protocol.  </w:t>
      </w:r>
      <w:r w:rsidRPr="00970CF5">
        <w:t xml:space="preserve">The </w:t>
      </w:r>
      <w:r w:rsidR="00362DAD" w:rsidRPr="00970CF5">
        <w:t>Commonwealth</w:t>
      </w:r>
      <w:r w:rsidRPr="00970CF5">
        <w:t xml:space="preserve"> must submit a Monitoring Protocol for the SUD programs authorized by this demonstration within 150 calendar days after approval of the demonstration.  The Monitoring Protocol Template must be developed in </w:t>
      </w:r>
      <w:r w:rsidRPr="00970CF5">
        <w:lastRenderedPageBreak/>
        <w:t xml:space="preserve">cooperation with CMS and is subject to CMS approval. </w:t>
      </w:r>
      <w:r w:rsidR="00FB0FCB" w:rsidRPr="00970CF5">
        <w:t xml:space="preserve"> </w:t>
      </w:r>
      <w:r w:rsidRPr="00970CF5">
        <w:t xml:space="preserve">The </w:t>
      </w:r>
      <w:r w:rsidR="00362DAD" w:rsidRPr="00970CF5">
        <w:t>Commonwealth</w:t>
      </w:r>
      <w:r w:rsidRPr="00970CF5">
        <w:t xml:space="preserve"> must submit a revised Monitoring Protocol within 60 calendar days after receipt of CMS’s comments.  Once approved, the SUD Monitoring Protocol will be incorporated into the STCs as Attachment </w:t>
      </w:r>
      <w:r w:rsidR="00E229E6" w:rsidRPr="00970CF5">
        <w:t>G</w:t>
      </w:r>
      <w:r w:rsidRPr="00970CF5">
        <w:t xml:space="preserve">.  Progress on the performance measures identified in the Monitoring Protocol must be reported via the </w:t>
      </w:r>
      <w:r w:rsidR="00C76C15" w:rsidRPr="00970CF5">
        <w:t>Q</w:t>
      </w:r>
      <w:r w:rsidRPr="00970CF5">
        <w:t xml:space="preserve">uarterly and </w:t>
      </w:r>
      <w:r w:rsidR="00C76C15" w:rsidRPr="00970CF5">
        <w:t>A</w:t>
      </w:r>
      <w:r w:rsidRPr="00970CF5">
        <w:t xml:space="preserve">nnual </w:t>
      </w:r>
      <w:r w:rsidR="00C76C15" w:rsidRPr="00970CF5">
        <w:t>M</w:t>
      </w:r>
      <w:r w:rsidRPr="00970CF5">
        <w:t xml:space="preserve">onitoring </w:t>
      </w:r>
      <w:r w:rsidR="00C76C15" w:rsidRPr="00970CF5">
        <w:t>R</w:t>
      </w:r>
      <w:r w:rsidRPr="00970CF5">
        <w:t>eports.  Components of the SUD Monitoring Protocol must include:</w:t>
      </w:r>
    </w:p>
    <w:p w14:paraId="2913D9CF" w14:textId="514036EB" w:rsidR="00336911" w:rsidRPr="00970CF5" w:rsidRDefault="00336911" w:rsidP="001108CA">
      <w:pPr>
        <w:pStyle w:val="NList3STCa"/>
      </w:pPr>
      <w:r w:rsidRPr="00970CF5">
        <w:t xml:space="preserve">An assurance of the </w:t>
      </w:r>
      <w:r w:rsidR="00362DAD" w:rsidRPr="00970CF5">
        <w:t>Commonwealth</w:t>
      </w:r>
      <w:r w:rsidRPr="00970CF5">
        <w:t xml:space="preserve">’s commitment and ability to report information relevant to each of the program implementation areas listed in STC </w:t>
      </w:r>
      <w:r w:rsidR="00E229E6" w:rsidRPr="00970CF5">
        <w:t>6.</w:t>
      </w:r>
      <w:r w:rsidR="00976D1E" w:rsidRPr="00970CF5">
        <w:t>2</w:t>
      </w:r>
      <w:r w:rsidRPr="00970CF5">
        <w:t xml:space="preserve"> and reporting relevant information to the </w:t>
      </w:r>
      <w:r w:rsidR="00362DAD" w:rsidRPr="00970CF5">
        <w:t>Commonwealth</w:t>
      </w:r>
      <w:r w:rsidRPr="00970CF5">
        <w:t xml:space="preserve">’s </w:t>
      </w:r>
      <w:r w:rsidR="001203FC" w:rsidRPr="00970CF5">
        <w:t xml:space="preserve">SUD </w:t>
      </w:r>
      <w:r w:rsidRPr="00970CF5">
        <w:t xml:space="preserve">Health IT </w:t>
      </w:r>
      <w:r w:rsidR="001203FC" w:rsidRPr="00970CF5">
        <w:t>P</w:t>
      </w:r>
      <w:r w:rsidRPr="00970CF5">
        <w:t xml:space="preserve">lan described in STC </w:t>
      </w:r>
      <w:r w:rsidR="00E229E6" w:rsidRPr="00970CF5">
        <w:t>6.3</w:t>
      </w:r>
      <w:r w:rsidRPr="00970CF5">
        <w:t xml:space="preserve">; </w:t>
      </w:r>
    </w:p>
    <w:p w14:paraId="799791A5" w14:textId="4A2D6D87" w:rsidR="00336911" w:rsidRPr="00970CF5" w:rsidRDefault="00336911" w:rsidP="001108CA">
      <w:pPr>
        <w:pStyle w:val="NList3STCa"/>
      </w:pPr>
      <w:r w:rsidRPr="00970CF5">
        <w:t xml:space="preserve">A description of the methods of data collection and timeframes for reporting on the </w:t>
      </w:r>
      <w:r w:rsidR="00362DAD" w:rsidRPr="00970CF5">
        <w:t>Commonwealth</w:t>
      </w:r>
      <w:r w:rsidRPr="00970CF5">
        <w:t xml:space="preserve">’s progress on required measures as part of the </w:t>
      </w:r>
      <w:r w:rsidR="00F5530A" w:rsidRPr="00970CF5">
        <w:t>monitoring and</w:t>
      </w:r>
      <w:r w:rsidRPr="00970CF5">
        <w:t xml:space="preserve"> reporting requirements described in Section </w:t>
      </w:r>
      <w:r w:rsidR="00E229E6" w:rsidRPr="00970CF5">
        <w:t>1</w:t>
      </w:r>
      <w:r w:rsidR="00A27906" w:rsidRPr="00970CF5">
        <w:t>6</w:t>
      </w:r>
      <w:r w:rsidRPr="00970CF5">
        <w:t xml:space="preserve"> of the </w:t>
      </w:r>
      <w:r w:rsidR="00E229E6" w:rsidRPr="00970CF5">
        <w:t>STCs</w:t>
      </w:r>
      <w:r w:rsidRPr="00970CF5">
        <w:t>; and</w:t>
      </w:r>
    </w:p>
    <w:p w14:paraId="46BB50AA" w14:textId="3EC3AE57" w:rsidR="00336911" w:rsidRPr="00970CF5" w:rsidRDefault="00336911" w:rsidP="001108CA">
      <w:pPr>
        <w:pStyle w:val="NList3STCa"/>
      </w:pPr>
      <w:r w:rsidRPr="00970CF5">
        <w:t>A description of baselines and targets to be achieved by the end of the demonstration.  Where possible, baselines will be informed by state data, and targets will be benchmarked against performance in best practice settings.</w:t>
      </w:r>
    </w:p>
    <w:p w14:paraId="6B315551" w14:textId="709F7D7F" w:rsidR="00C76298" w:rsidRPr="00970CF5" w:rsidRDefault="00C76298" w:rsidP="004E5C47">
      <w:pPr>
        <w:pStyle w:val="NList2STC11"/>
      </w:pPr>
      <w:r w:rsidRPr="00970CF5">
        <w:rPr>
          <w:b/>
          <w:bCs/>
        </w:rPr>
        <w:t>SUD Mid-Point Assessment</w:t>
      </w:r>
      <w:r w:rsidR="00F25D29" w:rsidRPr="00970CF5">
        <w:rPr>
          <w:b/>
          <w:bCs/>
        </w:rPr>
        <w:t>.</w:t>
      </w:r>
      <w:r w:rsidR="00F25D29" w:rsidRPr="00970CF5">
        <w:t xml:space="preserve">  </w:t>
      </w:r>
      <w:r w:rsidRPr="00970CF5">
        <w:t xml:space="preserve">The </w:t>
      </w:r>
      <w:r w:rsidR="00C76C15" w:rsidRPr="00970CF5">
        <w:t>Commonwealth</w:t>
      </w:r>
      <w:r w:rsidRPr="00970CF5">
        <w:t xml:space="preserve"> must </w:t>
      </w:r>
      <w:r w:rsidR="005E4050" w:rsidRPr="00970CF5">
        <w:t xml:space="preserve">contract with an independent entity to </w:t>
      </w:r>
      <w:r w:rsidRPr="00970CF5">
        <w:t xml:space="preserve">conduct an independent Mid-Point Assessment by September 30, 2025.  This timeline will allow for the Mid-Point Assessment Report to capture approximately the first two-and-a-half years of demonstration program data, accounting for data run-out and data completeness. </w:t>
      </w:r>
      <w:r w:rsidR="005C3E01" w:rsidRPr="00970CF5">
        <w:t xml:space="preserve"> </w:t>
      </w:r>
      <w:r w:rsidRPr="00970CF5">
        <w:t xml:space="preserve">In addition, if applicable, the </w:t>
      </w:r>
      <w:r w:rsidR="00C76C15" w:rsidRPr="00970CF5">
        <w:t>Commonwealth</w:t>
      </w:r>
      <w:r w:rsidRPr="00970CF5">
        <w:t xml:space="preserve"> should use the prior approval period experiences as context, and conduct the Mid-Point Assessment in light of the data from any such prior approval period(s). </w:t>
      </w:r>
      <w:r w:rsidR="005C3E01" w:rsidRPr="00970CF5">
        <w:t xml:space="preserve"> </w:t>
      </w:r>
      <w:r w:rsidRPr="00970CF5">
        <w:t xml:space="preserve">In the design, planning and conduct of the </w:t>
      </w:r>
      <w:r w:rsidR="00C76C15" w:rsidRPr="00970CF5">
        <w:t>M</w:t>
      </w:r>
      <w:r w:rsidRPr="00970CF5">
        <w:t>id-</w:t>
      </w:r>
      <w:r w:rsidR="00C76C15" w:rsidRPr="00970CF5">
        <w:t>P</w:t>
      </w:r>
      <w:r w:rsidRPr="00970CF5">
        <w:t xml:space="preserve">oint </w:t>
      </w:r>
      <w:r w:rsidR="00C76C15" w:rsidRPr="00970CF5">
        <w:t>A</w:t>
      </w:r>
      <w:r w:rsidRPr="00970CF5">
        <w:t xml:space="preserve">ssessment, the state must require that the independent assessor consult with key stakeholders including, but not limited </w:t>
      </w:r>
      <w:proofErr w:type="gramStart"/>
      <w:r w:rsidRPr="00970CF5">
        <w:t>to:</w:t>
      </w:r>
      <w:proofErr w:type="gramEnd"/>
      <w:r w:rsidRPr="00970CF5">
        <w:t xml:space="preserve"> representatives of MCOs, health care providers (including SUD treatment providers), beneficiaries, community groups, and other key partners.</w:t>
      </w:r>
    </w:p>
    <w:p w14:paraId="5EA30287" w14:textId="642EC383" w:rsidR="00C76298" w:rsidRPr="00970CF5" w:rsidRDefault="00C76298" w:rsidP="009D1929">
      <w:pPr>
        <w:pStyle w:val="NList3STCa"/>
      </w:pPr>
      <w:r w:rsidRPr="00970CF5">
        <w:t xml:space="preserve">The </w:t>
      </w:r>
      <w:r w:rsidR="00C76C15" w:rsidRPr="00970CF5">
        <w:t>Commonwealth</w:t>
      </w:r>
      <w:r w:rsidRPr="00970CF5">
        <w:t xml:space="preserve"> must require that the assessor provide a Mid-Point Assessment Report to the </w:t>
      </w:r>
      <w:r w:rsidR="00C76C15" w:rsidRPr="00970CF5">
        <w:t>Commonwealth</w:t>
      </w:r>
      <w:r w:rsidRPr="00970CF5">
        <w:t xml:space="preserve"> that includes the methodologies used for examining progress and assessing risk, the limitations of the methodologies, its determinations and any recommendations. </w:t>
      </w:r>
      <w:r w:rsidR="005C3E01" w:rsidRPr="00970CF5">
        <w:t xml:space="preserve"> </w:t>
      </w:r>
      <w:r w:rsidRPr="00970CF5">
        <w:t xml:space="preserve">The </w:t>
      </w:r>
      <w:r w:rsidR="00C76C15" w:rsidRPr="00970CF5">
        <w:t>Commonwealth</w:t>
      </w:r>
      <w:r w:rsidRPr="00970CF5">
        <w:t xml:space="preserve"> must provide a copy of the report to CMS no later than 60 calendar days after September 30, 2025 and the </w:t>
      </w:r>
      <w:r w:rsidR="00C76C15" w:rsidRPr="00970CF5">
        <w:t>Commonwealth</w:t>
      </w:r>
      <w:r w:rsidRPr="00970CF5">
        <w:t xml:space="preserve"> must brief CMS on the report. </w:t>
      </w:r>
      <w:r w:rsidR="005C3E01" w:rsidRPr="00970CF5">
        <w:t xml:space="preserve"> </w:t>
      </w:r>
      <w:r w:rsidRPr="00970CF5">
        <w:t xml:space="preserve">The </w:t>
      </w:r>
      <w:r w:rsidR="00C76C15" w:rsidRPr="00970CF5">
        <w:t>Commonwealth</w:t>
      </w:r>
      <w:r w:rsidRPr="00970CF5">
        <w:t xml:space="preserve"> must submit a revised Mid-Point Assessment Report within 60 calendar days after receipt of CMS’s comments, if any.</w:t>
      </w:r>
    </w:p>
    <w:p w14:paraId="2EA4E9DC" w14:textId="5573DFEB" w:rsidR="00C76298" w:rsidRPr="00970CF5" w:rsidRDefault="00C76298" w:rsidP="009D1929">
      <w:pPr>
        <w:pStyle w:val="NList3STCa"/>
      </w:pPr>
      <w:r w:rsidRPr="00970CF5">
        <w:t xml:space="preserve">For milestones and measure targets at medium to high risk of not being achieved, the </w:t>
      </w:r>
      <w:r w:rsidR="00C76C15" w:rsidRPr="00970CF5">
        <w:t>Commonwealth</w:t>
      </w:r>
      <w:r w:rsidRPr="00970CF5">
        <w:t xml:space="preserve"> must submit to CMS proposed modifications to the SUD Monitoring Protocol, as appropriate, for mitigating these risks.  </w:t>
      </w:r>
      <w:r w:rsidR="00C76C15" w:rsidRPr="00970CF5">
        <w:t>Any m</w:t>
      </w:r>
      <w:r w:rsidRPr="00970CF5">
        <w:t xml:space="preserve">odifications to the Monitoring Protocol are subject to CMS approval. </w:t>
      </w:r>
    </w:p>
    <w:p w14:paraId="07AC5738" w14:textId="3C6EEB2B" w:rsidR="00C76298" w:rsidRPr="00970CF5" w:rsidRDefault="00C76298" w:rsidP="009D1929">
      <w:pPr>
        <w:pStyle w:val="NList3STCa"/>
      </w:pPr>
      <w:r w:rsidRPr="00970CF5">
        <w:lastRenderedPageBreak/>
        <w:t xml:space="preserve">Elements of the </w:t>
      </w:r>
      <w:r w:rsidR="00C76C15" w:rsidRPr="00970CF5">
        <w:t>M</w:t>
      </w:r>
      <w:r w:rsidRPr="00970CF5">
        <w:t>id-</w:t>
      </w:r>
      <w:r w:rsidR="00C76C15" w:rsidRPr="00970CF5">
        <w:t>P</w:t>
      </w:r>
      <w:r w:rsidRPr="00970CF5">
        <w:t xml:space="preserve">oint </w:t>
      </w:r>
      <w:r w:rsidR="00C76C15" w:rsidRPr="00970CF5">
        <w:t>A</w:t>
      </w:r>
      <w:r w:rsidRPr="00970CF5">
        <w:t>ssessment must include at least:</w:t>
      </w:r>
    </w:p>
    <w:p w14:paraId="799ABEF4" w14:textId="76DA8F06" w:rsidR="00C76298" w:rsidRPr="00970CF5" w:rsidRDefault="00C76298" w:rsidP="00253F36">
      <w:pPr>
        <w:pStyle w:val="NList4STCi"/>
      </w:pPr>
      <w:r w:rsidRPr="00970CF5">
        <w:t>An examination of progress toward meeting each milestone and timeframe, and toward meeting the targets for performance measures as approved in the SUD Monitoring Protocol;</w:t>
      </w:r>
    </w:p>
    <w:p w14:paraId="409C9F03" w14:textId="77777777" w:rsidR="00C76298" w:rsidRPr="00970CF5" w:rsidRDefault="00C76298" w:rsidP="00253F36">
      <w:pPr>
        <w:pStyle w:val="NList4STCi"/>
      </w:pPr>
      <w:r w:rsidRPr="00970CF5">
        <w:t>A determination of factors that affected achievement on the milestones and performance measure gap closure percentage points to date;</w:t>
      </w:r>
    </w:p>
    <w:p w14:paraId="538D000B" w14:textId="77777777" w:rsidR="00C76298" w:rsidRPr="00970CF5" w:rsidRDefault="00C76298" w:rsidP="00253F36">
      <w:pPr>
        <w:pStyle w:val="NList4STCi"/>
      </w:pPr>
      <w:r w:rsidRPr="00970CF5">
        <w:t>A determination of selected factors likely to affect future performance in meeting milestones and targets not yet met and information about the risk of possibly missing those milestones and performance targets;</w:t>
      </w:r>
    </w:p>
    <w:p w14:paraId="63478A8C" w14:textId="55E5B337" w:rsidR="00C76298" w:rsidRPr="00970CF5" w:rsidRDefault="00C76298" w:rsidP="00253F36">
      <w:pPr>
        <w:pStyle w:val="NList4STCi"/>
      </w:pPr>
      <w:r w:rsidRPr="00970CF5">
        <w:t>For milestones or targets identified by the independent assessor as at medium to high risk of not being met, recommendations for adjustments</w:t>
      </w:r>
      <w:r w:rsidR="00C76C15" w:rsidRPr="00970CF5">
        <w:t>,</w:t>
      </w:r>
      <w:r w:rsidRPr="00970CF5">
        <w:t xml:space="preserve"> or to other pertinent factors that the </w:t>
      </w:r>
      <w:r w:rsidR="00362DAD" w:rsidRPr="00970CF5">
        <w:t>Commonwealth</w:t>
      </w:r>
      <w:r w:rsidRPr="00970CF5">
        <w:t xml:space="preserve"> can influence that will support improvement; and</w:t>
      </w:r>
    </w:p>
    <w:p w14:paraId="1B126EFD" w14:textId="6A754BDB" w:rsidR="00336911" w:rsidRPr="00970CF5" w:rsidRDefault="00C76298" w:rsidP="00253F36">
      <w:pPr>
        <w:pStyle w:val="NList4STCi"/>
      </w:pPr>
      <w:r w:rsidRPr="00970CF5">
        <w:t xml:space="preserve">An assessment of whether the </w:t>
      </w:r>
      <w:r w:rsidR="00362DAD" w:rsidRPr="00970CF5">
        <w:t>Commonwealth</w:t>
      </w:r>
      <w:r w:rsidRPr="00970CF5">
        <w:t xml:space="preserve"> is on track to meet the SUD budget neutrality requirements in these STCs.</w:t>
      </w:r>
      <w:r w:rsidR="00336911" w:rsidRPr="00970CF5">
        <w:t xml:space="preserve"> </w:t>
      </w:r>
    </w:p>
    <w:p w14:paraId="2D38A299" w14:textId="025A6A85" w:rsidR="00336911" w:rsidRPr="00970CF5" w:rsidRDefault="00336911" w:rsidP="004E5C47">
      <w:pPr>
        <w:pStyle w:val="NList2STC11"/>
      </w:pPr>
      <w:r w:rsidRPr="00970CF5">
        <w:rPr>
          <w:b/>
        </w:rPr>
        <w:t>Unallowable Expenditures Under the SUD Expenditure Authority.</w:t>
      </w:r>
      <w:r w:rsidRPr="00970CF5">
        <w:t xml:space="preserve">  In addition to the other unallowable costs and caveats already outlined in these STCs, the </w:t>
      </w:r>
      <w:r w:rsidR="00362DAD" w:rsidRPr="00970CF5">
        <w:t>Commonwealth</w:t>
      </w:r>
      <w:r w:rsidRPr="00970CF5">
        <w:t xml:space="preserve"> may not receive FFP under any expenditure authority approved under </w:t>
      </w:r>
      <w:r w:rsidR="00F034DE" w:rsidRPr="00970CF5">
        <w:t>the SUD expenditure authority</w:t>
      </w:r>
      <w:r w:rsidRPr="00970CF5">
        <w:t xml:space="preserve"> for any of the following: </w:t>
      </w:r>
    </w:p>
    <w:p w14:paraId="70C29462" w14:textId="77777777" w:rsidR="00336911" w:rsidRPr="00970CF5" w:rsidRDefault="00336911" w:rsidP="009D1929">
      <w:pPr>
        <w:pStyle w:val="NList3STCa"/>
      </w:pPr>
      <w:r w:rsidRPr="00970CF5">
        <w:t xml:space="preserve">Room and board costs for residential treatment service providers unless they qualify as inpatient facilities under section 1905(a) of the Act. </w:t>
      </w:r>
    </w:p>
    <w:p w14:paraId="5508E3BF" w14:textId="3016F5A9" w:rsidR="005363AE" w:rsidRPr="00970CF5" w:rsidRDefault="005363AE" w:rsidP="00DE064B">
      <w:pPr>
        <w:pStyle w:val="NList1STC1"/>
      </w:pPr>
      <w:r w:rsidRPr="00970CF5">
        <w:t>SERIOUS MENTAL ILLNESS (SMI) AND SERIOUS EMOTIONAL DISTURBANCE (SED)</w:t>
      </w:r>
    </w:p>
    <w:p w14:paraId="5C3731C8" w14:textId="1E689DD8" w:rsidR="00C07826" w:rsidRPr="00970CF5" w:rsidRDefault="00C07826" w:rsidP="00AB6E6E">
      <w:pPr>
        <w:pStyle w:val="NList2STC11"/>
        <w:numPr>
          <w:ilvl w:val="2"/>
          <w:numId w:val="73"/>
        </w:numPr>
      </w:pPr>
      <w:r w:rsidRPr="00F5662E">
        <w:rPr>
          <w:b/>
          <w:bCs/>
        </w:rPr>
        <w:t>SMI/SED Program Benefits.</w:t>
      </w:r>
      <w:r w:rsidRPr="00970CF5">
        <w:t xml:space="preserve">  FFP is available for otherwise covered Medicaid services, including inpatient psychiatric hospital services, </w:t>
      </w:r>
      <w:r w:rsidR="0086793E" w:rsidRPr="00970CF5">
        <w:t xml:space="preserve">and services authorized under this demonstration, including </w:t>
      </w:r>
      <w:r w:rsidR="00A834BF" w:rsidRPr="00970CF5">
        <w:t xml:space="preserve">community crisis stabilization </w:t>
      </w:r>
      <w:r w:rsidR="00C83569" w:rsidRPr="00970CF5">
        <w:t xml:space="preserve">(CCS) </w:t>
      </w:r>
      <w:r w:rsidR="00583A69" w:rsidRPr="00970CF5">
        <w:t>services</w:t>
      </w:r>
      <w:r w:rsidR="00A834BF" w:rsidRPr="00970CF5">
        <w:t xml:space="preserve"> and community based acute treatment for children and adolescents</w:t>
      </w:r>
      <w:r w:rsidR="00C83569" w:rsidRPr="00970CF5">
        <w:t xml:space="preserve"> (CBAT)</w:t>
      </w:r>
      <w:r w:rsidR="00A834BF" w:rsidRPr="00970CF5">
        <w:t>,</w:t>
      </w:r>
      <w:r w:rsidRPr="00970CF5">
        <w:t xml:space="preserve"> furnished to otherwise eligible individuals who are primarily receiving treatment for a serious mental illness (SMI) or </w:t>
      </w:r>
      <w:r w:rsidR="00F4010E" w:rsidRPr="00970CF5">
        <w:t xml:space="preserve">serious </w:t>
      </w:r>
      <w:r w:rsidRPr="00970CF5">
        <w:t>emotional disturbance (SED) who are short-term residents in facilities that meet the definition of an IMD. MassHealth beneficiaries will have access to the full range of otherwise covered</w:t>
      </w:r>
      <w:r w:rsidR="005D115F" w:rsidRPr="00970CF5">
        <w:t xml:space="preserve"> </w:t>
      </w:r>
      <w:r w:rsidRPr="00970CF5">
        <w:t>Medicaid services, including SMI/SED treatment services.</w:t>
      </w:r>
      <w:r w:rsidR="005D115F" w:rsidRPr="00970CF5">
        <w:t xml:space="preserve"> </w:t>
      </w:r>
      <w:r w:rsidR="00160D00" w:rsidRPr="00970CF5">
        <w:t xml:space="preserve"> </w:t>
      </w:r>
      <w:r w:rsidRPr="00970CF5">
        <w:t>These SMI and SED services will range in intensity from short-term acute care in inpatient settings for SMI and SED, to ongoing chronic care for these conditions in cost effective community-based settings.</w:t>
      </w:r>
      <w:r w:rsidR="005D115F" w:rsidRPr="00970CF5">
        <w:t xml:space="preserve"> </w:t>
      </w:r>
      <w:r w:rsidR="00160D00" w:rsidRPr="00970CF5">
        <w:t xml:space="preserve"> </w:t>
      </w:r>
      <w:r w:rsidR="006D1858" w:rsidRPr="00970CF5">
        <w:t>C</w:t>
      </w:r>
      <w:r w:rsidR="00917EF6" w:rsidRPr="00970CF5">
        <w:t>C</w:t>
      </w:r>
      <w:r w:rsidR="006D1858" w:rsidRPr="00970CF5">
        <w:t>S will be available to all MassHealth members</w:t>
      </w:r>
      <w:r w:rsidR="00CF6FA4" w:rsidRPr="00970CF5">
        <w:t xml:space="preserve">, except those in MassHealth </w:t>
      </w:r>
      <w:r w:rsidR="00C8464B" w:rsidRPr="00970CF5">
        <w:t>Limited</w:t>
      </w:r>
      <w:r w:rsidR="00BF3C06" w:rsidRPr="00970CF5">
        <w:t xml:space="preserve">.  CBAT will be available to </w:t>
      </w:r>
      <w:r w:rsidR="005729B1" w:rsidRPr="00970CF5">
        <w:t xml:space="preserve">children and adolescents enrolled in </w:t>
      </w:r>
      <w:r w:rsidR="00BF4CB7" w:rsidRPr="00970CF5">
        <w:t>managed care.</w:t>
      </w:r>
      <w:r w:rsidR="005D115F" w:rsidRPr="00970CF5">
        <w:t xml:space="preserve"> </w:t>
      </w:r>
      <w:r w:rsidR="00160D00" w:rsidRPr="00970CF5">
        <w:t xml:space="preserve"> </w:t>
      </w:r>
      <w:r w:rsidRPr="00970CF5">
        <w:t xml:space="preserve">The </w:t>
      </w:r>
      <w:r w:rsidR="00362DAD" w:rsidRPr="00970CF5">
        <w:t>Commonwealth</w:t>
      </w:r>
      <w:r w:rsidRPr="00970CF5">
        <w:t xml:space="preserve"> will work to improve care coordination and care for co-occurring physical and behavioral health conditions.</w:t>
      </w:r>
      <w:r w:rsidR="005D115F" w:rsidRPr="00970CF5">
        <w:t xml:space="preserve"> </w:t>
      </w:r>
      <w:r w:rsidR="00160D00" w:rsidRPr="00970CF5">
        <w:t xml:space="preserve"> </w:t>
      </w:r>
      <w:r w:rsidRPr="00970CF5">
        <w:t xml:space="preserve">The Commonwealth must achieve a statewide average length of stay of no more than 30 days in IMD treatment </w:t>
      </w:r>
      <w:r w:rsidRPr="00970CF5">
        <w:lastRenderedPageBreak/>
        <w:t xml:space="preserve">settings for beneficiaries receiving coverage through this demonstration’s SMI/SED programs, to be monitored pursuant to the SMI/SED Implementation Plan as outlined in STC </w:t>
      </w:r>
      <w:r w:rsidR="00C14282" w:rsidRPr="00970CF5">
        <w:t>7</w:t>
      </w:r>
      <w:r w:rsidR="00F7255C" w:rsidRPr="00970CF5">
        <w:t>.</w:t>
      </w:r>
      <w:r w:rsidR="005363AE" w:rsidRPr="00970CF5">
        <w:t xml:space="preserve">2 </w:t>
      </w:r>
      <w:r w:rsidRPr="00970CF5">
        <w:t xml:space="preserve">and STC </w:t>
      </w:r>
      <w:r w:rsidR="00C14282" w:rsidRPr="00970CF5">
        <w:t>7</w:t>
      </w:r>
      <w:r w:rsidR="00F7255C" w:rsidRPr="00970CF5">
        <w:t>.</w:t>
      </w:r>
      <w:r w:rsidR="00551E77" w:rsidRPr="00970CF5">
        <w:t>5</w:t>
      </w:r>
      <w:r w:rsidR="005363AE" w:rsidRPr="00970CF5">
        <w:t xml:space="preserve"> </w:t>
      </w:r>
      <w:r w:rsidRPr="00970CF5">
        <w:t>below.</w:t>
      </w:r>
    </w:p>
    <w:p w14:paraId="27D6B424" w14:textId="58595124" w:rsidR="00931091" w:rsidRPr="00970CF5" w:rsidRDefault="00931091" w:rsidP="004E5C47">
      <w:pPr>
        <w:pStyle w:val="NList2STC11"/>
        <w:rPr>
          <w:b/>
          <w:bCs/>
        </w:rPr>
      </w:pPr>
      <w:r w:rsidRPr="00970CF5">
        <w:rPr>
          <w:b/>
          <w:bCs/>
        </w:rPr>
        <w:t>SMI/SED Implementation Plan.</w:t>
      </w:r>
      <w:r w:rsidR="005D115F" w:rsidRPr="00970CF5">
        <w:rPr>
          <w:b/>
          <w:bCs/>
        </w:rPr>
        <w:t xml:space="preserve"> </w:t>
      </w:r>
    </w:p>
    <w:p w14:paraId="715EFB26" w14:textId="7CDDC16E" w:rsidR="00261659" w:rsidRPr="00970CF5" w:rsidRDefault="00261659" w:rsidP="00EB7949">
      <w:pPr>
        <w:pStyle w:val="NList3STCa"/>
      </w:pPr>
      <w:r w:rsidRPr="00970CF5">
        <w:t xml:space="preserve">The </w:t>
      </w:r>
      <w:r w:rsidR="00E90ADC" w:rsidRPr="00970CF5">
        <w:t>Commonwealth</w:t>
      </w:r>
      <w:r w:rsidRPr="00970CF5">
        <w:t xml:space="preserve"> must submit the SMI/SED Implementation Plan within 90 calendar days after approval of the SMI/SED</w:t>
      </w:r>
      <w:r w:rsidR="005D115F" w:rsidRPr="00970CF5">
        <w:t xml:space="preserve"> </w:t>
      </w:r>
      <w:r w:rsidRPr="00970CF5">
        <w:t xml:space="preserve">amendment to this </w:t>
      </w:r>
      <w:r w:rsidR="00F906B7" w:rsidRPr="00970CF5">
        <w:t>d</w:t>
      </w:r>
      <w:r w:rsidRPr="00970CF5">
        <w:t>emonstration.</w:t>
      </w:r>
      <w:r w:rsidR="005D115F" w:rsidRPr="00970CF5">
        <w:t xml:space="preserve"> </w:t>
      </w:r>
      <w:r w:rsidR="00160D00" w:rsidRPr="00970CF5">
        <w:t xml:space="preserve"> </w:t>
      </w:r>
      <w:r w:rsidRPr="00970CF5">
        <w:t xml:space="preserve">If applicable, the </w:t>
      </w:r>
      <w:r w:rsidR="00E90ADC" w:rsidRPr="00970CF5">
        <w:t xml:space="preserve">Commonwealth </w:t>
      </w:r>
      <w:r w:rsidRPr="00970CF5">
        <w:t>must submit a revised SMI/SED Implementation Plan within 60</w:t>
      </w:r>
      <w:r w:rsidR="00747721" w:rsidRPr="00970CF5">
        <w:t xml:space="preserve"> calendar</w:t>
      </w:r>
      <w:r w:rsidRPr="00970CF5">
        <w:t xml:space="preserve"> days after receipt of CMS’s comments.</w:t>
      </w:r>
      <w:r w:rsidR="005D115F" w:rsidRPr="00970CF5">
        <w:t xml:space="preserve"> </w:t>
      </w:r>
      <w:r w:rsidR="00160D00" w:rsidRPr="00970CF5">
        <w:t xml:space="preserve"> </w:t>
      </w:r>
      <w:r w:rsidRPr="00970CF5">
        <w:t xml:space="preserve">The </w:t>
      </w:r>
      <w:r w:rsidR="00E90ADC" w:rsidRPr="00970CF5">
        <w:t>Commonwealth</w:t>
      </w:r>
      <w:r w:rsidRPr="00970CF5">
        <w:t xml:space="preserve"> may not claim FFP for services provided in IMDs to beneficiaries residing in IMDs primarily to receive treatment for SMI/SED under expenditure authority #1</w:t>
      </w:r>
      <w:r w:rsidR="0070332E" w:rsidRPr="00970CF5">
        <w:t>5</w:t>
      </w:r>
      <w:r w:rsidRPr="00970CF5">
        <w:t xml:space="preserve"> until CMS has approved the SMI/SED Implementation Plan and the SMI/SED Financing Plan described in STC </w:t>
      </w:r>
      <w:r w:rsidR="00A27906" w:rsidRPr="00970CF5">
        <w:t>7</w:t>
      </w:r>
      <w:r w:rsidR="007E00F4" w:rsidRPr="00970CF5">
        <w:t>.</w:t>
      </w:r>
      <w:r w:rsidR="00A27906" w:rsidRPr="00970CF5">
        <w:t>2</w:t>
      </w:r>
      <w:r w:rsidR="0070332E" w:rsidRPr="00970CF5">
        <w:t>(d)</w:t>
      </w:r>
      <w:r w:rsidRPr="00970CF5">
        <w:t>.</w:t>
      </w:r>
      <w:r w:rsidR="005D115F" w:rsidRPr="00970CF5">
        <w:t xml:space="preserve">  </w:t>
      </w:r>
      <w:r w:rsidRPr="00970CF5">
        <w:t>After approval of the required implementation and financing plan, FFP will be available prospectively, but not retrospectively.</w:t>
      </w:r>
    </w:p>
    <w:p w14:paraId="63D5E1C1" w14:textId="709D7C14" w:rsidR="00261659" w:rsidRPr="00970CF5" w:rsidRDefault="00261659" w:rsidP="00EB7949">
      <w:pPr>
        <w:pStyle w:val="NList3STCa"/>
      </w:pPr>
      <w:r w:rsidRPr="00970CF5">
        <w:t xml:space="preserve">Once approved, the SMI/SED Implementation Plan will be incorporated into the STCs as Attachment </w:t>
      </w:r>
      <w:r w:rsidR="00DE064B" w:rsidRPr="00970CF5">
        <w:t>F</w:t>
      </w:r>
      <w:r w:rsidRPr="00970CF5">
        <w:t>, and once incorporated, may be altered only with CMS approval.</w:t>
      </w:r>
      <w:r w:rsidR="005D115F" w:rsidRPr="00970CF5">
        <w:t xml:space="preserve"> </w:t>
      </w:r>
      <w:r w:rsidR="00160D00" w:rsidRPr="00970CF5">
        <w:t xml:space="preserve"> </w:t>
      </w:r>
      <w:r w:rsidRPr="00970CF5">
        <w:t xml:space="preserve">Failure to submit an SMI/SED Implementation Plan, within 90 </w:t>
      </w:r>
      <w:r w:rsidRPr="00970CF5" w:rsidDel="00261659">
        <w:t>calendar</w:t>
      </w:r>
      <w:r w:rsidR="00266AD3">
        <w:t xml:space="preserve"> </w:t>
      </w:r>
      <w:r w:rsidRPr="00970CF5">
        <w:t>days after approval of the SMI/SED amendment to this Demonstration, will be considered a material failure to comply with the terms of the demonstration project as described in 42 CFR 431.420(d) and, as such, would be grounds for termination or suspension of the SMI/SED program under this amendment to the demonstration.</w:t>
      </w:r>
      <w:r w:rsidR="005D115F" w:rsidRPr="00970CF5">
        <w:t xml:space="preserve"> </w:t>
      </w:r>
      <w:r w:rsidR="00160D00" w:rsidRPr="00970CF5">
        <w:t xml:space="preserve"> </w:t>
      </w:r>
      <w:r w:rsidRPr="00970CF5">
        <w:t xml:space="preserve">Once approved, failure to progress in meeting the milestone goals agreed upon by the </w:t>
      </w:r>
      <w:r w:rsidR="00E90ADC" w:rsidRPr="00970CF5">
        <w:t xml:space="preserve">Commonwealth </w:t>
      </w:r>
      <w:r w:rsidRPr="00970CF5">
        <w:t xml:space="preserve">and CMS will result in a funding deferral as described in STC </w:t>
      </w:r>
      <w:r w:rsidR="000A0F9B" w:rsidRPr="00970CF5">
        <w:t>7</w:t>
      </w:r>
      <w:r w:rsidR="00555F4F" w:rsidRPr="00970CF5">
        <w:t>.</w:t>
      </w:r>
      <w:r w:rsidR="0070332E" w:rsidRPr="00970CF5">
        <w:t>7</w:t>
      </w:r>
      <w:r w:rsidRPr="00970CF5">
        <w:t>.</w:t>
      </w:r>
    </w:p>
    <w:p w14:paraId="1F429A2F" w14:textId="77777777" w:rsidR="00261659" w:rsidRPr="00970CF5" w:rsidRDefault="00261659" w:rsidP="00EB7949">
      <w:pPr>
        <w:pStyle w:val="NList3STCa"/>
      </w:pPr>
      <w:r w:rsidRPr="00970CF5">
        <w:t>At a minimum, the SMI/SED Implementation Plan must describe the strategic approach, including timetables and programmatic content where applicable, for meeting the following milestones which reflect the key goals and objectives for the program:</w:t>
      </w:r>
    </w:p>
    <w:p w14:paraId="52700653" w14:textId="77777777" w:rsidR="00A373E6" w:rsidRPr="00970CF5" w:rsidRDefault="00A373E6" w:rsidP="00EB7949">
      <w:pPr>
        <w:pStyle w:val="NList4STCi"/>
      </w:pPr>
      <w:r w:rsidRPr="00970CF5">
        <w:t>Ensuring Quality of Care in Psychiatric Hospitals and Residential Settings.</w:t>
      </w:r>
    </w:p>
    <w:p w14:paraId="07BAE363" w14:textId="2DCF4CC8" w:rsidR="00D07D0B" w:rsidRPr="00970CF5" w:rsidRDefault="00D07D0B" w:rsidP="005931D5">
      <w:pPr>
        <w:pStyle w:val="NList5STC1"/>
      </w:pPr>
      <w:r w:rsidRPr="00970CF5">
        <w:t>Hospitals that meet the definition of an IMD in which beneficiaries receiving demonstration services under the SMI and SED program are residing must be licensed or approved as meeting standards for licensing established by the agency of the state or locality responsible for licensing hospitals prior to the state claiming FFP for services provided to beneficiaries residing in a hospital that meets the definition of an IMD</w:t>
      </w:r>
      <w:r w:rsidR="00F25D29" w:rsidRPr="00970CF5">
        <w:t xml:space="preserve">.  </w:t>
      </w:r>
      <w:r w:rsidRPr="00970CF5">
        <w:t xml:space="preserve">In addition, hospitals must be in compliance with the conditions of participation set forth in 42 CFR Part 482 and either: a) be certified by the state agency as being in compliance with those conditions through a state agency survey, or b) have deemed status to participate in Medicare as a hospital through accreditation by a national accrediting organization whose psychiatric hospital </w:t>
      </w:r>
      <w:r w:rsidRPr="00970CF5">
        <w:lastRenderedPageBreak/>
        <w:t xml:space="preserve">accreditation program or acute hospital accreditation program has been approved by CMS. </w:t>
      </w:r>
    </w:p>
    <w:p w14:paraId="27B209BC" w14:textId="7D754BCD" w:rsidR="00D07D0B" w:rsidRPr="00970CF5" w:rsidRDefault="00D07D0B" w:rsidP="005931D5">
      <w:pPr>
        <w:pStyle w:val="NList5STC1"/>
      </w:pPr>
      <w:r w:rsidRPr="00970CF5">
        <w:t>Residential treatment providers that meet the definition of an IMD in which beneficiaries receiving demonstration services under the SMI program are residing must be licensed, or otherwise authorized, by the state to primarily provide treatment for mental illnesses</w:t>
      </w:r>
      <w:r w:rsidR="00F25D29" w:rsidRPr="00970CF5">
        <w:t xml:space="preserve">.  </w:t>
      </w:r>
      <w:r w:rsidRPr="00970CF5">
        <w:t>They must also be accredited by a nationally recognized accreditation entity prior to the state claiming FFP for services provided to beneficiaries residing in a residential facility that meets the definition of an IMD.</w:t>
      </w:r>
      <w:r w:rsidR="001C06CC" w:rsidRPr="00970CF5">
        <w:t xml:space="preserve">  </w:t>
      </w:r>
      <w:r w:rsidR="00253F36" w:rsidRPr="00970CF5">
        <w:t>Facilities providing</w:t>
      </w:r>
      <w:r w:rsidR="001C06CC" w:rsidRPr="00970CF5">
        <w:t xml:space="preserve"> </w:t>
      </w:r>
      <w:r w:rsidR="00253F36" w:rsidRPr="00970CF5">
        <w:t>Youth Community Crisis Stab</w:t>
      </w:r>
      <w:r w:rsidR="19416786" w:rsidRPr="00970CF5">
        <w:t>i</w:t>
      </w:r>
      <w:r w:rsidR="00253F36" w:rsidRPr="00970CF5">
        <w:t xml:space="preserve">lization and </w:t>
      </w:r>
      <w:r w:rsidR="009E4334" w:rsidRPr="00970CF5">
        <w:t>Community Based Acute Treatment for Children and Adolescents (</w:t>
      </w:r>
      <w:r w:rsidR="00253F36" w:rsidRPr="00970CF5">
        <w:t>CBAT</w:t>
      </w:r>
      <w:r w:rsidR="009E4334" w:rsidRPr="00970CF5">
        <w:t>)</w:t>
      </w:r>
      <w:r w:rsidR="00253F36" w:rsidRPr="00970CF5">
        <w:t xml:space="preserve"> services</w:t>
      </w:r>
      <w:r w:rsidR="001C06CC" w:rsidRPr="00970CF5">
        <w:t xml:space="preserve"> </w:t>
      </w:r>
      <w:r w:rsidR="001762B7" w:rsidRPr="00970CF5">
        <w:t>must</w:t>
      </w:r>
      <w:r w:rsidR="001C06CC" w:rsidRPr="00970CF5">
        <w:t xml:space="preserve"> </w:t>
      </w:r>
      <w:r w:rsidR="00253F36" w:rsidRPr="00970CF5">
        <w:t>meet these requirements</w:t>
      </w:r>
      <w:r w:rsidR="001C06CC" w:rsidRPr="00970CF5">
        <w:t>.</w:t>
      </w:r>
      <w:r w:rsidR="001D076B" w:rsidRPr="00970CF5">
        <w:rPr>
          <w:rStyle w:val="FootnoteReference"/>
        </w:rPr>
        <w:footnoteReference w:id="6"/>
      </w:r>
      <w:r w:rsidR="009E4334" w:rsidRPr="00970CF5">
        <w:t xml:space="preserve">  A transition period to comply with rules is permitted and described in STC 7.9.</w:t>
      </w:r>
    </w:p>
    <w:p w14:paraId="742C30AF" w14:textId="548A6A26" w:rsidR="00D07D0B" w:rsidRPr="00970CF5" w:rsidRDefault="00D07D0B" w:rsidP="005931D5">
      <w:pPr>
        <w:pStyle w:val="NList5STC1"/>
      </w:pPr>
      <w:r w:rsidRPr="00970CF5">
        <w:t>Establishment of an oversight and auditing process that includes unannounced visits for ensuring participating psychiatric hospitals and residential treatment settings meet state licensure or certification requirements as well as a national accrediting entity’s accreditation requirements</w:t>
      </w:r>
      <w:r w:rsidR="005931D5">
        <w:t>.</w:t>
      </w:r>
    </w:p>
    <w:p w14:paraId="5E549D0A" w14:textId="50C8B25E" w:rsidR="00D07D0B" w:rsidRPr="00970CF5" w:rsidRDefault="00D07D0B" w:rsidP="005931D5">
      <w:pPr>
        <w:pStyle w:val="NList5STC1"/>
      </w:pPr>
      <w:r w:rsidRPr="00970CF5">
        <w:t xml:space="preserve">Use of a utilization review entity (for example, a </w:t>
      </w:r>
      <w:r w:rsidR="00DF3A04" w:rsidRPr="00970CF5">
        <w:t>MCO</w:t>
      </w:r>
      <w:r w:rsidRPr="00970CF5">
        <w:t xml:space="preserve"> or administrative service organization) to ensure beneficiaries have access to the appropriate levels and types of care and</w:t>
      </w:r>
      <w:r w:rsidR="0010191C" w:rsidRPr="00970CF5">
        <w:t>, in accordance with state law,</w:t>
      </w:r>
      <w:r w:rsidRPr="00970CF5">
        <w:t xml:space="preserve"> to provide oversight to ensure lengths of stay are limited to what is medically necessary and only those who have a clinical need to receive treatment in psychiatric hospitals and residential treatment settings are receiving treatment in those facilities</w:t>
      </w:r>
      <w:r w:rsidR="005931D5">
        <w:t>.</w:t>
      </w:r>
    </w:p>
    <w:p w14:paraId="6F195F06" w14:textId="59A459E4" w:rsidR="00D07D0B" w:rsidRPr="00970CF5" w:rsidRDefault="00D07D0B" w:rsidP="005931D5">
      <w:pPr>
        <w:pStyle w:val="NList5STC1"/>
      </w:pPr>
      <w:r w:rsidRPr="00970CF5">
        <w:t>Establishment of a process for ensuring that participating psychiatric hospitals and residential treatment settings meet applicable federal program integrity requirements and establishment of a state process to conduct risk-based screening of all newly enrolling providers, as well as revalidation of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431.107, and establish rigorous program integrity protocols to safeguard against fraudulent billing and other compliance issues)</w:t>
      </w:r>
      <w:r w:rsidR="005931D5">
        <w:t>.</w:t>
      </w:r>
    </w:p>
    <w:p w14:paraId="3B5F5394" w14:textId="77777777" w:rsidR="00D07D0B" w:rsidRPr="00970CF5" w:rsidRDefault="00D07D0B" w:rsidP="005931D5">
      <w:pPr>
        <w:pStyle w:val="NList5STC1"/>
      </w:pPr>
      <w:r w:rsidRPr="00970CF5">
        <w:t>Implementation of a state requirement that participating psychiatric hospitals and residential treatment settings screen beneficiaries for co-</w:t>
      </w:r>
      <w:r w:rsidRPr="00970CF5">
        <w:lastRenderedPageBreak/>
        <w:t>morbid physical health conditions and substance use disorders (SUDs) and demonstrate the capacity to address co-morbid physical health conditions during short-term stays in residential or inpatient treatment settings (e.g., with on-site staff, telemedicine, and/or partnerships with local physical health providers).</w:t>
      </w:r>
    </w:p>
    <w:p w14:paraId="48D04F4C" w14:textId="77777777" w:rsidR="0017235C" w:rsidRPr="00970CF5" w:rsidRDefault="0017235C" w:rsidP="00EB7949">
      <w:pPr>
        <w:pStyle w:val="NList4STCi"/>
      </w:pPr>
      <w:r w:rsidRPr="00970CF5">
        <w:t>Improving Care Coordination and Transitioning to Community-Based Care.</w:t>
      </w:r>
    </w:p>
    <w:p w14:paraId="6AA5536E" w14:textId="18B956F2" w:rsidR="00B02090" w:rsidRPr="00970CF5" w:rsidRDefault="00B02090" w:rsidP="00EB7949">
      <w:pPr>
        <w:pStyle w:val="NList5STC1"/>
      </w:pPr>
      <w:r w:rsidRPr="00970CF5">
        <w:t>Implementation of a process to ensure that psychiatric hospitals and residential treatment settings</w:t>
      </w:r>
      <w:r w:rsidR="001F5A27" w:rsidRPr="00970CF5">
        <w:t xml:space="preserve"> </w:t>
      </w:r>
      <w:r w:rsidRPr="00970CF5">
        <w:t>provide intensive pre-discharge, care coordination services to help beneficiaries transition out of those settings into appropriate community-based outpatient services, including requirements that facilitate participation of community-based providers in transition efforts (e.g., by allowing beneficiaries to receive initial services from a community-based provider while the beneficiary is still residing in these settings and/or by engaging peer support specialists to help beneficiaries make connections with available community-based providers and, where applicable, make plans for employment)</w:t>
      </w:r>
      <w:r w:rsidR="005931D5">
        <w:t>.</w:t>
      </w:r>
    </w:p>
    <w:p w14:paraId="637E851D" w14:textId="29F67EF7" w:rsidR="00B02090" w:rsidRPr="00970CF5" w:rsidRDefault="00B02090" w:rsidP="00EB7949">
      <w:pPr>
        <w:pStyle w:val="NList5STC1"/>
      </w:pPr>
      <w:r w:rsidRPr="00970CF5">
        <w:t>Implementation of a process to assess the housing situation of a beneficiary transitioning to the community from psychiatric hospitals and residential treatment settings and to connect beneficiaries who may experience homelessness upon discharge or who would be discharged to unsuitable or unstable housing with community providers that coordinate housing services, where available</w:t>
      </w:r>
      <w:r w:rsidR="005931D5">
        <w:t>.</w:t>
      </w:r>
    </w:p>
    <w:p w14:paraId="07C5A7CB" w14:textId="50B43FB2" w:rsidR="00B02090" w:rsidRPr="00970CF5" w:rsidRDefault="00B02090" w:rsidP="00EB7949">
      <w:pPr>
        <w:pStyle w:val="NList5STC1"/>
      </w:pPr>
      <w:r w:rsidRPr="00970CF5">
        <w:t>Implementation of a requirement that psychiatric hospitals and residential treatment settings have protocols in place to ensure contact is made by the treatment setting with each discharged beneficiary within 72 hours of discharge and to help ensure follow-up care is accessed by individuals after leaving those facilities by contacting the individuals directly and, as appropriate, by contacting the community-based provider they were referred to</w:t>
      </w:r>
      <w:r w:rsidR="005931D5">
        <w:t>.</w:t>
      </w:r>
    </w:p>
    <w:p w14:paraId="44C2CCB2" w14:textId="48D83AFB" w:rsidR="00B02090" w:rsidRPr="00970CF5" w:rsidRDefault="00B02090" w:rsidP="00EB7949">
      <w:pPr>
        <w:pStyle w:val="NList5STC1"/>
      </w:pPr>
      <w:r w:rsidRPr="00970CF5">
        <w:t>Implementation of strategies to prevent or decrease the length of stay in emergency departments among beneficiaries with SMI or SED (e.g., through the use of peer support specialists and psychiatric consultants in EDs to help with discharge and referral to treatment providers)</w:t>
      </w:r>
      <w:r w:rsidR="005931D5">
        <w:t>.</w:t>
      </w:r>
    </w:p>
    <w:p w14:paraId="00339A1E" w14:textId="77777777" w:rsidR="00B02090" w:rsidRPr="00970CF5" w:rsidRDefault="00B02090" w:rsidP="00EB7949">
      <w:pPr>
        <w:pStyle w:val="NList5STC1"/>
      </w:pPr>
      <w:r w:rsidRPr="00970CF5">
        <w:t>Implementation of strategies to develop and/or enhance interoperability and data sharing between physical, SUD, and mental health providers, with the goal of enhancing coordination so that disparate providers may better share clinical information to improve health outcomes for beneficiaries with SMI or SED.</w:t>
      </w:r>
    </w:p>
    <w:p w14:paraId="045201F1" w14:textId="77777777" w:rsidR="001B498E" w:rsidRPr="00970CF5" w:rsidRDefault="001B498E" w:rsidP="00EB7949">
      <w:pPr>
        <w:pStyle w:val="NList4STCi"/>
      </w:pPr>
      <w:r w:rsidRPr="00970CF5">
        <w:t>Increasing Access to Continuum of Care Including Crisis Stabilization Services.</w:t>
      </w:r>
    </w:p>
    <w:p w14:paraId="49F7404B" w14:textId="16032D14" w:rsidR="00B97578" w:rsidRPr="00970CF5" w:rsidRDefault="00B97578" w:rsidP="00EB7949">
      <w:pPr>
        <w:pStyle w:val="NList5STC1"/>
      </w:pPr>
      <w:r w:rsidRPr="00970CF5">
        <w:lastRenderedPageBreak/>
        <w:t xml:space="preserve">Establishment of a process to annually assess the availability of mental health services throughout the </w:t>
      </w:r>
      <w:r w:rsidR="00362DAD" w:rsidRPr="00970CF5">
        <w:t>Commonwealth</w:t>
      </w:r>
      <w:r w:rsidRPr="00970CF5">
        <w:t>, particularly crisis stabilization services, and updates on steps taken to increase availability</w:t>
      </w:r>
      <w:r w:rsidR="005931D5">
        <w:t>.</w:t>
      </w:r>
    </w:p>
    <w:p w14:paraId="2D6A4867" w14:textId="7753D174" w:rsidR="00B97578" w:rsidRPr="00970CF5" w:rsidRDefault="00B97578" w:rsidP="00EB7949">
      <w:pPr>
        <w:pStyle w:val="NList5STC1"/>
      </w:pPr>
      <w:r w:rsidRPr="00970CF5">
        <w:t xml:space="preserve">Commitment to implementation of the financing plan described in STC </w:t>
      </w:r>
      <w:r w:rsidR="000A0F9B" w:rsidRPr="00970CF5">
        <w:t>7</w:t>
      </w:r>
      <w:r w:rsidR="00391BDF" w:rsidRPr="00970CF5">
        <w:t>.</w:t>
      </w:r>
      <w:r w:rsidR="000A0F9B" w:rsidRPr="00970CF5">
        <w:t>2</w:t>
      </w:r>
      <w:r w:rsidR="00840755" w:rsidRPr="00970CF5">
        <w:t>(</w:t>
      </w:r>
      <w:r w:rsidR="0070332E" w:rsidRPr="00970CF5">
        <w:t>d</w:t>
      </w:r>
      <w:r w:rsidR="00840755" w:rsidRPr="00970CF5">
        <w:t>)</w:t>
      </w:r>
      <w:r w:rsidR="005931D5">
        <w:t>.</w:t>
      </w:r>
    </w:p>
    <w:p w14:paraId="61685203" w14:textId="758A1A38" w:rsidR="00B97578" w:rsidRPr="00970CF5" w:rsidRDefault="00B97578" w:rsidP="00EB7949">
      <w:pPr>
        <w:pStyle w:val="NList5STC1"/>
      </w:pPr>
      <w:r w:rsidRPr="00970CF5">
        <w:t>Implementation of strategies to improve the state’s capacity to track the availability of inpatient and crisis stabilization beds to help connect individuals in need with that level of care as soon as possible</w:t>
      </w:r>
      <w:r w:rsidR="005931D5">
        <w:t>.</w:t>
      </w:r>
    </w:p>
    <w:p w14:paraId="7A1F1893" w14:textId="66A3E91E" w:rsidR="00B97578" w:rsidRPr="00970CF5" w:rsidRDefault="00B97578" w:rsidP="00EB7949">
      <w:pPr>
        <w:pStyle w:val="NList5STC1"/>
      </w:pPr>
      <w:r w:rsidRPr="00970CF5">
        <w:t>Implementation of a requirement that providers, plans, and utilization review entities use an evidence-based, publicly available patient assessment tool, preferably endorsed by a mental health provider association (e.g., LOCUS or CASII) to determine appropriate level of care and length of stay.</w:t>
      </w:r>
    </w:p>
    <w:p w14:paraId="4F69EF26" w14:textId="53F000F8" w:rsidR="00AC1BDD" w:rsidRPr="00970CF5" w:rsidRDefault="00AC1BDD" w:rsidP="00EB7949">
      <w:pPr>
        <w:pStyle w:val="NList4STCi"/>
      </w:pPr>
      <w:r w:rsidRPr="00970CF5">
        <w:t>Earlier Identification and Engagement in Treatment, Including Through Increased Integration.</w:t>
      </w:r>
    </w:p>
    <w:p w14:paraId="219B228F" w14:textId="3F7A1768" w:rsidR="002032B9" w:rsidRPr="00970CF5" w:rsidRDefault="002032B9" w:rsidP="0070332E">
      <w:pPr>
        <w:pStyle w:val="NList5STC1"/>
      </w:pPr>
      <w:r w:rsidRPr="00970CF5">
        <w:t>Implementation of strategies for identifying and engaging individuals, particularly adolescents and young adults, with SMI/SED in treatment sooner, including through supported employment and supported education programs</w:t>
      </w:r>
      <w:r w:rsidR="005931D5">
        <w:t>.</w:t>
      </w:r>
    </w:p>
    <w:p w14:paraId="5789792D" w14:textId="514E15F9" w:rsidR="002032B9" w:rsidRPr="00970CF5" w:rsidRDefault="002032B9" w:rsidP="0070332E">
      <w:pPr>
        <w:pStyle w:val="NList5STC1"/>
      </w:pPr>
      <w:r w:rsidRPr="00970CF5">
        <w:t>Increasing integration of behavioral health care in non-specialty care settings, including schools and primary care practices, to improve identification of SMI/SED conditions sooner and improve awareness of and linkages to specialty treatment providers</w:t>
      </w:r>
      <w:r w:rsidR="005931D5">
        <w:t>.</w:t>
      </w:r>
    </w:p>
    <w:p w14:paraId="4FFA9A26" w14:textId="77777777" w:rsidR="002032B9" w:rsidRPr="00970CF5" w:rsidRDefault="002032B9" w:rsidP="0070332E">
      <w:pPr>
        <w:pStyle w:val="NList5STC1"/>
      </w:pPr>
      <w:r w:rsidRPr="00970CF5">
        <w:t>Establishment of specialized settings and services, including crisis stabilization services, focused on the needs of young people experiencing SMI or SED.</w:t>
      </w:r>
    </w:p>
    <w:p w14:paraId="4398A6CA" w14:textId="6F8B21FB" w:rsidR="00B84477" w:rsidRPr="00970CF5" w:rsidRDefault="00B84477" w:rsidP="00FC4556">
      <w:pPr>
        <w:pStyle w:val="NList4STCi"/>
      </w:pPr>
      <w:r w:rsidRPr="00970CF5">
        <w:rPr>
          <w:b/>
          <w:bCs/>
        </w:rPr>
        <w:t>Health IT Plan</w:t>
      </w:r>
      <w:r w:rsidR="00F25D29" w:rsidRPr="00970CF5">
        <w:rPr>
          <w:b/>
          <w:bCs/>
        </w:rPr>
        <w:t>.</w:t>
      </w:r>
      <w:r w:rsidR="00F25D29" w:rsidRPr="00970CF5">
        <w:t xml:space="preserve">  </w:t>
      </w:r>
      <w:r w:rsidRPr="00970CF5">
        <w:t xml:space="preserve">Implementation of the milestones and metrics as detailed in STC </w:t>
      </w:r>
      <w:r w:rsidR="000A0F9B" w:rsidRPr="00970CF5">
        <w:t>7</w:t>
      </w:r>
      <w:r w:rsidR="00C844FF" w:rsidRPr="00970CF5">
        <w:t>.</w:t>
      </w:r>
      <w:r w:rsidR="000A0F9B" w:rsidRPr="00970CF5">
        <w:t>4</w:t>
      </w:r>
      <w:r w:rsidRPr="00970CF5">
        <w:t>.</w:t>
      </w:r>
    </w:p>
    <w:p w14:paraId="5243723E" w14:textId="613C83D1" w:rsidR="00B84477" w:rsidRPr="00970CF5" w:rsidRDefault="00B84477" w:rsidP="00EB7949">
      <w:pPr>
        <w:pStyle w:val="NList3STCa"/>
      </w:pPr>
      <w:r w:rsidRPr="00970CF5">
        <w:rPr>
          <w:b/>
          <w:bCs/>
        </w:rPr>
        <w:t>SMI/SED Financing Plan</w:t>
      </w:r>
      <w:r w:rsidR="00F25D29" w:rsidRPr="00970CF5">
        <w:rPr>
          <w:b/>
          <w:bCs/>
        </w:rPr>
        <w:t>.</w:t>
      </w:r>
      <w:r w:rsidR="00F25D29" w:rsidRPr="00970CF5">
        <w:t xml:space="preserve">  </w:t>
      </w:r>
      <w:r w:rsidRPr="00970CF5">
        <w:t xml:space="preserve">As part of the SMI/SED implementation plan required by STC </w:t>
      </w:r>
      <w:r w:rsidR="0070332E" w:rsidRPr="00970CF5">
        <w:t>7</w:t>
      </w:r>
      <w:r w:rsidR="005545AD" w:rsidRPr="00970CF5">
        <w:t>.</w:t>
      </w:r>
      <w:r w:rsidR="0070332E" w:rsidRPr="00970CF5">
        <w:t>2</w:t>
      </w:r>
      <w:r w:rsidR="00CB6D08" w:rsidRPr="00970CF5">
        <w:t>(</w:t>
      </w:r>
      <w:r w:rsidR="005545AD" w:rsidRPr="00970CF5">
        <w:t>a</w:t>
      </w:r>
      <w:r w:rsidR="00CB6D08" w:rsidRPr="00970CF5">
        <w:t>)</w:t>
      </w:r>
      <w:r w:rsidRPr="00970CF5">
        <w:t xml:space="preserve">, the </w:t>
      </w:r>
      <w:r w:rsidR="00362DAD" w:rsidRPr="00970CF5">
        <w:t>Commonwealth</w:t>
      </w:r>
      <w:r w:rsidRPr="00970CF5">
        <w:t xml:space="preserve"> must submit, within 90 calendar days after approval of the SMI/SED amendment to this Demonstration, a financing plan for approval by CMS</w:t>
      </w:r>
      <w:r w:rsidR="00F25D29" w:rsidRPr="00970CF5">
        <w:t xml:space="preserve">.  </w:t>
      </w:r>
      <w:r w:rsidRPr="00970CF5">
        <w:t xml:space="preserve">Once approved, the Financing Plan will be incorporated into the STCs as part of the implementation plan in Attachment </w:t>
      </w:r>
      <w:r w:rsidR="00DE064B" w:rsidRPr="00970CF5">
        <w:t xml:space="preserve">F </w:t>
      </w:r>
      <w:proofErr w:type="gramStart"/>
      <w:r w:rsidRPr="00970CF5">
        <w:t>and,</w:t>
      </w:r>
      <w:proofErr w:type="gramEnd"/>
      <w:r w:rsidRPr="00970CF5">
        <w:t xml:space="preserve"> once incorporated, may only be altered with CMS approval</w:t>
      </w:r>
      <w:r w:rsidR="00F25D29" w:rsidRPr="00970CF5">
        <w:t xml:space="preserve">.  </w:t>
      </w:r>
      <w:r w:rsidRPr="00970CF5">
        <w:t>Failure to submit an SMI/SED Financing Plan within 90 days of the approval of the SMI/SED amendment to this Demonstration will be considered a material failure to comply with the terms of the demonstration project as described in 42 CFR 431.420(d) and, as such, would be grounds for termination or suspension of the SMI/SED program under this demonstration</w:t>
      </w:r>
      <w:r w:rsidR="00F25D29" w:rsidRPr="00970CF5">
        <w:t xml:space="preserve">.  </w:t>
      </w:r>
      <w:r w:rsidRPr="00970CF5">
        <w:t>Components of the financing plan must include:</w:t>
      </w:r>
    </w:p>
    <w:p w14:paraId="6B44EBF9" w14:textId="77777777" w:rsidR="00980AA6" w:rsidRPr="00970CF5" w:rsidRDefault="00980AA6" w:rsidP="00EB7949">
      <w:pPr>
        <w:pStyle w:val="NList4STCi"/>
      </w:pPr>
      <w:r w:rsidRPr="00970CF5">
        <w:lastRenderedPageBreak/>
        <w:t xml:space="preserve">A plan to increase the availability of non-hospital, non-residential crisis stabilization services, including but not limited to the following: services made available through crisis call centers, mobile crisis units, coordinated community response services that includes law enforcement and other first responders, and observation/assessment centers; and </w:t>
      </w:r>
    </w:p>
    <w:p w14:paraId="4E1D8CE4" w14:textId="6ACADFDC" w:rsidR="00980AA6" w:rsidRPr="00970CF5" w:rsidRDefault="00980AA6" w:rsidP="00EB7949">
      <w:pPr>
        <w:pStyle w:val="NList4STCi"/>
      </w:pPr>
      <w:r w:rsidRPr="00970CF5">
        <w:t>A plan to increase availability of ongoing community-based services such as intensive outpatient services, assertive community treatment, and services delivered in integrated care settings</w:t>
      </w:r>
      <w:r w:rsidR="005931D5">
        <w:t>.</w:t>
      </w:r>
    </w:p>
    <w:p w14:paraId="79A81580" w14:textId="7B102CB6" w:rsidR="00931091" w:rsidRPr="00970CF5" w:rsidRDefault="00F82F91" w:rsidP="004E5C47">
      <w:pPr>
        <w:pStyle w:val="NList2STC11"/>
        <w:rPr>
          <w:rFonts w:asciiTheme="minorHAnsi" w:eastAsiaTheme="minorEastAsia" w:hAnsiTheme="minorHAnsi" w:cstheme="minorBidi"/>
        </w:rPr>
      </w:pPr>
      <w:r w:rsidRPr="00970CF5">
        <w:rPr>
          <w:b/>
          <w:bCs/>
        </w:rPr>
        <w:t xml:space="preserve">Maintenance of </w:t>
      </w:r>
      <w:r w:rsidR="005A19B0">
        <w:rPr>
          <w:b/>
          <w:bCs/>
        </w:rPr>
        <w:t>E</w:t>
      </w:r>
      <w:r w:rsidRPr="00970CF5">
        <w:rPr>
          <w:b/>
          <w:bCs/>
        </w:rPr>
        <w:t>ffort (MOE)</w:t>
      </w:r>
      <w:r w:rsidR="00F25D29" w:rsidRPr="00970CF5">
        <w:rPr>
          <w:b/>
          <w:bCs/>
        </w:rPr>
        <w:t>.</w:t>
      </w:r>
      <w:r w:rsidR="00F25D29" w:rsidRPr="00970CF5">
        <w:t xml:space="preserve">  </w:t>
      </w:r>
      <w:r w:rsidRPr="00970CF5">
        <w:t xml:space="preserve">The state must maintain a level of state and local funding for outpatient community-based mental health services for Medicaid beneficiaries for the duration of the SMI/SED program under the demonstration that is no less than the amount of funding </w:t>
      </w:r>
      <w:r w:rsidR="6BEFE25F" w:rsidRPr="00970CF5">
        <w:t>according to the baseline figures provided by the state at the time of application</w:t>
      </w:r>
      <w:r w:rsidR="00F25D29" w:rsidRPr="00970CF5">
        <w:t xml:space="preserve">.  </w:t>
      </w:r>
      <w:r w:rsidRPr="00970CF5">
        <w:t xml:space="preserve">The annual MOE will be reported and monitored as part of the annual monitoring report described in STC </w:t>
      </w:r>
      <w:r w:rsidR="0098744E" w:rsidRPr="00970CF5">
        <w:t>16</w:t>
      </w:r>
      <w:r w:rsidR="0085126D" w:rsidRPr="00970CF5">
        <w:t>.</w:t>
      </w:r>
      <w:r w:rsidR="00DE064B" w:rsidRPr="00970CF5">
        <w:t>5</w:t>
      </w:r>
      <w:r w:rsidRPr="00970CF5">
        <w:t>.</w:t>
      </w:r>
    </w:p>
    <w:p w14:paraId="42AC8F14" w14:textId="1242119A" w:rsidR="001D5A76" w:rsidRPr="00970CF5" w:rsidRDefault="001D5A76" w:rsidP="004E5C47">
      <w:pPr>
        <w:pStyle w:val="NList2STC11"/>
      </w:pPr>
      <w:r w:rsidRPr="00970CF5">
        <w:rPr>
          <w:b/>
          <w:bCs/>
        </w:rPr>
        <w:t>SMI/SED Health Information Technology Plan (“</w:t>
      </w:r>
      <w:r w:rsidR="00C40A0E" w:rsidRPr="00970CF5">
        <w:rPr>
          <w:b/>
          <w:bCs/>
        </w:rPr>
        <w:t xml:space="preserve">SMI/SED </w:t>
      </w:r>
      <w:r w:rsidRPr="00970CF5">
        <w:rPr>
          <w:b/>
          <w:bCs/>
        </w:rPr>
        <w:t>Health IT Plan”)</w:t>
      </w:r>
      <w:r w:rsidR="00F25D29" w:rsidRPr="00970CF5">
        <w:rPr>
          <w:b/>
          <w:bCs/>
        </w:rPr>
        <w:t>.</w:t>
      </w:r>
      <w:r w:rsidR="00F25D29" w:rsidRPr="00970CF5">
        <w:t xml:space="preserve">  </w:t>
      </w:r>
      <w:r w:rsidRPr="00970CF5">
        <w:t xml:space="preserve">The SMI/SED Health IT plan applies to all states where the </w:t>
      </w:r>
      <w:r w:rsidR="00DC3425" w:rsidRPr="00970CF5">
        <w:t xml:space="preserve">health </w:t>
      </w:r>
      <w:r w:rsidRPr="00970CF5">
        <w:t>IT functionalities are expected to impact beneficiaries within the demonstration</w:t>
      </w:r>
      <w:r w:rsidR="00F25D29" w:rsidRPr="00970CF5">
        <w:t xml:space="preserve">.  </w:t>
      </w:r>
      <w:r w:rsidRPr="00970CF5">
        <w:t xml:space="preserve">As outlined in SMDL #18-011, states must submit to CMS the applicable </w:t>
      </w:r>
      <w:r w:rsidR="00DC3425" w:rsidRPr="00970CF5">
        <w:t xml:space="preserve">SMI/SED </w:t>
      </w:r>
      <w:r w:rsidRPr="00970CF5">
        <w:t xml:space="preserve">Health IT Plans, to be included as sections of the associated Implementation Plans (see STC </w:t>
      </w:r>
      <w:r w:rsidR="000A0F9B" w:rsidRPr="00970CF5">
        <w:t>7</w:t>
      </w:r>
      <w:r w:rsidR="0049271C" w:rsidRPr="00970CF5">
        <w:t>.</w:t>
      </w:r>
      <w:r w:rsidR="000A0F9B" w:rsidRPr="00970CF5">
        <w:t>2</w:t>
      </w:r>
      <w:r w:rsidR="0070332E" w:rsidRPr="00970CF5">
        <w:t>(</w:t>
      </w:r>
      <w:r w:rsidR="0049271C" w:rsidRPr="00970CF5">
        <w:t>c</w:t>
      </w:r>
      <w:r w:rsidR="0070332E" w:rsidRPr="00970CF5">
        <w:t>)</w:t>
      </w:r>
      <w:r w:rsidRPr="00970CF5">
        <w:t xml:space="preserve">, to develop infrastructure and capabilities consistent with the requirements outlined in the SMI/SED demonstration opportunity). </w:t>
      </w:r>
    </w:p>
    <w:p w14:paraId="79004DAE" w14:textId="4ABA1AA0" w:rsidR="00D448F1" w:rsidRPr="00970CF5" w:rsidRDefault="00D448F1" w:rsidP="00DD5827">
      <w:pPr>
        <w:pStyle w:val="NList3STCa"/>
      </w:pPr>
      <w:r w:rsidRPr="00970CF5">
        <w:t xml:space="preserve">The </w:t>
      </w:r>
      <w:r w:rsidR="00DC3425" w:rsidRPr="00970CF5">
        <w:t>SMI/SED</w:t>
      </w:r>
      <w:r w:rsidRPr="00970CF5">
        <w:t xml:space="preserve"> Health IT Plan must detail the necessary health IT capabilities in place to support beneficiary health outcomes to address the SMI/SED goals of the demonstration</w:t>
      </w:r>
      <w:r w:rsidR="00F25D29" w:rsidRPr="00970CF5">
        <w:t xml:space="preserve">.  </w:t>
      </w:r>
      <w:r w:rsidRPr="00970CF5">
        <w:t>The plans will also be used to identify areas of health IT ecosystem improvement</w:t>
      </w:r>
      <w:r w:rsidR="00F25D29" w:rsidRPr="00970CF5">
        <w:t xml:space="preserve">.  </w:t>
      </w:r>
      <w:r w:rsidRPr="00970CF5">
        <w:t xml:space="preserve">The </w:t>
      </w:r>
      <w:r w:rsidR="00D109DA" w:rsidRPr="00970CF5">
        <w:t>SMI/SED Health IT</w:t>
      </w:r>
      <w:r w:rsidRPr="00970CF5">
        <w:t xml:space="preserve"> Plan must include implementation milestones and projected dates for achieving them (see Attachment T), and must be aligned with the </w:t>
      </w:r>
      <w:r w:rsidR="00CA3861" w:rsidRPr="00970CF5">
        <w:t>Commonwealth</w:t>
      </w:r>
      <w:r w:rsidRPr="00970CF5">
        <w:t xml:space="preserve">’s broader State Medicaid Health IT Plan (SMHP) and, if applicable, the </w:t>
      </w:r>
      <w:r w:rsidR="00CA3861" w:rsidRPr="00970CF5">
        <w:t>Commonwealth</w:t>
      </w:r>
      <w:r w:rsidRPr="00970CF5">
        <w:t>’s Behavioral Health (BH) IT Health Plan.</w:t>
      </w:r>
    </w:p>
    <w:p w14:paraId="05FF4DDA" w14:textId="66A7A286" w:rsidR="004D4C38" w:rsidRPr="00970CF5" w:rsidRDefault="004D4C38" w:rsidP="00EB7949">
      <w:pPr>
        <w:pStyle w:val="NList3STCa"/>
      </w:pPr>
      <w:r w:rsidRPr="00970CF5">
        <w:t xml:space="preserve">The </w:t>
      </w:r>
      <w:r w:rsidR="00CA3861" w:rsidRPr="00970CF5">
        <w:t>Commonwealth</w:t>
      </w:r>
      <w:r w:rsidRPr="00970CF5">
        <w:t xml:space="preserve"> must include in its Monitoring Protocol (see STC </w:t>
      </w:r>
      <w:r w:rsidR="0079099A" w:rsidRPr="00970CF5">
        <w:t>7</w:t>
      </w:r>
      <w:r w:rsidR="00783974" w:rsidRPr="00970CF5">
        <w:t>.</w:t>
      </w:r>
      <w:r w:rsidR="0070332E" w:rsidRPr="00970CF5">
        <w:t>5</w:t>
      </w:r>
      <w:r w:rsidRPr="00970CF5">
        <w:t>) an approach to monitoring its SMI/SED Health IT Plan which will include performance metrics to be approved in advance by CMS.</w:t>
      </w:r>
    </w:p>
    <w:p w14:paraId="2E5A5EF1" w14:textId="19016A2C" w:rsidR="004D4C38" w:rsidRPr="00970CF5" w:rsidRDefault="004D4C38" w:rsidP="00EB7949">
      <w:pPr>
        <w:pStyle w:val="NList3STCa"/>
      </w:pPr>
      <w:r w:rsidRPr="00970CF5">
        <w:t xml:space="preserve">The </w:t>
      </w:r>
      <w:r w:rsidR="00CA3861" w:rsidRPr="00970CF5">
        <w:t>Commonwealth</w:t>
      </w:r>
      <w:r w:rsidRPr="00970CF5">
        <w:t xml:space="preserve"> must monitor progress, each DY, on the implementation of its SMI/SED</w:t>
      </w:r>
      <w:r w:rsidR="005D115F" w:rsidRPr="00970CF5">
        <w:t xml:space="preserve"> </w:t>
      </w:r>
      <w:r w:rsidRPr="00970CF5">
        <w:t xml:space="preserve">Health IT Plan in relationship to its milestones and timelines—and report on its progress to CMS in an addendum to its Annual Report (see STC </w:t>
      </w:r>
      <w:r w:rsidR="0085126D" w:rsidRPr="00970CF5">
        <w:t>1</w:t>
      </w:r>
      <w:r w:rsidR="00FC4556" w:rsidRPr="00970CF5">
        <w:t>6</w:t>
      </w:r>
      <w:r w:rsidR="0085126D" w:rsidRPr="00970CF5">
        <w:t>.</w:t>
      </w:r>
      <w:r w:rsidR="00FC4556" w:rsidRPr="00970CF5">
        <w:t>5</w:t>
      </w:r>
      <w:r w:rsidRPr="00970CF5">
        <w:t>).</w:t>
      </w:r>
      <w:r w:rsidR="005D115F" w:rsidRPr="00970CF5">
        <w:t xml:space="preserve"> </w:t>
      </w:r>
    </w:p>
    <w:p w14:paraId="5BF9069C" w14:textId="154FCF20" w:rsidR="004D4C38" w:rsidRPr="00970CF5" w:rsidRDefault="004D4C38" w:rsidP="00EB7949">
      <w:pPr>
        <w:pStyle w:val="NList3STCa"/>
      </w:pPr>
      <w:r w:rsidRPr="00970CF5">
        <w:t xml:space="preserve">As applicable, the </w:t>
      </w:r>
      <w:r w:rsidR="00CA3861" w:rsidRPr="00970CF5">
        <w:t>Commonwealth</w:t>
      </w:r>
      <w:r w:rsidRPr="00970CF5">
        <w:t xml:space="preserve"> should advance the standards identified in the ‘Interoperability Standards Advisory—Best Available Standards and Implementation Specifications’ (ISA) in developing and implementing the </w:t>
      </w:r>
      <w:r w:rsidR="00CA3861" w:rsidRPr="00970CF5">
        <w:t>Commonwealth</w:t>
      </w:r>
      <w:r w:rsidRPr="00970CF5">
        <w:t xml:space="preserve">’s SMI/SED Health IT policies and in all related applicable State procurements (e.g., </w:t>
      </w:r>
      <w:r w:rsidRPr="00970CF5">
        <w:lastRenderedPageBreak/>
        <w:t>including managed care contracts) that are associated with this SMI/SED amendment to this Demonstration.</w:t>
      </w:r>
    </w:p>
    <w:p w14:paraId="7B7F7E50" w14:textId="31C9A8A9" w:rsidR="004D4C38" w:rsidRPr="00970CF5" w:rsidRDefault="004D4C38" w:rsidP="00EB7949">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CA3861" w:rsidRPr="00970CF5">
        <w:t>Commonwealth</w:t>
      </w:r>
      <w:r w:rsidRPr="00970CF5">
        <w:t xml:space="preserve"> should use the federally-recognized standards, barring another compelling state interest. </w:t>
      </w:r>
    </w:p>
    <w:p w14:paraId="651DB5A0" w14:textId="2058316A" w:rsidR="004D4C38" w:rsidRPr="00970CF5" w:rsidRDefault="004D4C38" w:rsidP="00EB7949">
      <w:pPr>
        <w:pStyle w:val="NList3STCa"/>
      </w:pPr>
      <w:r w:rsidRPr="00970CF5">
        <w:t xml:space="preserve">Where there are opportunities at the state- and provider-level to leverage federal funds associated with a standard not already referenced in 45 CFR 170 but included in the ISA, the </w:t>
      </w:r>
      <w:r w:rsidR="00CA3861" w:rsidRPr="00970CF5">
        <w:t>Commonwealth</w:t>
      </w:r>
      <w:r w:rsidRPr="00970CF5">
        <w:t xml:space="preserve"> should use the federally-recognized ISA standards, barring no other compelling state interest.</w:t>
      </w:r>
    </w:p>
    <w:p w14:paraId="3FCDB0FD" w14:textId="769FC907" w:rsidR="004D4C38" w:rsidRPr="00970CF5" w:rsidRDefault="004D4C38" w:rsidP="00EB7949">
      <w:pPr>
        <w:pStyle w:val="NList3STCa"/>
      </w:pPr>
      <w:r w:rsidRPr="00970CF5">
        <w:t xml:space="preserve">Components of the </w:t>
      </w:r>
      <w:r w:rsidR="000B5B16" w:rsidRPr="00970CF5">
        <w:t xml:space="preserve">SMI/SED </w:t>
      </w:r>
      <w:r w:rsidRPr="00970CF5">
        <w:t>Health IT Plan include:</w:t>
      </w:r>
    </w:p>
    <w:p w14:paraId="7B68D7AE" w14:textId="46208C8F" w:rsidR="007205AC" w:rsidRPr="00970CF5" w:rsidRDefault="007205AC" w:rsidP="00EB7949">
      <w:pPr>
        <w:pStyle w:val="NList4STCi"/>
      </w:pPr>
      <w:r w:rsidRPr="00970CF5">
        <w:t xml:space="preserve">The </w:t>
      </w:r>
      <w:r w:rsidR="000B5B16" w:rsidRPr="00970CF5">
        <w:t>SMI/SED</w:t>
      </w:r>
      <w:r w:rsidRPr="00970CF5">
        <w:t xml:space="preserve"> Health IT Plan will describe the </w:t>
      </w:r>
      <w:r w:rsidR="00CA3861" w:rsidRPr="00970CF5">
        <w:t>Commonwealth</w:t>
      </w:r>
      <w:r w:rsidRPr="00970CF5">
        <w:t xml:space="preserve">’s current and future capabilities to support providers implementing or expanding </w:t>
      </w:r>
      <w:r w:rsidR="000B5B16" w:rsidRPr="00970CF5">
        <w:t xml:space="preserve">health </w:t>
      </w:r>
      <w:r w:rsidRPr="00970CF5">
        <w:t xml:space="preserve">IT functionality in the following areas: 1) Referrals, 2) Electronic care plans and medical records, 3) Consent, 4) Interoperability, 5) Telehealth, 6) Alerting/analytics, and 7) Identity management. </w:t>
      </w:r>
    </w:p>
    <w:p w14:paraId="00272F3E" w14:textId="559F634F" w:rsidR="007205AC" w:rsidRPr="00970CF5" w:rsidRDefault="007205AC" w:rsidP="00EB7949">
      <w:pPr>
        <w:pStyle w:val="NList4STCi"/>
      </w:pPr>
      <w:r w:rsidRPr="00970CF5">
        <w:t xml:space="preserve">In developing the </w:t>
      </w:r>
      <w:r w:rsidR="002D4A9C" w:rsidRPr="00970CF5">
        <w:t xml:space="preserve">SMI/SED </w:t>
      </w:r>
      <w:r w:rsidRPr="00970CF5">
        <w:t>Health IT Plan, states should use the following resources:</w:t>
      </w:r>
    </w:p>
    <w:p w14:paraId="7A4D11C7" w14:textId="77777777" w:rsidR="00D24B8B" w:rsidRPr="00970CF5" w:rsidRDefault="00D24B8B" w:rsidP="00EB7949">
      <w:pPr>
        <w:pStyle w:val="NList5STC1"/>
      </w:pPr>
      <w:r w:rsidRPr="00970CF5">
        <w:t>States may use federal resources available on Health IT.Gov (</w:t>
      </w:r>
      <w:hyperlink r:id="rId28" w:history="1">
        <w:r w:rsidRPr="00970CF5">
          <w:rPr>
            <w:u w:val="single"/>
          </w:rPr>
          <w:t>https://www.healthit.gov/topic/behavioral-health</w:t>
        </w:r>
      </w:hyperlink>
      <w:r w:rsidRPr="00970CF5">
        <w:t>) including but not limited to “Behavioral Health and Physical Health Integration” and “Section 34: Opioid Epidemic and Health IT” (</w:t>
      </w:r>
      <w:r w:rsidRPr="00970CF5">
        <w:rPr>
          <w:u w:val="single"/>
        </w:rPr>
        <w:t>https://www.healthit.gov/playbook/health-information-exchange/).</w:t>
      </w:r>
    </w:p>
    <w:p w14:paraId="79AFFEF8" w14:textId="356C1BF3" w:rsidR="00D24B8B" w:rsidRPr="00970CF5" w:rsidRDefault="00D24B8B" w:rsidP="00EB7949">
      <w:pPr>
        <w:pStyle w:val="NList5STC1"/>
      </w:pPr>
      <w:r w:rsidRPr="00970CF5">
        <w:t xml:space="preserve">States may also use the CMS 1115 Health IT resources available on “Medicaid Program Alignment with State Systems to Advance HIT, HIE and Interoperability” at </w:t>
      </w:r>
      <w:r w:rsidRPr="00970CF5">
        <w:rPr>
          <w:u w:val="single"/>
        </w:rPr>
        <w:t>https://www.medicaid.gov/medicaid/data-and-systems/hie/index.html</w:t>
      </w:r>
      <w:r w:rsidR="00F25D29" w:rsidRPr="00970CF5">
        <w:t xml:space="preserve">.  </w:t>
      </w:r>
      <w:r w:rsidRPr="00970CF5">
        <w:t>States should review the “1115 Health IT Toolkit” for health IT considerations in conducting an assessment and developing their Health IT Plans.</w:t>
      </w:r>
    </w:p>
    <w:p w14:paraId="6FD55DB6" w14:textId="77777777" w:rsidR="00D24B8B" w:rsidRPr="00970CF5" w:rsidRDefault="00D24B8B" w:rsidP="00EB7949">
      <w:pPr>
        <w:pStyle w:val="NList5STC1"/>
      </w:pPr>
      <w:r w:rsidRPr="00970CF5">
        <w:t>States may request from CMS technical assistance to conduct an assessment and develop plans to ensure they have the specific health IT infrastructure with regards to electronic care plan sharing, care coordination, and behavioral health-physical health integration, to meet the goals of the demonstration.</w:t>
      </w:r>
      <w:r w:rsidRPr="00970CF5">
        <w:rPr>
          <w:b/>
          <w:bCs/>
        </w:rPr>
        <w:t xml:space="preserve"> </w:t>
      </w:r>
    </w:p>
    <w:p w14:paraId="06C35731" w14:textId="7042DD16" w:rsidR="0077569A" w:rsidRPr="00970CF5" w:rsidRDefault="0077569A" w:rsidP="004E5C47">
      <w:pPr>
        <w:pStyle w:val="NList2STC11"/>
      </w:pPr>
      <w:r w:rsidRPr="00970CF5">
        <w:rPr>
          <w:b/>
          <w:bCs/>
        </w:rPr>
        <w:t>SMI/SED Monitoring Protocol</w:t>
      </w:r>
      <w:r w:rsidR="00F25D29" w:rsidRPr="00970CF5">
        <w:rPr>
          <w:b/>
          <w:bCs/>
        </w:rPr>
        <w:t>.</w:t>
      </w:r>
      <w:r w:rsidR="00F25D29" w:rsidRPr="00970CF5">
        <w:t xml:space="preserve">  </w:t>
      </w:r>
      <w:r w:rsidRPr="00970CF5">
        <w:t xml:space="preserve">The </w:t>
      </w:r>
      <w:r w:rsidR="00E90ADC" w:rsidRPr="00970CF5">
        <w:t>Commonwealth</w:t>
      </w:r>
      <w:r w:rsidRPr="00970CF5">
        <w:t xml:space="preserve"> must submit a Monitoring Protocol for the SMI/SED programs authorized by this demonstration within 150 calendar days after approval of the SMI/SED </w:t>
      </w:r>
      <w:r w:rsidR="009043C7" w:rsidRPr="00970CF5">
        <w:t xml:space="preserve">component (SMI amendment approved August </w:t>
      </w:r>
      <w:r w:rsidR="009D1929" w:rsidRPr="00970CF5">
        <w:t>11</w:t>
      </w:r>
      <w:r w:rsidR="009043C7" w:rsidRPr="00970CF5">
        <w:t>, 2022)</w:t>
      </w:r>
      <w:r w:rsidR="00F25D29" w:rsidRPr="00970CF5">
        <w:t xml:space="preserve">.  </w:t>
      </w:r>
      <w:r w:rsidRPr="00970CF5">
        <w:t xml:space="preserve">The Monitoring Protocol Template must be developed in cooperation with CMS and is </w:t>
      </w:r>
      <w:r w:rsidRPr="00970CF5">
        <w:lastRenderedPageBreak/>
        <w:t xml:space="preserve">subject to CMS approval.  The </w:t>
      </w:r>
      <w:r w:rsidR="00E90ADC" w:rsidRPr="00970CF5">
        <w:t>Commonwealth</w:t>
      </w:r>
      <w:r w:rsidRPr="00970CF5">
        <w:t xml:space="preserve"> must submit a revised Monitoring Protocol within 60 calendar days after receipt of CMS’</w:t>
      </w:r>
      <w:r w:rsidR="00881CF2" w:rsidRPr="00970CF5">
        <w:t>s</w:t>
      </w:r>
      <w:r w:rsidRPr="00970CF5">
        <w:t xml:space="preserve"> comments.</w:t>
      </w:r>
      <w:r w:rsidR="005D115F" w:rsidRPr="00970CF5">
        <w:t xml:space="preserve"> </w:t>
      </w:r>
      <w:r w:rsidR="00C67DA3" w:rsidRPr="00970CF5">
        <w:t xml:space="preserve"> </w:t>
      </w:r>
      <w:r w:rsidRPr="00970CF5">
        <w:t xml:space="preserve">Once approved, the </w:t>
      </w:r>
      <w:r w:rsidR="0024029A" w:rsidRPr="006140B1">
        <w:t>SUD and</w:t>
      </w:r>
      <w:r w:rsidRPr="00970CF5">
        <w:t xml:space="preserve"> SMI/SED Monitoring Protocol will be incorporated into the STCs as Attachment </w:t>
      </w:r>
      <w:r w:rsidR="007E2831">
        <w:t>G</w:t>
      </w:r>
      <w:r w:rsidRPr="00970CF5">
        <w:t>.</w:t>
      </w:r>
      <w:r w:rsidR="005D115F" w:rsidRPr="00970CF5">
        <w:t xml:space="preserve"> </w:t>
      </w:r>
      <w:r w:rsidR="00C67DA3" w:rsidRPr="00970CF5">
        <w:t xml:space="preserve"> </w:t>
      </w:r>
      <w:r w:rsidRPr="00970CF5">
        <w:t xml:space="preserve">Progress on the performance measures identified in the Monitoring Protocol must be reported via the </w:t>
      </w:r>
      <w:r w:rsidR="00C67DA3" w:rsidRPr="00970CF5">
        <w:t>Q</w:t>
      </w:r>
      <w:r w:rsidRPr="00970CF5">
        <w:t xml:space="preserve">uarterly and </w:t>
      </w:r>
      <w:r w:rsidR="00C67DA3" w:rsidRPr="00970CF5">
        <w:t>A</w:t>
      </w:r>
      <w:r w:rsidRPr="00970CF5">
        <w:t xml:space="preserve">nnual </w:t>
      </w:r>
      <w:r w:rsidR="00C67DA3" w:rsidRPr="00970CF5">
        <w:t>M</w:t>
      </w:r>
      <w:r w:rsidRPr="00970CF5">
        <w:t xml:space="preserve">onitoring </w:t>
      </w:r>
      <w:r w:rsidR="00C67DA3" w:rsidRPr="00970CF5">
        <w:t>R</w:t>
      </w:r>
      <w:r w:rsidRPr="00970CF5">
        <w:t xml:space="preserve">eports (as required by STC </w:t>
      </w:r>
      <w:r w:rsidR="00D95997" w:rsidRPr="00970CF5">
        <w:t>1</w:t>
      </w:r>
      <w:r w:rsidR="0079099A" w:rsidRPr="00970CF5">
        <w:t>6</w:t>
      </w:r>
      <w:r w:rsidR="00D95997" w:rsidRPr="00970CF5">
        <w:t>.5</w:t>
      </w:r>
      <w:r w:rsidRPr="00970CF5">
        <w:t>)</w:t>
      </w:r>
      <w:r w:rsidR="00F25D29" w:rsidRPr="00970CF5">
        <w:t xml:space="preserve">.  </w:t>
      </w:r>
      <w:r w:rsidRPr="00970CF5">
        <w:t>Components of the Monitoring Protocol must include:</w:t>
      </w:r>
    </w:p>
    <w:p w14:paraId="76BD3DF0" w14:textId="4F191D80" w:rsidR="00644B67" w:rsidRPr="00970CF5" w:rsidRDefault="00644B67" w:rsidP="00EB7949">
      <w:pPr>
        <w:pStyle w:val="NList3STCa"/>
      </w:pPr>
      <w:r w:rsidRPr="00970CF5">
        <w:t xml:space="preserve">An assurance of the </w:t>
      </w:r>
      <w:r w:rsidR="00E90ADC" w:rsidRPr="00970CF5">
        <w:t>Commonwealth</w:t>
      </w:r>
      <w:r w:rsidRPr="00970CF5">
        <w:t xml:space="preserve">’s commitment and ability to report information relevant to each of the program implementation areas listed in STC </w:t>
      </w:r>
      <w:r w:rsidR="0079099A" w:rsidRPr="00970CF5">
        <w:t>7</w:t>
      </w:r>
      <w:r w:rsidR="00CC3B66" w:rsidRPr="00970CF5">
        <w:t>.</w:t>
      </w:r>
      <w:r w:rsidR="0079099A" w:rsidRPr="00970CF5">
        <w:t>2</w:t>
      </w:r>
      <w:r w:rsidR="0070332E" w:rsidRPr="00970CF5">
        <w:t>(</w:t>
      </w:r>
      <w:r w:rsidR="00CC3B66" w:rsidRPr="00970CF5">
        <w:t>c</w:t>
      </w:r>
      <w:r w:rsidR="0070332E" w:rsidRPr="00970CF5">
        <w:t>)</w:t>
      </w:r>
      <w:r w:rsidRPr="00970CF5">
        <w:t xml:space="preserve">, information relevant to the </w:t>
      </w:r>
      <w:r w:rsidR="00CA3861" w:rsidRPr="00970CF5">
        <w:t>Commonwealth</w:t>
      </w:r>
      <w:r w:rsidRPr="00970CF5">
        <w:t xml:space="preserve">’s financing plan described in STC </w:t>
      </w:r>
      <w:r w:rsidR="0079099A" w:rsidRPr="00970CF5">
        <w:t>7</w:t>
      </w:r>
      <w:r w:rsidR="00CC3B66" w:rsidRPr="00970CF5">
        <w:t>.</w:t>
      </w:r>
      <w:r w:rsidR="0079099A" w:rsidRPr="00970CF5">
        <w:t>2</w:t>
      </w:r>
      <w:r w:rsidR="0070332E" w:rsidRPr="00970CF5">
        <w:t>(d)</w:t>
      </w:r>
      <w:r w:rsidRPr="00970CF5">
        <w:t xml:space="preserve">, and information relevant to the </w:t>
      </w:r>
      <w:r w:rsidR="00CA3861" w:rsidRPr="00970CF5">
        <w:t>Commonwealth</w:t>
      </w:r>
      <w:r w:rsidRPr="00970CF5">
        <w:t xml:space="preserve">’s </w:t>
      </w:r>
      <w:r w:rsidR="00C87856" w:rsidRPr="00970CF5">
        <w:t xml:space="preserve">SMI/SED </w:t>
      </w:r>
      <w:r w:rsidRPr="00970CF5">
        <w:t xml:space="preserve">Health IT plan described in STC </w:t>
      </w:r>
      <w:r w:rsidR="0079099A" w:rsidRPr="00970CF5">
        <w:t>7</w:t>
      </w:r>
      <w:r w:rsidR="00045F3F" w:rsidRPr="00970CF5">
        <w:t>.</w:t>
      </w:r>
      <w:r w:rsidR="0079099A" w:rsidRPr="00970CF5">
        <w:t>4</w:t>
      </w:r>
      <w:r w:rsidRPr="00970CF5">
        <w:t xml:space="preserve">; </w:t>
      </w:r>
    </w:p>
    <w:p w14:paraId="54FE2436" w14:textId="7D613B8B" w:rsidR="00644B67" w:rsidRPr="00970CF5" w:rsidRDefault="00644B67" w:rsidP="00EB7949">
      <w:pPr>
        <w:pStyle w:val="NList3STCa"/>
      </w:pPr>
      <w:r w:rsidRPr="00970CF5">
        <w:t xml:space="preserve">A description of the methods of data collection and timeframes for reporting on the </w:t>
      </w:r>
      <w:r w:rsidR="00E90ADC" w:rsidRPr="00970CF5">
        <w:t>Commonwealth</w:t>
      </w:r>
      <w:r w:rsidRPr="00970CF5">
        <w:t xml:space="preserve">’s progress on required measures as part of the </w:t>
      </w:r>
      <w:r w:rsidR="00D95997" w:rsidRPr="00970CF5">
        <w:t xml:space="preserve">monitoring and </w:t>
      </w:r>
      <w:r w:rsidRPr="00970CF5">
        <w:t xml:space="preserve">reporting requirements described in Section </w:t>
      </w:r>
      <w:r w:rsidR="00B876C2" w:rsidRPr="00970CF5">
        <w:t>1</w:t>
      </w:r>
      <w:r w:rsidR="0079099A" w:rsidRPr="00970CF5">
        <w:t>6</w:t>
      </w:r>
      <w:r w:rsidRPr="00970CF5">
        <w:t xml:space="preserve"> of the demonstration; and</w:t>
      </w:r>
    </w:p>
    <w:p w14:paraId="34C0078E" w14:textId="1636437A" w:rsidR="00644B67" w:rsidRPr="00970CF5" w:rsidRDefault="00644B67" w:rsidP="00EB7949">
      <w:pPr>
        <w:pStyle w:val="NList3STCa"/>
      </w:pPr>
      <w:r w:rsidRPr="00970CF5">
        <w:t xml:space="preserve">A description of baselines and targets to be achieved by the end of the SMI/SED amendment to this </w:t>
      </w:r>
      <w:r w:rsidR="00E90ADC" w:rsidRPr="00970CF5">
        <w:t>d</w:t>
      </w:r>
      <w:r w:rsidRPr="00970CF5">
        <w:t>emonstration.</w:t>
      </w:r>
      <w:r w:rsidR="005D115F" w:rsidRPr="00970CF5">
        <w:t xml:space="preserve"> </w:t>
      </w:r>
      <w:r w:rsidR="00A22171" w:rsidRPr="00970CF5">
        <w:t xml:space="preserve"> </w:t>
      </w:r>
      <w:r w:rsidRPr="00970CF5">
        <w:t xml:space="preserve">Where possible, baselines will be informed by </w:t>
      </w:r>
      <w:r w:rsidR="00CA3861" w:rsidRPr="00970CF5">
        <w:t>Commonwealth</w:t>
      </w:r>
      <w:r w:rsidRPr="00970CF5">
        <w:t xml:space="preserve"> data, and targets will be benchmarked against performance in best practice settings.</w:t>
      </w:r>
      <w:r w:rsidR="00C67DA3" w:rsidRPr="00970CF5">
        <w:t xml:space="preserve">  </w:t>
      </w:r>
    </w:p>
    <w:p w14:paraId="3663B0A7" w14:textId="0CCBF45E" w:rsidR="00115C2F" w:rsidRPr="00970CF5" w:rsidRDefault="00115C2F" w:rsidP="004E5C47">
      <w:pPr>
        <w:pStyle w:val="NList2STC11"/>
      </w:pPr>
      <w:r w:rsidRPr="00970CF5">
        <w:rPr>
          <w:b/>
          <w:bCs/>
        </w:rPr>
        <w:t>Availability of FFP for the SMI/SED Services Under the SMI/SED Expenditure Authority #1</w:t>
      </w:r>
      <w:r w:rsidR="002E38A3" w:rsidRPr="00970CF5">
        <w:rPr>
          <w:b/>
          <w:bCs/>
        </w:rPr>
        <w:t>5</w:t>
      </w:r>
      <w:r w:rsidR="00F25D29" w:rsidRPr="00970CF5">
        <w:rPr>
          <w:b/>
          <w:bCs/>
        </w:rPr>
        <w:t>.</w:t>
      </w:r>
      <w:r w:rsidR="00F25D29" w:rsidRPr="00970CF5">
        <w:t xml:space="preserve">  </w:t>
      </w:r>
      <w:r w:rsidRPr="00970CF5">
        <w:t>Federal Financial Participation is only available for services provided to beneficiaries during short term stays for acute care in IMDs, including psychiatric hospitals</w:t>
      </w:r>
      <w:r w:rsidR="00726D1A" w:rsidRPr="00970CF5">
        <w:t xml:space="preserve">, </w:t>
      </w:r>
      <w:r w:rsidR="007F61F3" w:rsidRPr="00970CF5">
        <w:t xml:space="preserve">and </w:t>
      </w:r>
      <w:r w:rsidR="00726D1A" w:rsidRPr="00970CF5">
        <w:t xml:space="preserve">CCS, and </w:t>
      </w:r>
      <w:r w:rsidR="007F61F3" w:rsidRPr="00970CF5">
        <w:t>CBAT facilities</w:t>
      </w:r>
      <w:r w:rsidR="00F25D29" w:rsidRPr="00970CF5">
        <w:t xml:space="preserve">.  </w:t>
      </w:r>
      <w:r w:rsidRPr="00970CF5">
        <w:t xml:space="preserve">The </w:t>
      </w:r>
      <w:r w:rsidR="00CA3861" w:rsidRPr="00970CF5">
        <w:t>Commonwealth</w:t>
      </w:r>
      <w:r w:rsidRPr="00970CF5">
        <w:t xml:space="preserve"> may claim FFP for services furnished to beneficiaries during IMD stays of</w:t>
      </w:r>
      <w:r w:rsidR="005D115F" w:rsidRPr="00970CF5">
        <w:t xml:space="preserve"> </w:t>
      </w:r>
      <w:r w:rsidRPr="00970CF5">
        <w:t>up to and including</w:t>
      </w:r>
      <w:r w:rsidR="005D115F" w:rsidRPr="00970CF5">
        <w:t xml:space="preserve"> </w:t>
      </w:r>
      <w:r w:rsidRPr="00970CF5">
        <w:t xml:space="preserve">60 days, as long as the </w:t>
      </w:r>
      <w:r w:rsidR="00CA3861" w:rsidRPr="00970CF5">
        <w:t>Commonwealth</w:t>
      </w:r>
      <w:r w:rsidR="005D115F" w:rsidRPr="00970CF5">
        <w:t xml:space="preserve"> </w:t>
      </w:r>
      <w:r w:rsidRPr="00970CF5">
        <w:t>shows at its SMI/SED midpoint assessment that it is meeting the requirement of a 30 day or less average length of stay (ALOS)</w:t>
      </w:r>
      <w:r w:rsidR="00F25D29" w:rsidRPr="00970CF5">
        <w:t xml:space="preserve">.  </w:t>
      </w:r>
      <w:r w:rsidRPr="00970CF5">
        <w:t>Demonstration services furnished to beneficiaries whose stays in IMD exceed 60 days are not eligible for FFP under this demonstration</w:t>
      </w:r>
      <w:r w:rsidR="00F25D29" w:rsidRPr="00970CF5">
        <w:t xml:space="preserve">.  </w:t>
      </w:r>
      <w:r w:rsidRPr="00970CF5">
        <w:t xml:space="preserve">If the </w:t>
      </w:r>
      <w:r w:rsidR="00CA3861" w:rsidRPr="00970CF5">
        <w:t>Commonwealth</w:t>
      </w:r>
      <w:r w:rsidRPr="00970CF5">
        <w:t xml:space="preserve"> cannot show that it is meeting the </w:t>
      </w:r>
      <w:r w:rsidR="00F25D29" w:rsidRPr="00970CF5">
        <w:t>30-day</w:t>
      </w:r>
      <w:r w:rsidRPr="00970CF5">
        <w:t xml:space="preserve"> ALOS requirement within one standard deviation at the SMI/SED mid-point assessment, the </w:t>
      </w:r>
      <w:r w:rsidR="00CA3861" w:rsidRPr="00970CF5">
        <w:t>Commonwealth</w:t>
      </w:r>
      <w:r w:rsidRPr="00970CF5">
        <w:t xml:space="preserve"> may only claim FFP for stays up to and including 45 days until such time that the </w:t>
      </w:r>
      <w:r w:rsidR="00CA3861" w:rsidRPr="00970CF5">
        <w:t>Commonwealth</w:t>
      </w:r>
      <w:r w:rsidRPr="00970CF5">
        <w:t xml:space="preserve"> can demonstrate that it is meeting the </w:t>
      </w:r>
      <w:proofErr w:type="gramStart"/>
      <w:r w:rsidRPr="00970CF5">
        <w:t>30 day</w:t>
      </w:r>
      <w:proofErr w:type="gramEnd"/>
      <w:r w:rsidRPr="00970CF5">
        <w:t xml:space="preserve"> ALOS requirement.</w:t>
      </w:r>
      <w:r w:rsidR="005D115F" w:rsidRPr="00970CF5">
        <w:t xml:space="preserve"> </w:t>
      </w:r>
      <w:r w:rsidRPr="00970CF5">
        <w:t xml:space="preserve">The </w:t>
      </w:r>
      <w:r w:rsidR="00CA3861" w:rsidRPr="00970CF5">
        <w:t>Commonwealth</w:t>
      </w:r>
      <w:r w:rsidRPr="00970CF5">
        <w:t xml:space="preserve"> will ensure that medically necessary services are provided to beneficiaries that have stays in excess of 60 days – or 45 days, as relevant.</w:t>
      </w:r>
    </w:p>
    <w:p w14:paraId="35B68D1F" w14:textId="71E16F1D" w:rsidR="00115C2F" w:rsidRPr="00970CF5" w:rsidRDefault="00115C2F" w:rsidP="004E5C47">
      <w:pPr>
        <w:pStyle w:val="NList2STC11"/>
      </w:pPr>
      <w:r w:rsidRPr="00970CF5">
        <w:rPr>
          <w:b/>
          <w:bCs/>
        </w:rPr>
        <w:t>Deferral of Federal Financial Participation (FFP) from IMD Claiming for Insufficient Progress Toward Milestones</w:t>
      </w:r>
      <w:r w:rsidR="00F25D29" w:rsidRPr="00970CF5">
        <w:rPr>
          <w:b/>
          <w:bCs/>
        </w:rPr>
        <w:t>.</w:t>
      </w:r>
      <w:r w:rsidR="00F25D29" w:rsidRPr="00970CF5">
        <w:t xml:space="preserve">  </w:t>
      </w:r>
      <w:r w:rsidRPr="00970CF5">
        <w:t xml:space="preserve">Up to $5,000,000 in FFP for SMI/SED services in IMDs may be deferred if the </w:t>
      </w:r>
      <w:r w:rsidR="00CA3861" w:rsidRPr="00970CF5">
        <w:t>Commonwealth</w:t>
      </w:r>
      <w:r w:rsidRPr="00970CF5">
        <w:t xml:space="preserve"> is not making adequate progress on meeting the milestones and goals as evidenced by reporting on the milestones in the SMI/SED Implementation Plans and the required performance measures in the Monitoring Plan agreed upon by the </w:t>
      </w:r>
      <w:r w:rsidR="00CA3861" w:rsidRPr="00970CF5">
        <w:t>Commonwealth</w:t>
      </w:r>
      <w:r w:rsidRPr="00970CF5">
        <w:t xml:space="preserve"> and CMS.</w:t>
      </w:r>
      <w:r w:rsidR="005D115F" w:rsidRPr="00970CF5">
        <w:t xml:space="preserve"> </w:t>
      </w:r>
      <w:r w:rsidR="00B24D37" w:rsidRPr="00970CF5">
        <w:t xml:space="preserve"> </w:t>
      </w:r>
      <w:r w:rsidRPr="00970CF5">
        <w:t xml:space="preserve">Once CMS determines the </w:t>
      </w:r>
      <w:r w:rsidR="00CA3861" w:rsidRPr="00970CF5">
        <w:t>Commonwealth</w:t>
      </w:r>
      <w:r w:rsidRPr="00970CF5">
        <w:t xml:space="preserve"> has not made adequate progress, up to $5,000,000 will be deferred in the next calendar quarter and each calendar quarter thereafter until CMS has determined sufficient progress has been made.</w:t>
      </w:r>
      <w:r w:rsidR="005D115F" w:rsidRPr="00970CF5">
        <w:t xml:space="preserve"> </w:t>
      </w:r>
      <w:r w:rsidR="00B24D37" w:rsidRPr="00970CF5">
        <w:t xml:space="preserve"> </w:t>
      </w:r>
      <w:r w:rsidRPr="00970CF5">
        <w:t xml:space="preserve">The deferral process is not considered a final agency </w:t>
      </w:r>
      <w:r w:rsidRPr="00970CF5">
        <w:lastRenderedPageBreak/>
        <w:t xml:space="preserve">action, and may be appealed by the </w:t>
      </w:r>
      <w:r w:rsidR="00CA3861" w:rsidRPr="00970CF5">
        <w:t>Commonwealth</w:t>
      </w:r>
      <w:r w:rsidRPr="00970CF5">
        <w:t xml:space="preserve"> following the process specified in 42 CFR 430.30-48. </w:t>
      </w:r>
      <w:r w:rsidR="00656B7F" w:rsidRPr="00970CF5">
        <w:t xml:space="preserve"> </w:t>
      </w:r>
      <w:r w:rsidRPr="00970CF5">
        <w:t xml:space="preserve">The </w:t>
      </w:r>
      <w:r w:rsidR="00CA3861" w:rsidRPr="00970CF5">
        <w:t>Commonwealth</w:t>
      </w:r>
      <w:r w:rsidRPr="00970CF5">
        <w:t xml:space="preserve"> is expected to meet the milestones by the end of the first two years of the SMI/SED amendment to the demonstration.</w:t>
      </w:r>
      <w:r w:rsidR="005D115F" w:rsidRPr="00970CF5">
        <w:t xml:space="preserve"> </w:t>
      </w:r>
    </w:p>
    <w:p w14:paraId="4160A83D" w14:textId="7C331A6D" w:rsidR="003C74DE" w:rsidRPr="00970CF5" w:rsidRDefault="00115C2F" w:rsidP="004E5C47">
      <w:pPr>
        <w:pStyle w:val="NList2STC11"/>
      </w:pPr>
      <w:r w:rsidRPr="00970CF5">
        <w:rPr>
          <w:b/>
          <w:bCs/>
        </w:rPr>
        <w:t>SMI/SED Mid-Point Assessment</w:t>
      </w:r>
      <w:r w:rsidR="00F25D29" w:rsidRPr="00970CF5">
        <w:rPr>
          <w:b/>
          <w:bCs/>
        </w:rPr>
        <w:t>.</w:t>
      </w:r>
      <w:r w:rsidR="00F25D29" w:rsidRPr="00970CF5">
        <w:t xml:space="preserve">  </w:t>
      </w:r>
      <w:r w:rsidRPr="00970CF5">
        <w:t xml:space="preserve">The </w:t>
      </w:r>
      <w:r w:rsidR="00E90ADC" w:rsidRPr="00970CF5">
        <w:t>Commonwealth</w:t>
      </w:r>
      <w:r w:rsidRPr="00970CF5">
        <w:t xml:space="preserve"> must </w:t>
      </w:r>
      <w:r w:rsidR="005E4050" w:rsidRPr="00970CF5">
        <w:t xml:space="preserve">contract with an independent entity to </w:t>
      </w:r>
      <w:r w:rsidRPr="00970CF5">
        <w:t xml:space="preserve">conduct an independent </w:t>
      </w:r>
      <w:r w:rsidR="00CB7F2C" w:rsidRPr="00970CF5">
        <w:t>M</w:t>
      </w:r>
      <w:r w:rsidRPr="00970CF5">
        <w:t>id-</w:t>
      </w:r>
      <w:r w:rsidR="00CB7F2C" w:rsidRPr="00970CF5">
        <w:t>P</w:t>
      </w:r>
      <w:r w:rsidRPr="00970CF5">
        <w:t xml:space="preserve">oint </w:t>
      </w:r>
      <w:r w:rsidR="00CB7F2C" w:rsidRPr="00970CF5">
        <w:t>A</w:t>
      </w:r>
      <w:r w:rsidRPr="00970CF5">
        <w:t>ssessment by September 30, 202</w:t>
      </w:r>
      <w:r w:rsidR="00CB7F2C" w:rsidRPr="00970CF5">
        <w:t>5</w:t>
      </w:r>
      <w:r w:rsidR="008D275D" w:rsidRPr="00970CF5">
        <w:t>; this takes</w:t>
      </w:r>
      <w:r w:rsidRPr="00970CF5">
        <w:t xml:space="preserve"> the </w:t>
      </w:r>
      <w:r w:rsidR="008D275D" w:rsidRPr="00970CF5">
        <w:t>place of the SMI/SED Mid-Point Assessment originally</w:t>
      </w:r>
      <w:r w:rsidR="00C63931" w:rsidRPr="00970CF5">
        <w:t xml:space="preserve"> due August 11, 2025 (</w:t>
      </w:r>
      <w:r w:rsidR="00B1045A" w:rsidRPr="00970CF5">
        <w:t xml:space="preserve">established in </w:t>
      </w:r>
      <w:r w:rsidRPr="00970CF5">
        <w:t xml:space="preserve">the </w:t>
      </w:r>
      <w:r w:rsidR="00B1045A" w:rsidRPr="00970CF5">
        <w:t>August 11, 2022 approval of the SMI component)</w:t>
      </w:r>
      <w:r w:rsidRPr="00970CF5" w:rsidDel="00115C2F">
        <w:t>, whether or not the demonstration is renewed</w:t>
      </w:r>
      <w:r w:rsidR="00F25D29" w:rsidRPr="00970CF5" w:rsidDel="00115C2F">
        <w:t>.</w:t>
      </w:r>
      <w:r w:rsidR="00F25D29" w:rsidRPr="00970CF5" w:rsidDel="005D115F">
        <w:t xml:space="preserve">  </w:t>
      </w:r>
      <w:r w:rsidRPr="00970CF5" w:rsidDel="00115C2F">
        <w:t>If the demonstration is not extended or is extended for a term that ends on or before this date, then this mid-point assessment must address the entire term for which the SMI/SED Program under this demonstration was authorized</w:t>
      </w:r>
      <w:r w:rsidRPr="00970CF5">
        <w:t>.</w:t>
      </w:r>
      <w:r w:rsidR="005D115F" w:rsidRPr="00970CF5">
        <w:t xml:space="preserve"> </w:t>
      </w:r>
      <w:r w:rsidR="00A22171" w:rsidRPr="00970CF5">
        <w:t xml:space="preserve"> </w:t>
      </w:r>
      <w:r w:rsidR="00412AAF" w:rsidRPr="00970CF5">
        <w:t xml:space="preserve">This timeline will allow for the Mid-Point Assessment Report to capture approximately the first two-and-a-half years of demonstration program data, accounting for data run-out and data completeness. </w:t>
      </w:r>
      <w:r w:rsidR="00A22171" w:rsidRPr="00970CF5">
        <w:t xml:space="preserve"> </w:t>
      </w:r>
      <w:r w:rsidR="00412AAF" w:rsidRPr="00970CF5">
        <w:t xml:space="preserve">In addition, if applicable, the </w:t>
      </w:r>
      <w:r w:rsidR="00E90ADC" w:rsidRPr="00970CF5">
        <w:t>Commonwealth</w:t>
      </w:r>
      <w:r w:rsidR="00412AAF" w:rsidRPr="00970CF5">
        <w:t xml:space="preserve"> should use the prior approval period experiences as context, and conduct the Mid-Point Assessment in light of the data from any such prior approval period(s). </w:t>
      </w:r>
      <w:r w:rsidR="00A22171" w:rsidRPr="00970CF5">
        <w:t xml:space="preserve"> </w:t>
      </w:r>
      <w:r w:rsidRPr="00970CF5">
        <w:t xml:space="preserve">In the design, planning and conduct of the </w:t>
      </w:r>
      <w:r w:rsidR="2893D8DF" w:rsidRPr="00970CF5">
        <w:t>M</w:t>
      </w:r>
      <w:r w:rsidR="4FE59803" w:rsidRPr="00970CF5">
        <w:t>id-</w:t>
      </w:r>
      <w:r w:rsidR="2893D8DF" w:rsidRPr="00970CF5">
        <w:t>P</w:t>
      </w:r>
      <w:r w:rsidR="4FE59803" w:rsidRPr="00970CF5">
        <w:t xml:space="preserve">oint </w:t>
      </w:r>
      <w:r w:rsidR="2893D8DF" w:rsidRPr="00970CF5">
        <w:t>A</w:t>
      </w:r>
      <w:r w:rsidR="4FE59803" w:rsidRPr="00970CF5">
        <w:t>ssessment</w:t>
      </w:r>
      <w:r w:rsidRPr="00970CF5">
        <w:t xml:space="preserve">, the </w:t>
      </w:r>
      <w:r w:rsidR="00E90ADC" w:rsidRPr="00970CF5">
        <w:t>Commonwealth</w:t>
      </w:r>
      <w:r w:rsidRPr="00970CF5" w:rsidDel="00115C2F">
        <w:t xml:space="preserve"> </w:t>
      </w:r>
      <w:r w:rsidRPr="00970CF5">
        <w:t xml:space="preserve">must require that the independent assessor consult with key stakeholders including, but not limited </w:t>
      </w:r>
      <w:proofErr w:type="gramStart"/>
      <w:r w:rsidRPr="00970CF5">
        <w:t>to:</w:t>
      </w:r>
      <w:proofErr w:type="gramEnd"/>
      <w:r w:rsidRPr="00970CF5">
        <w:t xml:space="preserve"> representatives of MCO</w:t>
      </w:r>
      <w:r w:rsidR="00CA0DBC" w:rsidRPr="00970CF5">
        <w:t>s</w:t>
      </w:r>
      <w:r w:rsidRPr="00970CF5">
        <w:t xml:space="preserve">, </w:t>
      </w:r>
      <w:r w:rsidR="00412AAF" w:rsidRPr="00970CF5">
        <w:t xml:space="preserve">health care providers (including </w:t>
      </w:r>
      <w:r w:rsidRPr="00970CF5">
        <w:t>SMI/SED treatment providers</w:t>
      </w:r>
      <w:r w:rsidR="00412AAF" w:rsidRPr="00970CF5">
        <w:t>)</w:t>
      </w:r>
      <w:r w:rsidRPr="00970CF5">
        <w:t xml:space="preserve">, </w:t>
      </w:r>
      <w:r w:rsidRPr="00970CF5" w:rsidDel="00115C2F">
        <w:t xml:space="preserve">and </w:t>
      </w:r>
      <w:r w:rsidRPr="00970CF5">
        <w:t>beneficiaries</w:t>
      </w:r>
      <w:r w:rsidR="00CA0DBC" w:rsidRPr="00970CF5">
        <w:t xml:space="preserve">, </w:t>
      </w:r>
      <w:r w:rsidR="00412AAF" w:rsidRPr="00970CF5">
        <w:t xml:space="preserve">community groups, </w:t>
      </w:r>
      <w:r w:rsidR="00CA0DBC" w:rsidRPr="00970CF5">
        <w:t>and other key partners</w:t>
      </w:r>
      <w:r w:rsidRPr="00970CF5">
        <w:t>.</w:t>
      </w:r>
    </w:p>
    <w:p w14:paraId="3EFC283D" w14:textId="473393D5" w:rsidR="003C74DE" w:rsidRPr="00970CF5" w:rsidRDefault="00AD4F5A" w:rsidP="00FA3119">
      <w:pPr>
        <w:pStyle w:val="NList3STCa"/>
      </w:pPr>
      <w:r w:rsidRPr="00970CF5">
        <w:t xml:space="preserve">The </w:t>
      </w:r>
      <w:r w:rsidR="00E90ADC" w:rsidRPr="00970CF5">
        <w:t>Commonwealth</w:t>
      </w:r>
      <w:r w:rsidRPr="00970CF5">
        <w:t xml:space="preserve"> must require that the assessor provide a </w:t>
      </w:r>
      <w:r w:rsidR="00412AAF" w:rsidRPr="00970CF5">
        <w:t xml:space="preserve">Mid-Point Assessment Report </w:t>
      </w:r>
      <w:r w:rsidRPr="00970CF5">
        <w:t xml:space="preserve">to the </w:t>
      </w:r>
      <w:r w:rsidR="00E90ADC" w:rsidRPr="00970CF5">
        <w:t xml:space="preserve">Commonwealth </w:t>
      </w:r>
      <w:r w:rsidRPr="00970CF5">
        <w:t>that includes the methodologies used for examining progress and assessing risk, the limitations of the methodologies, its determinations and any recommendations.</w:t>
      </w:r>
      <w:r w:rsidR="005D115F" w:rsidRPr="00970CF5">
        <w:t xml:space="preserve"> </w:t>
      </w:r>
      <w:r w:rsidR="00A22171" w:rsidRPr="00970CF5">
        <w:t xml:space="preserve"> </w:t>
      </w:r>
      <w:r w:rsidRPr="00970CF5">
        <w:t xml:space="preserve">The </w:t>
      </w:r>
      <w:r w:rsidR="00CC5C59" w:rsidRPr="00970CF5">
        <w:t>Commonwealth</w:t>
      </w:r>
      <w:r w:rsidRPr="00970CF5">
        <w:t xml:space="preserve"> must provide a copy of the report to CMS no later than 60 </w:t>
      </w:r>
      <w:r w:rsidR="00412AAF" w:rsidRPr="00970CF5">
        <w:t xml:space="preserve">calendar </w:t>
      </w:r>
      <w:r w:rsidRPr="00970CF5">
        <w:t>days after September 30, 202</w:t>
      </w:r>
      <w:r w:rsidR="00412AAF" w:rsidRPr="00970CF5">
        <w:t>5 and t</w:t>
      </w:r>
      <w:r w:rsidRPr="00970CF5">
        <w:t xml:space="preserve">he </w:t>
      </w:r>
      <w:r w:rsidR="00CC5C59" w:rsidRPr="00970CF5">
        <w:t>Commonwealth</w:t>
      </w:r>
      <w:r w:rsidRPr="00970CF5">
        <w:t xml:space="preserve"> must brief CMS on the report.</w:t>
      </w:r>
      <w:r w:rsidR="00412AAF" w:rsidRPr="00970CF5">
        <w:t xml:space="preserve"> </w:t>
      </w:r>
      <w:r w:rsidR="0079099A" w:rsidRPr="00970CF5">
        <w:t xml:space="preserve"> </w:t>
      </w:r>
      <w:r w:rsidR="00412AAF" w:rsidRPr="00970CF5">
        <w:t xml:space="preserve">The </w:t>
      </w:r>
      <w:r w:rsidR="00CC5C59" w:rsidRPr="00970CF5">
        <w:t>Commonwealth</w:t>
      </w:r>
      <w:r w:rsidR="00412AAF" w:rsidRPr="00970CF5">
        <w:t xml:space="preserve"> must submit a revised Mid-Point Assessment Report within 60 calendar days after receipt of CMS’s comments, if any.</w:t>
      </w:r>
    </w:p>
    <w:p w14:paraId="068A25E0" w14:textId="4745F5E5" w:rsidR="003C74DE" w:rsidRPr="00970CF5" w:rsidRDefault="006B7578" w:rsidP="00FA3119">
      <w:pPr>
        <w:pStyle w:val="NList3STCa"/>
      </w:pPr>
      <w:r w:rsidRPr="00970CF5">
        <w:t>F</w:t>
      </w:r>
      <w:r w:rsidR="00AD4F5A" w:rsidRPr="00970CF5">
        <w:t xml:space="preserve">or milestones and measure targets at medium to high risk of not being achieved, the </w:t>
      </w:r>
      <w:r w:rsidR="00CC5C59" w:rsidRPr="00970CF5">
        <w:t xml:space="preserve">Commonwealth </w:t>
      </w:r>
      <w:r w:rsidR="00AD4F5A" w:rsidRPr="00970CF5">
        <w:t>must submit to CMS proposed modifications to the SMI/SED Implementation Plan, the SMI/SED Financing Plan, and the SMI/SED Monitoring Protocol, as appropriate, for mitigating these risks.</w:t>
      </w:r>
      <w:r w:rsidR="005D115F" w:rsidRPr="00970CF5">
        <w:t xml:space="preserve"> </w:t>
      </w:r>
      <w:r w:rsidR="0079099A" w:rsidRPr="00970CF5">
        <w:t xml:space="preserve"> </w:t>
      </w:r>
      <w:r w:rsidR="00AD4F5A" w:rsidRPr="00970CF5">
        <w:t>Modifications to the applicable Implementation Plan, Financing Plan, and/or Monitoring Protocol are subject to CMS approval.</w:t>
      </w:r>
      <w:r w:rsidR="005D115F" w:rsidRPr="00970CF5">
        <w:t xml:space="preserve"> </w:t>
      </w:r>
    </w:p>
    <w:p w14:paraId="2BE72747" w14:textId="07E35728" w:rsidR="008A33B3" w:rsidRPr="00970CF5" w:rsidRDefault="008A33B3" w:rsidP="00FA3119">
      <w:pPr>
        <w:pStyle w:val="NList3STCa"/>
      </w:pPr>
      <w:r w:rsidRPr="00970CF5">
        <w:t xml:space="preserve">Elements of the </w:t>
      </w:r>
      <w:r w:rsidR="00A22171" w:rsidRPr="00970CF5">
        <w:t>M</w:t>
      </w:r>
      <w:r w:rsidRPr="00970CF5">
        <w:t>id-</w:t>
      </w:r>
      <w:r w:rsidR="00A22171" w:rsidRPr="00970CF5">
        <w:t>P</w:t>
      </w:r>
      <w:r w:rsidRPr="00970CF5">
        <w:t xml:space="preserve">oint </w:t>
      </w:r>
      <w:r w:rsidR="00A22171" w:rsidRPr="00970CF5">
        <w:t>A</w:t>
      </w:r>
      <w:r w:rsidRPr="00970CF5">
        <w:t>ssessment must include at least:</w:t>
      </w:r>
    </w:p>
    <w:p w14:paraId="645321E1" w14:textId="3A344905" w:rsidR="00E13BF1" w:rsidRPr="00970CF5" w:rsidRDefault="00E13BF1" w:rsidP="00FA3119">
      <w:pPr>
        <w:pStyle w:val="NList4STCi"/>
      </w:pPr>
      <w:r w:rsidRPr="00970CF5">
        <w:t xml:space="preserve">An examination of progress toward meeting each milestone and timeframe approved in the SMI/SED Implementation Plan, the SMI/SED Financing Plan, </w:t>
      </w:r>
      <w:r w:rsidR="00412AAF" w:rsidRPr="00970CF5">
        <w:t>if applicable,</w:t>
      </w:r>
      <w:r w:rsidRPr="00970CF5">
        <w:t xml:space="preserve"> and toward meeting the targets for performance measures as approved in the SMI/SED Monitoring Protocol;</w:t>
      </w:r>
    </w:p>
    <w:p w14:paraId="64479D30" w14:textId="77777777" w:rsidR="00E13BF1" w:rsidRPr="00970CF5" w:rsidRDefault="00E13BF1" w:rsidP="00FA3119">
      <w:pPr>
        <w:pStyle w:val="NList4STCi"/>
      </w:pPr>
      <w:r w:rsidRPr="00970CF5">
        <w:t>A determination of factors that affected achievement on the milestones and performance measure gap closure percentage points to date;</w:t>
      </w:r>
    </w:p>
    <w:p w14:paraId="2A661C38" w14:textId="77777777" w:rsidR="00E13BF1" w:rsidRPr="00970CF5" w:rsidRDefault="00E13BF1" w:rsidP="00FA3119">
      <w:pPr>
        <w:pStyle w:val="NList4STCi"/>
      </w:pPr>
      <w:r w:rsidRPr="00970CF5">
        <w:lastRenderedPageBreak/>
        <w:t>A determination of selected factors likely to affect future performance in meeting milestones and targets not yet met and information about the risk of possibly missing those milestones and performance targets;</w:t>
      </w:r>
    </w:p>
    <w:p w14:paraId="2A556BC2" w14:textId="6397729C" w:rsidR="00E13BF1" w:rsidRPr="00970CF5" w:rsidRDefault="00E13BF1" w:rsidP="00FA3119">
      <w:pPr>
        <w:pStyle w:val="NList4STCi"/>
      </w:pPr>
      <w:r w:rsidRPr="00970CF5">
        <w:t xml:space="preserve">For milestones or targets identified by the independent assessor as at medium to high risk of not being met, recommendations for adjustments in the </w:t>
      </w:r>
      <w:r w:rsidR="00CC5C59" w:rsidRPr="00970CF5">
        <w:t>Commonwealth</w:t>
      </w:r>
      <w:r w:rsidRPr="00970CF5">
        <w:t xml:space="preserve">’s SMI/SED Implementation Plans and/or SMI/SED Financing Plan or to other pertinent factors that the </w:t>
      </w:r>
      <w:r w:rsidR="00CC5C59" w:rsidRPr="00970CF5">
        <w:t xml:space="preserve">Commonwealth </w:t>
      </w:r>
      <w:r w:rsidRPr="00970CF5">
        <w:t>can influence that will support improvement; and</w:t>
      </w:r>
    </w:p>
    <w:p w14:paraId="1D0BAF5C" w14:textId="4414B359" w:rsidR="00E13BF1" w:rsidRPr="00970CF5" w:rsidRDefault="00E13BF1">
      <w:pPr>
        <w:pStyle w:val="NList4STCi"/>
      </w:pPr>
      <w:r w:rsidRPr="00970CF5">
        <w:t xml:space="preserve">An assessment of whether the </w:t>
      </w:r>
      <w:r w:rsidR="00CC5C59" w:rsidRPr="00970CF5">
        <w:t xml:space="preserve">Commonwealth </w:t>
      </w:r>
      <w:r w:rsidRPr="00970CF5">
        <w:t>is on track to meet the SMI/SED budget neutrality requirements in these STCs.</w:t>
      </w:r>
    </w:p>
    <w:p w14:paraId="3206FA31" w14:textId="4F89CE18" w:rsidR="00064499" w:rsidRPr="00970CF5" w:rsidRDefault="32000745" w:rsidP="004E5C47">
      <w:pPr>
        <w:pStyle w:val="NList2STC11"/>
      </w:pPr>
      <w:r w:rsidRPr="00970CF5">
        <w:rPr>
          <w:b/>
          <w:bCs/>
        </w:rPr>
        <w:t xml:space="preserve">Transition Period.  </w:t>
      </w:r>
      <w:r w:rsidRPr="00970CF5">
        <w:t xml:space="preserve">To avoid service disruption for beneficiaries receiving Community Crisis Stabilization </w:t>
      </w:r>
      <w:r w:rsidR="00211986">
        <w:t>(CCS)</w:t>
      </w:r>
      <w:r w:rsidRPr="00970CF5">
        <w:t xml:space="preserve"> and Community Based Acute Treatment for Children and Adolescents (CBAT) </w:t>
      </w:r>
      <w:r w:rsidR="00B3627F" w:rsidRPr="00970CF5">
        <w:t>in facilities that meet the definition of an IMD</w:t>
      </w:r>
      <w:r w:rsidR="006204EF" w:rsidRPr="00970CF5">
        <w:t xml:space="preserve">, </w:t>
      </w:r>
      <w:r w:rsidRPr="00970CF5">
        <w:t xml:space="preserve">as the Commonwealth aligns with </w:t>
      </w:r>
      <w:r w:rsidR="00F03093">
        <w:t>expectations</w:t>
      </w:r>
      <w:r w:rsidRPr="00970CF5">
        <w:t xml:space="preserve"> in SMDL #18-</w:t>
      </w:r>
      <w:r w:rsidR="00595EA1" w:rsidRPr="00970CF5">
        <w:t>011</w:t>
      </w:r>
      <w:r w:rsidR="006204EF" w:rsidRPr="00970CF5">
        <w:t>,</w:t>
      </w:r>
      <w:r w:rsidRPr="00970CF5">
        <w:t xml:space="preserve"> CMS is authorizing a transition period until December 31, 2023</w:t>
      </w:r>
      <w:r w:rsidR="006204EF" w:rsidRPr="00970CF5">
        <w:t xml:space="preserve"> for the state to come into </w:t>
      </w:r>
      <w:r w:rsidR="00F03093">
        <w:t>alignment with the requirements and expectations as discussed in that guidance</w:t>
      </w:r>
      <w:r w:rsidRPr="00970CF5">
        <w:t xml:space="preserve">.  During this period, the Commonwealth can continue to claim FFP for </w:t>
      </w:r>
      <w:r w:rsidR="00344640">
        <w:t xml:space="preserve">CCS and CBAT </w:t>
      </w:r>
      <w:r w:rsidRPr="00970CF5">
        <w:t>services</w:t>
      </w:r>
      <w:r w:rsidR="00D3595C" w:rsidRPr="00970CF5">
        <w:t xml:space="preserve"> authorized under the demonstration</w:t>
      </w:r>
      <w:r w:rsidR="00344640">
        <w:t>,</w:t>
      </w:r>
      <w:r w:rsidRPr="00970CF5">
        <w:t xml:space="preserve"> but must ensure </w:t>
      </w:r>
      <w:r w:rsidR="16174E04" w:rsidRPr="00970CF5">
        <w:t xml:space="preserve">that facilities </w:t>
      </w:r>
      <w:r w:rsidR="00B910F8" w:rsidRPr="00970CF5">
        <w:t>that meet the definition of an IMD</w:t>
      </w:r>
      <w:r w:rsidR="00B910F8" w:rsidRPr="00970CF5">
        <w:rPr>
          <w:b/>
          <w:bCs/>
        </w:rPr>
        <w:t xml:space="preserve"> </w:t>
      </w:r>
      <w:r w:rsidR="16174E04" w:rsidRPr="00970CF5">
        <w:t>work to meet applicable</w:t>
      </w:r>
      <w:r w:rsidRPr="00970CF5">
        <w:t xml:space="preserve"> </w:t>
      </w:r>
      <w:r w:rsidR="00EA1E86" w:rsidRPr="00970CF5">
        <w:t xml:space="preserve">requirements, including </w:t>
      </w:r>
      <w:r w:rsidRPr="00970CF5">
        <w:t>accreditation</w:t>
      </w:r>
      <w:r w:rsidR="00EA1E86" w:rsidRPr="00970CF5">
        <w:t>,</w:t>
      </w:r>
      <w:r w:rsidR="16174E04" w:rsidRPr="00970CF5">
        <w:t xml:space="preserve"> under </w:t>
      </w:r>
      <w:r w:rsidR="00EA1E86" w:rsidRPr="00970CF5">
        <w:t xml:space="preserve">federal </w:t>
      </w:r>
      <w:r w:rsidR="00F03093">
        <w:t>requirements</w:t>
      </w:r>
      <w:r w:rsidR="16174E04" w:rsidRPr="00970CF5">
        <w:t xml:space="preserve"> </w:t>
      </w:r>
      <w:r w:rsidR="006A1D79" w:rsidRPr="00970CF5">
        <w:t xml:space="preserve">to qualify </w:t>
      </w:r>
      <w:r w:rsidR="00F03093">
        <w:t>to furnish</w:t>
      </w:r>
      <w:r w:rsidR="006A1D79" w:rsidRPr="00970CF5">
        <w:t xml:space="preserve"> Inpatient Psychiatric Services for Individuals under Age 21 </w:t>
      </w:r>
      <w:r w:rsidR="00F03093">
        <w:t>services</w:t>
      </w:r>
      <w:r w:rsidR="006A1D79" w:rsidRPr="00970CF5">
        <w:t>.</w:t>
      </w:r>
      <w:r w:rsidR="003C4CAB">
        <w:t xml:space="preserve">  On December 8, 2023, CMS approved a transition period extension until January 1, 2025 for the one remaining facility in the Commonwealth to receive accreditation status.</w:t>
      </w:r>
      <w:r w:rsidRPr="00970CF5">
        <w:rPr>
          <w:b/>
          <w:bCs/>
        </w:rPr>
        <w:t xml:space="preserve">  </w:t>
      </w:r>
    </w:p>
    <w:p w14:paraId="06C23DF6" w14:textId="553E05AD" w:rsidR="00FA3119" w:rsidRPr="00970CF5" w:rsidRDefault="436D82DA" w:rsidP="004E5C47">
      <w:pPr>
        <w:pStyle w:val="NList2STC11"/>
      </w:pPr>
      <w:r w:rsidRPr="00970CF5">
        <w:rPr>
          <w:b/>
          <w:bCs/>
        </w:rPr>
        <w:t>Unallowable Expenditures Under the SMI/SED Expenditure Authority #15</w:t>
      </w:r>
      <w:r w:rsidR="00F25D29" w:rsidRPr="00970CF5">
        <w:t xml:space="preserve">.  </w:t>
      </w:r>
      <w:r w:rsidRPr="00970CF5">
        <w:t xml:space="preserve">In addition to the other unallowable costs and caveats already outlined in these STCs, the </w:t>
      </w:r>
      <w:r w:rsidR="4C94C94C" w:rsidRPr="00970CF5">
        <w:t>Commonwealth</w:t>
      </w:r>
      <w:r w:rsidRPr="00970CF5">
        <w:t xml:space="preserve"> may not receive FFP under expenditure authority #15 approved under this demonstration for any of the following:</w:t>
      </w:r>
    </w:p>
    <w:p w14:paraId="64CFA7B5" w14:textId="77777777" w:rsidR="00FA3119" w:rsidRPr="00970CF5" w:rsidRDefault="436D82DA" w:rsidP="00FA3119">
      <w:pPr>
        <w:pStyle w:val="NList3STCa"/>
      </w:pPr>
      <w:r w:rsidRPr="00970CF5">
        <w:t xml:space="preserve">Room and board costs for residential treatment service providers unless they qualify as inpatient facilities under section 1905(a) of the Act. </w:t>
      </w:r>
    </w:p>
    <w:p w14:paraId="0D61C471" w14:textId="77777777" w:rsidR="00FA3119" w:rsidRPr="00970CF5" w:rsidRDefault="436D82DA" w:rsidP="00FA3119">
      <w:pPr>
        <w:pStyle w:val="NList3STCa"/>
      </w:pPr>
      <w:r w:rsidRPr="00970CF5">
        <w:t>Costs for services furnished to beneficiaries who are residents in a nursing facility as defined in section 1919 of the Act that qualifies as an IMD.</w:t>
      </w:r>
    </w:p>
    <w:p w14:paraId="7AB9D5ED" w14:textId="77777777" w:rsidR="00FA3119" w:rsidRPr="00970CF5" w:rsidRDefault="436D82DA" w:rsidP="00FA3119">
      <w:pPr>
        <w:pStyle w:val="NList3STCa"/>
      </w:pPr>
      <w:r w:rsidRPr="00970CF5">
        <w:t>Costs for services furnished to beneficiaries who are involuntarily residing in a psychiatric hospital or residential treatment facility by operation of criminal law.</w:t>
      </w:r>
    </w:p>
    <w:p w14:paraId="278A36A0" w14:textId="49A98DF8" w:rsidR="00FF4B10" w:rsidRPr="00970CF5" w:rsidRDefault="00FA3119" w:rsidP="00FA3119">
      <w:pPr>
        <w:pStyle w:val="NList3STCa"/>
      </w:pPr>
      <w:r w:rsidRPr="00970CF5">
        <w:t>Costs for services provided to beneficiaries under age 21 residing in an IMD</w:t>
      </w:r>
      <w:r w:rsidR="009E3A7F" w:rsidRPr="00970CF5">
        <w:t xml:space="preserve"> unless the</w:t>
      </w:r>
      <w:r w:rsidRPr="00970CF5">
        <w:t xml:space="preserve"> IMD </w:t>
      </w:r>
      <w:r w:rsidR="009E3A7F" w:rsidRPr="00970CF5">
        <w:t>meets the</w:t>
      </w:r>
      <w:r w:rsidRPr="00970CF5">
        <w:t xml:space="preserve"> requirements for the “inpatient psychiatric services for individuals under age 21” benefit under 42 CFR 440.160, 441 Subpart D, and 483 Subpart G</w:t>
      </w:r>
      <w:r w:rsidR="007E00AC" w:rsidRPr="00970CF5">
        <w:t xml:space="preserve">, except as temporarily provided for in STC </w:t>
      </w:r>
      <w:r w:rsidR="00FC4556" w:rsidRPr="00970CF5">
        <w:t>7.9</w:t>
      </w:r>
      <w:r w:rsidRPr="00970CF5">
        <w:t>.</w:t>
      </w:r>
    </w:p>
    <w:p w14:paraId="1C3DB699" w14:textId="0B921B1F" w:rsidR="00D448F1" w:rsidRPr="00970CF5" w:rsidRDefault="00F577B0" w:rsidP="00FE58C3">
      <w:pPr>
        <w:pStyle w:val="NList1STC1"/>
      </w:pPr>
      <w:r w:rsidRPr="00970CF5">
        <w:lastRenderedPageBreak/>
        <w:t xml:space="preserve">DELIVERY SYSTEM </w:t>
      </w:r>
    </w:p>
    <w:p w14:paraId="52081A53" w14:textId="3A3B19D1" w:rsidR="00787625" w:rsidRPr="00970CF5" w:rsidRDefault="004C1A30" w:rsidP="00D71754">
      <w:pPr>
        <w:widowControl/>
        <w:autoSpaceDE/>
        <w:autoSpaceDN/>
        <w:spacing w:after="0"/>
        <w:rPr>
          <w:rFonts w:eastAsiaTheme="minorEastAsia" w:cs="Times New Roman"/>
        </w:rPr>
      </w:pPr>
      <w:r w:rsidRPr="00970CF5">
        <w:t>The MassHealth section 1115 demonstration provides benefits through multiple delivery systems and programs</w:t>
      </w:r>
      <w:r w:rsidR="00F25D29" w:rsidRPr="00970CF5">
        <w:t xml:space="preserve">.  </w:t>
      </w:r>
      <w:r w:rsidR="00787625" w:rsidRPr="00970CF5">
        <w:t xml:space="preserve">A fundamental philosophy of MassHealth is that the Commonwealth will enable beneficiaries to take advantage of available and qualified employer-sponsored </w:t>
      </w:r>
      <w:r w:rsidR="001C321E">
        <w:t>insurance</w:t>
      </w:r>
      <w:r w:rsidR="00787625" w:rsidRPr="00970CF5">
        <w:t xml:space="preserve"> </w:t>
      </w:r>
      <w:r w:rsidR="00605D1C" w:rsidRPr="00970CF5">
        <w:t xml:space="preserve">(ESI) </w:t>
      </w:r>
      <w:r w:rsidR="00787625" w:rsidRPr="00970CF5">
        <w:t>if cost effective</w:t>
      </w:r>
      <w:r w:rsidR="00F25D29" w:rsidRPr="00970CF5">
        <w:t xml:space="preserve">.  </w:t>
      </w:r>
      <w:r w:rsidR="00787625" w:rsidRPr="00970CF5">
        <w:t>These circumstances include the availability of ESI, the employer’s contribution level meeting a state-specified minimum, and its cost-effectiveness.</w:t>
      </w:r>
    </w:p>
    <w:p w14:paraId="66505F58" w14:textId="7D04FD98" w:rsidR="004C1A30" w:rsidRPr="00970CF5" w:rsidRDefault="004C1A30" w:rsidP="004C1A30"/>
    <w:p w14:paraId="3466925A" w14:textId="644E3595" w:rsidR="004C1A30" w:rsidRPr="00970CF5" w:rsidRDefault="004C1A30" w:rsidP="004C1A30">
      <w:r w:rsidRPr="00970CF5">
        <w:t>MassHealth pays for medical benefits directly (direct coverage) only if no other source of payment is available and cost-effective</w:t>
      </w:r>
      <w:r w:rsidR="00F25D29" w:rsidRPr="00970CF5">
        <w:t xml:space="preserve">.  </w:t>
      </w:r>
      <w:r w:rsidRPr="00970CF5">
        <w:t xml:space="preserve">Beneficiaries are required, as a condition of eligibility under some coverage types, to obtain or maintain private health insurance if MassHealth determines it is cost effective to do so, with the premium assistance necessary to make it affordable for the beneficiary. </w:t>
      </w:r>
      <w:r w:rsidR="003A01C8">
        <w:t xml:space="preserve"> </w:t>
      </w:r>
      <w:r w:rsidRPr="00970CF5">
        <w:t>All demonstration programs, except MassHealth Limited</w:t>
      </w:r>
      <w:r w:rsidR="005A219A" w:rsidRPr="00970CF5">
        <w:t>,</w:t>
      </w:r>
      <w:r w:rsidRPr="00970CF5">
        <w:t xml:space="preserve"> have a premium assistance component.</w:t>
      </w:r>
    </w:p>
    <w:p w14:paraId="013D41AE" w14:textId="03B03854" w:rsidR="00DA448F" w:rsidRPr="00970CF5" w:rsidRDefault="0036613C" w:rsidP="00AB6E6E">
      <w:pPr>
        <w:pStyle w:val="NList2STC11"/>
        <w:numPr>
          <w:ilvl w:val="2"/>
          <w:numId w:val="74"/>
        </w:numPr>
      </w:pPr>
      <w:r w:rsidRPr="00944DCF">
        <w:rPr>
          <w:b/>
          <w:bCs/>
        </w:rPr>
        <w:t>Direct Coverage and Eligibility for Managed Care</w:t>
      </w:r>
      <w:r w:rsidR="00F25D29" w:rsidRPr="00944DCF">
        <w:rPr>
          <w:b/>
          <w:bCs/>
        </w:rPr>
        <w:t>.</w:t>
      </w:r>
      <w:r w:rsidR="00F25D29" w:rsidRPr="00970CF5">
        <w:t xml:space="preserve">  </w:t>
      </w:r>
      <w:r w:rsidR="00DA448F" w:rsidRPr="00970CF5">
        <w:t>MassHealth benefits provided through direct coverage are delivered through the following delivery systems under the demonstration, grouped into four categories:</w:t>
      </w:r>
    </w:p>
    <w:p w14:paraId="5529328B" w14:textId="2A8D16A9" w:rsidR="00EF6D5B" w:rsidRPr="00970CF5" w:rsidRDefault="00EF6D5B" w:rsidP="00AB6E6E">
      <w:pPr>
        <w:pStyle w:val="NList3STCa"/>
        <w:numPr>
          <w:ilvl w:val="3"/>
          <w:numId w:val="78"/>
        </w:numPr>
      </w:pPr>
      <w:r w:rsidRPr="00970CF5">
        <w:t>Fee for service (FFS);</w:t>
      </w:r>
    </w:p>
    <w:p w14:paraId="2884E17A" w14:textId="77777777" w:rsidR="00EF6D5B" w:rsidRPr="00970CF5" w:rsidRDefault="00EF6D5B" w:rsidP="00EB7949">
      <w:pPr>
        <w:pStyle w:val="NList3STCa"/>
      </w:pPr>
      <w:r w:rsidRPr="00970CF5">
        <w:t>A behavioral health contractor (which is a PIHP);</w:t>
      </w:r>
    </w:p>
    <w:p w14:paraId="0CCADD24" w14:textId="77777777" w:rsidR="00EF6D5B" w:rsidRPr="00970CF5" w:rsidRDefault="00EF6D5B" w:rsidP="00EB7949">
      <w:pPr>
        <w:pStyle w:val="NList3STCa"/>
      </w:pPr>
      <w:r w:rsidRPr="00970CF5">
        <w:t>Two primary care case management (PCCM) delivery systems: the PCC Plan; and Primary Care ACOs (which are PCCM entities); and</w:t>
      </w:r>
    </w:p>
    <w:p w14:paraId="5D925D0F" w14:textId="77777777" w:rsidR="00EF6D5B" w:rsidRPr="00970CF5" w:rsidRDefault="00EF6D5B" w:rsidP="00EB7949">
      <w:pPr>
        <w:pStyle w:val="NList3STCa"/>
      </w:pPr>
      <w:r w:rsidRPr="00970CF5">
        <w:t>Two MCO-based delivery systems: the MassHealth MCOs; and Accountable Care Partnership Plans</w:t>
      </w:r>
    </w:p>
    <w:p w14:paraId="05562530" w14:textId="7B3CDB52" w:rsidR="00886475" w:rsidRPr="00970CF5" w:rsidRDefault="00886475" w:rsidP="00E42872">
      <w:pPr>
        <w:pStyle w:val="NList2STC11"/>
        <w:numPr>
          <w:ilvl w:val="0"/>
          <w:numId w:val="0"/>
        </w:numPr>
        <w:ind w:left="630"/>
      </w:pPr>
      <w:r w:rsidRPr="00970CF5">
        <w:t>Together, all of these delivery systems</w:t>
      </w:r>
      <w:r w:rsidR="005A219A" w:rsidRPr="00970CF5">
        <w:t>,</w:t>
      </w:r>
      <w:r w:rsidRPr="00970CF5">
        <w:t xml:space="preserve"> except for FFS</w:t>
      </w:r>
      <w:r w:rsidR="005A219A" w:rsidRPr="00970CF5">
        <w:t>,</w:t>
      </w:r>
      <w:r w:rsidRPr="00970CF5">
        <w:t xml:space="preserve"> (i.e., the PCC Plan, the Behavioral Health PIHP, Primary Care ACOs, MassHealth MCOs, and Accountable Care Partnership Plans) are referred to as “Managed Care.” Additional detail on these Managed Care delivery systems is provided in STC </w:t>
      </w:r>
      <w:r w:rsidR="007E7299" w:rsidRPr="00970CF5">
        <w:t>8</w:t>
      </w:r>
      <w:r w:rsidR="00FF05DB" w:rsidRPr="00970CF5">
        <w:t>.3</w:t>
      </w:r>
      <w:r w:rsidRPr="00970CF5">
        <w:t>-</w:t>
      </w:r>
      <w:r w:rsidR="007E7299" w:rsidRPr="00970CF5">
        <w:t>8</w:t>
      </w:r>
      <w:r w:rsidR="00FF05DB" w:rsidRPr="00970CF5">
        <w:t>.</w:t>
      </w:r>
      <w:r w:rsidRPr="00970CF5">
        <w:t xml:space="preserve">6. </w:t>
      </w:r>
      <w:r w:rsidR="0079332F" w:rsidRPr="00970CF5">
        <w:t xml:space="preserve"> </w:t>
      </w:r>
      <w:r w:rsidR="0014468A" w:rsidRPr="00970CF5">
        <w:t>Both</w:t>
      </w:r>
      <w:r w:rsidR="00183A42" w:rsidRPr="00970CF5">
        <w:t xml:space="preserve"> Medicaid and CHIP </w:t>
      </w:r>
      <w:r w:rsidR="0014468A" w:rsidRPr="00970CF5">
        <w:t>beneficiaries enroll in the managed care programs described in this demonstration</w:t>
      </w:r>
      <w:r w:rsidR="005905A3" w:rsidRPr="00970CF5">
        <w:t xml:space="preserve">. </w:t>
      </w:r>
      <w:r w:rsidR="0079332F" w:rsidRPr="00970CF5">
        <w:t xml:space="preserve"> </w:t>
      </w:r>
      <w:r w:rsidRPr="00970CF5">
        <w:t xml:space="preserve">MassHealth may require </w:t>
      </w:r>
      <w:r w:rsidR="00183A42" w:rsidRPr="00970CF5">
        <w:t>Medicaid or CHIP</w:t>
      </w:r>
      <w:r w:rsidRPr="00970CF5">
        <w:t xml:space="preserve"> beneficiaries eligible for direct coverage under any of the following categories to enroll in one of the Managed Care options described above: Standard, Standard ABP, Family Assistance, CarePlus, or CommonHealth members with no </w:t>
      </w:r>
      <w:r w:rsidR="00F25D29" w:rsidRPr="00970CF5">
        <w:t>third-party</w:t>
      </w:r>
      <w:r w:rsidRPr="00970CF5">
        <w:t xml:space="preserve"> liability.</w:t>
      </w:r>
    </w:p>
    <w:p w14:paraId="4A7220F7" w14:textId="75B5B9BD" w:rsidR="00886475" w:rsidRPr="00970CF5" w:rsidRDefault="00886475" w:rsidP="00C41038">
      <w:pPr>
        <w:pStyle w:val="NList2STC11"/>
        <w:numPr>
          <w:ilvl w:val="2"/>
          <w:numId w:val="0"/>
        </w:numPr>
        <w:ind w:left="630"/>
      </w:pPr>
      <w:r w:rsidRPr="00970CF5">
        <w:t xml:space="preserve">In addition, children who are clients of the Departments of Children and Families (DCF) or Youth Services (DYS) who choose </w:t>
      </w:r>
      <w:r w:rsidR="00605D1C" w:rsidRPr="00970CF5">
        <w:t xml:space="preserve">not </w:t>
      </w:r>
      <w:r w:rsidRPr="00970CF5">
        <w:t>to enroll in Managed Care may instead choose to receive medical services through FFS, but are nonetheless required to enroll with the behavioral health contractor for behavioral health services.</w:t>
      </w:r>
    </w:p>
    <w:p w14:paraId="76BF4D6D" w14:textId="1828B415" w:rsidR="00886475" w:rsidRPr="00970CF5" w:rsidRDefault="00886475" w:rsidP="00E42872">
      <w:pPr>
        <w:pStyle w:val="NList2STC11"/>
        <w:numPr>
          <w:ilvl w:val="0"/>
          <w:numId w:val="0"/>
        </w:numPr>
        <w:ind w:left="630"/>
      </w:pPr>
      <w:r w:rsidRPr="00970CF5">
        <w:lastRenderedPageBreak/>
        <w:t xml:space="preserve">However, Former Foster Care Youth (including Out of State Former Foster Care Youth as described above in Table </w:t>
      </w:r>
      <w:r w:rsidR="005931D5">
        <w:t>3</w:t>
      </w:r>
      <w:r w:rsidRPr="00970CF5">
        <w:t xml:space="preserve">) are required to enroll in Managed Care, subject to all other applicable provisions of </w:t>
      </w:r>
      <w:r w:rsidR="007E7299" w:rsidRPr="00970CF5">
        <w:t>S</w:t>
      </w:r>
      <w:r w:rsidRPr="00970CF5">
        <w:t xml:space="preserve">ection </w:t>
      </w:r>
      <w:r w:rsidR="007E7299" w:rsidRPr="00970CF5">
        <w:t>8</w:t>
      </w:r>
      <w:r w:rsidRPr="00970CF5">
        <w:t xml:space="preserve">: Delivery System. </w:t>
      </w:r>
    </w:p>
    <w:p w14:paraId="38CBD3AC" w14:textId="185D2F45" w:rsidR="00886475" w:rsidRPr="00970CF5" w:rsidRDefault="00886475" w:rsidP="00851C96">
      <w:pPr>
        <w:pStyle w:val="NList2STC11"/>
        <w:numPr>
          <w:ilvl w:val="2"/>
          <w:numId w:val="0"/>
        </w:numPr>
        <w:ind w:left="630"/>
      </w:pPr>
      <w:r w:rsidRPr="00970CF5">
        <w:t>Children eligible under TEFRA section 134 (Kaileigh Mulligan) and children receiving title IV- E adoption assistance may opt to enroll in Managed Care, or may choose instead to receive health services through FFS</w:t>
      </w:r>
      <w:r w:rsidR="00F25D29" w:rsidRPr="00970CF5">
        <w:t xml:space="preserve">.  </w:t>
      </w:r>
      <w:r w:rsidRPr="00970CF5">
        <w:t>Children who choose fee-for-service will be passively enrolled with the behavioral health contractor for behavioral health services, but have the ability to opt- out and receive behavioral health services through the fee-for-service provider network.</w:t>
      </w:r>
    </w:p>
    <w:p w14:paraId="7CC8273D" w14:textId="379C99DA" w:rsidR="00886475" w:rsidRPr="00970CF5" w:rsidRDefault="00886475" w:rsidP="00851C96">
      <w:pPr>
        <w:pStyle w:val="NList2STC11"/>
        <w:numPr>
          <w:ilvl w:val="2"/>
          <w:numId w:val="0"/>
        </w:numPr>
        <w:ind w:left="630"/>
      </w:pPr>
      <w:r w:rsidRPr="00970CF5">
        <w:t xml:space="preserve">See Table </w:t>
      </w:r>
      <w:r w:rsidR="309F6B4C" w:rsidRPr="00970CF5">
        <w:t>9</w:t>
      </w:r>
      <w:r w:rsidRPr="00970CF5">
        <w:t xml:space="preserve"> below for additional details on Managed Care eligibility and enrollment rules.</w:t>
      </w:r>
    </w:p>
    <w:p w14:paraId="090219F2" w14:textId="13895A6A" w:rsidR="006D1A5B" w:rsidRPr="00970CF5" w:rsidRDefault="006D1A5B" w:rsidP="004E5C47">
      <w:pPr>
        <w:pStyle w:val="NList2STC11"/>
      </w:pPr>
      <w:r w:rsidRPr="00970CF5">
        <w:rPr>
          <w:b/>
          <w:bCs/>
        </w:rPr>
        <w:t>Exclusions from Managed Care Enrollment</w:t>
      </w:r>
      <w:r w:rsidR="00F25D29" w:rsidRPr="00970CF5">
        <w:rPr>
          <w:b/>
          <w:bCs/>
        </w:rPr>
        <w:t>.</w:t>
      </w:r>
      <w:r w:rsidR="00F25D29" w:rsidRPr="00970CF5">
        <w:t xml:space="preserve">  </w:t>
      </w:r>
      <w:r w:rsidRPr="00970CF5">
        <w:t>The following individuals may be excluded from enrollment in Managed Care:</w:t>
      </w:r>
    </w:p>
    <w:p w14:paraId="7591CC3B" w14:textId="0C0C915B" w:rsidR="009A108C" w:rsidRPr="00970CF5" w:rsidRDefault="009A108C" w:rsidP="00562902">
      <w:pPr>
        <w:pStyle w:val="NList3STCa"/>
      </w:pPr>
      <w:r w:rsidRPr="00970CF5">
        <w:t>Any individual for whom MassHealth is a secondary payer (i.e., a member with other health insurance)</w:t>
      </w:r>
      <w:r w:rsidR="00F25D29" w:rsidRPr="00970CF5">
        <w:t xml:space="preserve">.  </w:t>
      </w:r>
      <w:r w:rsidRPr="00970CF5">
        <w:t>For purposes of exclusion from Managed Care, “other health insurance” is defined as any medical coverage plan available to the member, including, but not limited to Medicare, CHAMPUS, or a private health plan</w:t>
      </w:r>
      <w:r w:rsidR="00F25D29" w:rsidRPr="00970CF5">
        <w:t xml:space="preserve">.  </w:t>
      </w:r>
      <w:r w:rsidRPr="00970CF5">
        <w:t xml:space="preserve">However, MassHealth requires children eligible for MassHealth Standard/Standard ABP and CommonHealth, for whom MassHealth is a secondary payer, to enroll with the </w:t>
      </w:r>
      <w:r w:rsidR="002053A4" w:rsidRPr="00970CF5">
        <w:t>B</w:t>
      </w:r>
      <w:r w:rsidRPr="00970CF5">
        <w:t xml:space="preserve">ehavioral </w:t>
      </w:r>
      <w:r w:rsidR="002053A4" w:rsidRPr="00970CF5">
        <w:t>H</w:t>
      </w:r>
      <w:r w:rsidRPr="00970CF5">
        <w:t xml:space="preserve">ealth </w:t>
      </w:r>
      <w:r w:rsidR="002053A4" w:rsidRPr="00970CF5">
        <w:t xml:space="preserve">PIHP </w:t>
      </w:r>
      <w:r w:rsidRPr="00970CF5">
        <w:t>for behavioral health services;</w:t>
      </w:r>
    </w:p>
    <w:p w14:paraId="56169157" w14:textId="02C16C2F" w:rsidR="009A108C" w:rsidRPr="00970CF5" w:rsidRDefault="009A108C" w:rsidP="00562902">
      <w:pPr>
        <w:pStyle w:val="NList3STCa"/>
      </w:pPr>
      <w:r w:rsidRPr="00970CF5">
        <w:t>Any individual receiving benefits during the hospital-determined presumptive eligibility period or the time-limited period while MassHealth investigates and verifies access to qualified and cost-effective private health insurance or the time-limited period while the member is enrolling in such insurance;</w:t>
      </w:r>
    </w:p>
    <w:p w14:paraId="3E940DB4" w14:textId="2A3693F7" w:rsidR="009A108C" w:rsidRPr="00970CF5" w:rsidRDefault="009A108C" w:rsidP="00562902">
      <w:pPr>
        <w:pStyle w:val="NList3STCa"/>
      </w:pPr>
      <w:r w:rsidRPr="00970CF5">
        <w:t>Any individual receiving Limited coverage;</w:t>
      </w:r>
    </w:p>
    <w:p w14:paraId="027D5EB7" w14:textId="6E8CFCFE" w:rsidR="009A108C" w:rsidRPr="00970CF5" w:rsidRDefault="009A108C" w:rsidP="00562902">
      <w:pPr>
        <w:pStyle w:val="NList3STCa"/>
      </w:pPr>
      <w:r w:rsidRPr="00970CF5">
        <w:t>Any individual receiving hospice care, or who is terminally ill as documented with a medical prognosis of a life expectancy of 6 months or less; and</w:t>
      </w:r>
    </w:p>
    <w:p w14:paraId="1EA74FD9" w14:textId="77777777" w:rsidR="009A108C" w:rsidRPr="00970CF5" w:rsidRDefault="009A108C" w:rsidP="00562902">
      <w:pPr>
        <w:pStyle w:val="NList3STCa"/>
      </w:pPr>
      <w:r w:rsidRPr="00970CF5">
        <w:t>Any participant in a Home and Community-Based Services Waiver who is not eligible for SSI and for whom MassHealth is not a secondary payer.</w:t>
      </w:r>
    </w:p>
    <w:p w14:paraId="6F4E6389" w14:textId="141176A8" w:rsidR="003548B0" w:rsidRPr="00970CF5" w:rsidRDefault="003548B0" w:rsidP="00DA7BA9">
      <w:pPr>
        <w:pStyle w:val="NList2STC11"/>
        <w:numPr>
          <w:ilvl w:val="2"/>
          <w:numId w:val="0"/>
        </w:numPr>
        <w:ind w:left="630"/>
      </w:pPr>
      <w:r w:rsidRPr="00970CF5">
        <w:t>MassHealth may permit such individuals to enroll in Managed Care, including the option to enroll with the behavioral health contractor for behavioral health services and receive their medical services through FFS.</w:t>
      </w:r>
    </w:p>
    <w:p w14:paraId="2F0BE1AE" w14:textId="5387179A" w:rsidR="00500662" w:rsidRPr="00A8077A" w:rsidRDefault="00B82D7F" w:rsidP="004E5C47">
      <w:pPr>
        <w:pStyle w:val="NList2STC11"/>
        <w:rPr>
          <w:b/>
          <w:bCs/>
        </w:rPr>
      </w:pPr>
      <w:r w:rsidRPr="00970CF5">
        <w:rPr>
          <w:b/>
          <w:bCs/>
        </w:rPr>
        <w:t>Managed Care Delivery Systems</w:t>
      </w:r>
      <w:r w:rsidR="00F25D29" w:rsidRPr="00970CF5">
        <w:rPr>
          <w:b/>
          <w:bCs/>
        </w:rPr>
        <w:t>.</w:t>
      </w:r>
      <w:r w:rsidR="00F25D29" w:rsidRPr="00970CF5">
        <w:t xml:space="preserve">  </w:t>
      </w:r>
      <w:r w:rsidR="002B351D" w:rsidRPr="00970CF5">
        <w:t xml:space="preserve">MassHealth’s Managed Care delivery systems include two categories as described above: (1) PCCM </w:t>
      </w:r>
      <w:r w:rsidR="00F52658" w:rsidRPr="00970CF5">
        <w:t xml:space="preserve">and PCCM entity </w:t>
      </w:r>
      <w:r w:rsidR="002B351D" w:rsidRPr="00970CF5">
        <w:t xml:space="preserve">delivery systems (which includes the PCC Plan </w:t>
      </w:r>
      <w:r w:rsidR="00F52658" w:rsidRPr="00970CF5">
        <w:t>(PCCM)</w:t>
      </w:r>
      <w:r w:rsidR="002B351D" w:rsidRPr="00970CF5">
        <w:t xml:space="preserve"> and Primary Care ACOs</w:t>
      </w:r>
      <w:r w:rsidR="00F52658" w:rsidRPr="00970CF5">
        <w:t xml:space="preserve"> (PCCM entities)</w:t>
      </w:r>
      <w:r w:rsidR="002B351D" w:rsidRPr="00970CF5">
        <w:t>); and (2) MCO-based delivery systems (which includes the MassHealth MCOs and Partnership Plans)</w:t>
      </w:r>
      <w:r w:rsidR="00F25D29" w:rsidRPr="00970CF5">
        <w:t xml:space="preserve">.  </w:t>
      </w:r>
      <w:r w:rsidR="002B351D" w:rsidRPr="00970CF5">
        <w:t xml:space="preserve">Table </w:t>
      </w:r>
      <w:r w:rsidR="001D3FC9" w:rsidRPr="00970CF5">
        <w:t xml:space="preserve">7 </w:t>
      </w:r>
      <w:r w:rsidR="002B351D" w:rsidRPr="00970CF5">
        <w:t>below provides an overview of these delivery systems.</w:t>
      </w:r>
    </w:p>
    <w:tbl>
      <w:tblPr>
        <w:tblStyle w:val="TableGrid"/>
        <w:tblW w:w="0" w:type="auto"/>
        <w:tblLook w:val="04A0" w:firstRow="1" w:lastRow="0" w:firstColumn="1" w:lastColumn="0" w:noHBand="0" w:noVBand="1"/>
      </w:tblPr>
      <w:tblGrid>
        <w:gridCol w:w="1975"/>
        <w:gridCol w:w="2700"/>
        <w:gridCol w:w="2070"/>
        <w:gridCol w:w="2605"/>
      </w:tblGrid>
      <w:tr w:rsidR="007150E7" w:rsidRPr="00970CF5" w14:paraId="22D1A4B4" w14:textId="118E6AE7" w:rsidTr="006F4081">
        <w:trPr>
          <w:trHeight w:val="300"/>
        </w:trPr>
        <w:tc>
          <w:tcPr>
            <w:tcW w:w="9350" w:type="dxa"/>
            <w:gridSpan w:val="4"/>
            <w:shd w:val="clear" w:color="auto" w:fill="DBE6F2"/>
          </w:tcPr>
          <w:p w14:paraId="7E4B1E2D" w14:textId="66BA3BA1" w:rsidR="007150E7" w:rsidRPr="00970CF5" w:rsidRDefault="0048150F" w:rsidP="007150E7">
            <w:pPr>
              <w:pStyle w:val="TableText"/>
              <w:jc w:val="center"/>
              <w:rPr>
                <w:sz w:val="22"/>
                <w:szCs w:val="22"/>
              </w:rPr>
            </w:pPr>
            <w:r w:rsidRPr="00970CF5">
              <w:rPr>
                <w:b/>
                <w:sz w:val="22"/>
                <w:szCs w:val="22"/>
              </w:rPr>
              <w:lastRenderedPageBreak/>
              <w:t xml:space="preserve">Table 7: Overview of </w:t>
            </w:r>
            <w:r w:rsidR="007150E7" w:rsidRPr="00970CF5">
              <w:rPr>
                <w:b/>
                <w:sz w:val="22"/>
                <w:szCs w:val="22"/>
              </w:rPr>
              <w:t>Managed Care</w:t>
            </w:r>
            <w:r w:rsidRPr="00970CF5">
              <w:rPr>
                <w:b/>
                <w:sz w:val="22"/>
                <w:szCs w:val="22"/>
              </w:rPr>
              <w:t xml:space="preserve"> Delivery Systems</w:t>
            </w:r>
          </w:p>
        </w:tc>
      </w:tr>
      <w:tr w:rsidR="007150E7" w:rsidRPr="00970CF5" w14:paraId="4A8C34DF" w14:textId="77777777" w:rsidTr="006F4081">
        <w:trPr>
          <w:trHeight w:val="300"/>
        </w:trPr>
        <w:tc>
          <w:tcPr>
            <w:tcW w:w="4675" w:type="dxa"/>
            <w:gridSpan w:val="2"/>
            <w:shd w:val="clear" w:color="auto" w:fill="DBE6F2"/>
          </w:tcPr>
          <w:p w14:paraId="55AD8C3B" w14:textId="446EAF5A" w:rsidR="007150E7" w:rsidRPr="00970CF5" w:rsidRDefault="007150E7" w:rsidP="007150E7">
            <w:pPr>
              <w:pStyle w:val="TableText"/>
              <w:jc w:val="center"/>
              <w:rPr>
                <w:b/>
                <w:sz w:val="22"/>
                <w:szCs w:val="22"/>
              </w:rPr>
            </w:pPr>
            <w:r w:rsidRPr="00970CF5">
              <w:rPr>
                <w:b/>
                <w:sz w:val="22"/>
                <w:szCs w:val="22"/>
              </w:rPr>
              <w:t xml:space="preserve">PCCM </w:t>
            </w:r>
            <w:r w:rsidR="001436A1" w:rsidRPr="00970CF5">
              <w:rPr>
                <w:b/>
                <w:bCs/>
                <w:sz w:val="22"/>
                <w:szCs w:val="22"/>
              </w:rPr>
              <w:t xml:space="preserve">and PCCM entity </w:t>
            </w:r>
            <w:r w:rsidRPr="00970CF5">
              <w:rPr>
                <w:b/>
                <w:sz w:val="22"/>
                <w:szCs w:val="22"/>
              </w:rPr>
              <w:t>delivery systems</w:t>
            </w:r>
          </w:p>
        </w:tc>
        <w:tc>
          <w:tcPr>
            <w:tcW w:w="4675" w:type="dxa"/>
            <w:gridSpan w:val="2"/>
            <w:shd w:val="clear" w:color="auto" w:fill="DBE6F2"/>
          </w:tcPr>
          <w:p w14:paraId="075E5FC1" w14:textId="29A52DD5" w:rsidR="007150E7" w:rsidRPr="00970CF5" w:rsidRDefault="007150E7" w:rsidP="007150E7">
            <w:pPr>
              <w:pStyle w:val="TableText"/>
              <w:jc w:val="center"/>
              <w:rPr>
                <w:b/>
                <w:sz w:val="22"/>
              </w:rPr>
            </w:pPr>
            <w:r w:rsidRPr="00970CF5">
              <w:rPr>
                <w:b/>
                <w:sz w:val="22"/>
              </w:rPr>
              <w:t>MCO-based delivery systems</w:t>
            </w:r>
          </w:p>
        </w:tc>
      </w:tr>
      <w:tr w:rsidR="00F80604" w:rsidRPr="00970CF5" w14:paraId="13DF0DDD" w14:textId="77777777" w:rsidTr="005931D5">
        <w:tc>
          <w:tcPr>
            <w:tcW w:w="1975" w:type="dxa"/>
            <w:shd w:val="clear" w:color="auto" w:fill="auto"/>
            <w:vAlign w:val="center"/>
          </w:tcPr>
          <w:p w14:paraId="7FD52CF8" w14:textId="21853296" w:rsidR="00F80604" w:rsidRPr="005931D5" w:rsidRDefault="006B20FE" w:rsidP="005931D5">
            <w:pPr>
              <w:pStyle w:val="TableText"/>
              <w:rPr>
                <w:sz w:val="22"/>
                <w:szCs w:val="22"/>
              </w:rPr>
            </w:pPr>
            <w:r w:rsidRPr="005931D5">
              <w:rPr>
                <w:sz w:val="22"/>
                <w:szCs w:val="22"/>
              </w:rPr>
              <w:t>PCC Plan</w:t>
            </w:r>
            <w:r w:rsidR="001436A1" w:rsidRPr="005931D5">
              <w:rPr>
                <w:bCs/>
                <w:sz w:val="22"/>
                <w:szCs w:val="22"/>
              </w:rPr>
              <w:t xml:space="preserve"> (PCCM)</w:t>
            </w:r>
          </w:p>
        </w:tc>
        <w:tc>
          <w:tcPr>
            <w:tcW w:w="2700" w:type="dxa"/>
            <w:shd w:val="clear" w:color="auto" w:fill="auto"/>
            <w:vAlign w:val="center"/>
          </w:tcPr>
          <w:p w14:paraId="65A4F198" w14:textId="0718140F" w:rsidR="00F80604" w:rsidRPr="005931D5" w:rsidRDefault="00F80604" w:rsidP="005931D5">
            <w:pPr>
              <w:pStyle w:val="TableText"/>
              <w:rPr>
                <w:sz w:val="22"/>
              </w:rPr>
            </w:pPr>
            <w:r w:rsidRPr="005931D5">
              <w:rPr>
                <w:sz w:val="22"/>
              </w:rPr>
              <w:t>Primary Care ACOs</w:t>
            </w:r>
            <w:r w:rsidR="005A538E" w:rsidRPr="005931D5">
              <w:rPr>
                <w:sz w:val="22"/>
              </w:rPr>
              <w:t xml:space="preserve"> (PCCM Entities)</w:t>
            </w:r>
          </w:p>
          <w:p w14:paraId="302B1DC1" w14:textId="67D49D54" w:rsidR="00F80604" w:rsidRPr="005931D5" w:rsidRDefault="00F80604" w:rsidP="005931D5">
            <w:pPr>
              <w:pStyle w:val="TableText"/>
              <w:rPr>
                <w:sz w:val="22"/>
                <w:szCs w:val="22"/>
              </w:rPr>
            </w:pPr>
            <w:r w:rsidRPr="005931D5">
              <w:rPr>
                <w:sz w:val="22"/>
                <w:szCs w:val="22"/>
              </w:rPr>
              <w:t>(</w:t>
            </w:r>
            <w:r w:rsidR="00605D1C" w:rsidRPr="005931D5">
              <w:rPr>
                <w:sz w:val="22"/>
                <w:szCs w:val="22"/>
              </w:rPr>
              <w:t xml:space="preserve">a.k.a. </w:t>
            </w:r>
            <w:r w:rsidRPr="005931D5">
              <w:rPr>
                <w:sz w:val="22"/>
                <w:szCs w:val="22"/>
              </w:rPr>
              <w:t>“Model B ACOs”)</w:t>
            </w:r>
          </w:p>
        </w:tc>
        <w:tc>
          <w:tcPr>
            <w:tcW w:w="2070" w:type="dxa"/>
            <w:shd w:val="clear" w:color="auto" w:fill="auto"/>
            <w:vAlign w:val="center"/>
          </w:tcPr>
          <w:p w14:paraId="0121521A" w14:textId="06775056" w:rsidR="00F80604" w:rsidRPr="005931D5" w:rsidRDefault="00F80604" w:rsidP="005931D5">
            <w:pPr>
              <w:pStyle w:val="TableText"/>
              <w:rPr>
                <w:sz w:val="22"/>
              </w:rPr>
            </w:pPr>
            <w:r w:rsidRPr="005931D5">
              <w:rPr>
                <w:sz w:val="22"/>
              </w:rPr>
              <w:t>MassHealth MCOs</w:t>
            </w:r>
          </w:p>
        </w:tc>
        <w:tc>
          <w:tcPr>
            <w:tcW w:w="2605" w:type="dxa"/>
            <w:shd w:val="clear" w:color="auto" w:fill="auto"/>
            <w:vAlign w:val="center"/>
          </w:tcPr>
          <w:p w14:paraId="2A519ABB" w14:textId="77777777" w:rsidR="00F80604" w:rsidRPr="005931D5" w:rsidRDefault="00F80604" w:rsidP="005931D5">
            <w:pPr>
              <w:pStyle w:val="TableText"/>
              <w:rPr>
                <w:sz w:val="22"/>
              </w:rPr>
            </w:pPr>
            <w:r w:rsidRPr="005931D5">
              <w:rPr>
                <w:sz w:val="22"/>
              </w:rPr>
              <w:t>Partnership Plans</w:t>
            </w:r>
          </w:p>
          <w:p w14:paraId="765772E1" w14:textId="62A483C5" w:rsidR="00F80604" w:rsidRPr="00970CF5" w:rsidRDefault="00F80604" w:rsidP="005931D5">
            <w:pPr>
              <w:pStyle w:val="TableText"/>
              <w:rPr>
                <w:sz w:val="22"/>
                <w:szCs w:val="22"/>
              </w:rPr>
            </w:pPr>
            <w:r w:rsidRPr="00970CF5">
              <w:rPr>
                <w:sz w:val="22"/>
                <w:szCs w:val="22"/>
              </w:rPr>
              <w:t>(</w:t>
            </w:r>
            <w:r w:rsidR="00605D1C" w:rsidRPr="00970CF5">
              <w:rPr>
                <w:sz w:val="22"/>
                <w:szCs w:val="22"/>
              </w:rPr>
              <w:t xml:space="preserve">a.k.a. </w:t>
            </w:r>
            <w:r w:rsidRPr="00970CF5">
              <w:rPr>
                <w:sz w:val="22"/>
                <w:szCs w:val="22"/>
              </w:rPr>
              <w:t>“Model A ACOs”)</w:t>
            </w:r>
          </w:p>
        </w:tc>
      </w:tr>
    </w:tbl>
    <w:p w14:paraId="66070428" w14:textId="47ADDDD4" w:rsidR="00E01FF5" w:rsidRPr="00970CF5" w:rsidRDefault="00E01FF5" w:rsidP="00214396">
      <w:pPr>
        <w:rPr>
          <w:b/>
          <w:bCs/>
        </w:rPr>
      </w:pPr>
    </w:p>
    <w:p w14:paraId="51D2939F" w14:textId="7DF50A07" w:rsidR="00113A67" w:rsidRPr="00970CF5" w:rsidRDefault="00113A67" w:rsidP="004E5C47">
      <w:pPr>
        <w:pStyle w:val="NList2STC11"/>
        <w:rPr>
          <w:b/>
          <w:bCs/>
        </w:rPr>
      </w:pPr>
      <w:r w:rsidRPr="00970CF5">
        <w:rPr>
          <w:b/>
          <w:bCs/>
        </w:rPr>
        <w:t xml:space="preserve">PCCM </w:t>
      </w:r>
      <w:r w:rsidR="00735B66" w:rsidRPr="00970CF5">
        <w:rPr>
          <w:b/>
          <w:bCs/>
        </w:rPr>
        <w:t xml:space="preserve">and PCCM </w:t>
      </w:r>
      <w:r w:rsidR="006F4081">
        <w:rPr>
          <w:b/>
          <w:bCs/>
        </w:rPr>
        <w:t>E</w:t>
      </w:r>
      <w:r w:rsidR="00735B66" w:rsidRPr="00970CF5">
        <w:rPr>
          <w:b/>
          <w:bCs/>
        </w:rPr>
        <w:t xml:space="preserve">ntity </w:t>
      </w:r>
      <w:r w:rsidR="006F4081">
        <w:rPr>
          <w:b/>
          <w:bCs/>
        </w:rPr>
        <w:t>D</w:t>
      </w:r>
      <w:r w:rsidRPr="00970CF5">
        <w:rPr>
          <w:b/>
          <w:bCs/>
        </w:rPr>
        <w:t xml:space="preserve">elivery </w:t>
      </w:r>
      <w:r w:rsidR="006F4081">
        <w:rPr>
          <w:b/>
          <w:bCs/>
        </w:rPr>
        <w:t>S</w:t>
      </w:r>
      <w:r w:rsidRPr="00970CF5">
        <w:rPr>
          <w:b/>
          <w:bCs/>
        </w:rPr>
        <w:t>ystems:</w:t>
      </w:r>
    </w:p>
    <w:p w14:paraId="04278C25" w14:textId="2F07FD25" w:rsidR="00C81746" w:rsidRPr="00970CF5" w:rsidRDefault="00C81746" w:rsidP="00562902">
      <w:pPr>
        <w:pStyle w:val="NList3STCa"/>
      </w:pPr>
      <w:r w:rsidRPr="00970CF5">
        <w:rPr>
          <w:b/>
          <w:bCs/>
        </w:rPr>
        <w:t>The PCC Plan</w:t>
      </w:r>
      <w:r w:rsidR="00F25D29" w:rsidRPr="00970CF5">
        <w:rPr>
          <w:b/>
          <w:bCs/>
        </w:rPr>
        <w:t>.</w:t>
      </w:r>
      <w:r w:rsidR="00F25D29" w:rsidRPr="00970CF5">
        <w:t xml:space="preserve">  </w:t>
      </w:r>
      <w:r w:rsidRPr="00970CF5">
        <w:t xml:space="preserve">The PCC Plan is a </w:t>
      </w:r>
      <w:r w:rsidR="005B6799" w:rsidRPr="00970CF5">
        <w:t>PCCM</w:t>
      </w:r>
      <w:r w:rsidRPr="00970CF5">
        <w:t xml:space="preserve"> operated by MassHealth</w:t>
      </w:r>
      <w:r w:rsidR="00F25D29" w:rsidRPr="00970CF5">
        <w:t xml:space="preserve">.  </w:t>
      </w:r>
      <w:r w:rsidRPr="00970CF5">
        <w:t>Members enrolled in the PCC Plan are also enrolled in a single Behavioral Health Program (BHP) contractor, which is a Prepaid Inpatient Health Plan (PIHP), for behavioral health coverage</w:t>
      </w:r>
      <w:r w:rsidR="00F25D29" w:rsidRPr="00970CF5">
        <w:t xml:space="preserve">.  </w:t>
      </w:r>
      <w:r w:rsidRPr="00970CF5">
        <w:t>Members enrolled in the PCC Plan access other services from MassHealth’s FFS network, subject to PCC referral and other utilization management requirements</w:t>
      </w:r>
      <w:r w:rsidR="00F25D29" w:rsidRPr="00970CF5">
        <w:t xml:space="preserve">.  </w:t>
      </w:r>
      <w:r w:rsidRPr="00970CF5">
        <w:t>Each member enrolled in the PCC Plan is assigned to a designated primary care provider (a “Primary Care Clinician,” or “PCC”) from among the PCC Plan’s available PCCs, who provides primary care case management</w:t>
      </w:r>
      <w:r w:rsidR="00F25D29" w:rsidRPr="00970CF5">
        <w:t xml:space="preserve">.  </w:t>
      </w:r>
      <w:r w:rsidRPr="00970CF5">
        <w:t>A member’s PCC provides most primary and preventive care and is responsible for providing referrals for most specialty services and for otherwise coordinating the member’s services</w:t>
      </w:r>
      <w:r w:rsidR="00F25D29" w:rsidRPr="00970CF5">
        <w:t xml:space="preserve">.  </w:t>
      </w:r>
      <w:r w:rsidRPr="00970CF5">
        <w:t>PCC Plan members may receive family planning services from any provider without consulting their PCC or obtaining prior approval from MassHealth</w:t>
      </w:r>
      <w:r w:rsidR="00F25D29" w:rsidRPr="00970CF5">
        <w:t xml:space="preserve">.  </w:t>
      </w:r>
      <w:r w:rsidRPr="00970CF5">
        <w:t xml:space="preserve">Members enrolled in the PCC Plan do not experience fixed enrollment, and may enroll in another Managed Care delivery system (i.e., a Primary Care ACO, a MassHealth MCO, or a Partnership Plan) at any time. </w:t>
      </w:r>
    </w:p>
    <w:p w14:paraId="74772AD6" w14:textId="2296E4C9" w:rsidR="00ED4239" w:rsidRPr="00970CF5" w:rsidRDefault="00ED4239" w:rsidP="00562902">
      <w:pPr>
        <w:pStyle w:val="NList4STCi"/>
      </w:pPr>
      <w:r w:rsidRPr="00970CF5">
        <w:rPr>
          <w:b/>
          <w:bCs/>
        </w:rPr>
        <w:t>Primary Care Clinician Payments</w:t>
      </w:r>
      <w:r w:rsidR="00F25D29" w:rsidRPr="00970CF5">
        <w:rPr>
          <w:b/>
          <w:bCs/>
        </w:rPr>
        <w:t>.</w:t>
      </w:r>
      <w:r w:rsidR="00F25D29" w:rsidRPr="00970CF5">
        <w:t xml:space="preserve">  </w:t>
      </w:r>
      <w:r w:rsidRPr="00970CF5">
        <w:t>MassHealth may establish payments to Primary Care Clinicians for coordination of the care delivered to their enrolled PCC plan members</w:t>
      </w:r>
      <w:r w:rsidR="00F25D29" w:rsidRPr="00970CF5">
        <w:t xml:space="preserve">.  </w:t>
      </w:r>
      <w:r w:rsidRPr="00970CF5">
        <w:t xml:space="preserve">MassHealth may also establish pay-for-performance incentives using payment arrangements for achieving certain quality of care 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 </w:t>
      </w:r>
      <w:r w:rsidR="00F12B71" w:rsidRPr="00970CF5">
        <w:t xml:space="preserve"> Monitoring of these benchmarks </w:t>
      </w:r>
      <w:r w:rsidR="00BC41A6" w:rsidRPr="00970CF5">
        <w:t>is</w:t>
      </w:r>
      <w:r w:rsidR="00F12B71" w:rsidRPr="00970CF5">
        <w:t xml:space="preserve"> subject to the requirements in STC 1</w:t>
      </w:r>
      <w:r w:rsidR="007E7299" w:rsidRPr="00970CF5">
        <w:t>6</w:t>
      </w:r>
      <w:r w:rsidR="00F12B71" w:rsidRPr="00970CF5">
        <w:t>.5.</w:t>
      </w:r>
    </w:p>
    <w:p w14:paraId="33415272" w14:textId="27A4FD84" w:rsidR="00B20FB5" w:rsidRPr="00970CF5" w:rsidRDefault="00B20FB5" w:rsidP="0079650C">
      <w:pPr>
        <w:pStyle w:val="NList3STCa"/>
      </w:pPr>
      <w:r w:rsidRPr="00970CF5">
        <w:rPr>
          <w:b/>
          <w:bCs/>
        </w:rPr>
        <w:t>Primary Care ACOs</w:t>
      </w:r>
      <w:r w:rsidR="00F25D29" w:rsidRPr="00970CF5">
        <w:rPr>
          <w:b/>
          <w:bCs/>
        </w:rPr>
        <w:t>.</w:t>
      </w:r>
      <w:r w:rsidR="00F25D29" w:rsidRPr="00970CF5">
        <w:t xml:space="preserve">  </w:t>
      </w:r>
      <w:r w:rsidRPr="00970CF5">
        <w:t xml:space="preserve">MassHealth contracts with Primary Care ACOs to serve as PCCM entities. </w:t>
      </w:r>
      <w:r w:rsidR="007E13FF" w:rsidRPr="00970CF5">
        <w:t xml:space="preserve"> </w:t>
      </w:r>
      <w:r w:rsidRPr="00970CF5">
        <w:t>Members enrolled in Primary Care ACOs are also enrolled in MassHealth’s Behavioral Health PIHP for behavioral health coverage and access other services from MassHealth’s FFS network, subject to primary care referral and other utilization management requirements</w:t>
      </w:r>
      <w:r w:rsidR="00F25D29" w:rsidRPr="00970CF5">
        <w:t xml:space="preserve">.  </w:t>
      </w:r>
      <w:r w:rsidRPr="00970CF5">
        <w:t>Each member enrolled in a Primary Care ACO is assigned to a primary care provider from among the Primary Care ACO’s participating primary care providers</w:t>
      </w:r>
      <w:r w:rsidR="00F25D29" w:rsidRPr="00970CF5">
        <w:t xml:space="preserve">.  </w:t>
      </w:r>
      <w:r w:rsidRPr="00970CF5">
        <w:t>Primary Care ACO enrollees may receive family planning services from any provider without consulting their primary care provider or their Primary Care ACO, or obtaining prior approval from MassHealth.</w:t>
      </w:r>
    </w:p>
    <w:p w14:paraId="0F786C90" w14:textId="5004B946" w:rsidR="00D9437E" w:rsidRPr="00970CF5" w:rsidRDefault="00D9437E" w:rsidP="0079650C">
      <w:pPr>
        <w:pStyle w:val="NList4STCi"/>
      </w:pPr>
      <w:r w:rsidRPr="00970CF5">
        <w:lastRenderedPageBreak/>
        <w:t>The State may limit disenrollment for Primary Care ACO enrollees</w:t>
      </w:r>
      <w:r w:rsidR="00F25D29" w:rsidRPr="00970CF5">
        <w:t xml:space="preserve">.  </w:t>
      </w:r>
      <w:r w:rsidRPr="00970CF5">
        <w:t>Any such limitation will be consistent with 42 CFR 438.56(c).</w:t>
      </w:r>
    </w:p>
    <w:p w14:paraId="19E97B79" w14:textId="77777777" w:rsidR="00D9437E" w:rsidRPr="00970CF5" w:rsidRDefault="00D9437E" w:rsidP="0079650C">
      <w:pPr>
        <w:pStyle w:val="NList4STCi"/>
      </w:pPr>
      <w:r w:rsidRPr="00970CF5">
        <w:t>MassHealth may establish Referral Circles for Primary Care ACOs; Referral Circles are groups of providers within MassHealth’s FFS network, for which MassHealth will eliminate the need for otherwise-required primary care referrals for Primary Care ACO enrollees, in order to facilitate increased access and coordinated care.</w:t>
      </w:r>
    </w:p>
    <w:p w14:paraId="2D329C69" w14:textId="5FB52770" w:rsidR="00D9437E" w:rsidRPr="00970CF5" w:rsidRDefault="00D9437E" w:rsidP="0079650C">
      <w:pPr>
        <w:pStyle w:val="NList4STCi"/>
      </w:pPr>
      <w:r w:rsidRPr="00970CF5">
        <w:t xml:space="preserve">MassHealth will hold Primary Care ACOs financially accountable for cost and quality of care through shared savings and shared losses (i.e., downside risk), including potentially asymmetric risk (i.e., potential shared savings </w:t>
      </w:r>
      <w:r w:rsidR="004833E0" w:rsidRPr="00970CF5">
        <w:t xml:space="preserve">may </w:t>
      </w:r>
      <w:r w:rsidRPr="00970CF5">
        <w:t xml:space="preserve">exceed potential shared losses). </w:t>
      </w:r>
      <w:r w:rsidR="007F74F3" w:rsidRPr="00970CF5">
        <w:t xml:space="preserve"> </w:t>
      </w:r>
      <w:r w:rsidR="008F1753" w:rsidRPr="00970CF5">
        <w:t xml:space="preserve">Additionally, </w:t>
      </w:r>
      <w:r w:rsidR="00B951A2" w:rsidRPr="00970CF5">
        <w:t>M</w:t>
      </w:r>
      <w:r w:rsidR="00B951A2" w:rsidRPr="00267E04">
        <w:t>assHealth may pay Primary Care ACOs an administrative rate</w:t>
      </w:r>
      <w:r w:rsidR="002762F4" w:rsidRPr="00970CF5">
        <w:t xml:space="preserve"> </w:t>
      </w:r>
      <w:r w:rsidR="00A60FAE" w:rsidRPr="00970CF5">
        <w:t xml:space="preserve">for functions, consistent with 42 CFR 438.2, </w:t>
      </w:r>
      <w:r w:rsidR="002762F4" w:rsidRPr="00970CF5">
        <w:t>that will be set forth in the Primary Care ACO contracts that are submitted to CMS</w:t>
      </w:r>
      <w:r w:rsidR="00B951A2" w:rsidRPr="00267E04">
        <w:t>.</w:t>
      </w:r>
      <w:r w:rsidR="006F4081">
        <w:t xml:space="preserve">  See Attachment </w:t>
      </w:r>
      <w:r w:rsidR="006F4081" w:rsidRPr="008F71DD">
        <w:t>L</w:t>
      </w:r>
      <w:r w:rsidR="6745C9CC" w:rsidRPr="008F71DD">
        <w:t xml:space="preserve"> </w:t>
      </w:r>
      <w:r w:rsidR="7C0F925C" w:rsidRPr="008F71DD">
        <w:t>and Attachment U</w:t>
      </w:r>
      <w:r w:rsidR="006F4081" w:rsidRPr="008F71DD">
        <w:t xml:space="preserve"> for</w:t>
      </w:r>
      <w:r w:rsidR="006F4081">
        <w:t xml:space="preserve"> additional detail on the pricing methodology for Primary Care ACOs.</w:t>
      </w:r>
      <w:r w:rsidR="00B951A2" w:rsidRPr="00267E04">
        <w:t xml:space="preserve">  </w:t>
      </w:r>
    </w:p>
    <w:p w14:paraId="4C864AE0" w14:textId="2E67E67F" w:rsidR="00553C1B" w:rsidRPr="00267E04" w:rsidRDefault="007E13FF" w:rsidP="007E13FF">
      <w:pPr>
        <w:pStyle w:val="NList4STCi"/>
        <w:rPr>
          <w:rFonts w:asciiTheme="minorHAnsi" w:eastAsiaTheme="minorEastAsia" w:hAnsiTheme="minorHAnsi" w:cstheme="minorBidi"/>
        </w:rPr>
      </w:pPr>
      <w:r w:rsidRPr="00970CF5">
        <w:t xml:space="preserve">MassHealth may </w:t>
      </w:r>
      <w:r w:rsidR="00676248" w:rsidRPr="00970CF5">
        <w:t xml:space="preserve">make quality improvement </w:t>
      </w:r>
      <w:r w:rsidRPr="00970CF5">
        <w:t>pay</w:t>
      </w:r>
      <w:r w:rsidR="00676248" w:rsidRPr="00970CF5">
        <w:t>ments to</w:t>
      </w:r>
      <w:r w:rsidR="00112A28" w:rsidRPr="00970CF5">
        <w:t xml:space="preserve"> </w:t>
      </w:r>
      <w:r w:rsidRPr="00970CF5">
        <w:t xml:space="preserve">pay Primary Care ACOs </w:t>
      </w:r>
      <w:r w:rsidR="00EF16E0" w:rsidRPr="00970CF5">
        <w:t xml:space="preserve">in relation to quality </w:t>
      </w:r>
      <w:r w:rsidR="1241E4AD" w:rsidRPr="00970CF5">
        <w:t>performance</w:t>
      </w:r>
      <w:r w:rsidR="00437543" w:rsidRPr="00970CF5">
        <w:t>.</w:t>
      </w:r>
      <w:r w:rsidR="007F74F3" w:rsidRPr="00970CF5">
        <w:t xml:space="preserve"> </w:t>
      </w:r>
      <w:r w:rsidR="00437543" w:rsidRPr="00970CF5">
        <w:t xml:space="preserve"> Q</w:t>
      </w:r>
      <w:r w:rsidR="00676248" w:rsidRPr="00970CF5">
        <w:t xml:space="preserve">uality </w:t>
      </w:r>
      <w:r w:rsidR="16D09235" w:rsidRPr="00970CF5">
        <w:t>performance</w:t>
      </w:r>
      <w:r w:rsidR="00676248" w:rsidRPr="00970CF5">
        <w:t xml:space="preserve"> payments would be federally matched at the 50 percent administrative matching rate</w:t>
      </w:r>
      <w:r w:rsidRPr="00970CF5">
        <w:t>.</w:t>
      </w:r>
      <w:r w:rsidR="6896BBE2" w:rsidRPr="00970CF5">
        <w:t xml:space="preserve"> </w:t>
      </w:r>
      <w:r w:rsidRPr="00970CF5">
        <w:t xml:space="preserve"> </w:t>
      </w:r>
    </w:p>
    <w:p w14:paraId="56A6CBD0" w14:textId="10310574" w:rsidR="007E13FF" w:rsidRPr="00970CF5" w:rsidRDefault="00553C1B" w:rsidP="007E13FF">
      <w:pPr>
        <w:pStyle w:val="NList4STCi"/>
        <w:rPr>
          <w:rFonts w:asciiTheme="minorHAnsi" w:eastAsiaTheme="minorEastAsia" w:hAnsiTheme="minorHAnsi" w:cstheme="minorBidi"/>
        </w:rPr>
      </w:pPr>
      <w:r w:rsidRPr="00970CF5">
        <w:t>MassHealth may also pay an enhanced case management fee, directly to providers in P</w:t>
      </w:r>
      <w:r w:rsidR="003E161D" w:rsidRPr="00970CF5">
        <w:t xml:space="preserve">rimary </w:t>
      </w:r>
      <w:r w:rsidRPr="00970CF5">
        <w:t>C</w:t>
      </w:r>
      <w:r w:rsidR="003E161D" w:rsidRPr="00970CF5">
        <w:t>are</w:t>
      </w:r>
      <w:r w:rsidRPr="00970CF5">
        <w:t xml:space="preserve"> ACO, per terms in Attachment </w:t>
      </w:r>
      <w:r w:rsidR="00994EB4">
        <w:t>L</w:t>
      </w:r>
      <w:r w:rsidRPr="00970CF5">
        <w:t>.</w:t>
      </w:r>
      <w:r w:rsidR="003E161D" w:rsidRPr="00970CF5">
        <w:t xml:space="preserve">  The Commonwealth will ensure there is no duplication in payment for this enhanced case management fee.</w:t>
      </w:r>
    </w:p>
    <w:p w14:paraId="59CF8A5D" w14:textId="2D31779E" w:rsidR="007E13FF" w:rsidRPr="00970CF5" w:rsidRDefault="007E13FF" w:rsidP="00ED0679">
      <w:pPr>
        <w:pStyle w:val="NList4STCi"/>
      </w:pPr>
      <w:r w:rsidRPr="00970CF5" w:rsidDel="007E13FF">
        <w:t>P</w:t>
      </w:r>
      <w:r w:rsidRPr="00970CF5">
        <w:t xml:space="preserve">rimary Care ACOs may be paid for the provision of </w:t>
      </w:r>
      <w:r w:rsidR="46DB9121" w:rsidRPr="00970CF5">
        <w:t xml:space="preserve">payments to </w:t>
      </w:r>
      <w:r w:rsidRPr="00970CF5">
        <w:t xml:space="preserve">certain primary care </w:t>
      </w:r>
      <w:r w:rsidR="46DB9121" w:rsidRPr="00970CF5">
        <w:t xml:space="preserve">providers on behalf of the state </w:t>
      </w:r>
      <w:r w:rsidRPr="00970CF5">
        <w:t xml:space="preserve">as described in STC </w:t>
      </w:r>
      <w:r w:rsidR="0A9DD549" w:rsidRPr="00970CF5">
        <w:t>8.</w:t>
      </w:r>
      <w:r w:rsidR="00217785" w:rsidRPr="00970CF5">
        <w:t>7</w:t>
      </w:r>
      <w:r w:rsidRPr="00970CF5">
        <w:t xml:space="preserve">. </w:t>
      </w:r>
    </w:p>
    <w:p w14:paraId="09FC03FB" w14:textId="03E2D7ED"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Primary Care ACOs may be required to contract with Community Partners </w:t>
      </w:r>
      <w:r w:rsidR="30DDD81A" w:rsidRPr="00970CF5">
        <w:t xml:space="preserve">(CPs) </w:t>
      </w:r>
      <w:r w:rsidR="007E13FF" w:rsidRPr="00970CF5">
        <w:t xml:space="preserve">for the provision of care coordination to certain enrollees with behavioral health or LTSS needs.  </w:t>
      </w:r>
      <w:r w:rsidR="0BDA89FC" w:rsidRPr="00970CF5">
        <w:t>P</w:t>
      </w:r>
      <w:r w:rsidR="0BDA89FC" w:rsidRPr="00970CF5">
        <w:rPr>
          <w:color w:val="1D1C1D"/>
        </w:rPr>
        <w:t xml:space="preserve">ayments to </w:t>
      </w:r>
      <w:r w:rsidR="30DDD81A" w:rsidRPr="00970CF5">
        <w:rPr>
          <w:color w:val="1D1C1D"/>
        </w:rPr>
        <w:t xml:space="preserve">CPs </w:t>
      </w:r>
      <w:r w:rsidR="0BDA89FC" w:rsidRPr="00970CF5">
        <w:rPr>
          <w:color w:val="1D1C1D"/>
        </w:rPr>
        <w:t>are permissible as an administrative cost</w:t>
      </w:r>
      <w:r w:rsidR="0BDA89FC" w:rsidRPr="00970CF5">
        <w:rPr>
          <w:rFonts w:ascii="Arial" w:hAnsi="Arial" w:cs="Arial"/>
          <w:color w:val="1D1C1D"/>
          <w:sz w:val="23"/>
          <w:szCs w:val="23"/>
        </w:rPr>
        <w:t>.</w:t>
      </w:r>
      <w:r w:rsidR="754B6385" w:rsidRPr="00970CF5">
        <w:rPr>
          <w:rFonts w:ascii="Arial" w:hAnsi="Arial" w:cs="Arial"/>
          <w:color w:val="1D1C1D"/>
          <w:sz w:val="23"/>
          <w:szCs w:val="23"/>
        </w:rPr>
        <w:t xml:space="preserve"> </w:t>
      </w:r>
      <w:r w:rsidR="007F74F3" w:rsidRPr="00970CF5">
        <w:rPr>
          <w:rFonts w:ascii="Arial" w:hAnsi="Arial" w:cs="Arial"/>
          <w:color w:val="1D1C1D"/>
          <w:sz w:val="23"/>
          <w:szCs w:val="23"/>
        </w:rPr>
        <w:t xml:space="preserve"> </w:t>
      </w:r>
      <w:r w:rsidR="754B6385" w:rsidRPr="00970CF5">
        <w:rPr>
          <w:color w:val="1D1C1D"/>
        </w:rPr>
        <w:t>See STC 8.1</w:t>
      </w:r>
      <w:r w:rsidR="000B3774" w:rsidRPr="00970CF5">
        <w:rPr>
          <w:color w:val="1D1C1D"/>
        </w:rPr>
        <w:t>1</w:t>
      </w:r>
      <w:r w:rsidR="754B6385" w:rsidRPr="00970CF5">
        <w:rPr>
          <w:color w:val="1D1C1D"/>
        </w:rPr>
        <w:t xml:space="preserve"> for further details</w:t>
      </w:r>
      <w:r w:rsidR="00F25D29" w:rsidRPr="00970CF5">
        <w:rPr>
          <w:color w:val="1D1C1D"/>
        </w:rPr>
        <w:t xml:space="preserve">.  </w:t>
      </w:r>
      <w:r w:rsidR="007E13FF" w:rsidRPr="00970CF5" w:rsidDel="007E13FF">
        <w:t xml:space="preserve">MassHealth may specify the </w:t>
      </w:r>
      <w:r w:rsidR="001A4ED5" w:rsidRPr="00970CF5">
        <w:t>administrative</w:t>
      </w:r>
      <w:r w:rsidR="007E13FF" w:rsidRPr="00970CF5">
        <w:t xml:space="preserve"> </w:t>
      </w:r>
      <w:r w:rsidR="007E13FF" w:rsidRPr="00970CF5" w:rsidDel="007E13FF">
        <w:t xml:space="preserve">rates </w:t>
      </w:r>
      <w:r w:rsidR="005A60D5" w:rsidRPr="00970CF5">
        <w:t xml:space="preserve">and payment methodologies </w:t>
      </w:r>
      <w:r w:rsidR="00C90ED6" w:rsidRPr="00970CF5">
        <w:t xml:space="preserve">through which </w:t>
      </w:r>
      <w:r w:rsidR="007E13FF" w:rsidRPr="00970CF5" w:rsidDel="007E13FF">
        <w:t>Primary Care ACOs pay CPs.</w:t>
      </w:r>
      <w:r w:rsidR="71EE3ADE" w:rsidRPr="00970CF5">
        <w:t xml:space="preserve"> </w:t>
      </w:r>
    </w:p>
    <w:p w14:paraId="7019D809" w14:textId="0C7F30CD" w:rsidR="00D9437E" w:rsidRPr="00970CF5" w:rsidRDefault="00D9437E" w:rsidP="0079650C">
      <w:pPr>
        <w:pStyle w:val="NList4STCi"/>
      </w:pPr>
      <w:r w:rsidRPr="00970CF5" w:rsidDel="00D9437E">
        <w:t>Primary Care ACOs may be required to implement payment arrangements in their contracts with their participating primary care providers that may include minimum levels and/or frequency of risk sharing</w:t>
      </w:r>
      <w:r w:rsidR="00AE18D1">
        <w:t>, as set forth in the applicable contracts</w:t>
      </w:r>
      <w:r w:rsidRPr="00970CF5" w:rsidDel="00D9437E">
        <w:t xml:space="preserve">. </w:t>
      </w:r>
    </w:p>
    <w:p w14:paraId="2A81CAA8" w14:textId="52F7AB9E" w:rsidR="00D9437E" w:rsidRPr="00970CF5" w:rsidRDefault="137AA0EF" w:rsidP="0079650C">
      <w:pPr>
        <w:pStyle w:val="NList4STCi"/>
      </w:pPr>
      <w:r w:rsidRPr="00970CF5">
        <w:t xml:space="preserve">MassHealth </w:t>
      </w:r>
      <w:r w:rsidR="00B01167" w:rsidRPr="00970CF5">
        <w:t>competitively procures</w:t>
      </w:r>
      <w:r w:rsidRPr="00970CF5">
        <w:t xml:space="preserve"> Primary Care ACOs</w:t>
      </w:r>
      <w:r w:rsidR="00F25D29" w:rsidRPr="00970CF5">
        <w:t xml:space="preserve">.  </w:t>
      </w:r>
      <w:r w:rsidRPr="00970CF5">
        <w:t>Primary Care ACOs are PCCM entities under 42 CFR 438.</w:t>
      </w:r>
    </w:p>
    <w:p w14:paraId="07312A11" w14:textId="64C55F24" w:rsidR="00C81746" w:rsidRPr="00970CF5" w:rsidRDefault="6BBEE989" w:rsidP="0079650C">
      <w:pPr>
        <w:pStyle w:val="NList3STCa"/>
      </w:pPr>
      <w:r w:rsidRPr="00970CF5">
        <w:rPr>
          <w:b/>
          <w:bCs/>
        </w:rPr>
        <w:t xml:space="preserve">Other features of MassHealth’s PCCM </w:t>
      </w:r>
      <w:r w:rsidR="6A47BAFF" w:rsidRPr="00970CF5">
        <w:rPr>
          <w:b/>
          <w:bCs/>
        </w:rPr>
        <w:t xml:space="preserve">and PCCM entity </w:t>
      </w:r>
      <w:r w:rsidRPr="00970CF5">
        <w:rPr>
          <w:b/>
          <w:bCs/>
        </w:rPr>
        <w:t>delivery systems</w:t>
      </w:r>
      <w:r w:rsidR="00F25D29" w:rsidRPr="00970CF5">
        <w:rPr>
          <w:b/>
          <w:bCs/>
        </w:rPr>
        <w:t>.</w:t>
      </w:r>
      <w:r w:rsidR="00F25D29" w:rsidRPr="00970CF5">
        <w:t xml:space="preserve">  </w:t>
      </w:r>
      <w:r w:rsidRPr="00970CF5">
        <w:t>MassHealth will maintain responsibility for requirements of the delivery systems not specifically delegated to the PCCMs or PCCM entities (e.g., member communications about the delivery system).</w:t>
      </w:r>
    </w:p>
    <w:p w14:paraId="64C39FC3" w14:textId="10090466" w:rsidR="00303C60" w:rsidRPr="00970CF5" w:rsidRDefault="722AC7E3" w:rsidP="004E5C47">
      <w:pPr>
        <w:pStyle w:val="NList2STC11"/>
        <w:rPr>
          <w:rFonts w:asciiTheme="minorHAnsi" w:eastAsiaTheme="minorEastAsia" w:hAnsiTheme="minorHAnsi" w:cstheme="minorBidi"/>
          <w:b/>
        </w:rPr>
      </w:pPr>
      <w:bookmarkStart w:id="27" w:name="_Hlk110836049"/>
      <w:r w:rsidRPr="00970CF5">
        <w:rPr>
          <w:b/>
        </w:rPr>
        <w:lastRenderedPageBreak/>
        <w:t>Primary Care Payment Through the Primary Care ACOs</w:t>
      </w:r>
      <w:r w:rsidR="00F25D29" w:rsidRPr="00970CF5">
        <w:rPr>
          <w:b/>
        </w:rPr>
        <w:t>.</w:t>
      </w:r>
      <w:r w:rsidR="00F25D29" w:rsidRPr="00970CF5">
        <w:t xml:space="preserve">  </w:t>
      </w:r>
      <w:r w:rsidRPr="00970CF5">
        <w:t>The Commonwealth may prospectively pay Primary Care ACOs for certain primary care services and may require Primary Care ACOs to make prospective, per member per month (PMPM) payments that vary from state plan rates to participating primary care providers on behalf of the state.  Such payments will be in lieu of fee-for-service state plan payments to participating primary care providers for certain primary care services in order to focus providers on improving clinical outcomes and reducing total cost of care for their attributed members, and to shift provider incentives away from volume.  This payment meets Category 4 Population-Based Payment as described in the Alternative Payment Model (APM) Framework.</w:t>
      </w:r>
      <w:r w:rsidR="00583CBD" w:rsidRPr="00970CF5">
        <w:rPr>
          <w:rStyle w:val="FootnoteReference"/>
        </w:rPr>
        <w:footnoteReference w:id="7"/>
      </w:r>
    </w:p>
    <w:p w14:paraId="578153F9" w14:textId="33EBD699" w:rsidR="00A64EB1" w:rsidRPr="00B46FB5" w:rsidRDefault="722AC7E3" w:rsidP="00B46FB5">
      <w:pPr>
        <w:pStyle w:val="NList3STCa"/>
        <w:rPr>
          <w:rFonts w:asciiTheme="minorHAnsi" w:eastAsiaTheme="minorEastAsia" w:hAnsiTheme="minorHAnsi" w:cstheme="minorBidi"/>
        </w:rPr>
      </w:pPr>
      <w:r w:rsidRPr="00970CF5">
        <w:t xml:space="preserve">Payments by Primary Care ACOs to their participating primary care providers will be developed and calculated on a prospective per member per month (PMPM) basis, and will be based on the utilization of services of the primary care provider’s attributed population.  These payments </w:t>
      </w:r>
      <w:r w:rsidR="00022D21" w:rsidRPr="00970CF5">
        <w:t>may</w:t>
      </w:r>
      <w:r w:rsidRPr="00970CF5">
        <w:t xml:space="preserve"> be developed based on clinical tiers specifying service delivery expectations and other factors defined by the Commonwealth.  Primary Care ACO-participating primary care providers will continue to submit claims to MassHealth for primary care services that are included within the prospective PMPM payment for data collection purposes; all claims for services covered under the payment model will be adjudicated and zero-paid</w:t>
      </w:r>
      <w:r w:rsidR="00F25D29" w:rsidRPr="00970CF5">
        <w:t xml:space="preserve">.  </w:t>
      </w:r>
      <w:r w:rsidRPr="00970CF5">
        <w:t xml:space="preserve">The payments to Primary Care ACOs or to providers do not need to be reconciled to actual utilization during applicable periods.  </w:t>
      </w:r>
    </w:p>
    <w:p w14:paraId="1B90E0A5" w14:textId="02B5C76D" w:rsidR="00022D21" w:rsidRPr="00A64EB1" w:rsidRDefault="00A64EB1" w:rsidP="00A64EB1">
      <w:pPr>
        <w:pStyle w:val="NList3STCa"/>
        <w:rPr>
          <w:rFonts w:asciiTheme="minorHAnsi" w:eastAsiaTheme="minorEastAsia" w:hAnsiTheme="minorHAnsi" w:cstheme="minorBidi"/>
        </w:rPr>
      </w:pPr>
      <w:r w:rsidRPr="00A64EB1">
        <w:t>The source of the non-federal share for these payments must be the Commonwealth’s general fund</w:t>
      </w:r>
      <w:r w:rsidR="0040585C">
        <w:t>.</w:t>
      </w:r>
    </w:p>
    <w:p w14:paraId="17152554" w14:textId="26A2E7D3" w:rsidR="00022D21" w:rsidRPr="00970CF5" w:rsidRDefault="007319E9" w:rsidP="00A64EB1">
      <w:pPr>
        <w:pStyle w:val="NList3STCa"/>
      </w:pPr>
      <w:r w:rsidRPr="00970CF5">
        <w:t>The primary care payment rates and methodology paid to primary care providers participating in the Primary Care ACOs and Accountable Care Partnership Plans must be equitable.</w:t>
      </w:r>
      <w:r w:rsidR="006F3C78">
        <w:t xml:space="preserve"> </w:t>
      </w:r>
      <w:r w:rsidR="006F3C78" w:rsidRPr="006F3C78">
        <w:t xml:space="preserve"> </w:t>
      </w:r>
      <w:r w:rsidR="006F3C78">
        <w:t xml:space="preserve">Any differences in the assumptions, methodologies, or factors used to develop the payment rates for the covered populations included in these two programs must also be based on valid payment standards that represent actual cost differences in providing the primary care services.  </w:t>
      </w:r>
    </w:p>
    <w:p w14:paraId="1E24C7E4" w14:textId="18BB6DCF" w:rsidR="00303C60" w:rsidRPr="00970CF5" w:rsidRDefault="722AC7E3" w:rsidP="007A4683">
      <w:pPr>
        <w:pStyle w:val="NList3STCa"/>
        <w:rPr>
          <w:rFonts w:asciiTheme="minorHAnsi" w:eastAsiaTheme="minorEastAsia" w:hAnsiTheme="minorHAnsi" w:cstheme="minorBidi"/>
        </w:rPr>
      </w:pPr>
      <w:r w:rsidRPr="00970CF5">
        <w:t xml:space="preserve">No less than annually, the </w:t>
      </w:r>
      <w:r w:rsidR="007319E9" w:rsidRPr="00970CF5">
        <w:t>Commonwealth must</w:t>
      </w:r>
      <w:r w:rsidRPr="00970CF5">
        <w:t xml:space="preserve"> submit the primary care payment rates and methodology </w:t>
      </w:r>
      <w:r w:rsidR="007319E9" w:rsidRPr="00970CF5">
        <w:t>to</w:t>
      </w:r>
      <w:r w:rsidRPr="00970CF5">
        <w:t xml:space="preserve"> CMS </w:t>
      </w:r>
      <w:r w:rsidR="007319E9" w:rsidRPr="00970CF5">
        <w:t xml:space="preserve">for </w:t>
      </w:r>
      <w:r w:rsidRPr="00970CF5">
        <w:t>approval</w:t>
      </w:r>
      <w:r w:rsidR="00507BC3">
        <w:t xml:space="preserve"> via PMDA as Attachment U, Primary Care Payment Protocol</w:t>
      </w:r>
      <w:r w:rsidR="006F3C78">
        <w:t>,</w:t>
      </w:r>
      <w:r w:rsidR="00507BC3">
        <w:t xml:space="preserve"> at least 90 days</w:t>
      </w:r>
      <w:r w:rsidR="006F3C78">
        <w:t xml:space="preserve"> prior to implementation,</w:t>
      </w:r>
      <w:r w:rsidRPr="00970CF5">
        <w:t xml:space="preserve"> </w:t>
      </w:r>
      <w:r w:rsidR="007319E9" w:rsidRPr="00970CF5">
        <w:t>concurrent with the</w:t>
      </w:r>
      <w:r w:rsidRPr="00970CF5">
        <w:t xml:space="preserve"> managed care contract submissions for </w:t>
      </w:r>
      <w:r w:rsidR="007319E9" w:rsidRPr="00970CF5">
        <w:t xml:space="preserve">the </w:t>
      </w:r>
      <w:r w:rsidRPr="00970CF5">
        <w:t>Primary Care ACOs</w:t>
      </w:r>
      <w:r w:rsidR="00507BC3">
        <w:t xml:space="preserve"> that include the associated payment rates and methodology</w:t>
      </w:r>
      <w:r w:rsidRPr="00970CF5">
        <w:t xml:space="preserve">.  The Commonwealth may be subject to deferrals or disallowances if it makes payments in excess of the payments approved by CMS. </w:t>
      </w:r>
    </w:p>
    <w:p w14:paraId="02F85F4C" w14:textId="037742F4" w:rsidR="00303C60" w:rsidRPr="00970CF5" w:rsidRDefault="722AC7E3" w:rsidP="000377CB">
      <w:pPr>
        <w:pStyle w:val="NList3STCa"/>
        <w:rPr>
          <w:rFonts w:asciiTheme="minorHAnsi" w:eastAsiaTheme="minorEastAsia" w:hAnsiTheme="minorHAnsi" w:cstheme="minorBidi"/>
          <w:b/>
        </w:rPr>
      </w:pPr>
      <w:r w:rsidRPr="00970CF5">
        <w:rPr>
          <w:rFonts w:eastAsia="Times New Roman"/>
        </w:rPr>
        <w:lastRenderedPageBreak/>
        <w:t xml:space="preserve">The </w:t>
      </w:r>
      <w:r w:rsidR="007319E9" w:rsidRPr="00970CF5">
        <w:rPr>
          <w:rFonts w:eastAsia="Times New Roman"/>
        </w:rPr>
        <w:t xml:space="preserve">primary care payment rates and methodology, submitted to CMS </w:t>
      </w:r>
      <w:r w:rsidR="00507BC3">
        <w:rPr>
          <w:rFonts w:eastAsia="Times New Roman"/>
        </w:rPr>
        <w:t xml:space="preserve">at least 90 days prior to implementation </w:t>
      </w:r>
      <w:r w:rsidR="007319E9" w:rsidRPr="00970CF5">
        <w:rPr>
          <w:rFonts w:eastAsia="Times New Roman"/>
        </w:rPr>
        <w:t xml:space="preserve">for review and prior approval, must include at least the following detail: </w:t>
      </w:r>
    </w:p>
    <w:p w14:paraId="1FBD9AFE" w14:textId="549DE9C1" w:rsidR="00303C60" w:rsidRPr="00970CF5" w:rsidRDefault="722AC7E3" w:rsidP="00A64EB1">
      <w:pPr>
        <w:pStyle w:val="NList4STCi"/>
      </w:pPr>
      <w:r w:rsidRPr="00970CF5">
        <w:t xml:space="preserve">A description of the </w:t>
      </w:r>
      <w:r w:rsidR="007319E9" w:rsidRPr="00970CF5">
        <w:t xml:space="preserve">data and </w:t>
      </w:r>
      <w:r w:rsidRPr="00970CF5">
        <w:t xml:space="preserve">methodology the Commonwealth </w:t>
      </w:r>
      <w:r w:rsidR="007319E9" w:rsidRPr="00970CF5">
        <w:t>utilized</w:t>
      </w:r>
      <w:r w:rsidRPr="00970CF5">
        <w:t xml:space="preserve"> to develop the primary care payment rates for Primary Care ACO-participating primary care providers, including the Commonwealth’s approach to accounting for variations in </w:t>
      </w:r>
      <w:r w:rsidR="007319E9" w:rsidRPr="00970CF5">
        <w:t xml:space="preserve">factors such as, </w:t>
      </w:r>
      <w:r w:rsidRPr="00970CF5">
        <w:t xml:space="preserve">historical fee schedules, provider types, attributed members and populations, clinical care delivery tiers, and service delivery expectations.  </w:t>
      </w:r>
    </w:p>
    <w:p w14:paraId="5F6B37AF" w14:textId="491D7D29" w:rsidR="00303C60" w:rsidRPr="00970CF5" w:rsidRDefault="722AC7E3" w:rsidP="00583CBD">
      <w:pPr>
        <w:pStyle w:val="NList4STCi"/>
        <w:rPr>
          <w:rFonts w:asciiTheme="minorHAnsi" w:eastAsiaTheme="minorEastAsia" w:hAnsiTheme="minorHAnsi" w:cstheme="minorBidi"/>
        </w:rPr>
      </w:pPr>
      <w:r w:rsidRPr="00970CF5">
        <w:t>A description of any payment requirements or flexibilities the Commonwealth may place on Primary Care ACOs related to primary care payments, including any specific requirements related to payments to participating FQHCs and RHCs.</w:t>
      </w:r>
    </w:p>
    <w:p w14:paraId="52048CC1" w14:textId="32C62DE2" w:rsidR="00303C60" w:rsidRPr="00970CF5" w:rsidRDefault="00583CBD" w:rsidP="007319E9">
      <w:pPr>
        <w:pStyle w:val="NList4STCi"/>
        <w:rPr>
          <w:rFonts w:asciiTheme="minorHAnsi" w:eastAsiaTheme="minorEastAsia" w:hAnsiTheme="minorHAnsi" w:cstheme="minorBidi"/>
        </w:rPr>
      </w:pPr>
      <w:r w:rsidRPr="00970CF5">
        <w:t>Confirmation that</w:t>
      </w:r>
      <w:r w:rsidR="65B407A3" w:rsidRPr="00970CF5" w:rsidDel="00FE58C3">
        <w:t xml:space="preserve"> </w:t>
      </w:r>
      <w:r w:rsidR="722AC7E3" w:rsidRPr="00970CF5">
        <w:t>the source of the non-federal share for such payments</w:t>
      </w:r>
      <w:r w:rsidRPr="00970CF5">
        <w:t xml:space="preserve"> is the Commonwealth’s general fund</w:t>
      </w:r>
      <w:r w:rsidR="722AC7E3" w:rsidRPr="00970CF5">
        <w:t xml:space="preserve">. </w:t>
      </w:r>
    </w:p>
    <w:p w14:paraId="26D8A9A7" w14:textId="0560CA19" w:rsidR="00583CBD" w:rsidRPr="00970CF5" w:rsidRDefault="00583CBD" w:rsidP="00583CBD">
      <w:pPr>
        <w:pStyle w:val="NList4STCi"/>
      </w:pPr>
      <w:r w:rsidRPr="00970CF5">
        <w:t>Documentation</w:t>
      </w:r>
      <w:r w:rsidR="006F3C78">
        <w:t>, certified by the Commonwealth’s actuary,</w:t>
      </w:r>
      <w:r w:rsidRPr="00970CF5">
        <w:t xml:space="preserve"> that the primary care payment rates in the Primary Care ACOs and Accountable Care Partnership Plans are equitable.</w:t>
      </w:r>
    </w:p>
    <w:p w14:paraId="55753884" w14:textId="3965E30F" w:rsidR="00583CBD" w:rsidRPr="00970CF5" w:rsidRDefault="722AC7E3" w:rsidP="00A64EB1">
      <w:pPr>
        <w:pStyle w:val="NList4STCi"/>
      </w:pPr>
      <w:r w:rsidRPr="00970CF5">
        <w:t xml:space="preserve">A plan for monitoring, oversight, and program integrity efforts of the primary care payment program, including </w:t>
      </w:r>
      <w:r w:rsidR="00583CBD" w:rsidRPr="00970CF5">
        <w:t>the Commonwealth’s annual program integrity and oversight findings and any actions the Commonwealth has taken due to noncompliance with service or payment requirements must be included in the Annual Monitoring Report.</w:t>
      </w:r>
    </w:p>
    <w:p w14:paraId="3845283C" w14:textId="478207DA" w:rsidR="00303C60" w:rsidRPr="00A64EB1" w:rsidRDefault="00583CBD" w:rsidP="00A64EB1">
      <w:pPr>
        <w:pStyle w:val="NList4STCi"/>
      </w:pPr>
      <w:r w:rsidRPr="00970CF5">
        <w:t>Any additional information CMS deems necessary to determine these primary care payment rates and methodology are economic and efficient.</w:t>
      </w:r>
    </w:p>
    <w:p w14:paraId="4F1F1887" w14:textId="12AEF539" w:rsidR="00303C60" w:rsidRPr="00A64EB1" w:rsidDel="000952F9" w:rsidRDefault="00583CBD" w:rsidP="00A64EB1">
      <w:pPr>
        <w:pStyle w:val="NList3STCa"/>
      </w:pPr>
      <w:r w:rsidRPr="00970CF5">
        <w:t xml:space="preserve">MassHealth will ensure that there is no duplication of payment to primary care providers.  </w:t>
      </w:r>
      <w:proofErr w:type="gramStart"/>
      <w:r w:rsidRPr="00970CF5">
        <w:t>Specifically</w:t>
      </w:r>
      <w:proofErr w:type="gramEnd"/>
      <w:r w:rsidRPr="00970CF5">
        <w:t xml:space="preserve"> and without limitation, MassHealth will ensure that FFS payments are not made to providers that duplicate payments, defined in this STC, made to the provider for furnishing primary care services to attributed beneficiaries.</w:t>
      </w:r>
    </w:p>
    <w:bookmarkEnd w:id="27"/>
    <w:p w14:paraId="32499219" w14:textId="272A8E78" w:rsidR="006A0F14" w:rsidRPr="00773310" w:rsidRDefault="6371F0B8" w:rsidP="004E5C47">
      <w:pPr>
        <w:pStyle w:val="NList2STC11"/>
        <w:rPr>
          <w:b/>
        </w:rPr>
      </w:pPr>
      <w:r w:rsidRPr="00773310">
        <w:rPr>
          <w:b/>
        </w:rPr>
        <w:t>MCO-based delivery systems:</w:t>
      </w:r>
    </w:p>
    <w:p w14:paraId="695A45C3" w14:textId="10D83AEA" w:rsidR="001E2706" w:rsidRPr="00970CF5" w:rsidRDefault="3645FC89" w:rsidP="0079650C">
      <w:pPr>
        <w:pStyle w:val="NList3STCa"/>
      </w:pPr>
      <w:r w:rsidRPr="00970CF5">
        <w:rPr>
          <w:b/>
          <w:bCs/>
        </w:rPr>
        <w:t>MassHealth MCOs</w:t>
      </w:r>
      <w:r w:rsidR="00F25D29" w:rsidRPr="00970CF5">
        <w:rPr>
          <w:b/>
          <w:bCs/>
        </w:rPr>
        <w:t>.</w:t>
      </w:r>
      <w:r w:rsidR="00F25D29" w:rsidRPr="00970CF5">
        <w:t xml:space="preserve">  </w:t>
      </w:r>
      <w:r w:rsidRPr="00970CF5">
        <w:t>MCOs provide comprehensive health coverage, including behavioral health services, to enrollees</w:t>
      </w:r>
      <w:r w:rsidR="00F25D29" w:rsidRPr="00970CF5">
        <w:t xml:space="preserve">.  </w:t>
      </w:r>
      <w:r w:rsidRPr="00970CF5">
        <w:t xml:space="preserve">Some Direct Coverage services are not provided by the MCOs but are instead </w:t>
      </w:r>
      <w:r w:rsidR="001E2706" w:rsidRPr="00970CF5">
        <w:t xml:space="preserve">covered directly </w:t>
      </w:r>
      <w:r w:rsidRPr="00970CF5">
        <w:t>by MassHealth for members enrolled in MCOs</w:t>
      </w:r>
      <w:r w:rsidR="00DB25E0" w:rsidRPr="00970CF5">
        <w:rPr>
          <w:rStyle w:val="FootnoteReference"/>
        </w:rPr>
        <w:footnoteReference w:id="8"/>
      </w:r>
      <w:r w:rsidR="00F25D29" w:rsidRPr="00970CF5">
        <w:t xml:space="preserve">.  </w:t>
      </w:r>
      <w:r w:rsidRPr="00970CF5">
        <w:t>Members enrolled in MCOs may receive family planning services from any provider without consulting their PCP or MCO and are not required to obtain prior approval from MassHealth</w:t>
      </w:r>
      <w:r w:rsidR="00F25D29" w:rsidRPr="00970CF5">
        <w:t xml:space="preserve">.  </w:t>
      </w:r>
      <w:r w:rsidRPr="00970CF5">
        <w:t xml:space="preserve">For family planning services </w:t>
      </w:r>
      <w:r w:rsidRPr="00970CF5">
        <w:lastRenderedPageBreak/>
        <w:t xml:space="preserve">provided by MassHealth providers not participating in a member’s MCO network, MassHealth reimburses the provider on a fee-for-service basis and recoups the funds from the MCO. </w:t>
      </w:r>
    </w:p>
    <w:p w14:paraId="7B7E09F1" w14:textId="62FF5403" w:rsidR="00677E30" w:rsidRPr="00970CF5" w:rsidRDefault="09C96EEF" w:rsidP="0079650C">
      <w:pPr>
        <w:pStyle w:val="NList4STCi"/>
      </w:pPr>
      <w:r w:rsidRPr="00970CF5">
        <w:t>The State may limit disenrollment for MCO enrollees</w:t>
      </w:r>
      <w:r w:rsidR="00F25D29" w:rsidRPr="00970CF5">
        <w:t xml:space="preserve">.  </w:t>
      </w:r>
      <w:r w:rsidRPr="00970CF5">
        <w:t>Any such limitation will be consistent with 42 CFR 438.56(c).</w:t>
      </w:r>
    </w:p>
    <w:p w14:paraId="2D50647A" w14:textId="76AAC01B" w:rsidR="00677E30" w:rsidRPr="00970CF5" w:rsidRDefault="09C96EEF" w:rsidP="0079650C">
      <w:pPr>
        <w:pStyle w:val="NList4STCi"/>
      </w:pPr>
      <w:r w:rsidRPr="00970CF5">
        <w:t>MCO contracts will include requirements to use alternative payment methodologies and other arrangements described in Attachment Q, to increase accountability for cost and quality of care</w:t>
      </w:r>
      <w:r w:rsidR="00581F2F">
        <w:t>.</w:t>
      </w:r>
      <w:r w:rsidRPr="00970CF5">
        <w:t xml:space="preserve"> </w:t>
      </w:r>
    </w:p>
    <w:p w14:paraId="6789EE6D" w14:textId="21851F8B"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MCOs may be required to contract with Community Partners </w:t>
      </w:r>
      <w:r w:rsidR="2A5401E6" w:rsidRPr="00970CF5">
        <w:t>(CPs)</w:t>
      </w:r>
      <w:r w:rsidR="007E13FF" w:rsidRPr="00970CF5">
        <w:t xml:space="preserve"> for the provision of care coordination to certain enrollees with behavioral health or LTSS needs</w:t>
      </w:r>
      <w:r w:rsidR="00F25D29" w:rsidRPr="00970CF5">
        <w:t xml:space="preserve">.  </w:t>
      </w:r>
      <w:r w:rsidR="007E13FF" w:rsidRPr="00970CF5" w:rsidDel="007E13FF">
        <w:t xml:space="preserve">MassHealth may specify the </w:t>
      </w:r>
      <w:r w:rsidR="00EB7AD1" w:rsidRPr="00970CF5">
        <w:t xml:space="preserve">administrative </w:t>
      </w:r>
      <w:r w:rsidR="007E13FF" w:rsidRPr="00970CF5" w:rsidDel="007E13FF">
        <w:t xml:space="preserve">rates </w:t>
      </w:r>
      <w:r w:rsidR="00EB7AD1" w:rsidRPr="00970CF5">
        <w:t xml:space="preserve">and payment methodologies </w:t>
      </w:r>
      <w:r w:rsidR="007F42DA" w:rsidRPr="00970CF5">
        <w:t xml:space="preserve">through which </w:t>
      </w:r>
      <w:r w:rsidR="007E13FF" w:rsidRPr="00970CF5" w:rsidDel="007E13FF">
        <w:t>MCOs pay CPs</w:t>
      </w:r>
      <w:r w:rsidR="00F25D29" w:rsidRPr="00970CF5" w:rsidDel="007E13FF">
        <w:t>.</w:t>
      </w:r>
      <w:r w:rsidR="00F25D29" w:rsidRPr="00970CF5">
        <w:t xml:space="preserve">  </w:t>
      </w:r>
      <w:r w:rsidR="30DDD81A" w:rsidRPr="00970CF5">
        <w:t xml:space="preserve">Payments to </w:t>
      </w:r>
      <w:r w:rsidR="6DF6C3AE" w:rsidRPr="00970CF5">
        <w:t>CPs are permissible as an administrative cost</w:t>
      </w:r>
      <w:r w:rsidR="30DDD81A" w:rsidRPr="00970CF5">
        <w:t xml:space="preserve"> within the risk-based capitation rates paid to the MCOs.</w:t>
      </w:r>
      <w:r w:rsidR="754B6385" w:rsidRPr="00970CF5">
        <w:t xml:space="preserve">  </w:t>
      </w:r>
      <w:r w:rsidR="754B6385" w:rsidRPr="00970CF5">
        <w:rPr>
          <w:color w:val="1D1C1D"/>
        </w:rPr>
        <w:t>See STC 8.1</w:t>
      </w:r>
      <w:r w:rsidR="00285C68" w:rsidRPr="00970CF5">
        <w:rPr>
          <w:color w:val="1D1C1D"/>
        </w:rPr>
        <w:t>1</w:t>
      </w:r>
      <w:r w:rsidR="754B6385" w:rsidRPr="00970CF5">
        <w:rPr>
          <w:color w:val="1D1C1D"/>
        </w:rPr>
        <w:t xml:space="preserve"> for further details.</w:t>
      </w:r>
    </w:p>
    <w:p w14:paraId="318CC415" w14:textId="29D70835" w:rsidR="007E13FF" w:rsidRPr="00970CF5" w:rsidRDefault="002C11D6" w:rsidP="007E13FF">
      <w:pPr>
        <w:pStyle w:val="NList4STCi"/>
      </w:pPr>
      <w:r w:rsidRPr="00970CF5">
        <w:t xml:space="preserve">MassHealth competitively procures </w:t>
      </w:r>
      <w:r>
        <w:t xml:space="preserve">MCOs.  </w:t>
      </w:r>
      <w:r w:rsidR="4EA8BD3D" w:rsidRPr="00970CF5">
        <w:t xml:space="preserve">MassHealth </w:t>
      </w:r>
      <w:r w:rsidR="007E13FF" w:rsidRPr="00970CF5">
        <w:t xml:space="preserve">MCOs are </w:t>
      </w:r>
      <w:r w:rsidR="30DDD81A" w:rsidRPr="00970CF5">
        <w:t>defined as</w:t>
      </w:r>
      <w:r w:rsidR="007E13FF" w:rsidRPr="00970CF5">
        <w:t xml:space="preserve"> MCOs under 42 CFR </w:t>
      </w:r>
      <w:r w:rsidR="502B4A68" w:rsidRPr="00970CF5">
        <w:t xml:space="preserve">part </w:t>
      </w:r>
      <w:r w:rsidR="007E13FF" w:rsidRPr="00970CF5">
        <w:t>438.</w:t>
      </w:r>
    </w:p>
    <w:p w14:paraId="26467A82" w14:textId="4FE6F011" w:rsidR="008E3B06" w:rsidRPr="00970CF5" w:rsidRDefault="7DC66B32" w:rsidP="44A2209C">
      <w:pPr>
        <w:pStyle w:val="NList3STCa"/>
      </w:pPr>
      <w:r w:rsidRPr="00970CF5">
        <w:rPr>
          <w:b/>
          <w:bCs/>
        </w:rPr>
        <w:t>Accountable Care Partnership Plans (“Partnership Plans”)</w:t>
      </w:r>
      <w:r w:rsidR="00F25D29" w:rsidRPr="00970CF5">
        <w:rPr>
          <w:b/>
          <w:bCs/>
        </w:rPr>
        <w:t>.</w:t>
      </w:r>
      <w:r w:rsidR="00F25D29" w:rsidRPr="00970CF5">
        <w:t xml:space="preserve">  </w:t>
      </w:r>
      <w:r w:rsidRPr="00970CF5">
        <w:t>Partnership Plans</w:t>
      </w:r>
      <w:r w:rsidR="62A8BEBA" w:rsidRPr="00970CF5">
        <w:t xml:space="preserve"> are MCOs</w:t>
      </w:r>
      <w:r w:rsidRPr="00970CF5">
        <w:t xml:space="preserve"> that provide comprehensive health coverage, including behavioral health services, to enrollees</w:t>
      </w:r>
      <w:r w:rsidR="00F25D29" w:rsidRPr="00970CF5">
        <w:t xml:space="preserve">.  </w:t>
      </w:r>
      <w:r w:rsidRPr="00970CF5">
        <w:t xml:space="preserve">Some Direct Coverage services are not </w:t>
      </w:r>
      <w:r w:rsidR="62A8BEBA" w:rsidRPr="00970CF5">
        <w:t xml:space="preserve">provided </w:t>
      </w:r>
      <w:r w:rsidRPr="00970CF5">
        <w:t xml:space="preserve">by the Partnership Plans but are instead </w:t>
      </w:r>
      <w:r w:rsidR="62A8BEBA" w:rsidRPr="00970CF5">
        <w:t xml:space="preserve">paid on a fee for service basis in accordance with the State plan </w:t>
      </w:r>
      <w:r w:rsidRPr="00970CF5">
        <w:t>by MassHealth for members enrolled in Partnership Plans</w:t>
      </w:r>
      <w:r w:rsidR="007E13FF" w:rsidRPr="00970CF5">
        <w:t xml:space="preserve">.  </w:t>
      </w:r>
      <w:r w:rsidRPr="00970CF5">
        <w:t xml:space="preserve">Members enrolled in Partnership Plans may receive family planning services from any provider without consulting their PCP or Partnership Plan and are not required to obtain prior approval from MassHealth. </w:t>
      </w:r>
      <w:r w:rsidR="658C4C65" w:rsidRPr="00970CF5">
        <w:t xml:space="preserve"> </w:t>
      </w:r>
      <w:r w:rsidRPr="00970CF5">
        <w:t xml:space="preserve">For family planning services provided by MassHealth providers not participating in a member’s Partnership Plan network, MassHealth reimburses the provider on a fee-for-service basis and recoups the funds from the Partnership Plan. </w:t>
      </w:r>
    </w:p>
    <w:p w14:paraId="07F6A07A" w14:textId="2610B632" w:rsidR="00262CB9" w:rsidRPr="00970CF5" w:rsidRDefault="4939A5FC" w:rsidP="0079650C">
      <w:pPr>
        <w:pStyle w:val="NList4STCi"/>
      </w:pPr>
      <w:r w:rsidRPr="00970CF5">
        <w:t>The state may limit disenrollment for Partnership Plan enrollees</w:t>
      </w:r>
      <w:r w:rsidR="00F25D29" w:rsidRPr="00970CF5">
        <w:t xml:space="preserve">.  </w:t>
      </w:r>
      <w:r w:rsidRPr="00970CF5">
        <w:t>Any such limitation will be consistent with 42 CFR 438.56(c).</w:t>
      </w:r>
    </w:p>
    <w:p w14:paraId="1B772A09" w14:textId="57795507" w:rsidR="00262CB9" w:rsidRPr="00970CF5" w:rsidRDefault="4939A5FC" w:rsidP="0079650C">
      <w:pPr>
        <w:pStyle w:val="NList4STCi"/>
      </w:pPr>
      <w:r w:rsidRPr="00970CF5">
        <w:t xml:space="preserve">Partnership Plans may have certain additional requirements such as requirements to partner with an ACO-based provider network to deliver services and coordinate care for enrollees, and to hold such ACO and providers financially accountable for the cost and quality of care under a MassHealth-approved framework that may include minimum levels and/or frequency of risk sharing. </w:t>
      </w:r>
    </w:p>
    <w:p w14:paraId="318EF4EC" w14:textId="1AB8464E" w:rsidR="00451E49" w:rsidRPr="00970CF5" w:rsidRDefault="00677D27" w:rsidP="00773310">
      <w:pPr>
        <w:pStyle w:val="NList4STCi"/>
      </w:pPr>
      <w:r w:rsidRPr="00970CF5">
        <w:t xml:space="preserve">As of </w:t>
      </w:r>
      <w:r w:rsidR="00304B81" w:rsidRPr="00970CF5">
        <w:t>April 1, 20</w:t>
      </w:r>
      <w:r w:rsidRPr="00970CF5">
        <w:t xml:space="preserve">23, </w:t>
      </w:r>
      <w:r w:rsidR="007E13FF" w:rsidRPr="00970CF5" w:rsidDel="007E13FF">
        <w:t xml:space="preserve">Partnership Plans may be required to contract with Community Partners for the provision of care coordination to certain enrollees with behavioral health or LTSS needs.  MassHealth may specify the </w:t>
      </w:r>
      <w:r w:rsidR="00451E49" w:rsidRPr="00970CF5">
        <w:t xml:space="preserve">administrative </w:t>
      </w:r>
      <w:r w:rsidR="007E13FF" w:rsidRPr="00970CF5" w:rsidDel="007E13FF">
        <w:t xml:space="preserve">rates </w:t>
      </w:r>
      <w:r w:rsidR="00AF16EF" w:rsidRPr="00970CF5">
        <w:t>and payment methodologies</w:t>
      </w:r>
      <w:r w:rsidR="007E13FF" w:rsidRPr="00970CF5" w:rsidDel="007E13FF">
        <w:t xml:space="preserve"> </w:t>
      </w:r>
      <w:r w:rsidR="00085AAD" w:rsidRPr="00970CF5">
        <w:t xml:space="preserve">through which </w:t>
      </w:r>
      <w:r w:rsidR="007E13FF" w:rsidRPr="00970CF5" w:rsidDel="007E13FF">
        <w:t>Partnership Plans pay CPs</w:t>
      </w:r>
      <w:r w:rsidR="007E13FF" w:rsidRPr="00970CF5">
        <w:t>.</w:t>
      </w:r>
      <w:r w:rsidR="003B3C73" w:rsidRPr="00970CF5">
        <w:t xml:space="preserve"> </w:t>
      </w:r>
      <w:r w:rsidR="00451E49" w:rsidRPr="00970CF5">
        <w:t xml:space="preserve"> Payments to CPs are permissible as an administrative cost </w:t>
      </w:r>
      <w:r w:rsidR="00451E49" w:rsidRPr="00970CF5">
        <w:lastRenderedPageBreak/>
        <w:t xml:space="preserve">within the risk-based capitation rates paid to the </w:t>
      </w:r>
      <w:r w:rsidR="003E161D" w:rsidRPr="00970CF5">
        <w:t>Partnership Plans</w:t>
      </w:r>
      <w:r w:rsidR="00451E49" w:rsidRPr="00970CF5">
        <w:t xml:space="preserve">.  </w:t>
      </w:r>
      <w:r w:rsidR="00451E49" w:rsidRPr="00970CF5">
        <w:rPr>
          <w:color w:val="1D1C1D"/>
        </w:rPr>
        <w:t>See STC 8.11 for further details.</w:t>
      </w:r>
    </w:p>
    <w:p w14:paraId="44AE2F52" w14:textId="4DEA6075" w:rsidR="001E2706" w:rsidRPr="00970CF5" w:rsidRDefault="4939A5FC" w:rsidP="00676767">
      <w:pPr>
        <w:pStyle w:val="NList4STCi"/>
      </w:pPr>
      <w:r w:rsidRPr="00970CF5">
        <w:t xml:space="preserve">MassHealth </w:t>
      </w:r>
      <w:r w:rsidR="002C11D6" w:rsidRPr="00970CF5">
        <w:t xml:space="preserve">competitively procures </w:t>
      </w:r>
      <w:r w:rsidRPr="00970CF5">
        <w:t>Partnership Plans</w:t>
      </w:r>
      <w:r w:rsidR="00F25D29" w:rsidRPr="00970CF5">
        <w:t xml:space="preserve">.  </w:t>
      </w:r>
      <w:r w:rsidRPr="00970CF5">
        <w:t xml:space="preserve">Partnership Plans are MCOs under 42 CFR </w:t>
      </w:r>
      <w:r w:rsidR="09AE3016" w:rsidRPr="00970CF5">
        <w:t xml:space="preserve">Part </w:t>
      </w:r>
      <w:r w:rsidRPr="00970CF5">
        <w:t>438.</w:t>
      </w:r>
    </w:p>
    <w:p w14:paraId="6A899769" w14:textId="50C0221F" w:rsidR="00DC2337" w:rsidRPr="00970CF5" w:rsidRDefault="00451E49" w:rsidP="005931D5">
      <w:pPr>
        <w:pStyle w:val="NList3STCa"/>
      </w:pPr>
      <w:r w:rsidRPr="00970CF5">
        <w:rPr>
          <w:b/>
        </w:rPr>
        <w:t>State Oversight of Medical Loss Ratio (MLR):</w:t>
      </w:r>
      <w:r w:rsidRPr="00970CF5">
        <w:t xml:space="preserve"> </w:t>
      </w:r>
      <w:r w:rsidR="4CED8D5A" w:rsidRPr="00970CF5">
        <w:t>For risk-based plans</w:t>
      </w:r>
      <w:r w:rsidR="009A4E63" w:rsidRPr="00970CF5">
        <w:t xml:space="preserve"> under the demonstration</w:t>
      </w:r>
      <w:r w:rsidR="4A5CBE53" w:rsidRPr="00970CF5">
        <w:t xml:space="preserve"> (i.e., MCOs</w:t>
      </w:r>
      <w:r w:rsidR="00650CE0" w:rsidRPr="00970CF5">
        <w:t xml:space="preserve">, </w:t>
      </w:r>
      <w:r w:rsidR="4A5CBE53" w:rsidRPr="00970CF5">
        <w:t xml:space="preserve">and </w:t>
      </w:r>
      <w:r w:rsidR="00650CE0" w:rsidRPr="00970CF5">
        <w:t>the</w:t>
      </w:r>
      <w:r w:rsidR="4A5CBE53" w:rsidRPr="00970CF5">
        <w:t xml:space="preserve"> PIHP)</w:t>
      </w:r>
      <w:r w:rsidR="4CED8D5A" w:rsidRPr="00970CF5">
        <w:t xml:space="preserve">, the </w:t>
      </w:r>
      <w:r w:rsidR="349490D3" w:rsidRPr="00970CF5">
        <w:t>Commonwealth</w:t>
      </w:r>
      <w:r w:rsidR="4CED8D5A" w:rsidRPr="00970CF5">
        <w:t xml:space="preserve"> must submit the plan generated MLR reports detailed in 42 CFR 438.8(k) as well as any other documentation used to determine compliance with 42 CFR 438.8(k) to CMS at </w:t>
      </w:r>
      <w:hyperlink r:id="rId29">
        <w:r w:rsidR="4CED8D5A" w:rsidRPr="500BBB6D">
          <w:rPr>
            <w:rStyle w:val="Hyperlink"/>
          </w:rPr>
          <w:t>DMCPMLR@cms.hhs.gov</w:t>
        </w:r>
      </w:hyperlink>
      <w:r w:rsidR="4CED8D5A">
        <w:t>.</w:t>
      </w:r>
    </w:p>
    <w:p w14:paraId="4A3516F5" w14:textId="26297653" w:rsidR="00DC2337" w:rsidRPr="00970CF5" w:rsidRDefault="4CED8D5A" w:rsidP="00DC2337">
      <w:pPr>
        <w:pStyle w:val="NList4STCi"/>
      </w:pPr>
      <w:r w:rsidRPr="00970CF5">
        <w:t xml:space="preserve">For managed care plans that delegate risk to subcontractors, the </w:t>
      </w:r>
      <w:r w:rsidR="349490D3" w:rsidRPr="00970CF5">
        <w:t>Commonwealth</w:t>
      </w:r>
      <w:r w:rsidRPr="00970CF5">
        <w:t xml:space="preserve">’s review of compliance with 42 CFR 438.8(k) must consider MLR requirements related to third-party vendors; see </w:t>
      </w:r>
      <w:hyperlink r:id="rId30">
        <w:r w:rsidRPr="500BBB6D">
          <w:rPr>
            <w:rStyle w:val="Hyperlink"/>
          </w:rPr>
          <w:t>https://www.medicaid.gov/federal-policy-guidance/downloads/cib051919.pdf</w:t>
        </w:r>
      </w:hyperlink>
      <w:r w:rsidR="00BC233D">
        <w:t>.</w:t>
      </w:r>
      <w:r w:rsidRPr="00970CF5">
        <w:t xml:space="preserve"> The </w:t>
      </w:r>
      <w:r w:rsidR="349490D3" w:rsidRPr="00970CF5">
        <w:t>Commonwealth</w:t>
      </w:r>
      <w:r w:rsidRPr="00970CF5">
        <w:t xml:space="preserve"> must submit its plan to operationalize STC 8.</w:t>
      </w:r>
      <w:r w:rsidR="00451E49" w:rsidRPr="00970CF5">
        <w:t>6</w:t>
      </w:r>
      <w:r w:rsidR="00357B7A" w:rsidRPr="00970CF5">
        <w:t>(</w:t>
      </w:r>
      <w:r w:rsidR="00661DCF">
        <w:t>c</w:t>
      </w:r>
      <w:r w:rsidR="00357B7A" w:rsidRPr="00970CF5">
        <w:t>)</w:t>
      </w:r>
      <w:r w:rsidRPr="00970CF5">
        <w:t xml:space="preserve"> to CMS for review and approval</w:t>
      </w:r>
      <w:r w:rsidR="001B186B" w:rsidRPr="00970CF5">
        <w:t>,</w:t>
      </w:r>
      <w:r w:rsidRPr="00970CF5">
        <w:t xml:space="preserve"> at </w:t>
      </w:r>
      <w:hyperlink r:id="rId31">
        <w:r w:rsidRPr="500BBB6D">
          <w:rPr>
            <w:rStyle w:val="Hyperlink"/>
          </w:rPr>
          <w:t>DMCPMLR@cms.hhs.gov</w:t>
        </w:r>
      </w:hyperlink>
      <w:r w:rsidR="001B186B" w:rsidRPr="500BBB6D">
        <w:rPr>
          <w:color w:val="auto"/>
        </w:rPr>
        <w:t>,</w:t>
      </w:r>
      <w:r w:rsidR="00451E49" w:rsidRPr="500BBB6D">
        <w:rPr>
          <w:color w:val="2B579A"/>
        </w:rPr>
        <w:t xml:space="preserve"> </w:t>
      </w:r>
      <w:r w:rsidR="00451E49" w:rsidRPr="500BBB6D">
        <w:rPr>
          <w:color w:val="auto"/>
        </w:rPr>
        <w:t>no later than April 1, 2023</w:t>
      </w:r>
      <w:r w:rsidR="00F25D29" w:rsidRPr="500BBB6D">
        <w:rPr>
          <w:color w:val="auto"/>
        </w:rPr>
        <w:t xml:space="preserve">.  </w:t>
      </w:r>
      <w:r w:rsidR="007B5756" w:rsidRPr="00970CF5">
        <w:rPr>
          <w:color w:val="auto"/>
        </w:rPr>
        <w:t>The workplan must outline key deliverables and timelines to meet the requirements of STC 8.6</w:t>
      </w:r>
      <w:r w:rsidR="00357B7A" w:rsidRPr="00970CF5">
        <w:rPr>
          <w:color w:val="auto"/>
        </w:rPr>
        <w:t>(</w:t>
      </w:r>
      <w:r w:rsidR="00113AEA">
        <w:rPr>
          <w:color w:val="auto"/>
        </w:rPr>
        <w:t>c</w:t>
      </w:r>
      <w:r w:rsidR="00357B7A" w:rsidRPr="00970CF5">
        <w:rPr>
          <w:color w:val="auto"/>
        </w:rPr>
        <w:t>)</w:t>
      </w:r>
      <w:r w:rsidR="007B5756" w:rsidRPr="00970CF5">
        <w:rPr>
          <w:color w:val="auto"/>
        </w:rPr>
        <w:t>.</w:t>
      </w:r>
    </w:p>
    <w:p w14:paraId="71BE86BF" w14:textId="6163F90B" w:rsidR="00DC2337" w:rsidRPr="00970CF5" w:rsidRDefault="4CED8D5A" w:rsidP="00DC2337">
      <w:pPr>
        <w:pStyle w:val="NList4STCi"/>
      </w:pPr>
      <w:r w:rsidRPr="00970CF5">
        <w:t xml:space="preserve">Effective </w:t>
      </w:r>
      <w:r w:rsidR="00451E49" w:rsidRPr="00970CF5">
        <w:t>January 1, 2024</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reporting requirements equivalent to the information required in 42 CFR 438.8(k) on their</w:t>
      </w:r>
      <w:r w:rsidR="00451E49" w:rsidRPr="00970CF5">
        <w:t xml:space="preserve"> subcontra</w:t>
      </w:r>
      <w:r w:rsidR="00C216F7" w:rsidRPr="00970CF5">
        <w:t>c</w:t>
      </w:r>
      <w:r w:rsidR="00451E49" w:rsidRPr="00970CF5">
        <w:t>tor plans or entities</w:t>
      </w:r>
      <w:r w:rsidRPr="00970CF5">
        <w:t>.</w:t>
      </w:r>
      <w:r w:rsidR="00052B64" w:rsidRPr="00970CF5">
        <w:t xml:space="preserve">  </w:t>
      </w:r>
    </w:p>
    <w:p w14:paraId="3544541C" w14:textId="3AB980A8" w:rsidR="00DC2337" w:rsidRPr="00970CF5" w:rsidRDefault="4CED8D5A" w:rsidP="00DC2337">
      <w:pPr>
        <w:pStyle w:val="NList4STCi"/>
      </w:pPr>
      <w:r w:rsidRPr="00970CF5">
        <w:t xml:space="preserve">No later than </w:t>
      </w:r>
      <w:r w:rsidR="00451E49" w:rsidRPr="00970CF5">
        <w:t>January 1, 2025</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remittance requirements equivalent to 42 CFR 438.8(j) on their subcontractor plans or </w:t>
      </w:r>
      <w:r w:rsidR="001B186B" w:rsidRPr="00970CF5">
        <w:t>entities</w:t>
      </w:r>
      <w:r w:rsidRPr="00970CF5">
        <w:t xml:space="preserve">. </w:t>
      </w:r>
    </w:p>
    <w:p w14:paraId="195B806E" w14:textId="25A470B1" w:rsidR="00DC2337" w:rsidRPr="00970CF5" w:rsidRDefault="4CED8D5A" w:rsidP="00DC2337">
      <w:pPr>
        <w:pStyle w:val="NList4STCi"/>
      </w:pPr>
      <w:r w:rsidRPr="00970CF5">
        <w:t>STC 8.</w:t>
      </w:r>
      <w:r w:rsidR="001B186B" w:rsidRPr="00970CF5">
        <w:t>6</w:t>
      </w:r>
      <w:r w:rsidR="00357B7A" w:rsidRPr="00970CF5">
        <w:t>(</w:t>
      </w:r>
      <w:r w:rsidR="00E7663E">
        <w:t>c</w:t>
      </w:r>
      <w:r w:rsidR="00357B7A" w:rsidRPr="00970CF5">
        <w:t>)(</w:t>
      </w:r>
      <w:proofErr w:type="spellStart"/>
      <w:r w:rsidRPr="00970CF5">
        <w:t>i</w:t>
      </w:r>
      <w:proofErr w:type="spellEnd"/>
      <w:r w:rsidR="00357B7A" w:rsidRPr="00970CF5">
        <w:t>)</w:t>
      </w:r>
      <w:r w:rsidRPr="00970CF5">
        <w:t>, 8.</w:t>
      </w:r>
      <w:r w:rsidR="001B186B" w:rsidRPr="00970CF5">
        <w:t>6</w:t>
      </w:r>
      <w:r w:rsidR="00357B7A" w:rsidRPr="00970CF5">
        <w:t>(</w:t>
      </w:r>
      <w:r w:rsidR="00E7663E">
        <w:t>c</w:t>
      </w:r>
      <w:r w:rsidR="00357B7A" w:rsidRPr="00970CF5">
        <w:t>)(</w:t>
      </w:r>
      <w:r w:rsidRPr="00970CF5">
        <w:t>ii</w:t>
      </w:r>
      <w:r w:rsidR="00357B7A" w:rsidRPr="00970CF5">
        <w:t>)</w:t>
      </w:r>
      <w:r w:rsidRPr="00970CF5">
        <w:t>, and 8.</w:t>
      </w:r>
      <w:r w:rsidR="001B186B" w:rsidRPr="00970CF5">
        <w:t>6</w:t>
      </w:r>
      <w:r w:rsidR="00357B7A" w:rsidRPr="00970CF5">
        <w:t>(</w:t>
      </w:r>
      <w:r w:rsidR="00E7663E">
        <w:t>c</w:t>
      </w:r>
      <w:r w:rsidR="00357B7A" w:rsidRPr="00970CF5">
        <w:t>)(</w:t>
      </w:r>
      <w:r w:rsidRPr="00970CF5">
        <w:t>iii</w:t>
      </w:r>
      <w:r w:rsidR="00357B7A" w:rsidRPr="00970CF5">
        <w:t>)</w:t>
      </w:r>
      <w:r w:rsidRPr="00970CF5">
        <w:t xml:space="preserve"> must apply for all of the following entities:</w:t>
      </w:r>
    </w:p>
    <w:p w14:paraId="665AAFA9" w14:textId="0C052D59" w:rsidR="00DC2337" w:rsidRPr="00970CF5" w:rsidRDefault="00DC2337" w:rsidP="00845D3F">
      <w:pPr>
        <w:pStyle w:val="NList5STC1"/>
      </w:pPr>
      <w:r w:rsidRPr="00970CF5">
        <w:t xml:space="preserve">Risk-based plans for which the </w:t>
      </w:r>
      <w:r w:rsidR="00450C80" w:rsidRPr="00970CF5">
        <w:t>Commonwealth</w:t>
      </w:r>
      <w:r w:rsidRPr="00970CF5">
        <w:t xml:space="preserve"> receives federal financial participation for associated expenditures;</w:t>
      </w:r>
    </w:p>
    <w:p w14:paraId="4011CCF9" w14:textId="12016485" w:rsidR="00DC2337" w:rsidRPr="00970CF5" w:rsidRDefault="00DC2337" w:rsidP="00845D3F">
      <w:pPr>
        <w:pStyle w:val="NList5STC1"/>
      </w:pPr>
      <w:r w:rsidRPr="00970CF5">
        <w:t>Full and partially delegated plans;</w:t>
      </w:r>
    </w:p>
    <w:p w14:paraId="6DB476CD" w14:textId="3A3FAFB5" w:rsidR="008B0C92" w:rsidRPr="00970CF5" w:rsidRDefault="008B0C92" w:rsidP="00845D3F">
      <w:pPr>
        <w:pStyle w:val="NList5STC1"/>
      </w:pPr>
      <w:r w:rsidRPr="00970CF5">
        <w:t>Other subcontractor</w:t>
      </w:r>
      <w:r w:rsidR="005A5FEC" w:rsidRPr="00970CF5">
        <w:t>s</w:t>
      </w:r>
      <w:r w:rsidRPr="00970CF5">
        <w:t>, as applicable, that assume delegated risk from either the prime managed care plan contracted with the Commonwealth, or plans reference</w:t>
      </w:r>
      <w:r w:rsidR="005A5FEC" w:rsidRPr="00970CF5">
        <w:t>d</w:t>
      </w:r>
      <w:r w:rsidRPr="00970CF5">
        <w:t xml:space="preserve"> in STC 8.6</w:t>
      </w:r>
      <w:r w:rsidR="00357B7A" w:rsidRPr="00970CF5">
        <w:t>(</w:t>
      </w:r>
      <w:r w:rsidR="00CB2E7A" w:rsidRPr="00970CF5">
        <w:t>b</w:t>
      </w:r>
      <w:r w:rsidR="00357B7A" w:rsidRPr="00970CF5">
        <w:t>)(</w:t>
      </w:r>
      <w:r w:rsidRPr="00970CF5">
        <w:t>iv</w:t>
      </w:r>
      <w:r w:rsidR="00357B7A" w:rsidRPr="00970CF5">
        <w:t>)(</w:t>
      </w:r>
      <w:r w:rsidRPr="00970CF5">
        <w:t>2</w:t>
      </w:r>
      <w:r w:rsidR="00357B7A" w:rsidRPr="00970CF5">
        <w:t>)</w:t>
      </w:r>
      <w:r w:rsidRPr="00970CF5">
        <w:t>; and</w:t>
      </w:r>
    </w:p>
    <w:p w14:paraId="05F1397D" w14:textId="604BAB3C" w:rsidR="00DC2337" w:rsidRPr="00970CF5" w:rsidRDefault="00DC2337" w:rsidP="00845D3F">
      <w:pPr>
        <w:pStyle w:val="NList5STC1"/>
      </w:pPr>
      <w:r w:rsidRPr="00970CF5">
        <w:t>Other subcontractors, as applicable, that assume delegated risk from entities, reference</w:t>
      </w:r>
      <w:r w:rsidR="005172CE" w:rsidRPr="00970CF5">
        <w:t>d</w:t>
      </w:r>
      <w:r w:rsidRPr="00970CF5">
        <w:t xml:space="preserve"> in STC 8.</w:t>
      </w:r>
      <w:r w:rsidR="005172CE" w:rsidRPr="00970CF5">
        <w:t>6</w:t>
      </w:r>
      <w:r w:rsidR="00357B7A" w:rsidRPr="00970CF5">
        <w:t>(</w:t>
      </w:r>
      <w:r w:rsidR="00CB2E7A" w:rsidRPr="00970CF5">
        <w:t>b</w:t>
      </w:r>
      <w:r w:rsidR="00357B7A" w:rsidRPr="00970CF5">
        <w:t>)(</w:t>
      </w:r>
      <w:r w:rsidR="005172CE" w:rsidRPr="00970CF5">
        <w:t>iv</w:t>
      </w:r>
      <w:r w:rsidR="00357B7A" w:rsidRPr="00970CF5">
        <w:t>)(</w:t>
      </w:r>
      <w:r w:rsidR="005A5FEC" w:rsidRPr="00970CF5">
        <w:t>3</w:t>
      </w:r>
      <w:r w:rsidR="00357B7A" w:rsidRPr="00970CF5">
        <w:t>)</w:t>
      </w:r>
      <w:r w:rsidRPr="00970CF5">
        <w:t>.</w:t>
      </w:r>
    </w:p>
    <w:p w14:paraId="12371966" w14:textId="4D1352C4" w:rsidR="00DC2337" w:rsidRPr="00970CF5" w:rsidRDefault="4CED8D5A" w:rsidP="00DC2337">
      <w:pPr>
        <w:pStyle w:val="NList4STCi"/>
      </w:pPr>
      <w:r w:rsidRPr="00970CF5">
        <w:t xml:space="preserve">The </w:t>
      </w:r>
      <w:r w:rsidR="349490D3" w:rsidRPr="00970CF5">
        <w:t>Commonwealth</w:t>
      </w:r>
      <w:r w:rsidRPr="00970CF5">
        <w:t xml:space="preserve"> must work with CMS to effectuate an audit of the MLR data covering all years of this 1115 demonstration renewal package</w:t>
      </w:r>
      <w:r w:rsidR="0027673C" w:rsidRPr="00970CF5">
        <w:t xml:space="preserve">.  </w:t>
      </w:r>
      <w:r w:rsidRPr="00970CF5">
        <w:t xml:space="preserve">The audit must occur no sooner than </w:t>
      </w:r>
      <w:r w:rsidR="005172CE" w:rsidRPr="00970CF5">
        <w:t>April 1, 2026</w:t>
      </w:r>
      <w:r w:rsidRPr="00970CF5">
        <w:t xml:space="preserve">, and ideally later in </w:t>
      </w:r>
      <w:r w:rsidR="005172CE" w:rsidRPr="00970CF5">
        <w:t>2027</w:t>
      </w:r>
      <w:r w:rsidRPr="00970CF5">
        <w:t xml:space="preserve"> to allow the </w:t>
      </w:r>
      <w:r w:rsidR="349490D3" w:rsidRPr="00970CF5">
        <w:t>Commonwealth</w:t>
      </w:r>
      <w:r w:rsidRPr="00970CF5">
        <w:t xml:space="preserve"> time to review and finalize the </w:t>
      </w:r>
      <w:r w:rsidR="005172CE" w:rsidRPr="00970CF5">
        <w:t>calendar year 2026</w:t>
      </w:r>
      <w:r w:rsidRPr="00970CF5">
        <w:t xml:space="preserve"> MLRs.</w:t>
      </w:r>
    </w:p>
    <w:p w14:paraId="4331B6DE" w14:textId="348EC8B1" w:rsidR="000A4F43" w:rsidRPr="00970CF5" w:rsidRDefault="31EFA64C" w:rsidP="004E5C47">
      <w:pPr>
        <w:pStyle w:val="NList2STC11"/>
      </w:pPr>
      <w:r w:rsidRPr="00970CF5">
        <w:rPr>
          <w:b/>
          <w:bCs/>
        </w:rPr>
        <w:lastRenderedPageBreak/>
        <w:t>Primary Care Exclusivity</w:t>
      </w:r>
      <w:r w:rsidR="0027673C" w:rsidRPr="00970CF5">
        <w:rPr>
          <w:b/>
          <w:bCs/>
        </w:rPr>
        <w:t>.</w:t>
      </w:r>
      <w:r w:rsidR="0027673C" w:rsidRPr="00970CF5">
        <w:t xml:space="preserve">  </w:t>
      </w:r>
      <w:r w:rsidRPr="00970CF5">
        <w:t>MassHealth will establish rules to require the exclusivity of primary care providers for certain Managed Care delivery systems, in order to ensure that accountability for cost and quality can accurately be assigned, and to facilitate members’ choice among delivery systems options if members wish to choose based on their preferred primary care provider</w:t>
      </w:r>
      <w:r w:rsidR="0027673C" w:rsidRPr="00970CF5">
        <w:t xml:space="preserve">.  </w:t>
      </w:r>
      <w:r w:rsidRPr="00970CF5">
        <w:t xml:space="preserve">Specifically, MassHealth will require, except in limited circumstances with MassHealth approval (e.g. Special Kids Special Care program members, geographically isolated areas), Primary Care ACOs, </w:t>
      </w:r>
      <w:r w:rsidR="007E13FF" w:rsidRPr="00970CF5">
        <w:t xml:space="preserve">and </w:t>
      </w:r>
      <w:r w:rsidRPr="00970CF5">
        <w:t>Partnership Plans (</w:t>
      </w:r>
      <w:r w:rsidR="007E13FF" w:rsidRPr="00970CF5">
        <w:t>both</w:t>
      </w:r>
      <w:r w:rsidRPr="00970CF5">
        <w:t xml:space="preserve"> of which are financially accountable for the cost and quality of attributed members) to each ensure that their participating primary care providers do not simultaneously participate in any other delivery system option, as follows:</w:t>
      </w:r>
    </w:p>
    <w:p w14:paraId="3B59E784" w14:textId="7F30660D" w:rsidR="001F3C5A" w:rsidRPr="00970CF5" w:rsidRDefault="7B89E03E" w:rsidP="0079650C">
      <w:pPr>
        <w:pStyle w:val="NList3STCa"/>
      </w:pPr>
      <w:r w:rsidRPr="00970CF5">
        <w:t xml:space="preserve">A primary care provider participating with a Primary Care ACO may not simultaneously participate with another Primary Care ACO, </w:t>
      </w:r>
      <w:r w:rsidR="007E13FF" w:rsidRPr="00970CF5">
        <w:t xml:space="preserve">or </w:t>
      </w:r>
      <w:r w:rsidRPr="00970CF5">
        <w:t>with a Partnership Plan</w:t>
      </w:r>
      <w:r w:rsidR="0027673C" w:rsidRPr="00970CF5">
        <w:t xml:space="preserve">.  </w:t>
      </w:r>
      <w:r w:rsidRPr="00970CF5">
        <w:t>This primary care provider also may not serve as a PCC in the PCC Plan or a network PCP in the network of a MassHealth MCO</w:t>
      </w:r>
      <w:r w:rsidR="0027673C" w:rsidRPr="00970CF5">
        <w:t xml:space="preserve">.  </w:t>
      </w:r>
      <w:r w:rsidRPr="00970CF5">
        <w:t>This primary care provider will exclusively serve as a primary care provider for enrollees in the Primary Care ACO.</w:t>
      </w:r>
    </w:p>
    <w:p w14:paraId="0313909E" w14:textId="39D4C707" w:rsidR="001F3C5A" w:rsidRPr="00970CF5" w:rsidRDefault="7B89E03E" w:rsidP="0079650C">
      <w:pPr>
        <w:pStyle w:val="NList3STCa"/>
      </w:pPr>
      <w:r w:rsidRPr="00970CF5">
        <w:t xml:space="preserve">A primary care provider participating with a Partnership Plan may not simultaneously participate with a Primary Care ACO, </w:t>
      </w:r>
      <w:r w:rsidR="007E13FF" w:rsidRPr="00970CF5">
        <w:t xml:space="preserve">or </w:t>
      </w:r>
      <w:r w:rsidRPr="00970CF5">
        <w:t>with another Partnership Plan</w:t>
      </w:r>
      <w:r w:rsidR="0027673C" w:rsidRPr="00970CF5">
        <w:t xml:space="preserve">.  </w:t>
      </w:r>
      <w:r w:rsidRPr="00970CF5">
        <w:t>This primary care provider also may not serve as a PCC in the PCC Plan or a network PCP in the network of a MassHealth MCO</w:t>
      </w:r>
      <w:r w:rsidR="0027673C" w:rsidRPr="00970CF5">
        <w:t xml:space="preserve">.  </w:t>
      </w:r>
      <w:r w:rsidRPr="00970CF5">
        <w:t>This primary care provider will exclusively serve as a primary care provider for enrollees in the Partnership Plan.</w:t>
      </w:r>
    </w:p>
    <w:p w14:paraId="18D728A3" w14:textId="71F232A5" w:rsidR="00B07998" w:rsidRPr="00970CF5" w:rsidRDefault="00B07998" w:rsidP="00C41038">
      <w:pPr>
        <w:pStyle w:val="NList2STC11"/>
        <w:numPr>
          <w:ilvl w:val="2"/>
          <w:numId w:val="0"/>
        </w:numPr>
        <w:ind w:left="630"/>
      </w:pPr>
      <w:r w:rsidRPr="00970CF5">
        <w:t xml:space="preserve">Where </w:t>
      </w:r>
      <w:r w:rsidR="00F3492C" w:rsidRPr="00970CF5">
        <w:t xml:space="preserve">primary care </w:t>
      </w:r>
      <w:r w:rsidR="007275F5" w:rsidRPr="00970CF5">
        <w:t>provider</w:t>
      </w:r>
      <w:r w:rsidRPr="00970CF5">
        <w:t xml:space="preserve"> exclusivity applies, it applies only for MassHealth members eligible for Managed Care</w:t>
      </w:r>
      <w:r w:rsidR="0027673C" w:rsidRPr="00970CF5">
        <w:t xml:space="preserve">.  </w:t>
      </w:r>
      <w:r w:rsidRPr="00970CF5">
        <w:t>Primary care providers may be in MassHealth’s FFS network and provide services to non-Managed Care enrolled MassHealth members (e.g., dually</w:t>
      </w:r>
      <w:r w:rsidR="007E13FF" w:rsidRPr="00970CF5">
        <w:t>-</w:t>
      </w:r>
      <w:r w:rsidRPr="00970CF5">
        <w:t>eligible FFS members).</w:t>
      </w:r>
    </w:p>
    <w:p w14:paraId="5A2FC676" w14:textId="1B5B687D" w:rsidR="007C5C1E" w:rsidRPr="00970CF5" w:rsidRDefault="007E13FF" w:rsidP="004E5C47">
      <w:pPr>
        <w:pStyle w:val="NList2STC11"/>
      </w:pPr>
      <w:r w:rsidRPr="00970CF5">
        <w:rPr>
          <w:b/>
          <w:bCs/>
        </w:rPr>
        <w:t>Community Partners Program</w:t>
      </w:r>
      <w:r w:rsidR="0027673C" w:rsidRPr="00970CF5">
        <w:rPr>
          <w:b/>
          <w:bCs/>
        </w:rPr>
        <w:t>.</w:t>
      </w:r>
      <w:r w:rsidR="0027673C" w:rsidRPr="00970CF5">
        <w:t xml:space="preserve">  </w:t>
      </w:r>
      <w:r w:rsidRPr="00970CF5">
        <w:t>Community Partners (CPs) are community-based organizations that provide care coordination and offer members linkages and support to community resources that facilitate a coordinated, holistic approach to care.  CPs provide supports such as person-centered care coordination, assessments, care planning, navigation to social and community services, and health promotion and wellness activities to their enrolled members.  Behavioral Health (BH) CPs are responsible for providing supports to certain managed</w:t>
      </w:r>
      <w:r w:rsidR="4A5CBE53" w:rsidRPr="00970CF5">
        <w:t xml:space="preserve"> </w:t>
      </w:r>
      <w:r w:rsidRPr="00970CF5">
        <w:t xml:space="preserve">care enrolled members with serious mental illness (SMI), serious emotional disturbance (SED), and/or substance use disorder (SUD). </w:t>
      </w:r>
      <w:r w:rsidR="71CFC801" w:rsidRPr="00970CF5">
        <w:t xml:space="preserve"> </w:t>
      </w:r>
      <w:r w:rsidRPr="00970CF5">
        <w:t>Long Term Services and Supports (LTSS) CPs are responsible for providing supports to certain managed</w:t>
      </w:r>
      <w:r w:rsidR="4A5CBE53" w:rsidRPr="00970CF5">
        <w:t xml:space="preserve"> </w:t>
      </w:r>
      <w:r w:rsidRPr="00970CF5">
        <w:t xml:space="preserve">care enrolled members with LTSS needs including physical disabilities, members with acquired or traumatic brain injury, members with intellectual or developmental disabilities (ID/DD). </w:t>
      </w:r>
      <w:r w:rsidR="71CFC801" w:rsidRPr="00970CF5">
        <w:t xml:space="preserve"> </w:t>
      </w:r>
      <w:r w:rsidRPr="00970CF5">
        <w:t>ACOs and MCOs identify members for enrollment with CPs</w:t>
      </w:r>
      <w:r w:rsidR="0027673C" w:rsidRPr="00970CF5">
        <w:t xml:space="preserve">.  </w:t>
      </w:r>
      <w:r w:rsidR="00057458" w:rsidRPr="00970CF5">
        <w:t>MassHealth may also identify members to ACOs and MCOs for enrollment with CPs</w:t>
      </w:r>
      <w:r w:rsidR="0027673C" w:rsidRPr="00970CF5">
        <w:t xml:space="preserve">.  </w:t>
      </w:r>
      <w:r w:rsidR="00677D27" w:rsidRPr="00970CF5">
        <w:t xml:space="preserve">As of </w:t>
      </w:r>
      <w:r w:rsidR="00304B81" w:rsidRPr="00970CF5">
        <w:t>April 1, 20</w:t>
      </w:r>
      <w:r w:rsidR="00677D27" w:rsidRPr="00970CF5">
        <w:t xml:space="preserve">23, </w:t>
      </w:r>
      <w:r w:rsidRPr="00970CF5">
        <w:t>ACOs and MassHealth MCOs will be required to contract with CPs for the provision of CP supports and will pay CPs directly based on enrollment and quality performance.</w:t>
      </w:r>
      <w:r w:rsidR="00D85A9F">
        <w:t xml:space="preserve"> </w:t>
      </w:r>
      <w:r w:rsidR="00890604">
        <w:t xml:space="preserve"> </w:t>
      </w:r>
      <w:r w:rsidR="00C7539D" w:rsidRPr="00970CF5" w:rsidDel="00C7539D">
        <w:t>MassHealth may specify the rates and payment methodologies through which ACOs and MCOs pay CPs.</w:t>
      </w:r>
      <w:r w:rsidR="4698C9C3" w:rsidRPr="00970CF5">
        <w:t xml:space="preserve">  </w:t>
      </w:r>
      <w:r w:rsidR="4C895F37" w:rsidRPr="00970CF5" w:rsidDel="00C946B7">
        <w:t xml:space="preserve">   </w:t>
      </w:r>
    </w:p>
    <w:p w14:paraId="5EF854EB" w14:textId="0C793CC9" w:rsidR="00851EBF" w:rsidRPr="008F71DD" w:rsidRDefault="69269F08" w:rsidP="1F82609F">
      <w:pPr>
        <w:pStyle w:val="NList3STCa"/>
        <w:rPr>
          <w:rFonts w:asciiTheme="minorHAnsi" w:eastAsiaTheme="minorEastAsia" w:hAnsiTheme="minorHAnsi" w:cstheme="minorBidi"/>
        </w:rPr>
      </w:pPr>
      <w:r>
        <w:lastRenderedPageBreak/>
        <w:t>Purs</w:t>
      </w:r>
      <w:r w:rsidR="46F7D6AE">
        <w:t>u</w:t>
      </w:r>
      <w:r>
        <w:t xml:space="preserve">ant to expenditure authority, </w:t>
      </w:r>
      <w:r w:rsidR="4698C9C3">
        <w:t xml:space="preserve">MassHealth may also provide </w:t>
      </w:r>
      <w:r w:rsidR="756FED64">
        <w:t xml:space="preserve">up to $20 million in </w:t>
      </w:r>
      <w:r w:rsidR="4698C9C3">
        <w:t xml:space="preserve">additional </w:t>
      </w:r>
      <w:r w:rsidR="3F27F72A">
        <w:t>payments</w:t>
      </w:r>
      <w:r w:rsidR="4698C9C3">
        <w:t xml:space="preserve"> to LTSS CPs (</w:t>
      </w:r>
      <w:r>
        <w:t xml:space="preserve">paid </w:t>
      </w:r>
      <w:r w:rsidR="4698C9C3">
        <w:t xml:space="preserve">directly through </w:t>
      </w:r>
      <w:r w:rsidR="756FED64">
        <w:t xml:space="preserve">the </w:t>
      </w:r>
      <w:r w:rsidR="349490D3">
        <w:t>Commonwealth</w:t>
      </w:r>
      <w:r w:rsidR="4698C9C3">
        <w:t xml:space="preserve">) to </w:t>
      </w:r>
      <w:r w:rsidR="76CC518F">
        <w:t>support</w:t>
      </w:r>
      <w:r w:rsidR="4698C9C3">
        <w:t xml:space="preserve"> LTSS CPs </w:t>
      </w:r>
      <w:r w:rsidR="76CC518F">
        <w:t xml:space="preserve">enhanced </w:t>
      </w:r>
      <w:r w:rsidR="4698C9C3">
        <w:t xml:space="preserve">care coordination responsibilities </w:t>
      </w:r>
      <w:r w:rsidR="76CC518F">
        <w:t>including</w:t>
      </w:r>
      <w:r w:rsidR="4698C9C3">
        <w:t xml:space="preserve"> technology, workforce, ramp up, and operations</w:t>
      </w:r>
      <w:r w:rsidR="0027673C">
        <w:t xml:space="preserve">.  </w:t>
      </w:r>
      <w:r w:rsidR="1BA6EFAF">
        <w:t xml:space="preserve">LTSS CPs will have substantially higher expectations </w:t>
      </w:r>
      <w:r w:rsidR="3D3B02B5">
        <w:t xml:space="preserve">than in the </w:t>
      </w:r>
      <w:r w:rsidR="002A36D5">
        <w:t xml:space="preserve">prior </w:t>
      </w:r>
      <w:r w:rsidR="3D3B02B5">
        <w:t>demonstration</w:t>
      </w:r>
      <w:r w:rsidR="000F7023">
        <w:t xml:space="preserve"> increas</w:t>
      </w:r>
      <w:r w:rsidR="0001030B">
        <w:t>ing</w:t>
      </w:r>
      <w:r w:rsidR="000F7023">
        <w:t xml:space="preserve"> their </w:t>
      </w:r>
      <w:r w:rsidR="00351041">
        <w:t xml:space="preserve">scope of responsibilities to align </w:t>
      </w:r>
      <w:r w:rsidR="3D3B02B5">
        <w:t>with the expec</w:t>
      </w:r>
      <w:r w:rsidR="1DFFBBD8">
        <w:t>t</w:t>
      </w:r>
      <w:r w:rsidR="3D3B02B5">
        <w:t xml:space="preserve">ations </w:t>
      </w:r>
      <w:r w:rsidR="0001030B">
        <w:t>of</w:t>
      </w:r>
      <w:r w:rsidR="3D3B02B5">
        <w:t xml:space="preserve"> the BH CP model.</w:t>
      </w:r>
      <w:r w:rsidR="4525BA6A">
        <w:t xml:space="preserve"> </w:t>
      </w:r>
      <w:r>
        <w:t xml:space="preserve"> </w:t>
      </w:r>
      <w:r w:rsidR="0F1375A7">
        <w:t xml:space="preserve">These net new activities will include </w:t>
      </w:r>
      <w:r w:rsidR="004E7F90">
        <w:t xml:space="preserve">support of members with complex BH needs, </w:t>
      </w:r>
      <w:r w:rsidR="00F97842">
        <w:t>technological integration with BH systems including psychiatric E</w:t>
      </w:r>
      <w:r w:rsidR="38895CF9">
        <w:t>mergency Notification Systems</w:t>
      </w:r>
      <w:r w:rsidR="707E73C7">
        <w:t xml:space="preserve"> </w:t>
      </w:r>
      <w:r w:rsidR="2C5285BE">
        <w:t>(</w:t>
      </w:r>
      <w:r w:rsidR="00F97842">
        <w:t>ENS</w:t>
      </w:r>
      <w:r w:rsidR="5F0B8BDE">
        <w:t>)</w:t>
      </w:r>
      <w:r w:rsidR="00F97842">
        <w:t xml:space="preserve"> and new organizational partnerships with </w:t>
      </w:r>
      <w:r w:rsidR="42404C21">
        <w:t>Independent Living Centers (</w:t>
      </w:r>
      <w:r w:rsidR="00F97842">
        <w:t>ILCs</w:t>
      </w:r>
      <w:r w:rsidR="604BF1D6">
        <w:t>)</w:t>
      </w:r>
      <w:r w:rsidR="00F97842">
        <w:t xml:space="preserve"> and </w:t>
      </w:r>
      <w:r w:rsidR="6EB71145">
        <w:t>Aging Services Access Points (</w:t>
      </w:r>
      <w:r w:rsidR="00F97842">
        <w:t>ASAPs</w:t>
      </w:r>
      <w:r w:rsidR="6D92C400">
        <w:t>)</w:t>
      </w:r>
      <w:r w:rsidR="00F97842">
        <w:t xml:space="preserve">, </w:t>
      </w:r>
      <w:r w:rsidR="5F6E3DB6">
        <w:t>Electronic Health Record (</w:t>
      </w:r>
      <w:r w:rsidR="0F1375A7">
        <w:t>EHR</w:t>
      </w:r>
      <w:r w:rsidR="50E66E1C">
        <w:t>)</w:t>
      </w:r>
      <w:r w:rsidR="0F1375A7">
        <w:t xml:space="preserve"> enhancements to allow for clinical assessment, hiring and training staff for clinical assessment, </w:t>
      </w:r>
      <w:r w:rsidR="67F31F17">
        <w:t>clinical staffing wi</w:t>
      </w:r>
      <w:r w:rsidR="7198D26D">
        <w:t xml:space="preserve">th </w:t>
      </w:r>
      <w:r w:rsidR="67F31F17">
        <w:t xml:space="preserve">minimum staff to member rations, </w:t>
      </w:r>
      <w:r w:rsidR="000D5D82">
        <w:t>and new expectations for</w:t>
      </w:r>
      <w:r w:rsidR="67F31F17">
        <w:t xml:space="preserve"> hiring, tra</w:t>
      </w:r>
      <w:r w:rsidR="0F36D28E">
        <w:t>ining and supervision of staff with BH expertise</w:t>
      </w:r>
      <w:r w:rsidR="0489D14F">
        <w:t>.</w:t>
      </w:r>
      <w:r>
        <w:t xml:space="preserve"> This funding is separate and distinct from the payment </w:t>
      </w:r>
      <w:r w:rsidR="00DC4298">
        <w:t xml:space="preserve">the state makes </w:t>
      </w:r>
      <w:r>
        <w:t xml:space="preserve">to the applicable managed care plans </w:t>
      </w:r>
      <w:r w:rsidR="00B706A9">
        <w:t xml:space="preserve">for </w:t>
      </w:r>
      <w:r>
        <w:t xml:space="preserve">CPs.  The Commonwealth must ensure </w:t>
      </w:r>
      <w:r w:rsidR="06218885">
        <w:t xml:space="preserve">there is </w:t>
      </w:r>
      <w:r>
        <w:t>no duplication of CP funds.</w:t>
      </w:r>
      <w:r w:rsidR="15E4907A">
        <w:t xml:space="preserve">  This funding must be claimed at the administrative match rate.</w:t>
      </w:r>
    </w:p>
    <w:p w14:paraId="18A47701" w14:textId="47132DC4" w:rsidR="009B4E7F" w:rsidRPr="008F71DD" w:rsidRDefault="003E7C6A" w:rsidP="009B4E7F">
      <w:pPr>
        <w:pStyle w:val="NList3STCa"/>
        <w:rPr>
          <w:rFonts w:asciiTheme="minorHAnsi" w:eastAsiaTheme="minorEastAsia" w:hAnsiTheme="minorHAnsi" w:cstheme="minorBidi"/>
        </w:rPr>
      </w:pPr>
      <w:r w:rsidRPr="008F71DD">
        <w:t>Subject to the total payments of $20 million</w:t>
      </w:r>
      <w:r w:rsidR="00932BFC" w:rsidRPr="008F71DD">
        <w:t xml:space="preserve"> in this demonstration period</w:t>
      </w:r>
      <w:r w:rsidR="00320799" w:rsidRPr="008F71DD">
        <w:t xml:space="preserve"> described in STC 8.8(a)</w:t>
      </w:r>
      <w:r w:rsidRPr="008F71DD">
        <w:t>, t</w:t>
      </w:r>
      <w:r w:rsidR="009B4E7F" w:rsidRPr="008F71DD">
        <w:t>he State may carry forward prior year LTSS CP enhanced care coordination expenditure authority from one year to the next.</w:t>
      </w:r>
      <w:r w:rsidR="00BC55FC" w:rsidRPr="008F71DD">
        <w:t xml:space="preserve">  The State must notify CMS of any changes to annual amounts</w:t>
      </w:r>
      <w:r w:rsidR="00692A03" w:rsidRPr="008F71DD">
        <w:t xml:space="preserve"> from STC 19.4</w:t>
      </w:r>
      <w:r w:rsidR="00BC55FC" w:rsidRPr="008F71DD">
        <w:t xml:space="preserve"> in the quarterly and annual monitoring reports.</w:t>
      </w:r>
    </w:p>
    <w:p w14:paraId="0A6D3215" w14:textId="4099BCAC" w:rsidR="007E13FF" w:rsidRPr="00970CF5" w:rsidRDefault="007E13FF" w:rsidP="004E5C47">
      <w:pPr>
        <w:pStyle w:val="NList2STC11"/>
      </w:pPr>
      <w:r w:rsidRPr="00970CF5">
        <w:rPr>
          <w:b/>
          <w:bCs/>
        </w:rPr>
        <w:t xml:space="preserve">State </w:t>
      </w:r>
      <w:r w:rsidR="280F6B76" w:rsidRPr="00970CF5">
        <w:rPr>
          <w:b/>
          <w:bCs/>
        </w:rPr>
        <w:t>D</w:t>
      </w:r>
      <w:r w:rsidRPr="00970CF5">
        <w:rPr>
          <w:b/>
          <w:bCs/>
        </w:rPr>
        <w:t xml:space="preserve">irected </w:t>
      </w:r>
      <w:r w:rsidR="280F6B76" w:rsidRPr="00970CF5">
        <w:rPr>
          <w:b/>
          <w:bCs/>
        </w:rPr>
        <w:t>P</w:t>
      </w:r>
      <w:r w:rsidRPr="00970CF5">
        <w:rPr>
          <w:b/>
          <w:bCs/>
        </w:rPr>
        <w:t>ayments</w:t>
      </w:r>
      <w:r w:rsidR="0027673C" w:rsidRPr="00970CF5">
        <w:rPr>
          <w:b/>
          <w:bCs/>
        </w:rPr>
        <w:t>.</w:t>
      </w:r>
      <w:r w:rsidR="0027673C" w:rsidRPr="00970CF5">
        <w:t xml:space="preserve">  </w:t>
      </w:r>
      <w:r w:rsidRPr="00970CF5">
        <w:t xml:space="preserve">MassHealth may make periodic payments of the types described in Attachment Q to managed care </w:t>
      </w:r>
      <w:r w:rsidR="0BDA89FC" w:rsidRPr="00970CF5">
        <w:t>plans</w:t>
      </w:r>
      <w:r w:rsidRPr="00970CF5">
        <w:t xml:space="preserve">, including MCOs, Partnership Plans and the Behavioral Health PIHP, and direct that these payments be made to providers in the </w:t>
      </w:r>
      <w:r w:rsidR="272EA558" w:rsidRPr="00970CF5">
        <w:t>plans’</w:t>
      </w:r>
      <w:r w:rsidRPr="00970CF5">
        <w:t xml:space="preserve"> networks.  Such payments will be consistent with 42 CFR 438.6</w:t>
      </w:r>
      <w:r w:rsidR="4125930C" w:rsidRPr="00970CF5">
        <w:t>(</w:t>
      </w:r>
      <w:r w:rsidR="005E1F76" w:rsidRPr="00970CF5">
        <w:t>c</w:t>
      </w:r>
      <w:r w:rsidR="4125930C" w:rsidRPr="00970CF5">
        <w:t>)</w:t>
      </w:r>
      <w:r w:rsidRPr="00970CF5">
        <w:t xml:space="preserve">.  </w:t>
      </w:r>
      <w:r w:rsidR="007D47C3" w:rsidRPr="00970CF5">
        <w:t>These STC do not constitute any direct approval of any state directed payment arrangement.</w:t>
      </w:r>
    </w:p>
    <w:p w14:paraId="09ECEB49" w14:textId="1350A6EA" w:rsidR="00EB1885" w:rsidRPr="00970CF5" w:rsidRDefault="00D506D1" w:rsidP="004E5C47">
      <w:pPr>
        <w:pStyle w:val="NList2STC11"/>
      </w:pPr>
      <w:r w:rsidRPr="00970CF5" w:rsidDel="00572104">
        <w:rPr>
          <w:b/>
        </w:rPr>
        <w:t>Data Collection and Reporting</w:t>
      </w:r>
      <w:r w:rsidR="0027673C" w:rsidRPr="00970CF5" w:rsidDel="00572104">
        <w:rPr>
          <w:b/>
        </w:rPr>
        <w:t xml:space="preserve">.  </w:t>
      </w:r>
      <w:r w:rsidRPr="00970CF5" w:rsidDel="00572104">
        <w:t>The Beneficiary Support System shall track the volume and nature of beneficiary contacts and the resolution of such contacts on a schedule and manner determined by the state, but no less frequently than quarterly.</w:t>
      </w:r>
      <w:r w:rsidR="000F56BE" w:rsidRPr="00970CF5" w:rsidDel="00572104">
        <w:t xml:space="preserve">  The state must include relevant information in its Quarterly and Annual Monitoring Reports, as described further in STC 1</w:t>
      </w:r>
      <w:r w:rsidR="00124244" w:rsidRPr="00970CF5" w:rsidDel="00572104">
        <w:t>6</w:t>
      </w:r>
      <w:r w:rsidR="000F56BE" w:rsidRPr="00970CF5" w:rsidDel="00572104">
        <w:t>.</w:t>
      </w:r>
      <w:r w:rsidR="00124244" w:rsidRPr="00970CF5" w:rsidDel="00572104">
        <w:t>6</w:t>
      </w:r>
      <w:r w:rsidR="000F56BE" w:rsidRPr="00970CF5" w:rsidDel="00572104">
        <w:t>.</w:t>
      </w:r>
    </w:p>
    <w:p w14:paraId="33DA2CAC" w14:textId="77777777" w:rsidR="00A162CB" w:rsidRPr="00970CF5" w:rsidRDefault="68489EF7" w:rsidP="004E5C47">
      <w:pPr>
        <w:pStyle w:val="NList2STC11"/>
        <w:rPr>
          <w:b/>
          <w:bCs/>
        </w:rPr>
      </w:pPr>
      <w:r w:rsidRPr="00970CF5">
        <w:rPr>
          <w:b/>
          <w:bCs/>
        </w:rPr>
        <w:t>Contracts.</w:t>
      </w:r>
    </w:p>
    <w:p w14:paraId="06C15FBA" w14:textId="3D246C8F" w:rsidR="00EC7C02" w:rsidRPr="00970CF5" w:rsidRDefault="02850259" w:rsidP="36C59036">
      <w:pPr>
        <w:pStyle w:val="NList3STCa"/>
      </w:pPr>
      <w:r w:rsidRPr="00970CF5">
        <w:t>Managed Care Contracts</w:t>
      </w:r>
      <w:r w:rsidR="0027673C" w:rsidRPr="00970CF5">
        <w:t xml:space="preserve">.  </w:t>
      </w:r>
      <w:r w:rsidRPr="00970CF5">
        <w:t xml:space="preserve">Managed care programs outlined in these STCs (e.g., MCOs, PIHPs, PCCMs and PCCM entities) must comply with 42 CFR </w:t>
      </w:r>
      <w:r w:rsidR="59A5DE85" w:rsidRPr="00970CF5">
        <w:t>P</w:t>
      </w:r>
      <w:r w:rsidRPr="00970CF5">
        <w:t xml:space="preserve">art 438 unless expressly granted expenditure or waiver authority.  </w:t>
      </w:r>
    </w:p>
    <w:p w14:paraId="644AE96F" w14:textId="4093E50F" w:rsidR="00A1201D" w:rsidRPr="00970CF5" w:rsidRDefault="5892F57D" w:rsidP="0079650C">
      <w:pPr>
        <w:pStyle w:val="NList3STCa"/>
      </w:pPr>
      <w:r w:rsidRPr="00970CF5">
        <w:t>Capitation Rate Development</w:t>
      </w:r>
      <w:r w:rsidR="0027673C" w:rsidRPr="00970CF5">
        <w:t xml:space="preserve">.  </w:t>
      </w:r>
      <w:r w:rsidRPr="00970CF5">
        <w:t xml:space="preserve">Capitation rates for </w:t>
      </w:r>
      <w:r w:rsidR="06B8EA30" w:rsidRPr="00970CF5">
        <w:t>risk-based managed care plans (i.e., MCOs</w:t>
      </w:r>
      <w:r w:rsidR="59A5DE85" w:rsidRPr="00970CF5">
        <w:t xml:space="preserve"> and </w:t>
      </w:r>
      <w:r w:rsidR="06B8EA30" w:rsidRPr="00970CF5">
        <w:t xml:space="preserve">PIHPs) must </w:t>
      </w:r>
      <w:r w:rsidRPr="00970CF5">
        <w:t>comply with the rate development and certification standards in 42 CFR §</w:t>
      </w:r>
      <w:r w:rsidR="59A5DE85" w:rsidRPr="00970CF5">
        <w:t xml:space="preserve"> </w:t>
      </w:r>
      <w:r w:rsidRPr="00970CF5">
        <w:t>438</w:t>
      </w:r>
      <w:r w:rsidR="59A5DE85" w:rsidRPr="00970CF5">
        <w:t>, including but not limited to 42 CFR §§ 438.4, 438.5, and 438.7</w:t>
      </w:r>
      <w:r w:rsidRPr="00970CF5">
        <w:t xml:space="preserve">. </w:t>
      </w:r>
    </w:p>
    <w:p w14:paraId="3C2D5B85" w14:textId="25AB4B15" w:rsidR="00E52FAC" w:rsidRPr="00970CF5" w:rsidRDefault="44C62140" w:rsidP="004E5C47">
      <w:pPr>
        <w:pStyle w:val="NList2STC11"/>
      </w:pPr>
      <w:r w:rsidRPr="00970CF5">
        <w:rPr>
          <w:b/>
          <w:bCs/>
        </w:rPr>
        <w:lastRenderedPageBreak/>
        <w:t>MassHealth Premium Assistance</w:t>
      </w:r>
      <w:bookmarkStart w:id="28" w:name="_Hlk111793097"/>
      <w:r w:rsidR="0027673C" w:rsidRPr="00970CF5">
        <w:rPr>
          <w:b/>
          <w:bCs/>
        </w:rPr>
        <w:t>.</w:t>
      </w:r>
      <w:r w:rsidR="0027673C" w:rsidRPr="00970CF5">
        <w:t xml:space="preserve">  </w:t>
      </w:r>
      <w:r w:rsidRPr="00970CF5">
        <w:t>For most individuals eligible for MassHealth, the Commonwealth may require as a condition of receiving benefits, enrollment in available insurance coverage</w:t>
      </w:r>
      <w:r w:rsidR="0027673C" w:rsidRPr="00970CF5">
        <w:t xml:space="preserve">.  </w:t>
      </w:r>
      <w:r w:rsidRPr="00970CF5">
        <w:t>In that case</w:t>
      </w:r>
      <w:r w:rsidR="49C9E1B0" w:rsidRPr="00970CF5">
        <w:t xml:space="preserve"> (and in cases when members voluntarily enroll </w:t>
      </w:r>
      <w:r w:rsidR="0EA37EE2" w:rsidRPr="00970CF5">
        <w:t>in</w:t>
      </w:r>
      <w:r w:rsidR="3F560C33" w:rsidRPr="00970CF5">
        <w:t xml:space="preserve"> qualifying </w:t>
      </w:r>
      <w:r w:rsidR="49C9E1B0" w:rsidRPr="00970CF5">
        <w:t>ESI)</w:t>
      </w:r>
      <w:r w:rsidRPr="00970CF5">
        <w:t xml:space="preserve">, Massachusetts </w:t>
      </w:r>
      <w:r w:rsidR="062B8117" w:rsidRPr="00970CF5">
        <w:t xml:space="preserve">may </w:t>
      </w:r>
      <w:r w:rsidRPr="00970CF5">
        <w:t>provide a contribution through reimbursement</w:t>
      </w:r>
      <w:r w:rsidR="30EC2E8F" w:rsidRPr="00970CF5">
        <w:t xml:space="preserve"> or</w:t>
      </w:r>
      <w:r w:rsidRPr="00970CF5">
        <w:t xml:space="preserve"> direct payment to the</w:t>
      </w:r>
      <w:r w:rsidR="62896C03" w:rsidRPr="00970CF5">
        <w:t xml:space="preserve"> beneficiary</w:t>
      </w:r>
      <w:r w:rsidR="4B2F1B07" w:rsidRPr="00970CF5">
        <w:t>, employer,</w:t>
      </w:r>
      <w:r w:rsidR="62896C03" w:rsidRPr="00970CF5">
        <w:t xml:space="preserve"> or</w:t>
      </w:r>
      <w:r w:rsidRPr="00970CF5">
        <w:t xml:space="preserve"> </w:t>
      </w:r>
      <w:r w:rsidR="59D82426" w:rsidRPr="00970CF5">
        <w:t>insurance plan administrator</w:t>
      </w:r>
      <w:r w:rsidRPr="00970CF5">
        <w:t xml:space="preserve"> toward an individual’s share of the premium for an employer sponsored health insurance plan which meets a basic benefit level (BBL). </w:t>
      </w:r>
      <w:bookmarkEnd w:id="28"/>
      <w:r w:rsidR="00632D17" w:rsidRPr="00970CF5">
        <w:t xml:space="preserve"> </w:t>
      </w:r>
      <w:r w:rsidRPr="00970CF5">
        <w:t xml:space="preserve">The Commonwealth has identified the features of a qualified health insurance product, including covered benefits, deductibles and co-payments, which constitute the BBL. </w:t>
      </w:r>
      <w:r w:rsidR="00632D17" w:rsidRPr="00970CF5">
        <w:t xml:space="preserve"> </w:t>
      </w:r>
      <w:r w:rsidRPr="00970CF5">
        <w:t>Each private health insurance plan is measured against the BBL, and a determination is then made regarding the cost-effectiveness of providing premium assistance.  If available and cost effective, the Commonwealth will provide premium assistance on behalf of individuals eligible for Standard (including ABP 1), CarePlus</w:t>
      </w:r>
      <w:r w:rsidR="30EC2E8F" w:rsidRPr="00970CF5">
        <w:t>, Family Assistance,</w:t>
      </w:r>
      <w:r w:rsidRPr="00970CF5">
        <w:t xml:space="preserve"> or CommonHealth coverage, to assist them in the purchase of private health insurance coverage.  The </w:t>
      </w:r>
      <w:r w:rsidR="349490D3" w:rsidRPr="00970CF5">
        <w:t>Commonwealth</w:t>
      </w:r>
      <w:r w:rsidRPr="00970CF5">
        <w:t xml:space="preserve"> will also provide coverage for additional services required to ensure that such individuals are receiving no less than the benefits they would receive through direct coverage under the state plan</w:t>
      </w:r>
      <w:r w:rsidR="0027673C" w:rsidRPr="00970CF5">
        <w:t xml:space="preserve">.  </w:t>
      </w:r>
      <w:r w:rsidRPr="00970CF5">
        <w:t xml:space="preserve">This coverage will be furnished, at the </w:t>
      </w:r>
      <w:r w:rsidR="349490D3" w:rsidRPr="00970CF5">
        <w:t>Commonwealth’s</w:t>
      </w:r>
      <w:r w:rsidRPr="00970CF5">
        <w:t xml:space="preserve"> option, on either </w:t>
      </w:r>
      <w:proofErr w:type="gramStart"/>
      <w:r w:rsidRPr="00970CF5">
        <w:t>a</w:t>
      </w:r>
      <w:proofErr w:type="gramEnd"/>
      <w:r w:rsidRPr="00970CF5">
        <w:t xml:space="preserve"> FFS basis or through managed care arrangements. </w:t>
      </w:r>
      <w:r w:rsidR="00580314">
        <w:t xml:space="preserve"> </w:t>
      </w:r>
      <w:r w:rsidRPr="00970CF5">
        <w:t>These individuals are not required to contribute more towards the cost of their private health insurance than they would otherwise pay for MassHealth Standard (including ABP 1), CarePlus</w:t>
      </w:r>
      <w:r w:rsidR="30EC2E8F" w:rsidRPr="00970CF5">
        <w:t>, Family Assistance,</w:t>
      </w:r>
      <w:r w:rsidRPr="00970CF5">
        <w:t xml:space="preserve"> or CommonHealth coverage. </w:t>
      </w:r>
      <w:r w:rsidR="00580314">
        <w:t xml:space="preserve"> </w:t>
      </w:r>
      <w:r w:rsidRPr="00970CF5">
        <w:t xml:space="preserve">Cooperation with the Commonwealth to obtain or maintain available health insurance will be treated as a condition of eligibility for all of those in the family group, except those who are </w:t>
      </w:r>
      <w:r w:rsidR="3380AEA4" w:rsidRPr="00970CF5">
        <w:t xml:space="preserve">eligible for MassHealth Standard or CommonHealth and </w:t>
      </w:r>
      <w:r w:rsidRPr="00970CF5">
        <w:t>under the age of 21 or pregnant.</w:t>
      </w:r>
    </w:p>
    <w:p w14:paraId="07DAF389" w14:textId="0149CA9F" w:rsidR="00500662" w:rsidRPr="00035058" w:rsidRDefault="47AB432B" w:rsidP="004E5C47">
      <w:pPr>
        <w:pStyle w:val="NList2STC11"/>
        <w:rPr>
          <w:b/>
        </w:rPr>
      </w:pPr>
      <w:r w:rsidRPr="00970CF5">
        <w:rPr>
          <w:b/>
          <w:bCs/>
        </w:rPr>
        <w:t>Overview of Delivery System and Coverage for MassHealth Administered Programs</w:t>
      </w:r>
      <w:r w:rsidR="0027673C" w:rsidRPr="00970CF5">
        <w:rPr>
          <w:b/>
          <w:bCs/>
        </w:rPr>
        <w:t>.</w:t>
      </w:r>
      <w:r w:rsidR="0027673C" w:rsidRPr="00970CF5">
        <w:t xml:space="preserve">  </w:t>
      </w:r>
      <w:r w:rsidRPr="00970CF5">
        <w:t>The following chart provides further detail on the delivery system utilized for the MassHealth administered programs and the related start date for coverage:</w:t>
      </w:r>
    </w:p>
    <w:tbl>
      <w:tblPr>
        <w:tblStyle w:val="TableGrid"/>
        <w:tblW w:w="0" w:type="auto"/>
        <w:tblLook w:val="04A0" w:firstRow="1" w:lastRow="0" w:firstColumn="1" w:lastColumn="0" w:noHBand="0" w:noVBand="1"/>
      </w:tblPr>
      <w:tblGrid>
        <w:gridCol w:w="2429"/>
        <w:gridCol w:w="1572"/>
        <w:gridCol w:w="489"/>
        <w:gridCol w:w="485"/>
        <w:gridCol w:w="482"/>
        <w:gridCol w:w="3893"/>
      </w:tblGrid>
      <w:tr w:rsidR="004218C0" w:rsidRPr="00970CF5" w14:paraId="1E869321" w14:textId="779AA2CA" w:rsidTr="00232D5F">
        <w:trPr>
          <w:cantSplit/>
          <w:trHeight w:val="800"/>
          <w:tblHeader/>
        </w:trPr>
        <w:tc>
          <w:tcPr>
            <w:tcW w:w="9350" w:type="dxa"/>
            <w:gridSpan w:val="6"/>
            <w:shd w:val="clear" w:color="auto" w:fill="DBE6F2"/>
            <w:vAlign w:val="center"/>
          </w:tcPr>
          <w:p w14:paraId="59E41856" w14:textId="0DC271F6" w:rsidR="004218C0" w:rsidRPr="00970CF5" w:rsidRDefault="004218C0" w:rsidP="003C2F01">
            <w:pPr>
              <w:pStyle w:val="TableHeaderCenter"/>
              <w:rPr>
                <w:sz w:val="22"/>
                <w:szCs w:val="22"/>
              </w:rPr>
            </w:pPr>
            <w:r w:rsidRPr="00970CF5">
              <w:rPr>
                <w:sz w:val="22"/>
                <w:szCs w:val="22"/>
              </w:rPr>
              <w:t xml:space="preserve">Table </w:t>
            </w:r>
            <w:r w:rsidR="005F7CA4" w:rsidRPr="00970CF5">
              <w:rPr>
                <w:sz w:val="22"/>
                <w:szCs w:val="22"/>
              </w:rPr>
              <w:t>9</w:t>
            </w:r>
            <w:r w:rsidRPr="00970CF5">
              <w:rPr>
                <w:sz w:val="22"/>
                <w:szCs w:val="22"/>
              </w:rPr>
              <w:t>: Delivery System and Coverage for Individuals under 65 in MassHealth Demonstration Programs</w:t>
            </w:r>
          </w:p>
        </w:tc>
      </w:tr>
      <w:tr w:rsidR="00E02C2D" w:rsidRPr="00970CF5" w14:paraId="64B67FC2" w14:textId="77777777" w:rsidTr="003013D2">
        <w:trPr>
          <w:cantSplit/>
          <w:trHeight w:val="1502"/>
          <w:tblHeader/>
        </w:trPr>
        <w:tc>
          <w:tcPr>
            <w:tcW w:w="2429" w:type="dxa"/>
            <w:shd w:val="clear" w:color="auto" w:fill="DBE6F2"/>
            <w:vAlign w:val="center"/>
          </w:tcPr>
          <w:p w14:paraId="75DE36A4" w14:textId="78A93E74" w:rsidR="005901D7" w:rsidRPr="00970CF5" w:rsidRDefault="005901D7" w:rsidP="005901D7">
            <w:pPr>
              <w:pStyle w:val="TableText"/>
              <w:jc w:val="center"/>
              <w:rPr>
                <w:sz w:val="22"/>
                <w:szCs w:val="22"/>
              </w:rPr>
            </w:pPr>
            <w:r w:rsidRPr="00970CF5">
              <w:rPr>
                <w:b/>
                <w:sz w:val="22"/>
                <w:szCs w:val="22"/>
              </w:rPr>
              <w:t>Coverage Type</w:t>
            </w:r>
          </w:p>
        </w:tc>
        <w:tc>
          <w:tcPr>
            <w:tcW w:w="1572" w:type="dxa"/>
            <w:shd w:val="clear" w:color="auto" w:fill="DBE6F2"/>
            <w:vAlign w:val="center"/>
          </w:tcPr>
          <w:p w14:paraId="68E31D66" w14:textId="0FCDEABE" w:rsidR="005901D7" w:rsidRPr="00970CF5" w:rsidRDefault="005901D7" w:rsidP="005901D7">
            <w:pPr>
              <w:pStyle w:val="TableText"/>
              <w:jc w:val="center"/>
              <w:rPr>
                <w:sz w:val="22"/>
                <w:szCs w:val="22"/>
              </w:rPr>
            </w:pPr>
            <w:r w:rsidRPr="00970CF5">
              <w:rPr>
                <w:b/>
                <w:sz w:val="22"/>
                <w:szCs w:val="22"/>
              </w:rPr>
              <w:t>Delivery System Type</w:t>
            </w:r>
          </w:p>
        </w:tc>
        <w:tc>
          <w:tcPr>
            <w:tcW w:w="489" w:type="dxa"/>
            <w:shd w:val="clear" w:color="auto" w:fill="DBE6F2"/>
            <w:textDirection w:val="tbRl"/>
            <w:vAlign w:val="center"/>
          </w:tcPr>
          <w:p w14:paraId="6BEBBA94" w14:textId="69B34593" w:rsidR="005901D7" w:rsidRPr="00970CF5" w:rsidRDefault="005901D7" w:rsidP="003A0C85">
            <w:pPr>
              <w:pStyle w:val="TableText"/>
              <w:ind w:left="113" w:right="113"/>
              <w:jc w:val="center"/>
              <w:rPr>
                <w:sz w:val="22"/>
                <w:szCs w:val="22"/>
              </w:rPr>
            </w:pPr>
            <w:r w:rsidRPr="00970CF5">
              <w:rPr>
                <w:b/>
                <w:sz w:val="22"/>
                <w:szCs w:val="22"/>
              </w:rPr>
              <w:t>Mandatory</w:t>
            </w:r>
          </w:p>
        </w:tc>
        <w:tc>
          <w:tcPr>
            <w:tcW w:w="485" w:type="dxa"/>
            <w:shd w:val="clear" w:color="auto" w:fill="DBE6F2"/>
            <w:textDirection w:val="tbRl"/>
            <w:vAlign w:val="center"/>
          </w:tcPr>
          <w:p w14:paraId="4D61A884" w14:textId="1D810E58" w:rsidR="005901D7" w:rsidRPr="00970CF5" w:rsidRDefault="005901D7" w:rsidP="003A0C85">
            <w:pPr>
              <w:pStyle w:val="TableText"/>
              <w:ind w:left="113" w:right="113"/>
              <w:jc w:val="center"/>
              <w:rPr>
                <w:sz w:val="22"/>
                <w:szCs w:val="22"/>
              </w:rPr>
            </w:pPr>
            <w:r w:rsidRPr="00970CF5">
              <w:rPr>
                <w:b/>
                <w:sz w:val="22"/>
                <w:szCs w:val="22"/>
              </w:rPr>
              <w:t>Voluntary</w:t>
            </w:r>
          </w:p>
        </w:tc>
        <w:tc>
          <w:tcPr>
            <w:tcW w:w="482" w:type="dxa"/>
            <w:shd w:val="clear" w:color="auto" w:fill="DBE6F2"/>
            <w:textDirection w:val="tbRl"/>
            <w:vAlign w:val="center"/>
          </w:tcPr>
          <w:p w14:paraId="368AA765" w14:textId="7B0FF5B2" w:rsidR="005901D7" w:rsidRPr="00970CF5" w:rsidRDefault="005901D7" w:rsidP="003A0C85">
            <w:pPr>
              <w:pStyle w:val="TableText"/>
              <w:ind w:left="113" w:right="113"/>
              <w:jc w:val="center"/>
              <w:rPr>
                <w:sz w:val="22"/>
                <w:szCs w:val="22"/>
              </w:rPr>
            </w:pPr>
            <w:r w:rsidRPr="00970CF5">
              <w:rPr>
                <w:b/>
                <w:sz w:val="22"/>
                <w:szCs w:val="22"/>
              </w:rPr>
              <w:t>FFS Only</w:t>
            </w:r>
          </w:p>
        </w:tc>
        <w:tc>
          <w:tcPr>
            <w:tcW w:w="3893" w:type="dxa"/>
            <w:shd w:val="clear" w:color="auto" w:fill="DBE6F2"/>
            <w:vAlign w:val="center"/>
          </w:tcPr>
          <w:p w14:paraId="0044A690" w14:textId="740665B3" w:rsidR="005901D7" w:rsidRPr="00970CF5" w:rsidRDefault="005901D7" w:rsidP="005901D7">
            <w:pPr>
              <w:pStyle w:val="TableText"/>
              <w:jc w:val="center"/>
              <w:rPr>
                <w:sz w:val="22"/>
                <w:szCs w:val="22"/>
              </w:rPr>
            </w:pPr>
            <w:r w:rsidRPr="00970CF5">
              <w:rPr>
                <w:b/>
                <w:sz w:val="22"/>
                <w:szCs w:val="22"/>
              </w:rPr>
              <w:t>Start Date of Coverage***</w:t>
            </w:r>
          </w:p>
        </w:tc>
      </w:tr>
      <w:tr w:rsidR="003D0AE6" w:rsidRPr="00970CF5" w14:paraId="4CD5639F" w14:textId="77777777" w:rsidTr="008F71DD">
        <w:trPr>
          <w:trHeight w:val="300"/>
        </w:trPr>
        <w:tc>
          <w:tcPr>
            <w:tcW w:w="9350" w:type="dxa"/>
            <w:gridSpan w:val="6"/>
            <w:vAlign w:val="center"/>
          </w:tcPr>
          <w:p w14:paraId="441AA269" w14:textId="3C08046C" w:rsidR="003D0AE6" w:rsidRPr="00D70444" w:rsidRDefault="003D0AE6" w:rsidP="003B75FF">
            <w:pPr>
              <w:pStyle w:val="TableText"/>
              <w:jc w:val="center"/>
              <w:rPr>
                <w:i/>
                <w:sz w:val="22"/>
                <w:szCs w:val="22"/>
              </w:rPr>
            </w:pPr>
            <w:r w:rsidRPr="00D70444">
              <w:rPr>
                <w:i/>
                <w:sz w:val="22"/>
                <w:szCs w:val="22"/>
              </w:rPr>
              <w:t>Standard/Standard ABP</w:t>
            </w:r>
            <w:r w:rsidR="48EBC1AF" w:rsidRPr="00D70444">
              <w:rPr>
                <w:i/>
                <w:sz w:val="22"/>
                <w:szCs w:val="22"/>
              </w:rPr>
              <w:t>*</w:t>
            </w:r>
          </w:p>
        </w:tc>
      </w:tr>
      <w:tr w:rsidR="00E02C2D" w:rsidRPr="00970CF5" w14:paraId="7DE6ACC3" w14:textId="77777777" w:rsidTr="003013D2">
        <w:tc>
          <w:tcPr>
            <w:tcW w:w="2429" w:type="dxa"/>
            <w:vAlign w:val="center"/>
          </w:tcPr>
          <w:p w14:paraId="315B9D8F" w14:textId="15A1E468" w:rsidR="009419FE" w:rsidRPr="00970CF5" w:rsidRDefault="009419FE" w:rsidP="009419FE">
            <w:pPr>
              <w:pStyle w:val="TableText"/>
              <w:rPr>
                <w:sz w:val="22"/>
                <w:szCs w:val="22"/>
              </w:rPr>
            </w:pPr>
            <w:r w:rsidRPr="00970CF5">
              <w:rPr>
                <w:sz w:val="22"/>
                <w:szCs w:val="22"/>
              </w:rPr>
              <w:t xml:space="preserve">Individuals with no </w:t>
            </w:r>
            <w:r w:rsidR="0027673C" w:rsidRPr="00970CF5">
              <w:rPr>
                <w:sz w:val="22"/>
                <w:szCs w:val="22"/>
              </w:rPr>
              <w:t>third-party</w:t>
            </w:r>
            <w:r w:rsidRPr="00970CF5">
              <w:rPr>
                <w:sz w:val="22"/>
                <w:szCs w:val="22"/>
              </w:rPr>
              <w:t xml:space="preserve"> liability (TPL)</w:t>
            </w:r>
          </w:p>
        </w:tc>
        <w:tc>
          <w:tcPr>
            <w:tcW w:w="1572" w:type="dxa"/>
            <w:vAlign w:val="center"/>
          </w:tcPr>
          <w:p w14:paraId="19BD2451" w14:textId="34788A73" w:rsidR="009419FE" w:rsidRPr="00970CF5" w:rsidRDefault="009419FE" w:rsidP="009419FE">
            <w:pPr>
              <w:pStyle w:val="TableText"/>
              <w:rPr>
                <w:sz w:val="22"/>
                <w:szCs w:val="22"/>
              </w:rPr>
            </w:pPr>
            <w:r w:rsidRPr="00970CF5">
              <w:rPr>
                <w:sz w:val="22"/>
                <w:szCs w:val="22"/>
              </w:rPr>
              <w:t xml:space="preserve">Managed Care (PCC Plan, MCO, </w:t>
            </w:r>
            <w:r w:rsidR="007E13FF" w:rsidRPr="00970CF5">
              <w:rPr>
                <w:sz w:val="22"/>
                <w:szCs w:val="22"/>
              </w:rPr>
              <w:t>P</w:t>
            </w:r>
            <w:r w:rsidR="00E02C2D" w:rsidRPr="00970CF5">
              <w:rPr>
                <w:sz w:val="22"/>
                <w:szCs w:val="22"/>
              </w:rPr>
              <w:t>rimary Care ACO</w:t>
            </w:r>
            <w:r w:rsidR="005F6C29" w:rsidRPr="00970CF5">
              <w:rPr>
                <w:sz w:val="22"/>
                <w:szCs w:val="22"/>
              </w:rPr>
              <w:t xml:space="preserve"> (PCACO)</w:t>
            </w:r>
            <w:r w:rsidR="007E13FF" w:rsidRPr="00970CF5">
              <w:rPr>
                <w:sz w:val="22"/>
                <w:szCs w:val="22"/>
              </w:rPr>
              <w:t xml:space="preserve"> or </w:t>
            </w:r>
            <w:r w:rsidR="00E02C2D" w:rsidRPr="00970CF5">
              <w:rPr>
                <w:sz w:val="22"/>
                <w:szCs w:val="22"/>
              </w:rPr>
              <w:t xml:space="preserve">Accountable Care </w:t>
            </w:r>
            <w:r w:rsidR="00E02C2D" w:rsidRPr="00970CF5">
              <w:rPr>
                <w:sz w:val="22"/>
                <w:szCs w:val="22"/>
              </w:rPr>
              <w:lastRenderedPageBreak/>
              <w:t>Partnership Plan</w:t>
            </w:r>
            <w:r w:rsidR="00F31A34" w:rsidRPr="00970CF5">
              <w:rPr>
                <w:sz w:val="22"/>
                <w:szCs w:val="22"/>
              </w:rPr>
              <w:t xml:space="preserve"> (ACPP)</w:t>
            </w:r>
            <w:r w:rsidR="007E13FF" w:rsidRPr="00970CF5">
              <w:rPr>
                <w:sz w:val="22"/>
                <w:szCs w:val="22"/>
              </w:rPr>
              <w:t>)**</w:t>
            </w:r>
          </w:p>
          <w:p w14:paraId="5919C590" w14:textId="77777777" w:rsidR="007E13FF" w:rsidRPr="00970CF5" w:rsidRDefault="007E13FF" w:rsidP="009419FE">
            <w:pPr>
              <w:pStyle w:val="TableText"/>
              <w:rPr>
                <w:sz w:val="22"/>
                <w:szCs w:val="22"/>
              </w:rPr>
            </w:pPr>
          </w:p>
          <w:p w14:paraId="22B845C7" w14:textId="4CBCFF13" w:rsidR="009419FE" w:rsidRPr="00970CF5" w:rsidRDefault="007E13FF" w:rsidP="009419FE">
            <w:pPr>
              <w:pStyle w:val="TableText"/>
              <w:rPr>
                <w:sz w:val="22"/>
                <w:szCs w:val="22"/>
              </w:rPr>
            </w:pPr>
            <w:r w:rsidRPr="00970CF5">
              <w:rPr>
                <w:sz w:val="22"/>
                <w:szCs w:val="22"/>
              </w:rPr>
              <w:t>Certain services provided via FFS</w:t>
            </w:r>
          </w:p>
        </w:tc>
        <w:tc>
          <w:tcPr>
            <w:tcW w:w="489" w:type="dxa"/>
            <w:vAlign w:val="center"/>
          </w:tcPr>
          <w:p w14:paraId="12599A12" w14:textId="4BF85F8C" w:rsidR="009419FE" w:rsidRPr="00970CF5" w:rsidRDefault="009419FE" w:rsidP="00F963B3">
            <w:pPr>
              <w:pStyle w:val="TableText"/>
              <w:jc w:val="center"/>
              <w:rPr>
                <w:sz w:val="22"/>
                <w:szCs w:val="22"/>
              </w:rPr>
            </w:pPr>
            <w:r w:rsidRPr="00970CF5">
              <w:rPr>
                <w:sz w:val="22"/>
                <w:szCs w:val="22"/>
              </w:rPr>
              <w:lastRenderedPageBreak/>
              <w:t>X</w:t>
            </w:r>
          </w:p>
        </w:tc>
        <w:tc>
          <w:tcPr>
            <w:tcW w:w="485" w:type="dxa"/>
            <w:vAlign w:val="center"/>
          </w:tcPr>
          <w:p w14:paraId="12784F8D" w14:textId="77777777" w:rsidR="009419FE" w:rsidRPr="00970CF5" w:rsidRDefault="009419FE" w:rsidP="00F963B3">
            <w:pPr>
              <w:pStyle w:val="TableText"/>
              <w:jc w:val="center"/>
              <w:rPr>
                <w:sz w:val="22"/>
                <w:szCs w:val="22"/>
              </w:rPr>
            </w:pPr>
          </w:p>
        </w:tc>
        <w:tc>
          <w:tcPr>
            <w:tcW w:w="482" w:type="dxa"/>
            <w:vAlign w:val="center"/>
          </w:tcPr>
          <w:p w14:paraId="2C9091BE" w14:textId="689D3CCA" w:rsidR="009419FE" w:rsidRPr="00970CF5" w:rsidRDefault="007E13FF" w:rsidP="00F963B3">
            <w:pPr>
              <w:pStyle w:val="TableText"/>
              <w:jc w:val="center"/>
              <w:rPr>
                <w:sz w:val="22"/>
                <w:szCs w:val="22"/>
              </w:rPr>
            </w:pPr>
            <w:r w:rsidRPr="00970CF5">
              <w:rPr>
                <w:sz w:val="22"/>
                <w:szCs w:val="22"/>
              </w:rPr>
              <w:t>X</w:t>
            </w:r>
          </w:p>
        </w:tc>
        <w:tc>
          <w:tcPr>
            <w:tcW w:w="3893" w:type="dxa"/>
            <w:vAlign w:val="center"/>
          </w:tcPr>
          <w:p w14:paraId="409CF64D" w14:textId="25A2C6C3" w:rsidR="009419FE"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DA7BA9">
              <w:rPr>
                <w:sz w:val="22"/>
                <w:szCs w:val="22"/>
              </w:rPr>
              <w:t>(a)</w:t>
            </w:r>
            <w:r w:rsidR="007E13FF" w:rsidRPr="00970CF5">
              <w:rPr>
                <w:sz w:val="22"/>
                <w:szCs w:val="22"/>
              </w:rPr>
              <w:t xml:space="preserve"> </w:t>
            </w:r>
            <w:r w:rsidR="00006B8A">
              <w:rPr>
                <w:sz w:val="22"/>
                <w:szCs w:val="22"/>
              </w:rPr>
              <w:t>and</w:t>
            </w:r>
            <w:r w:rsidR="00DA7BA9">
              <w:rPr>
                <w:sz w:val="22"/>
                <w:szCs w:val="22"/>
              </w:rPr>
              <w:t xml:space="preserve"> </w:t>
            </w:r>
            <w:r w:rsidR="00006B8A">
              <w:rPr>
                <w:sz w:val="22"/>
                <w:szCs w:val="22"/>
              </w:rPr>
              <w:t>(</w:t>
            </w:r>
            <w:r w:rsidR="00DA7BA9">
              <w:rPr>
                <w:sz w:val="22"/>
                <w:szCs w:val="22"/>
              </w:rPr>
              <w:t>b</w:t>
            </w:r>
            <w:r w:rsidR="00006B8A">
              <w:rPr>
                <w:sz w:val="22"/>
                <w:szCs w:val="22"/>
              </w:rPr>
              <w:t xml:space="preserve">) </w:t>
            </w:r>
            <w:r w:rsidR="007E13FF" w:rsidRPr="00970CF5">
              <w:rPr>
                <w:sz w:val="22"/>
                <w:szCs w:val="22"/>
              </w:rPr>
              <w:t>whose start date of coverage may be up to the first day of the third month prior to the date of application</w:t>
            </w:r>
            <w:r w:rsidR="007D47C3" w:rsidRPr="00970CF5">
              <w:rPr>
                <w:sz w:val="22"/>
                <w:szCs w:val="22"/>
              </w:rPr>
              <w:t>.</w:t>
            </w:r>
            <w:r w:rsidR="007E13FF" w:rsidRPr="00970CF5">
              <w:rPr>
                <w:sz w:val="22"/>
                <w:szCs w:val="22"/>
              </w:rPr>
              <w:t>)</w:t>
            </w:r>
          </w:p>
          <w:p w14:paraId="4133DE5F" w14:textId="664698E5" w:rsidR="00006B8A" w:rsidRPr="00970CF5" w:rsidRDefault="00006B8A" w:rsidP="009419FE">
            <w:pPr>
              <w:pStyle w:val="TableText"/>
              <w:rPr>
                <w:sz w:val="22"/>
                <w:szCs w:val="22"/>
              </w:rPr>
            </w:pPr>
          </w:p>
        </w:tc>
      </w:tr>
      <w:tr w:rsidR="00E02C2D" w:rsidRPr="00970CF5" w14:paraId="0D0D6CAD" w14:textId="77777777" w:rsidTr="003013D2">
        <w:tc>
          <w:tcPr>
            <w:tcW w:w="2429" w:type="dxa"/>
            <w:vAlign w:val="center"/>
          </w:tcPr>
          <w:p w14:paraId="5F771210" w14:textId="77777777" w:rsidR="009419FE" w:rsidRPr="00970CF5" w:rsidRDefault="009419FE" w:rsidP="009419FE">
            <w:pPr>
              <w:pStyle w:val="TableText"/>
              <w:rPr>
                <w:sz w:val="22"/>
                <w:szCs w:val="22"/>
              </w:rPr>
            </w:pPr>
          </w:p>
          <w:p w14:paraId="157EB545" w14:textId="75FCD2F1" w:rsidR="009419FE" w:rsidRPr="00970CF5" w:rsidRDefault="009419FE" w:rsidP="009419FE">
            <w:pPr>
              <w:pStyle w:val="TableText"/>
              <w:rPr>
                <w:sz w:val="22"/>
                <w:szCs w:val="22"/>
              </w:rPr>
            </w:pPr>
            <w:r w:rsidRPr="00970CF5">
              <w:rPr>
                <w:sz w:val="22"/>
                <w:szCs w:val="22"/>
              </w:rPr>
              <w:t>Adults with TPL</w:t>
            </w:r>
          </w:p>
        </w:tc>
        <w:tc>
          <w:tcPr>
            <w:tcW w:w="1572" w:type="dxa"/>
            <w:vAlign w:val="center"/>
          </w:tcPr>
          <w:p w14:paraId="38FCD86E" w14:textId="7F354D4D" w:rsidR="009419FE" w:rsidRPr="00970CF5" w:rsidRDefault="009419FE" w:rsidP="009419FE">
            <w:pPr>
              <w:pStyle w:val="TableText"/>
              <w:rPr>
                <w:sz w:val="22"/>
                <w:szCs w:val="22"/>
              </w:rPr>
            </w:pPr>
            <w:r w:rsidRPr="00970CF5">
              <w:rPr>
                <w:sz w:val="22"/>
                <w:szCs w:val="22"/>
              </w:rPr>
              <w:t>Receive wrap benefits via FFS</w:t>
            </w:r>
          </w:p>
        </w:tc>
        <w:tc>
          <w:tcPr>
            <w:tcW w:w="489" w:type="dxa"/>
            <w:vAlign w:val="center"/>
          </w:tcPr>
          <w:p w14:paraId="5707CEEC" w14:textId="77777777" w:rsidR="009419FE" w:rsidRPr="00970CF5" w:rsidRDefault="009419FE" w:rsidP="00F963B3">
            <w:pPr>
              <w:pStyle w:val="TableText"/>
              <w:jc w:val="center"/>
              <w:rPr>
                <w:sz w:val="22"/>
                <w:szCs w:val="22"/>
              </w:rPr>
            </w:pPr>
          </w:p>
        </w:tc>
        <w:tc>
          <w:tcPr>
            <w:tcW w:w="485" w:type="dxa"/>
            <w:vAlign w:val="center"/>
          </w:tcPr>
          <w:p w14:paraId="619A2134" w14:textId="77777777" w:rsidR="009419FE" w:rsidRPr="00970CF5" w:rsidRDefault="009419FE" w:rsidP="00F963B3">
            <w:pPr>
              <w:pStyle w:val="TableText"/>
              <w:jc w:val="center"/>
              <w:rPr>
                <w:sz w:val="22"/>
                <w:szCs w:val="22"/>
              </w:rPr>
            </w:pPr>
          </w:p>
        </w:tc>
        <w:tc>
          <w:tcPr>
            <w:tcW w:w="482" w:type="dxa"/>
            <w:vAlign w:val="center"/>
          </w:tcPr>
          <w:p w14:paraId="70F8B030" w14:textId="3AE37696"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0F8C1BA6" w14:textId="57DB5954"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DA7BA9">
              <w:rPr>
                <w:sz w:val="22"/>
                <w:szCs w:val="22"/>
              </w:rPr>
              <w:t>(a)</w:t>
            </w:r>
            <w:r w:rsidR="007E13FF" w:rsidRPr="00970CF5">
              <w:rPr>
                <w:sz w:val="22"/>
                <w:szCs w:val="22"/>
              </w:rPr>
              <w:t xml:space="preserve"> </w:t>
            </w:r>
            <w:r w:rsidR="00006B8A">
              <w:rPr>
                <w:sz w:val="22"/>
                <w:szCs w:val="22"/>
              </w:rPr>
              <w:t>and (</w:t>
            </w:r>
            <w:r w:rsidR="00DA7BA9">
              <w:rPr>
                <w:sz w:val="22"/>
                <w:szCs w:val="22"/>
              </w:rPr>
              <w:t>b</w:t>
            </w:r>
            <w:r w:rsidR="00006B8A">
              <w:rPr>
                <w:sz w:val="22"/>
                <w:szCs w:val="22"/>
              </w:rPr>
              <w:t xml:space="preserve">) </w:t>
            </w:r>
            <w:r w:rsidR="007E13FF" w:rsidRPr="00970CF5">
              <w:rPr>
                <w:sz w:val="22"/>
                <w:szCs w:val="22"/>
              </w:rPr>
              <w:t>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2D9A29AA" w14:textId="77777777" w:rsidTr="003013D2">
        <w:tc>
          <w:tcPr>
            <w:tcW w:w="2429" w:type="dxa"/>
            <w:vAlign w:val="center"/>
          </w:tcPr>
          <w:p w14:paraId="570ED342" w14:textId="6BAF2671" w:rsidR="009419FE" w:rsidRPr="00970CF5" w:rsidRDefault="009419FE" w:rsidP="009419FE">
            <w:pPr>
              <w:pStyle w:val="TableText"/>
              <w:rPr>
                <w:sz w:val="22"/>
                <w:szCs w:val="22"/>
              </w:rPr>
            </w:pPr>
            <w:r w:rsidRPr="00970CF5">
              <w:rPr>
                <w:sz w:val="22"/>
                <w:szCs w:val="22"/>
              </w:rPr>
              <w:t>Children with TPL</w:t>
            </w:r>
          </w:p>
        </w:tc>
        <w:tc>
          <w:tcPr>
            <w:tcW w:w="1572" w:type="dxa"/>
            <w:vAlign w:val="center"/>
          </w:tcPr>
          <w:p w14:paraId="6ECB5D78" w14:textId="0F643286" w:rsidR="009419FE" w:rsidRPr="00970CF5" w:rsidRDefault="009419FE" w:rsidP="009419FE">
            <w:pPr>
              <w:pStyle w:val="TableText"/>
              <w:rPr>
                <w:sz w:val="22"/>
                <w:szCs w:val="22"/>
              </w:rPr>
            </w:pPr>
            <w:r w:rsidRPr="00970CF5">
              <w:rPr>
                <w:sz w:val="22"/>
                <w:szCs w:val="22"/>
              </w:rPr>
              <w:t xml:space="preserve">Receive </w:t>
            </w:r>
            <w:r w:rsidR="00A54CD1" w:rsidRPr="00970CF5">
              <w:rPr>
                <w:sz w:val="22"/>
                <w:szCs w:val="22"/>
              </w:rPr>
              <w:t>wrap</w:t>
            </w:r>
            <w:r w:rsidR="00D55369" w:rsidRPr="00970CF5">
              <w:rPr>
                <w:sz w:val="22"/>
                <w:szCs w:val="22"/>
              </w:rPr>
              <w:t xml:space="preserve"> </w:t>
            </w:r>
            <w:r w:rsidRPr="00970CF5">
              <w:rPr>
                <w:sz w:val="22"/>
                <w:szCs w:val="22"/>
              </w:rPr>
              <w:t>benefits FFS except for behavioral health via mandatory enrollment in BHP PIHP</w:t>
            </w:r>
          </w:p>
        </w:tc>
        <w:tc>
          <w:tcPr>
            <w:tcW w:w="489" w:type="dxa"/>
            <w:vAlign w:val="center"/>
          </w:tcPr>
          <w:p w14:paraId="0ACDC446" w14:textId="1BB87BBA" w:rsidR="009419FE" w:rsidRPr="00970CF5" w:rsidRDefault="009419FE" w:rsidP="00F963B3">
            <w:pPr>
              <w:pStyle w:val="TableText"/>
              <w:jc w:val="center"/>
              <w:rPr>
                <w:sz w:val="22"/>
                <w:szCs w:val="22"/>
              </w:rPr>
            </w:pPr>
            <w:r w:rsidRPr="00970CF5">
              <w:rPr>
                <w:sz w:val="22"/>
                <w:szCs w:val="22"/>
              </w:rPr>
              <w:t>X</w:t>
            </w:r>
          </w:p>
        </w:tc>
        <w:tc>
          <w:tcPr>
            <w:tcW w:w="485" w:type="dxa"/>
            <w:vAlign w:val="center"/>
          </w:tcPr>
          <w:p w14:paraId="12EF78B1" w14:textId="77777777" w:rsidR="009419FE" w:rsidRPr="00970CF5" w:rsidRDefault="009419FE" w:rsidP="00F963B3">
            <w:pPr>
              <w:pStyle w:val="TableText"/>
              <w:jc w:val="center"/>
              <w:rPr>
                <w:sz w:val="22"/>
                <w:szCs w:val="22"/>
              </w:rPr>
            </w:pPr>
          </w:p>
        </w:tc>
        <w:tc>
          <w:tcPr>
            <w:tcW w:w="482" w:type="dxa"/>
            <w:vAlign w:val="center"/>
          </w:tcPr>
          <w:p w14:paraId="07F5C7D1" w14:textId="0F6F40A0"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7AFF4229" w14:textId="7BECCCB5"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725D7F">
              <w:rPr>
                <w:sz w:val="22"/>
                <w:szCs w:val="22"/>
              </w:rPr>
              <w:t>(a)</w:t>
            </w:r>
            <w:r w:rsidR="00006B8A">
              <w:rPr>
                <w:sz w:val="22"/>
                <w:szCs w:val="22"/>
              </w:rPr>
              <w:t xml:space="preserve"> and (</w:t>
            </w:r>
            <w:r w:rsidR="00725D7F">
              <w:rPr>
                <w:sz w:val="22"/>
                <w:szCs w:val="22"/>
              </w:rPr>
              <w:t>b</w:t>
            </w:r>
            <w:r w:rsidR="00006B8A">
              <w:rPr>
                <w:sz w:val="22"/>
                <w:szCs w:val="22"/>
              </w:rPr>
              <w:t>)</w:t>
            </w:r>
            <w:r w:rsidR="007E13FF" w:rsidRPr="00970CF5">
              <w:rPr>
                <w:sz w:val="22"/>
                <w:szCs w:val="22"/>
              </w:rPr>
              <w:t xml:space="preserve"> 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0C4FAF9E" w14:textId="77777777" w:rsidTr="003013D2">
        <w:trPr>
          <w:trHeight w:val="1935"/>
        </w:trPr>
        <w:tc>
          <w:tcPr>
            <w:tcW w:w="2429" w:type="dxa"/>
            <w:vAlign w:val="center"/>
          </w:tcPr>
          <w:p w14:paraId="0E3D2186" w14:textId="32E45A43" w:rsidR="009419FE" w:rsidRPr="00970CF5" w:rsidRDefault="009419FE" w:rsidP="009419FE">
            <w:pPr>
              <w:pStyle w:val="TableText"/>
              <w:rPr>
                <w:sz w:val="22"/>
                <w:szCs w:val="22"/>
              </w:rPr>
            </w:pPr>
            <w:r w:rsidRPr="00970CF5">
              <w:rPr>
                <w:sz w:val="22"/>
                <w:szCs w:val="22"/>
              </w:rPr>
              <w:t xml:space="preserve">Individuals with qualifying ESI </w:t>
            </w:r>
          </w:p>
        </w:tc>
        <w:tc>
          <w:tcPr>
            <w:tcW w:w="1572" w:type="dxa"/>
            <w:vAlign w:val="center"/>
          </w:tcPr>
          <w:p w14:paraId="5A3BBF16" w14:textId="2108F8D6" w:rsidR="009419FE" w:rsidRPr="00970CF5" w:rsidRDefault="009419FE" w:rsidP="009419FE">
            <w:pPr>
              <w:pStyle w:val="TableText"/>
              <w:rPr>
                <w:sz w:val="22"/>
                <w:szCs w:val="22"/>
              </w:rPr>
            </w:pPr>
            <w:r w:rsidRPr="00970CF5">
              <w:rPr>
                <w:sz w:val="22"/>
                <w:szCs w:val="22"/>
              </w:rPr>
              <w:t xml:space="preserve">Premium assistance with </w:t>
            </w:r>
            <w:r w:rsidR="00A54CD1" w:rsidRPr="00970CF5">
              <w:rPr>
                <w:sz w:val="22"/>
                <w:szCs w:val="22"/>
              </w:rPr>
              <w:t xml:space="preserve">FFS </w:t>
            </w:r>
            <w:r w:rsidRPr="00970CF5">
              <w:rPr>
                <w:sz w:val="22"/>
                <w:szCs w:val="22"/>
              </w:rPr>
              <w:t>wrap</w:t>
            </w:r>
            <w:r w:rsidR="00CF48DF" w:rsidRPr="00970CF5">
              <w:t xml:space="preserve"> benefits</w:t>
            </w:r>
          </w:p>
        </w:tc>
        <w:tc>
          <w:tcPr>
            <w:tcW w:w="489" w:type="dxa"/>
            <w:vAlign w:val="center"/>
          </w:tcPr>
          <w:p w14:paraId="411E8BAE" w14:textId="77777777" w:rsidR="009419FE" w:rsidRPr="00970CF5" w:rsidRDefault="009419FE" w:rsidP="00F963B3">
            <w:pPr>
              <w:pStyle w:val="TableText"/>
              <w:jc w:val="center"/>
              <w:rPr>
                <w:sz w:val="22"/>
                <w:szCs w:val="22"/>
              </w:rPr>
            </w:pPr>
          </w:p>
        </w:tc>
        <w:tc>
          <w:tcPr>
            <w:tcW w:w="485" w:type="dxa"/>
            <w:vAlign w:val="center"/>
          </w:tcPr>
          <w:p w14:paraId="4BE16023" w14:textId="77777777" w:rsidR="009419FE" w:rsidRPr="00970CF5" w:rsidRDefault="009419FE" w:rsidP="00F963B3">
            <w:pPr>
              <w:pStyle w:val="TableText"/>
              <w:jc w:val="center"/>
              <w:rPr>
                <w:sz w:val="22"/>
                <w:szCs w:val="22"/>
              </w:rPr>
            </w:pPr>
          </w:p>
        </w:tc>
        <w:tc>
          <w:tcPr>
            <w:tcW w:w="482" w:type="dxa"/>
            <w:vAlign w:val="center"/>
          </w:tcPr>
          <w:p w14:paraId="2031F4F6" w14:textId="674C128E"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378F3777" w14:textId="7E5CD129" w:rsidR="009419FE" w:rsidRPr="00970CF5" w:rsidRDefault="009419FE" w:rsidP="009419FE">
            <w:pPr>
              <w:pStyle w:val="TableText"/>
              <w:rPr>
                <w:sz w:val="22"/>
                <w:szCs w:val="22"/>
              </w:rPr>
            </w:pPr>
            <w:r w:rsidRPr="00970CF5">
              <w:rPr>
                <w:sz w:val="22"/>
                <w:szCs w:val="22"/>
              </w:rPr>
              <w:t>10 days prior to date of application</w:t>
            </w:r>
            <w:r w:rsidR="00A54CD1" w:rsidRPr="00970CF5">
              <w:rPr>
                <w:sz w:val="22"/>
                <w:szCs w:val="22"/>
              </w:rPr>
              <w:t xml:space="preserve"> (except for populations listed in STC </w:t>
            </w:r>
            <w:r w:rsidR="008F3435" w:rsidRPr="00970CF5">
              <w:rPr>
                <w:sz w:val="22"/>
                <w:szCs w:val="22"/>
              </w:rPr>
              <w:t>4.2</w:t>
            </w:r>
            <w:r w:rsidR="00725D7F">
              <w:rPr>
                <w:sz w:val="22"/>
                <w:szCs w:val="22"/>
              </w:rPr>
              <w:t>(a) and (b)</w:t>
            </w:r>
            <w:r w:rsidR="00A54CD1" w:rsidRPr="00970CF5">
              <w:rPr>
                <w:sz w:val="22"/>
                <w:szCs w:val="22"/>
              </w:rPr>
              <w:t xml:space="preserve"> whose start date of coverage may be up to the first day of the third month prior to the date of application.)</w:t>
            </w:r>
          </w:p>
        </w:tc>
      </w:tr>
      <w:tr w:rsidR="00E02C2D" w:rsidRPr="00970CF5" w14:paraId="16154B9A" w14:textId="77777777" w:rsidTr="00842722">
        <w:tc>
          <w:tcPr>
            <w:tcW w:w="2429" w:type="dxa"/>
            <w:vAlign w:val="center"/>
          </w:tcPr>
          <w:p w14:paraId="03A4AC55" w14:textId="77777777" w:rsidR="00A66054" w:rsidRPr="00970CF5" w:rsidRDefault="00A66054" w:rsidP="00A66054">
            <w:pPr>
              <w:pStyle w:val="TableText"/>
              <w:rPr>
                <w:sz w:val="22"/>
                <w:szCs w:val="22"/>
              </w:rPr>
            </w:pPr>
          </w:p>
          <w:p w14:paraId="5F73F9B1" w14:textId="77777777" w:rsidR="00A66054" w:rsidRPr="00970CF5" w:rsidRDefault="00A66054" w:rsidP="00A66054">
            <w:pPr>
              <w:pStyle w:val="TableText"/>
              <w:rPr>
                <w:sz w:val="22"/>
                <w:szCs w:val="22"/>
              </w:rPr>
            </w:pPr>
          </w:p>
          <w:p w14:paraId="7F3ED9B5" w14:textId="77777777" w:rsidR="00A66054" w:rsidRPr="00970CF5" w:rsidRDefault="00A66054" w:rsidP="00A66054">
            <w:pPr>
              <w:pStyle w:val="TableText"/>
              <w:rPr>
                <w:sz w:val="22"/>
                <w:szCs w:val="22"/>
              </w:rPr>
            </w:pPr>
          </w:p>
          <w:p w14:paraId="2932EFDD" w14:textId="77777777" w:rsidR="00A66054" w:rsidRPr="00970CF5" w:rsidRDefault="00A66054" w:rsidP="00A66054">
            <w:pPr>
              <w:pStyle w:val="TableText"/>
              <w:rPr>
                <w:sz w:val="22"/>
                <w:szCs w:val="22"/>
              </w:rPr>
            </w:pPr>
          </w:p>
          <w:p w14:paraId="6810FCA3" w14:textId="2228B58C" w:rsidR="00A66054" w:rsidRPr="00970CF5" w:rsidRDefault="00A66054" w:rsidP="00A66054">
            <w:pPr>
              <w:pStyle w:val="TableText"/>
              <w:rPr>
                <w:sz w:val="22"/>
                <w:szCs w:val="22"/>
              </w:rPr>
            </w:pPr>
            <w:r w:rsidRPr="00970CF5">
              <w:rPr>
                <w:sz w:val="22"/>
                <w:szCs w:val="22"/>
              </w:rPr>
              <w:t>Kaileigh Mulligan eligible children and children receiving title IV-E adoption assistance</w:t>
            </w:r>
          </w:p>
        </w:tc>
        <w:tc>
          <w:tcPr>
            <w:tcW w:w="1572" w:type="dxa"/>
            <w:vAlign w:val="center"/>
          </w:tcPr>
          <w:p w14:paraId="0EC9818C" w14:textId="77777777" w:rsidR="00A66054" w:rsidRPr="00970CF5" w:rsidRDefault="00A66054" w:rsidP="00A66054">
            <w:pPr>
              <w:pStyle w:val="TableText"/>
              <w:rPr>
                <w:sz w:val="22"/>
                <w:szCs w:val="22"/>
              </w:rPr>
            </w:pPr>
            <w:r w:rsidRPr="00970CF5">
              <w:rPr>
                <w:sz w:val="22"/>
                <w:szCs w:val="22"/>
              </w:rPr>
              <w:t>Behavioral health is typically provided via BHP PIHP,</w:t>
            </w:r>
          </w:p>
          <w:p w14:paraId="637B887C" w14:textId="77777777" w:rsidR="00A66054" w:rsidRPr="00970CF5" w:rsidRDefault="00A66054" w:rsidP="00A66054">
            <w:pPr>
              <w:pStyle w:val="TableText"/>
              <w:rPr>
                <w:sz w:val="22"/>
                <w:szCs w:val="22"/>
              </w:rPr>
            </w:pPr>
            <w:r w:rsidRPr="00970CF5">
              <w:rPr>
                <w:sz w:val="22"/>
                <w:szCs w:val="22"/>
              </w:rPr>
              <w:t xml:space="preserve">although </w:t>
            </w:r>
            <w:proofErr w:type="gramStart"/>
            <w:r w:rsidRPr="00970CF5">
              <w:rPr>
                <w:sz w:val="22"/>
                <w:szCs w:val="22"/>
              </w:rPr>
              <w:t>a</w:t>
            </w:r>
            <w:proofErr w:type="gramEnd"/>
            <w:r w:rsidRPr="00970CF5">
              <w:rPr>
                <w:sz w:val="22"/>
                <w:szCs w:val="22"/>
              </w:rPr>
              <w:t xml:space="preserve"> FFS</w:t>
            </w:r>
          </w:p>
          <w:p w14:paraId="6EB8FAEA" w14:textId="152FF8D5" w:rsidR="00A66054" w:rsidRPr="00970CF5" w:rsidRDefault="00A66054" w:rsidP="00A66054">
            <w:pPr>
              <w:pStyle w:val="TableText"/>
              <w:rPr>
                <w:sz w:val="22"/>
                <w:szCs w:val="22"/>
              </w:rPr>
            </w:pPr>
            <w:r w:rsidRPr="00970CF5">
              <w:rPr>
                <w:sz w:val="22"/>
                <w:szCs w:val="22"/>
              </w:rPr>
              <w:t xml:space="preserve">alternative must be available; all other services </w:t>
            </w:r>
            <w:r w:rsidRPr="00970CF5">
              <w:rPr>
                <w:sz w:val="22"/>
                <w:szCs w:val="22"/>
              </w:rPr>
              <w:lastRenderedPageBreak/>
              <w:t>are offered via Managed Care or FFS.</w:t>
            </w:r>
          </w:p>
        </w:tc>
        <w:tc>
          <w:tcPr>
            <w:tcW w:w="489" w:type="dxa"/>
            <w:vAlign w:val="center"/>
          </w:tcPr>
          <w:p w14:paraId="497ECCF5" w14:textId="77777777" w:rsidR="00A66054" w:rsidRPr="00970CF5" w:rsidRDefault="00A66054" w:rsidP="00F963B3">
            <w:pPr>
              <w:pStyle w:val="TableText"/>
              <w:jc w:val="center"/>
              <w:rPr>
                <w:sz w:val="22"/>
                <w:szCs w:val="22"/>
              </w:rPr>
            </w:pPr>
          </w:p>
        </w:tc>
        <w:tc>
          <w:tcPr>
            <w:tcW w:w="485" w:type="dxa"/>
            <w:vAlign w:val="center"/>
          </w:tcPr>
          <w:p w14:paraId="2089A6DA" w14:textId="6C69B98D" w:rsidR="00A66054" w:rsidRPr="00970CF5" w:rsidRDefault="00A66054" w:rsidP="00F963B3">
            <w:pPr>
              <w:pStyle w:val="TableText"/>
              <w:jc w:val="center"/>
              <w:rPr>
                <w:sz w:val="22"/>
                <w:szCs w:val="22"/>
              </w:rPr>
            </w:pPr>
            <w:r w:rsidRPr="00970CF5">
              <w:rPr>
                <w:sz w:val="22"/>
                <w:szCs w:val="22"/>
              </w:rPr>
              <w:t>X</w:t>
            </w:r>
          </w:p>
        </w:tc>
        <w:tc>
          <w:tcPr>
            <w:tcW w:w="482" w:type="dxa"/>
            <w:vAlign w:val="center"/>
          </w:tcPr>
          <w:p w14:paraId="5BD2B67C" w14:textId="77777777" w:rsidR="00A66054" w:rsidRPr="00970CF5" w:rsidRDefault="00A66054" w:rsidP="00F963B3">
            <w:pPr>
              <w:pStyle w:val="TableText"/>
              <w:jc w:val="center"/>
              <w:rPr>
                <w:sz w:val="22"/>
                <w:szCs w:val="22"/>
              </w:rPr>
            </w:pPr>
          </w:p>
        </w:tc>
        <w:tc>
          <w:tcPr>
            <w:tcW w:w="3893" w:type="dxa"/>
            <w:vAlign w:val="center"/>
          </w:tcPr>
          <w:p w14:paraId="2F003C93" w14:textId="6F84AE89" w:rsidR="00A66054" w:rsidRPr="00970CF5" w:rsidRDefault="00A66054" w:rsidP="00842722">
            <w:pPr>
              <w:pStyle w:val="TableText"/>
              <w:rPr>
                <w:sz w:val="22"/>
                <w:szCs w:val="22"/>
              </w:rPr>
            </w:pPr>
            <w:r w:rsidRPr="00970CF5">
              <w:rPr>
                <w:sz w:val="22"/>
                <w:szCs w:val="22"/>
              </w:rPr>
              <w:t>Kaileigh Mullig</w:t>
            </w:r>
            <w:r w:rsidR="0057706D">
              <w:rPr>
                <w:sz w:val="22"/>
                <w:szCs w:val="22"/>
              </w:rPr>
              <w:t>a</w:t>
            </w:r>
            <w:r w:rsidRPr="00970CF5">
              <w:rPr>
                <w:sz w:val="22"/>
                <w:szCs w:val="22"/>
              </w:rPr>
              <w:t>n - may be retroactive to first day of third month before month of application, if covered medical services were received during such period, and the applicant would have been eligible at the time services were provided.”</w:t>
            </w:r>
          </w:p>
          <w:p w14:paraId="3720B20A" w14:textId="77777777" w:rsidR="00A66054" w:rsidRPr="00970CF5" w:rsidRDefault="00A66054" w:rsidP="00842722">
            <w:pPr>
              <w:pStyle w:val="TableText"/>
              <w:rPr>
                <w:sz w:val="22"/>
                <w:szCs w:val="22"/>
              </w:rPr>
            </w:pPr>
          </w:p>
          <w:p w14:paraId="3DAFA337" w14:textId="50289E80" w:rsidR="00A66054" w:rsidRPr="00970CF5" w:rsidRDefault="00A66054" w:rsidP="00842722">
            <w:pPr>
              <w:pStyle w:val="TableText"/>
              <w:rPr>
                <w:sz w:val="22"/>
                <w:szCs w:val="22"/>
              </w:rPr>
            </w:pPr>
            <w:r w:rsidRPr="00970CF5">
              <w:rPr>
                <w:sz w:val="22"/>
                <w:szCs w:val="22"/>
              </w:rPr>
              <w:t>Title IV-E adoption assistan</w:t>
            </w:r>
            <w:r w:rsidR="004F16EE">
              <w:rPr>
                <w:sz w:val="22"/>
                <w:szCs w:val="22"/>
              </w:rPr>
              <w:t>c</w:t>
            </w:r>
            <w:r w:rsidRPr="00970CF5">
              <w:rPr>
                <w:sz w:val="22"/>
                <w:szCs w:val="22"/>
              </w:rPr>
              <w:t>e - start date of adoption</w:t>
            </w:r>
          </w:p>
        </w:tc>
      </w:tr>
      <w:tr w:rsidR="00E02C2D" w:rsidRPr="00970CF5" w14:paraId="1E035DAA" w14:textId="77777777" w:rsidTr="003013D2">
        <w:tc>
          <w:tcPr>
            <w:tcW w:w="2429" w:type="dxa"/>
            <w:vAlign w:val="center"/>
          </w:tcPr>
          <w:p w14:paraId="6636E3DF" w14:textId="022CF304" w:rsidR="00A66054" w:rsidRPr="00970CF5" w:rsidRDefault="00A66054" w:rsidP="00A66054">
            <w:pPr>
              <w:pStyle w:val="TableText"/>
              <w:rPr>
                <w:sz w:val="22"/>
                <w:szCs w:val="22"/>
              </w:rPr>
            </w:pPr>
            <w:r w:rsidRPr="00970CF5">
              <w:rPr>
                <w:sz w:val="22"/>
                <w:szCs w:val="22"/>
              </w:rPr>
              <w:t>Children in the care/custody of the DCF or DYS, including medically complex children in the care/custody of the DCF</w:t>
            </w:r>
          </w:p>
        </w:tc>
        <w:tc>
          <w:tcPr>
            <w:tcW w:w="1572" w:type="dxa"/>
            <w:vAlign w:val="center"/>
          </w:tcPr>
          <w:p w14:paraId="11739308" w14:textId="5BB57039" w:rsidR="00A66054" w:rsidRPr="00970CF5" w:rsidRDefault="00A54CD1" w:rsidP="00A66054">
            <w:pPr>
              <w:pStyle w:val="TableText"/>
              <w:rPr>
                <w:sz w:val="22"/>
                <w:szCs w:val="22"/>
              </w:rPr>
            </w:pPr>
            <w:r w:rsidRPr="00970CF5">
              <w:rPr>
                <w:sz w:val="22"/>
                <w:szCs w:val="22"/>
              </w:rPr>
              <w:t>S</w:t>
            </w:r>
            <w:r w:rsidR="00A66054" w:rsidRPr="00970CF5">
              <w:rPr>
                <w:sz w:val="22"/>
                <w:szCs w:val="22"/>
              </w:rPr>
              <w:t>ervices are offered via Managed Care or FFS, with the exception of behavioral health which is provided via mandatory enrollment in BHP PIHP</w:t>
            </w:r>
          </w:p>
          <w:p w14:paraId="4D3610AA" w14:textId="77777777" w:rsidR="00A66054" w:rsidRPr="00970CF5" w:rsidRDefault="00A66054" w:rsidP="00A66054">
            <w:pPr>
              <w:pStyle w:val="TableText"/>
              <w:rPr>
                <w:sz w:val="22"/>
                <w:szCs w:val="22"/>
              </w:rPr>
            </w:pPr>
            <w:r w:rsidRPr="00970CF5">
              <w:rPr>
                <w:sz w:val="22"/>
                <w:szCs w:val="22"/>
              </w:rPr>
              <w:t xml:space="preserve">unless the child enrolls in an MCO </w:t>
            </w:r>
            <w:r w:rsidR="00035AFD" w:rsidRPr="00970CF5">
              <w:rPr>
                <w:sz w:val="22"/>
                <w:szCs w:val="22"/>
              </w:rPr>
              <w:t xml:space="preserve">(including  Special Kids Special Care program if medically complex in the care/custody of DCF) </w:t>
            </w:r>
            <w:r w:rsidRPr="00970CF5">
              <w:rPr>
                <w:sz w:val="22"/>
                <w:szCs w:val="22"/>
              </w:rPr>
              <w:t>or Accountable Care Partnership Plan in which case, behavioral health is provided through the MCO or Accountable Care Partnership Plan</w:t>
            </w:r>
          </w:p>
          <w:p w14:paraId="220631DC" w14:textId="77777777" w:rsidR="006922C3" w:rsidRPr="00970CF5" w:rsidRDefault="006922C3" w:rsidP="00A66054">
            <w:pPr>
              <w:pStyle w:val="TableText"/>
              <w:rPr>
                <w:sz w:val="22"/>
                <w:szCs w:val="22"/>
              </w:rPr>
            </w:pPr>
          </w:p>
          <w:p w14:paraId="62D0C49E" w14:textId="0428247E" w:rsidR="00A66054" w:rsidRPr="00970CF5" w:rsidRDefault="006922C3" w:rsidP="00A66054">
            <w:pPr>
              <w:pStyle w:val="TableText"/>
              <w:rPr>
                <w:sz w:val="22"/>
                <w:szCs w:val="22"/>
              </w:rPr>
            </w:pPr>
            <w:r w:rsidRPr="00970CF5">
              <w:rPr>
                <w:sz w:val="22"/>
                <w:szCs w:val="22"/>
              </w:rPr>
              <w:lastRenderedPageBreak/>
              <w:t>Certain services provided by FFS</w:t>
            </w:r>
          </w:p>
        </w:tc>
        <w:tc>
          <w:tcPr>
            <w:tcW w:w="489" w:type="dxa"/>
            <w:vAlign w:val="center"/>
          </w:tcPr>
          <w:p w14:paraId="7E13BCBC" w14:textId="370F890F" w:rsidR="00A66054" w:rsidRPr="00970CF5" w:rsidRDefault="00A66054" w:rsidP="00F963B3">
            <w:pPr>
              <w:pStyle w:val="TableText"/>
              <w:jc w:val="center"/>
              <w:rPr>
                <w:sz w:val="22"/>
                <w:szCs w:val="22"/>
              </w:rPr>
            </w:pPr>
            <w:r w:rsidRPr="00970CF5">
              <w:rPr>
                <w:sz w:val="22"/>
                <w:szCs w:val="22"/>
              </w:rPr>
              <w:lastRenderedPageBreak/>
              <w:t>X</w:t>
            </w:r>
          </w:p>
        </w:tc>
        <w:tc>
          <w:tcPr>
            <w:tcW w:w="485" w:type="dxa"/>
            <w:vAlign w:val="center"/>
          </w:tcPr>
          <w:p w14:paraId="563C623F" w14:textId="6A09C51C" w:rsidR="00A66054" w:rsidRPr="00970CF5" w:rsidRDefault="00A66054" w:rsidP="00F963B3">
            <w:pPr>
              <w:pStyle w:val="TableText"/>
              <w:jc w:val="center"/>
              <w:rPr>
                <w:sz w:val="22"/>
                <w:szCs w:val="22"/>
              </w:rPr>
            </w:pPr>
            <w:r w:rsidRPr="00970CF5">
              <w:rPr>
                <w:sz w:val="22"/>
                <w:szCs w:val="22"/>
              </w:rPr>
              <w:t>X</w:t>
            </w:r>
          </w:p>
        </w:tc>
        <w:tc>
          <w:tcPr>
            <w:tcW w:w="482" w:type="dxa"/>
            <w:vAlign w:val="center"/>
          </w:tcPr>
          <w:p w14:paraId="6591DEBB" w14:textId="13DBBA03" w:rsidR="00A66054" w:rsidRPr="00970CF5" w:rsidRDefault="00A66054" w:rsidP="00F963B3">
            <w:pPr>
              <w:pStyle w:val="TableText"/>
              <w:jc w:val="center"/>
              <w:rPr>
                <w:sz w:val="22"/>
                <w:szCs w:val="22"/>
              </w:rPr>
            </w:pPr>
            <w:r w:rsidRPr="00970CF5">
              <w:rPr>
                <w:sz w:val="22"/>
                <w:szCs w:val="22"/>
              </w:rPr>
              <w:t>X</w:t>
            </w:r>
          </w:p>
        </w:tc>
        <w:tc>
          <w:tcPr>
            <w:tcW w:w="3893" w:type="dxa"/>
            <w:vAlign w:val="center"/>
          </w:tcPr>
          <w:p w14:paraId="281A8F97" w14:textId="0CC7FB8D" w:rsidR="00A66054" w:rsidRPr="00970CF5" w:rsidRDefault="00A66054" w:rsidP="00A66054">
            <w:pPr>
              <w:pStyle w:val="TableText"/>
              <w:rPr>
                <w:sz w:val="22"/>
                <w:szCs w:val="22"/>
              </w:rPr>
            </w:pPr>
            <w:r w:rsidRPr="00970CF5">
              <w:rPr>
                <w:sz w:val="22"/>
                <w:szCs w:val="22"/>
              </w:rPr>
              <w:t xml:space="preserve">Start date of state </w:t>
            </w:r>
            <w:r w:rsidR="000477E2" w:rsidRPr="00970CF5">
              <w:rPr>
                <w:sz w:val="22"/>
                <w:szCs w:val="22"/>
              </w:rPr>
              <w:t>care/</w:t>
            </w:r>
            <w:r w:rsidRPr="00970CF5">
              <w:rPr>
                <w:sz w:val="22"/>
                <w:szCs w:val="22"/>
              </w:rPr>
              <w:t>custody</w:t>
            </w:r>
          </w:p>
        </w:tc>
      </w:tr>
      <w:tr w:rsidR="00E02C2D" w:rsidRPr="00970CF5" w14:paraId="52969F8E" w14:textId="77777777" w:rsidTr="003013D2">
        <w:tc>
          <w:tcPr>
            <w:tcW w:w="2429" w:type="dxa"/>
            <w:vAlign w:val="center"/>
          </w:tcPr>
          <w:p w14:paraId="5EDC670F" w14:textId="5A9F1DB0" w:rsidR="003D0AE6" w:rsidRPr="00970CF5" w:rsidRDefault="003D0AE6" w:rsidP="003D0AE6">
            <w:pPr>
              <w:pStyle w:val="TableText"/>
              <w:rPr>
                <w:sz w:val="22"/>
                <w:szCs w:val="22"/>
              </w:rPr>
            </w:pPr>
            <w:r w:rsidRPr="00970CF5">
              <w:rPr>
                <w:sz w:val="22"/>
                <w:szCs w:val="22"/>
              </w:rPr>
              <w:t xml:space="preserve">Provisionally eligible pregnant </w:t>
            </w:r>
            <w:r w:rsidR="0076654D" w:rsidRPr="00970CF5">
              <w:rPr>
                <w:sz w:val="22"/>
                <w:szCs w:val="22"/>
              </w:rPr>
              <w:t xml:space="preserve">individuals </w:t>
            </w:r>
            <w:r w:rsidRPr="00970CF5">
              <w:rPr>
                <w:sz w:val="22"/>
                <w:szCs w:val="22"/>
              </w:rPr>
              <w:t>and children, for an up to 90-day period, before self- attested family income is verified</w:t>
            </w:r>
          </w:p>
        </w:tc>
        <w:tc>
          <w:tcPr>
            <w:tcW w:w="1572" w:type="dxa"/>
            <w:vAlign w:val="center"/>
          </w:tcPr>
          <w:p w14:paraId="486A8842" w14:textId="7FF349CF" w:rsidR="003D0AE6" w:rsidRPr="00970CF5" w:rsidRDefault="003D0AE6" w:rsidP="003D0AE6">
            <w:pPr>
              <w:pStyle w:val="TableText"/>
              <w:rPr>
                <w:sz w:val="22"/>
                <w:szCs w:val="22"/>
              </w:rPr>
            </w:pPr>
            <w:r w:rsidRPr="00970CF5">
              <w:rPr>
                <w:sz w:val="22"/>
                <w:szCs w:val="22"/>
              </w:rPr>
              <w:t>FFS</w:t>
            </w:r>
          </w:p>
        </w:tc>
        <w:tc>
          <w:tcPr>
            <w:tcW w:w="489" w:type="dxa"/>
            <w:vAlign w:val="center"/>
          </w:tcPr>
          <w:p w14:paraId="39FA35B3" w14:textId="77777777" w:rsidR="003D0AE6" w:rsidRPr="00970CF5" w:rsidRDefault="003D0AE6" w:rsidP="00F963B3">
            <w:pPr>
              <w:pStyle w:val="TableText"/>
              <w:jc w:val="center"/>
              <w:rPr>
                <w:sz w:val="22"/>
                <w:szCs w:val="22"/>
              </w:rPr>
            </w:pPr>
          </w:p>
        </w:tc>
        <w:tc>
          <w:tcPr>
            <w:tcW w:w="485" w:type="dxa"/>
            <w:vAlign w:val="center"/>
          </w:tcPr>
          <w:p w14:paraId="4EEAF92E" w14:textId="77777777" w:rsidR="003D0AE6" w:rsidRPr="00970CF5" w:rsidRDefault="003D0AE6" w:rsidP="00F963B3">
            <w:pPr>
              <w:pStyle w:val="TableText"/>
              <w:jc w:val="center"/>
              <w:rPr>
                <w:sz w:val="22"/>
                <w:szCs w:val="22"/>
              </w:rPr>
            </w:pPr>
          </w:p>
        </w:tc>
        <w:tc>
          <w:tcPr>
            <w:tcW w:w="482" w:type="dxa"/>
            <w:vAlign w:val="center"/>
          </w:tcPr>
          <w:p w14:paraId="27663BCB" w14:textId="3363811D" w:rsidR="003D0AE6" w:rsidRPr="00970CF5" w:rsidRDefault="003D0AE6" w:rsidP="00F963B3">
            <w:pPr>
              <w:pStyle w:val="TableText"/>
              <w:jc w:val="center"/>
              <w:rPr>
                <w:sz w:val="22"/>
                <w:szCs w:val="22"/>
              </w:rPr>
            </w:pPr>
            <w:r w:rsidRPr="00970CF5">
              <w:rPr>
                <w:sz w:val="22"/>
                <w:szCs w:val="22"/>
              </w:rPr>
              <w:t>X</w:t>
            </w:r>
          </w:p>
        </w:tc>
        <w:tc>
          <w:tcPr>
            <w:tcW w:w="3893" w:type="dxa"/>
            <w:vAlign w:val="center"/>
          </w:tcPr>
          <w:p w14:paraId="1810ABAC" w14:textId="0B5CF334" w:rsidR="003D0AE6" w:rsidRPr="00970CF5" w:rsidRDefault="003D0AE6" w:rsidP="003D0AE6">
            <w:pPr>
              <w:pStyle w:val="TableText"/>
              <w:rPr>
                <w:sz w:val="22"/>
                <w:szCs w:val="22"/>
              </w:rPr>
            </w:pPr>
            <w:r w:rsidRPr="00970CF5">
              <w:rPr>
                <w:sz w:val="22"/>
                <w:szCs w:val="22"/>
              </w:rPr>
              <w:t>10 days prior to date of application if citizenship/immigration status is verified</w:t>
            </w:r>
          </w:p>
        </w:tc>
      </w:tr>
      <w:tr w:rsidR="00E02C2D" w:rsidRPr="00970CF5" w14:paraId="74953E6C" w14:textId="77777777" w:rsidTr="003013D2">
        <w:tc>
          <w:tcPr>
            <w:tcW w:w="2429" w:type="dxa"/>
            <w:vAlign w:val="center"/>
          </w:tcPr>
          <w:p w14:paraId="4E82EC30" w14:textId="2542C0C1" w:rsidR="003D0AE6" w:rsidRPr="00970CF5" w:rsidRDefault="003D0AE6" w:rsidP="003D0AE6">
            <w:pPr>
              <w:pStyle w:val="TableText"/>
              <w:rPr>
                <w:sz w:val="22"/>
                <w:szCs w:val="22"/>
              </w:rPr>
            </w:pPr>
            <w:r w:rsidRPr="00970CF5">
              <w:rPr>
                <w:sz w:val="22"/>
                <w:szCs w:val="22"/>
              </w:rPr>
              <w:t xml:space="preserve">Individuals in the Breast and Cervical Cancer </w:t>
            </w:r>
            <w:r w:rsidR="45AF5619" w:rsidRPr="00970CF5">
              <w:rPr>
                <w:sz w:val="22"/>
                <w:szCs w:val="22"/>
              </w:rPr>
              <w:t>Demonstration</w:t>
            </w:r>
            <w:r w:rsidRPr="00970CF5">
              <w:rPr>
                <w:sz w:val="22"/>
                <w:szCs w:val="22"/>
              </w:rPr>
              <w:t xml:space="preserve"> Program</w:t>
            </w:r>
            <w:r w:rsidR="006922C3" w:rsidRPr="00970CF5">
              <w:rPr>
                <w:sz w:val="22"/>
                <w:szCs w:val="22"/>
              </w:rPr>
              <w:t xml:space="preserve"> without TPL</w:t>
            </w:r>
          </w:p>
        </w:tc>
        <w:tc>
          <w:tcPr>
            <w:tcW w:w="1572" w:type="dxa"/>
            <w:vAlign w:val="center"/>
          </w:tcPr>
          <w:p w14:paraId="0FABC854" w14:textId="5773F85C" w:rsidR="003D0AE6" w:rsidRPr="00970CF5" w:rsidRDefault="003D0AE6" w:rsidP="003D0AE6">
            <w:pPr>
              <w:pStyle w:val="TableText"/>
              <w:rPr>
                <w:sz w:val="22"/>
                <w:szCs w:val="22"/>
              </w:rPr>
            </w:pPr>
            <w:r w:rsidRPr="00970CF5">
              <w:rPr>
                <w:sz w:val="22"/>
                <w:szCs w:val="22"/>
              </w:rPr>
              <w:t>Managed Care</w:t>
            </w:r>
          </w:p>
        </w:tc>
        <w:tc>
          <w:tcPr>
            <w:tcW w:w="489" w:type="dxa"/>
            <w:vAlign w:val="center"/>
          </w:tcPr>
          <w:p w14:paraId="170BBC3D" w14:textId="77777777" w:rsidR="003D0AE6" w:rsidRPr="00970CF5" w:rsidRDefault="003D0AE6" w:rsidP="00F963B3">
            <w:pPr>
              <w:pStyle w:val="TableText"/>
              <w:jc w:val="center"/>
              <w:rPr>
                <w:sz w:val="22"/>
                <w:szCs w:val="22"/>
              </w:rPr>
            </w:pPr>
          </w:p>
          <w:p w14:paraId="4C30FEA7" w14:textId="38412955"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0EA63918" w14:textId="77777777" w:rsidR="003D0AE6" w:rsidRPr="00970CF5" w:rsidRDefault="003D0AE6" w:rsidP="00F963B3">
            <w:pPr>
              <w:pStyle w:val="TableText"/>
              <w:jc w:val="center"/>
              <w:rPr>
                <w:sz w:val="22"/>
                <w:szCs w:val="22"/>
              </w:rPr>
            </w:pPr>
          </w:p>
        </w:tc>
        <w:tc>
          <w:tcPr>
            <w:tcW w:w="482" w:type="dxa"/>
            <w:vAlign w:val="center"/>
          </w:tcPr>
          <w:p w14:paraId="19E8FAD4" w14:textId="77777777" w:rsidR="003D0AE6" w:rsidRPr="00970CF5" w:rsidRDefault="003D0AE6" w:rsidP="00F963B3">
            <w:pPr>
              <w:pStyle w:val="TableText"/>
              <w:jc w:val="center"/>
              <w:rPr>
                <w:sz w:val="22"/>
                <w:szCs w:val="22"/>
              </w:rPr>
            </w:pPr>
          </w:p>
        </w:tc>
        <w:tc>
          <w:tcPr>
            <w:tcW w:w="3893" w:type="dxa"/>
            <w:vAlign w:val="center"/>
          </w:tcPr>
          <w:p w14:paraId="19EB57D5" w14:textId="50E085AE" w:rsidR="003D0AE6" w:rsidRPr="00970CF5" w:rsidRDefault="003D0AE6" w:rsidP="003D0AE6">
            <w:pPr>
              <w:pStyle w:val="TableText"/>
              <w:rPr>
                <w:sz w:val="22"/>
                <w:szCs w:val="22"/>
              </w:rPr>
            </w:pPr>
            <w:r w:rsidRPr="00970CF5">
              <w:rPr>
                <w:sz w:val="22"/>
                <w:szCs w:val="22"/>
              </w:rPr>
              <w:t>10 days prior to date of application</w:t>
            </w:r>
            <w:r w:rsidR="006922C3" w:rsidRPr="00970CF5">
              <w:rPr>
                <w:sz w:val="22"/>
                <w:szCs w:val="22"/>
              </w:rPr>
              <w:t xml:space="preserve"> (except for populations listed in STC </w:t>
            </w:r>
            <w:r w:rsidR="008F3435" w:rsidRPr="00970CF5">
              <w:rPr>
                <w:sz w:val="22"/>
                <w:szCs w:val="22"/>
              </w:rPr>
              <w:t>4.2</w:t>
            </w:r>
            <w:r w:rsidR="00725D7F">
              <w:rPr>
                <w:sz w:val="22"/>
                <w:szCs w:val="22"/>
              </w:rPr>
              <w:t>(a) and (b)</w:t>
            </w:r>
            <w:r w:rsidR="006922C3" w:rsidRPr="00970CF5">
              <w:rPr>
                <w:sz w:val="22"/>
                <w:szCs w:val="22"/>
              </w:rPr>
              <w:t xml:space="preserve"> whose start date of coverage may be up to the first day of the third month prior to the date of application.)</w:t>
            </w:r>
          </w:p>
        </w:tc>
      </w:tr>
      <w:tr w:rsidR="00B33A79" w:rsidRPr="00970CF5" w14:paraId="1DA897AF" w14:textId="77777777" w:rsidTr="003013D2">
        <w:tc>
          <w:tcPr>
            <w:tcW w:w="2429" w:type="dxa"/>
            <w:vAlign w:val="center"/>
          </w:tcPr>
          <w:p w14:paraId="3E0101C1" w14:textId="6953B583" w:rsidR="00B33A79" w:rsidRPr="00970CF5" w:rsidRDefault="00B33A79" w:rsidP="003D0AE6">
            <w:pPr>
              <w:pStyle w:val="TableText"/>
              <w:rPr>
                <w:sz w:val="22"/>
                <w:szCs w:val="22"/>
              </w:rPr>
            </w:pPr>
            <w:r w:rsidRPr="00970CF5">
              <w:rPr>
                <w:sz w:val="22"/>
                <w:szCs w:val="22"/>
              </w:rPr>
              <w:t xml:space="preserve">Home and Community-Based Waiver, </w:t>
            </w:r>
            <w:proofErr w:type="gramStart"/>
            <w:r w:rsidRPr="00970CF5">
              <w:rPr>
                <w:sz w:val="22"/>
                <w:szCs w:val="22"/>
              </w:rPr>
              <w:t>under age</w:t>
            </w:r>
            <w:proofErr w:type="gramEnd"/>
            <w:r w:rsidRPr="00970CF5">
              <w:rPr>
                <w:sz w:val="22"/>
                <w:szCs w:val="22"/>
              </w:rPr>
              <w:t xml:space="preserve"> 65</w:t>
            </w:r>
          </w:p>
        </w:tc>
        <w:tc>
          <w:tcPr>
            <w:tcW w:w="1572" w:type="dxa"/>
            <w:vAlign w:val="center"/>
          </w:tcPr>
          <w:p w14:paraId="47AD30BD" w14:textId="79ACF5B6" w:rsidR="00B33A79" w:rsidRPr="00970CF5" w:rsidRDefault="00B33A79" w:rsidP="003D0AE6">
            <w:pPr>
              <w:pStyle w:val="TableText"/>
              <w:rPr>
                <w:sz w:val="22"/>
                <w:szCs w:val="22"/>
              </w:rPr>
            </w:pPr>
            <w:proofErr w:type="gramStart"/>
            <w:r w:rsidRPr="00970CF5">
              <w:rPr>
                <w:sz w:val="22"/>
                <w:szCs w:val="22"/>
              </w:rPr>
              <w:t>Generally</w:t>
            </w:r>
            <w:proofErr w:type="gramEnd"/>
            <w:r w:rsidRPr="00970CF5">
              <w:rPr>
                <w:sz w:val="22"/>
                <w:szCs w:val="22"/>
              </w:rPr>
              <w:t xml:space="preserve"> FFS, but also available through voluntary Managed Care</w:t>
            </w:r>
          </w:p>
        </w:tc>
        <w:tc>
          <w:tcPr>
            <w:tcW w:w="489" w:type="dxa"/>
            <w:vAlign w:val="center"/>
          </w:tcPr>
          <w:p w14:paraId="5A33A484" w14:textId="77777777" w:rsidR="00B33A79" w:rsidRPr="00970CF5" w:rsidRDefault="00B33A79" w:rsidP="00F963B3">
            <w:pPr>
              <w:pStyle w:val="TableText"/>
              <w:jc w:val="center"/>
              <w:rPr>
                <w:sz w:val="22"/>
                <w:szCs w:val="22"/>
              </w:rPr>
            </w:pPr>
          </w:p>
        </w:tc>
        <w:tc>
          <w:tcPr>
            <w:tcW w:w="485" w:type="dxa"/>
            <w:vAlign w:val="center"/>
          </w:tcPr>
          <w:p w14:paraId="0A3B3E56" w14:textId="75F0A5DC" w:rsidR="00B33A79" w:rsidRPr="00970CF5" w:rsidRDefault="00B33A79" w:rsidP="00F963B3">
            <w:pPr>
              <w:pStyle w:val="TableText"/>
              <w:jc w:val="center"/>
              <w:rPr>
                <w:sz w:val="22"/>
                <w:szCs w:val="22"/>
              </w:rPr>
            </w:pPr>
            <w:r w:rsidRPr="00970CF5">
              <w:rPr>
                <w:sz w:val="22"/>
                <w:szCs w:val="22"/>
              </w:rPr>
              <w:t>X</w:t>
            </w:r>
          </w:p>
        </w:tc>
        <w:tc>
          <w:tcPr>
            <w:tcW w:w="482" w:type="dxa"/>
            <w:vAlign w:val="center"/>
          </w:tcPr>
          <w:p w14:paraId="1DD32FAD" w14:textId="77777777" w:rsidR="00B33A79" w:rsidRPr="00970CF5" w:rsidRDefault="00B33A79" w:rsidP="00F963B3">
            <w:pPr>
              <w:pStyle w:val="TableText"/>
              <w:jc w:val="center"/>
              <w:rPr>
                <w:sz w:val="22"/>
                <w:szCs w:val="22"/>
              </w:rPr>
            </w:pPr>
          </w:p>
        </w:tc>
        <w:tc>
          <w:tcPr>
            <w:tcW w:w="3893" w:type="dxa"/>
            <w:vAlign w:val="center"/>
          </w:tcPr>
          <w:p w14:paraId="49D8CFCC" w14:textId="1041F170" w:rsidR="00B33A79" w:rsidRPr="00970CF5" w:rsidRDefault="00B33A79" w:rsidP="003D0AE6">
            <w:pPr>
              <w:pStyle w:val="TableText"/>
              <w:rPr>
                <w:sz w:val="22"/>
                <w:szCs w:val="22"/>
              </w:rPr>
            </w:pPr>
            <w:r w:rsidRPr="00970CF5">
              <w:rPr>
                <w:sz w:val="22"/>
                <w:szCs w:val="22"/>
              </w:rPr>
              <w:t>May be retroactive to first day of third month before month of application, if covered medical services were received during such period, and the applicant would have been eligible at the time services were provided.</w:t>
            </w:r>
          </w:p>
        </w:tc>
      </w:tr>
      <w:tr w:rsidR="003D0AE6" w:rsidRPr="00970CF5" w14:paraId="1B1BA591" w14:textId="77777777" w:rsidTr="008F71DD">
        <w:trPr>
          <w:trHeight w:val="300"/>
        </w:trPr>
        <w:tc>
          <w:tcPr>
            <w:tcW w:w="9350" w:type="dxa"/>
            <w:gridSpan w:val="6"/>
            <w:vAlign w:val="center"/>
          </w:tcPr>
          <w:p w14:paraId="48A5C8F8" w14:textId="0E29D7AC" w:rsidR="003D0AE6" w:rsidRPr="00970CF5" w:rsidRDefault="003D0AE6" w:rsidP="003B75FF">
            <w:pPr>
              <w:pStyle w:val="TableText"/>
              <w:jc w:val="center"/>
              <w:rPr>
                <w:i/>
                <w:sz w:val="22"/>
                <w:szCs w:val="22"/>
              </w:rPr>
            </w:pPr>
            <w:r w:rsidRPr="00970CF5">
              <w:rPr>
                <w:i/>
                <w:sz w:val="22"/>
                <w:szCs w:val="22"/>
              </w:rPr>
              <w:t>CommonHealth*</w:t>
            </w:r>
          </w:p>
        </w:tc>
      </w:tr>
      <w:tr w:rsidR="00E02C2D" w:rsidRPr="00970CF5" w14:paraId="7BEDDAC8" w14:textId="77777777" w:rsidTr="00267E04">
        <w:tc>
          <w:tcPr>
            <w:tcW w:w="2429" w:type="dxa"/>
            <w:vAlign w:val="center"/>
          </w:tcPr>
          <w:p w14:paraId="6F8F9E8C" w14:textId="514B1531" w:rsidR="003D0AE6" w:rsidRPr="00970CF5" w:rsidRDefault="003D0AE6" w:rsidP="003D0AE6">
            <w:pPr>
              <w:pStyle w:val="TableText"/>
              <w:rPr>
                <w:sz w:val="22"/>
                <w:szCs w:val="22"/>
              </w:rPr>
            </w:pPr>
            <w:r w:rsidRPr="00970CF5">
              <w:rPr>
                <w:sz w:val="22"/>
                <w:szCs w:val="22"/>
              </w:rPr>
              <w:t>Individuals with no TPL</w:t>
            </w:r>
          </w:p>
        </w:tc>
        <w:tc>
          <w:tcPr>
            <w:tcW w:w="1572" w:type="dxa"/>
            <w:vAlign w:val="center"/>
          </w:tcPr>
          <w:p w14:paraId="48B1D021" w14:textId="77777777" w:rsidR="003D0AE6" w:rsidRPr="00970CF5" w:rsidRDefault="003D0AE6" w:rsidP="003D0AE6">
            <w:pPr>
              <w:pStyle w:val="TableText"/>
              <w:rPr>
                <w:sz w:val="22"/>
                <w:szCs w:val="22"/>
              </w:rPr>
            </w:pPr>
            <w:r w:rsidRPr="00970CF5">
              <w:rPr>
                <w:sz w:val="22"/>
                <w:szCs w:val="22"/>
              </w:rPr>
              <w:t>Managed Care **</w:t>
            </w:r>
          </w:p>
          <w:p w14:paraId="18E9C255" w14:textId="69B158A8" w:rsidR="007A62D0" w:rsidRPr="00970CF5" w:rsidRDefault="007A62D0" w:rsidP="007A62D0">
            <w:pPr>
              <w:pStyle w:val="TableText"/>
              <w:rPr>
                <w:sz w:val="22"/>
                <w:szCs w:val="22"/>
              </w:rPr>
            </w:pPr>
            <w:r w:rsidRPr="00970CF5">
              <w:rPr>
                <w:sz w:val="22"/>
                <w:szCs w:val="22"/>
              </w:rPr>
              <w:t>(PCC Plan, MCO, PCACO, or ACPP)**</w:t>
            </w:r>
          </w:p>
          <w:p w14:paraId="5AD0F19F" w14:textId="77777777" w:rsidR="007A62D0" w:rsidRPr="00970CF5" w:rsidRDefault="007A62D0" w:rsidP="007A62D0">
            <w:pPr>
              <w:pStyle w:val="TableText"/>
              <w:rPr>
                <w:sz w:val="22"/>
                <w:szCs w:val="22"/>
              </w:rPr>
            </w:pPr>
          </w:p>
          <w:p w14:paraId="73C240EA" w14:textId="1CD24A30" w:rsidR="003D0AE6" w:rsidRPr="00970CF5" w:rsidRDefault="007A62D0" w:rsidP="003D0AE6">
            <w:pPr>
              <w:pStyle w:val="TableText"/>
              <w:rPr>
                <w:sz w:val="22"/>
                <w:szCs w:val="22"/>
              </w:rPr>
            </w:pPr>
            <w:r w:rsidRPr="00970CF5">
              <w:rPr>
                <w:sz w:val="22"/>
                <w:szCs w:val="22"/>
              </w:rPr>
              <w:t>Certain services provided via FFS</w:t>
            </w:r>
          </w:p>
        </w:tc>
        <w:tc>
          <w:tcPr>
            <w:tcW w:w="489" w:type="dxa"/>
            <w:vAlign w:val="center"/>
          </w:tcPr>
          <w:p w14:paraId="7E414C1D" w14:textId="61FB83CB"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2A11DF29" w14:textId="77777777" w:rsidR="003D0AE6" w:rsidRPr="00970CF5" w:rsidRDefault="003D0AE6" w:rsidP="00F963B3">
            <w:pPr>
              <w:pStyle w:val="TableText"/>
              <w:jc w:val="center"/>
              <w:rPr>
                <w:sz w:val="22"/>
                <w:szCs w:val="22"/>
              </w:rPr>
            </w:pPr>
          </w:p>
        </w:tc>
        <w:tc>
          <w:tcPr>
            <w:tcW w:w="482" w:type="dxa"/>
            <w:vAlign w:val="center"/>
          </w:tcPr>
          <w:p w14:paraId="0AAAEDA8" w14:textId="45227E7E" w:rsidR="003D0AE6" w:rsidRPr="00970CF5" w:rsidRDefault="753D7CE8" w:rsidP="00F963B3">
            <w:pPr>
              <w:pStyle w:val="TableText"/>
              <w:jc w:val="center"/>
              <w:rPr>
                <w:sz w:val="22"/>
                <w:szCs w:val="22"/>
              </w:rPr>
            </w:pPr>
            <w:r w:rsidRPr="00970CF5">
              <w:rPr>
                <w:sz w:val="22"/>
                <w:szCs w:val="22"/>
              </w:rPr>
              <w:t>X</w:t>
            </w:r>
          </w:p>
        </w:tc>
        <w:tc>
          <w:tcPr>
            <w:tcW w:w="3893" w:type="dxa"/>
            <w:vAlign w:val="center"/>
          </w:tcPr>
          <w:p w14:paraId="5A6BFDA0" w14:textId="6580B1DB" w:rsidR="003D0AE6" w:rsidRPr="00970CF5" w:rsidRDefault="003D0AE6" w:rsidP="003D0AE6">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E02C2D" w:rsidRPr="00970CF5" w14:paraId="3938713D" w14:textId="77777777" w:rsidTr="00267E04">
        <w:tc>
          <w:tcPr>
            <w:tcW w:w="2429" w:type="dxa"/>
            <w:vAlign w:val="center"/>
          </w:tcPr>
          <w:p w14:paraId="01CD6938" w14:textId="466EBCEF" w:rsidR="003D0AE6" w:rsidRPr="00970CF5" w:rsidRDefault="003D0AE6" w:rsidP="003D0AE6">
            <w:pPr>
              <w:pStyle w:val="TableText"/>
              <w:rPr>
                <w:sz w:val="22"/>
                <w:szCs w:val="22"/>
              </w:rPr>
            </w:pPr>
            <w:r w:rsidRPr="00970CF5">
              <w:rPr>
                <w:sz w:val="22"/>
                <w:szCs w:val="22"/>
              </w:rPr>
              <w:t>Adults with TPL</w:t>
            </w:r>
          </w:p>
        </w:tc>
        <w:tc>
          <w:tcPr>
            <w:tcW w:w="1572" w:type="dxa"/>
            <w:vAlign w:val="center"/>
          </w:tcPr>
          <w:p w14:paraId="404A2A9D" w14:textId="6B7963C3" w:rsidR="003D0AE6" w:rsidRPr="00970CF5" w:rsidRDefault="003D0AE6" w:rsidP="003D0AE6">
            <w:pPr>
              <w:pStyle w:val="TableText"/>
              <w:rPr>
                <w:sz w:val="22"/>
                <w:szCs w:val="22"/>
              </w:rPr>
            </w:pPr>
            <w:r w:rsidRPr="00970CF5">
              <w:rPr>
                <w:sz w:val="22"/>
                <w:szCs w:val="22"/>
              </w:rPr>
              <w:t>Receive wrap benefits via FFS</w:t>
            </w:r>
          </w:p>
        </w:tc>
        <w:tc>
          <w:tcPr>
            <w:tcW w:w="489" w:type="dxa"/>
            <w:vAlign w:val="center"/>
          </w:tcPr>
          <w:p w14:paraId="78519563" w14:textId="77777777" w:rsidR="003D0AE6" w:rsidRPr="00970CF5" w:rsidRDefault="003D0AE6" w:rsidP="00F963B3">
            <w:pPr>
              <w:pStyle w:val="TableText"/>
              <w:jc w:val="center"/>
              <w:rPr>
                <w:sz w:val="22"/>
                <w:szCs w:val="22"/>
              </w:rPr>
            </w:pPr>
          </w:p>
        </w:tc>
        <w:tc>
          <w:tcPr>
            <w:tcW w:w="485" w:type="dxa"/>
            <w:vAlign w:val="center"/>
          </w:tcPr>
          <w:p w14:paraId="6CDCEB53" w14:textId="766613C4" w:rsidR="003D0AE6" w:rsidRPr="00970CF5" w:rsidRDefault="003D0AE6" w:rsidP="00F963B3">
            <w:pPr>
              <w:pStyle w:val="TableText"/>
              <w:jc w:val="center"/>
              <w:rPr>
                <w:sz w:val="22"/>
                <w:szCs w:val="22"/>
              </w:rPr>
            </w:pPr>
          </w:p>
        </w:tc>
        <w:tc>
          <w:tcPr>
            <w:tcW w:w="482" w:type="dxa"/>
            <w:vAlign w:val="center"/>
          </w:tcPr>
          <w:p w14:paraId="723CD2CC" w14:textId="05973767" w:rsidR="003D0AE6" w:rsidRPr="00970CF5" w:rsidRDefault="003D0AE6" w:rsidP="00F963B3">
            <w:pPr>
              <w:pStyle w:val="TableText"/>
              <w:jc w:val="center"/>
              <w:rPr>
                <w:sz w:val="22"/>
                <w:szCs w:val="22"/>
              </w:rPr>
            </w:pPr>
            <w:r w:rsidRPr="00970CF5">
              <w:rPr>
                <w:sz w:val="22"/>
                <w:szCs w:val="22"/>
              </w:rPr>
              <w:t>X</w:t>
            </w:r>
          </w:p>
        </w:tc>
        <w:tc>
          <w:tcPr>
            <w:tcW w:w="3893" w:type="dxa"/>
            <w:vAlign w:val="center"/>
          </w:tcPr>
          <w:p w14:paraId="226FE1DC" w14:textId="540E2C51" w:rsidR="003D0AE6" w:rsidRPr="00970CF5" w:rsidRDefault="003D0AE6" w:rsidP="003D0AE6">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w:t>
            </w:r>
            <w:r w:rsidR="007A62D0" w:rsidRPr="00970CF5">
              <w:rPr>
                <w:sz w:val="22"/>
                <w:szCs w:val="22"/>
              </w:rPr>
              <w:lastRenderedPageBreak/>
              <w:t>third month prior to the date of application.)</w:t>
            </w:r>
          </w:p>
        </w:tc>
      </w:tr>
      <w:tr w:rsidR="00E02C2D" w:rsidRPr="00970CF5" w14:paraId="3D264D05" w14:textId="77777777" w:rsidTr="00267E04">
        <w:tc>
          <w:tcPr>
            <w:tcW w:w="2429" w:type="dxa"/>
            <w:vAlign w:val="center"/>
          </w:tcPr>
          <w:p w14:paraId="1601ECC7" w14:textId="6273E567" w:rsidR="004C7D8C" w:rsidRPr="00970CF5" w:rsidRDefault="004C7D8C" w:rsidP="004C7D8C">
            <w:pPr>
              <w:pStyle w:val="TableText"/>
              <w:rPr>
                <w:sz w:val="22"/>
                <w:szCs w:val="22"/>
              </w:rPr>
            </w:pPr>
            <w:r w:rsidRPr="00970CF5">
              <w:rPr>
                <w:sz w:val="22"/>
                <w:szCs w:val="22"/>
              </w:rPr>
              <w:lastRenderedPageBreak/>
              <w:t>Children with TPL</w:t>
            </w:r>
          </w:p>
        </w:tc>
        <w:tc>
          <w:tcPr>
            <w:tcW w:w="1572" w:type="dxa"/>
            <w:vAlign w:val="center"/>
          </w:tcPr>
          <w:p w14:paraId="62E54896" w14:textId="133494A3" w:rsidR="004C7D8C" w:rsidRPr="00970CF5" w:rsidRDefault="004C7D8C" w:rsidP="004C7D8C">
            <w:pPr>
              <w:pStyle w:val="TableText"/>
              <w:rPr>
                <w:sz w:val="22"/>
                <w:szCs w:val="22"/>
              </w:rPr>
            </w:pPr>
            <w:r w:rsidRPr="00970CF5">
              <w:rPr>
                <w:sz w:val="22"/>
                <w:szCs w:val="22"/>
              </w:rPr>
              <w:t>Receive benefits FFS except for behavioral health via mandatory enrollment in BHP PIHP</w:t>
            </w:r>
          </w:p>
        </w:tc>
        <w:tc>
          <w:tcPr>
            <w:tcW w:w="489" w:type="dxa"/>
            <w:vAlign w:val="center"/>
          </w:tcPr>
          <w:p w14:paraId="111E8879" w14:textId="6336DA20"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B664599" w14:textId="77777777" w:rsidR="004C7D8C" w:rsidRPr="00970CF5" w:rsidRDefault="004C7D8C" w:rsidP="00F963B3">
            <w:pPr>
              <w:pStyle w:val="TableText"/>
              <w:jc w:val="center"/>
              <w:rPr>
                <w:sz w:val="22"/>
                <w:szCs w:val="22"/>
              </w:rPr>
            </w:pPr>
          </w:p>
        </w:tc>
        <w:tc>
          <w:tcPr>
            <w:tcW w:w="482" w:type="dxa"/>
            <w:vAlign w:val="center"/>
          </w:tcPr>
          <w:p w14:paraId="7D88EEE5" w14:textId="4A5ADE35"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0941D21D" w14:textId="49D7FF18" w:rsidR="004C7D8C" w:rsidRPr="00970CF5" w:rsidRDefault="004C7D8C" w:rsidP="004C7D8C">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E02C2D" w:rsidRPr="00970CF5" w14:paraId="77B29862" w14:textId="77777777" w:rsidTr="00267E04">
        <w:tc>
          <w:tcPr>
            <w:tcW w:w="2429" w:type="dxa"/>
            <w:vAlign w:val="center"/>
          </w:tcPr>
          <w:p w14:paraId="5F72CFFD" w14:textId="5CC8F426" w:rsidR="004C7D8C" w:rsidRPr="00970CF5" w:rsidRDefault="004C7D8C" w:rsidP="004C7D8C">
            <w:pPr>
              <w:pStyle w:val="TableText"/>
              <w:rPr>
                <w:sz w:val="22"/>
                <w:szCs w:val="22"/>
              </w:rPr>
            </w:pPr>
            <w:r w:rsidRPr="00970CF5">
              <w:rPr>
                <w:sz w:val="22"/>
                <w:szCs w:val="22"/>
              </w:rPr>
              <w:t xml:space="preserve">Individuals with qualifying ESI </w:t>
            </w:r>
          </w:p>
        </w:tc>
        <w:tc>
          <w:tcPr>
            <w:tcW w:w="1572" w:type="dxa"/>
            <w:vAlign w:val="center"/>
          </w:tcPr>
          <w:p w14:paraId="52A207C2" w14:textId="7F93D5BA" w:rsidR="004C7D8C" w:rsidRPr="00970CF5" w:rsidRDefault="004C7D8C" w:rsidP="004C7D8C">
            <w:pPr>
              <w:pStyle w:val="TableText"/>
              <w:rPr>
                <w:sz w:val="22"/>
                <w:szCs w:val="22"/>
              </w:rPr>
            </w:pPr>
            <w:r w:rsidRPr="00970CF5">
              <w:rPr>
                <w:sz w:val="22"/>
                <w:szCs w:val="22"/>
              </w:rPr>
              <w:t xml:space="preserve">Premium assistance with </w:t>
            </w:r>
            <w:r w:rsidR="001C7E1F" w:rsidRPr="00970CF5">
              <w:rPr>
                <w:sz w:val="22"/>
                <w:szCs w:val="22"/>
              </w:rPr>
              <w:t xml:space="preserve">FFS </w:t>
            </w:r>
            <w:r w:rsidR="009A5C65" w:rsidRPr="00970CF5">
              <w:t xml:space="preserve">benefits </w:t>
            </w:r>
            <w:proofErr w:type="gramStart"/>
            <w:r w:rsidRPr="00970CF5">
              <w:rPr>
                <w:sz w:val="22"/>
                <w:szCs w:val="22"/>
              </w:rPr>
              <w:t>wrap</w:t>
            </w:r>
            <w:proofErr w:type="gramEnd"/>
          </w:p>
        </w:tc>
        <w:tc>
          <w:tcPr>
            <w:tcW w:w="489" w:type="dxa"/>
            <w:vAlign w:val="center"/>
          </w:tcPr>
          <w:p w14:paraId="2D107811" w14:textId="77777777" w:rsidR="004C7D8C" w:rsidRPr="00970CF5" w:rsidRDefault="004C7D8C" w:rsidP="004C7D8C">
            <w:pPr>
              <w:pStyle w:val="TableText"/>
              <w:rPr>
                <w:sz w:val="22"/>
                <w:szCs w:val="22"/>
              </w:rPr>
            </w:pPr>
          </w:p>
        </w:tc>
        <w:tc>
          <w:tcPr>
            <w:tcW w:w="485" w:type="dxa"/>
            <w:vAlign w:val="center"/>
          </w:tcPr>
          <w:p w14:paraId="6BDAEECD" w14:textId="77777777" w:rsidR="004C7D8C" w:rsidRPr="00970CF5" w:rsidRDefault="004C7D8C" w:rsidP="004C7D8C">
            <w:pPr>
              <w:pStyle w:val="TableText"/>
              <w:rPr>
                <w:sz w:val="22"/>
                <w:szCs w:val="22"/>
              </w:rPr>
            </w:pPr>
          </w:p>
        </w:tc>
        <w:tc>
          <w:tcPr>
            <w:tcW w:w="482" w:type="dxa"/>
            <w:vAlign w:val="center"/>
          </w:tcPr>
          <w:p w14:paraId="49082B61" w14:textId="081ACF10"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5974FA49" w14:textId="4DF8581C" w:rsidR="004C7D8C" w:rsidRPr="00970CF5" w:rsidRDefault="004C7D8C" w:rsidP="004C7D8C">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4C7D8C" w:rsidRPr="00970CF5" w14:paraId="707D0E7B" w14:textId="77777777" w:rsidTr="00D70444">
        <w:trPr>
          <w:trHeight w:val="314"/>
        </w:trPr>
        <w:tc>
          <w:tcPr>
            <w:tcW w:w="9350" w:type="dxa"/>
            <w:gridSpan w:val="6"/>
            <w:vAlign w:val="center"/>
          </w:tcPr>
          <w:p w14:paraId="3D5B3E97" w14:textId="05192AF2" w:rsidR="004C7D8C" w:rsidRPr="00970CF5" w:rsidRDefault="004C7D8C" w:rsidP="003B75FF">
            <w:pPr>
              <w:pStyle w:val="TableText"/>
              <w:jc w:val="center"/>
              <w:rPr>
                <w:i/>
                <w:sz w:val="22"/>
                <w:szCs w:val="22"/>
              </w:rPr>
            </w:pPr>
            <w:r w:rsidRPr="00970CF5">
              <w:rPr>
                <w:i/>
                <w:sz w:val="22"/>
                <w:szCs w:val="22"/>
              </w:rPr>
              <w:t>Family Assistance for HIV/AIDS*</w:t>
            </w:r>
          </w:p>
        </w:tc>
      </w:tr>
      <w:tr w:rsidR="00E02C2D" w:rsidRPr="00970CF5" w14:paraId="7F11ED94" w14:textId="77777777" w:rsidTr="00267E04">
        <w:tc>
          <w:tcPr>
            <w:tcW w:w="2429" w:type="dxa"/>
            <w:vAlign w:val="center"/>
          </w:tcPr>
          <w:p w14:paraId="74BF6F10" w14:textId="29E45E40" w:rsidR="004C7D8C" w:rsidRPr="00970CF5" w:rsidRDefault="004C7D8C" w:rsidP="004C7D8C">
            <w:pPr>
              <w:pStyle w:val="TableText"/>
              <w:rPr>
                <w:sz w:val="22"/>
                <w:szCs w:val="22"/>
              </w:rPr>
            </w:pPr>
            <w:r w:rsidRPr="00970CF5">
              <w:rPr>
                <w:sz w:val="22"/>
                <w:szCs w:val="22"/>
              </w:rPr>
              <w:t>Individuals with no TPL</w:t>
            </w:r>
          </w:p>
        </w:tc>
        <w:tc>
          <w:tcPr>
            <w:tcW w:w="1572" w:type="dxa"/>
            <w:vAlign w:val="center"/>
          </w:tcPr>
          <w:p w14:paraId="6AE018A6" w14:textId="77777777" w:rsidR="001C7E1F" w:rsidRPr="00970CF5" w:rsidRDefault="001C7E1F" w:rsidP="001C7E1F">
            <w:pPr>
              <w:pStyle w:val="TableParagraph"/>
              <w:ind w:left="103" w:right="315"/>
            </w:pPr>
            <w:r w:rsidRPr="00970CF5">
              <w:t xml:space="preserve">Managed Care </w:t>
            </w:r>
            <w:r w:rsidRPr="00970CF5">
              <w:br/>
              <w:t>(PCC Plan, MCO, PCACO or ACPP)</w:t>
            </w:r>
          </w:p>
          <w:p w14:paraId="321E9AD5" w14:textId="77777777" w:rsidR="001C7E1F" w:rsidRPr="00970CF5" w:rsidRDefault="001C7E1F" w:rsidP="001C7E1F">
            <w:pPr>
              <w:pStyle w:val="TableParagraph"/>
              <w:ind w:left="103" w:right="315"/>
            </w:pPr>
          </w:p>
          <w:p w14:paraId="5B26A10A" w14:textId="77777777" w:rsidR="001C7E1F" w:rsidRPr="00970CF5" w:rsidRDefault="001C7E1F" w:rsidP="001C7E1F">
            <w:pPr>
              <w:pStyle w:val="TableParagraph"/>
              <w:ind w:left="103" w:right="315"/>
            </w:pPr>
            <w:r w:rsidRPr="00970CF5">
              <w:t>**</w:t>
            </w:r>
          </w:p>
          <w:p w14:paraId="73FCD74B" w14:textId="77777777" w:rsidR="001C7E1F" w:rsidRPr="00970CF5" w:rsidRDefault="001C7E1F" w:rsidP="001C7E1F">
            <w:pPr>
              <w:pStyle w:val="TableParagraph"/>
              <w:ind w:left="103" w:right="315"/>
            </w:pPr>
          </w:p>
          <w:p w14:paraId="6F149BF1" w14:textId="244B45AD" w:rsidR="004C7D8C" w:rsidRPr="00970CF5" w:rsidRDefault="001C7E1F" w:rsidP="004C7D8C">
            <w:pPr>
              <w:pStyle w:val="TableText"/>
              <w:rPr>
                <w:sz w:val="22"/>
                <w:szCs w:val="22"/>
              </w:rPr>
            </w:pPr>
            <w:r w:rsidRPr="00970CF5">
              <w:rPr>
                <w:sz w:val="22"/>
                <w:szCs w:val="22"/>
              </w:rPr>
              <w:t>Certain services provided via FFS</w:t>
            </w:r>
          </w:p>
        </w:tc>
        <w:tc>
          <w:tcPr>
            <w:tcW w:w="489" w:type="dxa"/>
            <w:vAlign w:val="center"/>
          </w:tcPr>
          <w:p w14:paraId="04AF5262" w14:textId="620B1491"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4F82762" w14:textId="77777777" w:rsidR="004C7D8C" w:rsidRPr="00970CF5" w:rsidRDefault="004C7D8C" w:rsidP="00F963B3">
            <w:pPr>
              <w:pStyle w:val="TableText"/>
              <w:jc w:val="center"/>
              <w:rPr>
                <w:sz w:val="22"/>
                <w:szCs w:val="22"/>
              </w:rPr>
            </w:pPr>
          </w:p>
        </w:tc>
        <w:tc>
          <w:tcPr>
            <w:tcW w:w="482" w:type="dxa"/>
            <w:vAlign w:val="center"/>
          </w:tcPr>
          <w:p w14:paraId="4F0BB3C4" w14:textId="2FFDD3C0" w:rsidR="004C7D8C" w:rsidRPr="00970CF5" w:rsidRDefault="001C7E1F" w:rsidP="00F963B3">
            <w:pPr>
              <w:pStyle w:val="TableText"/>
              <w:jc w:val="center"/>
              <w:rPr>
                <w:sz w:val="22"/>
                <w:szCs w:val="22"/>
              </w:rPr>
            </w:pPr>
            <w:r w:rsidRPr="00970CF5">
              <w:rPr>
                <w:sz w:val="22"/>
                <w:szCs w:val="22"/>
              </w:rPr>
              <w:t>X</w:t>
            </w:r>
          </w:p>
        </w:tc>
        <w:tc>
          <w:tcPr>
            <w:tcW w:w="3893" w:type="dxa"/>
            <w:vAlign w:val="center"/>
          </w:tcPr>
          <w:p w14:paraId="0EFC45E4" w14:textId="3D46B53B" w:rsidR="004C7D8C" w:rsidRPr="00970CF5" w:rsidRDefault="004C7D8C" w:rsidP="004C7D8C">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E02C2D" w:rsidRPr="00970CF5" w14:paraId="2A28ECF7" w14:textId="77777777" w:rsidTr="00267E04">
        <w:tc>
          <w:tcPr>
            <w:tcW w:w="2429" w:type="dxa"/>
            <w:vAlign w:val="center"/>
          </w:tcPr>
          <w:p w14:paraId="5B3C2502" w14:textId="2FC5731B" w:rsidR="004C7D8C" w:rsidRPr="00970CF5" w:rsidRDefault="004C7D8C" w:rsidP="004C7D8C">
            <w:pPr>
              <w:pStyle w:val="TableText"/>
              <w:rPr>
                <w:sz w:val="22"/>
                <w:szCs w:val="22"/>
              </w:rPr>
            </w:pPr>
            <w:r w:rsidRPr="00970CF5">
              <w:rPr>
                <w:sz w:val="22"/>
                <w:szCs w:val="22"/>
              </w:rPr>
              <w:t>Individuals with TPL</w:t>
            </w:r>
          </w:p>
        </w:tc>
        <w:tc>
          <w:tcPr>
            <w:tcW w:w="1572" w:type="dxa"/>
            <w:vAlign w:val="center"/>
          </w:tcPr>
          <w:p w14:paraId="2D64B16B" w14:textId="44DD9EB6" w:rsidR="004C7D8C" w:rsidRPr="00970CF5" w:rsidRDefault="004C7D8C" w:rsidP="004C7D8C">
            <w:pPr>
              <w:pStyle w:val="TableText"/>
              <w:rPr>
                <w:sz w:val="22"/>
                <w:szCs w:val="22"/>
              </w:rPr>
            </w:pPr>
            <w:r w:rsidRPr="00970CF5">
              <w:rPr>
                <w:sz w:val="22"/>
                <w:szCs w:val="22"/>
              </w:rPr>
              <w:t>Receive wrap benefits via FFS</w:t>
            </w:r>
          </w:p>
        </w:tc>
        <w:tc>
          <w:tcPr>
            <w:tcW w:w="489" w:type="dxa"/>
            <w:vAlign w:val="center"/>
          </w:tcPr>
          <w:p w14:paraId="0AF71ABC" w14:textId="77777777" w:rsidR="004C7D8C" w:rsidRPr="00970CF5" w:rsidRDefault="004C7D8C" w:rsidP="004C7D8C">
            <w:pPr>
              <w:pStyle w:val="TableText"/>
              <w:rPr>
                <w:sz w:val="22"/>
                <w:szCs w:val="22"/>
              </w:rPr>
            </w:pPr>
          </w:p>
        </w:tc>
        <w:tc>
          <w:tcPr>
            <w:tcW w:w="485" w:type="dxa"/>
            <w:vAlign w:val="center"/>
          </w:tcPr>
          <w:p w14:paraId="44C94F00" w14:textId="77777777" w:rsidR="004C7D8C" w:rsidRPr="00970CF5" w:rsidRDefault="004C7D8C" w:rsidP="004C7D8C">
            <w:pPr>
              <w:pStyle w:val="TableText"/>
              <w:rPr>
                <w:sz w:val="22"/>
                <w:szCs w:val="22"/>
              </w:rPr>
            </w:pPr>
          </w:p>
        </w:tc>
        <w:tc>
          <w:tcPr>
            <w:tcW w:w="482" w:type="dxa"/>
            <w:vAlign w:val="center"/>
          </w:tcPr>
          <w:p w14:paraId="79E88F62" w14:textId="051E8609"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69D1A161" w14:textId="69E7F11A" w:rsidR="004C7D8C" w:rsidRPr="00970CF5" w:rsidRDefault="004C7D8C" w:rsidP="004C7D8C">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E02C2D" w:rsidRPr="00970CF5" w14:paraId="422C108E" w14:textId="77777777" w:rsidTr="00267E04">
        <w:tc>
          <w:tcPr>
            <w:tcW w:w="2429" w:type="dxa"/>
            <w:vAlign w:val="center"/>
          </w:tcPr>
          <w:p w14:paraId="1F99C131" w14:textId="0BD8950B" w:rsidR="002D4F49" w:rsidRPr="00970CF5" w:rsidRDefault="002D4F49" w:rsidP="00F439EA">
            <w:pPr>
              <w:pStyle w:val="TableText"/>
              <w:rPr>
                <w:sz w:val="22"/>
                <w:szCs w:val="22"/>
              </w:rPr>
            </w:pPr>
            <w:r w:rsidRPr="00970CF5">
              <w:rPr>
                <w:sz w:val="22"/>
                <w:szCs w:val="22"/>
              </w:rPr>
              <w:lastRenderedPageBreak/>
              <w:t xml:space="preserve">Individuals with qualifying ESI </w:t>
            </w:r>
          </w:p>
        </w:tc>
        <w:tc>
          <w:tcPr>
            <w:tcW w:w="1572" w:type="dxa"/>
            <w:vAlign w:val="center"/>
          </w:tcPr>
          <w:p w14:paraId="68953922" w14:textId="170C3C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proofErr w:type="gramStart"/>
            <w:r w:rsidRPr="00970CF5">
              <w:rPr>
                <w:sz w:val="22"/>
                <w:szCs w:val="22"/>
              </w:rPr>
              <w:t>wrap</w:t>
            </w:r>
            <w:proofErr w:type="gramEnd"/>
          </w:p>
        </w:tc>
        <w:tc>
          <w:tcPr>
            <w:tcW w:w="489" w:type="dxa"/>
            <w:vAlign w:val="center"/>
          </w:tcPr>
          <w:p w14:paraId="3FBDC05E" w14:textId="77777777" w:rsidR="002D4F49" w:rsidRPr="00970CF5" w:rsidRDefault="002D4F49" w:rsidP="002D4F49">
            <w:pPr>
              <w:pStyle w:val="TableText"/>
              <w:rPr>
                <w:sz w:val="22"/>
                <w:szCs w:val="22"/>
              </w:rPr>
            </w:pPr>
          </w:p>
        </w:tc>
        <w:tc>
          <w:tcPr>
            <w:tcW w:w="485" w:type="dxa"/>
            <w:vAlign w:val="center"/>
          </w:tcPr>
          <w:p w14:paraId="6D89A904" w14:textId="77777777" w:rsidR="002D4F49" w:rsidRPr="00970CF5" w:rsidRDefault="002D4F49" w:rsidP="002D4F49">
            <w:pPr>
              <w:pStyle w:val="TableText"/>
              <w:rPr>
                <w:sz w:val="22"/>
                <w:szCs w:val="22"/>
              </w:rPr>
            </w:pPr>
          </w:p>
        </w:tc>
        <w:tc>
          <w:tcPr>
            <w:tcW w:w="482" w:type="dxa"/>
            <w:vAlign w:val="center"/>
          </w:tcPr>
          <w:p w14:paraId="5525FA9C" w14:textId="601C9641"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2D0C0BC3" w14:textId="0B9501B4" w:rsidR="002D4F49" w:rsidRPr="00970CF5" w:rsidRDefault="002D4F49" w:rsidP="002D4F49">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2D4F49" w:rsidRPr="00970CF5" w14:paraId="3148B2F6" w14:textId="77777777" w:rsidTr="008F71DD">
        <w:trPr>
          <w:trHeight w:val="300"/>
        </w:trPr>
        <w:tc>
          <w:tcPr>
            <w:tcW w:w="9350" w:type="dxa"/>
            <w:gridSpan w:val="6"/>
            <w:vAlign w:val="center"/>
          </w:tcPr>
          <w:p w14:paraId="51B1E91C" w14:textId="76BCB897" w:rsidR="002D4F49" w:rsidRPr="00970CF5" w:rsidRDefault="002D4F49" w:rsidP="002D4F49">
            <w:pPr>
              <w:pStyle w:val="TableText"/>
              <w:jc w:val="center"/>
              <w:rPr>
                <w:i/>
                <w:sz w:val="22"/>
                <w:szCs w:val="22"/>
              </w:rPr>
            </w:pPr>
            <w:r w:rsidRPr="00970CF5">
              <w:rPr>
                <w:i/>
                <w:sz w:val="22"/>
                <w:szCs w:val="22"/>
              </w:rPr>
              <w:t>Family Assistance for Children*</w:t>
            </w:r>
          </w:p>
        </w:tc>
      </w:tr>
      <w:tr w:rsidR="00E02C2D" w:rsidRPr="00970CF5" w14:paraId="783CA4F8" w14:textId="77777777" w:rsidTr="00267E04">
        <w:tc>
          <w:tcPr>
            <w:tcW w:w="2429" w:type="dxa"/>
            <w:vAlign w:val="center"/>
          </w:tcPr>
          <w:p w14:paraId="5DE4998B" w14:textId="1C88764E" w:rsidR="002D4F49" w:rsidRPr="00970CF5" w:rsidRDefault="002D4F49" w:rsidP="002D4F49">
            <w:pPr>
              <w:pStyle w:val="TableText"/>
              <w:rPr>
                <w:sz w:val="22"/>
                <w:szCs w:val="22"/>
              </w:rPr>
            </w:pPr>
            <w:r w:rsidRPr="00267E04">
              <w:rPr>
                <w:sz w:val="22"/>
                <w:szCs w:val="22"/>
              </w:rPr>
              <w:t>Individuals with no TPL</w:t>
            </w:r>
          </w:p>
        </w:tc>
        <w:tc>
          <w:tcPr>
            <w:tcW w:w="1572" w:type="dxa"/>
            <w:vAlign w:val="center"/>
          </w:tcPr>
          <w:p w14:paraId="1B428658" w14:textId="7818EEC4" w:rsidR="002D4F49" w:rsidRPr="00970CF5" w:rsidRDefault="174B05F9" w:rsidP="00C139DB">
            <w:pPr>
              <w:pStyle w:val="TableParagraph"/>
              <w:ind w:right="315"/>
              <w:rPr>
                <w:szCs w:val="24"/>
              </w:rPr>
            </w:pPr>
            <w:r w:rsidRPr="00970CF5">
              <w:t xml:space="preserve">Managed Care </w:t>
            </w:r>
            <w:r w:rsidR="4AC4342C" w:rsidRPr="00970CF5">
              <w:t>(PCC Plan, MCO, PCACO or ACPP)</w:t>
            </w:r>
          </w:p>
          <w:p w14:paraId="1B3D6333" w14:textId="63BE8F6C" w:rsidR="002D4F49" w:rsidRPr="00970CF5" w:rsidRDefault="4AC4342C" w:rsidP="00842722">
            <w:pPr>
              <w:pStyle w:val="TableParagraph"/>
              <w:ind w:right="315"/>
            </w:pPr>
            <w:r w:rsidRPr="00970CF5">
              <w:t xml:space="preserve">** </w:t>
            </w:r>
          </w:p>
          <w:p w14:paraId="25E34642" w14:textId="2CA0907F" w:rsidR="002D4F49" w:rsidRPr="00970CF5" w:rsidRDefault="174B05F9" w:rsidP="002D4F49">
            <w:pPr>
              <w:pStyle w:val="TableText"/>
              <w:rPr>
                <w:szCs w:val="24"/>
              </w:rPr>
            </w:pPr>
            <w:r w:rsidRPr="00970CF5">
              <w:rPr>
                <w:sz w:val="22"/>
                <w:szCs w:val="22"/>
              </w:rPr>
              <w:t>**</w:t>
            </w:r>
            <w:r w:rsidR="002D4F49" w:rsidRPr="00970CF5">
              <w:br/>
            </w:r>
            <w:r w:rsidR="002D4F49" w:rsidRPr="00970CF5">
              <w:br/>
            </w:r>
            <w:r w:rsidR="34B054C8" w:rsidRPr="00970CF5">
              <w:rPr>
                <w:sz w:val="22"/>
                <w:szCs w:val="22"/>
              </w:rPr>
              <w:t>Certain services provided via FFS</w:t>
            </w:r>
          </w:p>
        </w:tc>
        <w:tc>
          <w:tcPr>
            <w:tcW w:w="489" w:type="dxa"/>
            <w:vAlign w:val="center"/>
          </w:tcPr>
          <w:p w14:paraId="1B0B26DF" w14:textId="420539D9" w:rsidR="002D4F49" w:rsidRPr="00970CF5" w:rsidRDefault="002D4F49" w:rsidP="002D4F49">
            <w:pPr>
              <w:pStyle w:val="TableText"/>
              <w:rPr>
                <w:sz w:val="22"/>
                <w:szCs w:val="22"/>
              </w:rPr>
            </w:pPr>
            <w:r w:rsidRPr="00970CF5">
              <w:rPr>
                <w:sz w:val="22"/>
                <w:szCs w:val="22"/>
              </w:rPr>
              <w:t>X</w:t>
            </w:r>
          </w:p>
        </w:tc>
        <w:tc>
          <w:tcPr>
            <w:tcW w:w="485" w:type="dxa"/>
            <w:vAlign w:val="center"/>
          </w:tcPr>
          <w:p w14:paraId="15DF0B23" w14:textId="77777777" w:rsidR="002D4F49" w:rsidRPr="00970CF5" w:rsidRDefault="002D4F49" w:rsidP="002D4F49">
            <w:pPr>
              <w:pStyle w:val="TableText"/>
              <w:rPr>
                <w:sz w:val="22"/>
                <w:szCs w:val="22"/>
              </w:rPr>
            </w:pPr>
          </w:p>
        </w:tc>
        <w:tc>
          <w:tcPr>
            <w:tcW w:w="482" w:type="dxa"/>
            <w:vAlign w:val="center"/>
          </w:tcPr>
          <w:p w14:paraId="28BAF431" w14:textId="6D617D10" w:rsidR="002D4F49" w:rsidRPr="00970CF5" w:rsidRDefault="019F29C8" w:rsidP="002D4F49">
            <w:pPr>
              <w:pStyle w:val="TableText"/>
              <w:rPr>
                <w:sz w:val="22"/>
                <w:szCs w:val="22"/>
              </w:rPr>
            </w:pPr>
            <w:r w:rsidRPr="00970CF5">
              <w:rPr>
                <w:sz w:val="22"/>
                <w:szCs w:val="22"/>
              </w:rPr>
              <w:t>X</w:t>
            </w:r>
          </w:p>
        </w:tc>
        <w:tc>
          <w:tcPr>
            <w:tcW w:w="3893" w:type="dxa"/>
            <w:vAlign w:val="center"/>
          </w:tcPr>
          <w:p w14:paraId="2736B14D" w14:textId="7199811F" w:rsidR="002D4F49" w:rsidRPr="00970CF5" w:rsidRDefault="4D498310" w:rsidP="002D4F49">
            <w:pPr>
              <w:pStyle w:val="TableText"/>
              <w:rPr>
                <w:szCs w:val="24"/>
              </w:rPr>
            </w:pPr>
            <w:r w:rsidRPr="00970CF5">
              <w:rPr>
                <w:sz w:val="22"/>
                <w:szCs w:val="22"/>
              </w:rPr>
              <w:t>10 days prior to date 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w:t>
            </w:r>
            <w:r w:rsidR="00E24D9F">
              <w:rPr>
                <w:sz w:val="22"/>
                <w:szCs w:val="22"/>
              </w:rPr>
              <w:t>o the date of application</w:t>
            </w:r>
            <w:r w:rsidR="00D46151">
              <w:rPr>
                <w:sz w:val="22"/>
                <w:szCs w:val="22"/>
              </w:rPr>
              <w:t>.)</w:t>
            </w:r>
          </w:p>
        </w:tc>
      </w:tr>
      <w:tr w:rsidR="00477A46" w:rsidRPr="00970CF5" w14:paraId="17240A0A" w14:textId="77777777" w:rsidTr="00267E04">
        <w:tc>
          <w:tcPr>
            <w:tcW w:w="2429" w:type="dxa"/>
            <w:vAlign w:val="center"/>
          </w:tcPr>
          <w:p w14:paraId="14E81CA6" w14:textId="516EDD58" w:rsidR="004773DA" w:rsidRPr="00970CF5" w:rsidRDefault="004773DA" w:rsidP="004773DA">
            <w:pPr>
              <w:pStyle w:val="TableText"/>
              <w:rPr>
                <w:color w:val="548DD4" w:themeColor="text2" w:themeTint="99"/>
                <w:sz w:val="22"/>
                <w:szCs w:val="22"/>
              </w:rPr>
            </w:pPr>
            <w:r w:rsidRPr="00970CF5">
              <w:rPr>
                <w:sz w:val="22"/>
                <w:szCs w:val="22"/>
              </w:rPr>
              <w:t>Individuals with TPL</w:t>
            </w:r>
          </w:p>
        </w:tc>
        <w:tc>
          <w:tcPr>
            <w:tcW w:w="1572" w:type="dxa"/>
            <w:vAlign w:val="center"/>
          </w:tcPr>
          <w:p w14:paraId="279FD835" w14:textId="252E4B2B" w:rsidR="004773DA" w:rsidRPr="00970CF5" w:rsidRDefault="004773DA" w:rsidP="004773DA">
            <w:pPr>
              <w:pStyle w:val="TableParagraph"/>
              <w:ind w:right="315"/>
            </w:pPr>
            <w:r w:rsidRPr="00970CF5">
              <w:t>Receive wrap benefits via FFS</w:t>
            </w:r>
          </w:p>
        </w:tc>
        <w:tc>
          <w:tcPr>
            <w:tcW w:w="489" w:type="dxa"/>
            <w:vAlign w:val="center"/>
          </w:tcPr>
          <w:p w14:paraId="3A36432B" w14:textId="77777777" w:rsidR="004773DA" w:rsidRPr="00970CF5" w:rsidRDefault="004773DA" w:rsidP="004773DA">
            <w:pPr>
              <w:pStyle w:val="TableText"/>
              <w:rPr>
                <w:sz w:val="22"/>
                <w:szCs w:val="22"/>
              </w:rPr>
            </w:pPr>
          </w:p>
        </w:tc>
        <w:tc>
          <w:tcPr>
            <w:tcW w:w="485" w:type="dxa"/>
            <w:vAlign w:val="center"/>
          </w:tcPr>
          <w:p w14:paraId="4EBBA143" w14:textId="77777777" w:rsidR="004773DA" w:rsidRPr="00970CF5" w:rsidRDefault="004773DA" w:rsidP="004773DA">
            <w:pPr>
              <w:pStyle w:val="TableText"/>
              <w:rPr>
                <w:sz w:val="22"/>
                <w:szCs w:val="22"/>
              </w:rPr>
            </w:pPr>
          </w:p>
        </w:tc>
        <w:tc>
          <w:tcPr>
            <w:tcW w:w="482" w:type="dxa"/>
            <w:vAlign w:val="center"/>
          </w:tcPr>
          <w:p w14:paraId="0F265C9D" w14:textId="7C066E0F" w:rsidR="004773DA" w:rsidRPr="00970CF5" w:rsidRDefault="004773DA" w:rsidP="004773DA">
            <w:pPr>
              <w:pStyle w:val="TableText"/>
              <w:rPr>
                <w:sz w:val="22"/>
                <w:szCs w:val="22"/>
              </w:rPr>
            </w:pPr>
            <w:r w:rsidRPr="00970CF5">
              <w:rPr>
                <w:sz w:val="22"/>
                <w:szCs w:val="22"/>
              </w:rPr>
              <w:t>X</w:t>
            </w:r>
          </w:p>
        </w:tc>
        <w:tc>
          <w:tcPr>
            <w:tcW w:w="3893" w:type="dxa"/>
            <w:vAlign w:val="center"/>
          </w:tcPr>
          <w:p w14:paraId="4DBB9B45" w14:textId="57AA74BF" w:rsidR="004773DA" w:rsidRPr="00970CF5" w:rsidRDefault="004773DA" w:rsidP="004773DA">
            <w:pPr>
              <w:pStyle w:val="TableText"/>
              <w:rPr>
                <w:sz w:val="22"/>
                <w:szCs w:val="22"/>
              </w:rPr>
            </w:pPr>
            <w:r w:rsidRPr="00970CF5">
              <w:rPr>
                <w:sz w:val="22"/>
                <w:szCs w:val="22"/>
              </w:rPr>
              <w:t>10 days prior to date 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to the date of application.)</w:t>
            </w:r>
          </w:p>
        </w:tc>
      </w:tr>
      <w:tr w:rsidR="00E02C2D" w:rsidRPr="00970CF5" w14:paraId="14FD65EB" w14:textId="77777777" w:rsidTr="008F71DD">
        <w:trPr>
          <w:trHeight w:val="1205"/>
        </w:trPr>
        <w:tc>
          <w:tcPr>
            <w:tcW w:w="2429" w:type="dxa"/>
            <w:vAlign w:val="center"/>
          </w:tcPr>
          <w:p w14:paraId="6CD8F545" w14:textId="77777777" w:rsidR="002D4F49" w:rsidRPr="00267E04" w:rsidRDefault="002D4F49" w:rsidP="002D4F49">
            <w:pPr>
              <w:pStyle w:val="TableText"/>
              <w:rPr>
                <w:sz w:val="22"/>
                <w:szCs w:val="22"/>
              </w:rPr>
            </w:pPr>
          </w:p>
          <w:p w14:paraId="5C66C506" w14:textId="115DFADE" w:rsidR="002D4F49" w:rsidRPr="00267E04" w:rsidRDefault="002D4F49" w:rsidP="00F439EA">
            <w:pPr>
              <w:pStyle w:val="TableText"/>
              <w:rPr>
                <w:sz w:val="22"/>
                <w:szCs w:val="22"/>
              </w:rPr>
            </w:pPr>
            <w:r w:rsidRPr="00267E04">
              <w:rPr>
                <w:sz w:val="22"/>
                <w:szCs w:val="22"/>
              </w:rPr>
              <w:t xml:space="preserve">Individuals with qualifying ESI </w:t>
            </w:r>
          </w:p>
        </w:tc>
        <w:tc>
          <w:tcPr>
            <w:tcW w:w="1572" w:type="dxa"/>
            <w:vAlign w:val="center"/>
          </w:tcPr>
          <w:p w14:paraId="6DA151EA" w14:textId="2C13DACA" w:rsidR="002D4F49" w:rsidRPr="00267E04" w:rsidRDefault="002D4F49" w:rsidP="002D4F49">
            <w:pPr>
              <w:pStyle w:val="TableText"/>
              <w:rPr>
                <w:sz w:val="22"/>
                <w:szCs w:val="22"/>
              </w:rPr>
            </w:pPr>
            <w:r w:rsidRPr="00267E04">
              <w:rPr>
                <w:sz w:val="22"/>
                <w:szCs w:val="22"/>
              </w:rPr>
              <w:t xml:space="preserve">Premium assistance with </w:t>
            </w:r>
            <w:r w:rsidR="1E7EEA85" w:rsidRPr="00267E04">
              <w:rPr>
                <w:sz w:val="22"/>
                <w:szCs w:val="22"/>
              </w:rPr>
              <w:t xml:space="preserve">benefits </w:t>
            </w:r>
            <w:proofErr w:type="gramStart"/>
            <w:r w:rsidRPr="00267E04">
              <w:rPr>
                <w:sz w:val="22"/>
                <w:szCs w:val="22"/>
              </w:rPr>
              <w:t>wrap</w:t>
            </w:r>
            <w:proofErr w:type="gramEnd"/>
          </w:p>
        </w:tc>
        <w:tc>
          <w:tcPr>
            <w:tcW w:w="489" w:type="dxa"/>
            <w:vAlign w:val="center"/>
          </w:tcPr>
          <w:p w14:paraId="60D07CEF" w14:textId="77777777" w:rsidR="002D4F49" w:rsidRPr="00970CF5" w:rsidRDefault="002D4F49" w:rsidP="002D4F49">
            <w:pPr>
              <w:pStyle w:val="TableText"/>
              <w:rPr>
                <w:sz w:val="22"/>
                <w:szCs w:val="22"/>
              </w:rPr>
            </w:pPr>
          </w:p>
        </w:tc>
        <w:tc>
          <w:tcPr>
            <w:tcW w:w="485" w:type="dxa"/>
            <w:vAlign w:val="center"/>
          </w:tcPr>
          <w:p w14:paraId="3955D1A3" w14:textId="77777777" w:rsidR="002D4F49" w:rsidRPr="00970CF5" w:rsidRDefault="002D4F49" w:rsidP="002D4F49">
            <w:pPr>
              <w:pStyle w:val="TableText"/>
              <w:rPr>
                <w:sz w:val="22"/>
                <w:szCs w:val="22"/>
              </w:rPr>
            </w:pPr>
          </w:p>
        </w:tc>
        <w:tc>
          <w:tcPr>
            <w:tcW w:w="482" w:type="dxa"/>
            <w:vAlign w:val="center"/>
          </w:tcPr>
          <w:p w14:paraId="2C583AE0" w14:textId="13812D84" w:rsidR="002D4F49" w:rsidRPr="00970CF5" w:rsidRDefault="002D4F49" w:rsidP="002D4F49">
            <w:pPr>
              <w:pStyle w:val="TableText"/>
              <w:rPr>
                <w:sz w:val="22"/>
                <w:szCs w:val="22"/>
              </w:rPr>
            </w:pPr>
          </w:p>
        </w:tc>
        <w:tc>
          <w:tcPr>
            <w:tcW w:w="3893" w:type="dxa"/>
            <w:vAlign w:val="center"/>
          </w:tcPr>
          <w:p w14:paraId="4FD762FD" w14:textId="5196AD5B" w:rsidR="002D4F49" w:rsidRPr="00970CF5" w:rsidRDefault="09F2A6C7" w:rsidP="002D4F49">
            <w:pPr>
              <w:pStyle w:val="TableText"/>
              <w:rPr>
                <w:szCs w:val="24"/>
              </w:rPr>
            </w:pPr>
            <w:r w:rsidRPr="00970CF5">
              <w:rPr>
                <w:sz w:val="22"/>
                <w:szCs w:val="22"/>
              </w:rPr>
              <w:t xml:space="preserve"> 10 days prior to date 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w:t>
            </w:r>
            <w:r w:rsidR="00D46151">
              <w:rPr>
                <w:sz w:val="22"/>
                <w:szCs w:val="22"/>
              </w:rPr>
              <w:t>o the date of application.)</w:t>
            </w:r>
          </w:p>
        </w:tc>
      </w:tr>
      <w:tr w:rsidR="00E70F2E" w:rsidRPr="00970CF5" w14:paraId="195E3D6F" w14:textId="77777777" w:rsidTr="008F71DD">
        <w:trPr>
          <w:trHeight w:val="300"/>
        </w:trPr>
        <w:tc>
          <w:tcPr>
            <w:tcW w:w="9350" w:type="dxa"/>
            <w:gridSpan w:val="6"/>
            <w:vAlign w:val="center"/>
          </w:tcPr>
          <w:p w14:paraId="19742FE6" w14:textId="691740F8" w:rsidR="00E70F2E" w:rsidRPr="00970CF5" w:rsidRDefault="00E70F2E" w:rsidP="00E70F2E">
            <w:pPr>
              <w:pStyle w:val="TableText"/>
              <w:jc w:val="center"/>
              <w:rPr>
                <w:i/>
                <w:sz w:val="22"/>
                <w:szCs w:val="22"/>
              </w:rPr>
            </w:pPr>
            <w:r w:rsidRPr="00970CF5">
              <w:rPr>
                <w:i/>
                <w:sz w:val="22"/>
                <w:szCs w:val="22"/>
              </w:rPr>
              <w:t>CarePlus</w:t>
            </w:r>
            <w:r w:rsidR="6BFCC7E5" w:rsidRPr="00970CF5">
              <w:rPr>
                <w:i/>
                <w:iCs/>
                <w:sz w:val="22"/>
                <w:szCs w:val="22"/>
              </w:rPr>
              <w:t>*</w:t>
            </w:r>
          </w:p>
        </w:tc>
      </w:tr>
      <w:tr w:rsidR="00E02C2D" w:rsidRPr="00970CF5" w14:paraId="7BE64247" w14:textId="77777777" w:rsidTr="00267E04">
        <w:tc>
          <w:tcPr>
            <w:tcW w:w="2429" w:type="dxa"/>
            <w:vAlign w:val="center"/>
          </w:tcPr>
          <w:p w14:paraId="775254C0" w14:textId="5F6449FB" w:rsidR="002D4F49" w:rsidRPr="00970CF5" w:rsidRDefault="002D4F49" w:rsidP="002D4F49">
            <w:pPr>
              <w:pStyle w:val="TableText"/>
              <w:rPr>
                <w:sz w:val="22"/>
                <w:szCs w:val="22"/>
              </w:rPr>
            </w:pPr>
            <w:r w:rsidRPr="00970CF5">
              <w:rPr>
                <w:sz w:val="22"/>
                <w:szCs w:val="22"/>
              </w:rPr>
              <w:t>Individuals with no TPL</w:t>
            </w:r>
          </w:p>
        </w:tc>
        <w:tc>
          <w:tcPr>
            <w:tcW w:w="1572" w:type="dxa"/>
            <w:vAlign w:val="center"/>
          </w:tcPr>
          <w:p w14:paraId="08030B19" w14:textId="77777777" w:rsidR="002D4F49" w:rsidRPr="00970CF5" w:rsidRDefault="002D4F49" w:rsidP="002D4F49">
            <w:pPr>
              <w:pStyle w:val="TableText"/>
              <w:rPr>
                <w:sz w:val="22"/>
                <w:szCs w:val="22"/>
              </w:rPr>
            </w:pPr>
            <w:r w:rsidRPr="00970CF5">
              <w:rPr>
                <w:sz w:val="22"/>
                <w:szCs w:val="22"/>
              </w:rPr>
              <w:t>Managed Care</w:t>
            </w:r>
          </w:p>
          <w:p w14:paraId="77CD6A10" w14:textId="77777777" w:rsidR="001C7E1F" w:rsidRPr="00970CF5" w:rsidRDefault="001C7E1F" w:rsidP="00232D5F">
            <w:pPr>
              <w:pStyle w:val="TableParagraph"/>
              <w:ind w:right="315"/>
            </w:pPr>
            <w:r w:rsidRPr="00970CF5">
              <w:t>(PCC Plan, MCO, PCACO or ACPP)</w:t>
            </w:r>
          </w:p>
          <w:p w14:paraId="1E6AD98E" w14:textId="77777777" w:rsidR="001C7E1F" w:rsidRPr="00970CF5" w:rsidRDefault="001C7E1F" w:rsidP="001C7E1F">
            <w:pPr>
              <w:pStyle w:val="TableParagraph"/>
              <w:ind w:left="103" w:right="315"/>
            </w:pPr>
            <w:r w:rsidRPr="00970CF5">
              <w:t>**</w:t>
            </w:r>
          </w:p>
          <w:p w14:paraId="0428EC3D" w14:textId="77777777" w:rsidR="001C7E1F" w:rsidRPr="00970CF5" w:rsidRDefault="001C7E1F" w:rsidP="001C7E1F">
            <w:pPr>
              <w:pStyle w:val="TableParagraph"/>
              <w:ind w:left="103" w:right="315"/>
            </w:pPr>
          </w:p>
          <w:p w14:paraId="2C8A3905" w14:textId="30FB96DC" w:rsidR="002D4F49" w:rsidRPr="00970CF5" w:rsidRDefault="001C7E1F" w:rsidP="002D4F49">
            <w:pPr>
              <w:pStyle w:val="TableText"/>
              <w:rPr>
                <w:sz w:val="22"/>
                <w:szCs w:val="22"/>
              </w:rPr>
            </w:pPr>
            <w:r w:rsidRPr="00970CF5">
              <w:rPr>
                <w:sz w:val="22"/>
                <w:szCs w:val="22"/>
              </w:rPr>
              <w:t>Certain services provided via FFS</w:t>
            </w:r>
          </w:p>
        </w:tc>
        <w:tc>
          <w:tcPr>
            <w:tcW w:w="489" w:type="dxa"/>
            <w:vAlign w:val="center"/>
          </w:tcPr>
          <w:p w14:paraId="4DBA449D" w14:textId="607B862E" w:rsidR="002D4F49" w:rsidRPr="00970CF5" w:rsidRDefault="002D4F49" w:rsidP="00F963B3">
            <w:pPr>
              <w:pStyle w:val="TableText"/>
              <w:jc w:val="center"/>
              <w:rPr>
                <w:sz w:val="22"/>
                <w:szCs w:val="22"/>
              </w:rPr>
            </w:pPr>
            <w:r w:rsidRPr="00970CF5">
              <w:rPr>
                <w:sz w:val="22"/>
                <w:szCs w:val="22"/>
              </w:rPr>
              <w:lastRenderedPageBreak/>
              <w:t>X</w:t>
            </w:r>
          </w:p>
        </w:tc>
        <w:tc>
          <w:tcPr>
            <w:tcW w:w="485" w:type="dxa"/>
            <w:vAlign w:val="center"/>
          </w:tcPr>
          <w:p w14:paraId="7DE72608" w14:textId="77777777" w:rsidR="002D4F49" w:rsidRPr="00970CF5" w:rsidRDefault="002D4F49" w:rsidP="002D4F49">
            <w:pPr>
              <w:pStyle w:val="TableText"/>
              <w:rPr>
                <w:sz w:val="22"/>
                <w:szCs w:val="22"/>
              </w:rPr>
            </w:pPr>
          </w:p>
        </w:tc>
        <w:tc>
          <w:tcPr>
            <w:tcW w:w="482" w:type="dxa"/>
            <w:vAlign w:val="center"/>
          </w:tcPr>
          <w:p w14:paraId="27AAE96F" w14:textId="49D930E2" w:rsidR="002D4F49" w:rsidRPr="00970CF5" w:rsidRDefault="2FE758F4" w:rsidP="002D4F49">
            <w:pPr>
              <w:pStyle w:val="TableText"/>
              <w:rPr>
                <w:sz w:val="22"/>
                <w:szCs w:val="22"/>
              </w:rPr>
            </w:pPr>
            <w:r w:rsidRPr="00970CF5">
              <w:rPr>
                <w:sz w:val="22"/>
                <w:szCs w:val="22"/>
              </w:rPr>
              <w:t>X</w:t>
            </w:r>
          </w:p>
        </w:tc>
        <w:tc>
          <w:tcPr>
            <w:tcW w:w="3893" w:type="dxa"/>
            <w:vAlign w:val="center"/>
          </w:tcPr>
          <w:p w14:paraId="62CA09C9" w14:textId="5EB9F5A0"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 </w:t>
            </w:r>
          </w:p>
        </w:tc>
      </w:tr>
      <w:tr w:rsidR="00E02C2D" w:rsidRPr="00970CF5" w14:paraId="500DD8DE" w14:textId="77777777" w:rsidTr="00267E04">
        <w:tc>
          <w:tcPr>
            <w:tcW w:w="2429" w:type="dxa"/>
            <w:vAlign w:val="center"/>
          </w:tcPr>
          <w:p w14:paraId="4FED41D2" w14:textId="4BF93411" w:rsidR="002D4F49" w:rsidRPr="00970CF5" w:rsidRDefault="002D4F49" w:rsidP="002D4F49">
            <w:pPr>
              <w:pStyle w:val="TableText"/>
              <w:rPr>
                <w:sz w:val="22"/>
                <w:szCs w:val="22"/>
              </w:rPr>
            </w:pPr>
            <w:r w:rsidRPr="00970CF5">
              <w:rPr>
                <w:sz w:val="22"/>
                <w:szCs w:val="22"/>
              </w:rPr>
              <w:t>Individuals with TPL</w:t>
            </w:r>
          </w:p>
        </w:tc>
        <w:tc>
          <w:tcPr>
            <w:tcW w:w="1572" w:type="dxa"/>
            <w:vAlign w:val="center"/>
          </w:tcPr>
          <w:p w14:paraId="5C030202" w14:textId="324F551B" w:rsidR="002D4F49" w:rsidRPr="00970CF5" w:rsidRDefault="002D4F49" w:rsidP="002D4F49">
            <w:pPr>
              <w:pStyle w:val="TableText"/>
              <w:rPr>
                <w:sz w:val="22"/>
                <w:szCs w:val="22"/>
              </w:rPr>
            </w:pPr>
            <w:r w:rsidRPr="00970CF5">
              <w:rPr>
                <w:sz w:val="22"/>
                <w:szCs w:val="22"/>
              </w:rPr>
              <w:t>Receive wrap benefits via FFS</w:t>
            </w:r>
          </w:p>
        </w:tc>
        <w:tc>
          <w:tcPr>
            <w:tcW w:w="489" w:type="dxa"/>
            <w:vAlign w:val="center"/>
          </w:tcPr>
          <w:p w14:paraId="7A70F611" w14:textId="77777777" w:rsidR="002D4F49" w:rsidRPr="00970CF5" w:rsidRDefault="002D4F49" w:rsidP="002D4F49">
            <w:pPr>
              <w:pStyle w:val="TableText"/>
              <w:rPr>
                <w:sz w:val="22"/>
                <w:szCs w:val="22"/>
              </w:rPr>
            </w:pPr>
          </w:p>
        </w:tc>
        <w:tc>
          <w:tcPr>
            <w:tcW w:w="485" w:type="dxa"/>
            <w:vAlign w:val="center"/>
          </w:tcPr>
          <w:p w14:paraId="5A9CE73B" w14:textId="77777777" w:rsidR="002D4F49" w:rsidRPr="00970CF5" w:rsidRDefault="002D4F49" w:rsidP="002D4F49">
            <w:pPr>
              <w:pStyle w:val="TableText"/>
              <w:rPr>
                <w:sz w:val="22"/>
                <w:szCs w:val="22"/>
              </w:rPr>
            </w:pPr>
          </w:p>
        </w:tc>
        <w:tc>
          <w:tcPr>
            <w:tcW w:w="482" w:type="dxa"/>
            <w:vAlign w:val="center"/>
          </w:tcPr>
          <w:p w14:paraId="505FA26B" w14:textId="2880B9FD"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7FE6B07E" w14:textId="28FB5C9E"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 </w:t>
            </w:r>
          </w:p>
        </w:tc>
      </w:tr>
      <w:tr w:rsidR="00E02C2D" w:rsidRPr="00970CF5" w14:paraId="0773406B" w14:textId="77777777" w:rsidTr="00267E04">
        <w:tc>
          <w:tcPr>
            <w:tcW w:w="2429" w:type="dxa"/>
            <w:vAlign w:val="center"/>
          </w:tcPr>
          <w:p w14:paraId="2A9571FF" w14:textId="5FEAB9AB" w:rsidR="002D4F49" w:rsidRPr="00970CF5" w:rsidRDefault="002D4F49" w:rsidP="00F439EA">
            <w:pPr>
              <w:pStyle w:val="TableText"/>
              <w:rPr>
                <w:sz w:val="22"/>
                <w:szCs w:val="22"/>
              </w:rPr>
            </w:pPr>
            <w:r w:rsidRPr="00970CF5">
              <w:rPr>
                <w:sz w:val="22"/>
                <w:szCs w:val="22"/>
              </w:rPr>
              <w:t xml:space="preserve">Individuals with qualifying ESI </w:t>
            </w:r>
          </w:p>
        </w:tc>
        <w:tc>
          <w:tcPr>
            <w:tcW w:w="1572" w:type="dxa"/>
            <w:vAlign w:val="center"/>
          </w:tcPr>
          <w:p w14:paraId="424304F9" w14:textId="21DF09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proofErr w:type="gramStart"/>
            <w:r w:rsidRPr="00970CF5">
              <w:rPr>
                <w:sz w:val="22"/>
                <w:szCs w:val="22"/>
              </w:rPr>
              <w:t>wrap</w:t>
            </w:r>
            <w:proofErr w:type="gramEnd"/>
          </w:p>
        </w:tc>
        <w:tc>
          <w:tcPr>
            <w:tcW w:w="489" w:type="dxa"/>
            <w:vAlign w:val="center"/>
          </w:tcPr>
          <w:p w14:paraId="2022AD49" w14:textId="77777777" w:rsidR="002D4F49" w:rsidRPr="00970CF5" w:rsidRDefault="002D4F49" w:rsidP="002D4F49">
            <w:pPr>
              <w:pStyle w:val="TableText"/>
              <w:rPr>
                <w:sz w:val="22"/>
                <w:szCs w:val="22"/>
              </w:rPr>
            </w:pPr>
          </w:p>
        </w:tc>
        <w:tc>
          <w:tcPr>
            <w:tcW w:w="485" w:type="dxa"/>
            <w:vAlign w:val="center"/>
          </w:tcPr>
          <w:p w14:paraId="6D5E816A" w14:textId="77777777" w:rsidR="002D4F49" w:rsidRPr="00970CF5" w:rsidRDefault="002D4F49" w:rsidP="002D4F49">
            <w:pPr>
              <w:pStyle w:val="TableText"/>
              <w:rPr>
                <w:sz w:val="22"/>
                <w:szCs w:val="22"/>
              </w:rPr>
            </w:pPr>
          </w:p>
        </w:tc>
        <w:tc>
          <w:tcPr>
            <w:tcW w:w="482" w:type="dxa"/>
            <w:vAlign w:val="center"/>
          </w:tcPr>
          <w:p w14:paraId="5D97ACAD" w14:textId="4DC7997F"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1EC85BB7" w14:textId="7612E85B"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w:t>
            </w:r>
          </w:p>
        </w:tc>
      </w:tr>
      <w:tr w:rsidR="006E4109" w:rsidRPr="00970CF5" w14:paraId="4A4272C9" w14:textId="77777777" w:rsidTr="008F71DD">
        <w:trPr>
          <w:trHeight w:val="300"/>
        </w:trPr>
        <w:tc>
          <w:tcPr>
            <w:tcW w:w="9350" w:type="dxa"/>
            <w:gridSpan w:val="6"/>
            <w:vAlign w:val="center"/>
          </w:tcPr>
          <w:p w14:paraId="3169FE02" w14:textId="7438FA32" w:rsidR="006E4109" w:rsidRPr="00970CF5" w:rsidRDefault="006E4109" w:rsidP="006E4109">
            <w:pPr>
              <w:pStyle w:val="TableText"/>
              <w:jc w:val="center"/>
              <w:rPr>
                <w:i/>
                <w:sz w:val="22"/>
                <w:szCs w:val="22"/>
              </w:rPr>
            </w:pPr>
            <w:r w:rsidRPr="00970CF5">
              <w:rPr>
                <w:i/>
                <w:sz w:val="22"/>
                <w:szCs w:val="22"/>
              </w:rPr>
              <w:t>Limited</w:t>
            </w:r>
          </w:p>
        </w:tc>
      </w:tr>
      <w:tr w:rsidR="00E02C2D" w:rsidRPr="00970CF5" w14:paraId="15428178" w14:textId="77777777" w:rsidTr="00267E04">
        <w:tc>
          <w:tcPr>
            <w:tcW w:w="2429" w:type="dxa"/>
            <w:vAlign w:val="center"/>
          </w:tcPr>
          <w:p w14:paraId="4878E4EB" w14:textId="4806A1B0" w:rsidR="00A41876" w:rsidRPr="00970CF5" w:rsidRDefault="00A41876" w:rsidP="006E4109">
            <w:pPr>
              <w:pStyle w:val="TableText"/>
              <w:rPr>
                <w:sz w:val="22"/>
                <w:szCs w:val="22"/>
              </w:rPr>
            </w:pPr>
            <w:r w:rsidRPr="00970CF5">
              <w:rPr>
                <w:sz w:val="22"/>
                <w:szCs w:val="22"/>
              </w:rPr>
              <w:t>Individuals receiving emergency services only</w:t>
            </w:r>
          </w:p>
        </w:tc>
        <w:tc>
          <w:tcPr>
            <w:tcW w:w="1572" w:type="dxa"/>
            <w:vAlign w:val="center"/>
          </w:tcPr>
          <w:p w14:paraId="60F2E4D5" w14:textId="4175ABD6" w:rsidR="00A41876" w:rsidRPr="00970CF5" w:rsidRDefault="00A41876" w:rsidP="006E4109">
            <w:pPr>
              <w:pStyle w:val="TableText"/>
              <w:rPr>
                <w:sz w:val="22"/>
                <w:szCs w:val="22"/>
              </w:rPr>
            </w:pPr>
            <w:r w:rsidRPr="00970CF5">
              <w:rPr>
                <w:sz w:val="22"/>
                <w:szCs w:val="22"/>
              </w:rPr>
              <w:t>FFS</w:t>
            </w:r>
          </w:p>
        </w:tc>
        <w:tc>
          <w:tcPr>
            <w:tcW w:w="489" w:type="dxa"/>
            <w:vAlign w:val="center"/>
          </w:tcPr>
          <w:p w14:paraId="6141BAEF" w14:textId="77777777" w:rsidR="00A41876" w:rsidRPr="00970CF5" w:rsidRDefault="00A41876" w:rsidP="006E4109">
            <w:pPr>
              <w:pStyle w:val="TableText"/>
              <w:rPr>
                <w:sz w:val="22"/>
                <w:szCs w:val="22"/>
              </w:rPr>
            </w:pPr>
          </w:p>
        </w:tc>
        <w:tc>
          <w:tcPr>
            <w:tcW w:w="485" w:type="dxa"/>
            <w:vAlign w:val="center"/>
          </w:tcPr>
          <w:p w14:paraId="31AD50D2" w14:textId="77777777" w:rsidR="00A41876" w:rsidRPr="00970CF5" w:rsidRDefault="00A41876" w:rsidP="006E4109">
            <w:pPr>
              <w:pStyle w:val="TableText"/>
              <w:rPr>
                <w:sz w:val="22"/>
                <w:szCs w:val="22"/>
              </w:rPr>
            </w:pPr>
          </w:p>
        </w:tc>
        <w:tc>
          <w:tcPr>
            <w:tcW w:w="482" w:type="dxa"/>
            <w:vAlign w:val="center"/>
          </w:tcPr>
          <w:p w14:paraId="610254A4" w14:textId="5A4E14D8" w:rsidR="00A41876" w:rsidRPr="00970CF5" w:rsidRDefault="00A41876" w:rsidP="006E4109">
            <w:pPr>
              <w:pStyle w:val="TableText"/>
              <w:rPr>
                <w:sz w:val="22"/>
                <w:szCs w:val="22"/>
              </w:rPr>
            </w:pPr>
            <w:r w:rsidRPr="00970CF5">
              <w:rPr>
                <w:sz w:val="22"/>
                <w:szCs w:val="22"/>
              </w:rPr>
              <w:t>X</w:t>
            </w:r>
          </w:p>
        </w:tc>
        <w:tc>
          <w:tcPr>
            <w:tcW w:w="3893" w:type="dxa"/>
            <w:vAlign w:val="center"/>
          </w:tcPr>
          <w:p w14:paraId="3175F4F1" w14:textId="2C4FFD51" w:rsidR="00A41876" w:rsidRPr="00970CF5" w:rsidRDefault="00A41876" w:rsidP="006E410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w:t>
            </w:r>
          </w:p>
        </w:tc>
      </w:tr>
      <w:tr w:rsidR="00E02C2D" w:rsidRPr="00970CF5" w14:paraId="6F102220" w14:textId="77777777" w:rsidTr="00267E04">
        <w:tc>
          <w:tcPr>
            <w:tcW w:w="2429" w:type="dxa"/>
            <w:vAlign w:val="center"/>
          </w:tcPr>
          <w:p w14:paraId="4B5FB82B" w14:textId="36BF2994" w:rsidR="00A41876" w:rsidRPr="00970CF5" w:rsidRDefault="00A41876" w:rsidP="006E4109">
            <w:pPr>
              <w:pStyle w:val="TableText"/>
              <w:rPr>
                <w:sz w:val="22"/>
                <w:szCs w:val="22"/>
              </w:rPr>
            </w:pPr>
            <w:r w:rsidRPr="00970CF5">
              <w:rPr>
                <w:sz w:val="22"/>
                <w:szCs w:val="22"/>
              </w:rPr>
              <w:t>Health Connector Subsidies</w:t>
            </w:r>
          </w:p>
        </w:tc>
        <w:tc>
          <w:tcPr>
            <w:tcW w:w="1572" w:type="dxa"/>
            <w:vAlign w:val="center"/>
          </w:tcPr>
          <w:p w14:paraId="322921BD" w14:textId="64C21827" w:rsidR="00A41876" w:rsidRPr="00970CF5" w:rsidRDefault="00A41876" w:rsidP="006E4109">
            <w:pPr>
              <w:pStyle w:val="TableText"/>
              <w:rPr>
                <w:sz w:val="22"/>
                <w:szCs w:val="22"/>
              </w:rPr>
            </w:pPr>
            <w:r w:rsidRPr="00970CF5">
              <w:rPr>
                <w:sz w:val="22"/>
                <w:szCs w:val="22"/>
              </w:rPr>
              <w:t>Premium and cost sharing assistance</w:t>
            </w:r>
          </w:p>
        </w:tc>
        <w:tc>
          <w:tcPr>
            <w:tcW w:w="489" w:type="dxa"/>
            <w:vAlign w:val="center"/>
          </w:tcPr>
          <w:p w14:paraId="6F001A83" w14:textId="05257686" w:rsidR="00A41876" w:rsidRPr="00970CF5" w:rsidRDefault="00A41876" w:rsidP="006E4109">
            <w:pPr>
              <w:pStyle w:val="TableText"/>
              <w:rPr>
                <w:sz w:val="22"/>
                <w:szCs w:val="22"/>
              </w:rPr>
            </w:pPr>
            <w:r w:rsidRPr="00970CF5">
              <w:rPr>
                <w:sz w:val="22"/>
                <w:szCs w:val="22"/>
              </w:rPr>
              <w:t>X</w:t>
            </w:r>
          </w:p>
        </w:tc>
        <w:tc>
          <w:tcPr>
            <w:tcW w:w="485" w:type="dxa"/>
            <w:vAlign w:val="center"/>
          </w:tcPr>
          <w:p w14:paraId="7205FF09" w14:textId="77777777" w:rsidR="00A41876" w:rsidRPr="00970CF5" w:rsidRDefault="00A41876" w:rsidP="006E4109">
            <w:pPr>
              <w:pStyle w:val="TableText"/>
              <w:rPr>
                <w:sz w:val="22"/>
                <w:szCs w:val="22"/>
              </w:rPr>
            </w:pPr>
          </w:p>
        </w:tc>
        <w:tc>
          <w:tcPr>
            <w:tcW w:w="482" w:type="dxa"/>
            <w:vAlign w:val="center"/>
          </w:tcPr>
          <w:p w14:paraId="6B15E864" w14:textId="77777777" w:rsidR="00A41876" w:rsidRPr="00970CF5" w:rsidRDefault="00A41876" w:rsidP="006E4109">
            <w:pPr>
              <w:pStyle w:val="TableText"/>
              <w:rPr>
                <w:sz w:val="22"/>
                <w:szCs w:val="22"/>
              </w:rPr>
            </w:pPr>
          </w:p>
        </w:tc>
        <w:tc>
          <w:tcPr>
            <w:tcW w:w="3893" w:type="dxa"/>
            <w:vAlign w:val="center"/>
          </w:tcPr>
          <w:p w14:paraId="4281225D" w14:textId="0940AACE" w:rsidR="00A41876" w:rsidRPr="00970CF5" w:rsidRDefault="00A41876" w:rsidP="006E4109">
            <w:pPr>
              <w:pStyle w:val="TableText"/>
              <w:rPr>
                <w:sz w:val="22"/>
                <w:szCs w:val="22"/>
              </w:rPr>
            </w:pPr>
            <w:r w:rsidRPr="00970CF5">
              <w:rPr>
                <w:sz w:val="22"/>
                <w:szCs w:val="22"/>
              </w:rPr>
              <w:t>Start date of Health Connector benefits</w:t>
            </w:r>
          </w:p>
        </w:tc>
      </w:tr>
      <w:tr w:rsidR="00307E14" w:rsidRPr="00970CF5" w14:paraId="197B1787" w14:textId="77777777" w:rsidTr="008F71DD">
        <w:trPr>
          <w:trHeight w:val="300"/>
        </w:trPr>
        <w:tc>
          <w:tcPr>
            <w:tcW w:w="9350" w:type="dxa"/>
            <w:gridSpan w:val="6"/>
            <w:vAlign w:val="center"/>
          </w:tcPr>
          <w:p w14:paraId="4B1FAEA0" w14:textId="34FBFD31" w:rsidR="00307E14" w:rsidRPr="00970CF5" w:rsidRDefault="00307E14" w:rsidP="006E4109">
            <w:pPr>
              <w:pStyle w:val="TableText"/>
              <w:rPr>
                <w:i/>
                <w:sz w:val="22"/>
                <w:szCs w:val="22"/>
              </w:rPr>
            </w:pPr>
            <w:r w:rsidRPr="00970CF5">
              <w:rPr>
                <w:i/>
                <w:sz w:val="22"/>
                <w:szCs w:val="22"/>
              </w:rPr>
              <w:t>Chart Notes</w:t>
            </w:r>
          </w:p>
        </w:tc>
      </w:tr>
      <w:tr w:rsidR="0078398D" w:rsidRPr="00970CF5" w14:paraId="280D41C5" w14:textId="77777777" w:rsidTr="008F71DD">
        <w:trPr>
          <w:trHeight w:val="300"/>
        </w:trPr>
        <w:tc>
          <w:tcPr>
            <w:tcW w:w="9350" w:type="dxa"/>
            <w:gridSpan w:val="6"/>
          </w:tcPr>
          <w:p w14:paraId="6AD9292B" w14:textId="4F371AB3" w:rsidR="0078398D" w:rsidRPr="00970CF5" w:rsidRDefault="0078398D" w:rsidP="0078398D">
            <w:pPr>
              <w:pStyle w:val="TableText"/>
              <w:rPr>
                <w:sz w:val="22"/>
                <w:szCs w:val="22"/>
              </w:rPr>
            </w:pPr>
            <w:r w:rsidRPr="00970CF5">
              <w:rPr>
                <w:sz w:val="22"/>
                <w:szCs w:val="22"/>
              </w:rPr>
              <w:t>*TPL wrap could include premium payments</w:t>
            </w:r>
          </w:p>
        </w:tc>
      </w:tr>
      <w:tr w:rsidR="0078398D" w:rsidRPr="00970CF5" w14:paraId="3BF69087" w14:textId="77777777" w:rsidTr="008F71DD">
        <w:trPr>
          <w:trHeight w:val="300"/>
        </w:trPr>
        <w:tc>
          <w:tcPr>
            <w:tcW w:w="9350" w:type="dxa"/>
            <w:gridSpan w:val="6"/>
          </w:tcPr>
          <w:p w14:paraId="7C900401" w14:textId="10082098" w:rsidR="0078398D" w:rsidRPr="00970CF5" w:rsidRDefault="0078398D" w:rsidP="0078398D">
            <w:pPr>
              <w:pStyle w:val="TableText"/>
              <w:rPr>
                <w:sz w:val="22"/>
                <w:szCs w:val="22"/>
              </w:rPr>
            </w:pPr>
            <w:r w:rsidRPr="00970CF5">
              <w:rPr>
                <w:sz w:val="22"/>
                <w:szCs w:val="22"/>
              </w:rPr>
              <w:t>** FFS until member selects or is auto-assigned to MCO, ACO or PCC Plan</w:t>
            </w:r>
          </w:p>
        </w:tc>
      </w:tr>
      <w:tr w:rsidR="0078398D" w:rsidRPr="00970CF5" w14:paraId="1096F728" w14:textId="77777777" w:rsidTr="008F71DD">
        <w:trPr>
          <w:trHeight w:val="300"/>
        </w:trPr>
        <w:tc>
          <w:tcPr>
            <w:tcW w:w="9350" w:type="dxa"/>
            <w:gridSpan w:val="6"/>
          </w:tcPr>
          <w:p w14:paraId="68E7683E" w14:textId="2B9069CE" w:rsidR="0078398D" w:rsidRPr="00970CF5" w:rsidRDefault="7D000DAB" w:rsidP="0078398D">
            <w:pPr>
              <w:pStyle w:val="TableText"/>
              <w:rPr>
                <w:szCs w:val="24"/>
              </w:rPr>
            </w:pPr>
            <w:r w:rsidRPr="00970CF5">
              <w:rPr>
                <w:sz w:val="22"/>
                <w:szCs w:val="22"/>
              </w:rPr>
              <w:t xml:space="preserve">*** All retroactive eligibility is made on </w:t>
            </w:r>
            <w:proofErr w:type="gramStart"/>
            <w:r w:rsidRPr="00970CF5">
              <w:rPr>
                <w:sz w:val="22"/>
                <w:szCs w:val="22"/>
              </w:rPr>
              <w:t>a</w:t>
            </w:r>
            <w:proofErr w:type="gramEnd"/>
            <w:r w:rsidRPr="00970CF5">
              <w:rPr>
                <w:sz w:val="22"/>
                <w:szCs w:val="22"/>
              </w:rPr>
              <w:t xml:space="preserve"> FFS basis.</w:t>
            </w:r>
          </w:p>
        </w:tc>
      </w:tr>
    </w:tbl>
    <w:p w14:paraId="7E10991F" w14:textId="77777777" w:rsidR="005901D7" w:rsidRPr="00970CF5" w:rsidRDefault="005901D7" w:rsidP="00927DE6">
      <w:pPr>
        <w:rPr>
          <w:b/>
          <w:bCs/>
        </w:rPr>
      </w:pPr>
    </w:p>
    <w:p w14:paraId="56B8F6EE" w14:textId="046D0CA9" w:rsidR="00214396" w:rsidRPr="00970CF5" w:rsidRDefault="005D5E95" w:rsidP="009A7D60">
      <w:pPr>
        <w:pStyle w:val="NList1STC1"/>
      </w:pPr>
      <w:r w:rsidRPr="00970CF5">
        <w:t>COST</w:t>
      </w:r>
      <w:r w:rsidRPr="00970CF5" w:rsidDel="00C14282">
        <w:t xml:space="preserve"> </w:t>
      </w:r>
      <w:r w:rsidRPr="00970CF5">
        <w:t>SHARING</w:t>
      </w:r>
      <w:r w:rsidR="00C14282" w:rsidRPr="00970CF5">
        <w:t xml:space="preserve"> </w:t>
      </w:r>
    </w:p>
    <w:p w14:paraId="17C566E0" w14:textId="16A86C64" w:rsidR="00FB0B50" w:rsidRPr="00970CF5" w:rsidRDefault="00C14282" w:rsidP="00AB6E6E">
      <w:pPr>
        <w:pStyle w:val="NList2STC11"/>
        <w:numPr>
          <w:ilvl w:val="2"/>
          <w:numId w:val="75"/>
        </w:numPr>
      </w:pPr>
      <w:r w:rsidRPr="00694C2B">
        <w:rPr>
          <w:b/>
          <w:bCs/>
        </w:rPr>
        <w:t>Cost</w:t>
      </w:r>
      <w:r w:rsidR="009C296E" w:rsidRPr="00694C2B">
        <w:rPr>
          <w:b/>
          <w:bCs/>
        </w:rPr>
        <w:t xml:space="preserve"> </w:t>
      </w:r>
      <w:r w:rsidRPr="00694C2B">
        <w:rPr>
          <w:b/>
          <w:bCs/>
        </w:rPr>
        <w:t>sharing</w:t>
      </w:r>
      <w:r w:rsidR="0027673C" w:rsidRPr="00694C2B">
        <w:rPr>
          <w:b/>
          <w:bCs/>
        </w:rPr>
        <w:t>.</w:t>
      </w:r>
      <w:r w:rsidR="0027673C" w:rsidRPr="00970CF5">
        <w:t xml:space="preserve">  </w:t>
      </w:r>
      <w:r w:rsidR="00A2174B" w:rsidRPr="00970CF5">
        <w:t>Cost</w:t>
      </w:r>
      <w:r w:rsidR="009C296E" w:rsidRPr="00970CF5">
        <w:t xml:space="preserve"> </w:t>
      </w:r>
      <w:r w:rsidR="00A2174B" w:rsidRPr="00970CF5">
        <w:t xml:space="preserve">sharing </w:t>
      </w:r>
      <w:r w:rsidR="00ED0700" w:rsidRPr="00970CF5">
        <w:t>and premiums</w:t>
      </w:r>
      <w:r w:rsidR="00A2174B" w:rsidRPr="00970CF5">
        <w:t xml:space="preserve"> imposed upon individuals enrolled in the demonstration and eligible under the state plan or in a “hypothetical” eligibility group is consistent with the provisions of the approved state plan except where expressly made not </w:t>
      </w:r>
      <w:r w:rsidR="00A2174B" w:rsidRPr="00970CF5">
        <w:lastRenderedPageBreak/>
        <w:t>applicable in the demonstration expenditure authorities</w:t>
      </w:r>
      <w:r w:rsidR="0027673C" w:rsidRPr="00970CF5">
        <w:t xml:space="preserve">.  </w:t>
      </w:r>
      <w:r w:rsidR="00A2174B" w:rsidRPr="00970CF5">
        <w:t xml:space="preserve">Cost sharing for individuals eligible only through the demonstration may vary across delivery systems, demonstration programs and by FPL, except that no co-payments are charged for any benefits rendered to children under age 21 or pregnant </w:t>
      </w:r>
      <w:r w:rsidR="009A5C65" w:rsidRPr="00970CF5">
        <w:t>individuals</w:t>
      </w:r>
      <w:r w:rsidR="0027673C" w:rsidRPr="00970CF5">
        <w:t xml:space="preserve">.  </w:t>
      </w:r>
      <w:r w:rsidR="00A2174B" w:rsidRPr="00970CF5">
        <w:t xml:space="preserve">Additionally, no premium payments are required for any individual enrolled in the demonstration whose gross income is less than 150 percent </w:t>
      </w:r>
      <w:r w:rsidR="00147F7E" w:rsidRPr="00970CF5">
        <w:t xml:space="preserve">of the </w:t>
      </w:r>
      <w:r w:rsidR="00A2174B" w:rsidRPr="00970CF5">
        <w:t xml:space="preserve">FPL. </w:t>
      </w:r>
      <w:r w:rsidR="002B1526" w:rsidRPr="00970CF5">
        <w:t xml:space="preserve"> The Commonwealth will ensure that cost sharing </w:t>
      </w:r>
      <w:r w:rsidR="009E1B48" w:rsidRPr="00970CF5">
        <w:t xml:space="preserve">and premiums </w:t>
      </w:r>
      <w:r w:rsidR="002B1526" w:rsidRPr="00970CF5">
        <w:t xml:space="preserve">abide </w:t>
      </w:r>
      <w:r w:rsidR="001937E3" w:rsidRPr="00970CF5">
        <w:t xml:space="preserve">all </w:t>
      </w:r>
      <w:r w:rsidR="002B1526" w:rsidRPr="00970CF5">
        <w:t xml:space="preserve">regulatory and statutory restrictions for all state-plan eligible populations, including those receiving premium assistance for cost-effective private insurance available to beneficiaries.  </w:t>
      </w:r>
      <w:r w:rsidR="00A2174B" w:rsidRPr="00970CF5">
        <w:t xml:space="preserve">Please see Attachment </w:t>
      </w:r>
      <w:r w:rsidR="00C95348" w:rsidRPr="00970CF5">
        <w:t xml:space="preserve">C </w:t>
      </w:r>
      <w:r w:rsidR="00A2174B" w:rsidRPr="00970CF5">
        <w:t>for a full description of cost</w:t>
      </w:r>
      <w:r w:rsidR="009C296E" w:rsidRPr="00970CF5">
        <w:t xml:space="preserve"> </w:t>
      </w:r>
      <w:r w:rsidR="00A2174B" w:rsidRPr="00970CF5">
        <w:t xml:space="preserve">sharing </w:t>
      </w:r>
      <w:r w:rsidR="00F2257A" w:rsidRPr="00970CF5">
        <w:t xml:space="preserve">and premiums </w:t>
      </w:r>
      <w:r w:rsidR="00A2174B" w:rsidRPr="00970CF5">
        <w:t xml:space="preserve">under the demonstration for MassHealth- administered programs. </w:t>
      </w:r>
      <w:r w:rsidR="00C946B7" w:rsidRPr="00970CF5">
        <w:t xml:space="preserve"> </w:t>
      </w:r>
      <w:r w:rsidR="00D3507E" w:rsidRPr="00970CF5">
        <w:t xml:space="preserve">Attachment </w:t>
      </w:r>
      <w:r w:rsidR="00C95348" w:rsidRPr="00970CF5">
        <w:t>C</w:t>
      </w:r>
      <w:r w:rsidR="00D3507E" w:rsidRPr="00970CF5">
        <w:t xml:space="preserve"> will be updated to match cost sharing </w:t>
      </w:r>
      <w:r w:rsidR="009E1B48" w:rsidRPr="00970CF5">
        <w:t xml:space="preserve">and premiums </w:t>
      </w:r>
      <w:r w:rsidR="00D3507E" w:rsidRPr="00970CF5">
        <w:t xml:space="preserve">imposed by approved state plan amendments, as applicable.  </w:t>
      </w:r>
      <w:r w:rsidR="009C296E" w:rsidRPr="00970CF5">
        <w:t xml:space="preserve"> </w:t>
      </w:r>
    </w:p>
    <w:p w14:paraId="67F3CBF3" w14:textId="668B6591" w:rsidR="00D3507E" w:rsidRPr="00970CF5" w:rsidRDefault="00D3507E" w:rsidP="002A08A4">
      <w:pPr>
        <w:pStyle w:val="NList1STC1"/>
      </w:pPr>
      <w:r w:rsidRPr="00970CF5">
        <w:t>MARKETPLACE SUBSIDIES</w:t>
      </w:r>
      <w:r w:rsidR="00C14282" w:rsidRPr="00970CF5">
        <w:t xml:space="preserve">. </w:t>
      </w:r>
    </w:p>
    <w:p w14:paraId="23EE5B82" w14:textId="60147062" w:rsidR="00C14282" w:rsidRPr="00694C2B" w:rsidRDefault="00C14282" w:rsidP="00AB6E6E">
      <w:pPr>
        <w:pStyle w:val="NList2STC11"/>
        <w:numPr>
          <w:ilvl w:val="2"/>
          <w:numId w:val="76"/>
        </w:numPr>
        <w:rPr>
          <w:rFonts w:asciiTheme="minorHAnsi" w:eastAsiaTheme="minorEastAsia" w:hAnsiTheme="minorHAnsi" w:cstheme="minorBidi"/>
        </w:rPr>
      </w:pPr>
      <w:r w:rsidRPr="00970CF5">
        <w:t xml:space="preserve">The Commonwealth may claim as allowable expenditures under the demonstration </w:t>
      </w:r>
      <w:r w:rsidR="73B07FF8" w:rsidRPr="00970CF5">
        <w:t>Connector</w:t>
      </w:r>
      <w:r w:rsidR="34708751" w:rsidRPr="00970CF5">
        <w:t>Care</w:t>
      </w:r>
      <w:r w:rsidRPr="00970CF5">
        <w:t xml:space="preserve"> subsidies as described below</w:t>
      </w:r>
      <w:r w:rsidR="0027673C" w:rsidRPr="00970CF5">
        <w:t xml:space="preserve">.  </w:t>
      </w:r>
      <w:r w:rsidRPr="00970CF5">
        <w:t>The state may claim as allowable expenditures under the demonstration the payments made through its state-</w:t>
      </w:r>
      <w:r w:rsidR="001A089D" w:rsidRPr="00970CF5">
        <w:t>operated</w:t>
      </w:r>
      <w:r w:rsidRPr="00970CF5">
        <w:t xml:space="preserve"> program to provide </w:t>
      </w:r>
      <w:r w:rsidR="00466A0B" w:rsidRPr="00970CF5">
        <w:t xml:space="preserve">premium and cost sharing </w:t>
      </w:r>
      <w:r w:rsidRPr="00970CF5">
        <w:t xml:space="preserve">subsidies for individuals with incomes at or below </w:t>
      </w:r>
      <w:r w:rsidR="003E046D">
        <w:t>5</w:t>
      </w:r>
      <w:r w:rsidR="003E046D" w:rsidRPr="00970CF5">
        <w:t xml:space="preserve">00 </w:t>
      </w:r>
      <w:r w:rsidRPr="00970CF5">
        <w:t>percent of the FPL who purchase health insurance through the Health Connector</w:t>
      </w:r>
      <w:r w:rsidR="0027673C" w:rsidRPr="00970CF5">
        <w:t xml:space="preserve">.  </w:t>
      </w:r>
      <w:r w:rsidRPr="00970CF5">
        <w:t xml:space="preserve">Subsidies </w:t>
      </w:r>
      <w:r w:rsidR="008136A1">
        <w:t>will</w:t>
      </w:r>
      <w:r w:rsidR="00581F2F">
        <w:t xml:space="preserve"> </w:t>
      </w:r>
      <w:r w:rsidRPr="00970CF5">
        <w:t xml:space="preserve">be provided on behalf of individuals who: (1) are not Medicaid </w:t>
      </w:r>
      <w:r w:rsidR="2F9EE4D0" w:rsidRPr="00970CF5">
        <w:t xml:space="preserve">or CHIP </w:t>
      </w:r>
      <w:r w:rsidRPr="00970CF5">
        <w:t xml:space="preserve">eligible; and (2) whose income is at </w:t>
      </w:r>
      <w:r w:rsidR="00A54116" w:rsidRPr="00970CF5">
        <w:t xml:space="preserve">or below </w:t>
      </w:r>
      <w:r w:rsidR="003E046D">
        <w:t>5</w:t>
      </w:r>
      <w:r w:rsidR="003E046D" w:rsidRPr="00970CF5">
        <w:t xml:space="preserve">00 </w:t>
      </w:r>
      <w:r w:rsidRPr="00970CF5">
        <w:t>percent of the FPL</w:t>
      </w:r>
      <w:r w:rsidR="31239BF4" w:rsidRPr="00694C2B">
        <w:rPr>
          <w:rFonts w:eastAsia="Times New Roman"/>
        </w:rPr>
        <w:t xml:space="preserve">; and (3) who are eligible </w:t>
      </w:r>
      <w:r w:rsidR="00E324C0">
        <w:t xml:space="preserve">to </w:t>
      </w:r>
      <w:r w:rsidR="00E324C0" w:rsidRPr="00970CF5">
        <w:t xml:space="preserve">purchase </w:t>
      </w:r>
      <w:r w:rsidR="00215A75">
        <w:t xml:space="preserve">subsidized </w:t>
      </w:r>
      <w:r w:rsidR="00E324C0" w:rsidRPr="00970CF5">
        <w:t>health insurance through the Health Connector</w:t>
      </w:r>
      <w:r w:rsidR="00E324C0">
        <w:rPr>
          <w:rFonts w:eastAsia="Times New Roman"/>
        </w:rPr>
        <w:t xml:space="preserve"> </w:t>
      </w:r>
      <w:r w:rsidR="00CC3D93">
        <w:rPr>
          <w:rFonts w:eastAsia="Times New Roman"/>
        </w:rPr>
        <w:t>under state regulations</w:t>
      </w:r>
      <w:r w:rsidRPr="00970CF5">
        <w:t xml:space="preserve">. </w:t>
      </w:r>
      <w:r w:rsidR="00E13504">
        <w:t xml:space="preserve"> </w:t>
      </w:r>
      <w:r w:rsidR="00687F1B">
        <w:t xml:space="preserve">The Commonwealth may </w:t>
      </w:r>
      <w:r w:rsidR="00A82B01">
        <w:t>implement an income threshold below 500 percent of the FPL</w:t>
      </w:r>
      <w:r w:rsidR="00EC3762">
        <w:t>, but no l</w:t>
      </w:r>
      <w:r w:rsidR="009E0967">
        <w:t>ower</w:t>
      </w:r>
      <w:r w:rsidR="00EC3762">
        <w:t xml:space="preserve"> than 300 percent of the FPL,</w:t>
      </w:r>
      <w:r w:rsidR="00A82B01">
        <w:t xml:space="preserve"> </w:t>
      </w:r>
      <w:r w:rsidR="00E13504">
        <w:t xml:space="preserve">following </w:t>
      </w:r>
      <w:r w:rsidR="00DE289E">
        <w:t>90</w:t>
      </w:r>
      <w:r w:rsidR="00E13504">
        <w:t xml:space="preserve"> days advance notice to CMS.</w:t>
      </w:r>
      <w:r w:rsidR="00B74D41">
        <w:t xml:space="preserve">  </w:t>
      </w:r>
      <w:r w:rsidR="002C46CA">
        <w:t>Individuals receiving premium and cost sharing subsidies must be notified of any changes in accordance with 45 CFR 155.310(g)</w:t>
      </w:r>
      <w:r w:rsidR="00AD0A54">
        <w:t xml:space="preserve">, </w:t>
      </w:r>
      <w:r w:rsidR="00561DCF">
        <w:t>and</w:t>
      </w:r>
      <w:r w:rsidR="00AD0A54">
        <w:t xml:space="preserve"> </w:t>
      </w:r>
      <w:r w:rsidR="00561DCF">
        <w:t xml:space="preserve">as applicable </w:t>
      </w:r>
      <w:r w:rsidR="00AD0A54">
        <w:t>45 CFR 156.1255 and 45 CFR 147.106</w:t>
      </w:r>
      <w:r w:rsidR="00B74D41">
        <w:t xml:space="preserve">.  </w:t>
      </w:r>
    </w:p>
    <w:p w14:paraId="0A396199" w14:textId="08740B75" w:rsidR="00C14282" w:rsidRPr="00970CF5" w:rsidRDefault="00C14282" w:rsidP="00CB580D">
      <w:pPr>
        <w:pStyle w:val="NList3STCa"/>
        <w:numPr>
          <w:ilvl w:val="3"/>
          <w:numId w:val="93"/>
        </w:numPr>
      </w:pPr>
      <w:r w:rsidRPr="00970CF5">
        <w:t>The state may also claim as allowable expenditures under the demonstration the payments made through its state-</w:t>
      </w:r>
      <w:r w:rsidR="00466A0B" w:rsidRPr="00970CF5">
        <w:t>operated</w:t>
      </w:r>
      <w:r w:rsidR="00D8540D">
        <w:t xml:space="preserve"> </w:t>
      </w:r>
      <w:r w:rsidRPr="00970CF5">
        <w:t xml:space="preserve">Health Safety Net (HSN) program to provide gap coverage for individuals eligible for coverage through the Health Connector with incomes at or below </w:t>
      </w:r>
      <w:r w:rsidR="00C509CF">
        <w:t>3</w:t>
      </w:r>
      <w:r w:rsidRPr="00970CF5">
        <w:t>00</w:t>
      </w:r>
      <w:r w:rsidR="00784FE0" w:rsidRPr="00970CF5">
        <w:t xml:space="preserve"> percent of the</w:t>
      </w:r>
      <w:r w:rsidRPr="00970CF5">
        <w:t xml:space="preserve"> FPL</w:t>
      </w:r>
      <w:r w:rsidR="0027673C" w:rsidRPr="00970CF5">
        <w:t xml:space="preserve">.  </w:t>
      </w:r>
      <w:r w:rsidRPr="00970CF5">
        <w:t xml:space="preserve">HSN-Health Connector gap coverage </w:t>
      </w:r>
      <w:r w:rsidR="00A54116" w:rsidRPr="00970CF5">
        <w:t xml:space="preserve">is </w:t>
      </w:r>
      <w:r w:rsidRPr="00970CF5">
        <w:t>provided to eligible individuals during the time designated to select and enroll in a plan through the Health Connector</w:t>
      </w:r>
      <w:r w:rsidR="0095132B">
        <w:t>,</w:t>
      </w:r>
      <w:r w:rsidR="00F9744C">
        <w:t xml:space="preserve"> </w:t>
      </w:r>
      <w:r w:rsidR="0095132B">
        <w:t xml:space="preserve">for </w:t>
      </w:r>
      <w:r w:rsidR="00956593">
        <w:t>up to 100 days</w:t>
      </w:r>
      <w:r w:rsidRPr="00970CF5">
        <w:t>.</w:t>
      </w:r>
      <w:r w:rsidR="00466A0B" w:rsidRPr="00970CF5">
        <w:t xml:space="preserve">  Connector gap coverage take</w:t>
      </w:r>
      <w:r w:rsidR="00FB465D" w:rsidRPr="00970CF5">
        <w:t>s</w:t>
      </w:r>
      <w:r w:rsidR="00466A0B" w:rsidRPr="00970CF5">
        <w:t xml:space="preserve"> the form of fee-for-service </w:t>
      </w:r>
      <w:r w:rsidR="00A54116" w:rsidRPr="00970CF5">
        <w:t xml:space="preserve">payment </w:t>
      </w:r>
      <w:r w:rsidR="00FB465D" w:rsidRPr="00970CF5">
        <w:t xml:space="preserve">to providers </w:t>
      </w:r>
      <w:r w:rsidR="00A54116" w:rsidRPr="00970CF5">
        <w:t>for</w:t>
      </w:r>
      <w:r w:rsidR="00CA6D31" w:rsidRPr="00970CF5">
        <w:t xml:space="preserve"> </w:t>
      </w:r>
      <w:r w:rsidR="00466A0B" w:rsidRPr="00970CF5">
        <w:t>services rendered to an individual during this Health Connector gap period</w:t>
      </w:r>
      <w:r w:rsidR="1331FF70" w:rsidRPr="00970CF5">
        <w:t>.</w:t>
      </w:r>
    </w:p>
    <w:p w14:paraId="5661D61D" w14:textId="3DC08A3C" w:rsidR="00C14282" w:rsidRPr="00970CF5" w:rsidRDefault="00C14282" w:rsidP="00C14282">
      <w:pPr>
        <w:pStyle w:val="NList3STCa"/>
      </w:pPr>
      <w:r>
        <w:t>Federal financial participation for the premium assistance, gap coverage, and cost-sharing portions of Connector</w:t>
      </w:r>
      <w:r w:rsidR="00095404">
        <w:t>Care</w:t>
      </w:r>
      <w:r>
        <w:t xml:space="preserve"> subsidies for citizens and eligible qualified non-citizens will be provided through the </w:t>
      </w:r>
      <w:r w:rsidR="00CD235E">
        <w:t xml:space="preserve">expenditure </w:t>
      </w:r>
      <w:r>
        <w:t xml:space="preserve">authority </w:t>
      </w:r>
      <w:r w:rsidR="73EA38A7">
        <w:t xml:space="preserve">corresponding to </w:t>
      </w:r>
      <w:r>
        <w:t xml:space="preserve">this STC. </w:t>
      </w:r>
      <w:r w:rsidR="008618F3">
        <w:t xml:space="preserve"> Federal financial participation is only available with respect to payments for eligible citizens or qualified non-citizens.</w:t>
      </w:r>
      <w:r>
        <w:t xml:space="preserve"> </w:t>
      </w:r>
    </w:p>
    <w:p w14:paraId="72C30E2E" w14:textId="28C0B1BB" w:rsidR="00967E8B" w:rsidRPr="00970CF5" w:rsidRDefault="00967E8B" w:rsidP="00967E8B">
      <w:pPr>
        <w:pStyle w:val="NList3STCa"/>
      </w:pPr>
      <w:r w:rsidRPr="00970CF5">
        <w:rPr>
          <w:b/>
          <w:bCs/>
        </w:rPr>
        <w:lastRenderedPageBreak/>
        <w:t>Reporting for Connector Care</w:t>
      </w:r>
      <w:r w:rsidR="0027673C" w:rsidRPr="00970CF5">
        <w:rPr>
          <w:b/>
          <w:bCs/>
        </w:rPr>
        <w:t>.</w:t>
      </w:r>
      <w:r w:rsidR="0027673C" w:rsidRPr="00970CF5">
        <w:t xml:space="preserve">  </w:t>
      </w:r>
      <w:r w:rsidRPr="00970CF5">
        <w:t xml:space="preserve">The state must provide data regarding the operation of this subsidy program in the </w:t>
      </w:r>
      <w:r w:rsidR="0098744E" w:rsidRPr="00970CF5">
        <w:t>A</w:t>
      </w:r>
      <w:r w:rsidRPr="00970CF5">
        <w:t xml:space="preserve">nnual </w:t>
      </w:r>
      <w:r w:rsidR="0098744E" w:rsidRPr="00970CF5">
        <w:t>M</w:t>
      </w:r>
      <w:r w:rsidR="00E11348" w:rsidRPr="00970CF5">
        <w:t xml:space="preserve">onitoring </w:t>
      </w:r>
      <w:r w:rsidR="0098744E" w:rsidRPr="00970CF5">
        <w:t>R</w:t>
      </w:r>
      <w:r w:rsidRPr="00970CF5">
        <w:t>eport required per STC 1</w:t>
      </w:r>
      <w:r w:rsidR="00E513D1" w:rsidRPr="00970CF5">
        <w:t>6</w:t>
      </w:r>
      <w:r w:rsidRPr="00970CF5">
        <w:t>.</w:t>
      </w:r>
      <w:r w:rsidR="00B33A79" w:rsidRPr="00970CF5">
        <w:t>5</w:t>
      </w:r>
      <w:r w:rsidRPr="00970CF5">
        <w:t xml:space="preserve">. This data must, at a minimum, include: </w:t>
      </w:r>
    </w:p>
    <w:p w14:paraId="4003DCA4" w14:textId="77777777" w:rsidR="00967E8B" w:rsidRPr="00970CF5" w:rsidRDefault="00967E8B" w:rsidP="00967E8B">
      <w:pPr>
        <w:pStyle w:val="NList4STCi"/>
      </w:pPr>
      <w:r w:rsidRPr="00970CF5">
        <w:t>The number of individuals served by the program;</w:t>
      </w:r>
    </w:p>
    <w:p w14:paraId="6F346900" w14:textId="77777777" w:rsidR="00967E8B" w:rsidRPr="00970CF5" w:rsidRDefault="00967E8B" w:rsidP="00967E8B">
      <w:pPr>
        <w:pStyle w:val="NList4STCi"/>
      </w:pPr>
      <w:r w:rsidRPr="00970CF5">
        <w:t>The size of the subsidies; and</w:t>
      </w:r>
    </w:p>
    <w:p w14:paraId="2B387013" w14:textId="53A1DF3B" w:rsidR="00967E8B" w:rsidRPr="00970CF5" w:rsidDel="00694A3E" w:rsidRDefault="00967E8B" w:rsidP="00904E26">
      <w:pPr>
        <w:pStyle w:val="NList4STCi"/>
      </w:pPr>
      <w:r w:rsidRPr="00970CF5">
        <w:t xml:space="preserve">A comparison of projected costs with actual costs. </w:t>
      </w:r>
    </w:p>
    <w:p w14:paraId="09312E28" w14:textId="73B9B02E" w:rsidR="00B82D7F" w:rsidRPr="00970CF5" w:rsidRDefault="0F4B8135" w:rsidP="009A7D60">
      <w:pPr>
        <w:pStyle w:val="NList1STC1"/>
      </w:pPr>
      <w:r w:rsidRPr="00970CF5">
        <w:t>THE SAFETY NET CARE POOL</w:t>
      </w:r>
      <w:r w:rsidR="585F8BC1" w:rsidRPr="00970CF5">
        <w:t xml:space="preserve"> </w:t>
      </w:r>
      <w:r w:rsidRPr="00970CF5">
        <w:t>(SNCP)</w:t>
      </w:r>
    </w:p>
    <w:p w14:paraId="162B2A80" w14:textId="642AA7CC" w:rsidR="00731BC7" w:rsidRPr="00970CF5" w:rsidRDefault="00731BC7" w:rsidP="00AB6E6E">
      <w:pPr>
        <w:pStyle w:val="NList2STC11"/>
        <w:numPr>
          <w:ilvl w:val="2"/>
          <w:numId w:val="77"/>
        </w:numPr>
      </w:pPr>
      <w:r w:rsidRPr="00AE643B">
        <w:rPr>
          <w:b/>
          <w:bCs/>
        </w:rPr>
        <w:t>Description</w:t>
      </w:r>
      <w:r w:rsidR="0027673C" w:rsidRPr="00AE643B">
        <w:rPr>
          <w:b/>
          <w:bCs/>
        </w:rPr>
        <w:t>.</w:t>
      </w:r>
      <w:r w:rsidR="0027673C" w:rsidRPr="00970CF5">
        <w:t xml:space="preserve">  </w:t>
      </w:r>
      <w:r w:rsidRPr="00970CF5">
        <w:t xml:space="preserve">The Safety Net Care Pool (SNCP) was established effective July 1, 2005 for the purpose of reducing the rate of uninsurance in the Commonwealth while providing residual provider funding for uncompensated care, and care for Medicaid FFS, Medicaid managed care, Commonwealth Care and low-income uninsured individuals, as well as infrastructure expenditures and access to certain state health programs related to vulnerable individuals, including low-income populations as described in Attachment </w:t>
      </w:r>
      <w:r w:rsidR="0027673C" w:rsidRPr="00970CF5">
        <w:t xml:space="preserve">E.  </w:t>
      </w:r>
      <w:r w:rsidRPr="00970CF5">
        <w:t xml:space="preserve">As the Commonwealth has achieved significant progress in increasing access to health coverage, the SNCP has evolved to </w:t>
      </w:r>
      <w:r w:rsidR="3FBFC4E5">
        <w:t>also</w:t>
      </w:r>
      <w:r>
        <w:t xml:space="preserve"> </w:t>
      </w:r>
      <w:r w:rsidRPr="00970CF5">
        <w:t>support delivery system transformation and infrastructure expenditures, both aimed at improving health care delivery systems and thereby improving access to effective, quality care</w:t>
      </w:r>
      <w:r w:rsidR="0027673C" w:rsidRPr="00970CF5">
        <w:t xml:space="preserve">.  </w:t>
      </w:r>
      <w:r w:rsidRPr="00970CF5">
        <w:t xml:space="preserve">During the current extension period, the SNCP </w:t>
      </w:r>
      <w:r w:rsidR="00F7181D" w:rsidRPr="00970CF5">
        <w:t xml:space="preserve">now </w:t>
      </w:r>
      <w:r w:rsidRPr="00970CF5">
        <w:t>include</w:t>
      </w:r>
      <w:r w:rsidR="00F7181D" w:rsidRPr="00970CF5">
        <w:t>s</w:t>
      </w:r>
      <w:r w:rsidRPr="00970CF5">
        <w:t xml:space="preserve"> the following expenditure categories:</w:t>
      </w:r>
    </w:p>
    <w:p w14:paraId="2B15DDEE" w14:textId="754798B5" w:rsidR="00252950" w:rsidRPr="00970CF5" w:rsidRDefault="00F1518F" w:rsidP="00CB580D">
      <w:pPr>
        <w:pStyle w:val="NList3STCa"/>
        <w:numPr>
          <w:ilvl w:val="3"/>
          <w:numId w:val="94"/>
        </w:numPr>
      </w:pPr>
      <w:r w:rsidRPr="00CB580D">
        <w:rPr>
          <w:b/>
          <w:bCs/>
        </w:rPr>
        <w:t>DSH-like Pool</w:t>
      </w:r>
      <w:r w:rsidRPr="00970CF5">
        <w:t xml:space="preserve">.  </w:t>
      </w:r>
      <w:r w:rsidR="00252950" w:rsidRPr="00970CF5">
        <w:t>Payments that offset Medicaid FFS and managed care underpayment, and uncompensated care for uninsured and underinsured (DSH – shortfall and uninsured).</w:t>
      </w:r>
    </w:p>
    <w:p w14:paraId="3DCF5AA8" w14:textId="22217F9D" w:rsidR="00B33282" w:rsidRPr="00970CF5" w:rsidRDefault="00F1518F" w:rsidP="0079650C">
      <w:pPr>
        <w:pStyle w:val="NList3STCa"/>
      </w:pPr>
      <w:r w:rsidRPr="00970CF5">
        <w:rPr>
          <w:b/>
        </w:rPr>
        <w:t>UC Pool.</w:t>
      </w:r>
      <w:r w:rsidRPr="00970CF5">
        <w:t xml:space="preserve">  </w:t>
      </w:r>
      <w:r w:rsidR="00252950" w:rsidRPr="00970CF5">
        <w:t>Uncompensated care pool restricted to charity care for uninsured and underinsured, aligned with CMS uncompensated care pool policy as applied in other states (UCC – uninsured care)</w:t>
      </w:r>
      <w:r w:rsidR="0027673C" w:rsidRPr="00970CF5">
        <w:t xml:space="preserve">.  </w:t>
      </w:r>
      <w:r w:rsidR="00252950" w:rsidRPr="00970CF5">
        <w:t>CMS will only make changes to the base methodology during the negotiation of another demonstration extension with the Commonwealth</w:t>
      </w:r>
      <w:r w:rsidR="00AF09F9">
        <w:t>.</w:t>
      </w:r>
      <w:r w:rsidR="00B33282" w:rsidRPr="00970CF5">
        <w:rPr>
          <w:b/>
        </w:rPr>
        <w:t xml:space="preserve"> </w:t>
      </w:r>
    </w:p>
    <w:p w14:paraId="00EFB999" w14:textId="5BB43C9E" w:rsidR="00252950" w:rsidRPr="00970CF5" w:rsidRDefault="4A359C50" w:rsidP="0079650C">
      <w:pPr>
        <w:pStyle w:val="NList3STCa"/>
      </w:pPr>
      <w:r w:rsidRPr="00970CF5">
        <w:rPr>
          <w:b/>
          <w:bCs/>
        </w:rPr>
        <w:t>DSRIP</w:t>
      </w:r>
      <w:r w:rsidRPr="00970CF5">
        <w:t xml:space="preserve">.  </w:t>
      </w:r>
      <w:r w:rsidR="27A25D17" w:rsidRPr="00970CF5">
        <w:t>F</w:t>
      </w:r>
      <w:r w:rsidRPr="00970CF5">
        <w:t>inal performance period</w:t>
      </w:r>
      <w:r w:rsidR="27A25D17" w:rsidRPr="00970CF5">
        <w:t xml:space="preserve"> of the DSRIP program, ending March 31, 2023,</w:t>
      </w:r>
      <w:r w:rsidRPr="00970CF5">
        <w:t xml:space="preserve"> and close-out activities</w:t>
      </w:r>
      <w:r w:rsidR="27A25D17" w:rsidRPr="00970CF5">
        <w:t xml:space="preserve"> that phase down over the course of the demonstration period</w:t>
      </w:r>
      <w:r w:rsidRPr="00970CF5">
        <w:t>.</w:t>
      </w:r>
    </w:p>
    <w:p w14:paraId="531BB588" w14:textId="35B5ADF1" w:rsidR="3471CAC1" w:rsidRPr="00A64EB1" w:rsidRDefault="5FDEACBE" w:rsidP="002C446C">
      <w:pPr>
        <w:pStyle w:val="NList3STCa"/>
      </w:pPr>
      <w:r w:rsidRPr="002C446C">
        <w:rPr>
          <w:b/>
        </w:rPr>
        <w:t>Safety Net Provider Payments</w:t>
      </w:r>
      <w:r w:rsidR="1121C098" w:rsidRPr="002C446C">
        <w:rPr>
          <w:b/>
        </w:rPr>
        <w:t xml:space="preserve"> (SNPP)</w:t>
      </w:r>
      <w:r w:rsidR="0027673C" w:rsidRPr="002C446C">
        <w:rPr>
          <w:b/>
        </w:rPr>
        <w:t>.</w:t>
      </w:r>
      <w:r w:rsidR="0027673C" w:rsidRPr="00970CF5">
        <w:t xml:space="preserve">  </w:t>
      </w:r>
      <w:r w:rsidR="003763AC" w:rsidRPr="00970CF5">
        <w:t>Close-out</w:t>
      </w:r>
      <w:r w:rsidRPr="00970CF5">
        <w:t xml:space="preserve"> payments </w:t>
      </w:r>
      <w:r w:rsidR="003763AC" w:rsidRPr="00970CF5">
        <w:t>associated with the prior demonstration period and</w:t>
      </w:r>
      <w:r w:rsidRPr="00970CF5">
        <w:t xml:space="preserve"> tied to DSRIP accountability </w:t>
      </w:r>
      <w:r w:rsidR="71CFD5B5" w:rsidRPr="00970CF5">
        <w:t xml:space="preserve">to be paid to </w:t>
      </w:r>
      <w:r w:rsidR="7D5B41F0" w:rsidRPr="00970CF5">
        <w:t xml:space="preserve">hospitals eligible during the prior demonstration period. </w:t>
      </w:r>
    </w:p>
    <w:p w14:paraId="2463BD3E" w14:textId="4A01DD5E" w:rsidR="7D5B41F0" w:rsidRPr="00970CF5" w:rsidRDefault="7335AAAA" w:rsidP="2D1153E5">
      <w:pPr>
        <w:pStyle w:val="NList3STCa"/>
      </w:pPr>
      <w:r w:rsidRPr="002C446C">
        <w:rPr>
          <w:rFonts w:eastAsia="MS Gothic"/>
          <w:b/>
        </w:rPr>
        <w:t>Public Hospital Transformation and Incentive Initiatives (</w:t>
      </w:r>
      <w:r w:rsidR="7D5B41F0" w:rsidRPr="002C446C">
        <w:rPr>
          <w:rFonts w:eastAsia="MS Gothic"/>
          <w:b/>
        </w:rPr>
        <w:t>PHTII</w:t>
      </w:r>
      <w:r w:rsidR="04884DA3" w:rsidRPr="002C446C">
        <w:rPr>
          <w:rFonts w:eastAsia="MS Gothic"/>
          <w:b/>
        </w:rPr>
        <w:t>)</w:t>
      </w:r>
      <w:r w:rsidR="0027673C" w:rsidRPr="002C446C">
        <w:rPr>
          <w:rFonts w:eastAsia="MS Gothic"/>
          <w:b/>
        </w:rPr>
        <w:t>.</w:t>
      </w:r>
      <w:r w:rsidR="0027673C" w:rsidRPr="00970CF5">
        <w:rPr>
          <w:rFonts w:eastAsia="MS Gothic"/>
        </w:rPr>
        <w:t xml:space="preserve">  </w:t>
      </w:r>
      <w:r w:rsidR="002B598B" w:rsidRPr="00970CF5">
        <w:rPr>
          <w:rFonts w:eastAsia="MS Gothic"/>
        </w:rPr>
        <w:t>Close-out</w:t>
      </w:r>
      <w:r w:rsidR="7D5B41F0" w:rsidRPr="00970CF5">
        <w:rPr>
          <w:rFonts w:eastAsia="MS Gothic"/>
        </w:rPr>
        <w:t xml:space="preserve"> payments </w:t>
      </w:r>
      <w:r w:rsidR="002B598B" w:rsidRPr="00970CF5">
        <w:rPr>
          <w:rFonts w:eastAsia="MS Gothic"/>
        </w:rPr>
        <w:t xml:space="preserve">associated with the prior demonstration period and </w:t>
      </w:r>
      <w:r w:rsidR="7D5B41F0" w:rsidRPr="00970CF5">
        <w:rPr>
          <w:rFonts w:eastAsia="MS Gothic"/>
        </w:rPr>
        <w:t xml:space="preserve">tied to DSRIP accountability </w:t>
      </w:r>
      <w:r w:rsidR="5AC44AEF" w:rsidRPr="00970CF5">
        <w:rPr>
          <w:rFonts w:eastAsia="MS Gothic"/>
        </w:rPr>
        <w:t xml:space="preserve">during the prior demonstration period </w:t>
      </w:r>
      <w:r w:rsidR="7D5B41F0" w:rsidRPr="00970CF5">
        <w:rPr>
          <w:rFonts w:eastAsia="MS Gothic"/>
        </w:rPr>
        <w:t xml:space="preserve">to be paid </w:t>
      </w:r>
      <w:r w:rsidR="76CD589D" w:rsidRPr="00970CF5">
        <w:rPr>
          <w:rFonts w:eastAsia="MS Gothic"/>
        </w:rPr>
        <w:t>to Cambridge Health Alliance.</w:t>
      </w:r>
    </w:p>
    <w:p w14:paraId="6B52DE1A" w14:textId="7DAFC2D6" w:rsidR="00733186" w:rsidRPr="00970CF5" w:rsidRDefault="090372B1" w:rsidP="004E5C47">
      <w:pPr>
        <w:pStyle w:val="NList2STC11"/>
      </w:pPr>
      <w:r w:rsidRPr="00970CF5">
        <w:rPr>
          <w:b/>
          <w:bCs/>
        </w:rPr>
        <w:lastRenderedPageBreak/>
        <w:t>Expenditures Authorized under the SNCP</w:t>
      </w:r>
      <w:r w:rsidR="0027673C" w:rsidRPr="00970CF5">
        <w:rPr>
          <w:b/>
          <w:bCs/>
        </w:rPr>
        <w:t>.</w:t>
      </w:r>
      <w:r w:rsidR="0027673C" w:rsidRPr="00970CF5">
        <w:t xml:space="preserve">  </w:t>
      </w:r>
      <w:r w:rsidRPr="00970CF5">
        <w:t xml:space="preserve">The Commonwealth is authorized to claim as allowable expenditures under the demonstration, to the extent permitted under the SNCP limits under STC </w:t>
      </w:r>
      <w:r w:rsidR="00A028C8">
        <w:t>11</w:t>
      </w:r>
      <w:r w:rsidR="5EF70610" w:rsidRPr="00970CF5">
        <w:t>.</w:t>
      </w:r>
      <w:r w:rsidR="00060C51">
        <w:t>4</w:t>
      </w:r>
      <w:r w:rsidRPr="00970CF5">
        <w:t>, for the following categories of payments and expenditures</w:t>
      </w:r>
      <w:r w:rsidR="0027673C" w:rsidRPr="00970CF5">
        <w:t xml:space="preserve">.  </w:t>
      </w:r>
      <w:r w:rsidRPr="00970CF5">
        <w:t>The Commonwealth must identify the provider and the source of non-federal share for each component of the SNCP</w:t>
      </w:r>
      <w:r w:rsidR="0027673C" w:rsidRPr="00970CF5">
        <w:t xml:space="preserve">.  </w:t>
      </w:r>
      <w:r w:rsidRPr="00970CF5">
        <w:t xml:space="preserve">Federally-approved payments and expenditures within these categories are specified in Attachment </w:t>
      </w:r>
      <w:r w:rsidR="0027673C" w:rsidRPr="00970CF5">
        <w:t xml:space="preserve">E.  </w:t>
      </w:r>
      <w:r w:rsidRPr="00970CF5">
        <w:t>The Commonwealth must only claim expenditures at the regular FMAP for these programs.</w:t>
      </w:r>
    </w:p>
    <w:p w14:paraId="333B09A1" w14:textId="2BCD617C" w:rsidR="00FD2E8A" w:rsidRPr="00970CF5" w:rsidRDefault="7026855E" w:rsidP="00C41038">
      <w:pPr>
        <w:pStyle w:val="NList3STCa"/>
      </w:pPr>
      <w:r w:rsidRPr="00970CF5">
        <w:rPr>
          <w:b/>
          <w:bCs/>
        </w:rPr>
        <w:t>Disproportionate Share Hospital-like (DSH-like) Pool</w:t>
      </w:r>
      <w:r w:rsidR="0027673C" w:rsidRPr="00970CF5">
        <w:rPr>
          <w:b/>
          <w:bCs/>
        </w:rPr>
        <w:t>.</w:t>
      </w:r>
      <w:r w:rsidR="0027673C" w:rsidRPr="00970CF5">
        <w:t xml:space="preserve">  </w:t>
      </w:r>
      <w:r w:rsidRPr="00970CF5">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w:t>
      </w:r>
      <w:r w:rsidR="001541CB" w:rsidRPr="00970CF5">
        <w:t xml:space="preserve">provider </w:t>
      </w:r>
      <w:r w:rsidRPr="00970CF5">
        <w:t>incentive payments will not be included as patient care revenues for this purpose. The Commonwealth may also claim as allowable expenditures payments not otherwise eligible for FFP that are for otherwise covered services furnished to individuals who are inpatients in an Institution for Mental Disease</w:t>
      </w:r>
      <w:r w:rsidR="0027673C" w:rsidRPr="00970CF5">
        <w:t xml:space="preserve">.  </w:t>
      </w:r>
      <w:r w:rsidRPr="00970CF5">
        <w:t>Payments to providers other than community health centers are limited to uncompensated care costs incurred by providers and verified in cost reports or other cost records, in serving individuals who are eligible for Medicaid, or have no health care insurance for the service</w:t>
      </w:r>
      <w:r w:rsidR="0027673C" w:rsidRPr="00970CF5">
        <w:t xml:space="preserve">.  </w:t>
      </w:r>
      <w:r w:rsidRPr="00970CF5">
        <w:t xml:space="preserve">These payments are subject to the SNCP limits under STC </w:t>
      </w:r>
      <w:r w:rsidR="457FD96E" w:rsidRPr="00970CF5">
        <w:t>11</w:t>
      </w:r>
      <w:r w:rsidR="7A4B51AF" w:rsidRPr="00970CF5">
        <w:t>.</w:t>
      </w:r>
      <w:r w:rsidR="000055CF">
        <w:t>4</w:t>
      </w:r>
      <w:r w:rsidRPr="00970CF5">
        <w:t>. The DSH</w:t>
      </w:r>
      <w:r w:rsidR="6BE3B242">
        <w:t>-like</w:t>
      </w:r>
      <w:r w:rsidRPr="00970CF5">
        <w:t xml:space="preserve"> Pool may include expenditures for:</w:t>
      </w:r>
    </w:p>
    <w:p w14:paraId="17320F53" w14:textId="77777777" w:rsidR="00064F4C" w:rsidRPr="00970CF5" w:rsidRDefault="6F4E25DA" w:rsidP="00C41038">
      <w:pPr>
        <w:pStyle w:val="NList4STCi"/>
      </w:pPr>
      <w:r w:rsidRPr="00970CF5">
        <w:t>Public Service Hospital Safety Net Care payments to hospitals for care provided to eligible low income uninsured and underinsured patients;</w:t>
      </w:r>
    </w:p>
    <w:p w14:paraId="768292BB" w14:textId="77777777" w:rsidR="00064F4C" w:rsidRPr="00970CF5" w:rsidRDefault="6F4E25DA" w:rsidP="00C41038">
      <w:pPr>
        <w:pStyle w:val="NList4STCi"/>
      </w:pPr>
      <w:r w:rsidRPr="00970CF5">
        <w:t>Health Safety Net Trust Fund payments to hospitals and community health centers for care provided to eligible low income uninsured and underinsured patients;</w:t>
      </w:r>
    </w:p>
    <w:p w14:paraId="0A43F6E4" w14:textId="1CF0437A" w:rsidR="00064F4C" w:rsidRPr="00970CF5" w:rsidRDefault="6F4E25DA" w:rsidP="00C41038">
      <w:pPr>
        <w:pStyle w:val="NList4STCi"/>
      </w:pPr>
      <w:r w:rsidRPr="00970CF5">
        <w:t>Payments to Institutions for Mental Disease (IMDs) for care provided to MassHealth Member</w:t>
      </w:r>
      <w:r w:rsidR="1459818A" w:rsidRPr="00970CF5">
        <w:t>s</w:t>
      </w:r>
      <w:r w:rsidRPr="00970CF5">
        <w:t xml:space="preserve">, to the extent these expenditures are not claimed under the Diversionary Behavioral Health authority described in STC </w:t>
      </w:r>
      <w:r w:rsidR="09A4B75F" w:rsidRPr="00970CF5">
        <w:t>5.1</w:t>
      </w:r>
      <w:r w:rsidR="457FD96E" w:rsidRPr="00970CF5">
        <w:t>1</w:t>
      </w:r>
      <w:r w:rsidRPr="00970CF5">
        <w:t xml:space="preserve">, the SUD authority described in </w:t>
      </w:r>
      <w:r w:rsidR="457FD96E" w:rsidRPr="00970CF5">
        <w:t xml:space="preserve">Section </w:t>
      </w:r>
      <w:proofErr w:type="gramStart"/>
      <w:r w:rsidR="457FD96E" w:rsidRPr="00970CF5">
        <w:t>6</w:t>
      </w:r>
      <w:proofErr w:type="gramEnd"/>
      <w:r w:rsidRPr="00970CF5">
        <w:t xml:space="preserve"> or the SMI authority described in S</w:t>
      </w:r>
      <w:r w:rsidR="457FD96E" w:rsidRPr="00970CF5">
        <w:t>ection 7</w:t>
      </w:r>
      <w:r w:rsidRPr="00970CF5">
        <w:t>;</w:t>
      </w:r>
    </w:p>
    <w:p w14:paraId="6C632C1E" w14:textId="77777777" w:rsidR="00064F4C" w:rsidRPr="00970CF5" w:rsidRDefault="6F4E25DA" w:rsidP="00C41038">
      <w:pPr>
        <w:pStyle w:val="NList4STCi"/>
      </w:pPr>
      <w:r w:rsidRPr="00970CF5">
        <w:t>Certified public expenditures for uncompensated care provided by Department of Public Health (DPH) and Department of Mental Health (DMH) hospitals; and</w:t>
      </w:r>
    </w:p>
    <w:p w14:paraId="33A069F1" w14:textId="233C70AC" w:rsidR="00064F4C" w:rsidRPr="00970CF5" w:rsidRDefault="6F4E25DA" w:rsidP="00C41038">
      <w:pPr>
        <w:pStyle w:val="NList4STCi"/>
      </w:pPr>
      <w:r w:rsidRPr="00970CF5">
        <w:t>Safety Net Provider Payments to qualifying hospitals, as described in (2) below</w:t>
      </w:r>
      <w:r w:rsidR="2FF8A327" w:rsidRPr="00970CF5">
        <w:t>, and close-out Safety Net Provider Payments</w:t>
      </w:r>
      <w:r w:rsidR="00D263BA">
        <w:t>.</w:t>
      </w:r>
    </w:p>
    <w:p w14:paraId="7DA37F74" w14:textId="63F54427" w:rsidR="00C97E94" w:rsidRPr="00970CF5" w:rsidRDefault="772A721E" w:rsidP="00C41038">
      <w:pPr>
        <w:pStyle w:val="NList3STCa"/>
      </w:pPr>
      <w:r w:rsidRPr="00970CF5">
        <w:rPr>
          <w:b/>
          <w:bCs/>
        </w:rPr>
        <w:t>Safety Net Provider Payments</w:t>
      </w:r>
      <w:r w:rsidR="0027673C" w:rsidRPr="00970CF5">
        <w:rPr>
          <w:b/>
          <w:bCs/>
        </w:rPr>
        <w:t xml:space="preserve">.  </w:t>
      </w:r>
      <w:r w:rsidRPr="00970CF5">
        <w:t xml:space="preserve">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w:t>
      </w:r>
      <w:r w:rsidRPr="00970CF5">
        <w:lastRenderedPageBreak/>
        <w:t>consistent with the definition of 42 CFR 447.299. These payments are intended to provide ongoing and necessary operational support; as such, they are not specifically for the purposes of delivery system reform and are not time limited</w:t>
      </w:r>
      <w:r w:rsidR="098302D3" w:rsidRPr="00970CF5">
        <w:t>.</w:t>
      </w:r>
    </w:p>
    <w:p w14:paraId="15E8B8D7" w14:textId="562AD630" w:rsidR="00EE58D0" w:rsidRPr="00970CF5" w:rsidRDefault="4A09C1E3">
      <w:pPr>
        <w:pStyle w:val="NList4STCi"/>
      </w:pPr>
      <w:r w:rsidRPr="00970CF5">
        <w:t>The Commonwealth will determine, based on the eligibility criteria listed below, the hospitals that are eligible to receive the Safety Net Provider Payments</w:t>
      </w:r>
      <w:r w:rsidR="0027673C" w:rsidRPr="00970CF5">
        <w:t xml:space="preserve">.  </w:t>
      </w:r>
      <w:r w:rsidRPr="00970CF5">
        <w:t>The eligibility criteria below use hospitals’ fiscal year 201</w:t>
      </w:r>
      <w:r w:rsidR="67E1DAB8" w:rsidRPr="00970CF5">
        <w:t>9</w:t>
      </w:r>
      <w:r w:rsidRPr="00970CF5">
        <w:t xml:space="preserve"> </w:t>
      </w:r>
      <w:r w:rsidR="3A995344" w:rsidRPr="00970CF5">
        <w:t>Center for Health Information and Analysis (</w:t>
      </w:r>
      <w:r w:rsidR="005D4CC9" w:rsidRPr="00970CF5">
        <w:t>CHIA</w:t>
      </w:r>
      <w:r w:rsidR="3A995344" w:rsidRPr="00970CF5">
        <w:t>)</w:t>
      </w:r>
      <w:r w:rsidR="005D4CC9" w:rsidRPr="00970CF5">
        <w:t xml:space="preserve"> hospital cost </w:t>
      </w:r>
      <w:r w:rsidR="50D67953" w:rsidRPr="00970CF5">
        <w:t>report</w:t>
      </w:r>
      <w:r w:rsidR="00560A09" w:rsidRPr="00970CF5">
        <w:t>s</w:t>
      </w:r>
      <w:r w:rsidR="005D4CC9" w:rsidRPr="00970CF5">
        <w:t>.</w:t>
      </w:r>
    </w:p>
    <w:p w14:paraId="5F06C64D" w14:textId="72A0DF51" w:rsidR="00861DC8" w:rsidRPr="00970CF5" w:rsidRDefault="627F8ABD" w:rsidP="00AB6E6E">
      <w:pPr>
        <w:pStyle w:val="NList4STCi"/>
        <w:numPr>
          <w:ilvl w:val="4"/>
          <w:numId w:val="43"/>
        </w:numPr>
      </w:pPr>
      <w:r w:rsidRPr="00970CF5">
        <w:t xml:space="preserve">To be eligible, the hospital must meet the following </w:t>
      </w:r>
      <w:r w:rsidR="532D3608" w:rsidRPr="00970CF5">
        <w:t>four</w:t>
      </w:r>
      <w:r w:rsidR="06DB51EA" w:rsidRPr="00970CF5">
        <w:t xml:space="preserve"> </w:t>
      </w:r>
      <w:r w:rsidR="08B9F248" w:rsidRPr="00970CF5">
        <w:t>criteria</w:t>
      </w:r>
      <w:r w:rsidRPr="00970CF5">
        <w:t>:</w:t>
      </w:r>
    </w:p>
    <w:p w14:paraId="4FE4EE72" w14:textId="77777777" w:rsidR="00850C8F" w:rsidRPr="00970CF5" w:rsidRDefault="00850C8F" w:rsidP="00572368">
      <w:pPr>
        <w:pStyle w:val="NList5STC1"/>
      </w:pPr>
      <w:r w:rsidRPr="00970CF5">
        <w:t>Medicaid and Uninsured payer mix by charges of at least 20.00%;</w:t>
      </w:r>
    </w:p>
    <w:p w14:paraId="1C9C7D1F" w14:textId="77777777" w:rsidR="00850C8F" w:rsidRPr="00970CF5" w:rsidRDefault="00850C8F" w:rsidP="002878EF">
      <w:pPr>
        <w:pStyle w:val="NList5STC1"/>
      </w:pPr>
      <w:r w:rsidRPr="00970CF5">
        <w:t xml:space="preserve">Commercial payer </w:t>
      </w:r>
      <w:proofErr w:type="gramStart"/>
      <w:r w:rsidRPr="00970CF5">
        <w:t>mix</w:t>
      </w:r>
      <w:proofErr w:type="gramEnd"/>
      <w:r w:rsidRPr="00970CF5">
        <w:t xml:space="preserve"> by charges of less than 50.00%;</w:t>
      </w:r>
    </w:p>
    <w:p w14:paraId="3A78C70F" w14:textId="5595B2C9" w:rsidR="00850C8F" w:rsidRPr="00970CF5" w:rsidRDefault="00850C8F">
      <w:pPr>
        <w:pStyle w:val="NList5STC1"/>
      </w:pPr>
      <w:r w:rsidRPr="00970CF5">
        <w:t>Is not a MassHealth Essential hospital as defined in Massachusetts’ approved State Plan</w:t>
      </w:r>
      <w:r w:rsidR="005D4CC9" w:rsidRPr="00970CF5">
        <w:t>; and</w:t>
      </w:r>
    </w:p>
    <w:p w14:paraId="72AA19D0" w14:textId="459257F9" w:rsidR="005D4CC9" w:rsidRPr="00970CF5" w:rsidRDefault="62A7C8BC">
      <w:pPr>
        <w:pStyle w:val="NList5STC1"/>
        <w:rPr>
          <w:rFonts w:asciiTheme="minorHAnsi" w:eastAsiaTheme="minorEastAsia" w:hAnsiTheme="minorHAnsi" w:cstheme="minorBidi"/>
        </w:rPr>
      </w:pPr>
      <w:r w:rsidRPr="00970CF5">
        <w:t>Is</w:t>
      </w:r>
      <w:r w:rsidR="50D67953" w:rsidRPr="00970CF5">
        <w:t xml:space="preserve"> </w:t>
      </w:r>
      <w:r w:rsidR="105FAB87" w:rsidRPr="00970CF5">
        <w:t>not</w:t>
      </w:r>
      <w:r w:rsidR="50D67953" w:rsidRPr="00970CF5" w:rsidDel="62A7C8BC">
        <w:t xml:space="preserve"> </w:t>
      </w:r>
      <w:r w:rsidR="50D67953" w:rsidRPr="00970CF5">
        <w:t>a critical access hospital</w:t>
      </w:r>
      <w:r w:rsidR="49E49FBF" w:rsidRPr="00970CF5">
        <w:t xml:space="preserve"> </w:t>
      </w:r>
      <w:r w:rsidR="66A24E6D" w:rsidRPr="00970CF5">
        <w:t xml:space="preserve">with fewer than 30 beds </w:t>
      </w:r>
      <w:r w:rsidR="7F67A9A6" w:rsidRPr="00970CF5">
        <w:t>upon</w:t>
      </w:r>
      <w:r w:rsidR="66A24E6D" w:rsidRPr="00970CF5">
        <w:t xml:space="preserve"> issuance of the</w:t>
      </w:r>
      <w:r w:rsidR="570B2BB9" w:rsidRPr="00970CF5">
        <w:rPr>
          <w:rFonts w:eastAsia="Times New Roman"/>
        </w:rPr>
        <w:t xml:space="preserve"> 2019 CHIA hospital cost report.</w:t>
      </w:r>
    </w:p>
    <w:p w14:paraId="0FD276FE" w14:textId="4EF47090" w:rsidR="00FB10BC" w:rsidRPr="00970CF5" w:rsidRDefault="2466B959">
      <w:pPr>
        <w:pStyle w:val="NList4STCi"/>
      </w:pPr>
      <w:r w:rsidRPr="00970CF5">
        <w:t xml:space="preserve"> Hospitals that qualify for Safety Net Provider payments because they meet these eligibility criteria and have a demonstrated Medicaid and Uninsured shortfall are listed in Attachment N. Safety Net Provider Payments to any provider may not exceed the amount of documented uncompensated care indicated on these reports.</w:t>
      </w:r>
    </w:p>
    <w:p w14:paraId="284DED5C" w14:textId="4933895E" w:rsidR="00C45098" w:rsidRPr="00970CF5" w:rsidRDefault="00FB10BC" w:rsidP="00C45098">
      <w:pPr>
        <w:pStyle w:val="NList4STCi"/>
        <w:rPr>
          <w:rFonts w:asciiTheme="minorHAnsi" w:eastAsiaTheme="minorEastAsia" w:hAnsiTheme="minorHAnsi" w:cstheme="minorBidi"/>
        </w:rPr>
      </w:pPr>
      <w:r w:rsidRPr="00970CF5">
        <w:t>Safety Net Provider Payments will have accountability requirements, aligned with the Commonwealth’s overall delivery system and payment reform goals</w:t>
      </w:r>
      <w:r w:rsidR="0027673C" w:rsidRPr="00970CF5">
        <w:t xml:space="preserve">.  </w:t>
      </w:r>
      <w:r w:rsidRPr="00970CF5">
        <w:t xml:space="preserve">In each year of the demonstration extension period, hospitals that receive Safety Net Provider Payments must participate in one of MassHealth’s ACO models. </w:t>
      </w:r>
      <w:r w:rsidR="00CF1AD0" w:rsidRPr="00970CF5">
        <w:t xml:space="preserve"> </w:t>
      </w:r>
      <w:r w:rsidRPr="00970CF5">
        <w:t>In addition,</w:t>
      </w:r>
      <w:r w:rsidR="00CF1AD0" w:rsidRPr="00970CF5" w:rsidDel="00AA7FE8">
        <w:t xml:space="preserve"> </w:t>
      </w:r>
      <w:r w:rsidR="00CF1AD0" w:rsidRPr="00970CF5">
        <w:t>a</w:t>
      </w:r>
      <w:r w:rsidRPr="00970CF5">
        <w:t xml:space="preserve"> portion of Safety Net Provider Payments each year of the demonstration extension period will be tied to </w:t>
      </w:r>
      <w:r w:rsidR="44CAE51B" w:rsidRPr="00970CF5">
        <w:t>ACO</w:t>
      </w:r>
      <w:r w:rsidRPr="00970CF5">
        <w:t xml:space="preserve"> performance measures</w:t>
      </w:r>
      <w:r w:rsidR="00CF1AD0" w:rsidRPr="00970CF5">
        <w:t>.</w:t>
      </w:r>
      <w:r w:rsidR="00FB7369" w:rsidRPr="00970CF5">
        <w:t xml:space="preserve">  Twenty percent (20%) of each provider’s total Safety Net Provider Payments </w:t>
      </w:r>
      <w:r w:rsidR="000A4C67" w:rsidRPr="00970CF5">
        <w:t xml:space="preserve">will be </w:t>
      </w:r>
      <w:r w:rsidR="00FB7369" w:rsidRPr="00970CF5">
        <w:t xml:space="preserve">at risk per demonstration year. </w:t>
      </w:r>
      <w:r w:rsidRPr="00970CF5">
        <w:t xml:space="preserve"> </w:t>
      </w:r>
      <w:r w:rsidRPr="00970CF5" w:rsidDel="000A4C67">
        <w:t xml:space="preserve">The benchmarks for ACO performance and methodology for calculating the ACO Accountability Score and associated payment </w:t>
      </w:r>
      <w:r w:rsidR="25B657EC" w:rsidRPr="00970CF5">
        <w:t xml:space="preserve">are described in Attachment </w:t>
      </w:r>
      <w:r w:rsidR="0027673C" w:rsidRPr="00970CF5">
        <w:t xml:space="preserve">N.  </w:t>
      </w:r>
      <w:r w:rsidR="00C45098" w:rsidRPr="00970CF5">
        <w:t>For ACO performance that may rely on claims and/or other lagged sources of data, EOHHS may make estimated payment to participating hospitals, which will be subject to final reconciliation outlined in Attachment N.</w:t>
      </w:r>
    </w:p>
    <w:p w14:paraId="13606A41" w14:textId="2E3E1C01" w:rsidR="00731743" w:rsidRPr="00970CF5" w:rsidRDefault="2691AA9D" w:rsidP="004E5C47">
      <w:pPr>
        <w:pStyle w:val="NList2STC11"/>
      </w:pPr>
      <w:bookmarkStart w:id="29" w:name="_Hlk111455086"/>
      <w:r w:rsidRPr="00970CF5">
        <w:t xml:space="preserve"> </w:t>
      </w:r>
      <w:bookmarkEnd w:id="29"/>
      <w:r w:rsidR="00731743" w:rsidRPr="00970CF5">
        <w:rPr>
          <w:b/>
        </w:rPr>
        <w:t>Uncompensated Care (UC) Pool</w:t>
      </w:r>
      <w:r w:rsidR="0027673C" w:rsidRPr="00970CF5">
        <w:rPr>
          <w:b/>
        </w:rPr>
        <w:t>.</w:t>
      </w:r>
      <w:r w:rsidR="0027673C" w:rsidRPr="00970CF5">
        <w:t xml:space="preserve">  </w:t>
      </w:r>
      <w:r w:rsidR="00731743" w:rsidRPr="00970CF5">
        <w:t xml:space="preserve">Payments from this pool may be used to defray the actual uncompensated cost of </w:t>
      </w:r>
      <w:r w:rsidR="00731743" w:rsidRPr="00970CF5" w:rsidDel="0077603E">
        <w:t xml:space="preserve">medical services that meet the definition of “medical assistance” contained in section 1905(a) of the Act, that are provided </w:t>
      </w:r>
      <w:r w:rsidR="00731743" w:rsidRPr="00970CF5">
        <w:t>to uninsured individuals as charity care by hospitals, clinics, or by other provider types, as specified at subparagraph (c) below, including uninsured full or partial discounts, that provide all or a portion of services free of charge to patients who meet the provider’s charity care policy and that adhere to the charity care principles of the Healthcare Financial Management Association.  Annual UC Pool payments are limited to</w:t>
      </w:r>
      <w:r w:rsidR="00E17936" w:rsidRPr="00970CF5">
        <w:t xml:space="preserve"> $100 million per demonstration </w:t>
      </w:r>
      <w:r w:rsidR="00E17936" w:rsidRPr="00970CF5">
        <w:lastRenderedPageBreak/>
        <w:t>year</w:t>
      </w:r>
      <w:r w:rsidR="007F3DBF" w:rsidRPr="00970CF5">
        <w:t xml:space="preserve"> (total computable)</w:t>
      </w:r>
      <w:r w:rsidR="00E17936" w:rsidRPr="00970CF5">
        <w:t xml:space="preserve">, as specified </w:t>
      </w:r>
      <w:r w:rsidR="00731743" w:rsidRPr="00970CF5">
        <w:t>in STC 1</w:t>
      </w:r>
      <w:r w:rsidR="00C95348" w:rsidRPr="00970CF5">
        <w:t>9.4</w:t>
      </w:r>
      <w:r w:rsidR="00731743" w:rsidRPr="00970CF5">
        <w:t xml:space="preserve">. Expenditures for UC payments must be claimed in accordance with CMS-approved claiming protocols for each provider type and application form in Attachment </w:t>
      </w:r>
      <w:r w:rsidR="0027673C" w:rsidRPr="00970CF5">
        <w:t xml:space="preserve">I.  </w:t>
      </w:r>
      <w:r w:rsidR="00731743" w:rsidRPr="00970CF5">
        <w:t xml:space="preserve">The methodology used by the state to determine UC payments will ensure that payments to hospitals, clinics, and other providers are distributed based on uncompensated cost, without any relationship to source of non-federal share, as specified in Attachment </w:t>
      </w:r>
      <w:r w:rsidR="00E17936" w:rsidRPr="00970CF5">
        <w:t>I</w:t>
      </w:r>
      <w:r w:rsidR="00731743" w:rsidRPr="00970CF5">
        <w:t>.  UC payments are not associated with particular individuals and are not a form of health coverage or any other benefit inuring to individuals</w:t>
      </w:r>
      <w:r w:rsidR="0027673C" w:rsidRPr="00970CF5">
        <w:t xml:space="preserve">.  </w:t>
      </w:r>
      <w:r w:rsidR="000102DA" w:rsidRPr="00970CF5">
        <w:t xml:space="preserve">UC payments may employ substantively identical methodologies as payments authorized under the DSH-like Pool as further described in Attachment </w:t>
      </w:r>
      <w:r w:rsidR="002F0517" w:rsidRPr="00970CF5">
        <w:t xml:space="preserve">E, </w:t>
      </w:r>
      <w:r w:rsidR="00E01DDC" w:rsidRPr="00970CF5">
        <w:t>and</w:t>
      </w:r>
      <w:r w:rsidR="002F0517" w:rsidRPr="00970CF5">
        <w:t xml:space="preserve"> su</w:t>
      </w:r>
      <w:r w:rsidR="00CB251D" w:rsidRPr="00970CF5">
        <w:t>b</w:t>
      </w:r>
      <w:r w:rsidR="002F0517" w:rsidRPr="00970CF5">
        <w:t>ject to</w:t>
      </w:r>
      <w:r w:rsidR="00E01DDC" w:rsidRPr="00970CF5">
        <w:t xml:space="preserve"> </w:t>
      </w:r>
      <w:r w:rsidR="002B5050" w:rsidRPr="00970CF5">
        <w:t>any</w:t>
      </w:r>
      <w:r w:rsidR="002F0517" w:rsidRPr="00970CF5">
        <w:t xml:space="preserve"> additional limitations</w:t>
      </w:r>
      <w:r w:rsidR="00E01DDC" w:rsidRPr="00970CF5">
        <w:t xml:space="preserve"> set forth in Attachment</w:t>
      </w:r>
      <w:r w:rsidR="002F0517" w:rsidRPr="00970CF5">
        <w:t xml:space="preserve"> </w:t>
      </w:r>
      <w:r w:rsidR="000102DA" w:rsidRPr="00970CF5">
        <w:t>I.</w:t>
      </w:r>
      <w:r w:rsidR="00731743" w:rsidRPr="00970CF5">
        <w:t xml:space="preserve"> </w:t>
      </w:r>
    </w:p>
    <w:p w14:paraId="74D8EF0A" w14:textId="0BD4F866" w:rsidR="00731743" w:rsidRPr="00970CF5" w:rsidRDefault="00731743" w:rsidP="00AB6E6E">
      <w:pPr>
        <w:pStyle w:val="NList3STCa"/>
        <w:numPr>
          <w:ilvl w:val="3"/>
          <w:numId w:val="43"/>
        </w:numPr>
      </w:pPr>
      <w:r w:rsidRPr="00970CF5">
        <w:rPr>
          <w:b/>
        </w:rPr>
        <w:t>UC Application</w:t>
      </w:r>
      <w:r w:rsidR="0027673C" w:rsidRPr="00970CF5">
        <w:rPr>
          <w:b/>
        </w:rPr>
        <w:t xml:space="preserve">.  </w:t>
      </w:r>
      <w:r w:rsidRPr="00970CF5">
        <w:t xml:space="preserve">To qualify for a UC Payment, a provider must submit to the </w:t>
      </w:r>
      <w:r w:rsidR="00E17936" w:rsidRPr="00970CF5">
        <w:t>Commonwealth</w:t>
      </w:r>
      <w:r w:rsidRPr="00970CF5">
        <w:t xml:space="preserve"> </w:t>
      </w:r>
      <w:r w:rsidR="00AC261D" w:rsidRPr="00970CF5">
        <w:t xml:space="preserve">a </w:t>
      </w:r>
      <w:r w:rsidRPr="00970CF5">
        <w:t xml:space="preserve">UC Application </w:t>
      </w:r>
      <w:r w:rsidR="008423B1" w:rsidRPr="00970CF5">
        <w:t>(or substantively equivalent report</w:t>
      </w:r>
      <w:r w:rsidR="3D8BAF03">
        <w:t xml:space="preserve">, referred to </w:t>
      </w:r>
      <w:r w:rsidR="1C85F67A">
        <w:t>interchangeably</w:t>
      </w:r>
      <w:r w:rsidR="10CCF921">
        <w:t xml:space="preserve"> </w:t>
      </w:r>
      <w:r w:rsidR="3D8BAF03">
        <w:t>her</w:t>
      </w:r>
      <w:r w:rsidR="3B932823">
        <w:t>e</w:t>
      </w:r>
      <w:r w:rsidR="3D8BAF03">
        <w:t>in as “UC Application</w:t>
      </w:r>
      <w:r w:rsidR="10CCF921">
        <w:t>”</w:t>
      </w:r>
      <w:r w:rsidR="58799A40">
        <w:t xml:space="preserve"> or “application</w:t>
      </w:r>
      <w:r w:rsidR="3D8BAF03">
        <w:t>”</w:t>
      </w:r>
      <w:r w:rsidR="008423B1">
        <w:t>)</w:t>
      </w:r>
      <w:r w:rsidRPr="00970CF5">
        <w:t xml:space="preserve"> that will collect cost and payment data on services eligible for reimbursement under the UC Pool.  Data collected from the application will form the basis for UC Payments made to individual hospitals and non-hospital providers.  The state must require hospitals to report data in a manner that is consistent with the </w:t>
      </w:r>
      <w:bookmarkStart w:id="30" w:name="_bookmark2"/>
      <w:bookmarkEnd w:id="30"/>
      <w:r w:rsidRPr="00970CF5">
        <w:t>Medicare Form 2552-10 cost report, or for non-hospital providers, a CMS-approved cost report consistent with Medicare cost reporting principles.</w:t>
      </w:r>
    </w:p>
    <w:p w14:paraId="41575203" w14:textId="1FC62B25" w:rsidR="00731743" w:rsidRPr="00970CF5" w:rsidRDefault="00731743" w:rsidP="00AB6E6E">
      <w:pPr>
        <w:pStyle w:val="NList4STCi"/>
        <w:numPr>
          <w:ilvl w:val="4"/>
          <w:numId w:val="28"/>
        </w:numPr>
        <w:ind w:left="1170"/>
      </w:pPr>
      <w:r w:rsidRPr="00970CF5">
        <w:t xml:space="preserve">Cost and payment data included on the application must be based on the Medicare 2552-10 cost report, or for non-hospital providers, a CMS-approved cost report consistent with Medicare cost reporting principles.  For hospitals not required to report charity care uncompensated costs on their cost reports, the hospital must report the required data in the tool approved by CMS and included in Attachment </w:t>
      </w:r>
      <w:r w:rsidR="0027673C" w:rsidRPr="00970CF5">
        <w:t xml:space="preserve">I.  </w:t>
      </w:r>
      <w:r w:rsidRPr="00970CF5">
        <w:t xml:space="preserve">Any overpayments identified in the reconciliation process that occurred in a prior year must be recouped from the provider, with the FFP returned to CMS, except that during the reconciliation process, if a provider demonstrates that it has allowable uncompensated costs consistent with the protocol that were not reimbursed through the initial UC Payment (based on application figures), and the state has available UC Pool funding for the year in which the costs accrued, the state may provide reimbursement for those actual documented unreimbursed UC costs through a prior period of adjustment. </w:t>
      </w:r>
      <w:r w:rsidR="00EA14E0" w:rsidRPr="00970CF5">
        <w:t xml:space="preserve"> </w:t>
      </w:r>
    </w:p>
    <w:p w14:paraId="4DF20ED6" w14:textId="2BE63A34" w:rsidR="00731743" w:rsidRPr="00970CF5" w:rsidRDefault="00731743" w:rsidP="00731743">
      <w:pPr>
        <w:pStyle w:val="NList4STCi"/>
      </w:pPr>
      <w:r w:rsidRPr="00970CF5">
        <w:t xml:space="preserve">Any provider that meets the criteria </w:t>
      </w:r>
      <w:r w:rsidR="00CB7DB4" w:rsidRPr="00970CF5">
        <w:t>specified in Attachment I</w:t>
      </w:r>
      <w:r w:rsidRPr="00970CF5">
        <w:t xml:space="preserve"> may submit a UC Application.</w:t>
      </w:r>
    </w:p>
    <w:p w14:paraId="5A300819" w14:textId="12DFF31A" w:rsidR="00731743" w:rsidRPr="00970CF5" w:rsidRDefault="007C5ABB" w:rsidP="00731743">
      <w:pPr>
        <w:pStyle w:val="NList5STC1"/>
      </w:pPr>
      <w:r w:rsidRPr="00970CF5">
        <w:t>All</w:t>
      </w:r>
      <w:r w:rsidR="00731743" w:rsidRPr="00970CF5">
        <w:t xml:space="preserve"> providers must have an executed indigent care affiliation agreement on file with </w:t>
      </w:r>
      <w:r w:rsidR="00B40B19" w:rsidRPr="00970CF5">
        <w:t>the state, or be subject to a substantially similar requirement through other appropriate means (e.g., state regulation)</w:t>
      </w:r>
      <w:r w:rsidR="00731743" w:rsidRPr="00970CF5">
        <w:t>.</w:t>
      </w:r>
    </w:p>
    <w:p w14:paraId="27C9C85A" w14:textId="0327F7EC" w:rsidR="00731743" w:rsidRPr="00970CF5" w:rsidRDefault="00731743" w:rsidP="00731743">
      <w:pPr>
        <w:pStyle w:val="NList4STCi"/>
      </w:pPr>
      <w:r w:rsidRPr="00970CF5">
        <w:t>When submitting the UC Application, providers may request that cost and payment data from the data year be adjusted to reflect increases or decreases in costs, resulting from changes in operations or circumstances</w:t>
      </w:r>
      <w:r w:rsidR="0027673C" w:rsidRPr="00970CF5">
        <w:t xml:space="preserve">.  </w:t>
      </w:r>
      <w:r w:rsidRPr="00970CF5">
        <w:t>A provider may request that:</w:t>
      </w:r>
    </w:p>
    <w:p w14:paraId="0317ED28" w14:textId="77777777" w:rsidR="00731743" w:rsidRPr="00970CF5" w:rsidRDefault="00731743" w:rsidP="00731743">
      <w:pPr>
        <w:pStyle w:val="NList5STC1"/>
      </w:pPr>
      <w:r w:rsidRPr="00970CF5">
        <w:lastRenderedPageBreak/>
        <w:t>Costs and revenue not reflected on the filed cost report, but which would be incurred for the program year, be included when calculating payment amounts; or</w:t>
      </w:r>
    </w:p>
    <w:p w14:paraId="2BFD7C86" w14:textId="77777777" w:rsidR="00363C94" w:rsidRPr="00970CF5" w:rsidRDefault="00731743" w:rsidP="00731743">
      <w:pPr>
        <w:pStyle w:val="NList5STC1"/>
      </w:pPr>
      <w:r w:rsidRPr="00970CF5">
        <w:t xml:space="preserve">Costs and revenue reflected on the filed cost report, but which would not be incurred for the program year, be excluded when calculating payment amounts. </w:t>
      </w:r>
    </w:p>
    <w:p w14:paraId="47F1BD72" w14:textId="73A7F069" w:rsidR="00731743" w:rsidRPr="00970CF5" w:rsidRDefault="00731743">
      <w:pPr>
        <w:pStyle w:val="NList5STC1"/>
      </w:pPr>
      <w:r w:rsidRPr="00970CF5">
        <w:t>Adjustments described in subparagraphs (1) and (2) above cannot be considered as part of the reconciliation of a prior year payment</w:t>
      </w:r>
      <w:r w:rsidR="0027673C" w:rsidRPr="00970CF5">
        <w:t xml:space="preserve">.  </w:t>
      </w:r>
      <w:r w:rsidRPr="00970CF5">
        <w:t>Such costs must be properly documented by the provider, and are subject to review by the State</w:t>
      </w:r>
      <w:r w:rsidR="0027673C" w:rsidRPr="00970CF5">
        <w:t xml:space="preserve">.  </w:t>
      </w:r>
      <w:r w:rsidRPr="00970CF5">
        <w:t>Such costs are subject to reconciliation to ensure that providers actually incurred such eligible uncompensated costs.</w:t>
      </w:r>
    </w:p>
    <w:p w14:paraId="1FFD94D0" w14:textId="4D36E826" w:rsidR="00731743" w:rsidRPr="00970CF5" w:rsidRDefault="00731743" w:rsidP="00731743">
      <w:pPr>
        <w:pStyle w:val="NList4STCi"/>
      </w:pPr>
      <w:bookmarkStart w:id="31" w:name="_Hlk111136736"/>
      <w:r w:rsidRPr="00970CF5">
        <w:t>All applicable inpatient and outpatient hospital UC payments received by a hospital provider count as title XIX revenue, and must be included as offsetting revenue</w:t>
      </w:r>
      <w:r w:rsidR="0027673C" w:rsidRPr="00970CF5">
        <w:t xml:space="preserve">.  </w:t>
      </w:r>
      <w:r w:rsidR="00186712" w:rsidRPr="00970CF5">
        <w:t>Hospitals</w:t>
      </w:r>
      <w:r w:rsidRPr="00970CF5">
        <w:t xml:space="preserve"> receiving both </w:t>
      </w:r>
      <w:r w:rsidR="00AA40BF" w:rsidRPr="00970CF5">
        <w:t>Safety Net Care Pool</w:t>
      </w:r>
      <w:r w:rsidRPr="00970CF5">
        <w:t xml:space="preserve"> and UC Payments cannot receive total payments under the </w:t>
      </w:r>
      <w:r w:rsidR="00AA40BF" w:rsidRPr="00970CF5">
        <w:t>Safety Net Care Po</w:t>
      </w:r>
      <w:r w:rsidR="00D022C2" w:rsidRPr="00970CF5">
        <w:t>o</w:t>
      </w:r>
      <w:r w:rsidR="00AA40BF" w:rsidRPr="00970CF5">
        <w:t xml:space="preserve">l </w:t>
      </w:r>
      <w:r w:rsidRPr="00970CF5">
        <w:t xml:space="preserve">and the UC Pool (related to inpatient and outpatient hospital services) that exceed the hospital’s total eligible uncompensated costs for those services. </w:t>
      </w:r>
      <w:r w:rsidR="00D022C2" w:rsidRPr="00970CF5">
        <w:t xml:space="preserve"> </w:t>
      </w:r>
      <w:r w:rsidRPr="00970CF5">
        <w:t>UC Payments for physicians, non-physician professionals, pharmacy, and clinic costs are not considered inpatient or outpatient Medicaid payments</w:t>
      </w:r>
      <w:r w:rsidR="0027673C" w:rsidRPr="00970CF5">
        <w:t xml:space="preserve">.  </w:t>
      </w:r>
      <w:r w:rsidRPr="00970CF5">
        <w:t xml:space="preserve">All reimbursements must be made in accordance with CMS approved </w:t>
      </w:r>
      <w:r w:rsidR="00AA40BF" w:rsidRPr="00970CF5">
        <w:t>C</w:t>
      </w:r>
      <w:r w:rsidRPr="00970CF5">
        <w:t>ost-</w:t>
      </w:r>
      <w:r w:rsidR="00AA40BF" w:rsidRPr="00970CF5">
        <w:t>Limit Protocol.</w:t>
      </w:r>
    </w:p>
    <w:bookmarkEnd w:id="31"/>
    <w:p w14:paraId="2EE28C44" w14:textId="64B5A89E" w:rsidR="003E53F7" w:rsidRPr="00970CF5" w:rsidDel="00305835" w:rsidRDefault="00731743" w:rsidP="00D309AC">
      <w:pPr>
        <w:pStyle w:val="NList3STCa"/>
      </w:pPr>
      <w:r w:rsidRPr="00970CF5">
        <w:rPr>
          <w:b/>
        </w:rPr>
        <w:t xml:space="preserve">UC Payment Protocol.  </w:t>
      </w:r>
      <w:r w:rsidRPr="00970CF5">
        <w:t>The UC Payment Protocol establishes rules and guidelines for the State to claim FFP for UC Payments</w:t>
      </w:r>
      <w:r w:rsidR="0027673C" w:rsidRPr="00970CF5">
        <w:t xml:space="preserve">.  </w:t>
      </w:r>
      <w:r w:rsidRPr="00970CF5">
        <w:t xml:space="preserve">The UC Payment Protocol </w:t>
      </w:r>
      <w:r w:rsidR="00F03A2B" w:rsidRPr="00970CF5">
        <w:t>will be</w:t>
      </w:r>
      <w:r w:rsidRPr="00970CF5">
        <w:t xml:space="preserve"> appended into these STCs as Attachment </w:t>
      </w:r>
      <w:r w:rsidR="00B33ABB" w:rsidRPr="00970CF5">
        <w:t>I</w:t>
      </w:r>
      <w:r w:rsidR="00F03A2B" w:rsidRPr="00970CF5">
        <w:t>, which will be approved subsequent to this extension award</w:t>
      </w:r>
      <w:r w:rsidRPr="00970CF5">
        <w:t>.</w:t>
      </w:r>
      <w:r w:rsidR="00305835" w:rsidRPr="00970CF5">
        <w:t xml:space="preserve">  </w:t>
      </w:r>
      <w:r w:rsidR="005F4DCE" w:rsidRPr="00970CF5">
        <w:t>Prior to claiming FFP for the UC pool</w:t>
      </w:r>
      <w:r w:rsidRPr="00970CF5">
        <w:t xml:space="preserve">, the state must submit for CMS approval </w:t>
      </w:r>
      <w:r w:rsidR="00F03A2B" w:rsidRPr="00970CF5">
        <w:t>a</w:t>
      </w:r>
      <w:r w:rsidRPr="00970CF5">
        <w:t xml:space="preserve"> funding and reimbursement protocol that will establish rules and guidelines for the State to claim FFP for UC Payments</w:t>
      </w:r>
      <w:r w:rsidR="005F4DCE" w:rsidRPr="00970CF5">
        <w:t>.</w:t>
      </w:r>
      <w:r w:rsidR="00305835" w:rsidRPr="00970CF5">
        <w:t xml:space="preserve">  </w:t>
      </w:r>
      <w:r w:rsidRPr="00970CF5">
        <w:t xml:space="preserve">The state cannot claim FFP for any UC Payments until </w:t>
      </w:r>
      <w:r w:rsidR="00B30746" w:rsidRPr="00970CF5">
        <w:t>the</w:t>
      </w:r>
      <w:r w:rsidRPr="00970CF5">
        <w:t xml:space="preserve"> UC Protocol </w:t>
      </w:r>
      <w:r w:rsidR="00B30746" w:rsidRPr="00970CF5">
        <w:t xml:space="preserve">is </w:t>
      </w:r>
      <w:r w:rsidRPr="00970CF5">
        <w:t>approved by CMS</w:t>
      </w:r>
      <w:r w:rsidR="0027673C" w:rsidRPr="00970CF5">
        <w:t xml:space="preserve">.  </w:t>
      </w:r>
      <w:r w:rsidRPr="00970CF5">
        <w:t xml:space="preserve">The UC Payment Protocol </w:t>
      </w:r>
      <w:r w:rsidR="00F7181D" w:rsidRPr="00970CF5">
        <w:t>m</w:t>
      </w:r>
      <w:r w:rsidRPr="00970CF5">
        <w:t xml:space="preserve">ust include precise definitions of eligible uncompensated provider charity care costs (consistent with the Medicare cost reporting principles and revenues that must be included in the calculation of uncompensated charity care cost for </w:t>
      </w:r>
      <w:r w:rsidR="008D2645" w:rsidRPr="00970CF5">
        <w:t xml:space="preserve">the </w:t>
      </w:r>
      <w:r w:rsidRPr="00970CF5">
        <w:t xml:space="preserve">purpose of reconciling UC payments to unreimbursed charity care cost). </w:t>
      </w:r>
      <w:r w:rsidR="00D022C2" w:rsidRPr="00970CF5">
        <w:t xml:space="preserve"> </w:t>
      </w:r>
      <w:r w:rsidRPr="00970CF5">
        <w:t>The Protocol will also identify the allowable source documents to support costs; it will include detailed instructions regarding the calculation and documentation of eligible costs, the tool used by the State and providers to apply for UC Payments, and a timetable and reconciliation of payments against actual charity care cost documentation</w:t>
      </w:r>
      <w:r w:rsidR="0027673C" w:rsidRPr="00970CF5">
        <w:t xml:space="preserve">.  </w:t>
      </w:r>
      <w:r w:rsidRPr="00970CF5">
        <w:t>This process will align the application process to the reconciliation process</w:t>
      </w:r>
      <w:r w:rsidR="00F85ADC" w:rsidRPr="00970CF5">
        <w:t>,</w:t>
      </w:r>
      <w:r w:rsidR="00B270DC" w:rsidRPr="00970CF5">
        <w:t xml:space="preserve"> </w:t>
      </w:r>
      <w:r w:rsidR="00F85ADC" w:rsidRPr="00970CF5">
        <w:t xml:space="preserve">as </w:t>
      </w:r>
      <w:r w:rsidR="00FF2291" w:rsidRPr="00970CF5">
        <w:t>further</w:t>
      </w:r>
      <w:r w:rsidR="00F85ADC" w:rsidRPr="00970CF5">
        <w:t xml:space="preserve"> described in Attachment </w:t>
      </w:r>
      <w:r w:rsidR="0027673C" w:rsidRPr="00970CF5">
        <w:t xml:space="preserve">I.  </w:t>
      </w:r>
      <w:r w:rsidRPr="00970CF5">
        <w:t xml:space="preserve">The Protocol will contain not only allowable costs and revenues, </w:t>
      </w:r>
      <w:proofErr w:type="gramStart"/>
      <w:r w:rsidRPr="00970CF5">
        <w:t>it</w:t>
      </w:r>
      <w:proofErr w:type="gramEnd"/>
      <w:r w:rsidRPr="00970CF5">
        <w:t xml:space="preserve"> will also indicate the twelve (12) month period for which the costs will apply. </w:t>
      </w:r>
    </w:p>
    <w:p w14:paraId="3DA3863C" w14:textId="1BA8F1C1" w:rsidR="00731743" w:rsidRPr="00970CF5" w:rsidRDefault="003E53F7" w:rsidP="00731743">
      <w:pPr>
        <w:pStyle w:val="NList3STCa"/>
      </w:pPr>
      <w:r w:rsidRPr="00970CF5">
        <w:rPr>
          <w:b/>
        </w:rPr>
        <w:t>UC Payment Treatment.</w:t>
      </w:r>
      <w:r w:rsidR="00731743" w:rsidRPr="00970CF5">
        <w:t xml:space="preserve">  UC Payments are considered to be Medicaid payments to providers and must be treated as Medicaid revenue when determining total title XIX </w:t>
      </w:r>
      <w:r w:rsidR="00731743" w:rsidRPr="00970CF5">
        <w:lastRenderedPageBreak/>
        <w:t>funding received, in particular for any provider utilizing certified public expenditures as the non-Federal share of a Medicaid payment.</w:t>
      </w:r>
    </w:p>
    <w:p w14:paraId="45618FFA" w14:textId="1718614D" w:rsidR="00731743" w:rsidRPr="00970CF5" w:rsidRDefault="00731743" w:rsidP="00731743">
      <w:pPr>
        <w:pStyle w:val="NList3STCa"/>
      </w:pPr>
      <w:r w:rsidRPr="00970CF5">
        <w:rPr>
          <w:b/>
        </w:rPr>
        <w:t>Reporting Requirements for UC Payments</w:t>
      </w:r>
      <w:r w:rsidR="0027673C" w:rsidRPr="00970CF5">
        <w:t xml:space="preserve">.  </w:t>
      </w:r>
      <w:r w:rsidRPr="00970CF5">
        <w:t>The state will submit to CMS</w:t>
      </w:r>
      <w:r w:rsidR="00491E81" w:rsidRPr="00970CF5">
        <w:t>, within ninety (90) days after the end of each Demonstration year:</w:t>
      </w:r>
      <w:r w:rsidRPr="00970CF5">
        <w:t xml:space="preserve"> </w:t>
      </w:r>
    </w:p>
    <w:p w14:paraId="75B27211" w14:textId="66A307A6" w:rsidR="00731743" w:rsidRPr="00970CF5" w:rsidRDefault="000D5BBF" w:rsidP="008F71DD">
      <w:pPr>
        <w:pStyle w:val="NList4STCi"/>
      </w:pPr>
      <w:r w:rsidRPr="00970CF5">
        <w:t>Any</w:t>
      </w:r>
      <w:r w:rsidR="00731743" w:rsidRPr="00970CF5">
        <w:t xml:space="preserve"> UC Payment applications submitted by eligible providers; and</w:t>
      </w:r>
    </w:p>
    <w:p w14:paraId="59CEFA59" w14:textId="636DD9A3" w:rsidR="00731743" w:rsidRPr="00970CF5" w:rsidRDefault="00731743" w:rsidP="001B39F5">
      <w:pPr>
        <w:pStyle w:val="NList4STCi"/>
      </w:pPr>
      <w:r w:rsidRPr="00970CF5">
        <w:t>A chart of actual UC payments to each provider for the previous DY.</w:t>
      </w:r>
    </w:p>
    <w:p w14:paraId="7A3AD27B" w14:textId="1FDD4E37" w:rsidR="003F4613" w:rsidRPr="00970CF5" w:rsidRDefault="73F3B6A1" w:rsidP="004E5C47">
      <w:pPr>
        <w:pStyle w:val="NList2STC11"/>
        <w:rPr>
          <w:b/>
          <w:bCs/>
        </w:rPr>
      </w:pPr>
      <w:r w:rsidRPr="00970CF5">
        <w:rPr>
          <w:b/>
          <w:bCs/>
        </w:rPr>
        <w:t>Expenditure Limits under the SNCP.</w:t>
      </w:r>
    </w:p>
    <w:p w14:paraId="34983A2C" w14:textId="09B8F533" w:rsidR="00F342B8" w:rsidRPr="00970CF5" w:rsidRDefault="00F342B8" w:rsidP="00C45170">
      <w:pPr>
        <w:pStyle w:val="NList3STCa"/>
      </w:pPr>
      <w:r w:rsidRPr="00970CF5">
        <w:rPr>
          <w:b/>
          <w:bCs/>
        </w:rPr>
        <w:t xml:space="preserve">Aggregate SNCP </w:t>
      </w:r>
      <w:r w:rsidR="0027673C" w:rsidRPr="00970CF5">
        <w:rPr>
          <w:b/>
          <w:bCs/>
        </w:rPr>
        <w:t>Cap.</w:t>
      </w:r>
      <w:r w:rsidR="0027673C" w:rsidRPr="00970CF5">
        <w:t xml:space="preserve">  </w:t>
      </w:r>
      <w:r w:rsidRPr="00970CF5">
        <w:t xml:space="preserve">For </w:t>
      </w:r>
      <w:r w:rsidR="00C95348" w:rsidRPr="00970CF5">
        <w:t xml:space="preserve">October </w:t>
      </w:r>
      <w:r w:rsidRPr="00970CF5">
        <w:t>1, 20</w:t>
      </w:r>
      <w:r w:rsidR="00A61D84" w:rsidRPr="00970CF5">
        <w:t>2</w:t>
      </w:r>
      <w:r w:rsidR="00C95348" w:rsidRPr="00970CF5">
        <w:t>2</w:t>
      </w:r>
      <w:r w:rsidRPr="00970CF5">
        <w:t xml:space="preserve"> through </w:t>
      </w:r>
      <w:r w:rsidR="00C95348" w:rsidRPr="00970CF5">
        <w:t xml:space="preserve">December </w:t>
      </w:r>
      <w:r w:rsidRPr="00970CF5">
        <w:t>3</w:t>
      </w:r>
      <w:r w:rsidR="00C95348" w:rsidRPr="00970CF5">
        <w:t>1</w:t>
      </w:r>
      <w:r w:rsidRPr="00970CF5">
        <w:t>, 202</w:t>
      </w:r>
      <w:r w:rsidR="00A61D84" w:rsidRPr="00970CF5">
        <w:t>7</w:t>
      </w:r>
      <w:r w:rsidRPr="00970CF5">
        <w:t xml:space="preserve"> (SNCP extension period), the SNCP will be subject to an aggregate cap of up to $</w:t>
      </w:r>
      <w:r w:rsidR="007A7D60">
        <w:t>759.6</w:t>
      </w:r>
      <w:r w:rsidR="7A30DCF6">
        <w:t xml:space="preserve"> </w:t>
      </w:r>
      <w:r w:rsidR="00C95348">
        <w:t>m</w:t>
      </w:r>
      <w:r>
        <w:t>illion</w:t>
      </w:r>
      <w:r w:rsidRPr="00970CF5">
        <w:t xml:space="preserve"> </w:t>
      </w:r>
      <w:r w:rsidR="007F3DBF" w:rsidRPr="00970CF5">
        <w:t xml:space="preserve">(total computable) </w:t>
      </w:r>
      <w:r w:rsidRPr="00970CF5">
        <w:t xml:space="preserve">added to the provider cap for the DSH-like pool described in STC </w:t>
      </w:r>
      <w:r w:rsidR="00160D5D" w:rsidRPr="00970CF5">
        <w:t>11.4</w:t>
      </w:r>
      <w:r w:rsidRPr="00970CF5">
        <w:t xml:space="preserve">(b) below, as well as the overall budget neutrality limit established in section </w:t>
      </w:r>
      <w:r w:rsidR="00133DE2" w:rsidRPr="00970CF5">
        <w:t>1</w:t>
      </w:r>
      <w:r w:rsidR="00160D5D" w:rsidRPr="00970CF5">
        <w:t>9</w:t>
      </w:r>
      <w:r w:rsidRPr="00970CF5">
        <w:t xml:space="preserve"> of the STCs. </w:t>
      </w:r>
      <w:r w:rsidR="00776FFF" w:rsidRPr="00970CF5">
        <w:t xml:space="preserve"> </w:t>
      </w:r>
      <w:r w:rsidRPr="00970CF5">
        <w:t>Because the aggregate SNCP cap is based, in part, on an 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w:t>
      </w:r>
      <w:r w:rsidR="0027673C" w:rsidRPr="00970CF5">
        <w:t xml:space="preserve">.  </w:t>
      </w:r>
      <w:r w:rsidRPr="00970CF5">
        <w:t xml:space="preserve">Such a change shall be reflected in STC </w:t>
      </w:r>
      <w:r w:rsidR="00AA7FE8" w:rsidRPr="00970CF5">
        <w:t>11</w:t>
      </w:r>
      <w:r w:rsidR="00816C74" w:rsidRPr="00970CF5">
        <w:t>.</w:t>
      </w:r>
      <w:r w:rsidR="00AA7FE8" w:rsidRPr="00970CF5">
        <w:t>2</w:t>
      </w:r>
      <w:r w:rsidR="00D70444">
        <w:t>(</w:t>
      </w:r>
      <w:r w:rsidR="00816C74" w:rsidRPr="00970CF5">
        <w:t>b</w:t>
      </w:r>
      <w:r w:rsidR="00D70444">
        <w:t>)</w:t>
      </w:r>
      <w:r w:rsidRPr="00970CF5">
        <w:t>, and shall not require a demonstration amendment.</w:t>
      </w:r>
    </w:p>
    <w:p w14:paraId="3EB6C2EB" w14:textId="2EC06424" w:rsidR="00BC47BA" w:rsidRPr="00970CF5" w:rsidRDefault="00BC47BA" w:rsidP="00C45170">
      <w:pPr>
        <w:pStyle w:val="NList3STCa"/>
      </w:pPr>
      <w:r w:rsidRPr="00970CF5">
        <w:rPr>
          <w:b/>
          <w:bCs/>
        </w:rPr>
        <w:t>Provider Cap for the DSH-like Pool</w:t>
      </w:r>
      <w:r w:rsidR="0027673C" w:rsidRPr="00970CF5">
        <w:rPr>
          <w:b/>
          <w:bCs/>
        </w:rPr>
        <w:t>.</w:t>
      </w:r>
      <w:r w:rsidR="0027673C" w:rsidRPr="00970CF5">
        <w:t xml:space="preserve">  </w:t>
      </w:r>
      <w:r w:rsidRPr="00970CF5">
        <w:t xml:space="preserve">The Commonwealth may expend an amount for purposes specified in STC </w:t>
      </w:r>
      <w:r w:rsidR="002B1526" w:rsidRPr="00970CF5">
        <w:t>11</w:t>
      </w:r>
      <w:r w:rsidR="00B21BD4" w:rsidRPr="00970CF5">
        <w:t>.2</w:t>
      </w:r>
      <w:r w:rsidR="00D70444">
        <w:t>(</w:t>
      </w:r>
      <w:r w:rsidR="00B21BD4" w:rsidRPr="00970CF5">
        <w:t>a</w:t>
      </w:r>
      <w:r w:rsidR="00D70444">
        <w:t>)</w:t>
      </w:r>
      <w:r w:rsidRPr="00970CF5">
        <w:t xml:space="preserve"> equal to no more than the cumulative amount of the Commonwealth’s annual DSH allotments for the SNCP extension period</w:t>
      </w:r>
      <w:r w:rsidR="0027673C" w:rsidRPr="00970CF5">
        <w:t xml:space="preserve">.  </w:t>
      </w:r>
      <w:r w:rsidRPr="00970CF5">
        <w:t>Any change in the Commonwealth’s federal DSH allotment that would have applied for the SNCP extension period absent the demonstration shall result in an equal change to the aggregate amount available for the DSH-like pool</w:t>
      </w:r>
      <w:r w:rsidR="0027673C" w:rsidRPr="00970CF5">
        <w:t xml:space="preserve">.  </w:t>
      </w:r>
      <w:r w:rsidRPr="00970CF5">
        <w:t>Such change shall not require a demonstration amendment</w:t>
      </w:r>
      <w:r w:rsidR="0027673C" w:rsidRPr="00970CF5">
        <w:t xml:space="preserve">.  </w:t>
      </w:r>
      <w:r w:rsidRPr="00970CF5">
        <w:t xml:space="preserve">The DSH-like Pool funding is based on the amount equal to the state’s entire DSH allotment as set forth in section 1923(f) of the Act. </w:t>
      </w:r>
      <w:r w:rsidR="008327E7">
        <w:t xml:space="preserve"> </w:t>
      </w:r>
      <w:r w:rsidRPr="00970CF5">
        <w:t>In order to align DSH amounts with each SFY, the state’s DSH allotment for the federal fiscal year will be pro-rated</w:t>
      </w:r>
      <w:r w:rsidR="0027673C" w:rsidRPr="00970CF5">
        <w:t xml:space="preserve">.  </w:t>
      </w:r>
      <w:r w:rsidRPr="00970CF5">
        <w:t>In any year to which reductions to Massachusetts’ DSH allotment are required by section 1923(f)(7) of the Social Security Act, the amount of the DSH allotment attributable to the SNCP in a given DY shall be reduced consistent with CMS guidelines</w:t>
      </w:r>
      <w:r w:rsidR="0027673C" w:rsidRPr="00970CF5">
        <w:t xml:space="preserve">.  </w:t>
      </w:r>
      <w:r w:rsidRPr="00970CF5">
        <w:t>The funding limit does not apply to expenditures under the UC Pool, though the Commonwealth may only claim expenditures under the UC Pool to the extent that the DSH</w:t>
      </w:r>
      <w:r w:rsidR="00E74189" w:rsidRPr="00970CF5">
        <w:t>-like</w:t>
      </w:r>
      <w:r w:rsidRPr="00970CF5">
        <w:t xml:space="preserve"> Pool has been fully expended.</w:t>
      </w:r>
    </w:p>
    <w:p w14:paraId="3F121ABA" w14:textId="6F3ABD25" w:rsidR="00F342B8" w:rsidRPr="00970CF5" w:rsidRDefault="00BC47BA" w:rsidP="00C45170">
      <w:pPr>
        <w:pStyle w:val="NList3STCa"/>
      </w:pPr>
      <w:r w:rsidRPr="00970CF5">
        <w:rPr>
          <w:b/>
          <w:bCs/>
        </w:rPr>
        <w:t>Budget Neutrality Reconciliation</w:t>
      </w:r>
      <w:r w:rsidR="0027673C" w:rsidRPr="00970CF5">
        <w:rPr>
          <w:b/>
          <w:bCs/>
        </w:rPr>
        <w:t>.</w:t>
      </w:r>
      <w:r w:rsidR="0027673C" w:rsidRPr="00970CF5">
        <w:t xml:space="preserve">  </w:t>
      </w:r>
      <w:r w:rsidRPr="00970CF5">
        <w:t xml:space="preserve">The Commonwealth is bound by the budget neutrality agreement described in section </w:t>
      </w:r>
      <w:r w:rsidR="00A77ADB" w:rsidRPr="00970CF5">
        <w:t>1</w:t>
      </w:r>
      <w:r w:rsidR="00160D5D" w:rsidRPr="00970CF5">
        <w:t>9</w:t>
      </w:r>
      <w:r w:rsidR="00D87854" w:rsidRPr="00970CF5">
        <w:t xml:space="preserve"> </w:t>
      </w:r>
      <w:r w:rsidRPr="00970CF5">
        <w:t>of the STCs</w:t>
      </w:r>
      <w:r w:rsidR="0027673C" w:rsidRPr="00970CF5">
        <w:t xml:space="preserve">.  </w:t>
      </w:r>
      <w:r w:rsidRPr="00970CF5">
        <w:t xml:space="preserve">The Commonwealth agrees to reduce spending in the SNCP to comply with budget neutrality in the event that expenditures under the demonstration exceed the budget neutrality ceiling outlined in section </w:t>
      </w:r>
      <w:r w:rsidR="00EC0B93" w:rsidRPr="00970CF5">
        <w:t>1</w:t>
      </w:r>
      <w:r w:rsidR="00160D5D" w:rsidRPr="00970CF5">
        <w:t>9</w:t>
      </w:r>
      <w:r w:rsidRPr="00970CF5">
        <w:t>, STC 1</w:t>
      </w:r>
      <w:r w:rsidR="001662AF" w:rsidRPr="00970CF5">
        <w:t>9</w:t>
      </w:r>
      <w:r w:rsidR="005B59FA" w:rsidRPr="00970CF5">
        <w:t>.1.</w:t>
      </w:r>
    </w:p>
    <w:p w14:paraId="092BC401" w14:textId="0741EAA6" w:rsidR="00967E8B" w:rsidRPr="00970CF5" w:rsidRDefault="0063149A" w:rsidP="004E5C47">
      <w:pPr>
        <w:pStyle w:val="NList2STC11"/>
      </w:pPr>
      <w:bookmarkStart w:id="32" w:name="_Hlk115161082"/>
      <w:r w:rsidRPr="00970CF5">
        <w:rPr>
          <w:b/>
          <w:bCs/>
        </w:rPr>
        <w:lastRenderedPageBreak/>
        <w:t>Cost for Uncompensated Care</w:t>
      </w:r>
      <w:r w:rsidR="0017418D" w:rsidRPr="00970CF5">
        <w:rPr>
          <w:b/>
          <w:bCs/>
        </w:rPr>
        <w:t xml:space="preserve"> following Cost Limit Protocol</w:t>
      </w:r>
      <w:r w:rsidR="0027673C" w:rsidRPr="00970CF5">
        <w:rPr>
          <w:b/>
          <w:bCs/>
        </w:rPr>
        <w:t>.</w:t>
      </w:r>
      <w:r w:rsidR="0027673C" w:rsidRPr="00970CF5">
        <w:t xml:space="preserve">  </w:t>
      </w:r>
      <w:r w:rsidRPr="00970CF5">
        <w:t xml:space="preserve">The </w:t>
      </w:r>
      <w:r w:rsidR="00305835" w:rsidRPr="00970CF5">
        <w:t>DSH-Like pool</w:t>
      </w:r>
      <w:r w:rsidRPr="00970CF5">
        <w:t xml:space="preserve"> payments support providers for furnishing uncompensated care</w:t>
      </w:r>
      <w:r w:rsidR="0017418D" w:rsidRPr="00970CF5">
        <w:t xml:space="preserve">, </w:t>
      </w:r>
      <w:r w:rsidR="00880477" w:rsidRPr="00970CF5">
        <w:t>using</w:t>
      </w:r>
      <w:r w:rsidR="0017418D" w:rsidRPr="00970CF5">
        <w:t xml:space="preserve"> definitions that generally parallel those </w:t>
      </w:r>
      <w:r w:rsidR="008B33E7" w:rsidRPr="00970CF5">
        <w:t>used in traditional</w:t>
      </w:r>
      <w:r w:rsidR="0017418D" w:rsidRPr="00970CF5">
        <w:t xml:space="preserve"> DSH funding</w:t>
      </w:r>
      <w:r w:rsidR="0027673C" w:rsidRPr="00970CF5">
        <w:t xml:space="preserve">.  </w:t>
      </w:r>
      <w:r w:rsidR="009B7530" w:rsidRPr="00970CF5">
        <w:t>Massachusetts’ Cost Limit P</w:t>
      </w:r>
      <w:r w:rsidRPr="00970CF5">
        <w:t xml:space="preserve">rotocol ensures that payments to providers other than community health centers for uncompensated care 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w:t>
      </w:r>
      <w:r w:rsidR="009B7530" w:rsidRPr="00970CF5">
        <w:t xml:space="preserve">Provider </w:t>
      </w:r>
      <w:r w:rsidR="001662AF" w:rsidRPr="00970CF5">
        <w:t>i</w:t>
      </w:r>
      <w:r w:rsidR="009B7530" w:rsidRPr="00970CF5">
        <w:t xml:space="preserve">ncentive payments </w:t>
      </w:r>
      <w:r w:rsidR="001662AF" w:rsidRPr="00970CF5">
        <w:t xml:space="preserve">authorized through this demonstration </w:t>
      </w:r>
      <w:r w:rsidRPr="00970CF5">
        <w:t>will not be considered to be patient care revenues for this purpose along with other revenues as described in Massachusetts’ Cost Limit Protocol approved by CMS in December 2013</w:t>
      </w:r>
      <w:r w:rsidR="0027673C" w:rsidRPr="00970CF5">
        <w:t xml:space="preserve">.  </w:t>
      </w:r>
      <w:r w:rsidRPr="00970CF5">
        <w:t xml:space="preserve">Notwithstanding the generality of the foregoing, Critical Access Hospitals may receive 101 </w:t>
      </w:r>
      <w:r w:rsidR="001B1670" w:rsidRPr="00970CF5">
        <w:t>percent</w:t>
      </w:r>
      <w:r w:rsidRPr="00970CF5">
        <w:t xml:space="preserve"> of the cost of providing Medicaid services, and 100 </w:t>
      </w:r>
      <w:r w:rsidR="001B1670" w:rsidRPr="00970CF5">
        <w:t>percent</w:t>
      </w:r>
      <w:r w:rsidRPr="00970CF5">
        <w:t xml:space="preserve"> of uncompensated care costs as specified by the provisions of Section 1923(g) of the Act as implemented by 447.295(d).</w:t>
      </w:r>
    </w:p>
    <w:bookmarkEnd w:id="32"/>
    <w:p w14:paraId="618E2FEB" w14:textId="69935D43" w:rsidR="00967E8B" w:rsidRPr="00970CF5" w:rsidRDefault="00967E8B" w:rsidP="004E5C47">
      <w:pPr>
        <w:pStyle w:val="NList2STC11"/>
      </w:pPr>
      <w:r w:rsidRPr="00970CF5">
        <w:rPr>
          <w:b/>
          <w:bCs/>
        </w:rPr>
        <w:t>SNCP Additional Reporting Requirements</w:t>
      </w:r>
      <w:r w:rsidR="0027673C" w:rsidRPr="00970CF5">
        <w:rPr>
          <w:b/>
          <w:bCs/>
        </w:rPr>
        <w:t>.</w:t>
      </w:r>
      <w:r w:rsidR="0027673C" w:rsidRPr="00970CF5">
        <w:t xml:space="preserve">  </w:t>
      </w:r>
      <w:r w:rsidRPr="00970CF5">
        <w:t>All SNCP expenditures must be reported as specified in section 1</w:t>
      </w:r>
      <w:r w:rsidR="001662AF" w:rsidRPr="00970CF5">
        <w:t>1</w:t>
      </w:r>
      <w:r w:rsidRPr="00970CF5">
        <w:t>, STC 1</w:t>
      </w:r>
      <w:r w:rsidR="001662AF" w:rsidRPr="00970CF5">
        <w:t>1</w:t>
      </w:r>
      <w:r w:rsidRPr="00970CF5">
        <w:t>.</w:t>
      </w:r>
      <w:r w:rsidR="001662AF" w:rsidRPr="00970CF5">
        <w:t>2</w:t>
      </w:r>
      <w:r w:rsidRPr="00970CF5">
        <w:t xml:space="preserve">. In addition, the Commonwealth must submit updates to Attachment E as set forth below to CMS for approval. </w:t>
      </w:r>
    </w:p>
    <w:p w14:paraId="26D13D50" w14:textId="3D852FAA" w:rsidR="00967E8B" w:rsidRPr="00970CF5" w:rsidRDefault="00967E8B" w:rsidP="00967E8B">
      <w:pPr>
        <w:pStyle w:val="NList3STCa"/>
      </w:pPr>
      <w:r w:rsidRPr="00970CF5">
        <w:rPr>
          <w:b/>
          <w:bCs/>
        </w:rPr>
        <w:t xml:space="preserve">Charts A – </w:t>
      </w:r>
      <w:r w:rsidR="000902F3">
        <w:rPr>
          <w:b/>
          <w:bCs/>
        </w:rPr>
        <w:t>B</w:t>
      </w:r>
      <w:r w:rsidR="000902F3" w:rsidRPr="00970CF5">
        <w:rPr>
          <w:b/>
          <w:bCs/>
        </w:rPr>
        <w:t xml:space="preserve"> </w:t>
      </w:r>
      <w:r w:rsidRPr="00970CF5">
        <w:rPr>
          <w:b/>
          <w:bCs/>
        </w:rPr>
        <w:t xml:space="preserve">of Attachment </w:t>
      </w:r>
      <w:r w:rsidR="0027673C" w:rsidRPr="00970CF5">
        <w:rPr>
          <w:b/>
          <w:bCs/>
        </w:rPr>
        <w:t>E.</w:t>
      </w:r>
      <w:r w:rsidR="0027673C" w:rsidRPr="00970CF5">
        <w:t xml:space="preserve">  </w:t>
      </w:r>
      <w:r w:rsidRPr="00970CF5">
        <w:t xml:space="preserve">The Commonwealth must submit to CMS for approval, updates to Charts A – </w:t>
      </w:r>
      <w:r w:rsidR="000902F3">
        <w:t>B</w:t>
      </w:r>
      <w:r w:rsidR="000902F3" w:rsidRPr="00970CF5">
        <w:t xml:space="preserve"> </w:t>
      </w:r>
      <w:r w:rsidRPr="00970CF5">
        <w:t>of Attachment E that reflect projected SNCP payments and expenditures for State Fiscal Years (SFYs) 2023-</w:t>
      </w:r>
      <w:r w:rsidR="002878EF" w:rsidRPr="00970CF5">
        <w:t>2028</w:t>
      </w:r>
      <w:r w:rsidRPr="00970CF5">
        <w:t>, and identify the non-federal share for each line item, no later than 45 business days after enactment of the State budget for each SFY</w:t>
      </w:r>
      <w:r w:rsidR="0027673C" w:rsidRPr="00970CF5">
        <w:t xml:space="preserve">.  </w:t>
      </w:r>
      <w:r w:rsidRPr="00970CF5">
        <w:t xml:space="preserve">CMS shall approve the Commonwealth’s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 xml:space="preserve">. </w:t>
      </w:r>
    </w:p>
    <w:p w14:paraId="4429F1F7" w14:textId="7023066D" w:rsidR="00967E8B" w:rsidRPr="00970CF5" w:rsidRDefault="00967E8B" w:rsidP="00967E8B">
      <w:pPr>
        <w:pStyle w:val="NList3STCa"/>
      </w:pPr>
      <w:r w:rsidRPr="00970CF5">
        <w:t>Before it can claim FFP, the Commonwealth must notify CMS and receive CMS approval, for any SNCP payments and expenditures outlined in Charts A-</w:t>
      </w:r>
      <w:r w:rsidR="000902F3">
        <w:t>B</w:t>
      </w:r>
      <w:r w:rsidR="000902F3" w:rsidRPr="00970CF5">
        <w:t xml:space="preserve"> </w:t>
      </w:r>
      <w:r w:rsidRPr="00970CF5">
        <w:t>of Attachment E that are in excess of the approved projected SNCP payments and expenditures by a variance greater than 10 percent</w:t>
      </w:r>
      <w:r w:rsidR="0027673C" w:rsidRPr="00970CF5">
        <w:t xml:space="preserve">.  </w:t>
      </w:r>
      <w:r w:rsidRPr="00970CF5">
        <w:t xml:space="preserve">Any variance in SNCP payments and expenditures must adhere to the SNCP expenditure limits pursuant to STC </w:t>
      </w:r>
      <w:r w:rsidR="001662AF" w:rsidRPr="00970CF5">
        <w:t>11</w:t>
      </w:r>
      <w:r w:rsidRPr="00970CF5">
        <w:t>.</w:t>
      </w:r>
      <w:r w:rsidR="001662AF" w:rsidRPr="00970CF5">
        <w:t>4</w:t>
      </w:r>
      <w:r w:rsidRPr="00970CF5">
        <w:t xml:space="preserve"> The Commonwealth must submit to CMS for approval updates to Charts A – </w:t>
      </w:r>
      <w:r w:rsidR="000902F3">
        <w:t>B</w:t>
      </w:r>
      <w:r w:rsidR="000902F3" w:rsidRPr="00970CF5">
        <w:t xml:space="preserve"> </w:t>
      </w:r>
      <w:r w:rsidRPr="00970CF5">
        <w:t>that include these variations in projected SNCP payments and expenditures</w:t>
      </w:r>
      <w:r w:rsidR="0027673C" w:rsidRPr="00970CF5">
        <w:t xml:space="preserve">.  </w:t>
      </w:r>
      <w:r w:rsidRPr="00970CF5">
        <w:t xml:space="preserve">CMS shall approve the Commonwealth’s revised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w:t>
      </w:r>
    </w:p>
    <w:p w14:paraId="18346AA6" w14:textId="25878792" w:rsidR="00967E8B" w:rsidRPr="00970CF5" w:rsidRDefault="00967E8B" w:rsidP="00967E8B">
      <w:pPr>
        <w:pStyle w:val="NList3STCa"/>
      </w:pPr>
      <w:r w:rsidRPr="00970CF5">
        <w:t xml:space="preserve">The Commonwealth must submit to CMS for approval updates to Charts A – </w:t>
      </w:r>
      <w:r w:rsidR="000902F3">
        <w:t>B</w:t>
      </w:r>
      <w:r w:rsidR="000902F3" w:rsidRPr="00970CF5">
        <w:t xml:space="preserve"> </w:t>
      </w:r>
      <w:r w:rsidRPr="00970CF5">
        <w:t>of Attachment E that reflect actual payments and expenditures for each SFY, within 180 calendar days after the close of the SFY</w:t>
      </w:r>
      <w:r w:rsidR="0027673C" w:rsidRPr="00970CF5">
        <w:t xml:space="preserve">.  </w:t>
      </w:r>
      <w:r w:rsidRPr="00970CF5">
        <w:t xml:space="preserve">CMS shall approve the Commonwealth’s actual SNCP expenditures within 45 business days of the Commonwealth’s submission of the update, provided that all SNCP payments and expenditures are within the applicable SNCP limits specified in STC </w:t>
      </w:r>
      <w:r w:rsidR="001662AF" w:rsidRPr="00970CF5">
        <w:t>11</w:t>
      </w:r>
      <w:r w:rsidRPr="00970CF5">
        <w:t>.</w:t>
      </w:r>
      <w:r w:rsidR="001662AF" w:rsidRPr="00970CF5">
        <w:t>4</w:t>
      </w:r>
      <w:r w:rsidRPr="00970CF5">
        <w:t>.</w:t>
      </w:r>
    </w:p>
    <w:p w14:paraId="2DEC1495" w14:textId="77777777" w:rsidR="00967E8B" w:rsidRPr="00970CF5" w:rsidRDefault="00967E8B" w:rsidP="00967E8B">
      <w:pPr>
        <w:pStyle w:val="NList3STCa"/>
      </w:pPr>
      <w:r w:rsidRPr="00970CF5">
        <w:lastRenderedPageBreak/>
        <w:t>The Commonwealth must submit to CMS for approval further updates to any or all of these charts as part of the quarterly operational report and at such other times as may be required to reflect projected or actual changes in SNCP payments and expenditures.</w:t>
      </w:r>
    </w:p>
    <w:p w14:paraId="54DE6D65" w14:textId="2F7979A4" w:rsidR="00967E8B" w:rsidRPr="00970CF5" w:rsidRDefault="00967E8B" w:rsidP="00967E8B">
      <w:pPr>
        <w:pStyle w:val="NList3STCa"/>
      </w:pPr>
      <w:r w:rsidRPr="00970CF5">
        <w:t xml:space="preserve">CMS must approve the Commonwealth’s updated charts within 45 business days of the Commonwealth’s submission of the update, provided that all SNCP payments and expenditures are within the applicable limits specified in STC </w:t>
      </w:r>
      <w:r w:rsidR="001662AF" w:rsidRPr="00970CF5">
        <w:t>11</w:t>
      </w:r>
      <w:r w:rsidRPr="00970CF5">
        <w:t>.</w:t>
      </w:r>
      <w:r w:rsidR="001662AF" w:rsidRPr="00970CF5">
        <w:t>4</w:t>
      </w:r>
      <w:r w:rsidRPr="00970CF5">
        <w:t>.</w:t>
      </w:r>
    </w:p>
    <w:p w14:paraId="7417B0A7" w14:textId="48D55198" w:rsidR="00967E8B" w:rsidRPr="00970CF5" w:rsidRDefault="00967E8B" w:rsidP="00967E8B">
      <w:pPr>
        <w:pStyle w:val="NList3STCa"/>
      </w:pPr>
      <w:r w:rsidRPr="00970CF5">
        <w:t>No demonstration amendment is required to update Charts A</w:t>
      </w:r>
      <w:r w:rsidR="000902F3">
        <w:t xml:space="preserve"> </w:t>
      </w:r>
      <w:r w:rsidRPr="00970CF5">
        <w:t>-</w:t>
      </w:r>
      <w:r w:rsidR="000902F3">
        <w:t xml:space="preserve"> B</w:t>
      </w:r>
      <w:r w:rsidR="000902F3" w:rsidRPr="00970CF5">
        <w:t xml:space="preserve"> </w:t>
      </w:r>
      <w:r w:rsidRPr="00970CF5">
        <w:t>in Attachment E, with the exception of any new types of payments or expenditures in Charts A</w:t>
      </w:r>
      <w:r w:rsidR="000902F3">
        <w:t xml:space="preserve"> </w:t>
      </w:r>
      <w:r w:rsidRPr="00970CF5">
        <w:t>-</w:t>
      </w:r>
      <w:r w:rsidR="000902F3">
        <w:t xml:space="preserve"> B</w:t>
      </w:r>
      <w:r w:rsidRPr="00970CF5">
        <w:t>, or for any increase to the Public Service Hospital Safety Net Care payments.</w:t>
      </w:r>
    </w:p>
    <w:p w14:paraId="340BE00B" w14:textId="38D19B48" w:rsidR="00967E8B" w:rsidRPr="00970CF5" w:rsidRDefault="00967E8B" w:rsidP="00967E8B">
      <w:pPr>
        <w:pStyle w:val="NList3STCa"/>
      </w:pPr>
      <w:r w:rsidRPr="00970CF5">
        <w:rPr>
          <w:b/>
          <w:bCs/>
        </w:rPr>
        <w:t>DSRIP Protocol</w:t>
      </w:r>
      <w:r w:rsidR="0027673C" w:rsidRPr="00970CF5">
        <w:rPr>
          <w:b/>
          <w:bCs/>
        </w:rPr>
        <w:t>.</w:t>
      </w:r>
      <w:r w:rsidR="0027673C" w:rsidRPr="00970CF5">
        <w:t xml:space="preserve">  </w:t>
      </w:r>
      <w:r w:rsidRPr="00970CF5">
        <w:t xml:space="preserve">DSRIP reporting is required as specified in Section </w:t>
      </w:r>
      <w:r w:rsidRPr="00970CF5" w:rsidDel="006E78D8">
        <w:t>1</w:t>
      </w:r>
      <w:r w:rsidR="006E78D8" w:rsidRPr="00970CF5">
        <w:t>2</w:t>
      </w:r>
      <w:r w:rsidRPr="00970CF5">
        <w:t xml:space="preserve"> and the approved Protocol.</w:t>
      </w:r>
    </w:p>
    <w:p w14:paraId="7959EC9D" w14:textId="4D16FDEE" w:rsidR="002878EF" w:rsidRPr="00970CF5" w:rsidDel="00C9070D" w:rsidRDefault="002878EF" w:rsidP="00967E8B">
      <w:pPr>
        <w:pStyle w:val="NList3STCa"/>
      </w:pPr>
      <w:r w:rsidRPr="00970CF5">
        <w:rPr>
          <w:b/>
          <w:bCs/>
        </w:rPr>
        <w:t>UC Payments.</w:t>
      </w:r>
      <w:r w:rsidRPr="00970CF5">
        <w:t xml:space="preserve">  UC payment reporting is required as specified in STC 1</w:t>
      </w:r>
      <w:r w:rsidR="006E78D8" w:rsidRPr="00970CF5">
        <w:t>1</w:t>
      </w:r>
      <w:r w:rsidRPr="00970CF5">
        <w:t>.3(d).</w:t>
      </w:r>
    </w:p>
    <w:p w14:paraId="0092A742" w14:textId="0C560749" w:rsidR="0007337B" w:rsidRPr="00970CF5" w:rsidRDefault="001B6285" w:rsidP="007745D8">
      <w:pPr>
        <w:pStyle w:val="NList1STC1"/>
      </w:pPr>
      <w:r w:rsidRPr="00970CF5">
        <w:t>D</w:t>
      </w:r>
      <w:r w:rsidR="0079650C" w:rsidRPr="00970CF5">
        <w:t xml:space="preserve">ELIVERY SYSTEM REFORM INCENTIVE PROGRAM </w:t>
      </w:r>
      <w:r w:rsidRPr="00970CF5">
        <w:t xml:space="preserve">(DSRIP) </w:t>
      </w:r>
    </w:p>
    <w:p w14:paraId="776E2A1E" w14:textId="68C36500" w:rsidR="001B6285" w:rsidRPr="00970CF5" w:rsidRDefault="00297DE2" w:rsidP="00387910">
      <w:pPr>
        <w:pStyle w:val="NList2STC11"/>
      </w:pPr>
      <w:r w:rsidRPr="00AE643B">
        <w:rPr>
          <w:b/>
        </w:rPr>
        <w:t>Delivery System Reform Incentive Program (DSRIP)</w:t>
      </w:r>
      <w:r w:rsidR="0027673C" w:rsidRPr="00AE643B">
        <w:rPr>
          <w:b/>
        </w:rPr>
        <w:t xml:space="preserve">.  </w:t>
      </w:r>
      <w:r w:rsidR="00A16C69" w:rsidRPr="00970CF5">
        <w:t xml:space="preserve">The expenditure authority authorized under this extension permits the state to use DSRIP funds remaining from the previous demonstration period.  It does not increase the Commonwealth’s total expenditure authority as previously authorized.  </w:t>
      </w:r>
      <w:r w:rsidR="001B6285" w:rsidRPr="00970CF5">
        <w:t>The state may claim, as authorized expenditures under the demonstration, up to $</w:t>
      </w:r>
      <w:r w:rsidR="006221FC" w:rsidRPr="00970CF5">
        <w:t>2</w:t>
      </w:r>
      <w:r w:rsidR="00255E9A">
        <w:t>53.2</w:t>
      </w:r>
      <w:r w:rsidR="00062469">
        <w:t xml:space="preserve"> </w:t>
      </w:r>
      <w:r w:rsidR="00A16C69" w:rsidRPr="00970CF5">
        <w:t>million</w:t>
      </w:r>
      <w:r w:rsidR="001B6285" w:rsidRPr="00970CF5">
        <w:t xml:space="preserve"> (total computable) </w:t>
      </w:r>
      <w:r w:rsidR="00A16C69" w:rsidRPr="00970CF5">
        <w:t>over the demonstration period</w:t>
      </w:r>
      <w:r w:rsidR="2E8343AB" w:rsidRPr="00970CF5">
        <w:t xml:space="preserve">, </w:t>
      </w:r>
      <w:r w:rsidR="3222FD12" w:rsidRPr="00970CF5">
        <w:t xml:space="preserve">for the </w:t>
      </w:r>
      <w:r w:rsidR="15AC9B34" w:rsidRPr="00970CF5">
        <w:t xml:space="preserve">completion </w:t>
      </w:r>
      <w:r w:rsidR="217B5BDD" w:rsidRPr="00970CF5">
        <w:t xml:space="preserve">of </w:t>
      </w:r>
      <w:r w:rsidR="15AC9B34" w:rsidRPr="00970CF5">
        <w:t xml:space="preserve">DSRIP </w:t>
      </w:r>
      <w:r w:rsidR="00E27A54" w:rsidRPr="00970CF5">
        <w:t>in</w:t>
      </w:r>
      <w:r w:rsidR="009D5091" w:rsidRPr="00970CF5">
        <w:t>centive payments</w:t>
      </w:r>
      <w:r w:rsidR="00C7554D" w:rsidRPr="00970CF5">
        <w:t xml:space="preserve"> (</w:t>
      </w:r>
      <w:r w:rsidR="00EC1D26" w:rsidRPr="00970CF5">
        <w:t>including ACO Startup/Ongoing, ACO Flexible Services, CP Infrastructure</w:t>
      </w:r>
      <w:r w:rsidR="15AC9B34" w:rsidRPr="00970CF5">
        <w:t xml:space="preserve"> and </w:t>
      </w:r>
      <w:r w:rsidR="00EC1D26" w:rsidRPr="00970CF5">
        <w:t>Capacity Building</w:t>
      </w:r>
      <w:r w:rsidR="00017F05" w:rsidRPr="00970CF5">
        <w:t>, and CP Care Coordination)</w:t>
      </w:r>
      <w:r w:rsidR="15AC9B34" w:rsidRPr="00970CF5">
        <w:t xml:space="preserve"> and associated </w:t>
      </w:r>
      <w:r w:rsidR="3222FD12" w:rsidRPr="00970CF5">
        <w:t>close out costs.</w:t>
      </w:r>
      <w:r w:rsidR="15AC9B34" w:rsidRPr="00970CF5">
        <w:t xml:space="preserve">  D</w:t>
      </w:r>
      <w:r w:rsidR="2E8343AB" w:rsidRPr="00970CF5">
        <w:t xml:space="preserve">SRIP payments are an incentive for successfully meeting associated metrics and outcomes rather than payment of claims for the provision of medical care. </w:t>
      </w:r>
      <w:r w:rsidR="2BDEF3E9" w:rsidRPr="00970CF5">
        <w:t xml:space="preserve"> </w:t>
      </w:r>
      <w:r w:rsidR="2E8343AB" w:rsidRPr="00970CF5">
        <w:t>For this reason, DSRIP payments shall not be considered patient care revenue for purposes of offsetting allowable uncompensated care costs under the Safety Net Care Pool Uncompensated Care Cost Limit Protocol under demonstration authority</w:t>
      </w:r>
      <w:r w:rsidR="0027673C" w:rsidRPr="00970CF5">
        <w:t xml:space="preserve">.  </w:t>
      </w:r>
      <w:r w:rsidR="2E8343AB" w:rsidRPr="00970CF5">
        <w:t>DSRIP will be a time limited program, and Massachusetts’ efforts undertaken through DSRIP will be sustainable after the demonstration period concludes.</w:t>
      </w:r>
      <w:r w:rsidR="66246C2F" w:rsidRPr="00970CF5">
        <w:t xml:space="preserve">  </w:t>
      </w:r>
    </w:p>
    <w:p w14:paraId="76B0F53B" w14:textId="08A25409" w:rsidR="0033622B" w:rsidRPr="00970CF5" w:rsidRDefault="0033622B" w:rsidP="00513201">
      <w:pPr>
        <w:pStyle w:val="NList2STC11"/>
        <w:numPr>
          <w:ilvl w:val="0"/>
          <w:numId w:val="0"/>
        </w:numPr>
        <w:ind w:left="630"/>
      </w:pPr>
      <w:r w:rsidRPr="00970CF5">
        <w:t>Specifically, the Commonwealth may claim as allowable expenditures under the demonstration, payments to Accountable Care Organizations (ACOs), certified Community Partners (CPs), social service organizations, providers, sister agencies, full-time staff, and contracted vendors for activities that will likely increase the success of the payment and care delivery reform efforts and the overall goals as outlined above and in the 1115 demonstration</w:t>
      </w:r>
      <w:r w:rsidR="0027673C" w:rsidRPr="00970CF5">
        <w:t xml:space="preserve">.  </w:t>
      </w:r>
      <w:r w:rsidRPr="00970CF5">
        <w:t xml:space="preserve">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funding; </w:t>
      </w:r>
      <w:r w:rsidRPr="00970CF5">
        <w:lastRenderedPageBreak/>
        <w:t>(4)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77D3D9C1" w14:textId="3AA81421" w:rsidR="002008C9" w:rsidRPr="00970CF5" w:rsidRDefault="002008C9" w:rsidP="00513201">
      <w:pPr>
        <w:pStyle w:val="NList2STC11"/>
        <w:numPr>
          <w:ilvl w:val="0"/>
          <w:numId w:val="0"/>
        </w:numPr>
        <w:ind w:left="630"/>
      </w:pPr>
      <w:r w:rsidRPr="00970CF5">
        <w:t xml:space="preserve">Massachusetts may also claim as allowable expenditures under the demonstration payments for state implementation and robust oversight of the DSRIP program as described below in STC </w:t>
      </w:r>
      <w:r w:rsidR="00087CE1">
        <w:t>12.12</w:t>
      </w:r>
      <w:r w:rsidR="002C446C">
        <w:t>(</w:t>
      </w:r>
      <w:r w:rsidR="00DD4F94" w:rsidRPr="00970CF5">
        <w:t>b</w:t>
      </w:r>
      <w:r w:rsidR="002C446C">
        <w:t>)</w:t>
      </w:r>
      <w:r w:rsidRPr="00970CF5">
        <w:t>.</w:t>
      </w:r>
    </w:p>
    <w:p w14:paraId="1555BED9" w14:textId="77777777" w:rsidR="002008C9" w:rsidRPr="00970CF5" w:rsidRDefault="002008C9" w:rsidP="00513201">
      <w:pPr>
        <w:pStyle w:val="NList2STC11"/>
        <w:numPr>
          <w:ilvl w:val="0"/>
          <w:numId w:val="0"/>
        </w:numPr>
        <w:ind w:left="630"/>
      </w:pPr>
      <w:r w:rsidRPr="00970CF5">
        <w:t>DSRIP payments are incentive payments and are therefore not subject to the Safety Net Care Pool Uncompensated Care Cost Limit Protocol.</w:t>
      </w:r>
    </w:p>
    <w:p w14:paraId="553835F6" w14:textId="0ADF5180" w:rsidR="00B31F0D" w:rsidRPr="00970CF5" w:rsidRDefault="0CE11DC9" w:rsidP="004E5C47">
      <w:pPr>
        <w:pStyle w:val="NList2STC11"/>
      </w:pPr>
      <w:r w:rsidRPr="00970CF5">
        <w:rPr>
          <w:b/>
          <w:bCs/>
        </w:rPr>
        <w:t>Funding Sources</w:t>
      </w:r>
      <w:r w:rsidR="0027673C" w:rsidRPr="00970CF5">
        <w:rPr>
          <w:b/>
          <w:bCs/>
        </w:rPr>
        <w:t>.</w:t>
      </w:r>
      <w:r w:rsidR="0027673C" w:rsidRPr="00970CF5">
        <w:t xml:space="preserve">  </w:t>
      </w:r>
      <w:r w:rsidRPr="00970CF5">
        <w:t>MassHealth must use a permissible source of non-federal share to support the DSRIP program</w:t>
      </w:r>
      <w:r w:rsidR="0027673C" w:rsidRPr="00970CF5">
        <w:t xml:space="preserve">.  </w:t>
      </w:r>
      <w:r w:rsidRPr="00970CF5">
        <w:t>FFP is only available for DSRIP payments to Participant ACOs and CPs that comply with the DSRIP Protocol and Participation Plans; or to other entities that receive funding through the DSRIP statewide investments or DSRIP-supported state operations and implementation funding streams</w:t>
      </w:r>
      <w:r w:rsidR="0027673C" w:rsidRPr="00970CF5">
        <w:t xml:space="preserve">.  </w:t>
      </w:r>
      <w:r w:rsidRPr="00970CF5">
        <w:t>The Commonwealth may claim FFP for up to two years after the calendar quarter in which the State made DSRIP payments to eligible entities</w:t>
      </w:r>
      <w:r w:rsidR="0027673C" w:rsidRPr="00970CF5">
        <w:t xml:space="preserve">.  </w:t>
      </w:r>
      <w:r w:rsidRPr="00970CF5">
        <w:t>MassHealth’s DSRIP expenditures are subject to availability of funds.</w:t>
      </w:r>
    </w:p>
    <w:p w14:paraId="687AF9ED" w14:textId="23FE77AA" w:rsidR="00B31F0D" w:rsidRPr="00970CF5" w:rsidRDefault="0CE11DC9" w:rsidP="004E5C47">
      <w:pPr>
        <w:pStyle w:val="NList2STC11"/>
      </w:pPr>
      <w:r w:rsidRPr="00970CF5">
        <w:rPr>
          <w:b/>
          <w:bCs/>
        </w:rPr>
        <w:t>Expenditure Limits</w:t>
      </w:r>
      <w:r w:rsidR="0027673C" w:rsidRPr="00970CF5">
        <w:rPr>
          <w:b/>
          <w:bCs/>
        </w:rPr>
        <w:t>.</w:t>
      </w:r>
      <w:r w:rsidR="0027673C" w:rsidRPr="00970CF5">
        <w:t xml:space="preserve">  </w:t>
      </w:r>
      <w:r w:rsidRPr="00970CF5">
        <w:t>The Commonwealth may claim FFP for up to $</w:t>
      </w:r>
      <w:r w:rsidR="008C50DB" w:rsidRPr="00970CF5">
        <w:t>2</w:t>
      </w:r>
      <w:r w:rsidR="00062469">
        <w:t>53.2</w:t>
      </w:r>
      <w:r w:rsidRPr="00970CF5">
        <w:t xml:space="preserve"> </w:t>
      </w:r>
      <w:r w:rsidR="15AC9B34" w:rsidRPr="00970CF5">
        <w:t>m</w:t>
      </w:r>
      <w:r w:rsidRPr="00970CF5">
        <w:t>illion in DSRIP expenditures.</w:t>
      </w:r>
    </w:p>
    <w:p w14:paraId="0FF5808D" w14:textId="126BC756" w:rsidR="007F03CD" w:rsidRPr="00970CF5" w:rsidRDefault="31E2E9B5" w:rsidP="007745D8">
      <w:pPr>
        <w:pStyle w:val="NList3STCa"/>
      </w:pPr>
      <w:r w:rsidRPr="00970CF5">
        <w:t xml:space="preserve">The State’s expenditure authority will be reduced based on the State’s DSRIP Accountability Score (See STC </w:t>
      </w:r>
      <w:r w:rsidR="50FF0DAD" w:rsidRPr="00970CF5">
        <w:t>12</w:t>
      </w:r>
      <w:r w:rsidR="0D5A3648" w:rsidRPr="00970CF5">
        <w:t>.1</w:t>
      </w:r>
      <w:r w:rsidR="50FF0DAD" w:rsidRPr="00970CF5">
        <w:t>6</w:t>
      </w:r>
      <w:r w:rsidRPr="00970CF5">
        <w:t>)</w:t>
      </w:r>
      <w:r w:rsidR="0027673C" w:rsidRPr="00970CF5">
        <w:t xml:space="preserve">.  </w:t>
      </w:r>
      <w:r w:rsidRPr="00970CF5">
        <w:t>MassHealth will reduce DSRIP payments in proportion to the reduced expenditure authority.</w:t>
      </w:r>
    </w:p>
    <w:p w14:paraId="2056DDAC" w14:textId="22FC5D52" w:rsidR="00E246A1" w:rsidRPr="00A8077A" w:rsidRDefault="6DFD4D47" w:rsidP="004E5C47">
      <w:pPr>
        <w:pStyle w:val="NList2STC11"/>
        <w:rPr>
          <w:b/>
          <w:bCs/>
        </w:rPr>
      </w:pPr>
      <w:r w:rsidRPr="00970CF5">
        <w:rPr>
          <w:b/>
          <w:bCs/>
        </w:rPr>
        <w:t>Funding Allocation and Methodologies</w:t>
      </w:r>
      <w:r w:rsidR="0027673C" w:rsidRPr="00970CF5">
        <w:rPr>
          <w:b/>
          <w:bCs/>
        </w:rPr>
        <w:t>.</w:t>
      </w:r>
      <w:r w:rsidR="0027673C" w:rsidRPr="00970CF5">
        <w:t xml:space="preserve">  </w:t>
      </w:r>
      <w:r w:rsidRPr="00970CF5">
        <w:t>The funding table below shows anticipated amounts of funding per DSRIP funding stream by waiver demonstration year</w:t>
      </w:r>
      <w:r w:rsidR="0027673C" w:rsidRPr="00970CF5">
        <w:t xml:space="preserve">.  </w:t>
      </w:r>
      <w:r w:rsidR="00DD1A13" w:rsidRPr="00970CF5">
        <w:t xml:space="preserve">The State and CMS recognize that these funding amounts may vary due to a variety of reasons, including </w:t>
      </w:r>
      <w:r w:rsidR="00103ED3" w:rsidRPr="00970CF5">
        <w:t xml:space="preserve">fluctuations in the number of members who require BH and LTSS CP services and the timing of the final calculations required for DSRIP Accountability </w:t>
      </w:r>
      <w:r w:rsidR="00B036BA" w:rsidRPr="00970CF5">
        <w:t>s</w:t>
      </w:r>
      <w:r w:rsidR="00AC7E00" w:rsidRPr="00970CF5">
        <w:t>coring.</w:t>
      </w:r>
      <w:r w:rsidR="00103ED3" w:rsidRPr="00970CF5">
        <w:t xml:space="preserve"> </w:t>
      </w:r>
      <w:r w:rsidR="00E140A4" w:rsidRPr="00970CF5">
        <w:t xml:space="preserve"> As such, the state may reallocate funding amounts between funding streams </w:t>
      </w:r>
      <w:r w:rsidR="007A0749" w:rsidRPr="00970CF5">
        <w:t xml:space="preserve">and </w:t>
      </w:r>
      <w:r w:rsidR="00B620F1" w:rsidRPr="00970CF5">
        <w:t>Demonstration Years</w:t>
      </w:r>
      <w:r w:rsidR="00E140A4" w:rsidRPr="00970CF5">
        <w:t xml:space="preserve"> at its discretion</w:t>
      </w:r>
      <w:r w:rsidR="0027673C" w:rsidRPr="00970CF5">
        <w:t xml:space="preserve">.  </w:t>
      </w:r>
      <w:r w:rsidR="00E140A4" w:rsidRPr="00970CF5">
        <w:t>If the actual funding amounts per DSRIP funding stream</w:t>
      </w:r>
      <w:r w:rsidR="00B65FA2" w:rsidRPr="00970CF5">
        <w:t xml:space="preserve"> and per Demonstration Year</w:t>
      </w:r>
      <w:r w:rsidR="00E140A4" w:rsidRPr="00970CF5">
        <w:t xml:space="preserve"> vary by more than 15% from the amounts provided in the table below, the state must notify CMS 60 calendar days prior to the effective reallocation of funds</w:t>
      </w:r>
      <w:r w:rsidR="0027673C" w:rsidRPr="00970CF5">
        <w:t xml:space="preserve">.  </w:t>
      </w:r>
      <w:r w:rsidR="00E140A4" w:rsidRPr="00970CF5">
        <w:t>CMS reserves the right to disapprove any such reallocations.</w:t>
      </w:r>
    </w:p>
    <w:tbl>
      <w:tblPr>
        <w:tblStyle w:val="TableGrid"/>
        <w:tblW w:w="5000" w:type="pct"/>
        <w:tblLayout w:type="fixed"/>
        <w:tblLook w:val="04A0" w:firstRow="1" w:lastRow="0" w:firstColumn="1" w:lastColumn="0" w:noHBand="0" w:noVBand="1"/>
      </w:tblPr>
      <w:tblGrid>
        <w:gridCol w:w="1347"/>
        <w:gridCol w:w="1350"/>
        <w:gridCol w:w="1264"/>
        <w:gridCol w:w="987"/>
        <w:gridCol w:w="1169"/>
        <w:gridCol w:w="1058"/>
        <w:gridCol w:w="920"/>
        <w:gridCol w:w="1255"/>
      </w:tblGrid>
      <w:tr w:rsidR="00117AE4" w:rsidRPr="00970CF5" w14:paraId="78C0B61D" w14:textId="1D1617F1" w:rsidTr="008F71DD">
        <w:trPr>
          <w:trHeight w:val="300"/>
        </w:trPr>
        <w:tc>
          <w:tcPr>
            <w:tcW w:w="5000" w:type="pct"/>
            <w:gridSpan w:val="8"/>
            <w:shd w:val="clear" w:color="auto" w:fill="DBE6F2"/>
          </w:tcPr>
          <w:p w14:paraId="2155EF0E" w14:textId="3BE404AC" w:rsidR="00117AE4" w:rsidRPr="00970CF5" w:rsidRDefault="00117AE4" w:rsidP="00C30CDB">
            <w:pPr>
              <w:pStyle w:val="TableText"/>
              <w:jc w:val="center"/>
              <w:rPr>
                <w:b/>
                <w:bCs/>
              </w:rPr>
            </w:pPr>
            <w:r w:rsidRPr="00970CF5">
              <w:rPr>
                <w:b/>
                <w:bCs/>
              </w:rPr>
              <w:t xml:space="preserve">Table </w:t>
            </w:r>
            <w:r w:rsidR="005F7CA4" w:rsidRPr="00970CF5">
              <w:rPr>
                <w:b/>
                <w:bCs/>
              </w:rPr>
              <w:t>10</w:t>
            </w:r>
            <w:r w:rsidRPr="00970CF5">
              <w:rPr>
                <w:b/>
                <w:bCs/>
              </w:rPr>
              <w:t>: DSRIP Funding Allocation Total Computable (</w:t>
            </w:r>
            <w:r w:rsidR="00BE3847">
              <w:rPr>
                <w:b/>
                <w:bCs/>
              </w:rPr>
              <w:t>i</w:t>
            </w:r>
            <w:r w:rsidRPr="00970CF5">
              <w:rPr>
                <w:b/>
                <w:bCs/>
              </w:rPr>
              <w:t xml:space="preserve">n </w:t>
            </w:r>
            <w:r w:rsidR="00BE3847">
              <w:rPr>
                <w:b/>
                <w:bCs/>
              </w:rPr>
              <w:t>m</w:t>
            </w:r>
            <w:r w:rsidRPr="00970CF5">
              <w:rPr>
                <w:b/>
                <w:bCs/>
              </w:rPr>
              <w:t>illions)</w:t>
            </w:r>
          </w:p>
        </w:tc>
      </w:tr>
      <w:tr w:rsidR="004D6B00" w:rsidRPr="00970CF5" w14:paraId="7A60F703" w14:textId="5B0B40FD" w:rsidTr="4E1156D2">
        <w:trPr>
          <w:trHeight w:val="300"/>
        </w:trPr>
        <w:tc>
          <w:tcPr>
            <w:tcW w:w="720" w:type="pct"/>
            <w:shd w:val="clear" w:color="auto" w:fill="DBE6F2"/>
          </w:tcPr>
          <w:p w14:paraId="284C743A" w14:textId="681E7C65" w:rsidR="005D4CC9" w:rsidRPr="00970CF5" w:rsidRDefault="005D4CC9" w:rsidP="00C30CDB">
            <w:pPr>
              <w:pStyle w:val="TableText"/>
              <w:jc w:val="center"/>
              <w:rPr>
                <w:b/>
                <w:bCs/>
              </w:rPr>
            </w:pPr>
          </w:p>
        </w:tc>
        <w:tc>
          <w:tcPr>
            <w:tcW w:w="722" w:type="pct"/>
            <w:shd w:val="clear" w:color="auto" w:fill="DBE6F2"/>
            <w:vAlign w:val="center"/>
          </w:tcPr>
          <w:p w14:paraId="181395F6" w14:textId="3B341A60" w:rsidR="005D4CC9" w:rsidRPr="00970CF5" w:rsidRDefault="005D4CC9" w:rsidP="00C30CDB">
            <w:pPr>
              <w:pStyle w:val="TableText"/>
              <w:jc w:val="center"/>
              <w:rPr>
                <w:b/>
                <w:bCs/>
              </w:rPr>
            </w:pPr>
            <w:r w:rsidRPr="00970CF5">
              <w:rPr>
                <w:b/>
                <w:bCs/>
              </w:rPr>
              <w:t>DY 27</w:t>
            </w:r>
          </w:p>
        </w:tc>
        <w:tc>
          <w:tcPr>
            <w:tcW w:w="676" w:type="pct"/>
            <w:shd w:val="clear" w:color="auto" w:fill="DBE6F2"/>
            <w:vAlign w:val="center"/>
          </w:tcPr>
          <w:p w14:paraId="426CBD62" w14:textId="5DC3CA48" w:rsidR="005D4CC9" w:rsidRPr="00970CF5" w:rsidRDefault="005D4CC9" w:rsidP="00C30CDB">
            <w:pPr>
              <w:pStyle w:val="TableText"/>
              <w:jc w:val="center"/>
              <w:rPr>
                <w:b/>
                <w:bCs/>
              </w:rPr>
            </w:pPr>
            <w:r w:rsidRPr="00970CF5">
              <w:rPr>
                <w:b/>
                <w:bCs/>
              </w:rPr>
              <w:t>DY 28</w:t>
            </w:r>
          </w:p>
        </w:tc>
        <w:tc>
          <w:tcPr>
            <w:tcW w:w="528" w:type="pct"/>
            <w:shd w:val="clear" w:color="auto" w:fill="DBE6F2"/>
            <w:vAlign w:val="center"/>
          </w:tcPr>
          <w:p w14:paraId="60AA2939" w14:textId="6F384BE0" w:rsidR="005D4CC9" w:rsidRPr="00970CF5" w:rsidRDefault="005D4CC9" w:rsidP="00C30CDB">
            <w:pPr>
              <w:pStyle w:val="TableText"/>
              <w:jc w:val="center"/>
              <w:rPr>
                <w:b/>
                <w:bCs/>
              </w:rPr>
            </w:pPr>
            <w:r w:rsidRPr="00970CF5">
              <w:rPr>
                <w:b/>
                <w:bCs/>
              </w:rPr>
              <w:t>DY 29</w:t>
            </w:r>
          </w:p>
        </w:tc>
        <w:tc>
          <w:tcPr>
            <w:tcW w:w="625" w:type="pct"/>
            <w:shd w:val="clear" w:color="auto" w:fill="DBE6F2"/>
            <w:vAlign w:val="center"/>
          </w:tcPr>
          <w:p w14:paraId="7AFC5AA0" w14:textId="76E94CE8" w:rsidR="005D4CC9" w:rsidRPr="00970CF5" w:rsidRDefault="005D4CC9" w:rsidP="00C30CDB">
            <w:pPr>
              <w:pStyle w:val="TableText"/>
              <w:jc w:val="center"/>
              <w:rPr>
                <w:b/>
                <w:bCs/>
              </w:rPr>
            </w:pPr>
            <w:r w:rsidRPr="00970CF5">
              <w:rPr>
                <w:b/>
                <w:bCs/>
              </w:rPr>
              <w:t>DY 30</w:t>
            </w:r>
          </w:p>
        </w:tc>
        <w:tc>
          <w:tcPr>
            <w:tcW w:w="566" w:type="pct"/>
            <w:shd w:val="clear" w:color="auto" w:fill="DBE6F2"/>
            <w:vAlign w:val="center"/>
          </w:tcPr>
          <w:p w14:paraId="5E7C5964" w14:textId="3CB8E157"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31</w:t>
            </w:r>
          </w:p>
        </w:tc>
        <w:tc>
          <w:tcPr>
            <w:tcW w:w="492" w:type="pct"/>
            <w:shd w:val="clear" w:color="auto" w:fill="DBE6F2"/>
            <w:vAlign w:val="center"/>
          </w:tcPr>
          <w:p w14:paraId="7FF60E39" w14:textId="1BA9913D"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32</w:t>
            </w:r>
          </w:p>
        </w:tc>
        <w:tc>
          <w:tcPr>
            <w:tcW w:w="671" w:type="pct"/>
            <w:shd w:val="clear" w:color="auto" w:fill="DBE6F2"/>
            <w:vAlign w:val="center"/>
          </w:tcPr>
          <w:p w14:paraId="59C9058C" w14:textId="239DB395" w:rsidR="005D4CC9" w:rsidRPr="00970CF5" w:rsidRDefault="005D4CC9" w:rsidP="00C30CDB">
            <w:pPr>
              <w:pStyle w:val="TableText"/>
              <w:jc w:val="center"/>
              <w:rPr>
                <w:b/>
                <w:bCs/>
              </w:rPr>
            </w:pPr>
            <w:r w:rsidRPr="00970CF5">
              <w:rPr>
                <w:b/>
                <w:bCs/>
              </w:rPr>
              <w:t>Total</w:t>
            </w:r>
          </w:p>
        </w:tc>
      </w:tr>
      <w:tr w:rsidR="005250A2" w:rsidRPr="00970CF5" w14:paraId="17219228" w14:textId="6F7B760A" w:rsidTr="008F71DD">
        <w:trPr>
          <w:trHeight w:val="300"/>
        </w:trPr>
        <w:tc>
          <w:tcPr>
            <w:tcW w:w="720" w:type="pct"/>
            <w:vAlign w:val="center"/>
          </w:tcPr>
          <w:p w14:paraId="724EBE00" w14:textId="6518165B" w:rsidR="005D4CC9" w:rsidRPr="00970CF5" w:rsidRDefault="005D4CC9" w:rsidP="009B4E7F">
            <w:pPr>
              <w:pStyle w:val="TableText"/>
              <w:jc w:val="center"/>
              <w:rPr>
                <w:b/>
                <w:bCs/>
              </w:rPr>
            </w:pPr>
            <w:r w:rsidRPr="00970CF5">
              <w:rPr>
                <w:b/>
                <w:bCs/>
              </w:rPr>
              <w:t>Total</w:t>
            </w:r>
          </w:p>
        </w:tc>
        <w:tc>
          <w:tcPr>
            <w:tcW w:w="722" w:type="pct"/>
            <w:vAlign w:val="center"/>
          </w:tcPr>
          <w:p w14:paraId="51DC04DA" w14:textId="2D7ECA65" w:rsidR="005D4CC9" w:rsidRPr="002C446C" w:rsidRDefault="005D4CC9" w:rsidP="009B4E7F">
            <w:pPr>
              <w:pStyle w:val="TableText"/>
              <w:jc w:val="center"/>
              <w:rPr>
                <w:bCs/>
              </w:rPr>
            </w:pPr>
            <w:r w:rsidRPr="002C446C">
              <w:rPr>
                <w:bCs/>
              </w:rPr>
              <w:t>$</w:t>
            </w:r>
            <w:r w:rsidR="00DB71DA" w:rsidRPr="002C446C">
              <w:rPr>
                <w:bCs/>
              </w:rPr>
              <w:t>45.7</w:t>
            </w:r>
            <w:r w:rsidRPr="002C446C">
              <w:rPr>
                <w:bCs/>
              </w:rPr>
              <w:t>M</w:t>
            </w:r>
          </w:p>
        </w:tc>
        <w:tc>
          <w:tcPr>
            <w:tcW w:w="676" w:type="pct"/>
            <w:vAlign w:val="center"/>
          </w:tcPr>
          <w:p w14:paraId="00B30CF8" w14:textId="6E2D7241" w:rsidR="005D4CC9" w:rsidRPr="002C446C" w:rsidRDefault="00CF378A" w:rsidP="009B4E7F">
            <w:pPr>
              <w:pStyle w:val="TableText"/>
              <w:jc w:val="center"/>
              <w:rPr>
                <w:bCs/>
              </w:rPr>
            </w:pPr>
            <w:r w:rsidRPr="002C446C">
              <w:rPr>
                <w:bCs/>
              </w:rPr>
              <w:t>$</w:t>
            </w:r>
            <w:r w:rsidR="00AE1953">
              <w:rPr>
                <w:bCs/>
              </w:rPr>
              <w:t>124.2</w:t>
            </w:r>
            <w:r w:rsidRPr="002C446C">
              <w:rPr>
                <w:bCs/>
              </w:rPr>
              <w:t>M</w:t>
            </w:r>
          </w:p>
        </w:tc>
        <w:tc>
          <w:tcPr>
            <w:tcW w:w="528" w:type="pct"/>
            <w:vAlign w:val="center"/>
          </w:tcPr>
          <w:p w14:paraId="70053D8A" w14:textId="6CF10A4B" w:rsidR="005D4CC9" w:rsidRPr="002C446C" w:rsidRDefault="00CF378A" w:rsidP="009B4E7F">
            <w:pPr>
              <w:pStyle w:val="TableText"/>
              <w:jc w:val="center"/>
              <w:rPr>
                <w:bCs/>
              </w:rPr>
            </w:pPr>
            <w:r w:rsidRPr="002C446C">
              <w:rPr>
                <w:bCs/>
              </w:rPr>
              <w:t>$</w:t>
            </w:r>
            <w:r w:rsidR="00AE1953">
              <w:rPr>
                <w:bCs/>
              </w:rPr>
              <w:t>48.6</w:t>
            </w:r>
            <w:r w:rsidRPr="002C446C">
              <w:rPr>
                <w:bCs/>
              </w:rPr>
              <w:t>M</w:t>
            </w:r>
          </w:p>
        </w:tc>
        <w:tc>
          <w:tcPr>
            <w:tcW w:w="625" w:type="pct"/>
            <w:vAlign w:val="center"/>
          </w:tcPr>
          <w:p w14:paraId="1416C0DC" w14:textId="2B8A6292" w:rsidR="005D4CC9" w:rsidRPr="002C446C" w:rsidRDefault="00CF378A" w:rsidP="00B5480A">
            <w:pPr>
              <w:pStyle w:val="TableText"/>
              <w:jc w:val="center"/>
              <w:rPr>
                <w:bCs/>
              </w:rPr>
            </w:pPr>
            <w:r w:rsidRPr="002C446C">
              <w:rPr>
                <w:bCs/>
              </w:rPr>
              <w:t>$</w:t>
            </w:r>
            <w:r w:rsidR="00025960">
              <w:rPr>
                <w:bCs/>
              </w:rPr>
              <w:t>34.2</w:t>
            </w:r>
            <w:r w:rsidRPr="002C446C">
              <w:rPr>
                <w:bCs/>
              </w:rPr>
              <w:t>M</w:t>
            </w:r>
          </w:p>
        </w:tc>
        <w:tc>
          <w:tcPr>
            <w:tcW w:w="566" w:type="pct"/>
            <w:vAlign w:val="center"/>
          </w:tcPr>
          <w:p w14:paraId="2DABD90E" w14:textId="06B782AD" w:rsidR="005D4CC9" w:rsidRPr="002C446C" w:rsidRDefault="00CF378A" w:rsidP="009B480E">
            <w:pPr>
              <w:pStyle w:val="TableText"/>
              <w:jc w:val="center"/>
              <w:rPr>
                <w:bCs/>
              </w:rPr>
            </w:pPr>
            <w:r w:rsidRPr="002C446C">
              <w:rPr>
                <w:bCs/>
              </w:rPr>
              <w:t>$0.</w:t>
            </w:r>
            <w:r w:rsidR="006E22A6" w:rsidRPr="002C446C">
              <w:rPr>
                <w:bCs/>
              </w:rPr>
              <w:t>5</w:t>
            </w:r>
            <w:r w:rsidRPr="002C446C">
              <w:rPr>
                <w:bCs/>
              </w:rPr>
              <w:t>M</w:t>
            </w:r>
          </w:p>
        </w:tc>
        <w:tc>
          <w:tcPr>
            <w:tcW w:w="492" w:type="pct"/>
            <w:vAlign w:val="center"/>
          </w:tcPr>
          <w:p w14:paraId="676435B5" w14:textId="3CC7FBC2" w:rsidR="005D4CC9" w:rsidRPr="002C446C" w:rsidRDefault="00CF378A" w:rsidP="00181A02">
            <w:pPr>
              <w:pStyle w:val="TableText"/>
              <w:jc w:val="center"/>
              <w:rPr>
                <w:bCs/>
              </w:rPr>
            </w:pPr>
            <w:r w:rsidRPr="002C446C">
              <w:rPr>
                <w:bCs/>
              </w:rPr>
              <w:t>$0</w:t>
            </w:r>
          </w:p>
        </w:tc>
        <w:tc>
          <w:tcPr>
            <w:tcW w:w="671" w:type="pct"/>
            <w:vAlign w:val="center"/>
          </w:tcPr>
          <w:p w14:paraId="6E6C5CA2" w14:textId="2009A746" w:rsidR="005D4CC9" w:rsidRPr="002C446C" w:rsidRDefault="005D4CC9" w:rsidP="00181A02">
            <w:pPr>
              <w:pStyle w:val="TableText"/>
              <w:jc w:val="center"/>
              <w:rPr>
                <w:bCs/>
              </w:rPr>
            </w:pPr>
            <w:r w:rsidRPr="002C446C">
              <w:rPr>
                <w:bCs/>
              </w:rPr>
              <w:t>$</w:t>
            </w:r>
            <w:r w:rsidR="00C77942" w:rsidRPr="002C446C">
              <w:rPr>
                <w:bCs/>
              </w:rPr>
              <w:t>2</w:t>
            </w:r>
            <w:r w:rsidR="00C500C9" w:rsidRPr="002C446C">
              <w:rPr>
                <w:bCs/>
              </w:rPr>
              <w:t>53.</w:t>
            </w:r>
            <w:r w:rsidR="00AB4232" w:rsidRPr="002C446C">
              <w:rPr>
                <w:bCs/>
              </w:rPr>
              <w:t>2</w:t>
            </w:r>
            <w:r w:rsidRPr="002C446C">
              <w:rPr>
                <w:bCs/>
              </w:rPr>
              <w:t>M</w:t>
            </w:r>
          </w:p>
        </w:tc>
      </w:tr>
    </w:tbl>
    <w:p w14:paraId="6469E9CC" w14:textId="77777777" w:rsidR="008A544F" w:rsidRPr="00970CF5" w:rsidRDefault="008A544F" w:rsidP="00FD7B8F">
      <w:pPr>
        <w:rPr>
          <w:b/>
          <w:bCs/>
        </w:rPr>
      </w:pPr>
    </w:p>
    <w:p w14:paraId="5C2DA5A2" w14:textId="0FD2F15F" w:rsidR="00EC29C6" w:rsidRPr="00970CF5" w:rsidRDefault="6944CFA2" w:rsidP="004E5C47">
      <w:pPr>
        <w:pStyle w:val="NList2STC11"/>
      </w:pPr>
      <w:r w:rsidRPr="00970CF5">
        <w:rPr>
          <w:b/>
          <w:bCs/>
        </w:rPr>
        <w:lastRenderedPageBreak/>
        <w:t>DSRIP Protocol</w:t>
      </w:r>
      <w:r w:rsidR="0027673C" w:rsidRPr="00970CF5">
        <w:rPr>
          <w:b/>
          <w:bCs/>
        </w:rPr>
        <w:t>.</w:t>
      </w:r>
      <w:r w:rsidR="0027673C" w:rsidRPr="00970CF5">
        <w:t xml:space="preserve">  </w:t>
      </w:r>
      <w:r w:rsidR="00121680" w:rsidRPr="00970CF5">
        <w:t xml:space="preserve">The DSRIP protocol is </w:t>
      </w:r>
      <w:r w:rsidRPr="00970CF5">
        <w:t>incorporated as Attachment M of these STCs, and may be altered only with CMS approval, and only to the extent consistent with the approved waivers, expenditure authorities and STCs</w:t>
      </w:r>
      <w:r w:rsidR="0027673C" w:rsidRPr="00970CF5">
        <w:t xml:space="preserve">.  </w:t>
      </w:r>
      <w:r w:rsidRPr="00970CF5">
        <w:t>The Protocol lays out the permissible uses of DSRIP specific funding for ACO, CP, and statewide investments, as well as state implementation and oversight of the DSRIP program</w:t>
      </w:r>
      <w:r w:rsidR="0027673C" w:rsidRPr="00970CF5">
        <w:t xml:space="preserve">.  </w:t>
      </w:r>
      <w:r w:rsidRPr="00970CF5">
        <w:t>Changes to the Protocol will apply prospectively, unless otherwise indicated in the Protocols</w:t>
      </w:r>
      <w:r w:rsidR="0027673C" w:rsidRPr="00970CF5">
        <w:t xml:space="preserve">.  </w:t>
      </w:r>
      <w:r w:rsidRPr="00970CF5">
        <w:t>DSRIP payments for each participating entity or organization are contingent on fully meeting requirements as specified in the DSRIP Protocol</w:t>
      </w:r>
      <w:r w:rsidR="0027673C" w:rsidRPr="00970CF5">
        <w:t xml:space="preserve">.  </w:t>
      </w:r>
      <w:r w:rsidRPr="00970CF5">
        <w:t xml:space="preserve">In order to receive incentive </w:t>
      </w:r>
      <w:proofErr w:type="gramStart"/>
      <w:r w:rsidRPr="00970CF5">
        <w:t>funding</w:t>
      </w:r>
      <w:proofErr w:type="gramEnd"/>
      <w:r w:rsidRPr="00970CF5">
        <w:t xml:space="preserve"> the entity must submit all required reporting, as outlined in the DSRIP Protocol.</w:t>
      </w:r>
    </w:p>
    <w:p w14:paraId="6DE40F6A" w14:textId="5D24A134" w:rsidR="0093242E" w:rsidRPr="00970CF5" w:rsidRDefault="7C823286" w:rsidP="00297DE2">
      <w:pPr>
        <w:pStyle w:val="NList3STCa"/>
      </w:pPr>
      <w:r w:rsidRPr="00970CF5">
        <w:rPr>
          <w:b/>
          <w:bCs/>
        </w:rPr>
        <w:t>Protocol Purpose</w:t>
      </w:r>
      <w:r w:rsidR="78E04AF9" w:rsidRPr="00970CF5">
        <w:rPr>
          <w:b/>
          <w:bCs/>
        </w:rPr>
        <w:t>.</w:t>
      </w:r>
      <w:r w:rsidRPr="00970CF5">
        <w:t xml:space="preserve"> The Commonwealth may only claim FFP for DSRIP expenditures in accordance with the DSRIP Protocol</w:t>
      </w:r>
      <w:r w:rsidR="0027673C" w:rsidRPr="00970CF5">
        <w:t xml:space="preserve">.  </w:t>
      </w:r>
      <w:r w:rsidRPr="00970CF5">
        <w:t>The DSRIP Protocol:</w:t>
      </w:r>
    </w:p>
    <w:p w14:paraId="3392682E" w14:textId="77777777" w:rsidR="002937DC" w:rsidRPr="00970CF5" w:rsidRDefault="627B6C66" w:rsidP="007B2871">
      <w:pPr>
        <w:pStyle w:val="NList4STCi"/>
      </w:pPr>
      <w:r w:rsidRPr="00970CF5">
        <w:t>Outlines the context, goals, and outcomes that the Commonwealth seeks to achieve through payment reform;</w:t>
      </w:r>
    </w:p>
    <w:p w14:paraId="12B374A5" w14:textId="77777777" w:rsidR="002937DC" w:rsidRPr="00970CF5" w:rsidRDefault="627B6C66" w:rsidP="007B2871">
      <w:pPr>
        <w:pStyle w:val="NList4STCi"/>
      </w:pPr>
      <w:r w:rsidRPr="00970CF5">
        <w:t>Specifies the allowed uses for DSRIP funding, and the methodologies/process by which the Commonwealth will determine how to distribute DSRIP funding and ensure robust oversight of said funds;</w:t>
      </w:r>
    </w:p>
    <w:p w14:paraId="098E9FCF" w14:textId="77777777" w:rsidR="002937DC" w:rsidRPr="00970CF5" w:rsidRDefault="627B6C66" w:rsidP="007B2871">
      <w:pPr>
        <w:pStyle w:val="NList4STCi"/>
      </w:pPr>
      <w:r w:rsidRPr="00970CF5">
        <w:t>Specifies requirements for the DSRIP Participation Plans and Budgets that ACOs and CPs are required to submit and have approved by the Commonwealth;</w:t>
      </w:r>
    </w:p>
    <w:p w14:paraId="3F956EB6" w14:textId="77777777" w:rsidR="002937DC" w:rsidRPr="00970CF5" w:rsidRDefault="627B6C66" w:rsidP="007B2871">
      <w:pPr>
        <w:pStyle w:val="NList4STCi"/>
      </w:pPr>
      <w:r w:rsidRPr="00970CF5">
        <w:t>Specifies requirements for how the Commonwealth will procure and oversee any statewide investments in support of the key goals of the demonstration.</w:t>
      </w:r>
    </w:p>
    <w:p w14:paraId="47F91371" w14:textId="2B48673E" w:rsidR="005D646D" w:rsidRPr="00970CF5" w:rsidRDefault="33AEA675" w:rsidP="00EB7949">
      <w:pPr>
        <w:pStyle w:val="NList3STCa"/>
      </w:pPr>
      <w:r w:rsidRPr="00970CF5">
        <w:rPr>
          <w:b/>
          <w:bCs/>
        </w:rPr>
        <w:t>Review and Approval of Modifications to DSRIP Protocol</w:t>
      </w:r>
      <w:r w:rsidR="0027673C" w:rsidRPr="00970CF5">
        <w:rPr>
          <w:b/>
          <w:bCs/>
        </w:rPr>
        <w:t>.</w:t>
      </w:r>
      <w:r w:rsidR="0027673C" w:rsidRPr="00970CF5">
        <w:t xml:space="preserve">  </w:t>
      </w:r>
      <w:r w:rsidRPr="00970CF5">
        <w:t>Massachusetts has the right to modify the DSRIP Protocol over time with CMS approval, taking into account evidence and learnings from experience; unforeseen circumstances; or other good cause.</w:t>
      </w:r>
    </w:p>
    <w:p w14:paraId="5BA78E54" w14:textId="77777777" w:rsidR="00FC738A" w:rsidRPr="00970CF5" w:rsidRDefault="07549696" w:rsidP="00EB7949">
      <w:pPr>
        <w:pStyle w:val="NList4STCi"/>
      </w:pPr>
      <w:r w:rsidRPr="00970CF5">
        <w:t>CMS and Massachusetts agree to a targeted approval date of 60 business days after submission of the DSRIP Protocol modification.</w:t>
      </w:r>
    </w:p>
    <w:p w14:paraId="3FCAA1A2" w14:textId="320B3F4E" w:rsidR="00FC738A" w:rsidRPr="00970CF5" w:rsidRDefault="07549696" w:rsidP="00EB7949">
      <w:pPr>
        <w:pStyle w:val="NList4STCi"/>
      </w:pPr>
      <w:r w:rsidRPr="00970CF5">
        <w:t>If CMS determines that the DSRIP Protocol modifications are not ready for approval by the target date, CMS will notify Massachusetts of its determination, and CMS and Massachusetts will then work collaboratively together to address the reasons provided by CMS for not granting approval.</w:t>
      </w:r>
    </w:p>
    <w:p w14:paraId="748871BE" w14:textId="0EB56441" w:rsidR="00D465E7" w:rsidRPr="00970CF5" w:rsidRDefault="693661DF" w:rsidP="004E5C47">
      <w:pPr>
        <w:pStyle w:val="NList2STC11"/>
      </w:pPr>
      <w:r w:rsidRPr="00970CF5">
        <w:rPr>
          <w:b/>
          <w:bCs/>
        </w:rPr>
        <w:t xml:space="preserve">ACO &amp; CP </w:t>
      </w:r>
      <w:r w:rsidR="029A02DA" w:rsidRPr="00970CF5">
        <w:rPr>
          <w:b/>
          <w:bCs/>
        </w:rPr>
        <w:t>DSRIP</w:t>
      </w:r>
      <w:r w:rsidRPr="00970CF5">
        <w:rPr>
          <w:b/>
          <w:bCs/>
        </w:rPr>
        <w:t xml:space="preserve"> Participation Plans.</w:t>
      </w:r>
      <w:r w:rsidRPr="00970CF5">
        <w:t xml:space="preserve"> </w:t>
      </w:r>
      <w:r w:rsidR="002C446C">
        <w:t xml:space="preserve"> </w:t>
      </w:r>
      <w:r w:rsidRPr="00970CF5">
        <w:t>In order to receive DSRIP funding, ACOs must submit their Participation Plan, Budget, and Budget Narratives to MassHealth, and receive MassHealth approval</w:t>
      </w:r>
      <w:r w:rsidR="0027673C" w:rsidRPr="00970CF5">
        <w:t xml:space="preserve">.  </w:t>
      </w:r>
      <w:r w:rsidRPr="00970CF5">
        <w:t>The Participation Plans must describe how the ACO will use DSRIP funding to support the transition to the new MassHealth ACO models.</w:t>
      </w:r>
    </w:p>
    <w:p w14:paraId="25AF5AE9" w14:textId="77777777" w:rsidR="009A3828" w:rsidRPr="002C446C" w:rsidRDefault="009A3828" w:rsidP="002C446C">
      <w:pPr>
        <w:pStyle w:val="NList3STCa"/>
      </w:pPr>
      <w:r w:rsidRPr="002C446C">
        <w:t>At a minimum, the Participation Plans must include the following sections: executive summary, patient and community population, partnerships, narrative, timeline, milestones and metrics, and sustainability.</w:t>
      </w:r>
    </w:p>
    <w:p w14:paraId="533F6CAB" w14:textId="1D6F93AA" w:rsidR="009A3828" w:rsidRPr="002C446C" w:rsidRDefault="009A3828" w:rsidP="002C446C">
      <w:pPr>
        <w:pStyle w:val="NList3STCa"/>
      </w:pPr>
      <w:r w:rsidRPr="002C446C">
        <w:lastRenderedPageBreak/>
        <w:t xml:space="preserve">The Budget is a </w:t>
      </w:r>
      <w:proofErr w:type="gramStart"/>
      <w:r w:rsidRPr="002C446C">
        <w:t>line item</w:t>
      </w:r>
      <w:proofErr w:type="gramEnd"/>
      <w:r w:rsidRPr="002C446C">
        <w:t xml:space="preserve"> budget for the ACO’s proposed DSRIP-funded investments and programs; the accompanying Budget Narrative explains uses of the funds</w:t>
      </w:r>
      <w:r w:rsidR="0027673C" w:rsidRPr="002C446C">
        <w:t xml:space="preserve">.  </w:t>
      </w:r>
      <w:r w:rsidRPr="002C446C">
        <w:t>See DSRIP Protocol for more details about the Participation Plans and Budgets.</w:t>
      </w:r>
    </w:p>
    <w:p w14:paraId="4338B5A9" w14:textId="286C47F5" w:rsidR="009A3828" w:rsidRPr="002C446C" w:rsidRDefault="009A3828" w:rsidP="002C446C">
      <w:pPr>
        <w:pStyle w:val="NList3STCa"/>
      </w:pPr>
      <w:r w:rsidRPr="002C446C">
        <w:rPr>
          <w:b/>
        </w:rPr>
        <w:t>MassHealth Review and Approval</w:t>
      </w:r>
      <w:r w:rsidR="002C446C" w:rsidRPr="002C446C">
        <w:rPr>
          <w:b/>
        </w:rPr>
        <w:t>.</w:t>
      </w:r>
      <w:r w:rsidR="002C446C">
        <w:t xml:space="preserve">  </w:t>
      </w:r>
      <w:r w:rsidRPr="002C446C">
        <w:t>MassHealth must review the ACO Participation Plans, Budgets, and Budget Narratives and notify ACOs of approval.</w:t>
      </w:r>
    </w:p>
    <w:p w14:paraId="719DF08E" w14:textId="5D113BFF" w:rsidR="009A3828" w:rsidRPr="002C446C" w:rsidRDefault="009A3828" w:rsidP="002C446C">
      <w:pPr>
        <w:pStyle w:val="NList3STCa"/>
      </w:pPr>
      <w:r w:rsidRPr="002C446C">
        <w:rPr>
          <w:b/>
        </w:rPr>
        <w:t>Participation Plan, Budget, and Budget Narrative Modification Process.</w:t>
      </w:r>
      <w:r w:rsidRPr="002C446C">
        <w:t xml:space="preserve"> </w:t>
      </w:r>
      <w:r w:rsidR="002C446C">
        <w:t xml:space="preserve"> </w:t>
      </w:r>
      <w:r w:rsidRPr="002C446C">
        <w:t>An ACO or CP may request modifications to its Participation Plan, Budget, and Budget Narrative by submitting a request for modification to MassHealth in writing.</w:t>
      </w:r>
    </w:p>
    <w:p w14:paraId="53226175" w14:textId="77777777" w:rsidR="009A3828" w:rsidRPr="002C446C" w:rsidRDefault="009A3828" w:rsidP="002C446C">
      <w:pPr>
        <w:pStyle w:val="NList3STCa"/>
      </w:pPr>
      <w:r w:rsidRPr="002C446C">
        <w:t>MassHealth will provide CMS with approved Participation Plans upon request.</w:t>
      </w:r>
    </w:p>
    <w:p w14:paraId="66C24368" w14:textId="70996606" w:rsidR="00687920" w:rsidRPr="00970CF5" w:rsidRDefault="67EF8075" w:rsidP="004E5C47">
      <w:pPr>
        <w:pStyle w:val="NList2STC11"/>
      </w:pPr>
      <w:r w:rsidRPr="00970CF5">
        <w:rPr>
          <w:b/>
          <w:bCs/>
        </w:rPr>
        <w:t>Accountable Care Organizations</w:t>
      </w:r>
      <w:r w:rsidR="0027673C" w:rsidRPr="00970CF5">
        <w:rPr>
          <w:b/>
          <w:bCs/>
        </w:rPr>
        <w:t>.</w:t>
      </w:r>
      <w:r w:rsidR="0027673C" w:rsidRPr="00970CF5">
        <w:t xml:space="preserve">  </w:t>
      </w:r>
      <w:r w:rsidRPr="00970CF5">
        <w:t>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w:t>
      </w:r>
      <w:r w:rsidR="0027673C" w:rsidRPr="00970CF5">
        <w:t xml:space="preserve">.  </w:t>
      </w:r>
      <w:r w:rsidRPr="00970CF5">
        <w:t xml:space="preserve">MassHealth’s ACO models are described in STC </w:t>
      </w:r>
      <w:r w:rsidR="00087CE1">
        <w:t>8.4 and 8.6</w:t>
      </w:r>
      <w:r w:rsidRPr="00970CF5">
        <w:t xml:space="preserve"> above</w:t>
      </w:r>
      <w:r w:rsidR="00087CE1">
        <w:t xml:space="preserve"> and in MassHealth’s prior demonstration</w:t>
      </w:r>
      <w:r w:rsidRPr="00970CF5">
        <w:t>.</w:t>
      </w:r>
    </w:p>
    <w:p w14:paraId="73C28305" w14:textId="31130FBB" w:rsidR="000D10B2" w:rsidRPr="00970CF5" w:rsidRDefault="000D10B2" w:rsidP="00513201">
      <w:pPr>
        <w:pStyle w:val="NList3STCa"/>
      </w:pPr>
      <w:r w:rsidRPr="00970CF5">
        <w:rPr>
          <w:b/>
          <w:bCs/>
        </w:rPr>
        <w:t>Eligibility</w:t>
      </w:r>
      <w:r w:rsidR="0027673C" w:rsidRPr="00970CF5">
        <w:rPr>
          <w:b/>
          <w:bCs/>
        </w:rPr>
        <w:t xml:space="preserve">.  </w:t>
      </w:r>
      <w:r w:rsidRPr="00970CF5">
        <w:t>ACO entities that are eligible to receive DSRIP payments from MassHealth are entities that have signed contracts to be MassHealth ACOs (i.e., Accountable Care Partnership Plans, Primary Care ACOs, and MCO-Contracted</w:t>
      </w:r>
      <w:r w:rsidRPr="00970CF5">
        <w:rPr>
          <w:spacing w:val="-18"/>
        </w:rPr>
        <w:t xml:space="preserve"> </w:t>
      </w:r>
      <w:r w:rsidRPr="00970CF5">
        <w:t>ACOs).</w:t>
      </w:r>
    </w:p>
    <w:p w14:paraId="082958F8" w14:textId="76FC8C2B" w:rsidR="000D10B2" w:rsidRPr="00970CF5" w:rsidRDefault="000D10B2" w:rsidP="00513201">
      <w:pPr>
        <w:pStyle w:val="NList3STCa"/>
      </w:pPr>
      <w:r w:rsidRPr="00970CF5">
        <w:rPr>
          <w:b/>
          <w:bCs/>
        </w:rPr>
        <w:t>Funding Use</w:t>
      </w:r>
      <w:r w:rsidR="0027673C" w:rsidRPr="00970CF5">
        <w:rPr>
          <w:b/>
          <w:bCs/>
        </w:rPr>
        <w:t xml:space="preserve">.  </w:t>
      </w:r>
      <w:r w:rsidRPr="00970CF5">
        <w:t>MassHealth may pay ACOs under the DSRIP expenditure authority for</w:t>
      </w:r>
      <w:r w:rsidRPr="00970CF5">
        <w:rPr>
          <w:spacing w:val="-24"/>
        </w:rPr>
        <w:t xml:space="preserve"> </w:t>
      </w:r>
      <w:r w:rsidRPr="00970CF5">
        <w:t>the following:</w:t>
      </w:r>
    </w:p>
    <w:p w14:paraId="08468B49" w14:textId="77777777" w:rsidR="00ED2235" w:rsidRPr="00970CF5" w:rsidRDefault="00ED2235" w:rsidP="00AB6E6E">
      <w:pPr>
        <w:pStyle w:val="NList4STCi"/>
        <w:numPr>
          <w:ilvl w:val="4"/>
          <w:numId w:val="43"/>
        </w:numPr>
      </w:pPr>
      <w:r w:rsidRPr="00970CF5">
        <w:t>ACO startup/ongoing</w:t>
      </w:r>
      <w:r w:rsidRPr="00970CF5">
        <w:rPr>
          <w:spacing w:val="-8"/>
        </w:rPr>
        <w:t xml:space="preserve"> </w:t>
      </w:r>
      <w:r w:rsidRPr="00970CF5">
        <w:t>support</w:t>
      </w:r>
    </w:p>
    <w:p w14:paraId="155A1D61" w14:textId="1B07B6A7" w:rsidR="00ED2235" w:rsidRPr="00970CF5" w:rsidRDefault="00ED2235" w:rsidP="00AB6E6E">
      <w:pPr>
        <w:pStyle w:val="NList4STCi"/>
        <w:numPr>
          <w:ilvl w:val="4"/>
          <w:numId w:val="43"/>
        </w:numPr>
      </w:pPr>
      <w:r w:rsidRPr="00970CF5">
        <w:t xml:space="preserve">Support for </w:t>
      </w:r>
      <w:r w:rsidR="006F1558" w:rsidRPr="00970CF5">
        <w:t xml:space="preserve">DSRIP </w:t>
      </w:r>
      <w:r w:rsidRPr="00970CF5">
        <w:t>flexible services</w:t>
      </w:r>
      <w:r w:rsidR="0027673C" w:rsidRPr="00970CF5">
        <w:t xml:space="preserve">.  </w:t>
      </w:r>
      <w:r w:rsidRPr="00970CF5">
        <w:t xml:space="preserve">These services </w:t>
      </w:r>
      <w:r w:rsidR="00843E98" w:rsidRPr="00970CF5">
        <w:t>are</w:t>
      </w:r>
      <w:r w:rsidRPr="00970CF5">
        <w:t xml:space="preserve"> delineated in the </w:t>
      </w:r>
      <w:r w:rsidR="278B9FC2" w:rsidRPr="00970CF5">
        <w:t xml:space="preserve">DSRIP </w:t>
      </w:r>
      <w:r w:rsidRPr="00970CF5">
        <w:t>Flexible Services Protocol</w:t>
      </w:r>
      <w:r w:rsidR="0027673C" w:rsidRPr="00970CF5">
        <w:t xml:space="preserve">.  </w:t>
      </w:r>
      <w:r w:rsidRPr="00970CF5">
        <w:t>The protocol include</w:t>
      </w:r>
      <w:r w:rsidR="00843E98" w:rsidRPr="00970CF5">
        <w:t>s</w:t>
      </w:r>
      <w:r w:rsidRPr="00970CF5">
        <w:t xml:space="preserv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The State may provide a portion of flexible services funding directly to social service organizations to help them build infrastructure and capacity to better support ACOs in delivering flexible services, subject to expenditure limits set forth in the Flexible Services Protocol</w:t>
      </w:r>
      <w:r w:rsidR="0027673C" w:rsidRPr="00970CF5">
        <w:t xml:space="preserve">.  </w:t>
      </w:r>
      <w:r w:rsidRPr="00970CF5">
        <w:t>Flexible services include:</w:t>
      </w:r>
    </w:p>
    <w:p w14:paraId="37EFB7D2" w14:textId="477841F9" w:rsidR="000C2758" w:rsidRPr="00970CF5" w:rsidRDefault="000C2758" w:rsidP="00AB6E6E">
      <w:pPr>
        <w:pStyle w:val="NList5STC1"/>
        <w:numPr>
          <w:ilvl w:val="5"/>
          <w:numId w:val="43"/>
        </w:numPr>
      </w:pPr>
      <w:r w:rsidRPr="00970CF5">
        <w:t xml:space="preserve">Transition services for individuals transitioning from institutional settings into community settings consistent with the guidance provided </w:t>
      </w:r>
      <w:r w:rsidRPr="00970CF5">
        <w:lastRenderedPageBreak/>
        <w:t xml:space="preserve">on the provision of transition services as a home and </w:t>
      </w:r>
      <w:r w:rsidR="0027673C" w:rsidRPr="00970CF5">
        <w:t>community-based</w:t>
      </w:r>
      <w:r w:rsidRPr="00970CF5">
        <w:t xml:space="preserve"> service.</w:t>
      </w:r>
    </w:p>
    <w:p w14:paraId="026BC02B" w14:textId="77777777" w:rsidR="000C2758" w:rsidRPr="00970CF5" w:rsidRDefault="000C2758" w:rsidP="00AB6E6E">
      <w:pPr>
        <w:pStyle w:val="NList5STC1"/>
        <w:numPr>
          <w:ilvl w:val="5"/>
          <w:numId w:val="43"/>
        </w:numPr>
      </w:pPr>
      <w:r w:rsidRPr="00970CF5">
        <w:t>Home and Community-Based Services to divert individuals from institutional placements.</w:t>
      </w:r>
    </w:p>
    <w:p w14:paraId="7AB7F308" w14:textId="77777777" w:rsidR="000C2758" w:rsidRPr="00970CF5" w:rsidRDefault="000C2758" w:rsidP="00AB6E6E">
      <w:pPr>
        <w:pStyle w:val="NList5STC1"/>
        <w:numPr>
          <w:ilvl w:val="5"/>
          <w:numId w:val="43"/>
        </w:numPr>
      </w:pPr>
      <w:r w:rsidRPr="00970CF5">
        <w:t>Services to maintain a safe and healthy living environment.</w:t>
      </w:r>
    </w:p>
    <w:p w14:paraId="7DF369B3" w14:textId="77777777" w:rsidR="000C2758" w:rsidRPr="00970CF5" w:rsidRDefault="000C2758" w:rsidP="00AB6E6E">
      <w:pPr>
        <w:pStyle w:val="NList5STC1"/>
        <w:numPr>
          <w:ilvl w:val="5"/>
          <w:numId w:val="43"/>
        </w:numPr>
      </w:pPr>
      <w:r w:rsidRPr="00970CF5">
        <w:t>Physical activity and nutrition.</w:t>
      </w:r>
    </w:p>
    <w:p w14:paraId="7E2AE93E" w14:textId="77777777" w:rsidR="000C2758" w:rsidRPr="00970CF5" w:rsidRDefault="000C2758" w:rsidP="00AB6E6E">
      <w:pPr>
        <w:pStyle w:val="NList5STC1"/>
        <w:numPr>
          <w:ilvl w:val="5"/>
          <w:numId w:val="43"/>
        </w:numPr>
      </w:pPr>
      <w:r w:rsidRPr="00970CF5">
        <w:t>Experience of violence support.</w:t>
      </w:r>
    </w:p>
    <w:p w14:paraId="4F42DB0C" w14:textId="77777777" w:rsidR="000C2758" w:rsidRPr="00970CF5" w:rsidRDefault="000C2758" w:rsidP="00AB6E6E">
      <w:pPr>
        <w:pStyle w:val="NList5STC1"/>
        <w:numPr>
          <w:ilvl w:val="5"/>
          <w:numId w:val="43"/>
        </w:numPr>
      </w:pPr>
      <w:r w:rsidRPr="00970CF5">
        <w:t>Other individual goods and services.</w:t>
      </w:r>
    </w:p>
    <w:p w14:paraId="14D2686C" w14:textId="77777777" w:rsidR="00035C1A" w:rsidRPr="00970CF5" w:rsidRDefault="00035C1A" w:rsidP="00AB6E6E">
      <w:pPr>
        <w:pStyle w:val="NList5STC1"/>
        <w:numPr>
          <w:ilvl w:val="5"/>
          <w:numId w:val="43"/>
        </w:numPr>
      </w:pPr>
      <w:r w:rsidRPr="00970CF5">
        <w:t>Address medical needs and provide direct benefit and support specific outcomes that are identified in the individual waiver participant’s care plan; and</w:t>
      </w:r>
    </w:p>
    <w:p w14:paraId="66FCA6D0" w14:textId="77777777" w:rsidR="00035C1A" w:rsidRPr="00970CF5" w:rsidRDefault="00035C1A" w:rsidP="00AB6E6E">
      <w:pPr>
        <w:pStyle w:val="NList5STC1"/>
        <w:numPr>
          <w:ilvl w:val="5"/>
          <w:numId w:val="43"/>
        </w:numPr>
      </w:pPr>
      <w:r w:rsidRPr="00970CF5">
        <w:t>Promote the delivery of covered services in community settings;</w:t>
      </w:r>
    </w:p>
    <w:p w14:paraId="05986085" w14:textId="77777777" w:rsidR="00035C1A" w:rsidRPr="00970CF5" w:rsidRDefault="00035C1A" w:rsidP="00AB6E6E">
      <w:pPr>
        <w:pStyle w:val="NList5STC1"/>
        <w:numPr>
          <w:ilvl w:val="5"/>
          <w:numId w:val="43"/>
        </w:numPr>
      </w:pPr>
      <w:r w:rsidRPr="00970CF5">
        <w:t>Decrease the need for other Medicaid services;</w:t>
      </w:r>
    </w:p>
    <w:p w14:paraId="41BB7175" w14:textId="77777777" w:rsidR="00035C1A" w:rsidRPr="00970CF5" w:rsidRDefault="00035C1A" w:rsidP="00AB6E6E">
      <w:pPr>
        <w:pStyle w:val="NList5STC1"/>
        <w:numPr>
          <w:ilvl w:val="5"/>
          <w:numId w:val="43"/>
        </w:numPr>
      </w:pPr>
      <w:r w:rsidRPr="00970CF5">
        <w:t>Reduce the reliance on paid support; or</w:t>
      </w:r>
    </w:p>
    <w:p w14:paraId="4EFC769C" w14:textId="3F27929A" w:rsidR="00035C1A" w:rsidRPr="00970CF5" w:rsidRDefault="00035C1A" w:rsidP="00AB6E6E">
      <w:pPr>
        <w:pStyle w:val="NList5STC1"/>
        <w:numPr>
          <w:ilvl w:val="5"/>
          <w:numId w:val="43"/>
        </w:numPr>
      </w:pPr>
      <w:r w:rsidRPr="00970CF5">
        <w:t>Are directly related to the health and safety of the member in his/her</w:t>
      </w:r>
      <w:r w:rsidR="00B601F3" w:rsidRPr="00970CF5">
        <w:t>/their</w:t>
      </w:r>
      <w:r w:rsidRPr="00970CF5">
        <w:t xml:space="preserve"> home or community; or</w:t>
      </w:r>
    </w:p>
    <w:p w14:paraId="465F2819" w14:textId="77777777" w:rsidR="00035C1A" w:rsidRPr="00970CF5" w:rsidRDefault="00035C1A" w:rsidP="00AB6E6E">
      <w:pPr>
        <w:pStyle w:val="NList5STC1"/>
        <w:numPr>
          <w:ilvl w:val="5"/>
          <w:numId w:val="43"/>
        </w:numPr>
      </w:pPr>
      <w:r w:rsidRPr="00970CF5">
        <w:t xml:space="preserve">Satisfy the other criteria listed </w:t>
      </w:r>
      <w:proofErr w:type="gramStart"/>
      <w:r w:rsidRPr="00970CF5">
        <w:t>below</w:t>
      </w:r>
      <w:proofErr w:type="gramEnd"/>
    </w:p>
    <w:p w14:paraId="0C07982D" w14:textId="77777777" w:rsidR="00795026" w:rsidRPr="00970CF5" w:rsidRDefault="00795026" w:rsidP="00AB6E6E">
      <w:pPr>
        <w:pStyle w:val="NList4STCi"/>
        <w:numPr>
          <w:ilvl w:val="4"/>
          <w:numId w:val="43"/>
        </w:numPr>
      </w:pPr>
      <w:r w:rsidRPr="00970CF5">
        <w:t>These flexible services must satisfy the following</w:t>
      </w:r>
      <w:r w:rsidRPr="00970CF5">
        <w:rPr>
          <w:spacing w:val="-18"/>
        </w:rPr>
        <w:t xml:space="preserve"> </w:t>
      </w:r>
      <w:r w:rsidRPr="00970CF5">
        <w:t>criteria:</w:t>
      </w:r>
    </w:p>
    <w:p w14:paraId="26F0DBFA" w14:textId="77777777" w:rsidR="003525AD" w:rsidRPr="00970CF5" w:rsidRDefault="003525AD" w:rsidP="00513201">
      <w:pPr>
        <w:pStyle w:val="NList5STC1"/>
      </w:pPr>
      <w:r w:rsidRPr="00970CF5">
        <w:t>Must be health-</w:t>
      </w:r>
      <w:proofErr w:type="gramStart"/>
      <w:r w:rsidRPr="00970CF5">
        <w:t>related</w:t>
      </w:r>
      <w:proofErr w:type="gramEnd"/>
    </w:p>
    <w:p w14:paraId="0133CA92" w14:textId="5379BA55" w:rsidR="003525AD" w:rsidRPr="00970CF5" w:rsidRDefault="003525AD" w:rsidP="00513201">
      <w:pPr>
        <w:pStyle w:val="NList5STC1"/>
      </w:pPr>
      <w:r w:rsidRPr="00970CF5">
        <w:t xml:space="preserve">Not covered benefits under the MassHealth State Plan, the 1115 demonstration Expenditure Authority, or a home and </w:t>
      </w:r>
      <w:r w:rsidR="0027673C" w:rsidRPr="00970CF5">
        <w:t>community-based</w:t>
      </w:r>
      <w:r w:rsidRPr="00970CF5">
        <w:t xml:space="preserve"> waiver the member is enrolled in.</w:t>
      </w:r>
    </w:p>
    <w:p w14:paraId="3AEEFC79" w14:textId="77777777" w:rsidR="003525AD" w:rsidRPr="00970CF5" w:rsidRDefault="003525AD" w:rsidP="00513201">
      <w:pPr>
        <w:pStyle w:val="NList5STC1"/>
      </w:pPr>
      <w:r w:rsidRPr="00970CF5">
        <w:t xml:space="preserve">Must be consistent with and documented in member’s care </w:t>
      </w:r>
      <w:proofErr w:type="gramStart"/>
      <w:r w:rsidRPr="00970CF5">
        <w:t>plan</w:t>
      </w:r>
      <w:proofErr w:type="gramEnd"/>
    </w:p>
    <w:p w14:paraId="7D587D57" w14:textId="77777777" w:rsidR="003525AD" w:rsidRPr="00970CF5" w:rsidRDefault="003525AD" w:rsidP="00513201">
      <w:pPr>
        <w:pStyle w:val="NList5STC1"/>
      </w:pPr>
      <w:r w:rsidRPr="00970CF5">
        <w:t>Determined to be cost effective services that are informed by evidence that the service is related to health outcomes.</w:t>
      </w:r>
    </w:p>
    <w:p w14:paraId="46CD7C53" w14:textId="77777777" w:rsidR="003525AD" w:rsidRPr="00970CF5" w:rsidRDefault="003525AD" w:rsidP="00513201">
      <w:pPr>
        <w:pStyle w:val="NList5STC1"/>
      </w:pPr>
      <w:r w:rsidRPr="00970CF5">
        <w:t>May include, but are not limited to, classes, programs, equipment, appliances or special clothing or footwear likely to improve health outcomes, prevent or delay health deterioration.</w:t>
      </w:r>
    </w:p>
    <w:p w14:paraId="54275098" w14:textId="77777777" w:rsidR="003525AD" w:rsidRPr="00970CF5" w:rsidRDefault="003525AD" w:rsidP="00513201">
      <w:pPr>
        <w:pStyle w:val="NList5STC1"/>
      </w:pPr>
      <w:r w:rsidRPr="00970CF5">
        <w:t>Other criteria established by MassHealth and approved by CMS.</w:t>
      </w:r>
    </w:p>
    <w:p w14:paraId="75597922" w14:textId="7B88EEC0" w:rsidR="00913BEE" w:rsidRPr="00970CF5" w:rsidRDefault="00913BEE" w:rsidP="00AB6E6E">
      <w:pPr>
        <w:pStyle w:val="NList3STCa"/>
        <w:numPr>
          <w:ilvl w:val="3"/>
          <w:numId w:val="43"/>
        </w:numPr>
      </w:pPr>
      <w:r w:rsidRPr="00970CF5">
        <w:rPr>
          <w:b/>
          <w:bCs/>
        </w:rPr>
        <w:t xml:space="preserve">Limitations on FFP for </w:t>
      </w:r>
      <w:r w:rsidR="007F54E1" w:rsidRPr="00970CF5">
        <w:rPr>
          <w:b/>
          <w:bCs/>
        </w:rPr>
        <w:t xml:space="preserve">DSRIP </w:t>
      </w:r>
      <w:r w:rsidRPr="00970CF5">
        <w:rPr>
          <w:b/>
          <w:bCs/>
        </w:rPr>
        <w:t>Flexible Services</w:t>
      </w:r>
      <w:r w:rsidR="0027673C" w:rsidRPr="00970CF5">
        <w:rPr>
          <w:b/>
          <w:bCs/>
        </w:rPr>
        <w:t>.</w:t>
      </w:r>
      <w:r w:rsidR="0027673C" w:rsidRPr="00970CF5">
        <w:t xml:space="preserve">  </w:t>
      </w:r>
      <w:r w:rsidRPr="00970CF5">
        <w:t>The state must provide detailed information, as part of</w:t>
      </w:r>
      <w:r w:rsidRPr="00970CF5">
        <w:rPr>
          <w:spacing w:val="-28"/>
        </w:rPr>
        <w:t xml:space="preserve"> </w:t>
      </w:r>
      <w:r w:rsidRPr="00970CF5">
        <w:t>its quarterly report, on the exact flexible service, number and dollar amounts provided by each ACO during the quarter</w:t>
      </w:r>
      <w:r w:rsidR="0027673C" w:rsidRPr="00970CF5">
        <w:t xml:space="preserve">.  </w:t>
      </w:r>
      <w:r w:rsidRPr="00970CF5">
        <w:t>If during the course of the demonstration CMS finds that flexible services provided by an ACO are outside of the scope of the STCs or other CMS federal policy guidance, CMS reserves the right to modify and/or terminate the expenditure authority for flexible services</w:t>
      </w:r>
      <w:r w:rsidRPr="00970CF5">
        <w:rPr>
          <w:spacing w:val="-9"/>
        </w:rPr>
        <w:t xml:space="preserve"> </w:t>
      </w:r>
      <w:r w:rsidRPr="00970CF5">
        <w:t>only.</w:t>
      </w:r>
    </w:p>
    <w:p w14:paraId="3C7A73EB" w14:textId="3EE73720" w:rsidR="00E619F7" w:rsidRPr="00970CF5" w:rsidRDefault="00E619F7" w:rsidP="00AB6E6E">
      <w:pPr>
        <w:pStyle w:val="NList3STCa"/>
        <w:numPr>
          <w:ilvl w:val="3"/>
          <w:numId w:val="43"/>
        </w:numPr>
      </w:pPr>
      <w:r w:rsidRPr="00970CF5">
        <w:rPr>
          <w:b/>
          <w:bCs/>
        </w:rPr>
        <w:lastRenderedPageBreak/>
        <w:t xml:space="preserve">Additional Limitations on </w:t>
      </w:r>
      <w:r w:rsidR="004A296D" w:rsidRPr="00970CF5">
        <w:rPr>
          <w:b/>
          <w:bCs/>
        </w:rPr>
        <w:t xml:space="preserve">DSRIP </w:t>
      </w:r>
      <w:r w:rsidRPr="00970CF5">
        <w:rPr>
          <w:b/>
          <w:bCs/>
        </w:rPr>
        <w:t>Flexible Services</w:t>
      </w:r>
      <w:r w:rsidR="0027673C" w:rsidRPr="00970CF5">
        <w:rPr>
          <w:b/>
          <w:bCs/>
        </w:rPr>
        <w:t>.</w:t>
      </w:r>
      <w:r w:rsidR="0027673C" w:rsidRPr="00970CF5">
        <w:t xml:space="preserve">  </w:t>
      </w:r>
      <w:r w:rsidRPr="00970CF5">
        <w:t xml:space="preserve">Flexible service dollars may not be used to fund or pay for the following: </w:t>
      </w:r>
    </w:p>
    <w:p w14:paraId="40697ACD" w14:textId="77777777" w:rsidR="00BE50A0" w:rsidRPr="00970CF5" w:rsidRDefault="00BE50A0" w:rsidP="00AB6E6E">
      <w:pPr>
        <w:pStyle w:val="NList4STCi"/>
        <w:numPr>
          <w:ilvl w:val="4"/>
          <w:numId w:val="43"/>
        </w:numPr>
      </w:pPr>
      <w:r w:rsidRPr="00970CF5">
        <w:t xml:space="preserve">State Plan, 1115 demonstration services, or services available through a Home and Community Based waiver in which the member is </w:t>
      </w:r>
      <w:proofErr w:type="gramStart"/>
      <w:r w:rsidRPr="00970CF5">
        <w:t>enrolled</w:t>
      </w:r>
      <w:proofErr w:type="gramEnd"/>
    </w:p>
    <w:p w14:paraId="2998EB0F" w14:textId="77777777" w:rsidR="00BE50A0" w:rsidRPr="00970CF5" w:rsidRDefault="00BE50A0" w:rsidP="00AB6E6E">
      <w:pPr>
        <w:pStyle w:val="NList4STCi"/>
        <w:numPr>
          <w:ilvl w:val="4"/>
          <w:numId w:val="43"/>
        </w:numPr>
      </w:pPr>
      <w:r w:rsidRPr="00970CF5">
        <w:t xml:space="preserve">Services that a member is eligible to receive from another state </w:t>
      </w:r>
      <w:proofErr w:type="gramStart"/>
      <w:r w:rsidRPr="00970CF5">
        <w:t>agency</w:t>
      </w:r>
      <w:proofErr w:type="gramEnd"/>
    </w:p>
    <w:p w14:paraId="6A7E5718" w14:textId="77777777" w:rsidR="00BE50A0" w:rsidRPr="00970CF5" w:rsidRDefault="00BE50A0" w:rsidP="00AB6E6E">
      <w:pPr>
        <w:pStyle w:val="NList4STCi"/>
        <w:numPr>
          <w:ilvl w:val="4"/>
          <w:numId w:val="43"/>
        </w:numPr>
      </w:pPr>
      <w:r w:rsidRPr="00970CF5">
        <w:t>Services that a member is eligible for, and able to, receive from a publicly funded program (recognizing that certain public programs, periodically run out of funds)</w:t>
      </w:r>
    </w:p>
    <w:p w14:paraId="0BE019D9" w14:textId="77777777" w:rsidR="00BE50A0" w:rsidRPr="00970CF5" w:rsidRDefault="00BE50A0" w:rsidP="00AB6E6E">
      <w:pPr>
        <w:pStyle w:val="NList4STCi"/>
        <w:numPr>
          <w:ilvl w:val="4"/>
          <w:numId w:val="43"/>
        </w:numPr>
      </w:pPr>
      <w:r w:rsidRPr="00970CF5">
        <w:t xml:space="preserve">Services that are duplicative of services a member is already </w:t>
      </w:r>
      <w:proofErr w:type="gramStart"/>
      <w:r w:rsidRPr="00970CF5">
        <w:t>receiving</w:t>
      </w:r>
      <w:proofErr w:type="gramEnd"/>
    </w:p>
    <w:p w14:paraId="2F4C636A" w14:textId="77777777" w:rsidR="00BE50A0" w:rsidRPr="00970CF5" w:rsidRDefault="00BE50A0" w:rsidP="00AB6E6E">
      <w:pPr>
        <w:pStyle w:val="NList4STCi"/>
        <w:numPr>
          <w:ilvl w:val="4"/>
          <w:numId w:val="43"/>
        </w:numPr>
      </w:pPr>
      <w:r w:rsidRPr="00970CF5">
        <w:t>Services where other funding sources are available.</w:t>
      </w:r>
    </w:p>
    <w:p w14:paraId="208E9B39" w14:textId="77777777" w:rsidR="00BE50A0" w:rsidRPr="00970CF5" w:rsidRDefault="00BE50A0" w:rsidP="00AB6E6E">
      <w:pPr>
        <w:pStyle w:val="NList4STCi"/>
        <w:numPr>
          <w:ilvl w:val="4"/>
          <w:numId w:val="43"/>
        </w:numPr>
      </w:pPr>
      <w:r w:rsidRPr="00970CF5">
        <w:t>Alternative medicine services (e.g., reiki)</w:t>
      </w:r>
    </w:p>
    <w:p w14:paraId="19E598A6" w14:textId="77777777" w:rsidR="00BE50A0" w:rsidRPr="00970CF5" w:rsidRDefault="00BE50A0" w:rsidP="00AB6E6E">
      <w:pPr>
        <w:pStyle w:val="NList4STCi"/>
        <w:numPr>
          <w:ilvl w:val="4"/>
          <w:numId w:val="43"/>
        </w:numPr>
      </w:pPr>
      <w:r w:rsidRPr="00970CF5">
        <w:t>Medical marijuana</w:t>
      </w:r>
    </w:p>
    <w:p w14:paraId="181DE1F6" w14:textId="77777777" w:rsidR="00BE50A0" w:rsidRPr="00970CF5" w:rsidRDefault="00BE50A0" w:rsidP="00AB6E6E">
      <w:pPr>
        <w:pStyle w:val="NList4STCi"/>
        <w:numPr>
          <w:ilvl w:val="4"/>
          <w:numId w:val="43"/>
        </w:numPr>
      </w:pPr>
      <w:r w:rsidRPr="00970CF5">
        <w:t>Copayments</w:t>
      </w:r>
    </w:p>
    <w:p w14:paraId="4D72630C" w14:textId="77777777" w:rsidR="00BE50A0" w:rsidRPr="00970CF5" w:rsidRDefault="00BE50A0" w:rsidP="00AB6E6E">
      <w:pPr>
        <w:pStyle w:val="NList4STCi"/>
        <w:numPr>
          <w:ilvl w:val="4"/>
          <w:numId w:val="43"/>
        </w:numPr>
      </w:pPr>
      <w:r w:rsidRPr="00970CF5">
        <w:t>Premiums</w:t>
      </w:r>
    </w:p>
    <w:p w14:paraId="384EA48B" w14:textId="77777777" w:rsidR="00BE50A0" w:rsidRPr="00970CF5" w:rsidRDefault="00BE50A0" w:rsidP="00AB6E6E">
      <w:pPr>
        <w:pStyle w:val="NList4STCi"/>
        <w:numPr>
          <w:ilvl w:val="4"/>
          <w:numId w:val="43"/>
        </w:numPr>
      </w:pPr>
      <w:r w:rsidRPr="00970CF5">
        <w:t>Ongoing rent or mortgage payments</w:t>
      </w:r>
    </w:p>
    <w:p w14:paraId="3C0B3287" w14:textId="77777777" w:rsidR="00BE50A0" w:rsidRPr="00970CF5" w:rsidRDefault="00BE50A0" w:rsidP="00AB6E6E">
      <w:pPr>
        <w:pStyle w:val="NList4STCi"/>
        <w:numPr>
          <w:ilvl w:val="4"/>
          <w:numId w:val="43"/>
        </w:numPr>
      </w:pPr>
      <w:r w:rsidRPr="00970CF5">
        <w:t xml:space="preserve">Room and board, including capital and operational expenses of </w:t>
      </w:r>
      <w:proofErr w:type="gramStart"/>
      <w:r w:rsidRPr="00970CF5">
        <w:t>housing</w:t>
      </w:r>
      <w:proofErr w:type="gramEnd"/>
    </w:p>
    <w:p w14:paraId="149E2A34" w14:textId="77777777" w:rsidR="00BE50A0" w:rsidRPr="00970CF5" w:rsidRDefault="00BE50A0" w:rsidP="00AB6E6E">
      <w:pPr>
        <w:pStyle w:val="NList4STCi"/>
        <w:numPr>
          <w:ilvl w:val="4"/>
          <w:numId w:val="43"/>
        </w:numPr>
      </w:pPr>
      <w:r w:rsidRPr="00970CF5">
        <w:t>Ongoing utility payments</w:t>
      </w:r>
    </w:p>
    <w:p w14:paraId="12C5D978" w14:textId="77777777" w:rsidR="00BE50A0" w:rsidRPr="00970CF5" w:rsidRDefault="00BE50A0" w:rsidP="00AB6E6E">
      <w:pPr>
        <w:pStyle w:val="NList4STCi"/>
        <w:numPr>
          <w:ilvl w:val="4"/>
          <w:numId w:val="43"/>
        </w:numPr>
      </w:pPr>
      <w:r w:rsidRPr="00970CF5">
        <w:t>Cable/television bill payments</w:t>
      </w:r>
    </w:p>
    <w:p w14:paraId="4B349C7F" w14:textId="77777777" w:rsidR="00BE50A0" w:rsidRPr="00970CF5" w:rsidRDefault="00BE50A0" w:rsidP="00AB6E6E">
      <w:pPr>
        <w:pStyle w:val="NList4STCi"/>
        <w:numPr>
          <w:ilvl w:val="4"/>
          <w:numId w:val="43"/>
        </w:numPr>
      </w:pPr>
      <w:r w:rsidRPr="00970CF5">
        <w:t xml:space="preserve">Gift cards or other cash equivalents with the exception of nutrition related vouchers or nutrition </w:t>
      </w:r>
      <w:proofErr w:type="gramStart"/>
      <w:r w:rsidRPr="00970CF5">
        <w:t>prescriptions</w:t>
      </w:r>
      <w:proofErr w:type="gramEnd"/>
      <w:r w:rsidRPr="00970CF5">
        <w:t xml:space="preserve"> </w:t>
      </w:r>
    </w:p>
    <w:p w14:paraId="3C648E0D" w14:textId="77777777" w:rsidR="00BE50A0" w:rsidRPr="00970CF5" w:rsidRDefault="00BE50A0" w:rsidP="00AB6E6E">
      <w:pPr>
        <w:pStyle w:val="NList4STCi"/>
        <w:numPr>
          <w:ilvl w:val="4"/>
          <w:numId w:val="43"/>
        </w:numPr>
      </w:pPr>
      <w:r w:rsidRPr="00970CF5">
        <w:t>Student loan payments</w:t>
      </w:r>
    </w:p>
    <w:p w14:paraId="78AA615C" w14:textId="77777777" w:rsidR="00BE50A0" w:rsidRPr="00970CF5" w:rsidRDefault="00BE50A0" w:rsidP="00AB6E6E">
      <w:pPr>
        <w:pStyle w:val="NList4STCi"/>
        <w:numPr>
          <w:ilvl w:val="4"/>
          <w:numId w:val="43"/>
        </w:numPr>
      </w:pPr>
      <w:r w:rsidRPr="00970CF5">
        <w:t xml:space="preserve">Credit card </w:t>
      </w:r>
      <w:proofErr w:type="gramStart"/>
      <w:r w:rsidRPr="00970CF5">
        <w:t>payments</w:t>
      </w:r>
      <w:proofErr w:type="gramEnd"/>
    </w:p>
    <w:p w14:paraId="3B66020E" w14:textId="77777777" w:rsidR="00BE50A0" w:rsidRPr="00970CF5" w:rsidRDefault="00BE50A0" w:rsidP="00AB6E6E">
      <w:pPr>
        <w:pStyle w:val="NList4STCi"/>
        <w:numPr>
          <w:ilvl w:val="4"/>
          <w:numId w:val="43"/>
        </w:numPr>
      </w:pPr>
      <w:r w:rsidRPr="00970CF5">
        <w:t xml:space="preserve">Memberships not associated with one of the allowable </w:t>
      </w:r>
      <w:proofErr w:type="gramStart"/>
      <w:r w:rsidRPr="00970CF5">
        <w:t>domains</w:t>
      </w:r>
      <w:proofErr w:type="gramEnd"/>
    </w:p>
    <w:p w14:paraId="5369A1D6" w14:textId="77777777" w:rsidR="00BE50A0" w:rsidRPr="00970CF5" w:rsidRDefault="00BE50A0" w:rsidP="00AB6E6E">
      <w:pPr>
        <w:pStyle w:val="NList4STCi"/>
        <w:numPr>
          <w:ilvl w:val="4"/>
          <w:numId w:val="43"/>
        </w:numPr>
      </w:pPr>
      <w:r w:rsidRPr="00970CF5">
        <w:t>Licenses (drivers, professional, or vocational)</w:t>
      </w:r>
    </w:p>
    <w:p w14:paraId="167264EA" w14:textId="77777777" w:rsidR="00BE50A0" w:rsidRPr="00970CF5" w:rsidRDefault="00BE50A0" w:rsidP="00AB6E6E">
      <w:pPr>
        <w:pStyle w:val="NList4STCi"/>
        <w:numPr>
          <w:ilvl w:val="4"/>
          <w:numId w:val="43"/>
        </w:numPr>
      </w:pPr>
      <w:r w:rsidRPr="00970CF5">
        <w:t>Services outside of the allowable domains. For example:</w:t>
      </w:r>
    </w:p>
    <w:p w14:paraId="3D961423" w14:textId="77777777" w:rsidR="00BE50A0" w:rsidRPr="00970CF5" w:rsidRDefault="00BE50A0" w:rsidP="00AB6E6E">
      <w:pPr>
        <w:pStyle w:val="NList4STCi"/>
        <w:numPr>
          <w:ilvl w:val="4"/>
          <w:numId w:val="43"/>
        </w:numPr>
      </w:pPr>
      <w:r w:rsidRPr="00970CF5">
        <w:t>Educational supports</w:t>
      </w:r>
    </w:p>
    <w:p w14:paraId="418F6638" w14:textId="77777777" w:rsidR="00BE50A0" w:rsidRPr="00970CF5" w:rsidRDefault="00BE50A0" w:rsidP="00AB6E6E">
      <w:pPr>
        <w:pStyle w:val="NList4STCi"/>
        <w:numPr>
          <w:ilvl w:val="4"/>
          <w:numId w:val="43"/>
        </w:numPr>
      </w:pPr>
      <w:r w:rsidRPr="00970CF5">
        <w:t>Vocational training</w:t>
      </w:r>
    </w:p>
    <w:p w14:paraId="35515493" w14:textId="77777777" w:rsidR="00BE50A0" w:rsidRPr="00970CF5" w:rsidRDefault="00BE50A0" w:rsidP="00AB6E6E">
      <w:pPr>
        <w:pStyle w:val="NList4STCi"/>
        <w:numPr>
          <w:ilvl w:val="4"/>
          <w:numId w:val="43"/>
        </w:numPr>
      </w:pPr>
      <w:proofErr w:type="gramStart"/>
      <w:r w:rsidRPr="00970CF5">
        <w:t>Child care</w:t>
      </w:r>
      <w:proofErr w:type="gramEnd"/>
      <w:r w:rsidRPr="00970CF5">
        <w:t xml:space="preserve"> not used to support attendance of medical or other health-related appointments</w:t>
      </w:r>
    </w:p>
    <w:p w14:paraId="412BC2C0" w14:textId="77777777" w:rsidR="003748DA" w:rsidRPr="00970CF5" w:rsidRDefault="003748DA" w:rsidP="00AB6E6E">
      <w:pPr>
        <w:pStyle w:val="NList4STCi"/>
        <w:numPr>
          <w:ilvl w:val="4"/>
          <w:numId w:val="43"/>
        </w:numPr>
      </w:pPr>
      <w:r w:rsidRPr="00970CF5">
        <w:t xml:space="preserve">Social activities not related to the health of an </w:t>
      </w:r>
      <w:proofErr w:type="gramStart"/>
      <w:r w:rsidRPr="00970CF5">
        <w:t>individual</w:t>
      </w:r>
      <w:proofErr w:type="gramEnd"/>
      <w:r w:rsidRPr="00970CF5">
        <w:t xml:space="preserve"> </w:t>
      </w:r>
    </w:p>
    <w:p w14:paraId="46DB183D" w14:textId="77777777" w:rsidR="003748DA" w:rsidRPr="00970CF5" w:rsidRDefault="003748DA" w:rsidP="00AB6E6E">
      <w:pPr>
        <w:pStyle w:val="NList4STCi"/>
        <w:numPr>
          <w:ilvl w:val="4"/>
          <w:numId w:val="43"/>
        </w:numPr>
      </w:pPr>
      <w:r w:rsidRPr="00970CF5">
        <w:t>Hobbies (materials or courses)</w:t>
      </w:r>
    </w:p>
    <w:p w14:paraId="5E3DC9DB" w14:textId="77777777" w:rsidR="003748DA" w:rsidRPr="00970CF5" w:rsidRDefault="003748DA" w:rsidP="00AB6E6E">
      <w:pPr>
        <w:pStyle w:val="NList4STCi"/>
        <w:numPr>
          <w:ilvl w:val="4"/>
          <w:numId w:val="43"/>
        </w:numPr>
      </w:pPr>
      <w:r w:rsidRPr="00970CF5">
        <w:lastRenderedPageBreak/>
        <w:t xml:space="preserve">Clothing (beyond specialized clothing necessary for fitness) </w:t>
      </w:r>
    </w:p>
    <w:p w14:paraId="0375AD68" w14:textId="77777777" w:rsidR="003748DA" w:rsidRPr="00970CF5" w:rsidRDefault="003748DA" w:rsidP="00AB6E6E">
      <w:pPr>
        <w:pStyle w:val="NList4STCi"/>
        <w:numPr>
          <w:ilvl w:val="4"/>
          <w:numId w:val="43"/>
        </w:numPr>
      </w:pPr>
      <w:r w:rsidRPr="00970CF5">
        <w:t xml:space="preserve">Auto repairs not related to </w:t>
      </w:r>
      <w:proofErr w:type="gramStart"/>
      <w:r w:rsidRPr="00970CF5">
        <w:t>accessibility</w:t>
      </w:r>
      <w:proofErr w:type="gramEnd"/>
    </w:p>
    <w:p w14:paraId="68334E92" w14:textId="23829FD5" w:rsidR="00EB1885" w:rsidRPr="00970CF5" w:rsidRDefault="003A6ECF" w:rsidP="00AB6E6E">
      <w:pPr>
        <w:pStyle w:val="NList3STCa"/>
        <w:numPr>
          <w:ilvl w:val="3"/>
          <w:numId w:val="43"/>
        </w:numPr>
      </w:pPr>
      <w:r w:rsidRPr="00970CF5" w:rsidDel="000B3B34">
        <w:rPr>
          <w:b/>
          <w:bCs/>
        </w:rPr>
        <w:t>At-Risk DSRIP Funding</w:t>
      </w:r>
      <w:r w:rsidR="0027673C" w:rsidRPr="00970CF5" w:rsidDel="000B3B34">
        <w:rPr>
          <w:b/>
          <w:bCs/>
        </w:rPr>
        <w:t>.</w:t>
      </w:r>
      <w:r w:rsidR="0027673C" w:rsidRPr="00970CF5" w:rsidDel="000B3B34">
        <w:t xml:space="preserve">  </w:t>
      </w:r>
      <w:r w:rsidRPr="00970CF5" w:rsidDel="000B3B34">
        <w:t xml:space="preserve">A portion of DSRIP ACO startup/ongoing funds </w:t>
      </w:r>
      <w:r w:rsidRPr="00970CF5">
        <w:t xml:space="preserve">and glide path funding </w:t>
      </w:r>
      <w:r w:rsidRPr="00970CF5" w:rsidDel="000B3B34">
        <w:t>will be at-risk</w:t>
      </w:r>
      <w:r w:rsidR="0027673C" w:rsidRPr="00970CF5" w:rsidDel="000B3B34">
        <w:t xml:space="preserve">.  </w:t>
      </w:r>
      <w:r w:rsidRPr="00970CF5" w:rsidDel="000B3B34">
        <w:t xml:space="preserve">An ACO’s DSRIP Accountability Score will determine the amount of at-risk funding that is earned (STC </w:t>
      </w:r>
      <w:r w:rsidR="00C14FD4">
        <w:t>12.11</w:t>
      </w:r>
      <w:r w:rsidRPr="00970CF5" w:rsidDel="000B3B34">
        <w:t>).</w:t>
      </w:r>
    </w:p>
    <w:p w14:paraId="55A84D82" w14:textId="77347E84" w:rsidR="003A6ECF" w:rsidRPr="00970CF5" w:rsidDel="000B3B34" w:rsidRDefault="003A6ECF" w:rsidP="00AB6E6E">
      <w:pPr>
        <w:pStyle w:val="NList3STCa"/>
        <w:numPr>
          <w:ilvl w:val="3"/>
          <w:numId w:val="43"/>
        </w:numPr>
      </w:pPr>
      <w:r w:rsidRPr="00970CF5" w:rsidDel="000B3B34">
        <w:rPr>
          <w:b/>
          <w:bCs/>
        </w:rPr>
        <w:t>Startup/ongoing support</w:t>
      </w:r>
      <w:r w:rsidR="0027673C" w:rsidRPr="00970CF5" w:rsidDel="000B3B34">
        <w:rPr>
          <w:b/>
          <w:bCs/>
        </w:rPr>
        <w:t>.</w:t>
      </w:r>
      <w:r w:rsidR="0027673C" w:rsidRPr="00970CF5" w:rsidDel="000B3B34">
        <w:t xml:space="preserve">  </w:t>
      </w:r>
      <w:r w:rsidRPr="00970CF5" w:rsidDel="000B3B34">
        <w:t xml:space="preserve">The PMPM amount for startup/ongoing funds </w:t>
      </w:r>
      <w:r w:rsidR="002442DA" w:rsidRPr="00970CF5">
        <w:t xml:space="preserve">varies </w:t>
      </w:r>
      <w:r w:rsidRPr="00970CF5" w:rsidDel="000B3B34">
        <w:t>for each ACO, depending on adjustments based on the following factors, as determined by MassHealth: the ACO’s payer revenue mix, the ACO model and risk track selected and the number of ACO members attributed to community health centers (see DSRIP Protocol Section 4.4.1).</w:t>
      </w:r>
    </w:p>
    <w:p w14:paraId="73375207" w14:textId="0B4D6177" w:rsidR="00041B57" w:rsidRPr="00970CF5" w:rsidRDefault="007F54E1" w:rsidP="00AB6E6E">
      <w:pPr>
        <w:pStyle w:val="NList3STCa"/>
        <w:numPr>
          <w:ilvl w:val="3"/>
          <w:numId w:val="43"/>
        </w:numPr>
      </w:pPr>
      <w:r w:rsidRPr="00970CF5">
        <w:rPr>
          <w:b/>
          <w:bCs/>
        </w:rPr>
        <w:t xml:space="preserve">DSRIP </w:t>
      </w:r>
      <w:r w:rsidR="00041B57" w:rsidRPr="00970CF5">
        <w:rPr>
          <w:b/>
          <w:bCs/>
        </w:rPr>
        <w:t>Flexible services support</w:t>
      </w:r>
      <w:r w:rsidR="0027673C" w:rsidRPr="00970CF5">
        <w:rPr>
          <w:b/>
          <w:bCs/>
        </w:rPr>
        <w:t>.</w:t>
      </w:r>
      <w:r w:rsidR="0027673C" w:rsidRPr="00970CF5">
        <w:t xml:space="preserve">  </w:t>
      </w:r>
      <w:r w:rsidR="00041B57" w:rsidRPr="00970CF5">
        <w:t xml:space="preserve">The PMPM amount for </w:t>
      </w:r>
      <w:r w:rsidRPr="00970CF5">
        <w:t xml:space="preserve">DSRIP </w:t>
      </w:r>
      <w:r w:rsidR="00041B57" w:rsidRPr="00970CF5">
        <w:t>flexible services is the same for every</w:t>
      </w:r>
      <w:r w:rsidR="00041B57" w:rsidRPr="00970CF5">
        <w:rPr>
          <w:spacing w:val="-8"/>
        </w:rPr>
        <w:t xml:space="preserve"> </w:t>
      </w:r>
      <w:r w:rsidR="00041B57" w:rsidRPr="00970CF5">
        <w:t>ACO.</w:t>
      </w:r>
    </w:p>
    <w:p w14:paraId="2AE55020" w14:textId="21CC6BEB" w:rsidR="000F211D" w:rsidRPr="00970CF5" w:rsidRDefault="5B00BCEF" w:rsidP="004E5C47">
      <w:pPr>
        <w:pStyle w:val="NList2STC11"/>
      </w:pPr>
      <w:r w:rsidRPr="00970CF5">
        <w:rPr>
          <w:b/>
          <w:bCs/>
        </w:rPr>
        <w:t>Community Partners</w:t>
      </w:r>
      <w:r w:rsidR="0027673C" w:rsidRPr="00970CF5">
        <w:rPr>
          <w:b/>
          <w:bCs/>
        </w:rPr>
        <w:t>.</w:t>
      </w:r>
      <w:r w:rsidR="0027673C" w:rsidRPr="00970CF5">
        <w:t xml:space="preserve">  </w:t>
      </w:r>
      <w:r w:rsidR="00B710DE" w:rsidRPr="00970CF5">
        <w:t xml:space="preserve">The following description applies to the Community Partners program under DSRIP.  </w:t>
      </w:r>
      <w:r w:rsidR="006011FC" w:rsidRPr="00970CF5">
        <w:t xml:space="preserve">See STC 8.11 for </w:t>
      </w:r>
      <w:r w:rsidR="000D1739" w:rsidRPr="00970CF5">
        <w:t xml:space="preserve">information about the Community Partners program as of April 1, 2023.  </w:t>
      </w:r>
      <w:r w:rsidRPr="00970CF5">
        <w:t>Certified Community Partners (CPs) are community-based organizations that offer members linkages and support to community resources that facilitate a coordinated, holistic approach to</w:t>
      </w:r>
      <w:r w:rsidRPr="00970CF5">
        <w:rPr>
          <w:spacing w:val="-7"/>
        </w:rPr>
        <w:t xml:space="preserve"> </w:t>
      </w:r>
      <w:r w:rsidRPr="00970CF5">
        <w:t>care.</w:t>
      </w:r>
    </w:p>
    <w:p w14:paraId="2C32402F" w14:textId="6E8392B4" w:rsidR="00921F3C" w:rsidRPr="00970CF5" w:rsidRDefault="00921F3C" w:rsidP="00513201">
      <w:pPr>
        <w:pStyle w:val="NList2STC11"/>
        <w:numPr>
          <w:ilvl w:val="0"/>
          <w:numId w:val="0"/>
        </w:numPr>
        <w:ind w:left="630"/>
      </w:pPr>
      <w:r w:rsidRPr="00970CF5">
        <w:t xml:space="preserve">Behavioral Health (BH) CPs are responsible for providing certain supports for members </w:t>
      </w:r>
      <w:r w:rsidR="0D930ABF" w:rsidRPr="00970CF5">
        <w:t>over age 18</w:t>
      </w:r>
      <w:r w:rsidRPr="00970CF5">
        <w:t xml:space="preserve"> with serious mental illness (SMI), serious emotional disturbance (SED), and/or serious and persistent substance use disorder (SUD).</w:t>
      </w:r>
    </w:p>
    <w:p w14:paraId="1ED50765" w14:textId="48A001F2" w:rsidR="00921F3C" w:rsidRPr="00970CF5" w:rsidRDefault="00921F3C" w:rsidP="00513201">
      <w:pPr>
        <w:pStyle w:val="NList2STC11"/>
        <w:numPr>
          <w:ilvl w:val="0"/>
          <w:numId w:val="0"/>
        </w:numPr>
        <w:ind w:left="630"/>
      </w:pPr>
      <w:r w:rsidRPr="00970CF5">
        <w:t>LTSS CPs are responsible for providing certain supports to members with LTSS needs including physical disabilities, members with acquired or traumatic brain injury, members with intellectual or developmental disabilities (ID/DD).</w:t>
      </w:r>
    </w:p>
    <w:p w14:paraId="2F674941" w14:textId="2106CAB9" w:rsidR="007D2666" w:rsidRPr="00970CF5" w:rsidRDefault="007D2666" w:rsidP="002C446C">
      <w:pPr>
        <w:pStyle w:val="NList3STCa"/>
      </w:pPr>
      <w:r w:rsidRPr="00970CF5">
        <w:rPr>
          <w:b/>
          <w:bCs/>
        </w:rPr>
        <w:t>Eligibility</w:t>
      </w:r>
      <w:r w:rsidR="0027673C" w:rsidRPr="00970CF5">
        <w:rPr>
          <w:b/>
          <w:bCs/>
        </w:rPr>
        <w:t>.</w:t>
      </w:r>
      <w:r w:rsidR="0027673C" w:rsidRPr="00970CF5">
        <w:t xml:space="preserve">  </w:t>
      </w:r>
      <w:r w:rsidRPr="00970CF5">
        <w:t>Entities that are eligible to receive DSRIP funding are entities that have been certified by MassHealth and have signed contracts to be MassHealth BH CPs or MassHealth LTSS CPs and have executed contracts with ACOs or MCOs.</w:t>
      </w:r>
    </w:p>
    <w:p w14:paraId="28721E67" w14:textId="7B7549F9" w:rsidR="007D2666" w:rsidRPr="00970CF5" w:rsidRDefault="007D2666" w:rsidP="002C446C">
      <w:pPr>
        <w:pStyle w:val="NList3STCa"/>
      </w:pPr>
      <w:r w:rsidRPr="00970CF5">
        <w:rPr>
          <w:b/>
          <w:bCs/>
        </w:rPr>
        <w:t>Funding Use</w:t>
      </w:r>
      <w:r w:rsidR="0027673C" w:rsidRPr="00970CF5">
        <w:rPr>
          <w:b/>
          <w:bCs/>
        </w:rPr>
        <w:t>.</w:t>
      </w:r>
      <w:r w:rsidR="0027673C" w:rsidRPr="00970CF5">
        <w:t xml:space="preserve">  </w:t>
      </w:r>
      <w:r w:rsidRPr="00970CF5">
        <w:t>Community Partners DSRIP funding uses depends on whether the organization is a BH CP or LTSS CP.</w:t>
      </w:r>
    </w:p>
    <w:p w14:paraId="7795029F" w14:textId="1BF56EC8" w:rsidR="00C821AF" w:rsidRPr="00970CF5" w:rsidRDefault="00C821AF" w:rsidP="002C446C">
      <w:pPr>
        <w:pStyle w:val="NList4STCi"/>
      </w:pPr>
      <w:r w:rsidRPr="00970CF5">
        <w:t>The CP may not bill MassHealth, MCOs or ACOs for activities funded through DSRIP</w:t>
      </w:r>
      <w:r w:rsidR="0027673C" w:rsidRPr="00970CF5">
        <w:t xml:space="preserve">.  </w:t>
      </w:r>
      <w:r w:rsidRPr="00970CF5">
        <w:t>A BH CP may utilize DSRIP funding for the following purposes:</w:t>
      </w:r>
    </w:p>
    <w:p w14:paraId="2A92746A" w14:textId="77777777" w:rsidR="00C821AF" w:rsidRPr="00970CF5" w:rsidRDefault="00C821AF" w:rsidP="002C446C">
      <w:pPr>
        <w:pStyle w:val="NList4STCi"/>
      </w:pPr>
      <w:r w:rsidRPr="00970CF5">
        <w:t>Provision of person-centered care management, assessments, care coordination and care planning, including but not limited to:</w:t>
      </w:r>
    </w:p>
    <w:p w14:paraId="4814B2B8" w14:textId="77777777" w:rsidR="00FA0510" w:rsidRPr="00970CF5" w:rsidRDefault="00FA0510" w:rsidP="002C446C">
      <w:pPr>
        <w:pStyle w:val="NList5STC1"/>
      </w:pPr>
      <w:r w:rsidRPr="00970CF5">
        <w:t>Screening to identify current or unmet BH needs;</w:t>
      </w:r>
    </w:p>
    <w:p w14:paraId="5D191795" w14:textId="77777777" w:rsidR="00FA0510" w:rsidRPr="00970CF5" w:rsidRDefault="00FA0510" w:rsidP="002C446C">
      <w:pPr>
        <w:pStyle w:val="NList5STC1"/>
      </w:pPr>
      <w:r w:rsidRPr="00970CF5">
        <w:t>Review of members’ existing assessments and services;</w:t>
      </w:r>
    </w:p>
    <w:p w14:paraId="26AA87B2" w14:textId="77777777" w:rsidR="00FA0510" w:rsidRPr="00970CF5" w:rsidRDefault="00FA0510" w:rsidP="002C446C">
      <w:pPr>
        <w:pStyle w:val="NList5STC1"/>
      </w:pPr>
      <w:r w:rsidRPr="00970CF5">
        <w:lastRenderedPageBreak/>
        <w:t>Assessment for BH related functional and clinical needs;</w:t>
      </w:r>
    </w:p>
    <w:p w14:paraId="772485F6" w14:textId="77777777" w:rsidR="00FA0510" w:rsidRPr="00970CF5" w:rsidRDefault="00FA0510" w:rsidP="002C446C">
      <w:pPr>
        <w:pStyle w:val="NList5STC1"/>
      </w:pPr>
      <w:r w:rsidRPr="00970CF5">
        <w:t>Care planning;</w:t>
      </w:r>
    </w:p>
    <w:p w14:paraId="4F342773" w14:textId="77777777" w:rsidR="00FA0510" w:rsidRPr="00970CF5" w:rsidRDefault="00FA0510" w:rsidP="002C446C">
      <w:pPr>
        <w:pStyle w:val="NList5STC1"/>
      </w:pPr>
      <w:r w:rsidRPr="00970CF5">
        <w:t>Care management;</w:t>
      </w:r>
    </w:p>
    <w:p w14:paraId="1EDA5500" w14:textId="77777777" w:rsidR="00FA0510" w:rsidRPr="00970CF5" w:rsidRDefault="00FA0510" w:rsidP="002C446C">
      <w:pPr>
        <w:pStyle w:val="NList5STC1"/>
      </w:pPr>
      <w:r w:rsidRPr="00970CF5">
        <w:t>Care coordination;</w:t>
      </w:r>
    </w:p>
    <w:p w14:paraId="38FB9BE5" w14:textId="77777777" w:rsidR="00FA0510" w:rsidRPr="00970CF5" w:rsidRDefault="00FA0510" w:rsidP="002C446C">
      <w:pPr>
        <w:pStyle w:val="NList5STC1"/>
      </w:pPr>
      <w:r w:rsidRPr="00970CF5">
        <w:t>Managing transitions of care;</w:t>
      </w:r>
    </w:p>
    <w:p w14:paraId="27987131" w14:textId="77777777" w:rsidR="00FA0510" w:rsidRPr="00970CF5" w:rsidRDefault="00FA0510" w:rsidP="002C446C">
      <w:pPr>
        <w:pStyle w:val="NList5STC1"/>
      </w:pPr>
      <w:r w:rsidRPr="00970CF5">
        <w:t>Member engagement outside of existing care provision (e.g., adherence, navigation);</w:t>
      </w:r>
    </w:p>
    <w:p w14:paraId="1E3B25D7" w14:textId="77777777" w:rsidR="00FA0510" w:rsidRPr="00970CF5" w:rsidRDefault="00FA0510" w:rsidP="002C446C">
      <w:pPr>
        <w:pStyle w:val="NList5STC1"/>
      </w:pPr>
      <w:r w:rsidRPr="00970CF5">
        <w:t>Member and family support;</w:t>
      </w:r>
    </w:p>
    <w:p w14:paraId="5E27760E" w14:textId="77777777" w:rsidR="00FA0510" w:rsidRPr="00970CF5" w:rsidRDefault="00FA0510" w:rsidP="002C446C">
      <w:pPr>
        <w:pStyle w:val="NList5STC1"/>
      </w:pPr>
      <w:r w:rsidRPr="00970CF5">
        <w:t>Health promotion;</w:t>
      </w:r>
    </w:p>
    <w:p w14:paraId="2AE8E5D5" w14:textId="77777777" w:rsidR="00FA0510" w:rsidRPr="00970CF5" w:rsidRDefault="00FA0510" w:rsidP="002C446C">
      <w:pPr>
        <w:pStyle w:val="NList5STC1"/>
      </w:pPr>
      <w:r w:rsidRPr="00970CF5">
        <w:t>Navigation to and engagement with community resources and social services providers; and</w:t>
      </w:r>
    </w:p>
    <w:p w14:paraId="43C5E1B0" w14:textId="77777777" w:rsidR="00FA0510" w:rsidRPr="00970CF5" w:rsidRDefault="00FA0510" w:rsidP="002C446C">
      <w:pPr>
        <w:pStyle w:val="NList5STC1"/>
      </w:pPr>
      <w:r w:rsidRPr="00970CF5">
        <w:t>Other activities to help promote integration across physical health, behavioral health, LTSS and health-related social needs for BH CP members, as agreed upon by the care team.</w:t>
      </w:r>
    </w:p>
    <w:p w14:paraId="7F5E4572" w14:textId="467BCF7A" w:rsidR="00D008D8" w:rsidRPr="00970CF5" w:rsidRDefault="00D008D8" w:rsidP="002C446C">
      <w:pPr>
        <w:pStyle w:val="NList4STCi"/>
      </w:pPr>
      <w:r w:rsidRPr="00970CF5">
        <w:t xml:space="preserve">The CP may not bill Mass Health, MCOs or ACOs for activities funded through DSRIP. </w:t>
      </w:r>
      <w:r w:rsidR="00E0052E" w:rsidRPr="00970CF5">
        <w:t xml:space="preserve">MassHealth will also ensure that there is no duplication of payment to Community Partners. </w:t>
      </w:r>
      <w:r w:rsidRPr="00970CF5">
        <w:t>An LTSS CP may utilize DSRIP funding for the following purposes, including but not limited to:</w:t>
      </w:r>
    </w:p>
    <w:p w14:paraId="6CDFDE62" w14:textId="77777777" w:rsidR="002616C6" w:rsidRPr="00970CF5" w:rsidRDefault="002616C6" w:rsidP="002C446C">
      <w:pPr>
        <w:pStyle w:val="NList5STC1"/>
      </w:pPr>
      <w:r w:rsidRPr="00970CF5">
        <w:t>LTSS assessments and counseling on available options;</w:t>
      </w:r>
    </w:p>
    <w:p w14:paraId="6363428C" w14:textId="77777777" w:rsidR="002616C6" w:rsidRPr="00970CF5" w:rsidRDefault="002616C6" w:rsidP="002C446C">
      <w:pPr>
        <w:pStyle w:val="NList5STC1"/>
      </w:pPr>
      <w:r w:rsidRPr="00970CF5">
        <w:t>Support for person-centered care management, care plan support and care coordination activities, including but not limited to:</w:t>
      </w:r>
    </w:p>
    <w:p w14:paraId="71FCD2E4" w14:textId="77777777" w:rsidR="002616C6" w:rsidRPr="00970CF5" w:rsidRDefault="002616C6" w:rsidP="002C446C">
      <w:pPr>
        <w:pStyle w:val="NList5STC1"/>
      </w:pPr>
      <w:r w:rsidRPr="00970CF5">
        <w:t>Screening to identify current or unmet LTSS needs;</w:t>
      </w:r>
    </w:p>
    <w:p w14:paraId="0B337376" w14:textId="77777777" w:rsidR="002616C6" w:rsidRPr="00970CF5" w:rsidRDefault="002616C6" w:rsidP="002C446C">
      <w:pPr>
        <w:pStyle w:val="NList5STC1"/>
      </w:pPr>
      <w:r w:rsidRPr="00970CF5">
        <w:t>Review of members’ existing LTSS assessment and current LTSS services;</w:t>
      </w:r>
    </w:p>
    <w:p w14:paraId="4FE12871" w14:textId="77777777" w:rsidR="002616C6" w:rsidRPr="00970CF5" w:rsidRDefault="002616C6" w:rsidP="002C446C">
      <w:pPr>
        <w:pStyle w:val="NList5STC1"/>
      </w:pPr>
      <w:r w:rsidRPr="00970CF5">
        <w:t>Independent assessment for LTSS functional and clinical needs;</w:t>
      </w:r>
    </w:p>
    <w:p w14:paraId="0BD96832" w14:textId="77777777" w:rsidR="002616C6" w:rsidRPr="00970CF5" w:rsidRDefault="002616C6" w:rsidP="002C446C">
      <w:pPr>
        <w:pStyle w:val="NList5STC1"/>
      </w:pPr>
      <w:r w:rsidRPr="00970CF5">
        <w:t>Choice counseling including navigation on LTSS service options and member education on range of LTSS providers;</w:t>
      </w:r>
    </w:p>
    <w:p w14:paraId="2E7F0448" w14:textId="77777777" w:rsidR="002616C6" w:rsidRPr="00970CF5" w:rsidRDefault="002616C6" w:rsidP="002C446C">
      <w:pPr>
        <w:pStyle w:val="NList5STC1"/>
      </w:pPr>
      <w:r w:rsidRPr="00970CF5">
        <w:t>Care transition assistance;</w:t>
      </w:r>
    </w:p>
    <w:p w14:paraId="59D407E2" w14:textId="77777777" w:rsidR="002616C6" w:rsidRPr="00970CF5" w:rsidRDefault="002616C6" w:rsidP="002C446C">
      <w:pPr>
        <w:pStyle w:val="NList5STC1"/>
      </w:pPr>
      <w:r w:rsidRPr="00970CF5">
        <w:t>Provide LTSS-specific input to the member care plan and care team;</w:t>
      </w:r>
    </w:p>
    <w:p w14:paraId="363F5F1D" w14:textId="77777777" w:rsidR="002616C6" w:rsidRPr="00970CF5" w:rsidRDefault="002616C6" w:rsidP="002C446C">
      <w:pPr>
        <w:pStyle w:val="NList5STC1"/>
      </w:pPr>
      <w:r w:rsidRPr="00970CF5">
        <w:t>Coordination (e.g., scheduling) across multiple LTSS providers; coordination of LTSS with medical and BH providers/services as appropriate;</w:t>
      </w:r>
    </w:p>
    <w:p w14:paraId="3830B899" w14:textId="77777777" w:rsidR="002616C6" w:rsidRPr="00970CF5" w:rsidRDefault="002616C6" w:rsidP="002C446C">
      <w:pPr>
        <w:pStyle w:val="NList5STC1"/>
      </w:pPr>
      <w:r w:rsidRPr="00970CF5">
        <w:t>Member engagement regarding LTSS;</w:t>
      </w:r>
    </w:p>
    <w:p w14:paraId="40268FFC" w14:textId="77777777" w:rsidR="002616C6" w:rsidRPr="00970CF5" w:rsidRDefault="002616C6" w:rsidP="002C446C">
      <w:pPr>
        <w:pStyle w:val="NList5STC1"/>
      </w:pPr>
      <w:r w:rsidRPr="00970CF5">
        <w:t>Health promotion; and</w:t>
      </w:r>
    </w:p>
    <w:p w14:paraId="226E9E8D" w14:textId="77777777" w:rsidR="002616C6" w:rsidRPr="00970CF5" w:rsidRDefault="002616C6" w:rsidP="002C446C">
      <w:pPr>
        <w:pStyle w:val="NList5STC1"/>
      </w:pPr>
      <w:r w:rsidRPr="00970CF5">
        <w:lastRenderedPageBreak/>
        <w:t>Other activities to help promote integration across physical health, behavioral health, LTSS and health-related social needs for LTSS CP members, as agreed upon by the care team.</w:t>
      </w:r>
    </w:p>
    <w:p w14:paraId="0BF1C059" w14:textId="77777777" w:rsidR="006B3A5F" w:rsidRPr="00970CF5" w:rsidRDefault="006B3A5F" w:rsidP="002C446C">
      <w:pPr>
        <w:pStyle w:val="NList4STCi"/>
      </w:pPr>
      <w:r w:rsidRPr="00970CF5">
        <w:t>Infrastructure and capacity building</w:t>
      </w:r>
    </w:p>
    <w:p w14:paraId="75F43F83" w14:textId="50AB2A4E" w:rsidR="00CE75E8" w:rsidRPr="00970CF5" w:rsidRDefault="00CE75E8" w:rsidP="002C446C">
      <w:pPr>
        <w:pStyle w:val="NList3STCa"/>
      </w:pPr>
      <w:r w:rsidRPr="00970CF5">
        <w:rPr>
          <w:b/>
        </w:rPr>
        <w:t>At-Risk DSRIP Funding</w:t>
      </w:r>
      <w:r w:rsidR="00E713E1" w:rsidRPr="00970CF5">
        <w:rPr>
          <w:b/>
        </w:rPr>
        <w:t>.</w:t>
      </w:r>
      <w:r w:rsidRPr="00970CF5">
        <w:t xml:space="preserve"> </w:t>
      </w:r>
      <w:r w:rsidR="00513201" w:rsidRPr="00970CF5">
        <w:t xml:space="preserve"> </w:t>
      </w:r>
      <w:r w:rsidRPr="00970CF5">
        <w:t>A portion of DSRIP Community Partners funding will be at-risk. A CP’s DSRIP Accountability Score will determine the amount of at-risk funding that is earned (see DSRIP Protocol Section 5.4)).</w:t>
      </w:r>
    </w:p>
    <w:p w14:paraId="3F25A6A1" w14:textId="2B80B0D9" w:rsidR="00CE75E8" w:rsidRPr="00970CF5" w:rsidRDefault="00CE75E8" w:rsidP="002C446C">
      <w:pPr>
        <w:pStyle w:val="NList3STCa"/>
      </w:pPr>
      <w:r w:rsidRPr="00970CF5">
        <w:rPr>
          <w:b/>
        </w:rPr>
        <w:t>Funding Methodology</w:t>
      </w:r>
      <w:r w:rsidR="0027673C" w:rsidRPr="00970CF5">
        <w:rPr>
          <w:b/>
        </w:rPr>
        <w:t>.</w:t>
      </w:r>
      <w:r w:rsidR="0027673C" w:rsidRPr="00970CF5">
        <w:t xml:space="preserve">  </w:t>
      </w:r>
      <w:r w:rsidRPr="00970CF5">
        <w:t>The amount of MassHealth’s DSRIP payment any CP receives will be based on the total number of members that the CP serves each DSRIP year, as well as other funding methodologies, such as a needs-based grant program for infrastructure and capacity building support</w:t>
      </w:r>
      <w:r w:rsidR="0027673C" w:rsidRPr="00970CF5">
        <w:t xml:space="preserve">.  </w:t>
      </w:r>
      <w:r w:rsidRPr="00970CF5">
        <w:t>DSRIP payments will be adjusted for at-risk performance.</w:t>
      </w:r>
    </w:p>
    <w:p w14:paraId="37D5565A" w14:textId="4D473C0D" w:rsidR="00914B0D" w:rsidRPr="00970CF5" w:rsidRDefault="7180EDDE" w:rsidP="004E5C47">
      <w:pPr>
        <w:pStyle w:val="NList2STC11"/>
      </w:pPr>
      <w:r w:rsidRPr="00970CF5">
        <w:rPr>
          <w:b/>
          <w:bCs/>
        </w:rPr>
        <w:t xml:space="preserve">ACO &amp; CP </w:t>
      </w:r>
      <w:r w:rsidR="4C3D9A65" w:rsidRPr="00970CF5">
        <w:rPr>
          <w:b/>
          <w:bCs/>
        </w:rPr>
        <w:t xml:space="preserve">DSRIP </w:t>
      </w:r>
      <w:r w:rsidRPr="00970CF5">
        <w:rPr>
          <w:b/>
          <w:bCs/>
        </w:rPr>
        <w:t>Reporting Requirements</w:t>
      </w:r>
      <w:r w:rsidR="0027673C" w:rsidRPr="00970CF5">
        <w:rPr>
          <w:b/>
          <w:bCs/>
        </w:rPr>
        <w:t>.</w:t>
      </w:r>
      <w:r w:rsidR="0027673C" w:rsidRPr="00970CF5">
        <w:t xml:space="preserve">  </w:t>
      </w:r>
      <w:r w:rsidR="00D618E8" w:rsidRPr="00970CF5">
        <w:t xml:space="preserve">The reporting requirements </w:t>
      </w:r>
      <w:r w:rsidR="00AB1777" w:rsidRPr="00970CF5">
        <w:t xml:space="preserve">set forth in this STC </w:t>
      </w:r>
      <w:r w:rsidR="00D618E8" w:rsidRPr="00970CF5">
        <w:t xml:space="preserve">apply </w:t>
      </w:r>
      <w:r w:rsidR="2A03AB62" w:rsidRPr="00970CF5">
        <w:t>to the period prior to</w:t>
      </w:r>
      <w:r w:rsidR="00AB1777" w:rsidRPr="00970CF5">
        <w:t xml:space="preserve"> March </w:t>
      </w:r>
      <w:r w:rsidR="00D618E8" w:rsidRPr="00970CF5">
        <w:t>31, 2023</w:t>
      </w:r>
      <w:r w:rsidR="0027673C" w:rsidRPr="00970CF5">
        <w:t xml:space="preserve">.  </w:t>
      </w:r>
      <w:r w:rsidRPr="00970CF5">
        <w:t>ACOs and CPs must submit semiannual progress reports, including expenditures for the semiannual periods upon which the semiannual progress reports are based.</w:t>
      </w:r>
    </w:p>
    <w:p w14:paraId="6751557E" w14:textId="5F467BEC" w:rsidR="009A010C" w:rsidRPr="00970CF5" w:rsidRDefault="009A010C" w:rsidP="00167D90">
      <w:pPr>
        <w:pStyle w:val="NList3STCa"/>
      </w:pPr>
      <w:r w:rsidRPr="00970CF5">
        <w:t>ACOs must also annually submit clinical quality data to the Commonwealth for quality evaluation purposes; and their ACO revenue payer mix, for safety net categorization purposes</w:t>
      </w:r>
      <w:r w:rsidR="005357AA" w:rsidRPr="00970CF5">
        <w:t>.</w:t>
      </w:r>
    </w:p>
    <w:p w14:paraId="3649BD95" w14:textId="2E0CF556" w:rsidR="009A010C" w:rsidRPr="00970CF5" w:rsidRDefault="009A010C" w:rsidP="00167D90">
      <w:pPr>
        <w:pStyle w:val="NList3STCa"/>
      </w:pPr>
      <w:r w:rsidRPr="00970CF5">
        <w:t>CPs must also annually submit clinical quality data to the Commonwealth for quality evaluation purposes</w:t>
      </w:r>
      <w:r w:rsidR="005357AA" w:rsidRPr="00970CF5">
        <w:t>.</w:t>
      </w:r>
    </w:p>
    <w:p w14:paraId="45FACBCE" w14:textId="745C0B24" w:rsidR="009A010C" w:rsidRPr="00970CF5" w:rsidRDefault="009A010C" w:rsidP="00167D90">
      <w:pPr>
        <w:pStyle w:val="NList3STCa"/>
      </w:pPr>
      <w:r w:rsidRPr="00970CF5">
        <w:t>State Reporting to CMS</w:t>
      </w:r>
      <w:r w:rsidR="0027673C" w:rsidRPr="00970CF5">
        <w:t xml:space="preserve">.  </w:t>
      </w:r>
      <w:r w:rsidRPr="00970CF5">
        <w:t xml:space="preserve">The State must compile ACO and CP quarterly operational reports to submit to CMS as part of the broader 1115 demonstration </w:t>
      </w:r>
      <w:r w:rsidR="0010600E" w:rsidRPr="00970CF5">
        <w:t>Q</w:t>
      </w:r>
      <w:r w:rsidRPr="00970CF5">
        <w:t>uarterly</w:t>
      </w:r>
      <w:r w:rsidR="0010600E" w:rsidRPr="00970CF5">
        <w:t xml:space="preserve"> and Annual Monitoring</w:t>
      </w:r>
      <w:r w:rsidRPr="00970CF5">
        <w:t xml:space="preserve"> </w:t>
      </w:r>
      <w:r w:rsidR="0010600E" w:rsidRPr="00970CF5">
        <w:t>R</w:t>
      </w:r>
      <w:r w:rsidRPr="00970CF5">
        <w:t>eports</w:t>
      </w:r>
      <w:r w:rsidR="0010600E" w:rsidRPr="00970CF5">
        <w:t>, as further described in STC 1</w:t>
      </w:r>
      <w:r w:rsidR="005573DE" w:rsidRPr="00970CF5">
        <w:t>6</w:t>
      </w:r>
      <w:r w:rsidR="0010600E" w:rsidRPr="00970CF5">
        <w:t>.</w:t>
      </w:r>
      <w:r w:rsidR="00513201" w:rsidRPr="00970CF5">
        <w:t>5</w:t>
      </w:r>
      <w:r w:rsidRPr="00970CF5">
        <w:t>.</w:t>
      </w:r>
    </w:p>
    <w:p w14:paraId="41696D09" w14:textId="119D663F" w:rsidR="009A010C" w:rsidRPr="00970CF5" w:rsidRDefault="009A010C" w:rsidP="00167D90">
      <w:pPr>
        <w:pStyle w:val="NList3STCa"/>
      </w:pPr>
      <w:r w:rsidRPr="00970CF5">
        <w:t>State Reporting to External Stakeholders and Stakeholder Engagement</w:t>
      </w:r>
      <w:r w:rsidR="0027673C" w:rsidRPr="00970CF5">
        <w:t xml:space="preserve">.  </w:t>
      </w:r>
      <w:r w:rsidRPr="00970CF5">
        <w:t>The State must compile public-facing annual reports of ACO and CP performance.</w:t>
      </w:r>
    </w:p>
    <w:p w14:paraId="7BF21092" w14:textId="418114B4" w:rsidR="00512A9D" w:rsidRPr="00970CF5" w:rsidRDefault="00512A9D" w:rsidP="00513201">
      <w:pPr>
        <w:pStyle w:val="NList4STCi"/>
      </w:pPr>
      <w:r w:rsidRPr="00970CF5">
        <w:t xml:space="preserve">The State must give stakeholders an opportunity to provide feedback on </w:t>
      </w:r>
      <w:r w:rsidR="0027673C" w:rsidRPr="00970CF5">
        <w:t>reports.</w:t>
      </w:r>
    </w:p>
    <w:p w14:paraId="1A51CEC3" w14:textId="15E0A736" w:rsidR="009722D4" w:rsidRPr="00970CF5" w:rsidRDefault="55255475" w:rsidP="004E5C47">
      <w:pPr>
        <w:pStyle w:val="NList2STC11"/>
      </w:pPr>
      <w:r w:rsidRPr="00970CF5">
        <w:rPr>
          <w:b/>
          <w:bCs/>
        </w:rPr>
        <w:t>Stakeholder Engagement</w:t>
      </w:r>
      <w:r w:rsidR="0027673C" w:rsidRPr="00970CF5">
        <w:t xml:space="preserve">.  </w:t>
      </w:r>
      <w:r w:rsidRPr="00970CF5">
        <w:t xml:space="preserve">The State must allow for stakeholder engagement through meetings, access to web resources, and opportunities to provide feedback. </w:t>
      </w:r>
    </w:p>
    <w:p w14:paraId="6A295B02" w14:textId="3AE677EA" w:rsidR="00D674DF" w:rsidRPr="00970CF5" w:rsidRDefault="5367ABAB" w:rsidP="004E5C47">
      <w:pPr>
        <w:pStyle w:val="NList2STC11"/>
        <w:rPr>
          <w:b/>
          <w:bCs/>
        </w:rPr>
      </w:pPr>
      <w:r w:rsidRPr="00970CF5">
        <w:rPr>
          <w:b/>
          <w:bCs/>
        </w:rPr>
        <w:t>DSRIP Accountability to the State.</w:t>
      </w:r>
    </w:p>
    <w:p w14:paraId="5DE97DBD" w14:textId="28EAE0BE" w:rsidR="00E6109A" w:rsidRPr="00970CF5" w:rsidRDefault="00E6109A" w:rsidP="00513201">
      <w:pPr>
        <w:pStyle w:val="NList3STCa"/>
      </w:pPr>
      <w:r w:rsidRPr="00970CF5">
        <w:rPr>
          <w:b/>
          <w:bCs/>
        </w:rPr>
        <w:t>ACO DSRIP Accountability Score</w:t>
      </w:r>
      <w:r w:rsidR="0027673C" w:rsidRPr="00970CF5">
        <w:rPr>
          <w:b/>
          <w:bCs/>
        </w:rPr>
        <w:t>.</w:t>
      </w:r>
      <w:r w:rsidR="0027673C" w:rsidRPr="00970CF5">
        <w:t xml:space="preserve">  </w:t>
      </w:r>
      <w:r w:rsidRPr="00970CF5">
        <w:t>The amount of at-risk funding earned by an ACO will be determined by an ACO’s DSRIP accountability score, which is based on performance in the following two domains:</w:t>
      </w:r>
    </w:p>
    <w:p w14:paraId="72EEBCC9" w14:textId="77777777" w:rsidR="00007DFB" w:rsidRPr="00970CF5" w:rsidRDefault="00007DFB" w:rsidP="00513201">
      <w:pPr>
        <w:pStyle w:val="NList4STCi"/>
      </w:pPr>
      <w:r w:rsidRPr="00970CF5">
        <w:lastRenderedPageBreak/>
        <w:t>ACO Total Cost of Care (TCOC) Performance; and</w:t>
      </w:r>
    </w:p>
    <w:p w14:paraId="4BCD4EE6" w14:textId="77777777" w:rsidR="00007DFB" w:rsidRPr="00970CF5" w:rsidRDefault="00007DFB" w:rsidP="00513201">
      <w:pPr>
        <w:pStyle w:val="NList4STCi"/>
      </w:pPr>
      <w:r w:rsidRPr="00970CF5">
        <w:t>ACO Quality and Utilization Performance.</w:t>
      </w:r>
    </w:p>
    <w:p w14:paraId="6E9251D1" w14:textId="5DBB8600" w:rsidR="00F66F8D" w:rsidRPr="00970CF5" w:rsidRDefault="00F66F8D" w:rsidP="00513201">
      <w:pPr>
        <w:pStyle w:val="NList3STCa"/>
        <w:rPr>
          <w:b/>
        </w:rPr>
      </w:pPr>
      <w:r w:rsidRPr="00970CF5">
        <w:rPr>
          <w:b/>
        </w:rPr>
        <w:t xml:space="preserve">Additional </w:t>
      </w:r>
      <w:r w:rsidR="007F54E1" w:rsidRPr="00970CF5">
        <w:rPr>
          <w:b/>
        </w:rPr>
        <w:t xml:space="preserve">DSRIP </w:t>
      </w:r>
      <w:r w:rsidRPr="00970CF5">
        <w:rPr>
          <w:b/>
        </w:rPr>
        <w:t>Accountability Considerations.</w:t>
      </w:r>
    </w:p>
    <w:p w14:paraId="16FBB370" w14:textId="77777777" w:rsidR="0088297D" w:rsidRPr="00970CF5" w:rsidRDefault="0088297D" w:rsidP="00513201">
      <w:pPr>
        <w:pStyle w:val="NList4STCi"/>
      </w:pPr>
      <w:r w:rsidRPr="00970CF5">
        <w:t>If an ACO performs below a MassHealth-determined performance threshold for two consecutive years, MassHealth may increase the proportion of DSRIP funds at risk for that ACO in the following year.</w:t>
      </w:r>
    </w:p>
    <w:p w14:paraId="4D7CD4DA" w14:textId="51658466" w:rsidR="00EC7056" w:rsidRPr="00970CF5" w:rsidRDefault="00EC7056" w:rsidP="00513201">
      <w:pPr>
        <w:pStyle w:val="NList3STCa"/>
      </w:pPr>
      <w:r w:rsidRPr="00970CF5">
        <w:rPr>
          <w:b/>
          <w:bCs/>
        </w:rPr>
        <w:t>CP DSRIP Accountability Score</w:t>
      </w:r>
      <w:r w:rsidR="0027673C" w:rsidRPr="00970CF5">
        <w:rPr>
          <w:b/>
          <w:bCs/>
        </w:rPr>
        <w:t>.</w:t>
      </w:r>
      <w:r w:rsidR="0027673C" w:rsidRPr="00970CF5">
        <w:t xml:space="preserve">  </w:t>
      </w:r>
      <w:r w:rsidRPr="00970CF5">
        <w:t>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w:t>
      </w:r>
      <w:r w:rsidR="0027673C" w:rsidRPr="00970CF5">
        <w:t xml:space="preserve">.  </w:t>
      </w:r>
      <w:r w:rsidRPr="00970CF5">
        <w:t>See DSRIP Protocol for information about CP Accountability to the State</w:t>
      </w:r>
    </w:p>
    <w:p w14:paraId="1647AA64" w14:textId="01C4469C" w:rsidR="00365A69" w:rsidRPr="00970CF5" w:rsidRDefault="74AEC0E7" w:rsidP="004E5C47">
      <w:pPr>
        <w:pStyle w:val="NList2STC11"/>
      </w:pPr>
      <w:r w:rsidRPr="00970CF5">
        <w:rPr>
          <w:b/>
          <w:bCs/>
        </w:rPr>
        <w:t>Statewide Investments</w:t>
      </w:r>
      <w:r w:rsidR="0027673C" w:rsidRPr="00970CF5">
        <w:rPr>
          <w:b/>
          <w:bCs/>
        </w:rPr>
        <w:t>.</w:t>
      </w:r>
      <w:r w:rsidR="0027673C" w:rsidRPr="00970CF5">
        <w:t xml:space="preserve">  </w:t>
      </w:r>
      <w:r w:rsidRPr="00970CF5">
        <w:t>Statewide investments allow the Commonwealth to efficiently scale up statewide infrastructure and workforce capacity</w:t>
      </w:r>
      <w:r w:rsidR="0027673C" w:rsidRPr="00970CF5">
        <w:t xml:space="preserve">.  </w:t>
      </w:r>
      <w:r w:rsidRPr="00970CF5">
        <w:t>These Statewide investments are limited to those provided for by the DSRIP funding pool, and specified in the DSRIP</w:t>
      </w:r>
      <w:r w:rsidRPr="00970CF5">
        <w:rPr>
          <w:spacing w:val="-19"/>
        </w:rPr>
        <w:t xml:space="preserve"> </w:t>
      </w:r>
      <w:r w:rsidRPr="00970CF5">
        <w:t>protocol.</w:t>
      </w:r>
    </w:p>
    <w:p w14:paraId="6007126A" w14:textId="77777777" w:rsidR="002B5BC5" w:rsidRPr="00970CF5" w:rsidRDefault="002B5BC5" w:rsidP="00AB6E6E">
      <w:pPr>
        <w:pStyle w:val="NList3STCa"/>
        <w:numPr>
          <w:ilvl w:val="3"/>
          <w:numId w:val="60"/>
        </w:numPr>
      </w:pPr>
      <w:r w:rsidRPr="00970CF5">
        <w:t>Massachusetts will make eight different statewide investments to efficiently scale up statewide infrastructure and workforce capacity, including the following:</w:t>
      </w:r>
    </w:p>
    <w:p w14:paraId="27F61B99" w14:textId="0648B26A" w:rsidR="007F22D3" w:rsidRPr="00970CF5" w:rsidRDefault="007F22D3" w:rsidP="00AB6E6E">
      <w:pPr>
        <w:pStyle w:val="NList4STCi"/>
        <w:numPr>
          <w:ilvl w:val="4"/>
          <w:numId w:val="60"/>
        </w:numPr>
      </w:pPr>
      <w:r w:rsidRPr="00970CF5">
        <w:rPr>
          <w:b/>
        </w:rPr>
        <w:t>Student Loan Repayment:</w:t>
      </w:r>
      <w:r w:rsidRPr="00970CF5">
        <w:t xml:space="preserve"> program which repays a portion of a student’s loan in exchange for a minimum 18-month commitment (or equivalent in part-time service) as a (1) primary care provider at a community health center; or (2) behavioral health professional or licensed clinical social worker at a community health center, community mental health center, or an Emergency Service Program (ESP).</w:t>
      </w:r>
    </w:p>
    <w:p w14:paraId="278D8A49" w14:textId="362E7DBA" w:rsidR="007F22D3" w:rsidRPr="00970CF5" w:rsidRDefault="007F22D3" w:rsidP="00AB6E6E">
      <w:pPr>
        <w:pStyle w:val="NList4STCi"/>
        <w:numPr>
          <w:ilvl w:val="4"/>
          <w:numId w:val="60"/>
        </w:numPr>
      </w:pPr>
      <w:r w:rsidRPr="00970CF5">
        <w:rPr>
          <w:b/>
        </w:rPr>
        <w:t>Primary Care Integration Models and Retention:</w:t>
      </w:r>
      <w:r w:rsidRPr="00970CF5">
        <w:t xml:space="preserve"> program that provides support for community health centers and community mental health centers to allow primary care and behavioral health providers to engage in one-year projects related to accountable care implementation.</w:t>
      </w:r>
    </w:p>
    <w:p w14:paraId="7BFED3DB" w14:textId="6B537991" w:rsidR="007F22D3" w:rsidRPr="00970CF5" w:rsidRDefault="007F22D3" w:rsidP="00AB6E6E">
      <w:pPr>
        <w:pStyle w:val="NList4STCi"/>
        <w:numPr>
          <w:ilvl w:val="4"/>
          <w:numId w:val="60"/>
        </w:numPr>
      </w:pPr>
      <w:r w:rsidRPr="00970CF5">
        <w:rPr>
          <w:b/>
        </w:rPr>
        <w:t>Investment in Primary Care Residency Training:</w:t>
      </w:r>
      <w:r w:rsidRPr="00970CF5">
        <w:t xml:space="preserve"> program to help offset the costs of community health center residency slots for both community health centers and hospitals.</w:t>
      </w:r>
    </w:p>
    <w:p w14:paraId="7A126161" w14:textId="7CF129EB" w:rsidR="007F22D3" w:rsidRPr="00970CF5" w:rsidRDefault="007F22D3" w:rsidP="00AB6E6E">
      <w:pPr>
        <w:pStyle w:val="NList4STCi"/>
        <w:numPr>
          <w:ilvl w:val="4"/>
          <w:numId w:val="60"/>
        </w:numPr>
      </w:pPr>
      <w:r w:rsidRPr="00970CF5">
        <w:rPr>
          <w:b/>
        </w:rPr>
        <w:t>Workforce Development Grant Program:</w:t>
      </w:r>
      <w:r w:rsidRPr="00970CF5">
        <w:t xml:space="preserve"> program to support health care workforce development and training to </w:t>
      </w:r>
      <w:proofErr w:type="gramStart"/>
      <w:r w:rsidRPr="00970CF5">
        <w:t xml:space="preserve">more effectively operate in a new health care </w:t>
      </w:r>
      <w:r w:rsidR="0027673C" w:rsidRPr="00970CF5">
        <w:t>system</w:t>
      </w:r>
      <w:proofErr w:type="gramEnd"/>
      <w:r w:rsidR="0027673C" w:rsidRPr="00970CF5">
        <w:t>.</w:t>
      </w:r>
    </w:p>
    <w:p w14:paraId="2E2ECAF0" w14:textId="77777777" w:rsidR="007F22D3" w:rsidRPr="00970CF5" w:rsidRDefault="007F22D3" w:rsidP="00AB6E6E">
      <w:pPr>
        <w:pStyle w:val="NList4STCi"/>
        <w:numPr>
          <w:ilvl w:val="4"/>
          <w:numId w:val="60"/>
        </w:numPr>
      </w:pPr>
      <w:r w:rsidRPr="00970CF5">
        <w:rPr>
          <w:b/>
        </w:rPr>
        <w:t>Technical Assistance:</w:t>
      </w:r>
      <w:r w:rsidRPr="00970CF5">
        <w:t xml:space="preserve"> program to provide technical assistance to ACOs, CPs, or their contracted social service organizations as they participate in payment and care delivery reform.</w:t>
      </w:r>
    </w:p>
    <w:p w14:paraId="542C2709" w14:textId="77777777" w:rsidR="007F22D3" w:rsidRPr="00970CF5" w:rsidRDefault="007F22D3" w:rsidP="00AB6E6E">
      <w:pPr>
        <w:pStyle w:val="NList4STCi"/>
        <w:numPr>
          <w:ilvl w:val="4"/>
          <w:numId w:val="60"/>
        </w:numPr>
      </w:pPr>
      <w:r w:rsidRPr="00970CF5">
        <w:rPr>
          <w:b/>
        </w:rPr>
        <w:lastRenderedPageBreak/>
        <w:t>Alternative Payment Methods (APM) Preparation Fund:</w:t>
      </w:r>
      <w:r w:rsidRPr="00970CF5">
        <w:t xml:space="preserve"> program to support providers that are not yet ready to participate in an ACO, but want to take steps towards APM adoption.</w:t>
      </w:r>
    </w:p>
    <w:p w14:paraId="3CE279E8" w14:textId="77777777" w:rsidR="007F22D3" w:rsidRPr="00970CF5" w:rsidRDefault="007F22D3" w:rsidP="00AB6E6E">
      <w:pPr>
        <w:pStyle w:val="NList4STCi"/>
        <w:numPr>
          <w:ilvl w:val="4"/>
          <w:numId w:val="60"/>
        </w:numPr>
      </w:pPr>
      <w:r w:rsidRPr="00970CF5">
        <w:rPr>
          <w:b/>
        </w:rPr>
        <w:t>Enhanced Diversionary Behavioral Health Activities:</w:t>
      </w:r>
      <w:r w:rsidRPr="00970CF5">
        <w:t xml:space="preserve"> program to support investment in new or enhanced diversionary levels of care that will meet the needs of patients with behavioral health needs at risk for ED boarding within the least restrictive, most clinically appropriate settings.</w:t>
      </w:r>
    </w:p>
    <w:p w14:paraId="576B99DD" w14:textId="77777777" w:rsidR="007F22D3" w:rsidRPr="00970CF5" w:rsidRDefault="007F22D3" w:rsidP="00AB6E6E">
      <w:pPr>
        <w:pStyle w:val="NList4STCi"/>
        <w:numPr>
          <w:ilvl w:val="4"/>
          <w:numId w:val="60"/>
        </w:numPr>
      </w:pPr>
      <w:r w:rsidRPr="00970CF5">
        <w:rPr>
          <w:b/>
        </w:rPr>
        <w:t>Improved accessibility for people with disabilities and for whom English is a Second Language:</w:t>
      </w:r>
      <w:r w:rsidRPr="00970CF5">
        <w:t xml:space="preserve"> programs to assist providers in delivering necessary equipment and expertise to meet the needs of person with disabilities and those for whom English is not their primary language.</w:t>
      </w:r>
    </w:p>
    <w:p w14:paraId="55FA924B" w14:textId="77777777" w:rsidR="007F22D3" w:rsidRPr="00970CF5" w:rsidRDefault="007F22D3" w:rsidP="00AB6E6E">
      <w:pPr>
        <w:pStyle w:val="NList4STCi"/>
        <w:numPr>
          <w:ilvl w:val="4"/>
          <w:numId w:val="60"/>
        </w:numPr>
      </w:pPr>
      <w:r w:rsidRPr="00970CF5">
        <w:rPr>
          <w:b/>
        </w:rPr>
        <w:t>Information Domains for Each Statewide Investment:</w:t>
      </w:r>
      <w:r w:rsidRPr="00970CF5">
        <w:t xml:space="preserve"> The DSRIP Protocol will provide additional information for each statewide investment regarding the following domains (at a minimum):</w:t>
      </w:r>
    </w:p>
    <w:p w14:paraId="4FE1DC1B" w14:textId="77777777" w:rsidR="00414FEA" w:rsidRPr="00970CF5" w:rsidRDefault="00414FEA" w:rsidP="00AB6E6E">
      <w:pPr>
        <w:pStyle w:val="NList5STC1"/>
        <w:numPr>
          <w:ilvl w:val="5"/>
          <w:numId w:val="60"/>
        </w:numPr>
      </w:pPr>
      <w:r w:rsidRPr="00970CF5">
        <w:t>Eligibility for funding;</w:t>
      </w:r>
    </w:p>
    <w:p w14:paraId="26C5D6E5" w14:textId="77777777" w:rsidR="00414FEA" w:rsidRPr="00970CF5" w:rsidRDefault="00414FEA" w:rsidP="00AB6E6E">
      <w:pPr>
        <w:pStyle w:val="NList5STC1"/>
        <w:numPr>
          <w:ilvl w:val="5"/>
          <w:numId w:val="60"/>
        </w:numPr>
      </w:pPr>
      <w:r w:rsidRPr="00970CF5">
        <w:t>Amount of funding available;</w:t>
      </w:r>
    </w:p>
    <w:p w14:paraId="0ED1D5ED" w14:textId="77777777" w:rsidR="00414FEA" w:rsidRPr="00970CF5" w:rsidRDefault="00414FEA" w:rsidP="00AB6E6E">
      <w:pPr>
        <w:pStyle w:val="NList5STC1"/>
        <w:numPr>
          <w:ilvl w:val="5"/>
          <w:numId w:val="60"/>
        </w:numPr>
      </w:pPr>
      <w:r w:rsidRPr="00970CF5">
        <w:t>Allowable funding uses; and</w:t>
      </w:r>
    </w:p>
    <w:p w14:paraId="2308AA8F" w14:textId="77777777" w:rsidR="00414FEA" w:rsidRPr="00970CF5" w:rsidRDefault="00414FEA" w:rsidP="00AB6E6E">
      <w:pPr>
        <w:pStyle w:val="NList5STC1"/>
        <w:numPr>
          <w:ilvl w:val="5"/>
          <w:numId w:val="60"/>
        </w:numPr>
      </w:pPr>
      <w:r w:rsidRPr="00970CF5">
        <w:t>Obligations for entities receiving funding support through the statewide investments.</w:t>
      </w:r>
    </w:p>
    <w:p w14:paraId="27ED7A1A" w14:textId="6F68A647" w:rsidR="00412B3E" w:rsidRPr="00970CF5" w:rsidRDefault="00412B3E" w:rsidP="00AB6E6E">
      <w:pPr>
        <w:pStyle w:val="NList3STCa"/>
        <w:numPr>
          <w:ilvl w:val="3"/>
          <w:numId w:val="60"/>
        </w:numPr>
      </w:pPr>
      <w:r w:rsidRPr="00970CF5">
        <w:rPr>
          <w:b/>
          <w:bCs/>
        </w:rPr>
        <w:t>State Operations and Implementation</w:t>
      </w:r>
      <w:r w:rsidR="0027673C" w:rsidRPr="00970CF5">
        <w:rPr>
          <w:b/>
          <w:bCs/>
        </w:rPr>
        <w:t>.</w:t>
      </w:r>
      <w:r w:rsidR="0027673C" w:rsidRPr="00970CF5">
        <w:t xml:space="preserve">  </w:t>
      </w:r>
      <w:r w:rsidRPr="00970CF5">
        <w:t>DSRIP expenditure authority includes necessary state operations and implementation support to help administer and provide robust oversight for the DSRIP program including state employees and vendors to provide the following support:</w:t>
      </w:r>
    </w:p>
    <w:p w14:paraId="024C208A" w14:textId="59D798BE" w:rsidR="003021CA" w:rsidRPr="00970CF5" w:rsidRDefault="003021CA" w:rsidP="00AB6E6E">
      <w:pPr>
        <w:pStyle w:val="NList4STCi"/>
        <w:numPr>
          <w:ilvl w:val="4"/>
          <w:numId w:val="60"/>
        </w:numPr>
      </w:pPr>
      <w:r w:rsidRPr="00970CF5">
        <w:t>ACO and CP administration, oversight, and operational support</w:t>
      </w:r>
      <w:r w:rsidR="00971FA9" w:rsidRPr="00970CF5">
        <w:t>.</w:t>
      </w:r>
    </w:p>
    <w:p w14:paraId="3D890D00" w14:textId="3F0B90C8" w:rsidR="003021CA" w:rsidRPr="00970CF5" w:rsidRDefault="003021CA" w:rsidP="00AB6E6E">
      <w:pPr>
        <w:pStyle w:val="NList4STCi"/>
        <w:numPr>
          <w:ilvl w:val="4"/>
          <w:numId w:val="60"/>
        </w:numPr>
      </w:pPr>
      <w:r w:rsidRPr="00970CF5">
        <w:t>Statewide investments administration, oversight, and operational support</w:t>
      </w:r>
      <w:r w:rsidR="00971FA9" w:rsidRPr="00970CF5">
        <w:t>.</w:t>
      </w:r>
    </w:p>
    <w:p w14:paraId="6CD67FCF" w14:textId="46C605A0" w:rsidR="00512A9D" w:rsidRPr="00970CF5" w:rsidRDefault="003021CA" w:rsidP="00AB6E6E">
      <w:pPr>
        <w:pStyle w:val="NList4STCi"/>
        <w:numPr>
          <w:ilvl w:val="4"/>
          <w:numId w:val="60"/>
        </w:numPr>
      </w:pPr>
      <w:r w:rsidRPr="00970CF5">
        <w:t>DSRIP program support (e.g. project management, communications, evaluation and reporting).</w:t>
      </w:r>
    </w:p>
    <w:p w14:paraId="35D2B719" w14:textId="5DABBBEA" w:rsidR="009B322F" w:rsidRPr="00970CF5" w:rsidRDefault="7416D213" w:rsidP="004E5C47">
      <w:pPr>
        <w:pStyle w:val="NList2STC11"/>
        <w:rPr>
          <w:b/>
          <w:bCs/>
        </w:rPr>
      </w:pPr>
      <w:r w:rsidRPr="00970CF5">
        <w:rPr>
          <w:b/>
          <w:bCs/>
        </w:rPr>
        <w:t>State DSRIP Accountability to CMS</w:t>
      </w:r>
    </w:p>
    <w:p w14:paraId="420B55C3" w14:textId="2C3D2C28" w:rsidR="00CC6A98" w:rsidRPr="00970CF5" w:rsidRDefault="72BCCBB2" w:rsidP="00B26990">
      <w:pPr>
        <w:pStyle w:val="NList3STCa"/>
      </w:pPr>
      <w:r w:rsidRPr="00970CF5">
        <w:rPr>
          <w:b/>
          <w:bCs/>
        </w:rPr>
        <w:t>At-Risk DSRIP Funding</w:t>
      </w:r>
      <w:r w:rsidR="0027673C" w:rsidRPr="00970CF5">
        <w:rPr>
          <w:b/>
          <w:bCs/>
        </w:rPr>
        <w:t>.</w:t>
      </w:r>
      <w:r w:rsidR="0027673C" w:rsidRPr="00970CF5">
        <w:t xml:space="preserve">  </w:t>
      </w:r>
      <w:r w:rsidRPr="00970CF5">
        <w:t>A portion of the State’s DSRIP expenditure authority will be at-risk</w:t>
      </w:r>
      <w:r w:rsidR="0027673C" w:rsidRPr="00970CF5">
        <w:t xml:space="preserve">.  </w:t>
      </w:r>
      <w:r w:rsidRPr="00970CF5">
        <w:t>If MassHealth’s DSRIP expenditure authority is reduced based on an Accountability Score that is less than 100%, then MassHealth will reduce DSRIP payments in proportion to the reduced expenditure authority to ensure sufficient state funding to support the program</w:t>
      </w:r>
      <w:r w:rsidR="0027673C" w:rsidRPr="00970CF5">
        <w:t xml:space="preserve">.  </w:t>
      </w:r>
      <w:r w:rsidRPr="00970CF5">
        <w:t>This mechanism ensures that all recipients of MassHealth DSRIP funding are accountable to the State achieving its performance commitments.</w:t>
      </w:r>
    </w:p>
    <w:p w14:paraId="092E59B4" w14:textId="027E77E3" w:rsidR="00E246A1" w:rsidRPr="00970CF5" w:rsidRDefault="72BCCBB2" w:rsidP="0093616C">
      <w:pPr>
        <w:pStyle w:val="NList3STCa"/>
      </w:pPr>
      <w:r w:rsidRPr="00970CF5">
        <w:lastRenderedPageBreak/>
        <w:t>The portion of the State’s DSRIP expenditure authority that is at-risk will follow the same at-risk Budget Period structure as for the ACOs</w:t>
      </w:r>
      <w:r w:rsidR="0027673C" w:rsidRPr="00970CF5">
        <w:t xml:space="preserve">.  </w:t>
      </w:r>
      <w:r w:rsidRPr="00970CF5">
        <w:t>The Budget Period is January 1 through December 31</w:t>
      </w:r>
      <w:r w:rsidR="00721B63" w:rsidRPr="00970CF5">
        <w:t>, except for Budget Period 5 (January 1, 20</w:t>
      </w:r>
      <w:r w:rsidR="002492EC" w:rsidRPr="00970CF5">
        <w:t>2</w:t>
      </w:r>
      <w:r w:rsidR="00721B63" w:rsidRPr="00970CF5">
        <w:t>2 - March 31, 2023)</w:t>
      </w:r>
      <w:r w:rsidRPr="00970CF5">
        <w:t xml:space="preserve">. </w:t>
      </w:r>
      <w:r w:rsidR="35AE7D15" w:rsidRPr="00970CF5">
        <w:t xml:space="preserve"> The final 2 quarters of Budget Period 5 (October 1, 2022-March 31, 2023) occur in this demonstration extension. </w:t>
      </w:r>
      <w:r w:rsidRPr="00970CF5">
        <w:t xml:space="preserve"> </w:t>
      </w:r>
      <w:r w:rsidR="000D57AE">
        <w:t>No new DSRIP funding is authorized in this demonstration period, therefore, a</w:t>
      </w:r>
      <w:r w:rsidR="00D61744">
        <w:t xml:space="preserve">s authorized in the prior demonstration period, the total </w:t>
      </w:r>
      <w:r w:rsidRPr="00970CF5">
        <w:t>Budget Period 5 funds</w:t>
      </w:r>
      <w:r w:rsidR="00721B63" w:rsidRPr="00970CF5">
        <w:t xml:space="preserve"> </w:t>
      </w:r>
      <w:r w:rsidRPr="00970CF5">
        <w:t xml:space="preserve">will be at-risk </w:t>
      </w:r>
      <w:r w:rsidR="00721B63" w:rsidRPr="00970CF5">
        <w:t>in accordance with</w:t>
      </w:r>
      <w:r w:rsidRPr="00970CF5">
        <w:t xml:space="preserve"> the table below:</w:t>
      </w:r>
    </w:p>
    <w:tbl>
      <w:tblPr>
        <w:tblStyle w:val="TableGrid"/>
        <w:tblW w:w="0" w:type="auto"/>
        <w:tblInd w:w="985" w:type="dxa"/>
        <w:tblLook w:val="04A0" w:firstRow="1" w:lastRow="0" w:firstColumn="1" w:lastColumn="0" w:noHBand="0" w:noVBand="1"/>
      </w:tblPr>
      <w:tblGrid>
        <w:gridCol w:w="4410"/>
        <w:gridCol w:w="3420"/>
      </w:tblGrid>
      <w:tr w:rsidR="001017E9" w:rsidRPr="001017E9" w14:paraId="58104D93" w14:textId="37CC8F30" w:rsidTr="008F71DD">
        <w:trPr>
          <w:trHeight w:val="300"/>
        </w:trPr>
        <w:tc>
          <w:tcPr>
            <w:tcW w:w="7830" w:type="dxa"/>
            <w:gridSpan w:val="2"/>
            <w:shd w:val="clear" w:color="auto" w:fill="DBE6F2"/>
            <w:vAlign w:val="center"/>
          </w:tcPr>
          <w:p w14:paraId="5B2C9300" w14:textId="12C8AE1F" w:rsidR="001017E9" w:rsidRPr="001017E9" w:rsidRDefault="001017E9" w:rsidP="00F54A86">
            <w:pPr>
              <w:pStyle w:val="TableText"/>
              <w:jc w:val="center"/>
              <w:rPr>
                <w:b/>
                <w:bCs/>
                <w:sz w:val="22"/>
                <w:szCs w:val="22"/>
              </w:rPr>
            </w:pPr>
            <w:r w:rsidRPr="001017E9">
              <w:rPr>
                <w:b/>
                <w:bCs/>
                <w:sz w:val="22"/>
                <w:szCs w:val="22"/>
              </w:rPr>
              <w:t>Table 11: Budget Period 5 At-Risk Funds</w:t>
            </w:r>
          </w:p>
        </w:tc>
      </w:tr>
      <w:tr w:rsidR="001017E9" w:rsidRPr="001017E9" w14:paraId="4E67387D" w14:textId="77777777" w:rsidTr="008F71DD">
        <w:trPr>
          <w:trHeight w:val="300"/>
        </w:trPr>
        <w:tc>
          <w:tcPr>
            <w:tcW w:w="4410" w:type="dxa"/>
            <w:shd w:val="clear" w:color="auto" w:fill="DBE6F2"/>
            <w:vAlign w:val="center"/>
          </w:tcPr>
          <w:p w14:paraId="647B4A49" w14:textId="14B458DF" w:rsidR="001017E9" w:rsidRPr="001017E9" w:rsidRDefault="001017E9" w:rsidP="00F54A86">
            <w:pPr>
              <w:pStyle w:val="TableText"/>
              <w:jc w:val="center"/>
              <w:rPr>
                <w:b/>
                <w:bCs/>
                <w:sz w:val="22"/>
                <w:szCs w:val="22"/>
              </w:rPr>
            </w:pPr>
            <w:r w:rsidRPr="001017E9">
              <w:rPr>
                <w:b/>
                <w:bCs/>
                <w:sz w:val="22"/>
                <w:szCs w:val="22"/>
              </w:rPr>
              <w:t>DSRIP Budget Period</w:t>
            </w:r>
          </w:p>
        </w:tc>
        <w:tc>
          <w:tcPr>
            <w:tcW w:w="3420" w:type="dxa"/>
            <w:shd w:val="clear" w:color="auto" w:fill="DBE6F2"/>
            <w:vAlign w:val="center"/>
          </w:tcPr>
          <w:p w14:paraId="5C5BF231" w14:textId="6F87A878" w:rsidR="001017E9" w:rsidRPr="001017E9" w:rsidRDefault="00D61744" w:rsidP="00F54A86">
            <w:pPr>
              <w:pStyle w:val="TableText"/>
              <w:jc w:val="center"/>
              <w:rPr>
                <w:b/>
                <w:bCs/>
                <w:sz w:val="22"/>
                <w:szCs w:val="22"/>
              </w:rPr>
            </w:pPr>
            <w:r>
              <w:rPr>
                <w:b/>
                <w:bCs/>
                <w:sz w:val="22"/>
                <w:szCs w:val="22"/>
              </w:rPr>
              <w:t>Ja</w:t>
            </w:r>
            <w:r w:rsidR="003E7C6A">
              <w:rPr>
                <w:b/>
                <w:bCs/>
                <w:sz w:val="22"/>
                <w:szCs w:val="22"/>
              </w:rPr>
              <w:t>nu</w:t>
            </w:r>
            <w:r>
              <w:rPr>
                <w:b/>
                <w:bCs/>
                <w:sz w:val="22"/>
                <w:szCs w:val="22"/>
              </w:rPr>
              <w:t xml:space="preserve">ary </w:t>
            </w:r>
            <w:r w:rsidR="001017E9" w:rsidRPr="001017E9">
              <w:rPr>
                <w:b/>
                <w:bCs/>
                <w:sz w:val="22"/>
                <w:szCs w:val="22"/>
              </w:rPr>
              <w:t>1, 2022–March 31, 2023</w:t>
            </w:r>
          </w:p>
        </w:tc>
      </w:tr>
      <w:tr w:rsidR="001017E9" w:rsidRPr="001017E9" w14:paraId="601189DE" w14:textId="77777777" w:rsidTr="008F71DD">
        <w:trPr>
          <w:trHeight w:val="300"/>
        </w:trPr>
        <w:tc>
          <w:tcPr>
            <w:tcW w:w="4410" w:type="dxa"/>
            <w:vAlign w:val="center"/>
          </w:tcPr>
          <w:p w14:paraId="57F4DE78" w14:textId="589E0C8B" w:rsidR="001017E9" w:rsidRPr="001017E9" w:rsidRDefault="001017E9" w:rsidP="001017E9">
            <w:pPr>
              <w:pStyle w:val="TableText"/>
              <w:rPr>
                <w:sz w:val="22"/>
                <w:szCs w:val="22"/>
              </w:rPr>
            </w:pPr>
            <w:r w:rsidRPr="001017E9">
              <w:rPr>
                <w:sz w:val="22"/>
                <w:szCs w:val="22"/>
              </w:rPr>
              <w:t>% of Expenditure Authority At- Risk</w:t>
            </w:r>
          </w:p>
        </w:tc>
        <w:tc>
          <w:tcPr>
            <w:tcW w:w="3420" w:type="dxa"/>
            <w:vAlign w:val="center"/>
          </w:tcPr>
          <w:p w14:paraId="5963ADDB" w14:textId="03F53419" w:rsidR="001017E9" w:rsidRPr="001017E9" w:rsidRDefault="001017E9" w:rsidP="001017E9">
            <w:pPr>
              <w:pStyle w:val="TableText"/>
              <w:jc w:val="center"/>
              <w:rPr>
                <w:sz w:val="22"/>
                <w:szCs w:val="22"/>
              </w:rPr>
            </w:pPr>
            <w:r w:rsidRPr="001017E9">
              <w:rPr>
                <w:sz w:val="22"/>
                <w:szCs w:val="22"/>
              </w:rPr>
              <w:t>20%</w:t>
            </w:r>
          </w:p>
        </w:tc>
      </w:tr>
      <w:tr w:rsidR="001017E9" w:rsidRPr="001017E9" w14:paraId="13B3D32A" w14:textId="77777777" w:rsidTr="008F71DD">
        <w:trPr>
          <w:trHeight w:val="300"/>
        </w:trPr>
        <w:tc>
          <w:tcPr>
            <w:tcW w:w="4410" w:type="dxa"/>
            <w:vAlign w:val="center"/>
          </w:tcPr>
          <w:p w14:paraId="1BE2E54A" w14:textId="70DC6311" w:rsidR="001017E9" w:rsidRPr="001017E9" w:rsidRDefault="001017E9" w:rsidP="001017E9">
            <w:pPr>
              <w:pStyle w:val="TableText"/>
              <w:rPr>
                <w:sz w:val="22"/>
                <w:szCs w:val="22"/>
              </w:rPr>
            </w:pPr>
            <w:r w:rsidRPr="001017E9">
              <w:rPr>
                <w:sz w:val="22"/>
                <w:szCs w:val="22"/>
              </w:rPr>
              <w:t>Actual Expenditure Authority At- Risk</w:t>
            </w:r>
          </w:p>
        </w:tc>
        <w:tc>
          <w:tcPr>
            <w:tcW w:w="3420" w:type="dxa"/>
            <w:vAlign w:val="center"/>
          </w:tcPr>
          <w:p w14:paraId="7304A17B" w14:textId="197D25B4" w:rsidR="001017E9" w:rsidRPr="001017E9" w:rsidRDefault="001017E9" w:rsidP="001017E9">
            <w:pPr>
              <w:pStyle w:val="TableText"/>
              <w:jc w:val="center"/>
              <w:rPr>
                <w:sz w:val="22"/>
                <w:szCs w:val="22"/>
              </w:rPr>
            </w:pPr>
            <w:r w:rsidRPr="001017E9">
              <w:rPr>
                <w:sz w:val="22"/>
                <w:szCs w:val="22"/>
              </w:rPr>
              <w:t>$2</w:t>
            </w:r>
            <w:r w:rsidR="00D61744">
              <w:rPr>
                <w:sz w:val="22"/>
                <w:szCs w:val="22"/>
              </w:rPr>
              <w:t>2.5</w:t>
            </w:r>
            <w:r w:rsidRPr="001017E9">
              <w:rPr>
                <w:sz w:val="22"/>
                <w:szCs w:val="22"/>
              </w:rPr>
              <w:t>M</w:t>
            </w:r>
          </w:p>
        </w:tc>
      </w:tr>
    </w:tbl>
    <w:p w14:paraId="4121A813" w14:textId="3325B860" w:rsidR="00C00A4F" w:rsidRPr="00970CF5" w:rsidRDefault="314D5C4E" w:rsidP="00B26990">
      <w:pPr>
        <w:pStyle w:val="NList3STCa"/>
      </w:pPr>
      <w:r w:rsidRPr="00970CF5">
        <w:rPr>
          <w:b/>
          <w:bCs/>
        </w:rPr>
        <w:t>State DSRIP Accountability Score</w:t>
      </w:r>
      <w:r w:rsidR="0027673C" w:rsidRPr="00970CF5">
        <w:rPr>
          <w:b/>
          <w:bCs/>
        </w:rPr>
        <w:t>.</w:t>
      </w:r>
      <w:r w:rsidR="0027673C" w:rsidRPr="00970CF5">
        <w:t xml:space="preserve">  </w:t>
      </w:r>
      <w:r w:rsidRPr="00970CF5">
        <w:t>The State will calculate the State’s DSRIP Accountability Score</w:t>
      </w:r>
      <w:r w:rsidR="0027673C" w:rsidRPr="00970CF5">
        <w:t xml:space="preserve">.  </w:t>
      </w:r>
      <w:r w:rsidRPr="00970CF5">
        <w:t>See DSRIP Protocol Section 5.2. The State DSRIP Accountability will be based on performance in the following domains:</w:t>
      </w:r>
    </w:p>
    <w:p w14:paraId="2359B65B" w14:textId="77777777" w:rsidR="00440723" w:rsidRPr="00970CF5" w:rsidRDefault="4CA2475D" w:rsidP="00B26990">
      <w:pPr>
        <w:pStyle w:val="NList4STCi"/>
      </w:pPr>
      <w:r w:rsidRPr="00970CF5">
        <w:t>MassHealth ACO/APM Adoption</w:t>
      </w:r>
      <w:r w:rsidRPr="00970CF5">
        <w:rPr>
          <w:spacing w:val="-10"/>
        </w:rPr>
        <w:t xml:space="preserve"> </w:t>
      </w:r>
      <w:r w:rsidRPr="00970CF5">
        <w:t>Rate</w:t>
      </w:r>
    </w:p>
    <w:p w14:paraId="43B58DEF" w14:textId="77777777" w:rsidR="00440723" w:rsidRPr="00970CF5" w:rsidRDefault="4CA2475D" w:rsidP="00B26990">
      <w:pPr>
        <w:pStyle w:val="NList4STCi"/>
      </w:pPr>
      <w:r w:rsidRPr="00970CF5">
        <w:t>Reduction in State Spending</w:t>
      </w:r>
      <w:r w:rsidRPr="00970CF5">
        <w:rPr>
          <w:spacing w:val="-10"/>
        </w:rPr>
        <w:t xml:space="preserve"> </w:t>
      </w:r>
      <w:r w:rsidRPr="00970CF5">
        <w:t>Growth</w:t>
      </w:r>
    </w:p>
    <w:p w14:paraId="2712F19A" w14:textId="77777777" w:rsidR="00440723" w:rsidRPr="00970CF5" w:rsidRDefault="4CA2475D" w:rsidP="00B26990">
      <w:pPr>
        <w:pStyle w:val="NList4STCi"/>
      </w:pPr>
      <w:r w:rsidRPr="00970CF5">
        <w:t>ACO Quality and Utilization</w:t>
      </w:r>
      <w:r w:rsidRPr="00970CF5">
        <w:rPr>
          <w:spacing w:val="-14"/>
        </w:rPr>
        <w:t xml:space="preserve"> </w:t>
      </w:r>
      <w:r w:rsidRPr="00970CF5">
        <w:t>Performance</w:t>
      </w:r>
    </w:p>
    <w:p w14:paraId="66E101B1" w14:textId="10F7B529" w:rsidR="00935BDD" w:rsidRPr="00970CF5" w:rsidRDefault="14696BF6" w:rsidP="0090512C">
      <w:pPr>
        <w:pStyle w:val="NList3STCa"/>
      </w:pPr>
      <w:r w:rsidRPr="00970CF5">
        <w:t>Each domain will be assigned a domain weight for each performance year, such that the sum of the domain weights is 100% each year</w:t>
      </w:r>
      <w:r w:rsidR="0027673C" w:rsidRPr="00970CF5">
        <w:t xml:space="preserve">.  </w:t>
      </w:r>
      <w:r w:rsidRPr="00970CF5">
        <w:t>State performance in each domain will be multiplied by the associated weight, and then summed together to create an aggregate score, namely the State’s DSRIP Accountability Score</w:t>
      </w:r>
      <w:r w:rsidR="0027673C" w:rsidRPr="00970CF5">
        <w:t xml:space="preserve">.  </w:t>
      </w:r>
      <w:r w:rsidRPr="00970CF5">
        <w:t>The State will report its Accountability Score to CMS once it is available, and the score will then be used by the State and CMS to determine whether the State’s DSRIP expenditure authority might be reduced.</w:t>
      </w:r>
    </w:p>
    <w:p w14:paraId="7AD9DE89" w14:textId="0409F75F" w:rsidR="00FC1673" w:rsidRPr="00970CF5" w:rsidRDefault="73459BE1" w:rsidP="00B26990">
      <w:pPr>
        <w:pStyle w:val="NList3STCa"/>
      </w:pPr>
      <w:r w:rsidRPr="00970CF5">
        <w:rPr>
          <w:b/>
          <w:bCs/>
        </w:rPr>
        <w:t>Corrective Action Plan</w:t>
      </w:r>
      <w:r w:rsidR="002E12BF" w:rsidRPr="00970CF5">
        <w:rPr>
          <w:b/>
          <w:bCs/>
        </w:rPr>
        <w:t xml:space="preserve"> for purposes of DSRIP Accountability</w:t>
      </w:r>
      <w:r w:rsidR="0027673C" w:rsidRPr="00970CF5">
        <w:rPr>
          <w:b/>
          <w:bCs/>
        </w:rPr>
        <w:t>.</w:t>
      </w:r>
      <w:r w:rsidR="0027673C" w:rsidRPr="00970CF5">
        <w:t xml:space="preserve">  </w:t>
      </w:r>
      <w:r w:rsidRPr="00970CF5">
        <w:t>In the event that the State does not achieve a 100% DSRIP Accountability Score, the State will provide CMS with a Corrective Action Plan including steps the State will take to regain any reduction to its DSRIP expenditure authority; and potential modification of accountability targets</w:t>
      </w:r>
      <w:r w:rsidR="0027673C" w:rsidRPr="00970CF5">
        <w:t xml:space="preserve">.  </w:t>
      </w:r>
      <w:r w:rsidRPr="00970CF5">
        <w:t>The State’s Corrective Action Plan will be subject to CMS approval.</w:t>
      </w:r>
    </w:p>
    <w:p w14:paraId="5C756838" w14:textId="01CC7CCE" w:rsidR="00D2488E" w:rsidRPr="00970CF5" w:rsidRDefault="7B3FA453" w:rsidP="00B26990">
      <w:pPr>
        <w:pStyle w:val="NList3STCa"/>
      </w:pPr>
      <w:r w:rsidRPr="00970CF5">
        <w:rPr>
          <w:b/>
          <w:bCs/>
        </w:rPr>
        <w:t>MassHealth ACO/APM Adoption Rate</w:t>
      </w:r>
      <w:r w:rsidR="00774D7E" w:rsidRPr="00970CF5">
        <w:rPr>
          <w:b/>
          <w:bCs/>
        </w:rPr>
        <w:t xml:space="preserve"> for purposes of DSRIP Accountability</w:t>
      </w:r>
      <w:r w:rsidR="0027673C" w:rsidRPr="00970CF5">
        <w:rPr>
          <w:b/>
          <w:bCs/>
        </w:rPr>
        <w:t>.</w:t>
      </w:r>
      <w:r w:rsidR="0027673C" w:rsidRPr="00970CF5">
        <w:t xml:space="preserve">  </w:t>
      </w:r>
      <w:r w:rsidRPr="00970CF5">
        <w:t>The State will have target percentages for the number of MassHealth ACO-eligible lives served by ACOs or who receive services from providers paid</w:t>
      </w:r>
      <w:r w:rsidRPr="00970CF5">
        <w:rPr>
          <w:spacing w:val="-24"/>
        </w:rPr>
        <w:t xml:space="preserve"> </w:t>
      </w:r>
      <w:r w:rsidRPr="00970CF5">
        <w:t>under APMs</w:t>
      </w:r>
      <w:r w:rsidR="0027673C" w:rsidRPr="00970CF5">
        <w:t xml:space="preserve">.  </w:t>
      </w:r>
      <w:r w:rsidRPr="00970CF5">
        <w:t>The State will calculate the percentage of ACO-eligible lives served by ACOs or who receive services from providers paid under APMs</w:t>
      </w:r>
      <w:r w:rsidR="0027673C" w:rsidRPr="00970CF5">
        <w:t xml:space="preserve">.  </w:t>
      </w:r>
      <w:r w:rsidRPr="00970CF5">
        <w:t>The State must meet or surpass its targets in order to earn a 100% score on this domain</w:t>
      </w:r>
      <w:r w:rsidR="0027673C" w:rsidRPr="00970CF5">
        <w:t xml:space="preserve">.  </w:t>
      </w:r>
      <w:r w:rsidRPr="00970CF5">
        <w:t>If the State does not meet the target, then it will earn a 0% score for that Budget</w:t>
      </w:r>
      <w:r w:rsidRPr="00970CF5">
        <w:rPr>
          <w:spacing w:val="-8"/>
        </w:rPr>
        <w:t xml:space="preserve"> </w:t>
      </w:r>
      <w:r w:rsidRPr="00970CF5">
        <w:t>Period.</w:t>
      </w:r>
    </w:p>
    <w:p w14:paraId="520CFEEA" w14:textId="2C190E05" w:rsidR="001924BB" w:rsidRPr="00970CF5" w:rsidRDefault="514E6926" w:rsidP="00232D5F">
      <w:pPr>
        <w:pStyle w:val="NList3STCa"/>
      </w:pPr>
      <w:r w:rsidRPr="00970CF5">
        <w:rPr>
          <w:b/>
          <w:bCs/>
        </w:rPr>
        <w:lastRenderedPageBreak/>
        <w:t>Reduction in State Spending Growth</w:t>
      </w:r>
      <w:r w:rsidR="00774D7E" w:rsidRPr="00970CF5">
        <w:rPr>
          <w:b/>
          <w:bCs/>
        </w:rPr>
        <w:t xml:space="preserve"> for purposes of DSRIP Accountability</w:t>
      </w:r>
      <w:r w:rsidR="0027673C" w:rsidRPr="00970CF5">
        <w:rPr>
          <w:b/>
          <w:bCs/>
        </w:rPr>
        <w:t>.</w:t>
      </w:r>
      <w:r w:rsidR="0027673C" w:rsidRPr="00970CF5">
        <w:t xml:space="preserve">  </w:t>
      </w:r>
      <w:r w:rsidRPr="00970CF5">
        <w:t>The State and CMS agree to a detailed methodology for calculating the State’s reduction in spending growth</w:t>
      </w:r>
      <w:r w:rsidR="0027673C" w:rsidRPr="00970CF5">
        <w:t xml:space="preserve">.  </w:t>
      </w:r>
      <w:r w:rsidRPr="00970CF5">
        <w:t xml:space="preserve">In general, the State </w:t>
      </w:r>
      <w:r w:rsidR="00EF44FB" w:rsidRPr="00970CF5">
        <w:t>is</w:t>
      </w:r>
      <w:r w:rsidRPr="00970CF5">
        <w:t>, by CY2022, accountable to a 2.1% reduction in PMPMs for the ACO-enrolled population, off of “trended PMPMs” (described below)</w:t>
      </w:r>
      <w:r w:rsidR="0027673C" w:rsidRPr="00970CF5">
        <w:t xml:space="preserve">.  </w:t>
      </w:r>
      <w:r w:rsidRPr="00970CF5">
        <w:t xml:space="preserve">The State’s trend line over the course of the DSRIP program </w:t>
      </w:r>
      <w:r w:rsidR="00CF7872" w:rsidRPr="00970CF5">
        <w:t>is</w:t>
      </w:r>
      <w:r w:rsidRPr="00970CF5">
        <w:t xml:space="preserve"> 4.4% annually, which is the “without waiver” trend rate calculated by CMS</w:t>
      </w:r>
      <w:r w:rsidR="585F8BC1" w:rsidRPr="00970CF5">
        <w:t xml:space="preserve"> </w:t>
      </w:r>
      <w:r w:rsidRPr="00970CF5">
        <w:t>based on the 2017 President’s Budget Medicaid Baseline smoothed per capita cost trend with all populations combined (2017-2022)</w:t>
      </w:r>
      <w:r w:rsidR="0027673C" w:rsidRPr="00970CF5">
        <w:t xml:space="preserve">.  </w:t>
      </w:r>
      <w:r w:rsidRPr="00970CF5">
        <w:t xml:space="preserve">This trend rate </w:t>
      </w:r>
      <w:r w:rsidR="00CF7872" w:rsidRPr="00970CF5">
        <w:t>was</w:t>
      </w:r>
      <w:r w:rsidRPr="00970CF5">
        <w:t xml:space="preserve"> applied to the base PMPM rate in CY2017 (i.e. pre-ACO)</w:t>
      </w:r>
      <w:r w:rsidR="0027673C" w:rsidRPr="00970CF5">
        <w:t xml:space="preserve">.  </w:t>
      </w:r>
      <w:r w:rsidRPr="00970CF5">
        <w:t xml:space="preserve">The trend </w:t>
      </w:r>
      <w:r w:rsidR="00CF7872" w:rsidRPr="00970CF5">
        <w:t>is</w:t>
      </w:r>
      <w:r w:rsidRPr="00970CF5">
        <w:t xml:space="preserve"> compounded over the five Budget Periods, and the percent reduction will be determined according to the following calculation: percent reduction = (trended PMPM minus actual PMPM) / (trended PMPM)</w:t>
      </w:r>
      <w:r w:rsidR="0027673C" w:rsidRPr="00970CF5">
        <w:t xml:space="preserve">.  </w:t>
      </w:r>
      <w:r w:rsidRPr="00970CF5">
        <w:t xml:space="preserve">Prior to CY2022, the State </w:t>
      </w:r>
      <w:r w:rsidR="00CF7872" w:rsidRPr="00970CF5">
        <w:t>had</w:t>
      </w:r>
      <w:r w:rsidRPr="00970CF5">
        <w:t xml:space="preserve"> target reductions smaller than 2.1% off of the trended PMPM.</w:t>
      </w:r>
    </w:p>
    <w:p w14:paraId="270EA2A0" w14:textId="472E6769" w:rsidR="00516E0F" w:rsidRPr="00970CF5" w:rsidRDefault="00516E0F" w:rsidP="002C446C">
      <w:pPr>
        <w:pStyle w:val="NList3STCa"/>
        <w:numPr>
          <w:ilvl w:val="0"/>
          <w:numId w:val="0"/>
        </w:numPr>
        <w:ind w:left="1170"/>
      </w:pPr>
      <w:r w:rsidRPr="00970CF5">
        <w:t xml:space="preserve">Prior to CY2019, spending reduction targets </w:t>
      </w:r>
      <w:r w:rsidR="00CF7872" w:rsidRPr="00970CF5">
        <w:t>were</w:t>
      </w:r>
      <w:r w:rsidRPr="00970CF5">
        <w:t xml:space="preserve"> adjusted to reflect CY2017 baseline performance</w:t>
      </w:r>
      <w:r w:rsidR="0027673C" w:rsidRPr="00970CF5">
        <w:t xml:space="preserve">.  </w:t>
      </w:r>
      <w:r w:rsidRPr="00970CF5">
        <w:t>In the detailed methodology that CMS and the State agree to, these measurements of PMPM spend will:</w:t>
      </w:r>
    </w:p>
    <w:p w14:paraId="0B90D223" w14:textId="77777777" w:rsidR="007F1DA6" w:rsidRPr="00970CF5" w:rsidRDefault="1B7B4E03" w:rsidP="00B26990">
      <w:pPr>
        <w:pStyle w:val="NList4STCi"/>
      </w:pPr>
      <w:r w:rsidRPr="00970CF5">
        <w:t xml:space="preserve">Be for the ACO-enrolled </w:t>
      </w:r>
      <w:proofErr w:type="gramStart"/>
      <w:r w:rsidRPr="00970CF5">
        <w:t>population</w:t>
      </w:r>
      <w:proofErr w:type="gramEnd"/>
    </w:p>
    <w:p w14:paraId="4DDA457B" w14:textId="77777777" w:rsidR="007F1DA6" w:rsidRPr="00970CF5" w:rsidRDefault="1B7B4E03" w:rsidP="00B26990">
      <w:pPr>
        <w:pStyle w:val="NList4STCi"/>
      </w:pPr>
      <w:r w:rsidRPr="00970CF5">
        <w:t xml:space="preserve">For the population enrolled in MCO-Contracted ACOs, be based on actual MCO expenditures for services to the population attributed to the ACO (categories to be agreed upon by CMS and the State), and not on the State’s capitated payments to the </w:t>
      </w:r>
      <w:proofErr w:type="gramStart"/>
      <w:r w:rsidRPr="00970CF5">
        <w:t>MCO</w:t>
      </w:r>
      <w:proofErr w:type="gramEnd"/>
    </w:p>
    <w:p w14:paraId="49A86570" w14:textId="77777777" w:rsidR="007F1DA6" w:rsidRPr="00970CF5" w:rsidRDefault="1B7B4E03" w:rsidP="00B26990">
      <w:pPr>
        <w:pStyle w:val="NList4STCi"/>
      </w:pPr>
      <w:r w:rsidRPr="00970CF5">
        <w:t xml:space="preserve">Include reductions in DSTI supplemental payments to safety net </w:t>
      </w:r>
      <w:proofErr w:type="gramStart"/>
      <w:r w:rsidRPr="00970CF5">
        <w:t>hospitals</w:t>
      </w:r>
      <w:proofErr w:type="gramEnd"/>
    </w:p>
    <w:p w14:paraId="5C4846CA" w14:textId="77777777" w:rsidR="007F1DA6" w:rsidRPr="00970CF5" w:rsidRDefault="1B7B4E03" w:rsidP="00B26990">
      <w:pPr>
        <w:pStyle w:val="NList4STCi"/>
      </w:pPr>
      <w:r w:rsidRPr="00970CF5">
        <w:t>Exclude Hepatitis C drugs, other high-cost emerging drug therapies (such as cystic fibrosis drugs and biologics), long-term services and supports (LTSS) costs, and other potential categories agreed upon by CMS and the State</w:t>
      </w:r>
    </w:p>
    <w:p w14:paraId="5BD089B3" w14:textId="77777777" w:rsidR="007F1DA6" w:rsidRPr="00970CF5" w:rsidRDefault="1B7B4E03" w:rsidP="00B26990">
      <w:pPr>
        <w:pStyle w:val="NList4STCi"/>
      </w:pPr>
      <w:r w:rsidRPr="00970CF5">
        <w:t xml:space="preserve">Allow for adjustments based on changes in population or acuity </w:t>
      </w:r>
      <w:proofErr w:type="gramStart"/>
      <w:r w:rsidRPr="00970CF5">
        <w:t>mix</w:t>
      </w:r>
      <w:proofErr w:type="gramEnd"/>
    </w:p>
    <w:p w14:paraId="6A3F7B74" w14:textId="77777777" w:rsidR="007F1DA6" w:rsidRPr="00970CF5" w:rsidRDefault="1B7B4E03" w:rsidP="00B26990">
      <w:pPr>
        <w:pStyle w:val="NList4STCi"/>
      </w:pPr>
      <w:r w:rsidRPr="00970CF5">
        <w:t>Allow for adjustments based on higher than anticipated growth in MassHealth spending due to economic conditions in the state or nationally, or other reasons as agreed upon by CMS and the State.</w:t>
      </w:r>
    </w:p>
    <w:p w14:paraId="39CA3B90" w14:textId="62C25A97" w:rsidR="00395B5E" w:rsidRPr="00970CF5" w:rsidRDefault="54686DE2" w:rsidP="00B26990">
      <w:pPr>
        <w:pStyle w:val="NList3STCa"/>
      </w:pPr>
      <w:r w:rsidRPr="00970CF5">
        <w:rPr>
          <w:rStyle w:val="Heading2Char"/>
          <w:rFonts w:eastAsiaTheme="majorEastAsia"/>
        </w:rPr>
        <w:t>Gap to Goal Methodology</w:t>
      </w:r>
      <w:r w:rsidR="00774D7E" w:rsidRPr="00970CF5">
        <w:rPr>
          <w:b/>
          <w:bCs/>
        </w:rPr>
        <w:t xml:space="preserve"> for purposes of DSRIP Accountability</w:t>
      </w:r>
      <w:r w:rsidRPr="00970CF5">
        <w:rPr>
          <w:rStyle w:val="Heading2Char"/>
          <w:rFonts w:eastAsiaTheme="majorEastAsia"/>
        </w:rPr>
        <w:t>.</w:t>
      </w:r>
      <w:r w:rsidRPr="00970CF5">
        <w:rPr>
          <w:rStyle w:val="Heading2Char"/>
          <w:rFonts w:eastAsiaTheme="majorEastAsia"/>
          <w:b w:val="0"/>
          <w:bCs w:val="0"/>
        </w:rPr>
        <w:t xml:space="preserve"> CMS and the State agree</w:t>
      </w:r>
      <w:r w:rsidR="00CF7872" w:rsidRPr="00970CF5">
        <w:rPr>
          <w:rStyle w:val="Heading2Char"/>
          <w:rFonts w:eastAsiaTheme="majorEastAsia"/>
          <w:b w:val="0"/>
          <w:bCs w:val="0"/>
        </w:rPr>
        <w:t>d</w:t>
      </w:r>
      <w:r w:rsidRPr="00970CF5">
        <w:rPr>
          <w:rStyle w:val="Heading2Char"/>
          <w:rFonts w:eastAsiaTheme="majorEastAsia"/>
          <w:b w:val="0"/>
          <w:bCs w:val="0"/>
        </w:rPr>
        <w:t xml:space="preserve"> on the detailed methodology two quarters before CY2018. The State will calculate its performance compared to the trended PMPM, and the domain score will be determined</w:t>
      </w:r>
      <w:r w:rsidRPr="00970CF5">
        <w:t xml:space="preserve"> according to a gap-to-goal methodology for each Budget Period, as detailed below:</w:t>
      </w:r>
    </w:p>
    <w:p w14:paraId="0505A66A" w14:textId="77777777" w:rsidR="001A5BA1" w:rsidRPr="00970CF5" w:rsidRDefault="57B3296F" w:rsidP="00B26990">
      <w:pPr>
        <w:pStyle w:val="NList4STCi"/>
      </w:pPr>
      <w:r w:rsidRPr="00970CF5">
        <w:t>If Actual Reduction &lt; (50% * Reduction Target), then Measure Score = 0%</w:t>
      </w:r>
    </w:p>
    <w:p w14:paraId="44CDDD77" w14:textId="77777777" w:rsidR="001A5BA1" w:rsidRPr="00970CF5" w:rsidRDefault="57B3296F" w:rsidP="00B26990">
      <w:pPr>
        <w:pStyle w:val="NList4STCi"/>
      </w:pPr>
      <w:r w:rsidRPr="00970CF5">
        <w:t>If Actual Reduction ≥ (Reduction Target), then Measure Score = 100%</w:t>
      </w:r>
    </w:p>
    <w:p w14:paraId="28B5F779" w14:textId="460274CA" w:rsidR="001A5BA1" w:rsidRPr="00970CF5" w:rsidRDefault="57B3296F" w:rsidP="00B26990">
      <w:pPr>
        <w:pStyle w:val="NList4STCi"/>
      </w:pPr>
      <w:r w:rsidRPr="00970CF5">
        <w:lastRenderedPageBreak/>
        <w:t>If Actual Reduction ≥ (50% * Reduction Target) AND &lt; (Reduction Target), then Measure Score is equal to: (Actual Reducti</w:t>
      </w:r>
      <w:r w:rsidR="004A44B6">
        <w:t>o</w:t>
      </w:r>
      <w:r w:rsidRPr="00970CF5">
        <w:t>n - (50% * Reduction Target)) / (Reduction Targ</w:t>
      </w:r>
      <w:r w:rsidR="004A44B6">
        <w:t>e</w:t>
      </w:r>
      <w:r w:rsidRPr="00970CF5">
        <w:t>t - (50% * Reduction Target))</w:t>
      </w:r>
    </w:p>
    <w:p w14:paraId="50C42770" w14:textId="77777777" w:rsidR="00DA7A4D" w:rsidRPr="00970CF5" w:rsidRDefault="00DA7A4D" w:rsidP="00DA7A4D">
      <w:pPr>
        <w:ind w:left="1800"/>
      </w:pPr>
      <w:r w:rsidRPr="00970CF5">
        <w:t>For example, if the State achieves less than 50% of the Reduction Target, then the measure score will be equal to 0%. If the State achieves 75% of the Reduction Target, then the measure score will be equal to (75%-50%) / (100%-50%) = 50%</w:t>
      </w:r>
    </w:p>
    <w:p w14:paraId="1D74C296" w14:textId="307CC805" w:rsidR="00440723" w:rsidRPr="00970CF5" w:rsidRDefault="24F19D53" w:rsidP="00B26990">
      <w:pPr>
        <w:pStyle w:val="NList3STCa"/>
      </w:pPr>
      <w:r w:rsidRPr="00970CF5">
        <w:rPr>
          <w:b/>
          <w:bCs/>
        </w:rPr>
        <w:t>Overall Statewide Quality Performance</w:t>
      </w:r>
      <w:r w:rsidR="00774D7E" w:rsidRPr="00970CF5">
        <w:rPr>
          <w:b/>
          <w:bCs/>
        </w:rPr>
        <w:t xml:space="preserve"> for purposes of DSRIP Accountability</w:t>
      </w:r>
      <w:r w:rsidR="0027673C" w:rsidRPr="00970CF5">
        <w:rPr>
          <w:b/>
          <w:bCs/>
        </w:rPr>
        <w:t>.</w:t>
      </w:r>
      <w:r w:rsidR="0027673C" w:rsidRPr="00970CF5">
        <w:t xml:space="preserve">  </w:t>
      </w:r>
      <w:r w:rsidRPr="00970CF5">
        <w:t>MassHealth will annually calculate Statewide Quality performance by aggregating quality measure scores of all ACOs</w:t>
      </w:r>
      <w:r w:rsidR="0027673C" w:rsidRPr="00970CF5">
        <w:t xml:space="preserve">.  </w:t>
      </w:r>
      <w:r w:rsidRPr="00970CF5">
        <w:t>Section 5.2.1.3 of the DSRIP protocol contains a detailed description of this calculation</w:t>
      </w:r>
      <w:r w:rsidR="0027673C" w:rsidRPr="00970CF5">
        <w:t xml:space="preserve">.  </w:t>
      </w:r>
      <w:r w:rsidRPr="00970CF5">
        <w:t xml:space="preserve">ACO performance scores are based on preset attainment thresholds and goal benchmarks that have been agreed upon by the State and CMS as described in Section 5.3.1.2 of the DSRIP Protocol. </w:t>
      </w:r>
    </w:p>
    <w:p w14:paraId="22229464" w14:textId="465E387C" w:rsidR="003C20A5" w:rsidRPr="00970CF5" w:rsidRDefault="0F5BCBFA" w:rsidP="004E5C47">
      <w:pPr>
        <w:pStyle w:val="NList2STC11"/>
      </w:pPr>
      <w:r w:rsidRPr="00970CF5">
        <w:rPr>
          <w:b/>
          <w:bCs/>
        </w:rPr>
        <w:t>Independent Assessor</w:t>
      </w:r>
      <w:r w:rsidR="00DB5CC9" w:rsidRPr="00970CF5">
        <w:rPr>
          <w:b/>
          <w:bCs/>
        </w:rPr>
        <w:t xml:space="preserve"> for purposes of DSRIP</w:t>
      </w:r>
      <w:r w:rsidR="0027673C" w:rsidRPr="00970CF5">
        <w:rPr>
          <w:b/>
          <w:bCs/>
        </w:rPr>
        <w:t>.</w:t>
      </w:r>
      <w:r w:rsidR="0027673C" w:rsidRPr="00970CF5">
        <w:t xml:space="preserve">  </w:t>
      </w:r>
      <w:r w:rsidRPr="00970CF5">
        <w:t xml:space="preserve">The state </w:t>
      </w:r>
      <w:r w:rsidR="00270BF8" w:rsidRPr="00970CF5">
        <w:t xml:space="preserve">has </w:t>
      </w:r>
      <w:r w:rsidRPr="00970CF5">
        <w:t>identif</w:t>
      </w:r>
      <w:r w:rsidR="00270BF8" w:rsidRPr="00970CF5">
        <w:t>ied</w:t>
      </w:r>
      <w:r w:rsidRPr="00970CF5">
        <w:t xml:space="preserve"> independent entities with expertise in delivery system improvement to assist with DSRIP administration, oversight and monitoring, including an independent assessor and/or evaluator</w:t>
      </w:r>
      <w:proofErr w:type="gramStart"/>
      <w:r w:rsidRPr="00970CF5">
        <w:t>.</w:t>
      </w:r>
      <w:r w:rsidR="585F8BC1" w:rsidRPr="00970CF5">
        <w:t xml:space="preserve"> </w:t>
      </w:r>
      <w:proofErr w:type="gramEnd"/>
      <w:r w:rsidRPr="00970CF5">
        <w:t>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denials or recommended changes to plans to make them approvable</w:t>
      </w:r>
      <w:r w:rsidR="0027673C" w:rsidRPr="00970CF5">
        <w:t xml:space="preserve">.  </w:t>
      </w:r>
      <w:r w:rsidRPr="00970CF5">
        <w:t xml:space="preserve">This entity (or another entity identified by the state) will also assist with the progress reports and any other ongoing reviews of DSRIP project plan; and assist with continuous quality improvement activities. </w:t>
      </w:r>
      <w:r w:rsidR="7340D51D" w:rsidRPr="00970CF5">
        <w:t xml:space="preserve"> </w:t>
      </w:r>
      <w:r w:rsidRPr="00970CF5">
        <w:t>Expenditures for the independent assessor are administrative costs the state incurs associated with the management of DSRIP reports and other data.</w:t>
      </w:r>
    </w:p>
    <w:p w14:paraId="044E3780" w14:textId="419F9DCC" w:rsidR="003C20A5" w:rsidRPr="00970CF5" w:rsidRDefault="0084444B" w:rsidP="00232D5F">
      <w:pPr>
        <w:pStyle w:val="NList2STC11"/>
        <w:numPr>
          <w:ilvl w:val="2"/>
          <w:numId w:val="0"/>
        </w:numPr>
        <w:ind w:left="630"/>
      </w:pPr>
      <w:r w:rsidRPr="00970CF5">
        <w:t xml:space="preserve">The state must describe the functions of each independent entity and their relationship with the state as part of its Quarterly </w:t>
      </w:r>
      <w:r w:rsidR="00537034" w:rsidRPr="00970CF5">
        <w:t xml:space="preserve">and Annual </w:t>
      </w:r>
      <w:r w:rsidR="000E6632" w:rsidRPr="00970CF5">
        <w:t>Monitoring R</w:t>
      </w:r>
      <w:r w:rsidRPr="00970CF5">
        <w:t>eport requirements</w:t>
      </w:r>
      <w:r w:rsidR="000E6632" w:rsidRPr="00970CF5">
        <w:t>, outlined in STC 16.</w:t>
      </w:r>
      <w:r w:rsidR="00513201" w:rsidRPr="00970CF5">
        <w:t>5</w:t>
      </w:r>
      <w:r w:rsidRPr="00970CF5">
        <w:t>.</w:t>
      </w:r>
    </w:p>
    <w:p w14:paraId="45F94299" w14:textId="42132EF1" w:rsidR="0084444B" w:rsidRPr="00970CF5" w:rsidRDefault="0084444B" w:rsidP="00513201">
      <w:pPr>
        <w:pStyle w:val="NList2STC11"/>
        <w:numPr>
          <w:ilvl w:val="0"/>
          <w:numId w:val="0"/>
        </w:numPr>
        <w:ind w:left="630"/>
      </w:pPr>
      <w:r w:rsidRPr="00970CF5">
        <w:t>Spending on the independent entities and other administrative cost associated with the DSRIP fund is classified as a state administrative activity of operating the state plan as affected by this demonstration</w:t>
      </w:r>
      <w:r w:rsidR="0027673C" w:rsidRPr="00970CF5">
        <w:t xml:space="preserve">.  </w:t>
      </w:r>
      <w:r w:rsidRPr="00970CF5">
        <w:t>The state must ensure that all administrative costs for the independent entities are proper and efficient for the administration of the DSRIP Fund</w:t>
      </w:r>
      <w:r w:rsidR="0027673C" w:rsidRPr="00970CF5">
        <w:t xml:space="preserve">.  </w:t>
      </w:r>
      <w:r w:rsidRPr="00970CF5">
        <w:t>The State may also claim FFP for expenditures related to these administrative activities using DSRIP expenditure authority.</w:t>
      </w:r>
    </w:p>
    <w:p w14:paraId="5F330D25" w14:textId="7A6F1FE2" w:rsidR="00793386" w:rsidRPr="00970CF5" w:rsidRDefault="152D5775" w:rsidP="004E5C47">
      <w:pPr>
        <w:pStyle w:val="NList2STC11"/>
      </w:pPr>
      <w:r w:rsidRPr="00970CF5">
        <w:rPr>
          <w:b/>
          <w:bCs/>
        </w:rPr>
        <w:t>DSRIP Advisory Committee</w:t>
      </w:r>
      <w:r w:rsidR="0027673C" w:rsidRPr="00970CF5">
        <w:rPr>
          <w:b/>
          <w:bCs/>
        </w:rPr>
        <w:t>.</w:t>
      </w:r>
      <w:r w:rsidR="0027673C" w:rsidRPr="00970CF5">
        <w:t xml:space="preserve">  </w:t>
      </w:r>
      <w:r w:rsidRPr="00970CF5">
        <w:t xml:space="preserve">The state </w:t>
      </w:r>
      <w:r w:rsidR="00FD6F01" w:rsidRPr="00970CF5">
        <w:t xml:space="preserve">has </w:t>
      </w:r>
      <w:r w:rsidR="00793386" w:rsidRPr="00970CF5">
        <w:t>develop</w:t>
      </w:r>
      <w:r w:rsidR="00FD6F01" w:rsidRPr="00970CF5">
        <w:t>ed</w:t>
      </w:r>
      <w:r w:rsidRPr="00970CF5">
        <w:t xml:space="preserve"> and put into action a committee of stakeholders responsible for supporting the clinical performance improvement cycle of DSRIP activities</w:t>
      </w:r>
      <w:r w:rsidR="0027673C" w:rsidRPr="00970CF5">
        <w:t xml:space="preserve">.  </w:t>
      </w:r>
      <w:r w:rsidR="00FD6F01" w:rsidRPr="00970CF5">
        <w:t xml:space="preserve">Until </w:t>
      </w:r>
      <w:r w:rsidR="149F14F9" w:rsidRPr="00970CF5">
        <w:t>December</w:t>
      </w:r>
      <w:r w:rsidR="00FD6F01" w:rsidRPr="00970CF5">
        <w:t xml:space="preserve"> 31, </w:t>
      </w:r>
      <w:r w:rsidR="566FB278" w:rsidRPr="00970CF5">
        <w:t>202</w:t>
      </w:r>
      <w:r w:rsidR="00FD6F01" w:rsidRPr="00970CF5">
        <w:t>2, the</w:t>
      </w:r>
      <w:r w:rsidRPr="00970CF5">
        <w:t xml:space="preserve"> Committee will serve as an advisory group offering expertise in health care quality measures, clinical measurement, and clinical data used in performance improvement initiatives, quality, and best practices.</w:t>
      </w:r>
    </w:p>
    <w:p w14:paraId="22C12EEC" w14:textId="77777777" w:rsidR="005E2F72" w:rsidRPr="00970CF5" w:rsidRDefault="005E2F72" w:rsidP="00B26990">
      <w:pPr>
        <w:ind w:left="630"/>
      </w:pPr>
      <w:r w:rsidRPr="00970CF5">
        <w:lastRenderedPageBreak/>
        <w:t>Final decision-making authority will be retained by the state and CMS, although all recommendations of the committee will be considered by the State and CMS.</w:t>
      </w:r>
    </w:p>
    <w:p w14:paraId="25524FBE" w14:textId="77777777" w:rsidR="00100C4E" w:rsidRPr="00970CF5" w:rsidRDefault="00100C4E" w:rsidP="00B26990">
      <w:pPr>
        <w:ind w:left="270" w:firstLine="360"/>
      </w:pPr>
      <w:r w:rsidRPr="00970CF5">
        <w:t>Specifically, the Committee will provide feedback to the state regarding:</w:t>
      </w:r>
    </w:p>
    <w:p w14:paraId="6B7FA48F" w14:textId="77777777" w:rsidR="00850EA4" w:rsidRPr="00970CF5" w:rsidRDefault="25D59DB1" w:rsidP="00AB6E6E">
      <w:pPr>
        <w:pStyle w:val="Bullet1"/>
        <w:numPr>
          <w:ilvl w:val="0"/>
          <w:numId w:val="67"/>
        </w:numPr>
      </w:pPr>
      <w:r w:rsidRPr="00970CF5">
        <w:t>Selection of additional metrics for providers that have reached</w:t>
      </w:r>
      <w:r w:rsidRPr="00970CF5">
        <w:rPr>
          <w:spacing w:val="-16"/>
        </w:rPr>
        <w:t xml:space="preserve"> </w:t>
      </w:r>
      <w:r w:rsidRPr="00970CF5">
        <w:t>baseline performance thresholds or exceeded performance</w:t>
      </w:r>
      <w:r w:rsidRPr="00970CF5">
        <w:rPr>
          <w:spacing w:val="-16"/>
        </w:rPr>
        <w:t xml:space="preserve"> </w:t>
      </w:r>
      <w:proofErr w:type="gramStart"/>
      <w:r w:rsidRPr="00970CF5">
        <w:t>targets</w:t>
      </w:r>
      <w:proofErr w:type="gramEnd"/>
    </w:p>
    <w:p w14:paraId="1AD8F99D" w14:textId="19B572A2" w:rsidR="00850EA4" w:rsidRPr="00970CF5" w:rsidRDefault="25D59DB1" w:rsidP="00AB6E6E">
      <w:pPr>
        <w:pStyle w:val="Bullet1"/>
        <w:numPr>
          <w:ilvl w:val="0"/>
          <w:numId w:val="67"/>
        </w:numPr>
      </w:pPr>
      <w:r w:rsidRPr="00970CF5">
        <w:t>Assessing the effectiveness of cross-cutting me</w:t>
      </w:r>
      <w:r w:rsidR="00F82D77">
        <w:t>a</w:t>
      </w:r>
      <w:r w:rsidRPr="00970CF5">
        <w:t>sures to understand how aspects of one system are affecting the other. For example, are BH/SUD/LTSS performance focus areas affecting physical health</w:t>
      </w:r>
      <w:r w:rsidRPr="00970CF5">
        <w:rPr>
          <w:spacing w:val="-15"/>
        </w:rPr>
        <w:t xml:space="preserve"> </w:t>
      </w:r>
      <w:r w:rsidRPr="00970CF5">
        <w:t>outcomes?</w:t>
      </w:r>
    </w:p>
    <w:p w14:paraId="10ECB2A9" w14:textId="77777777" w:rsidR="00850EA4" w:rsidRPr="00970CF5" w:rsidRDefault="25D59DB1" w:rsidP="00AB6E6E">
      <w:pPr>
        <w:pStyle w:val="Bullet1"/>
        <w:numPr>
          <w:ilvl w:val="0"/>
          <w:numId w:val="67"/>
        </w:numPr>
      </w:pPr>
      <w:r w:rsidRPr="00970CF5">
        <w:t>Alignment of measures between systems with purpose, to enable the state to assess the effectiveness in their outcomes across</w:t>
      </w:r>
      <w:r w:rsidRPr="00970CF5">
        <w:rPr>
          <w:spacing w:val="-17"/>
        </w:rPr>
        <w:t xml:space="preserve"> </w:t>
      </w:r>
      <w:proofErr w:type="gramStart"/>
      <w:r w:rsidRPr="00970CF5">
        <w:t>systems</w:t>
      </w:r>
      <w:proofErr w:type="gramEnd"/>
    </w:p>
    <w:p w14:paraId="638EC0D4" w14:textId="77777777" w:rsidR="00850EA4" w:rsidRPr="00970CF5" w:rsidRDefault="25D59DB1" w:rsidP="00AB6E6E">
      <w:pPr>
        <w:pStyle w:val="Bullet1"/>
        <w:numPr>
          <w:ilvl w:val="0"/>
          <w:numId w:val="67"/>
        </w:numPr>
      </w:pPr>
      <w:r w:rsidRPr="00970CF5">
        <w:t>Identify actionable new areas of priority,</w:t>
      </w:r>
    </w:p>
    <w:p w14:paraId="2C43091C" w14:textId="38F98C15" w:rsidR="005E2F72" w:rsidRPr="00970CF5" w:rsidRDefault="25D59DB1" w:rsidP="00AB6E6E">
      <w:pPr>
        <w:pStyle w:val="Bullet1"/>
        <w:numPr>
          <w:ilvl w:val="0"/>
          <w:numId w:val="67"/>
        </w:numPr>
      </w:pPr>
      <w:r w:rsidRPr="00970CF5">
        <w:t>Make systems-based recommendations for initiatives to improve cross-cutting performance.</w:t>
      </w:r>
    </w:p>
    <w:p w14:paraId="08710791" w14:textId="2D6A6FF1" w:rsidR="003A08DA" w:rsidRPr="00970CF5" w:rsidRDefault="00075E11" w:rsidP="00AB6E6E">
      <w:pPr>
        <w:pStyle w:val="NList3STCa"/>
        <w:numPr>
          <w:ilvl w:val="3"/>
          <w:numId w:val="61"/>
        </w:numPr>
        <w:rPr>
          <w:b/>
          <w:bCs/>
        </w:rPr>
      </w:pPr>
      <w:r w:rsidRPr="00970CF5">
        <w:rPr>
          <w:b/>
          <w:bCs/>
        </w:rPr>
        <w:t xml:space="preserve">Composition of the Committee. </w:t>
      </w:r>
      <w:r w:rsidR="003A08DA" w:rsidRPr="00970CF5">
        <w:t>The membership of the committee must consist of between nine to fifteen members with no more than three members employed by Massachusetts hospitals, ACOs or Community Partners. All members will be appointed by MassHealth based on the following composition criteria:</w:t>
      </w:r>
    </w:p>
    <w:p w14:paraId="14EBCED4" w14:textId="77777777" w:rsidR="00C86C71" w:rsidRPr="00970CF5" w:rsidRDefault="00C86C71" w:rsidP="00AB6E6E">
      <w:pPr>
        <w:pStyle w:val="NList4STCi"/>
        <w:numPr>
          <w:ilvl w:val="4"/>
          <w:numId w:val="61"/>
        </w:numPr>
      </w:pPr>
      <w:r w:rsidRPr="00970CF5">
        <w:t>Representation from community health centers serving the Medicaid population.</w:t>
      </w:r>
    </w:p>
    <w:p w14:paraId="356A6233" w14:textId="77777777" w:rsidR="00C86C71" w:rsidRPr="00970CF5" w:rsidRDefault="00C86C71" w:rsidP="00AB6E6E">
      <w:pPr>
        <w:pStyle w:val="NList4STCi"/>
        <w:numPr>
          <w:ilvl w:val="4"/>
          <w:numId w:val="61"/>
        </w:numPr>
      </w:pPr>
      <w:r w:rsidRPr="00970CF5">
        <w:t xml:space="preserve">Clinical experts in each of the following specialty care areas: Behavioral Health, Substance Use Disorder, and </w:t>
      </w:r>
      <w:proofErr w:type="gramStart"/>
      <w:r w:rsidRPr="00970CF5">
        <w:t>Long Term</w:t>
      </w:r>
      <w:proofErr w:type="gramEnd"/>
      <w:r w:rsidRPr="00970CF5">
        <w:t xml:space="preserve"> Services &amp; Supports. Clinical experts are physicians, physician assistants, nurse practitioners, licensed clinical social workers, licensed mental health counselors, psychologists, and registered nurses.</w:t>
      </w:r>
    </w:p>
    <w:p w14:paraId="4D46076F" w14:textId="6747325C" w:rsidR="00C86C71" w:rsidRPr="00970CF5" w:rsidRDefault="00C86C71" w:rsidP="00AB6E6E">
      <w:pPr>
        <w:pStyle w:val="NList4STCi"/>
        <w:numPr>
          <w:ilvl w:val="4"/>
          <w:numId w:val="61"/>
        </w:numPr>
      </w:pPr>
      <w:r w:rsidRPr="00970CF5">
        <w:t>At least 30</w:t>
      </w:r>
      <w:r w:rsidR="00A23979">
        <w:t xml:space="preserve"> percent</w:t>
      </w:r>
      <w:r w:rsidRPr="00970CF5">
        <w:t xml:space="preserve"> of the members must have significant expertise in clinical quality measurement of hospitals, primary care providers, community health centers, clinics and managed care plans</w:t>
      </w:r>
      <w:proofErr w:type="gramStart"/>
      <w:r w:rsidRPr="00970CF5">
        <w:t xml:space="preserve">. </w:t>
      </w:r>
      <w:proofErr w:type="gramEnd"/>
      <w:r w:rsidRPr="00970CF5">
        <w:t xml:space="preserve">Significant expertise is defined as not less than five years of recent </w:t>
      </w:r>
      <w:proofErr w:type="gramStart"/>
      <w:r w:rsidRPr="00970CF5">
        <w:t>full time</w:t>
      </w:r>
      <w:proofErr w:type="gramEnd"/>
      <w:r w:rsidRPr="00970CF5">
        <w:t xml:space="preserve"> employment in quality measurement in government service or from companies providing quality measurement services to above listed provider types and managed care plans.</w:t>
      </w:r>
    </w:p>
    <w:p w14:paraId="1297FD0D" w14:textId="77777777" w:rsidR="00C86C71" w:rsidRPr="00970CF5" w:rsidRDefault="00C86C71" w:rsidP="00AB6E6E">
      <w:pPr>
        <w:pStyle w:val="NList4STCi"/>
        <w:numPr>
          <w:ilvl w:val="4"/>
          <w:numId w:val="61"/>
        </w:numPr>
      </w:pPr>
      <w:r w:rsidRPr="00970CF5">
        <w:t>Advocacy Members: Consumers or consumer representatives, including at least one representative for people with disabilities and, separately, at least one representative for people with complex medical conditions,</w:t>
      </w:r>
    </w:p>
    <w:p w14:paraId="6BD39963" w14:textId="77777777" w:rsidR="00C86C71" w:rsidRPr="00970CF5" w:rsidRDefault="00C86C71" w:rsidP="00AB6E6E">
      <w:pPr>
        <w:pStyle w:val="NList4STCi"/>
        <w:numPr>
          <w:ilvl w:val="4"/>
          <w:numId w:val="61"/>
        </w:numPr>
      </w:pPr>
      <w:r w:rsidRPr="00970CF5">
        <w:t>Members must agree to recuse themselves from review of specific DSRIP matters when they have a conflict of interest. MassHealth shall develop conflict of interest guidelines.</w:t>
      </w:r>
    </w:p>
    <w:p w14:paraId="4DF946CA" w14:textId="3CE9A1E1" w:rsidR="002031DA" w:rsidRPr="00970CF5" w:rsidRDefault="073B76E2" w:rsidP="007745D8">
      <w:pPr>
        <w:pStyle w:val="NList1STC1"/>
      </w:pPr>
      <w:r w:rsidRPr="00970CF5">
        <w:t>W</w:t>
      </w:r>
      <w:r w:rsidR="6330F6DC" w:rsidRPr="00970CF5">
        <w:t xml:space="preserve">ORKFORCE INITIATIVES </w:t>
      </w:r>
      <w:r w:rsidRPr="00970CF5">
        <w:t xml:space="preserve">  </w:t>
      </w:r>
    </w:p>
    <w:p w14:paraId="711736E2" w14:textId="2AC8520C" w:rsidR="002031DA" w:rsidRPr="00970CF5" w:rsidRDefault="002031DA" w:rsidP="00C74F1E">
      <w:pPr>
        <w:pStyle w:val="BodyText"/>
      </w:pPr>
      <w:r w:rsidRPr="00970CF5">
        <w:t xml:space="preserve">To support workforce recruitment and retention </w:t>
      </w:r>
      <w:r w:rsidR="00F367AF" w:rsidRPr="00970CF5">
        <w:t xml:space="preserve">to promote the increased availability of certain </w:t>
      </w:r>
      <w:r w:rsidR="00F367AF" w:rsidRPr="00970CF5">
        <w:lastRenderedPageBreak/>
        <w:t>health care practitioners to serve Medicaid and demonstration beneficiaries</w:t>
      </w:r>
      <w:r w:rsidRPr="00970CF5">
        <w:t>, the Commonwealth shall implement student loan repayment and family nurse practition</w:t>
      </w:r>
      <w:r w:rsidR="00423719" w:rsidRPr="00970CF5">
        <w:t>er</w:t>
      </w:r>
      <w:r w:rsidRPr="00970CF5">
        <w:t xml:space="preserve"> residency programs.  The aim of these programs is to address shortages in qualified providers</w:t>
      </w:r>
      <w:r w:rsidR="00D02DD1" w:rsidRPr="00970CF5">
        <w:t xml:space="preserve"> serving MassHealth members</w:t>
      </w:r>
      <w:r w:rsidRPr="00970CF5">
        <w:t>.</w:t>
      </w:r>
    </w:p>
    <w:p w14:paraId="53A2A9B6" w14:textId="352DBA72" w:rsidR="00364052" w:rsidRPr="00970CF5" w:rsidRDefault="002031DA" w:rsidP="00387910">
      <w:pPr>
        <w:pStyle w:val="NList2STC11"/>
      </w:pPr>
      <w:r w:rsidRPr="00391DD1">
        <w:rPr>
          <w:b/>
          <w:bCs/>
        </w:rPr>
        <w:t>Behavioral Health Student Loan Repayment.</w:t>
      </w:r>
      <w:r w:rsidRPr="00970CF5">
        <w:t xml:space="preserve">  The Commonwealth will </w:t>
      </w:r>
      <w:r w:rsidR="00663035" w:rsidRPr="00970CF5">
        <w:t>make available the following student loan repayment programs</w:t>
      </w:r>
      <w:r w:rsidR="00364052" w:rsidRPr="00970CF5">
        <w:t>:</w:t>
      </w:r>
    </w:p>
    <w:p w14:paraId="59CE5D2B" w14:textId="39131B86" w:rsidR="002031DA" w:rsidRPr="00970CF5" w:rsidRDefault="00364052" w:rsidP="003C2F01">
      <w:pPr>
        <w:pStyle w:val="NList3STCa"/>
      </w:pPr>
      <w:r w:rsidRPr="00970CF5">
        <w:t>U</w:t>
      </w:r>
      <w:r w:rsidR="002031DA" w:rsidRPr="00970CF5">
        <w:t>p to $300,000</w:t>
      </w:r>
      <w:r w:rsidR="0082782E" w:rsidRPr="00970CF5">
        <w:t xml:space="preserve">, per </w:t>
      </w:r>
      <w:r w:rsidR="6E8D96B2" w:rsidRPr="00970CF5">
        <w:t>practi</w:t>
      </w:r>
      <w:r w:rsidR="72E79F28" w:rsidRPr="00970CF5">
        <w:t>t</w:t>
      </w:r>
      <w:r w:rsidR="6E8D96B2" w:rsidRPr="00970CF5">
        <w:t>ioner</w:t>
      </w:r>
      <w:r w:rsidR="0082782E" w:rsidRPr="00970CF5">
        <w:t>,</w:t>
      </w:r>
      <w:r w:rsidR="002031DA" w:rsidRPr="00970CF5">
        <w:t xml:space="preserve"> for psychiatrists and nurse practitioners with prescribing </w:t>
      </w:r>
      <w:r w:rsidR="397E6183" w:rsidRPr="00970CF5">
        <w:t>privil</w:t>
      </w:r>
      <w:r w:rsidR="006D45A9" w:rsidRPr="00970CF5">
        <w:t>e</w:t>
      </w:r>
      <w:r w:rsidR="397E6183" w:rsidRPr="00970CF5">
        <w:t>ges</w:t>
      </w:r>
      <w:r w:rsidR="002031DA" w:rsidRPr="00970CF5">
        <w:t xml:space="preserve"> </w:t>
      </w:r>
      <w:r w:rsidR="00F367AF" w:rsidRPr="00970CF5">
        <w:t>who</w:t>
      </w:r>
      <w:r w:rsidR="002031DA" w:rsidRPr="00970CF5">
        <w:t xml:space="preserve"> make a 4-year </w:t>
      </w:r>
      <w:r w:rsidR="0089160D" w:rsidRPr="00970CF5">
        <w:t xml:space="preserve">full-time </w:t>
      </w:r>
      <w:r w:rsidR="002031DA" w:rsidRPr="00970CF5">
        <w:t>commitment to maintaining a per</w:t>
      </w:r>
      <w:r w:rsidRPr="00970CF5">
        <w:t xml:space="preserve">sonal </w:t>
      </w:r>
      <w:r w:rsidR="00193539" w:rsidRPr="00970CF5">
        <w:t xml:space="preserve">practice </w:t>
      </w:r>
      <w:r w:rsidRPr="00970CF5">
        <w:t xml:space="preserve">panel, or working at an organization with a panel, that includes at least 40% MassHealth </w:t>
      </w:r>
      <w:r w:rsidR="00E70D97">
        <w:t>and/</w:t>
      </w:r>
      <w:r w:rsidRPr="00970CF5">
        <w:t>or uninsured members.</w:t>
      </w:r>
    </w:p>
    <w:p w14:paraId="415CA296" w14:textId="319E91E1" w:rsidR="00787D57" w:rsidRPr="00970CF5" w:rsidRDefault="00364052">
      <w:pPr>
        <w:pStyle w:val="NList3STCa"/>
        <w:rPr>
          <w:rFonts w:asciiTheme="minorHAnsi" w:eastAsiaTheme="minorEastAsia" w:hAnsiTheme="minorHAnsi" w:cstheme="minorBidi"/>
        </w:rPr>
      </w:pPr>
      <w:r w:rsidRPr="00970CF5">
        <w:t xml:space="preserve">Up to </w:t>
      </w:r>
      <w:r w:rsidR="00177EB2" w:rsidRPr="00970CF5">
        <w:t>$50,000</w:t>
      </w:r>
      <w:r w:rsidR="0082782E" w:rsidRPr="00970CF5">
        <w:t>, per practi</w:t>
      </w:r>
      <w:r w:rsidR="7895BD4B" w:rsidRPr="00970CF5">
        <w:t>t</w:t>
      </w:r>
      <w:r w:rsidR="0082782E" w:rsidRPr="00970CF5">
        <w:t>ioner</w:t>
      </w:r>
      <w:r w:rsidR="00A1242B" w:rsidRPr="00970CF5">
        <w:t xml:space="preserve">, </w:t>
      </w:r>
      <w:r w:rsidR="00177EB2" w:rsidRPr="00970CF5">
        <w:t>for licensed behavioral health clinicians or masters-prepared clinician</w:t>
      </w:r>
      <w:r w:rsidR="009068D1" w:rsidRPr="00970CF5">
        <w:t xml:space="preserve">s </w:t>
      </w:r>
      <w:r w:rsidR="00926EDF" w:rsidRPr="00970CF5">
        <w:t xml:space="preserve">(clinicians who have completed masters-level </w:t>
      </w:r>
      <w:r w:rsidR="00A56274" w:rsidRPr="00970CF5">
        <w:t>training</w:t>
      </w:r>
      <w:r w:rsidR="00812BB6" w:rsidRPr="00970CF5">
        <w:t xml:space="preserve"> </w:t>
      </w:r>
      <w:r w:rsidR="3746CEEF" w:rsidRPr="00970CF5">
        <w:t>but</w:t>
      </w:r>
      <w:r w:rsidR="006538ED" w:rsidRPr="00970CF5">
        <w:t xml:space="preserve"> do not yet have </w:t>
      </w:r>
      <w:r w:rsidR="00662EBC">
        <w:t>the necessary</w:t>
      </w:r>
      <w:r w:rsidR="005A2C5A" w:rsidRPr="00970CF5">
        <w:t xml:space="preserve"> licensure</w:t>
      </w:r>
      <w:r w:rsidR="00662EBC">
        <w:t xml:space="preserve"> to practice independently</w:t>
      </w:r>
      <w:r w:rsidR="00812BB6" w:rsidRPr="00970CF5">
        <w:t>)</w:t>
      </w:r>
      <w:r w:rsidR="009068D1" w:rsidRPr="00970CF5">
        <w:t xml:space="preserve"> intending to obtain </w:t>
      </w:r>
      <w:r w:rsidR="00193539" w:rsidRPr="00970CF5">
        <w:t xml:space="preserve">behavioral health practitioner </w:t>
      </w:r>
      <w:r w:rsidR="009068D1" w:rsidRPr="00970CF5">
        <w:t xml:space="preserve">licensure within one year of the award </w:t>
      </w:r>
      <w:r w:rsidR="00193539" w:rsidRPr="00970CF5">
        <w:t>who</w:t>
      </w:r>
      <w:r w:rsidR="009068D1" w:rsidRPr="00970CF5">
        <w:t xml:space="preserve"> make a 4-year commitment </w:t>
      </w:r>
      <w:r w:rsidR="00193539" w:rsidRPr="00970CF5">
        <w:t xml:space="preserve">to practice </w:t>
      </w:r>
      <w:r w:rsidR="0089160D" w:rsidRPr="00970CF5">
        <w:t xml:space="preserve">full-time </w:t>
      </w:r>
      <w:r w:rsidR="009068D1" w:rsidRPr="00970CF5">
        <w:t>in a community-based setting serving a</w:t>
      </w:r>
      <w:r w:rsidR="00B57182" w:rsidRPr="00970CF5">
        <w:t>t least 40 percent</w:t>
      </w:r>
      <w:r w:rsidR="009068D1" w:rsidRPr="00970CF5">
        <w:t xml:space="preserve"> MassHealth and</w:t>
      </w:r>
      <w:r w:rsidR="00E70D97">
        <w:t>/or</w:t>
      </w:r>
      <w:r w:rsidR="009068D1" w:rsidRPr="00970CF5">
        <w:t xml:space="preserve"> uninsured patients</w:t>
      </w:r>
      <w:r w:rsidR="0027673C" w:rsidRPr="00970CF5">
        <w:t xml:space="preserve">.  </w:t>
      </w:r>
      <w:r w:rsidR="00B57182" w:rsidRPr="00970CF5">
        <w:t xml:space="preserve">If the clinicians do not receive licensure within one year of the award, they are ineligible for awards, and funding provided to them must be recouped </w:t>
      </w:r>
      <w:r w:rsidR="00825E0A" w:rsidRPr="00970CF5">
        <w:t>with</w:t>
      </w:r>
      <w:r w:rsidR="00B57182" w:rsidRPr="00970CF5">
        <w:t xml:space="preserve"> the federal share returned to CMS.</w:t>
      </w:r>
    </w:p>
    <w:p w14:paraId="73585EBF" w14:textId="42C93336" w:rsidR="009D7BCA" w:rsidRPr="00970CF5" w:rsidRDefault="00E35E34" w:rsidP="004E5C47">
      <w:pPr>
        <w:pStyle w:val="NList2STC11"/>
      </w:pPr>
      <w:r w:rsidRPr="00970CF5">
        <w:rPr>
          <w:b/>
          <w:bCs/>
        </w:rPr>
        <w:t>Primary Care</w:t>
      </w:r>
      <w:r w:rsidR="00C9070D" w:rsidRPr="00970CF5">
        <w:rPr>
          <w:b/>
          <w:bCs/>
        </w:rPr>
        <w:t xml:space="preserve"> Student</w:t>
      </w:r>
      <w:r w:rsidRPr="00970CF5">
        <w:rPr>
          <w:b/>
          <w:bCs/>
        </w:rPr>
        <w:t xml:space="preserve"> Loan Repayment</w:t>
      </w:r>
      <w:r w:rsidR="009068D1" w:rsidRPr="00970CF5">
        <w:rPr>
          <w:b/>
          <w:bCs/>
        </w:rPr>
        <w:t>.</w:t>
      </w:r>
      <w:r w:rsidR="009068D1" w:rsidRPr="00970CF5">
        <w:t xml:space="preserve">  The Commonwealth will </w:t>
      </w:r>
      <w:r w:rsidR="00CC5A98" w:rsidRPr="00970CF5">
        <w:t xml:space="preserve">make available </w:t>
      </w:r>
      <w:r w:rsidR="009068D1" w:rsidRPr="00970CF5">
        <w:t>up to $100,000 for primary care physi</w:t>
      </w:r>
      <w:r w:rsidR="00423719" w:rsidRPr="00970CF5">
        <w:t>ci</w:t>
      </w:r>
      <w:r w:rsidR="009068D1" w:rsidRPr="00970CF5">
        <w:t xml:space="preserve">ans, and up to $50,000 for advanced practice registered nurses, pediatric clinical nurse specialists, nurse practitioners, and physician assistants, </w:t>
      </w:r>
      <w:r w:rsidR="00A1242B" w:rsidRPr="00970CF5">
        <w:t xml:space="preserve">per </w:t>
      </w:r>
      <w:r w:rsidR="213A5AA9" w:rsidRPr="00970CF5">
        <w:t>practi</w:t>
      </w:r>
      <w:r w:rsidR="006D45A9" w:rsidRPr="00970CF5">
        <w:t>t</w:t>
      </w:r>
      <w:r w:rsidR="213A5AA9" w:rsidRPr="00970CF5">
        <w:t>ioner</w:t>
      </w:r>
      <w:r w:rsidR="00A1242B" w:rsidRPr="00970CF5">
        <w:t xml:space="preserve">, </w:t>
      </w:r>
      <w:r w:rsidR="00193539" w:rsidRPr="00970CF5">
        <w:t>who</w:t>
      </w:r>
      <w:r w:rsidR="009068D1" w:rsidRPr="00970CF5">
        <w:t xml:space="preserve"> make a four-year </w:t>
      </w:r>
      <w:r w:rsidR="0089160D" w:rsidRPr="00970CF5">
        <w:t xml:space="preserve">full-time </w:t>
      </w:r>
      <w:r w:rsidR="009068D1" w:rsidRPr="00970CF5">
        <w:t xml:space="preserve">service commitment in a community-based setting serving </w:t>
      </w:r>
      <w:r w:rsidR="005B0809" w:rsidRPr="00970CF5">
        <w:t>at least 40 percent</w:t>
      </w:r>
      <w:r w:rsidR="009068D1" w:rsidRPr="00970CF5">
        <w:t xml:space="preserve"> MassHealth and</w:t>
      </w:r>
      <w:r w:rsidR="004C3A7B">
        <w:t>/or</w:t>
      </w:r>
      <w:r w:rsidR="009068D1" w:rsidRPr="00970CF5">
        <w:t xml:space="preserve"> uninsured patients.</w:t>
      </w:r>
    </w:p>
    <w:p w14:paraId="66D4FE19" w14:textId="1EAF84C5" w:rsidR="009D7BCA" w:rsidRPr="00970CF5" w:rsidRDefault="00E35E34" w:rsidP="004E5C47">
      <w:pPr>
        <w:pStyle w:val="NList2STC11"/>
      </w:pPr>
      <w:r w:rsidRPr="00970CF5">
        <w:rPr>
          <w:b/>
          <w:bCs/>
        </w:rPr>
        <w:t xml:space="preserve">Family Nurse Practitioner </w:t>
      </w:r>
      <w:r w:rsidR="004928E5" w:rsidRPr="00970CF5">
        <w:rPr>
          <w:b/>
          <w:bCs/>
        </w:rPr>
        <w:t xml:space="preserve">(FNP) </w:t>
      </w:r>
      <w:r w:rsidRPr="00970CF5">
        <w:rPr>
          <w:b/>
          <w:bCs/>
        </w:rPr>
        <w:t>Residency Grant Program</w:t>
      </w:r>
      <w:r w:rsidR="003B01D8" w:rsidRPr="00970CF5">
        <w:t xml:space="preserve">.  The Commonwealth will provide </w:t>
      </w:r>
      <w:r w:rsidR="003B120C" w:rsidRPr="00970CF5">
        <w:t>up to</w:t>
      </w:r>
      <w:r w:rsidR="003B01D8" w:rsidRPr="00970CF5">
        <w:t xml:space="preserve"> $1</w:t>
      </w:r>
      <w:r w:rsidR="00147C2F">
        <w:t>31</w:t>
      </w:r>
      <w:r w:rsidR="00A61D89" w:rsidRPr="00970CF5">
        <w:t>,</w:t>
      </w:r>
      <w:r w:rsidR="00147C2F">
        <w:t>5</w:t>
      </w:r>
      <w:r w:rsidR="00A61D89" w:rsidRPr="00970CF5">
        <w:t>00</w:t>
      </w:r>
      <w:r w:rsidR="003B01D8" w:rsidRPr="00970CF5">
        <w:t xml:space="preserve"> per residency slot to allow </w:t>
      </w:r>
      <w:r w:rsidR="00D70444">
        <w:t>Community Health Centers (</w:t>
      </w:r>
      <w:r w:rsidR="007F6930">
        <w:t>CHC</w:t>
      </w:r>
      <w:r w:rsidR="00611381" w:rsidRPr="00970CF5">
        <w:t>s</w:t>
      </w:r>
      <w:r w:rsidR="00D70444">
        <w:t>)</w:t>
      </w:r>
      <w:r w:rsidR="003B01D8" w:rsidRPr="00970CF5">
        <w:t xml:space="preserve"> to support FNP residency slots </w:t>
      </w:r>
      <w:r w:rsidR="00147C2F">
        <w:t>during the demonstration period</w:t>
      </w:r>
      <w:r w:rsidR="0027673C">
        <w:t xml:space="preserve">.  </w:t>
      </w:r>
      <w:r w:rsidR="001C2D0B">
        <w:t>The Commonwealth may adjust the individual awards to providers as necessary to reflect the impact of inflation</w:t>
      </w:r>
      <w:r w:rsidR="000E4AAB">
        <w:t>,</w:t>
      </w:r>
      <w:r w:rsidR="000E4AAB" w:rsidRPr="000E4AAB">
        <w:t xml:space="preserve"> </w:t>
      </w:r>
      <w:r w:rsidR="000E4AAB">
        <w:t>subject to the total funding for the initiative detailed in STC 13.8</w:t>
      </w:r>
      <w:r w:rsidR="000E4AAB" w:rsidRPr="00970CF5">
        <w:t xml:space="preserve">.  </w:t>
      </w:r>
      <w:r w:rsidR="003B01D8" w:rsidRPr="00970CF5">
        <w:t>Awards</w:t>
      </w:r>
      <w:r w:rsidR="001654FC" w:rsidRPr="00970CF5">
        <w:t xml:space="preserve"> may be made only</w:t>
      </w:r>
      <w:r w:rsidR="003B01D8" w:rsidRPr="00970CF5">
        <w:t xml:space="preserve"> </w:t>
      </w:r>
      <w:r w:rsidR="00B95967">
        <w:t xml:space="preserve">to </w:t>
      </w:r>
      <w:r w:rsidR="007F6930">
        <w:t>CHC</w:t>
      </w:r>
      <w:r w:rsidR="00B95967">
        <w:t>s whose patient populations are</w:t>
      </w:r>
      <w:r w:rsidR="003B01D8" w:rsidRPr="00970CF5">
        <w:t xml:space="preserve"> a</w:t>
      </w:r>
      <w:r w:rsidR="008D5276" w:rsidRPr="00970CF5">
        <w:t>t least 40 percent</w:t>
      </w:r>
      <w:r w:rsidR="003B01D8" w:rsidRPr="00970CF5">
        <w:t xml:space="preserve"> </w:t>
      </w:r>
      <w:r w:rsidR="00E737EB" w:rsidRPr="00970CF5">
        <w:t xml:space="preserve">of </w:t>
      </w:r>
      <w:r w:rsidR="003B01D8" w:rsidRPr="00970CF5">
        <w:t xml:space="preserve">MassHealth </w:t>
      </w:r>
      <w:r w:rsidR="00B95967">
        <w:t>beneficiaries</w:t>
      </w:r>
      <w:r w:rsidR="0027673C" w:rsidRPr="00970CF5">
        <w:t xml:space="preserve">.  </w:t>
      </w:r>
      <w:r w:rsidR="00E0651E" w:rsidRPr="00970CF5">
        <w:t>Eligible recipient</w:t>
      </w:r>
      <w:r w:rsidR="00CD2ABD" w:rsidRPr="00970CF5">
        <w:t xml:space="preserve"> organizations must demonstrate significant residency training experience and infrastructure, and must </w:t>
      </w:r>
      <w:r w:rsidR="00931FCB" w:rsidRPr="00970CF5">
        <w:t xml:space="preserve">align programs with established standards for </w:t>
      </w:r>
      <w:r w:rsidR="002124AF" w:rsidRPr="00970CF5">
        <w:t>F</w:t>
      </w:r>
      <w:r w:rsidR="00931FCB" w:rsidRPr="00970CF5">
        <w:t>NP residency training programs to meet a baseline of quality and standardization.</w:t>
      </w:r>
    </w:p>
    <w:p w14:paraId="54F2041D" w14:textId="1E96CE21" w:rsidR="00923595" w:rsidRPr="00970CF5" w:rsidRDefault="00F10A38" w:rsidP="004E5C47">
      <w:pPr>
        <w:pStyle w:val="NList2STC11"/>
      </w:pPr>
      <w:r w:rsidRPr="00970CF5">
        <w:rPr>
          <w:b/>
          <w:bCs/>
        </w:rPr>
        <w:t xml:space="preserve">Additional Terms and Operations of Student Loan Repayment </w:t>
      </w:r>
      <w:r w:rsidR="004A3141" w:rsidRPr="00970CF5">
        <w:rPr>
          <w:b/>
          <w:bCs/>
        </w:rPr>
        <w:t>and FNP Residency</w:t>
      </w:r>
      <w:r w:rsidRPr="00970CF5">
        <w:rPr>
          <w:b/>
          <w:bCs/>
        </w:rPr>
        <w:t xml:space="preserve"> Programs</w:t>
      </w:r>
      <w:r w:rsidR="0027673C" w:rsidRPr="00970CF5">
        <w:rPr>
          <w:b/>
          <w:bCs/>
        </w:rPr>
        <w:t xml:space="preserve">.  </w:t>
      </w:r>
      <w:r w:rsidR="00364052" w:rsidRPr="00970CF5">
        <w:t xml:space="preserve">For </w:t>
      </w:r>
      <w:r w:rsidRPr="00970CF5">
        <w:t>the demonstration</w:t>
      </w:r>
      <w:r w:rsidR="00364052" w:rsidRPr="00970CF5">
        <w:t xml:space="preserve"> </w:t>
      </w:r>
      <w:r w:rsidR="001654FC" w:rsidRPr="00970CF5">
        <w:t>behavioral health</w:t>
      </w:r>
      <w:r w:rsidR="00364052" w:rsidRPr="00970CF5">
        <w:t xml:space="preserve"> </w:t>
      </w:r>
      <w:r w:rsidR="008A0919" w:rsidRPr="00970CF5">
        <w:t xml:space="preserve">student </w:t>
      </w:r>
      <w:r w:rsidR="00364052" w:rsidRPr="00970CF5">
        <w:t xml:space="preserve">and </w:t>
      </w:r>
      <w:r w:rsidR="001654FC" w:rsidRPr="00970CF5">
        <w:t>primary care</w:t>
      </w:r>
      <w:r w:rsidR="00364052" w:rsidRPr="00970CF5">
        <w:t xml:space="preserve"> student loan repayment programs, </w:t>
      </w:r>
      <w:r w:rsidR="008A0919" w:rsidRPr="00970CF5">
        <w:t xml:space="preserve">and the FNP residency grant program, </w:t>
      </w:r>
      <w:r w:rsidR="001654FC" w:rsidRPr="00970CF5">
        <w:t>the following shall apply:</w:t>
      </w:r>
    </w:p>
    <w:p w14:paraId="336B63D2" w14:textId="5EBF2AC2" w:rsidR="00923595" w:rsidRPr="00970CF5" w:rsidRDefault="001654FC" w:rsidP="003C2F01">
      <w:pPr>
        <w:pStyle w:val="NList3STCa"/>
      </w:pPr>
      <w:r w:rsidRPr="00970CF5">
        <w:t>L</w:t>
      </w:r>
      <w:r w:rsidR="00364052" w:rsidRPr="00970CF5">
        <w:t xml:space="preserve">oan repayments </w:t>
      </w:r>
      <w:r w:rsidR="00685C0F" w:rsidRPr="00970CF5">
        <w:t xml:space="preserve">and residency payments </w:t>
      </w:r>
      <w:r w:rsidRPr="00970CF5">
        <w:t>may</w:t>
      </w:r>
      <w:r w:rsidR="00364052" w:rsidRPr="00970CF5">
        <w:t xml:space="preserve"> be made </w:t>
      </w:r>
      <w:r w:rsidR="00F10A38" w:rsidRPr="00970CF5">
        <w:t xml:space="preserve">directly </w:t>
      </w:r>
      <w:r w:rsidRPr="00970CF5">
        <w:t xml:space="preserve">only </w:t>
      </w:r>
      <w:r w:rsidR="00364052" w:rsidRPr="00970CF5">
        <w:t>to the student loan servicer</w:t>
      </w:r>
      <w:r w:rsidR="00685C0F" w:rsidRPr="00970CF5">
        <w:t xml:space="preserve"> </w:t>
      </w:r>
      <w:r w:rsidR="008D664D" w:rsidRPr="00970CF5">
        <w:t>(</w:t>
      </w:r>
      <w:r w:rsidR="00685C0F" w:rsidRPr="00970CF5">
        <w:t>or C</w:t>
      </w:r>
      <w:r w:rsidR="00D70444">
        <w:t xml:space="preserve">HC </w:t>
      </w:r>
      <w:r w:rsidR="008D664D" w:rsidRPr="00970CF5">
        <w:t xml:space="preserve">in the case of the FNP Residency Program) </w:t>
      </w:r>
      <w:r w:rsidR="00685C0F" w:rsidRPr="00970CF5">
        <w:t xml:space="preserve">by either the </w:t>
      </w:r>
      <w:r w:rsidR="00685C0F" w:rsidRPr="00970CF5">
        <w:lastRenderedPageBreak/>
        <w:t>Commonwealth or a procured vendor</w:t>
      </w:r>
      <w:r w:rsidR="00364052" w:rsidRPr="00970CF5">
        <w:t xml:space="preserve">.  Funds will not be provided to individual practitioners.  </w:t>
      </w:r>
      <w:r w:rsidR="00E500AD" w:rsidRPr="00970CF5">
        <w:t xml:space="preserve">Payments will be made </w:t>
      </w:r>
      <w:r w:rsidR="00685C0F" w:rsidRPr="00970CF5">
        <w:t xml:space="preserve">no less than </w:t>
      </w:r>
      <w:r w:rsidR="00E500AD" w:rsidRPr="00970CF5">
        <w:t>annually.</w:t>
      </w:r>
    </w:p>
    <w:p w14:paraId="372B9079" w14:textId="67DF8F62" w:rsidR="00685C0F" w:rsidRPr="00970CF5" w:rsidRDefault="00685C0F" w:rsidP="005174FF">
      <w:pPr>
        <w:pStyle w:val="NList4STCi"/>
      </w:pPr>
      <w:r w:rsidRPr="00970CF5">
        <w:t>For both program types, MassHealth will first pay the managing vendor(s)</w:t>
      </w:r>
      <w:r w:rsidR="008A0919" w:rsidRPr="00970CF5">
        <w:t>, if any,</w:t>
      </w:r>
      <w:r w:rsidRPr="00970CF5">
        <w:t xml:space="preserve"> the funds</w:t>
      </w:r>
      <w:r w:rsidR="008A0919" w:rsidRPr="00970CF5">
        <w:t>,</w:t>
      </w:r>
      <w:r w:rsidRPr="00970CF5">
        <w:t xml:space="preserve"> so that it can then in turn make payments to either the loan servicers or the CHCs sponsoring the FNP residency programs.  </w:t>
      </w:r>
    </w:p>
    <w:p w14:paraId="1D5245BB" w14:textId="75432380" w:rsidR="00685C0F" w:rsidRPr="00970CF5" w:rsidRDefault="00685C0F" w:rsidP="005174FF">
      <w:pPr>
        <w:pStyle w:val="NList4STCi"/>
      </w:pPr>
      <w:r w:rsidRPr="00970CF5">
        <w:t xml:space="preserve">For the </w:t>
      </w:r>
      <w:r w:rsidR="003D2CA2" w:rsidRPr="00970CF5">
        <w:t>Student Loan Repayment</w:t>
      </w:r>
      <w:r w:rsidRPr="00970CF5">
        <w:t xml:space="preserve"> Program, for each </w:t>
      </w:r>
      <w:r w:rsidR="004F0CD1" w:rsidRPr="00970CF5">
        <w:t>individual round of awarded</w:t>
      </w:r>
      <w:r w:rsidR="00E17FC1" w:rsidRPr="00970CF5">
        <w:t xml:space="preserve"> practi</w:t>
      </w:r>
      <w:r w:rsidR="00AB31A1" w:rsidRPr="00970CF5">
        <w:t>t</w:t>
      </w:r>
      <w:r w:rsidR="00E17FC1" w:rsidRPr="00970CF5">
        <w:t>ioners</w:t>
      </w:r>
      <w:r w:rsidRPr="00970CF5">
        <w:t>, the managing vendor will make payments in two equal installments during the first two years of the four-year service obligations</w:t>
      </w:r>
      <w:r w:rsidR="00152109" w:rsidRPr="00970CF5">
        <w:t>.</w:t>
      </w:r>
    </w:p>
    <w:p w14:paraId="07CB3A5C" w14:textId="2BB5E5A1" w:rsidR="00685C0F" w:rsidRPr="00970CF5" w:rsidRDefault="00685C0F" w:rsidP="003C2F01">
      <w:pPr>
        <w:pStyle w:val="NList3STCa"/>
      </w:pPr>
      <w:r w:rsidRPr="00970CF5">
        <w:t xml:space="preserve">For each </w:t>
      </w:r>
      <w:r w:rsidR="00E17FC1" w:rsidRPr="00970CF5">
        <w:t>yearly issuance of funding for</w:t>
      </w:r>
      <w:r w:rsidRPr="00970CF5">
        <w:t xml:space="preserve"> the </w:t>
      </w:r>
      <w:r w:rsidR="003D2CA2" w:rsidRPr="00970CF5">
        <w:t>Family Nurse Practi</w:t>
      </w:r>
      <w:r w:rsidR="006A67BD" w:rsidRPr="00970CF5">
        <w:t>t</w:t>
      </w:r>
      <w:r w:rsidR="003D2CA2" w:rsidRPr="00970CF5">
        <w:t>ioner</w:t>
      </w:r>
      <w:r w:rsidRPr="00970CF5">
        <w:t xml:space="preserve"> residency grant program, the managing vendor will make a single payment to each CHC covering one year’s residency slot costs</w:t>
      </w:r>
      <w:r w:rsidR="00152109" w:rsidRPr="00970CF5">
        <w:t>.</w:t>
      </w:r>
      <w:r w:rsidR="00D32931" w:rsidRPr="00970CF5">
        <w:t xml:space="preserve">  MassHealth will ensure that the amount of the award does not exceed the cost of operating the slot at the CHC; if the award exceeds the cost of the residency slot, the award will be reduced so that it matches the cost of the slot.</w:t>
      </w:r>
    </w:p>
    <w:p w14:paraId="564CD3D9" w14:textId="734718EC" w:rsidR="00B378B0" w:rsidRPr="00970CF5" w:rsidRDefault="00B378B0" w:rsidP="003C2F01">
      <w:pPr>
        <w:pStyle w:val="NList3STCa"/>
      </w:pPr>
      <w:r w:rsidRPr="00970CF5">
        <w:t>The Commonwealth may have multiple rounds/cohorts of disbursements</w:t>
      </w:r>
      <w:r w:rsidR="001E407C" w:rsidRPr="00970CF5">
        <w:t xml:space="preserve"> (i.e.</w:t>
      </w:r>
      <w:r w:rsidR="00F30136" w:rsidRPr="00970CF5">
        <w:t>,</w:t>
      </w:r>
      <w:r w:rsidR="001E407C" w:rsidRPr="00970CF5">
        <w:t xml:space="preserve"> awards to new individuals each year)</w:t>
      </w:r>
      <w:r w:rsidRPr="00970CF5">
        <w:t xml:space="preserve">, so long as it does not </w:t>
      </w:r>
      <w:proofErr w:type="spellStart"/>
      <w:r w:rsidRPr="00970CF5">
        <w:t>expend</w:t>
      </w:r>
      <w:proofErr w:type="spellEnd"/>
      <w:r w:rsidRPr="00970CF5">
        <w:t xml:space="preserve"> beyond the applicable authorized level of funding for each program</w:t>
      </w:r>
      <w:r w:rsidR="00A9001A" w:rsidRPr="00970CF5">
        <w:t xml:space="preserve"> over the course of the demonstration</w:t>
      </w:r>
      <w:r w:rsidR="00D47DBC" w:rsidRPr="00970CF5">
        <w:t xml:space="preserve"> or demonstration year, as applicable</w:t>
      </w:r>
      <w:r w:rsidRPr="00970CF5">
        <w:t>.</w:t>
      </w:r>
    </w:p>
    <w:p w14:paraId="09064272" w14:textId="22EC8F2C" w:rsidR="00923595" w:rsidRPr="00970CF5" w:rsidRDefault="00364052" w:rsidP="003C2F01">
      <w:pPr>
        <w:pStyle w:val="NList3STCa"/>
      </w:pPr>
      <w:r w:rsidRPr="00970CF5">
        <w:t xml:space="preserve">The Commonwealth shall have a process for ensuring that practitioners meet the qualifying service commitment.  If the service commitment is not met, </w:t>
      </w:r>
      <w:r w:rsidR="00E500AD" w:rsidRPr="00970CF5">
        <w:t>except in extraordinary circumstances</w:t>
      </w:r>
      <w:r w:rsidR="00A1242B" w:rsidRPr="00970CF5">
        <w:t xml:space="preserve"> as determined by the Commonwealth</w:t>
      </w:r>
      <w:r w:rsidR="00B57182" w:rsidRPr="00970CF5">
        <w:t xml:space="preserve"> (e.g.</w:t>
      </w:r>
      <w:r w:rsidR="00F30136" w:rsidRPr="00970CF5">
        <w:t>,</w:t>
      </w:r>
      <w:r w:rsidR="00B57182" w:rsidRPr="00970CF5">
        <w:t xml:space="preserve"> disability or death)</w:t>
      </w:r>
      <w:r w:rsidR="00E500AD" w:rsidRPr="00970CF5">
        <w:t>,</w:t>
      </w:r>
      <w:r w:rsidRPr="00970CF5">
        <w:t xml:space="preserve"> the Commonwealth shall recoup any student loan payments made</w:t>
      </w:r>
      <w:r w:rsidR="007D0C67" w:rsidRPr="00970CF5">
        <w:t xml:space="preserve"> on the behalf of practi</w:t>
      </w:r>
      <w:r w:rsidR="006112EB" w:rsidRPr="00970CF5">
        <w:t>t</w:t>
      </w:r>
      <w:r w:rsidR="007D0C67" w:rsidRPr="00970CF5">
        <w:t>ioners</w:t>
      </w:r>
      <w:r w:rsidRPr="00970CF5">
        <w:t>.</w:t>
      </w:r>
      <w:r w:rsidR="004C11CC" w:rsidRPr="00970CF5">
        <w:t xml:space="preserve">  In the case of recoupment, the Commonwealth shall return federal financial participation </w:t>
      </w:r>
      <w:r w:rsidR="003476B5" w:rsidRPr="00970CF5">
        <w:t>in</w:t>
      </w:r>
      <w:r w:rsidR="00837B22" w:rsidRPr="00970CF5">
        <w:t xml:space="preserve"> those student loan payments</w:t>
      </w:r>
      <w:r w:rsidR="00474C79" w:rsidRPr="00970CF5">
        <w:t xml:space="preserve"> to CMS</w:t>
      </w:r>
      <w:r w:rsidR="004C11CC" w:rsidRPr="00970CF5">
        <w:t>.</w:t>
      </w:r>
      <w:r w:rsidR="00E500AD" w:rsidRPr="00970CF5">
        <w:t xml:space="preserve">  </w:t>
      </w:r>
    </w:p>
    <w:p w14:paraId="0A6A1467" w14:textId="52690A64" w:rsidR="009D7BCA" w:rsidRPr="00970CF5" w:rsidRDefault="00A84188" w:rsidP="00C9070D">
      <w:pPr>
        <w:pStyle w:val="NList3STCa"/>
      </w:pPr>
      <w:r w:rsidRPr="00970CF5">
        <w:t>Specific to student loan repayments, t</w:t>
      </w:r>
      <w:r w:rsidR="004C11CC" w:rsidRPr="00970CF5">
        <w:t xml:space="preserve">he Commonwealth may only pay for each provider an amount up to the student loan amount owed by the provider.  It may not pay an amount that exceeds </w:t>
      </w:r>
      <w:r w:rsidR="00837B22" w:rsidRPr="00970CF5">
        <w:t>an</w:t>
      </w:r>
      <w:r w:rsidR="004C11CC" w:rsidRPr="00970CF5">
        <w:t xml:space="preserve"> </w:t>
      </w:r>
      <w:r w:rsidR="00837B22" w:rsidRPr="00970CF5">
        <w:t xml:space="preserve">individual provider’s </w:t>
      </w:r>
      <w:r w:rsidR="004C11CC" w:rsidRPr="00970CF5">
        <w:t>student loan.</w:t>
      </w:r>
      <w:r w:rsidR="00484B92" w:rsidRPr="00970CF5">
        <w:t xml:space="preserve">  Provider applicants may be eligible for different amounts of loan repayment based on their discipline and credentialing level</w:t>
      </w:r>
      <w:r w:rsidR="00526EEA" w:rsidRPr="00970CF5">
        <w:t>, as determined by the Commonwealth</w:t>
      </w:r>
      <w:r w:rsidR="003476B5" w:rsidRPr="00970CF5">
        <w:t>.</w:t>
      </w:r>
      <w:r w:rsidR="00484B92" w:rsidRPr="00970CF5">
        <w:t xml:space="preserve">  </w:t>
      </w:r>
      <w:r w:rsidR="00526EEA" w:rsidRPr="00970CF5">
        <w:t xml:space="preserve">Only the student loan for educational costs associated with the course of study that led to the highest degree earned as a prerequisite to obtaining the relevant clinical credential may qualify for reimbursement under one of the student loan repayment programs. </w:t>
      </w:r>
    </w:p>
    <w:p w14:paraId="32E61131" w14:textId="2807B6E1" w:rsidR="009D7BCA" w:rsidRPr="00970CF5" w:rsidRDefault="00923595" w:rsidP="004E5C47">
      <w:pPr>
        <w:pStyle w:val="NList2STC11"/>
      </w:pPr>
      <w:r w:rsidRPr="00970CF5">
        <w:t>For Residency Programs, the Commonwealth may only claim</w:t>
      </w:r>
      <w:r w:rsidR="003B01D8" w:rsidRPr="00970CF5">
        <w:t xml:space="preserve"> FFP for expenditures </w:t>
      </w:r>
      <w:r w:rsidR="00827326" w:rsidRPr="00970CF5">
        <w:t xml:space="preserve">associated with </w:t>
      </w:r>
      <w:r w:rsidR="003B01D8" w:rsidRPr="00970CF5">
        <w:t xml:space="preserve">residency slots </w:t>
      </w:r>
      <w:r w:rsidR="00A96580" w:rsidRPr="00970CF5">
        <w:t xml:space="preserve">that are filled </w:t>
      </w:r>
      <w:r w:rsidR="00827326" w:rsidRPr="00970CF5">
        <w:t>by qualifying providers</w:t>
      </w:r>
      <w:r w:rsidR="003B01D8" w:rsidRPr="00970CF5">
        <w:t>.</w:t>
      </w:r>
      <w:r w:rsidR="00827326" w:rsidRPr="00970CF5">
        <w:t xml:space="preserve">  In the event that an individual </w:t>
      </w:r>
      <w:r w:rsidR="00A96580" w:rsidRPr="00970CF5">
        <w:t xml:space="preserve">residency </w:t>
      </w:r>
      <w:r w:rsidR="00827326" w:rsidRPr="00970CF5">
        <w:t xml:space="preserve">slot </w:t>
      </w:r>
      <w:r w:rsidR="00A96580" w:rsidRPr="00970CF5">
        <w:t>is</w:t>
      </w:r>
      <w:r w:rsidR="00827326" w:rsidRPr="00970CF5">
        <w:t xml:space="preserve"> not filled for the </w:t>
      </w:r>
      <w:r w:rsidR="00526EEA" w:rsidRPr="00970CF5">
        <w:t>entirety</w:t>
      </w:r>
      <w:r w:rsidR="00827326" w:rsidRPr="00970CF5">
        <w:t xml:space="preserve"> of a year, the slot </w:t>
      </w:r>
      <w:r w:rsidR="00922DC4">
        <w:t xml:space="preserve">payment </w:t>
      </w:r>
      <w:r w:rsidR="00827326" w:rsidRPr="00970CF5">
        <w:t xml:space="preserve">is </w:t>
      </w:r>
      <w:r w:rsidR="00526EEA" w:rsidRPr="00970CF5">
        <w:t>pro-rated for the portion of the year that the residency slot was occupied</w:t>
      </w:r>
      <w:r w:rsidR="0027673C" w:rsidRPr="00970CF5">
        <w:t xml:space="preserve">.  </w:t>
      </w:r>
      <w:r w:rsidR="00526EEA" w:rsidRPr="00970CF5">
        <w:t xml:space="preserve">If the payment is made at the start of the year and the slot becomes unfilled mid-year, MassHealth will provide for recoupment and return of FFP if the slot is not re-filled within one month. </w:t>
      </w:r>
    </w:p>
    <w:p w14:paraId="4187CD71" w14:textId="68CBDBD8" w:rsidR="009D7BCA" w:rsidRPr="00970CF5" w:rsidRDefault="00320429" w:rsidP="004E5C47">
      <w:pPr>
        <w:pStyle w:val="NList2STC11"/>
      </w:pPr>
      <w:r w:rsidRPr="00970CF5">
        <w:lastRenderedPageBreak/>
        <w:t xml:space="preserve">MassHealth may claim </w:t>
      </w:r>
      <w:r w:rsidR="00FD0277" w:rsidRPr="00970CF5">
        <w:t>expenditures</w:t>
      </w:r>
      <w:r w:rsidRPr="00970CF5">
        <w:t xml:space="preserve"> associated with </w:t>
      </w:r>
      <w:r w:rsidR="00C90410" w:rsidRPr="00970CF5">
        <w:t>the implementation of</w:t>
      </w:r>
      <w:r w:rsidRPr="00970CF5">
        <w:t xml:space="preserve"> the </w:t>
      </w:r>
      <w:r w:rsidR="003648D4" w:rsidRPr="00970CF5">
        <w:t>W</w:t>
      </w:r>
      <w:r w:rsidR="00857807" w:rsidRPr="00970CF5">
        <w:t xml:space="preserve">orkforce </w:t>
      </w:r>
      <w:r w:rsidR="003648D4" w:rsidRPr="00970CF5">
        <w:t>I</w:t>
      </w:r>
      <w:r w:rsidR="00857807" w:rsidRPr="00970CF5">
        <w:t xml:space="preserve">nvestment </w:t>
      </w:r>
      <w:r w:rsidRPr="00970CF5">
        <w:t>program</w:t>
      </w:r>
      <w:r w:rsidR="00FD0277" w:rsidRPr="00970CF5">
        <w:t>, which are matchable as administrative expenditures,</w:t>
      </w:r>
      <w:r w:rsidRPr="00970CF5">
        <w:t xml:space="preserve"> until no later </w:t>
      </w:r>
      <w:r w:rsidR="00B11FE3" w:rsidRPr="00970CF5">
        <w:t xml:space="preserve">than </w:t>
      </w:r>
      <w:r w:rsidRPr="00970CF5">
        <w:t>July 1, 203</w:t>
      </w:r>
      <w:r w:rsidR="00FB40C7" w:rsidRPr="00970CF5">
        <w:t>1</w:t>
      </w:r>
      <w:r w:rsidRPr="00970CF5">
        <w:t xml:space="preserve">, so long as the Commonwealth adheres with </w:t>
      </w:r>
      <w:r w:rsidR="00993590" w:rsidRPr="00970CF5">
        <w:t>federal</w:t>
      </w:r>
      <w:r w:rsidRPr="00970CF5">
        <w:t xml:space="preserve"> timely filing </w:t>
      </w:r>
      <w:r w:rsidR="00993590" w:rsidRPr="00970CF5">
        <w:t>requirements</w:t>
      </w:r>
      <w:r w:rsidRPr="00970CF5">
        <w:t xml:space="preserve">.  </w:t>
      </w:r>
      <w:r w:rsidR="00456775" w:rsidRPr="00970CF5">
        <w:t xml:space="preserve">The </w:t>
      </w:r>
      <w:r w:rsidR="00FD0277" w:rsidRPr="00970CF5">
        <w:t>expenditures</w:t>
      </w:r>
      <w:r w:rsidR="00456775" w:rsidRPr="00970CF5">
        <w:t xml:space="preserve"> will continue to be claimed on the CMS 64 on the specified waiver lines if the date where claims are made go beyond the demonstration period as part of this extension period.  </w:t>
      </w:r>
      <w:r w:rsidRPr="00970CF5">
        <w:t xml:space="preserve">Allowable administrative </w:t>
      </w:r>
      <w:r w:rsidR="004A60C1" w:rsidRPr="00970CF5">
        <w:t>expenditures</w:t>
      </w:r>
      <w:r w:rsidR="00456775" w:rsidRPr="00970CF5">
        <w:t xml:space="preserve"> under</w:t>
      </w:r>
      <w:r w:rsidRPr="00970CF5">
        <w:t xml:space="preserve"> this authority include the specific cost</w:t>
      </w:r>
      <w:r w:rsidR="00456775" w:rsidRPr="00970CF5">
        <w:t>s</w:t>
      </w:r>
      <w:r w:rsidRPr="00970CF5">
        <w:t xml:space="preserve"> of student loan repayments and residency slot</w:t>
      </w:r>
      <w:r w:rsidR="004244BD" w:rsidRPr="00970CF5">
        <w:t xml:space="preserve"> payment</w:t>
      </w:r>
      <w:r w:rsidRPr="00970CF5">
        <w:t>s, as well as the costs for monitoring the service commitments of providers for the repayment programs</w:t>
      </w:r>
      <w:r w:rsidR="004244BD" w:rsidRPr="00970CF5">
        <w:t>,</w:t>
      </w:r>
      <w:r w:rsidRPr="00970CF5">
        <w:t xml:space="preserve"> as applicable.</w:t>
      </w:r>
      <w:r w:rsidR="00484B92" w:rsidRPr="00970CF5">
        <w:t xml:space="preserve"> </w:t>
      </w:r>
      <w:r w:rsidR="009F1F06" w:rsidRPr="00970CF5">
        <w:t xml:space="preserve"> However, no payments for student loans or residency slots may be made following the demonstration per</w:t>
      </w:r>
      <w:r w:rsidR="004C6850" w:rsidRPr="00970CF5">
        <w:t>i</w:t>
      </w:r>
      <w:r w:rsidR="009F1F06" w:rsidRPr="00970CF5">
        <w:t>od's expiration</w:t>
      </w:r>
      <w:r w:rsidR="003B120C" w:rsidRPr="00970CF5">
        <w:t xml:space="preserve"> (December 31, 2027); any claimed expenditures after this date through July 1, 2031 must be only to pay close-out administrative costs of operating the program and monitoring service commitments</w:t>
      </w:r>
      <w:r w:rsidR="009F1F06" w:rsidRPr="00970CF5">
        <w:t xml:space="preserve">. </w:t>
      </w:r>
    </w:p>
    <w:p w14:paraId="49E81654" w14:textId="6F707D52" w:rsidR="00D92A79" w:rsidRPr="00D92A79" w:rsidRDefault="003648D4" w:rsidP="004E5C47">
      <w:pPr>
        <w:pStyle w:val="NList2STC11"/>
      </w:pPr>
      <w:r w:rsidRPr="00970CF5">
        <w:t>Across all the student loan repayment and residency programs, t</w:t>
      </w:r>
      <w:r w:rsidR="00484B92" w:rsidRPr="00970CF5">
        <w:t xml:space="preserve">he </w:t>
      </w:r>
      <w:r w:rsidR="00A61D89" w:rsidRPr="00970CF5">
        <w:t>Commonwealth</w:t>
      </w:r>
      <w:r w:rsidR="00484B92" w:rsidRPr="00970CF5">
        <w:t xml:space="preserve"> will define application criteria and eligibility, and then select awardees through a competitive process that will allow the State to evaluate the applicants relative to the criteria established</w:t>
      </w:r>
      <w:r w:rsidR="0027673C" w:rsidRPr="00970CF5">
        <w:t xml:space="preserve">.  </w:t>
      </w:r>
      <w:r w:rsidR="00F10A38" w:rsidRPr="00970CF5">
        <w:t xml:space="preserve">MassHealth may prioritize clinicians with cultural and linguistic competence </w:t>
      </w:r>
      <w:r w:rsidR="004A60C1" w:rsidRPr="00970CF5">
        <w:t xml:space="preserve">that is likely </w:t>
      </w:r>
      <w:r w:rsidR="00F10A38" w:rsidRPr="00970CF5">
        <w:t xml:space="preserve">to reflect and </w:t>
      </w:r>
      <w:r w:rsidR="004A60C1" w:rsidRPr="00970CF5">
        <w:t>respond to</w:t>
      </w:r>
      <w:r w:rsidR="00F10A38" w:rsidRPr="00970CF5">
        <w:t xml:space="preserve"> the needs of the MassHealth population</w:t>
      </w:r>
      <w:r w:rsidR="0064121E" w:rsidRPr="00970CF5">
        <w:t>.  The criteria must follow federal civil rights law and not impermissibly discriminate based on race, ethnicity, national origin, or any other federally protected classes or characteristics</w:t>
      </w:r>
      <w:r w:rsidR="00B11FE3" w:rsidRPr="00970CF5">
        <w:t>.</w:t>
      </w:r>
    </w:p>
    <w:p w14:paraId="34CBC60A" w14:textId="07A68BD9" w:rsidR="00E246A1" w:rsidRPr="00A8077A" w:rsidRDefault="001654FC" w:rsidP="004E5C47">
      <w:pPr>
        <w:pStyle w:val="NList2STC11"/>
      </w:pPr>
      <w:r w:rsidRPr="00970CF5">
        <w:t xml:space="preserve">The funding table below shows the maximum amount of funding for each workforce initiative </w:t>
      </w:r>
      <w:r w:rsidR="00945918" w:rsidRPr="00970CF5">
        <w:t>(including 15% administrative costs)</w:t>
      </w:r>
      <w:r w:rsidRPr="00970CF5">
        <w:t xml:space="preserve"> by demonstration year.  </w:t>
      </w:r>
    </w:p>
    <w:tbl>
      <w:tblPr>
        <w:tblStyle w:val="TableGrid3"/>
        <w:tblW w:w="10284" w:type="dxa"/>
        <w:tblLayout w:type="fixed"/>
        <w:tblLook w:val="04A0" w:firstRow="1" w:lastRow="0" w:firstColumn="1" w:lastColumn="0" w:noHBand="0" w:noVBand="1"/>
      </w:tblPr>
      <w:tblGrid>
        <w:gridCol w:w="3084"/>
        <w:gridCol w:w="1200"/>
        <w:gridCol w:w="1200"/>
        <w:gridCol w:w="1200"/>
        <w:gridCol w:w="1200"/>
        <w:gridCol w:w="1200"/>
        <w:gridCol w:w="1200"/>
      </w:tblGrid>
      <w:tr w:rsidR="00C9070D" w:rsidRPr="00970CF5" w14:paraId="2CD3366C" w14:textId="743E8757" w:rsidTr="002C446C">
        <w:trPr>
          <w:trHeight w:val="432"/>
        </w:trPr>
        <w:tc>
          <w:tcPr>
            <w:tcW w:w="10284" w:type="dxa"/>
            <w:gridSpan w:val="7"/>
            <w:shd w:val="clear" w:color="auto" w:fill="DBE5F1" w:themeFill="accent1" w:themeFillTint="33"/>
            <w:vAlign w:val="center"/>
          </w:tcPr>
          <w:p w14:paraId="4BD45BD1" w14:textId="3AAB2B46" w:rsidR="00C9070D" w:rsidRPr="00970CF5" w:rsidRDefault="00C9070D" w:rsidP="002C446C">
            <w:pPr>
              <w:pStyle w:val="TableHeaderCenter"/>
              <w:rPr>
                <w:sz w:val="22"/>
              </w:rPr>
            </w:pPr>
            <w:r w:rsidRPr="00970CF5">
              <w:rPr>
                <w:sz w:val="22"/>
              </w:rPr>
              <w:t xml:space="preserve">Table </w:t>
            </w:r>
            <w:r w:rsidR="00721B63" w:rsidRPr="00970CF5">
              <w:rPr>
                <w:sz w:val="22"/>
              </w:rPr>
              <w:t>12:</w:t>
            </w:r>
            <w:r w:rsidRPr="00970CF5">
              <w:rPr>
                <w:sz w:val="22"/>
              </w:rPr>
              <w:t xml:space="preserve"> Workforce Funding by Initiative (in </w:t>
            </w:r>
            <w:r w:rsidR="00BE3847">
              <w:rPr>
                <w:sz w:val="22"/>
              </w:rPr>
              <w:t>m</w:t>
            </w:r>
            <w:r w:rsidRPr="00970CF5">
              <w:rPr>
                <w:sz w:val="22"/>
              </w:rPr>
              <w:t>illions)</w:t>
            </w:r>
          </w:p>
        </w:tc>
      </w:tr>
      <w:tr w:rsidR="000413DE" w:rsidRPr="00970CF5" w14:paraId="1BA430DE" w14:textId="4E48241E" w:rsidTr="002C446C">
        <w:trPr>
          <w:trHeight w:val="432"/>
        </w:trPr>
        <w:tc>
          <w:tcPr>
            <w:tcW w:w="3084" w:type="dxa"/>
            <w:shd w:val="clear" w:color="auto" w:fill="DBE5F1" w:themeFill="accent1" w:themeFillTint="33"/>
          </w:tcPr>
          <w:p w14:paraId="6DDC9720" w14:textId="4BB5D990" w:rsidR="00A36B96" w:rsidRPr="00970CF5" w:rsidRDefault="00A36B96" w:rsidP="009D7BCA">
            <w:pPr>
              <w:pStyle w:val="TableHeaderCenter"/>
              <w:rPr>
                <w:sz w:val="22"/>
              </w:rPr>
            </w:pPr>
          </w:p>
        </w:tc>
        <w:tc>
          <w:tcPr>
            <w:tcW w:w="1200" w:type="dxa"/>
            <w:shd w:val="clear" w:color="auto" w:fill="DBE5F1" w:themeFill="accent1" w:themeFillTint="33"/>
            <w:vAlign w:val="center"/>
          </w:tcPr>
          <w:p w14:paraId="429E9FDC" w14:textId="379558FB"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28</w:t>
            </w:r>
          </w:p>
        </w:tc>
        <w:tc>
          <w:tcPr>
            <w:tcW w:w="1200" w:type="dxa"/>
            <w:shd w:val="clear" w:color="auto" w:fill="DBE5F1" w:themeFill="accent1" w:themeFillTint="33"/>
            <w:vAlign w:val="center"/>
          </w:tcPr>
          <w:p w14:paraId="5A6790DD" w14:textId="073BBDF8"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29</w:t>
            </w:r>
          </w:p>
        </w:tc>
        <w:tc>
          <w:tcPr>
            <w:tcW w:w="1200" w:type="dxa"/>
            <w:shd w:val="clear" w:color="auto" w:fill="DBE5F1" w:themeFill="accent1" w:themeFillTint="33"/>
            <w:vAlign w:val="center"/>
          </w:tcPr>
          <w:p w14:paraId="522D553C" w14:textId="3A604AE1"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30</w:t>
            </w:r>
          </w:p>
        </w:tc>
        <w:tc>
          <w:tcPr>
            <w:tcW w:w="1200" w:type="dxa"/>
            <w:shd w:val="clear" w:color="auto" w:fill="DBE5F1" w:themeFill="accent1" w:themeFillTint="33"/>
            <w:vAlign w:val="center"/>
          </w:tcPr>
          <w:p w14:paraId="302BCEAB" w14:textId="1D9A0256"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31</w:t>
            </w:r>
          </w:p>
        </w:tc>
        <w:tc>
          <w:tcPr>
            <w:tcW w:w="1200" w:type="dxa"/>
            <w:shd w:val="clear" w:color="auto" w:fill="DBE5F1" w:themeFill="accent1" w:themeFillTint="33"/>
            <w:vAlign w:val="center"/>
          </w:tcPr>
          <w:p w14:paraId="65C2DEA9" w14:textId="530F345F" w:rsidR="001F5DA4" w:rsidRPr="00970CF5" w:rsidRDefault="001F5DA4" w:rsidP="002C446C">
            <w:pPr>
              <w:pStyle w:val="TableHeaderCenter"/>
              <w:rPr>
                <w:sz w:val="22"/>
              </w:rPr>
            </w:pPr>
            <w:r w:rsidRPr="00970CF5">
              <w:rPr>
                <w:sz w:val="22"/>
              </w:rPr>
              <w:t>DY</w:t>
            </w:r>
            <w:r w:rsidR="00052766">
              <w:rPr>
                <w:sz w:val="22"/>
              </w:rPr>
              <w:t xml:space="preserve"> </w:t>
            </w:r>
            <w:r w:rsidRPr="00970CF5">
              <w:rPr>
                <w:sz w:val="22"/>
              </w:rPr>
              <w:t>32</w:t>
            </w:r>
          </w:p>
        </w:tc>
        <w:tc>
          <w:tcPr>
            <w:tcW w:w="1200" w:type="dxa"/>
            <w:shd w:val="clear" w:color="auto" w:fill="DBE5F1" w:themeFill="accent1" w:themeFillTint="33"/>
            <w:vAlign w:val="center"/>
          </w:tcPr>
          <w:p w14:paraId="409E7967" w14:textId="60EEE01E" w:rsidR="00A36B96" w:rsidRPr="00970CF5" w:rsidRDefault="00A36B96" w:rsidP="002C446C">
            <w:pPr>
              <w:pStyle w:val="TableHeaderCenter"/>
              <w:rPr>
                <w:sz w:val="22"/>
              </w:rPr>
            </w:pPr>
            <w:r w:rsidRPr="00970CF5">
              <w:rPr>
                <w:sz w:val="22"/>
              </w:rPr>
              <w:t>Total</w:t>
            </w:r>
          </w:p>
        </w:tc>
      </w:tr>
      <w:tr w:rsidR="005B7482" w:rsidRPr="00970CF5" w14:paraId="05AE5380" w14:textId="0760F590" w:rsidTr="002C446C">
        <w:trPr>
          <w:trHeight w:val="432"/>
        </w:trPr>
        <w:tc>
          <w:tcPr>
            <w:tcW w:w="3084" w:type="dxa"/>
            <w:vAlign w:val="center"/>
          </w:tcPr>
          <w:p w14:paraId="0B444A67" w14:textId="72A46AC3" w:rsidR="00A36B96" w:rsidRPr="00970CF5" w:rsidRDefault="000F1C7D" w:rsidP="002C446C">
            <w:pPr>
              <w:pStyle w:val="TableText"/>
              <w:rPr>
                <w:sz w:val="22"/>
              </w:rPr>
            </w:pPr>
            <w:r w:rsidRPr="00970CF5">
              <w:rPr>
                <w:sz w:val="22"/>
              </w:rPr>
              <w:t>Behavioral Health Student Loan Repayment</w:t>
            </w:r>
          </w:p>
        </w:tc>
        <w:tc>
          <w:tcPr>
            <w:tcW w:w="1200" w:type="dxa"/>
            <w:vAlign w:val="center"/>
          </w:tcPr>
          <w:p w14:paraId="55E6F741" w14:textId="5D3A5826"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18A86E67" w14:textId="1FA15EBC"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3</w:t>
            </w:r>
            <w:r w:rsidRPr="00970CF5">
              <w:rPr>
                <w:sz w:val="22"/>
              </w:rPr>
              <w:t>0</w:t>
            </w:r>
            <w:r w:rsidR="00904632" w:rsidRPr="00970CF5">
              <w:rPr>
                <w:sz w:val="22"/>
              </w:rPr>
              <w:t>M</w:t>
            </w:r>
          </w:p>
        </w:tc>
        <w:tc>
          <w:tcPr>
            <w:tcW w:w="1200" w:type="dxa"/>
            <w:vAlign w:val="center"/>
          </w:tcPr>
          <w:p w14:paraId="10A02D94" w14:textId="289D1BE8" w:rsidR="00A36B96" w:rsidRPr="00970CF5" w:rsidRDefault="00A36B96" w:rsidP="000B02A6">
            <w:pPr>
              <w:pStyle w:val="TableText"/>
              <w:jc w:val="center"/>
              <w:rPr>
                <w:sz w:val="22"/>
              </w:rPr>
            </w:pPr>
            <w:r w:rsidRPr="00970CF5">
              <w:rPr>
                <w:sz w:val="22"/>
              </w:rPr>
              <w:t>$</w:t>
            </w:r>
            <w:r w:rsidR="00BE3847">
              <w:rPr>
                <w:sz w:val="22"/>
              </w:rPr>
              <w:t>6</w:t>
            </w:r>
            <w:r w:rsidR="00904632" w:rsidRPr="00970CF5">
              <w:rPr>
                <w:sz w:val="22"/>
              </w:rPr>
              <w:t>.</w:t>
            </w:r>
            <w:r w:rsidR="00BE3847">
              <w:rPr>
                <w:sz w:val="22"/>
              </w:rPr>
              <w:t>7</w:t>
            </w:r>
            <w:r w:rsidRPr="00970CF5">
              <w:rPr>
                <w:sz w:val="22"/>
              </w:rPr>
              <w:t>0</w:t>
            </w:r>
            <w:r w:rsidR="00904632" w:rsidRPr="00970CF5">
              <w:rPr>
                <w:sz w:val="22"/>
              </w:rPr>
              <w:t>M</w:t>
            </w:r>
          </w:p>
        </w:tc>
        <w:tc>
          <w:tcPr>
            <w:tcW w:w="1200" w:type="dxa"/>
            <w:vAlign w:val="center"/>
          </w:tcPr>
          <w:p w14:paraId="6C01372B" w14:textId="1168D7F4" w:rsidR="00A36B96" w:rsidRPr="00970CF5" w:rsidRDefault="00C12D1F" w:rsidP="000B02A6">
            <w:pPr>
              <w:pStyle w:val="TableText"/>
              <w:jc w:val="center"/>
              <w:rPr>
                <w:sz w:val="22"/>
              </w:rPr>
            </w:pPr>
            <w:r w:rsidRPr="00970CF5">
              <w:rPr>
                <w:sz w:val="22"/>
              </w:rPr>
              <w:t>$</w:t>
            </w:r>
            <w:r w:rsidR="00BE3847">
              <w:rPr>
                <w:sz w:val="22"/>
              </w:rPr>
              <w:t>6</w:t>
            </w:r>
            <w:r w:rsidR="005B7482" w:rsidRPr="00970CF5">
              <w:rPr>
                <w:sz w:val="22"/>
              </w:rPr>
              <w:t>.</w:t>
            </w:r>
            <w:r w:rsidR="00BE3847">
              <w:rPr>
                <w:sz w:val="22"/>
              </w:rPr>
              <w:t>7</w:t>
            </w:r>
            <w:r w:rsidRPr="00970CF5">
              <w:rPr>
                <w:sz w:val="22"/>
              </w:rPr>
              <w:t>0</w:t>
            </w:r>
            <w:r w:rsidR="005B7482" w:rsidRPr="00970CF5">
              <w:rPr>
                <w:sz w:val="22"/>
              </w:rPr>
              <w:t>M</w:t>
            </w:r>
          </w:p>
        </w:tc>
        <w:tc>
          <w:tcPr>
            <w:tcW w:w="1200" w:type="dxa"/>
            <w:vAlign w:val="center"/>
          </w:tcPr>
          <w:p w14:paraId="36455D5C" w14:textId="4AD528A2" w:rsidR="001F5DA4" w:rsidRPr="00970CF5" w:rsidRDefault="00C56DE8" w:rsidP="000B02A6">
            <w:pPr>
              <w:pStyle w:val="TableText"/>
              <w:jc w:val="center"/>
              <w:rPr>
                <w:sz w:val="22"/>
              </w:rPr>
            </w:pPr>
            <w:r w:rsidRPr="00970CF5">
              <w:rPr>
                <w:sz w:val="22"/>
              </w:rPr>
              <w:t>$</w:t>
            </w:r>
            <w:r w:rsidR="00BE3847">
              <w:rPr>
                <w:sz w:val="22"/>
              </w:rPr>
              <w:t>3</w:t>
            </w:r>
            <w:r w:rsidR="000F1C7D">
              <w:rPr>
                <w:sz w:val="22"/>
              </w:rPr>
              <w:t>.</w:t>
            </w:r>
            <w:r w:rsidR="00BE3847">
              <w:rPr>
                <w:sz w:val="22"/>
              </w:rPr>
              <w:t>3</w:t>
            </w:r>
            <w:r w:rsidR="000F1C7D">
              <w:rPr>
                <w:sz w:val="22"/>
              </w:rPr>
              <w:t>0</w:t>
            </w:r>
            <w:r w:rsidRPr="00970CF5">
              <w:rPr>
                <w:sz w:val="22"/>
              </w:rPr>
              <w:t>M</w:t>
            </w:r>
          </w:p>
        </w:tc>
        <w:tc>
          <w:tcPr>
            <w:tcW w:w="1200" w:type="dxa"/>
            <w:vAlign w:val="center"/>
          </w:tcPr>
          <w:p w14:paraId="2DB94D5C" w14:textId="41E93F2F" w:rsidR="00A36B96" w:rsidRPr="00970CF5" w:rsidRDefault="00A36B96" w:rsidP="000B02A6">
            <w:pPr>
              <w:pStyle w:val="TableText"/>
              <w:jc w:val="center"/>
              <w:rPr>
                <w:sz w:val="22"/>
              </w:rPr>
            </w:pPr>
            <w:r w:rsidRPr="00970CF5">
              <w:rPr>
                <w:sz w:val="22"/>
              </w:rPr>
              <w:t>$20</w:t>
            </w:r>
            <w:r w:rsidR="00904632" w:rsidRPr="00970CF5">
              <w:rPr>
                <w:sz w:val="22"/>
              </w:rPr>
              <w:t>.</w:t>
            </w:r>
            <w:r w:rsidRPr="00970CF5">
              <w:rPr>
                <w:sz w:val="22"/>
              </w:rPr>
              <w:t>00</w:t>
            </w:r>
            <w:r w:rsidR="00904632" w:rsidRPr="00970CF5">
              <w:rPr>
                <w:sz w:val="22"/>
              </w:rPr>
              <w:t>M</w:t>
            </w:r>
          </w:p>
        </w:tc>
      </w:tr>
      <w:tr w:rsidR="005B7482" w:rsidRPr="00970CF5" w14:paraId="39B6B63F" w14:textId="3B5693EA" w:rsidTr="002C446C">
        <w:trPr>
          <w:trHeight w:val="432"/>
        </w:trPr>
        <w:tc>
          <w:tcPr>
            <w:tcW w:w="3084" w:type="dxa"/>
            <w:vAlign w:val="center"/>
          </w:tcPr>
          <w:p w14:paraId="4997D65E" w14:textId="42000407" w:rsidR="00A36B96" w:rsidRPr="00970CF5" w:rsidRDefault="000F1C7D" w:rsidP="002C446C">
            <w:pPr>
              <w:pStyle w:val="TableText"/>
              <w:rPr>
                <w:sz w:val="22"/>
              </w:rPr>
            </w:pPr>
            <w:r w:rsidRPr="00970CF5">
              <w:rPr>
                <w:sz w:val="22"/>
              </w:rPr>
              <w:t>Primary Care Student Loan Repayment</w:t>
            </w:r>
          </w:p>
        </w:tc>
        <w:tc>
          <w:tcPr>
            <w:tcW w:w="1200" w:type="dxa"/>
            <w:vAlign w:val="center"/>
          </w:tcPr>
          <w:p w14:paraId="6107B913" w14:textId="3BCC2AA1"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00540172" w14:textId="773E47D8"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1</w:t>
            </w:r>
            <w:r w:rsidRPr="00970CF5">
              <w:rPr>
                <w:sz w:val="22"/>
              </w:rPr>
              <w:t>0</w:t>
            </w:r>
            <w:r w:rsidR="00904632" w:rsidRPr="00970CF5">
              <w:rPr>
                <w:sz w:val="22"/>
              </w:rPr>
              <w:t>M</w:t>
            </w:r>
          </w:p>
        </w:tc>
        <w:tc>
          <w:tcPr>
            <w:tcW w:w="1200" w:type="dxa"/>
            <w:vAlign w:val="center"/>
          </w:tcPr>
          <w:p w14:paraId="31C82956" w14:textId="45F86A7F" w:rsidR="00A36B96" w:rsidRPr="00970CF5" w:rsidRDefault="00A36B96" w:rsidP="000B02A6">
            <w:pPr>
              <w:pStyle w:val="TableText"/>
              <w:jc w:val="center"/>
              <w:rPr>
                <w:sz w:val="22"/>
              </w:rPr>
            </w:pPr>
            <w:r w:rsidRPr="00970CF5">
              <w:rPr>
                <w:sz w:val="22"/>
              </w:rPr>
              <w:t>$</w:t>
            </w:r>
            <w:r w:rsidR="00BE3847">
              <w:rPr>
                <w:sz w:val="22"/>
              </w:rPr>
              <w:t>6</w:t>
            </w:r>
            <w:r w:rsidR="00904632" w:rsidRPr="00970CF5">
              <w:rPr>
                <w:sz w:val="22"/>
              </w:rPr>
              <w:t>.</w:t>
            </w:r>
            <w:r w:rsidR="00BE3847">
              <w:rPr>
                <w:sz w:val="22"/>
              </w:rPr>
              <w:t>1</w:t>
            </w:r>
            <w:r w:rsidRPr="00970CF5">
              <w:rPr>
                <w:sz w:val="22"/>
              </w:rPr>
              <w:t>0</w:t>
            </w:r>
            <w:r w:rsidR="00904632" w:rsidRPr="00970CF5">
              <w:rPr>
                <w:sz w:val="22"/>
              </w:rPr>
              <w:t>M</w:t>
            </w:r>
          </w:p>
        </w:tc>
        <w:tc>
          <w:tcPr>
            <w:tcW w:w="1200" w:type="dxa"/>
            <w:vAlign w:val="center"/>
          </w:tcPr>
          <w:p w14:paraId="66E6A78D" w14:textId="1C242EE2" w:rsidR="00A36B96" w:rsidRPr="00970CF5" w:rsidRDefault="00C12D1F" w:rsidP="000B02A6">
            <w:pPr>
              <w:pStyle w:val="TableText"/>
              <w:jc w:val="center"/>
              <w:rPr>
                <w:sz w:val="22"/>
              </w:rPr>
            </w:pPr>
            <w:r w:rsidRPr="00970CF5">
              <w:rPr>
                <w:sz w:val="22"/>
              </w:rPr>
              <w:t>$</w:t>
            </w:r>
            <w:r w:rsidR="00BE3847">
              <w:rPr>
                <w:sz w:val="22"/>
              </w:rPr>
              <w:t>6</w:t>
            </w:r>
            <w:r w:rsidR="005B7482" w:rsidRPr="00970CF5">
              <w:rPr>
                <w:sz w:val="22"/>
              </w:rPr>
              <w:t>.</w:t>
            </w:r>
            <w:r w:rsidR="00BE3847">
              <w:rPr>
                <w:sz w:val="22"/>
              </w:rPr>
              <w:t>1</w:t>
            </w:r>
            <w:r w:rsidRPr="00970CF5">
              <w:rPr>
                <w:sz w:val="22"/>
              </w:rPr>
              <w:t>0</w:t>
            </w:r>
            <w:r w:rsidR="005B7482" w:rsidRPr="00970CF5">
              <w:rPr>
                <w:sz w:val="22"/>
              </w:rPr>
              <w:t>M</w:t>
            </w:r>
          </w:p>
        </w:tc>
        <w:tc>
          <w:tcPr>
            <w:tcW w:w="1200" w:type="dxa"/>
            <w:vAlign w:val="center"/>
          </w:tcPr>
          <w:p w14:paraId="20F8803F" w14:textId="0961375B" w:rsidR="001F5DA4" w:rsidRPr="00970CF5" w:rsidRDefault="00C56DE8" w:rsidP="000B02A6">
            <w:pPr>
              <w:pStyle w:val="TableText"/>
              <w:jc w:val="center"/>
              <w:rPr>
                <w:sz w:val="22"/>
              </w:rPr>
            </w:pPr>
            <w:r w:rsidRPr="00970CF5">
              <w:rPr>
                <w:sz w:val="22"/>
              </w:rPr>
              <w:t>$</w:t>
            </w:r>
            <w:r w:rsidR="00BE3847">
              <w:rPr>
                <w:sz w:val="22"/>
              </w:rPr>
              <w:t>3</w:t>
            </w:r>
            <w:r w:rsidR="000F1C7D">
              <w:rPr>
                <w:sz w:val="22"/>
              </w:rPr>
              <w:t>.</w:t>
            </w:r>
            <w:r w:rsidR="00BE3847">
              <w:rPr>
                <w:sz w:val="22"/>
              </w:rPr>
              <w:t>1</w:t>
            </w:r>
            <w:r w:rsidR="000F1C7D">
              <w:rPr>
                <w:sz w:val="22"/>
              </w:rPr>
              <w:t>0</w:t>
            </w:r>
            <w:r w:rsidRPr="00970CF5">
              <w:rPr>
                <w:sz w:val="22"/>
              </w:rPr>
              <w:t>M</w:t>
            </w:r>
          </w:p>
        </w:tc>
        <w:tc>
          <w:tcPr>
            <w:tcW w:w="1200" w:type="dxa"/>
            <w:vAlign w:val="center"/>
          </w:tcPr>
          <w:p w14:paraId="03755320" w14:textId="096F1482" w:rsidR="00A36B96" w:rsidRPr="00970CF5" w:rsidRDefault="00A36B96" w:rsidP="000B02A6">
            <w:pPr>
              <w:pStyle w:val="TableText"/>
              <w:jc w:val="center"/>
              <w:rPr>
                <w:sz w:val="22"/>
              </w:rPr>
            </w:pPr>
            <w:r w:rsidRPr="00970CF5">
              <w:rPr>
                <w:sz w:val="22"/>
              </w:rPr>
              <w:t>$18</w:t>
            </w:r>
            <w:r w:rsidR="00904632" w:rsidRPr="00970CF5">
              <w:rPr>
                <w:sz w:val="22"/>
              </w:rPr>
              <w:t>.</w:t>
            </w:r>
            <w:r w:rsidRPr="00970CF5">
              <w:rPr>
                <w:sz w:val="22"/>
              </w:rPr>
              <w:t>40</w:t>
            </w:r>
            <w:r w:rsidR="00904632" w:rsidRPr="00970CF5">
              <w:rPr>
                <w:sz w:val="22"/>
              </w:rPr>
              <w:t>M</w:t>
            </w:r>
          </w:p>
        </w:tc>
      </w:tr>
      <w:tr w:rsidR="005B7482" w:rsidRPr="00970CF5" w14:paraId="6064A42F" w14:textId="6955B049" w:rsidTr="002C446C">
        <w:trPr>
          <w:trHeight w:val="432"/>
        </w:trPr>
        <w:tc>
          <w:tcPr>
            <w:tcW w:w="3084" w:type="dxa"/>
            <w:vAlign w:val="center"/>
          </w:tcPr>
          <w:p w14:paraId="403017D2" w14:textId="15A74627" w:rsidR="00A36B96" w:rsidRPr="00970CF5" w:rsidRDefault="000F1C7D" w:rsidP="002C446C">
            <w:pPr>
              <w:pStyle w:val="TableText"/>
              <w:rPr>
                <w:sz w:val="22"/>
              </w:rPr>
            </w:pPr>
            <w:r w:rsidRPr="00970CF5">
              <w:rPr>
                <w:sz w:val="22"/>
              </w:rPr>
              <w:t>Nurse Practitioner Residency</w:t>
            </w:r>
          </w:p>
        </w:tc>
        <w:tc>
          <w:tcPr>
            <w:tcW w:w="1200" w:type="dxa"/>
            <w:vAlign w:val="center"/>
          </w:tcPr>
          <w:p w14:paraId="100EA5B7" w14:textId="66D8488A"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1CF80977" w14:textId="1263BDD6"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728FE59B" w14:textId="17767D35"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1568612C" w14:textId="37AE1227"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466C5E19" w14:textId="11CE2CA8" w:rsidR="001F5DA4" w:rsidRPr="00970CF5" w:rsidRDefault="00C56DE8" w:rsidP="000B02A6">
            <w:pPr>
              <w:pStyle w:val="TableText"/>
              <w:jc w:val="center"/>
              <w:rPr>
                <w:sz w:val="22"/>
              </w:rPr>
            </w:pPr>
            <w:r w:rsidRPr="00970CF5">
              <w:rPr>
                <w:sz w:val="22"/>
              </w:rPr>
              <w:t>$0M</w:t>
            </w:r>
          </w:p>
        </w:tc>
        <w:tc>
          <w:tcPr>
            <w:tcW w:w="1200" w:type="dxa"/>
            <w:vAlign w:val="center"/>
          </w:tcPr>
          <w:p w14:paraId="1758BD22" w14:textId="12898A46" w:rsidR="00A36B96" w:rsidRPr="00970CF5" w:rsidRDefault="00A36B96" w:rsidP="000B02A6">
            <w:pPr>
              <w:pStyle w:val="TableText"/>
              <w:jc w:val="center"/>
              <w:rPr>
                <w:sz w:val="22"/>
              </w:rPr>
            </w:pPr>
            <w:r w:rsidRPr="00970CF5">
              <w:rPr>
                <w:sz w:val="22"/>
              </w:rPr>
              <w:t>$</w:t>
            </w:r>
            <w:r w:rsidR="0045361E">
              <w:rPr>
                <w:sz w:val="22"/>
              </w:rPr>
              <w:t>4.</w:t>
            </w:r>
            <w:r w:rsidR="000F1C7D">
              <w:rPr>
                <w:sz w:val="22"/>
              </w:rPr>
              <w:t>84</w:t>
            </w:r>
            <w:r w:rsidR="000F1C7D" w:rsidRPr="00970CF5">
              <w:rPr>
                <w:sz w:val="22"/>
              </w:rPr>
              <w:t>M</w:t>
            </w:r>
          </w:p>
        </w:tc>
      </w:tr>
      <w:tr w:rsidR="005B7482" w:rsidRPr="00970CF5" w14:paraId="65F3B6A2" w14:textId="005C56E7" w:rsidTr="002C446C">
        <w:trPr>
          <w:trHeight w:val="432"/>
        </w:trPr>
        <w:tc>
          <w:tcPr>
            <w:tcW w:w="3084" w:type="dxa"/>
            <w:vAlign w:val="center"/>
          </w:tcPr>
          <w:p w14:paraId="3D51DB11" w14:textId="4D3B1631" w:rsidR="00A36B96" w:rsidRPr="00970CF5" w:rsidRDefault="000F1C7D" w:rsidP="002C446C">
            <w:pPr>
              <w:pStyle w:val="TableText"/>
              <w:rPr>
                <w:sz w:val="22"/>
              </w:rPr>
            </w:pPr>
            <w:r w:rsidRPr="00970CF5">
              <w:rPr>
                <w:sz w:val="22"/>
              </w:rPr>
              <w:t>Total</w:t>
            </w:r>
          </w:p>
        </w:tc>
        <w:tc>
          <w:tcPr>
            <w:tcW w:w="1200" w:type="dxa"/>
            <w:vAlign w:val="center"/>
          </w:tcPr>
          <w:p w14:paraId="084E00EF" w14:textId="0B990196" w:rsidR="00A36B96" w:rsidRPr="00970CF5" w:rsidRDefault="00C12D1F" w:rsidP="000B02A6">
            <w:pPr>
              <w:pStyle w:val="TableText"/>
              <w:jc w:val="center"/>
              <w:rPr>
                <w:sz w:val="22"/>
              </w:rPr>
            </w:pPr>
            <w:r w:rsidRPr="00970CF5">
              <w:rPr>
                <w:sz w:val="22"/>
              </w:rPr>
              <w:t>$</w:t>
            </w:r>
            <w:r w:rsidR="00BE3847">
              <w:rPr>
                <w:sz w:val="22"/>
              </w:rPr>
              <w:t>1</w:t>
            </w:r>
            <w:r w:rsidR="00E27FE0" w:rsidRPr="00970CF5">
              <w:rPr>
                <w:sz w:val="22"/>
              </w:rPr>
              <w:t>.</w:t>
            </w:r>
            <w:r w:rsidR="00BE3847">
              <w:rPr>
                <w:sz w:val="22"/>
              </w:rPr>
              <w:t>2</w:t>
            </w:r>
            <w:r w:rsidR="0045361E">
              <w:rPr>
                <w:sz w:val="22"/>
              </w:rPr>
              <w:t>1</w:t>
            </w:r>
            <w:r w:rsidR="005B7482" w:rsidRPr="00970CF5">
              <w:rPr>
                <w:sz w:val="22"/>
              </w:rPr>
              <w:t>M</w:t>
            </w:r>
          </w:p>
        </w:tc>
        <w:tc>
          <w:tcPr>
            <w:tcW w:w="1200" w:type="dxa"/>
            <w:vAlign w:val="center"/>
          </w:tcPr>
          <w:p w14:paraId="33867790" w14:textId="01AE04F0" w:rsidR="00A36B96" w:rsidRPr="00970CF5" w:rsidRDefault="00A36B96" w:rsidP="000B02A6">
            <w:pPr>
              <w:pStyle w:val="TableText"/>
              <w:jc w:val="center"/>
              <w:rPr>
                <w:sz w:val="22"/>
              </w:rPr>
            </w:pPr>
            <w:r w:rsidRPr="00970CF5">
              <w:rPr>
                <w:sz w:val="22"/>
              </w:rPr>
              <w:t>$</w:t>
            </w:r>
            <w:r w:rsidR="00BE3847">
              <w:rPr>
                <w:sz w:val="22"/>
              </w:rPr>
              <w:t>7</w:t>
            </w:r>
            <w:r w:rsidR="00904632" w:rsidRPr="00970CF5">
              <w:rPr>
                <w:sz w:val="22"/>
              </w:rPr>
              <w:t>.</w:t>
            </w:r>
            <w:r w:rsidR="00BE3847">
              <w:rPr>
                <w:sz w:val="22"/>
              </w:rPr>
              <w:t>6</w:t>
            </w:r>
            <w:r w:rsidR="0045361E">
              <w:rPr>
                <w:sz w:val="22"/>
              </w:rPr>
              <w:t>1</w:t>
            </w:r>
            <w:r w:rsidR="00904632" w:rsidRPr="00970CF5">
              <w:rPr>
                <w:sz w:val="22"/>
              </w:rPr>
              <w:t>M</w:t>
            </w:r>
          </w:p>
        </w:tc>
        <w:tc>
          <w:tcPr>
            <w:tcW w:w="1200" w:type="dxa"/>
            <w:vAlign w:val="center"/>
          </w:tcPr>
          <w:p w14:paraId="48A5A5A1" w14:textId="7DBBD960" w:rsidR="00A36B96" w:rsidRPr="00970CF5" w:rsidRDefault="00A36B96" w:rsidP="000B02A6">
            <w:pPr>
              <w:pStyle w:val="TableText"/>
              <w:jc w:val="center"/>
              <w:rPr>
                <w:sz w:val="22"/>
              </w:rPr>
            </w:pPr>
            <w:r w:rsidRPr="00970CF5">
              <w:rPr>
                <w:sz w:val="22"/>
              </w:rPr>
              <w:t>$1</w:t>
            </w:r>
            <w:r w:rsidR="00BE3847">
              <w:rPr>
                <w:sz w:val="22"/>
              </w:rPr>
              <w:t>4</w:t>
            </w:r>
            <w:r w:rsidR="00904632" w:rsidRPr="00970CF5">
              <w:rPr>
                <w:sz w:val="22"/>
              </w:rPr>
              <w:t>.</w:t>
            </w:r>
            <w:r w:rsidR="00BE3847">
              <w:rPr>
                <w:sz w:val="22"/>
              </w:rPr>
              <w:t>0</w:t>
            </w:r>
            <w:r w:rsidR="0045361E">
              <w:rPr>
                <w:sz w:val="22"/>
              </w:rPr>
              <w:t>1</w:t>
            </w:r>
            <w:r w:rsidR="00904632" w:rsidRPr="00970CF5">
              <w:rPr>
                <w:sz w:val="22"/>
              </w:rPr>
              <w:t>M</w:t>
            </w:r>
          </w:p>
        </w:tc>
        <w:tc>
          <w:tcPr>
            <w:tcW w:w="1200" w:type="dxa"/>
            <w:vAlign w:val="center"/>
          </w:tcPr>
          <w:p w14:paraId="15CFF4EC" w14:textId="51250712" w:rsidR="00A36B96" w:rsidRPr="00970CF5" w:rsidRDefault="00C12D1F" w:rsidP="000B02A6">
            <w:pPr>
              <w:pStyle w:val="TableText"/>
              <w:jc w:val="center"/>
              <w:rPr>
                <w:sz w:val="22"/>
              </w:rPr>
            </w:pPr>
            <w:r w:rsidRPr="00970CF5">
              <w:rPr>
                <w:sz w:val="22"/>
              </w:rPr>
              <w:t>$1</w:t>
            </w:r>
            <w:r w:rsidR="00BE3847">
              <w:rPr>
                <w:sz w:val="22"/>
              </w:rPr>
              <w:t>4</w:t>
            </w:r>
            <w:r w:rsidR="005B7482" w:rsidRPr="00970CF5">
              <w:rPr>
                <w:sz w:val="22"/>
              </w:rPr>
              <w:t>.</w:t>
            </w:r>
            <w:r w:rsidR="00BE3847">
              <w:rPr>
                <w:sz w:val="22"/>
              </w:rPr>
              <w:t>0</w:t>
            </w:r>
            <w:r w:rsidR="0045361E">
              <w:rPr>
                <w:sz w:val="22"/>
              </w:rPr>
              <w:t>1</w:t>
            </w:r>
            <w:r w:rsidR="005B7482" w:rsidRPr="00970CF5">
              <w:rPr>
                <w:sz w:val="22"/>
              </w:rPr>
              <w:t>M</w:t>
            </w:r>
          </w:p>
        </w:tc>
        <w:tc>
          <w:tcPr>
            <w:tcW w:w="1200" w:type="dxa"/>
            <w:vAlign w:val="center"/>
          </w:tcPr>
          <w:p w14:paraId="25608BB4" w14:textId="39806A24" w:rsidR="001F5DA4" w:rsidRPr="00970CF5" w:rsidRDefault="008D283D" w:rsidP="000B02A6">
            <w:pPr>
              <w:pStyle w:val="TableText"/>
              <w:jc w:val="center"/>
              <w:rPr>
                <w:sz w:val="22"/>
              </w:rPr>
            </w:pPr>
            <w:r w:rsidRPr="00970CF5">
              <w:rPr>
                <w:sz w:val="22"/>
              </w:rPr>
              <w:t>$</w:t>
            </w:r>
            <w:r w:rsidR="00BE3847">
              <w:rPr>
                <w:sz w:val="22"/>
              </w:rPr>
              <w:t>6</w:t>
            </w:r>
            <w:r w:rsidR="000F1C7D">
              <w:rPr>
                <w:sz w:val="22"/>
              </w:rPr>
              <w:t>.</w:t>
            </w:r>
            <w:r w:rsidR="00BE3847">
              <w:rPr>
                <w:sz w:val="22"/>
              </w:rPr>
              <w:t>4</w:t>
            </w:r>
            <w:r w:rsidR="000F1C7D">
              <w:rPr>
                <w:sz w:val="22"/>
              </w:rPr>
              <w:t>0</w:t>
            </w:r>
            <w:r w:rsidR="00E27FE0" w:rsidRPr="00970CF5">
              <w:rPr>
                <w:sz w:val="22"/>
              </w:rPr>
              <w:t>M</w:t>
            </w:r>
          </w:p>
        </w:tc>
        <w:tc>
          <w:tcPr>
            <w:tcW w:w="1200" w:type="dxa"/>
            <w:vAlign w:val="center"/>
          </w:tcPr>
          <w:p w14:paraId="717E9888" w14:textId="0033310A" w:rsidR="00A36B96" w:rsidRPr="00970CF5" w:rsidRDefault="003B5907" w:rsidP="000B02A6">
            <w:pPr>
              <w:pStyle w:val="TableText"/>
              <w:jc w:val="center"/>
              <w:rPr>
                <w:sz w:val="22"/>
              </w:rPr>
            </w:pPr>
            <w:r w:rsidRPr="00970CF5">
              <w:rPr>
                <w:sz w:val="22"/>
              </w:rPr>
              <w:t>$</w:t>
            </w:r>
            <w:r w:rsidR="00A36B96" w:rsidRPr="00970CF5">
              <w:rPr>
                <w:sz w:val="22"/>
              </w:rPr>
              <w:t>43</w:t>
            </w:r>
            <w:r w:rsidR="00904632" w:rsidRPr="00970CF5">
              <w:rPr>
                <w:sz w:val="22"/>
              </w:rPr>
              <w:t>.</w:t>
            </w:r>
            <w:r w:rsidR="0045361E">
              <w:rPr>
                <w:sz w:val="22"/>
              </w:rPr>
              <w:t>24</w:t>
            </w:r>
            <w:r w:rsidR="00904632" w:rsidRPr="00970CF5">
              <w:rPr>
                <w:sz w:val="22"/>
              </w:rPr>
              <w:t>M</w:t>
            </w:r>
          </w:p>
        </w:tc>
      </w:tr>
    </w:tbl>
    <w:p w14:paraId="73A3B7CB" w14:textId="0C7D444E" w:rsidR="002031DA" w:rsidRPr="008F71DD" w:rsidRDefault="00457519" w:rsidP="004E5C47">
      <w:pPr>
        <w:pStyle w:val="NList2STC11"/>
      </w:pPr>
      <w:r w:rsidRPr="008F71DD">
        <w:t xml:space="preserve">Subject to the </w:t>
      </w:r>
      <w:r w:rsidR="00A61808" w:rsidRPr="008F71DD">
        <w:t>total</w:t>
      </w:r>
      <w:r w:rsidRPr="008F71DD">
        <w:t xml:space="preserve"> funding for each initiative</w:t>
      </w:r>
      <w:r w:rsidR="00BD13D6" w:rsidRPr="008F71DD">
        <w:t xml:space="preserve"> in STC 13.8</w:t>
      </w:r>
      <w:r w:rsidRPr="008F71DD">
        <w:t>, t</w:t>
      </w:r>
      <w:r w:rsidR="00BE3847" w:rsidRPr="008F71DD">
        <w:t>he State may carry forward prior year workforce expenditure authority from one year to the next</w:t>
      </w:r>
      <w:r w:rsidR="0027673C" w:rsidRPr="008F71DD">
        <w:t xml:space="preserve">.  </w:t>
      </w:r>
      <w:r w:rsidRPr="008F71DD">
        <w:t>The State must notify CMS of any changes to annual amounts in the quarterly and annual monitoring reports.</w:t>
      </w:r>
      <w:r w:rsidR="00BE3847" w:rsidRPr="008F71DD">
        <w:t xml:space="preserve"> </w:t>
      </w:r>
    </w:p>
    <w:p w14:paraId="0C6BB8EE" w14:textId="6FBDCB6D" w:rsidR="002A44E1" w:rsidRPr="00970CF5" w:rsidRDefault="00513201" w:rsidP="002A08A4">
      <w:pPr>
        <w:pStyle w:val="NList1STC1"/>
      </w:pPr>
      <w:bookmarkStart w:id="33" w:name="_Hlk136527668"/>
      <w:r w:rsidRPr="00970CF5">
        <w:t xml:space="preserve">HOSPITAL </w:t>
      </w:r>
      <w:r w:rsidR="59250E8A" w:rsidRPr="00970CF5">
        <w:t xml:space="preserve">QUALITY </w:t>
      </w:r>
      <w:r w:rsidR="4F8CE636" w:rsidRPr="00970CF5">
        <w:t>AND</w:t>
      </w:r>
      <w:r w:rsidR="59250E8A" w:rsidRPr="00970CF5">
        <w:t xml:space="preserve"> </w:t>
      </w:r>
      <w:r w:rsidR="2D64B934" w:rsidRPr="00970CF5">
        <w:t xml:space="preserve">EQUITY </w:t>
      </w:r>
      <w:r w:rsidR="2FCF3219" w:rsidRPr="00970CF5">
        <w:t>INITIATIVE</w:t>
      </w:r>
      <w:r w:rsidR="4540DFEB" w:rsidRPr="00970CF5">
        <w:t xml:space="preserve"> </w:t>
      </w:r>
    </w:p>
    <w:p w14:paraId="606801DE" w14:textId="09A97E62" w:rsidR="00D64DA5" w:rsidRPr="00970CF5" w:rsidRDefault="77B9E0B3" w:rsidP="00CC6D3B">
      <w:pPr>
        <w:pStyle w:val="BodyText"/>
      </w:pPr>
      <w:r w:rsidRPr="00970CF5">
        <w:t xml:space="preserve">A key goal </w:t>
      </w:r>
      <w:r w:rsidR="37BC78A4" w:rsidRPr="00970CF5">
        <w:t xml:space="preserve">of the </w:t>
      </w:r>
      <w:r w:rsidR="000F73F4" w:rsidRPr="00970CF5">
        <w:t xml:space="preserve">Commonwealth </w:t>
      </w:r>
      <w:r w:rsidRPr="00970CF5">
        <w:t xml:space="preserve">in this extension period is to </w:t>
      </w:r>
      <w:r w:rsidR="5798F769" w:rsidRPr="00970CF5">
        <w:t xml:space="preserve">improve quality of care and </w:t>
      </w:r>
      <w:r w:rsidR="37BC78A4" w:rsidRPr="00970CF5">
        <w:t>a</w:t>
      </w:r>
      <w:r w:rsidRPr="00970CF5">
        <w:t xml:space="preserve">dvance health </w:t>
      </w:r>
      <w:r w:rsidR="65D47118" w:rsidRPr="00970CF5">
        <w:t>equity</w:t>
      </w:r>
      <w:r w:rsidRPr="00970CF5">
        <w:t xml:space="preserve">, with a focus on initiatives addressing health-related social needs and </w:t>
      </w:r>
      <w:r w:rsidR="6331F61E" w:rsidRPr="00970CF5">
        <w:t xml:space="preserve">health </w:t>
      </w:r>
      <w:r w:rsidRPr="00970CF5">
        <w:t>disparities</w:t>
      </w:r>
      <w:r w:rsidR="7A950812" w:rsidRPr="00970CF5">
        <w:t xml:space="preserve"> demonstrated by variation in quality performance</w:t>
      </w:r>
      <w:r w:rsidR="37BC78A4" w:rsidRPr="00970CF5">
        <w:t>.</w:t>
      </w:r>
      <w:r w:rsidR="46A25194" w:rsidRPr="00970CF5">
        <w:t xml:space="preserve"> </w:t>
      </w:r>
      <w:r w:rsidR="00415E0B" w:rsidRPr="00970CF5">
        <w:t xml:space="preserve"> </w:t>
      </w:r>
      <w:r w:rsidR="46A25194" w:rsidRPr="00970CF5">
        <w:t>The MassHealth</w:t>
      </w:r>
      <w:r w:rsidR="00C23D9D" w:rsidRPr="00970CF5">
        <w:t xml:space="preserve"> section</w:t>
      </w:r>
      <w:r w:rsidR="46A25194" w:rsidRPr="00970CF5">
        <w:t xml:space="preserve"> 1115 demonstration includes expenditure authority for </w:t>
      </w:r>
      <w:r w:rsidR="6331F61E" w:rsidRPr="00970CF5">
        <w:t xml:space="preserve">the </w:t>
      </w:r>
      <w:r w:rsidR="004720AC" w:rsidRPr="00970CF5">
        <w:t xml:space="preserve">Hospital </w:t>
      </w:r>
      <w:r w:rsidR="259AD267" w:rsidRPr="00970CF5">
        <w:t>Quality</w:t>
      </w:r>
      <w:r w:rsidR="6331F61E" w:rsidRPr="00970CF5">
        <w:t xml:space="preserve"> </w:t>
      </w:r>
      <w:r w:rsidR="3375D4F8" w:rsidRPr="00970CF5">
        <w:t>and Equity</w:t>
      </w:r>
      <w:r w:rsidR="6331F61E" w:rsidRPr="00970CF5">
        <w:t xml:space="preserve"> Initiative, </w:t>
      </w:r>
      <w:r w:rsidR="6331F61E" w:rsidRPr="00970CF5">
        <w:lastRenderedPageBreak/>
        <w:t>which inc</w:t>
      </w:r>
      <w:r w:rsidR="2792F476" w:rsidRPr="00970CF5">
        <w:t>l</w:t>
      </w:r>
      <w:r w:rsidR="6331F61E" w:rsidRPr="00970CF5">
        <w:t>udes</w:t>
      </w:r>
      <w:r w:rsidR="46A25194" w:rsidRPr="00970CF5">
        <w:t xml:space="preserve"> two </w:t>
      </w:r>
      <w:r w:rsidRPr="00970CF5">
        <w:t xml:space="preserve">components </w:t>
      </w:r>
      <w:r w:rsidR="46A25194" w:rsidRPr="00970CF5">
        <w:t xml:space="preserve">of the Commonwealth’s </w:t>
      </w:r>
      <w:r w:rsidR="37BC78A4" w:rsidRPr="00970CF5">
        <w:t xml:space="preserve">statewide </w:t>
      </w:r>
      <w:r w:rsidRPr="00970CF5">
        <w:t xml:space="preserve">strategy to advance health </w:t>
      </w:r>
      <w:r w:rsidR="54261F01" w:rsidRPr="00970CF5">
        <w:t>quality</w:t>
      </w:r>
      <w:r w:rsidR="3375D4F8" w:rsidRPr="00970CF5">
        <w:t xml:space="preserve"> and equity</w:t>
      </w:r>
      <w:r w:rsidR="00B41265" w:rsidRPr="00970CF5">
        <w:t>:</w:t>
      </w:r>
      <w:r w:rsidR="46A25194" w:rsidRPr="00970CF5">
        <w:t xml:space="preserve"> </w:t>
      </w:r>
      <w:r w:rsidRPr="00970CF5">
        <w:t>specifically</w:t>
      </w:r>
      <w:r w:rsidR="00B41265" w:rsidRPr="00970CF5">
        <w:t>,</w:t>
      </w:r>
      <w:r w:rsidRPr="00970CF5">
        <w:t xml:space="preserve"> </w:t>
      </w:r>
      <w:r w:rsidR="37BC78A4" w:rsidRPr="00970CF5">
        <w:t xml:space="preserve">the </w:t>
      </w:r>
      <w:r w:rsidRPr="00970CF5">
        <w:t xml:space="preserve">health </w:t>
      </w:r>
      <w:r w:rsidR="54261F01" w:rsidRPr="00970CF5">
        <w:t>quality</w:t>
      </w:r>
      <w:r w:rsidR="07C53DFE" w:rsidRPr="00970CF5">
        <w:t xml:space="preserve"> </w:t>
      </w:r>
      <w:r w:rsidR="3375D4F8" w:rsidRPr="00970CF5">
        <w:t>and equity</w:t>
      </w:r>
      <w:r w:rsidR="07C53DFE" w:rsidRPr="00970CF5">
        <w:t xml:space="preserve"> </w:t>
      </w:r>
      <w:r w:rsidRPr="00970CF5">
        <w:t xml:space="preserve">incentive programs for </w:t>
      </w:r>
      <w:r w:rsidR="3CEDAFF1" w:rsidRPr="00970CF5">
        <w:t xml:space="preserve">private </w:t>
      </w:r>
      <w:r w:rsidR="4A23D8E2" w:rsidRPr="00970CF5">
        <w:t>acute hospitals and C</w:t>
      </w:r>
      <w:r w:rsidRPr="00970CF5">
        <w:t>ambridge Health Alliance (</w:t>
      </w:r>
      <w:r w:rsidR="4A23D8E2" w:rsidRPr="00970CF5">
        <w:t>CHA</w:t>
      </w:r>
      <w:r w:rsidRPr="00970CF5">
        <w:t>)</w:t>
      </w:r>
      <w:r w:rsidR="4A23D8E2" w:rsidRPr="00970CF5">
        <w:t>.</w:t>
      </w:r>
      <w:r w:rsidR="35BC9F68" w:rsidRPr="00970CF5">
        <w:t xml:space="preserve"> </w:t>
      </w:r>
      <w:r w:rsidR="01525B85" w:rsidRPr="00970CF5">
        <w:t xml:space="preserve"> </w:t>
      </w:r>
    </w:p>
    <w:p w14:paraId="248E8ED6" w14:textId="09CBD29A" w:rsidR="009769A3" w:rsidRPr="00391DD1" w:rsidRDefault="2AF3E774" w:rsidP="00387910">
      <w:pPr>
        <w:pStyle w:val="NList2STC11"/>
        <w:rPr>
          <w:rFonts w:asciiTheme="minorHAnsi" w:eastAsiaTheme="minorEastAsia" w:hAnsiTheme="minorHAnsi" w:cstheme="minorBidi"/>
        </w:rPr>
      </w:pPr>
      <w:r w:rsidRPr="00391DD1">
        <w:rPr>
          <w:b/>
          <w:bCs/>
        </w:rPr>
        <w:t>Description</w:t>
      </w:r>
      <w:r w:rsidR="0027673C" w:rsidRPr="00391DD1">
        <w:rPr>
          <w:b/>
          <w:bCs/>
        </w:rPr>
        <w:t xml:space="preserve">.  </w:t>
      </w:r>
      <w:r w:rsidR="00AC2709">
        <w:t xml:space="preserve">As specified in Table 13 below, </w:t>
      </w:r>
      <w:r w:rsidR="668371B4" w:rsidRPr="00970CF5">
        <w:t xml:space="preserve">CMS will authorize up to $400 million </w:t>
      </w:r>
      <w:r w:rsidR="640F0134" w:rsidRPr="00970CF5">
        <w:t>(total computable)</w:t>
      </w:r>
      <w:r w:rsidR="668371B4" w:rsidRPr="00970CF5">
        <w:t xml:space="preserve"> </w:t>
      </w:r>
      <w:r w:rsidR="16FC1126" w:rsidRPr="00970CF5">
        <w:t>annually</w:t>
      </w:r>
      <w:r w:rsidR="549412FD" w:rsidRPr="00970CF5">
        <w:t xml:space="preserve"> </w:t>
      </w:r>
      <w:r w:rsidR="00800A0D">
        <w:t>(except DY</w:t>
      </w:r>
      <w:r w:rsidR="00052766">
        <w:t xml:space="preserve"> </w:t>
      </w:r>
      <w:r w:rsidR="00800A0D">
        <w:t>27-28)</w:t>
      </w:r>
      <w:r w:rsidR="549412FD" w:rsidRPr="00970CF5">
        <w:t xml:space="preserve"> </w:t>
      </w:r>
      <w:r w:rsidR="58239CFD" w:rsidRPr="00970CF5">
        <w:t xml:space="preserve">in expenditure authority </w:t>
      </w:r>
      <w:r w:rsidR="668371B4" w:rsidRPr="00970CF5">
        <w:t xml:space="preserve">for participating private acute hospitals to improve health </w:t>
      </w:r>
      <w:r w:rsidR="5DFB6D51" w:rsidRPr="00970CF5">
        <w:t xml:space="preserve">care </w:t>
      </w:r>
      <w:r w:rsidR="2FAE3764" w:rsidRPr="00970CF5">
        <w:t xml:space="preserve">quality </w:t>
      </w:r>
      <w:r w:rsidR="5FA07634" w:rsidRPr="00970CF5">
        <w:t xml:space="preserve">and equity </w:t>
      </w:r>
      <w:r w:rsidR="68E8CABD" w:rsidRPr="00970CF5">
        <w:t>within the Commonwealth</w:t>
      </w:r>
      <w:r w:rsidR="382BF6FD" w:rsidRPr="00970CF5">
        <w:t xml:space="preserve">, and up to $90 million </w:t>
      </w:r>
      <w:r w:rsidR="640F0134" w:rsidRPr="00970CF5">
        <w:t>(total computable)</w:t>
      </w:r>
      <w:r w:rsidR="382BF6FD" w:rsidRPr="00970CF5">
        <w:t xml:space="preserve"> </w:t>
      </w:r>
      <w:r w:rsidR="16FC1126" w:rsidRPr="00970CF5">
        <w:t>annually</w:t>
      </w:r>
      <w:r w:rsidR="6362FC9D" w:rsidRPr="00970CF5">
        <w:t xml:space="preserve"> </w:t>
      </w:r>
      <w:r w:rsidR="05F9ECA1" w:rsidRPr="00970CF5">
        <w:t xml:space="preserve">(except DY 27) </w:t>
      </w:r>
      <w:r w:rsidR="58239CFD" w:rsidRPr="00970CF5">
        <w:t xml:space="preserve">in expenditure authority </w:t>
      </w:r>
      <w:r w:rsidR="382BF6FD" w:rsidRPr="00970CF5">
        <w:t>for Cambridge Health Alliance</w:t>
      </w:r>
      <w:r w:rsidR="089C5000" w:rsidRPr="00970CF5">
        <w:t xml:space="preserve"> to improve health </w:t>
      </w:r>
      <w:r w:rsidR="4A339698" w:rsidRPr="00970CF5">
        <w:t xml:space="preserve">care </w:t>
      </w:r>
      <w:r w:rsidR="5DFB6D51" w:rsidRPr="00970CF5">
        <w:t xml:space="preserve">quality </w:t>
      </w:r>
      <w:r w:rsidR="089C5000" w:rsidRPr="00970CF5">
        <w:t xml:space="preserve">and </w:t>
      </w:r>
      <w:r w:rsidR="5FA07634" w:rsidRPr="00970CF5">
        <w:t>equity</w:t>
      </w:r>
      <w:r w:rsidR="01CBDDCD" w:rsidRPr="00970CF5">
        <w:t xml:space="preserve"> </w:t>
      </w:r>
      <w:r w:rsidR="7DA815B4" w:rsidRPr="00970CF5">
        <w:t xml:space="preserve">and </w:t>
      </w:r>
      <w:r w:rsidR="089C5000" w:rsidRPr="00970CF5">
        <w:t>develop interventions for both its Medicaid population and the uninsured individuals it serves</w:t>
      </w:r>
      <w:r w:rsidR="668371B4" w:rsidRPr="00970CF5">
        <w:t>.</w:t>
      </w:r>
      <w:r w:rsidR="7FD90307" w:rsidRPr="00970CF5">
        <w:t xml:space="preserve"> </w:t>
      </w:r>
      <w:r w:rsidR="00B26D8C" w:rsidRPr="00970CF5">
        <w:t xml:space="preserve">As part of this initiative, </w:t>
      </w:r>
      <w:r w:rsidR="006C7195" w:rsidRPr="00970CF5">
        <w:t xml:space="preserve">participating </w:t>
      </w:r>
      <w:r w:rsidR="00B26D8C" w:rsidRPr="00970CF5">
        <w:t>h</w:t>
      </w:r>
      <w:r w:rsidR="005C3068" w:rsidRPr="00970CF5">
        <w:t>ospitals can earn</w:t>
      </w:r>
      <w:r w:rsidR="007E5BFF" w:rsidRPr="00970CF5">
        <w:t xml:space="preserve"> a </w:t>
      </w:r>
      <w:r w:rsidR="005C3068" w:rsidRPr="00970CF5">
        <w:t>performance-based incentive payment</w:t>
      </w:r>
      <w:r w:rsidR="007E5BFF" w:rsidRPr="00970CF5">
        <w:t xml:space="preserve"> for </w:t>
      </w:r>
      <w:r w:rsidR="005C3068" w:rsidRPr="00970CF5">
        <w:t>meeting</w:t>
      </w:r>
      <w:r w:rsidR="007E5BFF" w:rsidRPr="00970CF5">
        <w:t xml:space="preserve"> data collection</w:t>
      </w:r>
      <w:r w:rsidR="005C3068" w:rsidRPr="00970CF5">
        <w:t xml:space="preserve"> requirements</w:t>
      </w:r>
      <w:r w:rsidR="007E5BFF" w:rsidRPr="00970CF5">
        <w:t xml:space="preserve">, reporting </w:t>
      </w:r>
      <w:r w:rsidR="005C3068" w:rsidRPr="00970CF5">
        <w:t>expectations</w:t>
      </w:r>
      <w:r w:rsidR="00495FA6" w:rsidRPr="00970CF5">
        <w:t>,</w:t>
      </w:r>
      <w:r w:rsidR="007E5BFF" w:rsidRPr="00970CF5">
        <w:t xml:space="preserve"> </w:t>
      </w:r>
      <w:r w:rsidR="00555BFF">
        <w:t xml:space="preserve">and </w:t>
      </w:r>
      <w:r w:rsidR="5B0F752A" w:rsidRPr="00970CF5">
        <w:t xml:space="preserve">achieving </w:t>
      </w:r>
      <w:r w:rsidR="6A71BFCF" w:rsidRPr="00970CF5">
        <w:t xml:space="preserve">quality </w:t>
      </w:r>
      <w:r w:rsidR="009769A3" w:rsidRPr="00970CF5">
        <w:t>and equity</w:t>
      </w:r>
      <w:r w:rsidR="00882440" w:rsidRPr="00970CF5">
        <w:t xml:space="preserve"> </w:t>
      </w:r>
      <w:r w:rsidR="6A71BFCF" w:rsidRPr="00970CF5">
        <w:t xml:space="preserve">improvement </w:t>
      </w:r>
      <w:r w:rsidR="0D09F160" w:rsidRPr="00970CF5">
        <w:t>standards</w:t>
      </w:r>
      <w:r w:rsidR="00555BFF">
        <w:t xml:space="preserve"> that</w:t>
      </w:r>
      <w:r w:rsidR="007E5BFF" w:rsidRPr="00970CF5">
        <w:t xml:space="preserve"> </w:t>
      </w:r>
      <w:r w:rsidR="005C3068" w:rsidRPr="00970CF5">
        <w:t>demonstrat</w:t>
      </w:r>
      <w:r w:rsidR="00555BFF">
        <w:t>e</w:t>
      </w:r>
      <w:r w:rsidR="005C3068" w:rsidRPr="00970CF5">
        <w:t xml:space="preserve"> </w:t>
      </w:r>
      <w:r w:rsidR="00FD7F5B" w:rsidRPr="00970CF5">
        <w:t>improvement in health care quality</w:t>
      </w:r>
      <w:r w:rsidR="003A590F" w:rsidRPr="00970CF5">
        <w:t xml:space="preserve"> and equity</w:t>
      </w:r>
      <w:r w:rsidR="005C3068" w:rsidRPr="00970CF5">
        <w:t xml:space="preserve">.  The Commonwealth </w:t>
      </w:r>
      <w:r w:rsidR="00495FA6" w:rsidRPr="00970CF5">
        <w:t xml:space="preserve">and </w:t>
      </w:r>
      <w:r w:rsidR="00467D51">
        <w:t xml:space="preserve">participating </w:t>
      </w:r>
      <w:r w:rsidR="00B00922" w:rsidRPr="00970CF5">
        <w:t xml:space="preserve">hospitals </w:t>
      </w:r>
      <w:r w:rsidR="005C3068" w:rsidRPr="00970CF5">
        <w:t>will use the data to assess and address</w:t>
      </w:r>
      <w:r w:rsidR="007E5BFF" w:rsidRPr="00970CF5">
        <w:t xml:space="preserve"> </w:t>
      </w:r>
      <w:r w:rsidR="00EF01B7" w:rsidRPr="00970CF5">
        <w:t xml:space="preserve">areas for improvement in health care quality </w:t>
      </w:r>
      <w:r w:rsidR="171E9DE1" w:rsidRPr="00970CF5">
        <w:t>and equ</w:t>
      </w:r>
      <w:r w:rsidR="00EF01B7" w:rsidRPr="00970CF5">
        <w:t>ity outcomes, which may include identification of</w:t>
      </w:r>
      <w:r w:rsidR="007E5BFF" w:rsidRPr="00970CF5">
        <w:t xml:space="preserve"> disparities in health care delivery</w:t>
      </w:r>
      <w:r w:rsidR="0027673C">
        <w:t>.</w:t>
      </w:r>
      <w:r w:rsidR="0027673C" w:rsidRPr="00970CF5">
        <w:t xml:space="preserve">  </w:t>
      </w:r>
      <w:r w:rsidR="00ED2615">
        <w:t xml:space="preserve">The Commonwealth will require participating hospitals to </w:t>
      </w:r>
      <w:r w:rsidR="00905D7D">
        <w:t>conduct</w:t>
      </w:r>
      <w:r w:rsidR="0BB8F0EB">
        <w:t xml:space="preserve"> </w:t>
      </w:r>
      <w:r w:rsidR="005C3068">
        <w:t>a</w:t>
      </w:r>
      <w:r w:rsidR="005C3068" w:rsidRPr="00970CF5">
        <w:t xml:space="preserve"> </w:t>
      </w:r>
      <w:r w:rsidR="00A50823" w:rsidRPr="00970CF5">
        <w:t>N</w:t>
      </w:r>
      <w:r w:rsidR="005C3068" w:rsidRPr="00970CF5">
        <w:t xml:space="preserve">eeds </w:t>
      </w:r>
      <w:r w:rsidR="00A50823" w:rsidRPr="00970CF5">
        <w:t>A</w:t>
      </w:r>
      <w:r w:rsidR="005C3068" w:rsidRPr="00970CF5">
        <w:t>ssessment</w:t>
      </w:r>
      <w:r w:rsidR="00A10721" w:rsidRPr="00970CF5">
        <w:t xml:space="preserve"> (defined in the </w:t>
      </w:r>
      <w:r w:rsidR="000059BA" w:rsidRPr="00970CF5">
        <w:t xml:space="preserve">Health </w:t>
      </w:r>
      <w:r w:rsidR="00C80B58" w:rsidRPr="00970CF5">
        <w:t>Quality</w:t>
      </w:r>
      <w:r w:rsidR="000059BA" w:rsidRPr="00970CF5">
        <w:t xml:space="preserve"> </w:t>
      </w:r>
      <w:r w:rsidR="009732B2" w:rsidRPr="00970CF5">
        <w:t xml:space="preserve">and Equity </w:t>
      </w:r>
      <w:r w:rsidR="00ED646E">
        <w:t>Initiative</w:t>
      </w:r>
      <w:r w:rsidR="009732B2" w:rsidRPr="00970CF5">
        <w:t xml:space="preserve"> </w:t>
      </w:r>
      <w:r w:rsidR="00A10721" w:rsidRPr="00970CF5">
        <w:t>Implementation Plan) reflecting the healthcare needs of beneficiaries within the state</w:t>
      </w:r>
      <w:r w:rsidR="005C3068" w:rsidRPr="00970CF5">
        <w:t xml:space="preserve">. </w:t>
      </w:r>
      <w:r w:rsidR="00495FA6" w:rsidRPr="00970CF5">
        <w:t xml:space="preserve"> </w:t>
      </w:r>
      <w:r w:rsidR="00ED2615">
        <w:t>Participating h</w:t>
      </w:r>
      <w:r w:rsidR="41065F6F" w:rsidRPr="00970CF5">
        <w:t xml:space="preserve">ospitals may </w:t>
      </w:r>
      <w:r w:rsidR="00ED2615">
        <w:t>use</w:t>
      </w:r>
      <w:r w:rsidR="001554BC">
        <w:t xml:space="preserve"> </w:t>
      </w:r>
      <w:r w:rsidR="41065F6F" w:rsidRPr="00970CF5">
        <w:t>existing community health needs assessments to inform this Needs Assessment.</w:t>
      </w:r>
      <w:r w:rsidR="005C3068" w:rsidRPr="00970CF5">
        <w:t xml:space="preserve"> </w:t>
      </w:r>
      <w:r w:rsidR="00495FA6" w:rsidRPr="00970CF5">
        <w:t xml:space="preserve"> </w:t>
      </w:r>
      <w:r w:rsidR="005C3068" w:rsidRPr="00970CF5">
        <w:t xml:space="preserve">As part of this program, </w:t>
      </w:r>
      <w:r w:rsidR="00ED2615">
        <w:t xml:space="preserve">participating </w:t>
      </w:r>
      <w:r w:rsidR="005C3068" w:rsidRPr="00970CF5">
        <w:t xml:space="preserve">hospitals will </w:t>
      </w:r>
      <w:r w:rsidR="00495FA6" w:rsidRPr="00970CF5">
        <w:t xml:space="preserve">also </w:t>
      </w:r>
      <w:r w:rsidR="005C3068" w:rsidRPr="00970CF5">
        <w:t>build</w:t>
      </w:r>
      <w:r w:rsidR="007E5BFF" w:rsidRPr="00970CF5">
        <w:t xml:space="preserve"> organizational/workforce </w:t>
      </w:r>
      <w:r w:rsidR="00905D7D" w:rsidRPr="00970CF5">
        <w:t>competence</w:t>
      </w:r>
      <w:r w:rsidR="007E5BFF" w:rsidRPr="00970CF5">
        <w:t xml:space="preserve"> to </w:t>
      </w:r>
      <w:r w:rsidR="0002560B" w:rsidRPr="00970CF5">
        <w:t xml:space="preserve">improve </w:t>
      </w:r>
      <w:r w:rsidR="00041BC1">
        <w:t xml:space="preserve">quality and </w:t>
      </w:r>
      <w:r w:rsidR="0002560B" w:rsidRPr="00970CF5">
        <w:t xml:space="preserve">health outcomes and </w:t>
      </w:r>
      <w:r w:rsidR="007E5BFF" w:rsidRPr="00970CF5">
        <w:t>reduce disparities</w:t>
      </w:r>
      <w:r w:rsidR="005C3068" w:rsidRPr="00970CF5">
        <w:t>, and enhance their ability to provide</w:t>
      </w:r>
      <w:r w:rsidR="007E5BFF" w:rsidRPr="00970CF5">
        <w:t xml:space="preserve"> accessible </w:t>
      </w:r>
      <w:r w:rsidR="00C80B58" w:rsidRPr="00970CF5">
        <w:t>and</w:t>
      </w:r>
      <w:r w:rsidR="007E5BFF" w:rsidRPr="00970CF5">
        <w:t xml:space="preserve"> culturally </w:t>
      </w:r>
      <w:r w:rsidR="005E6C50" w:rsidRPr="00970CF5">
        <w:t>appropriate</w:t>
      </w:r>
      <w:r w:rsidR="007E5BFF" w:rsidRPr="00970CF5">
        <w:t xml:space="preserve"> services</w:t>
      </w:r>
      <w:r w:rsidR="00E17A62" w:rsidRPr="00970CF5">
        <w:t>.</w:t>
      </w:r>
      <w:r w:rsidR="67F9C19E" w:rsidRPr="00970CF5">
        <w:t xml:space="preserve"> </w:t>
      </w:r>
    </w:p>
    <w:p w14:paraId="354F56EC" w14:textId="25B1E359" w:rsidR="002A44E1" w:rsidRPr="00970CF5" w:rsidRDefault="00467D51" w:rsidP="00AB6E6E">
      <w:pPr>
        <w:pStyle w:val="NList3STCa"/>
        <w:numPr>
          <w:ilvl w:val="3"/>
          <w:numId w:val="45"/>
        </w:numPr>
      </w:pPr>
      <w:r>
        <w:t>In t</w:t>
      </w:r>
      <w:r w:rsidR="00FA0175" w:rsidRPr="00970CF5">
        <w:t>his program</w:t>
      </w:r>
      <w:r>
        <w:t>, the Commonwealth</w:t>
      </w:r>
      <w:r w:rsidR="3DFD9882">
        <w:t xml:space="preserve"> </w:t>
      </w:r>
      <w:r w:rsidR="00FA0175">
        <w:t>will</w:t>
      </w:r>
      <w:r w:rsidR="00FA0175" w:rsidRPr="00970CF5">
        <w:t xml:space="preserve"> </w:t>
      </w:r>
      <w:r w:rsidR="005E6C50" w:rsidRPr="00970CF5">
        <w:t>pay</w:t>
      </w:r>
      <w:r w:rsidR="00FA0175" w:rsidRPr="00970CF5">
        <w:t xml:space="preserve"> </w:t>
      </w:r>
      <w:r w:rsidR="000059BA" w:rsidRPr="00970CF5">
        <w:t>hospitals</w:t>
      </w:r>
      <w:r w:rsidR="00FA0175" w:rsidRPr="00970CF5">
        <w:t xml:space="preserve"> </w:t>
      </w:r>
      <w:r w:rsidR="00905D7D" w:rsidRPr="00970CF5">
        <w:t xml:space="preserve">solely </w:t>
      </w:r>
      <w:r w:rsidR="00FA0175" w:rsidRPr="00970CF5">
        <w:t>based on their achievement on</w:t>
      </w:r>
      <w:r w:rsidR="3DC0AD09" w:rsidRPr="00970CF5">
        <w:t xml:space="preserve"> </w:t>
      </w:r>
      <w:r w:rsidR="74C76E76" w:rsidRPr="00970CF5">
        <w:t>goals</w:t>
      </w:r>
      <w:r w:rsidR="3DC0AD09" w:rsidRPr="00970CF5">
        <w:t xml:space="preserve"> </w:t>
      </w:r>
      <w:r w:rsidR="000F5729" w:rsidRPr="00970CF5">
        <w:t>and corresponding progress as measured by performance on identif</w:t>
      </w:r>
      <w:r w:rsidR="001C7079" w:rsidRPr="00970CF5">
        <w:t>i</w:t>
      </w:r>
      <w:r w:rsidR="000F5729" w:rsidRPr="00970CF5">
        <w:t>ed metrics</w:t>
      </w:r>
      <w:r w:rsidR="3DC0AD09" w:rsidRPr="00970CF5">
        <w:t xml:space="preserve"> </w:t>
      </w:r>
      <w:r w:rsidR="136A99E2" w:rsidRPr="00970CF5">
        <w:t>as</w:t>
      </w:r>
      <w:r w:rsidR="000F5729" w:rsidRPr="00970CF5">
        <w:t xml:space="preserve"> further</w:t>
      </w:r>
      <w:r w:rsidR="136A99E2" w:rsidRPr="00970CF5">
        <w:t xml:space="preserve"> described</w:t>
      </w:r>
      <w:r w:rsidR="54C4A543" w:rsidRPr="00970CF5">
        <w:t xml:space="preserve"> in </w:t>
      </w:r>
      <w:r w:rsidR="008711DB" w:rsidRPr="00970CF5">
        <w:t xml:space="preserve">STCs </w:t>
      </w:r>
      <w:r w:rsidR="136A99E2" w:rsidRPr="00970CF5">
        <w:t>14.3, 14.4,</w:t>
      </w:r>
      <w:r w:rsidR="54C4A543" w:rsidRPr="00970CF5">
        <w:t xml:space="preserve"> and </w:t>
      </w:r>
      <w:r w:rsidR="136A99E2" w:rsidRPr="00970CF5">
        <w:t>14.5;</w:t>
      </w:r>
      <w:r w:rsidR="54C4A543" w:rsidRPr="00970CF5">
        <w:t xml:space="preserve"> </w:t>
      </w:r>
      <w:r w:rsidR="00FA0175" w:rsidRPr="00970CF5">
        <w:t>no direct funding is available for implementation</w:t>
      </w:r>
      <w:r w:rsidR="005E6C50" w:rsidRPr="00970CF5">
        <w:t>, such as systems or infrastruct</w:t>
      </w:r>
      <w:r w:rsidR="0002560B" w:rsidRPr="00970CF5">
        <w:t>u</w:t>
      </w:r>
      <w:r w:rsidR="005E6C50" w:rsidRPr="00970CF5">
        <w:t>re build-out,</w:t>
      </w:r>
      <w:r w:rsidR="00FA0175" w:rsidRPr="00970CF5">
        <w:t xml:space="preserve"> or </w:t>
      </w:r>
      <w:r w:rsidR="005E6C50" w:rsidRPr="00970CF5">
        <w:t xml:space="preserve">for reimbursement of </w:t>
      </w:r>
      <w:r w:rsidR="00FA0175" w:rsidRPr="00970CF5">
        <w:t xml:space="preserve">provider costs incurred in </w:t>
      </w:r>
      <w:r w:rsidR="005E6C50" w:rsidRPr="00970CF5">
        <w:t>implementing the program</w:t>
      </w:r>
      <w:r w:rsidR="00FA0175" w:rsidRPr="00970CF5">
        <w:t>.</w:t>
      </w:r>
    </w:p>
    <w:p w14:paraId="75953F27" w14:textId="15E0C012" w:rsidR="00E246A1" w:rsidRPr="00DD2184" w:rsidRDefault="007F01C5" w:rsidP="00AB6E6E">
      <w:pPr>
        <w:pStyle w:val="NList3STCa"/>
        <w:numPr>
          <w:ilvl w:val="3"/>
          <w:numId w:val="45"/>
        </w:numPr>
        <w:rPr>
          <w:b/>
        </w:rPr>
      </w:pPr>
      <w:r w:rsidRPr="00970CF5">
        <w:t>Une</w:t>
      </w:r>
      <w:r w:rsidR="00406F37" w:rsidRPr="00970CF5">
        <w:t>xpended</w:t>
      </w:r>
      <w:r w:rsidRPr="00970CF5">
        <w:t xml:space="preserve"> incentive </w:t>
      </w:r>
      <w:r w:rsidR="00406F37" w:rsidRPr="00970CF5">
        <w:t>payment amounts</w:t>
      </w:r>
      <w:r w:rsidRPr="00970CF5">
        <w:t xml:space="preserve"> </w:t>
      </w:r>
      <w:r w:rsidR="00406F37" w:rsidRPr="00970CF5">
        <w:t>are</w:t>
      </w:r>
      <w:r w:rsidRPr="00970CF5">
        <w:t xml:space="preserve"> forfeited and not recoverable.  </w:t>
      </w:r>
      <w:r w:rsidR="00406F37" w:rsidRPr="00970CF5">
        <w:t>Authorized expenditure amounts</w:t>
      </w:r>
      <w:r w:rsidR="00062DD7" w:rsidRPr="00970CF5">
        <w:t xml:space="preserve"> </w:t>
      </w:r>
      <w:r w:rsidR="005E6C50" w:rsidRPr="00970CF5">
        <w:t xml:space="preserve">for one </w:t>
      </w:r>
      <w:r w:rsidR="00E57603" w:rsidRPr="00970CF5">
        <w:t>performance</w:t>
      </w:r>
      <w:r w:rsidR="005E6C50" w:rsidRPr="00970CF5" w:rsidDel="00D83A62">
        <w:t xml:space="preserve"> </w:t>
      </w:r>
      <w:r w:rsidR="00D83A62" w:rsidRPr="00970CF5">
        <w:t>year</w:t>
      </w:r>
      <w:r w:rsidR="005E6C50" w:rsidRPr="00970CF5">
        <w:t xml:space="preserve"> </w:t>
      </w:r>
      <w:r w:rsidR="00062DD7" w:rsidRPr="00970CF5">
        <w:t xml:space="preserve">cannot be </w:t>
      </w:r>
      <w:r w:rsidR="005E6C50" w:rsidRPr="00970CF5">
        <w:t xml:space="preserve">combined, </w:t>
      </w:r>
      <w:r w:rsidR="00062DD7" w:rsidRPr="00970CF5">
        <w:t>carried</w:t>
      </w:r>
      <w:r w:rsidR="005E6C50" w:rsidRPr="00970CF5">
        <w:t>,</w:t>
      </w:r>
      <w:r w:rsidR="008A3835" w:rsidRPr="00970CF5">
        <w:t xml:space="preserve"> shifted</w:t>
      </w:r>
      <w:r w:rsidR="005E6C50" w:rsidRPr="00970CF5">
        <w:t>, or otherwise transferred</w:t>
      </w:r>
      <w:r w:rsidR="00062DD7" w:rsidRPr="00970CF5">
        <w:t xml:space="preserve"> across </w:t>
      </w:r>
      <w:r w:rsidR="004331A7">
        <w:t>performance</w:t>
      </w:r>
      <w:r w:rsidR="00062DD7" w:rsidRPr="00970CF5">
        <w:t xml:space="preserve"> years in any circumstances</w:t>
      </w:r>
      <w:r w:rsidR="007D0085" w:rsidRPr="00970CF5">
        <w:t>;</w:t>
      </w:r>
      <w:r w:rsidRPr="00970CF5">
        <w:t xml:space="preserve"> </w:t>
      </w:r>
      <w:r w:rsidR="00406F37" w:rsidRPr="00970CF5">
        <w:t>however,</w:t>
      </w:r>
      <w:r w:rsidRPr="00970CF5">
        <w:t xml:space="preserve"> earned incentive payment </w:t>
      </w:r>
      <w:r w:rsidR="00406F37" w:rsidRPr="00970CF5">
        <w:t xml:space="preserve">based on one performance year may be paid in a subsequent performance year against the expenditure limit for the performance year on which the incentive payment is based, as necessary pursuant to </w:t>
      </w:r>
      <w:r w:rsidRPr="00970CF5">
        <w:t xml:space="preserve">operational processes to determine the final incentive </w:t>
      </w:r>
      <w:r w:rsidR="00613074">
        <w:t xml:space="preserve">payment </w:t>
      </w:r>
      <w:r w:rsidRPr="00970CF5">
        <w:t>amount</w:t>
      </w:r>
      <w:r w:rsidR="00062DD7" w:rsidRPr="00970CF5">
        <w:t>.</w:t>
      </w:r>
      <w:r w:rsidRPr="00970CF5">
        <w:t xml:space="preserve">  </w:t>
      </w:r>
    </w:p>
    <w:tbl>
      <w:tblPr>
        <w:tblStyle w:val="TableGrid"/>
        <w:tblW w:w="5000" w:type="pct"/>
        <w:tblLook w:val="04A0" w:firstRow="1" w:lastRow="0" w:firstColumn="1" w:lastColumn="0" w:noHBand="0" w:noVBand="1"/>
      </w:tblPr>
      <w:tblGrid>
        <w:gridCol w:w="1506"/>
        <w:gridCol w:w="1428"/>
        <w:gridCol w:w="1470"/>
        <w:gridCol w:w="1388"/>
        <w:gridCol w:w="1143"/>
        <w:gridCol w:w="1143"/>
        <w:gridCol w:w="1272"/>
      </w:tblGrid>
      <w:tr w:rsidR="00E17A62" w:rsidRPr="00970CF5" w14:paraId="5887E1CD" w14:textId="2FCD48C6" w:rsidTr="00EF2240">
        <w:trPr>
          <w:trHeight w:val="382"/>
          <w:tblHeader/>
        </w:trPr>
        <w:tc>
          <w:tcPr>
            <w:tcW w:w="5000" w:type="pct"/>
            <w:gridSpan w:val="7"/>
            <w:shd w:val="clear" w:color="auto" w:fill="DBE5F1" w:themeFill="accent1" w:themeFillTint="33"/>
          </w:tcPr>
          <w:p w14:paraId="791FEB04" w14:textId="355F9B15" w:rsidR="00E17A62" w:rsidRPr="00970CF5" w:rsidRDefault="00E17A62" w:rsidP="00E17A62">
            <w:pPr>
              <w:pStyle w:val="TableHeaderCenter"/>
            </w:pPr>
            <w:r w:rsidRPr="00970CF5">
              <w:rPr>
                <w:sz w:val="22"/>
              </w:rPr>
              <w:t>Table 13: Annual Expenditure Limits (in millions, total computable)</w:t>
            </w:r>
          </w:p>
        </w:tc>
      </w:tr>
      <w:tr w:rsidR="00E17A62" w:rsidRPr="00970CF5" w14:paraId="2F5F1810" w14:textId="40284FBB" w:rsidTr="00DD2184">
        <w:trPr>
          <w:trHeight w:val="503"/>
          <w:tblHeader/>
        </w:trPr>
        <w:tc>
          <w:tcPr>
            <w:tcW w:w="806" w:type="pct"/>
            <w:shd w:val="clear" w:color="auto" w:fill="DBE5F1" w:themeFill="accent1" w:themeFillTint="33"/>
          </w:tcPr>
          <w:p w14:paraId="0173B7CA" w14:textId="77777777" w:rsidR="00E17A62" w:rsidRPr="00970CF5" w:rsidRDefault="00E17A62" w:rsidP="00C82FFC">
            <w:pPr>
              <w:pStyle w:val="TableText"/>
              <w:rPr>
                <w:sz w:val="22"/>
              </w:rPr>
            </w:pPr>
          </w:p>
        </w:tc>
        <w:tc>
          <w:tcPr>
            <w:tcW w:w="764" w:type="pct"/>
            <w:shd w:val="clear" w:color="auto" w:fill="DBE5F1" w:themeFill="accent1" w:themeFillTint="33"/>
            <w:vAlign w:val="center"/>
          </w:tcPr>
          <w:p w14:paraId="00646304" w14:textId="3E475946" w:rsidR="00C70C7F" w:rsidRPr="00970CF5" w:rsidRDefault="00C70C7F">
            <w:pPr>
              <w:pStyle w:val="TableHeaderCenter"/>
              <w:rPr>
                <w:sz w:val="22"/>
              </w:rPr>
            </w:pPr>
            <w:r w:rsidRPr="00970CF5">
              <w:rPr>
                <w:sz w:val="22"/>
              </w:rPr>
              <w:t>DY 27</w:t>
            </w:r>
          </w:p>
        </w:tc>
        <w:tc>
          <w:tcPr>
            <w:tcW w:w="786" w:type="pct"/>
            <w:shd w:val="clear" w:color="auto" w:fill="DBE5F1" w:themeFill="accent1" w:themeFillTint="33"/>
            <w:vAlign w:val="center"/>
          </w:tcPr>
          <w:p w14:paraId="742E0080" w14:textId="50421C40" w:rsidR="00E17A62" w:rsidRPr="00970CF5" w:rsidRDefault="00E17A62" w:rsidP="00E17A62">
            <w:pPr>
              <w:pStyle w:val="TableHeaderCenter"/>
              <w:rPr>
                <w:sz w:val="22"/>
              </w:rPr>
            </w:pPr>
            <w:r w:rsidRPr="00970CF5">
              <w:rPr>
                <w:sz w:val="22"/>
              </w:rPr>
              <w:t>DY 28</w:t>
            </w:r>
          </w:p>
        </w:tc>
        <w:tc>
          <w:tcPr>
            <w:tcW w:w="742" w:type="pct"/>
            <w:shd w:val="clear" w:color="auto" w:fill="DBE5F1" w:themeFill="accent1" w:themeFillTint="33"/>
            <w:vAlign w:val="center"/>
          </w:tcPr>
          <w:p w14:paraId="23D61B86" w14:textId="483EDDC3" w:rsidR="00E17A62" w:rsidRPr="00970CF5" w:rsidRDefault="00E17A62" w:rsidP="00E17A62">
            <w:pPr>
              <w:pStyle w:val="TableHeaderCenter"/>
              <w:rPr>
                <w:sz w:val="22"/>
              </w:rPr>
            </w:pPr>
            <w:r w:rsidRPr="00970CF5">
              <w:rPr>
                <w:sz w:val="22"/>
              </w:rPr>
              <w:t>DY 29</w:t>
            </w:r>
          </w:p>
        </w:tc>
        <w:tc>
          <w:tcPr>
            <w:tcW w:w="611" w:type="pct"/>
            <w:shd w:val="clear" w:color="auto" w:fill="DBE5F1" w:themeFill="accent1" w:themeFillTint="33"/>
            <w:vAlign w:val="center"/>
          </w:tcPr>
          <w:p w14:paraId="67EAA23E" w14:textId="4A28AF5E" w:rsidR="00E17A62" w:rsidRPr="00970CF5" w:rsidRDefault="00E17A62" w:rsidP="00E17A62">
            <w:pPr>
              <w:pStyle w:val="TableHeaderCenter"/>
              <w:rPr>
                <w:sz w:val="22"/>
              </w:rPr>
            </w:pPr>
            <w:r w:rsidRPr="00970CF5">
              <w:rPr>
                <w:sz w:val="22"/>
              </w:rPr>
              <w:t>DY 30</w:t>
            </w:r>
          </w:p>
        </w:tc>
        <w:tc>
          <w:tcPr>
            <w:tcW w:w="611" w:type="pct"/>
            <w:shd w:val="clear" w:color="auto" w:fill="DBE5F1" w:themeFill="accent1" w:themeFillTint="33"/>
            <w:vAlign w:val="center"/>
          </w:tcPr>
          <w:p w14:paraId="2C1C7ECB" w14:textId="78CC85D6" w:rsidR="00E17A62" w:rsidRPr="00970CF5" w:rsidRDefault="00E17A62" w:rsidP="00E17A62">
            <w:pPr>
              <w:pStyle w:val="TableHeaderCenter"/>
              <w:rPr>
                <w:sz w:val="22"/>
              </w:rPr>
            </w:pPr>
            <w:r w:rsidRPr="00970CF5">
              <w:rPr>
                <w:sz w:val="22"/>
              </w:rPr>
              <w:t>DY 31</w:t>
            </w:r>
          </w:p>
        </w:tc>
        <w:tc>
          <w:tcPr>
            <w:tcW w:w="679" w:type="pct"/>
            <w:shd w:val="clear" w:color="auto" w:fill="DBE5F1" w:themeFill="accent1" w:themeFillTint="33"/>
            <w:vAlign w:val="center"/>
          </w:tcPr>
          <w:p w14:paraId="6587A281" w14:textId="29C6EE58" w:rsidR="00E17A62" w:rsidRPr="00970CF5" w:rsidRDefault="00E17A62" w:rsidP="00E17A62">
            <w:pPr>
              <w:pStyle w:val="TableHeaderCenter"/>
              <w:rPr>
                <w:sz w:val="22"/>
              </w:rPr>
            </w:pPr>
            <w:r w:rsidRPr="00970CF5">
              <w:rPr>
                <w:sz w:val="22"/>
              </w:rPr>
              <w:t>DY 32</w:t>
            </w:r>
          </w:p>
        </w:tc>
      </w:tr>
      <w:tr w:rsidR="00E17A62" w:rsidRPr="00970CF5" w14:paraId="29565C9B" w14:textId="3249940D" w:rsidTr="00DD2184">
        <w:trPr>
          <w:trHeight w:val="524"/>
        </w:trPr>
        <w:tc>
          <w:tcPr>
            <w:tcW w:w="806" w:type="pct"/>
          </w:tcPr>
          <w:p w14:paraId="6E2AFB19" w14:textId="2E1FF329" w:rsidR="00E17A62" w:rsidRPr="00970CF5" w:rsidRDefault="00E17A62" w:rsidP="00B70288">
            <w:pPr>
              <w:pStyle w:val="TableText"/>
              <w:rPr>
                <w:sz w:val="22"/>
                <w:szCs w:val="22"/>
              </w:rPr>
            </w:pPr>
            <w:r w:rsidRPr="00970CF5">
              <w:rPr>
                <w:sz w:val="22"/>
                <w:szCs w:val="22"/>
              </w:rPr>
              <w:t>Private Acute Hospitals</w:t>
            </w:r>
          </w:p>
        </w:tc>
        <w:tc>
          <w:tcPr>
            <w:tcW w:w="764" w:type="pct"/>
            <w:vAlign w:val="center"/>
          </w:tcPr>
          <w:p w14:paraId="57472DAE" w14:textId="6856F430" w:rsidR="00B9153E" w:rsidRDefault="00B9153E">
            <w:pPr>
              <w:pStyle w:val="TableText"/>
              <w:jc w:val="center"/>
              <w:rPr>
                <w:sz w:val="22"/>
                <w:szCs w:val="22"/>
              </w:rPr>
            </w:pPr>
            <w:r>
              <w:rPr>
                <w:sz w:val="22"/>
                <w:szCs w:val="22"/>
              </w:rPr>
              <w:t>$</w:t>
            </w:r>
            <w:r w:rsidR="00800A0D">
              <w:rPr>
                <w:sz w:val="22"/>
                <w:szCs w:val="22"/>
              </w:rPr>
              <w:t>80</w:t>
            </w:r>
            <w:r>
              <w:rPr>
                <w:sz w:val="22"/>
                <w:szCs w:val="22"/>
              </w:rPr>
              <w:t>M</w:t>
            </w:r>
          </w:p>
        </w:tc>
        <w:tc>
          <w:tcPr>
            <w:tcW w:w="786" w:type="pct"/>
            <w:vAlign w:val="center"/>
          </w:tcPr>
          <w:p w14:paraId="67A750F7" w14:textId="6AE2D2F1" w:rsidR="00E17A62" w:rsidRPr="00970CF5" w:rsidRDefault="00E17A62" w:rsidP="00FE13AD">
            <w:pPr>
              <w:pStyle w:val="TableText"/>
              <w:jc w:val="center"/>
              <w:rPr>
                <w:sz w:val="22"/>
                <w:szCs w:val="22"/>
              </w:rPr>
            </w:pPr>
            <w:r w:rsidRPr="00970CF5">
              <w:rPr>
                <w:sz w:val="22"/>
                <w:szCs w:val="22"/>
              </w:rPr>
              <w:t>$</w:t>
            </w:r>
            <w:r w:rsidR="00800A0D">
              <w:rPr>
                <w:sz w:val="22"/>
                <w:szCs w:val="22"/>
              </w:rPr>
              <w:t>320</w:t>
            </w:r>
            <w:r w:rsidRPr="00970CF5">
              <w:rPr>
                <w:sz w:val="22"/>
                <w:szCs w:val="22"/>
              </w:rPr>
              <w:t>M</w:t>
            </w:r>
          </w:p>
        </w:tc>
        <w:tc>
          <w:tcPr>
            <w:tcW w:w="742" w:type="pct"/>
            <w:vAlign w:val="center"/>
          </w:tcPr>
          <w:p w14:paraId="18D9F332" w14:textId="139ECEFF"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7C537903" w14:textId="047D9B44"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2EEBC01A" w14:textId="798FDE27" w:rsidR="00E17A62" w:rsidRPr="00970CF5" w:rsidRDefault="00E17A62" w:rsidP="00FE13AD">
            <w:pPr>
              <w:pStyle w:val="TableText"/>
              <w:jc w:val="center"/>
              <w:rPr>
                <w:sz w:val="22"/>
                <w:szCs w:val="22"/>
              </w:rPr>
            </w:pPr>
            <w:r w:rsidRPr="00970CF5">
              <w:rPr>
                <w:sz w:val="22"/>
                <w:szCs w:val="22"/>
              </w:rPr>
              <w:t>$400M</w:t>
            </w:r>
          </w:p>
        </w:tc>
        <w:tc>
          <w:tcPr>
            <w:tcW w:w="679" w:type="pct"/>
            <w:vAlign w:val="center"/>
          </w:tcPr>
          <w:p w14:paraId="4BC177FC" w14:textId="1F4A67D2" w:rsidR="00E17A62" w:rsidRPr="00970CF5" w:rsidRDefault="00E17A62" w:rsidP="00FE13AD">
            <w:pPr>
              <w:pStyle w:val="TableText"/>
              <w:jc w:val="center"/>
              <w:rPr>
                <w:sz w:val="22"/>
                <w:szCs w:val="22"/>
              </w:rPr>
            </w:pPr>
            <w:r w:rsidRPr="00970CF5">
              <w:rPr>
                <w:sz w:val="22"/>
                <w:szCs w:val="22"/>
              </w:rPr>
              <w:t>$400M</w:t>
            </w:r>
          </w:p>
        </w:tc>
      </w:tr>
      <w:tr w:rsidR="00E17A62" w:rsidRPr="00970CF5" w14:paraId="2B50F2CA" w14:textId="36CECBE8" w:rsidTr="00DD2184">
        <w:trPr>
          <w:trHeight w:val="350"/>
        </w:trPr>
        <w:tc>
          <w:tcPr>
            <w:tcW w:w="806" w:type="pct"/>
            <w:vAlign w:val="center"/>
          </w:tcPr>
          <w:p w14:paraId="712B6B2A" w14:textId="63E8223B" w:rsidR="00E17A62" w:rsidRPr="00970CF5" w:rsidRDefault="00E17A62" w:rsidP="00B70288">
            <w:pPr>
              <w:pStyle w:val="TableText"/>
              <w:rPr>
                <w:sz w:val="22"/>
                <w:szCs w:val="22"/>
              </w:rPr>
            </w:pPr>
            <w:r w:rsidRPr="00970CF5">
              <w:rPr>
                <w:sz w:val="22"/>
                <w:szCs w:val="22"/>
              </w:rPr>
              <w:t>CHA</w:t>
            </w:r>
          </w:p>
        </w:tc>
        <w:tc>
          <w:tcPr>
            <w:tcW w:w="764" w:type="pct"/>
            <w:vAlign w:val="center"/>
          </w:tcPr>
          <w:p w14:paraId="2D4197C1" w14:textId="220FC6FC" w:rsidR="00B9153E" w:rsidRDefault="00B9153E">
            <w:pPr>
              <w:pStyle w:val="TableText"/>
              <w:jc w:val="center"/>
              <w:rPr>
                <w:sz w:val="22"/>
                <w:szCs w:val="22"/>
              </w:rPr>
            </w:pPr>
            <w:r>
              <w:rPr>
                <w:sz w:val="22"/>
                <w:szCs w:val="22"/>
              </w:rPr>
              <w:t>$22.5M</w:t>
            </w:r>
          </w:p>
        </w:tc>
        <w:tc>
          <w:tcPr>
            <w:tcW w:w="786" w:type="pct"/>
            <w:vAlign w:val="center"/>
          </w:tcPr>
          <w:p w14:paraId="0BEE677A" w14:textId="4FB26EB9" w:rsidR="00E17A62" w:rsidRPr="00970CF5" w:rsidRDefault="00FE13AD" w:rsidP="00FE13AD">
            <w:pPr>
              <w:pStyle w:val="TableText"/>
              <w:jc w:val="center"/>
              <w:rPr>
                <w:sz w:val="22"/>
                <w:szCs w:val="22"/>
              </w:rPr>
            </w:pPr>
            <w:r>
              <w:rPr>
                <w:sz w:val="22"/>
                <w:szCs w:val="22"/>
              </w:rPr>
              <w:t>$90</w:t>
            </w:r>
            <w:r w:rsidR="00E17A62" w:rsidRPr="00970CF5">
              <w:rPr>
                <w:sz w:val="22"/>
                <w:szCs w:val="22"/>
              </w:rPr>
              <w:t>M</w:t>
            </w:r>
          </w:p>
        </w:tc>
        <w:tc>
          <w:tcPr>
            <w:tcW w:w="742" w:type="pct"/>
            <w:vAlign w:val="center"/>
          </w:tcPr>
          <w:p w14:paraId="5404734F" w14:textId="69750E8B"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49C87C2F" w14:textId="4ABBC78F"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7CAFF4B0" w14:textId="20E3835B" w:rsidR="00E17A62" w:rsidRPr="00970CF5" w:rsidRDefault="00E17A62" w:rsidP="00FE13AD">
            <w:pPr>
              <w:pStyle w:val="TableText"/>
              <w:jc w:val="center"/>
              <w:rPr>
                <w:sz w:val="22"/>
                <w:szCs w:val="22"/>
              </w:rPr>
            </w:pPr>
            <w:r w:rsidRPr="00970CF5">
              <w:rPr>
                <w:sz w:val="22"/>
                <w:szCs w:val="22"/>
              </w:rPr>
              <w:t>$90M</w:t>
            </w:r>
          </w:p>
        </w:tc>
        <w:tc>
          <w:tcPr>
            <w:tcW w:w="679" w:type="pct"/>
            <w:vAlign w:val="center"/>
          </w:tcPr>
          <w:p w14:paraId="3671533B" w14:textId="5332FBB2" w:rsidR="00E17A62" w:rsidRPr="00970CF5" w:rsidRDefault="00E17A62" w:rsidP="00FE13AD">
            <w:pPr>
              <w:pStyle w:val="TableText"/>
              <w:jc w:val="center"/>
              <w:rPr>
                <w:sz w:val="22"/>
                <w:szCs w:val="22"/>
              </w:rPr>
            </w:pPr>
            <w:r w:rsidRPr="00970CF5">
              <w:rPr>
                <w:sz w:val="22"/>
                <w:szCs w:val="22"/>
              </w:rPr>
              <w:t>$90M</w:t>
            </w:r>
          </w:p>
        </w:tc>
      </w:tr>
      <w:tr w:rsidR="0033715C" w:rsidRPr="00970CF5" w14:paraId="716F1E2E" w14:textId="77777777" w:rsidTr="00DD2184">
        <w:trPr>
          <w:trHeight w:val="255"/>
        </w:trPr>
        <w:tc>
          <w:tcPr>
            <w:tcW w:w="806" w:type="pct"/>
          </w:tcPr>
          <w:p w14:paraId="73F6B947" w14:textId="53B04FCB" w:rsidR="0033715C" w:rsidRPr="00970CF5" w:rsidRDefault="0033715C" w:rsidP="00B70288">
            <w:pPr>
              <w:pStyle w:val="TableText"/>
              <w:rPr>
                <w:sz w:val="22"/>
                <w:szCs w:val="22"/>
              </w:rPr>
            </w:pPr>
            <w:r>
              <w:rPr>
                <w:sz w:val="22"/>
                <w:szCs w:val="22"/>
              </w:rPr>
              <w:lastRenderedPageBreak/>
              <w:t>Performance Years (PY)</w:t>
            </w:r>
          </w:p>
        </w:tc>
        <w:tc>
          <w:tcPr>
            <w:tcW w:w="1550" w:type="pct"/>
            <w:gridSpan w:val="2"/>
            <w:vAlign w:val="center"/>
          </w:tcPr>
          <w:p w14:paraId="0130C050" w14:textId="09334B4E" w:rsidR="00B9153E" w:rsidRDefault="00B9153E" w:rsidP="0033715C">
            <w:pPr>
              <w:pStyle w:val="TableText"/>
              <w:jc w:val="center"/>
              <w:rPr>
                <w:sz w:val="22"/>
                <w:szCs w:val="22"/>
              </w:rPr>
            </w:pPr>
            <w:r>
              <w:rPr>
                <w:sz w:val="22"/>
                <w:szCs w:val="22"/>
              </w:rPr>
              <w:t>PY 1</w:t>
            </w:r>
          </w:p>
        </w:tc>
        <w:tc>
          <w:tcPr>
            <w:tcW w:w="742" w:type="pct"/>
            <w:vAlign w:val="center"/>
          </w:tcPr>
          <w:p w14:paraId="4F8AD1DA" w14:textId="47CEE7BB" w:rsidR="0033715C" w:rsidRPr="00970CF5" w:rsidRDefault="0033715C" w:rsidP="00FE13AD">
            <w:pPr>
              <w:pStyle w:val="TableText"/>
              <w:jc w:val="center"/>
              <w:rPr>
                <w:sz w:val="22"/>
                <w:szCs w:val="22"/>
              </w:rPr>
            </w:pPr>
            <w:r>
              <w:rPr>
                <w:sz w:val="22"/>
                <w:szCs w:val="22"/>
              </w:rPr>
              <w:t>PY 2</w:t>
            </w:r>
          </w:p>
        </w:tc>
        <w:tc>
          <w:tcPr>
            <w:tcW w:w="611" w:type="pct"/>
            <w:vAlign w:val="center"/>
          </w:tcPr>
          <w:p w14:paraId="1BA17230" w14:textId="716519B1" w:rsidR="0033715C" w:rsidRPr="00970CF5" w:rsidRDefault="0033715C" w:rsidP="00FE13AD">
            <w:pPr>
              <w:pStyle w:val="TableText"/>
              <w:jc w:val="center"/>
              <w:rPr>
                <w:sz w:val="22"/>
                <w:szCs w:val="22"/>
              </w:rPr>
            </w:pPr>
            <w:r>
              <w:rPr>
                <w:sz w:val="22"/>
                <w:szCs w:val="22"/>
              </w:rPr>
              <w:t>PY 3</w:t>
            </w:r>
          </w:p>
        </w:tc>
        <w:tc>
          <w:tcPr>
            <w:tcW w:w="611" w:type="pct"/>
            <w:vAlign w:val="center"/>
          </w:tcPr>
          <w:p w14:paraId="1BA654AF" w14:textId="738D5EB6" w:rsidR="0033715C" w:rsidRPr="00970CF5" w:rsidRDefault="0033715C" w:rsidP="00FE13AD">
            <w:pPr>
              <w:pStyle w:val="TableText"/>
              <w:jc w:val="center"/>
              <w:rPr>
                <w:sz w:val="22"/>
                <w:szCs w:val="22"/>
              </w:rPr>
            </w:pPr>
            <w:r>
              <w:rPr>
                <w:sz w:val="22"/>
                <w:szCs w:val="22"/>
              </w:rPr>
              <w:t>PY 4</w:t>
            </w:r>
          </w:p>
        </w:tc>
        <w:tc>
          <w:tcPr>
            <w:tcW w:w="679" w:type="pct"/>
            <w:vAlign w:val="center"/>
          </w:tcPr>
          <w:p w14:paraId="570B8EB8" w14:textId="7AD1FD00" w:rsidR="0033715C" w:rsidRPr="00970CF5" w:rsidRDefault="0033715C" w:rsidP="00FE13AD">
            <w:pPr>
              <w:pStyle w:val="TableText"/>
              <w:jc w:val="center"/>
              <w:rPr>
                <w:sz w:val="22"/>
                <w:szCs w:val="22"/>
              </w:rPr>
            </w:pPr>
            <w:r>
              <w:rPr>
                <w:sz w:val="22"/>
                <w:szCs w:val="22"/>
              </w:rPr>
              <w:t>PY 5</w:t>
            </w:r>
          </w:p>
        </w:tc>
      </w:tr>
    </w:tbl>
    <w:p w14:paraId="1E05CCF6" w14:textId="3ACD7FDE" w:rsidR="4AFBE724" w:rsidRPr="00970CF5" w:rsidRDefault="4AFBE724"/>
    <w:p w14:paraId="4C720E13" w14:textId="584A7AE2" w:rsidR="00FF6528" w:rsidRPr="00970CF5" w:rsidRDefault="00BC1BC6" w:rsidP="004E5C47">
      <w:pPr>
        <w:pStyle w:val="NList2STC11"/>
      </w:pPr>
      <w:r w:rsidRPr="00970CF5">
        <w:rPr>
          <w:b/>
          <w:bCs/>
        </w:rPr>
        <w:t xml:space="preserve">Overview of </w:t>
      </w:r>
      <w:r w:rsidR="00FF6528" w:rsidRPr="00970CF5">
        <w:rPr>
          <w:b/>
          <w:bCs/>
        </w:rPr>
        <w:t>Targeted Domains for Improvement</w:t>
      </w:r>
      <w:r w:rsidR="0027673C" w:rsidRPr="00970CF5">
        <w:rPr>
          <w:b/>
          <w:bCs/>
        </w:rPr>
        <w:t xml:space="preserve">.  </w:t>
      </w:r>
      <w:r w:rsidR="00FF6528" w:rsidRPr="00970CF5">
        <w:t xml:space="preserve">The Commonwealth and participating </w:t>
      </w:r>
      <w:r w:rsidR="00207EC5" w:rsidRPr="00970CF5">
        <w:t xml:space="preserve">hospitals </w:t>
      </w:r>
      <w:r w:rsidR="00FF6528" w:rsidRPr="00970CF5">
        <w:t xml:space="preserve">will pursue </w:t>
      </w:r>
      <w:r w:rsidR="005B6FFC" w:rsidRPr="00970CF5">
        <w:t xml:space="preserve">performance </w:t>
      </w:r>
      <w:r w:rsidR="00FF6528" w:rsidRPr="00970CF5">
        <w:t xml:space="preserve">improvements in the domains specified below, as part of the </w:t>
      </w:r>
      <w:r w:rsidR="004720AC" w:rsidRPr="00970CF5">
        <w:t xml:space="preserve">Hospital </w:t>
      </w:r>
      <w:r w:rsidR="00C80B58" w:rsidRPr="00970CF5">
        <w:t xml:space="preserve">Quality </w:t>
      </w:r>
      <w:r w:rsidR="007E325F" w:rsidRPr="00970CF5">
        <w:t xml:space="preserve">and Equity </w:t>
      </w:r>
      <w:r w:rsidR="00FF6528" w:rsidRPr="00970CF5">
        <w:t>Initiative</w:t>
      </w:r>
      <w:r w:rsidR="0027673C" w:rsidRPr="00970CF5">
        <w:t xml:space="preserve">.  </w:t>
      </w:r>
      <w:r w:rsidRPr="00970CF5">
        <w:t>D</w:t>
      </w:r>
      <w:r w:rsidR="00187F06" w:rsidRPr="00970CF5">
        <w:t>etails of each domain, including performance metrics, associated interventions</w:t>
      </w:r>
      <w:r w:rsidR="00FB4A11" w:rsidRPr="00970CF5">
        <w:t xml:space="preserve"> (including assurance of compliance with the </w:t>
      </w:r>
      <w:r w:rsidR="004C35FE" w:rsidRPr="00970CF5">
        <w:t>parameters on the scope of interventions</w:t>
      </w:r>
      <w:r w:rsidR="00FB4A11" w:rsidRPr="00970CF5">
        <w:t xml:space="preserve"> noted in STC 14.12)</w:t>
      </w:r>
      <w:r w:rsidR="00187F06" w:rsidRPr="00970CF5">
        <w:t xml:space="preserve">, and reporting expectations, </w:t>
      </w:r>
      <w:r w:rsidR="4D71739F" w:rsidRPr="00970CF5">
        <w:t xml:space="preserve">are </w:t>
      </w:r>
      <w:r w:rsidRPr="00970CF5">
        <w:t xml:space="preserve">described further in </w:t>
      </w:r>
      <w:r w:rsidR="6F4EC2ED" w:rsidRPr="00970CF5">
        <w:t xml:space="preserve">STCs </w:t>
      </w:r>
      <w:r w:rsidRPr="00970CF5">
        <w:t xml:space="preserve">14.3-14.5 and </w:t>
      </w:r>
      <w:r w:rsidR="00187F06" w:rsidRPr="00970CF5">
        <w:t xml:space="preserve">will be </w:t>
      </w:r>
      <w:r w:rsidR="00467D51">
        <w:t>included</w:t>
      </w:r>
      <w:r w:rsidR="00467D51" w:rsidRPr="00970CF5">
        <w:t xml:space="preserve"> </w:t>
      </w:r>
      <w:r w:rsidR="00187F06" w:rsidRPr="00970CF5">
        <w:t xml:space="preserve">within the </w:t>
      </w:r>
      <w:r w:rsidR="004720AC" w:rsidRPr="00970CF5">
        <w:t xml:space="preserve">Hospital </w:t>
      </w:r>
      <w:r w:rsidR="00EC0B76" w:rsidRPr="00970CF5">
        <w:t>Quality</w:t>
      </w:r>
      <w:r w:rsidR="00E67CB1" w:rsidRPr="00970CF5">
        <w:t xml:space="preserve"> </w:t>
      </w:r>
      <w:r w:rsidR="007E325F" w:rsidRPr="00970CF5">
        <w:t>and Equity</w:t>
      </w:r>
      <w:r w:rsidR="00C4024A" w:rsidRPr="00970CF5" w:rsidDel="05DAEC5C">
        <w:t xml:space="preserve"> </w:t>
      </w:r>
      <w:r w:rsidR="00ED646E">
        <w:t>Initiative</w:t>
      </w:r>
      <w:r w:rsidR="00C4024A" w:rsidRPr="00970CF5" w:rsidDel="05DAEC5C">
        <w:t xml:space="preserve"> </w:t>
      </w:r>
      <w:r w:rsidR="00187F06" w:rsidRPr="00970CF5">
        <w:t>Implementation Plan</w:t>
      </w:r>
      <w:r w:rsidR="000059BA" w:rsidRPr="00970CF5">
        <w:t xml:space="preserve"> </w:t>
      </w:r>
      <w:r w:rsidR="00467D51">
        <w:t xml:space="preserve">that will be an attachment </w:t>
      </w:r>
      <w:r w:rsidR="000059BA" w:rsidRPr="00970CF5">
        <w:t xml:space="preserve">to </w:t>
      </w:r>
      <w:r w:rsidR="001D3B61" w:rsidRPr="00970CF5">
        <w:t>these STCs</w:t>
      </w:r>
      <w:r w:rsidR="00187F06" w:rsidRPr="00970CF5">
        <w:t>.</w:t>
      </w:r>
    </w:p>
    <w:p w14:paraId="7B06E3DE" w14:textId="07F5B5E0" w:rsidR="006D2CF2" w:rsidRPr="00970CF5" w:rsidRDefault="006D2CF2" w:rsidP="00AB6E6E">
      <w:pPr>
        <w:pStyle w:val="NList3STCa"/>
        <w:numPr>
          <w:ilvl w:val="3"/>
          <w:numId w:val="46"/>
        </w:numPr>
      </w:pPr>
      <w:r w:rsidRPr="00970CF5">
        <w:t xml:space="preserve">Domain 1: </w:t>
      </w:r>
      <w:r w:rsidR="00633AA7" w:rsidRPr="00970CF5">
        <w:t>Demographic and Health-Related Social Needs</w:t>
      </w:r>
      <w:r w:rsidR="00D556B6" w:rsidRPr="00970CF5">
        <w:t xml:space="preserve"> </w:t>
      </w:r>
      <w:r w:rsidRPr="00970CF5">
        <w:t>Data</w:t>
      </w:r>
    </w:p>
    <w:p w14:paraId="5260C477" w14:textId="058D580E" w:rsidR="006D2CF2" w:rsidRDefault="00773F5C" w:rsidP="00CD35F0">
      <w:pPr>
        <w:pStyle w:val="NList3STCa"/>
        <w:numPr>
          <w:ilvl w:val="3"/>
          <w:numId w:val="0"/>
        </w:numPr>
        <w:ind w:left="1170"/>
      </w:pPr>
      <w:r w:rsidRPr="00970CF5">
        <w:t xml:space="preserve">MassHealth and its </w:t>
      </w:r>
      <w:r w:rsidR="00467D51">
        <w:t xml:space="preserve">participating </w:t>
      </w:r>
      <w:r w:rsidR="0091464D" w:rsidRPr="00970CF5">
        <w:t>h</w:t>
      </w:r>
      <w:r w:rsidR="00207EC5" w:rsidRPr="00970CF5">
        <w:t xml:space="preserve">ospitals will be assessed on </w:t>
      </w:r>
      <w:r w:rsidR="006D2CF2" w:rsidRPr="00970CF5">
        <w:t xml:space="preserve">the completeness of </w:t>
      </w:r>
      <w:r w:rsidR="00C72D14" w:rsidRPr="00970CF5">
        <w:t xml:space="preserve">beneficiary-reported </w:t>
      </w:r>
      <w:r w:rsidR="00207EC5" w:rsidRPr="00970CF5">
        <w:t xml:space="preserve">demographic </w:t>
      </w:r>
      <w:r w:rsidR="005065FE" w:rsidRPr="00970CF5">
        <w:t>and health-related social needs</w:t>
      </w:r>
      <w:r w:rsidR="003F0ABB" w:rsidRPr="00970CF5">
        <w:t xml:space="preserve"> </w:t>
      </w:r>
      <w:r w:rsidR="006D2CF2" w:rsidRPr="00970CF5">
        <w:t xml:space="preserve">data submitted </w:t>
      </w:r>
      <w:r w:rsidR="00207EC5" w:rsidRPr="00970CF5">
        <w:t xml:space="preserve">in accordance with the Commonwealth’s </w:t>
      </w:r>
      <w:r w:rsidR="00787625" w:rsidRPr="00970CF5">
        <w:t xml:space="preserve">data </w:t>
      </w:r>
      <w:r w:rsidR="00207EC5" w:rsidRPr="00970CF5">
        <w:t>requirements</w:t>
      </w:r>
      <w:r w:rsidR="00905D7D" w:rsidRPr="00970CF5">
        <w:t xml:space="preserve"> as described in the </w:t>
      </w:r>
      <w:r w:rsidR="00467D51">
        <w:t xml:space="preserve">Hospital Quality and Equity </w:t>
      </w:r>
      <w:r w:rsidR="00ED646E">
        <w:t>Initiative</w:t>
      </w:r>
      <w:r w:rsidR="00467D51">
        <w:t xml:space="preserve"> </w:t>
      </w:r>
      <w:r w:rsidR="00905D7D" w:rsidRPr="00970CF5">
        <w:t>Imp</w:t>
      </w:r>
      <w:r w:rsidR="4AC23B15" w:rsidRPr="00970CF5">
        <w:t>l</w:t>
      </w:r>
      <w:r w:rsidR="00905D7D" w:rsidRPr="00970CF5">
        <w:t>ementation Plan</w:t>
      </w:r>
      <w:r w:rsidR="00787625" w:rsidRPr="00970CF5">
        <w:t>.</w:t>
      </w:r>
      <w:r w:rsidR="00207EC5" w:rsidRPr="00970CF5">
        <w:t xml:space="preserve"> </w:t>
      </w:r>
      <w:r w:rsidR="006D2CF2" w:rsidRPr="00970CF5" w:rsidDel="00FC1E5D">
        <w:t xml:space="preserve"> </w:t>
      </w:r>
      <w:r w:rsidR="005065FE" w:rsidRPr="00970CF5">
        <w:t>Demographic and health-related social needs</w:t>
      </w:r>
      <w:r w:rsidR="003F0ABB" w:rsidRPr="00970CF5">
        <w:t xml:space="preserve"> </w:t>
      </w:r>
      <w:r w:rsidR="0037514E" w:rsidRPr="00970CF5">
        <w:t xml:space="preserve">data </w:t>
      </w:r>
      <w:r w:rsidR="003E5794" w:rsidRPr="00970CF5">
        <w:t xml:space="preserve">will </w:t>
      </w:r>
      <w:r w:rsidR="0037514E" w:rsidRPr="00970CF5">
        <w:t>include</w:t>
      </w:r>
      <w:r w:rsidR="00FC1E5D" w:rsidRPr="00970CF5">
        <w:t xml:space="preserve"> </w:t>
      </w:r>
      <w:r w:rsidR="009060D5" w:rsidRPr="00970CF5">
        <w:t xml:space="preserve">at least the following </w:t>
      </w:r>
      <w:r w:rsidR="00FC1E5D" w:rsidRPr="00970CF5">
        <w:t>categories</w:t>
      </w:r>
      <w:r w:rsidR="00773118" w:rsidRPr="00970CF5">
        <w:t>:</w:t>
      </w:r>
      <w:r w:rsidR="00FC1E5D" w:rsidRPr="00970CF5" w:rsidDel="00347913">
        <w:t xml:space="preserve"> </w:t>
      </w:r>
      <w:r w:rsidR="0037514E" w:rsidRPr="00970CF5">
        <w:t>race, ethnicity, language, disability</w:t>
      </w:r>
      <w:r w:rsidR="009060D5" w:rsidRPr="00970CF5">
        <w:t xml:space="preserve"> status</w:t>
      </w:r>
      <w:r w:rsidR="0037514E" w:rsidRPr="00970CF5">
        <w:t>, sexual orientation</w:t>
      </w:r>
      <w:r w:rsidR="003F0ABB" w:rsidRPr="00970CF5">
        <w:t>,</w:t>
      </w:r>
      <w:r w:rsidR="00FC1E5D" w:rsidRPr="00970CF5">
        <w:t xml:space="preserve"> </w:t>
      </w:r>
      <w:r w:rsidR="0037514E" w:rsidRPr="00970CF5">
        <w:t>gender identity</w:t>
      </w:r>
      <w:r w:rsidR="003F0ABB" w:rsidRPr="00970CF5">
        <w:t>, and health-related social needs</w:t>
      </w:r>
      <w:r w:rsidR="009060D5" w:rsidRPr="00970CF5">
        <w:t xml:space="preserve">. </w:t>
      </w:r>
      <w:r w:rsidR="0037514E" w:rsidRPr="00970CF5">
        <w:t xml:space="preserve"> </w:t>
      </w:r>
      <w:r w:rsidR="009060D5" w:rsidRPr="00970CF5">
        <w:t xml:space="preserve">Data </w:t>
      </w:r>
      <w:r w:rsidR="00845260" w:rsidRPr="00970CF5">
        <w:t>completeness will be assessed separately for each data element</w:t>
      </w:r>
      <w:r w:rsidR="0037514E" w:rsidRPr="00970CF5">
        <w:t>.</w:t>
      </w:r>
      <w:r w:rsidR="00C81B28" w:rsidRPr="00970CF5">
        <w:t xml:space="preserve">  Details about the demographic data submission process must be described in the </w:t>
      </w:r>
      <w:r w:rsidR="004720AC" w:rsidRPr="00970CF5">
        <w:t xml:space="preserve">Hospital </w:t>
      </w:r>
      <w:r w:rsidR="00C80B58" w:rsidRPr="00970CF5">
        <w:t>Quality</w:t>
      </w:r>
      <w:r w:rsidR="00C81B28" w:rsidRPr="00970CF5">
        <w:t xml:space="preserve"> </w:t>
      </w:r>
      <w:r w:rsidR="0018703C" w:rsidRPr="00970CF5">
        <w:t>and Equity In</w:t>
      </w:r>
      <w:r w:rsidR="001C7079" w:rsidRPr="00970CF5">
        <w:t>i</w:t>
      </w:r>
      <w:r w:rsidR="0018703C" w:rsidRPr="00970CF5">
        <w:t>tiative</w:t>
      </w:r>
      <w:r w:rsidR="00C81B28" w:rsidRPr="00970CF5">
        <w:t xml:space="preserve"> Implementation Plan.</w:t>
      </w:r>
    </w:p>
    <w:p w14:paraId="4E92C4FF" w14:textId="3B0E2044" w:rsidR="00FF6528" w:rsidRPr="00970CF5" w:rsidRDefault="00FF6528" w:rsidP="00AB6E6E">
      <w:pPr>
        <w:pStyle w:val="NList3STCa"/>
        <w:numPr>
          <w:ilvl w:val="3"/>
          <w:numId w:val="46"/>
        </w:numPr>
      </w:pPr>
      <w:r w:rsidRPr="00970CF5">
        <w:t xml:space="preserve">Domain </w:t>
      </w:r>
      <w:r w:rsidR="006D2CF2" w:rsidRPr="00970CF5">
        <w:t>2</w:t>
      </w:r>
      <w:r w:rsidRPr="00970CF5">
        <w:t xml:space="preserve">: </w:t>
      </w:r>
      <w:bookmarkStart w:id="34" w:name="_Hlk110335153"/>
      <w:r w:rsidR="006B77B8" w:rsidRPr="00970CF5">
        <w:t xml:space="preserve">Equitable </w:t>
      </w:r>
      <w:bookmarkEnd w:id="34"/>
      <w:r w:rsidR="00347913" w:rsidRPr="00970CF5" w:rsidDel="00B21CB0">
        <w:t>Quality</w:t>
      </w:r>
      <w:r w:rsidR="00064BA2">
        <w:t xml:space="preserve"> and Access</w:t>
      </w:r>
    </w:p>
    <w:p w14:paraId="6F9C3929" w14:textId="657AF96F" w:rsidR="00FF6528" w:rsidRPr="00970CF5" w:rsidRDefault="00773F5C" w:rsidP="00CD35F0">
      <w:pPr>
        <w:pStyle w:val="NList3STCa"/>
        <w:numPr>
          <w:ilvl w:val="3"/>
          <w:numId w:val="0"/>
        </w:numPr>
        <w:ind w:left="1170"/>
      </w:pPr>
      <w:r>
        <w:t xml:space="preserve">MassHealth and its </w:t>
      </w:r>
      <w:r w:rsidR="00467D51">
        <w:t xml:space="preserve">participating </w:t>
      </w:r>
      <w:r w:rsidR="0091464D">
        <w:t>h</w:t>
      </w:r>
      <w:r w:rsidR="005A53CD">
        <w:t xml:space="preserve">ospitals will be assessed </w:t>
      </w:r>
      <w:r w:rsidR="00AE36C6">
        <w:t>on</w:t>
      </w:r>
      <w:r w:rsidR="005A53CD">
        <w:t xml:space="preserve"> </w:t>
      </w:r>
      <w:r w:rsidR="005065FE">
        <w:t>performance</w:t>
      </w:r>
      <w:r w:rsidR="00707B09">
        <w:t xml:space="preserve"> and </w:t>
      </w:r>
      <w:r w:rsidR="00244E34">
        <w:t>demonstrated improvements on access and quality metrics, including associated reductions in</w:t>
      </w:r>
      <w:r w:rsidR="00707B09">
        <w:t xml:space="preserve"> disparities</w:t>
      </w:r>
      <w:r w:rsidR="0027673C">
        <w:t xml:space="preserve">.  </w:t>
      </w:r>
      <w:r w:rsidR="00E70D5B">
        <w:t>Metrics will</w:t>
      </w:r>
      <w:r w:rsidR="00AF430F">
        <w:t xml:space="preserve"> </w:t>
      </w:r>
      <w:r w:rsidR="00FF6528">
        <w:t xml:space="preserve">focus on </w:t>
      </w:r>
      <w:r w:rsidR="00E2679B">
        <w:t>overall access</w:t>
      </w:r>
      <w:r w:rsidR="00E70D5B">
        <w:t>;</w:t>
      </w:r>
      <w:r w:rsidR="00E2679B">
        <w:t xml:space="preserve"> access for individuals with disabilities and/or </w:t>
      </w:r>
      <w:r w:rsidR="00E82528">
        <w:t>language access needs</w:t>
      </w:r>
      <w:r w:rsidR="00E70D5B">
        <w:t>;</w:t>
      </w:r>
      <w:r w:rsidR="00E2679B">
        <w:t xml:space="preserve"> </w:t>
      </w:r>
      <w:r w:rsidR="00E70D5B">
        <w:t xml:space="preserve">access to </w:t>
      </w:r>
      <w:r w:rsidR="00FF6528">
        <w:t>preventive, perinatal, and pediatric care</w:t>
      </w:r>
      <w:r w:rsidR="00E70D5B">
        <w:t xml:space="preserve"> services</w:t>
      </w:r>
      <w:r w:rsidR="00FF6528">
        <w:t>;</w:t>
      </w:r>
      <w:r w:rsidR="00E70D5B">
        <w:t xml:space="preserve"> access to</w:t>
      </w:r>
      <w:r w:rsidR="00FF6528">
        <w:t xml:space="preserve"> care for chronic diseases</w:t>
      </w:r>
      <w:r w:rsidR="00E70D5B">
        <w:t xml:space="preserve"> and</w:t>
      </w:r>
      <w:r w:rsidR="00FF6528">
        <w:t xml:space="preserve"> </w:t>
      </w:r>
      <w:r w:rsidR="00BA0B24">
        <w:t>behavioral health;</w:t>
      </w:r>
      <w:r w:rsidR="00FF6528">
        <w:t xml:space="preserve"> and care coordination</w:t>
      </w:r>
      <w:r w:rsidR="004B1656">
        <w:t xml:space="preserve">, as specified in the </w:t>
      </w:r>
      <w:r w:rsidR="00467D51">
        <w:t xml:space="preserve">Hospital Quality and Equity </w:t>
      </w:r>
      <w:r w:rsidR="00ED646E">
        <w:t xml:space="preserve">Initiative </w:t>
      </w:r>
      <w:r w:rsidR="004B1656">
        <w:t>Implementation Plan</w:t>
      </w:r>
      <w:r w:rsidR="005A53CD">
        <w:t>.</w:t>
      </w:r>
    </w:p>
    <w:p w14:paraId="5047733C" w14:textId="30D06E9F" w:rsidR="00FF6528" w:rsidRPr="00970CF5" w:rsidRDefault="00FF6528" w:rsidP="00AB6E6E">
      <w:pPr>
        <w:pStyle w:val="NList3STCa"/>
        <w:numPr>
          <w:ilvl w:val="3"/>
          <w:numId w:val="46"/>
        </w:numPr>
      </w:pPr>
      <w:r w:rsidRPr="00970CF5">
        <w:t xml:space="preserve">Domain 3: Capacity </w:t>
      </w:r>
      <w:r w:rsidR="00DA52E2" w:rsidRPr="00970CF5" w:rsidDel="00DA52E2">
        <w:t>and Collaboration</w:t>
      </w:r>
    </w:p>
    <w:p w14:paraId="601CAD78" w14:textId="009E4305" w:rsidR="00FF6528" w:rsidRPr="00970CF5" w:rsidRDefault="00773F5C" w:rsidP="005174FF">
      <w:pPr>
        <w:pStyle w:val="NList3STCa"/>
        <w:numPr>
          <w:ilvl w:val="0"/>
          <w:numId w:val="0"/>
        </w:numPr>
        <w:ind w:left="1170"/>
      </w:pPr>
      <w:r w:rsidRPr="00970CF5">
        <w:t xml:space="preserve">MassHealth and its </w:t>
      </w:r>
      <w:r w:rsidR="00467D51">
        <w:t xml:space="preserve">participating </w:t>
      </w:r>
      <w:r w:rsidR="6B09E236" w:rsidRPr="00970CF5">
        <w:t>hospitals</w:t>
      </w:r>
      <w:r w:rsidR="005A53CD" w:rsidRPr="00970CF5">
        <w:t xml:space="preserve"> will be </w:t>
      </w:r>
      <w:r w:rsidR="004B1656" w:rsidRPr="00970CF5">
        <w:t>assessed</w:t>
      </w:r>
      <w:r w:rsidR="005A53CD" w:rsidRPr="00970CF5">
        <w:t xml:space="preserve"> on</w:t>
      </w:r>
      <w:r w:rsidR="00E81953" w:rsidRPr="00970CF5">
        <w:t xml:space="preserve"> improvements in</w:t>
      </w:r>
      <w:r w:rsidR="00BF5C8C" w:rsidRPr="00970CF5">
        <w:t xml:space="preserve"> metric</w:t>
      </w:r>
      <w:r w:rsidR="005A53CD" w:rsidRPr="00970CF5">
        <w:t>s such as</w:t>
      </w:r>
      <w:r w:rsidR="00FF6528" w:rsidRPr="00970CF5">
        <w:t xml:space="preserve"> </w:t>
      </w:r>
      <w:r w:rsidR="00677DBC" w:rsidRPr="00970CF5">
        <w:t xml:space="preserve">provider and workforce </w:t>
      </w:r>
      <w:r w:rsidR="00632D40" w:rsidRPr="00970CF5">
        <w:t>capacity</w:t>
      </w:r>
      <w:r w:rsidR="00D556B6" w:rsidRPr="00970CF5">
        <w:t xml:space="preserve"> and collaboration </w:t>
      </w:r>
      <w:r w:rsidR="00A67D2D" w:rsidRPr="00970CF5">
        <w:t>between</w:t>
      </w:r>
      <w:r w:rsidR="00D556B6" w:rsidRPr="00970CF5">
        <w:t xml:space="preserve"> health system partners</w:t>
      </w:r>
      <w:r w:rsidR="00677DBC" w:rsidRPr="00970CF5">
        <w:t xml:space="preserve"> to </w:t>
      </w:r>
      <w:r w:rsidR="002F2ED3" w:rsidRPr="00970CF5">
        <w:t xml:space="preserve">improve quality and </w:t>
      </w:r>
      <w:r w:rsidR="00677DBC" w:rsidRPr="00970CF5">
        <w:t>reduce health care disparities</w:t>
      </w:r>
      <w:r w:rsidR="00FF6528" w:rsidRPr="00970CF5">
        <w:t>.</w:t>
      </w:r>
    </w:p>
    <w:p w14:paraId="4CB5F6E7" w14:textId="3D4B01FE" w:rsidR="002459A9" w:rsidRPr="00970CF5" w:rsidRDefault="006A2791" w:rsidP="004E5C47">
      <w:pPr>
        <w:pStyle w:val="NList2STC11"/>
        <w:rPr>
          <w:b/>
          <w:bCs/>
        </w:rPr>
      </w:pPr>
      <w:r w:rsidRPr="00970CF5">
        <w:rPr>
          <w:b/>
          <w:bCs/>
        </w:rPr>
        <w:t xml:space="preserve"> </w:t>
      </w:r>
      <w:r w:rsidR="00633AA7" w:rsidRPr="00970CF5">
        <w:rPr>
          <w:b/>
          <w:bCs/>
        </w:rPr>
        <w:t xml:space="preserve">Demographic and Health-Related Social Needs </w:t>
      </w:r>
      <w:r w:rsidR="002459A9" w:rsidRPr="00970CF5">
        <w:rPr>
          <w:b/>
          <w:bCs/>
        </w:rPr>
        <w:t>Data Collection</w:t>
      </w:r>
      <w:r w:rsidR="00311CBE" w:rsidRPr="00970CF5">
        <w:rPr>
          <w:b/>
          <w:bCs/>
        </w:rPr>
        <w:t xml:space="preserve"> Domain</w:t>
      </w:r>
      <w:r w:rsidR="002459A9" w:rsidRPr="00970CF5">
        <w:rPr>
          <w:b/>
          <w:bCs/>
        </w:rPr>
        <w:t xml:space="preserve"> Goals</w:t>
      </w:r>
    </w:p>
    <w:p w14:paraId="0C6AB82A" w14:textId="5D26A90F" w:rsidR="004531BE" w:rsidRPr="00970CF5" w:rsidRDefault="004531BE" w:rsidP="00AB6E6E">
      <w:pPr>
        <w:pStyle w:val="NList3STCa"/>
        <w:numPr>
          <w:ilvl w:val="3"/>
          <w:numId w:val="47"/>
        </w:numPr>
      </w:pPr>
      <w:r w:rsidRPr="00970CF5">
        <w:lastRenderedPageBreak/>
        <w:t xml:space="preserve">MassHealth will submit to CMS an assessment of </w:t>
      </w:r>
      <w:r w:rsidR="00F12685" w:rsidRPr="00970CF5">
        <w:t xml:space="preserve">beneficiary-reported </w:t>
      </w:r>
      <w:r w:rsidRPr="00970CF5">
        <w:t>d</w:t>
      </w:r>
      <w:r w:rsidR="000A0167" w:rsidRPr="00970CF5">
        <w:t xml:space="preserve">emographic </w:t>
      </w:r>
      <w:r w:rsidR="00633AA7" w:rsidRPr="00970CF5">
        <w:t>and health-related social needs</w:t>
      </w:r>
      <w:r w:rsidR="000E48FA" w:rsidRPr="00970CF5">
        <w:t xml:space="preserve"> </w:t>
      </w:r>
      <w:r w:rsidR="000A0167" w:rsidRPr="00970CF5">
        <w:t>data</w:t>
      </w:r>
      <w:r w:rsidRPr="00970CF5">
        <w:t xml:space="preserve"> adequacy and completeness for purposes of the </w:t>
      </w:r>
      <w:r w:rsidR="004720AC" w:rsidRPr="00970CF5">
        <w:t xml:space="preserve">Hospital </w:t>
      </w:r>
      <w:r w:rsidR="00EC0B76" w:rsidRPr="00970CF5">
        <w:t>Quality</w:t>
      </w:r>
      <w:r w:rsidRPr="00970CF5">
        <w:t xml:space="preserve"> </w:t>
      </w:r>
      <w:r w:rsidR="00D441DA" w:rsidRPr="00970CF5">
        <w:t xml:space="preserve">and Equity </w:t>
      </w:r>
      <w:r w:rsidRPr="00970CF5">
        <w:t>Initiative by July 1, 2023.</w:t>
      </w:r>
    </w:p>
    <w:p w14:paraId="335388B9" w14:textId="06691374" w:rsidR="00D659B7" w:rsidRPr="00970CF5" w:rsidRDefault="00D659B7" w:rsidP="00AB6E6E">
      <w:pPr>
        <w:pStyle w:val="NList3STCa"/>
        <w:numPr>
          <w:ilvl w:val="3"/>
          <w:numId w:val="47"/>
        </w:numPr>
      </w:pPr>
      <w:r w:rsidRPr="00970CF5">
        <w:t xml:space="preserve">MassHealth and its </w:t>
      </w:r>
      <w:r w:rsidR="004F47CE">
        <w:t xml:space="preserve">participating </w:t>
      </w:r>
      <w:r w:rsidRPr="00970CF5">
        <w:t xml:space="preserve">hospitals </w:t>
      </w:r>
      <w:r w:rsidR="00721D56" w:rsidRPr="00970CF5">
        <w:t xml:space="preserve">will be </w:t>
      </w:r>
      <w:r w:rsidR="00A03E86" w:rsidRPr="00970CF5">
        <w:t xml:space="preserve">incentivized </w:t>
      </w:r>
      <w:r w:rsidR="00FD7A75" w:rsidRPr="00970CF5">
        <w:t xml:space="preserve">through annual milestones </w:t>
      </w:r>
      <w:r w:rsidR="00721D56" w:rsidRPr="00970CF5">
        <w:t xml:space="preserve">to </w:t>
      </w:r>
      <w:r w:rsidRPr="00970CF5">
        <w:t xml:space="preserve">meet an interim goal of 80 percent data completeness for </w:t>
      </w:r>
      <w:r w:rsidR="00256044" w:rsidRPr="00970CF5">
        <w:t>self</w:t>
      </w:r>
      <w:r w:rsidR="00D441DA" w:rsidRPr="00970CF5">
        <w:t xml:space="preserve">-reported </w:t>
      </w:r>
      <w:r w:rsidRPr="00970CF5">
        <w:t>race and ethnicity data by the end of PY</w:t>
      </w:r>
      <w:r w:rsidR="00052766">
        <w:t xml:space="preserve"> </w:t>
      </w:r>
      <w:r w:rsidRPr="00970CF5">
        <w:t>3 (DY</w:t>
      </w:r>
      <w:r w:rsidR="00052766">
        <w:t xml:space="preserve"> </w:t>
      </w:r>
      <w:r w:rsidRPr="00970CF5">
        <w:t>30)</w:t>
      </w:r>
      <w:r w:rsidR="006362A5" w:rsidRPr="00970CF5">
        <w:t>, meaning that</w:t>
      </w:r>
      <w:r w:rsidRPr="00970CF5">
        <w:t xml:space="preserve"> </w:t>
      </w:r>
      <w:r w:rsidR="004F47CE">
        <w:t xml:space="preserve">the Commonwealth must require participating </w:t>
      </w:r>
      <w:r w:rsidRPr="00970CF5">
        <w:t xml:space="preserve">hospitals </w:t>
      </w:r>
      <w:r w:rsidR="004F47CE">
        <w:t>to</w:t>
      </w:r>
      <w:r w:rsidR="003B7693">
        <w:t xml:space="preserve"> </w:t>
      </w:r>
      <w:r w:rsidRPr="00970CF5">
        <w:t>collect and submit data to the Commonwealth in a consistent format</w:t>
      </w:r>
      <w:r w:rsidR="006362A5" w:rsidRPr="00970CF5">
        <w:t xml:space="preserve"> for at least 80 percent of beneficiaries</w:t>
      </w:r>
      <w:r w:rsidR="00F5260F" w:rsidRPr="00970CF5">
        <w:t xml:space="preserve"> who received care at </w:t>
      </w:r>
      <w:r w:rsidR="004F47CE">
        <w:t xml:space="preserve">participating </w:t>
      </w:r>
      <w:r w:rsidR="00F5260F" w:rsidRPr="00970CF5">
        <w:t>hospitals as further defined in the H</w:t>
      </w:r>
      <w:r w:rsidR="004720AC" w:rsidRPr="00970CF5">
        <w:t>ospital</w:t>
      </w:r>
      <w:r w:rsidR="00F5260F" w:rsidRPr="00970CF5">
        <w:t xml:space="preserve"> Quality and Equity </w:t>
      </w:r>
      <w:r w:rsidR="00ED646E">
        <w:t>Initiative</w:t>
      </w:r>
      <w:r w:rsidR="00F5260F" w:rsidRPr="00970CF5">
        <w:t xml:space="preserve"> Implementation Plan.</w:t>
      </w:r>
    </w:p>
    <w:p w14:paraId="6D9277FA" w14:textId="6DF9834A" w:rsidR="00CB11E8" w:rsidRPr="00970CF5" w:rsidRDefault="002459A9" w:rsidP="00AB6E6E">
      <w:pPr>
        <w:pStyle w:val="NList3STCa"/>
        <w:numPr>
          <w:ilvl w:val="3"/>
          <w:numId w:val="47"/>
        </w:numPr>
      </w:pPr>
      <w:r w:rsidRPr="00970CF5">
        <w:t xml:space="preserve">MassHealth and its </w:t>
      </w:r>
      <w:r w:rsidR="00EC6645">
        <w:t xml:space="preserve">participating </w:t>
      </w:r>
      <w:r w:rsidR="005B7DF3" w:rsidRPr="00970CF5">
        <w:t>hospitals</w:t>
      </w:r>
      <w:r w:rsidRPr="00970CF5">
        <w:t xml:space="preserve"> will be </w:t>
      </w:r>
      <w:r w:rsidR="00A03E86" w:rsidRPr="00970CF5">
        <w:t xml:space="preserve">incentivized </w:t>
      </w:r>
      <w:r w:rsidR="00FD7A75" w:rsidRPr="00970CF5">
        <w:t>through annual milestones</w:t>
      </w:r>
      <w:r w:rsidR="00A03E86" w:rsidRPr="00970CF5">
        <w:t xml:space="preserve"> </w:t>
      </w:r>
      <w:r w:rsidRPr="00970CF5">
        <w:t xml:space="preserve">to achieve </w:t>
      </w:r>
      <w:r w:rsidR="00D851C4" w:rsidRPr="00970CF5">
        <w:t xml:space="preserve">at least </w:t>
      </w:r>
      <w:r w:rsidRPr="00970CF5">
        <w:t xml:space="preserve">80 percent </w:t>
      </w:r>
      <w:r w:rsidR="000A0167" w:rsidRPr="00970CF5">
        <w:t xml:space="preserve">data completeness </w:t>
      </w:r>
      <w:r w:rsidR="00D659B7" w:rsidRPr="00970CF5">
        <w:t xml:space="preserve">for </w:t>
      </w:r>
      <w:r w:rsidR="00415321" w:rsidRPr="00970CF5">
        <w:t xml:space="preserve">beneficiary-reported </w:t>
      </w:r>
      <w:r w:rsidR="00D659B7" w:rsidRPr="00970CF5">
        <w:t>other</w:t>
      </w:r>
      <w:r w:rsidR="009D5E2E" w:rsidRPr="00970CF5">
        <w:t xml:space="preserve"> </w:t>
      </w:r>
      <w:r w:rsidR="00CB11E8" w:rsidRPr="00970CF5">
        <w:t xml:space="preserve">demographic data </w:t>
      </w:r>
      <w:r w:rsidR="009D5E2E" w:rsidRPr="00970CF5">
        <w:t xml:space="preserve">(including </w:t>
      </w:r>
      <w:r w:rsidR="00681354" w:rsidRPr="00970CF5">
        <w:t xml:space="preserve">at least </w:t>
      </w:r>
      <w:r w:rsidR="009D5E2E" w:rsidRPr="00970CF5">
        <w:t>language, disability status, sexual orientation and gender identity)</w:t>
      </w:r>
      <w:r w:rsidRPr="00970CF5">
        <w:t xml:space="preserve"> by the end of PY</w:t>
      </w:r>
      <w:r w:rsidR="00052766">
        <w:t xml:space="preserve"> </w:t>
      </w:r>
      <w:r w:rsidRPr="00970CF5">
        <w:t>5</w:t>
      </w:r>
      <w:r w:rsidR="005D439F" w:rsidRPr="00970CF5">
        <w:t xml:space="preserve"> </w:t>
      </w:r>
      <w:r w:rsidR="00232D5F" w:rsidRPr="00970CF5">
        <w:t>(DY</w:t>
      </w:r>
      <w:r w:rsidR="00052766">
        <w:t xml:space="preserve"> </w:t>
      </w:r>
      <w:r w:rsidR="00232D5F" w:rsidRPr="00970CF5">
        <w:t>32</w:t>
      </w:r>
      <w:r w:rsidR="005D439F" w:rsidRPr="00970CF5" w:rsidDel="009D5E2E">
        <w:t>)</w:t>
      </w:r>
      <w:r w:rsidR="00E431F0" w:rsidRPr="00970CF5">
        <w:t xml:space="preserve">, meaning that </w:t>
      </w:r>
      <w:r w:rsidR="002D64E8">
        <w:t xml:space="preserve">the Commonwealth must require participating </w:t>
      </w:r>
      <w:r w:rsidR="00E431F0" w:rsidRPr="00970CF5">
        <w:t xml:space="preserve">hospitals </w:t>
      </w:r>
      <w:r w:rsidR="002D64E8">
        <w:t>to</w:t>
      </w:r>
      <w:r w:rsidR="00E431F0" w:rsidRPr="00970CF5">
        <w:t xml:space="preserve"> collect and submit data to the Commonwealth in a consistent format for at least 80 percent of beneficiaries</w:t>
      </w:r>
      <w:r w:rsidR="001C0B68" w:rsidRPr="00970CF5">
        <w:t xml:space="preserve"> who received care at Massachusetts </w:t>
      </w:r>
      <w:r w:rsidR="002D64E8">
        <w:t xml:space="preserve">participating </w:t>
      </w:r>
      <w:r w:rsidR="001C0B68" w:rsidRPr="00970CF5">
        <w:t>hospitals as further defined in the H</w:t>
      </w:r>
      <w:r w:rsidR="004720AC" w:rsidRPr="00970CF5">
        <w:t>ospital</w:t>
      </w:r>
      <w:r w:rsidR="001C0B68" w:rsidRPr="00970CF5">
        <w:t xml:space="preserve"> Quality and Equity </w:t>
      </w:r>
      <w:r w:rsidR="00ED646E">
        <w:t>Initiative</w:t>
      </w:r>
      <w:r w:rsidR="001C0B68" w:rsidRPr="00970CF5">
        <w:t xml:space="preserve"> Implementation</w:t>
      </w:r>
      <w:r w:rsidR="004E48AF" w:rsidRPr="00970CF5">
        <w:t xml:space="preserve"> Plan.</w:t>
      </w:r>
    </w:p>
    <w:p w14:paraId="6B9C7C2C" w14:textId="27F8A00E" w:rsidR="00B2093C" w:rsidRPr="00970CF5" w:rsidRDefault="00B2093C" w:rsidP="00AB6E6E">
      <w:pPr>
        <w:pStyle w:val="NList3STCa"/>
        <w:numPr>
          <w:ilvl w:val="3"/>
          <w:numId w:val="47"/>
        </w:numPr>
      </w:pPr>
      <w:r w:rsidRPr="00970CF5">
        <w:t xml:space="preserve">MassHealth and its </w:t>
      </w:r>
      <w:r w:rsidR="002D64E8">
        <w:t xml:space="preserve">participating </w:t>
      </w:r>
      <w:r w:rsidR="005B7DF3" w:rsidRPr="00970CF5">
        <w:t>hospitals</w:t>
      </w:r>
      <w:r w:rsidRPr="00970CF5">
        <w:t xml:space="preserve"> will be </w:t>
      </w:r>
      <w:r w:rsidR="00A03E86" w:rsidRPr="00970CF5">
        <w:t>incentivized</w:t>
      </w:r>
      <w:r w:rsidRPr="00970CF5">
        <w:t xml:space="preserve"> to </w:t>
      </w:r>
      <w:r w:rsidR="005D4104" w:rsidRPr="00970CF5">
        <w:t xml:space="preserve">meaningfully </w:t>
      </w:r>
      <w:r w:rsidR="00DC61DE" w:rsidRPr="00970CF5">
        <w:t>improve rates of</w:t>
      </w:r>
      <w:r w:rsidRPr="00970CF5">
        <w:t xml:space="preserve"> health</w:t>
      </w:r>
      <w:r w:rsidR="0018414F">
        <w:t>-</w:t>
      </w:r>
      <w:r w:rsidRPr="00970CF5">
        <w:t>related social needs</w:t>
      </w:r>
      <w:r w:rsidR="004865D9" w:rsidRPr="00970CF5">
        <w:t xml:space="preserve"> </w:t>
      </w:r>
      <w:r w:rsidR="00DC61DE" w:rsidRPr="00970CF5">
        <w:t>screenings</w:t>
      </w:r>
      <w:r w:rsidR="004865D9" w:rsidRPr="00970CF5" w:rsidDel="007376A9">
        <w:t xml:space="preserve"> </w:t>
      </w:r>
      <w:r w:rsidR="00DC61DE" w:rsidRPr="00970CF5">
        <w:t xml:space="preserve">from </w:t>
      </w:r>
      <w:r w:rsidR="00415321" w:rsidRPr="00970CF5">
        <w:t xml:space="preserve">the </w:t>
      </w:r>
      <w:r w:rsidR="00DC61DE" w:rsidRPr="00970CF5">
        <w:t xml:space="preserve">baseline </w:t>
      </w:r>
      <w:r w:rsidR="00415321" w:rsidRPr="00970CF5">
        <w:t xml:space="preserve">period </w:t>
      </w:r>
      <w:r w:rsidR="00436880" w:rsidRPr="00970CF5">
        <w:t>by the end of PY</w:t>
      </w:r>
      <w:r w:rsidR="00052766">
        <w:t xml:space="preserve"> </w:t>
      </w:r>
      <w:r w:rsidR="00436880" w:rsidRPr="00970CF5">
        <w:t>5</w:t>
      </w:r>
      <w:r w:rsidR="00232D5F" w:rsidRPr="00970CF5">
        <w:t xml:space="preserve"> (DY</w:t>
      </w:r>
      <w:r w:rsidR="00052766">
        <w:t xml:space="preserve"> </w:t>
      </w:r>
      <w:r w:rsidR="00232D5F" w:rsidRPr="00970CF5">
        <w:t>32)</w:t>
      </w:r>
      <w:r w:rsidRPr="00970CF5">
        <w:t>.</w:t>
      </w:r>
      <w:r w:rsidR="00CF2062" w:rsidRPr="00970CF5">
        <w:t xml:space="preserve">  To meet this goal, hospitals must not only conduct screenings of beneficiaries, but establish the capacity to track and report on screenings and referrals.  CMS and the Commonwealth will agree to the specific annual goal through the </w:t>
      </w:r>
      <w:r w:rsidR="002D64E8">
        <w:t xml:space="preserve">Hospital Quality and Equity </w:t>
      </w:r>
      <w:r w:rsidR="00ED646E">
        <w:t>Initiative</w:t>
      </w:r>
      <w:r w:rsidR="002D64E8">
        <w:t xml:space="preserve"> </w:t>
      </w:r>
      <w:r w:rsidR="00CF2062" w:rsidRPr="00970CF5">
        <w:t xml:space="preserve">Implementation Plan, based on a background assessment of current hospital capacity </w:t>
      </w:r>
      <w:r w:rsidR="00415321" w:rsidRPr="00970CF5">
        <w:t>on these aspects</w:t>
      </w:r>
      <w:r w:rsidR="00CF2062" w:rsidRPr="00970CF5">
        <w:t xml:space="preserve">, </w:t>
      </w:r>
      <w:r w:rsidR="002D64E8">
        <w:t>focusing on</w:t>
      </w:r>
      <w:r w:rsidR="00CF2062" w:rsidRPr="00970CF5">
        <w:t xml:space="preserve"> aggressive but achievable improvement.</w:t>
      </w:r>
    </w:p>
    <w:p w14:paraId="5581BE10" w14:textId="07F2C812" w:rsidR="00DF4100" w:rsidRPr="00970CF5" w:rsidRDefault="007A1BF9" w:rsidP="00AB6E6E">
      <w:pPr>
        <w:pStyle w:val="NList3STCa"/>
        <w:numPr>
          <w:ilvl w:val="3"/>
          <w:numId w:val="47"/>
        </w:numPr>
      </w:pPr>
      <w:r w:rsidRPr="00970CF5">
        <w:t xml:space="preserve">For the purposes of measuring beneficiary-reported data completeness demographic and health-related social needs screening data, beneficiaries who affirmatively decline to provide a response </w:t>
      </w:r>
      <w:r w:rsidR="00415321" w:rsidRPr="00970CF5">
        <w:t xml:space="preserve">(for example, by indicating in their response “refuse to respond” or “don’t know” or other applicable but consistent value) </w:t>
      </w:r>
      <w:r w:rsidRPr="00970CF5">
        <w:t>shall be considered to have reported for purpose of data completeness.</w:t>
      </w:r>
    </w:p>
    <w:p w14:paraId="173758FB" w14:textId="6160E2AC" w:rsidR="004E33CA" w:rsidRPr="00970CF5" w:rsidRDefault="00755D19" w:rsidP="004E5C47">
      <w:pPr>
        <w:pStyle w:val="NList2STC11"/>
      </w:pPr>
      <w:r w:rsidRPr="00970CF5">
        <w:rPr>
          <w:b/>
        </w:rPr>
        <w:t xml:space="preserve"> </w:t>
      </w:r>
      <w:r w:rsidR="00633AA7" w:rsidRPr="00970CF5">
        <w:rPr>
          <w:b/>
        </w:rPr>
        <w:t xml:space="preserve">Equitable </w:t>
      </w:r>
      <w:r w:rsidR="00834219">
        <w:rPr>
          <w:b/>
        </w:rPr>
        <w:t xml:space="preserve">Quality and </w:t>
      </w:r>
      <w:r w:rsidR="00633AA7" w:rsidRPr="00970CF5">
        <w:rPr>
          <w:b/>
        </w:rPr>
        <w:t>Access</w:t>
      </w:r>
      <w:r w:rsidR="00311CBE" w:rsidRPr="00970CF5">
        <w:rPr>
          <w:b/>
        </w:rPr>
        <w:t xml:space="preserve"> Domain</w:t>
      </w:r>
      <w:r w:rsidR="00AC37FA" w:rsidRPr="00970CF5">
        <w:rPr>
          <w:b/>
        </w:rPr>
        <w:t xml:space="preserve"> </w:t>
      </w:r>
      <w:r w:rsidR="004E33CA" w:rsidRPr="00970CF5">
        <w:rPr>
          <w:b/>
        </w:rPr>
        <w:t>Goals</w:t>
      </w:r>
    </w:p>
    <w:p w14:paraId="73F5E67D" w14:textId="061CD9C6" w:rsidR="001D3F0B" w:rsidRPr="00970CF5" w:rsidRDefault="008A59CF" w:rsidP="00AB6E6E">
      <w:pPr>
        <w:pStyle w:val="NList3STCa"/>
        <w:numPr>
          <w:ilvl w:val="3"/>
          <w:numId w:val="48"/>
        </w:numPr>
      </w:pPr>
      <w:r w:rsidRPr="00970CF5">
        <w:t>MassHealth and its</w:t>
      </w:r>
      <w:r w:rsidR="7BFC01E0" w:rsidRPr="00970CF5" w:rsidDel="00FB0B2A">
        <w:rPr>
          <w:b/>
          <w:bCs/>
        </w:rPr>
        <w:t xml:space="preserve"> </w:t>
      </w:r>
      <w:r w:rsidR="002D64E8">
        <w:t xml:space="preserve">participating </w:t>
      </w:r>
      <w:r w:rsidRPr="00970CF5">
        <w:t>h</w:t>
      </w:r>
      <w:r w:rsidR="008C1CDE" w:rsidRPr="00970CF5">
        <w:t xml:space="preserve">ospitals will be incentivized for performance on metrics </w:t>
      </w:r>
      <w:r w:rsidR="009B7376" w:rsidRPr="00970CF5">
        <w:t xml:space="preserve">such as those </w:t>
      </w:r>
      <w:r w:rsidR="008C1CDE" w:rsidRPr="00970CF5">
        <w:t>related to access</w:t>
      </w:r>
      <w:r w:rsidR="001C2D87">
        <w:t xml:space="preserve"> to care</w:t>
      </w:r>
      <w:r w:rsidR="008C1CDE" w:rsidRPr="00970CF5">
        <w:t xml:space="preserve"> </w:t>
      </w:r>
      <w:r w:rsidR="03239E00" w:rsidRPr="00970CF5">
        <w:t xml:space="preserve">(including </w:t>
      </w:r>
      <w:r w:rsidR="008C1CDE" w:rsidRPr="00970CF5">
        <w:t>for individuals with l</w:t>
      </w:r>
      <w:r w:rsidR="00E82528">
        <w:t xml:space="preserve">anguage access needs </w:t>
      </w:r>
      <w:r w:rsidR="008C1CDE" w:rsidRPr="00970CF5">
        <w:t>and/or disability</w:t>
      </w:r>
      <w:r w:rsidR="3B407B07" w:rsidRPr="00970CF5">
        <w:t>)</w:t>
      </w:r>
      <w:r w:rsidR="7F39720B" w:rsidRPr="00970CF5">
        <w:t>,</w:t>
      </w:r>
      <w:r w:rsidR="008C1CDE" w:rsidRPr="00970CF5">
        <w:t xml:space="preserve"> preventive, perinatal, and pediatric care, care for chronic diseases, behavioral health, care coordination, and/or patient experience.  </w:t>
      </w:r>
      <w:r w:rsidR="00DB572D" w:rsidRPr="00970CF5">
        <w:t>Subject to</w:t>
      </w:r>
      <w:r w:rsidR="001D3F0B" w:rsidRPr="00970CF5">
        <w:t xml:space="preserve"> CMS</w:t>
      </w:r>
      <w:r w:rsidR="00DB572D" w:rsidRPr="00970CF5">
        <w:t xml:space="preserve"> approval</w:t>
      </w:r>
      <w:r w:rsidR="006D5BD5" w:rsidRPr="00970CF5">
        <w:t xml:space="preserve"> and informed by the Needs Assessment</w:t>
      </w:r>
      <w:r w:rsidR="00A23979">
        <w:t>s</w:t>
      </w:r>
      <w:r w:rsidR="001D3F0B" w:rsidRPr="00970CF5">
        <w:t xml:space="preserve">, the Commonwealth will select </w:t>
      </w:r>
      <w:r w:rsidR="70B74F91" w:rsidRPr="00970CF5">
        <w:t>a subset of</w:t>
      </w:r>
      <w:r w:rsidR="001D3F0B" w:rsidRPr="00970CF5">
        <w:t xml:space="preserve"> measures from the following priority areas</w:t>
      </w:r>
      <w:r w:rsidR="004E1DB6">
        <w:t>,</w:t>
      </w:r>
      <w:r w:rsidR="248C5691">
        <w:t xml:space="preserve"> </w:t>
      </w:r>
      <w:r w:rsidR="006F6D84">
        <w:t>at</w:t>
      </w:r>
      <w:r w:rsidR="00FA59B1" w:rsidRPr="00970CF5">
        <w:t xml:space="preserve"> least three relevant </w:t>
      </w:r>
      <w:r w:rsidR="001D3F0B" w:rsidRPr="00970CF5">
        <w:t>measures from CMS’</w:t>
      </w:r>
      <w:r w:rsidR="00FA59B1" w:rsidRPr="00970CF5">
        <w:t>s</w:t>
      </w:r>
      <w:r w:rsidR="001D3F0B" w:rsidRPr="00970CF5">
        <w:t xml:space="preserve"> Health Equity Measure Slate</w:t>
      </w:r>
      <w:r w:rsidR="00FA59B1" w:rsidRPr="00970CF5">
        <w:t xml:space="preserve"> for hospital performance and at least seven for statewide performance</w:t>
      </w:r>
      <w:r w:rsidR="001D3F0B" w:rsidRPr="00970CF5">
        <w:t>:</w:t>
      </w:r>
    </w:p>
    <w:p w14:paraId="3B98523B" w14:textId="0C022488" w:rsidR="001D3F0B" w:rsidRPr="00970CF5" w:rsidRDefault="001D3F0B" w:rsidP="00FA59B1">
      <w:pPr>
        <w:pStyle w:val="NList4STCi"/>
      </w:pPr>
      <w:r w:rsidRPr="00970CF5">
        <w:lastRenderedPageBreak/>
        <w:t xml:space="preserve">maternal health (except as inapplicable </w:t>
      </w:r>
      <w:r w:rsidR="006F6D84">
        <w:t xml:space="preserve">if a hospital has a </w:t>
      </w:r>
      <w:r w:rsidRPr="00970CF5">
        <w:t>non-birthing hospital</w:t>
      </w:r>
      <w:r w:rsidR="006F6D84">
        <w:t xml:space="preserve"> status</w:t>
      </w:r>
      <w:r w:rsidRPr="00970CF5">
        <w:t>)</w:t>
      </w:r>
      <w:r w:rsidR="006D5BD5" w:rsidRPr="00970CF5">
        <w:t>;</w:t>
      </w:r>
    </w:p>
    <w:p w14:paraId="5D976EFC" w14:textId="0CCF3E43" w:rsidR="001D3F0B" w:rsidRPr="00970CF5" w:rsidRDefault="001D3F0B" w:rsidP="00FA59B1">
      <w:pPr>
        <w:pStyle w:val="NList4STCi"/>
      </w:pPr>
      <w:r w:rsidRPr="00970CF5">
        <w:t>care coordination</w:t>
      </w:r>
      <w:r w:rsidR="006D5BD5" w:rsidRPr="00970CF5">
        <w:t>;</w:t>
      </w:r>
    </w:p>
    <w:p w14:paraId="15899350" w14:textId="05944E29" w:rsidR="001D3F0B" w:rsidRPr="00970CF5" w:rsidRDefault="001D3F0B" w:rsidP="00FA59B1">
      <w:pPr>
        <w:pStyle w:val="NList4STCi"/>
      </w:pPr>
      <w:r w:rsidRPr="00970CF5">
        <w:t>care for acute and/or chronic conditions</w:t>
      </w:r>
      <w:r w:rsidR="006D5BD5" w:rsidRPr="00970CF5">
        <w:t>;</w:t>
      </w:r>
    </w:p>
    <w:p w14:paraId="483FF2B7" w14:textId="49403C23" w:rsidR="001D3F0B" w:rsidRPr="00970CF5" w:rsidRDefault="001D3F0B" w:rsidP="00FA59B1">
      <w:pPr>
        <w:pStyle w:val="NList4STCi"/>
      </w:pPr>
      <w:r w:rsidRPr="00970CF5">
        <w:t>patient experience</w:t>
      </w:r>
      <w:r w:rsidR="00F646CA">
        <w:t xml:space="preserve"> of</w:t>
      </w:r>
      <w:r w:rsidR="006D5BD5" w:rsidRPr="00970CF5">
        <w:t xml:space="preserve"> and/or</w:t>
      </w:r>
      <w:r w:rsidR="00FA59B1" w:rsidRPr="00970CF5">
        <w:t xml:space="preserve"> access to care</w:t>
      </w:r>
      <w:r w:rsidR="005D1D6A">
        <w:t>.</w:t>
      </w:r>
    </w:p>
    <w:p w14:paraId="517E54B5" w14:textId="03BC46AF" w:rsidR="008C1CDE" w:rsidRPr="00970CF5" w:rsidRDefault="001D3F0B" w:rsidP="00FA59B1">
      <w:pPr>
        <w:pStyle w:val="NList3STCa"/>
      </w:pPr>
      <w:r w:rsidRPr="00970CF5">
        <w:t>Metric p</w:t>
      </w:r>
      <w:r w:rsidR="006B42B2" w:rsidRPr="00970CF5">
        <w:t xml:space="preserve">erformance </w:t>
      </w:r>
      <w:r w:rsidR="009169D9" w:rsidRPr="00970CF5">
        <w:t>expectations</w:t>
      </w:r>
      <w:r w:rsidR="006B42B2" w:rsidRPr="00970CF5">
        <w:t xml:space="preserve"> </w:t>
      </w:r>
      <w:r w:rsidR="008C1CDE" w:rsidRPr="00970CF5">
        <w:t xml:space="preserve">shall be specified further in the </w:t>
      </w:r>
      <w:r w:rsidR="005D1D6A">
        <w:t xml:space="preserve">Hospital Quality and Equity </w:t>
      </w:r>
      <w:r w:rsidR="00ED646E">
        <w:t>Initiative</w:t>
      </w:r>
      <w:r w:rsidR="005D1D6A">
        <w:t xml:space="preserve"> </w:t>
      </w:r>
      <w:r w:rsidR="008C1CDE" w:rsidRPr="00970CF5">
        <w:t>Implementation Plan and shall include, at a minimum:</w:t>
      </w:r>
    </w:p>
    <w:p w14:paraId="04B0CBDF" w14:textId="23CFDC4C" w:rsidR="00AD4562" w:rsidRPr="00970CF5" w:rsidRDefault="00A15455" w:rsidP="00FA59B1">
      <w:pPr>
        <w:pStyle w:val="NList4STCi"/>
      </w:pPr>
      <w:r>
        <w:t>R</w:t>
      </w:r>
      <w:r w:rsidR="00043508" w:rsidRPr="00970CF5">
        <w:t>eporting on access and quality</w:t>
      </w:r>
      <w:r w:rsidR="00FE192C" w:rsidRPr="00970CF5">
        <w:t xml:space="preserve"> me</w:t>
      </w:r>
      <w:r w:rsidR="00D55CCA" w:rsidRPr="00970CF5">
        <w:t>tric</w:t>
      </w:r>
      <w:r w:rsidR="00EB781B" w:rsidRPr="00970CF5">
        <w:t xml:space="preserve"> performanc</w:t>
      </w:r>
      <w:r w:rsidR="00DD72D1" w:rsidRPr="00970CF5">
        <w:t>e</w:t>
      </w:r>
      <w:r w:rsidR="00043508" w:rsidRPr="00970CF5">
        <w:t xml:space="preserve">, including stratified by demographic factors (such as race, ethnicity, language, disability, sexual orientation, and gender identity); health-related social needs; and/or defined by other individual- or community-level markers or indices of social </w:t>
      </w:r>
      <w:r w:rsidR="009526C8" w:rsidRPr="00970CF5">
        <w:t>risk</w:t>
      </w:r>
      <w:r w:rsidR="00114A7B">
        <w:t>.</w:t>
      </w:r>
    </w:p>
    <w:p w14:paraId="46AECEF6" w14:textId="2A0A04AE" w:rsidR="00AD4562" w:rsidRPr="00970CF5" w:rsidRDefault="00A15455" w:rsidP="00FA59B1">
      <w:pPr>
        <w:pStyle w:val="NList4STCi"/>
      </w:pPr>
      <w:r>
        <w:t>D</w:t>
      </w:r>
      <w:r w:rsidR="003078DE" w:rsidRPr="00970CF5">
        <w:t xml:space="preserve">eveloping and implementing interventions aimed at improving quality and reducing observed disparities </w:t>
      </w:r>
      <w:r w:rsidR="00043508" w:rsidRPr="00970CF5">
        <w:t xml:space="preserve">on metrics (including those </w:t>
      </w:r>
      <w:r w:rsidR="003078DE" w:rsidRPr="00970CF5">
        <w:t xml:space="preserve">identified in </w:t>
      </w:r>
      <w:r w:rsidR="008711DB" w:rsidRPr="00970CF5">
        <w:t xml:space="preserve">STC </w:t>
      </w:r>
      <w:r w:rsidR="003078DE" w:rsidRPr="00970CF5">
        <w:t>14.2</w:t>
      </w:r>
      <w:r w:rsidR="00EF2240">
        <w:t>(</w:t>
      </w:r>
      <w:r w:rsidR="003078DE" w:rsidRPr="00970CF5">
        <w:t>b</w:t>
      </w:r>
      <w:r w:rsidR="00EF2240">
        <w:t>)(</w:t>
      </w:r>
      <w:proofErr w:type="spellStart"/>
      <w:r w:rsidR="003078DE" w:rsidRPr="00970CF5">
        <w:t>i</w:t>
      </w:r>
      <w:proofErr w:type="spellEnd"/>
      <w:r w:rsidR="00043508" w:rsidRPr="00970CF5">
        <w:t>)</w:t>
      </w:r>
      <w:r w:rsidR="003078DE" w:rsidRPr="00970CF5">
        <w:t xml:space="preserve"> that account for clinical and social risk factors found through analysis to be associated with lower performance</w:t>
      </w:r>
      <w:r w:rsidR="008847FD" w:rsidRPr="00970CF5">
        <w:t xml:space="preserve"> on</w:t>
      </w:r>
      <w:r w:rsidR="003E5215" w:rsidRPr="00970CF5">
        <w:t xml:space="preserve"> such metrics</w:t>
      </w:r>
      <w:r w:rsidR="00ED7079" w:rsidRPr="00970CF5">
        <w:t xml:space="preserve"> and/or other appropriate individual- or community-level markers or indices of social vulnerability</w:t>
      </w:r>
      <w:r w:rsidR="0027673C" w:rsidRPr="00970CF5">
        <w:t xml:space="preserve">.  </w:t>
      </w:r>
      <w:r w:rsidR="003E5215" w:rsidRPr="00970CF5">
        <w:t>Consistent with 42 CFR 440.262</w:t>
      </w:r>
      <w:r w:rsidR="00043508" w:rsidRPr="00970CF5">
        <w:t>,</w:t>
      </w:r>
      <w:r w:rsidR="003078DE" w:rsidRPr="00970CF5">
        <w:t xml:space="preserve"> </w:t>
      </w:r>
      <w:r w:rsidR="00624BD0" w:rsidRPr="00970CF5">
        <w:t>such interventions may serve to promote access and delivery of services in a culturally competent manner to all beneficiaries, including those</w:t>
      </w:r>
      <w:r w:rsidR="00BE7D79" w:rsidRPr="00970CF5">
        <w:t xml:space="preserve"> </w:t>
      </w:r>
      <w:r w:rsidR="00624BD0" w:rsidRPr="00970CF5">
        <w:t>with l</w:t>
      </w:r>
      <w:r w:rsidR="00E82528">
        <w:t>anguage access needs</w:t>
      </w:r>
      <w:r w:rsidR="00624BD0" w:rsidRPr="00970CF5">
        <w:t>, diverse cultural and ethnic backgrounds, disabilities, and regardless of sex (including sexual orientation and gender identity</w:t>
      </w:r>
      <w:r w:rsidR="00B30CCF" w:rsidRPr="00970CF5">
        <w:t>)</w:t>
      </w:r>
      <w:r w:rsidR="00ED7079" w:rsidRPr="00970CF5">
        <w:t>, and</w:t>
      </w:r>
      <w:r w:rsidR="00624BD0" w:rsidRPr="00970CF5">
        <w:t xml:space="preserve"> ensure that </w:t>
      </w:r>
      <w:r w:rsidR="00DC4D18" w:rsidRPr="00970CF5">
        <w:t>all</w:t>
      </w:r>
      <w:r w:rsidR="00624BD0" w:rsidRPr="00970CF5">
        <w:t xml:space="preserve"> beneficiaries </w:t>
      </w:r>
      <w:r w:rsidR="00DC4D18" w:rsidRPr="00970CF5">
        <w:t>regardless of their demographic characteristics</w:t>
      </w:r>
      <w:r w:rsidR="00624BD0" w:rsidRPr="00970CF5">
        <w:t xml:space="preserve"> have access to covered services that are delivered in a manner that meets their unique needs</w:t>
      </w:r>
      <w:r w:rsidR="008E60C3">
        <w:t>.  The interventions</w:t>
      </w:r>
      <w:r w:rsidR="003B7693">
        <w:t xml:space="preserve"> </w:t>
      </w:r>
      <w:r w:rsidR="00FB5E65" w:rsidRPr="00970CF5">
        <w:t xml:space="preserve">must </w:t>
      </w:r>
      <w:r w:rsidR="00207F18">
        <w:t xml:space="preserve">also </w:t>
      </w:r>
      <w:r w:rsidR="00FB5E65" w:rsidRPr="00970CF5">
        <w:t>comply with the limits</w:t>
      </w:r>
      <w:r w:rsidR="008E60C3">
        <w:t xml:space="preserve"> </w:t>
      </w:r>
      <w:r w:rsidR="00FB5E65" w:rsidRPr="00970CF5">
        <w:t>described in</w:t>
      </w:r>
      <w:r w:rsidR="003078DE" w:rsidRPr="00970CF5">
        <w:t xml:space="preserve"> Section 14.1</w:t>
      </w:r>
      <w:r w:rsidR="001C7079" w:rsidRPr="00970CF5">
        <w:t>1</w:t>
      </w:r>
      <w:r w:rsidR="003B7693">
        <w:t>.</w:t>
      </w:r>
    </w:p>
    <w:p w14:paraId="3A993BED" w14:textId="72E38858" w:rsidR="00A52600" w:rsidRPr="00970CF5" w:rsidRDefault="00095505" w:rsidP="00FA59B1">
      <w:pPr>
        <w:pStyle w:val="NList4STCi"/>
      </w:pPr>
      <w:r w:rsidRPr="00970CF5">
        <w:t>Improv</w:t>
      </w:r>
      <w:r w:rsidR="00AD4562" w:rsidRPr="00970CF5">
        <w:t>ing</w:t>
      </w:r>
      <w:r w:rsidRPr="00970CF5">
        <w:t xml:space="preserve"> quality and/or closing disparities </w:t>
      </w:r>
      <w:r w:rsidR="00DC4D18" w:rsidRPr="00970CF5">
        <w:t>as measured through</w:t>
      </w:r>
      <w:r w:rsidRPr="00970CF5">
        <w:t xml:space="preserve"> </w:t>
      </w:r>
      <w:r w:rsidR="004D3C86" w:rsidRPr="00970CF5">
        <w:t xml:space="preserve">performance </w:t>
      </w:r>
      <w:r w:rsidR="6D1C725B" w:rsidRPr="00970CF5">
        <w:t>on</w:t>
      </w:r>
      <w:r w:rsidR="32DFFB21" w:rsidRPr="00970CF5">
        <w:t xml:space="preserve"> a subset of</w:t>
      </w:r>
      <w:r w:rsidR="004D3C86" w:rsidRPr="00970CF5">
        <w:t xml:space="preserve"> </w:t>
      </w:r>
      <w:r w:rsidRPr="00970CF5">
        <w:t xml:space="preserve">access and quality metrics </w:t>
      </w:r>
      <w:r w:rsidR="00043508" w:rsidRPr="00970CF5">
        <w:t>(</w:t>
      </w:r>
      <w:r w:rsidRPr="00970CF5">
        <w:t xml:space="preserve">including but not limited to those </w:t>
      </w:r>
      <w:r w:rsidR="00466658" w:rsidRPr="00970CF5">
        <w:t>metrics outlined</w:t>
      </w:r>
      <w:r w:rsidRPr="00970CF5">
        <w:t xml:space="preserve"> in </w:t>
      </w:r>
      <w:r w:rsidR="008711DB" w:rsidRPr="00970CF5">
        <w:t xml:space="preserve">STC </w:t>
      </w:r>
      <w:r w:rsidRPr="00970CF5">
        <w:t>14.2</w:t>
      </w:r>
      <w:r w:rsidR="004720AC" w:rsidRPr="00970CF5">
        <w:t>(</w:t>
      </w:r>
      <w:r w:rsidRPr="00970CF5">
        <w:t>b</w:t>
      </w:r>
      <w:r w:rsidR="004720AC" w:rsidRPr="00970CF5">
        <w:t>)</w:t>
      </w:r>
      <w:r w:rsidR="00043508" w:rsidRPr="00970CF5">
        <w:t>)</w:t>
      </w:r>
      <w:r w:rsidR="00B30CCF" w:rsidRPr="00970CF5">
        <w:t>.</w:t>
      </w:r>
    </w:p>
    <w:p w14:paraId="2D5ED98D" w14:textId="77777777" w:rsidR="00EA5EF8" w:rsidRPr="00970CF5" w:rsidRDefault="00EA5EF8" w:rsidP="00FA59B1">
      <w:pPr>
        <w:pStyle w:val="NList5STC1"/>
      </w:pPr>
      <w:r w:rsidRPr="00970CF5">
        <w:t xml:space="preserve">For example, the Commonwealth may stratify health quality metric performance on a quantile basis within and/or between hospitals and provide incentive payments for improving the achievement of the lower-performing quantiles.  </w:t>
      </w:r>
    </w:p>
    <w:p w14:paraId="777181A0" w14:textId="43C21666" w:rsidR="0036799E" w:rsidRPr="00970CF5" w:rsidRDefault="00EA5EF8" w:rsidP="0036799E">
      <w:pPr>
        <w:pStyle w:val="NList5STC1"/>
      </w:pPr>
      <w:r w:rsidRPr="00970CF5">
        <w:t>For example, the Commonwealth may stratify health quality metric performance based on geographic or community-level markers of identified social risks and provide incentive payments for improving the achievement of metric performance among those members who reside in or are associated with these geographies/communities.</w:t>
      </w:r>
    </w:p>
    <w:p w14:paraId="3BF5EB0D" w14:textId="1371862A" w:rsidR="005E4050" w:rsidRPr="00EF2240" w:rsidRDefault="0036799E" w:rsidP="00EF2240">
      <w:pPr>
        <w:pStyle w:val="NList5STC1"/>
        <w:rPr>
          <w:rFonts w:eastAsiaTheme="minorHAnsi"/>
        </w:rPr>
      </w:pPr>
      <w:bookmarkStart w:id="35" w:name="_Hlk114821753"/>
      <w:r>
        <w:t>For example, the Commonwealth may stratify health quality metric performance by demographic factors</w:t>
      </w:r>
      <w:r w:rsidR="0027673C">
        <w:t xml:space="preserve">.  </w:t>
      </w:r>
      <w:r>
        <w:t xml:space="preserve">However, if it chooses to do so, the Commonwealth must do so using a combination of multiple </w:t>
      </w:r>
      <w:r>
        <w:lastRenderedPageBreak/>
        <w:t>demographic and clinical factors and provide incentive payments for reducing the disparity between achievement of low performing and high performing groups among these stratifications</w:t>
      </w:r>
      <w:r w:rsidR="0027673C">
        <w:t xml:space="preserve">.  </w:t>
      </w:r>
      <w:r>
        <w:t>Such an incentive design as detailed in the Hospital Quality and Equity Implementation Plan must be calculated to reward performance on reducing disparities through increasing metric performance for lower-performing groups, and not where the disparity shrinks because of lower performance for previously higher-performing groups.</w:t>
      </w:r>
      <w:bookmarkEnd w:id="35"/>
    </w:p>
    <w:p w14:paraId="6331F493" w14:textId="581517B6" w:rsidR="00466658" w:rsidRPr="00970CF5" w:rsidRDefault="00466658" w:rsidP="005174FF">
      <w:pPr>
        <w:pStyle w:val="NList3STCa"/>
      </w:pPr>
      <w:r w:rsidRPr="00970CF5">
        <w:t xml:space="preserve">For up to the first 3 </w:t>
      </w:r>
      <w:r w:rsidR="0056285C">
        <w:t>performance</w:t>
      </w:r>
      <w:r w:rsidRPr="00970CF5">
        <w:t xml:space="preserve"> years, performance will be based on expectations described in STCs 14.4</w:t>
      </w:r>
      <w:r w:rsidR="004720AC" w:rsidRPr="00970CF5">
        <w:t>(</w:t>
      </w:r>
      <w:r w:rsidRPr="00970CF5">
        <w:t>b</w:t>
      </w:r>
      <w:r w:rsidR="004720AC" w:rsidRPr="00970CF5">
        <w:t>)(</w:t>
      </w:r>
      <w:proofErr w:type="spellStart"/>
      <w:r w:rsidRPr="00970CF5">
        <w:t>i</w:t>
      </w:r>
      <w:proofErr w:type="spellEnd"/>
      <w:r w:rsidR="004720AC" w:rsidRPr="00970CF5">
        <w:t>)</w:t>
      </w:r>
      <w:r w:rsidRPr="00970CF5">
        <w:t xml:space="preserve"> and 14.4</w:t>
      </w:r>
      <w:r w:rsidR="004720AC" w:rsidRPr="00970CF5">
        <w:t>(</w:t>
      </w:r>
      <w:r w:rsidRPr="00970CF5">
        <w:t>b</w:t>
      </w:r>
      <w:r w:rsidR="004720AC" w:rsidRPr="00970CF5">
        <w:t>)(</w:t>
      </w:r>
      <w:r w:rsidRPr="00970CF5">
        <w:t>ii</w:t>
      </w:r>
      <w:r w:rsidR="004720AC" w:rsidRPr="00970CF5">
        <w:t>)</w:t>
      </w:r>
      <w:r w:rsidRPr="00970CF5">
        <w:t xml:space="preserve">.  For at least the last two </w:t>
      </w:r>
      <w:r w:rsidR="0056285C">
        <w:t>performance</w:t>
      </w:r>
      <w:r w:rsidRPr="00970CF5">
        <w:t xml:space="preserve"> years, performance will also be based on expectations described in STC 14.4</w:t>
      </w:r>
      <w:r w:rsidR="004720AC" w:rsidRPr="00970CF5">
        <w:t>(</w:t>
      </w:r>
      <w:r w:rsidRPr="00970CF5">
        <w:t>b</w:t>
      </w:r>
      <w:r w:rsidR="004720AC" w:rsidRPr="00970CF5">
        <w:t>)(</w:t>
      </w:r>
      <w:r w:rsidRPr="00970CF5">
        <w:t>iii</w:t>
      </w:r>
      <w:r w:rsidR="004720AC" w:rsidRPr="00970CF5">
        <w:t>)</w:t>
      </w:r>
      <w:r w:rsidRPr="00970CF5">
        <w:t>, thus allowing adequate time to mitigate</w:t>
      </w:r>
      <w:r w:rsidRPr="00970CF5" w:rsidDel="00466658">
        <w:t xml:space="preserve"> </w:t>
      </w:r>
      <w:r w:rsidRPr="00970CF5">
        <w:t xml:space="preserve">the lack of available and complete stratified data within the Commonwealth that would support the determination of benchmarks or baselines for tracking performance improvement on these dimensions at the time of initial </w:t>
      </w:r>
      <w:r w:rsidR="0056285C">
        <w:t>initiative</w:t>
      </w:r>
      <w:r w:rsidRPr="00970CF5">
        <w:t xml:space="preserve"> approval.</w:t>
      </w:r>
    </w:p>
    <w:p w14:paraId="3B949FB8" w14:textId="4803DA8E" w:rsidR="00466658" w:rsidRPr="00970CF5" w:rsidRDefault="00466658" w:rsidP="005174FF">
      <w:pPr>
        <w:pStyle w:val="NList3STCa"/>
        <w:numPr>
          <w:ilvl w:val="0"/>
          <w:numId w:val="0"/>
        </w:numPr>
        <w:ind w:left="1170"/>
      </w:pPr>
      <w:r w:rsidRPr="00970CF5">
        <w:t>The measures and additional information on performance expectations and incentive payments will be further specified in the H</w:t>
      </w:r>
      <w:r w:rsidR="004720AC" w:rsidRPr="00970CF5">
        <w:t>ospital</w:t>
      </w:r>
      <w:r w:rsidRPr="00970CF5">
        <w:t xml:space="preserve"> Quality and Equity </w:t>
      </w:r>
      <w:r w:rsidR="00ED646E">
        <w:t xml:space="preserve">Initiative </w:t>
      </w:r>
      <w:r w:rsidRPr="00970CF5">
        <w:t>Implementation Plan.</w:t>
      </w:r>
    </w:p>
    <w:p w14:paraId="2E5FC6C8" w14:textId="6CAD6AE2" w:rsidR="00196ACF" w:rsidRPr="00773310" w:rsidRDefault="00311CBE" w:rsidP="004E5C47">
      <w:pPr>
        <w:pStyle w:val="NList2STC11"/>
        <w:rPr>
          <w:b/>
        </w:rPr>
      </w:pPr>
      <w:r w:rsidRPr="00773310">
        <w:rPr>
          <w:b/>
        </w:rPr>
        <w:t xml:space="preserve">Capacity </w:t>
      </w:r>
      <w:r w:rsidR="006E1DE3" w:rsidRPr="00773310">
        <w:rPr>
          <w:b/>
        </w:rPr>
        <w:t>and Collaboration</w:t>
      </w:r>
      <w:r w:rsidR="00A07386">
        <w:rPr>
          <w:b/>
        </w:rPr>
        <w:t xml:space="preserve"> </w:t>
      </w:r>
      <w:r w:rsidRPr="00773310">
        <w:rPr>
          <w:b/>
        </w:rPr>
        <w:t xml:space="preserve">Domain </w:t>
      </w:r>
      <w:r w:rsidR="006D2CF2" w:rsidRPr="00773310">
        <w:rPr>
          <w:b/>
        </w:rPr>
        <w:t>Goals.</w:t>
      </w:r>
      <w:r w:rsidR="00CC0B02" w:rsidRPr="00773310">
        <w:rPr>
          <w:b/>
        </w:rPr>
        <w:t xml:space="preserve"> </w:t>
      </w:r>
    </w:p>
    <w:p w14:paraId="7B0C0AC0" w14:textId="395473A1" w:rsidR="006D2CF2" w:rsidRPr="00970CF5" w:rsidRDefault="00196ACF" w:rsidP="00466658">
      <w:pPr>
        <w:pStyle w:val="NList3STCa"/>
        <w:rPr>
          <w:rFonts w:ascii="Calibri" w:eastAsiaTheme="minorEastAsia" w:hAnsi="Calibri" w:cstheme="minorBidi"/>
        </w:rPr>
      </w:pPr>
      <w:r w:rsidRPr="00970CF5">
        <w:t>MassHealth and its</w:t>
      </w:r>
      <w:r w:rsidRPr="00970CF5">
        <w:rPr>
          <w:b/>
          <w:bCs/>
        </w:rPr>
        <w:t xml:space="preserve"> </w:t>
      </w:r>
      <w:r w:rsidR="00A07386" w:rsidRPr="00EF7DB7">
        <w:t xml:space="preserve">participating </w:t>
      </w:r>
      <w:r w:rsidRPr="00970CF5">
        <w:t xml:space="preserve">hospitals will be incentivized </w:t>
      </w:r>
      <w:r w:rsidR="00CC0B02" w:rsidRPr="00970CF5">
        <w:t xml:space="preserve">to </w:t>
      </w:r>
      <w:r w:rsidR="00B4007E" w:rsidRPr="00970CF5">
        <w:t>improve</w:t>
      </w:r>
      <w:r w:rsidR="00E346BC" w:rsidRPr="00970CF5">
        <w:t xml:space="preserve"> </w:t>
      </w:r>
      <w:r w:rsidR="00873CC9" w:rsidRPr="00970CF5">
        <w:t xml:space="preserve">service </w:t>
      </w:r>
      <w:r w:rsidR="00CC0B02" w:rsidRPr="00970CF5">
        <w:t>capacity</w:t>
      </w:r>
      <w:r w:rsidRPr="00970CF5">
        <w:t>,</w:t>
      </w:r>
      <w:r w:rsidR="00CC0B02" w:rsidRPr="00970CF5">
        <w:t xml:space="preserve"> workforce</w:t>
      </w:r>
      <w:r w:rsidR="00A1215C" w:rsidRPr="00970CF5">
        <w:t xml:space="preserve"> development</w:t>
      </w:r>
      <w:r w:rsidRPr="00970CF5">
        <w:t>,</w:t>
      </w:r>
      <w:r w:rsidR="002F2ED3" w:rsidRPr="00970CF5">
        <w:t xml:space="preserve"> </w:t>
      </w:r>
      <w:r w:rsidR="006E1DE3" w:rsidRPr="00970CF5">
        <w:t>and health system collaboration to improve quality and reduce disparities</w:t>
      </w:r>
      <w:r w:rsidR="00CC0B02" w:rsidRPr="00970CF5">
        <w:t>.  The m</w:t>
      </w:r>
      <w:r w:rsidR="703DB58A" w:rsidRPr="00970CF5">
        <w:t>etrics</w:t>
      </w:r>
      <w:r w:rsidR="00CC0B02" w:rsidRPr="00970CF5">
        <w:t xml:space="preserve"> that assess improvement in this domain may </w:t>
      </w:r>
      <w:r w:rsidR="00C513B9" w:rsidRPr="00970CF5">
        <w:t>relate to provider</w:t>
      </w:r>
      <w:r w:rsidR="00CC0B02" w:rsidRPr="00970CF5">
        <w:t xml:space="preserve"> cultural competence and </w:t>
      </w:r>
      <w:r w:rsidR="00DC0904" w:rsidRPr="00970CF5">
        <w:t xml:space="preserve">achievement of </w:t>
      </w:r>
      <w:r w:rsidR="00C513B9" w:rsidRPr="00970CF5">
        <w:t xml:space="preserve">externally validated </w:t>
      </w:r>
      <w:r w:rsidR="009D3D42" w:rsidRPr="00970CF5">
        <w:t xml:space="preserve">equity standards.  The measures will ultimately be reviewed and approved by CMS, and </w:t>
      </w:r>
      <w:r w:rsidR="00A07386">
        <w:t xml:space="preserve">the approved measures </w:t>
      </w:r>
      <w:r w:rsidR="009D3D42" w:rsidRPr="00970CF5">
        <w:t xml:space="preserve">incorporated into the </w:t>
      </w:r>
      <w:r w:rsidR="00A07386">
        <w:t xml:space="preserve">Hospital </w:t>
      </w:r>
      <w:r w:rsidR="3AFA338E">
        <w:t>Quali</w:t>
      </w:r>
      <w:r w:rsidR="632CDBAB">
        <w:t>t</w:t>
      </w:r>
      <w:r w:rsidR="3AFA338E">
        <w:t>y</w:t>
      </w:r>
      <w:r w:rsidR="00A07386">
        <w:t xml:space="preserve"> and Equity Initiative </w:t>
      </w:r>
      <w:r w:rsidR="009D3D42" w:rsidRPr="00970CF5">
        <w:t>Implementation Plan.</w:t>
      </w:r>
    </w:p>
    <w:p w14:paraId="4D865C5B" w14:textId="5E9F8C35" w:rsidR="00196ACF" w:rsidRPr="00970CF5" w:rsidRDefault="796B4410" w:rsidP="00AB6E6E">
      <w:pPr>
        <w:pStyle w:val="NList3STCa"/>
        <w:numPr>
          <w:ilvl w:val="3"/>
          <w:numId w:val="48"/>
        </w:numPr>
      </w:pPr>
      <w:r w:rsidRPr="00970CF5">
        <w:t xml:space="preserve">MassHealth and its </w:t>
      </w:r>
      <w:r w:rsidR="00A07386">
        <w:t xml:space="preserve">participating </w:t>
      </w:r>
      <w:r w:rsidRPr="00970CF5">
        <w:t xml:space="preserve">hospitals will be expected to meet a target of 80 percent of hospitals achieving rigorous </w:t>
      </w:r>
      <w:r w:rsidR="354CB744">
        <w:t>standards</w:t>
      </w:r>
      <w:r w:rsidR="3C580E8F">
        <w:t xml:space="preserve"> </w:t>
      </w:r>
      <w:r w:rsidR="354CB744">
        <w:t>regarding</w:t>
      </w:r>
      <w:r w:rsidRPr="00970CF5">
        <w:t xml:space="preserve"> service capacity, access, </w:t>
      </w:r>
      <w:r w:rsidR="00C21943">
        <w:t>and</w:t>
      </w:r>
      <w:r w:rsidRPr="00970CF5">
        <w:t xml:space="preserve"> delivery of culturally and linguistically appropriate care by the end of PY</w:t>
      </w:r>
      <w:r w:rsidR="00052766">
        <w:t xml:space="preserve"> </w:t>
      </w:r>
      <w:r w:rsidRPr="00970CF5">
        <w:t>3 (DY</w:t>
      </w:r>
      <w:r w:rsidR="004720AC" w:rsidRPr="00970CF5">
        <w:t xml:space="preserve"> </w:t>
      </w:r>
      <w:r w:rsidRPr="00970CF5">
        <w:t>30), as established by a national quality or accreditation organization.</w:t>
      </w:r>
    </w:p>
    <w:p w14:paraId="3A82D75B" w14:textId="62F65525" w:rsidR="00D66AE9" w:rsidRPr="00970CF5" w:rsidRDefault="00531ED9" w:rsidP="004E5C47">
      <w:pPr>
        <w:pStyle w:val="NList2STC11"/>
        <w:rPr>
          <w:b/>
        </w:rPr>
      </w:pPr>
      <w:r w:rsidRPr="00970CF5">
        <w:rPr>
          <w:b/>
        </w:rPr>
        <w:t xml:space="preserve">Performance </w:t>
      </w:r>
      <w:r w:rsidR="008452C2" w:rsidRPr="00970CF5">
        <w:rPr>
          <w:b/>
        </w:rPr>
        <w:t xml:space="preserve">Assessment </w:t>
      </w:r>
      <w:r w:rsidRPr="00970CF5">
        <w:rPr>
          <w:b/>
        </w:rPr>
        <w:t>M</w:t>
      </w:r>
      <w:r w:rsidR="006D2CF2" w:rsidRPr="00970CF5">
        <w:rPr>
          <w:b/>
        </w:rPr>
        <w:t xml:space="preserve">ethodology. </w:t>
      </w:r>
    </w:p>
    <w:p w14:paraId="33535446" w14:textId="511D7ABA" w:rsidR="00DA32E3" w:rsidRPr="00970CF5" w:rsidRDefault="00F15C29" w:rsidP="00F15C29">
      <w:pPr>
        <w:pStyle w:val="NList3STCa"/>
      </w:pPr>
      <w:r w:rsidRPr="00970CF5">
        <w:t xml:space="preserve">MassHealth will implement a performance assessment methodology that should encourage all </w:t>
      </w:r>
      <w:r w:rsidR="004D5638">
        <w:t xml:space="preserve">participating </w:t>
      </w:r>
      <w:r w:rsidRPr="00970CF5">
        <w:t xml:space="preserve">hospitals to improve, including high-performing hospitals where there may be reduced opportunity for improvement as compared to other participating hospitals.  This methodology should be consistent across measures and detailed in the </w:t>
      </w:r>
      <w:r w:rsidR="00F62737">
        <w:t>Hospital Quality and Equity</w:t>
      </w:r>
      <w:r w:rsidR="004D5638">
        <w:t xml:space="preserve"> Initiative</w:t>
      </w:r>
      <w:r w:rsidR="00F62737">
        <w:t xml:space="preserve"> </w:t>
      </w:r>
      <w:r w:rsidRPr="00970CF5">
        <w:t xml:space="preserve">Implementation Plan.  </w:t>
      </w:r>
    </w:p>
    <w:p w14:paraId="21C4533B" w14:textId="664CF9B0" w:rsidR="007C748D" w:rsidRPr="00970CF5" w:rsidRDefault="00D66AE9" w:rsidP="00F15C29">
      <w:pPr>
        <w:pStyle w:val="NList4STCi"/>
      </w:pPr>
      <w:r w:rsidRPr="00970CF5">
        <w:t xml:space="preserve">For metrics described in </w:t>
      </w:r>
      <w:r w:rsidR="00421223" w:rsidRPr="00970CF5">
        <w:t>S</w:t>
      </w:r>
      <w:r w:rsidR="008711DB" w:rsidRPr="00970CF5">
        <w:t>TC</w:t>
      </w:r>
      <w:r w:rsidR="00421223" w:rsidRPr="00970CF5">
        <w:t xml:space="preserve"> </w:t>
      </w:r>
      <w:r w:rsidRPr="00970CF5">
        <w:t xml:space="preserve">14.3 and 14.5, MassHealth must </w:t>
      </w:r>
      <w:r w:rsidR="006D2CF2" w:rsidRPr="00970CF5">
        <w:t>set performance targets</w:t>
      </w:r>
      <w:r w:rsidR="00531ED9" w:rsidRPr="00970CF5">
        <w:t xml:space="preserve"> (</w:t>
      </w:r>
      <w:r w:rsidR="00B00922" w:rsidRPr="00970CF5">
        <w:t xml:space="preserve">or </w:t>
      </w:r>
      <w:r w:rsidR="00531ED9" w:rsidRPr="00970CF5">
        <w:t xml:space="preserve">benchmarks) and reward </w:t>
      </w:r>
      <w:r w:rsidR="004D5638">
        <w:t xml:space="preserve">participating </w:t>
      </w:r>
      <w:r w:rsidR="00531ED9" w:rsidRPr="00970CF5">
        <w:t xml:space="preserve">hospitals for </w:t>
      </w:r>
      <w:r w:rsidR="00531ED9" w:rsidRPr="00970CF5">
        <w:lastRenderedPageBreak/>
        <w:t xml:space="preserve">improvement </w:t>
      </w:r>
      <w:r w:rsidRPr="00970CF5">
        <w:t xml:space="preserve">and/or achievement </w:t>
      </w:r>
      <w:r w:rsidR="00531ED9" w:rsidRPr="00970CF5">
        <w:t xml:space="preserve">on the established benchmarks based on aggregate </w:t>
      </w:r>
      <w:r w:rsidR="00BB39F6" w:rsidRPr="00970CF5">
        <w:t>performance</w:t>
      </w:r>
      <w:r w:rsidRPr="00970CF5">
        <w:t>.</w:t>
      </w:r>
    </w:p>
    <w:p w14:paraId="24C7284F" w14:textId="4A09AB4C" w:rsidR="00490038" w:rsidRPr="00267E04" w:rsidDel="009603BD" w:rsidRDefault="00A005CE" w:rsidP="00267E04">
      <w:pPr>
        <w:pStyle w:val="NList4STCi"/>
        <w:rPr>
          <w:rFonts w:asciiTheme="minorHAnsi" w:eastAsiaTheme="minorEastAsia" w:hAnsiTheme="minorHAnsi" w:cstheme="minorBidi"/>
          <w:szCs w:val="24"/>
        </w:rPr>
      </w:pPr>
      <w:r w:rsidRPr="00970CF5">
        <w:t xml:space="preserve">For metrics described in </w:t>
      </w:r>
      <w:r w:rsidR="78507485" w:rsidRPr="00970CF5">
        <w:t>S</w:t>
      </w:r>
      <w:r w:rsidR="6F4EC2ED" w:rsidRPr="00970CF5">
        <w:t>TC</w:t>
      </w:r>
      <w:r w:rsidR="00421223" w:rsidRPr="00970CF5">
        <w:t xml:space="preserve"> </w:t>
      </w:r>
      <w:r w:rsidRPr="00970CF5">
        <w:t>14.4,</w:t>
      </w:r>
      <w:r w:rsidRPr="00970CF5">
        <w:rPr>
          <w:b/>
        </w:rPr>
        <w:t xml:space="preserve"> </w:t>
      </w:r>
      <w:r w:rsidR="7BFC01E0" w:rsidRPr="00970CF5">
        <w:t xml:space="preserve">MassHealth </w:t>
      </w:r>
      <w:r w:rsidR="006E4936" w:rsidRPr="00970CF5">
        <w:t xml:space="preserve">must </w:t>
      </w:r>
      <w:r w:rsidR="7BFC01E0" w:rsidRPr="00970CF5">
        <w:t>set performance targets</w:t>
      </w:r>
      <w:r w:rsidR="25E5A35D" w:rsidRPr="00970CF5">
        <w:t xml:space="preserve"> (</w:t>
      </w:r>
      <w:r w:rsidR="5C8CE77B" w:rsidRPr="00970CF5">
        <w:t xml:space="preserve">or </w:t>
      </w:r>
      <w:r w:rsidR="25E5A35D" w:rsidRPr="00970CF5">
        <w:t xml:space="preserve">benchmarks) and reward hospitals for improvement </w:t>
      </w:r>
      <w:r w:rsidR="00BB39F6" w:rsidRPr="00970CF5">
        <w:t>and</w:t>
      </w:r>
      <w:r w:rsidR="001C2D0F">
        <w:t>/or</w:t>
      </w:r>
      <w:r w:rsidR="00BB39F6" w:rsidRPr="00970CF5">
        <w:t xml:space="preserve"> achievement for</w:t>
      </w:r>
      <w:r w:rsidR="25E5A35D" w:rsidRPr="00970CF5">
        <w:t xml:space="preserve"> the established benchmarks based on aggregate </w:t>
      </w:r>
      <w:r w:rsidR="00E140E9" w:rsidRPr="00970CF5">
        <w:t>performance</w:t>
      </w:r>
      <w:r w:rsidR="00C25CB9" w:rsidRPr="00970CF5">
        <w:t xml:space="preserve"> </w:t>
      </w:r>
      <w:r w:rsidR="00D37890" w:rsidRPr="00970CF5">
        <w:t xml:space="preserve">and stratified </w:t>
      </w:r>
      <w:r w:rsidR="00E140E9" w:rsidRPr="00970CF5">
        <w:t>performance</w:t>
      </w:r>
      <w:r w:rsidR="00D37890" w:rsidRPr="00970CF5">
        <w:t xml:space="preserve"> as </w:t>
      </w:r>
      <w:r w:rsidR="00C25CB9" w:rsidRPr="00970CF5">
        <w:t xml:space="preserve">described </w:t>
      </w:r>
      <w:r w:rsidR="00EB6CCC" w:rsidRPr="00970CF5">
        <w:t xml:space="preserve">in </w:t>
      </w:r>
      <w:r w:rsidR="55C6F238" w:rsidRPr="00970CF5">
        <w:t>S</w:t>
      </w:r>
      <w:r w:rsidR="6F4EC2ED" w:rsidRPr="00970CF5">
        <w:t>TC</w:t>
      </w:r>
      <w:r w:rsidR="00EB6CCC" w:rsidRPr="00970CF5">
        <w:t xml:space="preserve"> 14.4</w:t>
      </w:r>
      <w:r w:rsidR="004720AC" w:rsidRPr="00970CF5">
        <w:t>(</w:t>
      </w:r>
      <w:r w:rsidR="00EB6CCC" w:rsidRPr="00970CF5">
        <w:t>b</w:t>
      </w:r>
      <w:r w:rsidR="004720AC" w:rsidRPr="00970CF5">
        <w:t>)(</w:t>
      </w:r>
      <w:r w:rsidR="00EB6CCC" w:rsidRPr="00970CF5">
        <w:t>iii</w:t>
      </w:r>
      <w:r w:rsidR="004720AC" w:rsidRPr="00970CF5">
        <w:t>)</w:t>
      </w:r>
      <w:r w:rsidR="00EE7502" w:rsidRPr="00970CF5">
        <w:t xml:space="preserve">, including by reducing </w:t>
      </w:r>
      <w:r w:rsidR="00615D1A" w:rsidRPr="00970CF5">
        <w:t>observed performance disparities through improvement</w:t>
      </w:r>
      <w:r w:rsidR="00876B57">
        <w:t xml:space="preserve"> (and not through reduced performance for certain groups or quantiles)</w:t>
      </w:r>
      <w:r w:rsidR="25E5A35D" w:rsidRPr="00970CF5">
        <w:t>.</w:t>
      </w:r>
      <w:r w:rsidR="00531ED9" w:rsidRPr="00970CF5">
        <w:t xml:space="preserve">  </w:t>
      </w:r>
    </w:p>
    <w:p w14:paraId="3EE569C3" w14:textId="114DEF0C" w:rsidR="006D2CF2" w:rsidRPr="00970CF5" w:rsidRDefault="006D2CF2" w:rsidP="00F15C29">
      <w:pPr>
        <w:pStyle w:val="NList3STCa"/>
      </w:pPr>
      <w:r w:rsidRPr="00970CF5">
        <w:t xml:space="preserve">If a measure benchmark cannot be established </w:t>
      </w:r>
      <w:r w:rsidR="002C687A" w:rsidRPr="00970CF5">
        <w:t>by July 1, 2025</w:t>
      </w:r>
      <w:r w:rsidR="00642FD3" w:rsidRPr="00970CF5">
        <w:t xml:space="preserve"> using Massachusetts-derived data</w:t>
      </w:r>
      <w:r w:rsidRPr="00970CF5">
        <w:t>, the</w:t>
      </w:r>
      <w:r w:rsidR="002C687A" w:rsidRPr="00970CF5">
        <w:t xml:space="preserve"> impacted</w:t>
      </w:r>
      <w:r w:rsidRPr="00970CF5">
        <w:t xml:space="preserve"> measure must be replaced by the Commonwealth, </w:t>
      </w:r>
      <w:bookmarkStart w:id="36" w:name="_Hlk110348045"/>
      <w:r w:rsidRPr="00970CF5">
        <w:t>choosing a CMS-approved measure</w:t>
      </w:r>
      <w:r w:rsidR="00D37500" w:rsidRPr="00970CF5">
        <w:t xml:space="preserve"> that is already widely used within Massachusetts</w:t>
      </w:r>
      <w:r w:rsidR="006D7399" w:rsidRPr="00970CF5">
        <w:t xml:space="preserve"> (or for which reliable data to establish a valid benchmark are readily available)</w:t>
      </w:r>
      <w:r w:rsidRPr="00970CF5">
        <w:t xml:space="preserve">.  </w:t>
      </w:r>
      <w:bookmarkEnd w:id="36"/>
      <w:r w:rsidR="009D3D42" w:rsidRPr="00970CF5">
        <w:t>The Commonwealth will then establish a benchmark</w:t>
      </w:r>
      <w:r w:rsidR="00A8520B" w:rsidRPr="00970CF5">
        <w:t>,</w:t>
      </w:r>
      <w:r w:rsidR="009D3D42" w:rsidRPr="00970CF5">
        <w:t xml:space="preserve"> using the</w:t>
      </w:r>
      <w:r w:rsidR="000D33F0" w:rsidRPr="00970CF5">
        <w:t xml:space="preserve"> alternative data, using the</w:t>
      </w:r>
      <w:r w:rsidR="009D3D42" w:rsidRPr="00970CF5">
        <w:t xml:space="preserve"> same methodology</w:t>
      </w:r>
      <w:r w:rsidR="000D33F0" w:rsidRPr="00970CF5">
        <w:t xml:space="preserve"> included in the approved </w:t>
      </w:r>
      <w:r w:rsidR="00A75592">
        <w:t xml:space="preserve">Hospital Quality and Equity Initiative </w:t>
      </w:r>
      <w:r w:rsidR="000D33F0" w:rsidRPr="00970CF5">
        <w:t>Implementation Plan unless modifications are required to accommodate differences between the intended data and the alternative data that will be used</w:t>
      </w:r>
      <w:r w:rsidR="009D3D42" w:rsidRPr="00970CF5">
        <w:t>.</w:t>
      </w:r>
    </w:p>
    <w:p w14:paraId="175C7FBF" w14:textId="17EF65AF" w:rsidR="006D2CF2" w:rsidRPr="00970CF5" w:rsidRDefault="006D2CF2" w:rsidP="00AB6E6E">
      <w:pPr>
        <w:pStyle w:val="NList3STCa"/>
        <w:numPr>
          <w:ilvl w:val="3"/>
          <w:numId w:val="48"/>
        </w:numPr>
      </w:pPr>
      <w:r w:rsidRPr="00970CF5">
        <w:t>The</w:t>
      </w:r>
      <w:r w:rsidR="00F2363A">
        <w:t xml:space="preserve"> </w:t>
      </w:r>
      <w:r w:rsidR="00A75592">
        <w:t>Commonwealth</w:t>
      </w:r>
      <w:r w:rsidR="00A75592" w:rsidRPr="00970CF5">
        <w:t xml:space="preserve"> </w:t>
      </w:r>
      <w:r w:rsidRPr="00970CF5">
        <w:t xml:space="preserve">may use imputed data prior to full data collection </w:t>
      </w:r>
      <w:r w:rsidR="00F15C29" w:rsidRPr="00970CF5">
        <w:t xml:space="preserve">to support </w:t>
      </w:r>
      <w:r w:rsidR="00593D4D" w:rsidRPr="00970CF5">
        <w:t xml:space="preserve">disparities </w:t>
      </w:r>
      <w:r w:rsidRPr="00970CF5">
        <w:t xml:space="preserve">assessment only; payment to </w:t>
      </w:r>
      <w:r w:rsidR="003B7693">
        <w:t xml:space="preserve">participating </w:t>
      </w:r>
      <w:r w:rsidR="004D6829" w:rsidRPr="00970CF5">
        <w:t xml:space="preserve">hospitals </w:t>
      </w:r>
      <w:r w:rsidR="00593D4D" w:rsidRPr="00970CF5">
        <w:t xml:space="preserve">for </w:t>
      </w:r>
      <w:r w:rsidR="00F15C29" w:rsidRPr="00970CF5">
        <w:t xml:space="preserve">completeness of </w:t>
      </w:r>
      <w:r w:rsidR="00593D4D" w:rsidRPr="00970CF5">
        <w:t xml:space="preserve">demographic and health-related social needs data </w:t>
      </w:r>
      <w:r w:rsidRPr="00970CF5">
        <w:t>cannot be based on imputed data</w:t>
      </w:r>
      <w:r w:rsidR="006D7399" w:rsidRPr="00970CF5">
        <w:t xml:space="preserve"> for either the benchmark or the performance period data</w:t>
      </w:r>
      <w:r w:rsidR="00F15C29" w:rsidRPr="00970CF5">
        <w:t xml:space="preserve">, nor may imputed data be used in </w:t>
      </w:r>
      <w:r w:rsidR="006E1BE6">
        <w:t>the</w:t>
      </w:r>
      <w:r w:rsidR="003D5270">
        <w:t xml:space="preserve"> calculation of </w:t>
      </w:r>
      <w:r w:rsidR="006E1BE6">
        <w:t xml:space="preserve">stratified </w:t>
      </w:r>
      <w:r w:rsidR="003D5270">
        <w:t xml:space="preserve">metrics </w:t>
      </w:r>
      <w:r w:rsidR="00F15C29" w:rsidRPr="00970CF5">
        <w:t xml:space="preserve">that may </w:t>
      </w:r>
      <w:r w:rsidR="006E1BE6">
        <w:t>form the basis</w:t>
      </w:r>
      <w:r w:rsidR="006E1BE6" w:rsidRPr="00970CF5">
        <w:t xml:space="preserve"> </w:t>
      </w:r>
      <w:r w:rsidR="0092141F">
        <w:t>for incentivize payment</w:t>
      </w:r>
      <w:r w:rsidR="00F15C29" w:rsidRPr="00970CF5">
        <w:t>.</w:t>
      </w:r>
    </w:p>
    <w:p w14:paraId="226406F4" w14:textId="7A8407B3" w:rsidR="001D1AB9" w:rsidRPr="00970CF5" w:rsidRDefault="001D1AB9" w:rsidP="004E5C47">
      <w:pPr>
        <w:pStyle w:val="NList2STC11"/>
        <w:rPr>
          <w:b/>
          <w:bCs/>
        </w:rPr>
      </w:pPr>
      <w:r w:rsidRPr="00970CF5">
        <w:rPr>
          <w:b/>
          <w:bCs/>
        </w:rPr>
        <w:t>Expenditure Authority Allocation Across Domains.</w:t>
      </w:r>
    </w:p>
    <w:p w14:paraId="17965168" w14:textId="031CC98E" w:rsidR="00E246A1" w:rsidRPr="00A8077A" w:rsidRDefault="00FF5417" w:rsidP="008B0CCC">
      <w:pPr>
        <w:pStyle w:val="NList3STCa"/>
      </w:pPr>
      <w:r w:rsidRPr="00970CF5">
        <w:t xml:space="preserve">The expenditure authority </w:t>
      </w:r>
      <w:r w:rsidR="000D33F0" w:rsidRPr="00970CF5">
        <w:t>(total computable)</w:t>
      </w:r>
      <w:r w:rsidRPr="00970CF5">
        <w:t xml:space="preserve"> for the </w:t>
      </w:r>
      <w:r w:rsidR="004720AC" w:rsidRPr="00970CF5">
        <w:t>p</w:t>
      </w:r>
      <w:r w:rsidR="0078659B" w:rsidRPr="00970CF5">
        <w:t xml:space="preserve">rivate </w:t>
      </w:r>
      <w:r w:rsidR="004720AC" w:rsidRPr="00970CF5">
        <w:t xml:space="preserve">acute hospitals in the </w:t>
      </w:r>
      <w:r w:rsidRPr="00970CF5">
        <w:t xml:space="preserve">Hospital </w:t>
      </w:r>
      <w:r w:rsidR="00C202F2" w:rsidRPr="00970CF5">
        <w:t xml:space="preserve">Quality </w:t>
      </w:r>
      <w:r w:rsidR="004720AC" w:rsidRPr="00970CF5">
        <w:t xml:space="preserve">and Equity </w:t>
      </w:r>
      <w:r w:rsidR="1B3349D3" w:rsidRPr="00970CF5">
        <w:t>Initiative</w:t>
      </w:r>
      <w:r w:rsidRPr="00970CF5">
        <w:t xml:space="preserve"> </w:t>
      </w:r>
      <w:r w:rsidR="00A75592">
        <w:t>will be</w:t>
      </w:r>
      <w:r w:rsidRPr="00970CF5">
        <w:t xml:space="preserve"> allocated </w:t>
      </w:r>
      <w:r w:rsidR="00A75592">
        <w:t xml:space="preserve">by domains </w:t>
      </w:r>
      <w:r w:rsidRPr="00970CF5">
        <w:t>according to the following</w:t>
      </w:r>
      <w:r w:rsidR="0078659B" w:rsidRPr="00970CF5">
        <w:t xml:space="preserve">, across all </w:t>
      </w:r>
      <w:r w:rsidR="00EB539C">
        <w:t>performance</w:t>
      </w:r>
      <w:r w:rsidR="0078659B" w:rsidRPr="00970CF5">
        <w:t xml:space="preserve"> years</w:t>
      </w:r>
      <w:r w:rsidRPr="00970CF5">
        <w:t>:</w:t>
      </w:r>
    </w:p>
    <w:tbl>
      <w:tblPr>
        <w:tblStyle w:val="TableGrid"/>
        <w:tblW w:w="5000" w:type="pct"/>
        <w:jc w:val="center"/>
        <w:tblLook w:val="04A0" w:firstRow="1" w:lastRow="0" w:firstColumn="1" w:lastColumn="0" w:noHBand="0" w:noVBand="1"/>
      </w:tblPr>
      <w:tblGrid>
        <w:gridCol w:w="1849"/>
        <w:gridCol w:w="2377"/>
        <w:gridCol w:w="2429"/>
        <w:gridCol w:w="2695"/>
      </w:tblGrid>
      <w:tr w:rsidR="00721B63" w:rsidRPr="00970CF5" w14:paraId="53963D0F" w14:textId="674898F2" w:rsidTr="008F71DD">
        <w:trPr>
          <w:trHeight w:val="300"/>
          <w:jc w:val="center"/>
        </w:trPr>
        <w:tc>
          <w:tcPr>
            <w:tcW w:w="5000" w:type="pct"/>
            <w:gridSpan w:val="4"/>
            <w:shd w:val="clear" w:color="auto" w:fill="DBE5F1" w:themeFill="accent1" w:themeFillTint="33"/>
          </w:tcPr>
          <w:p w14:paraId="422D0143" w14:textId="2A039A71" w:rsidR="00721B63" w:rsidRPr="00970CF5" w:rsidRDefault="00721B63" w:rsidP="00721B63">
            <w:pPr>
              <w:pStyle w:val="TableHeaderCenter"/>
              <w:rPr>
                <w:sz w:val="22"/>
                <w:szCs w:val="22"/>
              </w:rPr>
            </w:pPr>
            <w:r w:rsidRPr="00970CF5">
              <w:rPr>
                <w:sz w:val="22"/>
                <w:szCs w:val="22"/>
              </w:rPr>
              <w:t>Table 1</w:t>
            </w:r>
            <w:r w:rsidR="0092722E" w:rsidRPr="00970CF5">
              <w:rPr>
                <w:sz w:val="22"/>
                <w:szCs w:val="22"/>
              </w:rPr>
              <w:t>4</w:t>
            </w:r>
            <w:r w:rsidRPr="00970CF5">
              <w:rPr>
                <w:sz w:val="22"/>
                <w:szCs w:val="22"/>
              </w:rPr>
              <w:t xml:space="preserve">: Expenditure Authority </w:t>
            </w:r>
            <w:r w:rsidR="00722184" w:rsidRPr="00970CF5">
              <w:rPr>
                <w:sz w:val="22"/>
                <w:szCs w:val="22"/>
              </w:rPr>
              <w:t xml:space="preserve">Annual </w:t>
            </w:r>
            <w:r w:rsidRPr="00970CF5">
              <w:rPr>
                <w:sz w:val="22"/>
                <w:szCs w:val="22"/>
              </w:rPr>
              <w:t>Allocation by Domain</w:t>
            </w:r>
          </w:p>
        </w:tc>
      </w:tr>
      <w:tr w:rsidR="00FF5417" w:rsidRPr="00970CF5" w14:paraId="62978FB4" w14:textId="77777777" w:rsidTr="002C446C">
        <w:trPr>
          <w:jc w:val="center"/>
        </w:trPr>
        <w:tc>
          <w:tcPr>
            <w:tcW w:w="989" w:type="pct"/>
            <w:shd w:val="clear" w:color="auto" w:fill="DBE5F1" w:themeFill="accent1" w:themeFillTint="33"/>
          </w:tcPr>
          <w:p w14:paraId="0DA29F7E" w14:textId="77777777" w:rsidR="00722184" w:rsidRPr="00970CF5" w:rsidRDefault="00722184" w:rsidP="0081664D">
            <w:pPr>
              <w:pStyle w:val="TableText"/>
              <w:rPr>
                <w:sz w:val="22"/>
                <w:szCs w:val="22"/>
              </w:rPr>
            </w:pPr>
          </w:p>
        </w:tc>
        <w:tc>
          <w:tcPr>
            <w:tcW w:w="1271" w:type="pct"/>
            <w:shd w:val="clear" w:color="auto" w:fill="DBE5F1" w:themeFill="accent1" w:themeFillTint="33"/>
            <w:vAlign w:val="center"/>
          </w:tcPr>
          <w:p w14:paraId="60D82E35" w14:textId="39DF23A1" w:rsidR="00FF5417" w:rsidRPr="00970CF5" w:rsidRDefault="00722184" w:rsidP="001017E9">
            <w:pPr>
              <w:pStyle w:val="TableHeaderCenter"/>
              <w:rPr>
                <w:sz w:val="22"/>
                <w:szCs w:val="22"/>
              </w:rPr>
            </w:pPr>
            <w:r w:rsidRPr="00970CF5">
              <w:rPr>
                <w:sz w:val="22"/>
                <w:szCs w:val="22"/>
              </w:rPr>
              <w:t xml:space="preserve">Domain 1: </w:t>
            </w:r>
            <w:r w:rsidR="00593D4D" w:rsidRPr="00970CF5">
              <w:rPr>
                <w:sz w:val="22"/>
                <w:szCs w:val="22"/>
              </w:rPr>
              <w:t xml:space="preserve">Demographic and Health-Related Social Needs </w:t>
            </w:r>
            <w:r w:rsidRPr="00970CF5">
              <w:rPr>
                <w:sz w:val="22"/>
                <w:szCs w:val="22"/>
              </w:rPr>
              <w:t>Data</w:t>
            </w:r>
            <w:r w:rsidR="00593D4D" w:rsidRPr="00970CF5">
              <w:rPr>
                <w:sz w:val="22"/>
                <w:szCs w:val="22"/>
              </w:rPr>
              <w:t xml:space="preserve"> Collection</w:t>
            </w:r>
          </w:p>
        </w:tc>
        <w:tc>
          <w:tcPr>
            <w:tcW w:w="1299" w:type="pct"/>
            <w:shd w:val="clear" w:color="auto" w:fill="DBE5F1" w:themeFill="accent1" w:themeFillTint="33"/>
            <w:vAlign w:val="center"/>
          </w:tcPr>
          <w:p w14:paraId="60719253" w14:textId="2F3E4669" w:rsidR="00FF5417" w:rsidRPr="00970CF5" w:rsidRDefault="00722184" w:rsidP="001017E9">
            <w:pPr>
              <w:pStyle w:val="TableHeaderCenter"/>
              <w:rPr>
                <w:sz w:val="22"/>
                <w:szCs w:val="22"/>
              </w:rPr>
            </w:pPr>
            <w:r w:rsidRPr="00970CF5">
              <w:rPr>
                <w:sz w:val="22"/>
                <w:szCs w:val="22"/>
              </w:rPr>
              <w:t xml:space="preserve">Domain 2: </w:t>
            </w:r>
            <w:r w:rsidR="00593D4D" w:rsidRPr="00970CF5">
              <w:rPr>
                <w:sz w:val="22"/>
                <w:szCs w:val="22"/>
              </w:rPr>
              <w:t xml:space="preserve">Equitable </w:t>
            </w:r>
            <w:r w:rsidR="00593D4D" w:rsidRPr="00970CF5" w:rsidDel="00A96AEC">
              <w:rPr>
                <w:sz w:val="22"/>
                <w:szCs w:val="22"/>
              </w:rPr>
              <w:t>Quality</w:t>
            </w:r>
            <w:r w:rsidR="004449A8">
              <w:rPr>
                <w:sz w:val="22"/>
                <w:szCs w:val="22"/>
              </w:rPr>
              <w:t xml:space="preserve"> and Access</w:t>
            </w:r>
          </w:p>
        </w:tc>
        <w:tc>
          <w:tcPr>
            <w:tcW w:w="1441" w:type="pct"/>
            <w:shd w:val="clear" w:color="auto" w:fill="DBE5F1" w:themeFill="accent1" w:themeFillTint="33"/>
            <w:vAlign w:val="center"/>
          </w:tcPr>
          <w:p w14:paraId="000769A6" w14:textId="561CAE62" w:rsidR="00FF5417" w:rsidRPr="00970CF5" w:rsidRDefault="00FF5417" w:rsidP="001017E9">
            <w:pPr>
              <w:pStyle w:val="TableHeaderCenter"/>
              <w:rPr>
                <w:sz w:val="22"/>
                <w:szCs w:val="22"/>
              </w:rPr>
            </w:pPr>
            <w:r w:rsidRPr="00970CF5">
              <w:rPr>
                <w:sz w:val="22"/>
                <w:szCs w:val="22"/>
              </w:rPr>
              <w:t>Domain 3</w:t>
            </w:r>
            <w:r w:rsidR="00553D69" w:rsidRPr="00970CF5">
              <w:rPr>
                <w:sz w:val="22"/>
                <w:szCs w:val="22"/>
              </w:rPr>
              <w:t>:</w:t>
            </w:r>
            <w:r w:rsidR="00722184" w:rsidRPr="00970CF5">
              <w:rPr>
                <w:sz w:val="22"/>
                <w:szCs w:val="22"/>
              </w:rPr>
              <w:t xml:space="preserve"> </w:t>
            </w:r>
            <w:r w:rsidR="00D36A76" w:rsidRPr="00970CF5">
              <w:rPr>
                <w:sz w:val="22"/>
                <w:szCs w:val="22"/>
              </w:rPr>
              <w:t>Capacity</w:t>
            </w:r>
            <w:r w:rsidR="00683913" w:rsidRPr="00970CF5">
              <w:rPr>
                <w:sz w:val="22"/>
                <w:szCs w:val="22"/>
              </w:rPr>
              <w:t xml:space="preserve"> and </w:t>
            </w:r>
            <w:r w:rsidR="00D36A76" w:rsidRPr="00970CF5">
              <w:rPr>
                <w:sz w:val="22"/>
                <w:szCs w:val="22"/>
              </w:rPr>
              <w:t>Collaboration</w:t>
            </w:r>
          </w:p>
        </w:tc>
      </w:tr>
      <w:tr w:rsidR="00FF5417" w:rsidRPr="00970CF5" w14:paraId="1A0D9B1C" w14:textId="77777777" w:rsidTr="002C446C">
        <w:trPr>
          <w:jc w:val="center"/>
        </w:trPr>
        <w:tc>
          <w:tcPr>
            <w:tcW w:w="989" w:type="pct"/>
            <w:vAlign w:val="center"/>
          </w:tcPr>
          <w:p w14:paraId="160D5D6D" w14:textId="6C238EF1" w:rsidR="00722184" w:rsidRPr="00970CF5" w:rsidRDefault="00722184" w:rsidP="00A64EB1">
            <w:pPr>
              <w:pStyle w:val="TableText"/>
              <w:rPr>
                <w:sz w:val="22"/>
                <w:szCs w:val="22"/>
              </w:rPr>
            </w:pPr>
            <w:r w:rsidRPr="00970CF5">
              <w:rPr>
                <w:sz w:val="22"/>
                <w:szCs w:val="22"/>
              </w:rPr>
              <w:t>% of Annual Limit</w:t>
            </w:r>
          </w:p>
        </w:tc>
        <w:tc>
          <w:tcPr>
            <w:tcW w:w="1271" w:type="pct"/>
            <w:vAlign w:val="center"/>
          </w:tcPr>
          <w:p w14:paraId="6B70E7CC" w14:textId="5852F9AE" w:rsidR="00FF5417" w:rsidRPr="00970CF5" w:rsidRDefault="00CC0B02" w:rsidP="001017E9">
            <w:pPr>
              <w:pStyle w:val="TableText"/>
              <w:jc w:val="center"/>
              <w:rPr>
                <w:sz w:val="22"/>
                <w:szCs w:val="22"/>
              </w:rPr>
            </w:pPr>
            <w:r w:rsidRPr="00970CF5">
              <w:rPr>
                <w:sz w:val="22"/>
                <w:szCs w:val="22"/>
              </w:rPr>
              <w:t>25</w:t>
            </w:r>
            <w:r w:rsidR="00FF5417" w:rsidRPr="00970CF5">
              <w:rPr>
                <w:sz w:val="22"/>
                <w:szCs w:val="22"/>
              </w:rPr>
              <w:t xml:space="preserve"> percent</w:t>
            </w:r>
          </w:p>
        </w:tc>
        <w:tc>
          <w:tcPr>
            <w:tcW w:w="1299" w:type="pct"/>
            <w:vAlign w:val="center"/>
          </w:tcPr>
          <w:p w14:paraId="65795D2A" w14:textId="02417802" w:rsidR="00FF5417" w:rsidRPr="00970CF5" w:rsidRDefault="00CC0B02" w:rsidP="001017E9">
            <w:pPr>
              <w:pStyle w:val="TableText"/>
              <w:jc w:val="center"/>
              <w:rPr>
                <w:sz w:val="22"/>
                <w:szCs w:val="22"/>
              </w:rPr>
            </w:pPr>
            <w:r w:rsidRPr="00970CF5">
              <w:rPr>
                <w:sz w:val="22"/>
                <w:szCs w:val="22"/>
              </w:rPr>
              <w:t>50</w:t>
            </w:r>
            <w:r w:rsidR="00FF5417" w:rsidRPr="00970CF5">
              <w:rPr>
                <w:sz w:val="22"/>
                <w:szCs w:val="22"/>
              </w:rPr>
              <w:t xml:space="preserve"> percent</w:t>
            </w:r>
          </w:p>
        </w:tc>
        <w:tc>
          <w:tcPr>
            <w:tcW w:w="1441" w:type="pct"/>
            <w:vAlign w:val="center"/>
          </w:tcPr>
          <w:p w14:paraId="7BF80F5D" w14:textId="24A59881" w:rsidR="00FF5417" w:rsidRPr="00970CF5" w:rsidRDefault="00FF5417" w:rsidP="001017E9">
            <w:pPr>
              <w:pStyle w:val="TableText"/>
              <w:jc w:val="center"/>
              <w:rPr>
                <w:sz w:val="22"/>
                <w:szCs w:val="22"/>
              </w:rPr>
            </w:pPr>
            <w:r w:rsidRPr="00970CF5">
              <w:rPr>
                <w:sz w:val="22"/>
                <w:szCs w:val="22"/>
              </w:rPr>
              <w:t>25 percent</w:t>
            </w:r>
          </w:p>
        </w:tc>
      </w:tr>
      <w:tr w:rsidR="00722184" w:rsidRPr="00970CF5" w14:paraId="1275018C" w14:textId="77777777" w:rsidTr="002C446C">
        <w:trPr>
          <w:jc w:val="center"/>
        </w:trPr>
        <w:tc>
          <w:tcPr>
            <w:tcW w:w="989" w:type="pct"/>
            <w:vAlign w:val="center"/>
          </w:tcPr>
          <w:p w14:paraId="386E0D67" w14:textId="583555CC" w:rsidR="00722184" w:rsidRPr="00970CF5" w:rsidRDefault="00722184" w:rsidP="00A64EB1">
            <w:pPr>
              <w:pStyle w:val="TableText"/>
              <w:rPr>
                <w:sz w:val="22"/>
                <w:szCs w:val="22"/>
              </w:rPr>
            </w:pPr>
            <w:r w:rsidRPr="00970CF5">
              <w:rPr>
                <w:sz w:val="22"/>
                <w:szCs w:val="22"/>
              </w:rPr>
              <w:t>Annual Amount ($)</w:t>
            </w:r>
          </w:p>
        </w:tc>
        <w:tc>
          <w:tcPr>
            <w:tcW w:w="1271" w:type="pct"/>
            <w:vAlign w:val="center"/>
          </w:tcPr>
          <w:p w14:paraId="7104FA76" w14:textId="47D49A87" w:rsidR="00722184" w:rsidRPr="00970CF5" w:rsidRDefault="00722184" w:rsidP="001017E9">
            <w:pPr>
              <w:pStyle w:val="TableText"/>
              <w:jc w:val="center"/>
              <w:rPr>
                <w:sz w:val="22"/>
                <w:szCs w:val="22"/>
              </w:rPr>
            </w:pPr>
            <w:r w:rsidRPr="00970CF5">
              <w:rPr>
                <w:sz w:val="22"/>
                <w:szCs w:val="22"/>
              </w:rPr>
              <w:t>$100M</w:t>
            </w:r>
          </w:p>
        </w:tc>
        <w:tc>
          <w:tcPr>
            <w:tcW w:w="1299" w:type="pct"/>
            <w:vAlign w:val="center"/>
          </w:tcPr>
          <w:p w14:paraId="67097D19" w14:textId="36D706E1" w:rsidR="00722184" w:rsidRPr="00970CF5" w:rsidRDefault="00722184" w:rsidP="001017E9">
            <w:pPr>
              <w:pStyle w:val="TableText"/>
              <w:jc w:val="center"/>
              <w:rPr>
                <w:sz w:val="22"/>
                <w:szCs w:val="22"/>
              </w:rPr>
            </w:pPr>
            <w:r w:rsidRPr="00970CF5">
              <w:rPr>
                <w:sz w:val="22"/>
                <w:szCs w:val="22"/>
              </w:rPr>
              <w:t>$200M</w:t>
            </w:r>
          </w:p>
        </w:tc>
        <w:tc>
          <w:tcPr>
            <w:tcW w:w="1441" w:type="pct"/>
            <w:vAlign w:val="center"/>
          </w:tcPr>
          <w:p w14:paraId="72110836" w14:textId="4589053B" w:rsidR="00722184" w:rsidRPr="00970CF5" w:rsidRDefault="00722184" w:rsidP="001017E9">
            <w:pPr>
              <w:pStyle w:val="TableText"/>
              <w:jc w:val="center"/>
              <w:rPr>
                <w:sz w:val="22"/>
                <w:szCs w:val="22"/>
              </w:rPr>
            </w:pPr>
            <w:r w:rsidRPr="00970CF5">
              <w:rPr>
                <w:sz w:val="22"/>
                <w:szCs w:val="22"/>
              </w:rPr>
              <w:t>$100M</w:t>
            </w:r>
          </w:p>
        </w:tc>
      </w:tr>
    </w:tbl>
    <w:p w14:paraId="15280F19" w14:textId="10E9809A" w:rsidR="008B0CCC" w:rsidRPr="008B0CCC" w:rsidRDefault="008B0CCC" w:rsidP="008B0CCC">
      <w:pPr>
        <w:pStyle w:val="NList3STCa"/>
      </w:pPr>
      <w:r w:rsidRPr="008B0CCC">
        <w:t xml:space="preserve">Within each domain, individual subdomains and measures may be weighted evenly or differently, reflecting agreed upon MassHealth and CMS priorities, or the anticipated difficulty in implementing interventions that are expected to lead to </w:t>
      </w:r>
      <w:r w:rsidRPr="008B0CCC">
        <w:lastRenderedPageBreak/>
        <w:t>improvements in the measures</w:t>
      </w:r>
      <w:r w:rsidR="0027673C" w:rsidRPr="008B0CCC">
        <w:t xml:space="preserve">.  </w:t>
      </w:r>
      <w:r w:rsidRPr="008B0CCC">
        <w:t>Such weighting will be specified within the Hospital Quality and Equity Initiative Implementation Plan, subject to CMS approval.</w:t>
      </w:r>
    </w:p>
    <w:p w14:paraId="74B57B9E" w14:textId="41C1A6BD" w:rsidR="00553D69" w:rsidRPr="00970CF5" w:rsidDel="00AC37FA" w:rsidRDefault="008B0CCC" w:rsidP="008B0CCC">
      <w:pPr>
        <w:pStyle w:val="NList3STCa"/>
      </w:pPr>
      <w:r w:rsidRPr="008B0CCC">
        <w:t>The Commonwealth may vary the incentive payment amount each participating hospital is eligible to earn, with safety net hospitals as identified by the Commonwealth eligible to earn a relatively larger incentive amount than non-safety net hospitals.</w:t>
      </w:r>
    </w:p>
    <w:p w14:paraId="0837AD2A" w14:textId="101776F2" w:rsidR="008007DC" w:rsidRPr="00970CF5" w:rsidRDefault="00321BFC" w:rsidP="004E5C47">
      <w:pPr>
        <w:pStyle w:val="NList2STC11"/>
        <w:rPr>
          <w:rFonts w:asciiTheme="minorHAnsi" w:eastAsiaTheme="minorEastAsia" w:hAnsiTheme="minorHAnsi" w:cstheme="minorBidi"/>
        </w:rPr>
      </w:pPr>
      <w:r w:rsidRPr="1F82609F">
        <w:rPr>
          <w:b/>
          <w:bCs/>
        </w:rPr>
        <w:t>H</w:t>
      </w:r>
      <w:r w:rsidR="004720AC" w:rsidRPr="1F82609F">
        <w:rPr>
          <w:b/>
          <w:bCs/>
        </w:rPr>
        <w:t>ospital</w:t>
      </w:r>
      <w:r w:rsidRPr="1F82609F">
        <w:rPr>
          <w:b/>
          <w:bCs/>
        </w:rPr>
        <w:t xml:space="preserve"> </w:t>
      </w:r>
      <w:r w:rsidR="00B14E95" w:rsidRPr="1F82609F">
        <w:rPr>
          <w:b/>
          <w:bCs/>
        </w:rPr>
        <w:t xml:space="preserve">Quality </w:t>
      </w:r>
      <w:r w:rsidR="00186552" w:rsidRPr="1F82609F">
        <w:rPr>
          <w:b/>
          <w:bCs/>
        </w:rPr>
        <w:t xml:space="preserve">and </w:t>
      </w:r>
      <w:r w:rsidR="00CB1EA8" w:rsidRPr="1F82609F">
        <w:rPr>
          <w:b/>
          <w:bCs/>
        </w:rPr>
        <w:t>Equity</w:t>
      </w:r>
      <w:r w:rsidRPr="1F82609F">
        <w:rPr>
          <w:b/>
          <w:bCs/>
        </w:rPr>
        <w:t xml:space="preserve"> Initiative </w:t>
      </w:r>
      <w:r w:rsidR="00D26A75" w:rsidRPr="1F82609F">
        <w:rPr>
          <w:b/>
          <w:bCs/>
        </w:rPr>
        <w:t>Implementation Plan</w:t>
      </w:r>
      <w:r w:rsidR="0027673C" w:rsidRPr="1F82609F">
        <w:rPr>
          <w:b/>
          <w:bCs/>
        </w:rPr>
        <w:t xml:space="preserve">.  </w:t>
      </w:r>
      <w:r w:rsidR="0035267E">
        <w:t>The Commonwealth</w:t>
      </w:r>
      <w:r w:rsidR="007145DF">
        <w:t xml:space="preserve"> must submit a</w:t>
      </w:r>
      <w:r w:rsidR="00A54AF4">
        <w:t xml:space="preserve"> proposed Hospital Quality and Equity Initiative</w:t>
      </w:r>
      <w:r w:rsidR="007145DF">
        <w:t xml:space="preserve"> </w:t>
      </w:r>
      <w:r w:rsidR="008007DC">
        <w:t xml:space="preserve">Implementation Plan </w:t>
      </w:r>
      <w:r w:rsidR="005708FD">
        <w:t xml:space="preserve">describing activities </w:t>
      </w:r>
      <w:r w:rsidR="00617BAA">
        <w:t xml:space="preserve">to </w:t>
      </w:r>
      <w:r w:rsidR="005708FD">
        <w:t xml:space="preserve">occur </w:t>
      </w:r>
      <w:r w:rsidR="00617BAA">
        <w:t>during</w:t>
      </w:r>
      <w:r w:rsidR="005708FD">
        <w:t xml:space="preserve"> </w:t>
      </w:r>
      <w:r w:rsidR="00303CB9">
        <w:t>PY</w:t>
      </w:r>
      <w:r w:rsidR="00052766">
        <w:t xml:space="preserve"> </w:t>
      </w:r>
      <w:r w:rsidR="00303CB9">
        <w:t>1 (</w:t>
      </w:r>
      <w:r w:rsidR="005708FD">
        <w:t>DY</w:t>
      </w:r>
      <w:r w:rsidR="00052766">
        <w:t xml:space="preserve"> </w:t>
      </w:r>
      <w:r w:rsidR="005708FD">
        <w:t>27 and DY</w:t>
      </w:r>
      <w:r w:rsidR="00052766">
        <w:t xml:space="preserve"> </w:t>
      </w:r>
      <w:r w:rsidR="005708FD">
        <w:t>28</w:t>
      </w:r>
      <w:r w:rsidR="00303CB9">
        <w:t>)</w:t>
      </w:r>
      <w:r w:rsidR="005708FD">
        <w:t xml:space="preserve"> for</w:t>
      </w:r>
      <w:r w:rsidR="008007DC">
        <w:t xml:space="preserve"> CMS</w:t>
      </w:r>
      <w:r w:rsidR="00E50510">
        <w:t xml:space="preserve"> approval</w:t>
      </w:r>
      <w:r w:rsidR="003C0444">
        <w:t xml:space="preserve">.  </w:t>
      </w:r>
      <w:r w:rsidR="00AF39A5">
        <w:t xml:space="preserve">FFP will be available retroactively to the </w:t>
      </w:r>
      <w:r w:rsidR="00A856E8">
        <w:t xml:space="preserve">beginning </w:t>
      </w:r>
      <w:r w:rsidR="00050248">
        <w:t>of the demonstration</w:t>
      </w:r>
      <w:r w:rsidR="005306FC">
        <w:t xml:space="preserve"> </w:t>
      </w:r>
      <w:r w:rsidR="00A856E8">
        <w:t>approval period</w:t>
      </w:r>
      <w:r w:rsidR="005306FC">
        <w:t xml:space="preserve"> for approved elements of the</w:t>
      </w:r>
      <w:r w:rsidR="00AF39A5">
        <w:t xml:space="preserve"> </w:t>
      </w:r>
      <w:r w:rsidR="008C4DB1">
        <w:t>Hospital Quality and Equity Init</w:t>
      </w:r>
      <w:r w:rsidR="68C5A0EF">
        <w:t>i</w:t>
      </w:r>
      <w:r w:rsidR="008C4DB1">
        <w:t>ative</w:t>
      </w:r>
      <w:r w:rsidR="00FC7E47">
        <w:t xml:space="preserve"> </w:t>
      </w:r>
      <w:r w:rsidR="00AF39A5">
        <w:t xml:space="preserve">Implementation </w:t>
      </w:r>
      <w:r w:rsidR="73706910">
        <w:t>Plan</w:t>
      </w:r>
      <w:r w:rsidR="005306FC">
        <w:t xml:space="preserve">, </w:t>
      </w:r>
      <w:r w:rsidR="00AF39A5">
        <w:t xml:space="preserve">should the state </w:t>
      </w:r>
      <w:r w:rsidR="00617BAA">
        <w:t>make qualifying expenditures</w:t>
      </w:r>
      <w:r w:rsidR="00AF39A5">
        <w:t xml:space="preserve"> prior to the Plan’s approval.</w:t>
      </w:r>
      <w:r w:rsidR="00240F0A">
        <w:t xml:space="preserve">  The </w:t>
      </w:r>
      <w:r w:rsidR="00303CB9">
        <w:t>Commonwealth</w:t>
      </w:r>
      <w:r w:rsidR="00240F0A">
        <w:t xml:space="preserve"> is at risk for </w:t>
      </w:r>
      <w:r w:rsidR="00617BAA">
        <w:t>all expenditures</w:t>
      </w:r>
      <w:r w:rsidR="00240F0A">
        <w:t xml:space="preserve"> until the </w:t>
      </w:r>
      <w:r w:rsidR="00FC7E47">
        <w:t>Hospital Quality and Equity Init</w:t>
      </w:r>
      <w:r w:rsidR="592713D6">
        <w:t>i</w:t>
      </w:r>
      <w:r w:rsidR="00FC7E47">
        <w:t xml:space="preserve">ative </w:t>
      </w:r>
      <w:r w:rsidR="00240F0A">
        <w:t xml:space="preserve">Implementation Plan is approved. </w:t>
      </w:r>
      <w:r w:rsidR="00AF39A5">
        <w:t xml:space="preserve"> </w:t>
      </w:r>
      <w:r w:rsidR="000D04E4">
        <w:t>Six months prior to the beginning of PY</w:t>
      </w:r>
      <w:r w:rsidR="00052766">
        <w:t xml:space="preserve"> </w:t>
      </w:r>
      <w:r w:rsidR="000D04E4">
        <w:t>2, th</w:t>
      </w:r>
      <w:r w:rsidR="004E00AA">
        <w:t xml:space="preserve">e Commonwealth </w:t>
      </w:r>
      <w:r w:rsidR="005708FD">
        <w:t xml:space="preserve">shall </w:t>
      </w:r>
      <w:r w:rsidR="004E00AA">
        <w:t xml:space="preserve">submit an </w:t>
      </w:r>
      <w:r w:rsidR="005708FD">
        <w:t xml:space="preserve">addendum to the </w:t>
      </w:r>
      <w:r w:rsidR="004E00AA">
        <w:t xml:space="preserve">Implementation Plan to address the </w:t>
      </w:r>
      <w:r w:rsidR="005708FD">
        <w:t xml:space="preserve">remaining </w:t>
      </w:r>
      <w:r w:rsidR="00303CB9">
        <w:t xml:space="preserve">performance </w:t>
      </w:r>
      <w:r w:rsidR="005708FD">
        <w:t>years</w:t>
      </w:r>
      <w:r w:rsidR="00873CC9">
        <w:t xml:space="preserve"> </w:t>
      </w:r>
      <w:r w:rsidR="00B00922">
        <w:t>occurring in</w:t>
      </w:r>
      <w:r w:rsidR="000D04E4">
        <w:t xml:space="preserve"> </w:t>
      </w:r>
      <w:r w:rsidR="00303CB9">
        <w:t>DY</w:t>
      </w:r>
      <w:r w:rsidR="00052766">
        <w:t xml:space="preserve"> </w:t>
      </w:r>
      <w:r w:rsidR="00303CB9">
        <w:t>29</w:t>
      </w:r>
      <w:r w:rsidR="000D04E4">
        <w:t xml:space="preserve"> through</w:t>
      </w:r>
      <w:r w:rsidR="00303CB9">
        <w:t xml:space="preserve"> DY</w:t>
      </w:r>
      <w:r w:rsidR="00052766">
        <w:t xml:space="preserve"> </w:t>
      </w:r>
      <w:r w:rsidR="00303CB9">
        <w:t>32</w:t>
      </w:r>
      <w:r w:rsidR="000D04E4">
        <w:t xml:space="preserve"> </w:t>
      </w:r>
      <w:r w:rsidR="00873CC9">
        <w:t xml:space="preserve">for CMS review and approval.  No FFP is available </w:t>
      </w:r>
      <w:r w:rsidR="00C471B8">
        <w:t>starting</w:t>
      </w:r>
      <w:r w:rsidR="00873CC9">
        <w:t xml:space="preserve"> </w:t>
      </w:r>
      <w:r w:rsidR="00553D69">
        <w:t>DY</w:t>
      </w:r>
      <w:r w:rsidR="00052766">
        <w:t xml:space="preserve"> </w:t>
      </w:r>
      <w:r w:rsidR="00553D69">
        <w:t>2</w:t>
      </w:r>
      <w:r w:rsidR="00303CB9">
        <w:t>9</w:t>
      </w:r>
      <w:r w:rsidR="00873CC9">
        <w:t xml:space="preserve"> until the addendum is approved by CMS</w:t>
      </w:r>
      <w:r w:rsidR="005708FD">
        <w:t xml:space="preserve">. </w:t>
      </w:r>
      <w:r w:rsidR="00D26A75">
        <w:t xml:space="preserve"> </w:t>
      </w:r>
      <w:r w:rsidR="6B92FA52" w:rsidRPr="1F82609F">
        <w:rPr>
          <w:rFonts w:eastAsia="Times New Roman"/>
        </w:rPr>
        <w:t>The Commonwealth may submit additional annual adden</w:t>
      </w:r>
      <w:r w:rsidR="003846C5" w:rsidRPr="1F82609F">
        <w:rPr>
          <w:rFonts w:eastAsia="Times New Roman"/>
        </w:rPr>
        <w:t>da</w:t>
      </w:r>
      <w:r w:rsidR="6B92FA52" w:rsidRPr="1F82609F">
        <w:rPr>
          <w:rFonts w:eastAsia="Times New Roman"/>
        </w:rPr>
        <w:t xml:space="preserve"> for CMS review and approval in PY</w:t>
      </w:r>
      <w:r w:rsidR="00052766">
        <w:rPr>
          <w:rFonts w:eastAsia="Times New Roman"/>
        </w:rPr>
        <w:t xml:space="preserve"> </w:t>
      </w:r>
      <w:r w:rsidR="6B92FA52" w:rsidRPr="1F82609F">
        <w:rPr>
          <w:rFonts w:eastAsia="Times New Roman"/>
        </w:rPr>
        <w:t>2, PY</w:t>
      </w:r>
      <w:r w:rsidR="00052766">
        <w:rPr>
          <w:rFonts w:eastAsia="Times New Roman"/>
        </w:rPr>
        <w:t xml:space="preserve"> </w:t>
      </w:r>
      <w:r w:rsidR="6B92FA52" w:rsidRPr="1F82609F">
        <w:rPr>
          <w:rFonts w:eastAsia="Times New Roman"/>
        </w:rPr>
        <w:t>3, and PY</w:t>
      </w:r>
      <w:r w:rsidR="00052766">
        <w:rPr>
          <w:rFonts w:eastAsia="Times New Roman"/>
        </w:rPr>
        <w:t xml:space="preserve"> </w:t>
      </w:r>
      <w:r w:rsidR="6B92FA52" w:rsidRPr="1F82609F">
        <w:rPr>
          <w:rFonts w:eastAsia="Times New Roman"/>
        </w:rPr>
        <w:t xml:space="preserve">4 to reflect new data collected and reported under this initiative </w:t>
      </w:r>
      <w:r w:rsidR="00C20E8B" w:rsidRPr="1F82609F">
        <w:rPr>
          <w:rFonts w:eastAsia="Times New Roman"/>
        </w:rPr>
        <w:t xml:space="preserve">delineating </w:t>
      </w:r>
      <w:r w:rsidR="6B92FA52" w:rsidRPr="1F82609F">
        <w:rPr>
          <w:rFonts w:eastAsia="Times New Roman"/>
        </w:rPr>
        <w:t>new and emerging needs and learnings identified from the data, and other programmatic changes or stakeholder input</w:t>
      </w:r>
      <w:r w:rsidR="0027673C" w:rsidRPr="1F82609F">
        <w:rPr>
          <w:rFonts w:eastAsia="Times New Roman"/>
        </w:rPr>
        <w:t>.</w:t>
      </w:r>
      <w:r w:rsidR="0027673C">
        <w:t xml:space="preserve">  </w:t>
      </w:r>
      <w:r w:rsidR="00D26A75">
        <w:t xml:space="preserve">The </w:t>
      </w:r>
      <w:r w:rsidR="00501AAC">
        <w:t>Hospital Quality and Equity Init</w:t>
      </w:r>
      <w:r w:rsidR="040D0F7B">
        <w:t>i</w:t>
      </w:r>
      <w:r w:rsidR="00501AAC">
        <w:t xml:space="preserve">ative </w:t>
      </w:r>
      <w:r w:rsidR="00550ED0">
        <w:t xml:space="preserve">Implementation </w:t>
      </w:r>
      <w:r w:rsidR="00D26A75">
        <w:t xml:space="preserve">Plan will be appended to these STC as Attachment </w:t>
      </w:r>
      <w:r w:rsidR="005708FD">
        <w:t>J</w:t>
      </w:r>
      <w:r w:rsidR="00D26A75">
        <w:t xml:space="preserve">.  The </w:t>
      </w:r>
      <w:r w:rsidR="00501AAC">
        <w:t>Hospital Quality and Equity Init</w:t>
      </w:r>
      <w:r w:rsidR="26CDF310">
        <w:t>i</w:t>
      </w:r>
      <w:r w:rsidR="00501AAC">
        <w:t xml:space="preserve">ative </w:t>
      </w:r>
      <w:r w:rsidR="00D26A75">
        <w:t>Implementation Plan</w:t>
      </w:r>
      <w:r w:rsidR="008007DC">
        <w:t xml:space="preserve"> must include the following</w:t>
      </w:r>
      <w:r w:rsidR="00D26A75">
        <w:t xml:space="preserve"> information</w:t>
      </w:r>
      <w:r w:rsidR="008007DC">
        <w:t>:</w:t>
      </w:r>
    </w:p>
    <w:p w14:paraId="4CFF5CD6" w14:textId="222E0D20" w:rsidR="002E07FB" w:rsidRPr="00970CF5" w:rsidRDefault="00553D69" w:rsidP="00AB6E6E">
      <w:pPr>
        <w:pStyle w:val="NList3STCa"/>
        <w:numPr>
          <w:ilvl w:val="3"/>
          <w:numId w:val="49"/>
        </w:numPr>
      </w:pPr>
      <w:r w:rsidRPr="00970CF5">
        <w:t>Description of the</w:t>
      </w:r>
      <w:r w:rsidR="0085473B" w:rsidRPr="00970CF5">
        <w:t xml:space="preserve"> statewide approach to advance health</w:t>
      </w:r>
      <w:r w:rsidR="00AC37FA" w:rsidRPr="00970CF5">
        <w:t>care</w:t>
      </w:r>
      <w:r w:rsidR="0085473B" w:rsidRPr="00970CF5">
        <w:t xml:space="preserve"> </w:t>
      </w:r>
      <w:r w:rsidR="00AC37FA" w:rsidRPr="00970CF5">
        <w:t>quality</w:t>
      </w:r>
      <w:r w:rsidR="00186552" w:rsidRPr="00970CF5">
        <w:t xml:space="preserve"> and </w:t>
      </w:r>
      <w:r w:rsidR="00CB1EA8" w:rsidRPr="00970CF5">
        <w:t>equity</w:t>
      </w:r>
      <w:r w:rsidR="0085473B" w:rsidRPr="00970CF5">
        <w:t>, including the</w:t>
      </w:r>
      <w:r w:rsidRPr="00970CF5">
        <w:t xml:space="preserve"> r</w:t>
      </w:r>
      <w:r w:rsidR="002E07FB" w:rsidRPr="00970CF5">
        <w:t xml:space="preserve">elationship between state accountability </w:t>
      </w:r>
      <w:r w:rsidRPr="00970CF5">
        <w:t xml:space="preserve">metrics </w:t>
      </w:r>
      <w:r w:rsidR="002E07FB" w:rsidRPr="00970CF5">
        <w:t xml:space="preserve">and </w:t>
      </w:r>
      <w:r w:rsidRPr="00970CF5">
        <w:t>the</w:t>
      </w:r>
      <w:r w:rsidR="002E07FB" w:rsidRPr="00970CF5">
        <w:t xml:space="preserve"> interventions at the health system level</w:t>
      </w:r>
      <w:r w:rsidR="00347156" w:rsidRPr="00970CF5">
        <w:t>.</w:t>
      </w:r>
      <w:r w:rsidR="00E663A8" w:rsidRPr="00970CF5">
        <w:t xml:space="preserve">  For example, how the state will use </w:t>
      </w:r>
      <w:r w:rsidR="00B36819" w:rsidRPr="00970CF5">
        <w:t>metrics and health outcomes data to inform future interventions to</w:t>
      </w:r>
      <w:r w:rsidR="0026785B" w:rsidRPr="00970CF5">
        <w:t>ward</w:t>
      </w:r>
      <w:r w:rsidR="00B36819" w:rsidRPr="00970CF5">
        <w:t xml:space="preserve"> </w:t>
      </w:r>
      <w:r w:rsidR="007D419D" w:rsidRPr="00970CF5">
        <w:t>improving overall quality of care, which in turn may also address</w:t>
      </w:r>
      <w:r w:rsidR="00B36819" w:rsidRPr="00970CF5">
        <w:t xml:space="preserve"> equity goals.</w:t>
      </w:r>
      <w:r w:rsidR="53F1AD55" w:rsidRPr="00970CF5">
        <w:t xml:space="preserve">  </w:t>
      </w:r>
    </w:p>
    <w:p w14:paraId="0B1F1F57" w14:textId="2F5FED32" w:rsidR="004D1A72" w:rsidRPr="00970CF5" w:rsidRDefault="004D1A72" w:rsidP="00AB6E6E">
      <w:pPr>
        <w:pStyle w:val="NList3STCa"/>
        <w:numPr>
          <w:ilvl w:val="3"/>
          <w:numId w:val="49"/>
        </w:numPr>
      </w:pPr>
      <w:r w:rsidRPr="00970CF5">
        <w:t xml:space="preserve">The Commonwealth will also discuss how its </w:t>
      </w:r>
      <w:r w:rsidR="369DF55B" w:rsidRPr="00970CF5">
        <w:t>analysis</w:t>
      </w:r>
      <w:r w:rsidR="0D2E01C2" w:rsidRPr="00970CF5">
        <w:t xml:space="preserve"> (including </w:t>
      </w:r>
      <w:r w:rsidRPr="00970CF5">
        <w:t>Needs Assessment</w:t>
      </w:r>
      <w:r w:rsidR="7CC58793" w:rsidRPr="00970CF5">
        <w:t>)</w:t>
      </w:r>
      <w:r w:rsidRPr="00970CF5">
        <w:t xml:space="preserve">, which will identify areas for improvement across Domains, led to the selection of the measures and interventions within the </w:t>
      </w:r>
      <w:r w:rsidR="004720AC" w:rsidRPr="00970CF5">
        <w:t xml:space="preserve">Hospital </w:t>
      </w:r>
      <w:r w:rsidR="00DE1D83" w:rsidRPr="00970CF5">
        <w:t>Quality</w:t>
      </w:r>
      <w:r w:rsidRPr="00970CF5">
        <w:t xml:space="preserve"> </w:t>
      </w:r>
      <w:r w:rsidR="00186552" w:rsidRPr="00970CF5">
        <w:t xml:space="preserve">and Equity </w:t>
      </w:r>
      <w:r w:rsidRPr="00970CF5">
        <w:t>Implementation Plan.</w:t>
      </w:r>
      <w:r w:rsidR="61537EAD" w:rsidRPr="00970CF5">
        <w:t xml:space="preserve">  The </w:t>
      </w:r>
      <w:r w:rsidR="690B02DA" w:rsidRPr="00970CF5">
        <w:t xml:space="preserve">analysis and/or </w:t>
      </w:r>
      <w:r w:rsidR="61537EAD" w:rsidRPr="00970CF5">
        <w:t>Needs Assessment may be updated in subsequent years through PY</w:t>
      </w:r>
      <w:r w:rsidR="00052766">
        <w:t xml:space="preserve"> </w:t>
      </w:r>
      <w:r w:rsidR="61537EAD" w:rsidRPr="00970CF5">
        <w:t xml:space="preserve">4 to reflect baseline health disparity data collected during the initial years of </w:t>
      </w:r>
      <w:r w:rsidR="00501AAC">
        <w:t>the Hospital Quality and Equity Initiative.</w:t>
      </w:r>
      <w:r w:rsidR="00325C0D">
        <w:t xml:space="preserve">  T</w:t>
      </w:r>
      <w:r w:rsidR="00A02BB7">
        <w:t>he Commonwealth must submit t</w:t>
      </w:r>
      <w:r w:rsidR="00325C0D">
        <w:t>hese updates in the monitoring reports described in STC 16.5.</w:t>
      </w:r>
    </w:p>
    <w:p w14:paraId="7B99642A" w14:textId="672CBD1D" w:rsidR="002E07FB" w:rsidRPr="00970CF5" w:rsidRDefault="002E07FB" w:rsidP="00AB6E6E">
      <w:pPr>
        <w:pStyle w:val="NList3STCa"/>
        <w:numPr>
          <w:ilvl w:val="3"/>
          <w:numId w:val="49"/>
        </w:numPr>
      </w:pPr>
      <w:r w:rsidRPr="00970CF5">
        <w:t xml:space="preserve">Summarized approach of how </w:t>
      </w:r>
      <w:r w:rsidR="00501AAC">
        <w:t xml:space="preserve">the participating </w:t>
      </w:r>
      <w:r w:rsidR="00D02728" w:rsidRPr="00970CF5">
        <w:t>hospitals</w:t>
      </w:r>
      <w:r w:rsidRPr="00970CF5">
        <w:t xml:space="preserve"> </w:t>
      </w:r>
      <w:proofErr w:type="gramStart"/>
      <w:r w:rsidR="0068277C" w:rsidRPr="00970CF5">
        <w:t>are</w:t>
      </w:r>
      <w:proofErr w:type="gramEnd"/>
      <w:r w:rsidR="0068277C" w:rsidRPr="00970CF5">
        <w:t xml:space="preserve"> expected to</w:t>
      </w:r>
      <w:r w:rsidRPr="00970CF5">
        <w:t xml:space="preserve"> achiev</w:t>
      </w:r>
      <w:r w:rsidR="0068277C" w:rsidRPr="00970CF5">
        <w:t>e</w:t>
      </w:r>
      <w:r w:rsidRPr="00970CF5">
        <w:t xml:space="preserve"> the performance goals outlined, </w:t>
      </w:r>
      <w:r w:rsidR="004D1A72" w:rsidRPr="00970CF5">
        <w:t xml:space="preserve">which will have been </w:t>
      </w:r>
      <w:r w:rsidRPr="00970CF5">
        <w:t>developed in collaboration with the health systems/providers</w:t>
      </w:r>
      <w:r w:rsidR="004531BE" w:rsidRPr="00970CF5">
        <w:t xml:space="preserve">.  </w:t>
      </w:r>
    </w:p>
    <w:p w14:paraId="46A4AB13" w14:textId="10C9EC16" w:rsidR="002E07FB" w:rsidRPr="00970CF5" w:rsidRDefault="00850F1A" w:rsidP="00AB6E6E">
      <w:pPr>
        <w:pStyle w:val="NList3STCa"/>
        <w:numPr>
          <w:ilvl w:val="3"/>
          <w:numId w:val="49"/>
        </w:numPr>
      </w:pPr>
      <w:r w:rsidRPr="00970CF5">
        <w:lastRenderedPageBreak/>
        <w:t xml:space="preserve">Conceptual framework that provides an overview of the </w:t>
      </w:r>
      <w:r w:rsidR="002E07FB" w:rsidRPr="00970CF5">
        <w:t>i</w:t>
      </w:r>
      <w:r w:rsidR="00FB557A" w:rsidRPr="00970CF5">
        <w:t>nitiatives</w:t>
      </w:r>
      <w:r w:rsidR="002E07FB" w:rsidRPr="00970CF5">
        <w:t xml:space="preserve">, clinical strategies, staffing/HR changes, operational changes, systems changes, and other </w:t>
      </w:r>
      <w:r w:rsidR="00657A82" w:rsidRPr="00970CF5">
        <w:t xml:space="preserve">actions </w:t>
      </w:r>
      <w:r w:rsidR="002E07FB" w:rsidRPr="00970CF5">
        <w:t xml:space="preserve">that will be undertaken by the </w:t>
      </w:r>
      <w:r w:rsidR="000D33F0" w:rsidRPr="00970CF5">
        <w:t>hospitals</w:t>
      </w:r>
      <w:r w:rsidR="0068277C" w:rsidRPr="00970CF5">
        <w:t xml:space="preserve"> using </w:t>
      </w:r>
      <w:r w:rsidR="004720AC" w:rsidRPr="00970CF5">
        <w:t xml:space="preserve">Hospital </w:t>
      </w:r>
      <w:r w:rsidR="00DE1D83" w:rsidRPr="00970CF5">
        <w:t>Quality</w:t>
      </w:r>
      <w:r w:rsidR="0068277C" w:rsidRPr="00970CF5">
        <w:t xml:space="preserve"> </w:t>
      </w:r>
      <w:r w:rsidR="00186552" w:rsidRPr="00970CF5">
        <w:t xml:space="preserve">and Equity </w:t>
      </w:r>
      <w:r w:rsidR="0068277C" w:rsidRPr="00970CF5">
        <w:t>Initiative payments</w:t>
      </w:r>
      <w:r w:rsidR="00347156" w:rsidRPr="00970CF5">
        <w:t>.</w:t>
      </w:r>
    </w:p>
    <w:p w14:paraId="70E76077" w14:textId="4EDD387A" w:rsidR="00FE65C1" w:rsidRPr="00970CF5" w:rsidRDefault="0068277C" w:rsidP="00AB6E6E">
      <w:pPr>
        <w:pStyle w:val="NList3STCa"/>
        <w:numPr>
          <w:ilvl w:val="3"/>
          <w:numId w:val="49"/>
        </w:numPr>
      </w:pPr>
      <w:r w:rsidRPr="00970CF5">
        <w:t>An overview of t</w:t>
      </w:r>
      <w:r w:rsidR="00FE65C1" w:rsidRPr="00970CF5">
        <w:t xml:space="preserve">he Commonwealth’s </w:t>
      </w:r>
      <w:r w:rsidRPr="00970CF5">
        <w:t xml:space="preserve">intended approach to a </w:t>
      </w:r>
      <w:r w:rsidR="00FE65C1" w:rsidRPr="00970CF5">
        <w:t>corrective action plan process in the event that providers are not on track to meet the expecta</w:t>
      </w:r>
      <w:r w:rsidR="00321BFC" w:rsidRPr="00970CF5">
        <w:t>tions</w:t>
      </w:r>
      <w:r w:rsidR="00FE65C1" w:rsidRPr="00970CF5">
        <w:t xml:space="preserve"> or objectives of the program</w:t>
      </w:r>
      <w:r w:rsidRPr="00970CF5">
        <w:t xml:space="preserve">, such as if providers are not on track to achieve defined performance targets in relation to metrics identified in the </w:t>
      </w:r>
      <w:r w:rsidR="00501AAC">
        <w:t xml:space="preserve">Hospital Quality and Equity </w:t>
      </w:r>
      <w:r w:rsidRPr="00970CF5">
        <w:t>Implementation Plan</w:t>
      </w:r>
      <w:r w:rsidR="00FE65C1" w:rsidRPr="00970CF5">
        <w:t>.</w:t>
      </w:r>
    </w:p>
    <w:p w14:paraId="7FF91699" w14:textId="5273ABE6" w:rsidR="009D3D42" w:rsidRPr="00970CF5" w:rsidRDefault="00FF5417" w:rsidP="00AB6E6E">
      <w:pPr>
        <w:pStyle w:val="NList3STCa"/>
        <w:numPr>
          <w:ilvl w:val="3"/>
          <w:numId w:val="49"/>
        </w:numPr>
      </w:pPr>
      <w:r w:rsidRPr="00970CF5">
        <w:t xml:space="preserve">Selected measures </w:t>
      </w:r>
      <w:r w:rsidR="00C42613" w:rsidRPr="00970CF5">
        <w:t>and their technical specifications</w:t>
      </w:r>
      <w:r w:rsidRPr="00970CF5">
        <w:t xml:space="preserve"> for </w:t>
      </w:r>
      <w:r w:rsidR="00501AAC">
        <w:t>the Hospital Quality and Equity Ini</w:t>
      </w:r>
      <w:r w:rsidR="00C21B1A">
        <w:t>tiative</w:t>
      </w:r>
      <w:r w:rsidR="0027673C" w:rsidRPr="00970CF5">
        <w:t xml:space="preserve">.  </w:t>
      </w:r>
      <w:r w:rsidR="0035267E" w:rsidRPr="00970CF5">
        <w:t xml:space="preserve">The Commonwealth </w:t>
      </w:r>
      <w:r w:rsidRPr="00970CF5">
        <w:t xml:space="preserve">must have </w:t>
      </w:r>
      <w:r w:rsidR="009D0E8C" w:rsidRPr="00970CF5">
        <w:t xml:space="preserve">written </w:t>
      </w:r>
      <w:r w:rsidRPr="00970CF5">
        <w:t>permission from measure stewards</w:t>
      </w:r>
      <w:r w:rsidR="009D0E8C" w:rsidRPr="00970CF5">
        <w:t xml:space="preserve"> to use their measures</w:t>
      </w:r>
      <w:r w:rsidRPr="00970CF5">
        <w:t>, as applicable</w:t>
      </w:r>
      <w:r w:rsidR="0027673C" w:rsidRPr="00970CF5">
        <w:t xml:space="preserve">.  </w:t>
      </w:r>
      <w:r w:rsidR="00BE5717" w:rsidRPr="00970CF5">
        <w:t>V</w:t>
      </w:r>
      <w:r w:rsidRPr="00970CF5">
        <w:t xml:space="preserve">alidated and tested measures </w:t>
      </w:r>
      <w:r w:rsidR="00D02728" w:rsidRPr="00970CF5">
        <w:t xml:space="preserve">from nationally recognized measure stewards </w:t>
      </w:r>
      <w:r w:rsidRPr="00970CF5">
        <w:t>will be considered for use in this program</w:t>
      </w:r>
      <w:r w:rsidR="00BE5717" w:rsidRPr="00970CF5">
        <w:t xml:space="preserve">; if such measures are not available to address program goals, additional measures may be selected </w:t>
      </w:r>
      <w:r w:rsidR="46E0CF4F" w:rsidRPr="00970CF5">
        <w:t>or developed</w:t>
      </w:r>
      <w:r w:rsidR="00823C7D" w:rsidRPr="00970CF5">
        <w:t>, subject to CMS approval</w:t>
      </w:r>
      <w:r w:rsidR="0027673C" w:rsidRPr="00970CF5">
        <w:t xml:space="preserve">.  </w:t>
      </w:r>
      <w:r w:rsidR="009D3D42" w:rsidRPr="00970CF5">
        <w:t xml:space="preserve">In the event that a measure is retired by a measure steward for any reason, </w:t>
      </w:r>
      <w:r w:rsidR="0035267E" w:rsidRPr="00970CF5">
        <w:t xml:space="preserve">the Commonwealth </w:t>
      </w:r>
      <w:r w:rsidR="009D3D42" w:rsidRPr="00970CF5">
        <w:t>must replace the impacted measure, choosing from a CMS-approved measure that is already widely adopted within Massachusetts</w:t>
      </w:r>
      <w:r w:rsidR="00A00C8A" w:rsidRPr="00970CF5">
        <w:t xml:space="preserve"> </w:t>
      </w:r>
      <w:r w:rsidR="00403E64" w:rsidRPr="00970CF5">
        <w:t xml:space="preserve">(or for which reliable data to establish a valid benchmark </w:t>
      </w:r>
      <w:r w:rsidR="00532DB8" w:rsidRPr="00970CF5">
        <w:t xml:space="preserve">and performance changes </w:t>
      </w:r>
      <w:r w:rsidR="00403E64" w:rsidRPr="00970CF5">
        <w:t>are readily available)</w:t>
      </w:r>
      <w:r w:rsidR="72B0592B" w:rsidRPr="00970CF5">
        <w:t xml:space="preserve"> and supported by the findings from analysis and/or Needs Assessment</w:t>
      </w:r>
      <w:r w:rsidR="009D3D42" w:rsidRPr="008F71DD">
        <w:t xml:space="preserve">.  </w:t>
      </w:r>
      <w:r w:rsidR="003C76F6" w:rsidRPr="008F71DD">
        <w:t xml:space="preserve">Measure technical specifications </w:t>
      </w:r>
      <w:r w:rsidR="004449A8" w:rsidRPr="008F71DD">
        <w:t xml:space="preserve">must </w:t>
      </w:r>
      <w:r w:rsidR="003C76F6" w:rsidRPr="008F71DD">
        <w:t>be submitted</w:t>
      </w:r>
      <w:r w:rsidR="004449A8" w:rsidRPr="008F71DD">
        <w:t xml:space="preserve"> for CMS review and approval as a separate document</w:t>
      </w:r>
      <w:r w:rsidR="00A82950" w:rsidRPr="008F71DD">
        <w:t xml:space="preserve"> from the Implementation Plan</w:t>
      </w:r>
      <w:r w:rsidR="0027673C" w:rsidRPr="008F71DD">
        <w:t xml:space="preserve">.  </w:t>
      </w:r>
      <w:r w:rsidR="00477ED3" w:rsidRPr="008F71DD">
        <w:t xml:space="preserve">Following CMS approval, the Commonwealth must publish the approved technical specifications for transparency.  </w:t>
      </w:r>
      <w:r w:rsidR="00BD76E3" w:rsidRPr="008F71DD">
        <w:t>Updates to approved technical specifications shall not require CMS approval insofar as the updates do not alter the intention of measures, but must be documented in Monitoring Reports and the technical specifications documents, as appropriate.</w:t>
      </w:r>
      <w:r w:rsidR="00BD76E3" w:rsidRPr="00970CF5">
        <w:t xml:space="preserve">  </w:t>
      </w:r>
    </w:p>
    <w:p w14:paraId="271E4BFA" w14:textId="1215CAAC" w:rsidR="00E5407E" w:rsidRPr="00970CF5" w:rsidRDefault="00347156" w:rsidP="00AB6E6E">
      <w:pPr>
        <w:pStyle w:val="NList3STCa"/>
        <w:numPr>
          <w:ilvl w:val="3"/>
          <w:numId w:val="49"/>
        </w:numPr>
      </w:pPr>
      <w:r w:rsidRPr="00970CF5">
        <w:t>I</w:t>
      </w:r>
      <w:r w:rsidR="00267968" w:rsidRPr="00970CF5">
        <w:t xml:space="preserve">nformation about how the </w:t>
      </w:r>
      <w:r w:rsidRPr="00970CF5">
        <w:t>Commonwealth</w:t>
      </w:r>
      <w:r w:rsidR="00267968" w:rsidRPr="00970CF5">
        <w:t xml:space="preserve"> </w:t>
      </w:r>
      <w:r w:rsidR="00D02728" w:rsidRPr="00970CF5">
        <w:t xml:space="preserve">and its hospitals </w:t>
      </w:r>
      <w:r w:rsidR="00267968" w:rsidRPr="00970CF5">
        <w:t xml:space="preserve">will identify beneficiaries with </w:t>
      </w:r>
      <w:r w:rsidR="000D33F0" w:rsidRPr="00970CF5">
        <w:t>unmet</w:t>
      </w:r>
      <w:r w:rsidR="00D02728" w:rsidRPr="00970CF5">
        <w:t xml:space="preserve"> HRSN needs</w:t>
      </w:r>
      <w:r w:rsidR="000D33F0" w:rsidRPr="00970CF5">
        <w:t xml:space="preserve"> or at risk of experiencing unmet HRSN</w:t>
      </w:r>
      <w:r w:rsidR="00267968" w:rsidRPr="00970CF5">
        <w:t>,</w:t>
      </w:r>
      <w:r w:rsidR="000D33F0" w:rsidRPr="00970CF5">
        <w:t xml:space="preserve"> as well as a description of the</w:t>
      </w:r>
      <w:r w:rsidR="00267968" w:rsidRPr="00970CF5">
        <w:t xml:space="preserve"> beneficiary eligibility</w:t>
      </w:r>
      <w:r w:rsidR="00D02728" w:rsidRPr="00970CF5">
        <w:t xml:space="preserve"> for HRSN services</w:t>
      </w:r>
      <w:r w:rsidR="16C78277" w:rsidRPr="00970CF5">
        <w:t xml:space="preserve"> </w:t>
      </w:r>
      <w:r w:rsidR="000D33F0" w:rsidRPr="00970CF5">
        <w:t>criteria</w:t>
      </w:r>
      <w:r w:rsidR="00267968" w:rsidRPr="00970CF5">
        <w:t xml:space="preserve">, implementation settings, </w:t>
      </w:r>
      <w:r w:rsidR="00B164D0" w:rsidRPr="00970CF5">
        <w:t xml:space="preserve">any </w:t>
      </w:r>
      <w:r w:rsidR="00267968" w:rsidRPr="00970CF5">
        <w:t>screening tool</w:t>
      </w:r>
      <w:r w:rsidR="00B164D0" w:rsidRPr="00970CF5">
        <w:t>s</w:t>
      </w:r>
      <w:r w:rsidR="00267968" w:rsidRPr="00970CF5">
        <w:t xml:space="preserve"> select</w:t>
      </w:r>
      <w:r w:rsidR="00B164D0" w:rsidRPr="00970CF5">
        <w:t>ed</w:t>
      </w:r>
      <w:r w:rsidR="00267968" w:rsidRPr="00970CF5">
        <w:t>, and rescreening approach and frequency, as applicable</w:t>
      </w:r>
      <w:r w:rsidR="00495E81" w:rsidRPr="00970CF5">
        <w:t>.</w:t>
      </w:r>
    </w:p>
    <w:p w14:paraId="4C9D701A" w14:textId="3149746E" w:rsidR="00267968" w:rsidRPr="00970CF5" w:rsidDel="00321BFC" w:rsidRDefault="00E5407E" w:rsidP="00AB6E6E">
      <w:pPr>
        <w:pStyle w:val="NList3STCa"/>
        <w:numPr>
          <w:ilvl w:val="3"/>
          <w:numId w:val="49"/>
        </w:numPr>
      </w:pPr>
      <w:r w:rsidRPr="00970CF5">
        <w:t xml:space="preserve">Information about how beneficiaries will be linked to services to address unmet </w:t>
      </w:r>
      <w:r w:rsidR="008B4836" w:rsidRPr="00970CF5">
        <w:t>h</w:t>
      </w:r>
      <w:r w:rsidR="00D02728" w:rsidRPr="00970CF5">
        <w:t>ealth</w:t>
      </w:r>
      <w:r w:rsidR="0018414F">
        <w:t>-</w:t>
      </w:r>
      <w:r w:rsidR="00D02728" w:rsidRPr="00970CF5">
        <w:t xml:space="preserve">related </w:t>
      </w:r>
      <w:r w:rsidRPr="00970CF5">
        <w:t>social needs, whether through social needs case management or alternative approaches, as applicable</w:t>
      </w:r>
      <w:r w:rsidR="0027673C" w:rsidRPr="00970CF5">
        <w:t xml:space="preserve">.  </w:t>
      </w:r>
      <w:r w:rsidRPr="00970CF5">
        <w:t xml:space="preserve">The implementation plan should also describe how the Commonwealth will ensure that screening and services related to the demonstration are provided to beneficiaries in ways that are culturally </w:t>
      </w:r>
      <w:r w:rsidR="00495E81" w:rsidRPr="00970CF5">
        <w:t>appropriate</w:t>
      </w:r>
      <w:r w:rsidRPr="00970CF5">
        <w:t xml:space="preserve"> and/or trauma informed</w:t>
      </w:r>
      <w:r w:rsidR="004E768C" w:rsidRPr="00970CF5">
        <w:t>.</w:t>
      </w:r>
    </w:p>
    <w:p w14:paraId="120A0F58" w14:textId="4B14F468" w:rsidR="00AC6FE9" w:rsidRPr="00970CF5" w:rsidRDefault="00D26A75" w:rsidP="004E5C47">
      <w:pPr>
        <w:pStyle w:val="NList2STC11"/>
      </w:pPr>
      <w:r w:rsidRPr="00970CF5">
        <w:rPr>
          <w:b/>
          <w:bCs/>
        </w:rPr>
        <w:t xml:space="preserve">State and </w:t>
      </w:r>
      <w:r w:rsidR="000D04E4" w:rsidRPr="00970CF5">
        <w:rPr>
          <w:b/>
          <w:bCs/>
        </w:rPr>
        <w:t xml:space="preserve">Hospital </w:t>
      </w:r>
      <w:r w:rsidRPr="00970CF5">
        <w:rPr>
          <w:b/>
          <w:bCs/>
        </w:rPr>
        <w:t xml:space="preserve">Risk for Health </w:t>
      </w:r>
      <w:r w:rsidR="00AC37FA" w:rsidRPr="00970CF5">
        <w:rPr>
          <w:b/>
          <w:bCs/>
        </w:rPr>
        <w:t>Quality</w:t>
      </w:r>
      <w:r w:rsidR="002D5003" w:rsidRPr="00970CF5">
        <w:rPr>
          <w:b/>
          <w:bCs/>
        </w:rPr>
        <w:t xml:space="preserve"> and Equity</w:t>
      </w:r>
      <w:r w:rsidR="251F467B" w:rsidRPr="00970CF5">
        <w:rPr>
          <w:b/>
          <w:bCs/>
        </w:rPr>
        <w:t>.</w:t>
      </w:r>
      <w:r w:rsidRPr="00970CF5">
        <w:rPr>
          <w:b/>
          <w:bCs/>
        </w:rPr>
        <w:t xml:space="preserve"> </w:t>
      </w:r>
      <w:r w:rsidR="00AC6FE9" w:rsidRPr="00970CF5">
        <w:t xml:space="preserve"> </w:t>
      </w:r>
      <w:r w:rsidR="00D214ED">
        <w:t>Funding for t</w:t>
      </w:r>
      <w:r w:rsidR="00AC6FE9" w:rsidRPr="00970CF5">
        <w:t xml:space="preserve">he </w:t>
      </w:r>
      <w:r w:rsidR="004720AC" w:rsidRPr="00970CF5">
        <w:t xml:space="preserve">Hospital </w:t>
      </w:r>
      <w:r w:rsidR="00F0255A" w:rsidRPr="00970CF5" w:rsidDel="00AC37FA">
        <w:t>Quality</w:t>
      </w:r>
      <w:r w:rsidR="00F0255A" w:rsidRPr="00970CF5" w:rsidDel="00AC6FE9">
        <w:t xml:space="preserve"> </w:t>
      </w:r>
      <w:r w:rsidR="002D5003" w:rsidRPr="00970CF5">
        <w:t xml:space="preserve">and </w:t>
      </w:r>
      <w:r w:rsidR="00344295" w:rsidRPr="00970CF5">
        <w:t xml:space="preserve">Equity </w:t>
      </w:r>
      <w:r w:rsidR="00E83428" w:rsidRPr="00970CF5">
        <w:t>Initiative</w:t>
      </w:r>
      <w:r w:rsidR="00EF7DB7">
        <w:t xml:space="preserve"> </w:t>
      </w:r>
      <w:r w:rsidR="00AC6FE9" w:rsidRPr="00970CF5">
        <w:t xml:space="preserve">will be at risk for each </w:t>
      </w:r>
      <w:r w:rsidR="00C50F41">
        <w:t>performance</w:t>
      </w:r>
      <w:r w:rsidR="00C50F41" w:rsidRPr="00970CF5">
        <w:t xml:space="preserve"> </w:t>
      </w:r>
      <w:r w:rsidR="00AC6FE9" w:rsidRPr="00970CF5">
        <w:t>year, according to the following framework:</w:t>
      </w:r>
    </w:p>
    <w:p w14:paraId="517E1415" w14:textId="171FB432" w:rsidR="00AC1285" w:rsidRPr="00970CF5" w:rsidRDefault="004A4B86" w:rsidP="000E53F0">
      <w:pPr>
        <w:pStyle w:val="NList3STCa"/>
      </w:pPr>
      <w:r w:rsidRPr="00970CF5">
        <w:lastRenderedPageBreak/>
        <w:t xml:space="preserve">Statewide accountability is applied prior to calculations of </w:t>
      </w:r>
      <w:r w:rsidR="000D04E4" w:rsidRPr="00970CF5">
        <w:t xml:space="preserve">hospital </w:t>
      </w:r>
      <w:r w:rsidRPr="00970CF5">
        <w:t xml:space="preserve">accountability, so any reductions from statewide accountability </w:t>
      </w:r>
      <w:r w:rsidR="00FE65C1" w:rsidRPr="00970CF5">
        <w:t xml:space="preserve">apply to the global amount of funding </w:t>
      </w:r>
      <w:r w:rsidR="008A16AE" w:rsidRPr="00970CF5">
        <w:t xml:space="preserve">from which </w:t>
      </w:r>
      <w:r w:rsidR="000D04E4" w:rsidRPr="00970CF5">
        <w:t>hospital</w:t>
      </w:r>
      <w:r w:rsidR="008A16AE" w:rsidRPr="00970CF5">
        <w:t xml:space="preserve"> payments may be made, subject to the</w:t>
      </w:r>
      <w:r w:rsidR="00FE65C1" w:rsidRPr="00970CF5">
        <w:t xml:space="preserve"> </w:t>
      </w:r>
      <w:r w:rsidR="000D04E4" w:rsidRPr="00970CF5">
        <w:t xml:space="preserve">hospital </w:t>
      </w:r>
      <w:r w:rsidR="00FE65C1" w:rsidRPr="00970CF5">
        <w:t>accountability calculations</w:t>
      </w:r>
      <w:r w:rsidR="008A16AE" w:rsidRPr="00970CF5">
        <w:t xml:space="preserve"> described </w:t>
      </w:r>
      <w:r w:rsidR="000D04E4" w:rsidRPr="00970CF5">
        <w:t>in STC 14.9(b)</w:t>
      </w:r>
      <w:r w:rsidR="00613381">
        <w:t>,</w:t>
      </w:r>
      <w:r w:rsidR="000D04E4" w:rsidRPr="00970CF5">
        <w:t xml:space="preserve"> </w:t>
      </w:r>
      <w:r w:rsidR="008A16AE" w:rsidRPr="00970CF5">
        <w:t>below</w:t>
      </w:r>
      <w:r w:rsidR="00FE65C1" w:rsidRPr="00970CF5">
        <w:t>.</w:t>
      </w:r>
    </w:p>
    <w:p w14:paraId="1A8168A8" w14:textId="65E69D61" w:rsidR="00FE65C1" w:rsidRPr="00970CF5" w:rsidRDefault="00FE65C1" w:rsidP="00842722">
      <w:pPr>
        <w:pStyle w:val="NList4STCi"/>
      </w:pPr>
      <w:r w:rsidRPr="00970CF5">
        <w:t>The components of statewide accountability calculations include the following:</w:t>
      </w:r>
    </w:p>
    <w:p w14:paraId="776A2D29" w14:textId="6AF22412" w:rsidR="00FE65C1" w:rsidRPr="00970CF5" w:rsidRDefault="00FE65C1" w:rsidP="00842722">
      <w:pPr>
        <w:pStyle w:val="NList5STC1"/>
      </w:pPr>
      <w:r>
        <w:t xml:space="preserve">Achievement of </w:t>
      </w:r>
      <w:r w:rsidR="006D5195">
        <w:t>and/</w:t>
      </w:r>
      <w:r w:rsidR="00A85B89">
        <w:t>or</w:t>
      </w:r>
      <w:r w:rsidR="003D4901">
        <w:t xml:space="preserve"> </w:t>
      </w:r>
      <w:r>
        <w:t xml:space="preserve">improvement </w:t>
      </w:r>
      <w:r w:rsidR="003D4901">
        <w:t xml:space="preserve">towards </w:t>
      </w:r>
      <w:r w:rsidR="00CE25F8">
        <w:t xml:space="preserve">performance </w:t>
      </w:r>
      <w:r>
        <w:t>goals on the following measures</w:t>
      </w:r>
      <w:r w:rsidR="357DEBF6">
        <w:t xml:space="preserve"> </w:t>
      </w:r>
      <w:r>
        <w:t xml:space="preserve">across both Cambridge Health Alliance and participating hospitals in the </w:t>
      </w:r>
      <w:r w:rsidR="004720AC">
        <w:t xml:space="preserve">Hospital </w:t>
      </w:r>
      <w:r w:rsidR="00AC37FA">
        <w:t>Quality</w:t>
      </w:r>
      <w:r>
        <w:t xml:space="preserve"> </w:t>
      </w:r>
      <w:r w:rsidR="004720AC">
        <w:t>and Equity</w:t>
      </w:r>
      <w:r>
        <w:t xml:space="preserve"> </w:t>
      </w:r>
      <w:r w:rsidR="00E83428">
        <w:t>Initiative</w:t>
      </w:r>
      <w:r>
        <w:t>:</w:t>
      </w:r>
    </w:p>
    <w:p w14:paraId="324D0896" w14:textId="0CCBB185" w:rsidR="00FE65C1" w:rsidRPr="00970CF5" w:rsidRDefault="00E50E33" w:rsidP="00AB6E6E">
      <w:pPr>
        <w:pStyle w:val="NList6"/>
        <w:numPr>
          <w:ilvl w:val="6"/>
          <w:numId w:val="33"/>
        </w:numPr>
      </w:pPr>
      <w:r w:rsidRPr="00970CF5">
        <w:t>A selection of</w:t>
      </w:r>
      <w:r w:rsidR="005D2842" w:rsidRPr="00970CF5">
        <w:t xml:space="preserve"> measures established for hospitals as described in STC 1</w:t>
      </w:r>
      <w:r w:rsidR="00C80590" w:rsidRPr="00970CF5">
        <w:t>4</w:t>
      </w:r>
      <w:r w:rsidR="005D2842" w:rsidRPr="00970CF5">
        <w:t>.</w:t>
      </w:r>
      <w:r w:rsidR="004B7AD3" w:rsidRPr="00970CF5">
        <w:t xml:space="preserve">3, </w:t>
      </w:r>
      <w:r w:rsidR="005D2842" w:rsidRPr="00970CF5">
        <w:t>1</w:t>
      </w:r>
      <w:r w:rsidR="00C80590" w:rsidRPr="00970CF5">
        <w:t>4</w:t>
      </w:r>
      <w:r w:rsidR="005D2842" w:rsidRPr="00970CF5">
        <w:t>.4</w:t>
      </w:r>
      <w:r w:rsidR="00C00668" w:rsidRPr="00970CF5">
        <w:t>, and 14.5</w:t>
      </w:r>
      <w:r w:rsidR="005D2842" w:rsidRPr="00970CF5">
        <w:t>.</w:t>
      </w:r>
    </w:p>
    <w:p w14:paraId="7A66C125" w14:textId="775B989D" w:rsidR="00FE65C1" w:rsidRPr="00970CF5" w:rsidRDefault="00F8438C" w:rsidP="00AB6E6E">
      <w:pPr>
        <w:pStyle w:val="NList5STC1"/>
        <w:numPr>
          <w:ilvl w:val="6"/>
          <w:numId w:val="33"/>
        </w:numPr>
      </w:pPr>
      <w:r w:rsidRPr="00970CF5">
        <w:t xml:space="preserve">A selection of metrics agreed upon by CMS and the Commonwealth from </w:t>
      </w:r>
      <w:r w:rsidR="00D53EAD" w:rsidRPr="00970CF5">
        <w:t>the draft</w:t>
      </w:r>
      <w:r w:rsidRPr="00970CF5" w:rsidDel="00D53EAD">
        <w:t xml:space="preserve"> </w:t>
      </w:r>
      <w:r w:rsidR="00FE65C1" w:rsidRPr="00970CF5">
        <w:t xml:space="preserve">CMS </w:t>
      </w:r>
      <w:r w:rsidR="00F46999" w:rsidRPr="00970CF5">
        <w:t>H</w:t>
      </w:r>
      <w:r w:rsidR="005D2842" w:rsidRPr="00970CF5" w:rsidDel="00F46999">
        <w:t>e</w:t>
      </w:r>
      <w:r w:rsidR="005D2842" w:rsidRPr="00970CF5">
        <w:t xml:space="preserve">alth </w:t>
      </w:r>
      <w:r w:rsidR="00F46999" w:rsidRPr="00970CF5">
        <w:t>E</w:t>
      </w:r>
      <w:r w:rsidR="005D2842" w:rsidRPr="00970CF5">
        <w:t xml:space="preserve">quity </w:t>
      </w:r>
      <w:r w:rsidR="00F46999" w:rsidRPr="00970CF5">
        <w:t>M</w:t>
      </w:r>
      <w:r w:rsidR="00FE65C1" w:rsidRPr="00970CF5">
        <w:t xml:space="preserve">easure </w:t>
      </w:r>
      <w:r w:rsidR="00F46999" w:rsidRPr="00970CF5">
        <w:t>S</w:t>
      </w:r>
      <w:r w:rsidR="00FE65C1" w:rsidRPr="00970CF5">
        <w:t>late</w:t>
      </w:r>
      <w:r w:rsidR="00F46999" w:rsidRPr="00970CF5">
        <w:t xml:space="preserve"> </w:t>
      </w:r>
      <w:r w:rsidR="00D53EAD" w:rsidRPr="00970CF5">
        <w:t xml:space="preserve">for </w:t>
      </w:r>
      <w:r w:rsidR="005708FD" w:rsidRPr="00970CF5">
        <w:t>DY</w:t>
      </w:r>
      <w:r w:rsidR="00052766">
        <w:t xml:space="preserve"> </w:t>
      </w:r>
      <w:r w:rsidR="005708FD" w:rsidRPr="00970CF5">
        <w:t>27 and DY</w:t>
      </w:r>
      <w:r w:rsidR="00052766">
        <w:t xml:space="preserve"> </w:t>
      </w:r>
      <w:r w:rsidR="005708FD" w:rsidRPr="00970CF5">
        <w:t>28</w:t>
      </w:r>
      <w:r w:rsidR="00D53EAD" w:rsidRPr="00970CF5">
        <w:t xml:space="preserve">, and the final CMS </w:t>
      </w:r>
      <w:r w:rsidR="00A55626" w:rsidRPr="00970CF5">
        <w:t>H</w:t>
      </w:r>
      <w:r w:rsidR="00D53EAD" w:rsidRPr="00970CF5">
        <w:t xml:space="preserve">ealth </w:t>
      </w:r>
      <w:r w:rsidR="00A55626" w:rsidRPr="00970CF5">
        <w:t>E</w:t>
      </w:r>
      <w:r w:rsidR="00D53EAD" w:rsidRPr="00970CF5">
        <w:t xml:space="preserve">quity </w:t>
      </w:r>
      <w:r w:rsidR="00A55626" w:rsidRPr="00970CF5">
        <w:t>M</w:t>
      </w:r>
      <w:r w:rsidR="00D53EAD" w:rsidRPr="00970CF5">
        <w:t xml:space="preserve">easure </w:t>
      </w:r>
      <w:r w:rsidR="00A55626" w:rsidRPr="00970CF5">
        <w:t>S</w:t>
      </w:r>
      <w:r w:rsidR="00D53EAD" w:rsidRPr="00970CF5">
        <w:t xml:space="preserve">late for remaining </w:t>
      </w:r>
      <w:r w:rsidR="00C1621F">
        <w:t xml:space="preserve">performance </w:t>
      </w:r>
      <w:r w:rsidR="00D53EAD" w:rsidRPr="00970CF5">
        <w:t>years</w:t>
      </w:r>
      <w:r w:rsidR="00FE65C1" w:rsidRPr="00970CF5">
        <w:t xml:space="preserve">, upon </w:t>
      </w:r>
      <w:r w:rsidRPr="00970CF5">
        <w:t>its</w:t>
      </w:r>
      <w:r w:rsidR="00FE65C1" w:rsidRPr="00970CF5">
        <w:t xml:space="preserve"> release</w:t>
      </w:r>
      <w:r w:rsidR="004B7AD3" w:rsidRPr="00970CF5">
        <w:t xml:space="preserve">; </w:t>
      </w:r>
      <w:r w:rsidR="00D81C3C" w:rsidRPr="00970CF5">
        <w:t>at least three</w:t>
      </w:r>
      <w:r w:rsidR="004B7AD3" w:rsidRPr="00970CF5">
        <w:t xml:space="preserve"> of these agreed-upon metrics may be included in measures established for hospitals as described in 14</w:t>
      </w:r>
      <w:r w:rsidR="005A6F41" w:rsidRPr="00970CF5">
        <w:t>.</w:t>
      </w:r>
      <w:r w:rsidR="004B7AD3" w:rsidRPr="00970CF5">
        <w:t>9</w:t>
      </w:r>
      <w:r w:rsidR="00197D48">
        <w:t>(</w:t>
      </w:r>
      <w:r w:rsidR="004A76C5" w:rsidRPr="00970CF5">
        <w:t>a</w:t>
      </w:r>
      <w:r w:rsidR="00197D48">
        <w:t>)(</w:t>
      </w:r>
      <w:proofErr w:type="spellStart"/>
      <w:r w:rsidR="004A76C5" w:rsidRPr="00970CF5">
        <w:t>i</w:t>
      </w:r>
      <w:proofErr w:type="spellEnd"/>
      <w:r w:rsidR="00197D48">
        <w:t>)(</w:t>
      </w:r>
      <w:r w:rsidR="004A76C5" w:rsidRPr="00970CF5">
        <w:t>1</w:t>
      </w:r>
      <w:r w:rsidR="00197D48">
        <w:t>)(</w:t>
      </w:r>
      <w:r w:rsidR="004A76C5" w:rsidRPr="00970CF5">
        <w:t>a</w:t>
      </w:r>
      <w:r w:rsidR="00197D48">
        <w:t>)</w:t>
      </w:r>
      <w:r w:rsidR="00FE65C1" w:rsidRPr="00970CF5">
        <w:t>.</w:t>
      </w:r>
    </w:p>
    <w:p w14:paraId="0A472CC1" w14:textId="637D0053" w:rsidR="00FE65C1" w:rsidRPr="00970CF5" w:rsidRDefault="00FE65C1" w:rsidP="00842722">
      <w:pPr>
        <w:pStyle w:val="NList5STC1"/>
      </w:pPr>
      <w:r w:rsidRPr="00970CF5">
        <w:t>Maternal Morbidity Measure (to be specified by CMS).</w:t>
      </w:r>
    </w:p>
    <w:p w14:paraId="11FBBF9B" w14:textId="3EC71706" w:rsidR="002C446C" w:rsidRDefault="00FE07F2" w:rsidP="00842722">
      <w:pPr>
        <w:pStyle w:val="NList4STCi"/>
      </w:pPr>
      <w:r w:rsidRPr="00970CF5">
        <w:t>Each</w:t>
      </w:r>
      <w:r w:rsidRPr="00970CF5" w:rsidDel="00E24EE0">
        <w:t xml:space="preserve"> </w:t>
      </w:r>
      <w:r w:rsidR="00E24EE0" w:rsidRPr="00970CF5">
        <w:t xml:space="preserve">statewide accountability component </w:t>
      </w:r>
      <w:r w:rsidRPr="00970CF5">
        <w:t>will be assigned a weight for each performance year</w:t>
      </w:r>
      <w:r w:rsidR="00694BB5" w:rsidRPr="00970CF5">
        <w:t xml:space="preserve"> in the Implementation Plan</w:t>
      </w:r>
      <w:r w:rsidRPr="00970CF5">
        <w:t xml:space="preserve">, such that the sum of the </w:t>
      </w:r>
      <w:r w:rsidR="00E24EE0" w:rsidRPr="00970CF5">
        <w:t>component</w:t>
      </w:r>
      <w:r w:rsidR="00303CB9" w:rsidRPr="00970CF5">
        <w:t xml:space="preserve"> </w:t>
      </w:r>
      <w:r w:rsidRPr="00970CF5">
        <w:t>weights is 100</w:t>
      </w:r>
      <w:r w:rsidR="004E768C" w:rsidRPr="00970CF5">
        <w:t xml:space="preserve"> percent</w:t>
      </w:r>
      <w:r w:rsidRPr="00970CF5">
        <w:t xml:space="preserve"> each year</w:t>
      </w:r>
      <w:r w:rsidR="0027673C" w:rsidRPr="00970CF5">
        <w:t xml:space="preserve">.  </w:t>
      </w:r>
      <w:r w:rsidRPr="00970CF5">
        <w:t xml:space="preserve">State performance in each </w:t>
      </w:r>
      <w:r w:rsidR="00E24EE0" w:rsidRPr="00970CF5">
        <w:t>component</w:t>
      </w:r>
      <w:r w:rsidRPr="00970CF5">
        <w:t xml:space="preserve"> will be multiplied by the associated weight, and then summed together to create an aggregate score, </w:t>
      </w:r>
      <w:r w:rsidR="00694BB5" w:rsidRPr="00970CF5">
        <w:t>which will be</w:t>
      </w:r>
      <w:r w:rsidRPr="00970CF5">
        <w:t xml:space="preserve"> the State’s Accountability Score. </w:t>
      </w:r>
      <w:r w:rsidR="00B41E93" w:rsidRPr="00970CF5">
        <w:t xml:space="preserve"> </w:t>
      </w:r>
      <w:r w:rsidRPr="00970CF5">
        <w:t xml:space="preserve">The </w:t>
      </w:r>
      <w:r w:rsidR="004A2DBF" w:rsidRPr="00970CF5">
        <w:t>s</w:t>
      </w:r>
      <w:r w:rsidRPr="00970CF5">
        <w:t xml:space="preserve">tate will report its Accountability Score to CMS once it is available, </w:t>
      </w:r>
      <w:r w:rsidR="00694BB5" w:rsidRPr="00970CF5">
        <w:t xml:space="preserve">with supporting documentation showing the calculation of the score, </w:t>
      </w:r>
      <w:r w:rsidRPr="00970CF5">
        <w:t xml:space="preserve">and the score will then be used by the State and CMS to determine whether the </w:t>
      </w:r>
      <w:r w:rsidR="009A66EF">
        <w:t>Commonwealth</w:t>
      </w:r>
      <w:r w:rsidRPr="00970CF5">
        <w:t xml:space="preserve">’s </w:t>
      </w:r>
      <w:r w:rsidR="004720AC" w:rsidRPr="00970CF5">
        <w:t xml:space="preserve">Hospital </w:t>
      </w:r>
      <w:r w:rsidR="000B4B2A" w:rsidRPr="00970CF5">
        <w:t>Quality</w:t>
      </w:r>
      <w:r w:rsidRPr="00970CF5">
        <w:t xml:space="preserve"> </w:t>
      </w:r>
      <w:r w:rsidR="004720AC" w:rsidRPr="00970CF5">
        <w:t xml:space="preserve">and Equity </w:t>
      </w:r>
      <w:r w:rsidRPr="00970CF5">
        <w:t xml:space="preserve">Initiative expenditure authority </w:t>
      </w:r>
      <w:r w:rsidR="00694BB5" w:rsidRPr="00970CF5">
        <w:t>will</w:t>
      </w:r>
      <w:r w:rsidRPr="00970CF5">
        <w:t xml:space="preserve"> be reduced</w:t>
      </w:r>
      <w:r w:rsidR="00694BB5" w:rsidRPr="00970CF5">
        <w:t xml:space="preserve"> for the </w:t>
      </w:r>
      <w:r w:rsidR="00DD1028">
        <w:t xml:space="preserve">relevant </w:t>
      </w:r>
      <w:r w:rsidR="00694BB5" w:rsidRPr="00970CF5">
        <w:t>demonstration year</w:t>
      </w:r>
      <w:r w:rsidRPr="00970CF5">
        <w:t xml:space="preserve">.  The </w:t>
      </w:r>
      <w:r w:rsidR="00694BB5" w:rsidRPr="00970CF5">
        <w:t>maximum</w:t>
      </w:r>
      <w:r w:rsidRPr="00970CF5">
        <w:t xml:space="preserve"> amount of funding at risk</w:t>
      </w:r>
      <w:r w:rsidR="00982E33" w:rsidRPr="00970CF5">
        <w:t xml:space="preserve"> for statewide accountability</w:t>
      </w:r>
      <w:r w:rsidRPr="00970CF5">
        <w:t xml:space="preserve"> is described in the table immediately below</w:t>
      </w:r>
      <w:r w:rsidR="00694BB5" w:rsidRPr="00970CF5">
        <w:t xml:space="preserve">, and the actual amount of any reduction for a fiscal year will be determined according to a methodology agreed upon by the state and CMS in the </w:t>
      </w:r>
      <w:r w:rsidR="009A66EF">
        <w:t xml:space="preserve">Hospital Quality and Equity Initiative </w:t>
      </w:r>
      <w:r w:rsidR="00694BB5" w:rsidRPr="00970CF5">
        <w:t>Implementation Plan</w:t>
      </w:r>
      <w:r w:rsidRPr="00970CF5">
        <w:t>.</w:t>
      </w:r>
    </w:p>
    <w:p w14:paraId="3BED2EDF" w14:textId="76C9DB18" w:rsidR="002C446C" w:rsidRPr="00A8077A" w:rsidRDefault="002C446C" w:rsidP="00A92AB9">
      <w:pPr>
        <w:pStyle w:val="ListLevel4"/>
        <w:numPr>
          <w:ilvl w:val="0"/>
          <w:numId w:val="0"/>
        </w:numPr>
        <w:ind w:left="1627"/>
      </w:pPr>
    </w:p>
    <w:tbl>
      <w:tblPr>
        <w:tblStyle w:val="TableGrid"/>
        <w:tblW w:w="4909" w:type="pct"/>
        <w:jc w:val="center"/>
        <w:tblLayout w:type="fixed"/>
        <w:tblLook w:val="04A0" w:firstRow="1" w:lastRow="0" w:firstColumn="1" w:lastColumn="0" w:noHBand="0" w:noVBand="1"/>
      </w:tblPr>
      <w:tblGrid>
        <w:gridCol w:w="2881"/>
        <w:gridCol w:w="1439"/>
        <w:gridCol w:w="1170"/>
        <w:gridCol w:w="1170"/>
        <w:gridCol w:w="1259"/>
        <w:gridCol w:w="1261"/>
      </w:tblGrid>
      <w:tr w:rsidR="004720AC" w:rsidRPr="00970CF5" w14:paraId="3232FD9C" w14:textId="504E2605" w:rsidTr="001B39F5">
        <w:trPr>
          <w:trHeight w:val="300"/>
          <w:tblHeader/>
          <w:jc w:val="center"/>
        </w:trPr>
        <w:tc>
          <w:tcPr>
            <w:tcW w:w="5000" w:type="pct"/>
            <w:gridSpan w:val="6"/>
            <w:shd w:val="clear" w:color="auto" w:fill="DBE5F1" w:themeFill="accent1" w:themeFillTint="33"/>
            <w:vAlign w:val="center"/>
          </w:tcPr>
          <w:p w14:paraId="0C79A81C" w14:textId="6E2D060D" w:rsidR="004720AC" w:rsidRPr="00970CF5" w:rsidRDefault="004720AC" w:rsidP="003B7284">
            <w:pPr>
              <w:pStyle w:val="TableHeaderCenter"/>
              <w:rPr>
                <w:sz w:val="22"/>
                <w:szCs w:val="22"/>
              </w:rPr>
            </w:pPr>
            <w:r w:rsidRPr="00970CF5">
              <w:rPr>
                <w:sz w:val="22"/>
                <w:szCs w:val="22"/>
              </w:rPr>
              <w:t>Table 15: Funding At-Risk by Demonstration Year</w:t>
            </w:r>
          </w:p>
        </w:tc>
      </w:tr>
      <w:tr w:rsidR="00550ED0" w:rsidRPr="00970CF5" w14:paraId="761971D5" w14:textId="3A8D1666" w:rsidTr="00A92AB9">
        <w:trPr>
          <w:tblHeader/>
          <w:jc w:val="center"/>
        </w:trPr>
        <w:tc>
          <w:tcPr>
            <w:tcW w:w="1569" w:type="pct"/>
            <w:shd w:val="clear" w:color="auto" w:fill="DBE5F1" w:themeFill="accent1" w:themeFillTint="33"/>
            <w:vAlign w:val="center"/>
          </w:tcPr>
          <w:p w14:paraId="0A6196B4" w14:textId="6D2C346B" w:rsidR="00550ED0" w:rsidRPr="00970CF5" w:rsidRDefault="00550ED0" w:rsidP="003B7284">
            <w:pPr>
              <w:pStyle w:val="TableHeaderCenter"/>
              <w:rPr>
                <w:sz w:val="22"/>
                <w:szCs w:val="22"/>
              </w:rPr>
            </w:pPr>
          </w:p>
        </w:tc>
        <w:tc>
          <w:tcPr>
            <w:tcW w:w="784" w:type="pct"/>
            <w:shd w:val="clear" w:color="auto" w:fill="DBE5F1" w:themeFill="accent1" w:themeFillTint="33"/>
            <w:vAlign w:val="center"/>
          </w:tcPr>
          <w:p w14:paraId="782EBBCF" w14:textId="5A0E0DD0" w:rsidR="00550ED0" w:rsidRPr="00970CF5" w:rsidRDefault="00A07DC2" w:rsidP="003B7284">
            <w:pPr>
              <w:pStyle w:val="TableHeaderCenter"/>
              <w:rPr>
                <w:sz w:val="22"/>
                <w:szCs w:val="22"/>
              </w:rPr>
            </w:pPr>
            <w:r w:rsidRPr="00970CF5">
              <w:rPr>
                <w:sz w:val="22"/>
                <w:szCs w:val="22"/>
              </w:rPr>
              <w:t xml:space="preserve">DY </w:t>
            </w:r>
            <w:r w:rsidR="2DD70674" w:rsidRPr="00970CF5">
              <w:rPr>
                <w:sz w:val="22"/>
                <w:szCs w:val="22"/>
              </w:rPr>
              <w:t>2</w:t>
            </w:r>
            <w:r w:rsidR="5F358C68" w:rsidRPr="00970CF5">
              <w:rPr>
                <w:sz w:val="22"/>
                <w:szCs w:val="22"/>
              </w:rPr>
              <w:t>7-</w:t>
            </w:r>
            <w:r w:rsidR="00550ED0" w:rsidRPr="00970CF5">
              <w:rPr>
                <w:sz w:val="22"/>
                <w:szCs w:val="22"/>
              </w:rPr>
              <w:t>28</w:t>
            </w:r>
          </w:p>
        </w:tc>
        <w:tc>
          <w:tcPr>
            <w:tcW w:w="637" w:type="pct"/>
            <w:shd w:val="clear" w:color="auto" w:fill="DBE5F1" w:themeFill="accent1" w:themeFillTint="33"/>
            <w:vAlign w:val="center"/>
          </w:tcPr>
          <w:p w14:paraId="33E7F022" w14:textId="4DAC823B"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29</w:t>
            </w:r>
          </w:p>
        </w:tc>
        <w:tc>
          <w:tcPr>
            <w:tcW w:w="637" w:type="pct"/>
            <w:shd w:val="clear" w:color="auto" w:fill="DBE5F1" w:themeFill="accent1" w:themeFillTint="33"/>
            <w:vAlign w:val="center"/>
          </w:tcPr>
          <w:p w14:paraId="63F40C9C" w14:textId="3CE13A92"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30</w:t>
            </w:r>
          </w:p>
        </w:tc>
        <w:tc>
          <w:tcPr>
            <w:tcW w:w="686" w:type="pct"/>
            <w:shd w:val="clear" w:color="auto" w:fill="DBE5F1" w:themeFill="accent1" w:themeFillTint="33"/>
            <w:vAlign w:val="center"/>
          </w:tcPr>
          <w:p w14:paraId="2494A8B8" w14:textId="7782D9E4"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31</w:t>
            </w:r>
          </w:p>
        </w:tc>
        <w:tc>
          <w:tcPr>
            <w:tcW w:w="687" w:type="pct"/>
            <w:shd w:val="clear" w:color="auto" w:fill="DBE5F1" w:themeFill="accent1" w:themeFillTint="33"/>
            <w:vAlign w:val="center"/>
          </w:tcPr>
          <w:p w14:paraId="51A116C7" w14:textId="3D045C31"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32</w:t>
            </w:r>
          </w:p>
        </w:tc>
      </w:tr>
      <w:tr w:rsidR="00550ED0" w:rsidRPr="00970CF5" w14:paraId="25CDB617" w14:textId="6B867CB2" w:rsidTr="00A92AB9">
        <w:trPr>
          <w:jc w:val="center"/>
        </w:trPr>
        <w:tc>
          <w:tcPr>
            <w:tcW w:w="1569" w:type="pct"/>
          </w:tcPr>
          <w:p w14:paraId="4930F429" w14:textId="5CF623E5" w:rsidR="00550ED0" w:rsidRPr="00970CF5" w:rsidRDefault="00550ED0" w:rsidP="0081664D">
            <w:pPr>
              <w:pStyle w:val="TableText"/>
              <w:rPr>
                <w:sz w:val="22"/>
                <w:szCs w:val="22"/>
              </w:rPr>
            </w:pPr>
            <w:r w:rsidRPr="00970CF5">
              <w:rPr>
                <w:sz w:val="22"/>
                <w:szCs w:val="22"/>
              </w:rPr>
              <w:t>Funding at risk for statewide achievement</w:t>
            </w:r>
          </w:p>
        </w:tc>
        <w:tc>
          <w:tcPr>
            <w:tcW w:w="784" w:type="pct"/>
            <w:vAlign w:val="center"/>
          </w:tcPr>
          <w:p w14:paraId="6ABE5350" w14:textId="57401948" w:rsidR="00550ED0" w:rsidRPr="00970CF5" w:rsidRDefault="00550ED0" w:rsidP="00721B63">
            <w:pPr>
              <w:pStyle w:val="TableText"/>
              <w:jc w:val="center"/>
              <w:rPr>
                <w:sz w:val="22"/>
                <w:szCs w:val="22"/>
              </w:rPr>
            </w:pPr>
            <w:r w:rsidRPr="00970CF5">
              <w:rPr>
                <w:sz w:val="22"/>
                <w:szCs w:val="22"/>
              </w:rPr>
              <w:t>5 percent</w:t>
            </w:r>
          </w:p>
        </w:tc>
        <w:tc>
          <w:tcPr>
            <w:tcW w:w="637" w:type="pct"/>
            <w:vAlign w:val="center"/>
          </w:tcPr>
          <w:p w14:paraId="228F02B3" w14:textId="5C1001E2" w:rsidR="00550ED0" w:rsidRPr="00970CF5" w:rsidRDefault="00550ED0" w:rsidP="00721B63">
            <w:pPr>
              <w:pStyle w:val="TableText"/>
              <w:jc w:val="center"/>
              <w:rPr>
                <w:sz w:val="22"/>
                <w:szCs w:val="22"/>
              </w:rPr>
            </w:pPr>
            <w:r w:rsidRPr="00970CF5">
              <w:rPr>
                <w:sz w:val="22"/>
                <w:szCs w:val="22"/>
              </w:rPr>
              <w:t>15</w:t>
            </w:r>
            <w:r w:rsidRPr="00970CF5" w:rsidDel="00550ED0">
              <w:rPr>
                <w:sz w:val="22"/>
                <w:szCs w:val="22"/>
              </w:rPr>
              <w:t xml:space="preserve"> </w:t>
            </w:r>
            <w:r w:rsidRPr="00970CF5">
              <w:rPr>
                <w:sz w:val="22"/>
                <w:szCs w:val="22"/>
              </w:rPr>
              <w:t>percent</w:t>
            </w:r>
          </w:p>
        </w:tc>
        <w:tc>
          <w:tcPr>
            <w:tcW w:w="637" w:type="pct"/>
            <w:vAlign w:val="center"/>
          </w:tcPr>
          <w:p w14:paraId="63675050" w14:textId="07F7D618" w:rsidR="00550ED0" w:rsidRPr="00970CF5" w:rsidRDefault="00550ED0" w:rsidP="00721B63">
            <w:pPr>
              <w:pStyle w:val="TableText"/>
              <w:jc w:val="center"/>
              <w:rPr>
                <w:sz w:val="22"/>
                <w:szCs w:val="22"/>
              </w:rPr>
            </w:pPr>
            <w:r w:rsidRPr="00970CF5" w:rsidDel="00550ED0">
              <w:rPr>
                <w:sz w:val="22"/>
                <w:szCs w:val="22"/>
              </w:rPr>
              <w:t xml:space="preserve">20 </w:t>
            </w:r>
            <w:r w:rsidRPr="00970CF5">
              <w:rPr>
                <w:sz w:val="22"/>
                <w:szCs w:val="22"/>
              </w:rPr>
              <w:t>percent</w:t>
            </w:r>
          </w:p>
        </w:tc>
        <w:tc>
          <w:tcPr>
            <w:tcW w:w="686" w:type="pct"/>
            <w:vAlign w:val="center"/>
          </w:tcPr>
          <w:p w14:paraId="0D80EB40" w14:textId="3F169AC3" w:rsidR="00550ED0" w:rsidRPr="00970CF5" w:rsidRDefault="00550ED0" w:rsidP="00721B63">
            <w:pPr>
              <w:pStyle w:val="TableText"/>
              <w:jc w:val="center"/>
              <w:rPr>
                <w:sz w:val="22"/>
                <w:szCs w:val="22"/>
              </w:rPr>
            </w:pPr>
            <w:r w:rsidRPr="00970CF5">
              <w:rPr>
                <w:sz w:val="22"/>
                <w:szCs w:val="22"/>
              </w:rPr>
              <w:t>25 percent</w:t>
            </w:r>
          </w:p>
        </w:tc>
        <w:tc>
          <w:tcPr>
            <w:tcW w:w="687" w:type="pct"/>
            <w:vAlign w:val="center"/>
          </w:tcPr>
          <w:p w14:paraId="216AB9D8" w14:textId="2A99A005" w:rsidR="00550ED0" w:rsidRPr="00970CF5" w:rsidRDefault="00550ED0" w:rsidP="00721B63">
            <w:pPr>
              <w:pStyle w:val="TableText"/>
              <w:jc w:val="center"/>
              <w:rPr>
                <w:sz w:val="22"/>
                <w:szCs w:val="22"/>
              </w:rPr>
            </w:pPr>
            <w:r w:rsidRPr="00970CF5">
              <w:rPr>
                <w:sz w:val="22"/>
                <w:szCs w:val="22"/>
              </w:rPr>
              <w:t>25 percent</w:t>
            </w:r>
          </w:p>
        </w:tc>
      </w:tr>
      <w:tr w:rsidR="00F05E24" w:rsidRPr="00970CF5" w14:paraId="5CEB19B9" w14:textId="77777777" w:rsidTr="00A92AB9">
        <w:trPr>
          <w:jc w:val="center"/>
        </w:trPr>
        <w:tc>
          <w:tcPr>
            <w:tcW w:w="1569" w:type="pct"/>
          </w:tcPr>
          <w:p w14:paraId="1721453B" w14:textId="6EBE7537" w:rsidR="00F05E24" w:rsidRPr="00970CF5" w:rsidRDefault="00F05E24" w:rsidP="00F05E24">
            <w:pPr>
              <w:pStyle w:val="TableText"/>
              <w:rPr>
                <w:sz w:val="22"/>
                <w:szCs w:val="22"/>
              </w:rPr>
            </w:pPr>
            <w:r w:rsidRPr="00970CF5">
              <w:rPr>
                <w:sz w:val="22"/>
                <w:szCs w:val="22"/>
              </w:rPr>
              <w:lastRenderedPageBreak/>
              <w:t>At-risk assigned by Performance years</w:t>
            </w:r>
          </w:p>
        </w:tc>
        <w:tc>
          <w:tcPr>
            <w:tcW w:w="784" w:type="pct"/>
            <w:vAlign w:val="center"/>
          </w:tcPr>
          <w:p w14:paraId="591EC4D9" w14:textId="0DCC5FC8" w:rsidR="00F05E24" w:rsidRPr="00970CF5" w:rsidRDefault="004720AC" w:rsidP="00F05E24">
            <w:pPr>
              <w:pStyle w:val="TableText"/>
              <w:jc w:val="center"/>
              <w:rPr>
                <w:sz w:val="22"/>
                <w:szCs w:val="22"/>
              </w:rPr>
            </w:pPr>
            <w:r w:rsidRPr="00970CF5">
              <w:rPr>
                <w:sz w:val="22"/>
                <w:szCs w:val="22"/>
              </w:rPr>
              <w:t>PY 1</w:t>
            </w:r>
          </w:p>
        </w:tc>
        <w:tc>
          <w:tcPr>
            <w:tcW w:w="637" w:type="pct"/>
            <w:vAlign w:val="center"/>
          </w:tcPr>
          <w:p w14:paraId="0C72AA5A" w14:textId="74832AC9" w:rsidR="00F05E24" w:rsidRPr="00970CF5" w:rsidRDefault="004720AC" w:rsidP="00F05E24">
            <w:pPr>
              <w:pStyle w:val="TableText"/>
              <w:jc w:val="center"/>
              <w:rPr>
                <w:sz w:val="22"/>
                <w:szCs w:val="22"/>
              </w:rPr>
            </w:pPr>
            <w:r w:rsidRPr="00970CF5">
              <w:rPr>
                <w:sz w:val="22"/>
                <w:szCs w:val="22"/>
              </w:rPr>
              <w:t>PY 2</w:t>
            </w:r>
          </w:p>
        </w:tc>
        <w:tc>
          <w:tcPr>
            <w:tcW w:w="637" w:type="pct"/>
            <w:vAlign w:val="center"/>
          </w:tcPr>
          <w:p w14:paraId="25FDF94B" w14:textId="670D4486" w:rsidR="00F05E24" w:rsidRPr="00970CF5" w:rsidDel="00550ED0" w:rsidRDefault="004720AC" w:rsidP="00F05E24">
            <w:pPr>
              <w:pStyle w:val="TableText"/>
              <w:jc w:val="center"/>
              <w:rPr>
                <w:sz w:val="22"/>
                <w:szCs w:val="22"/>
              </w:rPr>
            </w:pPr>
            <w:r w:rsidRPr="00970CF5">
              <w:rPr>
                <w:sz w:val="22"/>
                <w:szCs w:val="22"/>
              </w:rPr>
              <w:t>PY 3</w:t>
            </w:r>
          </w:p>
        </w:tc>
        <w:tc>
          <w:tcPr>
            <w:tcW w:w="686" w:type="pct"/>
            <w:vAlign w:val="center"/>
          </w:tcPr>
          <w:p w14:paraId="1B51675F" w14:textId="030AAAEA" w:rsidR="00F05E24" w:rsidRPr="00970CF5" w:rsidRDefault="004720AC" w:rsidP="00F05E24">
            <w:pPr>
              <w:pStyle w:val="TableText"/>
              <w:jc w:val="center"/>
              <w:rPr>
                <w:sz w:val="22"/>
                <w:szCs w:val="22"/>
              </w:rPr>
            </w:pPr>
            <w:r w:rsidRPr="00970CF5">
              <w:rPr>
                <w:sz w:val="22"/>
                <w:szCs w:val="22"/>
              </w:rPr>
              <w:t>PY 4</w:t>
            </w:r>
          </w:p>
        </w:tc>
        <w:tc>
          <w:tcPr>
            <w:tcW w:w="687" w:type="pct"/>
            <w:vAlign w:val="center"/>
          </w:tcPr>
          <w:p w14:paraId="1CF77909" w14:textId="4B4B8B81" w:rsidR="00F05E24" w:rsidRPr="00970CF5" w:rsidRDefault="004720AC" w:rsidP="00F05E24">
            <w:pPr>
              <w:pStyle w:val="TableText"/>
              <w:jc w:val="center"/>
              <w:rPr>
                <w:sz w:val="22"/>
                <w:szCs w:val="22"/>
              </w:rPr>
            </w:pPr>
            <w:r w:rsidRPr="00970CF5">
              <w:rPr>
                <w:sz w:val="22"/>
                <w:szCs w:val="22"/>
              </w:rPr>
              <w:t>PY 5</w:t>
            </w:r>
          </w:p>
        </w:tc>
      </w:tr>
    </w:tbl>
    <w:p w14:paraId="6C10B183" w14:textId="3755B220" w:rsidR="71400F86" w:rsidRPr="00970CF5" w:rsidRDefault="71400F86"/>
    <w:p w14:paraId="2FEE879B" w14:textId="20A17BC6" w:rsidR="00E5407E" w:rsidRPr="00970CF5" w:rsidRDefault="000164CE" w:rsidP="00E5407E">
      <w:pPr>
        <w:pStyle w:val="NList3STCa"/>
      </w:pPr>
      <w:r>
        <w:t>Participating h</w:t>
      </w:r>
      <w:r w:rsidR="00303CB9" w:rsidRPr="00970CF5">
        <w:t xml:space="preserve">ospital </w:t>
      </w:r>
      <w:r w:rsidR="00D37500" w:rsidRPr="00970CF5">
        <w:t xml:space="preserve">performance </w:t>
      </w:r>
      <w:r w:rsidR="00206F0F" w:rsidRPr="00970CF5">
        <w:t xml:space="preserve">is assessed individually </w:t>
      </w:r>
      <w:r w:rsidR="00D36FCA" w:rsidRPr="00970CF5">
        <w:t xml:space="preserve">by </w:t>
      </w:r>
      <w:r w:rsidR="00303CB9" w:rsidRPr="00970CF5">
        <w:t>hospital</w:t>
      </w:r>
      <w:r w:rsidR="00D36FCA" w:rsidRPr="00970CF5">
        <w:t xml:space="preserve"> and by </w:t>
      </w:r>
      <w:r w:rsidR="00361F30" w:rsidRPr="00970CF5">
        <w:t xml:space="preserve">domain and </w:t>
      </w:r>
      <w:r w:rsidR="00206F0F" w:rsidRPr="00970CF5">
        <w:t>measure</w:t>
      </w:r>
      <w:r w:rsidR="001074D8" w:rsidRPr="00970CF5">
        <w:t xml:space="preserve"> </w:t>
      </w:r>
      <w:r w:rsidR="00D36FCA" w:rsidRPr="00970CF5">
        <w:t>to determine whether</w:t>
      </w:r>
      <w:r w:rsidR="001074D8" w:rsidRPr="00970CF5">
        <w:t xml:space="preserve"> the </w:t>
      </w:r>
      <w:r w:rsidR="00303CB9" w:rsidRPr="00970CF5">
        <w:t>hospital</w:t>
      </w:r>
      <w:r w:rsidR="001074D8" w:rsidRPr="00970CF5">
        <w:t xml:space="preserve"> </w:t>
      </w:r>
      <w:r w:rsidR="00D36FCA" w:rsidRPr="00970CF5">
        <w:t>has met</w:t>
      </w:r>
      <w:r w:rsidR="001074D8" w:rsidRPr="00970CF5">
        <w:t xml:space="preserve"> </w:t>
      </w:r>
      <w:r w:rsidR="00303CB9" w:rsidRPr="00970CF5">
        <w:t>the established targets for incentive payments</w:t>
      </w:r>
      <w:r w:rsidR="001074D8" w:rsidRPr="00970CF5">
        <w:t xml:space="preserve">. </w:t>
      </w:r>
      <w:r w:rsidR="00D36FCA" w:rsidRPr="00970CF5">
        <w:t xml:space="preserve"> </w:t>
      </w:r>
      <w:r w:rsidR="00303CB9" w:rsidRPr="00970CF5">
        <w:t xml:space="preserve">Each </w:t>
      </w:r>
      <w:r w:rsidR="004C5850">
        <w:t xml:space="preserve">participating </w:t>
      </w:r>
      <w:r w:rsidR="00303CB9" w:rsidRPr="00970CF5">
        <w:t>hospital must receive</w:t>
      </w:r>
      <w:r w:rsidR="001074D8" w:rsidRPr="00970CF5">
        <w:t xml:space="preserve"> </w:t>
      </w:r>
      <w:r w:rsidR="00303CB9" w:rsidRPr="00970CF5">
        <w:t>a</w:t>
      </w:r>
      <w:r w:rsidR="001074D8" w:rsidRPr="00970CF5">
        <w:t xml:space="preserve"> domain-specific score, which are then weighted</w:t>
      </w:r>
      <w:r w:rsidR="005F4443" w:rsidRPr="00970CF5">
        <w:t xml:space="preserve"> </w:t>
      </w:r>
      <w:r w:rsidR="00303CB9" w:rsidRPr="00970CF5">
        <w:t>according to the methodology that is defined in the Implementation Plan</w:t>
      </w:r>
      <w:r w:rsidR="0027673C" w:rsidRPr="00970CF5">
        <w:t xml:space="preserve">.  </w:t>
      </w:r>
      <w:r w:rsidR="005F4443" w:rsidRPr="00970CF5">
        <w:t xml:space="preserve">The aggregate score </w:t>
      </w:r>
      <w:r w:rsidR="00303CB9" w:rsidRPr="00970CF5">
        <w:t>will be used</w:t>
      </w:r>
      <w:r w:rsidR="005F4443" w:rsidRPr="00970CF5">
        <w:t xml:space="preserve"> to calculate the </w:t>
      </w:r>
      <w:r w:rsidR="004C5850">
        <w:t xml:space="preserve">participating </w:t>
      </w:r>
      <w:r w:rsidR="00303CB9" w:rsidRPr="00970CF5">
        <w:t>hospital’s</w:t>
      </w:r>
      <w:r w:rsidR="005D25CF" w:rsidRPr="00970CF5">
        <w:t xml:space="preserve"> </w:t>
      </w:r>
      <w:r w:rsidR="005F4443" w:rsidRPr="00970CF5">
        <w:t xml:space="preserve">earned incentive </w:t>
      </w:r>
      <w:r w:rsidR="005D25CF" w:rsidRPr="00970CF5">
        <w:t>payment</w:t>
      </w:r>
      <w:r w:rsidR="005F4443" w:rsidRPr="00970CF5">
        <w:t>.</w:t>
      </w:r>
      <w:r w:rsidR="001074D8" w:rsidRPr="00970CF5">
        <w:t xml:space="preserve"> </w:t>
      </w:r>
    </w:p>
    <w:p w14:paraId="5EB86C83" w14:textId="6EF322B5" w:rsidR="00E5407E" w:rsidRPr="00970CF5" w:rsidRDefault="00E5407E" w:rsidP="00E5407E">
      <w:pPr>
        <w:pStyle w:val="NList3STCa"/>
      </w:pPr>
      <w:r w:rsidRPr="00970CF5">
        <w:t xml:space="preserve">Unearned </w:t>
      </w:r>
      <w:r w:rsidR="005D25CF" w:rsidRPr="00970CF5">
        <w:t xml:space="preserve">payments to </w:t>
      </w:r>
      <w:r w:rsidR="006619AC">
        <w:t>participating hosp</w:t>
      </w:r>
      <w:r w:rsidR="0051687A">
        <w:t>itals</w:t>
      </w:r>
      <w:r w:rsidR="006619AC" w:rsidRPr="00970CF5">
        <w:t xml:space="preserve"> </w:t>
      </w:r>
      <w:r w:rsidR="005D25CF" w:rsidRPr="00970CF5">
        <w:t xml:space="preserve">and </w:t>
      </w:r>
      <w:r w:rsidR="00442339" w:rsidRPr="00970CF5">
        <w:t>expenditure</w:t>
      </w:r>
      <w:r w:rsidR="001A7974" w:rsidRPr="00970CF5">
        <w:t xml:space="preserve"> </w:t>
      </w:r>
      <w:r w:rsidR="005D25CF" w:rsidRPr="00970CF5">
        <w:t xml:space="preserve">limit reductions for the </w:t>
      </w:r>
      <w:r w:rsidR="00B238A4">
        <w:t>Commonwealth</w:t>
      </w:r>
      <w:r w:rsidRPr="00970CF5">
        <w:t xml:space="preserve"> </w:t>
      </w:r>
      <w:r w:rsidR="005D25CF" w:rsidRPr="00970CF5">
        <w:t>are</w:t>
      </w:r>
      <w:r w:rsidR="006C4E9C" w:rsidRPr="00970CF5">
        <w:t xml:space="preserve"> forfeited and cannot be earned back in subsequent </w:t>
      </w:r>
      <w:r w:rsidR="005D25CF" w:rsidRPr="00970CF5">
        <w:t>demonstration</w:t>
      </w:r>
      <w:r w:rsidR="006C4E9C" w:rsidRPr="00970CF5">
        <w:t xml:space="preserve"> years</w:t>
      </w:r>
      <w:r w:rsidR="0027673C" w:rsidRPr="00970CF5">
        <w:t xml:space="preserve">.  </w:t>
      </w:r>
      <w:r w:rsidR="00E11044" w:rsidRPr="00970CF5">
        <w:t xml:space="preserve">However, </w:t>
      </w:r>
      <w:r w:rsidR="00B238A4">
        <w:t xml:space="preserve">an </w:t>
      </w:r>
      <w:r w:rsidR="00E11044" w:rsidRPr="00970CF5">
        <w:t xml:space="preserve">earned incentive payment based on one performance year may be paid in a subsequent performance year against the expenditure limit for the performance year on which the incentive payment is based, as necessary pursuant to following operational processes to determine the final </w:t>
      </w:r>
      <w:r w:rsidR="00B238A4">
        <w:t xml:space="preserve">earned </w:t>
      </w:r>
      <w:r w:rsidR="00E11044" w:rsidRPr="00970CF5">
        <w:t xml:space="preserve">incentive </w:t>
      </w:r>
      <w:r w:rsidR="00B238A4">
        <w:t xml:space="preserve">payment </w:t>
      </w:r>
      <w:r w:rsidR="00E11044" w:rsidRPr="00970CF5">
        <w:t xml:space="preserve">amount.     </w:t>
      </w:r>
    </w:p>
    <w:p w14:paraId="1014D039" w14:textId="496EF33A" w:rsidR="00D26A75" w:rsidRPr="00970CF5" w:rsidRDefault="00D26A75" w:rsidP="004E5C47">
      <w:pPr>
        <w:pStyle w:val="NList2STC11"/>
      </w:pPr>
      <w:r w:rsidRPr="00970CF5">
        <w:rPr>
          <w:b/>
          <w:bCs/>
        </w:rPr>
        <w:t xml:space="preserve">CMS Health Equity </w:t>
      </w:r>
      <w:r w:rsidR="00D70BC7" w:rsidRPr="00970CF5">
        <w:rPr>
          <w:b/>
          <w:bCs/>
        </w:rPr>
        <w:t xml:space="preserve">Measure </w:t>
      </w:r>
      <w:r w:rsidRPr="00970CF5">
        <w:rPr>
          <w:b/>
          <w:bCs/>
        </w:rPr>
        <w:t>Slate</w:t>
      </w:r>
      <w:r w:rsidR="000B4B2A" w:rsidRPr="00970CF5">
        <w:rPr>
          <w:b/>
          <w:bCs/>
        </w:rPr>
        <w:t xml:space="preserve"> and Statewide Accountability</w:t>
      </w:r>
      <w:r w:rsidR="0027673C" w:rsidRPr="00970CF5">
        <w:rPr>
          <w:b/>
          <w:bCs/>
        </w:rPr>
        <w:t xml:space="preserve">.  </w:t>
      </w:r>
      <w:r w:rsidRPr="00970CF5">
        <w:t xml:space="preserve">MassHealth will </w:t>
      </w:r>
      <w:r w:rsidR="00D70BC7" w:rsidRPr="00970CF5">
        <w:t>incorporate into demonstration monitoring</w:t>
      </w:r>
      <w:r w:rsidR="008550A1" w:rsidRPr="00970CF5">
        <w:t xml:space="preserve"> a selection of metrics agreed upon by CMS and the Commonwealth from the draft CMS </w:t>
      </w:r>
      <w:r w:rsidR="00A30F6A" w:rsidRPr="00970CF5">
        <w:t>H</w:t>
      </w:r>
      <w:r w:rsidR="008550A1" w:rsidRPr="00970CF5">
        <w:t xml:space="preserve">ealth </w:t>
      </w:r>
      <w:r w:rsidR="00A30F6A" w:rsidRPr="00970CF5">
        <w:t>E</w:t>
      </w:r>
      <w:r w:rsidR="008550A1" w:rsidRPr="00970CF5">
        <w:t xml:space="preserve">quity </w:t>
      </w:r>
      <w:r w:rsidR="00A30F6A" w:rsidRPr="00970CF5">
        <w:t>M</w:t>
      </w:r>
      <w:r w:rsidR="008550A1" w:rsidRPr="00970CF5">
        <w:t xml:space="preserve">easure </w:t>
      </w:r>
      <w:r w:rsidR="00A30F6A" w:rsidRPr="00970CF5">
        <w:t>S</w:t>
      </w:r>
      <w:r w:rsidR="008550A1" w:rsidRPr="00970CF5">
        <w:t>late</w:t>
      </w:r>
      <w:r w:rsidR="00685B45" w:rsidRPr="00970CF5">
        <w:t xml:space="preserve"> </w:t>
      </w:r>
      <w:r w:rsidR="008550A1" w:rsidRPr="00970CF5">
        <w:t xml:space="preserve">for </w:t>
      </w:r>
      <w:r w:rsidR="00112E95" w:rsidRPr="00970CF5">
        <w:t>DY</w:t>
      </w:r>
      <w:r w:rsidR="00052766">
        <w:t xml:space="preserve"> </w:t>
      </w:r>
      <w:r w:rsidR="00112E95" w:rsidRPr="00970CF5">
        <w:t>27/DY</w:t>
      </w:r>
      <w:r w:rsidR="00052766">
        <w:t xml:space="preserve"> </w:t>
      </w:r>
      <w:r w:rsidR="00112E95" w:rsidRPr="00970CF5">
        <w:t xml:space="preserve">28 </w:t>
      </w:r>
      <w:r w:rsidR="00685B45" w:rsidRPr="00970CF5">
        <w:t>and the final</w:t>
      </w:r>
      <w:r w:rsidRPr="00970CF5">
        <w:t xml:space="preserve"> CMS’s Health Equity Measure Slate upon its release, anticipated within 2023.  </w:t>
      </w:r>
      <w:r w:rsidR="007F6F80" w:rsidRPr="00970CF5">
        <w:t xml:space="preserve">The Health Equity Measure Slate will reflect </w:t>
      </w:r>
      <w:r w:rsidR="00D47498" w:rsidRPr="00970CF5">
        <w:t>CMS</w:t>
      </w:r>
      <w:r w:rsidR="007F6F80" w:rsidRPr="00970CF5">
        <w:t xml:space="preserve"> priorities and align with other </w:t>
      </w:r>
      <w:r w:rsidR="00D47498" w:rsidRPr="00970CF5">
        <w:t>CMS</w:t>
      </w:r>
      <w:r w:rsidR="007F6F80" w:rsidRPr="00970CF5">
        <w:t xml:space="preserve"> initiatives.  </w:t>
      </w:r>
      <w:r w:rsidR="003E0D0A" w:rsidRPr="00970CF5">
        <w:t xml:space="preserve">MassHealth will be required to include reporting on </w:t>
      </w:r>
      <w:r w:rsidR="002D26FB" w:rsidRPr="00970CF5">
        <w:t>applicable</w:t>
      </w:r>
      <w:r w:rsidRPr="00970CF5">
        <w:t xml:space="preserve"> measures </w:t>
      </w:r>
      <w:r w:rsidR="00D47498" w:rsidRPr="00970CF5">
        <w:t xml:space="preserve">included </w:t>
      </w:r>
      <w:r w:rsidR="00035F7A" w:rsidRPr="00970CF5">
        <w:t xml:space="preserve">within the CMS Health Equity Measure Slate, </w:t>
      </w:r>
      <w:r w:rsidR="00955AF5" w:rsidRPr="00970CF5">
        <w:t>along with</w:t>
      </w:r>
      <w:r w:rsidR="002C60A0" w:rsidRPr="00970CF5">
        <w:t xml:space="preserve"> the </w:t>
      </w:r>
      <w:r w:rsidR="00955AF5" w:rsidRPr="00970CF5">
        <w:t>reporting otherwise discussed within these STC</w:t>
      </w:r>
      <w:r w:rsidR="00AA2D2D" w:rsidRPr="00970CF5">
        <w:t>s</w:t>
      </w:r>
      <w:r w:rsidR="003E0D0A" w:rsidRPr="00970CF5">
        <w:t xml:space="preserve">.  </w:t>
      </w:r>
      <w:r w:rsidR="005A3E17" w:rsidRPr="00970CF5">
        <w:t xml:space="preserve">The Commonwealth and CMS will agree on </w:t>
      </w:r>
      <w:r w:rsidR="00F016DA" w:rsidRPr="00970CF5">
        <w:t>at least</w:t>
      </w:r>
      <w:r w:rsidR="003E0D0A" w:rsidRPr="00970CF5">
        <w:t xml:space="preserve"> </w:t>
      </w:r>
      <w:r w:rsidR="00B41E93" w:rsidRPr="00970CF5">
        <w:t>seven</w:t>
      </w:r>
      <w:r w:rsidRPr="00970CF5">
        <w:t xml:space="preserve"> of </w:t>
      </w:r>
      <w:r w:rsidR="003E0D0A" w:rsidRPr="00970CF5">
        <w:t>t</w:t>
      </w:r>
      <w:r w:rsidRPr="00970CF5">
        <w:t xml:space="preserve">hese measures </w:t>
      </w:r>
      <w:r w:rsidR="005A3E17" w:rsidRPr="00970CF5">
        <w:t>to be</w:t>
      </w:r>
      <w:r w:rsidRPr="00970CF5">
        <w:t xml:space="preserve"> </w:t>
      </w:r>
      <w:r w:rsidR="003E0D0A" w:rsidRPr="00970CF5">
        <w:t>introduced as</w:t>
      </w:r>
      <w:r w:rsidRPr="00970CF5">
        <w:t xml:space="preserve"> part of statewide accountability</w:t>
      </w:r>
      <w:r w:rsidR="00AC1285" w:rsidRPr="00970CF5">
        <w:t xml:space="preserve"> </w:t>
      </w:r>
      <w:r w:rsidR="008A1BA2" w:rsidRPr="00970CF5">
        <w:t>calculations</w:t>
      </w:r>
      <w:r w:rsidR="005A3E17" w:rsidRPr="00970CF5">
        <w:t xml:space="preserve">; the measures chosen should be chosen from across </w:t>
      </w:r>
      <w:r w:rsidR="00F016DA" w:rsidRPr="00970CF5">
        <w:t>each</w:t>
      </w:r>
      <w:r w:rsidR="005A22F8" w:rsidRPr="00970CF5">
        <w:t xml:space="preserve"> </w:t>
      </w:r>
      <w:r w:rsidR="00D47498" w:rsidRPr="00970CF5">
        <w:t>priority area</w:t>
      </w:r>
      <w:r w:rsidR="001167C1" w:rsidRPr="00970CF5">
        <w:t xml:space="preserve"> </w:t>
      </w:r>
      <w:r w:rsidR="005A3E17" w:rsidRPr="00970CF5">
        <w:t>categor</w:t>
      </w:r>
      <w:r w:rsidR="00F016DA" w:rsidRPr="00970CF5">
        <w:t>y</w:t>
      </w:r>
      <w:r w:rsidR="001167C1" w:rsidRPr="00970CF5">
        <w:t xml:space="preserve"> as provided in STC 14.4</w:t>
      </w:r>
      <w:r w:rsidR="0092722E" w:rsidRPr="00970CF5">
        <w:t>(</w:t>
      </w:r>
      <w:r w:rsidR="001167C1" w:rsidRPr="00970CF5">
        <w:t>a</w:t>
      </w:r>
      <w:r w:rsidR="0092722E" w:rsidRPr="00970CF5">
        <w:t>)</w:t>
      </w:r>
      <w:r w:rsidR="008A1BA2" w:rsidRPr="00970CF5">
        <w:t xml:space="preserve">.  </w:t>
      </w:r>
      <w:r w:rsidR="009832A9">
        <w:t>M</w:t>
      </w:r>
      <w:r w:rsidR="008A1BA2" w:rsidRPr="00970CF5">
        <w:t xml:space="preserve">easures from the CMS Health Equity </w:t>
      </w:r>
      <w:r w:rsidR="00116923" w:rsidRPr="00970CF5">
        <w:t xml:space="preserve">Measure </w:t>
      </w:r>
      <w:r w:rsidR="008A1BA2" w:rsidRPr="00970CF5">
        <w:t>Slate</w:t>
      </w:r>
      <w:r w:rsidR="007F6F80" w:rsidRPr="00970CF5">
        <w:t xml:space="preserve"> will not be</w:t>
      </w:r>
      <w:r w:rsidR="0007728D" w:rsidRPr="00970CF5">
        <w:t xml:space="preserve"> </w:t>
      </w:r>
      <w:r w:rsidR="00EE1560" w:rsidRPr="00970CF5">
        <w:t>required to be</w:t>
      </w:r>
      <w:r w:rsidR="0007728D" w:rsidRPr="00970CF5">
        <w:t xml:space="preserve"> implemented as</w:t>
      </w:r>
      <w:r w:rsidR="007F6F80" w:rsidRPr="00970CF5">
        <w:t xml:space="preserve"> part of </w:t>
      </w:r>
      <w:r w:rsidR="00EE1560" w:rsidRPr="00970CF5">
        <w:t xml:space="preserve">hospital </w:t>
      </w:r>
      <w:r w:rsidR="007F6F80" w:rsidRPr="00970CF5">
        <w:t>accountability</w:t>
      </w:r>
      <w:r w:rsidR="008A1BA2" w:rsidRPr="00970CF5">
        <w:t xml:space="preserve"> </w:t>
      </w:r>
      <w:r w:rsidR="00EE1560" w:rsidRPr="00970CF5">
        <w:t>(i.e., three domains described in STCs 14.2-14.5</w:t>
      </w:r>
      <w:r w:rsidR="342F135E" w:rsidRPr="00970CF5">
        <w:t>)</w:t>
      </w:r>
      <w:r w:rsidR="55822D68" w:rsidRPr="00970CF5">
        <w:t>.</w:t>
      </w:r>
    </w:p>
    <w:p w14:paraId="51C4FCB3" w14:textId="5713D2AD" w:rsidR="007E5BFF" w:rsidRPr="00970CF5" w:rsidRDefault="002D0E44" w:rsidP="004E5C47">
      <w:pPr>
        <w:pStyle w:val="NList2STC11"/>
        <w:rPr>
          <w:b/>
          <w:bCs/>
        </w:rPr>
      </w:pPr>
      <w:r w:rsidRPr="00970CF5">
        <w:rPr>
          <w:b/>
          <w:bCs/>
        </w:rPr>
        <w:t>Limitations on Intervention</w:t>
      </w:r>
      <w:r w:rsidR="00FA3158" w:rsidRPr="00970CF5">
        <w:rPr>
          <w:b/>
          <w:bCs/>
        </w:rPr>
        <w:t>s</w:t>
      </w:r>
      <w:r w:rsidR="0027673C" w:rsidRPr="00970CF5">
        <w:rPr>
          <w:b/>
          <w:bCs/>
        </w:rPr>
        <w:t xml:space="preserve">.  </w:t>
      </w:r>
      <w:r w:rsidR="007E5BFF" w:rsidRPr="00970CF5">
        <w:t xml:space="preserve">The Commonwealth must ensure that </w:t>
      </w:r>
      <w:r w:rsidR="00B07EC0" w:rsidRPr="00970CF5">
        <w:t xml:space="preserve">the Commonwealth and its </w:t>
      </w:r>
      <w:r w:rsidR="008E60C3">
        <w:t xml:space="preserve">participating </w:t>
      </w:r>
      <w:r w:rsidR="00B00922" w:rsidRPr="00970CF5">
        <w:t xml:space="preserve">hospitals </w:t>
      </w:r>
      <w:r w:rsidR="00A71F6E">
        <w:t>implement clinically appropriate interventions that are broadly accessible irrespective of race, ethnicity, national origin, religion, sex, or gender; and the Commonwealth shall ensure interventions are delivered in a culturally and linguistically competent manner.  Interventions may be based upon health status and health needs, geography, and other factors not listed in the previous sentence only as relevant to the specific measure (e.g., current or past pregnancy status for maternal health measures).  The Commonwealth must ensure compliance with Federal anti-discrimination statutes consistent with STC 3.1.</w:t>
      </w:r>
      <w:r w:rsidR="00E76D6D" w:rsidRPr="00970CF5" w:rsidDel="00E76D6D">
        <w:t xml:space="preserve"> </w:t>
      </w:r>
    </w:p>
    <w:p w14:paraId="01A7E16C" w14:textId="30BAAE51" w:rsidR="003C78DA" w:rsidRPr="00970CF5" w:rsidRDefault="003C78DA" w:rsidP="004E5C47">
      <w:pPr>
        <w:pStyle w:val="NList2STC11"/>
      </w:pPr>
      <w:r w:rsidRPr="00970CF5">
        <w:rPr>
          <w:b/>
          <w:bCs/>
        </w:rPr>
        <w:lastRenderedPageBreak/>
        <w:t>State Oversight of Program</w:t>
      </w:r>
      <w:r w:rsidR="007E5BFF" w:rsidRPr="00970CF5">
        <w:rPr>
          <w:b/>
          <w:bCs/>
        </w:rPr>
        <w:t>s</w:t>
      </w:r>
      <w:r w:rsidR="0027673C" w:rsidRPr="00970CF5">
        <w:rPr>
          <w:b/>
          <w:bCs/>
        </w:rPr>
        <w:t xml:space="preserve">.  </w:t>
      </w:r>
      <w:r w:rsidRPr="00970CF5">
        <w:t xml:space="preserve">The </w:t>
      </w:r>
      <w:r w:rsidR="007F6F80" w:rsidRPr="00970CF5">
        <w:t xml:space="preserve">Commonwealth </w:t>
      </w:r>
      <w:r w:rsidRPr="00970CF5">
        <w:t>must demonstrate ongoing performance oversight of health systems and</w:t>
      </w:r>
      <w:r w:rsidR="000A198E">
        <w:t xml:space="preserve"> </w:t>
      </w:r>
      <w:r w:rsidR="00F9358E">
        <w:t>participating</w:t>
      </w:r>
      <w:r w:rsidRPr="00970CF5">
        <w:t xml:space="preserve"> </w:t>
      </w:r>
      <w:r w:rsidR="00B34835" w:rsidRPr="00970CF5">
        <w:t xml:space="preserve">hospitals </w:t>
      </w:r>
      <w:r w:rsidRPr="00970CF5">
        <w:t xml:space="preserve">receiving the </w:t>
      </w:r>
      <w:r w:rsidR="004720AC" w:rsidRPr="00970CF5">
        <w:t xml:space="preserve">Hospital </w:t>
      </w:r>
      <w:r w:rsidR="00AC37FA" w:rsidRPr="00970CF5">
        <w:t>Quality</w:t>
      </w:r>
      <w:r w:rsidR="004720AC" w:rsidRPr="00970CF5">
        <w:t xml:space="preserve"> and Equity</w:t>
      </w:r>
      <w:r w:rsidR="000A2404" w:rsidRPr="00970CF5">
        <w:t xml:space="preserve"> Initiative payments</w:t>
      </w:r>
      <w:r w:rsidRPr="00970CF5">
        <w:t>, including performance monitoring</w:t>
      </w:r>
      <w:r w:rsidR="007F54A6" w:rsidRPr="00970CF5">
        <w:t>,</w:t>
      </w:r>
      <w:r w:rsidRPr="00970CF5">
        <w:t xml:space="preserve"> a corrective action plan process</w:t>
      </w:r>
      <w:r w:rsidR="000A2404" w:rsidRPr="00970CF5">
        <w:t xml:space="preserve">, and a process for ensuring </w:t>
      </w:r>
      <w:r w:rsidR="007A4686">
        <w:t xml:space="preserve">compliance with all applicable requirements, including those specified in STC 14.11. </w:t>
      </w:r>
      <w:r w:rsidR="002D26FB" w:rsidRPr="00970CF5">
        <w:t xml:space="preserve">The </w:t>
      </w:r>
      <w:r w:rsidR="00A72BFA">
        <w:t>Commonwea</w:t>
      </w:r>
      <w:r w:rsidR="00870971">
        <w:t>l</w:t>
      </w:r>
      <w:r w:rsidR="00A72BFA">
        <w:t>th is required to</w:t>
      </w:r>
      <w:r w:rsidR="002D26FB" w:rsidRPr="00970CF5">
        <w:t xml:space="preserve"> report findings from its performance assessments and any corrective action plans to CMS in its Quarterly and Annual Monitoring Reports, per STC </w:t>
      </w:r>
      <w:r w:rsidR="000145B1" w:rsidRPr="00970CF5">
        <w:t>16</w:t>
      </w:r>
      <w:r w:rsidR="002D26FB" w:rsidRPr="00970CF5">
        <w:t>.5.</w:t>
      </w:r>
    </w:p>
    <w:p w14:paraId="1D548F49" w14:textId="0B4F9076" w:rsidR="002E67F1" w:rsidRPr="00970CF5" w:rsidRDefault="007F6F80" w:rsidP="004E5C47">
      <w:pPr>
        <w:pStyle w:val="NList2STC11"/>
      </w:pPr>
      <w:r w:rsidRPr="00970CF5">
        <w:rPr>
          <w:b/>
          <w:bCs/>
        </w:rPr>
        <w:t xml:space="preserve">Claiming processes for </w:t>
      </w:r>
      <w:r w:rsidR="004720AC" w:rsidRPr="00970CF5">
        <w:rPr>
          <w:b/>
          <w:bCs/>
        </w:rPr>
        <w:t xml:space="preserve">Hospital </w:t>
      </w:r>
      <w:r w:rsidR="00AC37FA" w:rsidRPr="00970CF5">
        <w:rPr>
          <w:b/>
          <w:bCs/>
        </w:rPr>
        <w:t>Quality</w:t>
      </w:r>
      <w:r w:rsidRPr="00970CF5">
        <w:rPr>
          <w:b/>
          <w:bCs/>
        </w:rPr>
        <w:t xml:space="preserve"> </w:t>
      </w:r>
      <w:r w:rsidR="004720AC" w:rsidRPr="00970CF5">
        <w:rPr>
          <w:b/>
          <w:bCs/>
        </w:rPr>
        <w:t>and Equity</w:t>
      </w:r>
      <w:r w:rsidRPr="00970CF5">
        <w:rPr>
          <w:b/>
          <w:bCs/>
        </w:rPr>
        <w:t xml:space="preserve"> </w:t>
      </w:r>
      <w:r w:rsidR="00AC37FA" w:rsidRPr="00970CF5">
        <w:rPr>
          <w:b/>
          <w:bCs/>
        </w:rPr>
        <w:t>Initiative</w:t>
      </w:r>
      <w:r w:rsidR="0027673C" w:rsidRPr="00970CF5">
        <w:rPr>
          <w:b/>
          <w:bCs/>
        </w:rPr>
        <w:t xml:space="preserve">.  </w:t>
      </w:r>
      <w:r w:rsidR="00CE43F8">
        <w:t>The Commonwealth is required to</w:t>
      </w:r>
      <w:r w:rsidR="00057166" w:rsidRPr="00970CF5">
        <w:t xml:space="preserve"> report expenditures for the program on the CMS</w:t>
      </w:r>
      <w:r w:rsidR="0073503B">
        <w:t>-</w:t>
      </w:r>
      <w:r w:rsidR="00057166" w:rsidRPr="00970CF5">
        <w:t xml:space="preserve">64 as prescribed within these STCs and follow applicable timely filing rules. </w:t>
      </w:r>
      <w:r w:rsidRPr="00970CF5">
        <w:t xml:space="preserve"> </w:t>
      </w:r>
    </w:p>
    <w:p w14:paraId="728876BA" w14:textId="1736F33A" w:rsidR="002E67F1" w:rsidRPr="00970CF5" w:rsidRDefault="00CE43F8" w:rsidP="002E67F1">
      <w:pPr>
        <w:pStyle w:val="NList3STCa"/>
      </w:pPr>
      <w:bookmarkStart w:id="37" w:name="_Hlk114221908"/>
      <w:r>
        <w:t>The Commonwealth</w:t>
      </w:r>
      <w:r w:rsidRPr="00970CF5">
        <w:t xml:space="preserve"> </w:t>
      </w:r>
      <w:r w:rsidR="007F6F80" w:rsidRPr="00970CF5">
        <w:t xml:space="preserve">will incur administrative costs </w:t>
      </w:r>
      <w:r w:rsidR="00B07EC0" w:rsidRPr="00970CF5">
        <w:t xml:space="preserve">related to </w:t>
      </w:r>
      <w:r w:rsidR="00E81CE1" w:rsidRPr="00970CF5">
        <w:t>implementing and overseeing</w:t>
      </w:r>
      <w:r w:rsidR="00AF6521" w:rsidRPr="00970CF5">
        <w:t xml:space="preserve"> </w:t>
      </w:r>
      <w:r w:rsidR="00B07EC0" w:rsidRPr="00970CF5">
        <w:t xml:space="preserve">the </w:t>
      </w:r>
      <w:r w:rsidR="004720AC" w:rsidRPr="00970CF5">
        <w:t xml:space="preserve">Hospital </w:t>
      </w:r>
      <w:r w:rsidR="00AC37FA" w:rsidRPr="00970CF5">
        <w:t>Quality</w:t>
      </w:r>
      <w:r w:rsidR="00B07EC0" w:rsidRPr="00970CF5">
        <w:t xml:space="preserve"> </w:t>
      </w:r>
      <w:r w:rsidR="00D968C9" w:rsidRPr="00970CF5">
        <w:t xml:space="preserve">and Equity </w:t>
      </w:r>
      <w:r w:rsidR="00B07EC0" w:rsidRPr="00970CF5">
        <w:t>Initiative</w:t>
      </w:r>
      <w:r w:rsidR="00E81CE1" w:rsidRPr="00970CF5">
        <w:t xml:space="preserve"> for the entirety of the demonstration period, but also related</w:t>
      </w:r>
      <w:r w:rsidR="00AF6521" w:rsidRPr="00970CF5">
        <w:t xml:space="preserve"> </w:t>
      </w:r>
      <w:r w:rsidR="00C80590" w:rsidRPr="00970CF5">
        <w:t xml:space="preserve">administrative </w:t>
      </w:r>
      <w:r w:rsidR="00AF6521" w:rsidRPr="00970CF5">
        <w:t xml:space="preserve">closeout costs that may be claimed for up to two years following the conclusion of </w:t>
      </w:r>
      <w:r w:rsidR="00B42FA1">
        <w:t>Performance Year 5</w:t>
      </w:r>
      <w:r>
        <w:t>.</w:t>
      </w:r>
    </w:p>
    <w:bookmarkEnd w:id="37"/>
    <w:p w14:paraId="3DE20363" w14:textId="046D2E85" w:rsidR="002E67F1" w:rsidRPr="00970CF5" w:rsidRDefault="002E67F1" w:rsidP="002E67F1">
      <w:pPr>
        <w:pStyle w:val="NList3STCa"/>
      </w:pPr>
      <w:r w:rsidRPr="00970CF5">
        <w:t>T</w:t>
      </w:r>
      <w:r w:rsidR="006038C6" w:rsidRPr="00970CF5">
        <w:t>he Commonwealth</w:t>
      </w:r>
      <w:r w:rsidR="007F6F80" w:rsidRPr="00970CF5">
        <w:t xml:space="preserve"> </w:t>
      </w:r>
      <w:r w:rsidR="00D37500" w:rsidRPr="00970CF5">
        <w:t xml:space="preserve">may </w:t>
      </w:r>
      <w:r w:rsidR="005F0E3A" w:rsidRPr="00970CF5">
        <w:t xml:space="preserve">only </w:t>
      </w:r>
      <w:r w:rsidR="007F6F80" w:rsidRPr="00970CF5">
        <w:t>distribute incentive payments</w:t>
      </w:r>
      <w:r w:rsidR="00B32FDA" w:rsidRPr="00970CF5">
        <w:t xml:space="preserve"> associated </w:t>
      </w:r>
      <w:r w:rsidR="00DB6D98" w:rsidRPr="008F71DD">
        <w:t>with</w:t>
      </w:r>
      <w:r w:rsidR="00DB6D98">
        <w:t xml:space="preserve"> </w:t>
      </w:r>
      <w:r w:rsidR="00B42FA1">
        <w:t>Performance Years 1-5</w:t>
      </w:r>
      <w:r w:rsidR="007F6F80" w:rsidRPr="00970CF5">
        <w:t xml:space="preserve">. </w:t>
      </w:r>
      <w:r w:rsidR="00412127" w:rsidRPr="00970CF5">
        <w:t xml:space="preserve"> </w:t>
      </w:r>
      <w:r w:rsidR="004813A9" w:rsidRPr="00970CF5">
        <w:t>Nothing in this STC restricts t</w:t>
      </w:r>
      <w:r w:rsidR="00412127" w:rsidRPr="00970CF5">
        <w:t xml:space="preserve">he Commonwealth </w:t>
      </w:r>
      <w:r w:rsidR="004813A9" w:rsidRPr="00970CF5">
        <w:t>from</w:t>
      </w:r>
      <w:r w:rsidR="00412127" w:rsidRPr="00970CF5">
        <w:t xml:space="preserve"> seek</w:t>
      </w:r>
      <w:r w:rsidR="004813A9" w:rsidRPr="00970CF5">
        <w:t>ing</w:t>
      </w:r>
      <w:r w:rsidR="00412127" w:rsidRPr="00970CF5">
        <w:t xml:space="preserve"> a</w:t>
      </w:r>
      <w:r w:rsidR="00B8565C" w:rsidRPr="00970CF5">
        <w:t>n extension</w:t>
      </w:r>
      <w:r w:rsidR="00412127" w:rsidRPr="00970CF5">
        <w:t xml:space="preserve"> of </w:t>
      </w:r>
      <w:r w:rsidR="004813A9" w:rsidRPr="00970CF5">
        <w:t xml:space="preserve">the </w:t>
      </w:r>
      <w:r w:rsidR="004720AC" w:rsidRPr="00970CF5">
        <w:t xml:space="preserve">Hospital </w:t>
      </w:r>
      <w:r w:rsidR="00AC37FA" w:rsidRPr="00970CF5">
        <w:t>Quality</w:t>
      </w:r>
      <w:r w:rsidR="004813A9" w:rsidRPr="00970CF5">
        <w:t xml:space="preserve"> </w:t>
      </w:r>
      <w:r w:rsidR="007E1CB8" w:rsidRPr="00970CF5">
        <w:t xml:space="preserve">and Equity </w:t>
      </w:r>
      <w:r w:rsidR="004813A9" w:rsidRPr="00970CF5">
        <w:t>Initiative</w:t>
      </w:r>
      <w:r w:rsidR="00412127" w:rsidRPr="00970CF5">
        <w:t xml:space="preserve"> </w:t>
      </w:r>
      <w:r w:rsidR="00CE43F8">
        <w:t xml:space="preserve">expenditure </w:t>
      </w:r>
      <w:r w:rsidR="00412127" w:rsidRPr="00970CF5">
        <w:t>authority.</w:t>
      </w:r>
    </w:p>
    <w:p w14:paraId="7983356F" w14:textId="6B9E4715" w:rsidR="00611904" w:rsidRPr="00970CF5" w:rsidRDefault="6132D02C" w:rsidP="004E5C47">
      <w:pPr>
        <w:pStyle w:val="NList2STC11"/>
        <w:rPr>
          <w:b/>
          <w:bCs/>
        </w:rPr>
      </w:pPr>
      <w:r w:rsidRPr="00970CF5">
        <w:rPr>
          <w:b/>
          <w:bCs/>
        </w:rPr>
        <w:t>Independent Assessor</w:t>
      </w:r>
      <w:r w:rsidR="39011A0E" w:rsidRPr="00970CF5">
        <w:rPr>
          <w:b/>
          <w:bCs/>
        </w:rPr>
        <w:t xml:space="preserve"> for </w:t>
      </w:r>
      <w:r w:rsidR="00EB4EC3">
        <w:rPr>
          <w:b/>
          <w:bCs/>
        </w:rPr>
        <w:t>the</w:t>
      </w:r>
      <w:r w:rsidR="0D5AEA4C" w:rsidRPr="00970CF5">
        <w:rPr>
          <w:b/>
          <w:bCs/>
        </w:rPr>
        <w:t xml:space="preserve"> </w:t>
      </w:r>
      <w:r w:rsidR="39011A0E" w:rsidRPr="00970CF5">
        <w:rPr>
          <w:b/>
          <w:bCs/>
        </w:rPr>
        <w:t>H</w:t>
      </w:r>
      <w:r w:rsidR="004720AC" w:rsidRPr="00970CF5">
        <w:rPr>
          <w:b/>
          <w:bCs/>
        </w:rPr>
        <w:t>ospital</w:t>
      </w:r>
      <w:r w:rsidR="39011A0E" w:rsidRPr="00970CF5">
        <w:rPr>
          <w:b/>
          <w:bCs/>
        </w:rPr>
        <w:t xml:space="preserve"> Quality and Equity Initiative</w:t>
      </w:r>
      <w:r w:rsidRPr="00970CF5">
        <w:rPr>
          <w:b/>
          <w:bCs/>
        </w:rPr>
        <w:t xml:space="preserve">. </w:t>
      </w:r>
    </w:p>
    <w:p w14:paraId="6749DBF8" w14:textId="6BF886AC" w:rsidR="000475CF" w:rsidRPr="00970CF5" w:rsidRDefault="00611904" w:rsidP="0067523D">
      <w:pPr>
        <w:pStyle w:val="NList3STCa"/>
      </w:pPr>
      <w:r>
        <w:t xml:space="preserve">The state will identify independent entities with expertise in delivery system improvement to assist with </w:t>
      </w:r>
      <w:r w:rsidR="004720AC">
        <w:t xml:space="preserve">Hospital </w:t>
      </w:r>
      <w:r w:rsidR="00AC37FA">
        <w:t>Quality</w:t>
      </w:r>
      <w:r>
        <w:t xml:space="preserve"> </w:t>
      </w:r>
      <w:r w:rsidR="007E1CB8">
        <w:t xml:space="preserve">and Equity </w:t>
      </w:r>
      <w:r>
        <w:t>Initiative administration, oversight</w:t>
      </w:r>
      <w:r w:rsidR="00EB4EC3">
        <w:t>,</w:t>
      </w:r>
      <w:r>
        <w:t xml:space="preserve"> and monitoring</w:t>
      </w:r>
      <w:r w:rsidR="008E0F75">
        <w:t xml:space="preserve"> as may be appropriate</w:t>
      </w:r>
      <w:r>
        <w:t xml:space="preserve">, including </w:t>
      </w:r>
      <w:r w:rsidR="008E0F75">
        <w:t>the identification and engagement of</w:t>
      </w:r>
      <w:r>
        <w:t xml:space="preserve"> an independent assessor.  </w:t>
      </w:r>
      <w:r w:rsidR="00563196">
        <w:t>The</w:t>
      </w:r>
      <w:r>
        <w:t xml:space="preserve"> </w:t>
      </w:r>
      <w:r w:rsidR="00EB4EC3">
        <w:t xml:space="preserve">Commonwealth must ensure that the </w:t>
      </w:r>
      <w:r>
        <w:t>independent assessor</w:t>
      </w:r>
      <w:r w:rsidR="65B22624">
        <w:t>,</w:t>
      </w:r>
      <w:r>
        <w:t xml:space="preserve"> </w:t>
      </w:r>
      <w:r w:rsidR="686C1428">
        <w:t>in collaboration with other entities identified by the state</w:t>
      </w:r>
      <w:r w:rsidR="46D898C9">
        <w:t xml:space="preserve"> as needed</w:t>
      </w:r>
      <w:r w:rsidR="71185BD8">
        <w:t>,</w:t>
      </w:r>
      <w:r>
        <w:t xml:space="preserve"> will review proposals, progress reports and other related documents, to ensure compliance with </w:t>
      </w:r>
      <w:r w:rsidR="00EB4EC3">
        <w:t xml:space="preserve">the </w:t>
      </w:r>
      <w:r>
        <w:t>approved STCs</w:t>
      </w:r>
      <w:r w:rsidR="00EB4EC3">
        <w:t>, the Hospital Quality and Equity Initiative Implementation Plan,</w:t>
      </w:r>
      <w:r>
        <w:t xml:space="preserve"> and</w:t>
      </w:r>
      <w:r w:rsidR="00EB4EC3">
        <w:t xml:space="preserve"> any applicable</w:t>
      </w:r>
      <w:r>
        <w:t xml:space="preserve"> Protocols.  The </w:t>
      </w:r>
      <w:r w:rsidR="00EB4EC3">
        <w:t xml:space="preserve">Commonwealth must ensure that the </w:t>
      </w:r>
      <w:r>
        <w:t>independent assessor make</w:t>
      </w:r>
      <w:r w:rsidR="00E93C90">
        <w:t>s</w:t>
      </w:r>
      <w:r>
        <w:t xml:space="preserve"> recommendations to the </w:t>
      </w:r>
      <w:r w:rsidR="00EB4EC3">
        <w:t>Commonwea</w:t>
      </w:r>
      <w:r w:rsidR="1CB1C0B9">
        <w:t>l</w:t>
      </w:r>
      <w:r w:rsidR="00EB4EC3">
        <w:t>th</w:t>
      </w:r>
      <w:r>
        <w:t xml:space="preserve"> </w:t>
      </w:r>
      <w:r w:rsidR="00D1658F">
        <w:t xml:space="preserve">for </w:t>
      </w:r>
      <w:r w:rsidR="00303CB9">
        <w:t>program improvement</w:t>
      </w:r>
      <w:r>
        <w:t>.  Th</w:t>
      </w:r>
      <w:r w:rsidR="009E0CE2">
        <w:t xml:space="preserve">e </w:t>
      </w:r>
      <w:r w:rsidR="00563196">
        <w:t>independent</w:t>
      </w:r>
      <w:r w:rsidR="009E0CE2">
        <w:t xml:space="preserve"> assessor</w:t>
      </w:r>
      <w:r>
        <w:t xml:space="preserve"> (or another </w:t>
      </w:r>
      <w:r w:rsidR="0067523D">
        <w:t>independent</w:t>
      </w:r>
      <w:r>
        <w:t xml:space="preserve"> entity identified by the </w:t>
      </w:r>
      <w:r w:rsidR="004A6014">
        <w:t>Commonwealth</w:t>
      </w:r>
      <w:r>
        <w:t xml:space="preserve">) will also assist the </w:t>
      </w:r>
      <w:r w:rsidR="009E0CE2">
        <w:t xml:space="preserve">Commonwealth with compiling data for </w:t>
      </w:r>
      <w:r>
        <w:t>progress reports</w:t>
      </w:r>
      <w:r w:rsidR="009E0CE2">
        <w:t>,</w:t>
      </w:r>
      <w:r>
        <w:t xml:space="preserve"> other ongoing reviews of </w:t>
      </w:r>
      <w:r w:rsidR="00EB4EC3">
        <w:t xml:space="preserve">the Hospital Quality and Equity Initiative </w:t>
      </w:r>
      <w:r w:rsidR="009E0CE2">
        <w:t>Implementation P</w:t>
      </w:r>
      <w:r>
        <w:t>lan</w:t>
      </w:r>
      <w:r w:rsidR="00EB4EC3">
        <w:t>, and any appl</w:t>
      </w:r>
      <w:r w:rsidR="004A6014">
        <w:t xml:space="preserve">icable </w:t>
      </w:r>
      <w:r w:rsidR="00EB4EC3">
        <w:t>p</w:t>
      </w:r>
      <w:r w:rsidR="009E0CE2">
        <w:t>rotocols</w:t>
      </w:r>
      <w:r w:rsidR="0023776F">
        <w:t>,</w:t>
      </w:r>
      <w:r>
        <w:t xml:space="preserve"> and assist with continuous quality improvement activities.  </w:t>
      </w:r>
    </w:p>
    <w:p w14:paraId="1B39E6A5" w14:textId="08A792F1" w:rsidR="00611904" w:rsidRPr="00970CF5" w:rsidRDefault="00611904" w:rsidP="0067523D">
      <w:pPr>
        <w:pStyle w:val="NList3STCa"/>
      </w:pPr>
      <w:r w:rsidRPr="00970CF5">
        <w:t>Spending on the independent entities and other administrative cost</w:t>
      </w:r>
      <w:r w:rsidR="00094511" w:rsidRPr="00970CF5">
        <w:t>s</w:t>
      </w:r>
      <w:r w:rsidRPr="00970CF5">
        <w:t xml:space="preserve"> associated with the </w:t>
      </w:r>
      <w:r w:rsidR="004720AC" w:rsidRPr="00970CF5">
        <w:t xml:space="preserve">Hospital </w:t>
      </w:r>
      <w:r w:rsidR="00AC37FA" w:rsidRPr="00970CF5">
        <w:t>Quality</w:t>
      </w:r>
      <w:r w:rsidRPr="00970CF5">
        <w:t xml:space="preserve"> </w:t>
      </w:r>
      <w:r w:rsidR="00701F1A" w:rsidRPr="00970CF5">
        <w:t xml:space="preserve">and Equity </w:t>
      </w:r>
      <w:r w:rsidRPr="00970CF5">
        <w:t>Initiative fund is classified as a state administrative activity</w:t>
      </w:r>
      <w:r w:rsidR="0027673C" w:rsidRPr="00970CF5">
        <w:t xml:space="preserve">.  </w:t>
      </w:r>
      <w:r w:rsidRPr="00970CF5">
        <w:t xml:space="preserve">The </w:t>
      </w:r>
      <w:r w:rsidR="00565775" w:rsidRPr="00970CF5">
        <w:t>Commonwealth</w:t>
      </w:r>
      <w:r w:rsidRPr="00970CF5">
        <w:t xml:space="preserve"> must ensure that all administrative </w:t>
      </w:r>
      <w:r w:rsidR="00094511" w:rsidRPr="00970CF5">
        <w:t>expenditures</w:t>
      </w:r>
      <w:r w:rsidRPr="00970CF5">
        <w:t xml:space="preserve"> for the independent entities are proper and efficient for the administration of the program. </w:t>
      </w:r>
    </w:p>
    <w:p w14:paraId="1B0C9E58" w14:textId="4599F762" w:rsidR="00EA3276" w:rsidRPr="00970CF5" w:rsidRDefault="00EA3276" w:rsidP="004E5C47">
      <w:pPr>
        <w:pStyle w:val="NList2STC11"/>
        <w:rPr>
          <w:b/>
          <w:bCs/>
        </w:rPr>
      </w:pPr>
      <w:r w:rsidRPr="00970CF5">
        <w:rPr>
          <w:b/>
          <w:bCs/>
        </w:rPr>
        <w:lastRenderedPageBreak/>
        <w:t xml:space="preserve">Provider Rate Increase Expectations. </w:t>
      </w:r>
      <w:r w:rsidRPr="00970CF5">
        <w:t xml:space="preserve"> As a condition of the </w:t>
      </w:r>
      <w:r w:rsidR="004720AC" w:rsidRPr="00970CF5">
        <w:t xml:space="preserve">Hospital </w:t>
      </w:r>
      <w:r w:rsidR="00E10B19" w:rsidRPr="00970CF5">
        <w:t>Quality</w:t>
      </w:r>
      <w:r w:rsidRPr="00970CF5">
        <w:t xml:space="preserve"> </w:t>
      </w:r>
      <w:r w:rsidR="00701F1A" w:rsidRPr="00970CF5">
        <w:t xml:space="preserve">and Equity </w:t>
      </w:r>
      <w:r w:rsidR="0078659B" w:rsidRPr="00970CF5">
        <w:t>Initiative</w:t>
      </w:r>
      <w:r w:rsidR="007E3D7B" w:rsidRPr="00970CF5">
        <w:t xml:space="preserve"> expenditure authority</w:t>
      </w:r>
      <w:r w:rsidRPr="00970CF5">
        <w:t xml:space="preserve">, </w:t>
      </w:r>
      <w:r w:rsidR="00BF5228" w:rsidRPr="00970CF5">
        <w:t xml:space="preserve">Massachusetts must comply with the provider rate increase requirements in Section 21 of the STCs. </w:t>
      </w:r>
      <w:r w:rsidR="00097E4C" w:rsidRPr="00970CF5">
        <w:rPr>
          <w:rFonts w:cstheme="minorBidi"/>
        </w:rPr>
        <w:t xml:space="preserve"> </w:t>
      </w:r>
    </w:p>
    <w:p w14:paraId="09346C0E" w14:textId="0AAAB62C" w:rsidR="007E5BFF" w:rsidRPr="00970CF5" w:rsidRDefault="00D0601F" w:rsidP="004E5C47">
      <w:pPr>
        <w:pStyle w:val="NList2STC11"/>
      </w:pPr>
      <w:r w:rsidRPr="00970CF5">
        <w:rPr>
          <w:b/>
          <w:bCs/>
        </w:rPr>
        <w:t>Cambridge Health Alliance</w:t>
      </w:r>
      <w:r w:rsidR="0078659B" w:rsidRPr="00970CF5">
        <w:rPr>
          <w:b/>
          <w:bCs/>
        </w:rPr>
        <w:t xml:space="preserve"> </w:t>
      </w:r>
      <w:r w:rsidR="004720AC" w:rsidRPr="00970CF5">
        <w:rPr>
          <w:b/>
          <w:bCs/>
        </w:rPr>
        <w:t>Hospital</w:t>
      </w:r>
      <w:r w:rsidR="00937D35" w:rsidRPr="00970CF5">
        <w:rPr>
          <w:b/>
          <w:bCs/>
        </w:rPr>
        <w:t xml:space="preserve"> </w:t>
      </w:r>
      <w:r w:rsidR="00E10B19" w:rsidRPr="00970CF5">
        <w:rPr>
          <w:b/>
          <w:bCs/>
        </w:rPr>
        <w:t>Quality</w:t>
      </w:r>
      <w:r w:rsidR="00142432" w:rsidRPr="00970CF5">
        <w:rPr>
          <w:b/>
          <w:bCs/>
        </w:rPr>
        <w:t xml:space="preserve"> </w:t>
      </w:r>
      <w:r w:rsidR="00701F1A" w:rsidRPr="00970CF5">
        <w:rPr>
          <w:b/>
          <w:bCs/>
        </w:rPr>
        <w:t xml:space="preserve">and Equity </w:t>
      </w:r>
      <w:r w:rsidR="00142432" w:rsidRPr="00970CF5">
        <w:rPr>
          <w:b/>
          <w:bCs/>
        </w:rPr>
        <w:t>Initiative D</w:t>
      </w:r>
      <w:r w:rsidR="00D548BD" w:rsidRPr="00970CF5">
        <w:rPr>
          <w:b/>
          <w:bCs/>
        </w:rPr>
        <w:t xml:space="preserve">esign and </w:t>
      </w:r>
      <w:r w:rsidR="0078659B" w:rsidRPr="00970CF5">
        <w:rPr>
          <w:b/>
          <w:bCs/>
        </w:rPr>
        <w:t>Goals</w:t>
      </w:r>
      <w:r w:rsidR="0027673C" w:rsidRPr="00970CF5">
        <w:rPr>
          <w:b/>
          <w:bCs/>
        </w:rPr>
        <w:t xml:space="preserve">.  </w:t>
      </w:r>
      <w:r w:rsidR="007E5BFF" w:rsidRPr="00970CF5">
        <w:t xml:space="preserve">CMS will authorize up to $90 million </w:t>
      </w:r>
      <w:r w:rsidR="008C42CB" w:rsidRPr="00970CF5">
        <w:t xml:space="preserve">(total computable) </w:t>
      </w:r>
      <w:r w:rsidR="007E5BFF" w:rsidRPr="00970CF5">
        <w:t>a year</w:t>
      </w:r>
      <w:r w:rsidR="00F55007" w:rsidRPr="00970CF5">
        <w:t xml:space="preserve"> (</w:t>
      </w:r>
      <w:r w:rsidR="004D7AE4" w:rsidRPr="00970CF5">
        <w:t>except DY 27)</w:t>
      </w:r>
      <w:r w:rsidR="007E5BFF" w:rsidRPr="00970CF5">
        <w:t xml:space="preserve"> for Cambridge Health Alliance </w:t>
      </w:r>
      <w:r w:rsidR="007A1422" w:rsidRPr="00970CF5">
        <w:t xml:space="preserve">(CHA) </w:t>
      </w:r>
      <w:r w:rsidR="007E5BFF" w:rsidRPr="00970CF5">
        <w:t>to implement a program that addresses health</w:t>
      </w:r>
      <w:r w:rsidR="002E5993" w:rsidRPr="00970CF5">
        <w:t xml:space="preserve"> quality and equity</w:t>
      </w:r>
      <w:r w:rsidR="007E5BFF" w:rsidRPr="00970CF5">
        <w:t xml:space="preserve"> </w:t>
      </w:r>
      <w:r w:rsidR="002E5993" w:rsidRPr="00970CF5">
        <w:t>for its patients</w:t>
      </w:r>
      <w:r w:rsidR="007E5BFF" w:rsidRPr="00970CF5">
        <w:t xml:space="preserve">, </w:t>
      </w:r>
      <w:r w:rsidR="00CE6E5F" w:rsidRPr="00970CF5">
        <w:t>subject to the limitations outlined in STC 14.1</w:t>
      </w:r>
      <w:r w:rsidR="002C5260" w:rsidRPr="00970CF5">
        <w:t>1</w:t>
      </w:r>
      <w:r w:rsidR="007E5BFF" w:rsidRPr="00970CF5">
        <w:t xml:space="preserve"> incorporat</w:t>
      </w:r>
      <w:r w:rsidR="00955AF5" w:rsidRPr="00970CF5">
        <w:t>ing</w:t>
      </w:r>
      <w:r w:rsidR="007E5BFF" w:rsidRPr="00970CF5">
        <w:t xml:space="preserve"> </w:t>
      </w:r>
      <w:r w:rsidR="00955AF5" w:rsidRPr="00970CF5">
        <w:t>responsibility for</w:t>
      </w:r>
      <w:r w:rsidR="007E5BFF" w:rsidRPr="00970CF5">
        <w:t xml:space="preserve"> both Medicaid beneficiaries and the uninsured</w:t>
      </w:r>
      <w:r w:rsidR="3D706C80" w:rsidRPr="00970CF5">
        <w:t>.</w:t>
      </w:r>
      <w:r w:rsidR="004D7AE4" w:rsidRPr="00970CF5">
        <w:t xml:space="preserve">  See table </w:t>
      </w:r>
      <w:r w:rsidR="00B34835" w:rsidRPr="00970CF5">
        <w:t>16</w:t>
      </w:r>
      <w:r w:rsidR="004D7AE4" w:rsidRPr="00970CF5">
        <w:t xml:space="preserve"> in STC 14.17 for the annual expenditure authority limits and allocations for hospital performance (described in STC 14.</w:t>
      </w:r>
      <w:r w:rsidR="6FFD0FAA" w:rsidRPr="00970CF5">
        <w:t>1</w:t>
      </w:r>
      <w:r w:rsidR="00AB1414" w:rsidRPr="00970CF5">
        <w:t>8</w:t>
      </w:r>
      <w:r w:rsidR="004D7AE4" w:rsidRPr="00970CF5">
        <w:t>(a)) and ambulatory performance (described in STC 14.</w:t>
      </w:r>
      <w:r w:rsidR="6FFD0FAA" w:rsidRPr="00970CF5">
        <w:t>1</w:t>
      </w:r>
      <w:r w:rsidR="00AB1414" w:rsidRPr="00970CF5">
        <w:t>8</w:t>
      </w:r>
      <w:r w:rsidR="004D7AE4" w:rsidRPr="00970CF5">
        <w:t>(b)).</w:t>
      </w:r>
    </w:p>
    <w:p w14:paraId="7BA176BC" w14:textId="5CA2D5FF" w:rsidR="009C46FB" w:rsidRPr="00970CF5" w:rsidRDefault="009C46FB" w:rsidP="004E5C47">
      <w:pPr>
        <w:pStyle w:val="NList2STC11"/>
        <w:rPr>
          <w:b/>
          <w:bCs/>
        </w:rPr>
      </w:pPr>
      <w:r w:rsidRPr="00970CF5">
        <w:rPr>
          <w:b/>
          <w:bCs/>
        </w:rPr>
        <w:t>C</w:t>
      </w:r>
      <w:r w:rsidR="007A1422" w:rsidRPr="00970CF5">
        <w:rPr>
          <w:b/>
          <w:bCs/>
        </w:rPr>
        <w:t>ambridge Health Alliance</w:t>
      </w:r>
      <w:r w:rsidRPr="00970CF5">
        <w:rPr>
          <w:b/>
          <w:bCs/>
        </w:rPr>
        <w:t xml:space="preserve"> </w:t>
      </w:r>
      <w:r w:rsidR="00937D35" w:rsidRPr="00970CF5">
        <w:rPr>
          <w:b/>
          <w:bCs/>
        </w:rPr>
        <w:t xml:space="preserve">Hospital </w:t>
      </w:r>
      <w:r w:rsidR="00F714C3" w:rsidRPr="00970CF5">
        <w:rPr>
          <w:b/>
          <w:bCs/>
        </w:rPr>
        <w:t>Quality</w:t>
      </w:r>
      <w:r w:rsidR="00955AF5" w:rsidRPr="00970CF5">
        <w:rPr>
          <w:b/>
          <w:bCs/>
        </w:rPr>
        <w:t xml:space="preserve"> </w:t>
      </w:r>
      <w:r w:rsidR="00937D35" w:rsidRPr="00970CF5">
        <w:rPr>
          <w:b/>
          <w:bCs/>
        </w:rPr>
        <w:t>and Equity</w:t>
      </w:r>
      <w:r w:rsidR="00955AF5" w:rsidRPr="00970CF5">
        <w:rPr>
          <w:b/>
          <w:bCs/>
        </w:rPr>
        <w:t xml:space="preserve"> Initiative</w:t>
      </w:r>
      <w:r w:rsidRPr="00970CF5">
        <w:rPr>
          <w:b/>
          <w:bCs/>
        </w:rPr>
        <w:t xml:space="preserve"> Measurement. </w:t>
      </w:r>
    </w:p>
    <w:p w14:paraId="26481F5F" w14:textId="4BC37878" w:rsidR="009C46FB" w:rsidRPr="00970CF5" w:rsidRDefault="009C46FB" w:rsidP="00904632">
      <w:pPr>
        <w:pStyle w:val="NList3STCa"/>
      </w:pPr>
      <w:r>
        <w:t xml:space="preserve">70 percent of the </w:t>
      </w:r>
      <w:r w:rsidR="00807966">
        <w:t>incentive paymen</w:t>
      </w:r>
      <w:r w:rsidR="003270A6">
        <w:t>t</w:t>
      </w:r>
      <w:r>
        <w:t xml:space="preserve"> for CHA is allocated to CHA’s performance on the</w:t>
      </w:r>
      <w:r w:rsidR="00573F6A">
        <w:t xml:space="preserve"> </w:t>
      </w:r>
      <w:r w:rsidR="004720AC">
        <w:t>H</w:t>
      </w:r>
      <w:r w:rsidR="00573F6A">
        <w:t>ospital</w:t>
      </w:r>
      <w:r>
        <w:t xml:space="preserve"> </w:t>
      </w:r>
      <w:r w:rsidR="00F55D0F">
        <w:t xml:space="preserve">Quality </w:t>
      </w:r>
      <w:r w:rsidR="00701F1A">
        <w:t xml:space="preserve">and </w:t>
      </w:r>
      <w:r w:rsidR="00D56088">
        <w:t xml:space="preserve">Equity </w:t>
      </w:r>
      <w:r w:rsidR="0035045B">
        <w:t xml:space="preserve">Initiative </w:t>
      </w:r>
      <w:r w:rsidR="00573F6A">
        <w:t>domains</w:t>
      </w:r>
      <w:r>
        <w:t xml:space="preserve">, </w:t>
      </w:r>
      <w:r w:rsidR="00C1714F">
        <w:t>which will be described</w:t>
      </w:r>
      <w:r>
        <w:t xml:space="preserve"> within the </w:t>
      </w:r>
      <w:r w:rsidR="003E50C5">
        <w:t>Hospital Quality and Equity Init</w:t>
      </w:r>
      <w:r w:rsidR="424BE6C3">
        <w:t>i</w:t>
      </w:r>
      <w:r w:rsidR="003E50C5">
        <w:t xml:space="preserve">ative </w:t>
      </w:r>
      <w:r w:rsidR="00DA1EF9">
        <w:t>I</w:t>
      </w:r>
      <w:r>
        <w:t xml:space="preserve">mplementation </w:t>
      </w:r>
      <w:r w:rsidR="00DA1EF9">
        <w:t>P</w:t>
      </w:r>
      <w:r>
        <w:t xml:space="preserve">lan.  CHA is held to </w:t>
      </w:r>
      <w:r w:rsidR="00AA7F92">
        <w:t>an aligned</w:t>
      </w:r>
      <w:r>
        <w:t xml:space="preserve"> improvement methodology, measure selection, and benchmarking methodology</w:t>
      </w:r>
      <w:r w:rsidR="00142432">
        <w:t xml:space="preserve"> </w:t>
      </w:r>
      <w:r w:rsidR="00573F6A">
        <w:t xml:space="preserve">for Medicaid beneficiaries </w:t>
      </w:r>
      <w:r w:rsidR="00142432">
        <w:t xml:space="preserve">as established </w:t>
      </w:r>
      <w:r w:rsidR="00D32549">
        <w:t>in STC 14</w:t>
      </w:r>
      <w:r>
        <w:t>.</w:t>
      </w:r>
      <w:r w:rsidR="00DC61DE">
        <w:t>6</w:t>
      </w:r>
      <w:r w:rsidR="00C56518">
        <w:t xml:space="preserve"> </w:t>
      </w:r>
      <w:r w:rsidR="00DA1EF9">
        <w:t>for</w:t>
      </w:r>
      <w:r w:rsidR="00DC61DE">
        <w:t xml:space="preserve"> private acute hospitals</w:t>
      </w:r>
      <w:r w:rsidR="0027673C">
        <w:t xml:space="preserve">.  </w:t>
      </w:r>
      <w:r w:rsidR="00573F6A">
        <w:t>H</w:t>
      </w:r>
      <w:r>
        <w:t xml:space="preserve">owever, </w:t>
      </w:r>
      <w:r w:rsidR="00DC61DE">
        <w:t xml:space="preserve">in addition to the Medicaid population, </w:t>
      </w:r>
      <w:r>
        <w:t xml:space="preserve">CHA will also be held responsible for the </w:t>
      </w:r>
      <w:r w:rsidR="00DC61DE">
        <w:t>served</w:t>
      </w:r>
      <w:r>
        <w:t xml:space="preserve"> uninsured population within its service area</w:t>
      </w:r>
      <w:r w:rsidR="00635DC2">
        <w:t>, which will be measured separately</w:t>
      </w:r>
      <w:r>
        <w:t>.</w:t>
      </w:r>
      <w:r w:rsidR="003612AA">
        <w:t xml:space="preserve">  </w:t>
      </w:r>
      <w:r w:rsidR="00635DC2">
        <w:t>Recognizing adaptation necessary for an uninsured population, the specific applicable domain elements, weighting, measurement, and performance assessment methodology, and</w:t>
      </w:r>
      <w:r w:rsidR="003612AA">
        <w:t xml:space="preserve"> attribution methodology for the uninsured population will be d</w:t>
      </w:r>
      <w:r w:rsidR="006D5E5F">
        <w:t>escribed</w:t>
      </w:r>
      <w:r w:rsidR="003612AA">
        <w:t xml:space="preserve"> within the </w:t>
      </w:r>
      <w:r w:rsidR="00741D62">
        <w:t xml:space="preserve">CHA </w:t>
      </w:r>
      <w:r w:rsidR="00981FB0">
        <w:t xml:space="preserve">addendum to the </w:t>
      </w:r>
      <w:r w:rsidR="004720AC">
        <w:t xml:space="preserve">Hospital </w:t>
      </w:r>
      <w:r w:rsidR="00BF10CC">
        <w:t>Quality</w:t>
      </w:r>
      <w:r w:rsidR="003612AA">
        <w:t xml:space="preserve"> </w:t>
      </w:r>
      <w:r w:rsidR="2AC5EE6A">
        <w:t xml:space="preserve">and Equity </w:t>
      </w:r>
      <w:r w:rsidR="26F6E420">
        <w:t>Init</w:t>
      </w:r>
      <w:r w:rsidR="317BE98E">
        <w:t>i</w:t>
      </w:r>
      <w:r w:rsidR="26F6E420">
        <w:t>ative</w:t>
      </w:r>
      <w:r w:rsidR="003612AA">
        <w:t xml:space="preserve"> Implementation Plan.</w:t>
      </w:r>
    </w:p>
    <w:p w14:paraId="3BD637E8" w14:textId="10394F0E" w:rsidR="009C46FB" w:rsidRPr="00970CF5" w:rsidRDefault="009C46FB" w:rsidP="005708FD">
      <w:pPr>
        <w:pStyle w:val="NList3STCa"/>
      </w:pPr>
      <w:r w:rsidRPr="00970CF5">
        <w:t xml:space="preserve">30 percent of the </w:t>
      </w:r>
      <w:r w:rsidR="00807966" w:rsidRPr="00970CF5">
        <w:t>incentive</w:t>
      </w:r>
      <w:r w:rsidRPr="00970CF5">
        <w:t xml:space="preserve"> </w:t>
      </w:r>
      <w:r w:rsidR="00807966" w:rsidRPr="00970CF5">
        <w:t>payment</w:t>
      </w:r>
      <w:r w:rsidRPr="00970CF5">
        <w:t xml:space="preserve"> for CHA is allocated to CHA’s </w:t>
      </w:r>
      <w:r w:rsidR="00D56088" w:rsidRPr="00970CF5">
        <w:t xml:space="preserve">reporting and/or </w:t>
      </w:r>
      <w:r w:rsidRPr="00970CF5">
        <w:t xml:space="preserve">performance on </w:t>
      </w:r>
      <w:r w:rsidR="002F5AB4" w:rsidRPr="00970CF5">
        <w:t xml:space="preserve">ambulatory </w:t>
      </w:r>
      <w:r w:rsidR="00741D62" w:rsidRPr="00970CF5">
        <w:t xml:space="preserve">quality </w:t>
      </w:r>
      <w:r w:rsidR="00B55C0F" w:rsidRPr="00970CF5">
        <w:t xml:space="preserve">measures </w:t>
      </w:r>
      <w:r w:rsidR="00DC61DE" w:rsidRPr="00970CF5">
        <w:t>for the served uninsured population</w:t>
      </w:r>
      <w:r w:rsidR="00195FE8" w:rsidRPr="00970CF5" w:rsidDel="00AC37FA">
        <w:rPr>
          <w:rFonts w:ascii="Arial" w:eastAsiaTheme="minorEastAsia" w:hAnsi="Arial" w:cs="Arial"/>
          <w:sz w:val="28"/>
          <w:szCs w:val="28"/>
        </w:rPr>
        <w:t xml:space="preserve"> </w:t>
      </w:r>
      <w:r w:rsidR="00195FE8" w:rsidRPr="00970CF5">
        <w:t>(e.g., controlling high blood pressure, HbA1c control)</w:t>
      </w:r>
      <w:r w:rsidR="3C9A5EA3" w:rsidRPr="00970CF5">
        <w:t xml:space="preserve"> </w:t>
      </w:r>
      <w:r w:rsidR="00CE205A" w:rsidRPr="00970CF5">
        <w:t xml:space="preserve">and payment may be based on both overall improvement and </w:t>
      </w:r>
      <w:r w:rsidR="00DB541E" w:rsidRPr="00970CF5">
        <w:t>disparities reduction</w:t>
      </w:r>
      <w:r w:rsidR="00201DAE" w:rsidRPr="00970CF5">
        <w:t xml:space="preserve"> on those measures</w:t>
      </w:r>
      <w:r w:rsidR="00CE205A" w:rsidRPr="00970CF5">
        <w:t>.</w:t>
      </w:r>
      <w:r w:rsidR="00201DAE" w:rsidRPr="00970CF5">
        <w:t xml:space="preserve"> </w:t>
      </w:r>
      <w:r w:rsidR="00DB541E" w:rsidRPr="00970CF5">
        <w:t xml:space="preserve"> </w:t>
      </w:r>
      <w:r w:rsidR="00CE205A" w:rsidRPr="00970CF5">
        <w:t>Details of the methodology and measures</w:t>
      </w:r>
      <w:r w:rsidR="00B55C0F" w:rsidRPr="00970CF5">
        <w:t xml:space="preserve"> will be described with</w:t>
      </w:r>
      <w:r w:rsidR="00600AD3" w:rsidRPr="00970CF5">
        <w:t>in</w:t>
      </w:r>
      <w:r w:rsidR="00B55C0F" w:rsidRPr="00970CF5">
        <w:t xml:space="preserve"> </w:t>
      </w:r>
      <w:r w:rsidR="00981FB0">
        <w:t>the</w:t>
      </w:r>
      <w:r w:rsidR="00B55C0F" w:rsidRPr="00970CF5">
        <w:t xml:space="preserve"> CHA addendum to the </w:t>
      </w:r>
      <w:r w:rsidR="004720AC" w:rsidRPr="00970CF5">
        <w:t>Hospital</w:t>
      </w:r>
      <w:r w:rsidR="00840D55" w:rsidRPr="00970CF5">
        <w:t xml:space="preserve"> </w:t>
      </w:r>
      <w:r w:rsidR="00231721" w:rsidRPr="00970CF5">
        <w:t>Quality</w:t>
      </w:r>
      <w:r w:rsidR="00B55C0F" w:rsidRPr="00970CF5">
        <w:t xml:space="preserve"> </w:t>
      </w:r>
      <w:r w:rsidR="00067B0B" w:rsidRPr="00970CF5">
        <w:t>and Equity</w:t>
      </w:r>
      <w:r w:rsidR="3C9A5EA3" w:rsidRPr="00970CF5">
        <w:t xml:space="preserve"> </w:t>
      </w:r>
      <w:r w:rsidR="00B55C0F" w:rsidRPr="00970CF5">
        <w:t>Implementation Plan.</w:t>
      </w:r>
      <w:r w:rsidR="00B55C0F" w:rsidRPr="00970CF5" w:rsidDel="00B55C0F">
        <w:t xml:space="preserve"> </w:t>
      </w:r>
      <w:r w:rsidR="00C16605" w:rsidRPr="00970CF5">
        <w:t xml:space="preserve"> </w:t>
      </w:r>
      <w:r w:rsidR="00BC45C9" w:rsidRPr="00970CF5">
        <w:t xml:space="preserve">In general, </w:t>
      </w:r>
      <w:r w:rsidR="00C16605" w:rsidRPr="00970CF5">
        <w:t>Massachusetts will calculate a total performance score based on CHA’s performance on the</w:t>
      </w:r>
      <w:r w:rsidR="00BC45C9" w:rsidRPr="00970CF5">
        <w:t xml:space="preserve"> approved</w:t>
      </w:r>
      <w:r w:rsidR="00C16605" w:rsidRPr="00970CF5">
        <w:t xml:space="preserve"> measures.  The total performance </w:t>
      </w:r>
      <w:r w:rsidR="002F5AB4" w:rsidRPr="00970CF5">
        <w:t xml:space="preserve">score </w:t>
      </w:r>
      <w:r w:rsidR="00C16605" w:rsidRPr="00970CF5">
        <w:t>will be used to determine the earned</w:t>
      </w:r>
      <w:r w:rsidR="002F5AB4" w:rsidRPr="00970CF5">
        <w:t xml:space="preserve"> incentive payment</w:t>
      </w:r>
      <w:r w:rsidR="00C16605" w:rsidRPr="00970CF5">
        <w:t xml:space="preserve">. </w:t>
      </w:r>
      <w:r w:rsidR="00B55C0F" w:rsidRPr="00970CF5" w:rsidDel="00B55C0F">
        <w:t xml:space="preserve"> </w:t>
      </w:r>
    </w:p>
    <w:p w14:paraId="0E056065" w14:textId="7BC7D6C1" w:rsidR="00E246A1" w:rsidRPr="00A8077A" w:rsidDel="00DD3C89" w:rsidRDefault="00C16605" w:rsidP="0035590F">
      <w:pPr>
        <w:pStyle w:val="NList3STCa"/>
      </w:pPr>
      <w:r w:rsidRPr="00970CF5">
        <w:t xml:space="preserve">To determine the total </w:t>
      </w:r>
      <w:r w:rsidR="00BC45C9" w:rsidRPr="00970CF5">
        <w:t xml:space="preserve">earned </w:t>
      </w:r>
      <w:r w:rsidRPr="00970CF5">
        <w:t>incentive</w:t>
      </w:r>
      <w:r w:rsidR="003846C5">
        <w:t xml:space="preserve"> payment</w:t>
      </w:r>
      <w:r w:rsidRPr="00970CF5">
        <w:t>, the Commonwealth will sum the payment earned from CHA’s performance described in STC 14.17(a) with payment earned in STC 14.17(b)</w:t>
      </w:r>
      <w:r w:rsidR="004209E9" w:rsidRPr="00970CF5">
        <w:t>.</w:t>
      </w:r>
      <w:r w:rsidR="00D4196D" w:rsidRPr="00970CF5">
        <w:t xml:space="preserve"> </w:t>
      </w:r>
    </w:p>
    <w:tbl>
      <w:tblPr>
        <w:tblStyle w:val="TableGrid"/>
        <w:tblW w:w="9131" w:type="dxa"/>
        <w:jc w:val="center"/>
        <w:tblLayout w:type="fixed"/>
        <w:tblLook w:val="04A0" w:firstRow="1" w:lastRow="0" w:firstColumn="1" w:lastColumn="0" w:noHBand="0" w:noVBand="1"/>
      </w:tblPr>
      <w:tblGrid>
        <w:gridCol w:w="2070"/>
        <w:gridCol w:w="1176"/>
        <w:gridCol w:w="1177"/>
        <w:gridCol w:w="1177"/>
        <w:gridCol w:w="1177"/>
        <w:gridCol w:w="1177"/>
        <w:gridCol w:w="1177"/>
      </w:tblGrid>
      <w:tr w:rsidR="007C19BD" w:rsidRPr="002C446C" w14:paraId="3C2745BA" w14:textId="18F5118A" w:rsidTr="008F71DD">
        <w:trPr>
          <w:trHeight w:val="300"/>
          <w:jc w:val="center"/>
        </w:trPr>
        <w:tc>
          <w:tcPr>
            <w:tcW w:w="9131" w:type="dxa"/>
            <w:gridSpan w:val="7"/>
            <w:shd w:val="clear" w:color="auto" w:fill="DBE5F1" w:themeFill="accent1" w:themeFillTint="33"/>
          </w:tcPr>
          <w:p w14:paraId="72003548" w14:textId="6DF63250" w:rsidR="007C19BD" w:rsidRPr="002C446C" w:rsidRDefault="004D7AE4" w:rsidP="007C19BD">
            <w:pPr>
              <w:pStyle w:val="TableHeaderCenter"/>
              <w:rPr>
                <w:sz w:val="22"/>
                <w:szCs w:val="22"/>
              </w:rPr>
            </w:pPr>
            <w:r w:rsidRPr="002C446C">
              <w:rPr>
                <w:sz w:val="22"/>
                <w:szCs w:val="22"/>
              </w:rPr>
              <w:t xml:space="preserve">Table </w:t>
            </w:r>
            <w:r w:rsidR="0092722E" w:rsidRPr="002C446C">
              <w:rPr>
                <w:sz w:val="22"/>
                <w:szCs w:val="22"/>
              </w:rPr>
              <w:t>16</w:t>
            </w:r>
            <w:r w:rsidRPr="002C446C">
              <w:rPr>
                <w:sz w:val="22"/>
                <w:szCs w:val="22"/>
              </w:rPr>
              <w:t>: CHA Expenditure Authority Allotments</w:t>
            </w:r>
            <w:r w:rsidR="000D33F0" w:rsidRPr="002C446C">
              <w:rPr>
                <w:sz w:val="22"/>
                <w:szCs w:val="22"/>
              </w:rPr>
              <w:t xml:space="preserve"> (total computable)</w:t>
            </w:r>
          </w:p>
        </w:tc>
      </w:tr>
      <w:tr w:rsidR="007C19BD" w:rsidRPr="002C446C" w14:paraId="03B82136" w14:textId="2A908E7A" w:rsidTr="00FA3337">
        <w:trPr>
          <w:jc w:val="center"/>
        </w:trPr>
        <w:tc>
          <w:tcPr>
            <w:tcW w:w="2070" w:type="dxa"/>
            <w:shd w:val="clear" w:color="auto" w:fill="DBE5F1" w:themeFill="accent1" w:themeFillTint="33"/>
          </w:tcPr>
          <w:p w14:paraId="187D0100" w14:textId="77777777" w:rsidR="007C19BD" w:rsidRPr="002C446C" w:rsidRDefault="007C19BD" w:rsidP="007C19BD">
            <w:pPr>
              <w:pStyle w:val="TableHeaderCenter"/>
              <w:rPr>
                <w:sz w:val="22"/>
                <w:szCs w:val="22"/>
              </w:rPr>
            </w:pPr>
          </w:p>
        </w:tc>
        <w:tc>
          <w:tcPr>
            <w:tcW w:w="1176" w:type="dxa"/>
            <w:shd w:val="clear" w:color="auto" w:fill="DBE5F1" w:themeFill="accent1" w:themeFillTint="33"/>
            <w:vAlign w:val="center"/>
          </w:tcPr>
          <w:p w14:paraId="0E9C2768" w14:textId="34876397" w:rsidR="007C19BD" w:rsidRPr="002C446C" w:rsidRDefault="007C19BD" w:rsidP="007C19BD">
            <w:pPr>
              <w:pStyle w:val="TableHeaderCenter"/>
              <w:rPr>
                <w:sz w:val="22"/>
                <w:szCs w:val="22"/>
              </w:rPr>
            </w:pPr>
            <w:r w:rsidRPr="002C446C" w:rsidDel="00F85080">
              <w:rPr>
                <w:sz w:val="22"/>
                <w:szCs w:val="22"/>
              </w:rPr>
              <w:t>DY 27</w:t>
            </w:r>
          </w:p>
        </w:tc>
        <w:tc>
          <w:tcPr>
            <w:tcW w:w="1177" w:type="dxa"/>
            <w:shd w:val="clear" w:color="auto" w:fill="DBE5F1" w:themeFill="accent1" w:themeFillTint="33"/>
            <w:vAlign w:val="center"/>
          </w:tcPr>
          <w:p w14:paraId="17A0826C" w14:textId="0D40F89A" w:rsidR="007C19BD" w:rsidRPr="002C446C" w:rsidRDefault="007C19BD" w:rsidP="007C19BD">
            <w:pPr>
              <w:pStyle w:val="TableHeaderCenter"/>
              <w:rPr>
                <w:sz w:val="22"/>
                <w:szCs w:val="22"/>
              </w:rPr>
            </w:pPr>
            <w:r w:rsidRPr="002C446C" w:rsidDel="00F85080">
              <w:rPr>
                <w:sz w:val="22"/>
                <w:szCs w:val="22"/>
              </w:rPr>
              <w:t>DY 28</w:t>
            </w:r>
          </w:p>
        </w:tc>
        <w:tc>
          <w:tcPr>
            <w:tcW w:w="1177" w:type="dxa"/>
            <w:shd w:val="clear" w:color="auto" w:fill="DBE5F1" w:themeFill="accent1" w:themeFillTint="33"/>
            <w:vAlign w:val="center"/>
          </w:tcPr>
          <w:p w14:paraId="522A0687" w14:textId="4F2FEA86" w:rsidR="007C19BD" w:rsidRPr="002C446C" w:rsidRDefault="007C19BD" w:rsidP="007C19BD">
            <w:pPr>
              <w:pStyle w:val="TableHeaderCenter"/>
              <w:rPr>
                <w:sz w:val="22"/>
                <w:szCs w:val="22"/>
              </w:rPr>
            </w:pPr>
            <w:r w:rsidRPr="002C446C" w:rsidDel="00F85080">
              <w:rPr>
                <w:sz w:val="22"/>
                <w:szCs w:val="22"/>
              </w:rPr>
              <w:t>DY 29</w:t>
            </w:r>
          </w:p>
        </w:tc>
        <w:tc>
          <w:tcPr>
            <w:tcW w:w="1177" w:type="dxa"/>
            <w:shd w:val="clear" w:color="auto" w:fill="DBE5F1" w:themeFill="accent1" w:themeFillTint="33"/>
            <w:vAlign w:val="center"/>
          </w:tcPr>
          <w:p w14:paraId="679DCE71" w14:textId="41D3DE85" w:rsidR="007C19BD" w:rsidRPr="002C446C" w:rsidRDefault="007C19BD" w:rsidP="007C19B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30</w:t>
            </w:r>
          </w:p>
        </w:tc>
        <w:tc>
          <w:tcPr>
            <w:tcW w:w="1177" w:type="dxa"/>
            <w:shd w:val="clear" w:color="auto" w:fill="DBE5F1" w:themeFill="accent1" w:themeFillTint="33"/>
            <w:vAlign w:val="center"/>
          </w:tcPr>
          <w:p w14:paraId="617E4B34" w14:textId="7BB7D0E4" w:rsidR="007C19BD" w:rsidRPr="002C446C" w:rsidRDefault="007C19BD" w:rsidP="007C19BD">
            <w:pPr>
              <w:pStyle w:val="TableHeaderCenter"/>
              <w:rPr>
                <w:sz w:val="22"/>
                <w:szCs w:val="22"/>
              </w:rPr>
            </w:pPr>
            <w:r w:rsidRPr="002C446C" w:rsidDel="00F85080">
              <w:rPr>
                <w:sz w:val="22"/>
                <w:szCs w:val="22"/>
              </w:rPr>
              <w:t>DY 31</w:t>
            </w:r>
          </w:p>
        </w:tc>
        <w:tc>
          <w:tcPr>
            <w:tcW w:w="1177" w:type="dxa"/>
            <w:shd w:val="clear" w:color="auto" w:fill="DBE5F1" w:themeFill="accent1" w:themeFillTint="33"/>
            <w:vAlign w:val="center"/>
          </w:tcPr>
          <w:p w14:paraId="06B6AAD3" w14:textId="6E234F6B" w:rsidR="007C19BD" w:rsidRPr="002C446C" w:rsidRDefault="007C19BD" w:rsidP="00FE13A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32</w:t>
            </w:r>
          </w:p>
        </w:tc>
      </w:tr>
      <w:tr w:rsidR="004D7AE4" w:rsidRPr="002C446C" w14:paraId="54233DC7" w14:textId="225A1850" w:rsidTr="00FA3337">
        <w:trPr>
          <w:jc w:val="center"/>
        </w:trPr>
        <w:tc>
          <w:tcPr>
            <w:tcW w:w="2070" w:type="dxa"/>
          </w:tcPr>
          <w:p w14:paraId="635BD2AA" w14:textId="49E8454F" w:rsidR="004D7AE4" w:rsidRPr="002C446C" w:rsidRDefault="004D7AE4" w:rsidP="004D7AE4">
            <w:pPr>
              <w:pStyle w:val="TableText"/>
              <w:rPr>
                <w:sz w:val="22"/>
                <w:szCs w:val="22"/>
              </w:rPr>
            </w:pPr>
            <w:r w:rsidRPr="002C446C">
              <w:rPr>
                <w:sz w:val="22"/>
                <w:szCs w:val="22"/>
              </w:rPr>
              <w:t>Hospital performance</w:t>
            </w:r>
          </w:p>
        </w:tc>
        <w:tc>
          <w:tcPr>
            <w:tcW w:w="1176" w:type="dxa"/>
            <w:vAlign w:val="center"/>
          </w:tcPr>
          <w:p w14:paraId="54ADB041" w14:textId="2F5BC82E" w:rsidR="004D7AE4" w:rsidRPr="002C446C" w:rsidRDefault="004D7AE4" w:rsidP="00C72598">
            <w:pPr>
              <w:pStyle w:val="TableText"/>
              <w:jc w:val="center"/>
              <w:rPr>
                <w:sz w:val="22"/>
                <w:szCs w:val="22"/>
              </w:rPr>
            </w:pPr>
            <w:r w:rsidRPr="002C446C" w:rsidDel="00F85080">
              <w:rPr>
                <w:sz w:val="22"/>
                <w:szCs w:val="22"/>
              </w:rPr>
              <w:t>$15.75M</w:t>
            </w:r>
          </w:p>
        </w:tc>
        <w:tc>
          <w:tcPr>
            <w:tcW w:w="1177" w:type="dxa"/>
            <w:vAlign w:val="center"/>
          </w:tcPr>
          <w:p w14:paraId="264F880E" w14:textId="067D3E71"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29153F5D" w14:textId="0DD131B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52C7FD" w14:textId="2D6E24C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6382FE3C" w14:textId="7586EA6B"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63677C" w14:textId="53DC072D" w:rsidR="004D7AE4" w:rsidRPr="002C446C" w:rsidRDefault="004D7AE4" w:rsidP="00C72598">
            <w:pPr>
              <w:pStyle w:val="TableText"/>
              <w:jc w:val="center"/>
              <w:rPr>
                <w:sz w:val="22"/>
                <w:szCs w:val="22"/>
              </w:rPr>
            </w:pPr>
            <w:r w:rsidRPr="002C446C">
              <w:rPr>
                <w:sz w:val="22"/>
                <w:szCs w:val="22"/>
              </w:rPr>
              <w:t>$63M</w:t>
            </w:r>
          </w:p>
        </w:tc>
      </w:tr>
      <w:tr w:rsidR="004D7AE4" w:rsidRPr="002C446C" w14:paraId="047FA2A7" w14:textId="3E5BB375" w:rsidTr="00FA3337">
        <w:trPr>
          <w:jc w:val="center"/>
        </w:trPr>
        <w:tc>
          <w:tcPr>
            <w:tcW w:w="2070" w:type="dxa"/>
          </w:tcPr>
          <w:p w14:paraId="6705DA13" w14:textId="441345AE" w:rsidR="004D7AE4" w:rsidRPr="002C446C" w:rsidRDefault="004D7AE4" w:rsidP="004D7AE4">
            <w:pPr>
              <w:pStyle w:val="TableText"/>
              <w:rPr>
                <w:sz w:val="22"/>
                <w:szCs w:val="22"/>
              </w:rPr>
            </w:pPr>
            <w:r w:rsidRPr="002C446C">
              <w:rPr>
                <w:sz w:val="22"/>
                <w:szCs w:val="22"/>
              </w:rPr>
              <w:lastRenderedPageBreak/>
              <w:t>Ambulatory performance</w:t>
            </w:r>
          </w:p>
        </w:tc>
        <w:tc>
          <w:tcPr>
            <w:tcW w:w="1176" w:type="dxa"/>
            <w:vAlign w:val="center"/>
          </w:tcPr>
          <w:p w14:paraId="668C027C" w14:textId="45951DEB" w:rsidR="004D7AE4" w:rsidRPr="002C446C" w:rsidRDefault="004D7AE4" w:rsidP="00C72598">
            <w:pPr>
              <w:pStyle w:val="TableText"/>
              <w:jc w:val="center"/>
              <w:rPr>
                <w:sz w:val="22"/>
                <w:szCs w:val="22"/>
              </w:rPr>
            </w:pPr>
            <w:r w:rsidRPr="002C446C" w:rsidDel="00F85080">
              <w:rPr>
                <w:sz w:val="22"/>
                <w:szCs w:val="22"/>
              </w:rPr>
              <w:t>$6.75M</w:t>
            </w:r>
          </w:p>
        </w:tc>
        <w:tc>
          <w:tcPr>
            <w:tcW w:w="1177" w:type="dxa"/>
            <w:vAlign w:val="center"/>
          </w:tcPr>
          <w:p w14:paraId="24484B5B" w14:textId="3B0C3060"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6A876BA5" w14:textId="5DA8A35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238EA7C0" w14:textId="298F6A52"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4B695C72" w14:textId="7DEE8F3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5F0071B2" w14:textId="43F969D4" w:rsidR="004D7AE4" w:rsidRPr="002C446C" w:rsidRDefault="004D7AE4" w:rsidP="00C72598">
            <w:pPr>
              <w:pStyle w:val="TableText"/>
              <w:jc w:val="center"/>
              <w:rPr>
                <w:sz w:val="22"/>
                <w:szCs w:val="22"/>
              </w:rPr>
            </w:pPr>
            <w:r w:rsidRPr="002C446C">
              <w:rPr>
                <w:sz w:val="22"/>
                <w:szCs w:val="22"/>
              </w:rPr>
              <w:t>$27M</w:t>
            </w:r>
          </w:p>
        </w:tc>
      </w:tr>
      <w:tr w:rsidR="004D7AE4" w:rsidRPr="002C446C" w14:paraId="773ABC1E" w14:textId="5DE42DDF" w:rsidTr="00FA3337">
        <w:trPr>
          <w:jc w:val="center"/>
        </w:trPr>
        <w:tc>
          <w:tcPr>
            <w:tcW w:w="2070" w:type="dxa"/>
          </w:tcPr>
          <w:p w14:paraId="2F8F83D0" w14:textId="7F3D8C40" w:rsidR="004D7AE4" w:rsidRPr="002C446C" w:rsidRDefault="00D4196D" w:rsidP="004D7AE4">
            <w:pPr>
              <w:pStyle w:val="TableText"/>
              <w:rPr>
                <w:sz w:val="22"/>
                <w:szCs w:val="22"/>
              </w:rPr>
            </w:pPr>
            <w:r w:rsidRPr="002C446C">
              <w:rPr>
                <w:sz w:val="22"/>
                <w:szCs w:val="22"/>
              </w:rPr>
              <w:t xml:space="preserve">Total </w:t>
            </w:r>
            <w:r w:rsidR="004D7AE4" w:rsidRPr="002C446C">
              <w:rPr>
                <w:sz w:val="22"/>
                <w:szCs w:val="22"/>
              </w:rPr>
              <w:t>Annual Limit</w:t>
            </w:r>
          </w:p>
        </w:tc>
        <w:tc>
          <w:tcPr>
            <w:tcW w:w="1176" w:type="dxa"/>
            <w:vAlign w:val="center"/>
          </w:tcPr>
          <w:p w14:paraId="2FC07D4F" w14:textId="20AFA3D0" w:rsidR="004D7AE4" w:rsidRPr="002C446C" w:rsidRDefault="004D7AE4" w:rsidP="00C72598">
            <w:pPr>
              <w:pStyle w:val="TableText"/>
              <w:jc w:val="center"/>
              <w:rPr>
                <w:sz w:val="22"/>
                <w:szCs w:val="22"/>
              </w:rPr>
            </w:pPr>
            <w:r w:rsidRPr="002C446C" w:rsidDel="00F85080">
              <w:rPr>
                <w:sz w:val="22"/>
                <w:szCs w:val="22"/>
              </w:rPr>
              <w:t>$22.5M</w:t>
            </w:r>
          </w:p>
        </w:tc>
        <w:tc>
          <w:tcPr>
            <w:tcW w:w="1177" w:type="dxa"/>
            <w:vAlign w:val="center"/>
          </w:tcPr>
          <w:p w14:paraId="069402C4" w14:textId="0D3088E1"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7FE4686" w14:textId="60C6807E"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F2E7321" w14:textId="529D24A4"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4E07202" w14:textId="65A01669"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5C0AD4A" w14:textId="47DE3F39" w:rsidR="004D7AE4" w:rsidRPr="002C446C" w:rsidRDefault="004D7AE4" w:rsidP="00C72598">
            <w:pPr>
              <w:pStyle w:val="TableText"/>
              <w:jc w:val="center"/>
              <w:rPr>
                <w:sz w:val="22"/>
                <w:szCs w:val="22"/>
              </w:rPr>
            </w:pPr>
            <w:r w:rsidRPr="002C446C">
              <w:rPr>
                <w:sz w:val="22"/>
                <w:szCs w:val="22"/>
              </w:rPr>
              <w:t>$90M</w:t>
            </w:r>
          </w:p>
        </w:tc>
      </w:tr>
    </w:tbl>
    <w:p w14:paraId="4E23646B" w14:textId="61B736F6" w:rsidR="009C46FB" w:rsidRPr="00970CF5" w:rsidRDefault="009C46FB" w:rsidP="004E5C47">
      <w:pPr>
        <w:pStyle w:val="NList2STC11"/>
        <w:rPr>
          <w:b/>
          <w:bCs/>
        </w:rPr>
      </w:pPr>
      <w:r w:rsidRPr="00970CF5">
        <w:rPr>
          <w:b/>
          <w:bCs/>
        </w:rPr>
        <w:t xml:space="preserve">CHA </w:t>
      </w:r>
      <w:r w:rsidR="003846C5">
        <w:rPr>
          <w:b/>
          <w:bCs/>
        </w:rPr>
        <w:t xml:space="preserve">Hospital Quality and Equity Initiative </w:t>
      </w:r>
      <w:r w:rsidRPr="00970CF5">
        <w:rPr>
          <w:b/>
          <w:bCs/>
        </w:rPr>
        <w:t>Implementation Plan</w:t>
      </w:r>
      <w:r w:rsidR="0027673C" w:rsidRPr="00970CF5">
        <w:rPr>
          <w:b/>
          <w:bCs/>
        </w:rPr>
        <w:t xml:space="preserve">.  </w:t>
      </w:r>
      <w:r w:rsidRPr="00970CF5">
        <w:t xml:space="preserve">The </w:t>
      </w:r>
      <w:r w:rsidR="008E3C1B">
        <w:t>i</w:t>
      </w:r>
      <w:r w:rsidRPr="00970CF5">
        <w:t xml:space="preserve">mplementation </w:t>
      </w:r>
      <w:r w:rsidR="008E3C1B">
        <w:t>p</w:t>
      </w:r>
      <w:r w:rsidRPr="00970CF5">
        <w:t xml:space="preserve">lan for CHA’s </w:t>
      </w:r>
      <w:r w:rsidR="004720AC" w:rsidRPr="00970CF5">
        <w:t>Hospital</w:t>
      </w:r>
      <w:r w:rsidR="00142432" w:rsidRPr="00970CF5">
        <w:t xml:space="preserve"> </w:t>
      </w:r>
      <w:r w:rsidR="007A1422" w:rsidRPr="00970CF5">
        <w:t>Quality</w:t>
      </w:r>
      <w:r w:rsidR="00142432" w:rsidRPr="00970CF5">
        <w:t xml:space="preserve"> </w:t>
      </w:r>
      <w:r w:rsidR="00067B0B" w:rsidRPr="00970CF5">
        <w:t xml:space="preserve">and Equity </w:t>
      </w:r>
      <w:r w:rsidR="00142432" w:rsidRPr="00970CF5">
        <w:t>Initiative</w:t>
      </w:r>
      <w:r w:rsidRPr="00970CF5">
        <w:t xml:space="preserve"> will be an </w:t>
      </w:r>
      <w:r w:rsidR="00DD3836" w:rsidRPr="00970CF5">
        <w:t>addendum</w:t>
      </w:r>
      <w:r w:rsidRPr="00970CF5">
        <w:t xml:space="preserve"> to the </w:t>
      </w:r>
      <w:r w:rsidR="003846C5">
        <w:t xml:space="preserve">Hospital Quality and Equity Initiative </w:t>
      </w:r>
      <w:r w:rsidR="00FB7F36" w:rsidRPr="00970CF5">
        <w:t>Implementation Plan</w:t>
      </w:r>
      <w:r w:rsidRPr="00970CF5">
        <w:t xml:space="preserve"> as defined in STC </w:t>
      </w:r>
      <w:r w:rsidR="005D695F" w:rsidRPr="00970CF5">
        <w:t>14.8</w:t>
      </w:r>
      <w:r w:rsidRPr="00970CF5">
        <w:t xml:space="preserve"> and must address the same content expectations</w:t>
      </w:r>
      <w:r w:rsidR="005D695F" w:rsidRPr="00970CF5">
        <w:t xml:space="preserve"> </w:t>
      </w:r>
      <w:r w:rsidR="003846C5">
        <w:t>specified in STC 14.8</w:t>
      </w:r>
      <w:r w:rsidR="008A1DD8" w:rsidRPr="00970CF5">
        <w:t xml:space="preserve"> related to 14.17(a) for the hospital-based Medicaid population, with adaptations necessary for the inclusion of the uninsured individuals served by CHA.  The parameters for 14.17(b) will be included in the CHA addendum to the</w:t>
      </w:r>
      <w:r w:rsidR="003846C5">
        <w:t xml:space="preserve"> Hospital Quality and Equity Initiative</w:t>
      </w:r>
      <w:r w:rsidR="008A1DD8" w:rsidRPr="00970CF5">
        <w:t xml:space="preserve"> Implementation Plan. </w:t>
      </w:r>
      <w:r w:rsidR="001C4B46" w:rsidRPr="00970CF5">
        <w:t xml:space="preserve"> </w:t>
      </w:r>
      <w:r w:rsidR="000D21F5">
        <w:t xml:space="preserve">The addendum </w:t>
      </w:r>
      <w:r w:rsidR="005574B7">
        <w:t>describing PY 1 (DY 27 – DY 28)</w:t>
      </w:r>
      <w:r w:rsidR="000D21F5">
        <w:t xml:space="preserve"> of the </w:t>
      </w:r>
      <w:r w:rsidR="00F26D7A">
        <w:t>initiative</w:t>
      </w:r>
      <w:r w:rsidR="000D21F5">
        <w:t xml:space="preserve"> must be submitted to CMS </w:t>
      </w:r>
      <w:r w:rsidR="005574B7">
        <w:t>by</w:t>
      </w:r>
      <w:r w:rsidR="000D21F5">
        <w:t xml:space="preserve"> January 30, 2023. </w:t>
      </w:r>
      <w:r w:rsidR="005574B7">
        <w:t xml:space="preserve"> Descriptions of activities occurring in PYs 2 through 5 (DY 29 – 32) must be included in the Implementation Plan addendum due no later than six months prior to PY 2, as defined in STC 14.8.  </w:t>
      </w:r>
      <w:r w:rsidRPr="00970CF5">
        <w:t xml:space="preserve">To the extent MassHealth </w:t>
      </w:r>
      <w:r w:rsidR="000416F3" w:rsidRPr="00970CF5">
        <w:t>intends to make</w:t>
      </w:r>
      <w:r w:rsidRPr="00970CF5">
        <w:t xml:space="preserve"> any changes to the CHA program’s operation, it must submit </w:t>
      </w:r>
      <w:r w:rsidR="00865862" w:rsidRPr="00970CF5">
        <w:t>the proposed</w:t>
      </w:r>
      <w:r w:rsidRPr="00970CF5">
        <w:t xml:space="preserve"> change to the </w:t>
      </w:r>
      <w:r w:rsidR="003846C5">
        <w:t>Hospital Quality and Equity Initiative</w:t>
      </w:r>
      <w:r w:rsidR="003846C5" w:rsidRPr="00970CF5">
        <w:t xml:space="preserve"> </w:t>
      </w:r>
      <w:r w:rsidRPr="00970CF5">
        <w:t>Implementation Plan</w:t>
      </w:r>
      <w:r w:rsidR="00865862" w:rsidRPr="00970CF5">
        <w:t xml:space="preserve"> to CMS and receive approval</w:t>
      </w:r>
      <w:r w:rsidR="000416F3" w:rsidRPr="00970CF5">
        <w:t xml:space="preserve"> prior to implementation of any changes</w:t>
      </w:r>
      <w:r w:rsidRPr="00970CF5">
        <w:t>.</w:t>
      </w:r>
      <w:r w:rsidR="00E90D6B" w:rsidRPr="00970CF5">
        <w:t xml:space="preserve">  </w:t>
      </w:r>
      <w:r w:rsidR="00757A3E" w:rsidRPr="00970CF5">
        <w:t xml:space="preserve">Updates to </w:t>
      </w:r>
      <w:r w:rsidR="007548D1">
        <w:t>approved</w:t>
      </w:r>
      <w:r w:rsidR="00757A3E" w:rsidRPr="00970CF5">
        <w:t xml:space="preserve"> technical specifications shall not require </w:t>
      </w:r>
      <w:r w:rsidR="007B4644" w:rsidRPr="00970CF5">
        <w:t>CMS</w:t>
      </w:r>
      <w:r w:rsidR="00757A3E" w:rsidRPr="00970CF5">
        <w:t xml:space="preserve"> approval</w:t>
      </w:r>
      <w:r w:rsidR="007B4644" w:rsidRPr="00970CF5">
        <w:t xml:space="preserve"> insofar as the updates do not alter the intention of measure</w:t>
      </w:r>
      <w:r w:rsidR="00572F75">
        <w:t>s</w:t>
      </w:r>
      <w:r w:rsidR="007B4644" w:rsidRPr="00970CF5">
        <w:t xml:space="preserve">, but must be documented in Monitoring Reports and the </w:t>
      </w:r>
      <w:r w:rsidR="00044485">
        <w:t>technical specifications documents</w:t>
      </w:r>
      <w:r w:rsidR="007B4644" w:rsidRPr="00970CF5">
        <w:t>, as appropriate</w:t>
      </w:r>
      <w:r w:rsidR="00757A3E" w:rsidRPr="00970CF5">
        <w:t xml:space="preserve">.  </w:t>
      </w:r>
      <w:r w:rsidR="00E90D6B" w:rsidRPr="00970CF5">
        <w:t xml:space="preserve">FFP cannot be claimed until the protocol is approved by CMS, but FFP may be claimed retroactively to the date of the </w:t>
      </w:r>
      <w:r w:rsidR="008D4338">
        <w:t>initiative</w:t>
      </w:r>
      <w:r w:rsidR="00E90D6B" w:rsidRPr="00970CF5">
        <w:t xml:space="preserve">’s approval, for approved elements of the </w:t>
      </w:r>
      <w:r w:rsidR="008E3C1B">
        <w:t xml:space="preserve">CHA addendum to the </w:t>
      </w:r>
      <w:r w:rsidR="003846C5">
        <w:t>Hospital Quality and Equity Initiative</w:t>
      </w:r>
      <w:r w:rsidR="003846C5" w:rsidRPr="00970CF5">
        <w:t xml:space="preserve"> </w:t>
      </w:r>
      <w:r w:rsidR="00E90D6B" w:rsidRPr="00970CF5">
        <w:t>Implementation Plan.</w:t>
      </w:r>
    </w:p>
    <w:p w14:paraId="048DDCEE" w14:textId="09016971" w:rsidR="009C46FB" w:rsidRPr="00970CF5" w:rsidRDefault="009C46FB" w:rsidP="004E5C47">
      <w:pPr>
        <w:pStyle w:val="NList2STC11"/>
      </w:pPr>
      <w:r w:rsidRPr="00970CF5">
        <w:rPr>
          <w:b/>
          <w:bCs/>
        </w:rPr>
        <w:t>Statewide Accountability and Cambridge Health Alliance</w:t>
      </w:r>
      <w:r w:rsidR="0027673C" w:rsidRPr="00970CF5">
        <w:rPr>
          <w:b/>
          <w:bCs/>
        </w:rPr>
        <w:t xml:space="preserve">.  </w:t>
      </w:r>
      <w:r w:rsidRPr="00970CF5">
        <w:t xml:space="preserve">Cambridge Health Alliance’s performance </w:t>
      </w:r>
      <w:r w:rsidR="00201DAE" w:rsidRPr="00970CF5">
        <w:t xml:space="preserve">for Medicaid </w:t>
      </w:r>
      <w:r w:rsidR="00C77B60">
        <w:t>beneficiaries</w:t>
      </w:r>
      <w:r w:rsidR="00201DAE" w:rsidRPr="00970CF5">
        <w:t xml:space="preserve"> </w:t>
      </w:r>
      <w:r w:rsidR="00062DD7" w:rsidRPr="00970CF5">
        <w:t xml:space="preserve">on </w:t>
      </w:r>
      <w:r w:rsidR="00757A3E" w:rsidRPr="00970CF5">
        <w:t>the H</w:t>
      </w:r>
      <w:r w:rsidR="004720AC" w:rsidRPr="00970CF5">
        <w:t>ospital</w:t>
      </w:r>
      <w:r w:rsidR="00757A3E" w:rsidRPr="00970CF5">
        <w:t xml:space="preserve"> Quality and Equity Initiative</w:t>
      </w:r>
      <w:r w:rsidRPr="00970CF5">
        <w:t xml:space="preserve"> will be an input into statewide accountability</w:t>
      </w:r>
      <w:r w:rsidR="00062DD7" w:rsidRPr="00970CF5">
        <w:t xml:space="preserve"> calculation</w:t>
      </w:r>
      <w:r w:rsidRPr="00970CF5">
        <w:t xml:space="preserve">, as described in STC </w:t>
      </w:r>
      <w:r w:rsidR="005D695F" w:rsidRPr="00970CF5">
        <w:t>14.9</w:t>
      </w:r>
      <w:r w:rsidRPr="00970CF5">
        <w:t xml:space="preserve">. </w:t>
      </w:r>
      <w:r w:rsidR="00713D89" w:rsidRPr="00970CF5">
        <w:t xml:space="preserve"> </w:t>
      </w:r>
      <w:r w:rsidRPr="00970CF5">
        <w:t>In the event that statewide accountability calculations lead to a reduction in expenditure authority</w:t>
      </w:r>
      <w:r w:rsidR="000D4EA0" w:rsidRPr="00970CF5">
        <w:t xml:space="preserve"> for the </w:t>
      </w:r>
      <w:r w:rsidR="00937D35" w:rsidRPr="00970CF5">
        <w:t xml:space="preserve">Hospital </w:t>
      </w:r>
      <w:r w:rsidR="007A1422" w:rsidRPr="00970CF5">
        <w:t>Quality</w:t>
      </w:r>
      <w:r w:rsidR="00937D35" w:rsidRPr="00970CF5">
        <w:t xml:space="preserve"> and Equity</w:t>
      </w:r>
      <w:r w:rsidR="000D4EA0" w:rsidRPr="00970CF5">
        <w:t xml:space="preserve"> Initiative</w:t>
      </w:r>
      <w:r w:rsidR="001F50E7" w:rsidRPr="00970CF5">
        <w:t xml:space="preserve"> for a </w:t>
      </w:r>
      <w:r w:rsidR="00F82F3E">
        <w:t>performance</w:t>
      </w:r>
      <w:r w:rsidR="00F82F3E" w:rsidRPr="00970CF5">
        <w:t xml:space="preserve"> </w:t>
      </w:r>
      <w:r w:rsidR="001F50E7" w:rsidRPr="00970CF5">
        <w:t>year</w:t>
      </w:r>
      <w:r w:rsidRPr="00970CF5">
        <w:t>, a proportionate reduction will be made to the CHA-specific p</w:t>
      </w:r>
      <w:r w:rsidR="000D4EA0" w:rsidRPr="00970CF5">
        <w:t>rogram</w:t>
      </w:r>
      <w:r w:rsidRPr="00970CF5">
        <w:t>’s expenditure authority.</w:t>
      </w:r>
    </w:p>
    <w:p w14:paraId="4985088A" w14:textId="59EEB499" w:rsidR="007E5BFF" w:rsidRPr="00970CF5" w:rsidRDefault="00C36B05" w:rsidP="004E5C47">
      <w:pPr>
        <w:pStyle w:val="NList2STC11"/>
      </w:pPr>
      <w:r w:rsidRPr="00970CF5">
        <w:rPr>
          <w:b/>
          <w:bCs/>
        </w:rPr>
        <w:t xml:space="preserve">Budget </w:t>
      </w:r>
      <w:r w:rsidR="00E44BD5" w:rsidRPr="00970CF5">
        <w:rPr>
          <w:b/>
          <w:bCs/>
        </w:rPr>
        <w:t>N</w:t>
      </w:r>
      <w:r w:rsidRPr="00970CF5">
        <w:rPr>
          <w:b/>
          <w:bCs/>
        </w:rPr>
        <w:t xml:space="preserve">eutrality </w:t>
      </w:r>
      <w:r w:rsidR="00E44BD5" w:rsidRPr="00970CF5">
        <w:rPr>
          <w:b/>
          <w:bCs/>
        </w:rPr>
        <w:t>T</w:t>
      </w:r>
      <w:r w:rsidRPr="00970CF5">
        <w:rPr>
          <w:b/>
          <w:bCs/>
        </w:rPr>
        <w:t xml:space="preserve">reatment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w:t>
      </w:r>
      <w:r w:rsidR="45444903" w:rsidRPr="00970CF5">
        <w:rPr>
          <w:b/>
          <w:bCs/>
        </w:rPr>
        <w:t>i</w:t>
      </w:r>
      <w:r w:rsidRPr="00970CF5">
        <w:rPr>
          <w:b/>
          <w:bCs/>
        </w:rPr>
        <w:t>ative</w:t>
      </w:r>
      <w:r w:rsidR="0027673C" w:rsidRPr="00970CF5">
        <w:rPr>
          <w:b/>
          <w:bCs/>
        </w:rPr>
        <w:t xml:space="preserve">.  </w:t>
      </w:r>
      <w:r w:rsidRPr="00970CF5">
        <w:t xml:space="preserve">The expenditure authority for the </w:t>
      </w:r>
      <w:r w:rsidR="004720AC" w:rsidRPr="00970CF5">
        <w:t xml:space="preserve">Hospital </w:t>
      </w:r>
      <w:r w:rsidR="007A1422" w:rsidRPr="00970CF5">
        <w:t>Quality</w:t>
      </w:r>
      <w:r w:rsidRPr="00970CF5">
        <w:t xml:space="preserve"> </w:t>
      </w:r>
      <w:r w:rsidR="00557F0C" w:rsidRPr="00970CF5">
        <w:t>and Equity</w:t>
      </w:r>
      <w:r w:rsidRPr="00970CF5">
        <w:t xml:space="preserve"> Initiative must be supported out of budget neutrality savings.</w:t>
      </w:r>
    </w:p>
    <w:p w14:paraId="74A3A214" w14:textId="5609D637" w:rsidR="00C41317" w:rsidRPr="00970CF5" w:rsidRDefault="00C41317" w:rsidP="004E5C47">
      <w:pPr>
        <w:pStyle w:val="NList2STC11"/>
      </w:pPr>
      <w:r w:rsidRPr="00970CF5">
        <w:rPr>
          <w:b/>
          <w:bCs/>
        </w:rPr>
        <w:t xml:space="preserve">Federal Matching Rate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Initiative</w:t>
      </w:r>
      <w:r w:rsidR="0027673C" w:rsidRPr="00970CF5">
        <w:rPr>
          <w:b/>
          <w:bCs/>
        </w:rPr>
        <w:t xml:space="preserve">.  </w:t>
      </w:r>
      <w:r w:rsidRPr="00970CF5">
        <w:t>All expendit</w:t>
      </w:r>
      <w:r w:rsidR="00713D89" w:rsidRPr="00970CF5">
        <w:t>u</w:t>
      </w:r>
      <w:r w:rsidRPr="00970CF5">
        <w:t>res</w:t>
      </w:r>
      <w:r w:rsidR="00713D89" w:rsidRPr="00970CF5">
        <w:t xml:space="preserve"> </w:t>
      </w:r>
      <w:r w:rsidRPr="00970CF5">
        <w:t xml:space="preserve">for the </w:t>
      </w:r>
      <w:r w:rsidR="004720AC" w:rsidRPr="00970CF5">
        <w:t xml:space="preserve">Hospital </w:t>
      </w:r>
      <w:r w:rsidR="00C202F2" w:rsidRPr="00970CF5">
        <w:t xml:space="preserve">Quality </w:t>
      </w:r>
      <w:r w:rsidR="00771C1E" w:rsidRPr="00970CF5">
        <w:t>and Equity</w:t>
      </w:r>
      <w:r w:rsidR="00C202F2" w:rsidRPr="00970CF5">
        <w:t xml:space="preserve"> </w:t>
      </w:r>
      <w:r w:rsidRPr="00970CF5">
        <w:t>Initiative must be claimed</w:t>
      </w:r>
      <w:r w:rsidR="00713D89" w:rsidRPr="00970CF5">
        <w:t xml:space="preserve"> as</w:t>
      </w:r>
      <w:r w:rsidRPr="00970CF5">
        <w:t xml:space="preserve"> administrative </w:t>
      </w:r>
      <w:r w:rsidR="00713D89" w:rsidRPr="00970CF5">
        <w:t>on the applicable CMS 64.10 waiver form(s)</w:t>
      </w:r>
      <w:r w:rsidRPr="00970CF5">
        <w:t>.</w:t>
      </w:r>
    </w:p>
    <w:p w14:paraId="78393449" w14:textId="76566F71" w:rsidR="00713D89" w:rsidRPr="00970CF5" w:rsidRDefault="00713D89" w:rsidP="004E5C47">
      <w:pPr>
        <w:pStyle w:val="NList2STC11"/>
      </w:pPr>
      <w:r w:rsidRPr="00970CF5">
        <w:rPr>
          <w:b/>
          <w:bCs/>
        </w:rPr>
        <w:t>Exclusion from Uncompensated Care Calculations</w:t>
      </w:r>
      <w:r w:rsidR="0027673C" w:rsidRPr="00970CF5">
        <w:rPr>
          <w:b/>
          <w:bCs/>
        </w:rPr>
        <w:t xml:space="preserve">.  </w:t>
      </w:r>
      <w:r w:rsidRPr="00970CF5">
        <w:t xml:space="preserve">Incentive payments under this authority shall not be considered patient care revenue for purposes of offsetting allowable uncompensated care costs under the cost limit protocol approved under the demonstration authority, or </w:t>
      </w:r>
      <w:r w:rsidR="00754E5A" w:rsidRPr="00970CF5">
        <w:t xml:space="preserve">the </w:t>
      </w:r>
      <w:r w:rsidRPr="00970CF5">
        <w:t>uncompensated care protocol.</w:t>
      </w:r>
    </w:p>
    <w:p w14:paraId="45750586" w14:textId="227403A6" w:rsidR="00D92A79" w:rsidRPr="00D92A79" w:rsidRDefault="004720AC" w:rsidP="004E5C47">
      <w:pPr>
        <w:pStyle w:val="NList2STC11"/>
      </w:pPr>
      <w:r w:rsidRPr="00970CF5">
        <w:rPr>
          <w:b/>
          <w:bCs/>
        </w:rPr>
        <w:lastRenderedPageBreak/>
        <w:t xml:space="preserve">Hospital </w:t>
      </w:r>
      <w:r w:rsidR="00AC37FA" w:rsidRPr="00970CF5">
        <w:rPr>
          <w:b/>
          <w:bCs/>
        </w:rPr>
        <w:t>Quality</w:t>
      </w:r>
      <w:r w:rsidR="00FE07F2" w:rsidRPr="00970CF5">
        <w:rPr>
          <w:b/>
          <w:bCs/>
        </w:rPr>
        <w:t xml:space="preserve"> </w:t>
      </w:r>
      <w:r w:rsidR="007E1E75" w:rsidRPr="00970CF5">
        <w:rPr>
          <w:b/>
          <w:bCs/>
        </w:rPr>
        <w:t>and Equity</w:t>
      </w:r>
      <w:r w:rsidR="00FE07F2" w:rsidRPr="00970CF5">
        <w:rPr>
          <w:b/>
          <w:bCs/>
        </w:rPr>
        <w:t xml:space="preserve"> Initiative Advisory Committee</w:t>
      </w:r>
      <w:r w:rsidR="0027673C" w:rsidRPr="00970CF5">
        <w:rPr>
          <w:b/>
          <w:bCs/>
        </w:rPr>
        <w:t xml:space="preserve">.  </w:t>
      </w:r>
      <w:r w:rsidR="00611904" w:rsidRPr="00970CF5">
        <w:t xml:space="preserve">The Commonwealth will develop and </w:t>
      </w:r>
      <w:r w:rsidR="00A4413D">
        <w:t>convene</w:t>
      </w:r>
      <w:r w:rsidR="00611904" w:rsidRPr="00970CF5">
        <w:t xml:space="preserve"> a committee of stakeholders </w:t>
      </w:r>
      <w:r w:rsidR="00A4413D">
        <w:t xml:space="preserve">(Committee) </w:t>
      </w:r>
      <w:r w:rsidR="00611904" w:rsidRPr="00970CF5">
        <w:t xml:space="preserve">who will be responsible for supporting the clinical performance improvement cycle of </w:t>
      </w:r>
      <w:r w:rsidRPr="00970CF5">
        <w:t xml:space="preserve">Hospital </w:t>
      </w:r>
      <w:r w:rsidR="000100D0" w:rsidRPr="00970CF5">
        <w:t xml:space="preserve">Quality and </w:t>
      </w:r>
      <w:r w:rsidR="00611904" w:rsidRPr="00970CF5">
        <w:t>Equity Initiative activities</w:t>
      </w:r>
      <w:r w:rsidR="0027673C" w:rsidRPr="00970CF5">
        <w:t xml:space="preserve">.  </w:t>
      </w:r>
      <w:r w:rsidR="00611904" w:rsidRPr="00970CF5">
        <w:t xml:space="preserve">The Committee will serve as an advisory group offering expertise in health care quality </w:t>
      </w:r>
      <w:r w:rsidR="0736E1D2" w:rsidRPr="00970CF5">
        <w:t>measure</w:t>
      </w:r>
      <w:r w:rsidR="3C49ABFD" w:rsidRPr="00970CF5">
        <w:t>ment</w:t>
      </w:r>
      <w:r w:rsidR="00611904" w:rsidRPr="00970CF5">
        <w:t xml:space="preserve">, </w:t>
      </w:r>
      <w:r w:rsidR="77F07E3A" w:rsidRPr="00970CF5">
        <w:t>equity</w:t>
      </w:r>
      <w:r w:rsidR="00611904" w:rsidRPr="00970CF5">
        <w:t xml:space="preserve"> measurement, </w:t>
      </w:r>
      <w:r w:rsidR="1D6E103A" w:rsidRPr="00970CF5">
        <w:t>quality and equity improvement</w:t>
      </w:r>
      <w:r w:rsidR="00611904" w:rsidRPr="00970CF5">
        <w:t>, and clinical</w:t>
      </w:r>
      <w:r w:rsidR="4DDD380E" w:rsidRPr="00970CF5">
        <w:t>, demographic, and health-related social needs</w:t>
      </w:r>
      <w:r w:rsidR="00611904" w:rsidRPr="00970CF5">
        <w:t xml:space="preserve"> data used in performance improvement initiatives, quality, and best practices</w:t>
      </w:r>
      <w:r w:rsidR="0027673C" w:rsidRPr="00970CF5">
        <w:t xml:space="preserve">.  </w:t>
      </w:r>
      <w:r w:rsidR="00611904" w:rsidRPr="00970CF5">
        <w:t xml:space="preserve">Final decision-making authority </w:t>
      </w:r>
      <w:r w:rsidR="00473780" w:rsidRPr="00970CF5">
        <w:t>over the demonstration</w:t>
      </w:r>
      <w:r w:rsidR="00611904" w:rsidRPr="00970CF5">
        <w:t xml:space="preserve"> will be retained by the </w:t>
      </w:r>
      <w:r w:rsidR="00A4413D">
        <w:t>Commonwealth</w:t>
      </w:r>
      <w:r w:rsidR="00A4413D" w:rsidRPr="00970CF5">
        <w:t xml:space="preserve"> </w:t>
      </w:r>
      <w:r w:rsidR="00473780" w:rsidRPr="00970CF5">
        <w:t>(and CMS, as applicable)</w:t>
      </w:r>
      <w:r w:rsidR="00611904" w:rsidRPr="00970CF5">
        <w:t xml:space="preserve">, although </w:t>
      </w:r>
      <w:r w:rsidR="00A4413D">
        <w:t xml:space="preserve">the Commonwealth will consider </w:t>
      </w:r>
      <w:r w:rsidR="00611904" w:rsidRPr="00970CF5">
        <w:t xml:space="preserve">all </w:t>
      </w:r>
      <w:r w:rsidR="00A4413D">
        <w:t xml:space="preserve">Committee </w:t>
      </w:r>
      <w:r w:rsidR="00611904" w:rsidRPr="00970CF5">
        <w:t>recommendations.</w:t>
      </w:r>
    </w:p>
    <w:bookmarkEnd w:id="33"/>
    <w:p w14:paraId="2F4B529F" w14:textId="24524B7D" w:rsidR="00FF6927" w:rsidRPr="00970CF5" w:rsidRDefault="0C852FA3" w:rsidP="00FC5C6F">
      <w:pPr>
        <w:pStyle w:val="NList1STC1"/>
      </w:pPr>
      <w:r w:rsidRPr="00970CF5">
        <w:t>HEALTH</w:t>
      </w:r>
      <w:r w:rsidR="00D30C77">
        <w:t>-</w:t>
      </w:r>
      <w:r w:rsidRPr="00970CF5">
        <w:t>RELATED SOCIAL NEEDS</w:t>
      </w:r>
      <w:r w:rsidR="595D9077" w:rsidRPr="00970CF5">
        <w:t xml:space="preserve"> </w:t>
      </w:r>
    </w:p>
    <w:p w14:paraId="5A00F56E" w14:textId="1CD3A586" w:rsidR="00824150" w:rsidRPr="00970CF5" w:rsidRDefault="00DC2166" w:rsidP="00815791">
      <w:pPr>
        <w:pStyle w:val="BodyText"/>
        <w:rPr>
          <w:rFonts w:ascii="Times" w:hAnsi="Times"/>
        </w:rPr>
      </w:pPr>
      <w:r>
        <w:t xml:space="preserve">Over the </w:t>
      </w:r>
      <w:r w:rsidR="001E7EEC">
        <w:t>life</w:t>
      </w:r>
      <w:r>
        <w:t xml:space="preserve"> of the MassHealth demonstration, the Commonwealth has taken steps to offer programs and services (e.g., Flexible Services and the </w:t>
      </w:r>
      <w:r w:rsidR="3BAA4C69">
        <w:t xml:space="preserve">Specialized </w:t>
      </w:r>
      <w:r>
        <w:t>Community Support Program</w:t>
      </w:r>
      <w:r w:rsidR="1872F32D">
        <w:t>s</w:t>
      </w:r>
      <w:r>
        <w:t xml:space="preserve">) that </w:t>
      </w:r>
      <w:r w:rsidR="00C366B6">
        <w:t>address health</w:t>
      </w:r>
      <w:r w:rsidR="00D30C77">
        <w:t>-</w:t>
      </w:r>
      <w:r w:rsidR="00C366B6">
        <w:t>related social needs</w:t>
      </w:r>
      <w:r>
        <w:t xml:space="preserve"> (HRSN) for individuals meeting certain clinical and risk-based needs criteria.  </w:t>
      </w:r>
      <w:r w:rsidR="00450392">
        <w:t>T</w:t>
      </w:r>
      <w:r>
        <w:t xml:space="preserve">his </w:t>
      </w:r>
      <w:r w:rsidR="001162D1">
        <w:t>section of the STCs</w:t>
      </w:r>
      <w:r w:rsidR="006D3D22">
        <w:t xml:space="preserve"> establish</w:t>
      </w:r>
      <w:r w:rsidR="00450392">
        <w:t>es</w:t>
      </w:r>
      <w:r w:rsidR="006D3D22">
        <w:t xml:space="preserve"> a framework for </w:t>
      </w:r>
      <w:r>
        <w:t xml:space="preserve">ongoing </w:t>
      </w:r>
      <w:r w:rsidR="006D3D22">
        <w:t>HRSN</w:t>
      </w:r>
      <w:r>
        <w:t xml:space="preserve"> services </w:t>
      </w:r>
      <w:r w:rsidR="00D31370">
        <w:t>and new services</w:t>
      </w:r>
      <w:r>
        <w:t xml:space="preserve"> authorized through expenditure authority </w:t>
      </w:r>
      <w:r w:rsidR="00450392">
        <w:t xml:space="preserve">in order for </w:t>
      </w:r>
      <w:r w:rsidR="00BB3660">
        <w:t xml:space="preserve">the </w:t>
      </w:r>
      <w:r w:rsidR="00BB3660" w:rsidRPr="1F82609F">
        <w:rPr>
          <w:rFonts w:ascii="Times" w:hAnsi="Times"/>
        </w:rPr>
        <w:t xml:space="preserve">Commonwealth and </w:t>
      </w:r>
      <w:r w:rsidR="00450392" w:rsidRPr="1F82609F">
        <w:rPr>
          <w:rFonts w:ascii="Times" w:hAnsi="Times"/>
        </w:rPr>
        <w:t>CMS</w:t>
      </w:r>
      <w:r w:rsidRPr="1F82609F">
        <w:rPr>
          <w:rFonts w:ascii="Times" w:hAnsi="Times"/>
        </w:rPr>
        <w:t xml:space="preserve"> to </w:t>
      </w:r>
      <w:r w:rsidR="001162D1" w:rsidRPr="1F82609F">
        <w:rPr>
          <w:rFonts w:ascii="Times" w:hAnsi="Times"/>
        </w:rPr>
        <w:t>better</w:t>
      </w:r>
      <w:r w:rsidRPr="1F82609F">
        <w:rPr>
          <w:rFonts w:ascii="Times" w:hAnsi="Times"/>
        </w:rPr>
        <w:t xml:space="preserve"> </w:t>
      </w:r>
      <w:r w:rsidR="006D3D22" w:rsidRPr="1F82609F">
        <w:rPr>
          <w:rFonts w:ascii="Times" w:hAnsi="Times"/>
        </w:rPr>
        <w:t>evaluat</w:t>
      </w:r>
      <w:r w:rsidRPr="1F82609F">
        <w:rPr>
          <w:rFonts w:ascii="Times" w:hAnsi="Times"/>
        </w:rPr>
        <w:t xml:space="preserve">e the </w:t>
      </w:r>
      <w:r w:rsidR="006D3D22" w:rsidRPr="1F82609F">
        <w:rPr>
          <w:rFonts w:ascii="Times" w:hAnsi="Times"/>
        </w:rPr>
        <w:t>effects of HRSN on the Medicaid population.</w:t>
      </w:r>
      <w:r w:rsidR="001162D1" w:rsidRPr="1F82609F">
        <w:rPr>
          <w:rFonts w:ascii="Times" w:hAnsi="Times"/>
        </w:rPr>
        <w:t xml:space="preserve">  </w:t>
      </w:r>
    </w:p>
    <w:p w14:paraId="007145EA" w14:textId="2EEFFF8F" w:rsidR="006D3D22" w:rsidRPr="00391DD1" w:rsidRDefault="00EB3846" w:rsidP="00387910">
      <w:pPr>
        <w:pStyle w:val="NList2STC11"/>
        <w:rPr>
          <w:rFonts w:ascii="Times" w:hAnsi="Times"/>
        </w:rPr>
      </w:pPr>
      <w:r w:rsidRPr="1F82609F">
        <w:rPr>
          <w:b/>
          <w:bCs/>
        </w:rPr>
        <w:t>HRSN Services Glide Path</w:t>
      </w:r>
      <w:r w:rsidR="00361CA7" w:rsidRPr="1F82609F">
        <w:rPr>
          <w:b/>
          <w:bCs/>
        </w:rPr>
        <w:t xml:space="preserve">.  </w:t>
      </w:r>
      <w:bookmarkStart w:id="38" w:name="_Hlk114486215"/>
      <w:r w:rsidR="00824150" w:rsidRPr="1F82609F">
        <w:rPr>
          <w:rFonts w:ascii="Times" w:hAnsi="Times"/>
        </w:rPr>
        <w:t xml:space="preserve">Given that MassHealth currently operates </w:t>
      </w:r>
      <w:r w:rsidR="00840D55" w:rsidRPr="1F82609F">
        <w:rPr>
          <w:rFonts w:ascii="Times" w:hAnsi="Times"/>
        </w:rPr>
        <w:t>the Flexible Services Program,</w:t>
      </w:r>
      <w:r w:rsidR="00824150" w:rsidRPr="1F82609F">
        <w:rPr>
          <w:rFonts w:ascii="Times" w:hAnsi="Times"/>
        </w:rPr>
        <w:t xml:space="preserve"> </w:t>
      </w:r>
      <w:r w:rsidR="00840D55" w:rsidRPr="1F82609F">
        <w:rPr>
          <w:rFonts w:ascii="Times" w:hAnsi="Times"/>
        </w:rPr>
        <w:t xml:space="preserve">which </w:t>
      </w:r>
      <w:r w:rsidR="00D6258D" w:rsidRPr="1F82609F">
        <w:rPr>
          <w:rFonts w:ascii="Times" w:hAnsi="Times"/>
        </w:rPr>
        <w:t>is</w:t>
      </w:r>
      <w:r w:rsidR="00840D55" w:rsidRPr="1F82609F">
        <w:rPr>
          <w:rFonts w:ascii="Times" w:hAnsi="Times"/>
        </w:rPr>
        <w:t xml:space="preserve"> </w:t>
      </w:r>
      <w:r w:rsidR="00824150" w:rsidRPr="1F82609F">
        <w:rPr>
          <w:rFonts w:ascii="Times" w:hAnsi="Times"/>
        </w:rPr>
        <w:t xml:space="preserve">being modified </w:t>
      </w:r>
      <w:r w:rsidR="002364A6" w:rsidRPr="1F82609F">
        <w:rPr>
          <w:rFonts w:ascii="Times" w:hAnsi="Times"/>
        </w:rPr>
        <w:t>through</w:t>
      </w:r>
      <w:r w:rsidR="00824150" w:rsidRPr="1F82609F">
        <w:rPr>
          <w:rFonts w:ascii="Times" w:hAnsi="Times"/>
        </w:rPr>
        <w:t xml:space="preserve"> this framework, CMS will permit the Commonwealth until</w:t>
      </w:r>
      <w:r w:rsidR="003821D6" w:rsidRPr="1F82609F">
        <w:rPr>
          <w:rFonts w:ascii="Times" w:hAnsi="Times"/>
        </w:rPr>
        <w:t xml:space="preserve"> the beginning of</w:t>
      </w:r>
      <w:r w:rsidR="00824150" w:rsidRPr="1F82609F">
        <w:rPr>
          <w:rFonts w:ascii="Times" w:hAnsi="Times"/>
        </w:rPr>
        <w:t xml:space="preserve"> DY</w:t>
      </w:r>
      <w:r w:rsidR="00DE40DB" w:rsidRPr="1F82609F">
        <w:rPr>
          <w:rFonts w:ascii="Times" w:hAnsi="Times"/>
        </w:rPr>
        <w:t xml:space="preserve"> </w:t>
      </w:r>
      <w:r w:rsidR="00824150" w:rsidRPr="1F82609F">
        <w:rPr>
          <w:rFonts w:ascii="Times" w:hAnsi="Times"/>
        </w:rPr>
        <w:t xml:space="preserve">30 to come into compliance with the terms of this section </w:t>
      </w:r>
      <w:r w:rsidR="002364A6" w:rsidRPr="1F82609F">
        <w:rPr>
          <w:rFonts w:ascii="Times" w:hAnsi="Times"/>
        </w:rPr>
        <w:t>with</w:t>
      </w:r>
      <w:r w:rsidR="00824150" w:rsidRPr="1F82609F">
        <w:rPr>
          <w:rFonts w:ascii="Times" w:hAnsi="Times"/>
        </w:rPr>
        <w:t>in STC 15.</w:t>
      </w:r>
      <w:r w:rsidR="004E441B">
        <w:rPr>
          <w:rFonts w:ascii="Times" w:hAnsi="Times"/>
        </w:rPr>
        <w:t>8</w:t>
      </w:r>
      <w:r w:rsidR="00824150" w:rsidRPr="1F82609F">
        <w:rPr>
          <w:rFonts w:ascii="Times" w:hAnsi="Times"/>
        </w:rPr>
        <w:t xml:space="preserve"> through STC 15.</w:t>
      </w:r>
      <w:r w:rsidR="004E441B">
        <w:rPr>
          <w:rFonts w:ascii="Times" w:hAnsi="Times"/>
        </w:rPr>
        <w:t>1</w:t>
      </w:r>
      <w:r w:rsidR="00C20496">
        <w:rPr>
          <w:rFonts w:ascii="Times" w:hAnsi="Times"/>
        </w:rPr>
        <w:t>1</w:t>
      </w:r>
      <w:r w:rsidR="007A0BCD" w:rsidRPr="1F82609F">
        <w:rPr>
          <w:rFonts w:ascii="Times" w:hAnsi="Times"/>
        </w:rPr>
        <w:t>, and 15.1</w:t>
      </w:r>
      <w:r w:rsidR="00C20496">
        <w:rPr>
          <w:rFonts w:ascii="Times" w:hAnsi="Times"/>
        </w:rPr>
        <w:t>4</w:t>
      </w:r>
      <w:r w:rsidR="007A0BCD" w:rsidRPr="1F82609F">
        <w:rPr>
          <w:rFonts w:ascii="Times" w:hAnsi="Times"/>
        </w:rPr>
        <w:t>(b</w:t>
      </w:r>
      <w:r w:rsidR="00D6258D" w:rsidRPr="1F82609F">
        <w:rPr>
          <w:rFonts w:ascii="Times" w:hAnsi="Times"/>
        </w:rPr>
        <w:t>)</w:t>
      </w:r>
      <w:r w:rsidR="550278AE" w:rsidRPr="1F82609F">
        <w:rPr>
          <w:rFonts w:ascii="Times" w:hAnsi="Times"/>
        </w:rPr>
        <w:t xml:space="preserve"> and (c)</w:t>
      </w:r>
      <w:r w:rsidR="002D520B" w:rsidRPr="1F82609F">
        <w:rPr>
          <w:rFonts w:ascii="Times" w:hAnsi="Times"/>
        </w:rPr>
        <w:t xml:space="preserve"> for </w:t>
      </w:r>
      <w:r w:rsidR="00D6258D" w:rsidRPr="1F82609F">
        <w:rPr>
          <w:rFonts w:ascii="Times" w:hAnsi="Times"/>
        </w:rPr>
        <w:t>HRSN Flexible Services</w:t>
      </w:r>
      <w:r w:rsidR="00824150" w:rsidRPr="1F82609F">
        <w:rPr>
          <w:rFonts w:ascii="Times" w:hAnsi="Times"/>
        </w:rPr>
        <w:t xml:space="preserve">.  </w:t>
      </w:r>
      <w:r w:rsidR="00D6258D" w:rsidRPr="1F82609F">
        <w:rPr>
          <w:rFonts w:ascii="Times" w:hAnsi="Times"/>
        </w:rPr>
        <w:t xml:space="preserve">Expectations for </w:t>
      </w:r>
      <w:r w:rsidR="00DA7568" w:rsidRPr="1F82609F">
        <w:rPr>
          <w:rFonts w:ascii="Times" w:hAnsi="Times"/>
        </w:rPr>
        <w:t>CSP</w:t>
      </w:r>
      <w:r w:rsidR="00983757" w:rsidRPr="1F82609F">
        <w:rPr>
          <w:rFonts w:ascii="Times" w:hAnsi="Times"/>
        </w:rPr>
        <w:t>-</w:t>
      </w:r>
      <w:r w:rsidR="00DA7568" w:rsidRPr="1F82609F">
        <w:rPr>
          <w:rFonts w:ascii="Times" w:hAnsi="Times"/>
        </w:rPr>
        <w:t xml:space="preserve">JI </w:t>
      </w:r>
      <w:r w:rsidR="00D6258D" w:rsidRPr="1F82609F">
        <w:rPr>
          <w:rFonts w:ascii="Times" w:hAnsi="Times"/>
        </w:rPr>
        <w:t>are</w:t>
      </w:r>
      <w:r w:rsidR="00DA7568" w:rsidRPr="1F82609F">
        <w:rPr>
          <w:rFonts w:ascii="Times" w:hAnsi="Times"/>
        </w:rPr>
        <w:t xml:space="preserve"> addressed by </w:t>
      </w:r>
      <w:r w:rsidR="00983757" w:rsidRPr="1F82609F">
        <w:rPr>
          <w:rFonts w:ascii="Times" w:hAnsi="Times"/>
        </w:rPr>
        <w:t xml:space="preserve">STC </w:t>
      </w:r>
      <w:r w:rsidR="00DA7568" w:rsidRPr="1F82609F">
        <w:rPr>
          <w:rFonts w:ascii="Times" w:hAnsi="Times"/>
        </w:rPr>
        <w:t xml:space="preserve">15.1(d) below.  </w:t>
      </w:r>
      <w:r w:rsidR="00824150" w:rsidRPr="1F82609F">
        <w:rPr>
          <w:rFonts w:ascii="Times" w:hAnsi="Times"/>
        </w:rPr>
        <w:t>No other flexibility is provided.</w:t>
      </w:r>
    </w:p>
    <w:p w14:paraId="42BF2807" w14:textId="5BA3D594" w:rsidR="00E62127" w:rsidRPr="00806F9A" w:rsidRDefault="00F84AAD" w:rsidP="00AB6E6E">
      <w:pPr>
        <w:pStyle w:val="NList3STCa"/>
        <w:numPr>
          <w:ilvl w:val="3"/>
          <w:numId w:val="79"/>
        </w:numPr>
        <w:rPr>
          <w:rFonts w:eastAsiaTheme="minorHAnsi"/>
        </w:rPr>
      </w:pPr>
      <w:r w:rsidRPr="00806F9A">
        <w:rPr>
          <w:b/>
        </w:rPr>
        <w:t>HRSN Flexible Service Transition into Managed Care Delivery Systems</w:t>
      </w:r>
      <w:r w:rsidR="0027673C" w:rsidRPr="00806F9A">
        <w:rPr>
          <w:b/>
        </w:rPr>
        <w:t>.</w:t>
      </w:r>
      <w:r w:rsidR="0027673C" w:rsidRPr="00970CF5">
        <w:t xml:space="preserve">  </w:t>
      </w:r>
      <w:r w:rsidRPr="00970CF5">
        <w:t xml:space="preserve">By no later than January 1, 2025, Massachusetts will include coverage for HRSN </w:t>
      </w:r>
      <w:r w:rsidR="00D6225C" w:rsidRPr="00970CF5">
        <w:t>F</w:t>
      </w:r>
      <w:r w:rsidRPr="00970CF5">
        <w:t xml:space="preserve">lexible </w:t>
      </w:r>
      <w:r w:rsidR="00D6225C" w:rsidRPr="00970CF5">
        <w:t>S</w:t>
      </w:r>
      <w:r w:rsidRPr="00970CF5">
        <w:t xml:space="preserve">ervices into managed care delivery systems and comply with all Federal requirements, including those outlined in 42 CFR 438, and those outlined within Section </w:t>
      </w:r>
      <w:r w:rsidR="00D6446C" w:rsidRPr="00970CF5">
        <w:t xml:space="preserve">15 </w:t>
      </w:r>
      <w:r w:rsidRPr="00970CF5">
        <w:t xml:space="preserve">of the </w:t>
      </w:r>
      <w:r w:rsidR="00D6446C" w:rsidRPr="00970CF5">
        <w:t>STCs</w:t>
      </w:r>
      <w:r w:rsidR="00E62127" w:rsidRPr="00970CF5">
        <w:t>. </w:t>
      </w:r>
      <w:r w:rsidR="0CF993F3" w:rsidRPr="00970CF5">
        <w:t xml:space="preserve"> </w:t>
      </w:r>
      <w:r w:rsidRPr="00970CF5">
        <w:t xml:space="preserve">In order to demonstrate the Commonwealth is prepared to implement HRSN </w:t>
      </w:r>
      <w:r w:rsidR="0CF993F3" w:rsidRPr="00970CF5">
        <w:t>flexible services</w:t>
      </w:r>
      <w:r w:rsidRPr="00970CF5">
        <w:t xml:space="preserve"> in managed care delivery systems, Massachusetts must complete key action steps within CMS’s required timelines outlined below. </w:t>
      </w:r>
      <w:r w:rsidR="000E16AB" w:rsidRPr="00970CF5">
        <w:t xml:space="preserve"> </w:t>
      </w:r>
      <w:r w:rsidRPr="00970CF5">
        <w:t>In no event, shall th</w:t>
      </w:r>
      <w:r w:rsidR="00DB7E3F">
        <w:t>is time</w:t>
      </w:r>
      <w:r w:rsidR="006757AF">
        <w:t>-</w:t>
      </w:r>
      <w:r w:rsidR="00DB7E3F">
        <w:t>limited</w:t>
      </w:r>
      <w:r w:rsidRPr="00970CF5">
        <w:t xml:space="preserve"> expenditure authority for this glide</w:t>
      </w:r>
      <w:r w:rsidR="00DB7E3F">
        <w:t xml:space="preserve"> </w:t>
      </w:r>
      <w:r w:rsidRPr="00970CF5">
        <w:t xml:space="preserve">path extend beyond December 31, 2024. </w:t>
      </w:r>
      <w:r w:rsidR="00CF6D10" w:rsidRPr="00970CF5">
        <w:t xml:space="preserve"> </w:t>
      </w:r>
      <w:r w:rsidRPr="00970CF5">
        <w:t xml:space="preserve">CMS reserves the right to ask for additional supporting documentation related to managed care implementation. </w:t>
      </w:r>
    </w:p>
    <w:p w14:paraId="3A6F6E75" w14:textId="13E93833" w:rsidR="00E62127" w:rsidRPr="00970CF5" w:rsidRDefault="00E62127" w:rsidP="003851D5">
      <w:pPr>
        <w:pStyle w:val="NList4STCi"/>
        <w:numPr>
          <w:ilvl w:val="4"/>
          <w:numId w:val="96"/>
        </w:numPr>
      </w:pPr>
      <w:r>
        <w:t xml:space="preserve">If the </w:t>
      </w:r>
      <w:r w:rsidR="0070483F">
        <w:t>Commonwealth</w:t>
      </w:r>
      <w:r>
        <w:t xml:space="preserve"> faces unforeseen circumstances in meeting a required timeline for a key action step, it may formally request an extension to one of the required timelines </w:t>
      </w:r>
      <w:r w:rsidR="0070483F">
        <w:t>specified in STC 15.1</w:t>
      </w:r>
      <w:r w:rsidR="003A32C2">
        <w:t>(</w:t>
      </w:r>
      <w:r w:rsidR="0070483F">
        <w:t>a</w:t>
      </w:r>
      <w:r w:rsidR="003A32C2">
        <w:t>)(</w:t>
      </w:r>
      <w:r w:rsidR="0070483F">
        <w:t>ii</w:t>
      </w:r>
      <w:r w:rsidR="003A32C2">
        <w:t>)</w:t>
      </w:r>
      <w:r w:rsidR="0070483F">
        <w:t>-</w:t>
      </w:r>
      <w:r w:rsidR="003A32C2">
        <w:t>(</w:t>
      </w:r>
      <w:r w:rsidR="0070483F">
        <w:t>vii</w:t>
      </w:r>
      <w:r w:rsidR="003A32C2">
        <w:t>)</w:t>
      </w:r>
      <w:r w:rsidR="0070483F">
        <w:t xml:space="preserve"> </w:t>
      </w:r>
      <w:r w:rsidR="006757AF">
        <w:t>b</w:t>
      </w:r>
      <w:r w:rsidR="0070483F">
        <w:t>elow,</w:t>
      </w:r>
      <w:r>
        <w:t xml:space="preserve"> subject to CMS </w:t>
      </w:r>
      <w:r w:rsidR="0070483F">
        <w:t xml:space="preserve">review and </w:t>
      </w:r>
      <w:r>
        <w:t xml:space="preserve">approval. </w:t>
      </w:r>
      <w:r w:rsidR="00D6225C">
        <w:t xml:space="preserve"> </w:t>
      </w:r>
      <w:r>
        <w:t xml:space="preserve">The </w:t>
      </w:r>
      <w:r w:rsidR="0070483F">
        <w:t>Commonwealth</w:t>
      </w:r>
      <w:r>
        <w:t xml:space="preserve">’s extension request must include the required components outlined below and be submitted to CMS no later than </w:t>
      </w:r>
      <w:r w:rsidR="00F82F3E">
        <w:t>6</w:t>
      </w:r>
      <w:r>
        <w:t>0 days prior to the required timeline associated with a key action step</w:t>
      </w:r>
      <w:r w:rsidR="0027673C">
        <w:t xml:space="preserve">.  </w:t>
      </w:r>
      <w:r>
        <w:t xml:space="preserve">Additionally, with an extension request, the </w:t>
      </w:r>
      <w:r w:rsidR="0070483F">
        <w:t>Commonwealth</w:t>
      </w:r>
      <w:r>
        <w:t xml:space="preserve"> must: (1) provide a description of the unforeseen circumstance impacting the </w:t>
      </w:r>
      <w:r w:rsidR="006700F0">
        <w:t>Commonwealth</w:t>
      </w:r>
      <w:r>
        <w:t xml:space="preserve">’s ability to meet a key action step within the required timeline; (2) propose a </w:t>
      </w:r>
      <w:r>
        <w:lastRenderedPageBreak/>
        <w:t xml:space="preserve">new timeline for meeting the required action step, including a description of why this requested new timeline is reasonable and appropriate; and (3) submit a Corrective Action Plan detailing the activities the </w:t>
      </w:r>
      <w:r w:rsidR="00217A30">
        <w:t>Commonwealth</w:t>
      </w:r>
      <w:r>
        <w:t xml:space="preserve"> will undertake to ensure no further delays in completing key action steps within the required timelines.  </w:t>
      </w:r>
      <w:r w:rsidR="00F84AAD">
        <w:t>In no event, shall the expenditure authority for this glidepath extend beyond December 31, 2024</w:t>
      </w:r>
      <w:r w:rsidR="0027673C">
        <w:t xml:space="preserve">.  </w:t>
      </w:r>
      <w:r w:rsidR="00F84AAD">
        <w:t xml:space="preserve">CMS reserves the right to ask for additional supporting documentation or request a revised timeline related to the </w:t>
      </w:r>
      <w:r w:rsidR="00217A30">
        <w:t>Commonwealth</w:t>
      </w:r>
      <w:r w:rsidR="00F84AAD">
        <w:t xml:space="preserve">’s extension request. </w:t>
      </w:r>
      <w:r w:rsidR="00CF6D10">
        <w:t xml:space="preserve"> </w:t>
      </w:r>
      <w:r w:rsidR="00F84AAD">
        <w:t>An approved extension becomes a component of the 1115 and CMS will publish the extension, including all components outlined above, as an Attachment to the 1115.</w:t>
      </w:r>
    </w:p>
    <w:p w14:paraId="5FED5724" w14:textId="16CFD648" w:rsidR="00E62127" w:rsidRPr="00970CF5" w:rsidRDefault="00E62127" w:rsidP="00E62127">
      <w:pPr>
        <w:pStyle w:val="NList4STCi"/>
      </w:pPr>
      <w:r w:rsidRPr="00970CF5">
        <w:t>By July 1, 2023, the Commonwealth must submit to CMS for review and approval a</w:t>
      </w:r>
      <w:r w:rsidR="00123E78" w:rsidRPr="00267E04">
        <w:t xml:space="preserve"> complete</w:t>
      </w:r>
      <w:r w:rsidRPr="00970CF5">
        <w:t xml:space="preserve"> implementation plan outlining key action items and required timelines to implement HRSN flexible services into managed care delivery systems, including but not limited to the following key topics: (1) beneficiary rights and protections; (2) operations, data and system management; (3) payment/capitation rate development; (4) provider enrollment, service delivery and network adequacy. </w:t>
      </w:r>
    </w:p>
    <w:p w14:paraId="2F34FBB6" w14:textId="2ACD18E3" w:rsidR="00E62127" w:rsidRPr="00970CF5" w:rsidRDefault="00E62127" w:rsidP="00E62127">
      <w:pPr>
        <w:pStyle w:val="NList4STCi"/>
      </w:pPr>
      <w:r w:rsidRPr="00970CF5">
        <w:t xml:space="preserve">By April 1, 2024, the Commonwealth must notify CMS if it intends to utilize a state directed payment(s) to direct the expenditures of its risk-based managed care plans related to HRSN flexible services, such as by requiring a minimum fee schedule or other payment arrangement, beginning January 1, 2025. </w:t>
      </w:r>
    </w:p>
    <w:p w14:paraId="1EA943B8" w14:textId="77777777" w:rsidR="00E62127" w:rsidRPr="00970CF5" w:rsidRDefault="00E62127" w:rsidP="00E62127">
      <w:pPr>
        <w:pStyle w:val="NList4STCi"/>
      </w:pPr>
      <w:r w:rsidRPr="00970CF5">
        <w:t xml:space="preserve">By July 1, 2024, the Commonwealth must submit a complete preprint(s) for the calendar year 2025 rating period if CMS determines that prior approval by CMS is required for any state directed payment(s), in accordance with 42 CFR 438.6(c). </w:t>
      </w:r>
    </w:p>
    <w:p w14:paraId="5E97B213" w14:textId="77777777" w:rsidR="00E62127" w:rsidRPr="00970CF5" w:rsidRDefault="00E62127" w:rsidP="00E62127">
      <w:pPr>
        <w:pStyle w:val="NList4STCi"/>
      </w:pPr>
      <w:r w:rsidRPr="00970CF5">
        <w:t xml:space="preserve">By August 1, 2024, the Commonwealth must submit draft managed care plan contract actions that incorporate HRSN flexible services in compliance with Federal requirements, including but not limited to, those outlined the framework described in the STCs and 42 CFR 438. </w:t>
      </w:r>
    </w:p>
    <w:p w14:paraId="7C9760A2" w14:textId="51D8F047" w:rsidR="00E62127" w:rsidRPr="00970CF5" w:rsidRDefault="00E62127" w:rsidP="00E62127">
      <w:pPr>
        <w:pStyle w:val="NList4STCi"/>
      </w:pPr>
      <w:r w:rsidRPr="00970CF5">
        <w:t>By October 1, 2024, the Commonwealth must submit calendar year 2025 rate certifications for all Medicaid managed care programs that incorporate HRSN flexible services into the risk-based capitation rates for MCOs and PIHPs that provide HRSN</w:t>
      </w:r>
      <w:r w:rsidR="005A169B">
        <w:t xml:space="preserve"> flexible services</w:t>
      </w:r>
      <w:r w:rsidRPr="00970CF5">
        <w:t>.  The rate certifications must include all necessary documentation outlined in the Medicaid Managed Care Rate Development Guide</w:t>
      </w:r>
      <w:r w:rsidR="0027673C" w:rsidRPr="00970CF5">
        <w:t xml:space="preserve">.  </w:t>
      </w:r>
      <w:r w:rsidRPr="00970CF5">
        <w:t>The Primary Care ACOs m</w:t>
      </w:r>
      <w:r w:rsidR="00840D55" w:rsidRPr="00267E04">
        <w:t>ay</w:t>
      </w:r>
      <w:r w:rsidRPr="00970CF5">
        <w:t xml:space="preserve"> provide payment to providers for HRSN services consistent with the fee-for-service rates reviewed and approved by CMS.</w:t>
      </w:r>
    </w:p>
    <w:p w14:paraId="56632FF8" w14:textId="77777777" w:rsidR="00E62127" w:rsidRPr="00970CF5" w:rsidRDefault="00E62127" w:rsidP="00E62127">
      <w:pPr>
        <w:pStyle w:val="NList4STCi"/>
      </w:pPr>
      <w:r w:rsidRPr="00970CF5">
        <w:t xml:space="preserve">By October 1, 2024, the Commonwealth must submit the related executed managed care plan contract actions that incorporate HRSN flexible services in </w:t>
      </w:r>
      <w:r w:rsidRPr="00970CF5">
        <w:lastRenderedPageBreak/>
        <w:t>compliance with Federal requirements, including but not limited to, those outlined the framework described in the STCs and 42 CFR 438.</w:t>
      </w:r>
    </w:p>
    <w:p w14:paraId="36342685" w14:textId="77777777" w:rsidR="00E62127" w:rsidRPr="00970CF5" w:rsidRDefault="00E62127" w:rsidP="00E62127">
      <w:pPr>
        <w:pStyle w:val="NList4STCi"/>
        <w:rPr>
          <w:b/>
          <w:bCs/>
          <w:u w:val="single"/>
        </w:rPr>
      </w:pPr>
      <w:r w:rsidRPr="00970CF5">
        <w:t xml:space="preserve">By October 31, 2024, the Commonwealth must submit documentation of its completed readiness review consistent with the requirements outlined in 42 CFR 438.66(d). </w:t>
      </w:r>
    </w:p>
    <w:p w14:paraId="0513F97A" w14:textId="51481534" w:rsidR="00826CF6" w:rsidRPr="00970CF5" w:rsidRDefault="00E62127" w:rsidP="00E62127">
      <w:pPr>
        <w:pStyle w:val="NList3STCa"/>
        <w:rPr>
          <w:b/>
          <w:bCs/>
          <w:u w:val="single"/>
        </w:rPr>
      </w:pPr>
      <w:r w:rsidRPr="00267E04">
        <w:rPr>
          <w:b/>
          <w:bCs/>
        </w:rPr>
        <w:t>Flexible Services Transition to HRSN Fee-For-Service Framework</w:t>
      </w:r>
      <w:r w:rsidR="0027673C" w:rsidRPr="00267E04">
        <w:rPr>
          <w:b/>
          <w:bCs/>
        </w:rPr>
        <w:t>.</w:t>
      </w:r>
      <w:r w:rsidR="0027673C" w:rsidRPr="00970CF5">
        <w:rPr>
          <w:b/>
          <w:bCs/>
          <w:u w:val="single"/>
        </w:rPr>
        <w:t xml:space="preserve">  </w:t>
      </w:r>
      <w:r w:rsidRPr="00970CF5">
        <w:t xml:space="preserve">For fee-for-service delivery systems, the Commonwealth must submit </w:t>
      </w:r>
      <w:r w:rsidR="00D6446C" w:rsidRPr="00970CF5">
        <w:t xml:space="preserve">HRSN Flexible Service </w:t>
      </w:r>
      <w:r w:rsidRPr="00970CF5">
        <w:t xml:space="preserve">rates for CMS review and approval, following the expectations described in the HRSN Implementation Plan section below, by July 1, 2024.  Following December </w:t>
      </w:r>
      <w:r w:rsidR="00840D55" w:rsidRPr="00267E04">
        <w:t>3</w:t>
      </w:r>
      <w:r w:rsidRPr="00970CF5">
        <w:t xml:space="preserve">1, 2024, the Commonwealth must comply with all of the applicable requirements identified within </w:t>
      </w:r>
      <w:r w:rsidR="00D6446C" w:rsidRPr="00970CF5">
        <w:t>Section 15</w:t>
      </w:r>
      <w:r w:rsidRPr="00970CF5">
        <w:t xml:space="preserve"> of the STC</w:t>
      </w:r>
      <w:r w:rsidR="00D6446C" w:rsidRPr="00970CF5">
        <w:t>s</w:t>
      </w:r>
      <w:r w:rsidRPr="00970CF5">
        <w:t xml:space="preserve">.  </w:t>
      </w:r>
    </w:p>
    <w:p w14:paraId="09B6859A" w14:textId="6B465ABD" w:rsidR="00E62127" w:rsidRPr="00970CF5" w:rsidRDefault="00E62127" w:rsidP="00E62127">
      <w:pPr>
        <w:pStyle w:val="NList3STCa"/>
        <w:rPr>
          <w:b/>
          <w:bCs/>
          <w:u w:val="single"/>
        </w:rPr>
      </w:pPr>
      <w:r w:rsidRPr="00970CF5">
        <w:t>The Commonwealth may submit an amendment at a future date in order to request any necessary changes to authorities or these STC to reflect its intended operational design for the program, but must comport with this framework and applicable regulations and statute.</w:t>
      </w:r>
    </w:p>
    <w:p w14:paraId="3466354A" w14:textId="5D997794" w:rsidR="0031461F" w:rsidRPr="00D92A79" w:rsidDel="00533316" w:rsidRDefault="0031461F" w:rsidP="00511867">
      <w:pPr>
        <w:pStyle w:val="NList3STCa"/>
        <w:rPr>
          <w:rFonts w:cs="Segoe UI"/>
        </w:rPr>
      </w:pPr>
      <w:r w:rsidRPr="001017E9">
        <w:rPr>
          <w:b/>
          <w:color w:val="201F1E"/>
          <w:bdr w:val="none" w:sz="0" w:space="0" w:color="auto" w:frame="1"/>
        </w:rPr>
        <w:t>CSP</w:t>
      </w:r>
      <w:r w:rsidR="0075539A" w:rsidRPr="001017E9">
        <w:rPr>
          <w:b/>
          <w:color w:val="201F1E"/>
          <w:bdr w:val="none" w:sz="0" w:space="0" w:color="auto" w:frame="1"/>
        </w:rPr>
        <w:t xml:space="preserve"> HRSN Services Transition</w:t>
      </w:r>
      <w:r w:rsidR="0075539A" w:rsidRPr="001017E9">
        <w:rPr>
          <w:color w:val="201F1E"/>
          <w:bdr w:val="none" w:sz="0" w:space="0" w:color="auto" w:frame="1"/>
        </w:rPr>
        <w:t>.</w:t>
      </w:r>
      <w:r w:rsidR="0075539A" w:rsidRPr="00970CF5">
        <w:rPr>
          <w:rFonts w:cs="Segoe UI"/>
        </w:rPr>
        <w:t xml:space="preserve">  </w:t>
      </w:r>
      <w:r w:rsidR="0075539A" w:rsidRPr="00970CF5">
        <w:t>CSP</w:t>
      </w:r>
      <w:r w:rsidR="00C64621" w:rsidRPr="00970CF5">
        <w:t xml:space="preserve"> for individuals </w:t>
      </w:r>
      <w:r w:rsidR="00546CD8" w:rsidRPr="00970CF5">
        <w:t xml:space="preserve">with </w:t>
      </w:r>
      <w:r w:rsidR="00C64621" w:rsidRPr="00970CF5">
        <w:t>justice</w:t>
      </w:r>
      <w:r w:rsidR="00546CD8" w:rsidRPr="00970CF5">
        <w:t xml:space="preserve"> </w:t>
      </w:r>
      <w:r w:rsidR="00C64621" w:rsidRPr="00970CF5">
        <w:t>involve</w:t>
      </w:r>
      <w:r w:rsidR="00546CD8" w:rsidRPr="00970CF5">
        <w:t>ment</w:t>
      </w:r>
      <w:r w:rsidR="00C64621" w:rsidRPr="00970CF5">
        <w:t xml:space="preserve"> (CSP-JI)</w:t>
      </w:r>
      <w:r w:rsidR="0075539A" w:rsidRPr="00970CF5">
        <w:t xml:space="preserve"> Services will meet the requirements of this STC 15 as of April</w:t>
      </w:r>
      <w:r w:rsidR="00C64621" w:rsidRPr="00970CF5">
        <w:t xml:space="preserve"> 1</w:t>
      </w:r>
      <w:r w:rsidR="0075539A" w:rsidRPr="00970CF5">
        <w:t>, 2023</w:t>
      </w:r>
      <w:r w:rsidR="0027673C" w:rsidRPr="00970CF5">
        <w:rPr>
          <w:rFonts w:cs="Segoe UI"/>
        </w:rPr>
        <w:t xml:space="preserve">.  </w:t>
      </w:r>
      <w:r w:rsidR="00663D3A" w:rsidRPr="00970CF5">
        <w:rPr>
          <w:rFonts w:cs="Segoe UI"/>
        </w:rPr>
        <w:t>Prior to April</w:t>
      </w:r>
      <w:r w:rsidR="00C64621" w:rsidRPr="00970CF5">
        <w:rPr>
          <w:rFonts w:cs="Segoe UI"/>
        </w:rPr>
        <w:t xml:space="preserve"> 1</w:t>
      </w:r>
      <w:r w:rsidR="00663D3A" w:rsidRPr="00970CF5">
        <w:rPr>
          <w:rFonts w:cs="Segoe UI"/>
        </w:rPr>
        <w:t>, 2023, CSP</w:t>
      </w:r>
      <w:r w:rsidR="00C64621" w:rsidRPr="00970CF5">
        <w:rPr>
          <w:rFonts w:cs="Segoe UI"/>
        </w:rPr>
        <w:t>-JI</w:t>
      </w:r>
      <w:r w:rsidR="00663D3A" w:rsidRPr="00970CF5">
        <w:rPr>
          <w:rFonts w:cs="Segoe UI"/>
        </w:rPr>
        <w:t xml:space="preserve"> will </w:t>
      </w:r>
      <w:r w:rsidR="008247D7" w:rsidRPr="00970CF5">
        <w:rPr>
          <w:rFonts w:cs="Segoe UI"/>
        </w:rPr>
        <w:t>operate under the BH Diver</w:t>
      </w:r>
      <w:r w:rsidR="00CE5A5C" w:rsidRPr="00970CF5">
        <w:rPr>
          <w:rFonts w:cs="Segoe UI"/>
        </w:rPr>
        <w:t>s</w:t>
      </w:r>
      <w:r w:rsidR="008247D7" w:rsidRPr="00970CF5">
        <w:rPr>
          <w:rFonts w:cs="Segoe UI"/>
        </w:rPr>
        <w:t xml:space="preserve">ionary Services construct, per STC </w:t>
      </w:r>
      <w:r w:rsidR="000123F8" w:rsidRPr="00970CF5">
        <w:rPr>
          <w:rFonts w:cs="Segoe UI"/>
        </w:rPr>
        <w:t xml:space="preserve">5.11. </w:t>
      </w:r>
      <w:bookmarkEnd w:id="38"/>
    </w:p>
    <w:p w14:paraId="4B50D6B0" w14:textId="0E7316B3" w:rsidR="00526934" w:rsidRPr="00970CF5" w:rsidRDefault="00526934" w:rsidP="004E5C47">
      <w:pPr>
        <w:pStyle w:val="NList2STC11"/>
        <w:rPr>
          <w:rFonts w:asciiTheme="minorHAnsi" w:eastAsiaTheme="minorEastAsia" w:hAnsiTheme="minorHAnsi" w:cstheme="minorBidi"/>
        </w:rPr>
      </w:pPr>
      <w:r w:rsidRPr="1F82609F">
        <w:rPr>
          <w:b/>
          <w:bCs/>
        </w:rPr>
        <w:t>Health</w:t>
      </w:r>
      <w:r w:rsidR="00D30C77" w:rsidRPr="1F82609F">
        <w:rPr>
          <w:b/>
          <w:bCs/>
        </w:rPr>
        <w:t>-</w:t>
      </w:r>
      <w:r w:rsidR="0087227A" w:rsidRPr="1F82609F">
        <w:rPr>
          <w:b/>
          <w:bCs/>
        </w:rPr>
        <w:t xml:space="preserve"> </w:t>
      </w:r>
      <w:r w:rsidRPr="1F82609F">
        <w:rPr>
          <w:b/>
          <w:bCs/>
        </w:rPr>
        <w:t xml:space="preserve">Related Social Needs (HRSN) Services. </w:t>
      </w:r>
      <w:r w:rsidR="00D6225C" w:rsidRPr="1F82609F">
        <w:rPr>
          <w:b/>
          <w:bCs/>
        </w:rPr>
        <w:t xml:space="preserve"> </w:t>
      </w:r>
      <w:r>
        <w:t xml:space="preserve">The Commonwealth may claim FFP for </w:t>
      </w:r>
      <w:r w:rsidR="00BB3660">
        <w:t xml:space="preserve">expenditures for </w:t>
      </w:r>
      <w:r w:rsidR="00D604B7">
        <w:t>certain</w:t>
      </w:r>
      <w:r w:rsidR="00BB3660">
        <w:t xml:space="preserve"> </w:t>
      </w:r>
      <w:r w:rsidR="00CB70E3">
        <w:t>evidence-based and</w:t>
      </w:r>
      <w:r w:rsidR="2252127E">
        <w:t xml:space="preserve"> </w:t>
      </w:r>
      <w:r w:rsidR="00B074A9">
        <w:t xml:space="preserve">allowable </w:t>
      </w:r>
      <w:r>
        <w:t xml:space="preserve">HRSN services identified in Attachment </w:t>
      </w:r>
      <w:r w:rsidR="005708FD">
        <w:t xml:space="preserve">P </w:t>
      </w:r>
      <w:r w:rsidR="00BF04FF">
        <w:t>and this STC</w:t>
      </w:r>
      <w:r>
        <w:t>, subject to the restrictions described below</w:t>
      </w:r>
      <w:r w:rsidR="006628EB">
        <w:t xml:space="preserve">, including </w:t>
      </w:r>
      <w:r w:rsidR="004B1767">
        <w:t xml:space="preserve">Section </w:t>
      </w:r>
      <w:r w:rsidR="006628EB">
        <w:t>21</w:t>
      </w:r>
      <w:r w:rsidR="004B1767">
        <w:t xml:space="preserve"> of these STCs</w:t>
      </w:r>
      <w:r>
        <w:t xml:space="preserve">. </w:t>
      </w:r>
      <w:r w:rsidR="00BB42C2">
        <w:t xml:space="preserve"> Expenditures are limited to </w:t>
      </w:r>
      <w:r w:rsidR="004E2A9A">
        <w:t>expenditures for items and services</w:t>
      </w:r>
      <w:r w:rsidR="00BB42C2">
        <w:t xml:space="preserve"> not otherwise covered under Title XIX</w:t>
      </w:r>
      <w:r w:rsidR="00B04CFA">
        <w:t xml:space="preserve"> or Title XXI</w:t>
      </w:r>
      <w:r w:rsidR="00BB42C2">
        <w:t>, but consistent with Medicaid demonstra</w:t>
      </w:r>
      <w:r w:rsidR="3FAC5704">
        <w:t>tion</w:t>
      </w:r>
      <w:r w:rsidR="00BB42C2">
        <w:t xml:space="preserve"> objectives that enable the </w:t>
      </w:r>
      <w:r w:rsidR="00217A30">
        <w:t xml:space="preserve">Commonwealth </w:t>
      </w:r>
      <w:r w:rsidR="00BB42C2">
        <w:t>to continue to increase the efficiency and quality of care</w:t>
      </w:r>
      <w:r w:rsidR="009D4DE3">
        <w:t>.</w:t>
      </w:r>
      <w:r w:rsidR="0D9390C1">
        <w:t xml:space="preserve"> </w:t>
      </w:r>
      <w:r w:rsidR="00D6225C">
        <w:t xml:space="preserve"> </w:t>
      </w:r>
      <w:r w:rsidR="00871DCF" w:rsidRPr="1F82609F">
        <w:rPr>
          <w:rFonts w:eastAsia="Times New Roman" w:cs="Arial"/>
          <w:color w:val="auto"/>
        </w:rPr>
        <w:t xml:space="preserve">The </w:t>
      </w:r>
      <w:bookmarkStart w:id="39" w:name="_Hlk113870345"/>
      <w:r w:rsidR="00871DCF" w:rsidRPr="1F82609F">
        <w:rPr>
          <w:rFonts w:eastAsia="Times New Roman" w:cs="Arial"/>
          <w:color w:val="auto"/>
        </w:rPr>
        <w:t>Commonwealth is</w:t>
      </w:r>
      <w:r w:rsidR="00BB42C2" w:rsidRPr="1F82609F">
        <w:rPr>
          <w:rFonts w:eastAsia="Times New Roman" w:cs="Arial"/>
          <w:color w:val="auto"/>
        </w:rPr>
        <w:t xml:space="preserve"> required to align clinical and </w:t>
      </w:r>
      <w:r w:rsidR="00AA3195" w:rsidRPr="1F82609F">
        <w:rPr>
          <w:rFonts w:eastAsia="Times New Roman" w:cs="Arial"/>
          <w:color w:val="auto"/>
        </w:rPr>
        <w:t>health</w:t>
      </w:r>
      <w:r w:rsidR="0018414F" w:rsidRPr="1F82609F">
        <w:rPr>
          <w:rFonts w:eastAsia="Times New Roman" w:cs="Arial"/>
          <w:color w:val="auto"/>
        </w:rPr>
        <w:t>-</w:t>
      </w:r>
      <w:r w:rsidR="00AA3195" w:rsidRPr="1F82609F">
        <w:rPr>
          <w:rFonts w:eastAsia="Times New Roman" w:cs="Arial"/>
          <w:color w:val="auto"/>
        </w:rPr>
        <w:t xml:space="preserve">related </w:t>
      </w:r>
      <w:r w:rsidR="00BB42C2" w:rsidRPr="1F82609F">
        <w:rPr>
          <w:rFonts w:eastAsia="Times New Roman" w:cs="Arial"/>
          <w:color w:val="auto"/>
        </w:rPr>
        <w:t xml:space="preserve">social </w:t>
      </w:r>
      <w:r w:rsidR="003B60C8" w:rsidRPr="1F82609F">
        <w:rPr>
          <w:rFonts w:eastAsia="Times New Roman" w:cs="Arial"/>
          <w:color w:val="auto"/>
        </w:rPr>
        <w:t>needs</w:t>
      </w:r>
      <w:r w:rsidR="00BB42C2" w:rsidRPr="1F82609F">
        <w:rPr>
          <w:rFonts w:eastAsia="Times New Roman" w:cs="Arial"/>
          <w:color w:val="auto"/>
        </w:rPr>
        <w:t xml:space="preserve"> criteria across services and with other non-Medicaid social support agencies, to the extent possible</w:t>
      </w:r>
      <w:r w:rsidR="3FAC5704" w:rsidRPr="1F82609F">
        <w:rPr>
          <w:rFonts w:eastAsia="Times New Roman" w:cs="Arial"/>
          <w:color w:val="auto"/>
        </w:rPr>
        <w:t>.</w:t>
      </w:r>
      <w:r w:rsidR="009D4DE3" w:rsidRPr="1F82609F">
        <w:rPr>
          <w:rFonts w:eastAsia="Times New Roman" w:cs="Arial"/>
          <w:color w:val="auto"/>
        </w:rPr>
        <w:t xml:space="preserve">  </w:t>
      </w:r>
      <w:bookmarkEnd w:id="39"/>
      <w:r>
        <w:t>The HRSN services may not supplant any other available funding sources such as housing</w:t>
      </w:r>
      <w:r w:rsidR="00611909">
        <w:t xml:space="preserve"> or nutrition</w:t>
      </w:r>
      <w:r>
        <w:t xml:space="preserve"> supports available </w:t>
      </w:r>
      <w:r w:rsidR="00611909">
        <w:t xml:space="preserve">to the beneficiary </w:t>
      </w:r>
      <w:r>
        <w:t xml:space="preserve">through local, state, or federal programs. </w:t>
      </w:r>
      <w:r w:rsidR="00E245EE">
        <w:t xml:space="preserve"> </w:t>
      </w:r>
      <w:r w:rsidR="00247BC2">
        <w:t xml:space="preserve">The HRSN services will be the choice of the beneficiary; a beneficiary can opt out of HRSN services anytime; and the HRSN services do not absolve the </w:t>
      </w:r>
      <w:r w:rsidR="00217A30">
        <w:t xml:space="preserve">Commonwealth </w:t>
      </w:r>
      <w:r w:rsidR="00247BC2">
        <w:t xml:space="preserve">or its managed care plans of their responsibilities to provide required coverage for other medically necessary services. </w:t>
      </w:r>
      <w:r w:rsidR="00D6225C">
        <w:t xml:space="preserve"> </w:t>
      </w:r>
      <w:r w:rsidR="00247BC2">
        <w:t xml:space="preserve">Under no circumstances will the Commonwealth be permitted to condition Medicaid coverage, or coverage of any benefit or service, on receipt of HRSN services.  </w:t>
      </w:r>
      <w:r>
        <w:t xml:space="preserve">Additional detail on covered services must be submitted to CMS </w:t>
      </w:r>
      <w:r w:rsidR="00896146">
        <w:t xml:space="preserve">for approval, </w:t>
      </w:r>
      <w:r>
        <w:t>outlining the name and description of each proposed HRSN service,</w:t>
      </w:r>
      <w:r w:rsidR="00611909">
        <w:t xml:space="preserve"> the criteria for defining a medically appropriate population for each service,</w:t>
      </w:r>
      <w:r>
        <w:t xml:space="preserve"> and the process by which that criteria will be applied, including care plan requirements or other documented processes </w:t>
      </w:r>
      <w:r w:rsidR="009D4DE3">
        <w:t>as</w:t>
      </w:r>
      <w:r>
        <w:t xml:space="preserve"> outlined in </w:t>
      </w:r>
      <w:r w:rsidR="00247BC2">
        <w:t>STC 15.</w:t>
      </w:r>
      <w:r w:rsidR="00C20496">
        <w:t>7</w:t>
      </w:r>
      <w:r w:rsidR="00247BC2">
        <w:t xml:space="preserve"> and </w:t>
      </w:r>
      <w:r>
        <w:t xml:space="preserve">Attachment </w:t>
      </w:r>
      <w:r w:rsidR="007674D3">
        <w:t>P</w:t>
      </w:r>
      <w:r>
        <w:t>.</w:t>
      </w:r>
    </w:p>
    <w:p w14:paraId="1E93796B" w14:textId="7E25EDE8" w:rsidR="00BB3DAD" w:rsidRPr="00970CF5" w:rsidRDefault="00BB3DAD" w:rsidP="004E5C47">
      <w:pPr>
        <w:pStyle w:val="NList2STC11"/>
      </w:pPr>
      <w:r w:rsidRPr="1F82609F">
        <w:rPr>
          <w:b/>
          <w:bCs/>
        </w:rPr>
        <w:lastRenderedPageBreak/>
        <w:t>Allowable HRSN services</w:t>
      </w:r>
      <w:r w:rsidR="0027673C" w:rsidRPr="1F82609F">
        <w:rPr>
          <w:b/>
          <w:bCs/>
        </w:rPr>
        <w:t xml:space="preserve">.  </w:t>
      </w:r>
      <w:r w:rsidR="00247BC2">
        <w:t>The Commonwealth may cover the following HRSN services</w:t>
      </w:r>
      <w:r>
        <w:t>:</w:t>
      </w:r>
    </w:p>
    <w:p w14:paraId="1AA5B3D3" w14:textId="4A9A6F2C" w:rsidR="00BB3DAD" w:rsidRPr="00970CF5" w:rsidRDefault="00247BC2" w:rsidP="00AB6E6E">
      <w:pPr>
        <w:pStyle w:val="NList3STCa"/>
        <w:numPr>
          <w:ilvl w:val="3"/>
          <w:numId w:val="80"/>
        </w:numPr>
      </w:pPr>
      <w:r>
        <w:t>H</w:t>
      </w:r>
      <w:r w:rsidR="00BB3DAD">
        <w:t>ousing supports</w:t>
      </w:r>
      <w:r>
        <w:t>, including</w:t>
      </w:r>
      <w:r w:rsidR="00BB4941">
        <w:t>:</w:t>
      </w:r>
    </w:p>
    <w:p w14:paraId="5EC89F71" w14:textId="053366A8" w:rsidR="00BB3DAD" w:rsidRPr="00970CF5" w:rsidRDefault="00247BC2" w:rsidP="00873B6A">
      <w:pPr>
        <w:pStyle w:val="NList4STCi"/>
        <w:numPr>
          <w:ilvl w:val="4"/>
          <w:numId w:val="85"/>
        </w:numPr>
      </w:pPr>
      <w:r>
        <w:t xml:space="preserve">Pre-tenancy and </w:t>
      </w:r>
      <w:r w:rsidR="00BB3DAD">
        <w:t xml:space="preserve">tenancy sustaining services, including tenant rights </w:t>
      </w:r>
      <w:r w:rsidR="00D604B7">
        <w:t xml:space="preserve">education </w:t>
      </w:r>
      <w:r w:rsidR="00BB3DAD">
        <w:t>and eviction prevention</w:t>
      </w:r>
      <w:r w:rsidR="00DE40DB">
        <w:t>.</w:t>
      </w:r>
      <w:r w:rsidR="00BB3DAD">
        <w:t xml:space="preserve"> </w:t>
      </w:r>
    </w:p>
    <w:p w14:paraId="51998D76" w14:textId="3A07F4AC" w:rsidR="00BB3DAD" w:rsidRPr="00970CF5" w:rsidRDefault="00247BC2" w:rsidP="00FC5C6F">
      <w:pPr>
        <w:pStyle w:val="NList4STCi"/>
      </w:pPr>
      <w:r>
        <w:t>Housing t</w:t>
      </w:r>
      <w:r w:rsidR="00BB3DAD">
        <w:t>ransition navigation services</w:t>
      </w:r>
      <w:r w:rsidR="00DE40DB">
        <w:t>.</w:t>
      </w:r>
    </w:p>
    <w:p w14:paraId="0AD4D8CA" w14:textId="3040EA72" w:rsidR="00BB3DAD" w:rsidRPr="00970CF5" w:rsidRDefault="00922EF8" w:rsidP="00FC5C6F">
      <w:pPr>
        <w:pStyle w:val="NList4STCi"/>
      </w:pPr>
      <w:r>
        <w:t>One-time transition and moving costs (e.g., security deposit, first-month’s rent, utilities activation fees</w:t>
      </w:r>
      <w:r w:rsidR="003352B1">
        <w:t xml:space="preserve"> and payments in arrears</w:t>
      </w:r>
      <w:r>
        <w:t>, movers, relocation expenses, pest eradication, pantry stocking, and the purchase of household goods and furniture)</w:t>
      </w:r>
      <w:r w:rsidR="00DE40DB">
        <w:t>.</w:t>
      </w:r>
    </w:p>
    <w:p w14:paraId="1499641F" w14:textId="497DFB10" w:rsidR="00BB3DAD" w:rsidRPr="00970CF5" w:rsidRDefault="00BB3DAD" w:rsidP="00FC5C6F">
      <w:pPr>
        <w:pStyle w:val="NList4STCi"/>
      </w:pPr>
      <w:bookmarkStart w:id="40" w:name="_Hlk112772085"/>
      <w:r>
        <w:t>Housing deposits to secure housing, including application and inspection fees and fees to secure needed identification</w:t>
      </w:r>
      <w:r w:rsidR="00DE40DB">
        <w:t>.</w:t>
      </w:r>
    </w:p>
    <w:bookmarkEnd w:id="40"/>
    <w:p w14:paraId="0B86F893" w14:textId="3173299D" w:rsidR="00BB3DAD" w:rsidRPr="00970CF5" w:rsidRDefault="00BB3DAD" w:rsidP="00FC5C6F">
      <w:pPr>
        <w:pStyle w:val="NList4STCi"/>
      </w:pPr>
      <w:r>
        <w:t>Medically necessary air conditioners, humidifiers, air filtration devices and asthma remediation, and refrigeration units as needed for medical treatment</w:t>
      </w:r>
      <w:r w:rsidR="00DE40DB">
        <w:t>.</w:t>
      </w:r>
    </w:p>
    <w:p w14:paraId="53FAC8FD" w14:textId="62DBD273" w:rsidR="00BB3DAD" w:rsidRDefault="00BB3DAD" w:rsidP="00FC5C6F">
      <w:pPr>
        <w:pStyle w:val="NList4STCi"/>
      </w:pPr>
      <w:r>
        <w:t>Medically necessary home modifications and remediation services such as accessibility ramps, handrails, grab bars, repairing or improving ventilation systems, and mold/pest remediation</w:t>
      </w:r>
      <w:r w:rsidR="00DE40DB">
        <w:t>.</w:t>
      </w:r>
    </w:p>
    <w:p w14:paraId="46F63746" w14:textId="7D19777B" w:rsidR="006850B0" w:rsidRDefault="006850B0" w:rsidP="006850B0">
      <w:pPr>
        <w:pStyle w:val="NList4STCi"/>
      </w:pPr>
      <w:r>
        <w:t>S</w:t>
      </w:r>
      <w:r w:rsidRPr="006850B0">
        <w:t>hort-term pre-procedure and</w:t>
      </w:r>
      <w:r w:rsidR="006708C3">
        <w:t>/or</w:t>
      </w:r>
      <w:r w:rsidRPr="006850B0">
        <w:t xml:space="preserve"> post-hospitalization housing</w:t>
      </w:r>
      <w:r w:rsidR="009A150A">
        <w:t xml:space="preserve">, with room </w:t>
      </w:r>
      <w:r w:rsidR="00903716">
        <w:t>and board</w:t>
      </w:r>
      <w:r w:rsidR="009A150A">
        <w:t>,</w:t>
      </w:r>
      <w:r w:rsidR="00903716">
        <w:t xml:space="preserve"> </w:t>
      </w:r>
      <w:r w:rsidRPr="006850B0">
        <w:t xml:space="preserve">for individuals experiencing </w:t>
      </w:r>
      <w:r w:rsidRPr="00F9744C">
        <w:t xml:space="preserve">homelessness, </w:t>
      </w:r>
      <w:r w:rsidRPr="006850B0">
        <w:t xml:space="preserve">involving a lower-intensity care setting for individuals who would otherwise lack a safe option for discharge or recovery or who would require a hospital stay.  Additional requirements for this service are listed in STC </w:t>
      </w:r>
      <w:r w:rsidR="00A20C8C">
        <w:t>15</w:t>
      </w:r>
      <w:r w:rsidRPr="006850B0">
        <w:t>.</w:t>
      </w:r>
      <w:r w:rsidR="00A20C8C">
        <w:t>4</w:t>
      </w:r>
      <w:r w:rsidRPr="006850B0">
        <w:t xml:space="preserve">. </w:t>
      </w:r>
    </w:p>
    <w:p w14:paraId="6EAC9AD8" w14:textId="717971B3" w:rsidR="00CF248E" w:rsidRPr="006850B0" w:rsidRDefault="00CF248E" w:rsidP="006850B0">
      <w:pPr>
        <w:pStyle w:val="NList4STCi"/>
      </w:pPr>
      <w:r>
        <w:t>Rent/</w:t>
      </w:r>
      <w:r w:rsidR="00342D69">
        <w:t>s</w:t>
      </w:r>
      <w:r w:rsidR="00973E2C">
        <w:t>hort-term post transition temporary housing</w:t>
      </w:r>
      <w:r w:rsidR="009A150A">
        <w:t xml:space="preserve">, with room </w:t>
      </w:r>
      <w:r w:rsidR="00DA0754">
        <w:t>and board</w:t>
      </w:r>
      <w:r w:rsidR="009A150A">
        <w:t>,</w:t>
      </w:r>
      <w:r w:rsidR="00DA0754">
        <w:t xml:space="preserve"> </w:t>
      </w:r>
      <w:r>
        <w:t>for up to 6 months for pregnant individuals and families with children who are experiencing homelessness</w:t>
      </w:r>
      <w:r w:rsidR="00460027">
        <w:t>,</w:t>
      </w:r>
      <w:r>
        <w:t xml:space="preserve"> and participating in the Massachusetts Emergency Assistance Family Shelter Program</w:t>
      </w:r>
      <w:r w:rsidR="00460027">
        <w:t xml:space="preserve"> as described in STC 15.6(c)</w:t>
      </w:r>
      <w:r w:rsidR="0027673C">
        <w:t xml:space="preserve">.  </w:t>
      </w:r>
      <w:r w:rsidR="00C61A78">
        <w:t>C</w:t>
      </w:r>
      <w:r w:rsidR="0034412D">
        <w:t>ongregate sleeping space</w:t>
      </w:r>
      <w:r w:rsidR="004746AA">
        <w:t>,</w:t>
      </w:r>
      <w:r w:rsidR="00C3037F">
        <w:t xml:space="preserve"> </w:t>
      </w:r>
      <w:r w:rsidR="0034412D">
        <w:t>facilities</w:t>
      </w:r>
      <w:r w:rsidR="00F3623E">
        <w:t xml:space="preserve"> that have been temporarily converted to shelters (</w:t>
      </w:r>
      <w:r w:rsidR="00500A96">
        <w:t>e.g.</w:t>
      </w:r>
      <w:r w:rsidR="00F3623E">
        <w:t xml:space="preserve"> gymnasiums or</w:t>
      </w:r>
      <w:r w:rsidR="00500A96">
        <w:t xml:space="preserve"> convention </w:t>
      </w:r>
      <w:r w:rsidR="00500A96" w:rsidRPr="00A16F22">
        <w:rPr>
          <w:color w:val="auto"/>
        </w:rPr>
        <w:t>centers)</w:t>
      </w:r>
      <w:r w:rsidR="004746AA" w:rsidRPr="00A16F22">
        <w:rPr>
          <w:color w:val="auto"/>
        </w:rPr>
        <w:t>, facilities where sleeping spaces are not available to residents 24 hours a day, and facilities with</w:t>
      </w:r>
      <w:r w:rsidR="00EC5327" w:rsidRPr="00A16F22">
        <w:rPr>
          <w:color w:val="auto"/>
        </w:rPr>
        <w:t>out</w:t>
      </w:r>
      <w:r w:rsidR="004746AA" w:rsidRPr="00A16F22">
        <w:rPr>
          <w:color w:val="auto"/>
        </w:rPr>
        <w:t xml:space="preserve"> private </w:t>
      </w:r>
      <w:r w:rsidR="003016F5" w:rsidRPr="00A16F22">
        <w:rPr>
          <w:color w:val="auto"/>
        </w:rPr>
        <w:t xml:space="preserve">sleeping </w:t>
      </w:r>
      <w:r w:rsidR="004746AA" w:rsidRPr="00A16F22">
        <w:rPr>
          <w:color w:val="auto"/>
        </w:rPr>
        <w:t>space</w:t>
      </w:r>
      <w:r w:rsidR="0034412D" w:rsidRPr="00A16F22">
        <w:rPr>
          <w:color w:val="auto"/>
        </w:rPr>
        <w:t xml:space="preserve"> are excluded from the demonstration.</w:t>
      </w:r>
      <w:r w:rsidR="00F3623E" w:rsidRPr="00A16F22">
        <w:rPr>
          <w:color w:val="auto"/>
        </w:rPr>
        <w:t xml:space="preserve"> </w:t>
      </w:r>
    </w:p>
    <w:p w14:paraId="5204A2F7" w14:textId="43F2EC5D" w:rsidR="00BB3DAD" w:rsidRPr="00970CF5" w:rsidRDefault="00BB3DAD" w:rsidP="00FC5C6F">
      <w:pPr>
        <w:pStyle w:val="NList3STCa"/>
      </w:pPr>
      <w:r>
        <w:t xml:space="preserve">Case management, outreach, and education including linkages to other state and federal benefit programs, </w:t>
      </w:r>
      <w:r w:rsidR="00860DA0">
        <w:t xml:space="preserve">benefit program </w:t>
      </w:r>
      <w:r>
        <w:t xml:space="preserve">application assistance, and </w:t>
      </w:r>
      <w:r w:rsidR="00860DA0">
        <w:t xml:space="preserve">benefit program </w:t>
      </w:r>
      <w:r>
        <w:t>application fees</w:t>
      </w:r>
      <w:r w:rsidR="00A4304B">
        <w:t xml:space="preserve">.  This </w:t>
      </w:r>
      <w:r w:rsidR="00F01506">
        <w:t>category includes</w:t>
      </w:r>
      <w:r w:rsidR="00A4304B">
        <w:t xml:space="preserve"> the </w:t>
      </w:r>
      <w:r w:rsidR="00F81278">
        <w:t xml:space="preserve">services authorized in the </w:t>
      </w:r>
      <w:r w:rsidR="00A4304B">
        <w:t xml:space="preserve">Community Support Program </w:t>
      </w:r>
      <w:r w:rsidR="00573DB8">
        <w:t xml:space="preserve">for </w:t>
      </w:r>
      <w:r w:rsidR="68DEA8C1">
        <w:t>J</w:t>
      </w:r>
      <w:r w:rsidR="00573DB8">
        <w:t xml:space="preserve">ustice </w:t>
      </w:r>
      <w:r w:rsidR="7E1E1A04">
        <w:t>I</w:t>
      </w:r>
      <w:r w:rsidR="00573DB8">
        <w:t>nvolved individuals</w:t>
      </w:r>
      <w:r w:rsidR="4A89C0B9">
        <w:t xml:space="preserve"> (CSP-JI)</w:t>
      </w:r>
      <w:r w:rsidR="00A4304B">
        <w:t>.</w:t>
      </w:r>
    </w:p>
    <w:p w14:paraId="16ECC73B" w14:textId="416A41FF" w:rsidR="00BB3DAD" w:rsidRPr="00970CF5" w:rsidRDefault="00E8479E" w:rsidP="00FC5C6F">
      <w:pPr>
        <w:pStyle w:val="NList3STCa"/>
      </w:pPr>
      <w:r>
        <w:t>Standalone n</w:t>
      </w:r>
      <w:r w:rsidR="00BB3DAD">
        <w:t xml:space="preserve">utrition </w:t>
      </w:r>
      <w:r>
        <w:t>s</w:t>
      </w:r>
      <w:r w:rsidR="004D2D0C">
        <w:t>upports</w:t>
      </w:r>
      <w:r>
        <w:t xml:space="preserve"> outside of </w:t>
      </w:r>
      <w:r w:rsidR="00050E27">
        <w:t>joint</w:t>
      </w:r>
      <w:r>
        <w:t xml:space="preserve"> room and board</w:t>
      </w:r>
      <w:r w:rsidR="00050E27">
        <w:t xml:space="preserve"> </w:t>
      </w:r>
      <w:r w:rsidR="0027673C">
        <w:t>interventions.</w:t>
      </w:r>
    </w:p>
    <w:p w14:paraId="12BAAD7B" w14:textId="3DD63115" w:rsidR="00A3010C" w:rsidRPr="00970CF5" w:rsidRDefault="00BB3DAD" w:rsidP="00FC5C6F">
      <w:pPr>
        <w:pStyle w:val="NList4STCi"/>
      </w:pPr>
      <w:bookmarkStart w:id="41" w:name="_Hlk113618594"/>
      <w:r>
        <w:t xml:space="preserve">Nutrition </w:t>
      </w:r>
      <w:r w:rsidR="004D2D0C">
        <w:t xml:space="preserve">counseling and </w:t>
      </w:r>
      <w:r>
        <w:t>education</w:t>
      </w:r>
      <w:r w:rsidR="004D2D0C" w:rsidRPr="1F82609F">
        <w:rPr>
          <w:rFonts w:ascii="Calibri" w:eastAsiaTheme="minorEastAsia" w:hAnsi="Calibri" w:cs="Calibri"/>
          <w:sz w:val="22"/>
          <w:szCs w:val="22"/>
        </w:rPr>
        <w:t>,</w:t>
      </w:r>
      <w:r w:rsidR="00A3010C">
        <w:t xml:space="preserve"> includ</w:t>
      </w:r>
      <w:r w:rsidR="004D2D0C">
        <w:t>ing on healthy meal preparation</w:t>
      </w:r>
      <w:r w:rsidR="00A3010C">
        <w:t>.  </w:t>
      </w:r>
    </w:p>
    <w:bookmarkEnd w:id="41"/>
    <w:p w14:paraId="530C9FCD" w14:textId="11A93A19" w:rsidR="00BB3DAD" w:rsidRPr="00970CF5" w:rsidRDefault="00E8479E" w:rsidP="00FC5C6F">
      <w:pPr>
        <w:pStyle w:val="NList4STCi"/>
      </w:pPr>
      <w:r>
        <w:lastRenderedPageBreak/>
        <w:t>Home delivered meals</w:t>
      </w:r>
      <w:r w:rsidR="0032330E">
        <w:t>, tailored to health risk and eligibility criteria, certain nutrition-sensitive health conditions, and/or specifically for children or pregnant individuals</w:t>
      </w:r>
      <w:r w:rsidR="0027673C">
        <w:t xml:space="preserve">.  </w:t>
      </w:r>
      <w:r w:rsidR="00432673">
        <w:t>U</w:t>
      </w:r>
      <w:r w:rsidR="00BB3DAD">
        <w:t xml:space="preserve">p to 3 meals a day </w:t>
      </w:r>
      <w:r w:rsidR="00432673">
        <w:t xml:space="preserve">may be </w:t>
      </w:r>
      <w:r w:rsidR="00BB3DAD">
        <w:t>delivered in the home</w:t>
      </w:r>
      <w:r w:rsidR="009A3887">
        <w:t xml:space="preserve"> </w:t>
      </w:r>
      <w:r>
        <w:t>or</w:t>
      </w:r>
      <w:r w:rsidR="00D727F5">
        <w:t xml:space="preserve"> </w:t>
      </w:r>
      <w:r w:rsidR="00BB3DAD">
        <w:t>private residence</w:t>
      </w:r>
      <w:r w:rsidR="00742527">
        <w:t>, for up to 6 months</w:t>
      </w:r>
      <w:r w:rsidR="005708FD">
        <w:t xml:space="preserve">.  </w:t>
      </w:r>
      <w:r w:rsidR="00F40FBB">
        <w:t>This intervention may be renewed for additional 6-month periods if the state determines the beneficiary still meets the clinical and needs-based criteria.</w:t>
      </w:r>
      <w:r w:rsidR="00670BE4" w:rsidDel="00670BE4">
        <w:t xml:space="preserve"> </w:t>
      </w:r>
      <w:r w:rsidR="000E521D" w:rsidRPr="000E521D">
        <w:t xml:space="preserve"> Additional meal support is permitted when provided to the household of a child identified as high risk or </w:t>
      </w:r>
      <w:r w:rsidR="00C20496">
        <w:t xml:space="preserve">a </w:t>
      </w:r>
      <w:r w:rsidR="000E521D" w:rsidRPr="000E521D">
        <w:t xml:space="preserve">pregnant individual, as defined in the risk and needs-based criteria in Attachment </w:t>
      </w:r>
      <w:r w:rsidR="000E521D">
        <w:t>P</w:t>
      </w:r>
      <w:r w:rsidR="000E521D" w:rsidRPr="000E521D">
        <w:t xml:space="preserve">. </w:t>
      </w:r>
      <w:r w:rsidR="000E521D" w:rsidRPr="000E521D" w:rsidDel="00AD0A54">
        <w:t xml:space="preserve">Beneficiaries who receive delivered meals cannot </w:t>
      </w:r>
      <w:r w:rsidR="002705CA">
        <w:t>concurrently</w:t>
      </w:r>
      <w:r w:rsidR="002705CA" w:rsidRPr="000E521D">
        <w:t xml:space="preserve"> </w:t>
      </w:r>
      <w:r w:rsidR="000E521D" w:rsidRPr="000E521D">
        <w:t>receive</w:t>
      </w:r>
      <w:r w:rsidR="000E521D" w:rsidRPr="000E521D" w:rsidDel="00AD0A54">
        <w:t xml:space="preserve">  nutrition prescriptions.</w:t>
      </w:r>
    </w:p>
    <w:p w14:paraId="6A01BF16" w14:textId="04EED831" w:rsidR="00BB3DAD" w:rsidRPr="00970CF5" w:rsidRDefault="00553483" w:rsidP="00FC5C6F">
      <w:pPr>
        <w:pStyle w:val="NList4STCi"/>
      </w:pPr>
      <w:bookmarkStart w:id="42" w:name="_Hlk114486024"/>
      <w:r>
        <w:t xml:space="preserve">Nutrition </w:t>
      </w:r>
      <w:r w:rsidR="001A64C7">
        <w:t>prescriptions (e.g.,</w:t>
      </w:r>
      <w:r w:rsidR="6C5490A9">
        <w:t xml:space="preserve"> </w:t>
      </w:r>
      <w:r w:rsidR="00BB3DAD">
        <w:t>fruit and vegetable prescriptions</w:t>
      </w:r>
      <w:r w:rsidR="00742527">
        <w:t xml:space="preserve">, </w:t>
      </w:r>
      <w:r w:rsidR="001A64C7">
        <w:t>protein</w:t>
      </w:r>
      <w:r w:rsidR="00707AF8">
        <w:t xml:space="preserve"> box</w:t>
      </w:r>
      <w:r w:rsidR="001A64C7">
        <w:t>)</w:t>
      </w:r>
      <w:r w:rsidR="00FD35E1">
        <w:t xml:space="preserve"> tailored to health risk, certain nutrition-sensitive health conditions, and/or demonstrated outcome improvement</w:t>
      </w:r>
      <w:r w:rsidR="00742527">
        <w:t>,</w:t>
      </w:r>
      <w:r w:rsidR="001A64C7">
        <w:t xml:space="preserve"> </w:t>
      </w:r>
      <w:r w:rsidR="000E1030">
        <w:t>delivered</w:t>
      </w:r>
      <w:r w:rsidR="001A64C7">
        <w:t xml:space="preserve"> in </w:t>
      </w:r>
      <w:r w:rsidR="000E1030">
        <w:t>various forms such as</w:t>
      </w:r>
      <w:r w:rsidR="001A64C7">
        <w:t xml:space="preserve"> nutrition vouchers</w:t>
      </w:r>
      <w:r w:rsidR="00742527">
        <w:t xml:space="preserve"> </w:t>
      </w:r>
      <w:r w:rsidR="000E1030">
        <w:t>and food boxes,</w:t>
      </w:r>
      <w:r w:rsidR="00742527">
        <w:t xml:space="preserve"> for up to 6 months.</w:t>
      </w:r>
      <w:r w:rsidR="000E521D">
        <w:t xml:space="preserve"> </w:t>
      </w:r>
      <w:r w:rsidR="005471A6">
        <w:t xml:space="preserve"> </w:t>
      </w:r>
      <w:r w:rsidR="00F40FBB">
        <w:t>This intervention may be renewed for additional 6-month periods if the state determines the beneficiary still meets the clinical and needs-based criteria.</w:t>
      </w:r>
      <w:r w:rsidR="000E521D">
        <w:t xml:space="preserve"> </w:t>
      </w:r>
      <w:r w:rsidR="005471A6">
        <w:t xml:space="preserve"> </w:t>
      </w:r>
      <w:r w:rsidR="000E521D" w:rsidRPr="000E521D">
        <w:t xml:space="preserve">Additional support is permitted when provided to the household of a child identified as high risk or </w:t>
      </w:r>
      <w:r w:rsidR="00C20496">
        <w:t xml:space="preserve">a </w:t>
      </w:r>
      <w:r w:rsidR="000E521D" w:rsidRPr="000E521D">
        <w:t>pregnant individual, as defined in the risk and needs-based criteria in Attachment</w:t>
      </w:r>
      <w:r w:rsidR="000E521D">
        <w:t xml:space="preserve"> P. </w:t>
      </w:r>
      <w:r w:rsidR="00580D50">
        <w:t xml:space="preserve"> </w:t>
      </w:r>
      <w:r w:rsidR="000E521D" w:rsidRPr="000E521D" w:rsidDel="00AD0A54">
        <w:t xml:space="preserve">Beneficiaries who receive delivered food prescriptions cannot </w:t>
      </w:r>
      <w:r w:rsidR="00CC12D8">
        <w:t>concurrently</w:t>
      </w:r>
      <w:r w:rsidR="000E521D" w:rsidRPr="000E521D">
        <w:t xml:space="preserve"> </w:t>
      </w:r>
      <w:r w:rsidR="000E521D" w:rsidRPr="000E521D" w:rsidDel="00AD0A54">
        <w:t>receive meals.</w:t>
      </w:r>
      <w:r w:rsidR="00262402" w:rsidDel="00AD0A54">
        <w:t xml:space="preserve"> </w:t>
      </w:r>
    </w:p>
    <w:bookmarkEnd w:id="42"/>
    <w:p w14:paraId="4EDF6D8B" w14:textId="1E7490CB" w:rsidR="007508FF" w:rsidRPr="00970CF5" w:rsidRDefault="007508FF" w:rsidP="00FC5C6F">
      <w:pPr>
        <w:pStyle w:val="NList4STCi"/>
      </w:pPr>
      <w:r>
        <w:t xml:space="preserve">Cooking supplies that are necessary for </w:t>
      </w:r>
      <w:r w:rsidR="00030DEF">
        <w:t xml:space="preserve">meal preparation and nutritional </w:t>
      </w:r>
      <w:r>
        <w:t xml:space="preserve">welfare of a beneficiary </w:t>
      </w:r>
      <w:r w:rsidR="009228E2">
        <w:t>when</w:t>
      </w:r>
      <w:r>
        <w:t xml:space="preserve"> not available </w:t>
      </w:r>
      <w:r w:rsidR="00030DEF">
        <w:t>through other programs</w:t>
      </w:r>
      <w:r>
        <w:t xml:space="preserve"> (e.g.</w:t>
      </w:r>
      <w:r w:rsidR="005708FD">
        <w:t>,</w:t>
      </w:r>
      <w:r>
        <w:t xml:space="preserve"> pots and pans, utensils, refrigerator).</w:t>
      </w:r>
      <w:r w:rsidR="00A9590C">
        <w:t xml:space="preserve"> </w:t>
      </w:r>
    </w:p>
    <w:p w14:paraId="524ACFCD" w14:textId="5B19FED0" w:rsidR="00B55C0F" w:rsidRPr="00970CF5" w:rsidRDefault="00B55C0F" w:rsidP="00B55C0F">
      <w:pPr>
        <w:pStyle w:val="NList3STCa"/>
      </w:pPr>
      <w:r>
        <w:t>Transportation to HRSN services for tenancy supports as described in 1</w:t>
      </w:r>
      <w:r w:rsidR="005708FD">
        <w:t>5.</w:t>
      </w:r>
      <w:r w:rsidR="001B4F32">
        <w:t>3</w:t>
      </w:r>
      <w:r w:rsidR="00AF1C78">
        <w:t>(</w:t>
      </w:r>
      <w:r>
        <w:t>a</w:t>
      </w:r>
      <w:r w:rsidR="005708FD">
        <w:t>)</w:t>
      </w:r>
      <w:r>
        <w:t xml:space="preserve"> above and nutrition </w:t>
      </w:r>
      <w:r w:rsidR="00AF1C78">
        <w:t xml:space="preserve">supports </w:t>
      </w:r>
      <w:r>
        <w:t xml:space="preserve">as described in </w:t>
      </w:r>
      <w:r w:rsidR="005708FD">
        <w:t>15.</w:t>
      </w:r>
      <w:r w:rsidR="001B4F32">
        <w:t>3</w:t>
      </w:r>
      <w:r w:rsidR="005708FD">
        <w:t>(</w:t>
      </w:r>
      <w:r>
        <w:t>c</w:t>
      </w:r>
      <w:r w:rsidR="005708FD">
        <w:t>)</w:t>
      </w:r>
      <w:r>
        <w:t xml:space="preserve"> above. </w:t>
      </w:r>
    </w:p>
    <w:p w14:paraId="51DCC532" w14:textId="052708C9" w:rsidR="006850B0" w:rsidRPr="0015686D" w:rsidRDefault="006850B0" w:rsidP="004E5C47">
      <w:pPr>
        <w:pStyle w:val="NList2STC11"/>
        <w:rPr>
          <w:b/>
          <w:bCs/>
        </w:rPr>
      </w:pPr>
      <w:r w:rsidRPr="0015686D">
        <w:rPr>
          <w:b/>
          <w:bCs/>
        </w:rPr>
        <w:t>Short-Term Pre-procedure and Post-Hospitalization Care</w:t>
      </w:r>
    </w:p>
    <w:p w14:paraId="1D85EE96" w14:textId="611DA74C" w:rsidR="006850B0" w:rsidRDefault="006850B0" w:rsidP="006850B0">
      <w:pPr>
        <w:pStyle w:val="NList3STCa"/>
      </w:pPr>
      <w:bookmarkStart w:id="43" w:name="_Hlk146811031"/>
      <w:r>
        <w:t>S</w:t>
      </w:r>
      <w:r w:rsidRPr="00913EE6">
        <w:t>hort-term</w:t>
      </w:r>
      <w:r>
        <w:t xml:space="preserve"> </w:t>
      </w:r>
      <w:r w:rsidRPr="00913EE6">
        <w:t xml:space="preserve">post hospitalization housing settings provide a safe and stable place for eligible individuals transitioning out of institutions, and who are at risk of </w:t>
      </w:r>
      <w:r w:rsidR="0013360F">
        <w:t>utilizing</w:t>
      </w:r>
      <w:r w:rsidRPr="00913EE6">
        <w:t xml:space="preserve">  other Medicaid state plan services, such as inpatient hospitalizations or emergency department visits</w:t>
      </w:r>
      <w:bookmarkStart w:id="44" w:name="_Hlk163141553"/>
      <w:r w:rsidRPr="00913EE6">
        <w:t xml:space="preserve">, </w:t>
      </w:r>
      <w:bookmarkEnd w:id="44"/>
      <w:r w:rsidRPr="00913EE6">
        <w:t xml:space="preserve">to receive treatment on a short-term basis. </w:t>
      </w:r>
      <w:r>
        <w:t xml:space="preserve"> Pre-procedure housing is for </w:t>
      </w:r>
      <w:r w:rsidRPr="008A7B40">
        <w:t>individual</w:t>
      </w:r>
      <w:r>
        <w:t>s that are</w:t>
      </w:r>
      <w:r w:rsidRPr="008A7B40">
        <w:t xml:space="preserve"> </w:t>
      </w:r>
      <w:r>
        <w:t>experiencing homelessness</w:t>
      </w:r>
      <w:r w:rsidRPr="008A7B40">
        <w:t xml:space="preserve"> and </w:t>
      </w:r>
      <w:r>
        <w:t>are</w:t>
      </w:r>
      <w:r w:rsidRPr="008A7B40">
        <w:t xml:space="preserve"> scheduled for </w:t>
      </w:r>
      <w:r>
        <w:t>a colonoscopy</w:t>
      </w:r>
      <w:r w:rsidRPr="008A7B40">
        <w:t xml:space="preserve"> that has been indicated as needing preparation by a medical </w:t>
      </w:r>
      <w:r w:rsidR="0027673C" w:rsidRPr="008A7B40">
        <w:t>professional</w:t>
      </w:r>
      <w:r w:rsidR="0027673C">
        <w:t>.</w:t>
      </w:r>
      <w:r w:rsidRPr="00913EE6">
        <w:t xml:space="preserve"> </w:t>
      </w:r>
      <w:r>
        <w:t xml:space="preserve"> </w:t>
      </w:r>
      <w:r w:rsidRPr="00913EE6">
        <w:t xml:space="preserve">Short-term </w:t>
      </w:r>
      <w:r>
        <w:t xml:space="preserve">pre-procedure and </w:t>
      </w:r>
      <w:r w:rsidRPr="00913EE6">
        <w:t xml:space="preserve">post hospitalization housing settings must offer transitional supports to help enrollees secure stable housing and avoid future readmissions. </w:t>
      </w:r>
      <w:r>
        <w:t xml:space="preserve"> </w:t>
      </w:r>
      <w:r w:rsidRPr="00506406">
        <w:t>The combination of pre-procedure and post-hospitalization housing may not exceed 6 months, once every 12 months</w:t>
      </w:r>
      <w:r>
        <w:t xml:space="preserve">.  Pre-procedure stays are limited to </w:t>
      </w:r>
      <w:r w:rsidR="0030142B">
        <w:t xml:space="preserve">two full </w:t>
      </w:r>
      <w:r w:rsidR="00FC2EBD">
        <w:t xml:space="preserve">calendar </w:t>
      </w:r>
      <w:r w:rsidR="0030142B">
        <w:t>days</w:t>
      </w:r>
      <w:r>
        <w:t xml:space="preserve">.  </w:t>
      </w:r>
      <w:r w:rsidR="00E14182">
        <w:t>Qualified providers</w:t>
      </w:r>
      <w:r w:rsidRPr="00913EE6">
        <w:t xml:space="preserve"> organizations will implement</w:t>
      </w:r>
      <w:r>
        <w:t xml:space="preserve"> pre-procedure care,</w:t>
      </w:r>
      <w:r w:rsidRPr="00913EE6">
        <w:t xml:space="preserve"> and short-term post</w:t>
      </w:r>
      <w:r>
        <w:t>-</w:t>
      </w:r>
      <w:r w:rsidRPr="00913EE6">
        <w:t xml:space="preserve">hospitalization housing in accordance with the detailed service definitions, standards and requirements in Attachment </w:t>
      </w:r>
      <w:r w:rsidR="007A7570">
        <w:t>P</w:t>
      </w:r>
      <w:r w:rsidRPr="00913EE6">
        <w:t>.</w:t>
      </w:r>
    </w:p>
    <w:bookmarkEnd w:id="43"/>
    <w:p w14:paraId="361EC35D" w14:textId="53A517EC" w:rsidR="006850B0" w:rsidRDefault="006850B0" w:rsidP="006850B0">
      <w:pPr>
        <w:pStyle w:val="NList3STCa"/>
      </w:pPr>
      <w:r w:rsidRPr="00913EE6">
        <w:lastRenderedPageBreak/>
        <w:t xml:space="preserve">The HRSN Services Protocol, described in STC </w:t>
      </w:r>
      <w:r w:rsidR="007A7570">
        <w:t>15</w:t>
      </w:r>
      <w:r w:rsidRPr="00913EE6">
        <w:t>.7, must include a description of the state’s documented process to authorize Short</w:t>
      </w:r>
      <w:r>
        <w:t>-</w:t>
      </w:r>
      <w:r w:rsidRPr="00913EE6">
        <w:t xml:space="preserve">Term </w:t>
      </w:r>
      <w:r>
        <w:t xml:space="preserve">Pre-procedure and </w:t>
      </w:r>
      <w:r w:rsidRPr="00913EE6">
        <w:t>Post Hospitalization Housing Service</w:t>
      </w:r>
      <w:r w:rsidR="00DA5CB4">
        <w:t>s</w:t>
      </w:r>
      <w:r w:rsidRPr="00913EE6">
        <w:t xml:space="preserve"> for beneficiaries for whom there is</w:t>
      </w:r>
      <w:r>
        <w:t xml:space="preserve"> </w:t>
      </w:r>
      <w:r w:rsidRPr="00913EE6">
        <w:t>an assessed risk of a need for other Medicaid state plan services, such as inpatient hospitalizations or emergency department visits</w:t>
      </w:r>
      <w:r w:rsidR="0027673C" w:rsidRPr="00913EE6">
        <w:t xml:space="preserve">.  </w:t>
      </w:r>
      <w:r w:rsidRPr="00913EE6">
        <w:t xml:space="preserve">This process must document that a provider using their professional judgement has determined it to be medically appropriate for the specific beneficiary as provision of the Short-Term </w:t>
      </w:r>
      <w:r>
        <w:t xml:space="preserve">Pre-procedure and </w:t>
      </w:r>
      <w:r w:rsidRPr="00913EE6">
        <w:t>Post Hospitalization Housing Service is likely to reduce or prevent the need for acute care or other Medicaid services</w:t>
      </w:r>
      <w:r w:rsidR="0027673C" w:rsidRPr="00913EE6">
        <w:t xml:space="preserve">.  </w:t>
      </w:r>
      <w:r w:rsidRPr="00913EE6">
        <w:t>This documentation could be included in a care plan developed for the beneficiary</w:t>
      </w:r>
      <w:r w:rsidR="0027673C" w:rsidRPr="00913EE6">
        <w:t xml:space="preserve">.  </w:t>
      </w:r>
      <w:r w:rsidRPr="00913EE6">
        <w:t>In addition to this clinical documentation requirement, states may also impose additional provider qualifications or other limitations and protocols, and these must be documented within the managed care plan contracts, HRSN Services Protocol, and state guidance.</w:t>
      </w:r>
    </w:p>
    <w:p w14:paraId="55399C94" w14:textId="1652EDAF" w:rsidR="006850B0" w:rsidRPr="00806ABA" w:rsidRDefault="006850B0" w:rsidP="006850B0">
      <w:pPr>
        <w:pStyle w:val="NList3STCa"/>
      </w:pPr>
      <w:r w:rsidRPr="00913EE6">
        <w:t xml:space="preserve">Eligible settings for short-term </w:t>
      </w:r>
      <w:r>
        <w:t xml:space="preserve">pre-procedure and </w:t>
      </w:r>
      <w:r w:rsidRPr="00913EE6">
        <w:t>post-hospitalization housing must have appropriate clinicians who can provide medical and/or behavioral health care</w:t>
      </w:r>
      <w:r w:rsidR="0027673C" w:rsidRPr="00913EE6">
        <w:t xml:space="preserve">.  </w:t>
      </w:r>
      <w:r w:rsidRPr="00913EE6">
        <w:t>The facility cannot be primarily used for room and board without the necessary additional support services</w:t>
      </w:r>
      <w:r w:rsidR="0027673C" w:rsidRPr="00913EE6">
        <w:t xml:space="preserve">.  </w:t>
      </w:r>
      <w:r w:rsidRPr="00913EE6">
        <w:t>For example, a hotel room in a commercial hotel, where there are no medical or behavioral health supports provided onsite appropriate to the level of need, would not be considered an appropriate setting, but if a hotel had been converted to a recuperative care facility with appropriate clinical supports, then it would be an eligible setting</w:t>
      </w:r>
      <w:r>
        <w:t>.</w:t>
      </w:r>
    </w:p>
    <w:p w14:paraId="265B62F3" w14:textId="5AEC5CCB" w:rsidR="00BB3DAD" w:rsidRPr="00970CF5" w:rsidRDefault="00802DD5" w:rsidP="004E5C47">
      <w:pPr>
        <w:pStyle w:val="NList2STC11"/>
      </w:pPr>
      <w:r>
        <w:rPr>
          <w:b/>
          <w:bCs/>
        </w:rPr>
        <w:t>Excluded HRSN Services</w:t>
      </w:r>
      <w:r w:rsidR="000A5F64">
        <w:rPr>
          <w:b/>
          <w:bCs/>
        </w:rPr>
        <w:t xml:space="preserve"> and Infrastructure</w:t>
      </w:r>
      <w:r w:rsidR="0027673C">
        <w:rPr>
          <w:b/>
          <w:bCs/>
        </w:rPr>
        <w:t xml:space="preserve">.  </w:t>
      </w:r>
      <w:r w:rsidR="00CE044D">
        <w:t xml:space="preserve">Excluded items, services, and activities that are not covered as HRSN services </w:t>
      </w:r>
      <w:r w:rsidR="000A5F64">
        <w:t xml:space="preserve">or infrastructure </w:t>
      </w:r>
      <w:r w:rsidR="00CE044D">
        <w:t>include, but are not limited to:</w:t>
      </w:r>
    </w:p>
    <w:p w14:paraId="4031AD82" w14:textId="4A58E1F3" w:rsidR="00BB3DAD" w:rsidRPr="00970CF5" w:rsidRDefault="00BB3DAD" w:rsidP="00FC5C6F">
      <w:pPr>
        <w:pStyle w:val="NList3STCa"/>
      </w:pPr>
      <w:r>
        <w:t>Construction costs (bricks and mortar) or capital investments</w:t>
      </w:r>
      <w:r w:rsidR="00DE40DB">
        <w:t>.</w:t>
      </w:r>
    </w:p>
    <w:p w14:paraId="65C26514" w14:textId="33767F41" w:rsidR="00B14937" w:rsidRPr="00970CF5" w:rsidRDefault="00B14937" w:rsidP="00FC5C6F">
      <w:pPr>
        <w:pStyle w:val="NList3STCa"/>
      </w:pPr>
      <w:r>
        <w:t>Room and board outside of specifically enumerated care or housing transitions</w:t>
      </w:r>
      <w:r w:rsidRPr="001B02F7">
        <w:t xml:space="preserve">. </w:t>
      </w:r>
      <w:r>
        <w:t xml:space="preserve"> </w:t>
      </w:r>
    </w:p>
    <w:p w14:paraId="23CFE6EF" w14:textId="164FF85B" w:rsidR="00BB3DAD" w:rsidRPr="00970CF5" w:rsidRDefault="00BB3DAD" w:rsidP="00FC5C6F">
      <w:pPr>
        <w:pStyle w:val="NList3STCa"/>
      </w:pPr>
      <w:r>
        <w:t>Research grants and expenditures not related to monitoring and evaluation</w:t>
      </w:r>
      <w:r w:rsidR="00DE40DB">
        <w:t>.</w:t>
      </w:r>
    </w:p>
    <w:p w14:paraId="79DB184B" w14:textId="6032A7E8" w:rsidR="00BB3DAD" w:rsidRPr="00970CF5" w:rsidRDefault="00BB3DAD" w:rsidP="00FC5C6F">
      <w:pPr>
        <w:pStyle w:val="NList3STCa"/>
      </w:pPr>
      <w:r>
        <w:t xml:space="preserve">Costs for </w:t>
      </w:r>
      <w:r w:rsidR="001E5A3E">
        <w:t xml:space="preserve">services in </w:t>
      </w:r>
      <w:r>
        <w:t>prisons, c</w:t>
      </w:r>
      <w:r w:rsidR="215D2AB0">
        <w:t xml:space="preserve">orrectional </w:t>
      </w:r>
      <w:r>
        <w:t>f</w:t>
      </w:r>
      <w:r w:rsidR="215D2AB0">
        <w:t>acilities</w:t>
      </w:r>
      <w:r>
        <w:t xml:space="preserve"> or services for people who are civilly committed and unable to leave an institutional setting</w:t>
      </w:r>
      <w:r w:rsidR="006850B0">
        <w:t xml:space="preserve">, except those </w:t>
      </w:r>
      <w:r w:rsidR="00924ACE">
        <w:t xml:space="preserve">HRSN-related </w:t>
      </w:r>
      <w:r w:rsidR="006850B0">
        <w:t>case management services provided as part of a</w:t>
      </w:r>
      <w:r w:rsidR="00924ACE">
        <w:t>n approved</w:t>
      </w:r>
      <w:r w:rsidR="006850B0">
        <w:t xml:space="preserve"> reentry demonstration initiative</w:t>
      </w:r>
      <w:r w:rsidR="00DE40DB">
        <w:t>.</w:t>
      </w:r>
    </w:p>
    <w:p w14:paraId="653FDB4C" w14:textId="6C3418BF" w:rsidR="00BB3DAD" w:rsidRPr="00970CF5" w:rsidRDefault="00BB3DAD" w:rsidP="00FC5C6F">
      <w:pPr>
        <w:pStyle w:val="NList3STCa"/>
      </w:pPr>
      <w:r>
        <w:t>Services provided to individuals who are not lawfully present in the United States or are undocumented</w:t>
      </w:r>
      <w:r w:rsidR="00DE40DB">
        <w:t>.</w:t>
      </w:r>
    </w:p>
    <w:p w14:paraId="17168F12" w14:textId="17EC4991" w:rsidR="00BB3DAD" w:rsidRPr="00970CF5" w:rsidRDefault="00BB3DAD" w:rsidP="00FC5C6F">
      <w:pPr>
        <w:pStyle w:val="NList3STCa"/>
      </w:pPr>
      <w:r>
        <w:t>Expenditures that supplant services and activities funded by other state and federal governmental entities</w:t>
      </w:r>
      <w:r w:rsidR="00DE40DB">
        <w:t>.</w:t>
      </w:r>
    </w:p>
    <w:p w14:paraId="577B5BDC" w14:textId="496E3DF3" w:rsidR="00BB3DAD" w:rsidRPr="00970CF5" w:rsidRDefault="00BB3DAD" w:rsidP="00FC5C6F">
      <w:pPr>
        <w:pStyle w:val="NList3STCa"/>
      </w:pPr>
      <w:r>
        <w:t>School</w:t>
      </w:r>
      <w:r w:rsidR="27DFCC9C">
        <w:t>-</w:t>
      </w:r>
      <w:r>
        <w:t>based programs for children that supplant Medicaid state plan programs</w:t>
      </w:r>
      <w:r w:rsidR="009C346C">
        <w:t>, or that are funded under the Department of Education and</w:t>
      </w:r>
      <w:r w:rsidR="00205D13">
        <w:t>/or state or</w:t>
      </w:r>
      <w:r w:rsidR="009C346C">
        <w:t xml:space="preserve"> the local education agenc</w:t>
      </w:r>
      <w:r w:rsidR="00DE40DB">
        <w:t>y.</w:t>
      </w:r>
    </w:p>
    <w:p w14:paraId="327FFB36" w14:textId="744BDCCE" w:rsidR="00BB3DAD" w:rsidRPr="00970CF5" w:rsidRDefault="00B84F1F" w:rsidP="00FC5C6F">
      <w:pPr>
        <w:pStyle w:val="NList3STCa"/>
      </w:pPr>
      <w:r>
        <w:lastRenderedPageBreak/>
        <w:t>Any other p</w:t>
      </w:r>
      <w:r w:rsidR="00BB3DAD">
        <w:t>rojects</w:t>
      </w:r>
      <w:r w:rsidR="00537D3F">
        <w:t xml:space="preserve"> or activities not specifically approved by CMS as qualifying for coverage as a HRSN item or service</w:t>
      </w:r>
      <w:r w:rsidR="00B074A9">
        <w:t xml:space="preserve"> under this demonstration</w:t>
      </w:r>
      <w:r w:rsidR="00537D3F">
        <w:t>.</w:t>
      </w:r>
    </w:p>
    <w:p w14:paraId="105942D9" w14:textId="41DEA065" w:rsidR="00B86AFC" w:rsidRPr="00970CF5" w:rsidRDefault="00B86AFC" w:rsidP="004E5C47">
      <w:pPr>
        <w:pStyle w:val="NList2STC11"/>
        <w:rPr>
          <w:b/>
          <w:bCs/>
        </w:rPr>
      </w:pPr>
      <w:r w:rsidRPr="1F82609F">
        <w:rPr>
          <w:b/>
          <w:bCs/>
        </w:rPr>
        <w:t xml:space="preserve">Covered Populations.  </w:t>
      </w:r>
      <w:r>
        <w:t xml:space="preserve">Expenditures for HRSN services may be made for </w:t>
      </w:r>
      <w:r w:rsidR="00247BC2">
        <w:t xml:space="preserve">the </w:t>
      </w:r>
      <w:r>
        <w:t xml:space="preserve">targeted populations specified below. </w:t>
      </w:r>
      <w:r w:rsidR="002717B9">
        <w:t xml:space="preserve"> </w:t>
      </w:r>
      <w:bookmarkStart w:id="45" w:name="_Hlk114745823"/>
      <w:r w:rsidR="002914E8">
        <w:t xml:space="preserve">To receive HRSN services, individuals in the </w:t>
      </w:r>
      <w:r w:rsidR="007E2844">
        <w:t>target</w:t>
      </w:r>
      <w:r>
        <w:t xml:space="preserve"> populations must have a documented medical need for the services and the services must be determined medically appropriate, as described in the HRSN Services STC </w:t>
      </w:r>
      <w:r w:rsidR="001E5A3E">
        <w:t>15.</w:t>
      </w:r>
      <w:r w:rsidR="00ED1FFA">
        <w:t>2</w:t>
      </w:r>
      <w:r>
        <w:t xml:space="preserve">, for the documented need. </w:t>
      </w:r>
      <w:r w:rsidR="002717B9">
        <w:t xml:space="preserve"> </w:t>
      </w:r>
      <w:r>
        <w:t xml:space="preserve">Medical appropriateness must be based on clinical and </w:t>
      </w:r>
      <w:r w:rsidR="00103075">
        <w:t xml:space="preserve">health-related </w:t>
      </w:r>
      <w:r>
        <w:t>social risk factors</w:t>
      </w:r>
      <w:bookmarkEnd w:id="45"/>
      <w:r>
        <w:t>.  This determination must be documented in the beneficiary’s</w:t>
      </w:r>
      <w:r w:rsidR="497EB17A">
        <w:t xml:space="preserve"> </w:t>
      </w:r>
      <w:r w:rsidR="7D3735C3">
        <w:t>HRSN</w:t>
      </w:r>
      <w:r w:rsidR="497EB17A">
        <w:t xml:space="preserve"> </w:t>
      </w:r>
      <w:r w:rsidR="16F961D2">
        <w:t xml:space="preserve">service </w:t>
      </w:r>
      <w:r>
        <w:t xml:space="preserve">plan or medical record. </w:t>
      </w:r>
      <w:r w:rsidR="00247BC2">
        <w:t xml:space="preserve"> </w:t>
      </w:r>
      <w:r w:rsidR="00FA1DCE">
        <w:t xml:space="preserve">For individuals receiving </w:t>
      </w:r>
      <w:r w:rsidR="004E2C89">
        <w:t xml:space="preserve">services through the Emergency Assistance Family Shelter </w:t>
      </w:r>
      <w:r w:rsidR="00B24E4F">
        <w:t>P</w:t>
      </w:r>
      <w:r w:rsidR="004E2C89">
        <w:t xml:space="preserve">rogram, </w:t>
      </w:r>
      <w:r w:rsidR="00B64387">
        <w:t xml:space="preserve">the state may determine medical appropriateness using </w:t>
      </w:r>
      <w:r w:rsidR="00940C77">
        <w:t>claims data.</w:t>
      </w:r>
      <w:r w:rsidR="00B64387">
        <w:t xml:space="preserve"> </w:t>
      </w:r>
      <w:r w:rsidR="004E2C89">
        <w:t xml:space="preserve"> </w:t>
      </w:r>
      <w:r>
        <w:t xml:space="preserve">Additional detail on </w:t>
      </w:r>
      <w:r w:rsidR="00FD612A">
        <w:t>targeted</w:t>
      </w:r>
      <w:r>
        <w:t xml:space="preserve"> populations</w:t>
      </w:r>
      <w:r w:rsidR="00A9614D">
        <w:t xml:space="preserve">, including the </w:t>
      </w:r>
      <w:r w:rsidR="00FD612A">
        <w:t xml:space="preserve">clinical and other </w:t>
      </w:r>
      <w:r w:rsidR="56687E82">
        <w:t>health</w:t>
      </w:r>
      <w:r w:rsidR="0018414F">
        <w:t>-</w:t>
      </w:r>
      <w:r w:rsidR="00FD612A">
        <w:t>related</w:t>
      </w:r>
      <w:r w:rsidR="0018414F">
        <w:t xml:space="preserve"> </w:t>
      </w:r>
      <w:r w:rsidR="00FD612A">
        <w:t xml:space="preserve">social needs </w:t>
      </w:r>
      <w:r w:rsidR="00A9614D">
        <w:t>criteria,</w:t>
      </w:r>
      <w:r>
        <w:t xml:space="preserve"> is outlined in Attachment</w:t>
      </w:r>
      <w:r w:rsidR="001E5A3E">
        <w:t xml:space="preserve"> </w:t>
      </w:r>
      <w:r w:rsidR="00F55110">
        <w:t>P</w:t>
      </w:r>
      <w:r>
        <w:t>.</w:t>
      </w:r>
    </w:p>
    <w:p w14:paraId="4B663EBF" w14:textId="668EFB3E" w:rsidR="00B86AFC" w:rsidRPr="00970CF5" w:rsidRDefault="00B86AFC" w:rsidP="00AB6E6E">
      <w:pPr>
        <w:pStyle w:val="NList3STCa"/>
        <w:numPr>
          <w:ilvl w:val="3"/>
          <w:numId w:val="39"/>
        </w:numPr>
      </w:pPr>
      <w:r w:rsidRPr="00970CF5">
        <w:rPr>
          <w:b/>
          <w:bCs/>
        </w:rPr>
        <w:t>Flexible Services Program.</w:t>
      </w:r>
      <w:r w:rsidRPr="00970CF5">
        <w:t xml:space="preserve">  The Flexible Services Program </w:t>
      </w:r>
      <w:r w:rsidR="001B583B" w:rsidRPr="00970CF5">
        <w:t>targets</w:t>
      </w:r>
      <w:r w:rsidRPr="00970CF5">
        <w:t xml:space="preserve"> MassHealth ACO-enrolled members ages 0 to 64</w:t>
      </w:r>
      <w:r w:rsidR="00EA3208" w:rsidRPr="00970CF5">
        <w:t>, including individuals up to 12 months</w:t>
      </w:r>
      <w:r w:rsidRPr="00970CF5">
        <w:t xml:space="preserve"> </w:t>
      </w:r>
      <w:r w:rsidR="00EA3208" w:rsidRPr="00970CF5">
        <w:t>post-partum</w:t>
      </w:r>
      <w:r w:rsidR="008333B9" w:rsidRPr="00970CF5">
        <w:t xml:space="preserve"> and their child</w:t>
      </w:r>
      <w:r w:rsidR="12C10F7C" w:rsidRPr="00970CF5">
        <w:t>(ren)</w:t>
      </w:r>
      <w:r w:rsidR="00EA3208" w:rsidRPr="00970CF5">
        <w:t xml:space="preserve">, </w:t>
      </w:r>
      <w:r w:rsidRPr="00970CF5">
        <w:t xml:space="preserve">who </w:t>
      </w:r>
      <w:r w:rsidRPr="00970CF5">
        <w:rPr>
          <w:color w:val="auto"/>
        </w:rPr>
        <w:t>meet at least one of the health needs-based criteria and at least one risk factor</w:t>
      </w:r>
      <w:r w:rsidRPr="00970CF5">
        <w:t xml:space="preserve"> defined by the Commonwealth in Attachment </w:t>
      </w:r>
      <w:r w:rsidR="00F55110" w:rsidRPr="00970CF5">
        <w:t>P.</w:t>
      </w:r>
      <w:r w:rsidRPr="00970CF5">
        <w:t xml:space="preserve">  The Flexible Services program addresses the health-related social needs of eligible individuals in the areas of housing and nutrition by providing access to tenancy preservation and nutrition sustaining supports.  </w:t>
      </w:r>
    </w:p>
    <w:p w14:paraId="2C81FCE8" w14:textId="44FAA061" w:rsidR="00B86AFC" w:rsidRPr="00970CF5" w:rsidRDefault="009D1929" w:rsidP="00AB6E6E">
      <w:pPr>
        <w:pStyle w:val="NList3STCa"/>
        <w:numPr>
          <w:ilvl w:val="3"/>
          <w:numId w:val="39"/>
        </w:numPr>
      </w:pPr>
      <w:r w:rsidRPr="1F82609F">
        <w:rPr>
          <w:b/>
          <w:bCs/>
        </w:rPr>
        <w:t>Specialized C</w:t>
      </w:r>
      <w:r w:rsidR="00A9614D" w:rsidRPr="1F82609F">
        <w:rPr>
          <w:b/>
          <w:bCs/>
        </w:rPr>
        <w:t>ommunity Support Programs (</w:t>
      </w:r>
      <w:r w:rsidR="00450F09" w:rsidRPr="1F82609F">
        <w:rPr>
          <w:b/>
          <w:bCs/>
        </w:rPr>
        <w:t xml:space="preserve">Specialized </w:t>
      </w:r>
      <w:r w:rsidR="00A9614D" w:rsidRPr="1F82609F">
        <w:rPr>
          <w:b/>
          <w:bCs/>
        </w:rPr>
        <w:t>CSPs)</w:t>
      </w:r>
      <w:r w:rsidR="0027673C" w:rsidRPr="1F82609F">
        <w:rPr>
          <w:b/>
          <w:bCs/>
        </w:rPr>
        <w:t>.</w:t>
      </w:r>
      <w:r w:rsidR="0027673C">
        <w:t xml:space="preserve">  </w:t>
      </w:r>
      <w:r w:rsidR="00756D42">
        <w:t>MassHealth members, except Mass</w:t>
      </w:r>
      <w:r w:rsidR="45188E8A">
        <w:t>H</w:t>
      </w:r>
      <w:r w:rsidR="00756D42">
        <w:t>ealth Limited members,</w:t>
      </w:r>
      <w:r w:rsidR="002B1B50">
        <w:t xml:space="preserve"> </w:t>
      </w:r>
      <w:r w:rsidR="0C3E633F">
        <w:t xml:space="preserve">who meet certain criteria related to </w:t>
      </w:r>
      <w:r w:rsidR="00EE72A0">
        <w:t>behavioral health</w:t>
      </w:r>
      <w:r w:rsidR="0C3E633F">
        <w:t xml:space="preserve"> needs </w:t>
      </w:r>
      <w:r w:rsidR="001B583B">
        <w:t xml:space="preserve">are eligible to receive </w:t>
      </w:r>
      <w:r w:rsidR="1D009537">
        <w:t xml:space="preserve">specialized </w:t>
      </w:r>
      <w:r w:rsidR="00B469F4">
        <w:t xml:space="preserve">CSP services. </w:t>
      </w:r>
      <w:r w:rsidR="603716EB">
        <w:t xml:space="preserve"> </w:t>
      </w:r>
      <w:r w:rsidR="771EB65F">
        <w:t>Specialized</w:t>
      </w:r>
      <w:r w:rsidR="00B469F4">
        <w:t xml:space="preserve"> CSP services are </w:t>
      </w:r>
      <w:r w:rsidR="00A9614D">
        <w:t>outreach and supportive services</w:t>
      </w:r>
      <w:r w:rsidR="00B469F4">
        <w:t xml:space="preserve"> to enable beneficiaries to use clinical treatment services and other supports</w:t>
      </w:r>
      <w:r w:rsidR="003D4050">
        <w:t>, as described below</w:t>
      </w:r>
      <w:r w:rsidR="00A9614D">
        <w:t xml:space="preserve">.  </w:t>
      </w:r>
      <w:r w:rsidR="00B469F4">
        <w:t>The</w:t>
      </w:r>
      <w:r w:rsidR="651F0D19">
        <w:t xml:space="preserve"> Specialized</w:t>
      </w:r>
      <w:r w:rsidR="00B469F4">
        <w:t xml:space="preserve"> CSP </w:t>
      </w:r>
      <w:r w:rsidR="00F950B2">
        <w:t>provider</w:t>
      </w:r>
      <w:r w:rsidR="00B469F4">
        <w:t xml:space="preserve"> does not provide clinical treatment services.  </w:t>
      </w:r>
      <w:r w:rsidR="3524ADF4">
        <w:t xml:space="preserve">Specialized </w:t>
      </w:r>
      <w:r w:rsidR="35A291DD">
        <w:t xml:space="preserve">CSPs </w:t>
      </w:r>
      <w:r w:rsidR="3D395ABA">
        <w:t>may also</w:t>
      </w:r>
      <w:r w:rsidR="00E9582E">
        <w:t xml:space="preserve"> provide </w:t>
      </w:r>
      <w:r w:rsidR="00D06446">
        <w:t xml:space="preserve">support for </w:t>
      </w:r>
      <w:r w:rsidR="00E9582E">
        <w:t xml:space="preserve">transition between service settings, including connecting with the member just prior to discharge from an inpatient </w:t>
      </w:r>
      <w:r w:rsidR="00D06446">
        <w:t>or 24-hour diversionary setting</w:t>
      </w:r>
      <w:r w:rsidR="00E9582E">
        <w:t xml:space="preserve"> and supporting them through the transition to accessing outpatient </w:t>
      </w:r>
      <w:r w:rsidR="00010130">
        <w:t>and community-based</w:t>
      </w:r>
      <w:r w:rsidR="00E9582E">
        <w:t xml:space="preserve"> services and supports.  </w:t>
      </w:r>
      <w:r w:rsidR="00A9614D">
        <w:t xml:space="preserve">Services will vary with respect to hours, type and intensity of services depending on the changing needs of the </w:t>
      </w:r>
      <w:r w:rsidR="00D50971">
        <w:t>beneficiary</w:t>
      </w:r>
      <w:r w:rsidR="00143A57">
        <w:t>.</w:t>
      </w:r>
      <w:r w:rsidR="00A9614D">
        <w:t xml:space="preserve">  The following Specialized </w:t>
      </w:r>
      <w:r w:rsidR="00B469F4">
        <w:t xml:space="preserve">CSPs </w:t>
      </w:r>
      <w:r w:rsidR="00A9614D">
        <w:t>will target populations in need of specialized supports.</w:t>
      </w:r>
      <w:r w:rsidR="00143A57">
        <w:t xml:space="preserve">  </w:t>
      </w:r>
    </w:p>
    <w:p w14:paraId="5DCAF84A" w14:textId="7BBD5AC4" w:rsidR="00A9614D" w:rsidRPr="00970CF5" w:rsidRDefault="00E42CD6" w:rsidP="00F54186">
      <w:pPr>
        <w:pStyle w:val="NList4STCi"/>
      </w:pPr>
      <w:r w:rsidRPr="64AB4ABE">
        <w:rPr>
          <w:b/>
          <w:bCs/>
        </w:rPr>
        <w:t xml:space="preserve">CSP </w:t>
      </w:r>
      <w:r w:rsidR="001D25FC" w:rsidRPr="64AB4ABE">
        <w:rPr>
          <w:b/>
          <w:bCs/>
        </w:rPr>
        <w:t xml:space="preserve">for </w:t>
      </w:r>
      <w:r w:rsidRPr="64AB4ABE">
        <w:rPr>
          <w:b/>
          <w:bCs/>
        </w:rPr>
        <w:t>Homeless Individuals</w:t>
      </w:r>
      <w:r w:rsidR="00143A57" w:rsidRPr="64AB4ABE">
        <w:rPr>
          <w:b/>
          <w:bCs/>
        </w:rPr>
        <w:t xml:space="preserve"> (HI)</w:t>
      </w:r>
      <w:r w:rsidR="0027673C" w:rsidRPr="64AB4ABE">
        <w:rPr>
          <w:b/>
          <w:bCs/>
        </w:rPr>
        <w:t>.</w:t>
      </w:r>
      <w:r w:rsidR="0027673C">
        <w:t xml:space="preserve">  </w:t>
      </w:r>
      <w:r w:rsidR="00A9614D">
        <w:t xml:space="preserve">CSP </w:t>
      </w:r>
      <w:r w:rsidR="001D25FC">
        <w:t>for</w:t>
      </w:r>
      <w:r w:rsidR="00A9614D">
        <w:t xml:space="preserve"> Homeless Individuals (HI) is a more intensive form of CSP for members who are experiencing homelessness.  Specialized services include assistance from specialized professionals who assist members in searching for housing opportunities, transitioning into community</w:t>
      </w:r>
      <w:r w:rsidR="00A77E48">
        <w:t>-</w:t>
      </w:r>
      <w:r w:rsidR="00A9614D">
        <w:t>based housing, sustaining tenancy, and meeting their health needs.</w:t>
      </w:r>
    </w:p>
    <w:p w14:paraId="38A30E63" w14:textId="4D346C8B" w:rsidR="00E42CD6" w:rsidRPr="00970CF5" w:rsidRDefault="00E42CD6" w:rsidP="00F54186">
      <w:pPr>
        <w:pStyle w:val="NList4STCi"/>
      </w:pPr>
      <w:r w:rsidRPr="64AB4ABE">
        <w:rPr>
          <w:b/>
          <w:bCs/>
        </w:rPr>
        <w:t xml:space="preserve">CSP </w:t>
      </w:r>
      <w:r w:rsidR="00473977" w:rsidRPr="64AB4ABE">
        <w:rPr>
          <w:b/>
          <w:bCs/>
        </w:rPr>
        <w:t xml:space="preserve">for Individuals with </w:t>
      </w:r>
      <w:r w:rsidRPr="64AB4ABE">
        <w:rPr>
          <w:b/>
          <w:bCs/>
        </w:rPr>
        <w:t>Justice Involve</w:t>
      </w:r>
      <w:r w:rsidR="00473977" w:rsidRPr="64AB4ABE">
        <w:rPr>
          <w:b/>
          <w:bCs/>
        </w:rPr>
        <w:t>ment</w:t>
      </w:r>
      <w:r w:rsidRPr="64AB4ABE">
        <w:rPr>
          <w:b/>
          <w:bCs/>
        </w:rPr>
        <w:t xml:space="preserve"> </w:t>
      </w:r>
      <w:r w:rsidR="00A9614D" w:rsidRPr="64AB4ABE">
        <w:rPr>
          <w:b/>
          <w:bCs/>
        </w:rPr>
        <w:t>(JI).</w:t>
      </w:r>
      <w:r w:rsidR="00A9614D">
        <w:t xml:space="preserve"> </w:t>
      </w:r>
      <w:r w:rsidR="00B469F4">
        <w:t xml:space="preserve"> </w:t>
      </w:r>
      <w:bookmarkStart w:id="46" w:name="_Hlk111449708"/>
      <w:r w:rsidR="00B469F4">
        <w:t xml:space="preserve">CSP </w:t>
      </w:r>
      <w:r w:rsidR="00070202">
        <w:t>for Individuals with Justice Involvement</w:t>
      </w:r>
      <w:r w:rsidR="00B469F4">
        <w:t xml:space="preserve"> </w:t>
      </w:r>
      <w:r w:rsidR="00070202">
        <w:t>targets</w:t>
      </w:r>
      <w:r w:rsidR="00B469F4">
        <w:t xml:space="preserve"> beneficiaries with justice involvement living in the community in need of specialized services to improve and maintain health </w:t>
      </w:r>
      <w:r w:rsidR="003D13A3">
        <w:t xml:space="preserve">while </w:t>
      </w:r>
      <w:r w:rsidR="00B469F4">
        <w:t>transition</w:t>
      </w:r>
      <w:r w:rsidR="00D50971">
        <w:t>ing</w:t>
      </w:r>
      <w:r w:rsidR="00B469F4">
        <w:t xml:space="preserve"> back to the community and to promote successful </w:t>
      </w:r>
      <w:r w:rsidR="00B469F4">
        <w:lastRenderedPageBreak/>
        <w:t>community tenure</w:t>
      </w:r>
      <w:bookmarkEnd w:id="46"/>
      <w:r w:rsidR="0027673C">
        <w:t xml:space="preserve">.  </w:t>
      </w:r>
      <w:r w:rsidR="00D50971">
        <w:t>Individuals with justice involvement living in the community are defined as covered individuals released from a correctional institution within one year, or who are under the supervision of the Massachusetts Probation Service or the Massachusetts Parole Board.</w:t>
      </w:r>
    </w:p>
    <w:p w14:paraId="1CA6D810" w14:textId="640E750E" w:rsidR="003E046D" w:rsidRDefault="64C4574F" w:rsidP="003E046D">
      <w:pPr>
        <w:pStyle w:val="NList4STCi"/>
      </w:pPr>
      <w:r w:rsidRPr="64AB4ABE">
        <w:rPr>
          <w:b/>
          <w:bCs/>
        </w:rPr>
        <w:t>CSP Tenancy Preservation Program</w:t>
      </w:r>
      <w:r w:rsidR="155398EA" w:rsidRPr="64AB4ABE">
        <w:rPr>
          <w:b/>
          <w:bCs/>
        </w:rPr>
        <w:t xml:space="preserve"> (TPP)</w:t>
      </w:r>
      <w:bookmarkStart w:id="47" w:name="_Hlk111450036"/>
      <w:r w:rsidR="0027673C" w:rsidRPr="64AB4ABE">
        <w:rPr>
          <w:b/>
          <w:bCs/>
        </w:rPr>
        <w:t>.</w:t>
      </w:r>
      <w:r w:rsidR="0027673C">
        <w:t xml:space="preserve">  </w:t>
      </w:r>
      <w:r w:rsidR="155398EA">
        <w:t>CSP</w:t>
      </w:r>
      <w:r w:rsidR="27F6C6BF">
        <w:t>-</w:t>
      </w:r>
      <w:r w:rsidR="155398EA">
        <w:t>TPP is a specialized form of CSP that works directly with members with behavioral health needs who are facing eviction as a result of behavior related to their condition (rather than strictly non-payment of rent), in order to preserve tenancy.</w:t>
      </w:r>
      <w:bookmarkEnd w:id="47"/>
    </w:p>
    <w:p w14:paraId="2B1714DE" w14:textId="37F31989" w:rsidR="003E046D" w:rsidRPr="00EF2F48" w:rsidRDefault="009009D2" w:rsidP="00AB6E6E">
      <w:pPr>
        <w:pStyle w:val="NList3STCa"/>
        <w:numPr>
          <w:ilvl w:val="3"/>
          <w:numId w:val="39"/>
        </w:numPr>
        <w:rPr>
          <w:b/>
          <w:bCs/>
        </w:rPr>
      </w:pPr>
      <w:r w:rsidRPr="00EF2F48">
        <w:rPr>
          <w:b/>
          <w:bCs/>
        </w:rPr>
        <w:t xml:space="preserve">Emergency Assistance </w:t>
      </w:r>
      <w:r w:rsidR="005F5415" w:rsidRPr="00EF2F48">
        <w:rPr>
          <w:b/>
          <w:bCs/>
        </w:rPr>
        <w:t xml:space="preserve">Family </w:t>
      </w:r>
      <w:r w:rsidRPr="00EF2F48">
        <w:rPr>
          <w:b/>
          <w:bCs/>
        </w:rPr>
        <w:t>Shelter Program</w:t>
      </w:r>
      <w:r w:rsidR="0027673C" w:rsidRPr="00EF2F48">
        <w:rPr>
          <w:b/>
          <w:bCs/>
        </w:rPr>
        <w:t>.</w:t>
      </w:r>
      <w:r w:rsidR="0027673C">
        <w:rPr>
          <w:b/>
          <w:bCs/>
        </w:rPr>
        <w:t xml:space="preserve">  </w:t>
      </w:r>
      <w:r w:rsidR="00C954A2">
        <w:t>P</w:t>
      </w:r>
      <w:r w:rsidR="007A7570">
        <w:t xml:space="preserve">regnant individuals and/or families that </w:t>
      </w:r>
      <w:r w:rsidR="00533C51">
        <w:t xml:space="preserve">are enrolled in the full MassHealth benefit and </w:t>
      </w:r>
      <w:r w:rsidR="007A7570">
        <w:t xml:space="preserve">have been determined eligible for temporary housing assistance under the Massachusetts Emergency Assistance </w:t>
      </w:r>
      <w:r w:rsidR="00C954A2">
        <w:t>(EA) F</w:t>
      </w:r>
      <w:r w:rsidR="007A7570">
        <w:t xml:space="preserve">amily </w:t>
      </w:r>
      <w:r w:rsidR="00C954A2">
        <w:t>S</w:t>
      </w:r>
      <w:r w:rsidR="007A7570">
        <w:t>helter</w:t>
      </w:r>
      <w:r w:rsidR="00C954A2">
        <w:t xml:space="preserve"> P</w:t>
      </w:r>
      <w:r w:rsidR="007A7570">
        <w:t>rogram</w:t>
      </w:r>
      <w:r w:rsidR="00533C51">
        <w:t>.</w:t>
      </w:r>
      <w:r w:rsidR="008F127C">
        <w:t xml:space="preserve">  </w:t>
      </w:r>
      <w:r w:rsidR="00C954A2">
        <w:t>For a pregnant individual or family to be enrolled in the EA Family Shelter Program, they must meet the Commonwealth’s criteria</w:t>
      </w:r>
      <w:r w:rsidR="00E5062D">
        <w:t xml:space="preserve">, which includes </w:t>
      </w:r>
      <w:r w:rsidR="00353257">
        <w:t xml:space="preserve">experiencing </w:t>
      </w:r>
      <w:r w:rsidR="00E5062D">
        <w:t>homelessness</w:t>
      </w:r>
      <w:r w:rsidR="000D70D0" w:rsidRPr="000D70D0">
        <w:t xml:space="preserve"> </w:t>
      </w:r>
      <w:r w:rsidR="00670957" w:rsidRPr="00670957">
        <w:t>as defined by 24 CFR 91.5</w:t>
      </w:r>
      <w:r w:rsidR="00C954A2">
        <w:t xml:space="preserve">. </w:t>
      </w:r>
      <w:r w:rsidR="00843DC3">
        <w:t>Beneficiaries must also demonstrate clinical need for the service as described in 15.2 and 15.6.</w:t>
      </w:r>
      <w:r w:rsidR="008F127C">
        <w:t xml:space="preserve"> </w:t>
      </w:r>
      <w:r w:rsidR="00C954A2">
        <w:t xml:space="preserve"> </w:t>
      </w:r>
      <w:r w:rsidR="0042552F">
        <w:t xml:space="preserve">The state may determine clinical need using claims data.  </w:t>
      </w:r>
      <w:r w:rsidR="00FF7305" w:rsidRPr="00DB4799">
        <w:t xml:space="preserve">A pregnant </w:t>
      </w:r>
      <w:r w:rsidR="00CC5EBD" w:rsidRPr="00DC3D84">
        <w:t xml:space="preserve">or postpartum </w:t>
      </w:r>
      <w:r w:rsidR="00FF7305" w:rsidRPr="00DB4799">
        <w:t xml:space="preserve">individual </w:t>
      </w:r>
      <w:r w:rsidR="00C363AC">
        <w:t>experiencing homelessness</w:t>
      </w:r>
      <w:r w:rsidR="00FF7305" w:rsidRPr="00DB4799">
        <w:t xml:space="preserve"> or nutrition insecurity would by definition constitute a high-risk pregnancy because they have defined adverse health outcomes</w:t>
      </w:r>
      <w:r w:rsidR="00DB4799">
        <w:t>.</w:t>
      </w:r>
      <w:r w:rsidR="00FF7305" w:rsidRPr="54A289A6" w:rsidDel="00FF7305">
        <w:rPr>
          <w:rStyle w:val="CommentReference"/>
          <w:sz w:val="24"/>
          <w:szCs w:val="24"/>
        </w:rPr>
        <w:t xml:space="preserve"> </w:t>
      </w:r>
    </w:p>
    <w:p w14:paraId="5671FA6B" w14:textId="5C207F0D" w:rsidR="00AD341A" w:rsidRDefault="008E7EA6" w:rsidP="00AB6E6E">
      <w:pPr>
        <w:pStyle w:val="NList3STCa"/>
        <w:numPr>
          <w:ilvl w:val="3"/>
          <w:numId w:val="39"/>
        </w:numPr>
      </w:pPr>
      <w:r w:rsidRPr="00EF2F48">
        <w:rPr>
          <w:b/>
          <w:bCs/>
        </w:rPr>
        <w:t>Short-term Post</w:t>
      </w:r>
      <w:r w:rsidR="00CF248E">
        <w:rPr>
          <w:b/>
          <w:bCs/>
        </w:rPr>
        <w:t>-</w:t>
      </w:r>
      <w:r w:rsidRPr="00EF2F48">
        <w:rPr>
          <w:b/>
          <w:bCs/>
        </w:rPr>
        <w:t>Hospitalization Housing</w:t>
      </w:r>
      <w:r w:rsidR="0027673C" w:rsidRPr="00EF2F48">
        <w:rPr>
          <w:b/>
          <w:bCs/>
        </w:rPr>
        <w:t xml:space="preserve">.  </w:t>
      </w:r>
      <w:r w:rsidR="00CB4354">
        <w:t>MassHealth m</w:t>
      </w:r>
      <w:r w:rsidR="007A7570">
        <w:t>embers</w:t>
      </w:r>
      <w:r>
        <w:t xml:space="preserve"> must be currently experiencing </w:t>
      </w:r>
      <w:r w:rsidRPr="005F395A">
        <w:t>homelessness</w:t>
      </w:r>
      <w:r w:rsidR="000168F8">
        <w:t xml:space="preserve"> </w:t>
      </w:r>
      <w:r w:rsidR="000168F8" w:rsidRPr="006F08A3">
        <w:t>as defined by 24 CFR 91.5</w:t>
      </w:r>
      <w:r>
        <w:t>; have a primary acute medical issue that is not yet resolved but no longer requires or does not require a hospital level of care and does not meet a skilled nursing facility level of care; and is being discharged from a hospital after an inpatient stay or from an emergency department visit</w:t>
      </w:r>
      <w:r w:rsidR="0027673C">
        <w:t xml:space="preserve">.  </w:t>
      </w:r>
      <w:r w:rsidR="000168F8">
        <w:t>This service is</w:t>
      </w:r>
      <w:r w:rsidR="003B527D">
        <w:t xml:space="preserve"> ava</w:t>
      </w:r>
      <w:r w:rsidR="003B7827">
        <w:t>ilable to all MassHealth members (other than MassHealth limited)</w:t>
      </w:r>
      <w:r w:rsidR="000168F8">
        <w:t xml:space="preserve"> </w:t>
      </w:r>
      <w:r w:rsidR="002942F7">
        <w:t>who</w:t>
      </w:r>
      <w:r w:rsidR="000168F8" w:rsidRPr="00913EE6">
        <w:t xml:space="preserve"> </w:t>
      </w:r>
      <w:r w:rsidR="0080502E">
        <w:t>meet the criteria in STC 15.4.</w:t>
      </w:r>
    </w:p>
    <w:p w14:paraId="5D73FD4A" w14:textId="555F8531" w:rsidR="008E7EA6" w:rsidRPr="00EF2F48" w:rsidRDefault="008E7EA6" w:rsidP="00AB6E6E">
      <w:pPr>
        <w:pStyle w:val="NList3STCa"/>
        <w:numPr>
          <w:ilvl w:val="3"/>
          <w:numId w:val="39"/>
        </w:numPr>
        <w:rPr>
          <w:b/>
          <w:bCs/>
        </w:rPr>
      </w:pPr>
      <w:r w:rsidRPr="00EF2F48">
        <w:rPr>
          <w:b/>
          <w:bCs/>
        </w:rPr>
        <w:t>Pre-</w:t>
      </w:r>
      <w:r w:rsidR="000E4756">
        <w:rPr>
          <w:b/>
          <w:bCs/>
        </w:rPr>
        <w:t>P</w:t>
      </w:r>
      <w:r w:rsidRPr="00EF2F48">
        <w:rPr>
          <w:b/>
          <w:bCs/>
        </w:rPr>
        <w:t xml:space="preserve">rocedure </w:t>
      </w:r>
      <w:r w:rsidR="000E4756">
        <w:rPr>
          <w:b/>
          <w:bCs/>
        </w:rPr>
        <w:t>Housing</w:t>
      </w:r>
      <w:r w:rsidR="0027673C" w:rsidRPr="00EF2F48">
        <w:rPr>
          <w:b/>
          <w:bCs/>
        </w:rPr>
        <w:t xml:space="preserve">.  </w:t>
      </w:r>
      <w:r w:rsidR="00CB4354">
        <w:t>MassHealth m</w:t>
      </w:r>
      <w:r w:rsidR="007A7570">
        <w:t>embers</w:t>
      </w:r>
      <w:r>
        <w:t xml:space="preserve"> must be currently experiencing homelessness</w:t>
      </w:r>
      <w:r w:rsidR="000168F8">
        <w:t xml:space="preserve"> </w:t>
      </w:r>
      <w:r w:rsidR="000168F8" w:rsidRPr="006F08A3">
        <w:t>as defined by 24 CFR 91.5</w:t>
      </w:r>
      <w:r>
        <w:t xml:space="preserve">, </w:t>
      </w:r>
      <w:r w:rsidR="005959CA">
        <w:t xml:space="preserve">who do </w:t>
      </w:r>
      <w:r>
        <w:t>not have consistent access to a private bathroom, and have a colonoscopy procedure scheduled</w:t>
      </w:r>
      <w:r w:rsidR="000168F8" w:rsidRPr="000168F8">
        <w:t xml:space="preserve"> that has been indicated as needing preparation by a medical professional</w:t>
      </w:r>
      <w:r>
        <w:t>.</w:t>
      </w:r>
      <w:r w:rsidR="005959CA">
        <w:t xml:space="preserve">  This service is available to all </w:t>
      </w:r>
      <w:r w:rsidR="007667DD">
        <w:t xml:space="preserve">eligible </w:t>
      </w:r>
      <w:r w:rsidR="005959CA">
        <w:t>MassHealth members (other than MassHealth limited).</w:t>
      </w:r>
    </w:p>
    <w:p w14:paraId="6B6DF37F" w14:textId="0ADC32E9" w:rsidR="00507D0D" w:rsidRDefault="00507D0D" w:rsidP="004E5C47">
      <w:pPr>
        <w:pStyle w:val="NList2STC11"/>
      </w:pPr>
      <w:r w:rsidRPr="1F82609F">
        <w:rPr>
          <w:b/>
          <w:bCs/>
        </w:rPr>
        <w:t xml:space="preserve">Protocol for </w:t>
      </w:r>
      <w:bookmarkStart w:id="48" w:name="_Hlk113445003"/>
      <w:r w:rsidRPr="1F82609F">
        <w:rPr>
          <w:b/>
          <w:bCs/>
        </w:rPr>
        <w:t xml:space="preserve">Assessment of Beneficiary Eligibility </w:t>
      </w:r>
      <w:r w:rsidR="00005CA1" w:rsidRPr="1F82609F">
        <w:rPr>
          <w:b/>
          <w:bCs/>
        </w:rPr>
        <w:t>and</w:t>
      </w:r>
      <w:r w:rsidRPr="1F82609F">
        <w:rPr>
          <w:b/>
          <w:bCs/>
        </w:rPr>
        <w:t xml:space="preserve"> Needs</w:t>
      </w:r>
      <w:r w:rsidR="00274F08" w:rsidRPr="1F82609F">
        <w:rPr>
          <w:b/>
          <w:bCs/>
        </w:rPr>
        <w:t>, Infrastructure</w:t>
      </w:r>
      <w:r w:rsidR="00005CA1" w:rsidRPr="1F82609F">
        <w:rPr>
          <w:b/>
          <w:bCs/>
        </w:rPr>
        <w:t xml:space="preserve"> Planning</w:t>
      </w:r>
      <w:r w:rsidR="00274F08" w:rsidRPr="1F82609F">
        <w:rPr>
          <w:b/>
          <w:bCs/>
        </w:rPr>
        <w:t>,</w:t>
      </w:r>
      <w:r w:rsidRPr="1F82609F">
        <w:rPr>
          <w:b/>
          <w:bCs/>
        </w:rPr>
        <w:t xml:space="preserve"> and Provider Qualifications</w:t>
      </w:r>
      <w:bookmarkEnd w:id="48"/>
      <w:r w:rsidR="00F55110" w:rsidRPr="1F82609F">
        <w:rPr>
          <w:b/>
          <w:bCs/>
        </w:rPr>
        <w:t xml:space="preserve">. </w:t>
      </w:r>
      <w:r w:rsidRPr="1F82609F">
        <w:rPr>
          <w:b/>
          <w:bCs/>
        </w:rPr>
        <w:t xml:space="preserve"> </w:t>
      </w:r>
      <w:r>
        <w:t xml:space="preserve">The </w:t>
      </w:r>
      <w:r w:rsidR="00CF1972">
        <w:t>Commonwealth</w:t>
      </w:r>
      <w:r>
        <w:t xml:space="preserve"> must complete and submit to CMS for approval a </w:t>
      </w:r>
      <w:r w:rsidR="00477A34">
        <w:t>P</w:t>
      </w:r>
      <w:r>
        <w:t xml:space="preserve">rotocol for </w:t>
      </w:r>
      <w:r w:rsidR="00477A34">
        <w:t>A</w:t>
      </w:r>
      <w:r>
        <w:t xml:space="preserve">ssessment of </w:t>
      </w:r>
      <w:r w:rsidR="00477A34">
        <w:t>B</w:t>
      </w:r>
      <w:r>
        <w:t xml:space="preserve">eneficiary </w:t>
      </w:r>
      <w:r w:rsidR="00477A34">
        <w:t>E</w:t>
      </w:r>
      <w:r>
        <w:t xml:space="preserve">ligibility and </w:t>
      </w:r>
      <w:r w:rsidR="00477A34">
        <w:t>N</w:t>
      </w:r>
      <w:r>
        <w:t>eeds</w:t>
      </w:r>
      <w:r w:rsidR="005F5787">
        <w:t xml:space="preserve">, </w:t>
      </w:r>
      <w:r w:rsidR="00477A34">
        <w:t>I</w:t>
      </w:r>
      <w:r w:rsidR="005F5787">
        <w:t xml:space="preserve">nfrastructure </w:t>
      </w:r>
      <w:r w:rsidR="00477A34">
        <w:t>P</w:t>
      </w:r>
      <w:r w:rsidR="005F5787">
        <w:t>lanning,</w:t>
      </w:r>
      <w:r w:rsidR="007D0085">
        <w:t xml:space="preserve"> and </w:t>
      </w:r>
      <w:r w:rsidR="00477A34">
        <w:t>P</w:t>
      </w:r>
      <w:r w:rsidR="007D0085">
        <w:t xml:space="preserve">rovider </w:t>
      </w:r>
      <w:r w:rsidR="00477A34">
        <w:t>Q</w:t>
      </w:r>
      <w:r w:rsidR="007D0085">
        <w:t>ualifications for HRSN services</w:t>
      </w:r>
      <w:r w:rsidR="007E4765">
        <w:t xml:space="preserve">, </w:t>
      </w:r>
      <w:r w:rsidR="00463BF4">
        <w:t>in accordance with</w:t>
      </w:r>
      <w:r w:rsidR="007E4765">
        <w:t xml:space="preserve"> STC </w:t>
      </w:r>
      <w:r w:rsidR="00D87E0C">
        <w:t>15.1</w:t>
      </w:r>
      <w:r w:rsidR="007D0085">
        <w:t xml:space="preserve">. </w:t>
      </w:r>
      <w:r w:rsidR="00005CA1">
        <w:t xml:space="preserve"> </w:t>
      </w:r>
      <w:r w:rsidR="007D0085">
        <w:t xml:space="preserve">This </w:t>
      </w:r>
      <w:r w:rsidR="00477A34">
        <w:t>P</w:t>
      </w:r>
      <w:r w:rsidR="00960D72">
        <w:t>rotocol</w:t>
      </w:r>
      <w:r w:rsidR="007D0085">
        <w:t xml:space="preserve"> must include</w:t>
      </w:r>
      <w:r w:rsidR="00B55C0F">
        <w:t xml:space="preserve"> a list of the services</w:t>
      </w:r>
      <w:r>
        <w:t xml:space="preserve"> and </w:t>
      </w:r>
      <w:r w:rsidR="00B55C0F">
        <w:t>service descriptions</w:t>
      </w:r>
      <w:r w:rsidR="00AF1C78">
        <w:t xml:space="preserve"> provided through all delivery systems applicable</w:t>
      </w:r>
      <w:r w:rsidR="00B55C0F">
        <w:t>,</w:t>
      </w:r>
      <w:r>
        <w:t xml:space="preserve"> </w:t>
      </w:r>
      <w:r w:rsidR="007D0085">
        <w:t>the criteria for defining a med</w:t>
      </w:r>
      <w:r w:rsidR="005118F4">
        <w:t>i</w:t>
      </w:r>
      <w:r w:rsidR="007D0085">
        <w:t xml:space="preserve">cally appropriate population for each service, the process by which </w:t>
      </w:r>
      <w:r w:rsidR="00005CA1">
        <w:t>that</w:t>
      </w:r>
      <w:r w:rsidR="007D0085">
        <w:t xml:space="preserve"> criteria will be applied including </w:t>
      </w:r>
      <w:r w:rsidR="588EBA89">
        <w:t xml:space="preserve">service </w:t>
      </w:r>
      <w:r w:rsidR="007D0085">
        <w:t xml:space="preserve">plan requirements or other documented </w:t>
      </w:r>
      <w:r w:rsidR="007F41F1">
        <w:t>p</w:t>
      </w:r>
      <w:r w:rsidR="007D0085">
        <w:t>rocesses,</w:t>
      </w:r>
      <w:r>
        <w:t xml:space="preserve"> </w:t>
      </w:r>
      <w:r w:rsidR="00005CA1">
        <w:t>proposed uses of HRSN infrastructure funds, and</w:t>
      </w:r>
      <w:r>
        <w:t xml:space="preserve"> provider qualification criteria</w:t>
      </w:r>
      <w:r w:rsidR="007D0085">
        <w:t xml:space="preserve"> for each service.  The Commonwealth must submit this</w:t>
      </w:r>
      <w:r>
        <w:t xml:space="preserve"> Protocol </w:t>
      </w:r>
      <w:r w:rsidR="00DF7EBF">
        <w:t xml:space="preserve">for </w:t>
      </w:r>
      <w:r w:rsidR="6317A739">
        <w:t>Assessment</w:t>
      </w:r>
      <w:r>
        <w:t xml:space="preserve"> of Beneficiary Eligibility</w:t>
      </w:r>
      <w:r w:rsidR="00274F08">
        <w:t xml:space="preserve"> </w:t>
      </w:r>
      <w:r w:rsidR="00005CA1">
        <w:t>and</w:t>
      </w:r>
      <w:r w:rsidR="00274F08">
        <w:t xml:space="preserve"> </w:t>
      </w:r>
      <w:r w:rsidR="00274F08">
        <w:lastRenderedPageBreak/>
        <w:t>Needs, Infrastructure</w:t>
      </w:r>
      <w:r w:rsidR="00005CA1">
        <w:t xml:space="preserve"> Planning</w:t>
      </w:r>
      <w:r w:rsidR="00274F08">
        <w:t xml:space="preserve">, and Provider Qualifications </w:t>
      </w:r>
      <w:r w:rsidR="007D0085">
        <w:t xml:space="preserve">to CMS </w:t>
      </w:r>
      <w:r w:rsidR="00005CA1">
        <w:t>no later than 9</w:t>
      </w:r>
      <w:r>
        <w:t xml:space="preserve">0 calendar days of the approval of the 1115 demonstration </w:t>
      </w:r>
      <w:r w:rsidR="00F55110">
        <w:t>extension</w:t>
      </w:r>
      <w:r>
        <w:t xml:space="preserve">.  The </w:t>
      </w:r>
      <w:r w:rsidR="00091020">
        <w:t>Commonwealth</w:t>
      </w:r>
      <w:r w:rsidR="008D0815">
        <w:t xml:space="preserve"> </w:t>
      </w:r>
      <w:r>
        <w:t xml:space="preserve">must resubmit an updated </w:t>
      </w:r>
      <w:r w:rsidR="00477A34">
        <w:t>P</w:t>
      </w:r>
      <w:r>
        <w:t>rotocol</w:t>
      </w:r>
      <w:r w:rsidR="00855336">
        <w:t>, as required by</w:t>
      </w:r>
      <w:r>
        <w:t xml:space="preserve"> CMS feedback on the initial submission.  The </w:t>
      </w:r>
      <w:r w:rsidR="00091020">
        <w:t>Commonwealth</w:t>
      </w:r>
      <w:r w:rsidR="008D0815">
        <w:t xml:space="preserve"> </w:t>
      </w:r>
      <w:r>
        <w:t xml:space="preserve">may not claim FFP for HRSN service provision </w:t>
      </w:r>
      <w:r w:rsidR="00317B8E">
        <w:t xml:space="preserve">or HRSN infrastructure </w:t>
      </w:r>
      <w:r w:rsidR="00005CA1">
        <w:t>expenditures</w:t>
      </w:r>
      <w:r w:rsidR="00317B8E">
        <w:t xml:space="preserve"> </w:t>
      </w:r>
      <w:r>
        <w:t xml:space="preserve">until CMS approves the </w:t>
      </w:r>
      <w:r w:rsidR="00477A34">
        <w:t>P</w:t>
      </w:r>
      <w:r>
        <w:t>rotocol</w:t>
      </w:r>
      <w:r w:rsidR="004E506C">
        <w:t xml:space="preserve">, except as otherwise provided </w:t>
      </w:r>
      <w:r w:rsidR="007F5F67">
        <w:t>herein</w:t>
      </w:r>
      <w:r w:rsidR="00A742D4">
        <w:t>.</w:t>
      </w:r>
      <w:r>
        <w:t xml:space="preserve"> </w:t>
      </w:r>
      <w:r w:rsidR="00A27826">
        <w:t xml:space="preserve"> </w:t>
      </w:r>
      <w:r>
        <w:t xml:space="preserve">Once approved, the </w:t>
      </w:r>
      <w:r w:rsidR="00091020">
        <w:t>Commonwealth</w:t>
      </w:r>
      <w:r w:rsidR="008D0815">
        <w:t xml:space="preserve"> </w:t>
      </w:r>
      <w:r>
        <w:t xml:space="preserve">can claim FFP for HRSN services </w:t>
      </w:r>
      <w:r w:rsidR="00274F08">
        <w:t xml:space="preserve">and HRSN infrastructure </w:t>
      </w:r>
      <w:r>
        <w:t xml:space="preserve">retrospectively to the beginning of the </w:t>
      </w:r>
      <w:r w:rsidR="00F55110">
        <w:t>extension</w:t>
      </w:r>
      <w:r w:rsidR="00CF1972">
        <w:t xml:space="preserve"> approval date</w:t>
      </w:r>
      <w:r>
        <w:t xml:space="preserve">.  </w:t>
      </w:r>
      <w:r w:rsidR="00BF5361">
        <w:t>Once</w:t>
      </w:r>
      <w:r>
        <w:t xml:space="preserve"> approved</w:t>
      </w:r>
      <w:r w:rsidR="00BF5361">
        <w:t>, the</w:t>
      </w:r>
      <w:r>
        <w:t xml:space="preserve"> </w:t>
      </w:r>
      <w:r w:rsidR="00BF5361">
        <w:t>P</w:t>
      </w:r>
      <w:r>
        <w:t>rotocol will be a</w:t>
      </w:r>
      <w:r w:rsidR="00BF5361">
        <w:t>ppended</w:t>
      </w:r>
      <w:r>
        <w:t xml:space="preserve"> to the STCs as Attachment </w:t>
      </w:r>
      <w:r w:rsidR="00F55110">
        <w:t>P</w:t>
      </w:r>
      <w:r>
        <w:t>.</w:t>
      </w:r>
    </w:p>
    <w:p w14:paraId="40AF5403" w14:textId="3F47F755" w:rsidR="002F589E" w:rsidRPr="002F589E" w:rsidRDefault="002F589E" w:rsidP="002F589E">
      <w:pPr>
        <w:pStyle w:val="NList3STCa"/>
      </w:pPr>
      <w:r>
        <w:t xml:space="preserve">No later than 90 days after </w:t>
      </w:r>
      <w:r w:rsidR="00A94C38">
        <w:t xml:space="preserve">the approval of an amendment to the demonstration </w:t>
      </w:r>
      <w:r w:rsidR="00E32AAE">
        <w:t>that adds</w:t>
      </w:r>
      <w:r w:rsidR="00A94C38">
        <w:t xml:space="preserve"> new HRSN services</w:t>
      </w:r>
      <w:r>
        <w:t xml:space="preserve">, the Commonwealth must submit </w:t>
      </w:r>
      <w:r w:rsidR="001E0B71">
        <w:t>revisions</w:t>
      </w:r>
      <w:r>
        <w:t xml:space="preserve"> to </w:t>
      </w:r>
      <w:r w:rsidR="001E0B71">
        <w:t>the</w:t>
      </w:r>
      <w:r>
        <w:t xml:space="preserve"> Protocol to CMS.  The revisions must include a list of the </w:t>
      </w:r>
      <w:r w:rsidR="00122595">
        <w:t xml:space="preserve">new </w:t>
      </w:r>
      <w:r>
        <w:t xml:space="preserve">services and service descriptions provided through all delivery systems applicable, the criteria for defining a medically appropriate population for each </w:t>
      </w:r>
      <w:r w:rsidR="00122595">
        <w:t xml:space="preserve">new </w:t>
      </w:r>
      <w:r>
        <w:t xml:space="preserve">service, the process by which that criteria will be applied including service plan requirements or other documented processes, proposed uses of HRSN infrastructure funds, </w:t>
      </w:r>
      <w:r w:rsidR="00122595">
        <w:t>if different than previously submitted</w:t>
      </w:r>
      <w:r>
        <w:t xml:space="preserve">, and provider qualification criteria for each </w:t>
      </w:r>
      <w:r w:rsidR="00122595">
        <w:t xml:space="preserve">new </w:t>
      </w:r>
      <w:r>
        <w:t>service</w:t>
      </w:r>
      <w:r w:rsidR="00BA5F98">
        <w:t>.</w:t>
      </w:r>
    </w:p>
    <w:p w14:paraId="1573EBC8" w14:textId="7D0B1FD7" w:rsidR="00A847BC" w:rsidRPr="00970CF5" w:rsidRDefault="00A847BC" w:rsidP="004E5C47">
      <w:pPr>
        <w:pStyle w:val="NList2STC11"/>
      </w:pPr>
      <w:r w:rsidRPr="1F82609F">
        <w:rPr>
          <w:b/>
          <w:bCs/>
        </w:rPr>
        <w:t>Service Delivery</w:t>
      </w:r>
      <w:r w:rsidR="0027673C" w:rsidRPr="1F82609F">
        <w:rPr>
          <w:b/>
          <w:bCs/>
        </w:rPr>
        <w:t xml:space="preserve">.  </w:t>
      </w:r>
      <w:r>
        <w:t>Consistent with the managed care contract and guidance:</w:t>
      </w:r>
    </w:p>
    <w:p w14:paraId="0EFF652D" w14:textId="40AC66D5" w:rsidR="00BF4983" w:rsidRPr="00970CF5" w:rsidRDefault="00D6225C" w:rsidP="00460027">
      <w:pPr>
        <w:pStyle w:val="NList3STCa"/>
        <w:rPr>
          <w:rFonts w:asciiTheme="minorHAnsi" w:eastAsiaTheme="minorEastAsia" w:hAnsiTheme="minorHAnsi" w:cstheme="minorBidi"/>
          <w:b/>
          <w:bCs/>
        </w:rPr>
      </w:pPr>
      <w:r>
        <w:t>Terms applicable to a</w:t>
      </w:r>
      <w:r w:rsidR="00BF4983">
        <w:t xml:space="preserve">ll HRSN Services. </w:t>
      </w:r>
    </w:p>
    <w:p w14:paraId="1E35D7A5" w14:textId="7E84DFCB" w:rsidR="00BF4983" w:rsidRPr="00970CF5" w:rsidRDefault="007A0013" w:rsidP="00A36567">
      <w:pPr>
        <w:pStyle w:val="NList4STCi"/>
        <w:rPr>
          <w:rFonts w:asciiTheme="minorHAnsi" w:eastAsiaTheme="minorEastAsia" w:hAnsiTheme="minorHAnsi" w:cstheme="minorBidi"/>
          <w:b/>
          <w:bCs/>
        </w:rPr>
      </w:pPr>
      <w:r>
        <w:t>Any applicable HRSN 1115 services that are delivered by managed care plans must be included in the managed care contracts submitted to CMS for review and approval in accordance with 42 CFR 438.3(a)</w:t>
      </w:r>
      <w:r w:rsidR="003047E4">
        <w:t xml:space="preserve"> and (r)</w:t>
      </w:r>
      <w:r>
        <w:t xml:space="preserve">.     </w:t>
      </w:r>
    </w:p>
    <w:p w14:paraId="78F5C8DC" w14:textId="63F85C89" w:rsidR="00272589" w:rsidRPr="00970CF5" w:rsidRDefault="00272589" w:rsidP="00A36567">
      <w:pPr>
        <w:pStyle w:val="NList4STCi"/>
        <w:rPr>
          <w:rFonts w:asciiTheme="minorHAnsi" w:eastAsiaTheme="minorEastAsia" w:hAnsiTheme="minorHAnsi" w:cstheme="minorBidi"/>
          <w:b/>
          <w:bCs/>
        </w:rPr>
      </w:pPr>
      <w:r>
        <w:t xml:space="preserve">HRSN 1115 services </w:t>
      </w:r>
      <w:r w:rsidR="006648DB">
        <w:t>may be</w:t>
      </w:r>
      <w:r>
        <w:t xml:space="preserve"> paid on a fee-for-service basis when provided by the Commonwealth.  HRSN 1115 services, when provided by a managed care plan, must be paid as outlined below.  The Commonwealth must also comply with STC 15 for all HRSN services.</w:t>
      </w:r>
    </w:p>
    <w:p w14:paraId="64ECA99A" w14:textId="4D1C7C52" w:rsidR="00541DDC" w:rsidRPr="00970CF5" w:rsidRDefault="005172CE" w:rsidP="00A36567">
      <w:pPr>
        <w:pStyle w:val="NList4STCi"/>
      </w:pPr>
      <w:r>
        <w:t xml:space="preserve">When </w:t>
      </w:r>
      <w:r w:rsidR="00541DDC">
        <w:t xml:space="preserve">HRSN (i.e., </w:t>
      </w:r>
      <w:r w:rsidR="000E4F74">
        <w:t>HRSN services defined in STC 15.3 for the covered popul</w:t>
      </w:r>
      <w:r w:rsidR="7E1FCB0F">
        <w:t>a</w:t>
      </w:r>
      <w:r w:rsidR="000E4F74">
        <w:t>tions outlined in STC 15.</w:t>
      </w:r>
      <w:r w:rsidR="00DE41F9">
        <w:t>6</w:t>
      </w:r>
      <w:r w:rsidR="00541DDC">
        <w:t xml:space="preserve">) is included in risk-based capitation rates, HRSN </w:t>
      </w:r>
      <w:r>
        <w:t>services should be reported in the MLR reporting as</w:t>
      </w:r>
      <w:r w:rsidR="000E16AB">
        <w:t xml:space="preserve"> </w:t>
      </w:r>
      <w:r w:rsidR="00541DDC">
        <w:t>incurred claim</w:t>
      </w:r>
      <w:r>
        <w:t>s</w:t>
      </w:r>
      <w:r w:rsidR="00541DDC">
        <w:t xml:space="preserve">. </w:t>
      </w:r>
      <w:r w:rsidR="00D6225C">
        <w:t xml:space="preserve"> </w:t>
      </w:r>
      <w:r>
        <w:t xml:space="preserve">Managed care plans should not report HRSN services in the MLR until after </w:t>
      </w:r>
      <w:r w:rsidR="006648DB">
        <w:t xml:space="preserve">the </w:t>
      </w:r>
      <w:r>
        <w:t xml:space="preserve">transition to include HRSN services in risk-based capitation rates.  </w:t>
      </w:r>
    </w:p>
    <w:p w14:paraId="3B477B09" w14:textId="408BCDAF" w:rsidR="005172CE" w:rsidRPr="00970CF5" w:rsidRDefault="005172CE" w:rsidP="00AB6E6E">
      <w:pPr>
        <w:pStyle w:val="ListLevel4"/>
        <w:numPr>
          <w:ilvl w:val="5"/>
          <w:numId w:val="50"/>
        </w:numPr>
      </w:pPr>
      <w:r>
        <w:t>The Commonwealth must develop an MLR monitoring and oversight process specific to HRSN services</w:t>
      </w:r>
      <w:r w:rsidR="0027673C">
        <w:t xml:space="preserve">.  </w:t>
      </w:r>
      <w:r>
        <w:t xml:space="preserve">This process must be submitted to CMS, for review and approval, </w:t>
      </w:r>
      <w:r w:rsidR="55B5F236">
        <w:t>in accordance with STC 15.1</w:t>
      </w:r>
      <w:r w:rsidR="4FEA5CF0">
        <w:t>.</w:t>
      </w:r>
      <w:r>
        <w:t xml:space="preserve"> The </w:t>
      </w:r>
      <w:r w:rsidR="00217A30">
        <w:t>Commonwealth</w:t>
      </w:r>
      <w:r>
        <w:t xml:space="preserve"> may submit this process to CMS at </w:t>
      </w:r>
      <w:hyperlink r:id="rId32">
        <w:r w:rsidRPr="3979179A">
          <w:rPr>
            <w:rStyle w:val="Hyperlink"/>
          </w:rPr>
          <w:t>DMCPMLR@cms.hhs.gov</w:t>
        </w:r>
      </w:hyperlink>
      <w:r w:rsidR="0027673C">
        <w:t xml:space="preserve">.  </w:t>
      </w:r>
      <w:r>
        <w:t>This process must specify how HRSN services will be identified for inclusion in capitation rate setting and in the MLR numerator</w:t>
      </w:r>
      <w:r w:rsidR="0027673C">
        <w:t xml:space="preserve">.  </w:t>
      </w:r>
      <w:r>
        <w:t xml:space="preserve">The </w:t>
      </w:r>
      <w:r w:rsidR="00217A30">
        <w:t>Commonwealth</w:t>
      </w:r>
      <w:r>
        <w:t>’s plan must indicate how expenditures for HRSN administrative costs and infrastructure will be identified and reported in the MLR as non-claims costs.</w:t>
      </w:r>
    </w:p>
    <w:p w14:paraId="7A6A6694" w14:textId="340189F4" w:rsidR="00DD76FB" w:rsidRPr="00970CF5" w:rsidRDefault="00D6225C" w:rsidP="00460027">
      <w:pPr>
        <w:pStyle w:val="NList3STCa"/>
        <w:rPr>
          <w:rFonts w:asciiTheme="minorHAnsi" w:eastAsiaTheme="minorEastAsia" w:hAnsiTheme="minorHAnsi" w:cstheme="minorBidi"/>
        </w:rPr>
      </w:pPr>
      <w:r>
        <w:lastRenderedPageBreak/>
        <w:t xml:space="preserve">Terms applicable to Specialized </w:t>
      </w:r>
      <w:r w:rsidR="00DD76FB">
        <w:t>CSP HRSN Services</w:t>
      </w:r>
    </w:p>
    <w:p w14:paraId="150B2839" w14:textId="32B513AE" w:rsidR="00DD76FB" w:rsidRPr="00970CF5" w:rsidRDefault="004A36C4" w:rsidP="00A36567">
      <w:pPr>
        <w:pStyle w:val="NList4STCi"/>
        <w:rPr>
          <w:rFonts w:asciiTheme="minorHAnsi" w:eastAsiaTheme="minorEastAsia" w:hAnsiTheme="minorHAnsi" w:cstheme="minorBidi"/>
        </w:rPr>
      </w:pPr>
      <w:r>
        <w:t xml:space="preserve">Specialized </w:t>
      </w:r>
      <w:r w:rsidR="00DD76FB">
        <w:t xml:space="preserve">CSP HRSN services will be available </w:t>
      </w:r>
      <w:r>
        <w:t xml:space="preserve">through </w:t>
      </w:r>
      <w:r w:rsidR="00DD76FB">
        <w:t xml:space="preserve">the fee-for-service </w:t>
      </w:r>
      <w:r>
        <w:t xml:space="preserve">and managed care </w:t>
      </w:r>
      <w:r w:rsidR="00DD76FB">
        <w:t>delivery system</w:t>
      </w:r>
      <w:r>
        <w:t>s</w:t>
      </w:r>
      <w:r w:rsidR="00DD76FB">
        <w:t>.</w:t>
      </w:r>
    </w:p>
    <w:p w14:paraId="6DAE69AA" w14:textId="79C9C1DC" w:rsidR="003047E4" w:rsidRPr="00970CF5" w:rsidRDefault="009751F2" w:rsidP="00A36567">
      <w:pPr>
        <w:pStyle w:val="NList4STCi"/>
      </w:pPr>
      <w:r>
        <w:t>Specialized</w:t>
      </w:r>
      <w:r w:rsidR="00BF4983">
        <w:t xml:space="preserve"> </w:t>
      </w:r>
      <w:r w:rsidR="00DC6007">
        <w:t xml:space="preserve">CSP HRSN services, pursuant to STC 15, when provided by </w:t>
      </w:r>
      <w:r w:rsidR="00F01E71">
        <w:t>MassHealth MCOs, BH PIHP, and Accountable Care Partnership Plans</w:t>
      </w:r>
      <w:r w:rsidR="00DC6007">
        <w:t xml:space="preserve">, </w:t>
      </w:r>
      <w:r w:rsidR="00E241E6">
        <w:t xml:space="preserve">must be </w:t>
      </w:r>
      <w:r w:rsidR="00DC6007">
        <w:t>included within the risk-based capitation rates</w:t>
      </w:r>
      <w:r w:rsidR="00E241E6">
        <w:t>,</w:t>
      </w:r>
      <w:r w:rsidR="00DC6007">
        <w:t xml:space="preserve"> and must be submitted to CMS for review and approval in accordance with 42 CFR 438.4(b) and 438.7(a).  </w:t>
      </w:r>
    </w:p>
    <w:p w14:paraId="42C2230F" w14:textId="6AFF6987" w:rsidR="00DD76FB" w:rsidRPr="00970CF5" w:rsidRDefault="00D6225C" w:rsidP="00A36567">
      <w:pPr>
        <w:pStyle w:val="NList3STCa"/>
        <w:rPr>
          <w:rFonts w:asciiTheme="minorHAnsi" w:eastAsiaTheme="minorEastAsia" w:hAnsiTheme="minorHAnsi" w:cstheme="minorBidi"/>
        </w:rPr>
      </w:pPr>
      <w:r>
        <w:t xml:space="preserve">Terms applicable to </w:t>
      </w:r>
      <w:r w:rsidR="00FD154D">
        <w:t xml:space="preserve">Flexible Services </w:t>
      </w:r>
      <w:r w:rsidR="009751F2">
        <w:t>HRSN Services</w:t>
      </w:r>
    </w:p>
    <w:p w14:paraId="7044A420" w14:textId="551DA37D" w:rsidR="00DD76FB" w:rsidRPr="00D8251D" w:rsidRDefault="00DD76FB" w:rsidP="00D8251D">
      <w:pPr>
        <w:pStyle w:val="NList4STCi"/>
        <w:rPr>
          <w:rFonts w:asciiTheme="minorHAnsi" w:eastAsiaTheme="minorEastAsia" w:hAnsiTheme="minorHAnsi" w:cstheme="minorBidi"/>
          <w:b/>
          <w:bCs/>
        </w:rPr>
      </w:pPr>
      <w:r>
        <w:t xml:space="preserve">Flexible Services </w:t>
      </w:r>
      <w:r w:rsidR="009751F2">
        <w:t>HRSN Services</w:t>
      </w:r>
      <w:r>
        <w:t xml:space="preserve"> will only be available </w:t>
      </w:r>
      <w:r w:rsidR="009751F2">
        <w:t xml:space="preserve">to enrollees of </w:t>
      </w:r>
      <w:r>
        <w:t xml:space="preserve">Primary Care ACOs and Accountable Care Partnership Plans. </w:t>
      </w:r>
    </w:p>
    <w:p w14:paraId="677644D2" w14:textId="564A3333" w:rsidR="5C4A1122" w:rsidRPr="00970CF5" w:rsidRDefault="0B5F7963" w:rsidP="00A36567">
      <w:pPr>
        <w:pStyle w:val="NList4STCi"/>
      </w:pPr>
      <w:r>
        <w:t xml:space="preserve">Primary Care ACOs, and Accountable Care Partnership </w:t>
      </w:r>
      <w:r w:rsidR="009C5C8F">
        <w:t xml:space="preserve">Plans </w:t>
      </w:r>
      <w:r w:rsidR="00A847BC">
        <w:t xml:space="preserve">provide HRSN </w:t>
      </w:r>
      <w:r w:rsidR="004863AE">
        <w:t xml:space="preserve">Flexible Services </w:t>
      </w:r>
      <w:r w:rsidR="00A847BC">
        <w:t xml:space="preserve">authorized under this demonstration through contracted network providers, as further described in STC </w:t>
      </w:r>
      <w:r w:rsidR="00535B0D">
        <w:t>15.</w:t>
      </w:r>
      <w:r w:rsidR="00B23570">
        <w:t>9</w:t>
      </w:r>
      <w:r w:rsidR="00A847BC">
        <w:t xml:space="preserve">. </w:t>
      </w:r>
    </w:p>
    <w:p w14:paraId="5CEACE75" w14:textId="14CE29B3" w:rsidR="00A847BC" w:rsidRPr="00970CF5" w:rsidRDefault="0424878C" w:rsidP="00A36567">
      <w:pPr>
        <w:pStyle w:val="NList4STCi"/>
      </w:pPr>
      <w:r>
        <w:t>The Commonwealth</w:t>
      </w:r>
      <w:r w:rsidR="00DD76FB">
        <w:t xml:space="preserve"> may allow </w:t>
      </w:r>
      <w:r w:rsidR="009C5C8F">
        <w:t xml:space="preserve">Primary Care ACOs </w:t>
      </w:r>
      <w:r w:rsidR="00CF1379">
        <w:t>and</w:t>
      </w:r>
      <w:r w:rsidR="009C5C8F">
        <w:t xml:space="preserve"> Accountable Care Partnersh</w:t>
      </w:r>
      <w:r w:rsidR="00351699">
        <w:t>i</w:t>
      </w:r>
      <w:r w:rsidR="009C5C8F">
        <w:t xml:space="preserve">p Plans </w:t>
      </w:r>
      <w:r w:rsidR="00A847BC">
        <w:t xml:space="preserve">to offer the </w:t>
      </w:r>
      <w:r w:rsidR="00DD76FB">
        <w:t>Flexible Services HRSN</w:t>
      </w:r>
      <w:r w:rsidR="00A847BC">
        <w:t xml:space="preserve"> services statewide or in </w:t>
      </w:r>
      <w:r w:rsidR="00B545E6">
        <w:t xml:space="preserve">some or </w:t>
      </w:r>
      <w:r w:rsidR="00A847BC">
        <w:t xml:space="preserve">all </w:t>
      </w:r>
      <w:r w:rsidR="00803AC2">
        <w:t xml:space="preserve">geographic areas </w:t>
      </w:r>
      <w:r w:rsidR="00A847BC">
        <w:t xml:space="preserve">in which the plan operates. </w:t>
      </w:r>
    </w:p>
    <w:p w14:paraId="36FF5378" w14:textId="230EAC75" w:rsidR="00A847BC" w:rsidRPr="00970CF5" w:rsidRDefault="00A847BC" w:rsidP="00A36567">
      <w:pPr>
        <w:pStyle w:val="NList4STCi"/>
      </w:pPr>
      <w:r>
        <w:t xml:space="preserve">The </w:t>
      </w:r>
      <w:r w:rsidR="00217A30">
        <w:t>Commonwealth</w:t>
      </w:r>
      <w:r>
        <w:t xml:space="preserve"> must require that each </w:t>
      </w:r>
      <w:r w:rsidR="009C5C8F">
        <w:t>Primary Care ACOs and</w:t>
      </w:r>
      <w:r w:rsidR="00E241E6">
        <w:t xml:space="preserve"> </w:t>
      </w:r>
      <w:r w:rsidR="009C5C8F">
        <w:t>Accountable Care Partnersh</w:t>
      </w:r>
      <w:r w:rsidR="00351699">
        <w:t>i</w:t>
      </w:r>
      <w:r w:rsidR="009C5C8F">
        <w:t xml:space="preserve">p Plans </w:t>
      </w:r>
      <w:r>
        <w:t xml:space="preserve">report to the state Medicaid agency, the </w:t>
      </w:r>
      <w:r w:rsidR="00803AC2">
        <w:t xml:space="preserve">geographic </w:t>
      </w:r>
      <w:r w:rsidR="006B5933">
        <w:t xml:space="preserve">areas </w:t>
      </w:r>
      <w:r>
        <w:t xml:space="preserve">in which it intends to offer the </w:t>
      </w:r>
      <w:r w:rsidR="00FC7F0E">
        <w:t xml:space="preserve">Flexible </w:t>
      </w:r>
      <w:r>
        <w:t xml:space="preserve">services </w:t>
      </w:r>
      <w:r w:rsidR="00B545E6">
        <w:t>HRSN services</w:t>
      </w:r>
      <w:r>
        <w:t xml:space="preserve"> and any sub-</w:t>
      </w:r>
      <w:r w:rsidR="006B5933">
        <w:t xml:space="preserve">area </w:t>
      </w:r>
      <w:r>
        <w:t xml:space="preserve">limitations on the availability of the service. </w:t>
      </w:r>
      <w:r w:rsidR="00D532C0">
        <w:t xml:space="preserve"> </w:t>
      </w:r>
      <w:r w:rsidR="009C5C8F">
        <w:t>Primary Care ACOs and</w:t>
      </w:r>
      <w:r w:rsidR="00E241E6">
        <w:t xml:space="preserve"> </w:t>
      </w:r>
      <w:r w:rsidR="009C5C8F">
        <w:t xml:space="preserve">Accountable Care </w:t>
      </w:r>
      <w:r w:rsidR="1C48DE9E">
        <w:t>Partnersh</w:t>
      </w:r>
      <w:r w:rsidR="438783D1">
        <w:t>i</w:t>
      </w:r>
      <w:r w:rsidR="1C48DE9E">
        <w:t>p</w:t>
      </w:r>
      <w:r w:rsidR="009C5C8F">
        <w:t xml:space="preserve"> Plans </w:t>
      </w:r>
      <w:r>
        <w:t xml:space="preserve">must receive state approval and provide public notice of any such limitations on each </w:t>
      </w:r>
      <w:r w:rsidR="00B9126E">
        <w:t xml:space="preserve">Flexible </w:t>
      </w:r>
      <w:r>
        <w:t>service including specifying such limitations in the enrollee handbook.</w:t>
      </w:r>
    </w:p>
    <w:p w14:paraId="7DF47386" w14:textId="5FF8ABFC" w:rsidR="0055640C" w:rsidRPr="00970CF5" w:rsidRDefault="0055640C" w:rsidP="00A36567">
      <w:pPr>
        <w:pStyle w:val="NList4STCi"/>
      </w:pPr>
      <w:r>
        <w:t>HRSN</w:t>
      </w:r>
      <w:r w:rsidR="00E049AB">
        <w:t xml:space="preserve"> Flexible </w:t>
      </w:r>
      <w:r w:rsidR="00A0074F">
        <w:t>S</w:t>
      </w:r>
      <w:r>
        <w:t xml:space="preserve">ervices, </w:t>
      </w:r>
      <w:r w:rsidR="000C3DA7">
        <w:t>pursuant to</w:t>
      </w:r>
      <w:r w:rsidR="00E049AB">
        <w:t xml:space="preserve"> STC 15.4(a), </w:t>
      </w:r>
      <w:r w:rsidR="00941574">
        <w:t xml:space="preserve">will be </w:t>
      </w:r>
      <w:r>
        <w:t>paid as follows</w:t>
      </w:r>
      <w:r w:rsidR="00941574">
        <w:t xml:space="preserve">, as </w:t>
      </w:r>
      <w:r w:rsidR="00226EAC">
        <w:t xml:space="preserve">of </w:t>
      </w:r>
      <w:r w:rsidR="002D0E2E">
        <w:t xml:space="preserve">January 1, </w:t>
      </w:r>
      <w:r w:rsidR="00226EAC">
        <w:t>2025</w:t>
      </w:r>
      <w:r>
        <w:t>:</w:t>
      </w:r>
    </w:p>
    <w:p w14:paraId="66339AEB" w14:textId="16F736DF" w:rsidR="00D52E14" w:rsidRPr="00970CF5" w:rsidRDefault="008F58E4" w:rsidP="00A36567">
      <w:pPr>
        <w:pStyle w:val="NList5STC1"/>
      </w:pPr>
      <w:r>
        <w:t xml:space="preserve">The </w:t>
      </w:r>
      <w:r w:rsidR="00D52E14">
        <w:t>Primary Care ACOs (PCCM entities)</w:t>
      </w:r>
      <w:r>
        <w:t xml:space="preserve"> m</w:t>
      </w:r>
      <w:r w:rsidR="004175BC">
        <w:t>ay</w:t>
      </w:r>
      <w:r>
        <w:t xml:space="preserve"> provide payment to providers for </w:t>
      </w:r>
      <w:r w:rsidR="00E049AB">
        <w:t>Flexible S</w:t>
      </w:r>
      <w:r>
        <w:t>ervices</w:t>
      </w:r>
      <w:r w:rsidR="004175BC">
        <w:t>,</w:t>
      </w:r>
      <w:r w:rsidR="00CF346D">
        <w:t xml:space="preserve"> </w:t>
      </w:r>
      <w:r>
        <w:t>consistent with the fee-for-service rates reviewed and approved by CMS.</w:t>
      </w:r>
      <w:r w:rsidR="00D52E14">
        <w:t xml:space="preserve">  </w:t>
      </w:r>
      <w:r w:rsidR="00277A7E">
        <w:t>T</w:t>
      </w:r>
      <w:r w:rsidR="007643AA">
        <w:t xml:space="preserve">he </w:t>
      </w:r>
      <w:r w:rsidR="00BD2377">
        <w:t xml:space="preserve">state may elect to </w:t>
      </w:r>
      <w:r w:rsidR="00EA6B74">
        <w:t xml:space="preserve">require the </w:t>
      </w:r>
      <w:r w:rsidR="000D4283">
        <w:t xml:space="preserve">BH PIHP </w:t>
      </w:r>
      <w:r w:rsidR="00EA6B74">
        <w:t>to</w:t>
      </w:r>
      <w:r w:rsidR="000D4283">
        <w:t xml:space="preserve"> pay for Flexible Services HRSN for Primary Care ACO enrollees</w:t>
      </w:r>
      <w:r w:rsidR="00F137AF">
        <w:t>.</w:t>
      </w:r>
    </w:p>
    <w:p w14:paraId="7C31EAD2" w14:textId="235F539D" w:rsidR="00A847BC" w:rsidRPr="00970CF5" w:rsidRDefault="00D52E14" w:rsidP="00A36567">
      <w:pPr>
        <w:pStyle w:val="NList5STC1"/>
      </w:pPr>
      <w:r>
        <w:t xml:space="preserve">For Accountable Care Partnership Plans, it is permissible for </w:t>
      </w:r>
      <w:r w:rsidR="00D32ECF">
        <w:t>Flexible Services</w:t>
      </w:r>
      <w:r>
        <w:t xml:space="preserve"> </w:t>
      </w:r>
      <w:r w:rsidR="005A2DD3">
        <w:t>HRSN Services</w:t>
      </w:r>
      <w:r>
        <w:t xml:space="preserve"> to be provided as a non-risk paymen</w:t>
      </w:r>
      <w:r w:rsidR="005346A1">
        <w:t>t</w:t>
      </w:r>
      <w:r>
        <w:t xml:space="preserve">. </w:t>
      </w:r>
      <w:r w:rsidR="004175BC">
        <w:t xml:space="preserve"> </w:t>
      </w:r>
      <w:r>
        <w:t xml:space="preserve">For a non-risk payment, the MCO is not at financial risk for changes in utilization or for costs incurred under the contract that do not exceed the upper payment limits specified in 42 CFR § 447.362 and may be reimbursed by the </w:t>
      </w:r>
      <w:r w:rsidR="00217A30">
        <w:t xml:space="preserve">Commonwealth </w:t>
      </w:r>
      <w:r>
        <w:t xml:space="preserve">at the end of the contract period on </w:t>
      </w:r>
      <w:r>
        <w:lastRenderedPageBreak/>
        <w:t xml:space="preserve">the basis of the incurred costs, subject to the specified limits. </w:t>
      </w:r>
      <w:r w:rsidR="004175BC">
        <w:t xml:space="preserve"> </w:t>
      </w:r>
      <w:r>
        <w:t xml:space="preserve">For the purposes of this demonstration, fee-for-service as defined in 42 CFR § 447.362 is the fee-for-service authorized in this demonstration for </w:t>
      </w:r>
      <w:r w:rsidR="00A0074F">
        <w:t>Flexible Services</w:t>
      </w:r>
      <w:r w:rsidR="005346A1">
        <w:t xml:space="preserve"> paid on a fee-for-service basis by MassHealth</w:t>
      </w:r>
      <w:r>
        <w:t xml:space="preserve">. </w:t>
      </w:r>
      <w:r w:rsidR="004175BC">
        <w:t xml:space="preserve"> </w:t>
      </w:r>
      <w:r>
        <w:t xml:space="preserve">If the </w:t>
      </w:r>
      <w:r w:rsidR="00217A30">
        <w:t>Commonwealth</w:t>
      </w:r>
      <w:r>
        <w:t xml:space="preserve"> chooses instead to incorporate the </w:t>
      </w:r>
      <w:r w:rsidR="00E049AB">
        <w:t>Flexible Services</w:t>
      </w:r>
      <w:r>
        <w:t xml:space="preserve"> </w:t>
      </w:r>
      <w:r w:rsidR="005A2DD3">
        <w:t>HRSN Services</w:t>
      </w:r>
      <w:r>
        <w:t xml:space="preserve"> into the risk-based capitation rates it must comply with all applicable Federal requirements, including but not limited to 42 CFR §§ 438.4, 438.5 and 438.7.</w:t>
      </w:r>
      <w:r w:rsidR="00F55465">
        <w:t xml:space="preserve"> </w:t>
      </w:r>
    </w:p>
    <w:p w14:paraId="220A7E64" w14:textId="04E3905D" w:rsidR="00A847BC" w:rsidRPr="00970CF5" w:rsidRDefault="00AF6493" w:rsidP="00A36567">
      <w:pPr>
        <w:pStyle w:val="NList4STCi"/>
      </w:pPr>
      <w:r>
        <w:t xml:space="preserve">MassHealth may offer </w:t>
      </w:r>
      <w:r w:rsidR="00351699">
        <w:t>Primary Care ACOs</w:t>
      </w:r>
      <w:r w:rsidR="003328E2">
        <w:t xml:space="preserve"> </w:t>
      </w:r>
      <w:r w:rsidR="006758CC">
        <w:t xml:space="preserve">and </w:t>
      </w:r>
      <w:r w:rsidR="00351699">
        <w:t>Accountable Care Partnersh</w:t>
      </w:r>
      <w:r w:rsidR="4AFBFFAD">
        <w:t>i</w:t>
      </w:r>
      <w:r w:rsidR="00351699">
        <w:t xml:space="preserve">p Plans </w:t>
      </w:r>
      <w:r w:rsidR="00A847BC">
        <w:t xml:space="preserve">the option to newly offer </w:t>
      </w:r>
      <w:r w:rsidR="00DE2B7B">
        <w:t xml:space="preserve">Flexible Services </w:t>
      </w:r>
      <w:r w:rsidR="00A847BC">
        <w:t xml:space="preserve">HRSN services or change their election </w:t>
      </w:r>
      <w:r w:rsidR="003328E2">
        <w:t>from time to time</w:t>
      </w:r>
      <w:r w:rsidR="00450F09">
        <w:t xml:space="preserve"> and may make or change such election pursuant to the terms of their contract with the </w:t>
      </w:r>
      <w:r w:rsidR="00217A30">
        <w:t>Commonwealth</w:t>
      </w:r>
      <w:r w:rsidR="0040742D">
        <w:t>.</w:t>
      </w:r>
      <w:r w:rsidR="004175BC">
        <w:t xml:space="preserve"> </w:t>
      </w:r>
      <w:r w:rsidR="0040742D">
        <w:t xml:space="preserve"> Any change to the coverage of Flexible Services HRSN services requires an amendment to the </w:t>
      </w:r>
      <w:r w:rsidR="00217A30">
        <w:t>Commonwealth</w:t>
      </w:r>
      <w:r w:rsidR="0040742D">
        <w:t>’s contracts with the Primary Care ACOs and Accountable Partnership Plans that requires CMS review and approval in accordance with 42 CFR 438.3(a) and (r).  Additionally, when Flexible Services HRSN services are included in risk-based capitation rates for the Accountable Care Partnership Plans, the Commonwealth’s actuary must evaluate if a rate amendment is necessary to ensure actuarially sound cap</w:t>
      </w:r>
      <w:r w:rsidR="00AE1FE1">
        <w:t>itation</w:t>
      </w:r>
      <w:r w:rsidR="0040742D">
        <w:t xml:space="preserve"> rates in accordance with 42 CFR 438.4</w:t>
      </w:r>
      <w:r w:rsidR="00A847BC">
        <w:t>.</w:t>
      </w:r>
      <w:r w:rsidR="004175BC">
        <w:t xml:space="preserve"> </w:t>
      </w:r>
      <w:r w:rsidR="00A847BC">
        <w:t xml:space="preserve"> </w:t>
      </w:r>
      <w:r w:rsidR="00663A48">
        <w:t xml:space="preserve">The </w:t>
      </w:r>
      <w:r w:rsidR="00222323">
        <w:t>Commonwealth</w:t>
      </w:r>
      <w:r w:rsidR="00663A48">
        <w:t xml:space="preserve"> </w:t>
      </w:r>
      <w:r w:rsidR="00A80142">
        <w:t>or</w:t>
      </w:r>
      <w:r w:rsidR="00663A48">
        <w:t xml:space="preserve"> managed care plan must also provide adequate not</w:t>
      </w:r>
      <w:r w:rsidR="006B1467">
        <w:t>ic</w:t>
      </w:r>
      <w:r w:rsidR="00663A48">
        <w:t>e to beneficiaries.</w:t>
      </w:r>
      <w:r w:rsidR="0040742D">
        <w:t xml:space="preserve">  </w:t>
      </w:r>
    </w:p>
    <w:p w14:paraId="6BB98A73" w14:textId="065759C2" w:rsidR="00663A48" w:rsidRPr="00970CF5" w:rsidRDefault="00604328" w:rsidP="00A36567">
      <w:pPr>
        <w:pStyle w:val="NList4STCi"/>
      </w:pPr>
      <w:r>
        <w:t xml:space="preserve">MassHealth may permit </w:t>
      </w:r>
      <w:r w:rsidR="00351699">
        <w:t>Primary Care ACOs</w:t>
      </w:r>
      <w:r w:rsidR="00577988">
        <w:t xml:space="preserve"> </w:t>
      </w:r>
      <w:r w:rsidR="001C694E">
        <w:t>and</w:t>
      </w:r>
      <w:r w:rsidR="00351699">
        <w:t xml:space="preserve"> Accountable Care Partnersh</w:t>
      </w:r>
      <w:r w:rsidR="7ED23497">
        <w:t>i</w:t>
      </w:r>
      <w:r w:rsidR="00351699">
        <w:t xml:space="preserve">p Plans </w:t>
      </w:r>
      <w:r>
        <w:t>to</w:t>
      </w:r>
      <w:r w:rsidR="00A847BC">
        <w:t xml:space="preserve"> discontinue offering </w:t>
      </w:r>
      <w:r w:rsidR="00DE2B7B">
        <w:t xml:space="preserve">Flexible Services </w:t>
      </w:r>
      <w:r w:rsidR="00A847BC">
        <w:t>HRSN services  with notice to the state Medicaid agency, and beneficiaries</w:t>
      </w:r>
      <w:r w:rsidR="009962E2">
        <w:t xml:space="preserve">, at the </w:t>
      </w:r>
      <w:r w:rsidR="00217A30">
        <w:t>Commonwealth</w:t>
      </w:r>
      <w:r w:rsidR="009962E2">
        <w:t>’s discretion</w:t>
      </w:r>
      <w:r w:rsidR="00A847BC">
        <w:t>.</w:t>
      </w:r>
      <w:r w:rsidR="00663A48">
        <w:t xml:space="preserve">  When a </w:t>
      </w:r>
      <w:r w:rsidR="00577988">
        <w:t xml:space="preserve">managed care </w:t>
      </w:r>
      <w:r w:rsidR="00663A48">
        <w:t xml:space="preserve">plan ceases to offer </w:t>
      </w:r>
      <w:r w:rsidR="003A175C">
        <w:t>Flexible Services</w:t>
      </w:r>
      <w:r w:rsidR="00663A48">
        <w:t xml:space="preserve"> HRSN </w:t>
      </w:r>
      <w:r w:rsidR="00A647D8">
        <w:t xml:space="preserve">service </w:t>
      </w:r>
      <w:r w:rsidR="00663A48">
        <w:t xml:space="preserve">to its enrollees, the </w:t>
      </w:r>
      <w:r w:rsidR="005E6C9E">
        <w:t>Commonwealth</w:t>
      </w:r>
      <w:r w:rsidR="00663A48">
        <w:t xml:space="preserve"> </w:t>
      </w:r>
      <w:r w:rsidR="00FE1B13">
        <w:t xml:space="preserve">or </w:t>
      </w:r>
      <w:r w:rsidR="00663A48">
        <w:t>the plan</w:t>
      </w:r>
      <w:r w:rsidR="00FE1B13">
        <w:t xml:space="preserve">, as directed by the </w:t>
      </w:r>
      <w:r w:rsidR="005E6C9E">
        <w:t>Commonwealth</w:t>
      </w:r>
      <w:r w:rsidR="00FE1B13">
        <w:t>,</w:t>
      </w:r>
      <w:r w:rsidR="00663A48">
        <w:t xml:space="preserve"> must develop a transition of care policy to ensure enrollee protections as well as minimal disruption of care and adequate access to state plan services and settings. </w:t>
      </w:r>
      <w:r w:rsidR="008C35ED">
        <w:t xml:space="preserve"> </w:t>
      </w:r>
      <w:r w:rsidR="00663A48">
        <w:t xml:space="preserve">The </w:t>
      </w:r>
      <w:r w:rsidR="009E7DE5">
        <w:t>Commonwealth</w:t>
      </w:r>
      <w:r w:rsidR="00663A48">
        <w:t xml:space="preserve"> must also modify the c</w:t>
      </w:r>
      <w:r w:rsidR="008C35ED">
        <w:t xml:space="preserve">orresponding managed care contracts and </w:t>
      </w:r>
      <w:r w:rsidR="00663A48">
        <w:t xml:space="preserve">submit the modified contracts to CMS as required in 42 CFR 438.3(a).  Additionally, the </w:t>
      </w:r>
      <w:r w:rsidR="009E7DE5">
        <w:t>Commonwealth</w:t>
      </w:r>
      <w:r w:rsidR="00663A48">
        <w:t xml:space="preserve"> must adjust payment as needed to either remove the non-risk payment if the HRSN is reimbursed in that manner, or if the HRS</w:t>
      </w:r>
      <w:r w:rsidR="00DE730E">
        <w:t>N</w:t>
      </w:r>
      <w:r w:rsidR="00663A48">
        <w:t xml:space="preserve"> is included within the risk-based capitation rate it should be revised, as needed, to remove utilization and cost of the HRSN from capitation rates as required in § 438.7(a) and § 438.7(c)(2)</w:t>
      </w:r>
      <w:r w:rsidR="005A2DD3">
        <w:t>.</w:t>
      </w:r>
    </w:p>
    <w:p w14:paraId="1857B4E1" w14:textId="64B7D5B5" w:rsidR="00A847BC" w:rsidRPr="00CC0FB4" w:rsidRDefault="00A847BC" w:rsidP="00DB15F2">
      <w:pPr>
        <w:pStyle w:val="NList2STC11"/>
        <w:rPr>
          <w:b/>
        </w:rPr>
      </w:pPr>
      <w:r w:rsidRPr="00CC0FB4">
        <w:rPr>
          <w:b/>
        </w:rPr>
        <w:t xml:space="preserve">Contracted Providers.  </w:t>
      </w:r>
      <w:r w:rsidR="003834A6" w:rsidRPr="00CC0FB4">
        <w:rPr>
          <w:b/>
        </w:rPr>
        <w:t xml:space="preserve"> </w:t>
      </w:r>
    </w:p>
    <w:p w14:paraId="5BE5EF15" w14:textId="0DD3EA37" w:rsidR="004F3351" w:rsidRPr="00970CF5" w:rsidRDefault="000156A0" w:rsidP="00A36567">
      <w:pPr>
        <w:pStyle w:val="NList3STCa"/>
      </w:pPr>
      <w:r>
        <w:t>Specialized</w:t>
      </w:r>
      <w:r w:rsidR="004F3351">
        <w:t xml:space="preserve"> CSP HRSN Services, applicable as of </w:t>
      </w:r>
      <w:r w:rsidR="00304B81">
        <w:t>April 1, 20</w:t>
      </w:r>
      <w:r w:rsidR="004F3351">
        <w:t>23</w:t>
      </w:r>
    </w:p>
    <w:p w14:paraId="5CE310F4" w14:textId="035B1B1C" w:rsidR="00A847BC" w:rsidRPr="00DE40DB" w:rsidRDefault="00351699" w:rsidP="00A36567">
      <w:pPr>
        <w:pStyle w:val="NList4STCi"/>
      </w:pPr>
      <w:r>
        <w:t>MassHealth</w:t>
      </w:r>
      <w:r w:rsidR="00842265">
        <w:t xml:space="preserve">, </w:t>
      </w:r>
      <w:r>
        <w:t>MassHealth MCOs, BH PIHP</w:t>
      </w:r>
      <w:r w:rsidR="000156A0">
        <w:t>,</w:t>
      </w:r>
      <w:r>
        <w:t xml:space="preserve"> and Accountable Care Partnersh</w:t>
      </w:r>
      <w:r w:rsidR="00B12BDF">
        <w:t>i</w:t>
      </w:r>
      <w:r>
        <w:t xml:space="preserve">p Plans </w:t>
      </w:r>
      <w:r w:rsidR="00A847BC">
        <w:t xml:space="preserve">will contract with </w:t>
      </w:r>
      <w:r w:rsidR="000156A0">
        <w:t xml:space="preserve">specialized </w:t>
      </w:r>
      <w:r w:rsidR="1554AF42">
        <w:t xml:space="preserve">CSP </w:t>
      </w:r>
      <w:r w:rsidR="00A847BC">
        <w:t xml:space="preserve">service providers (“Contracted </w:t>
      </w:r>
      <w:r w:rsidR="00A847BC">
        <w:lastRenderedPageBreak/>
        <w:t xml:space="preserve">Providers”) to deliver the </w:t>
      </w:r>
      <w:r w:rsidR="00A61323">
        <w:t xml:space="preserve">specialized </w:t>
      </w:r>
      <w:r w:rsidR="00DE5125">
        <w:t xml:space="preserve">CSP </w:t>
      </w:r>
      <w:r w:rsidR="00A847BC">
        <w:t xml:space="preserve">HRSN services authorized under the demonstration. </w:t>
      </w:r>
    </w:p>
    <w:p w14:paraId="74B148D5" w14:textId="7DDC3B6B" w:rsidR="00317877" w:rsidRPr="00DE40DB" w:rsidDel="003306BD" w:rsidRDefault="007B0054" w:rsidP="00A36567">
      <w:pPr>
        <w:pStyle w:val="NList4STCi"/>
      </w:pPr>
      <w:r>
        <w:t>MassHealth,</w:t>
      </w:r>
      <w:r w:rsidR="00A847BC">
        <w:t xml:space="preserve"> </w:t>
      </w:r>
      <w:r w:rsidR="00351699">
        <w:t>MassHealth MCOs, BH PIHP and Accountable Care Partnersh</w:t>
      </w:r>
      <w:r w:rsidR="00B12BDF">
        <w:t>i</w:t>
      </w:r>
      <w:r w:rsidR="00351699">
        <w:t xml:space="preserve">p Plans </w:t>
      </w:r>
      <w:r w:rsidR="00A847BC">
        <w:t xml:space="preserve">must establish a network of providers and ensure the Contracted Providers have sufficient experience and training in the provision of the </w:t>
      </w:r>
      <w:r w:rsidR="00E31620">
        <w:t xml:space="preserve">specialized </w:t>
      </w:r>
      <w:r w:rsidR="1C928179">
        <w:t>CSP</w:t>
      </w:r>
      <w:r w:rsidR="00A847BC">
        <w:t xml:space="preserve"> services being offered. </w:t>
      </w:r>
      <w:r w:rsidR="00AE1FE1">
        <w:t xml:space="preserve"> </w:t>
      </w:r>
      <w:r w:rsidR="00A847BC">
        <w:t>Contracted Providers do not need to be licensed, however, staff offering services through Contracted Providers must be licensed when appropriate and applicable</w:t>
      </w:r>
      <w:r w:rsidR="00A22BF4">
        <w:t>, based on the services being furnished or activities being performed by the staff</w:t>
      </w:r>
      <w:r w:rsidR="00A847BC">
        <w:t>.</w:t>
      </w:r>
    </w:p>
    <w:p w14:paraId="294D63AB" w14:textId="0B0603C3" w:rsidR="00842265" w:rsidRPr="00970CF5" w:rsidRDefault="00842265" w:rsidP="00A36567">
      <w:pPr>
        <w:pStyle w:val="NList3STCa"/>
      </w:pPr>
      <w:r>
        <w:t>Flexible Services</w:t>
      </w:r>
      <w:r w:rsidR="00B339A0">
        <w:t xml:space="preserve"> HRSN Services</w:t>
      </w:r>
      <w:r w:rsidR="00E35711">
        <w:t xml:space="preserve">, applicable as of </w:t>
      </w:r>
      <w:r w:rsidR="00304B81">
        <w:t>January 1, 20</w:t>
      </w:r>
      <w:r w:rsidR="00E35711">
        <w:t>25</w:t>
      </w:r>
      <w:r>
        <w:t xml:space="preserve"> </w:t>
      </w:r>
    </w:p>
    <w:p w14:paraId="354F1C51" w14:textId="7E33DA69" w:rsidR="00842265" w:rsidRPr="00970CF5" w:rsidRDefault="00842265" w:rsidP="00A36567">
      <w:pPr>
        <w:pStyle w:val="NList4STCi"/>
        <w:rPr>
          <w:rFonts w:asciiTheme="minorHAnsi" w:eastAsiaTheme="minorEastAsia" w:hAnsiTheme="minorHAnsi" w:cstheme="minorBidi"/>
        </w:rPr>
      </w:pPr>
      <w:r>
        <w:t xml:space="preserve">MassHealth, Primary Care ACOs, </w:t>
      </w:r>
      <w:r w:rsidR="00D55530">
        <w:t xml:space="preserve">BH PIHP, </w:t>
      </w:r>
      <w:r>
        <w:t xml:space="preserve">and/or Accountable Care Partnership Plans </w:t>
      </w:r>
      <w:r w:rsidR="00AE1FE1">
        <w:t>may</w:t>
      </w:r>
      <w:r>
        <w:t xml:space="preserve"> contract with HRSN service providers (“Contracted Providers”) to deliver the Flexible Services HRSN services authorized under the demonstration. </w:t>
      </w:r>
    </w:p>
    <w:p w14:paraId="2E59520F" w14:textId="6E20F784" w:rsidR="007B0054" w:rsidRPr="00970CF5" w:rsidRDefault="007B0054" w:rsidP="00A36567">
      <w:pPr>
        <w:pStyle w:val="NList4STCi"/>
      </w:pPr>
      <w:r>
        <w:t xml:space="preserve">MassHealth, Primary Care ACOs, </w:t>
      </w:r>
      <w:r w:rsidR="00D55530">
        <w:t xml:space="preserve">BH PIHP, </w:t>
      </w:r>
      <w:r>
        <w:t xml:space="preserve">and/or Accountable Care Partnership Plans </w:t>
      </w:r>
      <w:r w:rsidR="00AE1FE1">
        <w:t>should</w:t>
      </w:r>
      <w:r>
        <w:t xml:space="preserve"> establish a network of providers and ensure the Contracted Providers have sufficient experience and training in the provision of the </w:t>
      </w:r>
      <w:r w:rsidR="00B339A0">
        <w:t xml:space="preserve">Flexible Services </w:t>
      </w:r>
      <w:r>
        <w:t xml:space="preserve">HRSN services being offered. </w:t>
      </w:r>
      <w:r w:rsidR="00AE1FE1">
        <w:t xml:space="preserve"> </w:t>
      </w:r>
      <w:r>
        <w:t>Contracted Providers do not need to be licensed, however, staff offering services through Contracted Providers must be licensed when appropriate and applicable</w:t>
      </w:r>
      <w:r w:rsidR="000E4F74">
        <w:t>, based on the services furnished or activities being performed by the staff</w:t>
      </w:r>
      <w:r>
        <w:t>.</w:t>
      </w:r>
    </w:p>
    <w:p w14:paraId="5520397F" w14:textId="3A88E6CF" w:rsidR="00E17D39" w:rsidRPr="00970CF5" w:rsidRDefault="00E35711" w:rsidP="00A36567">
      <w:pPr>
        <w:pStyle w:val="NList4STCi"/>
      </w:pPr>
      <w:r>
        <w:t xml:space="preserve">Any state direction on the payment arrangement for </w:t>
      </w:r>
      <w:r w:rsidR="0052513B">
        <w:t xml:space="preserve">Flexible Services </w:t>
      </w:r>
      <w:r>
        <w:t>HRSN that constitutes a state directed payment must satisfy the requirements in 42 CFR 438.6(c).</w:t>
      </w:r>
    </w:p>
    <w:p w14:paraId="3554D1FD" w14:textId="45EF9F95" w:rsidR="00FD06C8" w:rsidRPr="00970CF5" w:rsidRDefault="00A847BC" w:rsidP="00DB15F2">
      <w:pPr>
        <w:pStyle w:val="NList2STC11"/>
        <w:rPr>
          <w:b/>
          <w:bCs/>
        </w:rPr>
      </w:pPr>
      <w:r w:rsidRPr="1F82609F">
        <w:rPr>
          <w:b/>
          <w:bCs/>
        </w:rPr>
        <w:t>Provider Network Capacity</w:t>
      </w:r>
      <w:r w:rsidR="0027673C" w:rsidRPr="1F82609F">
        <w:rPr>
          <w:b/>
          <w:bCs/>
        </w:rPr>
        <w:t xml:space="preserve">.  </w:t>
      </w:r>
      <w:r w:rsidR="00D975E5">
        <w:t>As of April 1, 2023, the Commonwealth must require MassHealth MCOs, BH PIHP and/or Accountable Care Partnership Plans to ensure the Specialized CSP HRSN services authorized under the demonstration are provided to eligible beneficiaries in a timely manner, and shall develop policies and procedures outlining its approach to managing provider shortages or other barriers to timely provision of the specialized CSP HRSN services, in accordance with the MassHealth MCOs, BH PIHP and/or Accountable Care Partnership Plans contracts and other state Medicaid agency guidance.</w:t>
      </w:r>
    </w:p>
    <w:p w14:paraId="7AE274C7" w14:textId="74EE6568" w:rsidR="00FD06C8" w:rsidRPr="00970CF5" w:rsidRDefault="00FD06C8">
      <w:pPr>
        <w:pStyle w:val="NList2STC11"/>
        <w:numPr>
          <w:ilvl w:val="0"/>
          <w:numId w:val="0"/>
        </w:numPr>
        <w:ind w:left="630"/>
      </w:pPr>
      <w:r w:rsidRPr="00970CF5">
        <w:t xml:space="preserve">As of January 1, 2025, </w:t>
      </w:r>
      <w:r w:rsidR="00FC4C5F" w:rsidRPr="00970CF5">
        <w:t>t</w:t>
      </w:r>
      <w:r w:rsidRPr="00970CF5">
        <w:t>he Commonwealth must require Primary Care ACOs</w:t>
      </w:r>
      <w:r w:rsidR="00AE1FE1" w:rsidRPr="00970CF5">
        <w:t xml:space="preserve"> </w:t>
      </w:r>
      <w:r w:rsidR="00E07174" w:rsidRPr="00970CF5">
        <w:t xml:space="preserve">and </w:t>
      </w:r>
      <w:r w:rsidRPr="00970CF5">
        <w:t xml:space="preserve">Accountable Care Partnership Plans to ensure the Flexible Services HRSN services authorized under the demonstration are provided to eligible beneficiaries in a timely manner, and shall develop policies and procedures outlining its approach to managing provider shortages or other barriers to timely provision of the </w:t>
      </w:r>
      <w:r w:rsidR="00B76C56" w:rsidRPr="00970CF5">
        <w:t xml:space="preserve">Flexible Services </w:t>
      </w:r>
      <w:r w:rsidRPr="00970CF5">
        <w:t>HRSN services, in accordance with the Primary Care ACOs</w:t>
      </w:r>
      <w:r w:rsidR="00B76C56" w:rsidRPr="00970CF5">
        <w:t>’</w:t>
      </w:r>
      <w:r w:rsidR="0052513B" w:rsidRPr="00970CF5">
        <w:t xml:space="preserve"> </w:t>
      </w:r>
      <w:r w:rsidR="00943875" w:rsidRPr="00970CF5">
        <w:t xml:space="preserve">and </w:t>
      </w:r>
      <w:r w:rsidRPr="00970CF5">
        <w:t>Accountable Care Partnership Plans</w:t>
      </w:r>
      <w:r w:rsidR="00B76C56" w:rsidRPr="00970CF5">
        <w:t>’</w:t>
      </w:r>
      <w:r w:rsidRPr="00970CF5">
        <w:t xml:space="preserve"> contracts and other state Medicaid agency guidance.</w:t>
      </w:r>
    </w:p>
    <w:p w14:paraId="5459FB82" w14:textId="0A7492D0" w:rsidR="00FC4C5F" w:rsidRPr="00267E04" w:rsidRDefault="00FC4C5F" w:rsidP="00267E04">
      <w:pPr>
        <w:ind w:left="630" w:firstLine="90"/>
      </w:pPr>
      <w:r w:rsidRPr="00970CF5">
        <w:lastRenderedPageBreak/>
        <w:t>The Commonwealth must provide comparable protections and network adequacy as described within this STC to beneficiaries provided HRSN within fee-for-service delivery systems as of January 1, 2025.</w:t>
      </w:r>
    </w:p>
    <w:p w14:paraId="77C2EA09" w14:textId="2144533A" w:rsidR="00A847BC" w:rsidRPr="00970CF5" w:rsidRDefault="00A847BC" w:rsidP="00DB15F2">
      <w:pPr>
        <w:pStyle w:val="NList2STC11"/>
        <w:rPr>
          <w:b/>
          <w:bCs/>
        </w:rPr>
      </w:pPr>
      <w:r w:rsidRPr="1F82609F">
        <w:rPr>
          <w:b/>
          <w:bCs/>
        </w:rPr>
        <w:t xml:space="preserve">Compliance with Federal Requirements.  </w:t>
      </w:r>
      <w:r>
        <w:t xml:space="preserve">The </w:t>
      </w:r>
      <w:r w:rsidR="00B44962">
        <w:t>Commonwealth</w:t>
      </w:r>
      <w:r>
        <w:t xml:space="preserve"> shall ensure HRSN services are delivered in accordance with all applicable federal statute, regulation or guidance</w:t>
      </w:r>
      <w:r w:rsidR="000E4A2F">
        <w:t>.</w:t>
      </w:r>
      <w:r w:rsidR="000E4A2F" w:rsidRPr="1F82609F">
        <w:rPr>
          <w:b/>
          <w:bCs/>
        </w:rPr>
        <w:t xml:space="preserve">  </w:t>
      </w:r>
    </w:p>
    <w:p w14:paraId="682B818B" w14:textId="021C59F7" w:rsidR="00B44962" w:rsidRPr="00970CF5" w:rsidRDefault="00B44962" w:rsidP="00DB15F2">
      <w:pPr>
        <w:pStyle w:val="NList2STC11"/>
        <w:rPr>
          <w:rFonts w:asciiTheme="minorHAnsi" w:eastAsiaTheme="minorEastAsia" w:hAnsiTheme="minorHAnsi" w:cstheme="minorBidi"/>
        </w:rPr>
      </w:pPr>
      <w:r w:rsidRPr="64AB4ABE">
        <w:rPr>
          <w:b/>
          <w:bCs/>
        </w:rPr>
        <w:t>Person Centered Plan</w:t>
      </w:r>
      <w:r w:rsidR="0027673C">
        <w:t xml:space="preserve">.  </w:t>
      </w:r>
      <w:r w:rsidR="005C63C4">
        <w:t xml:space="preserve">As of </w:t>
      </w:r>
      <w:r w:rsidR="00F81278">
        <w:t xml:space="preserve">January 1, </w:t>
      </w:r>
      <w:r w:rsidR="00CA7517">
        <w:t>2025</w:t>
      </w:r>
      <w:r w:rsidR="00F071B0">
        <w:t xml:space="preserve">, </w:t>
      </w:r>
      <w:r w:rsidR="00FC4C5F">
        <w:t>t</w:t>
      </w:r>
      <w:r>
        <w:t>he Commonwealth shall ensure there is a service plan for each individual</w:t>
      </w:r>
      <w:r w:rsidRPr="64AB4ABE">
        <w:t xml:space="preserve"> </w:t>
      </w:r>
      <w:r w:rsidR="6E585A52" w:rsidRPr="64AB4ABE">
        <w:t>receiving HRSN services that is person-centered, identifies the member’s needs and individualized strategies and interventions for meeting those needs, and is developed in consultation with the member and member’s chosen support network, as appropriate</w:t>
      </w:r>
      <w:r>
        <w:t>.  The service plan is reviewed, and revised at least every 12 months, when the individual’s circumstances or needs change significantly, or at the request of the individual.</w:t>
      </w:r>
    </w:p>
    <w:p w14:paraId="51F83D8C" w14:textId="65E0F308" w:rsidR="00871DCF" w:rsidRPr="00970CF5" w:rsidRDefault="00871DCF" w:rsidP="00DB15F2">
      <w:pPr>
        <w:pStyle w:val="NList2STC11"/>
        <w:rPr>
          <w:rFonts w:asciiTheme="minorHAnsi" w:eastAsiaTheme="minorEastAsia" w:hAnsiTheme="minorHAnsi" w:cstheme="minorBidi"/>
        </w:rPr>
      </w:pPr>
      <w:r w:rsidRPr="64AB4ABE">
        <w:rPr>
          <w:b/>
          <w:bCs/>
        </w:rPr>
        <w:t>Conflict of Interest</w:t>
      </w:r>
      <w:r>
        <w:t xml:space="preserve">. </w:t>
      </w:r>
      <w:r w:rsidR="1D5975FC" w:rsidRPr="64AB4ABE">
        <w:t xml:space="preserve"> The Commonwealth shall</w:t>
      </w:r>
      <w:r w:rsidR="008D0094" w:rsidRPr="64AB4ABE">
        <w:t xml:space="preserve"> ensure </w:t>
      </w:r>
      <w:r w:rsidR="1D5975FC" w:rsidRPr="64AB4ABE">
        <w:t>appropriate protections against conflicts</w:t>
      </w:r>
      <w:r w:rsidR="000D31CA" w:rsidRPr="64AB4ABE">
        <w:t xml:space="preserve"> of interest </w:t>
      </w:r>
      <w:r w:rsidR="1D5975FC" w:rsidRPr="64AB4ABE">
        <w:t xml:space="preserve">in the service planning and delivery of HRSN services. </w:t>
      </w:r>
      <w:r w:rsidR="008668E1" w:rsidRPr="64AB4ABE">
        <w:t xml:space="preserve"> </w:t>
      </w:r>
      <w:r>
        <w:t xml:space="preserve">The </w:t>
      </w:r>
      <w:r w:rsidR="006C3A0E">
        <w:t>Commonwealth</w:t>
      </w:r>
      <w:r>
        <w:t xml:space="preserve"> also agrees that appropriate separation of </w:t>
      </w:r>
      <w:r w:rsidR="01DBA8ED">
        <w:t xml:space="preserve">service </w:t>
      </w:r>
      <w:r>
        <w:t xml:space="preserve">planning and service provision functions are incorporated into the </w:t>
      </w:r>
      <w:r w:rsidR="006C3A0E">
        <w:t>Commonwealth</w:t>
      </w:r>
      <w:r>
        <w:t>’s conflict of interest policies.</w:t>
      </w:r>
    </w:p>
    <w:p w14:paraId="56F8790B" w14:textId="26BA5952" w:rsidR="00A847BC" w:rsidRPr="00970CF5" w:rsidRDefault="007439DD" w:rsidP="00DB15F2">
      <w:pPr>
        <w:pStyle w:val="NList2STC11"/>
        <w:rPr>
          <w:b/>
          <w:bCs/>
        </w:rPr>
      </w:pPr>
      <w:bookmarkStart w:id="49" w:name="_Hlk120612473"/>
      <w:bookmarkStart w:id="50" w:name="_Hlk114486484"/>
      <w:r w:rsidRPr="64AB4ABE">
        <w:rPr>
          <w:b/>
          <w:bCs/>
        </w:rPr>
        <w:t>Medicaid Beneficiary Protections</w:t>
      </w:r>
      <w:r w:rsidR="0027673C" w:rsidRPr="64AB4ABE">
        <w:rPr>
          <w:b/>
          <w:bCs/>
        </w:rPr>
        <w:t xml:space="preserve">.  </w:t>
      </w:r>
      <w:r w:rsidR="00A847BC">
        <w:t xml:space="preserve">As part of the </w:t>
      </w:r>
      <w:r w:rsidR="0083723A">
        <w:t>Commonwealth</w:t>
      </w:r>
      <w:r w:rsidR="00A847BC">
        <w:t xml:space="preserve">’s submission of associated Medicaid managed care plan contracts to implement HRSN services through managed care, the </w:t>
      </w:r>
      <w:r w:rsidR="0083723A">
        <w:t>Commonwealth</w:t>
      </w:r>
      <w:r w:rsidR="00A847BC">
        <w:t xml:space="preserve"> must provide documentation including, but not limited to: </w:t>
      </w:r>
    </w:p>
    <w:bookmarkEnd w:id="49"/>
    <w:p w14:paraId="15488D0A" w14:textId="01D859BE" w:rsidR="00A847BC" w:rsidRPr="00970CF5" w:rsidRDefault="00A847BC" w:rsidP="00A36567">
      <w:pPr>
        <w:pStyle w:val="NList3STCa"/>
      </w:pPr>
      <w:r>
        <w:t>Beneficiary and plan protections, including but not limited to:</w:t>
      </w:r>
    </w:p>
    <w:p w14:paraId="1B577DA5" w14:textId="7BF77B97" w:rsidR="00A847BC" w:rsidRPr="00970CF5" w:rsidRDefault="00A847BC" w:rsidP="00A36567">
      <w:pPr>
        <w:pStyle w:val="NList4STCi"/>
      </w:pPr>
      <w:r>
        <w:t xml:space="preserve">HRSN services must not be used to reduce, discourage, or jeopardize Medicaid beneficiaries’ access to Medicaid covered services. </w:t>
      </w:r>
    </w:p>
    <w:p w14:paraId="067BE196" w14:textId="304B5A22" w:rsidR="00A847BC" w:rsidRPr="00970CF5" w:rsidRDefault="00A847BC" w:rsidP="00A36567">
      <w:pPr>
        <w:pStyle w:val="NList4STCi"/>
      </w:pPr>
      <w:r>
        <w:t>Medicaid beneficiaries always retain their right to receive the Medicaid covered service on the same terms as would apply if HRSN services were not an option.</w:t>
      </w:r>
    </w:p>
    <w:p w14:paraId="5989E546" w14:textId="13313D93" w:rsidR="00A847BC" w:rsidRPr="00970CF5" w:rsidRDefault="00A847BC" w:rsidP="00A36567">
      <w:pPr>
        <w:pStyle w:val="NList4STCi"/>
      </w:pPr>
      <w:r>
        <w:t xml:space="preserve">Medicaid beneficiaries </w:t>
      </w:r>
      <w:r w:rsidR="00663A48">
        <w:t xml:space="preserve">who are offered or utilize an HRSN retain all rights and protections afforded under </w:t>
      </w:r>
      <w:proofErr w:type="spellStart"/>
      <w:r w:rsidR="00663A48">
        <w:t>part</w:t>
      </w:r>
      <w:proofErr w:type="spellEnd"/>
      <w:r w:rsidR="00663A48">
        <w:t xml:space="preserve"> 438.</w:t>
      </w:r>
      <w:r>
        <w:t xml:space="preserve"> </w:t>
      </w:r>
    </w:p>
    <w:p w14:paraId="1A2D8799" w14:textId="6313F410" w:rsidR="00A847BC" w:rsidRPr="00970CF5" w:rsidRDefault="00A847BC" w:rsidP="00A36567">
      <w:pPr>
        <w:pStyle w:val="NList4STCi"/>
      </w:pPr>
      <w:r>
        <w:t>Managed care plans are not permitted to deny a beneficiary a medically appropriate Medicaid covered service on the basis that they are currently receiving HRSN services</w:t>
      </w:r>
      <w:r w:rsidR="00F75B79">
        <w:t xml:space="preserve">, have requested those services, </w:t>
      </w:r>
      <w:r>
        <w:t>or have received these services in the past.</w:t>
      </w:r>
    </w:p>
    <w:p w14:paraId="5FB7B1E7" w14:textId="77777777" w:rsidR="00A847BC" w:rsidRPr="00970CF5" w:rsidRDefault="00A847BC" w:rsidP="00A36567">
      <w:pPr>
        <w:pStyle w:val="NList4STCi"/>
      </w:pPr>
      <w:r>
        <w:t>Managed care plans are prohibited from requiring a beneficiary to utilize HRSN services.</w:t>
      </w:r>
    </w:p>
    <w:p w14:paraId="2530C309" w14:textId="52361335" w:rsidR="00A847BC" w:rsidRPr="00970CF5" w:rsidRDefault="00A847BC" w:rsidP="00A36567">
      <w:pPr>
        <w:pStyle w:val="NList3STCa"/>
      </w:pPr>
      <w:r>
        <w:t xml:space="preserve">Managed care plans must timely submit any related data requested by the </w:t>
      </w:r>
      <w:r w:rsidR="00CA24E4">
        <w:t>Commonwealth</w:t>
      </w:r>
      <w:r>
        <w:t xml:space="preserve"> or CMS, including, but not limited to:</w:t>
      </w:r>
    </w:p>
    <w:p w14:paraId="5AB6FB1F" w14:textId="77777777" w:rsidR="00A847BC" w:rsidRPr="00970CF5" w:rsidRDefault="00A847BC" w:rsidP="00A36567">
      <w:pPr>
        <w:pStyle w:val="NList4STCi"/>
      </w:pPr>
      <w:r>
        <w:lastRenderedPageBreak/>
        <w:t>Data to evaluate the utilization and effectiveness of the HRSN services.</w:t>
      </w:r>
    </w:p>
    <w:p w14:paraId="38CCBFB6" w14:textId="7F8BAC05" w:rsidR="00A847BC" w:rsidRPr="00970CF5" w:rsidRDefault="00A847BC" w:rsidP="00A36567">
      <w:pPr>
        <w:pStyle w:val="NList4STCi"/>
      </w:pPr>
      <w:r>
        <w:t xml:space="preserve">Any data necessary to monitor health outcomes and quality of care metrics at the </w:t>
      </w:r>
      <w:r w:rsidR="00454794">
        <w:t xml:space="preserve">individual </w:t>
      </w:r>
      <w:r>
        <w:t>and aggregate level through encounter data and</w:t>
      </w:r>
      <w:r w:rsidR="00F905F1">
        <w:t>/or</w:t>
      </w:r>
      <w:r>
        <w:t xml:space="preserve"> supplemental reporting on health outcomes and </w:t>
      </w:r>
      <w:r w:rsidR="00CA24E4">
        <w:t>any disparities</w:t>
      </w:r>
      <w:r>
        <w:t>.  When possible, metrics must be stratified by age, sex</w:t>
      </w:r>
      <w:r w:rsidR="00D533A3">
        <w:t xml:space="preserve"> (including sexual orientation and gender identi</w:t>
      </w:r>
      <w:r w:rsidR="00AD00C9">
        <w:t>t</w:t>
      </w:r>
      <w:r w:rsidR="00D533A3">
        <w:t>y)</w:t>
      </w:r>
      <w:r>
        <w:t>, race, ethnicity,</w:t>
      </w:r>
      <w:r w:rsidR="00D533A3">
        <w:t xml:space="preserve"> disability status</w:t>
      </w:r>
      <w:r>
        <w:t xml:space="preserve"> and </w:t>
      </w:r>
      <w:r w:rsidR="005C4AA0">
        <w:t>preferred</w:t>
      </w:r>
      <w:r>
        <w:t xml:space="preserve"> language to inform health </w:t>
      </w:r>
      <w:r w:rsidR="007D2524">
        <w:t xml:space="preserve">quality improvement </w:t>
      </w:r>
      <w:r>
        <w:t>efforts</w:t>
      </w:r>
      <w:r w:rsidR="00096481">
        <w:t>, which may thereby</w:t>
      </w:r>
      <w:r>
        <w:t xml:space="preserve"> mitigate health disparities.</w:t>
      </w:r>
    </w:p>
    <w:p w14:paraId="21E36EBA" w14:textId="77777777" w:rsidR="00A847BC" w:rsidRPr="00970CF5" w:rsidRDefault="00A847BC" w:rsidP="00A36567">
      <w:pPr>
        <w:pStyle w:val="NList4STCi"/>
      </w:pPr>
      <w:r>
        <w:t xml:space="preserve">Any data necessary to monitor appeals and grievances for beneficiaries.  </w:t>
      </w:r>
    </w:p>
    <w:p w14:paraId="2D1BA598" w14:textId="3C297B3D" w:rsidR="00A847BC" w:rsidRPr="00970CF5" w:rsidRDefault="00A847BC" w:rsidP="00A36567">
      <w:pPr>
        <w:pStyle w:val="NList4STCi"/>
      </w:pPr>
      <w:r>
        <w:t xml:space="preserve">Documentation to ensure appropriate clinical support for the medical appropriateness of </w:t>
      </w:r>
      <w:r w:rsidR="003B2589">
        <w:t>HRSN services</w:t>
      </w:r>
      <w:r>
        <w:t>.</w:t>
      </w:r>
    </w:p>
    <w:p w14:paraId="18AC91C3" w14:textId="2C533EDE" w:rsidR="00A847BC" w:rsidRPr="00970CF5" w:rsidRDefault="00A847BC" w:rsidP="00A36567">
      <w:pPr>
        <w:pStyle w:val="NList4STCi"/>
      </w:pPr>
      <w:r>
        <w:t xml:space="preserve">Any data determined necessary by the </w:t>
      </w:r>
      <w:r w:rsidR="005C71DD">
        <w:t>Commonwealth</w:t>
      </w:r>
      <w:r>
        <w:t xml:space="preserve"> or CMS to monitor and oversee the HRSN initiatives.</w:t>
      </w:r>
    </w:p>
    <w:p w14:paraId="2F609BA4" w14:textId="4D896FDD" w:rsidR="00A847BC" w:rsidRPr="00970CF5" w:rsidRDefault="0002640B" w:rsidP="00A36567">
      <w:pPr>
        <w:pStyle w:val="NList3STCa"/>
      </w:pPr>
      <w:bookmarkStart w:id="51" w:name="_Hlk120612503"/>
      <w:r>
        <w:t>A</w:t>
      </w:r>
      <w:r w:rsidR="00A847BC">
        <w:t>ll data and related documentation necessary to monitor and evaluate the HRSN services initiatives, including cost assessment, to include but not limited to:</w:t>
      </w:r>
    </w:p>
    <w:p w14:paraId="283FA617" w14:textId="47BA9A01" w:rsidR="00A847BC" w:rsidRPr="00970CF5" w:rsidRDefault="00A847BC" w:rsidP="00A36567">
      <w:pPr>
        <w:pStyle w:val="NList4STCi"/>
      </w:pPr>
      <w:r>
        <w:t xml:space="preserve">The managed care plans must submit timely and accurate encounter data to the </w:t>
      </w:r>
      <w:r w:rsidR="00217A30">
        <w:t xml:space="preserve">Commonwealth </w:t>
      </w:r>
      <w:r>
        <w:t xml:space="preserve">for beneficiaries eligible for HRSN services.  The </w:t>
      </w:r>
      <w:r w:rsidR="00101511">
        <w:t>Commonwealth</w:t>
      </w:r>
      <w:r>
        <w:t xml:space="preserve"> must seek CMS approval on what is considered appropriate and reasonable timeframe for plan submission of encounter data.  </w:t>
      </w:r>
      <w:r w:rsidR="00160757">
        <w:t>When possible, t</w:t>
      </w:r>
      <w:r>
        <w:t xml:space="preserve">his encounter data must include data necessary for the </w:t>
      </w:r>
      <w:r w:rsidR="00217A30">
        <w:t xml:space="preserve">Commonwealth </w:t>
      </w:r>
      <w:r>
        <w:t>to stratify analyses by age, sex</w:t>
      </w:r>
      <w:r w:rsidR="00F55465">
        <w:t xml:space="preserve"> (including sexual orientation and gender identi</w:t>
      </w:r>
      <w:r w:rsidR="00A647D8">
        <w:t>t</w:t>
      </w:r>
      <w:r w:rsidR="00F55465">
        <w:t>y)</w:t>
      </w:r>
      <w:r>
        <w:t xml:space="preserve">, race, ethnicity, </w:t>
      </w:r>
      <w:r w:rsidR="00F55465">
        <w:t xml:space="preserve">disability status </w:t>
      </w:r>
      <w:r>
        <w:t xml:space="preserve">and </w:t>
      </w:r>
      <w:r w:rsidR="005C4AA0">
        <w:t xml:space="preserve">preferred </w:t>
      </w:r>
      <w:r>
        <w:t xml:space="preserve">language to inform health </w:t>
      </w:r>
      <w:r w:rsidR="00914977">
        <w:t xml:space="preserve">quality improvement </w:t>
      </w:r>
      <w:r>
        <w:t xml:space="preserve">efforts and </w:t>
      </w:r>
      <w:r w:rsidR="00BB6AE5">
        <w:t xml:space="preserve">subsequent </w:t>
      </w:r>
      <w:r>
        <w:t xml:space="preserve">efforts to mitigate health disparities undertaken by the </w:t>
      </w:r>
      <w:r w:rsidR="00101511">
        <w:t>Commonwealth</w:t>
      </w:r>
      <w:r>
        <w:t>.</w:t>
      </w:r>
    </w:p>
    <w:p w14:paraId="2CD38D15" w14:textId="12294E9D" w:rsidR="00A847BC" w:rsidRPr="00970CF5" w:rsidRDefault="00A847BC" w:rsidP="00A36567">
      <w:pPr>
        <w:pStyle w:val="NList4STCi"/>
      </w:pPr>
      <w:r>
        <w:t xml:space="preserve">Any additional information requested by CMS, the </w:t>
      </w:r>
      <w:r w:rsidR="00200033">
        <w:t>Commonwealth</w:t>
      </w:r>
      <w:r>
        <w:t xml:space="preserve"> or</w:t>
      </w:r>
      <w:r w:rsidR="00101511">
        <w:t xml:space="preserve"> a</w:t>
      </w:r>
      <w:r>
        <w:t xml:space="preserve"> </w:t>
      </w:r>
      <w:r w:rsidR="00D864C4">
        <w:t xml:space="preserve">legally authorized </w:t>
      </w:r>
      <w:r>
        <w:t xml:space="preserve">oversight body to aid in on-going evaluation of the HRSN services or any independent assessment or analysis conducted by the </w:t>
      </w:r>
      <w:r w:rsidR="00200033">
        <w:t>Commonwealth</w:t>
      </w:r>
      <w:r>
        <w:t xml:space="preserve">, CMS, or a </w:t>
      </w:r>
      <w:r w:rsidR="00D864C4">
        <w:t xml:space="preserve">legally authorized </w:t>
      </w:r>
      <w:r>
        <w:t>independent entity.</w:t>
      </w:r>
    </w:p>
    <w:p w14:paraId="5425BA85" w14:textId="0D3C9E3D" w:rsidR="001251A3" w:rsidRPr="00970CF5" w:rsidRDefault="001251A3" w:rsidP="00A36567">
      <w:pPr>
        <w:pStyle w:val="NList4STCi"/>
      </w:pPr>
      <w:r>
        <w:t xml:space="preserve">The Commonwealth must monitor and provide narrative updates through its Quarterly and Annual Monitoring Reports </w:t>
      </w:r>
      <w:r w:rsidR="00101511">
        <w:t xml:space="preserve">on </w:t>
      </w:r>
      <w:r>
        <w:t xml:space="preserve">its progress in building and sustaining its partnership with existing housing </w:t>
      </w:r>
      <w:r w:rsidR="00C84F79">
        <w:t xml:space="preserve">and nutrition </w:t>
      </w:r>
      <w:r>
        <w:t xml:space="preserve">agencies to </w:t>
      </w:r>
      <w:r w:rsidR="000561C3">
        <w:t>utilize</w:t>
      </w:r>
      <w:r>
        <w:t xml:space="preserve"> their expertise and existing housing </w:t>
      </w:r>
      <w:r w:rsidR="00C84F79">
        <w:t>and nutrition</w:t>
      </w:r>
      <w:r w:rsidR="004F389D">
        <w:t xml:space="preserve"> </w:t>
      </w:r>
      <w:r>
        <w:t>resources</w:t>
      </w:r>
      <w:r w:rsidR="000561C3">
        <w:t xml:space="preserve"> and avoiding</w:t>
      </w:r>
      <w:r>
        <w:t xml:space="preserve"> duplicati</w:t>
      </w:r>
      <w:r w:rsidR="000561C3">
        <w:t>on of efforts</w:t>
      </w:r>
      <w:r>
        <w:t xml:space="preserve">. </w:t>
      </w:r>
    </w:p>
    <w:p w14:paraId="17A8B771" w14:textId="56825062" w:rsidR="0091245A" w:rsidRPr="00970CF5" w:rsidRDefault="00A847BC" w:rsidP="00A36567">
      <w:pPr>
        <w:pStyle w:val="NList4STCi"/>
      </w:pPr>
      <w:r>
        <w:t>Any additional information determined reasonable, appropriate and necessary by CMS.</w:t>
      </w:r>
      <w:r w:rsidR="006C3A0E">
        <w:t xml:space="preserve"> </w:t>
      </w:r>
    </w:p>
    <w:bookmarkEnd w:id="50"/>
    <w:bookmarkEnd w:id="51"/>
    <w:p w14:paraId="5325E39B" w14:textId="6368A14F" w:rsidR="00FC52E3" w:rsidRPr="00267E04" w:rsidRDefault="1D15F564" w:rsidP="00DB15F2">
      <w:pPr>
        <w:pStyle w:val="NList2STC11"/>
        <w:rPr>
          <w:b/>
          <w:bCs/>
        </w:rPr>
      </w:pPr>
      <w:r w:rsidRPr="57A63AE5">
        <w:rPr>
          <w:b/>
          <w:bCs/>
        </w:rPr>
        <w:t>Maintenance of Effort (MOE)</w:t>
      </w:r>
      <w:r w:rsidR="0027673C" w:rsidRPr="57A63AE5">
        <w:rPr>
          <w:b/>
          <w:bCs/>
        </w:rPr>
        <w:t xml:space="preserve">.  </w:t>
      </w:r>
      <w:r w:rsidR="20B1065E">
        <w:t xml:space="preserve">The Commonwealth </w:t>
      </w:r>
      <w:r w:rsidR="00646B8D" w:rsidRPr="00646B8D">
        <w:t xml:space="preserve">must maintain a baseline level of state funding for ongoing social services related to the categories of housing transition supports and nutrition supports comparable to those authorized under this demonstration, </w:t>
      </w:r>
      <w:r w:rsidR="00646B8D" w:rsidRPr="00646B8D">
        <w:lastRenderedPageBreak/>
        <w:t>for the populations authorized under this demonstration, and for the duration of this demonstration, not including one time or non-recurring funding</w:t>
      </w:r>
      <w:r w:rsidR="0027673C" w:rsidRPr="00646B8D">
        <w:t xml:space="preserve">.  </w:t>
      </w:r>
      <w:r w:rsidR="00646B8D" w:rsidRPr="00646B8D">
        <w:t>Within 90 days of demonstration approval, the state will submit a plan to CMS as part of the HRSN Implementation Plan that specifies how the state will determine baseline spending on these services throughout the state.  The annual MOE will be reported and monitored as part of the Annual Monitoring Report described in STC 1</w:t>
      </w:r>
      <w:r w:rsidR="00646B8D">
        <w:t>6</w:t>
      </w:r>
      <w:r w:rsidR="00646B8D" w:rsidRPr="00646B8D">
        <w:t>.</w:t>
      </w:r>
      <w:r w:rsidR="00646B8D">
        <w:t>6</w:t>
      </w:r>
      <w:r w:rsidR="00646B8D" w:rsidRPr="00646B8D">
        <w:t>, with any justifications, including declines in available state resources, necessary to describe the findings, if the level of state funding is less than the comparable amount of the pre-demonstration baseline.</w:t>
      </w:r>
      <w:r w:rsidR="20B1065E">
        <w:t> </w:t>
      </w:r>
    </w:p>
    <w:p w14:paraId="1727AB48" w14:textId="7500E64E" w:rsidR="00C5468D" w:rsidRPr="00970CF5" w:rsidRDefault="00FC52E3" w:rsidP="00DB15F2">
      <w:pPr>
        <w:pStyle w:val="NList2STC11"/>
        <w:rPr>
          <w:b/>
          <w:bCs/>
        </w:rPr>
      </w:pPr>
      <w:r w:rsidRPr="64AB4ABE">
        <w:rPr>
          <w:b/>
          <w:bCs/>
        </w:rPr>
        <w:t>Partnerships with State and Local Entities.</w:t>
      </w:r>
      <w:r w:rsidR="00C5468D">
        <w:t xml:space="preserve">  </w:t>
      </w:r>
      <w:bookmarkStart w:id="52" w:name="_Hlk113372336"/>
      <w:r w:rsidR="00F50AE4">
        <w:t xml:space="preserve">The Commonwealth must have in place partnerships with other state and local entities (e.g., HUD Continuum of Care program, </w:t>
      </w:r>
      <w:r w:rsidR="00A60FCC">
        <w:t xml:space="preserve">local housing authorities, </w:t>
      </w:r>
      <w:r w:rsidR="00F50AE4">
        <w:t xml:space="preserve">SNAP state agency) to assist beneficiaries in obtaining non-Medicaid funded housing and </w:t>
      </w:r>
      <w:r w:rsidR="00A60FCC">
        <w:t>nutrition</w:t>
      </w:r>
      <w:r w:rsidR="00F50AE4">
        <w:t xml:space="preserve"> supports, if  available, upon the conclusion of temporary Medicaid payment for such supports, in alignment with beneficiary needs identified in the care plans as appropriate.  The </w:t>
      </w:r>
      <w:r w:rsidR="00217A30">
        <w:t>Commonwealth</w:t>
      </w:r>
      <w:r w:rsidR="00F50AE4">
        <w:t xml:space="preserve"> will submit a plan to CMS as part of the </w:t>
      </w:r>
      <w:r w:rsidR="00E326F1">
        <w:t>HRSN</w:t>
      </w:r>
      <w:r w:rsidR="00F50AE4">
        <w:t xml:space="preserve"> Implementation Plan that outlines how it will put into place the necessary arrangements with other state and local entities and also work with those entities to assist beneficiaries in obtaining available non-Medicaid funded housing and other supports upon conclusion of temporary Medicaid payment as stated above.  Th</w:t>
      </w:r>
      <w:r w:rsidR="00A60FCC">
        <w:t>e</w:t>
      </w:r>
      <w:r w:rsidR="00F50AE4">
        <w:t xml:space="preserve"> plan </w:t>
      </w:r>
      <w:r w:rsidR="00A60FCC">
        <w:t>must</w:t>
      </w:r>
      <w:r w:rsidR="00F50AE4">
        <w:t xml:space="preserve"> provide a timeline for the activities outlined.  </w:t>
      </w:r>
      <w:r w:rsidR="00A60FCC">
        <w:t xml:space="preserve">As part of the </w:t>
      </w:r>
      <w:r w:rsidR="00217A30">
        <w:t>Q</w:t>
      </w:r>
      <w:r w:rsidR="00F50AE4">
        <w:t>uarterly</w:t>
      </w:r>
      <w:r w:rsidR="00217A30">
        <w:t xml:space="preserve"> and Annual</w:t>
      </w:r>
      <w:r w:rsidR="00F50AE4">
        <w:t xml:space="preserve"> </w:t>
      </w:r>
      <w:r w:rsidR="00217A30">
        <w:t>M</w:t>
      </w:r>
      <w:r w:rsidR="00F50AE4">
        <w:t xml:space="preserve">onitoring </w:t>
      </w:r>
      <w:r w:rsidR="00A60FCC">
        <w:t>described in STC 16.6, the Commonwealth will provide</w:t>
      </w:r>
      <w:r w:rsidR="00F50AE4">
        <w:t xml:space="preserve"> the status of the </w:t>
      </w:r>
      <w:r w:rsidR="00217A30">
        <w:t>Commonwealth</w:t>
      </w:r>
      <w:r w:rsidR="00F50AE4">
        <w:t>’s fulfillment of its plan and progress relative to timeline, and whether and to what extent the non-Medicaid funded s</w:t>
      </w:r>
      <w:r w:rsidR="00A60FCC">
        <w:t>upports</w:t>
      </w:r>
      <w:r w:rsidR="00F50AE4">
        <w:t xml:space="preserve"> are being accessed by beneficiaries as planned.  Once the </w:t>
      </w:r>
      <w:r w:rsidR="00217A30">
        <w:t>Commonwealth</w:t>
      </w:r>
      <w:r w:rsidR="00F50AE4">
        <w:t xml:space="preserve">’s plan is fully implemented then the </w:t>
      </w:r>
      <w:r w:rsidR="00217A30">
        <w:t xml:space="preserve">Commonwealth </w:t>
      </w:r>
      <w:r w:rsidR="00F50AE4">
        <w:t xml:space="preserve">may conclude its status updates in the </w:t>
      </w:r>
      <w:r w:rsidR="00217A30">
        <w:t>Monitoring</w:t>
      </w:r>
      <w:r w:rsidR="00F50AE4">
        <w:t xml:space="preserve"> </w:t>
      </w:r>
      <w:r w:rsidR="00217A30">
        <w:t>R</w:t>
      </w:r>
      <w:r w:rsidR="00F50AE4">
        <w:t xml:space="preserve">eports.  </w:t>
      </w:r>
      <w:bookmarkEnd w:id="52"/>
    </w:p>
    <w:p w14:paraId="55D54A05" w14:textId="675982C0" w:rsidR="00EA0FDB" w:rsidRPr="00970CF5" w:rsidRDefault="002F226E" w:rsidP="00DB15F2">
      <w:pPr>
        <w:pStyle w:val="NList2STC11"/>
      </w:pPr>
      <w:bookmarkStart w:id="53" w:name="_Hlk120612554"/>
      <w:r w:rsidRPr="64AB4ABE">
        <w:rPr>
          <w:b/>
          <w:bCs/>
        </w:rPr>
        <w:t xml:space="preserve">HRSN </w:t>
      </w:r>
      <w:r w:rsidR="00323FB7" w:rsidRPr="64AB4ABE">
        <w:rPr>
          <w:b/>
          <w:bCs/>
        </w:rPr>
        <w:t>Implementation Plan.</w:t>
      </w:r>
      <w:r w:rsidR="006D3D22" w:rsidRPr="64AB4ABE">
        <w:rPr>
          <w:b/>
          <w:bCs/>
        </w:rPr>
        <w:t xml:space="preserve"> </w:t>
      </w:r>
      <w:r w:rsidR="006D3D22">
        <w:t xml:space="preserve"> </w:t>
      </w:r>
      <w:bookmarkEnd w:id="53"/>
      <w:r w:rsidR="00507D0D">
        <w:t xml:space="preserve">The </w:t>
      </w:r>
      <w:r w:rsidR="00E26542">
        <w:t xml:space="preserve">Commonwealth </w:t>
      </w:r>
      <w:r w:rsidR="00507D0D">
        <w:t>is required to submit a</w:t>
      </w:r>
      <w:r w:rsidR="00F82E4D">
        <w:t xml:space="preserve"> HRSN</w:t>
      </w:r>
      <w:r w:rsidR="00507D0D">
        <w:t xml:space="preserve"> Implementation Plan </w:t>
      </w:r>
      <w:r w:rsidR="002D3EE3">
        <w:t>t</w:t>
      </w:r>
      <w:r w:rsidR="00B45D07">
        <w:t xml:space="preserve">hat will elaborate upon and further specify requirements for the provision of HRSN services </w:t>
      </w:r>
      <w:r w:rsidR="00E26542">
        <w:t xml:space="preserve">and </w:t>
      </w:r>
      <w:r w:rsidR="005B1463">
        <w:t xml:space="preserve">will be expected to provide additional details not captured in the STCs regarding implementation of demonstration policies that are outlined in the STCs. </w:t>
      </w:r>
      <w:r w:rsidR="006075F4">
        <w:t xml:space="preserve"> </w:t>
      </w:r>
      <w:r w:rsidR="00EA0FDB">
        <w:t>The Implementation Plan can be updated as initiatives are changed or added</w:t>
      </w:r>
      <w:r w:rsidR="596797D5">
        <w:t>.</w:t>
      </w:r>
      <w:r w:rsidR="00EA0FDB">
        <w:t xml:space="preserve">  CMS will provide a template to support this reporting that the </w:t>
      </w:r>
      <w:r w:rsidR="005A5DD5">
        <w:t>Commonwealth will be</w:t>
      </w:r>
      <w:r w:rsidR="00EA0FDB">
        <w:t xml:space="preserve"> required to use to help structure the information provided and prompt the </w:t>
      </w:r>
      <w:r w:rsidR="005A5DD5">
        <w:t>Commonwealth</w:t>
      </w:r>
      <w:r w:rsidR="00EA0FDB">
        <w:t xml:space="preserve"> for information CMS would find helpful in approving the Implementation Plan.</w:t>
      </w:r>
      <w:r w:rsidR="00E26542">
        <w:t xml:space="preserve">  The Commonwealth must submit </w:t>
      </w:r>
      <w:r w:rsidR="00616DF9">
        <w:t>a partial</w:t>
      </w:r>
      <w:r w:rsidR="00E26542">
        <w:t xml:space="preserve"> Implementation Plan within 90 calendar days after approval of this demonstration</w:t>
      </w:r>
      <w:r w:rsidR="00616DF9">
        <w:t xml:space="preserve">, in accordance with STC </w:t>
      </w:r>
      <w:r w:rsidR="00E81A46">
        <w:t>15.1</w:t>
      </w:r>
      <w:r w:rsidR="00E26542">
        <w:t xml:space="preserve">.  </w:t>
      </w:r>
      <w:r w:rsidR="00146F44">
        <w:t>A complete Implementation Plan is due</w:t>
      </w:r>
      <w:r w:rsidR="004361C0">
        <w:t xml:space="preserve"> on </w:t>
      </w:r>
      <w:r w:rsidR="0055001C">
        <w:t>July 1, 2023, per the terms in this STC and STC 15.1</w:t>
      </w:r>
      <w:r w:rsidR="004361C0">
        <w:t xml:space="preserve">. </w:t>
      </w:r>
      <w:r w:rsidR="00146F44">
        <w:t xml:space="preserve"> </w:t>
      </w:r>
      <w:r w:rsidR="00CB452A">
        <w:t xml:space="preserve">The Commonwealth must submit further clarifications or revisions to information submitted in the Implementation Plan if required by CMS feedback within 60 calendar days after receipt of CMS’s comments.  </w:t>
      </w:r>
      <w:r w:rsidR="00E26542">
        <w:t xml:space="preserve">Once approved, the Implementation Plan will be appended as Attachment T, </w:t>
      </w:r>
      <w:proofErr w:type="gramStart"/>
      <w:r w:rsidR="00E26542">
        <w:t>and,</w:t>
      </w:r>
      <w:proofErr w:type="gramEnd"/>
      <w:r w:rsidR="00E26542">
        <w:t xml:space="preserve"> once </w:t>
      </w:r>
      <w:r w:rsidR="005A5DD5">
        <w:t>appended</w:t>
      </w:r>
      <w:r w:rsidR="00E26542">
        <w:t xml:space="preserve">, may be altered only with CMS approval. </w:t>
      </w:r>
    </w:p>
    <w:p w14:paraId="640D81A9" w14:textId="1D7DAFF3" w:rsidR="00EA0FDB" w:rsidRPr="00970CF5" w:rsidRDefault="00507D0D" w:rsidP="007805EB">
      <w:pPr>
        <w:pStyle w:val="NList2STC11"/>
        <w:numPr>
          <w:ilvl w:val="2"/>
          <w:numId w:val="0"/>
        </w:numPr>
        <w:ind w:left="630"/>
      </w:pPr>
      <w:r w:rsidRPr="00970CF5">
        <w:t xml:space="preserve">At a minimum, the Implementation Plan must </w:t>
      </w:r>
      <w:r w:rsidR="006075F4" w:rsidRPr="00970CF5">
        <w:t xml:space="preserve">provide a description of the Commonwealth’s </w:t>
      </w:r>
      <w:r w:rsidRPr="00970CF5">
        <w:t xml:space="preserve">strategic approach to implementing the </w:t>
      </w:r>
      <w:r w:rsidR="00E26542" w:rsidRPr="00970CF5">
        <w:t>policy</w:t>
      </w:r>
      <w:r w:rsidR="002A6CE0" w:rsidRPr="00970CF5">
        <w:t xml:space="preserve">, including </w:t>
      </w:r>
      <w:r w:rsidR="00C61CCE" w:rsidRPr="00970CF5">
        <w:t xml:space="preserve">timelines for </w:t>
      </w:r>
      <w:r w:rsidR="00C61CCE" w:rsidRPr="00970CF5">
        <w:lastRenderedPageBreak/>
        <w:t xml:space="preserve">meeting </w:t>
      </w:r>
      <w:r w:rsidR="006075F4" w:rsidRPr="00970CF5">
        <w:t xml:space="preserve">critical implementation stages or </w:t>
      </w:r>
      <w:r w:rsidR="00C61CCE" w:rsidRPr="00970CF5">
        <w:t>milestones</w:t>
      </w:r>
      <w:r w:rsidR="006075F4" w:rsidRPr="00970CF5">
        <w:t>, as applicable, to support successful implementation</w:t>
      </w:r>
      <w:r w:rsidR="00C61CCE" w:rsidRPr="00970CF5">
        <w:t xml:space="preserve">. </w:t>
      </w:r>
      <w:r w:rsidR="00C61CCE" w:rsidRPr="00970CF5" w:rsidDel="007D0085">
        <w:t xml:space="preserve"> </w:t>
      </w:r>
      <w:r w:rsidR="00E26542" w:rsidRPr="00970CF5">
        <w:t>T</w:t>
      </w:r>
      <w:r w:rsidR="00EA0FDB" w:rsidRPr="00970CF5">
        <w:t xml:space="preserve">he Implementation Plan </w:t>
      </w:r>
      <w:r w:rsidR="009D30CD" w:rsidRPr="00970CF5">
        <w:t xml:space="preserve">does not need to repeat any information submitted to CMS under </w:t>
      </w:r>
      <w:r w:rsidR="00EA0FDB" w:rsidRPr="00970CF5">
        <w:t xml:space="preserve">the Protocol </w:t>
      </w:r>
      <w:r w:rsidR="005F5787">
        <w:t>for</w:t>
      </w:r>
      <w:r w:rsidR="005F5787" w:rsidRPr="00970CF5">
        <w:t xml:space="preserve"> </w:t>
      </w:r>
      <w:r w:rsidR="00EA0FDB" w:rsidRPr="00970CF5">
        <w:t>Assessment of Beneficiary Eligibility and Needs</w:t>
      </w:r>
      <w:r w:rsidR="005F5787">
        <w:t>, Infrastructure Planning,</w:t>
      </w:r>
      <w:r w:rsidR="00EA0FDB" w:rsidRPr="00970CF5">
        <w:t xml:space="preserve"> and Provider Qualifications for HRSN services</w:t>
      </w:r>
      <w:r w:rsidR="009D30CD" w:rsidRPr="00970CF5">
        <w:t>; however, as applicable, the information provided in the</w:t>
      </w:r>
      <w:r w:rsidR="009D30CD" w:rsidRPr="00970CF5" w:rsidDel="005A5DD5">
        <w:t xml:space="preserve"> two</w:t>
      </w:r>
      <w:r w:rsidR="009D30CD" w:rsidRPr="00970CF5">
        <w:t xml:space="preserve"> deliverables must be aligned and consistent with one another</w:t>
      </w:r>
      <w:r w:rsidR="00EA0FDB" w:rsidRPr="00970CF5">
        <w:t>.</w:t>
      </w:r>
    </w:p>
    <w:p w14:paraId="1D49E5FB" w14:textId="0F061A2F" w:rsidR="00D8025C" w:rsidRPr="00970CF5" w:rsidRDefault="00D8025C" w:rsidP="007805EB">
      <w:pPr>
        <w:pStyle w:val="NList2STC11"/>
        <w:numPr>
          <w:ilvl w:val="2"/>
          <w:numId w:val="0"/>
        </w:numPr>
        <w:ind w:left="630"/>
      </w:pPr>
      <w:r w:rsidRPr="00970CF5">
        <w:t>The</w:t>
      </w:r>
      <w:r w:rsidRPr="00970CF5" w:rsidDel="003F5196">
        <w:t xml:space="preserve"> </w:t>
      </w:r>
      <w:r w:rsidRPr="00970CF5">
        <w:t>Implementation Plan must include information on, but not limited to, the following:</w:t>
      </w:r>
    </w:p>
    <w:p w14:paraId="07ED16AC" w14:textId="22CA05BF" w:rsidR="005F3629" w:rsidRPr="00970CF5" w:rsidRDefault="005F3629" w:rsidP="00C45C73">
      <w:pPr>
        <w:pStyle w:val="NList3STCa"/>
      </w:pPr>
      <w:r>
        <w:t>To the extent the information is not already provided in the Protocol for Assessment of Beneficiary Eligibility and Needs, Infrastructure Planning, and Provider Qualifications (per STC 9.6), the Implementation Plan must add any outstanding details or updates on:</w:t>
      </w:r>
    </w:p>
    <w:p w14:paraId="37089464" w14:textId="2ADF7E2F" w:rsidR="00D8025C" w:rsidRPr="00970CF5" w:rsidRDefault="005F3629" w:rsidP="00C17BFE">
      <w:pPr>
        <w:pStyle w:val="NList4STCi"/>
      </w:pPr>
      <w:r>
        <w:t xml:space="preserve"> </w:t>
      </w:r>
      <w:r w:rsidR="00D8025C">
        <w:t xml:space="preserve">Process for identifying beneficiaries with </w:t>
      </w:r>
      <w:r w:rsidR="00AE7AA8">
        <w:t>health</w:t>
      </w:r>
      <w:r w:rsidR="0018414F">
        <w:t>-</w:t>
      </w:r>
      <w:r w:rsidR="00AE7AA8">
        <w:t>related social needs,</w:t>
      </w:r>
      <w:r w:rsidR="00D8025C">
        <w:t xml:space="preserve"> including outlining beneficiary eligibility, implementation settings, screening tool selection, and rescreening approach and frequency, as applicable</w:t>
      </w:r>
      <w:r w:rsidR="00DE40DB">
        <w:t>.</w:t>
      </w:r>
    </w:p>
    <w:p w14:paraId="5F31A1BC" w14:textId="0E9C9D62" w:rsidR="00D8025C" w:rsidRPr="00970CF5" w:rsidRDefault="00D8025C" w:rsidP="00C17BFE">
      <w:pPr>
        <w:pStyle w:val="NList4STCi"/>
      </w:pPr>
      <w:r>
        <w:t>Process by which clinical criteria will be applied, including a description of the documented process wherein a provider, using their professional judgment, may deem the service to be medically appropriate</w:t>
      </w:r>
      <w:r w:rsidR="00DE40DB">
        <w:t>.</w:t>
      </w:r>
    </w:p>
    <w:p w14:paraId="0E16883C" w14:textId="79D3CAE6" w:rsidR="00D8025C" w:rsidRPr="00970CF5" w:rsidRDefault="00D8025C" w:rsidP="00C17BFE">
      <w:pPr>
        <w:pStyle w:val="NList5STC1"/>
      </w:pPr>
      <w:r>
        <w:t xml:space="preserve">Plan to identify specific diagnosis or procedure codes (e.g., ICD-10, CPT, HCPCS codes) that the </w:t>
      </w:r>
      <w:r w:rsidR="003F2E73">
        <w:t>Commonwealth</w:t>
      </w:r>
      <w:r>
        <w:t xml:space="preserve"> will use to operationalize the criteria</w:t>
      </w:r>
      <w:r w:rsidR="00997AF7">
        <w:t>;</w:t>
      </w:r>
    </w:p>
    <w:p w14:paraId="0282AA66" w14:textId="77777777" w:rsidR="00A73B83" w:rsidRDefault="00D8025C" w:rsidP="00C17BFE">
      <w:pPr>
        <w:pStyle w:val="NList5STC1"/>
      </w:pPr>
      <w:r>
        <w:t xml:space="preserve">Plan to publicly maintain these clinical/social risk criteria to ensure transparency for beneficiaries and </w:t>
      </w:r>
      <w:r w:rsidR="00D864C4">
        <w:t xml:space="preserve">other </w:t>
      </w:r>
      <w:r>
        <w:t>stakeholders</w:t>
      </w:r>
      <w:r w:rsidR="00997AF7">
        <w:t>;</w:t>
      </w:r>
    </w:p>
    <w:p w14:paraId="06CC910B" w14:textId="72001015" w:rsidR="005F3629" w:rsidRPr="00970CF5" w:rsidRDefault="005F3629" w:rsidP="00C45C73">
      <w:pPr>
        <w:pStyle w:val="NList3STCa"/>
      </w:pPr>
      <w:r>
        <w:t>Process for developing care plans based on assessment of need</w:t>
      </w:r>
      <w:r w:rsidR="00A73B83">
        <w:t>:</w:t>
      </w:r>
    </w:p>
    <w:p w14:paraId="4D2F7112" w14:textId="437D8B71" w:rsidR="00D8025C" w:rsidRPr="00970CF5" w:rsidRDefault="00D8025C" w:rsidP="00C17BFE">
      <w:pPr>
        <w:pStyle w:val="NList4STCi"/>
      </w:pPr>
      <w:bookmarkStart w:id="54" w:name="_Hlk114732898"/>
      <w:r>
        <w:t>Plan to initiate care plans and referrals</w:t>
      </w:r>
      <w:r w:rsidR="00B45D07">
        <w:t xml:space="preserve"> (with feedback to the referring provider or entity that the referral has been co</w:t>
      </w:r>
      <w:r w:rsidR="00460C25">
        <w:t>mpl</w:t>
      </w:r>
      <w:r w:rsidR="00C714D7">
        <w:t>e</w:t>
      </w:r>
      <w:r w:rsidR="00460C25">
        <w:t>ted</w:t>
      </w:r>
      <w:r w:rsidR="00B45D07">
        <w:t xml:space="preserve"> and information about any referred services furnished)</w:t>
      </w:r>
      <w:r>
        <w:t xml:space="preserve"> to social services and community providers based on outcomes of the screening</w:t>
      </w:r>
      <w:r w:rsidR="00DE40DB">
        <w:t>.</w:t>
      </w:r>
    </w:p>
    <w:p w14:paraId="3011A85D" w14:textId="43D61C82" w:rsidR="00D8025C" w:rsidRPr="00970CF5" w:rsidRDefault="00D8025C" w:rsidP="00C17BFE">
      <w:pPr>
        <w:pStyle w:val="NList4STCi"/>
      </w:pPr>
      <w:bookmarkStart w:id="55" w:name="_Hlk111234834"/>
      <w:bookmarkEnd w:id="54"/>
      <w:r>
        <w:t xml:space="preserve">Information about (1) how and on what timeline beneficiaries will be linked to services to address unmet social needs, and (2) how and when beneficiaries will receive follow up with a care plan, </w:t>
      </w:r>
      <w:bookmarkEnd w:id="55"/>
      <w:r>
        <w:t xml:space="preserve">through social needs case management or alternative approaches, as applicable, the timeframe in which beneficiaries will be linked to services, the approach to follow-up, who will conduct the linkage and follow-up, and the approach to developing </w:t>
      </w:r>
      <w:r w:rsidR="00DE3F09">
        <w:t>care plans</w:t>
      </w:r>
      <w:r>
        <w:t>, if applicable</w:t>
      </w:r>
      <w:r w:rsidR="00DE40DB">
        <w:t>.</w:t>
      </w:r>
    </w:p>
    <w:p w14:paraId="3074D60C" w14:textId="7B626449" w:rsidR="00D8025C" w:rsidRPr="00970CF5" w:rsidRDefault="00D8025C" w:rsidP="00C17BFE">
      <w:pPr>
        <w:pStyle w:val="NList4STCi"/>
      </w:pPr>
      <w:r>
        <w:t xml:space="preserve">Description </w:t>
      </w:r>
      <w:r w:rsidR="003563A9">
        <w:t>of</w:t>
      </w:r>
      <w:r>
        <w:t xml:space="preserve"> how the </w:t>
      </w:r>
      <w:r w:rsidR="003563A9">
        <w:t>Commonwealth</w:t>
      </w:r>
      <w:r>
        <w:t xml:space="preserve"> will ensure that screening and services related to the demonstration are provided to beneficiaries in ways that are culturally </w:t>
      </w:r>
      <w:r w:rsidR="005F491D">
        <w:t>appropriate</w:t>
      </w:r>
      <w:r>
        <w:t xml:space="preserve"> and/or trauma informed</w:t>
      </w:r>
      <w:r w:rsidR="00DE40DB">
        <w:t>.</w:t>
      </w:r>
    </w:p>
    <w:p w14:paraId="0D44512C" w14:textId="1F952A22" w:rsidR="00D8025C" w:rsidRPr="00970CF5" w:rsidRDefault="00D8025C" w:rsidP="00C17BFE">
      <w:pPr>
        <w:pStyle w:val="NList3STCa"/>
      </w:pPr>
      <w:r>
        <w:lastRenderedPageBreak/>
        <w:t>Medicaid services to which beneficiaries could be referred</w:t>
      </w:r>
      <w:r w:rsidR="00DE40DB">
        <w:t>.</w:t>
      </w:r>
    </w:p>
    <w:p w14:paraId="10EAAB0D" w14:textId="58D0D992" w:rsidR="00D8025C" w:rsidRPr="00970CF5" w:rsidRDefault="00D8025C" w:rsidP="00C17BFE">
      <w:pPr>
        <w:pStyle w:val="NList3STCa"/>
      </w:pPr>
      <w:r>
        <w:t>Plans for technical assistance, quality improvement, and sustainability planning</w:t>
      </w:r>
      <w:r w:rsidR="00DE40DB">
        <w:t>.</w:t>
      </w:r>
    </w:p>
    <w:p w14:paraId="15B0CFB1" w14:textId="7526B369" w:rsidR="00D8025C" w:rsidRPr="00970CF5" w:rsidRDefault="00D8025C" w:rsidP="00C17BFE">
      <w:pPr>
        <w:pStyle w:val="NList3STCa"/>
      </w:pPr>
      <w:r>
        <w:t>Plan for establishing and/or improving data sharing and partnerships with an array of health and social system stakeholders</w:t>
      </w:r>
      <w:r w:rsidR="005F3629">
        <w:t xml:space="preserve"> to the extent those entities are vital to provide needed data on screenings, referrals, and provision of services, which are critical for understanding program implementation and conducting demonstration monitoring and evaluation</w:t>
      </w:r>
      <w:r w:rsidR="00DE40DB">
        <w:t>.</w:t>
      </w:r>
    </w:p>
    <w:p w14:paraId="1445EEEB" w14:textId="529D236C" w:rsidR="00D8025C" w:rsidRPr="00970CF5" w:rsidRDefault="00D8025C" w:rsidP="00C17BFE">
      <w:pPr>
        <w:pStyle w:val="NList3STCa"/>
      </w:pPr>
      <w:r>
        <w:t xml:space="preserve">Information about key partnerships, capacity building for community </w:t>
      </w:r>
      <w:r w:rsidR="005F3629">
        <w:t>partners</w:t>
      </w:r>
      <w:r>
        <w:t xml:space="preserve">, and how the </w:t>
      </w:r>
      <w:r w:rsidR="003563A9">
        <w:t>Commonwealth</w:t>
      </w:r>
      <w:r>
        <w:t xml:space="preserve"> will solicit and incorporate input from impacted groups, such as community partners, health care delivery system partners, and beneficiaries</w:t>
      </w:r>
      <w:r w:rsidR="00DE40DB">
        <w:t>.</w:t>
      </w:r>
    </w:p>
    <w:p w14:paraId="67731D39" w14:textId="3A2EE22A" w:rsidR="0008359B" w:rsidRPr="00970CF5" w:rsidRDefault="11D84DF4" w:rsidP="00C17BFE">
      <w:pPr>
        <w:pStyle w:val="NList3STCa"/>
      </w:pPr>
      <w:r>
        <w:t>Information technology infrastructure to support data exchange, including development and implementation of data systems necessary to support program implementation, monitoring, and evaluation.  These existing or new data systems should, at a minimum, collect data on beneficiary characteristics, eligibility and consent, screening, referrals, and service provision</w:t>
      </w:r>
      <w:r w:rsidR="0027673C">
        <w:t xml:space="preserve">.  </w:t>
      </w:r>
      <w:r>
        <w:t>A plan for tracking and improving upon the share of Medicaid beneficiaries who are eligible and enrolled in SNAP and WIC, relative to the number eligible.</w:t>
      </w:r>
      <w:bookmarkStart w:id="56" w:name="_Hlk114235901"/>
    </w:p>
    <w:bookmarkEnd w:id="56"/>
    <w:p w14:paraId="1CD299FF" w14:textId="4091116E" w:rsidR="00D8025C" w:rsidRPr="00970CF5" w:rsidRDefault="00D8025C" w:rsidP="00C17BFE">
      <w:pPr>
        <w:pStyle w:val="NList3STCa"/>
      </w:pPr>
      <w:r>
        <w:t xml:space="preserve">Implementation timeline and evaluation considerations impacted by the timeline, such as staged rollout that can facilitate robust evaluation designs if these </w:t>
      </w:r>
      <w:r w:rsidR="002B6737">
        <w:t xml:space="preserve">implementation strategies </w:t>
      </w:r>
      <w:r>
        <w:t>are culturally appropriate</w:t>
      </w:r>
      <w:r w:rsidR="00DE40DB">
        <w:t>.</w:t>
      </w:r>
    </w:p>
    <w:p w14:paraId="4472DE8B" w14:textId="48131918" w:rsidR="003563A9" w:rsidRDefault="008A490C" w:rsidP="00C17BFE">
      <w:pPr>
        <w:pStyle w:val="NList3STCa"/>
      </w:pPr>
      <w:r>
        <w:t>Information as required per STC 15.14 (MOE)</w:t>
      </w:r>
      <w:r w:rsidR="00DE40DB">
        <w:t>.</w:t>
      </w:r>
    </w:p>
    <w:p w14:paraId="05E46F3E" w14:textId="5C506857" w:rsidR="00FF2ABB" w:rsidRPr="00970CF5" w:rsidRDefault="665046E1" w:rsidP="00C17BFE">
      <w:pPr>
        <w:pStyle w:val="NList3STCa"/>
      </w:pPr>
      <w:r>
        <w:t xml:space="preserve">Documentation of existing partnerships with state and local entities (e.g., </w:t>
      </w:r>
      <w:r w:rsidR="613C7A5B">
        <w:t>Department of Housing and Urban Development,</w:t>
      </w:r>
      <w:r>
        <w:t xml:space="preserve"> Continuum of Care program, local housing authority</w:t>
      </w:r>
      <w:r w:rsidR="7A7F71B6">
        <w:t>, SNAP state agency</w:t>
      </w:r>
      <w:r>
        <w:t>) and plan to ensure that</w:t>
      </w:r>
      <w:r w:rsidR="00477A34">
        <w:t xml:space="preserve"> </w:t>
      </w:r>
      <w:r w:rsidR="00343DCE">
        <w:t>pathways to</w:t>
      </w:r>
      <w:r>
        <w:t xml:space="preserve"> non-Medicaid funding sources of housing and other supports are available upon the conclusion of temporary Medicaid reimbursement.</w:t>
      </w:r>
    </w:p>
    <w:p w14:paraId="1AA530FA" w14:textId="3ABA30C2" w:rsidR="008A490C" w:rsidRPr="00970CF5" w:rsidRDefault="008A490C" w:rsidP="00C17BFE">
      <w:pPr>
        <w:pStyle w:val="NList3STCa"/>
      </w:pPr>
      <w:bookmarkStart w:id="57" w:name="_Hlk114487430"/>
      <w:r>
        <w:t>Information as required per STC 15.15 (Partnerships with State and Local Entities)</w:t>
      </w:r>
      <w:r w:rsidR="00DE40DB">
        <w:t>.</w:t>
      </w:r>
    </w:p>
    <w:p w14:paraId="2D595722" w14:textId="3D882A69" w:rsidR="00366916" w:rsidRPr="00970CF5" w:rsidRDefault="00B12BDF" w:rsidP="00C17BFE">
      <w:pPr>
        <w:pStyle w:val="NList3STCa"/>
      </w:pPr>
      <w:bookmarkStart w:id="58" w:name="_Hlk120612586"/>
      <w:r>
        <w:t>All rate/</w:t>
      </w:r>
      <w:r w:rsidR="00B45D07">
        <w:t xml:space="preserve">payment </w:t>
      </w:r>
      <w:r>
        <w:t xml:space="preserve">methodologies for authorized HRSN services outlined in the STCs must be submitted to CMS for review and approval prior to implementation, including but not limited to fee-for-service payment as well as non-risk payments, capitation rates and PCCM entity payment in managed care delivery systems, as part of the Implementation Plan at least 60 days prior to implementation.  </w:t>
      </w:r>
      <w:r w:rsidR="003563A9">
        <w:t>The Commonwealth</w:t>
      </w:r>
      <w:r>
        <w:t xml:space="preserve"> must submit all documentation requested by CMS, including but not limited </w:t>
      </w:r>
      <w:proofErr w:type="gramStart"/>
      <w:r>
        <w:t>to:</w:t>
      </w:r>
      <w:proofErr w:type="gramEnd"/>
      <w:r>
        <w:t xml:space="preserve"> the payment rate methodology as well as other documentation and supporting information (e.g., </w:t>
      </w:r>
      <w:r w:rsidR="003563A9">
        <w:t>Commonwealth</w:t>
      </w:r>
      <w:r w:rsidR="00477A34">
        <w:t xml:space="preserve"> </w:t>
      </w:r>
      <w:r>
        <w:t xml:space="preserve">responses to Medicaid non-federal share financing questions).  The </w:t>
      </w:r>
      <w:r w:rsidR="005E332D">
        <w:t>Commonwealth</w:t>
      </w:r>
      <w:r>
        <w:t xml:space="preserve"> must also comply with the Public </w:t>
      </w:r>
      <w:r>
        <w:lastRenderedPageBreak/>
        <w:t>Notice Procedures set forth in 42 CFR 447.205 for changes in statewide methods and standards for setting fee-for-service payment rates.</w:t>
      </w:r>
    </w:p>
    <w:bookmarkEnd w:id="57"/>
    <w:bookmarkEnd w:id="58"/>
    <w:p w14:paraId="5127CFD9" w14:textId="3B673DD1" w:rsidR="00D8025C" w:rsidRPr="00970CF5" w:rsidRDefault="00D8025C" w:rsidP="00C17BFE">
      <w:pPr>
        <w:pStyle w:val="NList3STCa"/>
      </w:pPr>
      <w:r>
        <w:t>Alignment with other state initiatives</w:t>
      </w:r>
      <w:r w:rsidR="00997AF7">
        <w:t>.</w:t>
      </w:r>
    </w:p>
    <w:p w14:paraId="4CBDE157" w14:textId="3B154D8A" w:rsidR="00D8025C" w:rsidRPr="00970CF5" w:rsidRDefault="00D8025C" w:rsidP="00267E04">
      <w:pPr>
        <w:pStyle w:val="NList2STC11"/>
        <w:numPr>
          <w:ilvl w:val="0"/>
          <w:numId w:val="0"/>
        </w:numPr>
        <w:ind w:left="450"/>
      </w:pPr>
      <w:r w:rsidRPr="00970CF5">
        <w:t xml:space="preserve">Failure to submit a </w:t>
      </w:r>
      <w:r w:rsidR="00997AF7" w:rsidRPr="00970CF5">
        <w:t>HRSN</w:t>
      </w:r>
      <w:r w:rsidRPr="00970CF5">
        <w:t xml:space="preserve"> Implementation Plan will be considered a material failure to comply with the terms of the demonstration project as described in 42 CFR 431.420(d) and, as such, would be grounds for termination or suspension of the </w:t>
      </w:r>
      <w:r w:rsidR="00997AF7" w:rsidRPr="00970CF5">
        <w:t>HRSN</w:t>
      </w:r>
      <w:r w:rsidRPr="00970CF5">
        <w:t xml:space="preserve"> </w:t>
      </w:r>
      <w:r w:rsidR="0011013C" w:rsidRPr="00970CF5">
        <w:t xml:space="preserve">services </w:t>
      </w:r>
      <w:r w:rsidR="003563A9">
        <w:t>initiative</w:t>
      </w:r>
      <w:r w:rsidRPr="00970CF5">
        <w:t xml:space="preserve"> under this demonstration. </w:t>
      </w:r>
    </w:p>
    <w:p w14:paraId="219147E7" w14:textId="39674315" w:rsidR="00406DFF" w:rsidRPr="005F395A" w:rsidRDefault="001E773E" w:rsidP="00DB15F2">
      <w:pPr>
        <w:pStyle w:val="NList2STC11"/>
        <w:rPr>
          <w:b/>
        </w:rPr>
      </w:pPr>
      <w:r w:rsidRPr="005F395A">
        <w:rPr>
          <w:b/>
        </w:rPr>
        <w:t xml:space="preserve">HRSN Infrastructure Investments: </w:t>
      </w:r>
      <w:r w:rsidR="00D425DC">
        <w:rPr>
          <w:b/>
        </w:rPr>
        <w:t>HRSN Infrastructure</w:t>
      </w:r>
      <w:r w:rsidR="0011013C" w:rsidRPr="005F395A">
        <w:rPr>
          <w:b/>
        </w:rPr>
        <w:t xml:space="preserve"> Fund</w:t>
      </w:r>
    </w:p>
    <w:p w14:paraId="48D4F469" w14:textId="098C6528" w:rsidR="00406DFF" w:rsidRPr="00970CF5" w:rsidRDefault="00E144DD" w:rsidP="00C17BFE">
      <w:pPr>
        <w:pStyle w:val="NList3STCa"/>
      </w:pPr>
      <w:r>
        <w:t>Up to $</w:t>
      </w:r>
      <w:r w:rsidR="00DB2297">
        <w:t>25</w:t>
      </w:r>
      <w:r>
        <w:t xml:space="preserve"> million </w:t>
      </w:r>
      <w:r w:rsidR="00D4507A">
        <w:t>(</w:t>
      </w:r>
      <w:r w:rsidR="006C19C3">
        <w:t>total computable</w:t>
      </w:r>
      <w:r w:rsidR="00D4507A">
        <w:t xml:space="preserve">) </w:t>
      </w:r>
      <w:r>
        <w:t xml:space="preserve">in </w:t>
      </w:r>
      <w:r w:rsidR="00D4507A">
        <w:t>expenditure authority</w:t>
      </w:r>
      <w:r>
        <w:t xml:space="preserve"> will be made available for</w:t>
      </w:r>
      <w:r w:rsidR="00EA10C4">
        <w:t xml:space="preserve"> </w:t>
      </w:r>
      <w:r>
        <w:t xml:space="preserve">the first </w:t>
      </w:r>
      <w:r w:rsidR="00202B4D">
        <w:t xml:space="preserve">4 </w:t>
      </w:r>
      <w:r>
        <w:t xml:space="preserve">years of the demonstration, in order </w:t>
      </w:r>
      <w:r w:rsidR="00BF4767">
        <w:t xml:space="preserve">for </w:t>
      </w:r>
      <w:r w:rsidR="00EA10C4">
        <w:t xml:space="preserve">the Commonwealth to support the </w:t>
      </w:r>
      <w:r w:rsidR="00815EFA">
        <w:t xml:space="preserve">development and implementation of HRSN services. </w:t>
      </w:r>
      <w:r w:rsidR="009939CF">
        <w:t xml:space="preserve"> </w:t>
      </w:r>
      <w:r w:rsidR="00EA10C4">
        <w:t xml:space="preserve">Funding will be available for the following </w:t>
      </w:r>
      <w:r w:rsidR="00815EFA">
        <w:t>activities</w:t>
      </w:r>
      <w:r w:rsidR="00C84F79">
        <w:t>, subject to the exclusions in STC 15.4</w:t>
      </w:r>
      <w:r w:rsidR="00EA10C4">
        <w:t>:</w:t>
      </w:r>
    </w:p>
    <w:p w14:paraId="53DD1A83" w14:textId="2B32ED5D" w:rsidR="00EA10C4" w:rsidRPr="00970CF5" w:rsidRDefault="00EA10C4" w:rsidP="00C17BFE">
      <w:pPr>
        <w:pStyle w:val="NList4STCi"/>
      </w:pPr>
      <w:r>
        <w:t>Technology – e.g., electronic referral systems, shared data platforms, EHR adaptations or data bridges, screening and/or case management systems, databases/data warehouses, data analytics and reporting, data protections and privacy, accounting and billing systems</w:t>
      </w:r>
      <w:r w:rsidR="00DE40DB">
        <w:t>.</w:t>
      </w:r>
    </w:p>
    <w:p w14:paraId="394099EC" w14:textId="5BC8D56F" w:rsidR="00EA10C4" w:rsidRPr="00970CF5" w:rsidRDefault="00EA10C4" w:rsidP="00C17BFE">
      <w:pPr>
        <w:pStyle w:val="NList4STCi"/>
      </w:pPr>
      <w:r>
        <w:t xml:space="preserve">Developing business or operational practices to support delivery of Flexible Services </w:t>
      </w:r>
      <w:r w:rsidR="00DE40DB">
        <w:t>–</w:t>
      </w:r>
      <w:r>
        <w:t xml:space="preserve"> e.g., developing policies and workflows for referral management, privacy, quality improvement, trauma-informed practices, evaluation, member navigation</w:t>
      </w:r>
      <w:r w:rsidR="00DE40DB">
        <w:t>.</w:t>
      </w:r>
    </w:p>
    <w:p w14:paraId="3DA8EEDA" w14:textId="42B0FC8F" w:rsidR="00EA10C4" w:rsidRPr="00970CF5" w:rsidRDefault="00EA10C4" w:rsidP="00C17BFE">
      <w:pPr>
        <w:pStyle w:val="NList4STCi"/>
      </w:pPr>
      <w:r>
        <w:t xml:space="preserve">Workforce development </w:t>
      </w:r>
      <w:r w:rsidR="00DE40DB">
        <w:t>–</w:t>
      </w:r>
      <w:r>
        <w:t xml:space="preserve"> e.g., cultural competency training, trauma-informed training, C</w:t>
      </w:r>
      <w:r w:rsidR="005708FD">
        <w:t>ommunity Health Worker (C</w:t>
      </w:r>
      <w:r>
        <w:t>HW</w:t>
      </w:r>
      <w:r w:rsidR="005708FD">
        <w:t>)</w:t>
      </w:r>
      <w:r>
        <w:t xml:space="preserve"> certification, training staff on new policies and procedures</w:t>
      </w:r>
      <w:r w:rsidR="00DE40DB">
        <w:t>.</w:t>
      </w:r>
    </w:p>
    <w:p w14:paraId="03F2A475" w14:textId="1AD5CFBF" w:rsidR="00EA10C4" w:rsidRPr="00970CF5" w:rsidRDefault="00815EFA" w:rsidP="00C17BFE">
      <w:pPr>
        <w:pStyle w:val="NList4STCi"/>
      </w:pPr>
      <w:r>
        <w:t>Outreach and education</w:t>
      </w:r>
      <w:r w:rsidR="00EA10C4">
        <w:t xml:space="preserve"> </w:t>
      </w:r>
      <w:r w:rsidR="00DE40DB">
        <w:t xml:space="preserve">– </w:t>
      </w:r>
      <w:r w:rsidR="00EA10C4">
        <w:t>e.g., design and production of outreach and education materials, translation, obtaining community input</w:t>
      </w:r>
      <w:r w:rsidR="00DE40DB">
        <w:t>.</w:t>
      </w:r>
    </w:p>
    <w:p w14:paraId="3B64F5BA" w14:textId="4BF3863B" w:rsidR="00BF05B7" w:rsidRPr="00970CF5" w:rsidRDefault="007301D1" w:rsidP="00C17BFE">
      <w:pPr>
        <w:pStyle w:val="NList3STCa"/>
      </w:pPr>
      <w:r>
        <w:t xml:space="preserve">This infrastructure funding is separate and distinct from the payment to the applicable managed care plans for delivery of HRSN services.  The </w:t>
      </w:r>
      <w:r w:rsidR="00217A30">
        <w:t>Commonwealth</w:t>
      </w:r>
      <w:r>
        <w:t xml:space="preserve"> must ensure there is no duplication of funds.</w:t>
      </w:r>
      <w:r w:rsidR="006A7A70">
        <w:t xml:space="preserve">  HRSN infrastructure funding must be claimed at the </w:t>
      </w:r>
      <w:r w:rsidR="00C84F79">
        <w:t xml:space="preserve">applicable </w:t>
      </w:r>
      <w:r w:rsidR="006A7A70">
        <w:t>administrative match rate.</w:t>
      </w:r>
    </w:p>
    <w:p w14:paraId="2CC0CAAC" w14:textId="4E1563EE" w:rsidR="00EA10C4" w:rsidRPr="00970CF5" w:rsidRDefault="00EA10C4" w:rsidP="00C17BFE">
      <w:pPr>
        <w:pStyle w:val="NList3STCa"/>
      </w:pPr>
      <w:r>
        <w:t xml:space="preserve">To the extent the Commonwealth requests any additional </w:t>
      </w:r>
      <w:r w:rsidR="009F563B">
        <w:t xml:space="preserve">HRSN </w:t>
      </w:r>
      <w:r>
        <w:t>Infrastructure</w:t>
      </w:r>
      <w:r w:rsidR="00051ACF">
        <w:t xml:space="preserve"> funding</w:t>
      </w:r>
      <w:r>
        <w:t xml:space="preserve">, </w:t>
      </w:r>
      <w:r w:rsidR="00051ACF">
        <w:t>or changes to its scope</w:t>
      </w:r>
      <w:r w:rsidR="003A08B6">
        <w:t xml:space="preserve"> as described within this STC</w:t>
      </w:r>
      <w:r w:rsidR="00051ACF">
        <w:t xml:space="preserve">, </w:t>
      </w:r>
      <w:r>
        <w:t>it must submit an amendment to the demonstration for CMS’s consideration.</w:t>
      </w:r>
    </w:p>
    <w:p w14:paraId="5D8380B6" w14:textId="2C40A703" w:rsidR="006A2909" w:rsidRPr="00EF2240" w:rsidDel="004F2333" w:rsidRDefault="00E95A0D" w:rsidP="00C17BFE">
      <w:pPr>
        <w:pStyle w:val="NList3STCa"/>
      </w:pPr>
      <w:bookmarkStart w:id="59" w:name="_Hlk113445267"/>
      <w:r>
        <w:t xml:space="preserve">The Commonwealth may not claim any FFP for </w:t>
      </w:r>
      <w:r w:rsidR="009F563B">
        <w:t>HRSN</w:t>
      </w:r>
      <w:r>
        <w:t xml:space="preserve"> Infrastructure funding until the </w:t>
      </w:r>
      <w:r w:rsidR="005F5787">
        <w:t xml:space="preserve">Protocol for </w:t>
      </w:r>
      <w:r w:rsidR="000E5AC6">
        <w:t>Assessment of Beneficiary Eligibility</w:t>
      </w:r>
      <w:r w:rsidR="00477A34">
        <w:t xml:space="preserve"> and</w:t>
      </w:r>
      <w:r w:rsidR="000E5AC6">
        <w:t xml:space="preserve"> Needs, Infrastructure</w:t>
      </w:r>
      <w:r w:rsidR="005F5787">
        <w:t xml:space="preserve"> Planning</w:t>
      </w:r>
      <w:r w:rsidR="000E5AC6">
        <w:t xml:space="preserve">, and Provider Qualifications </w:t>
      </w:r>
      <w:r>
        <w:t xml:space="preserve">is approved.  </w:t>
      </w:r>
      <w:r w:rsidR="00382D77">
        <w:t xml:space="preserve">Once approved, the </w:t>
      </w:r>
      <w:r w:rsidR="00217A30">
        <w:lastRenderedPageBreak/>
        <w:t xml:space="preserve">Commonwealth </w:t>
      </w:r>
      <w:r w:rsidR="00382D77">
        <w:t xml:space="preserve">can claim FFP for HRSN Infrastructure funding retrospectively to the beginning of the extension approval date. </w:t>
      </w:r>
    </w:p>
    <w:bookmarkEnd w:id="59"/>
    <w:p w14:paraId="065034EC" w14:textId="4E2BC2C5" w:rsidR="00C8731E" w:rsidRPr="00970CF5" w:rsidRDefault="00C8731E" w:rsidP="00DB15F2">
      <w:pPr>
        <w:pStyle w:val="NList2STC11"/>
      </w:pPr>
      <w:r w:rsidRPr="64AB4ABE">
        <w:rPr>
          <w:b/>
          <w:bCs/>
        </w:rPr>
        <w:t xml:space="preserve">Provider Rate Increase Expectations. </w:t>
      </w:r>
      <w:r>
        <w:t xml:space="preserve"> As a condition of the H</w:t>
      </w:r>
      <w:r w:rsidR="007E3D7B">
        <w:t xml:space="preserve">RSN </w:t>
      </w:r>
      <w:r w:rsidR="007063AB">
        <w:t xml:space="preserve">and </w:t>
      </w:r>
      <w:r w:rsidR="00E17A62">
        <w:t xml:space="preserve">Hospital </w:t>
      </w:r>
      <w:r w:rsidR="007063AB">
        <w:t xml:space="preserve">Quality </w:t>
      </w:r>
      <w:r w:rsidR="00E17A62">
        <w:t xml:space="preserve">and Equity </w:t>
      </w:r>
      <w:r w:rsidR="007063AB">
        <w:t xml:space="preserve">Initiative </w:t>
      </w:r>
      <w:r w:rsidR="007E3D7B">
        <w:t>expenditure authority</w:t>
      </w:r>
      <w:r>
        <w:t>, Massachusetts must comply with the provider rate increase requirements in Section 21 of the STCs.</w:t>
      </w:r>
    </w:p>
    <w:p w14:paraId="36BFC785" w14:textId="2FFEFD70" w:rsidR="007E3A51" w:rsidRPr="00970CF5" w:rsidRDefault="316D0D24" w:rsidP="00460027">
      <w:pPr>
        <w:pStyle w:val="NList1STC1"/>
      </w:pPr>
      <w:r w:rsidRPr="00970CF5">
        <w:t xml:space="preserve">MONITORING AND </w:t>
      </w:r>
      <w:r w:rsidR="360F1F9C" w:rsidRPr="00970CF5">
        <w:t>REPORTING REQUIREMENTS</w:t>
      </w:r>
    </w:p>
    <w:p w14:paraId="405261D7" w14:textId="126C98BE" w:rsidR="00E70FF1" w:rsidRDefault="00E70FF1" w:rsidP="002622F0">
      <w:pPr>
        <w:pStyle w:val="NList2STC11"/>
      </w:pPr>
      <w:r w:rsidRPr="00391DD1">
        <w:rPr>
          <w:b/>
          <w:bCs/>
        </w:rPr>
        <w:t>Submission of Post-approval Deliverables</w:t>
      </w:r>
      <w:r w:rsidR="0027673C" w:rsidRPr="00970CF5">
        <w:t xml:space="preserve">.  </w:t>
      </w:r>
      <w:r w:rsidRPr="00970CF5">
        <w:t xml:space="preserve">The </w:t>
      </w:r>
      <w:r w:rsidR="00217A30">
        <w:t>Commonwealth</w:t>
      </w:r>
      <w:r w:rsidRPr="00970CF5">
        <w:t xml:space="preserve"> shall submit all required analyses, reports, design documents, presentations, and other items specified in these STCs (“deliverables”)</w:t>
      </w:r>
      <w:r w:rsidR="0027673C" w:rsidRPr="00970CF5">
        <w:t xml:space="preserve">.  </w:t>
      </w:r>
      <w:r w:rsidRPr="00970CF5">
        <w:t xml:space="preserve">The </w:t>
      </w:r>
      <w:r w:rsidR="00217A30">
        <w:t>Commonwealth</w:t>
      </w:r>
      <w:r w:rsidRPr="00970CF5">
        <w:t xml:space="preserve"> shall use the processes stipulated by CMS and within the timeframes outlined within these STCs.</w:t>
      </w:r>
    </w:p>
    <w:p w14:paraId="683ECA04" w14:textId="767B9D15" w:rsidR="00600B01" w:rsidRPr="00970CF5" w:rsidRDefault="00600B01" w:rsidP="00DB15F2">
      <w:pPr>
        <w:pStyle w:val="NList2STC11"/>
      </w:pPr>
      <w:r w:rsidRPr="00970CF5">
        <w:rPr>
          <w:b/>
        </w:rPr>
        <w:t xml:space="preserve">Deferral for Failure to </w:t>
      </w:r>
      <w:r w:rsidR="00376547" w:rsidRPr="00970CF5">
        <w:rPr>
          <w:b/>
        </w:rPr>
        <w:t xml:space="preserve">Submit Timely </w:t>
      </w:r>
      <w:r w:rsidR="000C6BD2" w:rsidRPr="00970CF5">
        <w:rPr>
          <w:b/>
        </w:rPr>
        <w:t xml:space="preserve">Demonstration </w:t>
      </w:r>
      <w:r w:rsidRPr="00970CF5">
        <w:rPr>
          <w:b/>
        </w:rPr>
        <w:t>Deliverables</w:t>
      </w:r>
      <w:r w:rsidR="0027673C" w:rsidRPr="00970CF5">
        <w:t xml:space="preserve">.  </w:t>
      </w:r>
      <w:r w:rsidRPr="00970CF5">
        <w:t xml:space="preserve">CMS may </w:t>
      </w:r>
      <w:r w:rsidR="00730D23" w:rsidRPr="00970CF5">
        <w:t xml:space="preserve">issue deferrals in </w:t>
      </w:r>
      <w:r w:rsidR="00F64E54" w:rsidRPr="00970CF5">
        <w:t xml:space="preserve">accordance with 42 CFR part 430 subpart C, in </w:t>
      </w:r>
      <w:r w:rsidR="00730D23" w:rsidRPr="00970CF5">
        <w:t xml:space="preserve">the amount of $5,000,000 per deliverable (federal share) when items required by these STCs </w:t>
      </w:r>
      <w:r w:rsidR="000C6BD2" w:rsidRPr="00970CF5">
        <w:t xml:space="preserve">(e.g., required data elements, analyses, reports, design documents, presentations, and other items specified in these STCs) (hereafter singly or collectively referred to as “deliverable(s)”) </w:t>
      </w:r>
      <w:r w:rsidR="00730D23" w:rsidRPr="00970CF5">
        <w:t xml:space="preserve">are not submitted timely to CMS or are found to be not consistent with the requirements approved by CMS. </w:t>
      </w:r>
      <w:r w:rsidRPr="00970CF5">
        <w:t xml:space="preserve"> </w:t>
      </w:r>
      <w:r w:rsidR="00730D23" w:rsidRPr="00970CF5">
        <w:t xml:space="preserve">A deferral shall not exceed the value of the federal amount for the demonstration period.  The </w:t>
      </w:r>
      <w:r w:rsidR="00217A30">
        <w:t>Commonwealth</w:t>
      </w:r>
      <w:r w:rsidR="00730D23" w:rsidRPr="00970CF5">
        <w:t xml:space="preserve"> does not relinquish its rights provided under 42 CFR part 430 subpart C to challenge any CMS finding that the </w:t>
      </w:r>
      <w:r w:rsidR="0014501D">
        <w:t>Commonwealth</w:t>
      </w:r>
      <w:r w:rsidR="0014501D" w:rsidRPr="00970CF5" w:rsidDel="0014501D">
        <w:t xml:space="preserve"> </w:t>
      </w:r>
      <w:r w:rsidR="00730D23" w:rsidRPr="00970CF5">
        <w:t>materially failed to comply with the terms of this agreement.</w:t>
      </w:r>
    </w:p>
    <w:p w14:paraId="4A44C026" w14:textId="6D3B693B" w:rsidR="00730D23" w:rsidRPr="00970CF5" w:rsidRDefault="00730D23" w:rsidP="005708FD">
      <w:pPr>
        <w:pStyle w:val="NList2STC11"/>
        <w:numPr>
          <w:ilvl w:val="2"/>
          <w:numId w:val="0"/>
        </w:numPr>
        <w:ind w:left="630"/>
      </w:pPr>
      <w:r w:rsidRPr="00970CF5">
        <w:t>The following process will be used:</w:t>
      </w:r>
      <w:r w:rsidR="004427B6" w:rsidRPr="00970CF5">
        <w:t xml:space="preserve"> 1) 30 calendar days after the deliverable was due, if the </w:t>
      </w:r>
      <w:r w:rsidR="00217A30">
        <w:t>Commonwealth</w:t>
      </w:r>
      <w:r w:rsidR="00217A30" w:rsidRPr="00970CF5" w:rsidDel="00217A30">
        <w:t xml:space="preserve"> </w:t>
      </w:r>
      <w:r w:rsidR="004427B6" w:rsidRPr="00970CF5">
        <w:t xml:space="preserve">has not submitted a written request to CMS for approval of an extension as described in subsection (b) below, or 2) 30 calendar days after CMS has notified the </w:t>
      </w:r>
      <w:r w:rsidR="0014501D">
        <w:t>Commonwealth</w:t>
      </w:r>
      <w:r w:rsidR="0014501D" w:rsidRPr="00970CF5" w:rsidDel="0014501D">
        <w:t xml:space="preserve"> </w:t>
      </w:r>
      <w:r w:rsidR="004427B6" w:rsidRPr="00970CF5">
        <w:t>in writing that the deliverable was not accepted for being inconsistent with the requirements of this agreement and the information needed to bring the deliverable into alignment with CMS requirements:</w:t>
      </w:r>
    </w:p>
    <w:p w14:paraId="5A2761E9" w14:textId="1B40DEBE" w:rsidR="00654C7A" w:rsidRPr="00970CF5" w:rsidRDefault="0E5AB0A4" w:rsidP="00460027">
      <w:pPr>
        <w:pStyle w:val="NList3STCa"/>
      </w:pPr>
      <w:r w:rsidRPr="00970CF5">
        <w:t xml:space="preserve">CMS </w:t>
      </w:r>
      <w:r w:rsidR="4975A3C1" w:rsidRPr="00970CF5">
        <w:t xml:space="preserve">will </w:t>
      </w:r>
      <w:r w:rsidRPr="00970CF5">
        <w:t xml:space="preserve">issue a written notification to the </w:t>
      </w:r>
      <w:r w:rsidR="00217A30">
        <w:t>Commonwealth</w:t>
      </w:r>
      <w:r w:rsidR="00217A30" w:rsidRPr="00970CF5" w:rsidDel="00217A30">
        <w:t xml:space="preserve"> </w:t>
      </w:r>
      <w:r w:rsidRPr="00970CF5">
        <w:t>providing advance notification of a pending deferral for late or non-compliant submissions of required deliverables.</w:t>
      </w:r>
    </w:p>
    <w:p w14:paraId="33E40FB9" w14:textId="4CF3501B" w:rsidR="00654C7A" w:rsidRPr="00970CF5" w:rsidRDefault="0E5AB0A4" w:rsidP="00460027">
      <w:pPr>
        <w:pStyle w:val="NList3STCa"/>
      </w:pPr>
      <w:r w:rsidRPr="00970CF5">
        <w:t xml:space="preserve">For each deliverable, the </w:t>
      </w:r>
      <w:r w:rsidR="00217A30">
        <w:t>Commonwealth</w:t>
      </w:r>
      <w:r w:rsidR="00217A30" w:rsidRPr="00970CF5" w:rsidDel="00217A30">
        <w:t xml:space="preserve"> </w:t>
      </w:r>
      <w:r w:rsidRPr="00970CF5">
        <w:t xml:space="preserve">may submit </w:t>
      </w:r>
      <w:r w:rsidR="440BDFB1" w:rsidRPr="00970CF5">
        <w:t>to CMS</w:t>
      </w:r>
      <w:r w:rsidRPr="00970CF5">
        <w:t xml:space="preserve"> a written request for an extension to submit the required deliverable</w:t>
      </w:r>
      <w:r w:rsidR="0027673C" w:rsidRPr="00970CF5">
        <w:t xml:space="preserve">.  </w:t>
      </w:r>
      <w:r w:rsidRPr="00970CF5">
        <w:t xml:space="preserve">The extension request must explain the reason why the required deliverable was not submitted, the steps that the </w:t>
      </w:r>
      <w:r w:rsidR="0014501D">
        <w:t>Commonwealth</w:t>
      </w:r>
      <w:r w:rsidR="0014501D" w:rsidRPr="00970CF5" w:rsidDel="0014501D">
        <w:t xml:space="preserve"> </w:t>
      </w:r>
      <w:r w:rsidRPr="00970CF5">
        <w:t xml:space="preserve">has taken to address such issue, </w:t>
      </w:r>
      <w:r w:rsidR="4975A3C1" w:rsidRPr="00970CF5">
        <w:t xml:space="preserve">and </w:t>
      </w:r>
      <w:r w:rsidRPr="00970CF5">
        <w:t xml:space="preserve">the </w:t>
      </w:r>
      <w:r w:rsidR="00217A30">
        <w:t>Commonwealth</w:t>
      </w:r>
      <w:r w:rsidR="4975A3C1" w:rsidRPr="00970CF5">
        <w:t>’s anticipated date of</w:t>
      </w:r>
      <w:r w:rsidRPr="00970CF5">
        <w:t xml:space="preserve"> submission</w:t>
      </w:r>
      <w:r w:rsidR="0027673C" w:rsidRPr="00970CF5">
        <w:t xml:space="preserve">.  </w:t>
      </w:r>
      <w:r w:rsidRPr="00970CF5">
        <w:t xml:space="preserve">Should CMS agree in writing to the </w:t>
      </w:r>
      <w:r w:rsidR="00217A30">
        <w:t>Commonwealth</w:t>
      </w:r>
      <w:r w:rsidRPr="00970CF5">
        <w:t>’s request, a corresponding extension of the deferral process described below can be provided.</w:t>
      </w:r>
      <w:r w:rsidR="4975A3C1" w:rsidRPr="00970CF5">
        <w:t xml:space="preserve">  CMS may agree to a corrective action as an interim step before applying the </w:t>
      </w:r>
      <w:proofErr w:type="gramStart"/>
      <w:r w:rsidR="4975A3C1" w:rsidRPr="00970CF5">
        <w:t>deferral, if</w:t>
      </w:r>
      <w:proofErr w:type="gramEnd"/>
      <w:r w:rsidR="4975A3C1" w:rsidRPr="00970CF5">
        <w:t xml:space="preserve"> corrective action is proposed in the state’s written extension request.</w:t>
      </w:r>
    </w:p>
    <w:p w14:paraId="4F3BEB25" w14:textId="753A1ED4" w:rsidR="00654C7A" w:rsidRPr="00970CF5" w:rsidRDefault="4975A3C1" w:rsidP="00460027">
      <w:pPr>
        <w:pStyle w:val="NList3STCa"/>
      </w:pPr>
      <w:r w:rsidRPr="00970CF5">
        <w:lastRenderedPageBreak/>
        <w:t xml:space="preserve">If CMS agrees to an interim corrective process in accordance with subsection (b), and the </w:t>
      </w:r>
      <w:r w:rsidR="00217A30">
        <w:t>Commonwealth</w:t>
      </w:r>
      <w:r w:rsidR="00217A30" w:rsidRPr="00970CF5" w:rsidDel="00217A30">
        <w:t xml:space="preserve"> </w:t>
      </w:r>
      <w:r w:rsidRPr="00970CF5">
        <w:t xml:space="preserve">fails to comply with the corrective action steps or still fails to submit the overdue deliverable(s) that meets the terms of this agreement, CMS may proceed with the issuance of a deferral against the next Quarterly Statement of Expenditures reported in Medicaid Budget and Expenditure System/State Children’s Health Insurance Program Budget and Expenditure System (MBES/CBES) following a written deferral notification to the </w:t>
      </w:r>
      <w:r w:rsidR="0014501D">
        <w:t>Commonwealth</w:t>
      </w:r>
      <w:r w:rsidR="0E5AB0A4" w:rsidRPr="00970CF5">
        <w:t>.</w:t>
      </w:r>
    </w:p>
    <w:p w14:paraId="48B8DA76" w14:textId="51BDABE4" w:rsidR="00654C7A" w:rsidRPr="00970CF5" w:rsidRDefault="4975A3C1" w:rsidP="00460027">
      <w:pPr>
        <w:pStyle w:val="NList3STCa"/>
      </w:pPr>
      <w:r w:rsidRPr="00970CF5">
        <w:t xml:space="preserve">If the CMS deferral process has been initiated for state non-compliance with the terms of this agreement for submitting deliverable(s), and the </w:t>
      </w:r>
      <w:r w:rsidR="00217A30">
        <w:t>Commonwealth</w:t>
      </w:r>
      <w:r w:rsidR="00217A30" w:rsidRPr="00970CF5" w:rsidDel="00217A30">
        <w:t xml:space="preserve"> </w:t>
      </w:r>
      <w:r w:rsidRPr="00970CF5">
        <w:t>submits the overdue deliverable(s), and such deliverable(s) are accepted by CMS as meeting the standards outline in these STCs, the deferral(s) will be released</w:t>
      </w:r>
      <w:r w:rsidR="0E5AB0A4" w:rsidRPr="00970CF5">
        <w:t>.</w:t>
      </w:r>
    </w:p>
    <w:p w14:paraId="76A1A98B" w14:textId="34D28FCE" w:rsidR="00654C7A" w:rsidRPr="00970CF5" w:rsidRDefault="00654C7A" w:rsidP="005708FD">
      <w:pPr>
        <w:pStyle w:val="NList3STCa"/>
        <w:numPr>
          <w:ilvl w:val="3"/>
          <w:numId w:val="0"/>
        </w:numPr>
        <w:ind w:left="630"/>
      </w:pPr>
      <w:r w:rsidRPr="00970CF5">
        <w:t xml:space="preserve">As the purpose of a section 1115 demonstration is to test new methods of operation or services, </w:t>
      </w:r>
      <w:r w:rsidR="00397DFA">
        <w:t>the Commonwealth</w:t>
      </w:r>
      <w:r w:rsidRPr="00970CF5">
        <w:t xml:space="preserve">’s failure to submit all required reports, evaluations, and other deliverables </w:t>
      </w:r>
      <w:r w:rsidR="009541D8" w:rsidRPr="00970CF5">
        <w:t xml:space="preserve">will be considered by CMS in reviewing any application for an extension, amendment, or for </w:t>
      </w:r>
      <w:r w:rsidRPr="00970CF5">
        <w:t>a new demonstration.</w:t>
      </w:r>
    </w:p>
    <w:p w14:paraId="4BA1481C" w14:textId="747833D9" w:rsidR="00EA534A" w:rsidRPr="00970CF5" w:rsidRDefault="00242EC6" w:rsidP="00DB15F2">
      <w:pPr>
        <w:pStyle w:val="NList2STC11"/>
      </w:pPr>
      <w:r w:rsidRPr="00970CF5">
        <w:rPr>
          <w:b/>
        </w:rPr>
        <w:t>Compliance with Federal Systems Innovation</w:t>
      </w:r>
      <w:r w:rsidRPr="00970CF5">
        <w:t xml:space="preserve">. As federal systems continue to evolve and incorporate </w:t>
      </w:r>
      <w:r w:rsidR="00442AC9" w:rsidRPr="00970CF5">
        <w:t xml:space="preserve">section </w:t>
      </w:r>
      <w:r w:rsidRPr="00970CF5">
        <w:t xml:space="preserve">1115 </w:t>
      </w:r>
      <w:r w:rsidR="00442AC9" w:rsidRPr="00970CF5">
        <w:t xml:space="preserve">demonstration </w:t>
      </w:r>
      <w:r w:rsidRPr="00970CF5">
        <w:t>reporting and analytics</w:t>
      </w:r>
      <w:r w:rsidR="00D51BAC" w:rsidRPr="00970CF5">
        <w:t xml:space="preserve"> functions</w:t>
      </w:r>
      <w:r w:rsidRPr="00970CF5">
        <w:t xml:space="preserve">, the </w:t>
      </w:r>
      <w:r w:rsidR="00217A30">
        <w:t>Commonwealth</w:t>
      </w:r>
      <w:r w:rsidR="00217A30" w:rsidRPr="00970CF5" w:rsidDel="00217A30">
        <w:t xml:space="preserve"> </w:t>
      </w:r>
      <w:r w:rsidRPr="00970CF5">
        <w:t>shall work with CMS to</w:t>
      </w:r>
      <w:r w:rsidR="00EA534A" w:rsidRPr="00970CF5">
        <w:t>:</w:t>
      </w:r>
    </w:p>
    <w:p w14:paraId="225B056B" w14:textId="4D967294" w:rsidR="00EA534A" w:rsidRPr="00970CF5" w:rsidRDefault="00242EC6" w:rsidP="00460027">
      <w:pPr>
        <w:pStyle w:val="NList3STCa"/>
      </w:pPr>
      <w:r w:rsidRPr="00970CF5">
        <w:t xml:space="preserve">revise the reporting templates and submission processes to accommodate timely compliance with the requirements of the new systems. </w:t>
      </w:r>
    </w:p>
    <w:p w14:paraId="24154D68" w14:textId="426A0CDC" w:rsidR="00EA534A" w:rsidRPr="00970CF5" w:rsidRDefault="00EA534A" w:rsidP="00460027">
      <w:pPr>
        <w:pStyle w:val="NList3STCa"/>
      </w:pPr>
      <w:r w:rsidRPr="00970CF5">
        <w:t xml:space="preserve">ensure all </w:t>
      </w:r>
      <w:r w:rsidR="00442AC9" w:rsidRPr="00970CF5">
        <w:t>section</w:t>
      </w:r>
      <w:r w:rsidRPr="00970CF5">
        <w:t xml:space="preserve"> 1115, Transformed Medicaid Statistical Information System (T-MSIS), and other data elements that have been agreed to for reporting and analytics are provided by the </w:t>
      </w:r>
      <w:r w:rsidR="0014501D">
        <w:t>Commonwealth</w:t>
      </w:r>
      <w:r w:rsidRPr="00970CF5">
        <w:t>; and</w:t>
      </w:r>
    </w:p>
    <w:p w14:paraId="34C13115" w14:textId="38223719" w:rsidR="00242EC6" w:rsidRPr="00970CF5" w:rsidRDefault="016DEBCA" w:rsidP="00460027">
      <w:pPr>
        <w:pStyle w:val="NList3STCa"/>
      </w:pPr>
      <w:r w:rsidRPr="00970CF5">
        <w:t xml:space="preserve">submit </w:t>
      </w:r>
      <w:r w:rsidR="7CD2FA47" w:rsidRPr="00970CF5">
        <w:t>all deliverables</w:t>
      </w:r>
      <w:r w:rsidRPr="00970CF5">
        <w:t xml:space="preserve"> to the appropriate system as directed by CMS.</w:t>
      </w:r>
    </w:p>
    <w:p w14:paraId="517D937C" w14:textId="4498B736" w:rsidR="00EA2B28" w:rsidRPr="00970CF5" w:rsidRDefault="2A5E0733" w:rsidP="00DB15F2">
      <w:pPr>
        <w:pStyle w:val="NList2STC11"/>
      </w:pPr>
      <w:r w:rsidRPr="1F015849">
        <w:rPr>
          <w:b/>
          <w:bCs/>
        </w:rPr>
        <w:t>Monitoring Protocol for Other Policies</w:t>
      </w:r>
      <w:r w:rsidR="0027673C">
        <w:t xml:space="preserve">.  </w:t>
      </w:r>
      <w:r>
        <w:t>The Commonwealth must submit to CMS</w:t>
      </w:r>
      <w:r w:rsidR="762B79A0">
        <w:t>, no later than 150 days after approval of the demonstration,</w:t>
      </w:r>
      <w:r>
        <w:t xml:space="preserve"> a Monitoring Protocol addressing components of the demonstration not covered by the SUD and SMI/SED Monitoring Protocols</w:t>
      </w:r>
      <w:r w:rsidR="68086C3E">
        <w:t xml:space="preserve"> (e.g., </w:t>
      </w:r>
      <w:r w:rsidR="64A28DC3">
        <w:t xml:space="preserve">hospital health equity framework, workforce development initiatives, </w:t>
      </w:r>
      <w:r w:rsidR="164E97CE">
        <w:t xml:space="preserve">continuous eligibility, </w:t>
      </w:r>
      <w:r w:rsidR="00E90D03">
        <w:t xml:space="preserve">HRSN, reentry demonstration initiative, </w:t>
      </w:r>
      <w:r w:rsidR="001D41A6">
        <w:t xml:space="preserve">and </w:t>
      </w:r>
      <w:r w:rsidR="64A28DC3">
        <w:t>premiums</w:t>
      </w:r>
      <w:r w:rsidR="68086C3E">
        <w:t>)</w:t>
      </w:r>
      <w:r>
        <w:t>.</w:t>
      </w:r>
      <w:r w:rsidR="00407598">
        <w:t xml:space="preserve">  </w:t>
      </w:r>
      <w:r w:rsidR="00407598" w:rsidRPr="00970CF5">
        <w:t xml:space="preserve">The Commonwealth must submit a revised Monitoring Protocol within 60 calendar days after receipt of CMS’s comments.  </w:t>
      </w:r>
      <w:r>
        <w:t xml:space="preserve">Once approved, the Monitoring Protocol </w:t>
      </w:r>
      <w:r w:rsidR="250B2F5F">
        <w:t xml:space="preserve">for Other Policies </w:t>
      </w:r>
      <w:r>
        <w:t>will be incorporated in the STCs</w:t>
      </w:r>
      <w:r w:rsidR="788A4FFE">
        <w:t xml:space="preserve"> as </w:t>
      </w:r>
      <w:r w:rsidR="250B2F5F">
        <w:t>A</w:t>
      </w:r>
      <w:r w:rsidR="788A4FFE">
        <w:t xml:space="preserve">ttachment </w:t>
      </w:r>
      <w:r w:rsidR="00ED5A77">
        <w:t>K</w:t>
      </w:r>
      <w:r>
        <w:t xml:space="preserve">. </w:t>
      </w:r>
      <w:r w:rsidR="76759CB6">
        <w:t xml:space="preserve"> In addition, the </w:t>
      </w:r>
      <w:r w:rsidR="4CF8A8D9">
        <w:t>Commonwealth</w:t>
      </w:r>
      <w:r w:rsidR="76759CB6">
        <w:t xml:space="preserve"> must submit an updated or a separate Monitoring Protocol for any amendments to the demonstration no later than 150 calendar days after the approval of the amendment</w:t>
      </w:r>
      <w:r w:rsidR="0027673C">
        <w:t xml:space="preserve">.  </w:t>
      </w:r>
      <w:r w:rsidR="76759CB6">
        <w:t>Such amendment Monitoring Protocols are subject to same requirement of revisions and CMS approval, as described above.</w:t>
      </w:r>
      <w:r>
        <w:t xml:space="preserve"> </w:t>
      </w:r>
      <w:r w:rsidR="68086C3E">
        <w:t xml:space="preserve">     </w:t>
      </w:r>
    </w:p>
    <w:p w14:paraId="2B9D5E41" w14:textId="639373FB" w:rsidR="00421D60" w:rsidRPr="00970CF5" w:rsidRDefault="00EA2B28">
      <w:pPr>
        <w:pStyle w:val="NList2STC11"/>
        <w:numPr>
          <w:ilvl w:val="2"/>
          <w:numId w:val="0"/>
        </w:numPr>
        <w:ind w:left="630"/>
      </w:pPr>
      <w:r w:rsidRPr="00970CF5">
        <w:t xml:space="preserve">At a minimum, the Monitoring Protocol will affirm the </w:t>
      </w:r>
      <w:r w:rsidR="00063354" w:rsidRPr="00970CF5">
        <w:t>Commonwealth</w:t>
      </w:r>
      <w:r w:rsidRPr="00970CF5">
        <w:t xml:space="preserve">’s commitment to conduct Quarterly and Annual Monitoring Reports in accordance with CMS’s guidance </w:t>
      </w:r>
      <w:r w:rsidRPr="00970CF5">
        <w:lastRenderedPageBreak/>
        <w:t xml:space="preserve">and technical assistance and using CMS-provided reporting templates, if applicable. </w:t>
      </w:r>
      <w:r w:rsidR="00063354" w:rsidRPr="00970CF5">
        <w:t xml:space="preserve"> </w:t>
      </w:r>
      <w:r w:rsidRPr="00970CF5">
        <w:t xml:space="preserve">Any proposed deviations from CMS’s guidance should be documented in the Monitoring Protocol. </w:t>
      </w:r>
      <w:r w:rsidR="00063354" w:rsidRPr="00970CF5">
        <w:t xml:space="preserve"> </w:t>
      </w:r>
      <w:r w:rsidRPr="00970CF5">
        <w:t xml:space="preserve">The Monitoring Protocol will describe the quantitative and qualitative elements on which the </w:t>
      </w:r>
      <w:r w:rsidR="00063354" w:rsidRPr="00970CF5">
        <w:t xml:space="preserve">Commonwealth </w:t>
      </w:r>
      <w:r w:rsidRPr="00970CF5">
        <w:t xml:space="preserve">will report through Quarterly and Annual Monitoring Reports. </w:t>
      </w:r>
      <w:r w:rsidR="00063354" w:rsidRPr="00970CF5">
        <w:t xml:space="preserve"> </w:t>
      </w:r>
      <w:r w:rsidR="00807BF8">
        <w:t xml:space="preserve">For the overall demonstration as well as for specific </w:t>
      </w:r>
      <w:r w:rsidR="00807BF8" w:rsidRPr="00970CF5">
        <w:t>policies</w:t>
      </w:r>
      <w:r w:rsidRPr="00970CF5">
        <w:t xml:space="preserve"> where CMS provides states with a suite of quantitative monitoring metrics (e.g., the performance metrics described in STC </w:t>
      </w:r>
      <w:r w:rsidR="00421D60" w:rsidRPr="00970CF5">
        <w:t>16</w:t>
      </w:r>
      <w:r w:rsidR="00063354" w:rsidRPr="00970CF5">
        <w:t>.</w:t>
      </w:r>
      <w:r w:rsidR="001B4DE2" w:rsidRPr="00970CF5" w:rsidDel="005C139E">
        <w:t>5</w:t>
      </w:r>
      <w:r w:rsidR="00197D48">
        <w:t>(</w:t>
      </w:r>
      <w:r w:rsidR="00063354" w:rsidRPr="00970CF5">
        <w:t>b</w:t>
      </w:r>
      <w:r w:rsidR="00197D48">
        <w:t>)</w:t>
      </w:r>
      <w:r w:rsidRPr="00970CF5">
        <w:t xml:space="preserve">), the </w:t>
      </w:r>
      <w:r w:rsidR="00CD0571" w:rsidRPr="00970CF5">
        <w:t xml:space="preserve">Commonwealth </w:t>
      </w:r>
      <w:r w:rsidR="00421D60" w:rsidRPr="00970CF5">
        <w:t>is</w:t>
      </w:r>
      <w:r w:rsidRPr="00970CF5">
        <w:t xml:space="preserve"> required to calculate and report such metrics leveraging the technical specifications provided by CMS. </w:t>
      </w:r>
      <w:r w:rsidR="00CD0571" w:rsidRPr="00970CF5">
        <w:t xml:space="preserve"> </w:t>
      </w:r>
      <w:r w:rsidRPr="00970CF5">
        <w:t xml:space="preserve">The Monitoring Protocol </w:t>
      </w:r>
      <w:r w:rsidR="00421D60" w:rsidRPr="00970CF5">
        <w:t>must</w:t>
      </w:r>
      <w:r w:rsidRPr="00970CF5">
        <w:t xml:space="preserve"> specify the methods of data collection and timeframes for reporting on the </w:t>
      </w:r>
      <w:r w:rsidR="00217A30">
        <w:t>Commonwealth</w:t>
      </w:r>
      <w:r w:rsidRPr="00970CF5">
        <w:t xml:space="preserve">’s progress as part of the Quarterly and Annual Monitoring Reports.  </w:t>
      </w:r>
      <w:r w:rsidR="00421D60" w:rsidRPr="00970CF5">
        <w:t xml:space="preserve">In alignment with CMS guidance, the Monitoring Protocol must additionally specify the </w:t>
      </w:r>
      <w:r w:rsidR="00217A30">
        <w:t>Commonwealth</w:t>
      </w:r>
      <w:r w:rsidR="00421D60" w:rsidRPr="00970CF5">
        <w:t xml:space="preserve">’s plans and timeline on reporting metrics data stratified by key demographic subpopulations of interest (e.g., by sex, age, race/ethnicity, </w:t>
      </w:r>
      <w:r w:rsidR="006B382C">
        <w:t xml:space="preserve">language (e.g., </w:t>
      </w:r>
      <w:r w:rsidR="00D552A4">
        <w:t xml:space="preserve">preferred </w:t>
      </w:r>
      <w:r w:rsidR="00421D60" w:rsidRPr="00970CF5">
        <w:t>language</w:t>
      </w:r>
      <w:r w:rsidR="00D552A4">
        <w:t xml:space="preserve"> and language access needs</w:t>
      </w:r>
      <w:r w:rsidR="006B382C">
        <w:t>)</w:t>
      </w:r>
      <w:r w:rsidR="00312B04">
        <w:t xml:space="preserve">, </w:t>
      </w:r>
      <w:r w:rsidR="00421D60" w:rsidRPr="00970CF5">
        <w:t>disability status, and geography) and demonstration component</w:t>
      </w:r>
      <w:r w:rsidR="003D57D6" w:rsidRPr="00970CF5">
        <w:t>.</w:t>
      </w:r>
    </w:p>
    <w:p w14:paraId="61C818B6" w14:textId="501A16E5" w:rsidR="00421D60" w:rsidRPr="00970CF5" w:rsidRDefault="00DB16DE">
      <w:pPr>
        <w:pStyle w:val="NList2STC11"/>
        <w:numPr>
          <w:ilvl w:val="2"/>
          <w:numId w:val="0"/>
        </w:numPr>
        <w:ind w:left="630"/>
      </w:pPr>
      <w:r>
        <w:t>F</w:t>
      </w:r>
      <w:r w:rsidR="00EA2B28">
        <w:t xml:space="preserve">or the </w:t>
      </w:r>
      <w:r w:rsidR="00CD0571">
        <w:t>Commonwealth</w:t>
      </w:r>
      <w:r w:rsidR="00EA2B28">
        <w:t xml:space="preserve">’s </w:t>
      </w:r>
      <w:r w:rsidR="00DD6F01">
        <w:t xml:space="preserve">HRSN </w:t>
      </w:r>
      <w:r w:rsidR="004479EF">
        <w:t>initiatives</w:t>
      </w:r>
      <w:r w:rsidR="006C1325">
        <w:t xml:space="preserve"> authorized through this demonstration</w:t>
      </w:r>
      <w:r w:rsidR="00EA2B28">
        <w:t xml:space="preserve">, </w:t>
      </w:r>
      <w:r w:rsidR="00172BAA">
        <w:t>t</w:t>
      </w:r>
      <w:r w:rsidR="00421D60">
        <w:t>he Monitoring Protocol requires</w:t>
      </w:r>
      <w:r w:rsidR="00EA2B28">
        <w:t xml:space="preserve"> specifying selection of quality of care and health outcomes metrics</w:t>
      </w:r>
      <w:r w:rsidR="00421D60">
        <w:t xml:space="preserve"> and population stratifications based on</w:t>
      </w:r>
      <w:r w:rsidR="00EA2B28">
        <w:t xml:space="preserve"> CMS’s upcoming guidance on the Health Equity Measure Slate</w:t>
      </w:r>
      <w:r w:rsidR="00421D60">
        <w:t xml:space="preserve">, and outlining the corresponding data sources and reporting timelines.  </w:t>
      </w:r>
      <w:r w:rsidR="002933DF">
        <w:t xml:space="preserve">CMS underscores the importance of the Commonwealth’s reporting of quality of care and health outcomes metrics </w:t>
      </w:r>
      <w:r w:rsidR="00421D60">
        <w:t>known to be important for closing key equity gaps in Medicaid/CHIP (e.g.</w:t>
      </w:r>
      <w:r w:rsidR="00DF79DA">
        <w:t>,</w:t>
      </w:r>
      <w:r w:rsidR="00421D60">
        <w:t xml:space="preserve"> the National Quality Forum (NQF) “disparities-sensitive” measures) and prioritiz</w:t>
      </w:r>
      <w:r w:rsidR="00865C42">
        <w:t>ing</w:t>
      </w:r>
      <w:r w:rsidR="00421D60">
        <w:t xml:space="preserve"> key outcome measures and their clinical and non-clinical (i.e.</w:t>
      </w:r>
      <w:r w:rsidR="00963FC8">
        <w:t>,</w:t>
      </w:r>
      <w:r w:rsidR="00421D60">
        <w:t xml:space="preserve"> social) drivers.</w:t>
      </w:r>
      <w:r w:rsidR="002B6737">
        <w:t xml:space="preserve">  The Monitoring Protocol must also outline the </w:t>
      </w:r>
      <w:r w:rsidR="003A2C83">
        <w:t>Commonwealth’s</w:t>
      </w:r>
      <w:r w:rsidR="002B6737">
        <w:t xml:space="preserve"> planned approaches and parameters to track performance relative to the goals and milestones, as provided in the </w:t>
      </w:r>
      <w:r w:rsidR="009B4444">
        <w:t>I</w:t>
      </w:r>
      <w:r w:rsidR="002B6737">
        <w:t xml:space="preserve">mplementation </w:t>
      </w:r>
      <w:r w:rsidR="009B4444">
        <w:t>P</w:t>
      </w:r>
      <w:r w:rsidR="002B6737">
        <w:t xml:space="preserve">lan, for the </w:t>
      </w:r>
      <w:r w:rsidR="003A2C83">
        <w:t xml:space="preserve">HRSN </w:t>
      </w:r>
      <w:r w:rsidR="002B6737">
        <w:t>infrastructure investments.</w:t>
      </w:r>
    </w:p>
    <w:p w14:paraId="1F21A36B" w14:textId="30776BF0" w:rsidR="00EA2B28" w:rsidRDefault="00421D60" w:rsidP="00232D5F">
      <w:pPr>
        <w:pStyle w:val="NList2STC11"/>
        <w:numPr>
          <w:ilvl w:val="2"/>
          <w:numId w:val="0"/>
        </w:numPr>
        <w:ind w:left="630"/>
      </w:pPr>
      <w:r w:rsidRPr="00970CF5">
        <w:t>Furthermore</w:t>
      </w:r>
      <w:r w:rsidR="00EA2B28" w:rsidRPr="00970CF5">
        <w:t xml:space="preserve">, for HRSN </w:t>
      </w:r>
      <w:r w:rsidR="00AF1B93">
        <w:t xml:space="preserve">and reentry </w:t>
      </w:r>
      <w:r w:rsidR="00B14A73">
        <w:t xml:space="preserve">demonstration </w:t>
      </w:r>
      <w:r w:rsidR="004479EF" w:rsidRPr="00970CF5">
        <w:t>initiatives</w:t>
      </w:r>
      <w:r w:rsidR="00EA2B28" w:rsidRPr="00970CF5">
        <w:t xml:space="preserve">, the </w:t>
      </w:r>
      <w:r w:rsidR="00CD0571" w:rsidRPr="00970CF5">
        <w:t xml:space="preserve">Commonwealth </w:t>
      </w:r>
      <w:r w:rsidR="00273974" w:rsidRPr="00970CF5">
        <w:t xml:space="preserve">must </w:t>
      </w:r>
      <w:r w:rsidR="00EA2B28" w:rsidRPr="00970CF5">
        <w:t xml:space="preserve">describe </w:t>
      </w:r>
      <w:r w:rsidRPr="00970CF5">
        <w:t>in the Monitoring Protoc</w:t>
      </w:r>
      <w:r w:rsidR="0085251F" w:rsidRPr="00970CF5">
        <w:t xml:space="preserve">ol its </w:t>
      </w:r>
      <w:r w:rsidR="50D4AEA5" w:rsidRPr="00970CF5">
        <w:t xml:space="preserve">plans and </w:t>
      </w:r>
      <w:r w:rsidR="00EA2B28" w:rsidRPr="00970CF5">
        <w:t>methods to collect and analyze non-Medicaid administrative data to help calculate applicable monitoring metrics</w:t>
      </w:r>
      <w:r w:rsidR="00D76FDC" w:rsidRPr="00970CF5">
        <w:t>, as applicable</w:t>
      </w:r>
      <w:r w:rsidR="00EA2B28" w:rsidRPr="00970CF5">
        <w:t xml:space="preserve">. </w:t>
      </w:r>
      <w:r w:rsidR="00CD0571" w:rsidRPr="00970CF5">
        <w:t xml:space="preserve"> </w:t>
      </w:r>
      <w:r w:rsidR="00EA2B28" w:rsidRPr="00970CF5">
        <w:t xml:space="preserve">These sources may include, but are not limited to (1) community resource referral platforms, (2) records of social services receipt from other agencies (such as SNAP or TANF benefits, or </w:t>
      </w:r>
      <w:r w:rsidR="23C2BB32" w:rsidRPr="00970CF5">
        <w:t xml:space="preserve">housing </w:t>
      </w:r>
      <w:r w:rsidR="00C478EB" w:rsidRPr="00970CF5">
        <w:t>assistance</w:t>
      </w:r>
      <w:r w:rsidR="00EA2B28" w:rsidRPr="00970CF5">
        <w:t>), (3) other data from social services organizations linked to beneficiaries</w:t>
      </w:r>
      <w:r w:rsidR="00697A1E" w:rsidRPr="00970CF5">
        <w:t xml:space="preserve"> (</w:t>
      </w:r>
      <w:r w:rsidR="006C1325" w:rsidRPr="00970CF5">
        <w:t>e.g.</w:t>
      </w:r>
      <w:r w:rsidR="00697A1E" w:rsidRPr="00970CF5">
        <w:t>, services rendered, resolution of identi</w:t>
      </w:r>
      <w:r w:rsidR="00D2388C" w:rsidRPr="00970CF5">
        <w:t>f</w:t>
      </w:r>
      <w:r w:rsidR="00697A1E" w:rsidRPr="00970CF5">
        <w:t xml:space="preserve">ied need, as applicable), </w:t>
      </w:r>
      <w:r w:rsidR="00EA2B28" w:rsidRPr="00970CF5">
        <w:t>(4) social needs screening results from electronic health records, health plans, or other partner agencies</w:t>
      </w:r>
      <w:r w:rsidR="00697A1E" w:rsidRPr="00970CF5">
        <w:t xml:space="preserve"> as applicable</w:t>
      </w:r>
      <w:r w:rsidR="005B0180">
        <w:t>, and (5) data related to carceral status Medicaid eligibility, and the health care needs of individuals who are incarcerated and returning to the community, as applicable</w:t>
      </w:r>
      <w:r w:rsidR="00EA2B28" w:rsidRPr="00970CF5">
        <w:t xml:space="preserve">. </w:t>
      </w:r>
      <w:r w:rsidR="00CD0571" w:rsidRPr="00970CF5">
        <w:t xml:space="preserve"> </w:t>
      </w:r>
      <w:r w:rsidR="00EA2B28" w:rsidRPr="00970CF5">
        <w:t xml:space="preserve">Across data sources, the </w:t>
      </w:r>
      <w:r w:rsidR="00124244" w:rsidRPr="00970CF5">
        <w:t>Commonwealth</w:t>
      </w:r>
      <w:r w:rsidR="00EA2B28" w:rsidRPr="00970CF5">
        <w:t xml:space="preserve"> must make efforts</w:t>
      </w:r>
      <w:r w:rsidR="00C478EB" w:rsidRPr="00970CF5">
        <w:t xml:space="preserve"> and consult with relevant non-Medicaid social service agencies</w:t>
      </w:r>
      <w:r w:rsidR="00EA2B28" w:rsidRPr="00970CF5" w:rsidDel="00CC2039">
        <w:t xml:space="preserve"> </w:t>
      </w:r>
      <w:r w:rsidR="00EA2B28" w:rsidRPr="00970CF5">
        <w:t>to collect data in ways that support analyses of data on beneficiary subgroups.</w:t>
      </w:r>
      <w:r w:rsidR="00E16DA4" w:rsidRPr="00970CF5">
        <w:t xml:space="preserve">  </w:t>
      </w:r>
      <w:bookmarkStart w:id="60" w:name="_Hlk114487709"/>
      <w:r w:rsidR="0085484B" w:rsidRPr="00970CF5">
        <w:t xml:space="preserve"> </w:t>
      </w:r>
      <w:bookmarkEnd w:id="60"/>
    </w:p>
    <w:p w14:paraId="6E46EF69" w14:textId="10C9D26E" w:rsidR="005C139E" w:rsidRPr="005C139E" w:rsidRDefault="005C139E" w:rsidP="00DE4912">
      <w:pPr>
        <w:ind w:left="630"/>
      </w:pPr>
      <w:r>
        <w:t xml:space="preserve">The Commonwealth will also be expected to set up its HRSN service delivery system to allow screening of beneficiaries for identified needs, and to develop an appropriate closed-loop referral system or other feedback loop to ensure beneficiaries receive service referrals </w:t>
      </w:r>
      <w:r>
        <w:lastRenderedPageBreak/>
        <w:t>and provisions, and provide any applicable update on this process via the Monitoring Reports, in alignment with information provided in the Monitoring Protocol for Other Policies.</w:t>
      </w:r>
    </w:p>
    <w:p w14:paraId="6886F1B2" w14:textId="25150C6D" w:rsidR="00EA2B28" w:rsidRPr="00970CF5" w:rsidRDefault="00EA2B28" w:rsidP="00232D5F">
      <w:pPr>
        <w:pStyle w:val="NList2STC11"/>
        <w:numPr>
          <w:ilvl w:val="2"/>
          <w:numId w:val="0"/>
        </w:numPr>
        <w:ind w:left="630"/>
      </w:pPr>
      <w:r w:rsidRPr="00970CF5">
        <w:t xml:space="preserve">For the qualitative elements (e.g., operational updates as described in STC </w:t>
      </w:r>
      <w:r w:rsidR="00124244" w:rsidRPr="00970CF5">
        <w:t>16</w:t>
      </w:r>
      <w:r w:rsidR="00CD0571" w:rsidRPr="00970CF5">
        <w:t>.</w:t>
      </w:r>
      <w:r w:rsidR="001B4DE2" w:rsidRPr="00970CF5" w:rsidDel="001E64E2">
        <w:t>5</w:t>
      </w:r>
      <w:r w:rsidR="00197D48">
        <w:t>(</w:t>
      </w:r>
      <w:r w:rsidR="003B7DB4" w:rsidRPr="00970CF5">
        <w:t>a</w:t>
      </w:r>
      <w:r w:rsidR="00197D48">
        <w:t>)</w:t>
      </w:r>
      <w:r w:rsidRPr="00970CF5">
        <w:t xml:space="preserve"> below), CMS will provide the </w:t>
      </w:r>
      <w:r w:rsidR="00217A30">
        <w:t>Commonwealth</w:t>
      </w:r>
      <w:r w:rsidR="00217A30" w:rsidRPr="00970CF5" w:rsidDel="00217A30">
        <w:t xml:space="preserve"> </w:t>
      </w:r>
      <w:r w:rsidRPr="00970CF5">
        <w:t>with guidance on narrative and descriptive information which will supplement the quantitative metrics on key aspects of the demonstration policies</w:t>
      </w:r>
      <w:r w:rsidR="0027673C" w:rsidRPr="00970CF5">
        <w:t xml:space="preserve">.  </w:t>
      </w:r>
      <w:r w:rsidRPr="00970CF5">
        <w:t xml:space="preserve">The quantitative and qualitative elements will comprise the </w:t>
      </w:r>
      <w:r w:rsidR="00217A30">
        <w:t>Commonwealth</w:t>
      </w:r>
      <w:r w:rsidRPr="00970CF5">
        <w:t>’s Quarterly and Annual Monitoring Reports.</w:t>
      </w:r>
    </w:p>
    <w:p w14:paraId="6BCBA0B9" w14:textId="08CFB187" w:rsidR="0065690E" w:rsidRPr="00970CF5" w:rsidRDefault="5EE97A9E" w:rsidP="00DB15F2">
      <w:pPr>
        <w:pStyle w:val="NList2STC11"/>
      </w:pPr>
      <w:r w:rsidRPr="00970CF5">
        <w:rPr>
          <w:b/>
          <w:bCs/>
        </w:rPr>
        <w:t>Quarterly and Annual Monitoring Report</w:t>
      </w:r>
      <w:r w:rsidR="4CE72E01" w:rsidRPr="00970CF5">
        <w:rPr>
          <w:b/>
          <w:bCs/>
        </w:rPr>
        <w:t>s</w:t>
      </w:r>
      <w:r w:rsidR="0027673C" w:rsidRPr="00970CF5">
        <w:rPr>
          <w:b/>
          <w:bCs/>
        </w:rPr>
        <w:t>.</w:t>
      </w:r>
      <w:r w:rsidR="0027673C" w:rsidRPr="00970CF5">
        <w:t xml:space="preserve">  </w:t>
      </w:r>
      <w:r w:rsidRPr="00970CF5">
        <w:t xml:space="preserve">The </w:t>
      </w:r>
      <w:r w:rsidR="5644A287" w:rsidRPr="00970CF5">
        <w:t>Commonwealth</w:t>
      </w:r>
      <w:r w:rsidRPr="00970CF5">
        <w:t xml:space="preserve"> must submit three Quarterly Reports and one Annual Report each DY. </w:t>
      </w:r>
      <w:r w:rsidR="5644A287" w:rsidRPr="00970CF5">
        <w:t xml:space="preserve"> </w:t>
      </w:r>
      <w:r w:rsidR="4CE72E01" w:rsidRPr="00970CF5">
        <w:t>The fourth</w:t>
      </w:r>
      <w:r w:rsidR="1BF6A477" w:rsidRPr="00970CF5">
        <w:t>-</w:t>
      </w:r>
      <w:r w:rsidR="4CE72E01" w:rsidRPr="00970CF5">
        <w:t xml:space="preserve">quarter information that would ordinarily be provided in a separate report should be reported as distinct information within the Annual Monitoring Report.  </w:t>
      </w:r>
      <w:r w:rsidRPr="00970CF5">
        <w:t xml:space="preserve">The Quarterly </w:t>
      </w:r>
      <w:r w:rsidR="4CE72E01" w:rsidRPr="00970CF5">
        <w:t>Monitoring</w:t>
      </w:r>
      <w:r w:rsidRPr="00970CF5">
        <w:t xml:space="preserve"> Reports are due no later than 60 days following the end of each demonstration quarter. </w:t>
      </w:r>
      <w:r w:rsidR="5644A287" w:rsidRPr="00970CF5">
        <w:t xml:space="preserve"> </w:t>
      </w:r>
      <w:r w:rsidRPr="00970CF5">
        <w:t xml:space="preserve">The Annual Report </w:t>
      </w:r>
      <w:r w:rsidR="4CE72E01" w:rsidRPr="00970CF5">
        <w:t xml:space="preserve">(including the fourth quarter information) </w:t>
      </w:r>
      <w:r w:rsidRPr="00970CF5">
        <w:t>is due no later than 90 days following the end of the DY.</w:t>
      </w:r>
      <w:r w:rsidR="4CE72E01" w:rsidRPr="00970CF5">
        <w:t xml:space="preserve">  The </w:t>
      </w:r>
      <w:r w:rsidR="5644A287" w:rsidRPr="00970CF5">
        <w:t>Commonwealth</w:t>
      </w:r>
      <w:r w:rsidR="4CE72E01" w:rsidRPr="00970CF5">
        <w:t xml:space="preserve"> must submit a revised Monitoring Report within 60 days after receipt of CMS’s comments, if any. </w:t>
      </w:r>
      <w:r w:rsidR="5644A287" w:rsidRPr="00970CF5">
        <w:t xml:space="preserve"> </w:t>
      </w:r>
      <w:r w:rsidR="4CE72E01" w:rsidRPr="00970CF5">
        <w:t xml:space="preserve">The reports will include all required elements as per 42 CFR 431.428 and should not direct readers to links outside the report. </w:t>
      </w:r>
      <w:r w:rsidR="5644A287" w:rsidRPr="00970CF5">
        <w:t xml:space="preserve"> </w:t>
      </w:r>
      <w:r w:rsidR="4CE72E01" w:rsidRPr="00970CF5">
        <w:t xml:space="preserve">Additional links not referenced in the document may be listed in a Reference/Bibliography section. </w:t>
      </w:r>
      <w:r w:rsidR="5644A287" w:rsidRPr="00970CF5">
        <w:t xml:space="preserve"> </w:t>
      </w:r>
      <w:r w:rsidR="61DD734B" w:rsidRPr="00970CF5">
        <w:t xml:space="preserve">The Quarterly and Annual Monitoring Reports must follow the framework provided by CMS, which is subject to change as monitoring systems are developed/evolve, and </w:t>
      </w:r>
      <w:r w:rsidR="45CA74EC" w:rsidRPr="00970CF5">
        <w:t xml:space="preserve">will </w:t>
      </w:r>
      <w:r w:rsidR="61DD734B" w:rsidRPr="00970CF5">
        <w:t>be provided in a structured manner that supports federal tracking and analysis.</w:t>
      </w:r>
    </w:p>
    <w:p w14:paraId="67B34CAA" w14:textId="228401E7" w:rsidR="00F40A93" w:rsidRPr="00970CF5" w:rsidRDefault="5E98B076" w:rsidP="00460027">
      <w:pPr>
        <w:pStyle w:val="NList3STCa"/>
      </w:pPr>
      <w:r w:rsidRPr="00970CF5">
        <w:rPr>
          <w:b/>
          <w:bCs/>
        </w:rPr>
        <w:t>Operational Updates</w:t>
      </w:r>
      <w:r w:rsidR="0027673C" w:rsidRPr="00970CF5">
        <w:t xml:space="preserve">.  </w:t>
      </w:r>
      <w:r w:rsidR="4CE72E01" w:rsidRPr="00970CF5">
        <w:t xml:space="preserve">Per 42 CFR 431.428, the Monitoring Reports must document any policy or administrative difficulties in operating the demonstration. </w:t>
      </w:r>
      <w:r w:rsidRPr="00970CF5">
        <w:t xml:space="preserve"> </w:t>
      </w:r>
      <w:r w:rsidR="63C28823" w:rsidRPr="00970CF5">
        <w:t xml:space="preserve">The Commonwealth must also share findings and updates on </w:t>
      </w:r>
      <w:r w:rsidR="2259385B" w:rsidRPr="00970CF5">
        <w:t xml:space="preserve">other demonstration components, including (but not limited to): </w:t>
      </w:r>
      <w:r w:rsidR="00963D9A" w:rsidRPr="00970CF5">
        <w:t xml:space="preserve">primary care </w:t>
      </w:r>
      <w:r w:rsidR="33C57445" w:rsidRPr="00970CF5">
        <w:t>payment</w:t>
      </w:r>
      <w:r w:rsidR="63C28823" w:rsidRPr="00970CF5">
        <w:t xml:space="preserve"> oversight activities (e.g., auditing of PCPs)</w:t>
      </w:r>
      <w:r w:rsidR="2259385B" w:rsidRPr="00970CF5">
        <w:t>;</w:t>
      </w:r>
      <w:r w:rsidR="63C28823" w:rsidRPr="00970CF5">
        <w:t xml:space="preserve"> </w:t>
      </w:r>
      <w:r w:rsidR="2259385B" w:rsidRPr="00970CF5">
        <w:t xml:space="preserve">the volume and nature of beneficiary support system contacts and the resolution of such contacts; findings from ACO quarterly operation reports; </w:t>
      </w:r>
      <w:r w:rsidR="412AA960" w:rsidRPr="00970CF5">
        <w:t xml:space="preserve">HRSN </w:t>
      </w:r>
      <w:r w:rsidR="61399342" w:rsidRPr="00970CF5">
        <w:t xml:space="preserve">infrastructure investments, </w:t>
      </w:r>
      <w:r w:rsidR="2259385B" w:rsidRPr="00970CF5">
        <w:t xml:space="preserve">and findings from performance assessments and corrective action plans related to oversight of health systems and providers receiving health equity incentive funding. </w:t>
      </w:r>
      <w:r w:rsidR="63C28823" w:rsidRPr="00970CF5">
        <w:t xml:space="preserve"> </w:t>
      </w:r>
      <w:r w:rsidRPr="00970CF5">
        <w:t xml:space="preserve">The reports </w:t>
      </w:r>
      <w:r w:rsidR="001605B6" w:rsidRPr="00970CF5">
        <w:t>must</w:t>
      </w:r>
      <w:r w:rsidRPr="00970CF5">
        <w:t xml:space="preserve"> provide sufficient information to document key operational and other challenges, underlying causes of challenges, how challenges are being addressed, as well as key achievements and to what conditions and efforts successes can be attributed. </w:t>
      </w:r>
      <w:r w:rsidR="5644A287" w:rsidRPr="00970CF5">
        <w:t xml:space="preserve"> </w:t>
      </w:r>
      <w:r w:rsidRPr="00970CF5">
        <w:t>The discussion should also include any lawsuits or legal actions; unusual or unanticipated trends; legislative updates; and descriptions of any public forums held.</w:t>
      </w:r>
      <w:r w:rsidR="4CE72E01" w:rsidRPr="00970CF5">
        <w:t xml:space="preserve"> </w:t>
      </w:r>
      <w:r w:rsidR="5644A287" w:rsidRPr="00970CF5">
        <w:t xml:space="preserve"> </w:t>
      </w:r>
      <w:r w:rsidR="4CE72E01" w:rsidRPr="00970CF5">
        <w:t>Monitoring Reports should also include a summary of all public comments received through post-award public forums regarding the progress of the demonstration.</w:t>
      </w:r>
      <w:r w:rsidR="00F40A93" w:rsidRPr="00970CF5">
        <w:t xml:space="preserve"> </w:t>
      </w:r>
      <w:r w:rsidR="00F40A93" w:rsidRPr="00970CF5">
        <w:tab/>
      </w:r>
    </w:p>
    <w:p w14:paraId="2773A636" w14:textId="0D5B6621" w:rsidR="001605B6" w:rsidRPr="00970CF5" w:rsidRDefault="00F40A93" w:rsidP="00460027">
      <w:pPr>
        <w:pStyle w:val="NList3STCa"/>
      </w:pPr>
      <w:r w:rsidRPr="00267E04">
        <w:rPr>
          <w:b/>
        </w:rPr>
        <w:t>Performance Metrics</w:t>
      </w:r>
      <w:r w:rsidR="0027673C" w:rsidRPr="00267E04">
        <w:rPr>
          <w:b/>
        </w:rPr>
        <w:t>.</w:t>
      </w:r>
      <w:r w:rsidR="0027673C" w:rsidRPr="00970CF5">
        <w:t xml:space="preserve">  </w:t>
      </w:r>
      <w:r w:rsidRPr="00970CF5">
        <w:t xml:space="preserve">The performance metrics will provide data to demonstrate how the </w:t>
      </w:r>
      <w:r w:rsidR="00217A30">
        <w:t>Commonwealth</w:t>
      </w:r>
      <w:r w:rsidRPr="00970CF5">
        <w:t xml:space="preserve"> is progressing toward meeting the goals and milestones – including relative to their projected timelines – of the demonstration’s program and </w:t>
      </w:r>
      <w:r w:rsidRPr="00970CF5">
        <w:lastRenderedPageBreak/>
        <w:t>policy implementation and infrastructure investments, and must cover all key policies under this demonstration.  Metrics in the Commonwealth’s Monitoring Reports must cover key policies under this demonstration, including but not limited to SUD, SMI/SED, the hospital health quality framework, continuous eligibility, workforce development initiatives, HRSN demonstration component, premiums,</w:t>
      </w:r>
      <w:r w:rsidR="000E5188">
        <w:t xml:space="preserve"> </w:t>
      </w:r>
      <w:r w:rsidR="001D04C9">
        <w:t xml:space="preserve">DSHP-funded initiatives, </w:t>
      </w:r>
      <w:r w:rsidR="000E5188">
        <w:t>and</w:t>
      </w:r>
      <w:r w:rsidRPr="00970CF5">
        <w:t xml:space="preserve"> </w:t>
      </w:r>
      <w:r w:rsidR="000141E5">
        <w:t>reentry demonstration initiatives</w:t>
      </w:r>
      <w:r w:rsidRPr="00970CF5">
        <w:t xml:space="preserve">.  </w:t>
      </w:r>
      <w:bookmarkStart w:id="61" w:name="ii.__Performance_Metrics_–_Progress_on_a"/>
      <w:bookmarkEnd w:id="61"/>
      <w:r w:rsidR="00A81995" w:rsidRPr="00970CF5">
        <w:t>Additionally, per 42 CFR 431.428, the Monitoring Reports must document the impact of the demonstration on beneficiaries’ outcomes of care, quality and cost of care, and access to care.  This</w:t>
      </w:r>
      <w:r w:rsidR="001605B6" w:rsidRPr="00970CF5">
        <w:t xml:space="preserve"> should</w:t>
      </w:r>
      <w:r w:rsidR="00A81995" w:rsidRPr="00970CF5">
        <w:t xml:space="preserve"> also include the results of beneficiary satisfaction or experience of care surveys, if conducted, as well as grievances and appeals.  </w:t>
      </w:r>
    </w:p>
    <w:p w14:paraId="35B7FF8A" w14:textId="5F945E20" w:rsidR="00FB7B27" w:rsidRPr="00970CF5" w:rsidRDefault="00A81995">
      <w:pPr>
        <w:pStyle w:val="NList3STCa"/>
        <w:numPr>
          <w:ilvl w:val="0"/>
          <w:numId w:val="0"/>
        </w:numPr>
        <w:ind w:left="1170"/>
      </w:pPr>
      <w:r w:rsidRPr="00970CF5">
        <w:t xml:space="preserve">The Commonwealth’s metrics reporting must cover categories to include, but not limited </w:t>
      </w:r>
      <w:proofErr w:type="gramStart"/>
      <w:r w:rsidRPr="00970CF5">
        <w:t>to:</w:t>
      </w:r>
      <w:proofErr w:type="gramEnd"/>
      <w:r w:rsidRPr="00970CF5">
        <w:t xml:space="preserve"> enrollment and renewal, including enrollment duration, access to providers, utilization of services, enrollment by premium payment status, and quality of care and health outcomes.  The Commonwealth must undertake robust reporting of quality of care and health outcomes metrics aligned with the demonstration’s polic</w:t>
      </w:r>
      <w:r w:rsidR="000E5D7F" w:rsidRPr="00970CF5">
        <w:t>ies</w:t>
      </w:r>
      <w:r w:rsidRPr="00970CF5">
        <w:t xml:space="preserve"> and objectives, to be reported for all demonstration populations.  Such reporting must also be stratified by key demographic subpopulations of interest (e.g., by sex, age, race/ethnicity, </w:t>
      </w:r>
      <w:r w:rsidR="006B382C">
        <w:t xml:space="preserve"> language (e.g.</w:t>
      </w:r>
      <w:r w:rsidR="00CD4D11">
        <w:t>,</w:t>
      </w:r>
      <w:r w:rsidR="006B382C">
        <w:t xml:space="preserve"> </w:t>
      </w:r>
      <w:r w:rsidR="00D552A4">
        <w:t xml:space="preserve">preferred language and </w:t>
      </w:r>
      <w:r w:rsidRPr="00970CF5">
        <w:t>language</w:t>
      </w:r>
      <w:r w:rsidR="000E5188">
        <w:t xml:space="preserve"> access needs</w:t>
      </w:r>
      <w:r w:rsidR="006B382C">
        <w:t>)</w:t>
      </w:r>
      <w:r w:rsidRPr="00970CF5">
        <w:t xml:space="preserve">,disability status, and geography) and by demonstration component—to the extent feasible—to identify existing inequities and track progress towards reducing inequities.  </w:t>
      </w:r>
      <w:r w:rsidR="00FB7B27" w:rsidRPr="00970CF5">
        <w:t xml:space="preserve">Subpopulation reporting will support identifying any existing shortcomings or disparities in quality of care and health outcomes, and help track whether the demonstration’s initiatives help improve outcomes for the </w:t>
      </w:r>
      <w:r w:rsidR="00217A30">
        <w:t>Commonwealth</w:t>
      </w:r>
      <w:r w:rsidR="00FB7B27" w:rsidRPr="00970CF5">
        <w:t xml:space="preserve">’s Medicaid population, including the narrowing of any identified disparities.    </w:t>
      </w:r>
    </w:p>
    <w:p w14:paraId="08D05D0D" w14:textId="54C96FC0" w:rsidR="00A81995" w:rsidRPr="00970CF5" w:rsidRDefault="00A81995" w:rsidP="00267E04">
      <w:pPr>
        <w:pStyle w:val="NList3STCa"/>
        <w:numPr>
          <w:ilvl w:val="0"/>
          <w:numId w:val="0"/>
        </w:numPr>
        <w:ind w:left="1170"/>
      </w:pPr>
      <w:r w:rsidRPr="00970CF5">
        <w:t xml:space="preserve">In addition to the SUD and SMI/SED metrics, for each of the demonstration components listed below, the </w:t>
      </w:r>
      <w:r w:rsidR="00217A30">
        <w:t>Commonwealth</w:t>
      </w:r>
      <w:r w:rsidR="00217A30" w:rsidRPr="00970CF5" w:rsidDel="00217A30">
        <w:t xml:space="preserve"> </w:t>
      </w:r>
      <w:r w:rsidRPr="00970CF5">
        <w:t>should report metrics related (but not limited) to:</w:t>
      </w:r>
    </w:p>
    <w:p w14:paraId="3C8E6BAD" w14:textId="746886A9" w:rsidR="00A81995" w:rsidRPr="00970CF5" w:rsidRDefault="00A81995" w:rsidP="00AB6E6E">
      <w:pPr>
        <w:pStyle w:val="NList4STCi"/>
        <w:numPr>
          <w:ilvl w:val="4"/>
          <w:numId w:val="39"/>
        </w:numPr>
      </w:pPr>
      <w:r w:rsidRPr="00970CF5">
        <w:t>For the H</w:t>
      </w:r>
      <w:r w:rsidR="00E17A62" w:rsidRPr="00970CF5">
        <w:t>ospital</w:t>
      </w:r>
      <w:r w:rsidRPr="00970CF5">
        <w:t xml:space="preserve"> Quality </w:t>
      </w:r>
      <w:r w:rsidR="00C10D01" w:rsidRPr="00970CF5">
        <w:t xml:space="preserve">and Equity </w:t>
      </w:r>
      <w:r w:rsidRPr="00970CF5">
        <w:t xml:space="preserve">Initiative, in coordination with CMS and in alignment with a critical set of health equity measures CMS is finalizing, the Commonwealth’s reporting of quality of care and health outcomes metrics must represent a critical set of health equity-focused measures from CMS’s upcoming guidance on Health Equity Measure Slate. </w:t>
      </w:r>
    </w:p>
    <w:p w14:paraId="5C76348E" w14:textId="05799235" w:rsidR="00113563" w:rsidRPr="00970CF5" w:rsidRDefault="008247F0" w:rsidP="00AB6E6E">
      <w:pPr>
        <w:pStyle w:val="NList4STCi"/>
        <w:numPr>
          <w:ilvl w:val="4"/>
          <w:numId w:val="39"/>
        </w:numPr>
      </w:pPr>
      <w:r w:rsidRPr="00970CF5">
        <w:t>For the workforce initiatives</w:t>
      </w:r>
      <w:r w:rsidR="00D50980" w:rsidRPr="00970CF5">
        <w:t xml:space="preserve"> component</w:t>
      </w:r>
      <w:r w:rsidRPr="00970CF5">
        <w:t xml:space="preserve">, </w:t>
      </w:r>
      <w:r w:rsidR="00722EA5" w:rsidRPr="00970CF5">
        <w:t>the</w:t>
      </w:r>
      <w:r w:rsidRPr="00970CF5">
        <w:t xml:space="preserve"> </w:t>
      </w:r>
      <w:r w:rsidR="002D6702" w:rsidRPr="00970CF5">
        <w:t>Commonwealth must monitor, for example, the numbers of students (primary care and behavioral health) and family nurse practitioners supported through the loan repayment and residency grant programs under the demonstration, provider tenure, the demographic makeup of providers</w:t>
      </w:r>
      <w:r w:rsidRPr="00970CF5">
        <w:t>.</w:t>
      </w:r>
    </w:p>
    <w:p w14:paraId="1DCB2275" w14:textId="40C952EC" w:rsidR="00C9415D" w:rsidRPr="00970CF5" w:rsidRDefault="00D50980" w:rsidP="00AB6E6E">
      <w:pPr>
        <w:pStyle w:val="NList4STCi"/>
        <w:numPr>
          <w:ilvl w:val="4"/>
          <w:numId w:val="39"/>
        </w:numPr>
      </w:pPr>
      <w:r w:rsidRPr="00970CF5">
        <w:t xml:space="preserve">For the HRSN </w:t>
      </w:r>
      <w:r w:rsidR="002F4EC6" w:rsidRPr="00970CF5">
        <w:t>initiatives</w:t>
      </w:r>
      <w:r w:rsidRPr="00970CF5">
        <w:t xml:space="preserve">, in addition to reporting on the metrics described above, the Commonwealth </w:t>
      </w:r>
      <w:r w:rsidR="00C10D01" w:rsidRPr="00970CF5">
        <w:t xml:space="preserve">must </w:t>
      </w:r>
      <w:r w:rsidRPr="00970CF5">
        <w:t>track</w:t>
      </w:r>
      <w:r w:rsidR="00980A3D" w:rsidRPr="00970CF5">
        <w:t xml:space="preserve"> </w:t>
      </w:r>
      <w:r w:rsidRPr="00970CF5">
        <w:t xml:space="preserve">beneficiary participation, screening, receipt of referrals and social services over time, as well as narratively report </w:t>
      </w:r>
      <w:r w:rsidRPr="00970CF5">
        <w:lastRenderedPageBreak/>
        <w:t xml:space="preserve">on the adoption of information technology infrastructure to support data sharing between the </w:t>
      </w:r>
      <w:r w:rsidR="00217A30">
        <w:t>Commonwealth</w:t>
      </w:r>
      <w:r w:rsidR="00217A30" w:rsidRPr="00970CF5" w:rsidDel="00217A30">
        <w:t xml:space="preserve"> </w:t>
      </w:r>
      <w:r w:rsidRPr="00970CF5">
        <w:t xml:space="preserve">or partner entities </w:t>
      </w:r>
      <w:r w:rsidR="00B443C9" w:rsidRPr="00970CF5">
        <w:t xml:space="preserve">assisting in the </w:t>
      </w:r>
      <w:r w:rsidRPr="00970CF5">
        <w:t>administ</w:t>
      </w:r>
      <w:r w:rsidR="00B443C9" w:rsidRPr="00970CF5">
        <w:t>ration of</w:t>
      </w:r>
      <w:r w:rsidRPr="00970CF5">
        <w:t xml:space="preserve"> the demonstration and social services organizations.  </w:t>
      </w:r>
      <w:r w:rsidR="00C9415D" w:rsidRPr="00970CF5">
        <w:t xml:space="preserve">Specifically, in the context of the HRSN initiatives, the </w:t>
      </w:r>
      <w:r w:rsidR="002F4EC6" w:rsidRPr="00970CF5">
        <w:t>Commonwealth</w:t>
      </w:r>
      <w:r w:rsidR="00C9415D" w:rsidRPr="00970CF5">
        <w:t>’s enrollment and renewal metrics must capture baseline data and track progress via Monitoring Reports for the percent</w:t>
      </w:r>
      <w:r w:rsidR="00B443C9" w:rsidRPr="00970CF5">
        <w:t xml:space="preserve"> of Medicaid renewals completed ex-</w:t>
      </w:r>
      <w:proofErr w:type="spellStart"/>
      <w:r w:rsidR="00B443C9" w:rsidRPr="00970CF5">
        <w:t>parte</w:t>
      </w:r>
      <w:proofErr w:type="spellEnd"/>
      <w:r w:rsidR="00B443C9" w:rsidRPr="00970CF5">
        <w:t xml:space="preserve"> (administratively), as well as the </w:t>
      </w:r>
      <w:r w:rsidR="00C9415D" w:rsidRPr="00970CF5">
        <w:t xml:space="preserve">percentage of Medicaid beneficiaries enrolled in other public benefit programs (such as, Supplemental Nutrition Assistance Program (SNAP) and Special Supplemental Nutrition Program for Women, Infants, and Children (WIC)) for which they are eligible.  </w:t>
      </w:r>
    </w:p>
    <w:p w14:paraId="41418EEF" w14:textId="0D8C663E" w:rsidR="000141E5" w:rsidRPr="000141E5" w:rsidRDefault="00D50980" w:rsidP="000141E5">
      <w:pPr>
        <w:pStyle w:val="NList2STC11"/>
        <w:numPr>
          <w:ilvl w:val="0"/>
          <w:numId w:val="0"/>
        </w:numPr>
        <w:ind w:left="1800"/>
      </w:pPr>
      <w:r w:rsidRPr="00970CF5">
        <w:t>In addition, if the Commonwealth, health plans, or health care providers will contract or partner with organizations</w:t>
      </w:r>
      <w:r w:rsidR="002F4EC6" w:rsidRPr="00970CF5">
        <w:t xml:space="preserve"> to implement the demonstration</w:t>
      </w:r>
      <w:r w:rsidRPr="00970CF5">
        <w:t xml:space="preserve">, </w:t>
      </w:r>
      <w:r w:rsidR="002F4EC6" w:rsidRPr="00970CF5">
        <w:t>the Commonwealth must use</w:t>
      </w:r>
      <w:r w:rsidRPr="00970CF5">
        <w:t xml:space="preserve"> monitoring metrics </w:t>
      </w:r>
      <w:r w:rsidR="002F4EC6" w:rsidRPr="00970CF5">
        <w:t>that</w:t>
      </w:r>
      <w:r w:rsidRPr="00970CF5">
        <w:t xml:space="preserve"> track the number and characteristics of contracted or participating organizations in specific demonstration programs</w:t>
      </w:r>
      <w:r w:rsidR="002F4EC6" w:rsidRPr="00970CF5">
        <w:t xml:space="preserve"> and corresponding payment-related metrics</w:t>
      </w:r>
      <w:r w:rsidR="00B9711B">
        <w:t>; these metrics are specifically relevant for the Commonwealth’s HRSN initiatives and the DSHP-funded initiatives.</w:t>
      </w:r>
    </w:p>
    <w:p w14:paraId="6E7BC671" w14:textId="00061E22" w:rsidR="005E0C8C" w:rsidRPr="00970CF5" w:rsidRDefault="005E0C8C" w:rsidP="00AB6E6E">
      <w:pPr>
        <w:pStyle w:val="NList4STCi"/>
        <w:numPr>
          <w:ilvl w:val="4"/>
          <w:numId w:val="39"/>
        </w:numPr>
      </w:pPr>
      <w:r w:rsidRPr="00970CF5">
        <w:rPr>
          <w:rFonts w:eastAsia="Times New Roman"/>
        </w:rPr>
        <w:t>In addition to the enrollment and renewal metrics that support tracking Medicaid churn, systematic monitoring of the continuous eligibility policy must—at a minimum—capture data on utilization of preventive care services, including vaccination among populations of focus, and utilization of costlier and potentially avoidable services, such as inpatient hospitalizations and non-emergent use of emergency departments.</w:t>
      </w:r>
    </w:p>
    <w:p w14:paraId="50604E29" w14:textId="7A5A7B6E" w:rsidR="000D5E7B" w:rsidRDefault="000D5E7B" w:rsidP="00AB6E6E">
      <w:pPr>
        <w:pStyle w:val="NList4STCi"/>
        <w:numPr>
          <w:ilvl w:val="4"/>
          <w:numId w:val="39"/>
        </w:numPr>
      </w:pPr>
      <w:bookmarkStart w:id="62" w:name="iii._Budget_Neutrality_and_Financial_Rep"/>
      <w:bookmarkEnd w:id="62"/>
      <w:r>
        <w:t>To monitor premiums and premium assistance policies, the Commonwealth must report metrics including (but not limited to) the number of beneficiaries subject to these policies, enrollment continuity and disenrollment rates, and third-party payment</w:t>
      </w:r>
      <w:r w:rsidR="0027673C">
        <w:t xml:space="preserve">.  </w:t>
      </w:r>
      <w:r>
        <w:t>Progress on any required monitoring and performance metrics must be included in writing in the Quarterly and Annual Reports</w:t>
      </w:r>
      <w:r w:rsidR="0027673C">
        <w:t xml:space="preserve">.  </w:t>
      </w:r>
      <w:r>
        <w:t>Information in the reports will follow the framework provided by CMS and be provided in a structured manner that supports federal tracking and analysis.</w:t>
      </w:r>
    </w:p>
    <w:p w14:paraId="4A8A7112" w14:textId="22C58706" w:rsidR="000141E5" w:rsidRDefault="000141E5" w:rsidP="00AB6E6E">
      <w:pPr>
        <w:pStyle w:val="NList4STCi"/>
        <w:numPr>
          <w:ilvl w:val="4"/>
          <w:numId w:val="39"/>
        </w:numPr>
      </w:pPr>
      <w:r>
        <w:t xml:space="preserve">The Commonwealth’s selection and reporting of quality of care and health outcome metrics outlined above must also accommodate the newly approved reentry demonstration initiative. In addition, the Commonwealth is required to report on metrics aligned with tracking progress with implementation and toward meeting the milestones and goals of the reentry demonstration initiative. CMS expects such metrics to include, but not be limited to: utilization of applicable pre-release and post-release services (e.g., case management, medication-assisted </w:t>
      </w:r>
      <w:r w:rsidR="00DB05A3">
        <w:t xml:space="preserve">treatment </w:t>
      </w:r>
      <w:r>
        <w:t>data [MAT], clinical/behavioral health assessment pre-release and primary and behavioral health services post</w:t>
      </w:r>
      <w:r w:rsidR="00752D66">
        <w:t>-</w:t>
      </w:r>
      <w:r>
        <w:t xml:space="preserve">release), provision of health or social service referral pre-release, participants who received case management pre-release and were enrolled in case management post-release, and take-up of data system enhancements among </w:t>
      </w:r>
      <w:r>
        <w:lastRenderedPageBreak/>
        <w:t>participating carceral settings. In addition, the Commonwealth is expected to monitor the number of beneficiaries served and types of services rendered under the demonstration.  Also, in alignment with the Commonwealth’s Reentry Initiative Implementation Plan, the Commonwealth must also provide in its Monitoring Reports narrative details outlining its progress with implementing the initiative, including any challenges encountered and plans for addressing them. This information must also capture the transitional, non-service expenditures, including enhancements in the data infrastructure and information technology.</w:t>
      </w:r>
    </w:p>
    <w:p w14:paraId="289DC57C" w14:textId="76A6E6F9" w:rsidR="000141E5" w:rsidRDefault="000141E5" w:rsidP="00AB6E6E">
      <w:pPr>
        <w:pStyle w:val="NList4STCi"/>
        <w:numPr>
          <w:ilvl w:val="4"/>
          <w:numId w:val="39"/>
        </w:numPr>
      </w:pPr>
      <w:r>
        <w:t xml:space="preserve">For the presumed eligibility policies, the </w:t>
      </w:r>
      <w:r w:rsidR="00BF2DAC">
        <w:t>Commonwealth</w:t>
      </w:r>
      <w:r>
        <w:t xml:space="preserve"> must, at a minimum, collect performance metrics that establish the rates of presumed eligible beneficiaries eventually found to be eligible and ineligible and the types and counts of services rendered to beneficiaries during the presumed eligibility period.</w:t>
      </w:r>
    </w:p>
    <w:p w14:paraId="65ABB9CA" w14:textId="550DF564" w:rsidR="00386BBA" w:rsidRPr="00970CF5" w:rsidRDefault="00386BBA" w:rsidP="00267E04">
      <w:pPr>
        <w:pStyle w:val="NList3STCa"/>
        <w:numPr>
          <w:ilvl w:val="0"/>
          <w:numId w:val="0"/>
        </w:numPr>
        <w:ind w:left="1170"/>
      </w:pPr>
      <w:r w:rsidRPr="00970CF5">
        <w:t>The required monitoring and performance metrics must be included in the Monitoring Reports, and will follow the framework provided by CMS to support federal tracking and analysis.</w:t>
      </w:r>
    </w:p>
    <w:p w14:paraId="7CAA2595" w14:textId="7EABC827" w:rsidR="00AF7582" w:rsidRPr="00970CF5" w:rsidRDefault="5E98B076" w:rsidP="0065315D">
      <w:pPr>
        <w:pStyle w:val="NList3STCa"/>
      </w:pPr>
      <w:r w:rsidRPr="00970CF5">
        <w:rPr>
          <w:b/>
          <w:bCs/>
        </w:rPr>
        <w:t>Budget Neutrality and Financial Reporting Requirements</w:t>
      </w:r>
      <w:r w:rsidR="0027673C" w:rsidRPr="00970CF5">
        <w:t xml:space="preserve">.  </w:t>
      </w:r>
      <w:r w:rsidR="4CE72E01" w:rsidRPr="00970CF5">
        <w:t xml:space="preserve">Per 42 CFR 431.428, the Monitoring Reports must document the financial performance of the demonstration.  </w:t>
      </w:r>
      <w:r w:rsidRPr="00970CF5">
        <w:t xml:space="preserve">The </w:t>
      </w:r>
      <w:r w:rsidR="7D58A7FB" w:rsidRPr="00970CF5">
        <w:t>Commonwealth</w:t>
      </w:r>
      <w:r w:rsidRPr="00970CF5">
        <w:t xml:space="preserv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w:t>
      </w:r>
      <w:r w:rsidR="7D58A7FB" w:rsidRPr="00970CF5">
        <w:t xml:space="preserve"> </w:t>
      </w:r>
      <w:r w:rsidRPr="00970CF5">
        <w:t xml:space="preserve">In addition, the </w:t>
      </w:r>
      <w:r w:rsidR="7D58A7FB" w:rsidRPr="00970CF5">
        <w:t>Commonwealth</w:t>
      </w:r>
      <w:r w:rsidRPr="00970CF5">
        <w:t xml:space="preserve"> must report quarterly expenditures associated with the populations affected by this demonstration on the Form CMS-64.</w:t>
      </w:r>
      <w:bookmarkStart w:id="63" w:name="iv._Evaluation_Activities_and_Interim_Fi"/>
      <w:bookmarkEnd w:id="63"/>
      <w:r w:rsidR="4CE72E01" w:rsidRPr="00970CF5">
        <w:t xml:space="preserve"> </w:t>
      </w:r>
      <w:r w:rsidR="7D58A7FB" w:rsidRPr="00970CF5">
        <w:t xml:space="preserve"> </w:t>
      </w:r>
      <w:r w:rsidR="4CE72E01" w:rsidRPr="00970CF5">
        <w:t>Administrative costs for this demonstration should be reported separately on the CMS-64.</w:t>
      </w:r>
    </w:p>
    <w:p w14:paraId="2670B958" w14:textId="0F8C7FFC" w:rsidR="00AF7582" w:rsidRPr="00970CF5" w:rsidRDefault="00AF7582" w:rsidP="0065315D">
      <w:pPr>
        <w:pStyle w:val="NList3STCa"/>
      </w:pPr>
      <w:r w:rsidRPr="00970CF5">
        <w:rPr>
          <w:b/>
        </w:rPr>
        <w:t>Evaluation Activities and Interim Findings</w:t>
      </w:r>
      <w:r w:rsidR="0027673C" w:rsidRPr="00970CF5">
        <w:t xml:space="preserve">.  </w:t>
      </w:r>
      <w:r w:rsidR="00386BBA" w:rsidRPr="00970CF5">
        <w:t>Per 42 CFR 431.428, the Monitoring Reports must document any results of the demonstration to date per the evaluation hypotheses.</w:t>
      </w:r>
      <w:r w:rsidRPr="00970CF5">
        <w:t xml:space="preserve"> </w:t>
      </w:r>
      <w:r w:rsidR="00AD0D2E" w:rsidRPr="00970CF5">
        <w:t xml:space="preserve"> </w:t>
      </w:r>
      <w:r w:rsidRPr="00970CF5">
        <w:t xml:space="preserve">The </w:t>
      </w:r>
      <w:r w:rsidR="00AD0D2E" w:rsidRPr="00970CF5">
        <w:t>Commonwealth</w:t>
      </w:r>
      <w:r w:rsidRPr="00970CF5">
        <w:t xml:space="preserve"> shall include a summary of the progress of evaluation activities, including key milestones accomplished, as well as challenges encountered and how they were addressed. </w:t>
      </w:r>
    </w:p>
    <w:p w14:paraId="44396B67" w14:textId="3BBE841F" w:rsidR="00E40B75" w:rsidRDefault="00E40B75" w:rsidP="00DB15F2">
      <w:pPr>
        <w:pStyle w:val="NList2STC11"/>
      </w:pPr>
      <w:r w:rsidRPr="00530E6A">
        <w:rPr>
          <w:b/>
          <w:bCs/>
        </w:rPr>
        <w:t>Reentry Demonstration Initiative Mid-Point Assessment.</w:t>
      </w:r>
      <w:r>
        <w:t xml:space="preserve"> The Commonwealth must contract with an independent entity to conduct a mid-point assessment of the reentry demonstration initiative and complete a Reentry Demonstration Initiative Mid-Point Assessment Report.</w:t>
      </w:r>
    </w:p>
    <w:p w14:paraId="6001C4A1" w14:textId="706F7465" w:rsidR="00E40B75" w:rsidRDefault="00607C93" w:rsidP="00607C93">
      <w:pPr>
        <w:ind w:left="630"/>
      </w:pPr>
      <w:r>
        <w:t xml:space="preserve">The Mid-Point Assessment Report must integrate all applicable implementation and performance data from the first 2.5 years of implementation of the reentry demonstration initiative. The report must be completed by the end of the third year of demonstration implementation.  In the event that the reentry demonstration initiative is implemented at a </w:t>
      </w:r>
      <w:r>
        <w:lastRenderedPageBreak/>
        <w:t xml:space="preserve">timeline within the demonstration approval period, such as not to provide adequate implementation period to contribute toward a meaningful mid-point assessment, the report may be completed during a future extension of the demonstration, assuming it would also extend the authority for the reentry demonstration initiative.  In the event that CMS and the Commonwealth do not extend the reentry demonstration initiative beyond the demonstration's approval period ending on December 31, 2027, the mid-point assessment must be </w:t>
      </w:r>
      <w:proofErr w:type="gramStart"/>
      <w:r>
        <w:t>completed</w:t>
      </w:r>
      <w:proofErr w:type="gramEnd"/>
      <w:r>
        <w:t xml:space="preserve"> and the report submitted to CMS no later than when the demonstration's Summative Evaluation Report is due to CMS, which is 18 months after the end of the demonstration approval period. If requested, the Commonwealth must brief CMS on the report. The Commonwealth must submit a revised Mid-Point Assessment Report within 60 calendar days after receipt of CMS’s comments, if any.</w:t>
      </w:r>
    </w:p>
    <w:p w14:paraId="18455DF1" w14:textId="0347DC7E" w:rsidR="00607C93" w:rsidRDefault="00607C93" w:rsidP="00607C93">
      <w:pPr>
        <w:ind w:left="630"/>
      </w:pPr>
      <w:r>
        <w:t xml:space="preserve">The Commonwealth must require the independent assessor to provide a draft of the Mid-Point Assessment Report to the Commonwealth that includes the methodologies used for examining progress and assessing risk, the limitations of the methodologies used, the findings on demonstration progress and performance, including identifying any risks of not meeting milestones and other operational vulnerabilities, and recommendations for overcoming those challenges and vulnerabilities. In the design, planning, and execution of the midpoint assessment, the Commonwealth must require that the independent assessor consult with key stakeholders including, but not limited </w:t>
      </w:r>
      <w:proofErr w:type="gramStart"/>
      <w:r>
        <w:t>to:</w:t>
      </w:r>
      <w:proofErr w:type="gramEnd"/>
      <w:r>
        <w:t xml:space="preserve"> pre- and post- release providers participating in the Commonwealth’s reentry demonstration initiative, eligible and participating beneficiaries, and other key partners in carceral and community settings. For milestones and measure targets at medium to high risk of not being achieved, the Commonwealth must submit to CMS modifications to the Reentry Demonstration Initiative Implementation Plan and the Monitoring Protocol for ameliorating these risks subject to CMS approval.</w:t>
      </w:r>
    </w:p>
    <w:p w14:paraId="3B5E52A8" w14:textId="77777777" w:rsidR="00607C93" w:rsidRDefault="00607C93" w:rsidP="00607C93">
      <w:pPr>
        <w:ind w:left="630"/>
      </w:pPr>
      <w:r>
        <w:t xml:space="preserve">Elements of the Mid-Point Assessment Report must include, but not be limited to: </w:t>
      </w:r>
    </w:p>
    <w:p w14:paraId="1F79646A" w14:textId="5053B7B2" w:rsidR="00607C93" w:rsidRDefault="00607C93" w:rsidP="00DC0567">
      <w:pPr>
        <w:pStyle w:val="NList3STCa"/>
      </w:pPr>
      <w:r>
        <w:t xml:space="preserve">An examination of progress toward meeting each milestone and timeframe approved in the Reentry Demonstration Initiative Implementation Plan and toward meeting the targets for performance metrics as approved in the Monitoring Protocol; </w:t>
      </w:r>
    </w:p>
    <w:p w14:paraId="0901E865" w14:textId="70ED0ABA" w:rsidR="00607C93" w:rsidRDefault="00607C93" w:rsidP="00DC0567">
      <w:pPr>
        <w:pStyle w:val="NList3STCa"/>
      </w:pPr>
      <w:r>
        <w:t xml:space="preserve">A determination of factors that affected achievement on the milestones and progress toward performance metrics targets to date; </w:t>
      </w:r>
    </w:p>
    <w:p w14:paraId="2F9FB55A" w14:textId="0C4581CF" w:rsidR="00607C93" w:rsidRDefault="00607C93" w:rsidP="00DC0567">
      <w:pPr>
        <w:pStyle w:val="NList3STCa"/>
      </w:pPr>
      <w:r>
        <w:t xml:space="preserve">A determination of factors likely to affect future performance in meeting milestones and targets not yet met and information about the risk of possibly missing those milestones and performance targets; </w:t>
      </w:r>
    </w:p>
    <w:p w14:paraId="70CC59FC" w14:textId="618DD9C3" w:rsidR="00607C93" w:rsidRDefault="00607C93" w:rsidP="00DC0567">
      <w:pPr>
        <w:pStyle w:val="NList3STCa"/>
      </w:pPr>
      <w:r>
        <w:t xml:space="preserve">For milestones or targets at medium to high risk of not being met, recommendations for adjustments in the state’s Reentry Demonstration Initiative Implementation Plan or to pertinent factors that the state can influence that will support improvement. </w:t>
      </w:r>
    </w:p>
    <w:p w14:paraId="7C3EE50E" w14:textId="6E0C62A2" w:rsidR="00607C93" w:rsidRPr="00530E6A" w:rsidRDefault="00607C93" w:rsidP="00DC0567">
      <w:pPr>
        <w:pStyle w:val="NList2STC11"/>
        <w:numPr>
          <w:ilvl w:val="0"/>
          <w:numId w:val="0"/>
        </w:numPr>
        <w:ind w:left="630"/>
      </w:pPr>
      <w:r>
        <w:t xml:space="preserve">CMS will provide additional guidance for developing the </w:t>
      </w:r>
      <w:r w:rsidR="00AD0F9F">
        <w:t>Commonwealth</w:t>
      </w:r>
      <w:r>
        <w:t>’s Reentry Initiative Mid</w:t>
      </w:r>
      <w:r w:rsidR="00AD0F9F">
        <w:t>-</w:t>
      </w:r>
      <w:r>
        <w:t>Point Assessment Report.</w:t>
      </w:r>
    </w:p>
    <w:p w14:paraId="177666BA" w14:textId="75652495" w:rsidR="00816E41" w:rsidRPr="00970CF5" w:rsidRDefault="3FB3A835" w:rsidP="00DB15F2">
      <w:pPr>
        <w:pStyle w:val="NList2STC11"/>
      </w:pPr>
      <w:r w:rsidRPr="00970CF5">
        <w:rPr>
          <w:b/>
          <w:bCs/>
        </w:rPr>
        <w:lastRenderedPageBreak/>
        <w:t>Monitoring Calls.</w:t>
      </w:r>
      <w:r w:rsidRPr="00970CF5">
        <w:t xml:space="preserve"> CMS will convene periodic conference calls with the </w:t>
      </w:r>
      <w:r w:rsidR="7D58A7FB" w:rsidRPr="00970CF5">
        <w:t>Commonwealth</w:t>
      </w:r>
      <w:r w:rsidRPr="00970CF5">
        <w:t>.</w:t>
      </w:r>
    </w:p>
    <w:p w14:paraId="0F2D9B9C" w14:textId="07054CDB" w:rsidR="00191AEA" w:rsidRPr="00970CF5" w:rsidRDefault="7F05E694" w:rsidP="00460027">
      <w:pPr>
        <w:pStyle w:val="NList3STCa"/>
      </w:pPr>
      <w:r w:rsidRPr="00970CF5">
        <w:t xml:space="preserve">The purpose of these calls is to discuss ongoing demonstration operation, to include (but not limited to), any significant actual or anticipated developments affecting the demonstration. </w:t>
      </w:r>
      <w:r w:rsidR="7D58A7FB" w:rsidRPr="00970CF5">
        <w:t xml:space="preserve"> </w:t>
      </w:r>
      <w:r w:rsidRPr="00970CF5">
        <w:t>Examples include implementation activities, trends in reported data on metrics and associated mid-course adjustments, budget neutrality, the status of investment submissions, and progress on evaluation activities</w:t>
      </w:r>
      <w:r w:rsidR="6C055E3B" w:rsidRPr="00970CF5">
        <w:t>.</w:t>
      </w:r>
    </w:p>
    <w:p w14:paraId="63B778E0" w14:textId="77777777" w:rsidR="00191AEA" w:rsidRPr="00970CF5" w:rsidRDefault="6C055E3B" w:rsidP="00460027">
      <w:pPr>
        <w:pStyle w:val="NList3STCa"/>
      </w:pPr>
      <w:r w:rsidRPr="00970CF5">
        <w:t>CMS will provide updates on any amendments or concept papers under review, as well as federal policies and issues that may affect any aspect of the demonstration.</w:t>
      </w:r>
    </w:p>
    <w:p w14:paraId="10A514FA" w14:textId="716233C4" w:rsidR="00191AEA" w:rsidRPr="00970CF5" w:rsidRDefault="6C055E3B" w:rsidP="00460027">
      <w:pPr>
        <w:pStyle w:val="NList3STCa"/>
      </w:pPr>
      <w:r w:rsidRPr="00970CF5">
        <w:t xml:space="preserve">The </w:t>
      </w:r>
      <w:r w:rsidR="7D58A7FB" w:rsidRPr="00970CF5">
        <w:t>Commonwealth</w:t>
      </w:r>
      <w:r w:rsidRPr="00970CF5">
        <w:t xml:space="preserve"> and CMS will jointly develop the agenda for the calls.</w:t>
      </w:r>
    </w:p>
    <w:p w14:paraId="514B8E78" w14:textId="7958DE94" w:rsidR="008F3B42" w:rsidRDefault="50C6CD98" w:rsidP="00DB15F2">
      <w:pPr>
        <w:pStyle w:val="NList2STC11"/>
      </w:pPr>
      <w:bookmarkStart w:id="64" w:name="iii._QHP_operations_and_performance;"/>
      <w:bookmarkStart w:id="65" w:name="iv._Enrollment;"/>
      <w:bookmarkStart w:id="66" w:name="v._Cost_sharing;"/>
      <w:bookmarkStart w:id="67" w:name="vi._Quality_of_care;"/>
      <w:bookmarkStart w:id="68" w:name="vii._Beneficiary_access;"/>
      <w:bookmarkStart w:id="69" w:name="viii._Benefit_package_and_wrap_around_be"/>
      <w:bookmarkStart w:id="70" w:name="ix._Audits;"/>
      <w:bookmarkStart w:id="71" w:name="x._Lawsuits;"/>
      <w:bookmarkStart w:id="72" w:name="xi._Financial_reporting_and_budget_neutr"/>
      <w:bookmarkStart w:id="73" w:name="xii._Progress_on_evaluation_activities_a"/>
      <w:bookmarkStart w:id="74" w:name="xiii._Related_legislative_developments_i"/>
      <w:bookmarkStart w:id="75" w:name="xiv._Any_demonstration_changes_or_amendm"/>
      <w:bookmarkEnd w:id="64"/>
      <w:bookmarkEnd w:id="65"/>
      <w:bookmarkEnd w:id="66"/>
      <w:bookmarkEnd w:id="67"/>
      <w:bookmarkEnd w:id="68"/>
      <w:bookmarkEnd w:id="69"/>
      <w:bookmarkEnd w:id="70"/>
      <w:bookmarkEnd w:id="71"/>
      <w:bookmarkEnd w:id="72"/>
      <w:bookmarkEnd w:id="73"/>
      <w:bookmarkEnd w:id="74"/>
      <w:bookmarkEnd w:id="75"/>
      <w:r w:rsidRPr="00970CF5">
        <w:rPr>
          <w:b/>
          <w:bCs/>
        </w:rPr>
        <w:t>Corrective Action</w:t>
      </w:r>
      <w:r w:rsidR="7F05E694" w:rsidRPr="00970CF5">
        <w:rPr>
          <w:b/>
          <w:bCs/>
        </w:rPr>
        <w:t xml:space="preserve"> Plan Related to Monitoring</w:t>
      </w:r>
      <w:r w:rsidR="0027673C" w:rsidRPr="00970CF5">
        <w:t xml:space="preserve">.  </w:t>
      </w:r>
      <w:r w:rsidRPr="00970CF5">
        <w:t xml:space="preserve">If monitoring indicates that demonstration features are not likely to assist in promoting the objectives of Medicaid, CMS reserves the right to require the </w:t>
      </w:r>
      <w:r w:rsidR="7D58A7FB" w:rsidRPr="00970CF5">
        <w:t xml:space="preserve">Commonwealth </w:t>
      </w:r>
      <w:r w:rsidRPr="00970CF5">
        <w:t>to submit a correction action plan to CMS for approval.</w:t>
      </w:r>
      <w:r w:rsidR="585F8BC1" w:rsidRPr="00970CF5">
        <w:t xml:space="preserve">  </w:t>
      </w:r>
      <w:r w:rsidR="00FB7B27" w:rsidRPr="00970CF5">
        <w:t>A corrective action plan could include a temporary suspension of implementation of demonstration programs in circumstances where monitoring data indicate substantial and sustained directional change inconsistent with demonstration goals, such as substantial and sustained trends indicating increased difficulty accessing services.  A corrective action plan</w:t>
      </w:r>
      <w:r w:rsidRPr="00970CF5">
        <w:t xml:space="preserve"> may be an interim step to withdrawing waivers or expenditure authorities, as outlined in STC </w:t>
      </w:r>
      <w:r w:rsidR="55AC07A1" w:rsidRPr="00970CF5">
        <w:t>3.</w:t>
      </w:r>
      <w:r w:rsidRPr="00970CF5">
        <w:t xml:space="preserve">11. </w:t>
      </w:r>
      <w:r w:rsidR="1B57AC26" w:rsidRPr="00970CF5">
        <w:t xml:space="preserve"> </w:t>
      </w:r>
      <w:r w:rsidR="7F05E694" w:rsidRPr="00970CF5">
        <w:t xml:space="preserve">CMS will withdraw an authority, as described in STC 3.10, when metrics indicate substantial, sustained directional change, inconsistent with state targets and goals, as applicable, and the </w:t>
      </w:r>
      <w:r w:rsidR="7D58A7FB" w:rsidRPr="00970CF5">
        <w:t>Commonwealth</w:t>
      </w:r>
      <w:r w:rsidR="7F05E694" w:rsidRPr="00970CF5">
        <w:t xml:space="preserve"> has not implemented corrective action.  CMS further ha</w:t>
      </w:r>
      <w:r w:rsidR="00FB7B27" w:rsidRPr="00970CF5">
        <w:t>s</w:t>
      </w:r>
      <w:r w:rsidR="7F05E694" w:rsidRPr="00970CF5">
        <w:t xml:space="preserve"> the ability to suspend implementation of the demonstration should corrective actions not effectively resolve these concerns in a timely manner</w:t>
      </w:r>
      <w:r w:rsidR="7D58A7FB" w:rsidRPr="00970CF5">
        <w:t>.</w:t>
      </w:r>
    </w:p>
    <w:p w14:paraId="09B845ED" w14:textId="647FCDE8" w:rsidR="00747CA5" w:rsidRPr="00747CA5" w:rsidRDefault="00747CA5" w:rsidP="00DB15F2">
      <w:pPr>
        <w:pStyle w:val="NList2STC11"/>
      </w:pPr>
      <w:r w:rsidRPr="007C3159">
        <w:rPr>
          <w:b/>
        </w:rPr>
        <w:t>Post-Award Forum.</w:t>
      </w:r>
      <w:r w:rsidRPr="00747CA5">
        <w:t xml:space="preserve"> </w:t>
      </w:r>
      <w:r>
        <w:t xml:space="preserve"> </w:t>
      </w:r>
      <w:r w:rsidRPr="00747CA5">
        <w:t xml:space="preserve">Pursuant to 42 CFR 431.420(c), within 6 months of the demonstration’s implementation, and annually thereafter, the </w:t>
      </w:r>
      <w:r w:rsidR="00AA0647">
        <w:t>Commonwealth</w:t>
      </w:r>
      <w:r w:rsidRPr="00747CA5">
        <w:t xml:space="preserve"> shall afford the public with an opportunity to provide meaningful comment on the progress of the demonstration</w:t>
      </w:r>
      <w:r w:rsidR="0027673C" w:rsidRPr="00747CA5">
        <w:t xml:space="preserve">.  </w:t>
      </w:r>
      <w:r w:rsidRPr="00747CA5">
        <w:t xml:space="preserve">At least 30 days prior to the date of the planned public forum, the </w:t>
      </w:r>
      <w:r w:rsidR="00075CDA">
        <w:t>Commonwealth</w:t>
      </w:r>
      <w:r w:rsidRPr="00747CA5">
        <w:t xml:space="preserve"> must publish the date, time and location of the forum in a prominent location on its website</w:t>
      </w:r>
      <w:r w:rsidR="0027673C" w:rsidRPr="00747CA5">
        <w:t xml:space="preserve">.  </w:t>
      </w:r>
      <w:r w:rsidRPr="00747CA5">
        <w:t xml:space="preserve">The </w:t>
      </w:r>
      <w:r w:rsidR="00075CDA">
        <w:t>Commonwealth</w:t>
      </w:r>
      <w:r w:rsidRPr="00747CA5">
        <w:t xml:space="preserve"> must also post the most recent annual report on its website with the public forum</w:t>
      </w:r>
      <w:r>
        <w:t xml:space="preserve"> </w:t>
      </w:r>
      <w:r w:rsidRPr="00747CA5">
        <w:t>announcement</w:t>
      </w:r>
      <w:r w:rsidR="0027673C" w:rsidRPr="00747CA5">
        <w:t xml:space="preserve">.  </w:t>
      </w:r>
      <w:r w:rsidRPr="00747CA5">
        <w:t xml:space="preserve">Pursuant to 42 CFR 431.420(c), the </w:t>
      </w:r>
      <w:r w:rsidR="00075CDA">
        <w:t>Commonwealth</w:t>
      </w:r>
      <w:r w:rsidRPr="00747CA5">
        <w:t xml:space="preserve"> must include a summary of the comments in the Monitoring Report associated with the quarter in which the forum was held, as well as in its compiled Annual Monitoring Report.</w:t>
      </w:r>
    </w:p>
    <w:p w14:paraId="5A2624CE" w14:textId="33DDD3BD" w:rsidR="00C71C92" w:rsidRPr="00970CF5" w:rsidRDefault="20C9FB16" w:rsidP="00460027">
      <w:pPr>
        <w:pStyle w:val="NList1STC1"/>
      </w:pPr>
      <w:r w:rsidRPr="00970CF5">
        <w:t>EVALUATION</w:t>
      </w:r>
      <w:r w:rsidR="2DF5BF1D" w:rsidRPr="00970CF5">
        <w:t xml:space="preserve"> OF THE DEMONSTRATION</w:t>
      </w:r>
    </w:p>
    <w:p w14:paraId="43D5F796" w14:textId="2F80A265" w:rsidR="00837F69" w:rsidRPr="00970CF5" w:rsidRDefault="00837F69" w:rsidP="002622F0">
      <w:pPr>
        <w:pStyle w:val="NList2STC11"/>
      </w:pPr>
      <w:r w:rsidRPr="00391DD1">
        <w:rPr>
          <w:b/>
          <w:bCs/>
        </w:rPr>
        <w:t>Independent Evaluator</w:t>
      </w:r>
      <w:r w:rsidR="0027673C" w:rsidRPr="00391DD1">
        <w:rPr>
          <w:b/>
          <w:bCs/>
        </w:rPr>
        <w:t>.</w:t>
      </w:r>
      <w:r w:rsidR="0027673C" w:rsidRPr="00970CF5">
        <w:t xml:space="preserve">  </w:t>
      </w:r>
      <w:r w:rsidR="00AD0D2E" w:rsidRPr="00970CF5">
        <w:t>T</w:t>
      </w:r>
      <w:r w:rsidRPr="00970CF5">
        <w:t xml:space="preserve">he </w:t>
      </w:r>
      <w:r w:rsidR="00AD0D2E" w:rsidRPr="00970CF5">
        <w:t>Commonwealth</w:t>
      </w:r>
      <w:r w:rsidRPr="00970CF5">
        <w:t xml:space="preserve"> must </w:t>
      </w:r>
      <w:r w:rsidR="00AD0D2E" w:rsidRPr="00970CF5">
        <w:t>use</w:t>
      </w:r>
      <w:r w:rsidR="00DF51D3" w:rsidRPr="00970CF5">
        <w:t xml:space="preserve"> </w:t>
      </w:r>
      <w:r w:rsidRPr="00970CF5">
        <w:t xml:space="preserve">an independent party to conduct an evaluation of the demonstration to ensure that the necessary data is collected at the level of detail needed to research the approved hypotheses. </w:t>
      </w:r>
      <w:r w:rsidR="00866D0E" w:rsidRPr="00970CF5">
        <w:t xml:space="preserve"> </w:t>
      </w:r>
      <w:r w:rsidRPr="00970CF5">
        <w:t xml:space="preserve">The independent party must sign an agreement to conduct the demonstration evaluation in </w:t>
      </w:r>
      <w:r w:rsidR="00DF51D3" w:rsidRPr="00970CF5">
        <w:t>an independent manner in</w:t>
      </w:r>
      <w:r w:rsidRPr="00970CF5">
        <w:t xml:space="preserve"> accord with the CMS-approved, draft </w:t>
      </w:r>
      <w:r w:rsidR="00DF51D3" w:rsidRPr="00970CF5">
        <w:t>E</w:t>
      </w:r>
      <w:r w:rsidRPr="00970CF5">
        <w:t xml:space="preserve">valuation </w:t>
      </w:r>
      <w:r w:rsidR="00DF51D3" w:rsidRPr="00970CF5">
        <w:t>Design</w:t>
      </w:r>
      <w:r w:rsidRPr="00970CF5">
        <w:t xml:space="preserve">. </w:t>
      </w:r>
      <w:r w:rsidR="00866D0E" w:rsidRPr="00970CF5">
        <w:t xml:space="preserve"> </w:t>
      </w:r>
      <w:r w:rsidR="00DF51D3" w:rsidRPr="00970CF5">
        <w:t xml:space="preserve">When conducting analyses and </w:t>
      </w:r>
      <w:r w:rsidR="00DF51D3" w:rsidRPr="00970CF5">
        <w:lastRenderedPageBreak/>
        <w:t>developing the evaluation reports</w:t>
      </w:r>
      <w:r w:rsidRPr="00970CF5">
        <w:t>, every effort should be made to follow the approved methodology</w:t>
      </w:r>
      <w:r w:rsidR="00DF51D3" w:rsidRPr="00970CF5">
        <w:t xml:space="preserve">.  However, the </w:t>
      </w:r>
      <w:r w:rsidR="00866D0E" w:rsidRPr="00970CF5">
        <w:t>Commonwealth</w:t>
      </w:r>
      <w:r w:rsidR="00DF51D3" w:rsidRPr="00970CF5">
        <w:t xml:space="preserve"> may</w:t>
      </w:r>
      <w:r w:rsidRPr="00970CF5">
        <w:t xml:space="preserve"> request</w:t>
      </w:r>
      <w:r w:rsidR="00DF51D3" w:rsidRPr="00970CF5">
        <w:t xml:space="preserve">, and CMS may agree to </w:t>
      </w:r>
      <w:r w:rsidRPr="00970CF5">
        <w:t xml:space="preserve">changes </w:t>
      </w:r>
      <w:r w:rsidR="00DF51D3" w:rsidRPr="00970CF5">
        <w:t xml:space="preserve">in the methodology in appropriate circumstances. </w:t>
      </w:r>
    </w:p>
    <w:p w14:paraId="58CC038A" w14:textId="65AFC7C2" w:rsidR="00D51BAC" w:rsidRPr="00970CF5" w:rsidRDefault="00D51BAC" w:rsidP="00DB15F2">
      <w:pPr>
        <w:pStyle w:val="NList2STC11"/>
      </w:pPr>
      <w:r w:rsidRPr="00970CF5">
        <w:rPr>
          <w:b/>
          <w:bCs/>
        </w:rPr>
        <w:t>Cooperation with Federal Evaluators</w:t>
      </w:r>
      <w:r w:rsidR="00BC1A0F" w:rsidRPr="00970CF5">
        <w:rPr>
          <w:b/>
          <w:bCs/>
        </w:rPr>
        <w:t xml:space="preserve"> and Learning Collaboration</w:t>
      </w:r>
      <w:r w:rsidR="0027673C" w:rsidRPr="00970CF5">
        <w:t xml:space="preserve">.  </w:t>
      </w:r>
      <w:r w:rsidRPr="00970CF5">
        <w:t xml:space="preserve">As required under 42 CFR 431.420(f), </w:t>
      </w:r>
      <w:r w:rsidR="00803C04">
        <w:t xml:space="preserve">the Commonwealth must cooperate fully and timely with CMS and its contractors in any federal evaluation of the demonstration or any component of the demonstration. </w:t>
      </w:r>
      <w:r w:rsidR="00866D0E" w:rsidRPr="00970CF5">
        <w:t xml:space="preserve"> </w:t>
      </w:r>
      <w:r w:rsidRPr="00970CF5">
        <w:t xml:space="preserve">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w:t>
      </w:r>
      <w:r w:rsidR="00866D0E" w:rsidRPr="00970CF5">
        <w:t xml:space="preserve"> </w:t>
      </w:r>
      <w:r w:rsidRPr="00970CF5">
        <w:t xml:space="preserve">The </w:t>
      </w:r>
      <w:r w:rsidR="00866D0E" w:rsidRPr="00970CF5">
        <w:t>Commonwealth</w:t>
      </w:r>
      <w:r w:rsidRPr="00970CF5">
        <w:t xml:space="preserve"> shall include in its contracts with entities who collect, produce or maintain data and files for the demonstration, that they shall make such data available for the federal evaluation as is required of the </w:t>
      </w:r>
      <w:r w:rsidR="00217A30">
        <w:t>Commonwealth</w:t>
      </w:r>
      <w:r w:rsidR="00217A30" w:rsidRPr="00970CF5" w:rsidDel="00217A30">
        <w:t xml:space="preserve"> </w:t>
      </w:r>
      <w:r w:rsidRPr="00970CF5">
        <w:t xml:space="preserve">under 42 CFR 431.420(f) to support federal evaluation. </w:t>
      </w:r>
      <w:r w:rsidR="00866D0E" w:rsidRPr="00970CF5">
        <w:t xml:space="preserve"> </w:t>
      </w:r>
      <w:r w:rsidR="00D637E9" w:rsidRPr="00970CF5">
        <w:t xml:space="preserve">This may also include the Commonwealth’s participation—including representation from the </w:t>
      </w:r>
      <w:r w:rsidR="00217A30">
        <w:t>Commonwealth</w:t>
      </w:r>
      <w:r w:rsidR="00D637E9" w:rsidRPr="00970CF5">
        <w:t>’s contractors, independent evaluators, and organizations associated with the demonstration operations, as applicable—in a federal learning collaborative aimed at</w:t>
      </w:r>
      <w:r w:rsidR="00C44ACD" w:rsidRPr="00970CF5">
        <w:t xml:space="preserve"> cross state technical assistance, and</w:t>
      </w:r>
      <w:r w:rsidR="00D637E9" w:rsidRPr="00970CF5">
        <w:t xml:space="preserve"> identif</w:t>
      </w:r>
      <w:r w:rsidR="00C44ACD" w:rsidRPr="00970CF5">
        <w:t>ication of</w:t>
      </w:r>
      <w:r w:rsidR="00D637E9" w:rsidRPr="00970CF5">
        <w:t xml:space="preserve"> lessons learned and best practices for demonstration </w:t>
      </w:r>
      <w:r w:rsidR="00C44ACD" w:rsidRPr="00970CF5">
        <w:t>measurement, data development, implementation, monitoring and evaluation</w:t>
      </w:r>
      <w:r w:rsidR="00D637E9" w:rsidRPr="00970CF5">
        <w:t xml:space="preserve">.  </w:t>
      </w:r>
      <w:r w:rsidRPr="00970CF5">
        <w:t xml:space="preserve">The </w:t>
      </w:r>
      <w:r w:rsidR="00866D0E" w:rsidRPr="00970CF5">
        <w:t>Commonwealth</w:t>
      </w:r>
      <w:r w:rsidRPr="00970CF5">
        <w:t xml:space="preserve"> may claim administrative match for these activities. </w:t>
      </w:r>
      <w:r w:rsidR="000B0BCD" w:rsidRPr="00970CF5">
        <w:t xml:space="preserve"> </w:t>
      </w:r>
      <w:r w:rsidRPr="00970CF5">
        <w:t xml:space="preserve">Failure to comply with this STC may result in a deferral being issued as outlined in STC </w:t>
      </w:r>
      <w:r w:rsidR="005E637F" w:rsidRPr="00970CF5">
        <w:t>16</w:t>
      </w:r>
      <w:r w:rsidRPr="00970CF5">
        <w:t>.</w:t>
      </w:r>
      <w:r w:rsidR="005E637F" w:rsidRPr="00970CF5">
        <w:t>2</w:t>
      </w:r>
      <w:r w:rsidRPr="00970CF5">
        <w:t>.</w:t>
      </w:r>
    </w:p>
    <w:p w14:paraId="4AFD0628" w14:textId="621F6AFB" w:rsidR="00DF51D3" w:rsidRPr="00970CF5" w:rsidRDefault="00DF51D3" w:rsidP="00DB15F2">
      <w:pPr>
        <w:pStyle w:val="NList2STC11"/>
      </w:pPr>
      <w:r w:rsidRPr="00970CF5">
        <w:rPr>
          <w:b/>
        </w:rPr>
        <w:t>Evaluation Budget</w:t>
      </w:r>
      <w:r w:rsidR="0027673C" w:rsidRPr="00970CF5">
        <w:t xml:space="preserve">.  </w:t>
      </w:r>
      <w:r w:rsidRPr="00970CF5">
        <w:t xml:space="preserve">A budget for the evaluation shall be provided with the draft Evaluation Design. </w:t>
      </w:r>
      <w:r w:rsidR="000A66AD" w:rsidRPr="00970CF5">
        <w:t xml:space="preserve"> </w:t>
      </w:r>
      <w:r w:rsidRPr="00970CF5">
        <w:t xml:space="preserve">It will include the total estimated cost, as well as a breakdown of estimated staff, administrative and other costs for all aspects of the evaluation such as any survey and measurement development, quantitative and qualitative data collection and cleaning, analyses, and report generation. </w:t>
      </w:r>
      <w:r w:rsidR="00866D0E" w:rsidRPr="00970CF5">
        <w:t xml:space="preserve"> </w:t>
      </w:r>
      <w:r w:rsidRPr="00970CF5">
        <w:t>A justification of the costs may be required by CMS if the estimates provided do not appear to sufficiently cover the costs of the design or if CMS finds that the design is not sufficiently developed, or if the estimates appear to be excessive.</w:t>
      </w:r>
    </w:p>
    <w:p w14:paraId="3F8F6103" w14:textId="3829610D" w:rsidR="004E086C" w:rsidRPr="00970CF5" w:rsidRDefault="00DF51D3" w:rsidP="00DB15F2">
      <w:pPr>
        <w:pStyle w:val="NList2STC11"/>
      </w:pPr>
      <w:r w:rsidRPr="00970CF5">
        <w:rPr>
          <w:b/>
          <w:bCs/>
        </w:rPr>
        <w:t xml:space="preserve">Draft </w:t>
      </w:r>
      <w:r w:rsidR="004E086C" w:rsidRPr="00970CF5">
        <w:rPr>
          <w:b/>
          <w:bCs/>
        </w:rPr>
        <w:t>Evaluation Design</w:t>
      </w:r>
      <w:r w:rsidR="0027673C" w:rsidRPr="00970CF5">
        <w:rPr>
          <w:b/>
          <w:bCs/>
        </w:rPr>
        <w:t>.</w:t>
      </w:r>
      <w:r w:rsidR="0027673C" w:rsidRPr="00970CF5">
        <w:t xml:space="preserve">  </w:t>
      </w:r>
      <w:r w:rsidR="004E086C" w:rsidRPr="00970CF5">
        <w:t xml:space="preserve">The </w:t>
      </w:r>
      <w:r w:rsidR="00866D0E" w:rsidRPr="00970CF5">
        <w:t>Commonwealth</w:t>
      </w:r>
      <w:r w:rsidR="004E086C" w:rsidRPr="00970CF5">
        <w:t xml:space="preserve"> must submit</w:t>
      </w:r>
      <w:r w:rsidRPr="00970CF5">
        <w:t>, for CMS comment and approval,</w:t>
      </w:r>
      <w:r w:rsidR="004E086C" w:rsidRPr="00970CF5">
        <w:t xml:space="preserve"> a draft </w:t>
      </w:r>
      <w:r w:rsidRPr="00970CF5">
        <w:t>E</w:t>
      </w:r>
      <w:r w:rsidR="004E086C" w:rsidRPr="00970CF5">
        <w:t xml:space="preserve">valuation </w:t>
      </w:r>
      <w:r w:rsidRPr="00970CF5">
        <w:t>D</w:t>
      </w:r>
      <w:r w:rsidR="004E086C" w:rsidRPr="00970CF5">
        <w:t xml:space="preserve">esign for </w:t>
      </w:r>
      <w:r w:rsidRPr="00970CF5">
        <w:t xml:space="preserve">this </w:t>
      </w:r>
      <w:r w:rsidR="004E086C" w:rsidRPr="00970CF5">
        <w:t xml:space="preserve">demonstration </w:t>
      </w:r>
      <w:r w:rsidRPr="00970CF5">
        <w:t xml:space="preserve">approval period no later than </w:t>
      </w:r>
      <w:r w:rsidR="004E086C" w:rsidRPr="00970CF5">
        <w:t>180 calendar day</w:t>
      </w:r>
      <w:r w:rsidRPr="00970CF5">
        <w:t>s</w:t>
      </w:r>
      <w:r w:rsidR="004E086C" w:rsidRPr="00970CF5">
        <w:t xml:space="preserve"> </w:t>
      </w:r>
      <w:r w:rsidRPr="00970CF5">
        <w:t>after the</w:t>
      </w:r>
      <w:r w:rsidR="004E086C" w:rsidRPr="00970CF5">
        <w:t xml:space="preserve"> approval </w:t>
      </w:r>
      <w:r w:rsidRPr="00970CF5">
        <w:t>date of the</w:t>
      </w:r>
      <w:r w:rsidR="004E086C" w:rsidRPr="00970CF5">
        <w:t xml:space="preserve"> demonstration.</w:t>
      </w:r>
      <w:r w:rsidR="005D115F" w:rsidRPr="00970CF5">
        <w:t xml:space="preserve"> </w:t>
      </w:r>
      <w:r w:rsidR="00866D0E" w:rsidRPr="00970CF5">
        <w:t xml:space="preserve"> </w:t>
      </w:r>
      <w:r w:rsidR="0088017D">
        <w:t xml:space="preserve">Any modifications to an existing approved Evaluation Design will </w:t>
      </w:r>
      <w:r w:rsidR="003F47FB">
        <w:t xml:space="preserve">only affect the modified </w:t>
      </w:r>
      <w:r w:rsidR="00344C78">
        <w:t>sections and will</w:t>
      </w:r>
      <w:r w:rsidR="0088017D">
        <w:t xml:space="preserve"> not </w:t>
      </w:r>
      <w:r w:rsidR="00344C78">
        <w:t>otherwise</w:t>
      </w:r>
      <w:r w:rsidR="0088017D">
        <w:t xml:space="preserve"> affect previously established requirements and timelines for report submission for the demonstration, if applicable.  </w:t>
      </w:r>
      <w:r w:rsidR="005D2616" w:rsidRPr="00970CF5">
        <w:t>The Evaluation Design</w:t>
      </w:r>
      <w:r w:rsidR="004E086C" w:rsidRPr="00970CF5">
        <w:t xml:space="preserve"> must </w:t>
      </w:r>
      <w:r w:rsidR="005D2616" w:rsidRPr="00970CF5">
        <w:t xml:space="preserve">be developed in accordance with the following CMS guidance (including but not limited to): (1) Attachment A (Preparing the Evaluation Design) of these STCs, and </w:t>
      </w:r>
      <w:r w:rsidR="007D6332" w:rsidRPr="00970CF5">
        <w:t>any</w:t>
      </w:r>
      <w:r w:rsidR="005D2616" w:rsidRPr="00970CF5">
        <w:t xml:space="preserve"> applicable </w:t>
      </w:r>
      <w:r w:rsidR="007D6332" w:rsidRPr="00970CF5">
        <w:t xml:space="preserve">evaluation guidance and </w:t>
      </w:r>
      <w:r w:rsidR="005D2616" w:rsidRPr="00970CF5">
        <w:t xml:space="preserve">technical assistance </w:t>
      </w:r>
      <w:r w:rsidR="007D6332" w:rsidRPr="00970CF5">
        <w:t xml:space="preserve">for the demonstration’s policy components. </w:t>
      </w:r>
      <w:r w:rsidR="00703B0C" w:rsidRPr="00970CF5">
        <w:t xml:space="preserve"> The Evaluation Design must also be developed in alignment with CMS guidance</w:t>
      </w:r>
      <w:r w:rsidR="005D2616" w:rsidRPr="00970CF5">
        <w:t xml:space="preserve"> on applying robust evaluation approaches, </w:t>
      </w:r>
      <w:r w:rsidR="00703B0C" w:rsidRPr="00970CF5">
        <w:t>such as quasi-experimental methods like difference-in-differences and interrupted time series, as well as establishing valid</w:t>
      </w:r>
      <w:r w:rsidR="005D2616" w:rsidRPr="00970CF5">
        <w:t xml:space="preserve"> </w:t>
      </w:r>
      <w:r w:rsidR="005D2616" w:rsidRPr="00970CF5">
        <w:lastRenderedPageBreak/>
        <w:t xml:space="preserve">comparison groups and </w:t>
      </w:r>
      <w:r w:rsidR="00703B0C" w:rsidRPr="00970CF5">
        <w:t xml:space="preserve">assuring causal inferences in </w:t>
      </w:r>
      <w:r w:rsidR="005D2616" w:rsidRPr="00970CF5">
        <w:t xml:space="preserve">demonstration </w:t>
      </w:r>
      <w:r w:rsidR="00703B0C" w:rsidRPr="00970CF5">
        <w:t>evaluations.</w:t>
      </w:r>
      <w:r w:rsidR="005D2616" w:rsidRPr="00970CF5">
        <w:t xml:space="preserve">  </w:t>
      </w:r>
      <w:r w:rsidR="001F2C4A" w:rsidRPr="00970CF5">
        <w:t xml:space="preserve">In addition to these requirements, if determined culturally appropriate for the communities impacted by the demonstration, the </w:t>
      </w:r>
      <w:r w:rsidR="00703B0C" w:rsidRPr="00970CF5">
        <w:t>Commonwealth</w:t>
      </w:r>
      <w:r w:rsidR="001F2C4A" w:rsidRPr="00970CF5">
        <w:t xml:space="preserve"> is encouraged to consider implementation approaches involving randomized control trials and staged rollout (for example, across geographic areas, by service setting, or by beneficiary characteristic)—as these implementation strategies help create strong comparison groups and facilitate robust evaluation. </w:t>
      </w:r>
      <w:r w:rsidR="00703B0C" w:rsidRPr="00970CF5">
        <w:t xml:space="preserve"> </w:t>
      </w:r>
    </w:p>
    <w:p w14:paraId="69A8A49D" w14:textId="62974C5D" w:rsidR="001E0453" w:rsidRPr="00970CF5" w:rsidRDefault="00703B0C" w:rsidP="00267E04">
      <w:pPr>
        <w:pStyle w:val="NList3STCa"/>
        <w:numPr>
          <w:ilvl w:val="0"/>
          <w:numId w:val="0"/>
        </w:numPr>
        <w:ind w:left="630"/>
      </w:pPr>
      <w:r w:rsidRPr="00970CF5">
        <w:t>The Commonwealth is strongly encouraged to use the expertise of the independent party in the development of the draft Evaluation Design</w:t>
      </w:r>
      <w:r w:rsidR="0027673C" w:rsidRPr="00970CF5">
        <w:t xml:space="preserve">.  </w:t>
      </w:r>
      <w:r w:rsidRPr="00970CF5">
        <w:t xml:space="preserve">The draft Evaluation Design also must include a timeline for key evaluation activities, including the deliverables outlined in STCs 17.7 and 17.8. </w:t>
      </w:r>
    </w:p>
    <w:p w14:paraId="6AE8473C" w14:textId="267EE0AC" w:rsidR="001339BD" w:rsidRPr="00970CF5" w:rsidRDefault="001339BD" w:rsidP="007805EB">
      <w:pPr>
        <w:pStyle w:val="NList3STCa"/>
        <w:numPr>
          <w:ilvl w:val="3"/>
          <w:numId w:val="0"/>
        </w:numPr>
        <w:ind w:left="630"/>
        <w:rPr>
          <w:rStyle w:val="CommentReference"/>
          <w:rFonts w:eastAsia="Arial" w:cs="Arial"/>
          <w:color w:val="auto"/>
        </w:rPr>
      </w:pPr>
      <w:r w:rsidRPr="00970CF5">
        <w:t xml:space="preserve">For any amendment to the demonstration, the </w:t>
      </w:r>
      <w:r w:rsidR="001251A3" w:rsidRPr="00970CF5">
        <w:t>Commonwealth</w:t>
      </w:r>
      <w:r w:rsidRPr="00970CF5">
        <w:t xml:space="preserve"> will be required to update the approved Evaluation Design to accommodate the amendment component</w:t>
      </w:r>
      <w:r w:rsidR="0027673C" w:rsidRPr="00970CF5">
        <w:t xml:space="preserve">.  </w:t>
      </w:r>
      <w:r w:rsidRPr="00970CF5">
        <w:t>The amended Evaluation Design must be submitted to CMS for review no later than 180 calendar days after CMS’s approval of the demonstration amendment</w:t>
      </w:r>
      <w:r w:rsidR="0027673C" w:rsidRPr="00970CF5">
        <w:t xml:space="preserve">.  </w:t>
      </w:r>
      <w:r w:rsidRPr="00970CF5">
        <w:t xml:space="preserve">Depending on the scope and timing of the amendment, in consultation with CMS, the </w:t>
      </w:r>
      <w:r w:rsidR="001251A3" w:rsidRPr="00970CF5">
        <w:t>Commonwealth</w:t>
      </w:r>
      <w:r w:rsidRPr="00970CF5">
        <w:t xml:space="preserve"> may provide the details on necessary modifications to the approved Evaluation Design via the monitoring reports</w:t>
      </w:r>
      <w:r w:rsidR="0027673C" w:rsidRPr="00970CF5">
        <w:t xml:space="preserve">.  </w:t>
      </w:r>
      <w:r w:rsidRPr="00970CF5">
        <w:t xml:space="preserve">The amendment Evaluation Design must also be reflected in the </w:t>
      </w:r>
      <w:r w:rsidR="00217A30">
        <w:t>Commonwealth</w:t>
      </w:r>
      <w:r w:rsidRPr="00970CF5">
        <w:t>’s Interim (as applicable) and Summative Evaluation Reports, described below.</w:t>
      </w:r>
    </w:p>
    <w:p w14:paraId="415047F9" w14:textId="79833400" w:rsidR="00371EEA" w:rsidRPr="00970CF5" w:rsidRDefault="001E0453" w:rsidP="00DB15F2">
      <w:pPr>
        <w:pStyle w:val="NList2STC11"/>
      </w:pPr>
      <w:r w:rsidRPr="00970CF5">
        <w:rPr>
          <w:b/>
          <w:bCs/>
        </w:rPr>
        <w:t>Evaluation Design Approval and Updates</w:t>
      </w:r>
      <w:r w:rsidR="0027673C" w:rsidRPr="00970CF5">
        <w:rPr>
          <w:b/>
          <w:bCs/>
        </w:rPr>
        <w:t>.</w:t>
      </w:r>
      <w:r w:rsidR="0027673C" w:rsidRPr="00970CF5">
        <w:t xml:space="preserve">  </w:t>
      </w:r>
      <w:r w:rsidRPr="00970CF5">
        <w:t xml:space="preserve">The Commonwealth must submit a revised Evaluation Design within 60 days after receipt of CMS’s comments, if any.  Upon CMS approval of the draft Evaluation Design, the document will be included as Attachment S of these STCs.  Per 42 CFR 431.424(c), the </w:t>
      </w:r>
      <w:r w:rsidR="00217A30">
        <w:t>Commonwealth</w:t>
      </w:r>
      <w:r w:rsidR="00217A30" w:rsidRPr="00970CF5" w:rsidDel="00217A30">
        <w:t xml:space="preserve"> </w:t>
      </w:r>
      <w:r w:rsidRPr="00970CF5">
        <w:t xml:space="preserve">will publish the approved Evaluation Design to its Medicaid website within 30 days of CMS approval.  Once CMS approves the Evaluation Design, if the Commonwealth wishes to make changes, the Commonwealth must submit a revised Evaluation Design to CMS for approval if the changes are substantial in scope; otherwise, in consultation with CMS, the Commonwealth may include updates to the Evaluation Design in Monitoring Reports.  </w:t>
      </w:r>
    </w:p>
    <w:p w14:paraId="308F1178" w14:textId="6E07DCDF" w:rsidR="00703B0C" w:rsidRPr="00970CF5" w:rsidRDefault="007D6332" w:rsidP="00DB15F2">
      <w:pPr>
        <w:pStyle w:val="NList2STC11"/>
      </w:pPr>
      <w:bookmarkStart w:id="76" w:name="iv._The_State_will_compare_changes_in_ac"/>
      <w:bookmarkStart w:id="77" w:name="c)_Evaluation_Requirements.__The_demonst"/>
      <w:bookmarkEnd w:id="76"/>
      <w:bookmarkEnd w:id="77"/>
      <w:r w:rsidRPr="00970CF5">
        <w:rPr>
          <w:b/>
        </w:rPr>
        <w:t xml:space="preserve">Evaluation </w:t>
      </w:r>
      <w:r w:rsidR="008C402B" w:rsidRPr="00970CF5">
        <w:rPr>
          <w:b/>
        </w:rPr>
        <w:t>Q</w:t>
      </w:r>
      <w:r w:rsidR="00BE126C" w:rsidRPr="00970CF5">
        <w:rPr>
          <w:b/>
        </w:rPr>
        <w:t xml:space="preserve">uestions and </w:t>
      </w:r>
      <w:r w:rsidR="008C402B" w:rsidRPr="00970CF5">
        <w:rPr>
          <w:b/>
        </w:rPr>
        <w:t>H</w:t>
      </w:r>
      <w:r w:rsidR="00BE126C" w:rsidRPr="00970CF5">
        <w:rPr>
          <w:b/>
        </w:rPr>
        <w:t>ypotheses</w:t>
      </w:r>
      <w:r w:rsidR="002B31A5" w:rsidRPr="00970CF5">
        <w:rPr>
          <w:b/>
        </w:rPr>
        <w:t>.</w:t>
      </w:r>
      <w:r w:rsidR="0075508B" w:rsidRPr="00970CF5">
        <w:rPr>
          <w:b/>
        </w:rPr>
        <w:t xml:space="preserve"> </w:t>
      </w:r>
      <w:r w:rsidR="00BE126C" w:rsidRPr="00970CF5">
        <w:t xml:space="preserve"> </w:t>
      </w:r>
      <w:r w:rsidRPr="00970CF5">
        <w:t xml:space="preserve">Consistent with Attachments A and B (Developing the Evaluation Design and Preparing the Interim and Summative Evaluation Reports) of these STCs, the evaluation deliverables must include a discussion of the evaluation questions and hypotheses that the </w:t>
      </w:r>
      <w:r w:rsidR="00217A30">
        <w:t>Commonwealth</w:t>
      </w:r>
      <w:r w:rsidR="00217A30" w:rsidRPr="00970CF5" w:rsidDel="00217A30">
        <w:t xml:space="preserve"> </w:t>
      </w:r>
      <w:r w:rsidRPr="00970CF5">
        <w:t>intends to test.  In alignment with applicable CMS evaluation guidance and technical assistance, the</w:t>
      </w:r>
      <w:r w:rsidRPr="00970CF5">
        <w:rPr>
          <w:rFonts w:eastAsiaTheme="minorEastAsia"/>
        </w:rPr>
        <w:t xml:space="preserve"> evaluation must outline and address well-crafted hypotheses and research questions for all key demonstration policy components that support understanding the demonstration’s impact and its effectiveness in achieving the goals.</w:t>
      </w:r>
    </w:p>
    <w:p w14:paraId="7B9DE67B" w14:textId="1109DF4C" w:rsidR="00703B0C" w:rsidRPr="00970CF5" w:rsidRDefault="00703B0C" w:rsidP="004B6988">
      <w:pPr>
        <w:pStyle w:val="NList2STC11"/>
        <w:numPr>
          <w:ilvl w:val="2"/>
          <w:numId w:val="0"/>
        </w:numPr>
        <w:ind w:left="630"/>
        <w:rPr>
          <w:rFonts w:eastAsiaTheme="minorEastAsia"/>
        </w:rPr>
      </w:pPr>
      <w:r w:rsidRPr="00970CF5">
        <w:rPr>
          <w:rFonts w:eastAsiaTheme="minorEastAsia"/>
        </w:rPr>
        <w:t xml:space="preserve">The hypothesis testing should include, where possible, assessment of both process and outcome measures.  The evaluation must study outcomes, such as likelihood of enrollment and enrollment continuity, and various measures of access, utilization, and health outcomes, as </w:t>
      </w:r>
      <w:r w:rsidRPr="00970CF5">
        <w:t>appropriate</w:t>
      </w:r>
      <w:r w:rsidRPr="00970CF5">
        <w:rPr>
          <w:rFonts w:eastAsiaTheme="minorEastAsia"/>
        </w:rPr>
        <w:t xml:space="preserve"> and in alignment with applicable CMS evaluation guidance and </w:t>
      </w:r>
      <w:r w:rsidRPr="00970CF5">
        <w:rPr>
          <w:rFonts w:eastAsiaTheme="minorEastAsia"/>
        </w:rPr>
        <w:lastRenderedPageBreak/>
        <w:t>technical assistance, for the demonstration policy components.  Proposed measures should be selected from nationally-recognized sources and national measures sets, where possible</w:t>
      </w:r>
      <w:r w:rsidR="0027673C" w:rsidRPr="00970CF5">
        <w:rPr>
          <w:rFonts w:eastAsiaTheme="minorEastAsia"/>
        </w:rPr>
        <w:t xml:space="preserve">.  </w:t>
      </w:r>
      <w:r w:rsidRPr="00970CF5">
        <w:rPr>
          <w:rFonts w:eastAsiaTheme="minorEastAsia"/>
        </w:rPr>
        <w:t xml:space="preserve">Measures sets could include CMS’s Core Set of Health Care Quality Measures for Children in Medicaid and CHIP, Consumer Assessment of Health Care Providers and Systems (CAHPS), the Core Set of Health Care Quality Measures for Medicaid-Eligible Adults, the Behavioral Risk Factor Surveillance System (BRFSS) survey, and/or measures endorsed by National Quality Forum (NQF). </w:t>
      </w:r>
    </w:p>
    <w:p w14:paraId="72E28758" w14:textId="754B0B92" w:rsidR="00213B53" w:rsidRPr="00970CF5" w:rsidRDefault="00852B51" w:rsidP="00225759">
      <w:pPr>
        <w:pStyle w:val="NList2STC11"/>
        <w:numPr>
          <w:ilvl w:val="0"/>
          <w:numId w:val="0"/>
        </w:numPr>
        <w:ind w:left="630"/>
        <w:rPr>
          <w:rFonts w:eastAsiaTheme="minorEastAsia"/>
        </w:rPr>
      </w:pPr>
      <w:r w:rsidRPr="00970CF5">
        <w:rPr>
          <w:rFonts w:eastAsiaTheme="minorEastAsia"/>
        </w:rPr>
        <w:t xml:space="preserve">CMS underscores the importance of the </w:t>
      </w:r>
      <w:r w:rsidR="00217A30">
        <w:t>Commonwealth</w:t>
      </w:r>
      <w:r w:rsidR="00217A30" w:rsidRPr="00970CF5" w:rsidDel="00217A30">
        <w:rPr>
          <w:rFonts w:eastAsiaTheme="minorEastAsia"/>
        </w:rPr>
        <w:t xml:space="preserve"> </w:t>
      </w:r>
      <w:r w:rsidRPr="00970CF5">
        <w:rPr>
          <w:rFonts w:eastAsiaTheme="minorEastAsia"/>
        </w:rPr>
        <w:t xml:space="preserve">undertaking a well-designed beneficiary survey and/or interviews to assess, for instance, beneficiary understanding of and experience with the various demonstration policy components </w:t>
      </w:r>
      <w:r w:rsidRPr="00970CF5" w:rsidDel="002717B9">
        <w:rPr>
          <w:rFonts w:eastAsiaTheme="minorEastAsia"/>
        </w:rPr>
        <w:t xml:space="preserve">including </w:t>
      </w:r>
      <w:r w:rsidR="001B4DE2" w:rsidRPr="00970CF5">
        <w:rPr>
          <w:rFonts w:eastAsiaTheme="minorEastAsia"/>
        </w:rPr>
        <w:t xml:space="preserve">premiums </w:t>
      </w:r>
      <w:r w:rsidR="00290516">
        <w:rPr>
          <w:rFonts w:eastAsiaTheme="minorEastAsia"/>
        </w:rPr>
        <w:t xml:space="preserve">and the waiver of retroactive eligibility, </w:t>
      </w:r>
      <w:r w:rsidR="00464A31">
        <w:rPr>
          <w:rFonts w:eastAsiaTheme="minorEastAsia"/>
        </w:rPr>
        <w:t>the HRSN demonstration components, reentry demonstration initiative</w:t>
      </w:r>
      <w:r w:rsidR="001368FF">
        <w:rPr>
          <w:rFonts w:eastAsiaTheme="minorEastAsia"/>
        </w:rPr>
        <w:t>s</w:t>
      </w:r>
      <w:r w:rsidR="00464A31">
        <w:rPr>
          <w:rFonts w:eastAsiaTheme="minorEastAsia"/>
        </w:rPr>
        <w:t>,</w:t>
      </w:r>
      <w:r w:rsidR="001F635B">
        <w:rPr>
          <w:rFonts w:eastAsiaTheme="minorEastAsia"/>
        </w:rPr>
        <w:t xml:space="preserve"> </w:t>
      </w:r>
      <w:r w:rsidRPr="00970CF5">
        <w:rPr>
          <w:rFonts w:eastAsiaTheme="minorEastAsia"/>
        </w:rPr>
        <w:t xml:space="preserve">beneficiary experiences with access to and quality of care, as well as changes in incidence of beneficiary medical debt.  The </w:t>
      </w:r>
      <w:r w:rsidR="00217A30">
        <w:t>Commonwealth</w:t>
      </w:r>
      <w:r w:rsidRPr="00970CF5">
        <w:rPr>
          <w:rFonts w:eastAsiaTheme="minorEastAsia"/>
        </w:rPr>
        <w:t xml:space="preserve"> is also strongly encouraged to </w:t>
      </w:r>
      <w:r w:rsidR="00024A5E" w:rsidRPr="00970CF5">
        <w:rPr>
          <w:rFonts w:eastAsiaTheme="minorEastAsia"/>
        </w:rPr>
        <w:t xml:space="preserve">evaluate the </w:t>
      </w:r>
      <w:r w:rsidRPr="00970CF5">
        <w:rPr>
          <w:rFonts w:eastAsiaTheme="minorEastAsia"/>
        </w:rPr>
        <w:t xml:space="preserve">implementation </w:t>
      </w:r>
      <w:r w:rsidR="00024A5E" w:rsidRPr="00970CF5">
        <w:rPr>
          <w:rFonts w:eastAsiaTheme="minorEastAsia"/>
        </w:rPr>
        <w:t>of the demonstration programs in order</w:t>
      </w:r>
      <w:r w:rsidRPr="00970CF5">
        <w:rPr>
          <w:rFonts w:eastAsiaTheme="minorEastAsia"/>
        </w:rPr>
        <w:t xml:space="preserve"> to better understand whether implementation of certain key demonstration policies happened as envisioned during the demonstration design process and whether specific factors acted as facilitators of—</w:t>
      </w:r>
      <w:r w:rsidR="0013493E" w:rsidRPr="00970CF5">
        <w:rPr>
          <w:rFonts w:eastAsiaTheme="minorEastAsia"/>
        </w:rPr>
        <w:t>or</w:t>
      </w:r>
      <w:r w:rsidRPr="00970CF5">
        <w:rPr>
          <w:rFonts w:eastAsiaTheme="minorEastAsia"/>
        </w:rPr>
        <w:t xml:space="preserve"> barriers to—</w:t>
      </w:r>
      <w:r w:rsidR="0013493E" w:rsidRPr="00970CF5">
        <w:rPr>
          <w:rFonts w:eastAsiaTheme="minorEastAsia"/>
        </w:rPr>
        <w:t xml:space="preserve">successful </w:t>
      </w:r>
      <w:r w:rsidRPr="00970CF5">
        <w:rPr>
          <w:rFonts w:eastAsiaTheme="minorEastAsia"/>
        </w:rPr>
        <w:t xml:space="preserve">implementation.  Implementation research questions can also focus on beneficiary and provider experience with the demonstration.  The implementation evaluation can inform the </w:t>
      </w:r>
      <w:r w:rsidR="0014501D">
        <w:t>Commonwealth</w:t>
      </w:r>
      <w:r w:rsidRPr="00970CF5">
        <w:rPr>
          <w:rFonts w:eastAsiaTheme="minorEastAsia"/>
        </w:rPr>
        <w:t>’s crafting and selection of testable hypotheses and research questions for the demonstration’s outcome and impact evaluations and provide context for interpreting the findings.</w:t>
      </w:r>
      <w:r w:rsidR="00213B53" w:rsidRPr="00970CF5">
        <w:rPr>
          <w:rFonts w:eastAsiaTheme="minorEastAsia"/>
        </w:rPr>
        <w:t xml:space="preserve">  </w:t>
      </w:r>
      <w:r w:rsidR="00633207" w:rsidRPr="00970CF5">
        <w:rPr>
          <w:rFonts w:eastAsiaTheme="minorEastAsia"/>
        </w:rPr>
        <w:t>T</w:t>
      </w:r>
      <w:r w:rsidR="00BF50F6" w:rsidRPr="00970CF5">
        <w:rPr>
          <w:rFonts w:eastAsiaTheme="minorEastAsia"/>
        </w:rPr>
        <w:t xml:space="preserve">o the extent feasible, the </w:t>
      </w:r>
      <w:r w:rsidR="00633207" w:rsidRPr="00970CF5">
        <w:rPr>
          <w:rFonts w:eastAsiaTheme="minorEastAsia"/>
        </w:rPr>
        <w:t>Commonwealth</w:t>
      </w:r>
      <w:r w:rsidRPr="00970CF5">
        <w:rPr>
          <w:rFonts w:eastAsiaTheme="minorEastAsia"/>
        </w:rPr>
        <w:t xml:space="preserve"> must </w:t>
      </w:r>
      <w:r w:rsidR="00BF50F6" w:rsidRPr="00970CF5">
        <w:rPr>
          <w:rFonts w:eastAsiaTheme="minorEastAsia"/>
        </w:rPr>
        <w:t>collect</w:t>
      </w:r>
      <w:r w:rsidRPr="00970CF5">
        <w:rPr>
          <w:rFonts w:eastAsiaTheme="minorEastAsia"/>
        </w:rPr>
        <w:t xml:space="preserve"> data </w:t>
      </w:r>
      <w:r w:rsidR="00BF50F6" w:rsidRPr="00970CF5">
        <w:rPr>
          <w:rFonts w:eastAsiaTheme="minorEastAsia"/>
        </w:rPr>
        <w:t>to support</w:t>
      </w:r>
      <w:r w:rsidRPr="00970CF5">
        <w:rPr>
          <w:rFonts w:eastAsiaTheme="minorEastAsia"/>
        </w:rPr>
        <w:t xml:space="preserve"> analyses stratified by key subpopulations of interest (e.g., by sex, age, race/ethnicity, </w:t>
      </w:r>
      <w:r w:rsidR="006B382C">
        <w:rPr>
          <w:rFonts w:eastAsiaTheme="minorEastAsia"/>
        </w:rPr>
        <w:t xml:space="preserve">language (e.g., </w:t>
      </w:r>
      <w:r w:rsidR="0082083A">
        <w:rPr>
          <w:rFonts w:eastAsiaTheme="minorEastAsia"/>
        </w:rPr>
        <w:t>preferred</w:t>
      </w:r>
      <w:r w:rsidR="006B382C">
        <w:rPr>
          <w:rFonts w:eastAsiaTheme="minorEastAsia"/>
        </w:rPr>
        <w:t xml:space="preserve"> </w:t>
      </w:r>
      <w:r w:rsidRPr="00970CF5">
        <w:rPr>
          <w:rFonts w:eastAsiaTheme="minorEastAsia"/>
        </w:rPr>
        <w:t>language</w:t>
      </w:r>
      <w:r w:rsidR="0082083A">
        <w:rPr>
          <w:rFonts w:eastAsiaTheme="minorEastAsia"/>
        </w:rPr>
        <w:t xml:space="preserve"> and language access needs</w:t>
      </w:r>
      <w:r w:rsidR="006B382C">
        <w:rPr>
          <w:rFonts w:eastAsiaTheme="minorEastAsia"/>
        </w:rPr>
        <w:t>)</w:t>
      </w:r>
      <w:r w:rsidRPr="00970CF5">
        <w:rPr>
          <w:rFonts w:eastAsiaTheme="minorEastAsia"/>
        </w:rPr>
        <w:t>, disability status, and geography</w:t>
      </w:r>
      <w:r w:rsidR="00BF50F6" w:rsidRPr="00970CF5">
        <w:rPr>
          <w:rFonts w:eastAsiaTheme="minorEastAsia"/>
        </w:rPr>
        <w:t xml:space="preserve">).  Such stratified data analyses will provide </w:t>
      </w:r>
      <w:r w:rsidRPr="00970CF5">
        <w:rPr>
          <w:rFonts w:eastAsiaTheme="minorEastAsia"/>
        </w:rPr>
        <w:t xml:space="preserve">a fuller understanding of existing disparities in access </w:t>
      </w:r>
      <w:r w:rsidR="00BF50F6" w:rsidRPr="00970CF5">
        <w:rPr>
          <w:rFonts w:eastAsiaTheme="minorEastAsia"/>
        </w:rPr>
        <w:t xml:space="preserve">to and quality of care </w:t>
      </w:r>
      <w:r w:rsidRPr="00970CF5">
        <w:rPr>
          <w:rFonts w:eastAsiaTheme="minorEastAsia"/>
        </w:rPr>
        <w:t xml:space="preserve">and health outcomes, and </w:t>
      </w:r>
      <w:r w:rsidR="00BF50F6" w:rsidRPr="00970CF5">
        <w:rPr>
          <w:rFonts w:eastAsiaTheme="minorEastAsia"/>
        </w:rPr>
        <w:t xml:space="preserve">help inform </w:t>
      </w:r>
      <w:r w:rsidRPr="00970CF5">
        <w:rPr>
          <w:rFonts w:eastAsiaTheme="minorEastAsia"/>
        </w:rPr>
        <w:t xml:space="preserve">how the demonstration’s various policies might support </w:t>
      </w:r>
      <w:r w:rsidR="00DB7F67">
        <w:rPr>
          <w:rFonts w:eastAsiaTheme="minorEastAsia"/>
        </w:rPr>
        <w:t>reducing such disparities</w:t>
      </w:r>
      <w:r w:rsidR="00BF50F6" w:rsidRPr="00970CF5">
        <w:rPr>
          <w:rFonts w:eastAsiaTheme="minorEastAsia"/>
        </w:rPr>
        <w:t>.</w:t>
      </w:r>
      <w:r w:rsidRPr="00970CF5">
        <w:rPr>
          <w:rFonts w:eastAsiaTheme="minorEastAsia"/>
        </w:rPr>
        <w:t xml:space="preserve">  </w:t>
      </w:r>
    </w:p>
    <w:p w14:paraId="06E60A38" w14:textId="3A113D40" w:rsidR="00FB7109" w:rsidRPr="00970CF5" w:rsidRDefault="00213B53" w:rsidP="00D8251D">
      <w:pPr>
        <w:pStyle w:val="NList2STC11"/>
        <w:numPr>
          <w:ilvl w:val="2"/>
          <w:numId w:val="0"/>
        </w:numPr>
        <w:ind w:left="630"/>
        <w:rPr>
          <w:color w:val="000000"/>
        </w:rPr>
      </w:pPr>
      <w:r w:rsidRPr="002622F0">
        <w:t>A</w:t>
      </w:r>
      <w:r w:rsidR="00126F55" w:rsidRPr="002622F0">
        <w:t>s part of its evaluation efforts</w:t>
      </w:r>
      <w:r w:rsidR="00FB7109" w:rsidRPr="002622F0">
        <w:t xml:space="preserve">, the Commonwealth must conduct a demonstration cost assessment to include, but not be limited to, administrative costs of demonstration implementation and operation, Medicaid health services expenditures, and provider uncompensated care costs.  The Commonwealth must analyze the </w:t>
      </w:r>
      <w:r w:rsidR="00A224EF" w:rsidRPr="002622F0">
        <w:t>budgetary</w:t>
      </w:r>
      <w:r w:rsidR="006D58EF" w:rsidRPr="002622F0">
        <w:t xml:space="preserve"> effects of the HRSN services, </w:t>
      </w:r>
      <w:r w:rsidR="00FD479F">
        <w:t xml:space="preserve">other </w:t>
      </w:r>
      <w:r w:rsidR="001F635B">
        <w:t xml:space="preserve">DSHP-funded initiatives, </w:t>
      </w:r>
      <w:r w:rsidR="006D58EF" w:rsidRPr="002622F0">
        <w:t>and</w:t>
      </w:r>
      <w:r w:rsidR="00FB7109" w:rsidRPr="002622F0">
        <w:t xml:space="preserve"> the overall </w:t>
      </w:r>
      <w:r w:rsidR="006D58EF" w:rsidRPr="002622F0">
        <w:t>medical assistance service</w:t>
      </w:r>
      <w:r w:rsidR="00FB7109" w:rsidRPr="002622F0">
        <w:t xml:space="preserve"> expenditures and uncompensated care and associated costs for populations eligible for continuous eligibility, </w:t>
      </w:r>
      <w:r w:rsidR="006D58EF" w:rsidRPr="002622F0">
        <w:t>including</w:t>
      </w:r>
      <w:r w:rsidR="00FB7109" w:rsidRPr="002622F0">
        <w:t xml:space="preserve"> in comparison to populations not eligible for such policies.  In addition, the Commonwealth must use findings from hypothesis tests aligned with other demonstration goals and cost analyses to assess the demonstration’s effects on the fiscal sustainability of the Commonwealth’s Medicaid program.</w:t>
      </w:r>
    </w:p>
    <w:p w14:paraId="66F2B198" w14:textId="50F26127" w:rsidR="008C402B" w:rsidRPr="00970CF5" w:rsidRDefault="00703B0C" w:rsidP="004B6988">
      <w:pPr>
        <w:pStyle w:val="NList2STC11"/>
        <w:numPr>
          <w:ilvl w:val="2"/>
          <w:numId w:val="0"/>
        </w:numPr>
        <w:ind w:left="630"/>
      </w:pPr>
      <w:r w:rsidRPr="00970CF5">
        <w:rPr>
          <w:rFonts w:eastAsiaTheme="minorEastAsia"/>
        </w:rPr>
        <w:t>The Commonwealth must develop evaluation questions and hypotheses related to each demonstration component</w:t>
      </w:r>
      <w:r w:rsidR="00173E49" w:rsidRPr="00970CF5">
        <w:rPr>
          <w:rFonts w:eastAsiaTheme="minorEastAsia"/>
        </w:rPr>
        <w:t>.  Examples</w:t>
      </w:r>
      <w:r w:rsidR="007D6332" w:rsidRPr="00970CF5">
        <w:rPr>
          <w:rFonts w:eastAsiaTheme="minorEastAsia"/>
        </w:rPr>
        <w:t xml:space="preserve"> </w:t>
      </w:r>
      <w:r w:rsidR="008C402B" w:rsidRPr="00970CF5">
        <w:t>includ</w:t>
      </w:r>
      <w:r w:rsidR="00173E49" w:rsidRPr="00970CF5">
        <w:t>e,</w:t>
      </w:r>
      <w:r w:rsidR="008C402B" w:rsidRPr="00970CF5">
        <w:t xml:space="preserve"> but </w:t>
      </w:r>
      <w:r w:rsidR="002E435F" w:rsidRPr="00970CF5">
        <w:t>are</w:t>
      </w:r>
      <w:r w:rsidR="008C402B" w:rsidRPr="00970CF5">
        <w:t xml:space="preserve"> not limited to:</w:t>
      </w:r>
    </w:p>
    <w:p w14:paraId="427EB9CF" w14:textId="5D109C8D" w:rsidR="00BE0DCA" w:rsidRPr="00970CF5" w:rsidRDefault="008C402B" w:rsidP="00460027">
      <w:pPr>
        <w:pStyle w:val="NList3STCa"/>
        <w:rPr>
          <w:rFonts w:asciiTheme="minorHAnsi" w:eastAsiaTheme="minorEastAsia" w:hAnsiTheme="minorHAnsi" w:cstheme="minorBidi"/>
        </w:rPr>
      </w:pPr>
      <w:r w:rsidRPr="00970CF5">
        <w:rPr>
          <w:b/>
        </w:rPr>
        <w:t>SUD</w:t>
      </w:r>
      <w:r w:rsidR="00D02BBD" w:rsidRPr="00970CF5">
        <w:rPr>
          <w:b/>
        </w:rPr>
        <w:t xml:space="preserve"> Treatments</w:t>
      </w:r>
      <w:r w:rsidR="0027673C" w:rsidRPr="00970CF5">
        <w:rPr>
          <w:b/>
        </w:rPr>
        <w:t>.</w:t>
      </w:r>
      <w:r w:rsidR="0027673C" w:rsidRPr="00970CF5">
        <w:t xml:space="preserve">  </w:t>
      </w:r>
      <w:r w:rsidR="005D2616" w:rsidRPr="00970CF5">
        <w:t>Hypotheses for the SUD program must include an assessment of the objectives of the SUD component of this section 1115 demonstration</w:t>
      </w:r>
      <w:r w:rsidR="0027673C" w:rsidRPr="00970CF5">
        <w:t xml:space="preserve">.  </w:t>
      </w:r>
      <w:r w:rsidR="005D2616" w:rsidRPr="00970CF5">
        <w:t xml:space="preserve">Examples </w:t>
      </w:r>
      <w:r w:rsidR="005D2616" w:rsidRPr="00970CF5">
        <w:lastRenderedPageBreak/>
        <w:t>include (but are not limited to): initiation and</w:t>
      </w:r>
      <w:r w:rsidR="4610F7EC" w:rsidRPr="00970CF5">
        <w:t xml:space="preserve"> engagement </w:t>
      </w:r>
      <w:r w:rsidR="468F2FCD" w:rsidRPr="00970CF5">
        <w:rPr>
          <w:rFonts w:eastAsia="Times New Roman"/>
        </w:rPr>
        <w:t>with treatment, utilization of health services (emergency department and inpatient hospital settings), and a reduction in key outcomes, such as deaths due to overdose.</w:t>
      </w:r>
    </w:p>
    <w:p w14:paraId="30D3713B" w14:textId="224AEF8F" w:rsidR="00A979F5" w:rsidRPr="00A64EB1" w:rsidRDefault="00A979F5" w:rsidP="00460027">
      <w:pPr>
        <w:pStyle w:val="NList3STCa"/>
        <w:rPr>
          <w:color w:val="auto"/>
        </w:rPr>
      </w:pPr>
      <w:r w:rsidRPr="00A64EB1">
        <w:rPr>
          <w:rStyle w:val="normaltextrun"/>
          <w:b/>
          <w:bCs/>
          <w:color w:val="auto"/>
        </w:rPr>
        <w:t>SMI Services</w:t>
      </w:r>
      <w:r w:rsidR="0027673C" w:rsidRPr="00A64EB1">
        <w:rPr>
          <w:rStyle w:val="normaltextrun"/>
          <w:b/>
          <w:bCs/>
          <w:color w:val="auto"/>
        </w:rPr>
        <w:t xml:space="preserve">.  </w:t>
      </w:r>
      <w:r w:rsidRPr="00A64EB1">
        <w:rPr>
          <w:rStyle w:val="normaltextrun"/>
          <w:color w:val="auto"/>
        </w:rPr>
        <w:t>Hypotheses for the SMI program must include an assessment of the objectives of the SMI component of this 1115 demonstration</w:t>
      </w:r>
      <w:r w:rsidR="0027673C" w:rsidRPr="00A64EB1">
        <w:rPr>
          <w:rStyle w:val="normaltextrun"/>
          <w:color w:val="auto"/>
        </w:rPr>
        <w:t xml:space="preserve">.  </w:t>
      </w:r>
      <w:r w:rsidRPr="00A64EB1">
        <w:rPr>
          <w:rStyle w:val="normaltextrun"/>
          <w:color w:val="auto"/>
        </w:rPr>
        <w:t>Examples include (but are not limited to): utilization and length of stay in emergency departments, reductions in preventable readmissions to acute care hospitals and residential settings, availability of crisis stabilization services, and care coordination. </w:t>
      </w:r>
      <w:r w:rsidRPr="00A64EB1">
        <w:rPr>
          <w:rStyle w:val="eop"/>
          <w:color w:val="auto"/>
        </w:rPr>
        <w:t> </w:t>
      </w:r>
    </w:p>
    <w:p w14:paraId="3AABA1F3" w14:textId="222D0FDA" w:rsidR="00A979F5" w:rsidRPr="00A64EB1" w:rsidRDefault="00A979F5" w:rsidP="00460027">
      <w:pPr>
        <w:pStyle w:val="NList3STCa"/>
        <w:rPr>
          <w:color w:val="auto"/>
        </w:rPr>
      </w:pPr>
      <w:r w:rsidRPr="1F82609F">
        <w:rPr>
          <w:rStyle w:val="normaltextrun"/>
          <w:b/>
          <w:bCs/>
          <w:color w:val="auto"/>
        </w:rPr>
        <w:t>H</w:t>
      </w:r>
      <w:r w:rsidR="0077548A" w:rsidRPr="1F82609F">
        <w:rPr>
          <w:rStyle w:val="normaltextrun"/>
          <w:b/>
          <w:bCs/>
          <w:color w:val="auto"/>
        </w:rPr>
        <w:t xml:space="preserve">ospital </w:t>
      </w:r>
      <w:r w:rsidRPr="1F82609F">
        <w:rPr>
          <w:rStyle w:val="normaltextrun"/>
          <w:b/>
          <w:bCs/>
          <w:color w:val="auto"/>
        </w:rPr>
        <w:t xml:space="preserve">Quality </w:t>
      </w:r>
      <w:r w:rsidR="00821CA0" w:rsidRPr="1F82609F">
        <w:rPr>
          <w:rStyle w:val="normaltextrun"/>
          <w:b/>
          <w:bCs/>
          <w:color w:val="auto"/>
        </w:rPr>
        <w:t>and Equity</w:t>
      </w:r>
      <w:r w:rsidRPr="1F82609F">
        <w:rPr>
          <w:rStyle w:val="normaltextrun"/>
          <w:b/>
          <w:bCs/>
          <w:color w:val="auto"/>
        </w:rPr>
        <w:t xml:space="preserve"> Initiative</w:t>
      </w:r>
      <w:r w:rsidR="0027673C" w:rsidRPr="1F82609F">
        <w:rPr>
          <w:rStyle w:val="normaltextrun"/>
          <w:b/>
          <w:bCs/>
          <w:color w:val="auto"/>
        </w:rPr>
        <w:t>.</w:t>
      </w:r>
      <w:r w:rsidR="0027673C" w:rsidRPr="1F82609F">
        <w:rPr>
          <w:rStyle w:val="normaltextrun"/>
          <w:color w:val="auto"/>
        </w:rPr>
        <w:t xml:space="preserve">  </w:t>
      </w:r>
      <w:r w:rsidRPr="1F82609F">
        <w:rPr>
          <w:rStyle w:val="normaltextrun"/>
          <w:color w:val="auto"/>
        </w:rPr>
        <w:t>The Commonwealth’s evaluation efforts must also include developing thoughtful hypotheses and research questions to assess the effectiveness of the H</w:t>
      </w:r>
      <w:r w:rsidR="0077548A" w:rsidRPr="1F82609F">
        <w:rPr>
          <w:rStyle w:val="normaltextrun"/>
          <w:color w:val="auto"/>
        </w:rPr>
        <w:t>ospital</w:t>
      </w:r>
      <w:r w:rsidRPr="1F82609F">
        <w:rPr>
          <w:rStyle w:val="normaltextrun"/>
          <w:color w:val="auto"/>
        </w:rPr>
        <w:t xml:space="preserve"> Quality </w:t>
      </w:r>
      <w:r w:rsidR="00821CA0" w:rsidRPr="1F82609F">
        <w:rPr>
          <w:rStyle w:val="normaltextrun"/>
          <w:color w:val="auto"/>
        </w:rPr>
        <w:t>and Equity</w:t>
      </w:r>
      <w:r w:rsidRPr="1F82609F">
        <w:rPr>
          <w:rStyle w:val="normaltextrun"/>
          <w:color w:val="auto"/>
        </w:rPr>
        <w:t xml:space="preserve"> Initiative in ensuring provision of consistent high-quality </w:t>
      </w:r>
      <w:r w:rsidR="002C418F" w:rsidRPr="1F82609F">
        <w:rPr>
          <w:rStyle w:val="contextualspellingandgrammarerror"/>
          <w:color w:val="auto"/>
        </w:rPr>
        <w:t>care to all benefic</w:t>
      </w:r>
      <w:r w:rsidR="69563C95" w:rsidRPr="1F82609F">
        <w:rPr>
          <w:rStyle w:val="contextualspellingandgrammarerror"/>
          <w:color w:val="auto"/>
        </w:rPr>
        <w:t>i</w:t>
      </w:r>
      <w:r w:rsidR="002C418F" w:rsidRPr="1F82609F">
        <w:rPr>
          <w:rStyle w:val="contextualspellingandgrammarerror"/>
          <w:color w:val="auto"/>
        </w:rPr>
        <w:t>aries</w:t>
      </w:r>
      <w:r w:rsidRPr="1F82609F">
        <w:rPr>
          <w:rStyle w:val="contextualspellingandgrammarerror"/>
          <w:color w:val="auto"/>
        </w:rPr>
        <w:t>, and</w:t>
      </w:r>
      <w:r w:rsidRPr="1F82609F">
        <w:rPr>
          <w:rStyle w:val="normaltextrun"/>
          <w:color w:val="auto"/>
        </w:rPr>
        <w:t xml:space="preserve"> must provide evidence of </w:t>
      </w:r>
      <w:r w:rsidR="006B6C45" w:rsidRPr="1F82609F">
        <w:rPr>
          <w:rStyle w:val="normaltextrun"/>
          <w:color w:val="auto"/>
        </w:rPr>
        <w:t>the Commonwealth’s</w:t>
      </w:r>
      <w:r w:rsidRPr="1F82609F">
        <w:rPr>
          <w:rStyle w:val="normaltextrun"/>
          <w:color w:val="auto"/>
        </w:rPr>
        <w:t xml:space="preserve"> efforts to collect stratified data for selected performance measures.  The evaluation of the Initiative must also include robust analyses that help demonstrate whether the Commonwealth is succeeding in improving </w:t>
      </w:r>
      <w:r w:rsidR="006B6C45" w:rsidRPr="1F82609F">
        <w:rPr>
          <w:rStyle w:val="normaltextrun"/>
          <w:color w:val="auto"/>
        </w:rPr>
        <w:t xml:space="preserve">the </w:t>
      </w:r>
      <w:r w:rsidRPr="1F82609F">
        <w:rPr>
          <w:rStyle w:val="normaltextrun"/>
          <w:color w:val="auto"/>
        </w:rPr>
        <w:t xml:space="preserve">quality and completeness </w:t>
      </w:r>
      <w:r w:rsidR="006B6C45" w:rsidRPr="1F82609F">
        <w:rPr>
          <w:rStyle w:val="normaltextrun"/>
          <w:color w:val="auto"/>
        </w:rPr>
        <w:t>of reporting on</w:t>
      </w:r>
      <w:r w:rsidRPr="1F82609F">
        <w:rPr>
          <w:rStyle w:val="normaltextrun"/>
          <w:color w:val="auto"/>
        </w:rPr>
        <w:t xml:space="preserve"> stratified data elements.  </w:t>
      </w:r>
      <w:r w:rsidRPr="1F82609F">
        <w:rPr>
          <w:rStyle w:val="eop"/>
          <w:color w:val="auto"/>
        </w:rPr>
        <w:t> </w:t>
      </w:r>
    </w:p>
    <w:p w14:paraId="6570C5FC" w14:textId="48D8DAE5" w:rsidR="00A979F5" w:rsidRPr="00A64EB1" w:rsidRDefault="00A979F5" w:rsidP="00460027">
      <w:pPr>
        <w:pStyle w:val="NList3STCa"/>
        <w:rPr>
          <w:color w:val="auto"/>
        </w:rPr>
      </w:pPr>
      <w:r w:rsidRPr="00A64EB1">
        <w:rPr>
          <w:rStyle w:val="normaltextrun"/>
          <w:b/>
          <w:bCs/>
          <w:color w:val="auto"/>
        </w:rPr>
        <w:t>Workforce Development</w:t>
      </w:r>
      <w:r w:rsidR="0027673C" w:rsidRPr="00A64EB1">
        <w:rPr>
          <w:rStyle w:val="normaltextrun"/>
          <w:b/>
          <w:bCs/>
          <w:color w:val="auto"/>
        </w:rPr>
        <w:t>.</w:t>
      </w:r>
      <w:r w:rsidR="0027673C" w:rsidRPr="00A64EB1">
        <w:rPr>
          <w:rStyle w:val="normaltextrun"/>
          <w:color w:val="auto"/>
        </w:rPr>
        <w:t xml:space="preserve">  </w:t>
      </w:r>
      <w:r w:rsidRPr="00A64EB1">
        <w:rPr>
          <w:rStyle w:val="normaltextrun"/>
          <w:color w:val="auto"/>
        </w:rPr>
        <w:t>The Commonwealth must evaluate whether the targeted loan repayment</w:t>
      </w:r>
      <w:r w:rsidR="00213932">
        <w:rPr>
          <w:rStyle w:val="normaltextrun"/>
          <w:color w:val="auto"/>
        </w:rPr>
        <w:t xml:space="preserve"> and</w:t>
      </w:r>
      <w:r w:rsidRPr="00A64EB1">
        <w:rPr>
          <w:rStyle w:val="normaltextrun"/>
          <w:color w:val="auto"/>
        </w:rPr>
        <w:t xml:space="preserve"> residency grant programs, and any other authorized workforce initiatives under the demonstration</w:t>
      </w:r>
      <w:r w:rsidR="00213932">
        <w:rPr>
          <w:rStyle w:val="normaltextrun"/>
          <w:color w:val="auto"/>
        </w:rPr>
        <w:t>,</w:t>
      </w:r>
      <w:r w:rsidRPr="00A64EB1">
        <w:rPr>
          <w:rStyle w:val="normaltextrun"/>
          <w:color w:val="auto"/>
        </w:rPr>
        <w:t xml:space="preserve"> improve access </w:t>
      </w:r>
      <w:r w:rsidR="00213932">
        <w:rPr>
          <w:rStyle w:val="normaltextrun"/>
          <w:color w:val="auto"/>
        </w:rPr>
        <w:t xml:space="preserve">to covered services </w:t>
      </w:r>
      <w:r w:rsidRPr="00A64EB1">
        <w:rPr>
          <w:rStyle w:val="normaltextrun"/>
          <w:color w:val="auto"/>
        </w:rPr>
        <w:t xml:space="preserve">for Medicaid beneficiaries.  To that end, the Commonwealth must investigate—to the extent feasible—the effects of the workforce initiatives on beneficiary access to care, as compared to what may be achieved through direct interventions such as rate increases.  The </w:t>
      </w:r>
      <w:r w:rsidR="006B6C45" w:rsidRPr="00A64EB1">
        <w:rPr>
          <w:rStyle w:val="normaltextrun"/>
          <w:color w:val="auto"/>
        </w:rPr>
        <w:t>E</w:t>
      </w:r>
      <w:r w:rsidRPr="00A64EB1">
        <w:rPr>
          <w:rStyle w:val="normaltextrun"/>
          <w:color w:val="auto"/>
        </w:rPr>
        <w:t>valuation</w:t>
      </w:r>
      <w:r w:rsidR="006B6C45" w:rsidRPr="00A64EB1">
        <w:rPr>
          <w:rStyle w:val="normaltextrun"/>
          <w:color w:val="auto"/>
        </w:rPr>
        <w:t xml:space="preserve"> Design</w:t>
      </w:r>
      <w:r w:rsidRPr="00A64EB1">
        <w:rPr>
          <w:rStyle w:val="normaltextrun"/>
          <w:color w:val="auto"/>
        </w:rPr>
        <w:t xml:space="preserve"> must outline hypotheses and research questions to assess whether these initiatives sustainably reduce workforce shortages and </w:t>
      </w:r>
      <w:r w:rsidR="00213932">
        <w:rPr>
          <w:rStyle w:val="normaltextrun"/>
          <w:color w:val="auto"/>
        </w:rPr>
        <w:t xml:space="preserve">increase </w:t>
      </w:r>
      <w:r w:rsidRPr="00A64EB1">
        <w:rPr>
          <w:rStyle w:val="normaltextrun"/>
          <w:color w:val="auto"/>
        </w:rPr>
        <w:t>provider retention</w:t>
      </w:r>
      <w:r w:rsidR="00213932">
        <w:rPr>
          <w:rStyle w:val="normaltextrun"/>
          <w:color w:val="auto"/>
        </w:rPr>
        <w:t>,</w:t>
      </w:r>
      <w:r w:rsidRPr="00A64EB1">
        <w:rPr>
          <w:rStyle w:val="normaltextrun"/>
          <w:color w:val="auto"/>
        </w:rPr>
        <w:t xml:space="preserve"> especially in the concentration areas such as primary care, behavioral health and family practice.  Because these initiatives may affect a small number of providers, the Commonwealth is strongly encouraged to use a mixed-methods approach that would incorporate qualitative data sources, including interviews and/or focus groups with participating providers, and beneficiary experience surveys.</w:t>
      </w:r>
      <w:r w:rsidRPr="00A64EB1">
        <w:rPr>
          <w:rStyle w:val="eop"/>
          <w:color w:val="auto"/>
        </w:rPr>
        <w:t> </w:t>
      </w:r>
    </w:p>
    <w:p w14:paraId="3A0A4CC1" w14:textId="3BDB08E5" w:rsidR="00213B53" w:rsidRPr="00A64EB1" w:rsidRDefault="00A979F5" w:rsidP="00460027">
      <w:pPr>
        <w:pStyle w:val="NList3STCa"/>
        <w:rPr>
          <w:rStyle w:val="normaltextrun"/>
          <w:rFonts w:eastAsiaTheme="minorEastAsia"/>
          <w:color w:val="auto"/>
        </w:rPr>
      </w:pPr>
      <w:r w:rsidRPr="1F82609F">
        <w:rPr>
          <w:rStyle w:val="normaltextrun"/>
          <w:b/>
          <w:bCs/>
          <w:color w:val="auto"/>
        </w:rPr>
        <w:t>HRSN.</w:t>
      </w:r>
      <w:r w:rsidRPr="1F82609F">
        <w:rPr>
          <w:rStyle w:val="normaltextrun"/>
          <w:color w:val="auto"/>
        </w:rPr>
        <w:t xml:space="preserve">  Evaluation hypotheses for the HRSN initiatives in the demonstration </w:t>
      </w:r>
      <w:r w:rsidR="00A2360F" w:rsidRPr="1F82609F">
        <w:rPr>
          <w:rStyle w:val="normaltextrun"/>
          <w:color w:val="auto"/>
        </w:rPr>
        <w:t>must</w:t>
      </w:r>
      <w:r w:rsidRPr="1F82609F">
        <w:rPr>
          <w:rStyle w:val="normaltextrun"/>
          <w:color w:val="auto"/>
        </w:rPr>
        <w:t xml:space="preserve"> focus on </w:t>
      </w:r>
      <w:r w:rsidR="001E401A" w:rsidRPr="1F82609F">
        <w:rPr>
          <w:rStyle w:val="normaltextrun"/>
          <w:color w:val="auto"/>
        </w:rPr>
        <w:t>assessing the effectiveness of the HRSN services in</w:t>
      </w:r>
      <w:r w:rsidRPr="1F82609F">
        <w:rPr>
          <w:rStyle w:val="normaltextrun"/>
          <w:color w:val="auto"/>
        </w:rPr>
        <w:t xml:space="preserve"> mitigati</w:t>
      </w:r>
      <w:r w:rsidR="001E401A" w:rsidRPr="1F82609F">
        <w:rPr>
          <w:rStyle w:val="normaltextrun"/>
          <w:color w:val="auto"/>
        </w:rPr>
        <w:t xml:space="preserve">ng identified needs of </w:t>
      </w:r>
      <w:r w:rsidRPr="1F82609F">
        <w:rPr>
          <w:rStyle w:val="normaltextrun"/>
          <w:color w:val="auto"/>
        </w:rPr>
        <w:t>beneficiaries</w:t>
      </w:r>
      <w:r w:rsidR="00213B53" w:rsidRPr="1F82609F">
        <w:rPr>
          <w:rStyle w:val="normaltextrun"/>
          <w:color w:val="auto"/>
        </w:rPr>
        <w:t xml:space="preserve">.  </w:t>
      </w:r>
      <w:r w:rsidR="00213B53" w:rsidRPr="1F82609F">
        <w:rPr>
          <w:color w:val="auto"/>
        </w:rPr>
        <w:t xml:space="preserve">Such assessment is expected to use applicable demonstration monitoring and other data on the prevalence and severity of beneficiaries’ HRSNs and the provision of and beneficiary utilization of HRSN services.  Furthermore, the HRSN evaluation must include an analysis of how the initiatives </w:t>
      </w:r>
      <w:r w:rsidR="00B917CA">
        <w:rPr>
          <w:color w:val="auto"/>
        </w:rPr>
        <w:t>(e.g., short-term pre/post-hospitalization services</w:t>
      </w:r>
      <w:r w:rsidR="00D02D60">
        <w:rPr>
          <w:color w:val="auto"/>
        </w:rPr>
        <w:t>, nutrition services</w:t>
      </w:r>
      <w:r w:rsidR="004972F6">
        <w:rPr>
          <w:color w:val="auto"/>
        </w:rPr>
        <w:t>,</w:t>
      </w:r>
      <w:r w:rsidR="0027673C">
        <w:rPr>
          <w:color w:val="auto"/>
        </w:rPr>
        <w:t xml:space="preserve">  </w:t>
      </w:r>
      <w:r w:rsidR="00B917CA">
        <w:rPr>
          <w:color w:val="auto"/>
        </w:rPr>
        <w:t xml:space="preserve">and temporary housing services) </w:t>
      </w:r>
      <w:r w:rsidR="00213B53" w:rsidRPr="1F82609F">
        <w:rPr>
          <w:color w:val="auto"/>
        </w:rPr>
        <w:t>affect</w:t>
      </w:r>
      <w:r w:rsidRPr="1F82609F">
        <w:rPr>
          <w:rStyle w:val="normaltextrun"/>
          <w:color w:val="auto"/>
        </w:rPr>
        <w:t xml:space="preserve"> utilization of preventive and routine care, utilization of and costs associated with potentially avoidable, high-acuity health care, and beneficiary physical and mental health outcomes. </w:t>
      </w:r>
      <w:r w:rsidR="00213B53" w:rsidRPr="1F82609F">
        <w:rPr>
          <w:rStyle w:val="normaltextrun"/>
          <w:color w:val="auto"/>
        </w:rPr>
        <w:t xml:space="preserve"> </w:t>
      </w:r>
      <w:r w:rsidRPr="1F82609F">
        <w:rPr>
          <w:rStyle w:val="normaltextrun"/>
          <w:color w:val="auto"/>
        </w:rPr>
        <w:t xml:space="preserve">In alignment with the demonstration’s objectives to improve outcomes for the Commonwealth’s overall beneficiary populations eligible </w:t>
      </w:r>
      <w:r w:rsidRPr="1F82609F">
        <w:rPr>
          <w:rStyle w:val="normaltextrun"/>
          <w:color w:val="auto"/>
        </w:rPr>
        <w:lastRenderedPageBreak/>
        <w:t xml:space="preserve">for the HRSN initiatives, </w:t>
      </w:r>
      <w:r w:rsidRPr="1F82609F">
        <w:rPr>
          <w:rStyle w:val="normaltextrun"/>
          <w:rFonts w:ascii="Arial" w:hAnsi="Arial" w:cs="Arial"/>
          <w:color w:val="auto"/>
          <w:sz w:val="23"/>
          <w:szCs w:val="23"/>
        </w:rPr>
        <w:t>t</w:t>
      </w:r>
      <w:r w:rsidRPr="1F82609F">
        <w:rPr>
          <w:rStyle w:val="normaltextrun"/>
          <w:color w:val="auto"/>
        </w:rPr>
        <w:t xml:space="preserve">he Commonwealth must also include research questions and hypotheses focused on understanding the impact of HRSN initiatives on advancing health </w:t>
      </w:r>
      <w:bookmarkStart w:id="78" w:name="_Hlk114734745"/>
      <w:r w:rsidR="00FC6AF1" w:rsidRPr="1F82609F">
        <w:rPr>
          <w:rStyle w:val="normaltextrun"/>
          <w:color w:val="auto"/>
        </w:rPr>
        <w:t>quality, including through the reduction of health disparities,</w:t>
      </w:r>
      <w:bookmarkEnd w:id="78"/>
      <w:r w:rsidR="00FC6AF1" w:rsidRPr="1F82609F">
        <w:rPr>
          <w:rStyle w:val="normaltextrun"/>
          <w:color w:val="auto"/>
        </w:rPr>
        <w:t xml:space="preserve"> f</w:t>
      </w:r>
      <w:r w:rsidRPr="1F82609F">
        <w:rPr>
          <w:rStyle w:val="normaltextrun"/>
          <w:color w:val="auto"/>
        </w:rPr>
        <w:t xml:space="preserve">or example, by assessing the effects of the </w:t>
      </w:r>
      <w:r w:rsidRPr="1F82609F">
        <w:rPr>
          <w:rStyle w:val="spellingerror"/>
          <w:color w:val="auto"/>
        </w:rPr>
        <w:t>init</w:t>
      </w:r>
      <w:r w:rsidR="10D9290B" w:rsidRPr="1F82609F">
        <w:rPr>
          <w:rStyle w:val="spellingerror"/>
          <w:color w:val="auto"/>
        </w:rPr>
        <w:t>i</w:t>
      </w:r>
      <w:r w:rsidRPr="1F82609F">
        <w:rPr>
          <w:rStyle w:val="spellingerror"/>
          <w:color w:val="auto"/>
        </w:rPr>
        <w:t>atives</w:t>
      </w:r>
      <w:r w:rsidRPr="1F82609F">
        <w:rPr>
          <w:rStyle w:val="normaltextrun"/>
          <w:color w:val="auto"/>
        </w:rPr>
        <w:t xml:space="preserve"> in reducing disparities in health care access, quality of care, or health outcomes at the individual</w:t>
      </w:r>
      <w:r w:rsidR="006B6C45" w:rsidRPr="1F82609F">
        <w:rPr>
          <w:rStyle w:val="normaltextrun"/>
          <w:color w:val="auto"/>
        </w:rPr>
        <w:t>, population,</w:t>
      </w:r>
      <w:r w:rsidRPr="1F82609F">
        <w:rPr>
          <w:rStyle w:val="normaltextrun"/>
          <w:color w:val="auto"/>
        </w:rPr>
        <w:t xml:space="preserve"> and/or community level.  </w:t>
      </w:r>
    </w:p>
    <w:p w14:paraId="24CB4D3D" w14:textId="7B0F935C" w:rsidR="00EE3489" w:rsidRDefault="00FA3041" w:rsidP="00267E04">
      <w:pPr>
        <w:pStyle w:val="NList3STCa"/>
        <w:numPr>
          <w:ilvl w:val="0"/>
          <w:numId w:val="0"/>
        </w:numPr>
        <w:ind w:left="1170"/>
        <w:rPr>
          <w:rStyle w:val="normaltextrun"/>
          <w:color w:val="auto"/>
        </w:rPr>
      </w:pPr>
      <w:r w:rsidRPr="00A64EB1">
        <w:rPr>
          <w:rStyle w:val="normaltextrun"/>
          <w:color w:val="auto"/>
        </w:rPr>
        <w:t>The evaluation must also assess the effectiveness of the infrastructure investments authorized through the demonstration to support the development and implementation of the HRSN initiatives.</w:t>
      </w:r>
      <w:r>
        <w:rPr>
          <w:rStyle w:val="normaltextrun"/>
          <w:color w:val="auto"/>
        </w:rPr>
        <w:t xml:space="preserve"> </w:t>
      </w:r>
      <w:r w:rsidRPr="00A64EB1">
        <w:rPr>
          <w:rStyle w:val="normaltextrun"/>
          <w:color w:val="auto"/>
        </w:rPr>
        <w:t xml:space="preserve"> </w:t>
      </w:r>
      <w:r>
        <w:t>The state must also examine whether and how local investments in housing, nutrition and any other type of</w:t>
      </w:r>
      <w:r w:rsidR="00A45B21">
        <w:t xml:space="preserve"> allowable HRSN</w:t>
      </w:r>
      <w:r>
        <w:t xml:space="preserve"> services change over time in concert with new Medicaid funding toward those services.  </w:t>
      </w:r>
      <w:r w:rsidR="00213B53" w:rsidRPr="00A64EB1">
        <w:rPr>
          <w:rStyle w:val="normaltextrun"/>
          <w:color w:val="auto"/>
        </w:rPr>
        <w:t xml:space="preserve">In addition, in light of </w:t>
      </w:r>
      <w:r w:rsidR="009D5238">
        <w:rPr>
          <w:rStyle w:val="normaltextrun"/>
          <w:color w:val="auto"/>
        </w:rPr>
        <w:t>how</w:t>
      </w:r>
      <w:r w:rsidR="00213B53" w:rsidRPr="00A64EB1">
        <w:rPr>
          <w:rStyle w:val="normaltextrun"/>
          <w:color w:val="auto"/>
        </w:rPr>
        <w:t xml:space="preserve"> demonstration HRSN expenditures</w:t>
      </w:r>
      <w:r w:rsidR="009D5238">
        <w:rPr>
          <w:rStyle w:val="normaltextrun"/>
          <w:color w:val="auto"/>
        </w:rPr>
        <w:t xml:space="preserve"> are being treated for purposes of budget neutrality</w:t>
      </w:r>
      <w:r w:rsidR="00213B53" w:rsidRPr="00A64EB1">
        <w:rPr>
          <w:rStyle w:val="normaltextrun"/>
          <w:color w:val="auto"/>
        </w:rPr>
        <w:t>, the evaluation of the HRSN initiatives must include a cost analysis to support developing comprehensive and accurate cost estimates of providing such services</w:t>
      </w:r>
      <w:r w:rsidR="0027673C" w:rsidRPr="00A64EB1">
        <w:rPr>
          <w:rStyle w:val="normaltextrun"/>
          <w:color w:val="auto"/>
        </w:rPr>
        <w:t xml:space="preserve">.  </w:t>
      </w:r>
      <w:r w:rsidR="00213B53" w:rsidRPr="00A64EB1">
        <w:rPr>
          <w:rStyle w:val="normaltextrun"/>
          <w:color w:val="auto"/>
        </w:rPr>
        <w:t>It is also required to include a robust assessment of potential improvements in the quality and effectiveness of downstream services that can be provided under the state plan authority, and associated cost implications.</w:t>
      </w:r>
    </w:p>
    <w:p w14:paraId="20461379" w14:textId="17D6150B" w:rsidR="002F1E37" w:rsidRPr="00530E6A" w:rsidRDefault="002F1E37" w:rsidP="00290516">
      <w:pPr>
        <w:pStyle w:val="NList3STCa"/>
        <w:numPr>
          <w:ilvl w:val="3"/>
          <w:numId w:val="0"/>
        </w:numPr>
        <w:ind w:left="1170"/>
        <w:rPr>
          <w:color w:val="auto"/>
        </w:rPr>
      </w:pPr>
      <w:r>
        <w:t xml:space="preserve">In addition, </w:t>
      </w:r>
      <w:r w:rsidR="008D3797">
        <w:t>in accordance with the approved Evaluation Design</w:t>
      </w:r>
      <w:r w:rsidR="0028682A">
        <w:t xml:space="preserve">, </w:t>
      </w:r>
      <w:r>
        <w:t>the Commonwealth must coordinate with its managed care plans to secure necessary data—for a representative beneficiary population eligible for the HRSN services—to conduct a robust evaluation of the effectiveness of the HRSN services in mitigating identified needs of beneficiaries</w:t>
      </w:r>
      <w:r w:rsidR="0027673C">
        <w:t xml:space="preserve">.  </w:t>
      </w:r>
      <w:r>
        <w:t>Such an assessment will require setting up a data infrastructure and/or data sharing arrangement to collect data on beneficiary screening and rescreening and prevalence and severity of beneficiaries’ HRSNs, among others</w:t>
      </w:r>
      <w:r w:rsidR="0027673C">
        <w:t xml:space="preserve">.  </w:t>
      </w:r>
      <w:r>
        <w:t>If the data system is not operational to capture necessary data for a quantitative evaluation by the time the state’s evaluation activities must be conducted, the Commonwealth must provide applicable qualitative assessment to this effect leveraging suitable primary data collections efforts (e.g., beneficiary surveys).</w:t>
      </w:r>
    </w:p>
    <w:p w14:paraId="500BF037" w14:textId="54756DCA" w:rsidR="00BE0DCA" w:rsidRPr="00970CF5" w:rsidRDefault="00BE0DCA" w:rsidP="00460027">
      <w:pPr>
        <w:pStyle w:val="NList3STCa"/>
      </w:pPr>
      <w:r w:rsidRPr="00970CF5">
        <w:rPr>
          <w:b/>
        </w:rPr>
        <w:t>Continuous Eligibility</w:t>
      </w:r>
      <w:r w:rsidR="0027673C" w:rsidRPr="00970CF5">
        <w:rPr>
          <w:b/>
        </w:rPr>
        <w:t>.</w:t>
      </w:r>
      <w:r w:rsidR="0027673C" w:rsidRPr="00970CF5">
        <w:t xml:space="preserve">  </w:t>
      </w:r>
      <w:r w:rsidR="004B6F17" w:rsidRPr="00970CF5">
        <w:t xml:space="preserve">For the continuous eligibility policy, the Commonwealth must evaluate the impact of the program on all relevant populations appropriately tailored for the specific time span of eligibility. </w:t>
      </w:r>
      <w:r w:rsidR="00E21307" w:rsidRPr="00970CF5">
        <w:t xml:space="preserve"> </w:t>
      </w:r>
      <w:r w:rsidR="004B6F17" w:rsidRPr="00970CF5">
        <w:t>For example, the Commonwealth must evaluate how the continuous eligibility policy affect</w:t>
      </w:r>
      <w:r w:rsidR="00E21307" w:rsidRPr="00970CF5">
        <w:t>s</w:t>
      </w:r>
      <w:r w:rsidR="004B6F17" w:rsidRPr="00970CF5">
        <w:t xml:space="preserve"> </w:t>
      </w:r>
      <w:r w:rsidR="0093646A" w:rsidRPr="00970CF5">
        <w:t xml:space="preserve">coverage, </w:t>
      </w:r>
      <w:r w:rsidR="004B6F17" w:rsidRPr="00970CF5">
        <w:t>enrollment</w:t>
      </w:r>
      <w:r w:rsidR="004B43EF" w:rsidRPr="00970CF5">
        <w:t>,</w:t>
      </w:r>
      <w:r w:rsidR="004B6F17" w:rsidRPr="00970CF5">
        <w:t xml:space="preserve"> and churn (i.e., </w:t>
      </w:r>
      <w:r w:rsidR="00400323" w:rsidRPr="00970CF5">
        <w:t>temporary loss of coverage in which beneficiaries are disenrolled and re-enroll within 1</w:t>
      </w:r>
      <w:r w:rsidR="004B6F17" w:rsidRPr="00970CF5">
        <w:t xml:space="preserve">2 months), </w:t>
      </w:r>
      <w:r w:rsidR="00400323" w:rsidRPr="00970CF5">
        <w:t xml:space="preserve">as well as population-specific appropriate measures of </w:t>
      </w:r>
      <w:r w:rsidR="004B6F17" w:rsidRPr="00970CF5">
        <w:t>service utilization and health outcomes</w:t>
      </w:r>
      <w:r w:rsidR="00400323" w:rsidRPr="00970CF5">
        <w:t xml:space="preserve">.  The </w:t>
      </w:r>
      <w:r w:rsidR="0050213A" w:rsidRPr="00970CF5">
        <w:t>Commonwealth</w:t>
      </w:r>
      <w:r w:rsidR="00400323" w:rsidRPr="00970CF5">
        <w:t xml:space="preserve"> must also evaluate the effectiveness of the continuous eligibility authority.  </w:t>
      </w:r>
      <w:bookmarkStart w:id="79" w:name="_Hlk111710906"/>
      <w:r w:rsidR="00400323" w:rsidRPr="00970CF5">
        <w:t>For example,</w:t>
      </w:r>
      <w:r w:rsidR="00BA020A" w:rsidRPr="00970CF5">
        <w:t xml:space="preserve"> for the </w:t>
      </w:r>
      <w:r w:rsidR="0050213A" w:rsidRPr="00970CF5">
        <w:t>Commonwealth’s</w:t>
      </w:r>
      <w:r w:rsidR="00BA020A" w:rsidRPr="00970CF5">
        <w:t xml:space="preserve"> </w:t>
      </w:r>
      <w:r w:rsidR="0093646A" w:rsidRPr="00970CF5">
        <w:t>populations of focus under the demonstration’s continuous eligibility policy</w:t>
      </w:r>
      <w:r w:rsidR="00400323" w:rsidRPr="00970CF5">
        <w:t>, t</w:t>
      </w:r>
      <w:r w:rsidR="004B6F17" w:rsidRPr="00970CF5">
        <w:t xml:space="preserve">o the extent feasible, the Commonwealth may collect and analyze data </w:t>
      </w:r>
      <w:r w:rsidR="00906456" w:rsidRPr="00970CF5">
        <w:t>such as</w:t>
      </w:r>
      <w:r w:rsidR="00E21307" w:rsidRPr="00970CF5">
        <w:t xml:space="preserve"> </w:t>
      </w:r>
      <w:r w:rsidR="004B6F17" w:rsidRPr="00970CF5">
        <w:t xml:space="preserve">changes in </w:t>
      </w:r>
      <w:r w:rsidR="00906456" w:rsidRPr="00970CF5">
        <w:t>beneficiary</w:t>
      </w:r>
      <w:r w:rsidR="004B6F17" w:rsidRPr="00970CF5">
        <w:t xml:space="preserve"> income at </w:t>
      </w:r>
      <w:r w:rsidR="00E21307" w:rsidRPr="00970CF5">
        <w:t>12-month</w:t>
      </w:r>
      <w:r w:rsidR="004B6F17" w:rsidRPr="00970CF5">
        <w:t xml:space="preserve"> intervals to </w:t>
      </w:r>
      <w:r w:rsidR="00213B53" w:rsidRPr="00970CF5">
        <w:t>inform</w:t>
      </w:r>
      <w:r w:rsidR="004B6F17" w:rsidRPr="00970CF5">
        <w:t xml:space="preserve"> how a longer </w:t>
      </w:r>
      <w:r w:rsidR="00213B53" w:rsidRPr="00970CF5">
        <w:t>period of eligibility</w:t>
      </w:r>
      <w:r w:rsidR="004B6F17" w:rsidRPr="00970CF5">
        <w:t xml:space="preserve"> </w:t>
      </w:r>
      <w:r w:rsidR="00400323" w:rsidRPr="00970CF5">
        <w:t>can</w:t>
      </w:r>
      <w:r w:rsidR="004B6F17" w:rsidRPr="00970CF5">
        <w:t xml:space="preserve"> potentially </w:t>
      </w:r>
      <w:r w:rsidR="00E21307" w:rsidRPr="00970CF5">
        <w:t>help</w:t>
      </w:r>
      <w:r w:rsidR="00400323" w:rsidRPr="00970CF5">
        <w:t xml:space="preserve"> streamlin</w:t>
      </w:r>
      <w:r w:rsidR="00E21307" w:rsidRPr="00970CF5">
        <w:t>e</w:t>
      </w:r>
      <w:r w:rsidR="00400323" w:rsidRPr="00970CF5">
        <w:t xml:space="preserve"> the Commonwealth’s</w:t>
      </w:r>
      <w:r w:rsidR="004B6F17" w:rsidRPr="00970CF5">
        <w:t xml:space="preserve"> </w:t>
      </w:r>
      <w:r w:rsidR="004B6F17" w:rsidRPr="00970CF5">
        <w:lastRenderedPageBreak/>
        <w:t>administrative processes</w:t>
      </w:r>
      <w:r w:rsidR="00E21307" w:rsidRPr="00970CF5">
        <w:t xml:space="preserve"> around enrollment and eligibility determinations</w:t>
      </w:r>
      <w:r w:rsidR="004B6F17" w:rsidRPr="00970CF5">
        <w:t>.</w:t>
      </w:r>
      <w:bookmarkEnd w:id="79"/>
      <w:r w:rsidR="007425A0" w:rsidRPr="00970CF5" w:rsidDel="00585E37">
        <w:t xml:space="preserve">  </w:t>
      </w:r>
      <w:r w:rsidR="00E21307" w:rsidRPr="00970CF5">
        <w:t>In addition, or alternatively, t</w:t>
      </w:r>
      <w:r w:rsidR="00400323" w:rsidRPr="00970CF5">
        <w:t>he Commonwealth may</w:t>
      </w:r>
      <w:r w:rsidR="004B6F17" w:rsidRPr="00970CF5">
        <w:t xml:space="preserve"> conduct </w:t>
      </w:r>
      <w:r w:rsidR="00400323" w:rsidRPr="00970CF5">
        <w:t xml:space="preserve">a comprehensive qualitative assessment involving beneficiary focus groups and interviews with </w:t>
      </w:r>
      <w:r w:rsidR="004B6F17" w:rsidRPr="00970CF5">
        <w:t>key stakeholder</w:t>
      </w:r>
      <w:r w:rsidR="00400323" w:rsidRPr="00970CF5">
        <w:t>s to assess the merits of such policies.</w:t>
      </w:r>
      <w:r w:rsidR="004B6F17" w:rsidRPr="00970CF5">
        <w:t xml:space="preserve"> </w:t>
      </w:r>
    </w:p>
    <w:p w14:paraId="303454B1" w14:textId="25EB21A3" w:rsidR="00522C19" w:rsidRPr="00970CF5" w:rsidRDefault="155F6D6F" w:rsidP="00460027">
      <w:pPr>
        <w:pStyle w:val="NList3STCa"/>
      </w:pPr>
      <w:r w:rsidRPr="00970CF5">
        <w:rPr>
          <w:b/>
          <w:bCs/>
        </w:rPr>
        <w:t>Premiums and Premium Assistance</w:t>
      </w:r>
      <w:r w:rsidR="0027673C" w:rsidRPr="00970CF5">
        <w:rPr>
          <w:b/>
          <w:bCs/>
        </w:rPr>
        <w:t>.</w:t>
      </w:r>
      <w:r w:rsidR="0027673C" w:rsidRPr="00970CF5">
        <w:t xml:space="preserve">  </w:t>
      </w:r>
      <w:r w:rsidR="5A1C922E" w:rsidRPr="00970CF5">
        <w:t xml:space="preserve">The Commonwealth must include hypotheses including (but not limited to): beneficiary access to and utilization of preventive, primary, specialist, and emergency services; enrollment continuity, number and frequency of coverage gaps, and disenrollment rates; and beneficiary </w:t>
      </w:r>
      <w:r w:rsidR="4FFC633E" w:rsidRPr="00970CF5">
        <w:t>experiences with</w:t>
      </w:r>
      <w:r w:rsidR="5A1C922E" w:rsidRPr="00970CF5">
        <w:t xml:space="preserve"> care.</w:t>
      </w:r>
      <w:r w:rsidR="02F2AD1F" w:rsidRPr="00970CF5">
        <w:t xml:space="preserve"> </w:t>
      </w:r>
    </w:p>
    <w:p w14:paraId="2831C74A" w14:textId="5CF11C2C" w:rsidR="002F1E37" w:rsidRDefault="00522C19" w:rsidP="00460027">
      <w:pPr>
        <w:pStyle w:val="NList3STCa"/>
      </w:pPr>
      <w:r w:rsidRPr="00970CF5">
        <w:rPr>
          <w:b/>
        </w:rPr>
        <w:t>Waiver of Retroactive Eligibility.</w:t>
      </w:r>
      <w:r w:rsidRPr="00970CF5">
        <w:t xml:space="preserve">  </w:t>
      </w:r>
      <w:r w:rsidR="003B46AD">
        <w:t xml:space="preserve">For the duration of </w:t>
      </w:r>
      <w:r w:rsidR="00F324F9">
        <w:t xml:space="preserve">the </w:t>
      </w:r>
      <w:r w:rsidR="003B46AD">
        <w:t>policy implementation during the demonstration approval period, the Commonwealth should provide</w:t>
      </w:r>
      <w:r w:rsidR="00B26F43">
        <w:t>—to the extent possible—</w:t>
      </w:r>
      <w:r w:rsidR="003B46AD">
        <w:t>h</w:t>
      </w:r>
      <w:r w:rsidR="005D2616" w:rsidRPr="00970CF5">
        <w:t>ypotheses for the waiver of retroactive eligibility</w:t>
      </w:r>
      <w:r w:rsidR="003B46AD">
        <w:t xml:space="preserve"> that</w:t>
      </w:r>
      <w:r w:rsidR="005D2616" w:rsidRPr="00970CF5">
        <w:t xml:space="preserve"> include an assessment of the outcomes of the retroactive eligibility component of this section 1115 demonstration</w:t>
      </w:r>
      <w:r w:rsidR="0027673C" w:rsidRPr="00970CF5">
        <w:t xml:space="preserve">.  </w:t>
      </w:r>
      <w:r w:rsidR="005D2616" w:rsidRPr="00970CF5">
        <w:t>Examples include (but are not limited to) the following outcomes: likelihood of enrollment and enrollment continuity, health status</w:t>
      </w:r>
      <w:r w:rsidR="0001334A" w:rsidRPr="00970CF5">
        <w:t>, and beneficiary medical debt, which can be assessed through a beneficiary survey or using data obtained from credit bureaus</w:t>
      </w:r>
      <w:r w:rsidR="005D2616" w:rsidRPr="00970CF5">
        <w:t>.</w:t>
      </w:r>
    </w:p>
    <w:p w14:paraId="5326708A" w14:textId="367D70DC" w:rsidR="001F635B" w:rsidRDefault="00E24403" w:rsidP="00460027">
      <w:pPr>
        <w:pStyle w:val="NList3STCa"/>
      </w:pPr>
      <w:r w:rsidRPr="001F7BF3">
        <w:rPr>
          <w:b/>
          <w:bCs/>
        </w:rPr>
        <w:t>DSHP-Funded Initiatives</w:t>
      </w:r>
      <w:r>
        <w:t xml:space="preserve">. </w:t>
      </w:r>
      <w:r w:rsidR="001F635B">
        <w:t>The Commonwealth’s evaluation efforts must develop robust hypotheses and research questions to assess the effectiveness of the Commonwealth’s DSHP-funded initiatives in meeting the desired goals of such programs in advancing and complementing its broader HRSN</w:t>
      </w:r>
      <w:r w:rsidR="00FD479F">
        <w:t xml:space="preserve">, reentry </w:t>
      </w:r>
      <w:r w:rsidR="001F635B">
        <w:t xml:space="preserve">and other applicable initiatives for its Medicaid beneficiaries and other low-income populations.  The analysis must be designed to help demonstrate how these programs support, for example, expanding coverage, improving access, reducing health disparities, and/or enhancing certain home-and-community-based services or services to address HRSN or behavioral health.  </w:t>
      </w:r>
    </w:p>
    <w:p w14:paraId="380E78A8" w14:textId="5EB7D93C" w:rsidR="00255B14" w:rsidRDefault="002F1E37" w:rsidP="002F1E37">
      <w:pPr>
        <w:pStyle w:val="NList3STCa"/>
      </w:pPr>
      <w:r>
        <w:rPr>
          <w:b/>
        </w:rPr>
        <w:t>Reentry</w:t>
      </w:r>
      <w:r w:rsidR="001244DB">
        <w:rPr>
          <w:b/>
        </w:rPr>
        <w:t xml:space="preserve"> Demonstration Initiative</w:t>
      </w:r>
      <w:r>
        <w:rPr>
          <w:b/>
        </w:rPr>
        <w:t>.</w:t>
      </w:r>
      <w:r>
        <w:t xml:space="preserve">  Evaluation of the reentry demonstration initiative must be designed to examine whether the initiative expands Medicaid coverage through increased enrollment of eligible individuals, and </w:t>
      </w:r>
      <w:r w:rsidR="07571B2C">
        <w:t xml:space="preserve">the provision of </w:t>
      </w:r>
      <w:r>
        <w:t>efficient high-quality pre-release services that promote continuity of care into the community post-release</w:t>
      </w:r>
      <w:r w:rsidR="0027673C">
        <w:t xml:space="preserve">.  </w:t>
      </w:r>
      <w:r>
        <w:t xml:space="preserve">In addition, in alignment with the goals of the reentry demonstration initiative in the Commonwealth, the evaluation hypotheses must focus on, but not be limited </w:t>
      </w:r>
      <w:proofErr w:type="gramStart"/>
      <w:r>
        <w:t>to:</w:t>
      </w:r>
      <w:proofErr w:type="gramEnd"/>
      <w:r>
        <w:t xml:space="preserve"> cross- system communication and coordination; connections between carceral and community services; access to and quality of care in carceral and community settings; preventive and routine physical and behavioral health care utilization; nonemergent emergency department visits and inpatient hospitalizations; and all-cause deaths.</w:t>
      </w:r>
      <w:r w:rsidR="005D2616" w:rsidRPr="00970CF5">
        <w:t xml:space="preserve"> </w:t>
      </w:r>
    </w:p>
    <w:p w14:paraId="01FAC17A" w14:textId="1FB7137F" w:rsidR="008C402B" w:rsidRDefault="00255B14" w:rsidP="00290516">
      <w:pPr>
        <w:pStyle w:val="NList3STCa"/>
        <w:numPr>
          <w:ilvl w:val="3"/>
          <w:numId w:val="0"/>
        </w:numPr>
        <w:ind w:left="1170" w:hanging="360"/>
      </w:pPr>
      <w:r>
        <w:tab/>
        <w:t xml:space="preserve">The Commonwealth must also provide a comprehensive analysis of services rendered by type of service over the duration of the 90-day coverage period immediately prior to the expected date of release—to the extent feasible, and discuss in the evaluation any relationship identified between the provision and timing of </w:t>
      </w:r>
      <w:r>
        <w:lastRenderedPageBreak/>
        <w:t xml:space="preserve">particular services with salient post-release outcomes, including utilization of acute care services for chronic and other serious conditions, overdose, and overdose- and suicide-related </w:t>
      </w:r>
      <w:r w:rsidR="00F619DA">
        <w:t xml:space="preserve"> </w:t>
      </w:r>
      <w:r>
        <w:t>and all-cause deaths in the period soon after release. In addition, the Commonwealth is expected to assess the extent to which this coverage timeline facilitated providing more coordinated, efficient and effective reentry planning, enabled pre-release management and stabilization of physical and behavioral health conditions, and helped mitigate any potential operational challenges the Commonwealth might have otherwise encountered in a more compressed timeline for coverage or pre-release services.</w:t>
      </w:r>
    </w:p>
    <w:p w14:paraId="65358888" w14:textId="1F8C5DDA" w:rsidR="00255B14" w:rsidRPr="00970CF5" w:rsidRDefault="000539D1" w:rsidP="00290516">
      <w:pPr>
        <w:pStyle w:val="NList3STCa"/>
        <w:numPr>
          <w:ilvl w:val="3"/>
          <w:numId w:val="0"/>
        </w:numPr>
        <w:ind w:left="1170" w:hanging="360"/>
      </w:pPr>
      <w:r>
        <w:tab/>
      </w:r>
      <w:r w:rsidR="00255B14">
        <w:t>The demonstration’s evaluation efforts will be expected to include an examination of carceral provider qualifications and standards, as well as the experiences of carceral and community providers, including challenges encountered, as they develop relationships and coordinate to facilitate transition of individuals into the community</w:t>
      </w:r>
      <w:r w:rsidR="0027673C">
        <w:t xml:space="preserve">.  </w:t>
      </w:r>
      <w:r w:rsidR="00255B14">
        <w:t>Finally, similar to the Commonwealth’s HRSN initiative, the Commonwealth must conduct a comprehensive cost analysis to support developing estimates of implementing the reentry demonstration initiative, including covering associated services</w:t>
      </w:r>
      <w:r w:rsidR="002A4480">
        <w:t>.</w:t>
      </w:r>
    </w:p>
    <w:p w14:paraId="35B65515" w14:textId="2836F6E0" w:rsidR="00232D5F" w:rsidRPr="00970CF5" w:rsidRDefault="19FE5FD0" w:rsidP="00460027">
      <w:pPr>
        <w:pStyle w:val="NList3STCa"/>
      </w:pPr>
      <w:r w:rsidRPr="00970CF5">
        <w:rPr>
          <w:b/>
          <w:bCs/>
        </w:rPr>
        <w:t>D</w:t>
      </w:r>
      <w:r w:rsidR="53713C7E" w:rsidRPr="00970CF5">
        <w:rPr>
          <w:b/>
          <w:bCs/>
        </w:rPr>
        <w:t>elivery System Reform</w:t>
      </w:r>
      <w:r w:rsidRPr="00970CF5">
        <w:rPr>
          <w:b/>
          <w:bCs/>
        </w:rPr>
        <w:t xml:space="preserve">. </w:t>
      </w:r>
      <w:r w:rsidR="2D874501" w:rsidRPr="00970CF5">
        <w:rPr>
          <w:b/>
          <w:bCs/>
        </w:rPr>
        <w:t xml:space="preserve"> </w:t>
      </w:r>
      <w:r w:rsidR="5661F2D5" w:rsidRPr="00970CF5">
        <w:t xml:space="preserve">The following are among the hypotheses to be considered in development of the </w:t>
      </w:r>
      <w:r w:rsidR="345449E3" w:rsidRPr="00970CF5">
        <w:t>E</w:t>
      </w:r>
      <w:r w:rsidR="5661F2D5" w:rsidRPr="00970CF5">
        <w:t xml:space="preserve">valuation </w:t>
      </w:r>
      <w:r w:rsidR="345449E3" w:rsidRPr="00970CF5">
        <w:t>D</w:t>
      </w:r>
      <w:r w:rsidR="5661F2D5" w:rsidRPr="00970CF5">
        <w:t>esign and will be included in the design as appropriate:</w:t>
      </w:r>
      <w:r w:rsidRPr="00970CF5">
        <w:t xml:space="preserve"> </w:t>
      </w:r>
    </w:p>
    <w:p w14:paraId="14D030D2" w14:textId="15FFFB7B" w:rsidR="00232D5F" w:rsidRPr="00970CF5" w:rsidRDefault="19FE5FD0" w:rsidP="00460027">
      <w:pPr>
        <w:pStyle w:val="NList4STCi"/>
      </w:pPr>
      <w:r w:rsidRPr="00970CF5">
        <w:t>t</w:t>
      </w:r>
      <w:r w:rsidR="2992682B" w:rsidRPr="00970CF5">
        <w:t>he formation of new partnerships and collaborations within the delivery system</w:t>
      </w:r>
      <w:r w:rsidRPr="00970CF5">
        <w:t xml:space="preserve">; </w:t>
      </w:r>
    </w:p>
    <w:p w14:paraId="3F170E57" w14:textId="2F75258F" w:rsidR="00232D5F" w:rsidRPr="00970CF5" w:rsidRDefault="19FE5FD0" w:rsidP="00460027">
      <w:pPr>
        <w:pStyle w:val="NList4STCi"/>
      </w:pPr>
      <w:r w:rsidRPr="00970CF5">
        <w:t>t</w:t>
      </w:r>
      <w:r w:rsidR="2992682B" w:rsidRPr="00970CF5">
        <w:t>he increased acceptance of TCOC risk-based payments among MassHealth providers</w:t>
      </w:r>
      <w:r w:rsidRPr="00970CF5">
        <w:t xml:space="preserve">; </w:t>
      </w:r>
    </w:p>
    <w:p w14:paraId="2E3DCCA3" w14:textId="39739E77" w:rsidR="00232D5F" w:rsidRPr="00970CF5" w:rsidRDefault="19FE5FD0" w:rsidP="00460027">
      <w:pPr>
        <w:pStyle w:val="NList4STCi"/>
      </w:pPr>
      <w:r w:rsidRPr="00970CF5">
        <w:t>i</w:t>
      </w:r>
      <w:r w:rsidR="2992682B" w:rsidRPr="00970CF5">
        <w:t>mprovements in the member experience of care, particularly through increased member engagement in the primary care setting or closer coordination among providers</w:t>
      </w:r>
      <w:r w:rsidRPr="00970CF5">
        <w:t>; m</w:t>
      </w:r>
      <w:r w:rsidR="2992682B" w:rsidRPr="00970CF5">
        <w:t>ore robust EHR and other infrastructure capabilities and interconnectivity among providers</w:t>
      </w:r>
      <w:r w:rsidRPr="00970CF5">
        <w:t>; i</w:t>
      </w:r>
      <w:r w:rsidR="2992682B" w:rsidRPr="00970CF5">
        <w:t>ncreased coordination across silos of care (e.g., physical health, behavioral health, LTSS, social supports)</w:t>
      </w:r>
      <w:r w:rsidRPr="00970CF5">
        <w:t xml:space="preserve">; </w:t>
      </w:r>
    </w:p>
    <w:p w14:paraId="6E0383A1" w14:textId="413E1D36" w:rsidR="00232D5F" w:rsidRPr="00970CF5" w:rsidRDefault="19FE5FD0" w:rsidP="00460027">
      <w:pPr>
        <w:pStyle w:val="NList4STCi"/>
      </w:pPr>
      <w:r w:rsidRPr="00970CF5">
        <w:t>m</w:t>
      </w:r>
      <w:r w:rsidR="2992682B" w:rsidRPr="00970CF5">
        <w:t>aintenance or improvement of clinical quality</w:t>
      </w:r>
      <w:r w:rsidRPr="00970CF5">
        <w:t xml:space="preserve">; </w:t>
      </w:r>
      <w:r w:rsidR="6D191E39" w:rsidRPr="00970CF5">
        <w:t xml:space="preserve">and </w:t>
      </w:r>
    </w:p>
    <w:p w14:paraId="3A55000A" w14:textId="68573BC2" w:rsidR="00536895" w:rsidRPr="00970CF5" w:rsidRDefault="00522C19" w:rsidP="00460027">
      <w:pPr>
        <w:pStyle w:val="NList4STCi"/>
      </w:pPr>
      <w:r w:rsidRPr="00970CF5">
        <w:t>t</w:t>
      </w:r>
      <w:r w:rsidR="002275CA" w:rsidRPr="00970CF5">
        <w:t>he enhancement of safety net providers’ capacity to serve Medicaid and uninsured patients in the Commonwealth</w:t>
      </w:r>
      <w:bookmarkStart w:id="80" w:name="b)_Breadth_of_providers"/>
      <w:bookmarkStart w:id="81" w:name="c)_Quality_of_services"/>
      <w:bookmarkStart w:id="82" w:name="d)_Outcomes_of_services"/>
      <w:bookmarkEnd w:id="80"/>
      <w:bookmarkEnd w:id="81"/>
      <w:bookmarkEnd w:id="82"/>
      <w:r w:rsidR="00D14B78" w:rsidRPr="00970CF5">
        <w:t>.</w:t>
      </w:r>
    </w:p>
    <w:p w14:paraId="31C4651F" w14:textId="34E19E80" w:rsidR="000A66AD" w:rsidRPr="00970CF5" w:rsidRDefault="00064997" w:rsidP="00DB15F2">
      <w:pPr>
        <w:pStyle w:val="NList2STC11"/>
      </w:pPr>
      <w:bookmarkStart w:id="83" w:name="1._Medicaid_encounters_and_claims_data,"/>
      <w:bookmarkStart w:id="84" w:name="2._Enrollment_data,_and"/>
      <w:bookmarkStart w:id="85" w:name="3._Consumer_and_provider_surveys"/>
      <w:bookmarkStart w:id="86" w:name="vii._UData_Analysis:U_This_includes_a_de"/>
      <w:bookmarkStart w:id="87" w:name="viii._UTimeline:U_This_includes_a_timeli"/>
      <w:bookmarkStart w:id="88" w:name="ix._UEvaluator:U_This_includes_a_discuss"/>
      <w:bookmarkStart w:id="89" w:name="x._UState_additions:U__The_state_may_pro"/>
      <w:bookmarkEnd w:id="83"/>
      <w:bookmarkEnd w:id="84"/>
      <w:bookmarkEnd w:id="85"/>
      <w:bookmarkEnd w:id="86"/>
      <w:bookmarkEnd w:id="87"/>
      <w:bookmarkEnd w:id="88"/>
      <w:bookmarkEnd w:id="89"/>
      <w:r w:rsidRPr="00970CF5">
        <w:rPr>
          <w:b/>
          <w:bCs/>
        </w:rPr>
        <w:t xml:space="preserve">Interim </w:t>
      </w:r>
      <w:r w:rsidRPr="00970CF5">
        <w:rPr>
          <w:b/>
        </w:rPr>
        <w:t>Evaluation</w:t>
      </w:r>
      <w:r w:rsidRPr="00970CF5">
        <w:rPr>
          <w:b/>
          <w:bCs/>
        </w:rPr>
        <w:t xml:space="preserve"> Report.</w:t>
      </w:r>
      <w:r w:rsidRPr="00970CF5">
        <w:t xml:space="preserve"> </w:t>
      </w:r>
      <w:r w:rsidR="00D14B78" w:rsidRPr="00970CF5">
        <w:t xml:space="preserve">The </w:t>
      </w:r>
      <w:r w:rsidR="005945D1" w:rsidRPr="00970CF5">
        <w:t>Commonwealth</w:t>
      </w:r>
      <w:r w:rsidR="00D14B78" w:rsidRPr="00970CF5">
        <w:t xml:space="preserve"> must submit an Interim Evaluation Report for the completed years of the demonstration, and for each subsequent extension of the demonstration, as outlined in 42 CFR 431.412(c)(2)(vi). </w:t>
      </w:r>
      <w:r w:rsidR="005945D1" w:rsidRPr="00970CF5">
        <w:t xml:space="preserve"> </w:t>
      </w:r>
      <w:r w:rsidR="000A66AD" w:rsidRPr="00970CF5">
        <w:t xml:space="preserve">When submitting an application for extension, the Interim Evaluation Report should be posted to the </w:t>
      </w:r>
      <w:r w:rsidR="0014501D">
        <w:t>Commonwealth</w:t>
      </w:r>
      <w:r w:rsidR="000A66AD" w:rsidRPr="00970CF5">
        <w:t xml:space="preserve">’s website with the application for public comment.  </w:t>
      </w:r>
    </w:p>
    <w:p w14:paraId="48EEE19A" w14:textId="05589121" w:rsidR="00D14B78" w:rsidRPr="00970CF5" w:rsidRDefault="00D14B78" w:rsidP="00460027">
      <w:pPr>
        <w:pStyle w:val="NList3STCa"/>
      </w:pPr>
      <w:r w:rsidRPr="00970CF5">
        <w:lastRenderedPageBreak/>
        <w:t xml:space="preserve">The </w:t>
      </w:r>
      <w:r w:rsidR="00B56BF3" w:rsidRPr="00970CF5">
        <w:t>I</w:t>
      </w:r>
      <w:r w:rsidRPr="00970CF5">
        <w:t xml:space="preserve">nterim </w:t>
      </w:r>
      <w:r w:rsidR="00B56BF3" w:rsidRPr="00970CF5">
        <w:t>E</w:t>
      </w:r>
      <w:r w:rsidRPr="00970CF5">
        <w:t xml:space="preserve">valuation </w:t>
      </w:r>
      <w:r w:rsidR="00B56BF3" w:rsidRPr="00970CF5">
        <w:t>R</w:t>
      </w:r>
      <w:r w:rsidRPr="00970CF5">
        <w:t xml:space="preserve">eport will discuss evaluation progress and present findings to date as per the approved Evaluation Design. </w:t>
      </w:r>
    </w:p>
    <w:p w14:paraId="53463966" w14:textId="27595E9E" w:rsidR="00D14B78" w:rsidRPr="00970CF5" w:rsidRDefault="00D14B78" w:rsidP="00460027">
      <w:pPr>
        <w:pStyle w:val="NList3STCa"/>
      </w:pPr>
      <w:r w:rsidRPr="00970CF5">
        <w:t xml:space="preserve">For demonstration authority </w:t>
      </w:r>
      <w:r w:rsidR="00B56BF3" w:rsidRPr="00970CF5">
        <w:t xml:space="preserve">or any components within the demonstration </w:t>
      </w:r>
      <w:r w:rsidRPr="00970CF5">
        <w:t xml:space="preserve">that expires prior to the overall demonstration’s expiration date, </w:t>
      </w:r>
      <w:r w:rsidR="00B56BF3" w:rsidRPr="00970CF5">
        <w:t xml:space="preserve">and depending on the timeline of expiration/phase-out, </w:t>
      </w:r>
      <w:r w:rsidRPr="00970CF5">
        <w:t xml:space="preserve">the Interim Evaluation Report </w:t>
      </w:r>
      <w:r w:rsidR="00B56BF3" w:rsidRPr="00970CF5">
        <w:t>may</w:t>
      </w:r>
      <w:r w:rsidRPr="00970CF5">
        <w:t xml:space="preserve"> include an evaluation of the authority</w:t>
      </w:r>
      <w:r w:rsidR="00B56BF3" w:rsidRPr="00970CF5">
        <w:t>, to be collaboratively determined</w:t>
      </w:r>
      <w:r w:rsidRPr="00970CF5">
        <w:t xml:space="preserve"> by CMS</w:t>
      </w:r>
      <w:r w:rsidR="00B56BF3" w:rsidRPr="00970CF5">
        <w:t xml:space="preserve"> and the Commonwealth</w:t>
      </w:r>
      <w:r w:rsidRPr="00970CF5">
        <w:t>.</w:t>
      </w:r>
    </w:p>
    <w:p w14:paraId="060AA9E9" w14:textId="7049B4DF" w:rsidR="000A66AD" w:rsidRPr="00970CF5" w:rsidRDefault="000A66AD" w:rsidP="00460027">
      <w:pPr>
        <w:pStyle w:val="NList3STCa"/>
      </w:pPr>
      <w:r>
        <w:t xml:space="preserve">If the Commonwealth is seeking to extend the demonstration, the draft Interim Evaluation Report is due when the application for </w:t>
      </w:r>
      <w:r w:rsidR="59498B8A">
        <w:t xml:space="preserve"> </w:t>
      </w:r>
      <w:r>
        <w:t xml:space="preserve">extension is submitted, or 1 year prior to the end of the demonstration, whichever is sooner.  If the Commonwealth is not requesting an extension for a demonstration, an Interim Evaluation report is due 1 year prior to the end of the demonstration.  </w:t>
      </w:r>
      <w:r w:rsidR="002811CF">
        <w:t>For demonstration phase-outs prior to the expiration of the approval period, the draft Interim Evaluation Report is due to CMS on the date that will be specified in the notice of termination or suspension.</w:t>
      </w:r>
      <w:r>
        <w:t xml:space="preserve"> </w:t>
      </w:r>
    </w:p>
    <w:p w14:paraId="5B77CA1D" w14:textId="4B6B851F" w:rsidR="00D14B78" w:rsidRPr="00970CF5" w:rsidRDefault="00D14B78" w:rsidP="00460027">
      <w:pPr>
        <w:pStyle w:val="NList3STCa"/>
      </w:pPr>
      <w:r w:rsidRPr="00970CF5">
        <w:t xml:space="preserve">The </w:t>
      </w:r>
      <w:r w:rsidR="005945D1" w:rsidRPr="00970CF5">
        <w:t>Commonwealth</w:t>
      </w:r>
      <w:r w:rsidRPr="00970CF5">
        <w:t xml:space="preserve"> must submit a revised Interim Evaluation Report 60 calendar days after receiving CMS comments on the draft Interim Evaluation Report, if any</w:t>
      </w:r>
      <w:r w:rsidR="0027673C" w:rsidRPr="00970CF5">
        <w:t xml:space="preserve">.  </w:t>
      </w:r>
      <w:r w:rsidRPr="00970CF5">
        <w:t xml:space="preserve">Once approved by CMS, the </w:t>
      </w:r>
      <w:r w:rsidR="0014501D">
        <w:t xml:space="preserve">Commonwealth </w:t>
      </w:r>
      <w:r w:rsidRPr="00970CF5">
        <w:t xml:space="preserve">must post the final Interim Evaluation Report to the </w:t>
      </w:r>
      <w:r w:rsidR="0014501D">
        <w:t>Commonwealth</w:t>
      </w:r>
      <w:r w:rsidRPr="00970CF5">
        <w:t>’s Medicaid website</w:t>
      </w:r>
      <w:r w:rsidR="005E14ED" w:rsidRPr="00970CF5">
        <w:t xml:space="preserve"> within 30 calendar days</w:t>
      </w:r>
      <w:r w:rsidRPr="00970CF5">
        <w:t>.</w:t>
      </w:r>
    </w:p>
    <w:p w14:paraId="12DB87AD" w14:textId="73A0EFBC" w:rsidR="00B56BF3" w:rsidRPr="00970CF5" w:rsidRDefault="00B56BF3" w:rsidP="00460027">
      <w:pPr>
        <w:pStyle w:val="NList3STCa"/>
      </w:pPr>
      <w:r w:rsidRPr="00970CF5">
        <w:t>The Interim Evaluation Report must comply with Attachment B (Preparing the Interim and Summative Evaluation Reports) of these STCs.</w:t>
      </w:r>
    </w:p>
    <w:p w14:paraId="529D1B9D" w14:textId="6FE7FB2F" w:rsidR="00D12CCB" w:rsidRPr="00970CF5" w:rsidRDefault="00064997" w:rsidP="00DB15F2">
      <w:pPr>
        <w:pStyle w:val="NList2STC11"/>
      </w:pPr>
      <w:bookmarkStart w:id="90" w:name="f)_Summative_Evaluation_Reports."/>
      <w:bookmarkEnd w:id="90"/>
      <w:r w:rsidRPr="00970CF5">
        <w:rPr>
          <w:b/>
        </w:rPr>
        <w:t>Summative Evaluation Report</w:t>
      </w:r>
      <w:r w:rsidR="0027673C" w:rsidRPr="00970CF5">
        <w:rPr>
          <w:b/>
        </w:rPr>
        <w:t>.</w:t>
      </w:r>
      <w:r w:rsidR="0027673C" w:rsidRPr="00970CF5">
        <w:t xml:space="preserve">  </w:t>
      </w:r>
      <w:r w:rsidR="00D12CCB" w:rsidRPr="00970CF5">
        <w:t xml:space="preserve">The Commonwealth must submit a draft Summative Evaluation Report for the demonstration’s approval period within 18 months of the end of the approval period represented by these STCs.  </w:t>
      </w:r>
      <w:r w:rsidR="00D14B78" w:rsidRPr="00970CF5">
        <w:t xml:space="preserve">The draft Summative Evaluation Report must be developed in accordance with Attachment B (Preparing the Interim and Summative Evaluation Reports) of these STCs. </w:t>
      </w:r>
      <w:r w:rsidR="005945D1" w:rsidRPr="00970CF5">
        <w:t xml:space="preserve"> The Summative Evaluation Report must include the information in the approved Evaluation Design.  </w:t>
      </w:r>
    </w:p>
    <w:p w14:paraId="5F023E1F" w14:textId="56ACC134" w:rsidR="00D12CCB" w:rsidRPr="00970CF5" w:rsidRDefault="001F2DF6" w:rsidP="00460027">
      <w:pPr>
        <w:pStyle w:val="NList3STCa"/>
      </w:pPr>
      <w:r>
        <w:t>Unless otherwise agreed upon in writing by CMS, t</w:t>
      </w:r>
      <w:r w:rsidR="000C6941" w:rsidRPr="00970CF5">
        <w:t xml:space="preserve">he </w:t>
      </w:r>
      <w:r w:rsidR="005945D1" w:rsidRPr="00970CF5">
        <w:t>Commonwealth</w:t>
      </w:r>
      <w:r w:rsidR="000C6941" w:rsidRPr="00970CF5">
        <w:t xml:space="preserve"> must submit a revised Summative Evaluation Report within 60 calendar days of receiving comments from CMS on the draft</w:t>
      </w:r>
      <w:r>
        <w:t>, if any</w:t>
      </w:r>
      <w:r w:rsidR="000C6941" w:rsidRPr="00970CF5">
        <w:t>.</w:t>
      </w:r>
    </w:p>
    <w:p w14:paraId="0680143E" w14:textId="1CCC3868" w:rsidR="00064997" w:rsidRPr="00970CF5" w:rsidRDefault="49D6F0C7" w:rsidP="00460027">
      <w:pPr>
        <w:pStyle w:val="NList3STCa"/>
      </w:pPr>
      <w:r w:rsidRPr="00970CF5">
        <w:t xml:space="preserve">The final Summative Evaluation Report must be posted to the </w:t>
      </w:r>
      <w:r w:rsidR="50C87A29" w:rsidRPr="00970CF5">
        <w:t>Commonwealth</w:t>
      </w:r>
      <w:r w:rsidRPr="00970CF5">
        <w:t>’s Medicaid website within 30 calendar days of approval by CMS.</w:t>
      </w:r>
    </w:p>
    <w:p w14:paraId="55837D5D" w14:textId="3BE47D9C" w:rsidR="008B56C2" w:rsidRPr="00970CF5" w:rsidRDefault="50C87A29" w:rsidP="00DB15F2">
      <w:pPr>
        <w:pStyle w:val="NList2STC11"/>
        <w:rPr>
          <w:b/>
          <w:bCs/>
        </w:rPr>
      </w:pPr>
      <w:r w:rsidRPr="00970CF5">
        <w:rPr>
          <w:b/>
          <w:bCs/>
        </w:rPr>
        <w:t>Corrective Action Plan Related to Evaluation</w:t>
      </w:r>
      <w:r w:rsidR="0027673C" w:rsidRPr="00970CF5">
        <w:t xml:space="preserve">.  </w:t>
      </w:r>
      <w:r w:rsidRPr="00970CF5">
        <w:t xml:space="preserve">If evaluation findings indicate that demonstration features are not likely to assist in promoting the objectives of Medicaid, CMS reserves the right to require the Commonwealth to submit a corrective action plan to CMS for approval.  These discussions may also occur as part of an extension process when associated with the Interim Evaluation Report, or as part of the review of the Summative Evaluation Report.  A corrective action plan could include a temporary suspension of implementation of demonstration programs, in circumstances where </w:t>
      </w:r>
      <w:r w:rsidRPr="00970CF5">
        <w:lastRenderedPageBreak/>
        <w:t xml:space="preserve">evaluation findings indicate substantial and sustained directional change inconsistent with demonstration goals, such as substantial and sustained trends indicating increased difficulty accessing services.  A corrective action plan may be an interim step to withdrawing waivers or expenditure authorities, as outlined in STC </w:t>
      </w:r>
      <w:r w:rsidR="2E787219" w:rsidRPr="00970CF5">
        <w:t>3.10</w:t>
      </w:r>
      <w:r w:rsidRPr="00970CF5">
        <w:t>.  CMS further has the ability to suspend implementation of the demonstration should corrective actions not effectively resolve these concerns in a timely manner.</w:t>
      </w:r>
    </w:p>
    <w:p w14:paraId="06A5B3BD" w14:textId="53246A4D" w:rsidR="00030E98" w:rsidRPr="00970CF5" w:rsidDel="000B0BCD" w:rsidRDefault="417101F5" w:rsidP="00DB15F2">
      <w:pPr>
        <w:pStyle w:val="NList2STC11"/>
      </w:pPr>
      <w:bookmarkStart w:id="91" w:name="b)_The_second_of_these_is_due_within_500"/>
      <w:bookmarkStart w:id="92" w:name="2._Demonstration_Description.__This_incl"/>
      <w:bookmarkStart w:id="93" w:name="3._Study_Design.__This_includes_a_discus"/>
      <w:bookmarkStart w:id="94" w:name="4._Discussion_of_Findings_and_Conclusion"/>
      <w:bookmarkStart w:id="95" w:name="6._Interactions_with_Other_State_Initiat"/>
      <w:bookmarkEnd w:id="91"/>
      <w:bookmarkEnd w:id="92"/>
      <w:bookmarkEnd w:id="93"/>
      <w:bookmarkEnd w:id="94"/>
      <w:bookmarkEnd w:id="95"/>
      <w:r w:rsidRPr="00970CF5">
        <w:rPr>
          <w:b/>
          <w:bCs/>
        </w:rPr>
        <w:t>State Presentations for CMS</w:t>
      </w:r>
      <w:r w:rsidR="0027673C" w:rsidRPr="00970CF5">
        <w:rPr>
          <w:b/>
          <w:bCs/>
        </w:rPr>
        <w:t>.</w:t>
      </w:r>
      <w:r w:rsidR="0027673C" w:rsidRPr="00970CF5">
        <w:t xml:space="preserve">  </w:t>
      </w:r>
      <w:r w:rsidR="04984666" w:rsidRPr="00970CF5">
        <w:t>CMS reserves the right to request that t</w:t>
      </w:r>
      <w:r w:rsidRPr="00970CF5">
        <w:t xml:space="preserve">he </w:t>
      </w:r>
      <w:r w:rsidR="4B8E1FEE" w:rsidRPr="00970CF5">
        <w:t>Commonwealth</w:t>
      </w:r>
      <w:r w:rsidRPr="00970CF5">
        <w:t xml:space="preserve"> present and participate in a discussion with CMS on the </w:t>
      </w:r>
      <w:r w:rsidR="4B8E1FEE" w:rsidRPr="00970CF5">
        <w:t>Evaluation Design, Interim Evaluation Report, and/or Summative Evaluation report</w:t>
      </w:r>
      <w:r w:rsidR="0027673C" w:rsidRPr="00970CF5">
        <w:t xml:space="preserve">.  </w:t>
      </w:r>
      <w:r w:rsidR="4B8E1FEE" w:rsidRPr="00970CF5">
        <w:t>Presentations may be conducted remotely.</w:t>
      </w:r>
      <w:r w:rsidR="003B4E02" w:rsidRPr="00970CF5" w:rsidDel="00E17A62">
        <w:t xml:space="preserve"> </w:t>
      </w:r>
      <w:r w:rsidR="00656068" w:rsidRPr="00970CF5" w:rsidDel="00E17A62">
        <w:t xml:space="preserve"> </w:t>
      </w:r>
    </w:p>
    <w:p w14:paraId="26B554E2" w14:textId="2524CF17" w:rsidR="006A0F59" w:rsidRPr="00970CF5" w:rsidRDefault="210ABB03" w:rsidP="00DB15F2">
      <w:pPr>
        <w:pStyle w:val="NList2STC11"/>
      </w:pPr>
      <w:r w:rsidRPr="00970CF5">
        <w:rPr>
          <w:b/>
        </w:rPr>
        <w:t xml:space="preserve">Close </w:t>
      </w:r>
      <w:r w:rsidR="443ECEBD" w:rsidRPr="00970CF5">
        <w:rPr>
          <w:b/>
        </w:rPr>
        <w:t>O</w:t>
      </w:r>
      <w:r w:rsidRPr="00970CF5">
        <w:rPr>
          <w:b/>
        </w:rPr>
        <w:t>ut Report</w:t>
      </w:r>
      <w:r w:rsidR="0027673C" w:rsidRPr="00970CF5">
        <w:rPr>
          <w:b/>
        </w:rPr>
        <w:t>.</w:t>
      </w:r>
      <w:r w:rsidR="0027673C" w:rsidRPr="00970CF5">
        <w:t xml:space="preserve">  </w:t>
      </w:r>
      <w:r w:rsidRPr="00970CF5">
        <w:t>Within 1</w:t>
      </w:r>
      <w:r w:rsidR="443ECEBD" w:rsidRPr="00970CF5">
        <w:t>2</w:t>
      </w:r>
      <w:r w:rsidRPr="00970CF5">
        <w:t xml:space="preserve">0 calendar days after the </w:t>
      </w:r>
      <w:r w:rsidR="443ECEBD" w:rsidRPr="00970CF5">
        <w:t xml:space="preserve">expiration </w:t>
      </w:r>
      <w:r w:rsidRPr="00970CF5">
        <w:t xml:space="preserve">of the demonstration, the </w:t>
      </w:r>
      <w:r w:rsidR="0014501D">
        <w:t xml:space="preserve">Commonwealth </w:t>
      </w:r>
      <w:r w:rsidRPr="00970CF5">
        <w:t xml:space="preserve">must submit a </w:t>
      </w:r>
      <w:r w:rsidR="1832E717" w:rsidRPr="00970CF5">
        <w:t>d</w:t>
      </w:r>
      <w:r w:rsidRPr="00970CF5">
        <w:t xml:space="preserve">raft </w:t>
      </w:r>
      <w:r w:rsidR="443ECEBD" w:rsidRPr="00970CF5">
        <w:t>Close Out</w:t>
      </w:r>
      <w:r w:rsidRPr="00970CF5">
        <w:t xml:space="preserve"> Report to CMS for comments.</w:t>
      </w:r>
    </w:p>
    <w:p w14:paraId="49EB5CBE" w14:textId="0D4CAC50" w:rsidR="00B02BE2" w:rsidRPr="00970CF5" w:rsidRDefault="503379E1" w:rsidP="00460027">
      <w:pPr>
        <w:pStyle w:val="NList3STCa"/>
      </w:pPr>
      <w:r w:rsidRPr="00970CF5">
        <w:t xml:space="preserve">The </w:t>
      </w:r>
      <w:r w:rsidR="1832E717" w:rsidRPr="00970CF5">
        <w:t>Close Out R</w:t>
      </w:r>
      <w:r w:rsidRPr="00970CF5">
        <w:t>eport must comply with the most current Guidance from CMS.</w:t>
      </w:r>
    </w:p>
    <w:p w14:paraId="5295F3B1" w14:textId="1FE16203" w:rsidR="00746D29" w:rsidRPr="00970CF5" w:rsidRDefault="00746D29" w:rsidP="00460027">
      <w:pPr>
        <w:pStyle w:val="NList3STCa"/>
      </w:pPr>
      <w:r w:rsidRPr="00970CF5">
        <w:t xml:space="preserve">In consultation with CMS, and per guidance from CMS, the </w:t>
      </w:r>
      <w:r w:rsidR="005945D1" w:rsidRPr="00970CF5">
        <w:t>Commonwealth</w:t>
      </w:r>
      <w:r w:rsidRPr="00970CF5">
        <w:t xml:space="preserve"> will include an evaluation of the demonstration (or demonstration components) that are to phase out or expire without extension along with the Close Out Report</w:t>
      </w:r>
      <w:r w:rsidR="0027673C" w:rsidRPr="00970CF5">
        <w:t xml:space="preserve">.  </w:t>
      </w:r>
      <w:r w:rsidRPr="00970CF5">
        <w:t xml:space="preserve">Depending on the timeline of the phase-out during the demonstration approval period, the evaluation requirement may be satisfied through the Interim and/or Summative Evaluation Reports stipulated in STCs 15.6 and 15.7, respectively. </w:t>
      </w:r>
    </w:p>
    <w:p w14:paraId="6551AEC0" w14:textId="64656242" w:rsidR="00B02BE2" w:rsidRPr="00970CF5" w:rsidRDefault="503379E1" w:rsidP="00460027">
      <w:pPr>
        <w:pStyle w:val="NList3STCa"/>
      </w:pPr>
      <w:r w:rsidRPr="00970CF5">
        <w:t xml:space="preserve">The </w:t>
      </w:r>
      <w:r w:rsidR="1832E717" w:rsidRPr="00970CF5">
        <w:t>Commonwealth</w:t>
      </w:r>
      <w:r w:rsidRPr="00970CF5">
        <w:t xml:space="preserve"> will present to and participate in a discussion with CMS on the Close</w:t>
      </w:r>
      <w:r w:rsidR="443ECEBD" w:rsidRPr="00970CF5">
        <w:t xml:space="preserve"> </w:t>
      </w:r>
      <w:r w:rsidRPr="00970CF5">
        <w:t xml:space="preserve">Out </w:t>
      </w:r>
      <w:r w:rsidR="443ECEBD" w:rsidRPr="00970CF5">
        <w:t>R</w:t>
      </w:r>
      <w:r w:rsidRPr="00970CF5">
        <w:t>eport.</w:t>
      </w:r>
    </w:p>
    <w:p w14:paraId="09A9F1C4" w14:textId="22559A82" w:rsidR="00B02BE2" w:rsidRPr="00970CF5" w:rsidRDefault="503379E1" w:rsidP="00460027">
      <w:pPr>
        <w:pStyle w:val="NList3STCa"/>
      </w:pPr>
      <w:r w:rsidRPr="00970CF5">
        <w:t xml:space="preserve">The </w:t>
      </w:r>
      <w:r w:rsidR="1832E717" w:rsidRPr="00970CF5">
        <w:t>Commonwealth</w:t>
      </w:r>
      <w:r w:rsidRPr="00970CF5">
        <w:t xml:space="preserve"> must take into consideration CMS’</w:t>
      </w:r>
      <w:r w:rsidR="443ECEBD" w:rsidRPr="00970CF5">
        <w:t>s</w:t>
      </w:r>
      <w:r w:rsidRPr="00970CF5">
        <w:t xml:space="preserve"> comments for incorporation into the final Close</w:t>
      </w:r>
      <w:r w:rsidR="443ECEBD" w:rsidRPr="00970CF5">
        <w:t xml:space="preserve"> </w:t>
      </w:r>
      <w:r w:rsidRPr="00970CF5">
        <w:t>Out Report.</w:t>
      </w:r>
    </w:p>
    <w:p w14:paraId="57ACA2E6" w14:textId="7FDFDC4B" w:rsidR="00B02BE2" w:rsidRPr="00970CF5" w:rsidRDefault="443ECEBD" w:rsidP="00460027">
      <w:pPr>
        <w:pStyle w:val="NList3STCa"/>
      </w:pPr>
      <w:r w:rsidRPr="00970CF5">
        <w:t>A revised</w:t>
      </w:r>
      <w:r w:rsidR="503379E1" w:rsidRPr="00970CF5">
        <w:t xml:space="preserve"> Close</w:t>
      </w:r>
      <w:r w:rsidRPr="00970CF5">
        <w:t xml:space="preserve"> </w:t>
      </w:r>
      <w:r w:rsidR="503379E1" w:rsidRPr="00970CF5">
        <w:t xml:space="preserve">Out Report </w:t>
      </w:r>
      <w:r w:rsidRPr="00970CF5">
        <w:t>is</w:t>
      </w:r>
      <w:r w:rsidR="503379E1" w:rsidRPr="00970CF5">
        <w:t xml:space="preserve"> due to CMS no later than 30 days after receipt of CMS’</w:t>
      </w:r>
      <w:r w:rsidRPr="00970CF5">
        <w:t>s</w:t>
      </w:r>
      <w:r w:rsidR="503379E1" w:rsidRPr="00970CF5">
        <w:t xml:space="preserve"> comments</w:t>
      </w:r>
      <w:r w:rsidRPr="00970CF5">
        <w:t>, if any</w:t>
      </w:r>
      <w:r w:rsidR="503379E1" w:rsidRPr="00970CF5">
        <w:t>.</w:t>
      </w:r>
    </w:p>
    <w:p w14:paraId="14F24253" w14:textId="273E43DE" w:rsidR="00B02BE2" w:rsidRPr="00970CF5" w:rsidRDefault="503379E1" w:rsidP="00460027">
      <w:pPr>
        <w:pStyle w:val="NList3STCa"/>
      </w:pPr>
      <w:r w:rsidRPr="00970CF5">
        <w:t>A delay in submitting the draft or final versions of the Close</w:t>
      </w:r>
      <w:r w:rsidR="443ECEBD" w:rsidRPr="00970CF5">
        <w:t xml:space="preserve"> </w:t>
      </w:r>
      <w:r w:rsidRPr="00970CF5">
        <w:t xml:space="preserve">Out Report could subject the </w:t>
      </w:r>
      <w:r w:rsidR="1B57AC26" w:rsidRPr="00970CF5">
        <w:t xml:space="preserve">Commonwealth </w:t>
      </w:r>
      <w:r w:rsidRPr="00970CF5">
        <w:t>to penalties described above.</w:t>
      </w:r>
    </w:p>
    <w:p w14:paraId="0793C5E9" w14:textId="0557A2EF" w:rsidR="00042D6E" w:rsidRPr="00970CF5" w:rsidRDefault="547B430A" w:rsidP="00DB15F2">
      <w:pPr>
        <w:pStyle w:val="NList2STC11"/>
      </w:pPr>
      <w:r w:rsidRPr="00970CF5">
        <w:rPr>
          <w:b/>
          <w:bCs/>
        </w:rPr>
        <w:t>Public Access</w:t>
      </w:r>
      <w:r w:rsidR="0027673C" w:rsidRPr="00970CF5">
        <w:rPr>
          <w:b/>
          <w:bCs/>
        </w:rPr>
        <w:t>.</w:t>
      </w:r>
      <w:r w:rsidR="0027673C" w:rsidRPr="00970CF5">
        <w:t xml:space="preserve">  </w:t>
      </w:r>
      <w:r w:rsidRPr="00970CF5">
        <w:t xml:space="preserve">The </w:t>
      </w:r>
      <w:r w:rsidR="110208A8" w:rsidRPr="00970CF5">
        <w:t xml:space="preserve">Commonwealth </w:t>
      </w:r>
      <w:r w:rsidRPr="00970CF5">
        <w:t xml:space="preserve">shall post the final </w:t>
      </w:r>
      <w:r w:rsidR="09C1FB8C" w:rsidRPr="00970CF5">
        <w:t xml:space="preserve">documents (e.g., </w:t>
      </w:r>
      <w:r w:rsidR="110208A8" w:rsidRPr="00970CF5">
        <w:t xml:space="preserve">Implementation Plans, Monitoring Protocols, </w:t>
      </w:r>
      <w:r w:rsidR="09C1FB8C" w:rsidRPr="00970CF5">
        <w:t>monitoring</w:t>
      </w:r>
      <w:r w:rsidRPr="00970CF5">
        <w:t xml:space="preserve"> </w:t>
      </w:r>
      <w:r w:rsidR="09C1FB8C" w:rsidRPr="00970CF5">
        <w:t>r</w:t>
      </w:r>
      <w:r w:rsidRPr="00970CF5">
        <w:t xml:space="preserve">eports, </w:t>
      </w:r>
      <w:r w:rsidR="09C1FB8C" w:rsidRPr="00970CF5">
        <w:t>approved</w:t>
      </w:r>
      <w:r w:rsidRPr="00970CF5">
        <w:t xml:space="preserve"> Evaluation Design, Interim Evaluation Report, </w:t>
      </w:r>
      <w:r w:rsidR="09C1FB8C" w:rsidRPr="00970CF5">
        <w:t>and</w:t>
      </w:r>
      <w:r w:rsidRPr="00970CF5">
        <w:t xml:space="preserve"> Summative Evaluation Report) on the </w:t>
      </w:r>
      <w:r w:rsidR="0014501D">
        <w:t>Commonwealth</w:t>
      </w:r>
      <w:r w:rsidRPr="00970CF5">
        <w:t>’s Medicaid website within 30 days of approval by CMS.</w:t>
      </w:r>
    </w:p>
    <w:p w14:paraId="7C8BE915" w14:textId="4E4A3210" w:rsidR="00D470C4" w:rsidRPr="00970CF5" w:rsidRDefault="09C1FB8C" w:rsidP="00DB15F2">
      <w:pPr>
        <w:pStyle w:val="NList2STC11"/>
      </w:pPr>
      <w:r w:rsidRPr="00970CF5">
        <w:rPr>
          <w:b/>
          <w:bCs/>
        </w:rPr>
        <w:t xml:space="preserve">Additional </w:t>
      </w:r>
      <w:r w:rsidR="4505F91C" w:rsidRPr="00970CF5">
        <w:rPr>
          <w:b/>
          <w:bCs/>
        </w:rPr>
        <w:t>Presentations and Publications</w:t>
      </w:r>
      <w:r w:rsidR="0027673C" w:rsidRPr="00970CF5">
        <w:rPr>
          <w:b/>
          <w:bCs/>
        </w:rPr>
        <w:t>.</w:t>
      </w:r>
      <w:r w:rsidR="0027673C" w:rsidRPr="00970CF5">
        <w:t xml:space="preserve">  </w:t>
      </w:r>
      <w:r w:rsidRPr="00970CF5">
        <w:t>F</w:t>
      </w:r>
      <w:r w:rsidR="4505F91C" w:rsidRPr="00970CF5">
        <w:t>or</w:t>
      </w:r>
      <w:r w:rsidRPr="00970CF5">
        <w:t xml:space="preserve"> a period of</w:t>
      </w:r>
      <w:r w:rsidR="4505F91C" w:rsidRPr="00970CF5">
        <w:t xml:space="preserve"> </w:t>
      </w:r>
      <w:r w:rsidRPr="00970CF5">
        <w:t>12</w:t>
      </w:r>
      <w:r w:rsidR="4505F91C" w:rsidRPr="00970CF5">
        <w:t xml:space="preserve"> months following the </w:t>
      </w:r>
      <w:r w:rsidRPr="00970CF5">
        <w:t>CMS approval of the final reports</w:t>
      </w:r>
      <w:r w:rsidR="4505F91C" w:rsidRPr="00970CF5">
        <w:t xml:space="preserve">, CMS will be </w:t>
      </w:r>
      <w:r w:rsidRPr="00970CF5">
        <w:t xml:space="preserve">notified prior to presentation of these reports or their findings including in related publications (including, for example, journal articles), by the </w:t>
      </w:r>
      <w:r w:rsidR="15688D8E" w:rsidRPr="00970CF5">
        <w:t>Commonwealth</w:t>
      </w:r>
      <w:r w:rsidRPr="00970CF5">
        <w:t>, contractor, or any other third party directly connected to the demonstration</w:t>
      </w:r>
      <w:r w:rsidR="0027673C" w:rsidRPr="00970CF5">
        <w:t xml:space="preserve">.  </w:t>
      </w:r>
      <w:r w:rsidRPr="00970CF5">
        <w:t xml:space="preserve">Prior to release of these reports, articles or other publications, CMS </w:t>
      </w:r>
      <w:r w:rsidRPr="00970CF5">
        <w:lastRenderedPageBreak/>
        <w:t xml:space="preserve">will be provided a copy including any associated press materials. </w:t>
      </w:r>
      <w:r w:rsidR="7C5D3214" w:rsidRPr="00970CF5">
        <w:t xml:space="preserve"> </w:t>
      </w:r>
      <w:r w:rsidRPr="00970CF5">
        <w:t xml:space="preserve">CMS will be given </w:t>
      </w:r>
      <w:r w:rsidR="0E22AD06" w:rsidRPr="00970CF5">
        <w:t>30</w:t>
      </w:r>
      <w:r w:rsidRPr="00970CF5">
        <w:t xml:space="preserve"> days to review and comment on publications before they are released.  CMS may choose to decline to comment or review some or all of these notifications and reviews. </w:t>
      </w:r>
      <w:r w:rsidR="0E22AD06" w:rsidRPr="00970CF5">
        <w:t xml:space="preserve"> </w:t>
      </w:r>
      <w:r w:rsidRPr="00970CF5">
        <w:t>This requirement does not apply to the release or presentation of these materials to state or local government officials.</w:t>
      </w:r>
      <w:r w:rsidR="4505F91C" w:rsidRPr="00970CF5">
        <w:t xml:space="preserve"> </w:t>
      </w:r>
    </w:p>
    <w:p w14:paraId="6A38BA9C" w14:textId="11AA5F82" w:rsidR="008F26E3" w:rsidRPr="00970CF5" w:rsidDel="000C5960" w:rsidRDefault="008F26E3" w:rsidP="00460027">
      <w:pPr>
        <w:pStyle w:val="NList1STC1"/>
      </w:pPr>
      <w:bookmarkStart w:id="96" w:name="_Hlk113553162"/>
      <w:r w:rsidRPr="00970CF5">
        <w:t>GENERAL FINANCIAL REQUIREMENTS</w:t>
      </w:r>
    </w:p>
    <w:p w14:paraId="5AC6BD86" w14:textId="2B4F098E" w:rsidR="008F26E3" w:rsidRPr="00970CF5" w:rsidRDefault="008F26E3" w:rsidP="002622F0">
      <w:pPr>
        <w:pStyle w:val="NList2STC11"/>
      </w:pPr>
      <w:r w:rsidRPr="00391DD1">
        <w:rPr>
          <w:b/>
        </w:rPr>
        <w:t>Allowable Expenditures</w:t>
      </w:r>
      <w:r w:rsidR="0027673C" w:rsidRPr="00391DD1">
        <w:rPr>
          <w:b/>
        </w:rPr>
        <w:t>.</w:t>
      </w:r>
      <w:r w:rsidR="0027673C" w:rsidRPr="00970CF5">
        <w:t xml:space="preserve">  </w:t>
      </w:r>
      <w:r w:rsidRPr="00970CF5">
        <w:t xml:space="preserve">This demonstration project is approved for authorized demonstration expenditures applicable to services rendered </w:t>
      </w:r>
      <w:r w:rsidRPr="500BBB6D">
        <w:rPr>
          <w:rFonts w:eastAsia="Times New Roman"/>
        </w:rPr>
        <w:t xml:space="preserve">and for costs incurred </w:t>
      </w:r>
      <w:r w:rsidRPr="00970CF5">
        <w:t>during the demonstration approval period designated by CMS</w:t>
      </w:r>
      <w:r w:rsidR="0027673C" w:rsidRPr="00970CF5">
        <w:t xml:space="preserve">.  </w:t>
      </w:r>
      <w:r w:rsidRPr="00970CF5">
        <w:t xml:space="preserve">CMS will provide FFP for allowable demonstration expenditures only so long as they do not exceed the pre-defined limits as specified in these STCs. </w:t>
      </w:r>
    </w:p>
    <w:p w14:paraId="436B4086" w14:textId="679479D7" w:rsidR="008F26E3" w:rsidRPr="00970CF5" w:rsidRDefault="008F26E3" w:rsidP="00DB15F2">
      <w:pPr>
        <w:pStyle w:val="NList2STC11"/>
      </w:pPr>
      <w:r w:rsidRPr="00970CF5">
        <w:rPr>
          <w:b/>
        </w:rPr>
        <w:t>Standard Medicaid Funding Process</w:t>
      </w:r>
      <w:r w:rsidR="0027673C" w:rsidRPr="00970CF5">
        <w:rPr>
          <w:b/>
        </w:rPr>
        <w:t>.</w:t>
      </w:r>
      <w:r w:rsidR="0027673C" w:rsidRPr="00970CF5">
        <w:t xml:space="preserve">  </w:t>
      </w:r>
      <w:r w:rsidRPr="00970CF5">
        <w:t>The standard Medicaid funding process will be used for this demonstration</w:t>
      </w:r>
      <w:r w:rsidR="0027673C" w:rsidRPr="00970CF5">
        <w:t xml:space="preserve">.  </w:t>
      </w:r>
      <w:r w:rsidRPr="00970CF5">
        <w:t xml:space="preserve">The </w:t>
      </w:r>
      <w:r w:rsidR="0014501D">
        <w:t>Commonwealth</w:t>
      </w:r>
      <w:r w:rsidRPr="00970CF5">
        <w:t xml:space="preserve"> will provide quarterly expenditure reports through the Medicaid and CHIP Budget and Expenditure System (MBES/CBES) to report total expenditures under this</w:t>
      </w:r>
      <w:r w:rsidRPr="500BBB6D">
        <w:rPr>
          <w:rFonts w:eastAsia="Times New Roman"/>
        </w:rPr>
        <w:t xml:space="preserve"> Medicaid section 1115</w:t>
      </w:r>
      <w:r w:rsidRPr="00970CF5">
        <w:t xml:space="preserve"> demonstration following routine CMS-37 and CMS-64 reporting instructions as outlined in section 2500 of the State Medicaid Manual</w:t>
      </w:r>
      <w:r w:rsidR="0027673C" w:rsidRPr="00970CF5">
        <w:t xml:space="preserve">.  </w:t>
      </w:r>
      <w:r w:rsidRPr="00970CF5">
        <w:t xml:space="preserve">The </w:t>
      </w:r>
      <w:r w:rsidR="0014501D">
        <w:t>Commonwealth</w:t>
      </w:r>
      <w:r w:rsidRPr="00970CF5">
        <w:t xml:space="preserve"> will estimate matchable demonstration expenditures (total computable and federal share) subject to the budget neutrality expenditure limit and separately report these expenditures by quarter for each federal fiscal year on the form CMS-37 for both the medical assistance payments (MAP) and state and local administration costs (ADM)</w:t>
      </w:r>
      <w:r w:rsidR="0027673C" w:rsidRPr="00970CF5">
        <w:t xml:space="preserve">.  </w:t>
      </w:r>
      <w:r w:rsidRPr="00970CF5">
        <w:t xml:space="preserve">CMS shall make federal funds available based upon the </w:t>
      </w:r>
      <w:r w:rsidR="0014501D">
        <w:t>Commonwealth</w:t>
      </w:r>
      <w:r w:rsidRPr="00970CF5">
        <w:t>’s estimate, as approved by CMS</w:t>
      </w:r>
      <w:r w:rsidR="0027673C" w:rsidRPr="00970CF5">
        <w:t xml:space="preserve">.  </w:t>
      </w:r>
      <w:r w:rsidRPr="00970CF5">
        <w:t xml:space="preserve">Within 30 days after the end of each quarter, the </w:t>
      </w:r>
      <w:r w:rsidR="0014501D">
        <w:t xml:space="preserve">Commonwealth </w:t>
      </w:r>
      <w:r w:rsidRPr="00970CF5">
        <w:t xml:space="preserve">shall submit form CMS-64 Quarterly Medicaid Expenditure Report, showing Medicaid expenditures made in the quarter just ended.  If applicable, subject to the payment deferral process, CMS shall reconcile expenditures reported on form CMS-64 with federal funding previously made available to the </w:t>
      </w:r>
      <w:r w:rsidR="0014501D">
        <w:t>Commonwealth</w:t>
      </w:r>
      <w:r w:rsidRPr="00970CF5">
        <w:t xml:space="preserve">, and include the reconciling adjustment in the finalization of the grant award to the </w:t>
      </w:r>
      <w:r w:rsidR="0014501D">
        <w:t>Commonwealth</w:t>
      </w:r>
      <w:r w:rsidRPr="00970CF5">
        <w:t>.</w:t>
      </w:r>
    </w:p>
    <w:p w14:paraId="5389024B" w14:textId="5C660CC1" w:rsidR="008F26E3" w:rsidRPr="00970CF5" w:rsidRDefault="008F26E3" w:rsidP="00DB15F2">
      <w:pPr>
        <w:pStyle w:val="NList2STC11"/>
      </w:pPr>
      <w:r w:rsidRPr="00970CF5">
        <w:rPr>
          <w:b/>
          <w:bCs/>
        </w:rPr>
        <w:t>Sources of Non-Federal Share</w:t>
      </w:r>
      <w:r w:rsidR="0027673C" w:rsidRPr="00970CF5">
        <w:rPr>
          <w:b/>
          <w:bCs/>
        </w:rPr>
        <w:t>.</w:t>
      </w:r>
      <w:r w:rsidR="0027673C" w:rsidRPr="00970CF5">
        <w:rPr>
          <w:bCs/>
        </w:rPr>
        <w:t xml:space="preserve">  </w:t>
      </w:r>
      <w:r w:rsidRPr="00970CF5">
        <w:t xml:space="preserve">As a condition of demonstration approval, the state certifies that </w:t>
      </w:r>
      <w:r w:rsidRPr="500BBB6D">
        <w:rPr>
          <w:rFonts w:eastAsia="Times New Roman"/>
        </w:rPr>
        <w:t xml:space="preserve">its funds that make up </w:t>
      </w:r>
      <w:r w:rsidRPr="00970CF5">
        <w:t>the non-federal share are obtained from permissible state and/or local funds that, unless permitted by law, are not other federal funds</w:t>
      </w:r>
      <w:r w:rsidR="0027673C" w:rsidRPr="00970CF5">
        <w:t xml:space="preserve">.  </w:t>
      </w:r>
      <w:r w:rsidRPr="00970CF5">
        <w:t xml:space="preserve">The </w:t>
      </w:r>
      <w:r w:rsidR="00225759">
        <w:t>Commonwealth</w:t>
      </w:r>
      <w:r w:rsidRPr="00970CF5">
        <w:t xml:space="preserve"> further certifies that </w:t>
      </w:r>
      <w:r w:rsidRPr="500BBB6D">
        <w:rPr>
          <w:rFonts w:eastAsia="Times New Roman"/>
        </w:rPr>
        <w:t>federal</w:t>
      </w:r>
      <w:r w:rsidRPr="00970CF5">
        <w:t xml:space="preserve"> funds </w:t>
      </w:r>
      <w:r w:rsidRPr="500BBB6D">
        <w:rPr>
          <w:rFonts w:eastAsia="Times New Roman"/>
        </w:rPr>
        <w:t xml:space="preserve">provided under this section 1115 demonstration </w:t>
      </w:r>
      <w:r w:rsidRPr="00970CF5">
        <w:t xml:space="preserve">must not be used </w:t>
      </w:r>
      <w:r w:rsidRPr="500BBB6D">
        <w:rPr>
          <w:rFonts w:eastAsia="Times New Roman"/>
        </w:rPr>
        <w:t>as the non-federal share required under</w:t>
      </w:r>
      <w:r w:rsidRPr="00970CF5">
        <w:t xml:space="preserve"> any other federal grant or contract, except as permitted by law</w:t>
      </w:r>
      <w:r w:rsidR="0027673C" w:rsidRPr="00970CF5">
        <w:t xml:space="preserve">.  </w:t>
      </w:r>
      <w:r w:rsidRPr="00970CF5">
        <w:t xml:space="preserve">CMS approval of this demonstration does not constitute direct or indirect approval of any underlying source of non-federal share or associated funding mechanisms and all sources of non-federal funding must be compliant with section 1903(w) of the </w:t>
      </w:r>
      <w:r w:rsidRPr="500BBB6D">
        <w:rPr>
          <w:rFonts w:eastAsia="Times New Roman"/>
        </w:rPr>
        <w:t>Act</w:t>
      </w:r>
      <w:r w:rsidRPr="00970CF5">
        <w:t xml:space="preserve"> and applicable </w:t>
      </w:r>
      <w:r w:rsidRPr="500BBB6D">
        <w:rPr>
          <w:rFonts w:eastAsia="Times New Roman"/>
        </w:rPr>
        <w:t xml:space="preserve">implementing </w:t>
      </w:r>
      <w:r w:rsidRPr="00970CF5">
        <w:t>regulations</w:t>
      </w:r>
      <w:r w:rsidR="0027673C" w:rsidRPr="00970CF5">
        <w:t xml:space="preserve">.  </w:t>
      </w:r>
      <w:r w:rsidRPr="00970CF5">
        <w:t xml:space="preserve">CMS reserves the right to deny FFP in expenditures for which it determines that the sources of non-federal share are impermissible. </w:t>
      </w:r>
    </w:p>
    <w:p w14:paraId="4A29E6BD" w14:textId="55919032" w:rsidR="008F26E3" w:rsidRPr="00970CF5" w:rsidRDefault="008F26E3" w:rsidP="00AB6E6E">
      <w:pPr>
        <w:pStyle w:val="NList3STCa"/>
        <w:numPr>
          <w:ilvl w:val="3"/>
          <w:numId w:val="63"/>
        </w:numPr>
      </w:pPr>
      <w:r w:rsidRPr="00970CF5">
        <w:lastRenderedPageBreak/>
        <w:t xml:space="preserve">If requested, the </w:t>
      </w:r>
      <w:r w:rsidR="0014501D">
        <w:t>Commonwealth</w:t>
      </w:r>
      <w:r w:rsidRPr="00970CF5">
        <w:t xml:space="preserve"> must submit for CMS review and approval documentation of any sources of non-federal share that would be used to </w:t>
      </w:r>
      <w:r w:rsidRPr="00970CF5">
        <w:rPr>
          <w:rFonts w:eastAsia="Times New Roman"/>
          <w:szCs w:val="20"/>
        </w:rPr>
        <w:t>support payments under</w:t>
      </w:r>
      <w:r w:rsidRPr="00970CF5">
        <w:t xml:space="preserve"> the demonstration.</w:t>
      </w:r>
      <w:r w:rsidRPr="00970CF5">
        <w:rPr>
          <w:rFonts w:eastAsia="Times New Roman"/>
          <w:szCs w:val="20"/>
        </w:rPr>
        <w:t xml:space="preserve"> </w:t>
      </w:r>
      <w:r w:rsidRPr="00970CF5">
        <w:t xml:space="preserve"> </w:t>
      </w:r>
    </w:p>
    <w:p w14:paraId="4485C54A" w14:textId="4C55AFF2" w:rsidR="008F26E3" w:rsidRPr="00970CF5" w:rsidRDefault="008F26E3" w:rsidP="00AB6E6E">
      <w:pPr>
        <w:pStyle w:val="NList3STCa"/>
        <w:numPr>
          <w:ilvl w:val="3"/>
          <w:numId w:val="63"/>
        </w:numPr>
      </w:pPr>
      <w:r w:rsidRPr="00970CF5">
        <w:t>If CMS determines that any funding sources are not consistent with applicable federal</w:t>
      </w:r>
      <w:r w:rsidRPr="00970CF5">
        <w:rPr>
          <w:rFonts w:eastAsia="Times New Roman"/>
          <w:szCs w:val="20"/>
        </w:rPr>
        <w:t xml:space="preserve"> statutes or</w:t>
      </w:r>
      <w:r w:rsidRPr="00970CF5">
        <w:t xml:space="preserve"> regulations, the </w:t>
      </w:r>
      <w:r w:rsidR="00225759">
        <w:t>Commonwealth</w:t>
      </w:r>
      <w:r w:rsidRPr="00970CF5">
        <w:t xml:space="preserve"> must address CMS’s concerns within the time frames allotted by CMS. </w:t>
      </w:r>
    </w:p>
    <w:p w14:paraId="12E76E8E" w14:textId="621167F2" w:rsidR="008F26E3" w:rsidRPr="00970CF5" w:rsidRDefault="008F26E3" w:rsidP="00AB6E6E">
      <w:pPr>
        <w:pStyle w:val="NList3STCa"/>
        <w:numPr>
          <w:ilvl w:val="3"/>
          <w:numId w:val="63"/>
        </w:numPr>
      </w:pPr>
      <w:r w:rsidRPr="00970CF5">
        <w:t>Without limitation, CMS may request information about the non-federal share sources for any amendments that CMS determines may financially impact the demonstration.</w:t>
      </w:r>
    </w:p>
    <w:p w14:paraId="01BA6BCD" w14:textId="4CBEBFC3" w:rsidR="00C317CF" w:rsidRPr="00970CF5" w:rsidRDefault="00C317CF" w:rsidP="00DB15F2">
      <w:pPr>
        <w:pStyle w:val="NList2STC11"/>
        <w:rPr>
          <w:b/>
        </w:rPr>
      </w:pPr>
      <w:r w:rsidRPr="00970CF5">
        <w:rPr>
          <w:b/>
          <w:bCs/>
        </w:rPr>
        <w:t>State Certification of Funding Conditions</w:t>
      </w:r>
      <w:r w:rsidR="0027673C" w:rsidRPr="00970CF5">
        <w:rPr>
          <w:b/>
          <w:bCs/>
        </w:rPr>
        <w:t>.</w:t>
      </w:r>
      <w:r w:rsidR="0027673C" w:rsidRPr="00970CF5">
        <w:rPr>
          <w:b/>
        </w:rPr>
        <w:t xml:space="preserve">  </w:t>
      </w:r>
      <w:r w:rsidRPr="00970CF5">
        <w:t xml:space="preserve">As a condition of demonstration approval, the </w:t>
      </w:r>
      <w:r w:rsidR="00225759">
        <w:t>Commonwealth</w:t>
      </w:r>
      <w:r w:rsidRPr="00970CF5">
        <w:t xml:space="preserve"> certifies that the following conditions for non-federal share </w:t>
      </w:r>
      <w:r w:rsidRPr="500BBB6D">
        <w:rPr>
          <w:rFonts w:eastAsia="Times New Roman"/>
        </w:rPr>
        <w:t>financing</w:t>
      </w:r>
      <w:r w:rsidRPr="00970CF5">
        <w:t xml:space="preserve"> of demonstration expenditures have been met:</w:t>
      </w:r>
      <w:r w:rsidRPr="500BBB6D">
        <w:rPr>
          <w:rFonts w:eastAsia="Times New Roman"/>
        </w:rPr>
        <w:t xml:space="preserve">  </w:t>
      </w:r>
    </w:p>
    <w:p w14:paraId="67C64B2C" w14:textId="09050B13" w:rsidR="00C317CF" w:rsidRPr="00970CF5" w:rsidRDefault="00C317CF" w:rsidP="00AB6E6E">
      <w:pPr>
        <w:pStyle w:val="NList3STCa"/>
        <w:numPr>
          <w:ilvl w:val="3"/>
          <w:numId w:val="64"/>
        </w:numPr>
      </w:pPr>
      <w:r w:rsidRPr="00970CF5">
        <w:rPr>
          <w:rFonts w:eastAsia="Times New Roman"/>
          <w:szCs w:val="20"/>
        </w:rPr>
        <w:t>If units</w:t>
      </w:r>
      <w:r w:rsidRPr="00970CF5">
        <w:t xml:space="preserve"> of state or local government, including health care providers that are units of state or local government, supply any funds used as non-federal share for expenditures under the demonstration, the </w:t>
      </w:r>
      <w:r w:rsidR="0014501D">
        <w:t xml:space="preserve">Commonwealth </w:t>
      </w:r>
      <w:r w:rsidRPr="00970CF5">
        <w:t>must certify that state or local monies have been expended as the non-federal share of funds under the demonstration</w:t>
      </w:r>
      <w:r w:rsidRPr="00970CF5">
        <w:rPr>
          <w:rFonts w:eastAsia="Times New Roman"/>
          <w:szCs w:val="20"/>
        </w:rPr>
        <w:t xml:space="preserve"> in accordance with section 1903(w) of the Act and applicable implementing regulations</w:t>
      </w:r>
      <w:r w:rsidRPr="00970CF5">
        <w:t xml:space="preserve">. </w:t>
      </w:r>
    </w:p>
    <w:p w14:paraId="3D3EBD90" w14:textId="47965AA3" w:rsidR="00C317CF" w:rsidRPr="00970CF5" w:rsidRDefault="00C317CF" w:rsidP="00AB6E6E">
      <w:pPr>
        <w:pStyle w:val="NList3STCa"/>
        <w:numPr>
          <w:ilvl w:val="3"/>
          <w:numId w:val="64"/>
        </w:numPr>
      </w:pPr>
      <w:r w:rsidRPr="00970CF5">
        <w:t xml:space="preserve">To the extent the </w:t>
      </w:r>
      <w:r w:rsidR="0014501D">
        <w:t xml:space="preserve">Commonwealth </w:t>
      </w:r>
      <w:r w:rsidRPr="00970CF5">
        <w:t xml:space="preserve">utilizes certified public expenditures (CPE) as the funding mechanism for the non-federal share of expenditures under the demonstration, the </w:t>
      </w:r>
      <w:r w:rsidR="0014501D">
        <w:t xml:space="preserve">Commonwealth </w:t>
      </w:r>
      <w:r w:rsidRPr="00970CF5">
        <w:t>must obtain CMS approval for a cost reimbursement methodology</w:t>
      </w:r>
      <w:r w:rsidR="0027673C" w:rsidRPr="00970CF5">
        <w:t xml:space="preserve">.  </w:t>
      </w:r>
      <w:r w:rsidRPr="00970CF5">
        <w:t xml:space="preserve">This methodology must include a detailed explanation of the process, including any necessary cost reporting protocols, by which the </w:t>
      </w:r>
      <w:r w:rsidR="0014501D">
        <w:t xml:space="preserve">Commonwealth </w:t>
      </w:r>
      <w:r w:rsidRPr="00970CF5">
        <w:t>identifies those costs eligible for purposes of certifying public expenditures</w:t>
      </w:r>
      <w:r w:rsidR="0027673C" w:rsidRPr="00970CF5">
        <w:t xml:space="preserve">.  </w:t>
      </w:r>
      <w:r w:rsidRPr="00970CF5">
        <w:t xml:space="preserve">The certifying unit of government </w:t>
      </w:r>
      <w:r w:rsidRPr="00970CF5">
        <w:rPr>
          <w:rFonts w:eastAsia="Times New Roman"/>
          <w:szCs w:val="20"/>
        </w:rPr>
        <w:t xml:space="preserve">that incurs costs authorized under the demonstration </w:t>
      </w:r>
      <w:r w:rsidRPr="00970CF5">
        <w:t>must certify to the state the amount of public funds allowable under 42 CFR 433.51 it has expended</w:t>
      </w:r>
      <w:r w:rsidR="0027673C" w:rsidRPr="00970CF5">
        <w:t xml:space="preserve">.  </w:t>
      </w:r>
      <w:r w:rsidRPr="00970CF5">
        <w:t>The federal financial participation paid to match CPEs may not be used as</w:t>
      </w:r>
      <w:r w:rsidRPr="00970CF5">
        <w:rPr>
          <w:rFonts w:eastAsia="Times New Roman"/>
          <w:szCs w:val="20"/>
        </w:rPr>
        <w:t xml:space="preserve"> the</w:t>
      </w:r>
      <w:r w:rsidRPr="00970CF5">
        <w:t xml:space="preserve"> non-federal share to obtain additional federal funds, except as authorized by federal law, consistent with 42 CFR 433.51(c).</w:t>
      </w:r>
      <w:r w:rsidRPr="00970CF5">
        <w:rPr>
          <w:rFonts w:eastAsia="Times New Roman"/>
          <w:szCs w:val="20"/>
        </w:rPr>
        <w:t xml:space="preserve"> </w:t>
      </w:r>
    </w:p>
    <w:p w14:paraId="2AFB2158" w14:textId="7560A34C" w:rsidR="00C317CF" w:rsidRPr="00970CF5" w:rsidRDefault="00C317CF" w:rsidP="00AB6E6E">
      <w:pPr>
        <w:pStyle w:val="NList3STCa"/>
        <w:numPr>
          <w:ilvl w:val="3"/>
          <w:numId w:val="64"/>
        </w:numPr>
      </w:pPr>
      <w:r w:rsidRPr="00970CF5">
        <w:t xml:space="preserve">The </w:t>
      </w:r>
      <w:r w:rsidR="0014501D">
        <w:t>Commonwealth</w:t>
      </w:r>
      <w:r w:rsidRPr="00970CF5">
        <w:t xml:space="preserve"> may use intergovernmental transfers (IGT) to the extent that the transferred funds are public funds within the meaning of 42 CFR 433.51 and are transferred by units of government within the </w:t>
      </w:r>
      <w:r w:rsidR="0014501D">
        <w:t>Commonwealth</w:t>
      </w:r>
      <w:r w:rsidR="0027673C" w:rsidRPr="00970CF5">
        <w:t xml:space="preserve">.  </w:t>
      </w:r>
      <w:r w:rsidRPr="00970CF5">
        <w:t>Any transfers from units of government to support the non-federal share of expenditures under the demonstration must be made in an amount not to exceed the non-federal share of the expenditures under the demonstration.</w:t>
      </w:r>
    </w:p>
    <w:p w14:paraId="7F3AF33F" w14:textId="5AAE6D59" w:rsidR="00C317CF" w:rsidRPr="00970CF5" w:rsidRDefault="00C317CF" w:rsidP="00AB6E6E">
      <w:pPr>
        <w:pStyle w:val="NList3STCa"/>
        <w:numPr>
          <w:ilvl w:val="3"/>
          <w:numId w:val="64"/>
        </w:numPr>
      </w:pPr>
      <w:r w:rsidRPr="00970CF5">
        <w:t>Under all circumstances, health care providers must retain 100 percent of their payments for or in connection with furnishing covered services to beneficiaries</w:t>
      </w:r>
      <w:r w:rsidR="0027673C" w:rsidRPr="00970CF5">
        <w:t xml:space="preserve">.  </w:t>
      </w:r>
      <w:r w:rsidRPr="00970CF5">
        <w:t>Moreover, no pre-arranged agreements (contractual, voluntary, or otherwise) may exist between health care providers and state and/or local governments</w:t>
      </w:r>
      <w:r w:rsidRPr="00970CF5">
        <w:rPr>
          <w:rFonts w:eastAsia="Times New Roman"/>
          <w:szCs w:val="20"/>
        </w:rPr>
        <w:t xml:space="preserve">, or third </w:t>
      </w:r>
      <w:r w:rsidRPr="00970CF5">
        <w:rPr>
          <w:rFonts w:eastAsia="Times New Roman"/>
          <w:szCs w:val="20"/>
        </w:rPr>
        <w:lastRenderedPageBreak/>
        <w:t>parties</w:t>
      </w:r>
      <w:r w:rsidRPr="00970CF5">
        <w:t xml:space="preserve"> to return and/or redirect to the </w:t>
      </w:r>
      <w:r w:rsidR="0014501D">
        <w:t xml:space="preserve">Commonwealth </w:t>
      </w:r>
      <w:r w:rsidRPr="00970CF5">
        <w:t>any portion of the Medicaid payments</w:t>
      </w:r>
      <w:r w:rsidR="00B34438">
        <w:t xml:space="preserve"> in a manner inconsistent with the requirements in section 1903(w) of the Act and its implementing regulations</w:t>
      </w:r>
      <w:r w:rsidR="0027673C" w:rsidRPr="00970CF5">
        <w:rPr>
          <w:rFonts w:eastAsia="Times New Roman"/>
          <w:szCs w:val="20"/>
        </w:rPr>
        <w:t xml:space="preserve">.  </w:t>
      </w:r>
      <w:r w:rsidRPr="00970CF5">
        <w:t xml:space="preserve">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 </w:t>
      </w:r>
    </w:p>
    <w:p w14:paraId="1392C6A1" w14:textId="713CE6C7" w:rsidR="00C317CF" w:rsidRPr="00970CF5" w:rsidRDefault="00C317CF" w:rsidP="00AB6E6E">
      <w:pPr>
        <w:pStyle w:val="NList3STCa"/>
        <w:numPr>
          <w:ilvl w:val="3"/>
          <w:numId w:val="64"/>
        </w:numPr>
      </w:pPr>
      <w:r w:rsidRPr="00970CF5">
        <w:t xml:space="preserve">The State Medicaid Director or his/her designee certifies that all state and/or local funds used as the </w:t>
      </w:r>
      <w:r w:rsidR="0014501D">
        <w:t>Commonwealth</w:t>
      </w:r>
      <w:r w:rsidRPr="00970CF5">
        <w:t>’s share of the allowable expenditures reported on the CMS-64 for this demonstration were in accordance with all applicable federal requirements and did not lead to the duplication of any other federal funds.</w:t>
      </w:r>
    </w:p>
    <w:p w14:paraId="39A78D39" w14:textId="486E56E7" w:rsidR="00C317CF" w:rsidRPr="00970CF5" w:rsidRDefault="00C317CF" w:rsidP="00DB15F2">
      <w:pPr>
        <w:pStyle w:val="NList2STC11"/>
      </w:pPr>
      <w:r w:rsidRPr="00970CF5">
        <w:rPr>
          <w:b/>
          <w:bCs/>
        </w:rPr>
        <w:t xml:space="preserve">Financial Integrity for Managed Care Delivery Systems.  </w:t>
      </w:r>
      <w:r w:rsidRPr="00970CF5">
        <w:t xml:space="preserve">As a condition of demonstration approval, the </w:t>
      </w:r>
      <w:r w:rsidR="0014501D">
        <w:t xml:space="preserve">Commonwealth </w:t>
      </w:r>
      <w:r w:rsidRPr="00970CF5">
        <w:t xml:space="preserve">attests to the following, as applicable: </w:t>
      </w:r>
    </w:p>
    <w:p w14:paraId="50CDA47A" w14:textId="341F825A" w:rsidR="00C317CF" w:rsidRPr="00970CF5" w:rsidRDefault="00C317CF" w:rsidP="00AB6E6E">
      <w:pPr>
        <w:pStyle w:val="NList3STCa"/>
        <w:numPr>
          <w:ilvl w:val="3"/>
          <w:numId w:val="66"/>
        </w:numPr>
      </w:pPr>
      <w:proofErr w:type="gramStart"/>
      <w:r w:rsidRPr="00970CF5">
        <w:t>All risk-based managed care organization,</w:t>
      </w:r>
      <w:proofErr w:type="gramEnd"/>
      <w:r w:rsidRPr="00970CF5">
        <w:t xml:space="preserve"> prepaid inpatient health plan (PIHP), and prepaid ambulatory health plan (PAHP) payments, comply with the requirements on payments in 42 CFR 438.6(b)(2), 438.6(c), 438.6(d), 438.60, and 438.74.</w:t>
      </w:r>
    </w:p>
    <w:p w14:paraId="2F86D560" w14:textId="53C2AE4A" w:rsidR="00C317CF" w:rsidRPr="00970CF5" w:rsidRDefault="00C317CF" w:rsidP="00DB15F2">
      <w:pPr>
        <w:pStyle w:val="NList2STC11"/>
      </w:pPr>
      <w:r w:rsidRPr="00970CF5">
        <w:rPr>
          <w:b/>
          <w:bCs/>
        </w:rPr>
        <w:t>Requirements for Health Care-Related Taxes and Provider Donations</w:t>
      </w:r>
      <w:r w:rsidR="0027673C" w:rsidRPr="00970CF5">
        <w:rPr>
          <w:b/>
          <w:bCs/>
        </w:rPr>
        <w:t>.</w:t>
      </w:r>
      <w:r w:rsidR="0027673C" w:rsidRPr="00970CF5">
        <w:t xml:space="preserve">  </w:t>
      </w:r>
      <w:r w:rsidRPr="00970CF5">
        <w:t xml:space="preserve">As a condition of demonstration approval, the </w:t>
      </w:r>
      <w:r w:rsidR="0014501D">
        <w:t xml:space="preserve">Commonwealth </w:t>
      </w:r>
      <w:r w:rsidRPr="00970CF5">
        <w:t>attests to the following, as applicable:</w:t>
      </w:r>
    </w:p>
    <w:p w14:paraId="62B48210" w14:textId="0DAC2BB9" w:rsidR="00C317CF" w:rsidRPr="00970CF5" w:rsidRDefault="00C317CF" w:rsidP="00391DD1">
      <w:pPr>
        <w:pStyle w:val="NList3STCa"/>
        <w:numPr>
          <w:ilvl w:val="3"/>
          <w:numId w:val="27"/>
        </w:numPr>
      </w:pPr>
      <w:r w:rsidRPr="00970CF5">
        <w:t>Except as provided in paragraph (c) of this STC, all health care-related taxes as defined by Section 1903(w)(3)(A) of the Act and 42 CFR 433.55</w:t>
      </w:r>
      <w:r w:rsidR="006C5F2E">
        <w:t xml:space="preserve"> </w:t>
      </w:r>
      <w:r w:rsidRPr="00970CF5">
        <w:t>are broad-based as defined by Section 1903(w)(3)(B) of the Act and 42 CFR 433.68(c).</w:t>
      </w:r>
    </w:p>
    <w:p w14:paraId="41EE96E0" w14:textId="77777777" w:rsidR="00C317CF" w:rsidRPr="00970CF5" w:rsidRDefault="00C317CF" w:rsidP="00391DD1">
      <w:pPr>
        <w:pStyle w:val="NList3STCa"/>
        <w:numPr>
          <w:ilvl w:val="3"/>
          <w:numId w:val="20"/>
        </w:numPr>
      </w:pPr>
      <w:r w:rsidRPr="00970CF5">
        <w:t>Except as provided in paragraph (c) of this STC, all health care-related taxes are uniform as defined by Section 1903(w)(3)(C) of the Act and 42 CFR 433.68(d).</w:t>
      </w:r>
    </w:p>
    <w:p w14:paraId="791EDAE6" w14:textId="084B0175" w:rsidR="00C317CF" w:rsidRPr="00970CF5" w:rsidRDefault="00C317CF" w:rsidP="00391DD1">
      <w:pPr>
        <w:pStyle w:val="NList3STCa"/>
        <w:numPr>
          <w:ilvl w:val="3"/>
          <w:numId w:val="20"/>
        </w:numPr>
      </w:pPr>
      <w:r w:rsidRPr="00970CF5">
        <w:t xml:space="preserve">If the health care-related tax is either not broad-based or not uniform, the </w:t>
      </w:r>
      <w:r w:rsidR="0014501D">
        <w:t xml:space="preserve">Commonwealth </w:t>
      </w:r>
      <w:r w:rsidRPr="00970CF5">
        <w:t>has applied for and received a waiver of the broad-based and/or uniformity requirements as specified by 1903(w)(3)(E)(</w:t>
      </w:r>
      <w:proofErr w:type="spellStart"/>
      <w:r w:rsidRPr="00970CF5">
        <w:t>i</w:t>
      </w:r>
      <w:proofErr w:type="spellEnd"/>
      <w:r w:rsidRPr="00970CF5">
        <w:t xml:space="preserve">) of the </w:t>
      </w:r>
      <w:r w:rsidR="006C5F2E">
        <w:t xml:space="preserve">Act </w:t>
      </w:r>
      <w:r w:rsidRPr="00970CF5">
        <w:t>and 42 CFR 433.72.</w:t>
      </w:r>
    </w:p>
    <w:p w14:paraId="2FC0AD5B" w14:textId="77777777" w:rsidR="00C317CF" w:rsidRPr="00970CF5" w:rsidRDefault="00C317CF" w:rsidP="00391DD1">
      <w:pPr>
        <w:pStyle w:val="NList3STCa"/>
        <w:numPr>
          <w:ilvl w:val="3"/>
          <w:numId w:val="20"/>
        </w:numPr>
      </w:pPr>
      <w:r w:rsidRPr="00970CF5">
        <w:t xml:space="preserve">The tax does not contain a hold harmless arrangement as described by Section 1903(w)(4) of the Act and 42 CFR 433.68(f). </w:t>
      </w:r>
    </w:p>
    <w:p w14:paraId="37D88645" w14:textId="1584D05B" w:rsidR="00C317CF" w:rsidRPr="00970CF5" w:rsidRDefault="00C317CF" w:rsidP="00391DD1">
      <w:pPr>
        <w:pStyle w:val="NList3STCa"/>
        <w:numPr>
          <w:ilvl w:val="3"/>
          <w:numId w:val="20"/>
        </w:numPr>
      </w:pPr>
      <w:r w:rsidRPr="00970CF5">
        <w:t>All provider</w:t>
      </w:r>
      <w:r w:rsidR="00B2683B">
        <w:t>-</w:t>
      </w:r>
      <w:r w:rsidRPr="00970CF5">
        <w:t>related</w:t>
      </w:r>
      <w:r w:rsidR="00B2683B">
        <w:t xml:space="preserve"> </w:t>
      </w:r>
      <w:r w:rsidRPr="00970CF5">
        <w:t xml:space="preserve">donations as defined by 42 CFR 433.52 are bona fide as defined by Section 1903(w)(2)(B) of the Social Security Act, 42 CFR 433.66, and 42 CFR 433.54. </w:t>
      </w:r>
    </w:p>
    <w:p w14:paraId="54515A6F" w14:textId="7FEDA7C5" w:rsidR="00CC5A93" w:rsidRPr="00533642" w:rsidRDefault="00CC5A93" w:rsidP="00DB15F2">
      <w:pPr>
        <w:pStyle w:val="NList2STC11"/>
      </w:pPr>
      <w:r w:rsidRPr="00533642">
        <w:rPr>
          <w:b/>
          <w:bCs/>
        </w:rPr>
        <w:t>State Monitoring of Non-federal Share</w:t>
      </w:r>
      <w:r w:rsidR="0027673C" w:rsidRPr="00533642">
        <w:rPr>
          <w:b/>
          <w:bCs/>
        </w:rPr>
        <w:t xml:space="preserve">.  </w:t>
      </w:r>
      <w:r>
        <w:t>If any payments under the</w:t>
      </w:r>
      <w:r w:rsidRPr="00533642">
        <w:t xml:space="preserve"> demonstration </w:t>
      </w:r>
      <w:r>
        <w:t>are funded in whole or in part by a locality tax, then</w:t>
      </w:r>
      <w:r w:rsidRPr="00533642">
        <w:t xml:space="preserve"> the </w:t>
      </w:r>
      <w:r w:rsidR="0014501D">
        <w:t xml:space="preserve">Commonwealth </w:t>
      </w:r>
      <w:r w:rsidRPr="00533642">
        <w:t xml:space="preserve">must provide a report to CMS regarding payments under the demonstration </w:t>
      </w:r>
      <w:r>
        <w:t xml:space="preserve">no later than 60 days after </w:t>
      </w:r>
      <w:r>
        <w:lastRenderedPageBreak/>
        <w:t>demonstration approval</w:t>
      </w:r>
      <w:r w:rsidR="0027673C" w:rsidRPr="00533642">
        <w:t>.</w:t>
      </w:r>
      <w:r w:rsidR="0027673C">
        <w:t xml:space="preserve">  </w:t>
      </w:r>
      <w:r>
        <w:t xml:space="preserve">This deliverable is subject to the deferral as described in STC </w:t>
      </w:r>
      <w:r w:rsidR="004403E1">
        <w:t>16.2</w:t>
      </w:r>
      <w:r w:rsidR="0056098A">
        <w:t>.</w:t>
      </w:r>
      <w:r w:rsidRPr="00533642">
        <w:t> This report must include:</w:t>
      </w:r>
    </w:p>
    <w:p w14:paraId="50073B33" w14:textId="0B7A8F1A" w:rsidR="00CC5A93" w:rsidRPr="00533642" w:rsidRDefault="00CC5A93" w:rsidP="00AB6E6E">
      <w:pPr>
        <w:pStyle w:val="NList3STCa"/>
        <w:numPr>
          <w:ilvl w:val="3"/>
          <w:numId w:val="62"/>
        </w:numPr>
      </w:pPr>
      <w:r w:rsidRPr="00533642">
        <w:t>A</w:t>
      </w:r>
      <w:r>
        <w:t xml:space="preserve"> detailed description of and a copy of (as applicable) any</w:t>
      </w:r>
      <w:r w:rsidRPr="00533642">
        <w:t xml:space="preserve"> agreement</w:t>
      </w:r>
      <w:r>
        <w:t>,</w:t>
      </w:r>
      <w:r w:rsidRPr="00533642">
        <w:t xml:space="preserve"> written or otherwise </w:t>
      </w:r>
      <w:r>
        <w:t xml:space="preserve">agreed upon, </w:t>
      </w:r>
      <w:r w:rsidRPr="00533642">
        <w:t xml:space="preserve">regarding </w:t>
      </w:r>
      <w:r>
        <w:t>any</w:t>
      </w:r>
      <w:r w:rsidRPr="00533642">
        <w:t xml:space="preserve"> arrangement among the providers </w:t>
      </w:r>
      <w:r>
        <w:t xml:space="preserve">including those </w:t>
      </w:r>
      <w:r w:rsidRPr="00533642">
        <w:t xml:space="preserve">with counties, the </w:t>
      </w:r>
      <w:r w:rsidR="0014501D">
        <w:t>Commonwealth</w:t>
      </w:r>
      <w:r>
        <w:t>,</w:t>
      </w:r>
      <w:r w:rsidRPr="00533642">
        <w:t xml:space="preserve"> or other entities </w:t>
      </w:r>
      <w:r>
        <w:t>relating to</w:t>
      </w:r>
      <w:r w:rsidRPr="00533642">
        <w:t xml:space="preserve"> each locality </w:t>
      </w:r>
      <w:proofErr w:type="gramStart"/>
      <w:r w:rsidRPr="00533642">
        <w:t>tax</w:t>
      </w:r>
      <w:proofErr w:type="gramEnd"/>
      <w:r>
        <w:t xml:space="preserve"> or payments received </w:t>
      </w:r>
      <w:r w:rsidR="00943BDD">
        <w:t xml:space="preserve">that are </w:t>
      </w:r>
      <w:r>
        <w:t>funded by the</w:t>
      </w:r>
      <w:r w:rsidRPr="00533642">
        <w:t xml:space="preserve"> locality tax;</w:t>
      </w:r>
    </w:p>
    <w:p w14:paraId="4076FC6D" w14:textId="6A8AB720" w:rsidR="00CC5A93" w:rsidRDefault="00CC5A93" w:rsidP="00AB6E6E">
      <w:pPr>
        <w:pStyle w:val="NList3STCa"/>
        <w:numPr>
          <w:ilvl w:val="3"/>
          <w:numId w:val="62"/>
        </w:numPr>
      </w:pPr>
      <w:r w:rsidRPr="0075508B">
        <w:t xml:space="preserve">Number of </w:t>
      </w:r>
      <w:r>
        <w:t>providers</w:t>
      </w:r>
      <w:r w:rsidRPr="0075508B">
        <w:t xml:space="preserve"> in each locality of the taxing entities for each locality tax;</w:t>
      </w:r>
    </w:p>
    <w:p w14:paraId="2FBEC6D4" w14:textId="66A0330B" w:rsidR="00CC5A93" w:rsidRDefault="00CC5A93" w:rsidP="00AB6E6E">
      <w:pPr>
        <w:pStyle w:val="NList3STCa"/>
        <w:numPr>
          <w:ilvl w:val="3"/>
          <w:numId w:val="62"/>
        </w:numPr>
      </w:pPr>
      <w:r w:rsidRPr="0075508B">
        <w:t xml:space="preserve">Whether or not all </w:t>
      </w:r>
      <w:r>
        <w:t>providers</w:t>
      </w:r>
      <w:r w:rsidRPr="0075508B">
        <w:t xml:space="preserve"> </w:t>
      </w:r>
      <w:r>
        <w:t>in the locality</w:t>
      </w:r>
      <w:r w:rsidRPr="0075508B">
        <w:t xml:space="preserve"> will be paying the assessment for each locality tax;</w:t>
      </w:r>
    </w:p>
    <w:p w14:paraId="44DE75B4" w14:textId="2AD326D5" w:rsidR="00CC5A93" w:rsidRDefault="00CC5A93" w:rsidP="00AB6E6E">
      <w:pPr>
        <w:pStyle w:val="NList3STCa"/>
        <w:numPr>
          <w:ilvl w:val="3"/>
          <w:numId w:val="62"/>
        </w:numPr>
      </w:pPr>
      <w:r w:rsidRPr="0075508B">
        <w:t xml:space="preserve">The assessment rate that the </w:t>
      </w:r>
      <w:r>
        <w:t>providers</w:t>
      </w:r>
      <w:r w:rsidRPr="0075508B">
        <w:t xml:space="preserve"> will be paying for each locality tax; </w:t>
      </w:r>
    </w:p>
    <w:p w14:paraId="25564732" w14:textId="78AD8835" w:rsidR="00CC5A93" w:rsidRDefault="00CC5A93" w:rsidP="00AB6E6E">
      <w:pPr>
        <w:pStyle w:val="NList3STCa"/>
        <w:numPr>
          <w:ilvl w:val="3"/>
          <w:numId w:val="62"/>
        </w:numPr>
      </w:pPr>
      <w:r w:rsidRPr="0075508B">
        <w:t xml:space="preserve">Whether any </w:t>
      </w:r>
      <w:r>
        <w:t>providers</w:t>
      </w:r>
      <w:r w:rsidRPr="0075508B">
        <w:t xml:space="preserve"> that pay the assessment will not be receiving payments funded by the assessment; </w:t>
      </w:r>
    </w:p>
    <w:p w14:paraId="79F6039B" w14:textId="344F545D" w:rsidR="00CC5A93" w:rsidRDefault="00CC5A93" w:rsidP="00AB6E6E">
      <w:pPr>
        <w:pStyle w:val="NList3STCa"/>
        <w:numPr>
          <w:ilvl w:val="3"/>
          <w:numId w:val="62"/>
        </w:numPr>
      </w:pPr>
      <w:r w:rsidRPr="0075508B">
        <w:t xml:space="preserve">Number of </w:t>
      </w:r>
      <w:r>
        <w:t>providers</w:t>
      </w:r>
      <w:r w:rsidRPr="0075508B">
        <w:t xml:space="preserve"> that receive at least the total assessment back in the form of Medicaid payments for each locality tax; </w:t>
      </w:r>
    </w:p>
    <w:p w14:paraId="6DF54538" w14:textId="3B819621" w:rsidR="00CC5A93" w:rsidRDefault="00CC5A93" w:rsidP="00AB6E6E">
      <w:pPr>
        <w:pStyle w:val="NList3STCa"/>
        <w:numPr>
          <w:ilvl w:val="3"/>
          <w:numId w:val="62"/>
        </w:numPr>
      </w:pPr>
      <w:r w:rsidRPr="0075508B">
        <w:t>The monitoring plan for the taxing arrangement to ensure that the tax compl</w:t>
      </w:r>
      <w:r>
        <w:t>ies</w:t>
      </w:r>
      <w:r w:rsidRPr="0075508B">
        <w:t xml:space="preserve"> with section 1903(w)(4) of the Act and 42 CFR 433.68(f); and</w:t>
      </w:r>
    </w:p>
    <w:p w14:paraId="756D758B" w14:textId="77D083D3" w:rsidR="00CC5A93" w:rsidRPr="0075508B" w:rsidRDefault="00CC5A93" w:rsidP="00AB6E6E">
      <w:pPr>
        <w:pStyle w:val="NList3STCa"/>
        <w:numPr>
          <w:ilvl w:val="3"/>
          <w:numId w:val="62"/>
        </w:numPr>
      </w:pPr>
      <w:r w:rsidRPr="0075508B">
        <w:t xml:space="preserve">Information on whether the </w:t>
      </w:r>
      <w:r w:rsidR="0014501D">
        <w:t xml:space="preserve">Commonwealth </w:t>
      </w:r>
      <w:r w:rsidRPr="0075508B">
        <w:t xml:space="preserve">will be reporting the assessment on the CMS form 64.11A as required under </w:t>
      </w:r>
      <w:r>
        <w:t>s</w:t>
      </w:r>
      <w:r w:rsidRPr="0075508B">
        <w:t xml:space="preserve">ection 1903(w) of the Act. </w:t>
      </w:r>
    </w:p>
    <w:p w14:paraId="69D61D6D" w14:textId="4CA42598" w:rsidR="00CC5A93" w:rsidRPr="00B374E6" w:rsidRDefault="00CC5A93" w:rsidP="00DB15F2">
      <w:pPr>
        <w:pStyle w:val="NList2STC11"/>
      </w:pPr>
      <w:r w:rsidRPr="00B374E6">
        <w:rPr>
          <w:b/>
        </w:rPr>
        <w:t xml:space="preserve">Extent of Federal Financial Participation for the Demonstration.  </w:t>
      </w:r>
      <w:r w:rsidRPr="00B374E6">
        <w:t>Subject to CMS approval of the source(s) of the non-federal share of funding, CMS will provide FFP at the applicable federal matching rate for the following</w:t>
      </w:r>
      <w:r>
        <w:t xml:space="preserve"> </w:t>
      </w:r>
      <w:r w:rsidRPr="00B374E6">
        <w:t xml:space="preserve">demonstration </w:t>
      </w:r>
      <w:r>
        <w:t>expenditures</w:t>
      </w:r>
      <w:r w:rsidRPr="00B374E6">
        <w:t xml:space="preserve">, subject to the budget neutrality expenditure limits described in </w:t>
      </w:r>
      <w:r w:rsidR="00924EFB">
        <w:t xml:space="preserve">the STCs in </w:t>
      </w:r>
      <w:r w:rsidRPr="00B374E6">
        <w:t xml:space="preserve">section </w:t>
      </w:r>
      <w:r w:rsidRPr="00CC5A93">
        <w:t>19</w:t>
      </w:r>
      <w:r w:rsidRPr="00B374E6">
        <w:t xml:space="preserve">: </w:t>
      </w:r>
    </w:p>
    <w:p w14:paraId="5633BDAE" w14:textId="0577EED0" w:rsidR="00CC5A93" w:rsidRPr="00637274" w:rsidRDefault="00CC5A93" w:rsidP="00AB6E6E">
      <w:pPr>
        <w:pStyle w:val="NList3STCa"/>
        <w:numPr>
          <w:ilvl w:val="3"/>
          <w:numId w:val="65"/>
        </w:numPr>
      </w:pPr>
      <w:r w:rsidRPr="00637274">
        <w:t xml:space="preserve">Administrative costs, including those associated with the administration of the demonstration; </w:t>
      </w:r>
    </w:p>
    <w:p w14:paraId="1A00A94F" w14:textId="77777777" w:rsidR="00CC5A93" w:rsidRPr="00637274" w:rsidRDefault="00CC5A93" w:rsidP="00AB6E6E">
      <w:pPr>
        <w:pStyle w:val="NList3STCa"/>
        <w:numPr>
          <w:ilvl w:val="3"/>
          <w:numId w:val="65"/>
        </w:numPr>
      </w:pPr>
      <w:r w:rsidRPr="00637274">
        <w:t>Net expenditures and prior period adjustments of the Medicaid program that are paid in accordance with the approved Medicaid state plan; and</w:t>
      </w:r>
    </w:p>
    <w:p w14:paraId="266C0129" w14:textId="5330BC5F" w:rsidR="00CC5A93" w:rsidRPr="000C4206" w:rsidRDefault="00CC5A93" w:rsidP="00AB6E6E">
      <w:pPr>
        <w:pStyle w:val="NList3STCa"/>
        <w:numPr>
          <w:ilvl w:val="3"/>
          <w:numId w:val="65"/>
        </w:numPr>
      </w:pPr>
      <w:r w:rsidRPr="00637274">
        <w:t>Medical assistance expenditures and prior period adjustments made under section 1115 demonstration authority with dates of service during the demonstration extension period; including those made in conjunction with the demonstration, net of enrollment fees, cost sharing, pharmacy rebates, and all other types of third</w:t>
      </w:r>
      <w:r w:rsidR="54818956">
        <w:t>-</w:t>
      </w:r>
      <w:r w:rsidRPr="00637274">
        <w:t xml:space="preserve">party liability. </w:t>
      </w:r>
    </w:p>
    <w:p w14:paraId="09DC9C72" w14:textId="3A21CDA4" w:rsidR="00CC5A93" w:rsidRPr="002131D4" w:rsidRDefault="00CC5A93" w:rsidP="00DB15F2">
      <w:pPr>
        <w:pStyle w:val="NList2STC11"/>
      </w:pPr>
      <w:r w:rsidRPr="00B00AA9">
        <w:rPr>
          <w:b/>
        </w:rPr>
        <w:t>Program Integrity.</w:t>
      </w:r>
      <w:r w:rsidRPr="002131D4">
        <w:t xml:space="preserve"> The </w:t>
      </w:r>
      <w:r w:rsidR="0014501D">
        <w:t>Commonwealth</w:t>
      </w:r>
      <w:r w:rsidRPr="002131D4">
        <w:t xml:space="preserve"> must have processes in place to ensure there is no duplication of federal funding for any aspect of the demonstration.  The </w:t>
      </w:r>
      <w:r w:rsidR="0014501D">
        <w:t>Commonwealth</w:t>
      </w:r>
      <w:r w:rsidRPr="002131D4">
        <w:t xml:space="preserve"> must also ensure that the </w:t>
      </w:r>
      <w:r w:rsidR="0014501D">
        <w:t xml:space="preserve">Commonwealth </w:t>
      </w:r>
      <w:r w:rsidRPr="002131D4">
        <w:t xml:space="preserve">and any of its contractors </w:t>
      </w:r>
      <w:r w:rsidRPr="002131D4">
        <w:lastRenderedPageBreak/>
        <w:t>follow standard program integrity principles and practices including retention of data</w:t>
      </w:r>
      <w:r w:rsidR="0027673C" w:rsidRPr="002131D4">
        <w:t xml:space="preserve">.  </w:t>
      </w:r>
      <w:r w:rsidRPr="002131D4">
        <w:t>All data, financial reporting, and sources of non-federal share are subject to audit.</w:t>
      </w:r>
    </w:p>
    <w:p w14:paraId="533E79FB" w14:textId="1F1C8825" w:rsidR="003A3E46" w:rsidRDefault="00CC5A93" w:rsidP="00DB15F2">
      <w:pPr>
        <w:pStyle w:val="NList2STC11"/>
        <w:sectPr w:rsidR="003A3E46" w:rsidSect="000A27C2">
          <w:headerReference w:type="default" r:id="rId33"/>
          <w:pgSz w:w="12240" w:h="15840"/>
          <w:pgMar w:top="1440" w:right="1440" w:bottom="1440" w:left="1440" w:header="720" w:footer="720" w:gutter="0"/>
          <w:cols w:space="720"/>
          <w:docGrid w:linePitch="360"/>
        </w:sectPr>
      </w:pPr>
      <w:r w:rsidRPr="002E76B9">
        <w:rPr>
          <w:b/>
        </w:rPr>
        <w:t>Medicaid Expenditure Groups</w:t>
      </w:r>
      <w:r w:rsidR="0027673C" w:rsidRPr="002E76B9">
        <w:rPr>
          <w:b/>
          <w:bCs/>
        </w:rPr>
        <w:t>.</w:t>
      </w:r>
      <w:r w:rsidR="0027673C" w:rsidRPr="002131D4">
        <w:t xml:space="preserve">  </w:t>
      </w:r>
      <w:r w:rsidRPr="00C0733A">
        <w:t xml:space="preserve">Medicaid Expenditure Groups </w:t>
      </w:r>
      <w:r>
        <w:t>(</w:t>
      </w:r>
      <w:r w:rsidRPr="002131D4">
        <w:t>MEG</w:t>
      </w:r>
      <w:r>
        <w:t>)</w:t>
      </w:r>
      <w:r w:rsidRPr="002131D4">
        <w:t xml:space="preserve"> are defined for the purpose of identifying categories of Medicaid or demonstration expenditures subject to budget neutrality, components of budget neutrality expenditure limit calculations, and other purposes related to monitoring and tracking expenditures under the demonstration</w:t>
      </w:r>
      <w:r w:rsidR="0027673C" w:rsidRPr="002131D4">
        <w:t xml:space="preserve">.  </w:t>
      </w:r>
      <w:r w:rsidRPr="002131D4">
        <w:t>The Master MEG Chart table provides a master list of MEGs defined for this demonstration.</w:t>
      </w:r>
    </w:p>
    <w:p w14:paraId="14388DED" w14:textId="58C38EFF" w:rsidR="008F26E3" w:rsidRPr="003A3E46" w:rsidRDefault="008F26E3" w:rsidP="00A8077A">
      <w:pPr>
        <w:pStyle w:val="NList2STC11"/>
        <w:numPr>
          <w:ilvl w:val="0"/>
          <w:numId w:val="0"/>
        </w:numPr>
        <w:rPr>
          <w:sz w:val="4"/>
        </w:rPr>
      </w:pPr>
    </w:p>
    <w:tbl>
      <w:tblPr>
        <w:tblW w:w="517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695"/>
        <w:gridCol w:w="11"/>
        <w:gridCol w:w="2134"/>
        <w:gridCol w:w="24"/>
        <w:gridCol w:w="1081"/>
        <w:gridCol w:w="1351"/>
        <w:gridCol w:w="1890"/>
        <w:gridCol w:w="5220"/>
      </w:tblGrid>
      <w:tr w:rsidR="00CB00BA" w:rsidRPr="00C459DD" w14:paraId="7781B495" w14:textId="7C120E0A" w:rsidTr="00290516">
        <w:trPr>
          <w:trHeight w:val="413"/>
          <w:tblHeader/>
        </w:trPr>
        <w:tc>
          <w:tcPr>
            <w:tcW w:w="5000" w:type="pct"/>
            <w:gridSpan w:val="8"/>
            <w:shd w:val="clear" w:color="auto" w:fill="DBE5F1" w:themeFill="accent1" w:themeFillTint="33"/>
            <w:vAlign w:val="center"/>
          </w:tcPr>
          <w:p w14:paraId="1CA16A8F" w14:textId="23AB420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bookmarkStart w:id="97" w:name="_Hlk106860833"/>
            <w:r w:rsidRPr="00C459DD">
              <w:rPr>
                <w:rFonts w:eastAsia="Times New Roman" w:cs="Times New Roman"/>
                <w:b/>
                <w:sz w:val="22"/>
              </w:rPr>
              <w:t>Table 17: Master MEG Chart</w:t>
            </w:r>
          </w:p>
        </w:tc>
      </w:tr>
      <w:tr w:rsidR="00290516" w:rsidRPr="00C459DD" w14:paraId="41ED2AA5" w14:textId="77777777" w:rsidTr="00290516">
        <w:trPr>
          <w:tblHeader/>
        </w:trPr>
        <w:tc>
          <w:tcPr>
            <w:tcW w:w="632" w:type="pct"/>
            <w:shd w:val="clear" w:color="auto" w:fill="DBE5F1" w:themeFill="accent1" w:themeFillTint="33"/>
            <w:vAlign w:val="center"/>
          </w:tcPr>
          <w:p w14:paraId="45F9A0A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MEG</w:t>
            </w:r>
          </w:p>
        </w:tc>
        <w:tc>
          <w:tcPr>
            <w:tcW w:w="800" w:type="pct"/>
            <w:gridSpan w:val="2"/>
            <w:shd w:val="clear" w:color="auto" w:fill="DBE5F1" w:themeFill="accent1" w:themeFillTint="33"/>
            <w:vAlign w:val="center"/>
          </w:tcPr>
          <w:p w14:paraId="14950F7F" w14:textId="720B34F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 xml:space="preserve">Which BN Test </w:t>
            </w:r>
            <w:r w:rsidR="00F41559" w:rsidRPr="00C459DD">
              <w:rPr>
                <w:rFonts w:eastAsia="Times New Roman" w:cs="Times New Roman"/>
                <w:b/>
                <w:sz w:val="22"/>
              </w:rPr>
              <w:t>Applies</w:t>
            </w:r>
            <w:r w:rsidR="001F410A" w:rsidRPr="00C459DD">
              <w:rPr>
                <w:rFonts w:eastAsia="Times New Roman" w:cs="Times New Roman"/>
                <w:b/>
                <w:sz w:val="22"/>
              </w:rPr>
              <w:t>?</w:t>
            </w:r>
          </w:p>
        </w:tc>
        <w:tc>
          <w:tcPr>
            <w:tcW w:w="412" w:type="pct"/>
            <w:gridSpan w:val="2"/>
            <w:shd w:val="clear" w:color="auto" w:fill="DBE5F1" w:themeFill="accent1" w:themeFillTint="33"/>
            <w:vAlign w:val="center"/>
          </w:tcPr>
          <w:p w14:paraId="3580330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Per Capita</w:t>
            </w:r>
          </w:p>
        </w:tc>
        <w:tc>
          <w:tcPr>
            <w:tcW w:w="504" w:type="pct"/>
            <w:shd w:val="clear" w:color="auto" w:fill="DBE5F1" w:themeFill="accent1" w:themeFillTint="33"/>
            <w:vAlign w:val="center"/>
          </w:tcPr>
          <w:p w14:paraId="1232A71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Aggregate</w:t>
            </w:r>
          </w:p>
        </w:tc>
        <w:tc>
          <w:tcPr>
            <w:tcW w:w="705" w:type="pct"/>
            <w:shd w:val="clear" w:color="auto" w:fill="DBE5F1" w:themeFill="accent1" w:themeFillTint="33"/>
            <w:vAlign w:val="center"/>
          </w:tcPr>
          <w:p w14:paraId="3C4076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WW</w:t>
            </w:r>
          </w:p>
        </w:tc>
        <w:tc>
          <w:tcPr>
            <w:tcW w:w="1947" w:type="pct"/>
            <w:shd w:val="clear" w:color="auto" w:fill="DBE5F1" w:themeFill="accent1" w:themeFillTint="33"/>
            <w:vAlign w:val="center"/>
          </w:tcPr>
          <w:p w14:paraId="101648A2" w14:textId="561E1E0E"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b/>
                <w:sz w:val="22"/>
              </w:rPr>
              <w:t>Brief Description</w:t>
            </w:r>
          </w:p>
        </w:tc>
      </w:tr>
      <w:tr w:rsidR="00290516" w:rsidRPr="00C459DD" w14:paraId="19C7E4C3" w14:textId="77777777" w:rsidTr="00290516">
        <w:tc>
          <w:tcPr>
            <w:tcW w:w="632" w:type="pct"/>
            <w:vAlign w:val="center"/>
          </w:tcPr>
          <w:p w14:paraId="4289D3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Families</w:t>
            </w:r>
          </w:p>
        </w:tc>
        <w:tc>
          <w:tcPr>
            <w:tcW w:w="800" w:type="pct"/>
            <w:gridSpan w:val="2"/>
            <w:shd w:val="clear" w:color="auto" w:fill="auto"/>
            <w:vAlign w:val="center"/>
          </w:tcPr>
          <w:p w14:paraId="3C906E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0BF34D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0FFA833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8896F6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B82F397" w14:textId="32FD10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non-disabled individuals enrolled in MassHealth Standard (including those enrolled in Temporary Assistance </w:t>
            </w:r>
            <w:r w:rsidR="007E267D" w:rsidRPr="00C459DD">
              <w:rPr>
                <w:rFonts w:eastAsia="Times New Roman" w:cs="Times New Roman"/>
                <w:sz w:val="22"/>
              </w:rPr>
              <w:t xml:space="preserve">for </w:t>
            </w:r>
            <w:r w:rsidRPr="00C459DD">
              <w:rPr>
                <w:rFonts w:eastAsia="Times New Roman" w:cs="Times New Roman"/>
                <w:sz w:val="22"/>
              </w:rPr>
              <w:t>Needy Families), as well as eligible non-disabled individuals enrolled in MassHealth Limited (emergency services only).</w:t>
            </w:r>
          </w:p>
        </w:tc>
      </w:tr>
      <w:tr w:rsidR="00290516" w:rsidRPr="00C459DD" w14:paraId="2AD8BF0C" w14:textId="77777777" w:rsidTr="00290516">
        <w:tc>
          <w:tcPr>
            <w:tcW w:w="632" w:type="pct"/>
            <w:vAlign w:val="center"/>
          </w:tcPr>
          <w:p w14:paraId="249FDEE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Disabled</w:t>
            </w:r>
          </w:p>
        </w:tc>
        <w:tc>
          <w:tcPr>
            <w:tcW w:w="800" w:type="pct"/>
            <w:gridSpan w:val="2"/>
            <w:shd w:val="clear" w:color="auto" w:fill="auto"/>
            <w:vAlign w:val="center"/>
          </w:tcPr>
          <w:p w14:paraId="243680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9E61C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6BEE17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81826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41851DE5" w14:textId="4E3618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D0626" w:rsidRPr="00C459DD">
              <w:rPr>
                <w:rFonts w:eastAsia="Times New Roman" w:cs="Times New Roman"/>
                <w:sz w:val="22"/>
              </w:rPr>
              <w:t xml:space="preserve">MassHealth </w:t>
            </w:r>
            <w:r w:rsidRPr="00C459DD">
              <w:rPr>
                <w:rFonts w:eastAsia="Times New Roman" w:cs="Times New Roman"/>
                <w:sz w:val="22"/>
              </w:rPr>
              <w:t>Standard, individuals enrolled in CommonHealth who spend down to eligibility, as well as eligible disabled individuals enrolled in Limited (emergency services only).</w:t>
            </w:r>
          </w:p>
        </w:tc>
      </w:tr>
      <w:tr w:rsidR="00290516" w:rsidRPr="00C459DD" w14:paraId="2345B5C3" w14:textId="77777777" w:rsidTr="00290516">
        <w:tc>
          <w:tcPr>
            <w:tcW w:w="632" w:type="pct"/>
            <w:vAlign w:val="center"/>
          </w:tcPr>
          <w:p w14:paraId="5825F5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Children</w:t>
            </w:r>
          </w:p>
        </w:tc>
        <w:tc>
          <w:tcPr>
            <w:tcW w:w="800" w:type="pct"/>
            <w:gridSpan w:val="2"/>
            <w:shd w:val="clear" w:color="auto" w:fill="auto"/>
            <w:vAlign w:val="center"/>
          </w:tcPr>
          <w:p w14:paraId="434A9D1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20790D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5F0A2C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458EB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25573B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Medicaid expansion children and pregnant individuals who are enrolled in MassHealth Standard, as well as eligible children and pregnant individuals enrolled in MassHealth Limited (emergency services only).</w:t>
            </w:r>
          </w:p>
        </w:tc>
      </w:tr>
      <w:tr w:rsidR="00290516" w:rsidRPr="00C459DD" w14:paraId="4CFF4A8C" w14:textId="77777777" w:rsidTr="00290516">
        <w:tc>
          <w:tcPr>
            <w:tcW w:w="632" w:type="pct"/>
            <w:vAlign w:val="center"/>
          </w:tcPr>
          <w:p w14:paraId="445AB1BD"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Disabled</w:t>
            </w:r>
          </w:p>
        </w:tc>
        <w:tc>
          <w:tcPr>
            <w:tcW w:w="800" w:type="pct"/>
            <w:gridSpan w:val="2"/>
            <w:shd w:val="clear" w:color="auto" w:fill="auto"/>
            <w:vAlign w:val="center"/>
          </w:tcPr>
          <w:p w14:paraId="66617D78"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45174E51"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2A245E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04D35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D1796C1" w14:textId="09AB474B"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91D78" w:rsidRPr="00C459DD">
              <w:rPr>
                <w:rFonts w:eastAsia="Times New Roman" w:cs="Times New Roman"/>
                <w:sz w:val="22"/>
              </w:rPr>
              <w:t xml:space="preserve">MassHealth </w:t>
            </w:r>
            <w:r w:rsidRPr="00C459DD">
              <w:rPr>
                <w:rFonts w:eastAsia="Times New Roman" w:cs="Times New Roman"/>
                <w:sz w:val="22"/>
              </w:rPr>
              <w:t>Standard with income between 114.1 percent and 133 percent of the FPL, as well as eligible individuals with disabilities enrolled in MassHealth Limited (emergency services only).</w:t>
            </w:r>
          </w:p>
        </w:tc>
      </w:tr>
      <w:tr w:rsidR="00290516" w:rsidRPr="00C459DD" w14:paraId="52DD5506" w14:textId="77777777" w:rsidTr="00290516">
        <w:tc>
          <w:tcPr>
            <w:tcW w:w="632" w:type="pct"/>
            <w:vAlign w:val="center"/>
          </w:tcPr>
          <w:p w14:paraId="78DBADE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BCCDP</w:t>
            </w:r>
          </w:p>
        </w:tc>
        <w:tc>
          <w:tcPr>
            <w:tcW w:w="800" w:type="pct"/>
            <w:gridSpan w:val="2"/>
            <w:shd w:val="clear" w:color="auto" w:fill="auto"/>
            <w:vAlign w:val="center"/>
          </w:tcPr>
          <w:p w14:paraId="1EAC71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897C14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50DEDD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0DA778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282948DF" w14:textId="5E4A676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Individuals eligible under the Breast and Cervical Cancer Demonstration Program who are enrolled in </w:t>
            </w:r>
            <w:r w:rsidR="00C91D78" w:rsidRPr="00C459DD">
              <w:rPr>
                <w:rFonts w:eastAsia="Times New Roman" w:cs="Times New Roman"/>
                <w:sz w:val="22"/>
              </w:rPr>
              <w:t>MassHealth</w:t>
            </w:r>
            <w:r w:rsidRPr="00C459DD">
              <w:rPr>
                <w:rFonts w:eastAsia="Times New Roman" w:cs="Times New Roman"/>
                <w:sz w:val="22"/>
              </w:rPr>
              <w:t xml:space="preserve"> Standard.</w:t>
            </w:r>
          </w:p>
        </w:tc>
      </w:tr>
      <w:tr w:rsidR="00290516" w:rsidRPr="00C459DD" w14:paraId="143893BF" w14:textId="77777777" w:rsidTr="00290516">
        <w:tc>
          <w:tcPr>
            <w:tcW w:w="632" w:type="pct"/>
            <w:vAlign w:val="center"/>
          </w:tcPr>
          <w:p w14:paraId="1013A1F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CommonHealth</w:t>
            </w:r>
          </w:p>
        </w:tc>
        <w:tc>
          <w:tcPr>
            <w:tcW w:w="800" w:type="pct"/>
            <w:gridSpan w:val="2"/>
            <w:shd w:val="clear" w:color="auto" w:fill="auto"/>
            <w:vAlign w:val="center"/>
          </w:tcPr>
          <w:p w14:paraId="5C3A6C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1</w:t>
            </w:r>
          </w:p>
        </w:tc>
        <w:tc>
          <w:tcPr>
            <w:tcW w:w="412" w:type="pct"/>
            <w:gridSpan w:val="2"/>
            <w:shd w:val="clear" w:color="auto" w:fill="auto"/>
            <w:vAlign w:val="center"/>
          </w:tcPr>
          <w:p w14:paraId="486D0B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1A5A5B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76EB69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D5F186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Higher income working adults and children with disabilities enrolled in CommonHealth.</w:t>
            </w:r>
          </w:p>
        </w:tc>
      </w:tr>
      <w:tr w:rsidR="00290516" w:rsidRPr="00C459DD" w14:paraId="39ED86B1" w14:textId="77777777" w:rsidTr="00290516">
        <w:tc>
          <w:tcPr>
            <w:tcW w:w="632" w:type="pct"/>
            <w:vAlign w:val="center"/>
          </w:tcPr>
          <w:p w14:paraId="5988B5D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e-Family Assistance</w:t>
            </w:r>
          </w:p>
        </w:tc>
        <w:tc>
          <w:tcPr>
            <w:tcW w:w="800" w:type="pct"/>
            <w:gridSpan w:val="2"/>
            <w:shd w:val="clear" w:color="auto" w:fill="auto"/>
            <w:vAlign w:val="center"/>
          </w:tcPr>
          <w:p w14:paraId="6CB3EBF0" w14:textId="68E6F6E9"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sidDel="00AB12CE">
              <w:rPr>
                <w:rFonts w:eastAsia="Times New Roman" w:cs="Times New Roman"/>
                <w:sz w:val="22"/>
              </w:rPr>
              <w:t>Main</w:t>
            </w:r>
          </w:p>
        </w:tc>
        <w:tc>
          <w:tcPr>
            <w:tcW w:w="412" w:type="pct"/>
            <w:gridSpan w:val="2"/>
            <w:shd w:val="clear" w:color="auto" w:fill="auto"/>
            <w:vAlign w:val="center"/>
          </w:tcPr>
          <w:p w14:paraId="4D6F4E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21B9A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37F169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43589F8C" w14:textId="012DC2A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children receiving premium assistance or direct coverage through 300 percent of the FPL enrolled in Family Assistance.</w:t>
            </w:r>
          </w:p>
        </w:tc>
      </w:tr>
      <w:tr w:rsidR="00290516" w:rsidRPr="00C459DD" w14:paraId="5A9DE7E4" w14:textId="77777777" w:rsidTr="00290516">
        <w:tc>
          <w:tcPr>
            <w:tcW w:w="632" w:type="pct"/>
            <w:vAlign w:val="center"/>
          </w:tcPr>
          <w:p w14:paraId="26DBEFC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e-HIV/FA</w:t>
            </w:r>
          </w:p>
        </w:tc>
        <w:tc>
          <w:tcPr>
            <w:tcW w:w="800" w:type="pct"/>
            <w:gridSpan w:val="2"/>
            <w:shd w:val="clear" w:color="auto" w:fill="auto"/>
            <w:vAlign w:val="center"/>
          </w:tcPr>
          <w:p w14:paraId="5E8A56AB" w14:textId="248F79A6" w:rsidR="00CB00BA" w:rsidRPr="00C459DD" w:rsidRDefault="00AB12CE" w:rsidP="00CB00BA">
            <w:pPr>
              <w:widowControl/>
              <w:autoSpaceDE/>
              <w:autoSpaceDN/>
              <w:spacing w:before="100" w:beforeAutospacing="1" w:after="100" w:afterAutospacing="1"/>
              <w:contextualSpacing/>
              <w:jc w:val="center"/>
              <w:rPr>
                <w:rFonts w:eastAsia="Times New Roman" w:cs="Times New Roman"/>
                <w:bCs/>
                <w:sz w:val="22"/>
              </w:rPr>
            </w:pPr>
            <w:r>
              <w:rPr>
                <w:rFonts w:eastAsia="Times New Roman" w:cs="Times New Roman"/>
                <w:sz w:val="22"/>
              </w:rPr>
              <w:t>Hypo 9</w:t>
            </w:r>
          </w:p>
        </w:tc>
        <w:tc>
          <w:tcPr>
            <w:tcW w:w="412" w:type="pct"/>
            <w:gridSpan w:val="2"/>
            <w:shd w:val="clear" w:color="auto" w:fill="auto"/>
            <w:vAlign w:val="center"/>
          </w:tcPr>
          <w:p w14:paraId="7C2BD2DB" w14:textId="65F10783" w:rsidR="00CB00BA" w:rsidRPr="00C459DD" w:rsidRDefault="006618CB"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38451B9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E4119D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2895C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individuals with HIV/AIDS with incomes from 133 through 200 percent of the FPL who are enrolled in Family Assistance.</w:t>
            </w:r>
          </w:p>
        </w:tc>
      </w:tr>
      <w:tr w:rsidR="00290516" w:rsidRPr="00C459DD" w14:paraId="4733B8CD" w14:textId="77777777" w:rsidTr="00290516">
        <w:tc>
          <w:tcPr>
            <w:tcW w:w="632" w:type="pct"/>
            <w:vAlign w:val="center"/>
          </w:tcPr>
          <w:p w14:paraId="76D60F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SNCP-DSRIP</w:t>
            </w:r>
          </w:p>
        </w:tc>
        <w:tc>
          <w:tcPr>
            <w:tcW w:w="800" w:type="pct"/>
            <w:gridSpan w:val="2"/>
            <w:shd w:val="clear" w:color="auto" w:fill="auto"/>
            <w:vAlign w:val="center"/>
          </w:tcPr>
          <w:p w14:paraId="0D182E1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3ACF0F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CA4E7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D550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72EB47F0" w14:textId="54CBA8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Delivery System Reform Payments (DSRIP)</w:t>
            </w:r>
            <w:r w:rsidR="0027673C" w:rsidRPr="00C459DD">
              <w:rPr>
                <w:rFonts w:eastAsia="Times New Roman" w:cs="Times New Roman"/>
                <w:sz w:val="22"/>
              </w:rPr>
              <w:t xml:space="preserve">.  </w:t>
            </w:r>
            <w:r w:rsidRPr="00C459DD">
              <w:rPr>
                <w:rFonts w:eastAsia="Times New Roman" w:cs="Times New Roman"/>
                <w:sz w:val="22"/>
              </w:rPr>
              <w:t>This should be inclusive of SNCP-DSRIP-ACO, SNCP-DSRIP-CP, SNCP-DSRIP-SWI, SNCP-DSRIP-Operations.</w:t>
            </w:r>
          </w:p>
        </w:tc>
      </w:tr>
      <w:tr w:rsidR="00290516" w:rsidRPr="00C459DD" w14:paraId="536A459B" w14:textId="77777777" w:rsidTr="00290516">
        <w:tc>
          <w:tcPr>
            <w:tcW w:w="632" w:type="pct"/>
            <w:vAlign w:val="center"/>
          </w:tcPr>
          <w:p w14:paraId="264558A1" w14:textId="4467D74B" w:rsidR="00CB00BA" w:rsidRPr="00C459DD" w:rsidRDefault="00CB00BA" w:rsidP="00CB00BA">
            <w:pPr>
              <w:jc w:val="center"/>
              <w:rPr>
                <w:sz w:val="22"/>
              </w:rPr>
            </w:pPr>
            <w:r w:rsidRPr="00C459DD">
              <w:rPr>
                <w:sz w:val="22"/>
              </w:rPr>
              <w:t>SNCP-PHTII</w:t>
            </w:r>
          </w:p>
        </w:tc>
        <w:tc>
          <w:tcPr>
            <w:tcW w:w="800" w:type="pct"/>
            <w:gridSpan w:val="2"/>
            <w:shd w:val="clear" w:color="auto" w:fill="auto"/>
            <w:vAlign w:val="center"/>
          </w:tcPr>
          <w:p w14:paraId="4D65EF41" w14:textId="5EBB3874" w:rsidR="00CB00BA" w:rsidRPr="00C459DD" w:rsidRDefault="00CB00BA" w:rsidP="00CB00BA">
            <w:pPr>
              <w:jc w:val="center"/>
              <w:rPr>
                <w:sz w:val="22"/>
              </w:rPr>
            </w:pPr>
            <w:r w:rsidRPr="00C459DD">
              <w:rPr>
                <w:sz w:val="22"/>
              </w:rPr>
              <w:t>Main</w:t>
            </w:r>
          </w:p>
        </w:tc>
        <w:tc>
          <w:tcPr>
            <w:tcW w:w="412" w:type="pct"/>
            <w:gridSpan w:val="2"/>
            <w:shd w:val="clear" w:color="auto" w:fill="auto"/>
            <w:vAlign w:val="center"/>
          </w:tcPr>
          <w:p w14:paraId="5A98777D" w14:textId="77777777" w:rsidR="00CB00BA" w:rsidRPr="00C459DD" w:rsidRDefault="00CB00BA" w:rsidP="00CB00BA">
            <w:pPr>
              <w:jc w:val="center"/>
              <w:rPr>
                <w:sz w:val="22"/>
              </w:rPr>
            </w:pPr>
          </w:p>
        </w:tc>
        <w:tc>
          <w:tcPr>
            <w:tcW w:w="504" w:type="pct"/>
            <w:shd w:val="clear" w:color="auto" w:fill="auto"/>
            <w:vAlign w:val="center"/>
          </w:tcPr>
          <w:p w14:paraId="262CDF50" w14:textId="77777777" w:rsidR="00CB00BA" w:rsidRPr="00C459DD" w:rsidRDefault="00CB00BA" w:rsidP="00CB00BA">
            <w:pPr>
              <w:jc w:val="center"/>
              <w:rPr>
                <w:sz w:val="22"/>
              </w:rPr>
            </w:pPr>
          </w:p>
        </w:tc>
        <w:tc>
          <w:tcPr>
            <w:tcW w:w="705" w:type="pct"/>
            <w:shd w:val="clear" w:color="auto" w:fill="auto"/>
            <w:vAlign w:val="center"/>
          </w:tcPr>
          <w:p w14:paraId="227FBEEE" w14:textId="4F719CAC" w:rsidR="00CB00BA" w:rsidRPr="00C459DD" w:rsidRDefault="00CB00BA" w:rsidP="00CB00BA">
            <w:pPr>
              <w:jc w:val="center"/>
              <w:rPr>
                <w:sz w:val="22"/>
              </w:rPr>
            </w:pPr>
            <w:r w:rsidRPr="00C459DD">
              <w:rPr>
                <w:sz w:val="22"/>
              </w:rPr>
              <w:t>X</w:t>
            </w:r>
          </w:p>
        </w:tc>
        <w:tc>
          <w:tcPr>
            <w:tcW w:w="1947" w:type="pct"/>
            <w:shd w:val="clear" w:color="auto" w:fill="auto"/>
            <w:vAlign w:val="center"/>
          </w:tcPr>
          <w:p w14:paraId="19CC7326" w14:textId="549446DA" w:rsidR="00CB00BA" w:rsidRPr="00C459DD" w:rsidRDefault="00CB00BA" w:rsidP="00CB00BA">
            <w:pPr>
              <w:jc w:val="center"/>
              <w:rPr>
                <w:sz w:val="22"/>
              </w:rPr>
            </w:pPr>
            <w:r w:rsidRPr="00C459DD">
              <w:rPr>
                <w:sz w:val="22"/>
              </w:rPr>
              <w:t>Expenditures authorized under the Public Hospital Transformation and Incentives Initiative</w:t>
            </w:r>
          </w:p>
        </w:tc>
      </w:tr>
      <w:tr w:rsidR="00290516" w:rsidRPr="00C459DD" w14:paraId="15A68FEA" w14:textId="77777777" w:rsidTr="00290516">
        <w:tc>
          <w:tcPr>
            <w:tcW w:w="632" w:type="pct"/>
            <w:vAlign w:val="center"/>
          </w:tcPr>
          <w:p w14:paraId="147CFE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SNCP-DSH-HSNTF</w:t>
            </w:r>
          </w:p>
        </w:tc>
        <w:tc>
          <w:tcPr>
            <w:tcW w:w="800" w:type="pct"/>
            <w:gridSpan w:val="2"/>
            <w:shd w:val="clear" w:color="auto" w:fill="auto"/>
            <w:vAlign w:val="center"/>
          </w:tcPr>
          <w:p w14:paraId="1A3B975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B2AAD1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F3F312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64EAC3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331B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Health Safety Net program as referenced on Attachment E item 4.</w:t>
            </w:r>
          </w:p>
        </w:tc>
      </w:tr>
      <w:tr w:rsidR="00290516" w:rsidRPr="00C459DD" w14:paraId="13C1D9B2" w14:textId="77777777" w:rsidTr="00290516">
        <w:tc>
          <w:tcPr>
            <w:tcW w:w="632" w:type="pct"/>
            <w:vAlign w:val="center"/>
          </w:tcPr>
          <w:p w14:paraId="31EBB5C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SNCP-DSH-IMD</w:t>
            </w:r>
          </w:p>
        </w:tc>
        <w:tc>
          <w:tcPr>
            <w:tcW w:w="800" w:type="pct"/>
            <w:gridSpan w:val="2"/>
            <w:shd w:val="clear" w:color="auto" w:fill="auto"/>
            <w:vAlign w:val="center"/>
          </w:tcPr>
          <w:p w14:paraId="3AA8C4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78EA5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36797C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DA4A58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06EBFD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SNCP for IMD services, as referenced on Attachment E item 5, excluding expenditures reported under STC 13.2(f)</w:t>
            </w:r>
          </w:p>
        </w:tc>
      </w:tr>
      <w:tr w:rsidR="00290516" w:rsidRPr="00C459DD" w14:paraId="2F1ADA97" w14:textId="77777777" w:rsidTr="00290516">
        <w:tc>
          <w:tcPr>
            <w:tcW w:w="632" w:type="pct"/>
            <w:vAlign w:val="center"/>
          </w:tcPr>
          <w:p w14:paraId="0EC9458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SNCP-DSH-CPE</w:t>
            </w:r>
          </w:p>
        </w:tc>
        <w:tc>
          <w:tcPr>
            <w:tcW w:w="800" w:type="pct"/>
            <w:gridSpan w:val="2"/>
            <w:shd w:val="clear" w:color="auto" w:fill="auto"/>
            <w:vAlign w:val="center"/>
          </w:tcPr>
          <w:p w14:paraId="5A7DFB6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2E23703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09401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9126AE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29BD3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State owned non-acute hospitals operated by the Department of Public Health and the Department of Mental Health, as referenced on Attachment E items 6 and 7.</w:t>
            </w:r>
          </w:p>
        </w:tc>
      </w:tr>
      <w:tr w:rsidR="00290516" w:rsidRPr="00C459DD" w14:paraId="2A5A4DC0" w14:textId="77777777" w:rsidTr="00290516">
        <w:tc>
          <w:tcPr>
            <w:tcW w:w="632" w:type="pct"/>
            <w:vAlign w:val="center"/>
          </w:tcPr>
          <w:p w14:paraId="344093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SNCP-UCC</w:t>
            </w:r>
          </w:p>
        </w:tc>
        <w:tc>
          <w:tcPr>
            <w:tcW w:w="800" w:type="pct"/>
            <w:gridSpan w:val="2"/>
            <w:shd w:val="clear" w:color="auto" w:fill="auto"/>
            <w:vAlign w:val="center"/>
          </w:tcPr>
          <w:p w14:paraId="2C683CC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35F10B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7B5963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F466C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BB503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Uncompensated Care Pool.</w:t>
            </w:r>
          </w:p>
        </w:tc>
      </w:tr>
      <w:tr w:rsidR="00290516" w:rsidRPr="00C459DD" w14:paraId="252D1390" w14:textId="77777777" w:rsidTr="00290516">
        <w:tc>
          <w:tcPr>
            <w:tcW w:w="632" w:type="pct"/>
            <w:vAlign w:val="center"/>
          </w:tcPr>
          <w:p w14:paraId="656593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SNCP-OTHER</w:t>
            </w:r>
          </w:p>
        </w:tc>
        <w:tc>
          <w:tcPr>
            <w:tcW w:w="800" w:type="pct"/>
            <w:gridSpan w:val="2"/>
            <w:shd w:val="clear" w:color="auto" w:fill="auto"/>
            <w:vAlign w:val="center"/>
          </w:tcPr>
          <w:p w14:paraId="04C6F4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F8F3A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14C4FF8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48C61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788BC5B8" w14:textId="539141B4"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other expenditures authorized under the SNCP, including Public Services Hospital Safety Net Care Payments as referenced on Attachment E item 1 </w:t>
            </w:r>
          </w:p>
        </w:tc>
      </w:tr>
      <w:tr w:rsidR="00290516" w:rsidRPr="00C459DD" w14:paraId="405FFB76" w14:textId="77777777" w:rsidTr="00290516">
        <w:tc>
          <w:tcPr>
            <w:tcW w:w="632" w:type="pct"/>
            <w:vAlign w:val="center"/>
          </w:tcPr>
          <w:p w14:paraId="4D544E8F" w14:textId="482B74DB" w:rsidR="00CB00BA" w:rsidRPr="00C459DD" w:rsidRDefault="00350FB8" w:rsidP="00CB00BA">
            <w:pPr>
              <w:jc w:val="center"/>
              <w:rPr>
                <w:sz w:val="22"/>
              </w:rPr>
            </w:pPr>
            <w:r w:rsidRPr="00C459DD">
              <w:rPr>
                <w:sz w:val="22"/>
              </w:rPr>
              <w:t xml:space="preserve">SNCP - </w:t>
            </w:r>
            <w:r w:rsidR="00CB00BA" w:rsidRPr="00C459DD">
              <w:rPr>
                <w:sz w:val="22"/>
              </w:rPr>
              <w:t>Safety Net Provider Payments</w:t>
            </w:r>
          </w:p>
        </w:tc>
        <w:tc>
          <w:tcPr>
            <w:tcW w:w="800" w:type="pct"/>
            <w:gridSpan w:val="2"/>
            <w:shd w:val="clear" w:color="auto" w:fill="auto"/>
            <w:vAlign w:val="center"/>
          </w:tcPr>
          <w:p w14:paraId="36569639" w14:textId="77777777" w:rsidR="00CB00BA" w:rsidRPr="00C459DD" w:rsidRDefault="00CB00BA" w:rsidP="00CB00BA">
            <w:pPr>
              <w:jc w:val="center"/>
              <w:rPr>
                <w:sz w:val="22"/>
              </w:rPr>
            </w:pPr>
            <w:r w:rsidRPr="00C459DD">
              <w:rPr>
                <w:sz w:val="22"/>
              </w:rPr>
              <w:t>Main</w:t>
            </w:r>
          </w:p>
        </w:tc>
        <w:tc>
          <w:tcPr>
            <w:tcW w:w="412" w:type="pct"/>
            <w:gridSpan w:val="2"/>
            <w:shd w:val="clear" w:color="auto" w:fill="auto"/>
            <w:vAlign w:val="center"/>
          </w:tcPr>
          <w:p w14:paraId="32CDCD1E" w14:textId="77777777" w:rsidR="00CB00BA" w:rsidRPr="00C459DD" w:rsidRDefault="00CB00BA" w:rsidP="00CB00BA">
            <w:pPr>
              <w:jc w:val="center"/>
              <w:rPr>
                <w:sz w:val="22"/>
              </w:rPr>
            </w:pPr>
          </w:p>
        </w:tc>
        <w:tc>
          <w:tcPr>
            <w:tcW w:w="504" w:type="pct"/>
            <w:shd w:val="clear" w:color="auto" w:fill="auto"/>
            <w:vAlign w:val="center"/>
          </w:tcPr>
          <w:p w14:paraId="1C42CB85" w14:textId="77777777" w:rsidR="00CB00BA" w:rsidRPr="00C459DD" w:rsidRDefault="00CB00BA" w:rsidP="00CB00BA">
            <w:pPr>
              <w:jc w:val="center"/>
              <w:rPr>
                <w:sz w:val="22"/>
              </w:rPr>
            </w:pPr>
          </w:p>
        </w:tc>
        <w:tc>
          <w:tcPr>
            <w:tcW w:w="705" w:type="pct"/>
            <w:shd w:val="clear" w:color="auto" w:fill="auto"/>
            <w:vAlign w:val="center"/>
          </w:tcPr>
          <w:p w14:paraId="49867C11" w14:textId="77777777" w:rsidR="00CB00BA" w:rsidRPr="00C459DD" w:rsidRDefault="00CB00BA" w:rsidP="00CB00BA">
            <w:pPr>
              <w:jc w:val="center"/>
              <w:rPr>
                <w:sz w:val="22"/>
              </w:rPr>
            </w:pPr>
            <w:r w:rsidRPr="00C459DD">
              <w:rPr>
                <w:sz w:val="22"/>
              </w:rPr>
              <w:t>X</w:t>
            </w:r>
          </w:p>
        </w:tc>
        <w:tc>
          <w:tcPr>
            <w:tcW w:w="1947" w:type="pct"/>
            <w:shd w:val="clear" w:color="auto" w:fill="auto"/>
            <w:vAlign w:val="center"/>
          </w:tcPr>
          <w:p w14:paraId="47526E58" w14:textId="77777777" w:rsidR="00CB00BA" w:rsidRPr="00C459DD" w:rsidRDefault="00CB00BA" w:rsidP="00CB00BA">
            <w:pPr>
              <w:jc w:val="center"/>
              <w:rPr>
                <w:sz w:val="22"/>
              </w:rPr>
            </w:pPr>
            <w:r w:rsidRPr="00C459DD">
              <w:rPr>
                <w:sz w:val="22"/>
              </w:rPr>
              <w:t>Expenditures for Safety Net Provider Payments, as referenced on Attachment E item 8</w:t>
            </w:r>
          </w:p>
        </w:tc>
      </w:tr>
      <w:tr w:rsidR="00290516" w:rsidRPr="00C459DD" w14:paraId="4EB3DCEC" w14:textId="77777777" w:rsidTr="00290516">
        <w:tc>
          <w:tcPr>
            <w:tcW w:w="632" w:type="pct"/>
            <w:vAlign w:val="center"/>
          </w:tcPr>
          <w:p w14:paraId="3D3EC15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New Adult Group</w:t>
            </w:r>
          </w:p>
        </w:tc>
        <w:tc>
          <w:tcPr>
            <w:tcW w:w="800" w:type="pct"/>
            <w:gridSpan w:val="2"/>
            <w:shd w:val="clear" w:color="auto" w:fill="auto"/>
            <w:vAlign w:val="center"/>
          </w:tcPr>
          <w:p w14:paraId="2B8D3B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2</w:t>
            </w:r>
          </w:p>
        </w:tc>
        <w:tc>
          <w:tcPr>
            <w:tcW w:w="412" w:type="pct"/>
            <w:gridSpan w:val="2"/>
            <w:shd w:val="clear" w:color="auto" w:fill="auto"/>
            <w:vAlign w:val="center"/>
          </w:tcPr>
          <w:p w14:paraId="6439C6E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178FA4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C9EA31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CE2AA80" w14:textId="0BA33C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for all expenditures for the Affordable Care Act</w:t>
            </w:r>
            <w:r w:rsidR="00FF141D">
              <w:rPr>
                <w:rFonts w:eastAsia="Times New Roman" w:cs="Times New Roman"/>
                <w:sz w:val="22"/>
              </w:rPr>
              <w:t xml:space="preserve"> (ACA)</w:t>
            </w:r>
            <w:r w:rsidRPr="00C459DD">
              <w:rPr>
                <w:rFonts w:eastAsia="Times New Roman" w:cs="Times New Roman"/>
                <w:sz w:val="22"/>
              </w:rPr>
              <w:t xml:space="preserve"> new adult group, described in 1902(a)(10)(A)(</w:t>
            </w:r>
            <w:proofErr w:type="spellStart"/>
            <w:r w:rsidRPr="00C459DD">
              <w:rPr>
                <w:rFonts w:eastAsia="Times New Roman" w:cs="Times New Roman"/>
                <w:sz w:val="22"/>
              </w:rPr>
              <w:t>i</w:t>
            </w:r>
            <w:proofErr w:type="spellEnd"/>
            <w:r w:rsidRPr="00C459DD">
              <w:rPr>
                <w:rFonts w:eastAsia="Times New Roman" w:cs="Times New Roman"/>
                <w:sz w:val="22"/>
              </w:rPr>
              <w:t>)(VIII) and 42 CFR 435.119.</w:t>
            </w:r>
          </w:p>
        </w:tc>
      </w:tr>
      <w:tr w:rsidR="00290516" w:rsidRPr="00C459DD" w14:paraId="16E4E4A1" w14:textId="77777777" w:rsidTr="00290516">
        <w:tc>
          <w:tcPr>
            <w:tcW w:w="632" w:type="pct"/>
            <w:vAlign w:val="center"/>
          </w:tcPr>
          <w:p w14:paraId="652F1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Marketplace Subsidies</w:t>
            </w:r>
          </w:p>
        </w:tc>
        <w:tc>
          <w:tcPr>
            <w:tcW w:w="800" w:type="pct"/>
            <w:gridSpan w:val="2"/>
            <w:shd w:val="clear" w:color="auto" w:fill="auto"/>
            <w:vAlign w:val="center"/>
          </w:tcPr>
          <w:p w14:paraId="5B831AF0" w14:textId="3C99A455"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 xml:space="preserve">Hypo 3 </w:t>
            </w:r>
          </w:p>
        </w:tc>
        <w:tc>
          <w:tcPr>
            <w:tcW w:w="412" w:type="pct"/>
            <w:gridSpan w:val="2"/>
            <w:shd w:val="clear" w:color="auto" w:fill="auto"/>
            <w:vAlign w:val="center"/>
          </w:tcPr>
          <w:p w14:paraId="4FAD4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4502747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A39D3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77BE3F4" w14:textId="069289B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premium and cost sharing subsidies and Connector gap coverage under the demonstration.</w:t>
            </w:r>
          </w:p>
        </w:tc>
      </w:tr>
      <w:tr w:rsidR="00290516" w:rsidRPr="00C459DD" w14:paraId="2BFD78BC" w14:textId="77777777" w:rsidTr="00290516">
        <w:tc>
          <w:tcPr>
            <w:tcW w:w="632" w:type="pct"/>
            <w:vAlign w:val="center"/>
          </w:tcPr>
          <w:p w14:paraId="60DAD7C2" w14:textId="316E058A"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Marketplace Subsidies Expansion</w:t>
            </w:r>
          </w:p>
        </w:tc>
        <w:tc>
          <w:tcPr>
            <w:tcW w:w="800" w:type="pct"/>
            <w:gridSpan w:val="2"/>
            <w:shd w:val="clear" w:color="auto" w:fill="auto"/>
            <w:vAlign w:val="center"/>
          </w:tcPr>
          <w:p w14:paraId="4694285C" w14:textId="770C3EA7"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3</w:t>
            </w:r>
          </w:p>
        </w:tc>
        <w:tc>
          <w:tcPr>
            <w:tcW w:w="412" w:type="pct"/>
            <w:gridSpan w:val="2"/>
            <w:shd w:val="clear" w:color="auto" w:fill="auto"/>
            <w:vAlign w:val="center"/>
          </w:tcPr>
          <w:p w14:paraId="3CDD2711" w14:textId="30154578"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0B308242" w14:textId="77777777"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F01D19A" w14:textId="62C68435"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63D2E08D" w14:textId="03F49DC0"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Expenditures for premium and cost sharing subsidies for individuals whose income is between 300 and 500 percent of the FPL.</w:t>
            </w:r>
          </w:p>
        </w:tc>
      </w:tr>
      <w:tr w:rsidR="00290516" w:rsidRPr="00C459DD" w14:paraId="6F7412B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7BD6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Provisional Eligibility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FB10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B4319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E0930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754D7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95A2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amounts spent on individuals found not eligible for Medicaid benefits under this authority consistent with STC 4.7.</w:t>
            </w:r>
          </w:p>
        </w:tc>
      </w:tr>
      <w:tr w:rsidR="00290516" w:rsidRPr="00C459DD" w14:paraId="683EE149"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BC127" w14:textId="75EBA93C" w:rsidR="00CB00BA" w:rsidRPr="00C459DD" w:rsidRDefault="00CB00BA" w:rsidP="003A3E4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EAEDC</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DB38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C60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CCC1A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DBC2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8A6AB" w14:textId="6CC852F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health care related costs for individuals receiving Emergency Aid to Elders, Disabled and Children.</w:t>
            </w:r>
          </w:p>
        </w:tc>
      </w:tr>
      <w:tr w:rsidR="00290516" w:rsidRPr="00C459DD" w14:paraId="427DCEAB"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58E5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End of Month Coverage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41FA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37F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5E34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8C121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02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Beneficiaries determined eligible for subsidized QHP coverage through Massachusetts Health Connector but who are not enrolled in a QHP.</w:t>
            </w:r>
          </w:p>
        </w:tc>
      </w:tr>
      <w:tr w:rsidR="00290516" w:rsidRPr="00C459DD" w14:paraId="6120BF4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5DC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FFCY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4BE63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4</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CB07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F9CB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03D7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651D4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those individuals enrolled as “Out-of-state Former Foster Care Youth,” who are 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tc>
      </w:tr>
      <w:tr w:rsidR="00290516" w:rsidRPr="00C459DD" w14:paraId="61D7A45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7C1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SUD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AC9429" w14:textId="2A60040D" w:rsidR="00CB00BA" w:rsidRPr="00C459DD" w:rsidRDefault="00877C7F" w:rsidP="00CB00BA">
            <w:pPr>
              <w:widowControl/>
              <w:autoSpaceDE/>
              <w:autoSpaceDN/>
              <w:spacing w:before="100" w:beforeAutospacing="1" w:after="100" w:afterAutospacing="1"/>
              <w:contextualSpacing/>
              <w:jc w:val="center"/>
              <w:rPr>
                <w:rFonts w:eastAsia="Times New Roman" w:cs="Times New Roman"/>
                <w:bCs/>
                <w:sz w:val="22"/>
              </w:rPr>
            </w:pPr>
            <w:r>
              <w:rPr>
                <w:rFonts w:eastAsia="Times New Roman" w:cs="Times New Roman"/>
                <w:sz w:val="22"/>
              </w:rPr>
              <w:t xml:space="preserve"> </w:t>
            </w:r>
            <w:r w:rsidR="00CB00BA" w:rsidRPr="00C459DD">
              <w:rPr>
                <w:rFonts w:eastAsia="Times New Roman" w:cs="Times New Roman"/>
                <w:sz w:val="22"/>
              </w:rPr>
              <w:t>Hypo 5</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BCABB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14FFA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A1590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E23352" w14:textId="264951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services provided to an individual while they are a patient in an IMD for SUD treatment described in Table </w:t>
            </w:r>
            <w:r w:rsidR="00D31D38" w:rsidRPr="00C459DD">
              <w:rPr>
                <w:rFonts w:eastAsia="Times New Roman" w:cs="Times New Roman"/>
                <w:sz w:val="22"/>
              </w:rPr>
              <w:t xml:space="preserve">6 </w:t>
            </w:r>
            <w:r w:rsidRPr="00C459DD">
              <w:rPr>
                <w:rFonts w:eastAsia="Times New Roman" w:cs="Times New Roman"/>
                <w:sz w:val="22"/>
              </w:rPr>
              <w:t xml:space="preserve">of Section </w:t>
            </w:r>
            <w:r w:rsidR="00D31D38" w:rsidRPr="00C459DD">
              <w:rPr>
                <w:rFonts w:eastAsia="Times New Roman" w:cs="Times New Roman"/>
                <w:sz w:val="22"/>
              </w:rPr>
              <w:t>6</w:t>
            </w:r>
            <w:r w:rsidRPr="00C459DD">
              <w:rPr>
                <w:rFonts w:eastAsia="Times New Roman" w:cs="Times New Roman"/>
                <w:sz w:val="22"/>
              </w:rPr>
              <w:t>.</w:t>
            </w:r>
          </w:p>
        </w:tc>
      </w:tr>
      <w:tr w:rsidR="00290516" w:rsidRPr="00C459DD" w14:paraId="66A41E2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83F0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SMI IMD Services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6A3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6</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5A07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E6B82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3333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5B74FF" w14:textId="3F43AB03"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Expenditures for costs of medical assistance provided to Base Disabled, Base Families, CommonHealth, </w:t>
            </w:r>
            <w:proofErr w:type="spellStart"/>
            <w:r w:rsidRPr="00C459DD">
              <w:rPr>
                <w:rFonts w:eastAsia="Times New Roman" w:cs="Times New Roman"/>
                <w:sz w:val="22"/>
              </w:rPr>
              <w:t>eHIV</w:t>
            </w:r>
            <w:proofErr w:type="spellEnd"/>
            <w:r w:rsidRPr="00C459DD">
              <w:rPr>
                <w:rFonts w:eastAsia="Times New Roman" w:cs="Times New Roman"/>
                <w:sz w:val="22"/>
              </w:rPr>
              <w:t>/FA,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C459DD">
              <w:rPr>
                <w:rFonts w:eastAsia="Times New Roman" w:cs="Times New Roman"/>
                <w:sz w:val="22"/>
              </w:rPr>
              <w:t>.</w:t>
            </w:r>
          </w:p>
        </w:tc>
      </w:tr>
      <w:tr w:rsidR="00290516" w:rsidRPr="00C459DD" w14:paraId="585AED5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5648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Medicare Savings Program (MSP) Expansion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8E8F3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A358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85885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CC3FD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B99A22" w14:textId="19EA8284" w:rsidR="00CB00BA" w:rsidRPr="00C459DD" w:rsidRDefault="00F24B9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E</w:t>
            </w:r>
            <w:r w:rsidR="00CB00BA" w:rsidRPr="00C459DD">
              <w:rPr>
                <w:rFonts w:eastAsia="Times New Roman" w:cs="Times New Roman"/>
                <w:sz w:val="22"/>
              </w:rPr>
              <w:t>xpenditures for MSP benefits as described in Expenditure Authority #1</w:t>
            </w:r>
            <w:r w:rsidR="00BA5284" w:rsidRPr="00C459DD">
              <w:rPr>
                <w:rFonts w:eastAsia="Times New Roman" w:cs="Times New Roman"/>
                <w:sz w:val="22"/>
              </w:rPr>
              <w:t>7</w:t>
            </w:r>
            <w:r w:rsidR="00CB00BA" w:rsidRPr="00C459DD">
              <w:rPr>
                <w:rFonts w:eastAsia="Times New Roman" w:cs="Times New Roman"/>
                <w:sz w:val="22"/>
              </w:rPr>
              <w:t xml:space="preserve"> for MassHealth members eligible for Medicare cost sharing assistance through the Commonwealth’s MSP income limit expansion, without applying a</w:t>
            </w:r>
            <w:r w:rsidR="00C27D40">
              <w:rPr>
                <w:rFonts w:eastAsia="Times New Roman" w:cs="Times New Roman"/>
                <w:sz w:val="22"/>
              </w:rPr>
              <w:t xml:space="preserve"> resource</w:t>
            </w:r>
            <w:r w:rsidR="00CB00BA" w:rsidRPr="00C459DD">
              <w:rPr>
                <w:rFonts w:eastAsia="Times New Roman" w:cs="Times New Roman"/>
                <w:sz w:val="22"/>
              </w:rPr>
              <w:t xml:space="preserve"> test</w:t>
            </w:r>
            <w:r w:rsidR="002A4480">
              <w:rPr>
                <w:rFonts w:eastAsia="Times New Roman" w:cs="Times New Roman"/>
                <w:sz w:val="22"/>
              </w:rPr>
              <w:t xml:space="preserve"> (i.e. </w:t>
            </w:r>
            <w:r>
              <w:rPr>
                <w:rFonts w:eastAsia="Times New Roman" w:cs="Times New Roman"/>
                <w:sz w:val="22"/>
              </w:rPr>
              <w:t>Part A and B assistance for</w:t>
            </w:r>
            <w:r w:rsidRPr="00C459DD">
              <w:rPr>
                <w:rFonts w:eastAsia="Times New Roman" w:cs="Times New Roman"/>
                <w:sz w:val="22"/>
              </w:rPr>
              <w:t xml:space="preserve"> </w:t>
            </w:r>
            <w:r>
              <w:rPr>
                <w:rFonts w:eastAsia="Times New Roman" w:cs="Times New Roman"/>
                <w:sz w:val="22"/>
              </w:rPr>
              <w:t xml:space="preserve">individuals </w:t>
            </w:r>
            <w:r w:rsidR="002A4480">
              <w:rPr>
                <w:rFonts w:eastAsia="Times New Roman" w:cs="Times New Roman"/>
                <w:sz w:val="22"/>
              </w:rPr>
              <w:t xml:space="preserve">with income </w:t>
            </w:r>
            <w:r w:rsidR="00450DC7">
              <w:rPr>
                <w:rFonts w:eastAsia="Times New Roman" w:cs="Times New Roman"/>
                <w:sz w:val="22"/>
              </w:rPr>
              <w:t>at or below</w:t>
            </w:r>
            <w:r w:rsidR="000E10FB">
              <w:rPr>
                <w:rFonts w:eastAsia="Times New Roman" w:cs="Times New Roman"/>
                <w:sz w:val="22"/>
              </w:rPr>
              <w:t xml:space="preserve"> </w:t>
            </w:r>
            <w:r w:rsidR="002A4480">
              <w:rPr>
                <w:rFonts w:eastAsia="Times New Roman" w:cs="Times New Roman"/>
                <w:sz w:val="22"/>
              </w:rPr>
              <w:t>133 percent of the FPL; Part B</w:t>
            </w:r>
            <w:r>
              <w:rPr>
                <w:rFonts w:eastAsia="Times New Roman" w:cs="Times New Roman"/>
                <w:sz w:val="22"/>
              </w:rPr>
              <w:t xml:space="preserve"> assistance for individuals with income</w:t>
            </w:r>
            <w:r w:rsidR="00450DC7">
              <w:rPr>
                <w:rFonts w:eastAsia="Times New Roman" w:cs="Times New Roman"/>
                <w:sz w:val="22"/>
              </w:rPr>
              <w:t xml:space="preserve"> at or below</w:t>
            </w:r>
            <w:r w:rsidR="000E10FB">
              <w:rPr>
                <w:rFonts w:eastAsia="Times New Roman" w:cs="Times New Roman"/>
                <w:sz w:val="22"/>
              </w:rPr>
              <w:t xml:space="preserve"> </w:t>
            </w:r>
            <w:r w:rsidR="002A4480">
              <w:rPr>
                <w:rFonts w:eastAsia="Times New Roman" w:cs="Times New Roman"/>
                <w:sz w:val="22"/>
              </w:rPr>
              <w:t>165 percent of the FPL)</w:t>
            </w:r>
            <w:r w:rsidR="00CB00BA" w:rsidRPr="00C459DD">
              <w:rPr>
                <w:rFonts w:eastAsia="Times New Roman" w:cs="Times New Roman"/>
                <w:sz w:val="22"/>
              </w:rPr>
              <w:t>.</w:t>
            </w:r>
          </w:p>
        </w:tc>
      </w:tr>
      <w:tr w:rsidR="00290516" w:rsidRPr="00C459DD" w14:paraId="466F7DD1" w14:textId="77777777" w:rsidTr="00290516">
        <w:trPr>
          <w:trHeight w:val="300"/>
        </w:trPr>
        <w:tc>
          <w:tcPr>
            <w:tcW w:w="632" w:type="pct"/>
            <w:vAlign w:val="center"/>
          </w:tcPr>
          <w:p w14:paraId="14779D97" w14:textId="1B08C07C"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Medicare Cost Sharing Assistance</w:t>
            </w:r>
          </w:p>
        </w:tc>
        <w:tc>
          <w:tcPr>
            <w:tcW w:w="809" w:type="pct"/>
            <w:gridSpan w:val="3"/>
            <w:shd w:val="clear" w:color="auto" w:fill="auto"/>
            <w:vAlign w:val="center"/>
          </w:tcPr>
          <w:p w14:paraId="4BE55DC8" w14:textId="5C123055"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Main</w:t>
            </w:r>
          </w:p>
        </w:tc>
        <w:tc>
          <w:tcPr>
            <w:tcW w:w="403" w:type="pct"/>
            <w:shd w:val="clear" w:color="auto" w:fill="auto"/>
            <w:vAlign w:val="center"/>
          </w:tcPr>
          <w:p w14:paraId="394B96C7" w14:textId="77777777" w:rsidR="00217152" w:rsidRPr="00C459DD" w:rsidRDefault="00217152"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3E410F5" w14:textId="77777777" w:rsidR="00217152" w:rsidRPr="00C459DD" w:rsidRDefault="0021715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F6B5779" w14:textId="2DA7FCF4"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X</w:t>
            </w:r>
          </w:p>
        </w:tc>
        <w:tc>
          <w:tcPr>
            <w:tcW w:w="1947" w:type="pct"/>
            <w:shd w:val="clear" w:color="auto" w:fill="auto"/>
            <w:vAlign w:val="center"/>
          </w:tcPr>
          <w:p w14:paraId="5407C04E" w14:textId="31FA5E7D" w:rsidR="00217152" w:rsidRPr="00C459DD" w:rsidRDefault="00F24B9A"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Expenditures for MSP benefits as described in Expenditure Authority #17 for MassHealth members eligible for Medicare cost sharing assistance through the Commonwealth’s MSP income limit expansion, without applying a resource test (i.e.,  Part A and B assistance for individuals with income above</w:t>
            </w:r>
            <w:r w:rsidR="6A3181E9" w:rsidRPr="682D93CB">
              <w:rPr>
                <w:rFonts w:eastAsia="Times New Roman" w:cs="Times New Roman"/>
                <w:sz w:val="22"/>
              </w:rPr>
              <w:t xml:space="preserve"> </w:t>
            </w:r>
            <w:r w:rsidRPr="48577DFD">
              <w:rPr>
                <w:rFonts w:eastAsia="Times New Roman" w:cs="Times New Roman"/>
                <w:sz w:val="22"/>
              </w:rPr>
              <w:t>133</w:t>
            </w:r>
            <w:r w:rsidRPr="682D93CB">
              <w:rPr>
                <w:rFonts w:eastAsia="Times New Roman" w:cs="Times New Roman"/>
                <w:sz w:val="22"/>
              </w:rPr>
              <w:t xml:space="preserve"> percent of the FPL </w:t>
            </w:r>
            <w:r w:rsidR="2765E1BF" w:rsidRPr="682D93CB">
              <w:rPr>
                <w:rFonts w:eastAsia="Times New Roman" w:cs="Times New Roman"/>
                <w:sz w:val="22"/>
              </w:rPr>
              <w:t xml:space="preserve">and </w:t>
            </w:r>
            <w:r w:rsidRPr="682D93CB">
              <w:rPr>
                <w:rFonts w:eastAsia="Times New Roman" w:cs="Times New Roman"/>
                <w:sz w:val="22"/>
              </w:rPr>
              <w:t xml:space="preserve">up to the </w:t>
            </w:r>
            <w:r w:rsidR="000E10FB">
              <w:rPr>
                <w:rFonts w:eastAsia="Times New Roman" w:cs="Times New Roman"/>
                <w:sz w:val="22"/>
              </w:rPr>
              <w:t xml:space="preserve">MSP </w:t>
            </w:r>
            <w:r w:rsidRPr="682D93CB">
              <w:rPr>
                <w:rFonts w:eastAsia="Times New Roman" w:cs="Times New Roman"/>
                <w:sz w:val="22"/>
              </w:rPr>
              <w:t>state plan limit</w:t>
            </w:r>
            <w:r w:rsidR="2765E1BF" w:rsidRPr="682D93CB">
              <w:rPr>
                <w:rFonts w:eastAsia="Times New Roman" w:cs="Times New Roman"/>
                <w:sz w:val="22"/>
              </w:rPr>
              <w:t>;</w:t>
            </w:r>
            <w:r w:rsidRPr="682D93CB">
              <w:rPr>
                <w:rFonts w:eastAsia="Times New Roman" w:cs="Times New Roman"/>
                <w:sz w:val="22"/>
              </w:rPr>
              <w:t xml:space="preserve"> Part B assistance </w:t>
            </w:r>
            <w:r w:rsidR="2765E1BF" w:rsidRPr="682D93CB">
              <w:rPr>
                <w:rFonts w:eastAsia="Times New Roman" w:cs="Times New Roman"/>
                <w:sz w:val="22"/>
              </w:rPr>
              <w:t xml:space="preserve">for individuals with income </w:t>
            </w:r>
            <w:r w:rsidRPr="682D93CB">
              <w:rPr>
                <w:rFonts w:eastAsia="Times New Roman" w:cs="Times New Roman"/>
                <w:sz w:val="22"/>
              </w:rPr>
              <w:t xml:space="preserve">above 165 percent of the FPL </w:t>
            </w:r>
            <w:r w:rsidR="2765E1BF" w:rsidRPr="682D93CB">
              <w:rPr>
                <w:rFonts w:eastAsia="Times New Roman" w:cs="Times New Roman"/>
                <w:sz w:val="22"/>
              </w:rPr>
              <w:t xml:space="preserve">and up </w:t>
            </w:r>
            <w:r w:rsidRPr="682D93CB">
              <w:rPr>
                <w:rFonts w:eastAsia="Times New Roman" w:cs="Times New Roman"/>
                <w:sz w:val="22"/>
              </w:rPr>
              <w:t xml:space="preserve">to the </w:t>
            </w:r>
            <w:r w:rsidR="000E10FB">
              <w:rPr>
                <w:rFonts w:eastAsia="Times New Roman" w:cs="Times New Roman"/>
                <w:sz w:val="22"/>
              </w:rPr>
              <w:t xml:space="preserve">MSP </w:t>
            </w:r>
            <w:r w:rsidRPr="682D93CB">
              <w:rPr>
                <w:rFonts w:eastAsia="Times New Roman" w:cs="Times New Roman"/>
                <w:sz w:val="22"/>
              </w:rPr>
              <w:t>state plan limit.)</w:t>
            </w:r>
          </w:p>
        </w:tc>
      </w:tr>
      <w:tr w:rsidR="00290516" w:rsidRPr="00C459DD" w14:paraId="5CC86D1E"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FAD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Diversionary BH </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C75B0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FB31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9EF4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14F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73B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Diversionary BH Services  </w:t>
            </w:r>
          </w:p>
        </w:tc>
      </w:tr>
      <w:tr w:rsidR="00290516" w:rsidRPr="00C459DD" w14:paraId="4BF6962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F0273" w14:textId="4FA1F79B" w:rsidR="00CB00BA" w:rsidRPr="00C459DD" w:rsidRDefault="7CC417AD" w:rsidP="00CB00BA">
            <w:pPr>
              <w:widowControl/>
              <w:autoSpaceDE/>
              <w:autoSpaceDN/>
              <w:spacing w:before="100" w:beforeAutospacing="1" w:after="100" w:afterAutospacing="1"/>
              <w:contextualSpacing/>
              <w:jc w:val="center"/>
              <w:rPr>
                <w:rFonts w:eastAsia="Times New Roman" w:cs="Times New Roman"/>
                <w:sz w:val="22"/>
              </w:rPr>
            </w:pPr>
            <w:r w:rsidRPr="10ADFE22">
              <w:rPr>
                <w:rFonts w:eastAsia="Times New Roman" w:cs="Times New Roman"/>
                <w:sz w:val="22"/>
              </w:rPr>
              <w:t xml:space="preserve">LTSS </w:t>
            </w:r>
            <w:r w:rsidR="00CB00BA" w:rsidRPr="00C459DD">
              <w:rPr>
                <w:rFonts w:eastAsia="Times New Roman" w:cs="Times New Roman"/>
                <w:sz w:val="22"/>
              </w:rPr>
              <w:t>CP Enhanced Care Coordination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DDB47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6220E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47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0650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2D51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Report all expenditures for payments directly to LTSS CPs to support LTSS CPs care coordination responsibilities. </w:t>
            </w:r>
          </w:p>
        </w:tc>
      </w:tr>
      <w:tr w:rsidR="00290516" w:rsidRPr="00C459DD" w14:paraId="15EBC24F"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AF6C3" w14:textId="53541FD7" w:rsidR="00CB00BA" w:rsidRPr="00C459DD" w:rsidRDefault="00E17A6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 xml:space="preserve">Hospital </w:t>
            </w:r>
            <w:r w:rsidR="00CB00BA" w:rsidRPr="00C459DD">
              <w:rPr>
                <w:rFonts w:eastAsia="Times New Roman" w:cs="Times New Roman"/>
                <w:sz w:val="22"/>
              </w:rPr>
              <w:t>Quality and Equity Initiative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971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8B3F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2D60B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E4906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853269" w14:textId="48ED68F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authorized through the </w:t>
            </w:r>
            <w:r w:rsidR="00E17A62" w:rsidRPr="00C459DD">
              <w:rPr>
                <w:rFonts w:eastAsia="Times New Roman" w:cs="Times New Roman"/>
                <w:sz w:val="22"/>
              </w:rPr>
              <w:t xml:space="preserve">Hospital </w:t>
            </w:r>
            <w:r w:rsidRPr="00C459DD">
              <w:rPr>
                <w:rFonts w:eastAsia="Times New Roman" w:cs="Times New Roman"/>
                <w:sz w:val="22"/>
              </w:rPr>
              <w:t>Quality and Equity Initiative.</w:t>
            </w:r>
          </w:p>
        </w:tc>
      </w:tr>
      <w:tr w:rsidR="00290516" w:rsidRPr="00C459DD" w14:paraId="576BA1B1"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A143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Workforce Initiative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36285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691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048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43DB6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44CCA4" w14:textId="4F98A68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student loan repayment and residency programs</w:t>
            </w:r>
            <w:r w:rsidR="00824684" w:rsidRPr="00C459DD">
              <w:rPr>
                <w:rFonts w:eastAsia="Times New Roman" w:cs="Times New Roman"/>
                <w:sz w:val="22"/>
              </w:rPr>
              <w:t>.</w:t>
            </w:r>
          </w:p>
        </w:tc>
      </w:tr>
      <w:tr w:rsidR="00290516" w:rsidRPr="00C459DD" w14:paraId="10F3CB92"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6F5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Services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AA757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 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9046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DA1F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FB6E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4AC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certain HRSN initiatives. </w:t>
            </w:r>
          </w:p>
        </w:tc>
      </w:tr>
      <w:tr w:rsidR="00290516" w:rsidRPr="00C459DD" w14:paraId="6E385728"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54B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Infrastructure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C3EE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96251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8F7C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5AD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2154F" w14:textId="2E39D620"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infrastructure expenditures for certain HRSN initiatives</w:t>
            </w:r>
            <w:r w:rsidR="00824684" w:rsidRPr="00C459DD">
              <w:rPr>
                <w:rFonts w:eastAsia="Times New Roman" w:cs="Times New Roman"/>
                <w:sz w:val="22"/>
              </w:rPr>
              <w:t>.</w:t>
            </w:r>
          </w:p>
        </w:tc>
      </w:tr>
      <w:tr w:rsidR="00290516" w:rsidRPr="00C459DD" w14:paraId="60A4A42D"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8FC9F" w14:textId="37551C81"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STPHH</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0027B1" w14:textId="40A3B7C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F9986"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19CFF" w14:textId="3AD35F6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E0AB17" w14:textId="30920F5E"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1083FF" w14:textId="0CEBC1C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short-term pre-procedure and post-hospitalization housing.</w:t>
            </w:r>
          </w:p>
        </w:tc>
      </w:tr>
      <w:tr w:rsidR="00290516" w:rsidRPr="00C459DD" w14:paraId="7D675DC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784F7" w14:textId="573347F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EA Family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64AAD5" w14:textId="63CE37C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FA8E14"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294538" w14:textId="59FFF45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5158C6" w14:textId="6E644B62"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C77F32" w14:textId="4B7644D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the Emergency Assistance (EA) Family Shelter program.</w:t>
            </w:r>
          </w:p>
        </w:tc>
      </w:tr>
      <w:tr w:rsidR="00290516" w:rsidRPr="00C459DD" w14:paraId="5F4578E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87C5E" w14:textId="655CDD6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Infrastructure Expansion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37F41E" w14:textId="793E384F"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9D1829"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B4C0FF" w14:textId="4B4DAC75"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CEA41" w14:textId="18ACDE53"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937D95" w14:textId="75487C0D"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 xml:space="preserve">All expenditures for expanded HRSN infrastructure </w:t>
            </w:r>
            <w:proofErr w:type="gramStart"/>
            <w:r>
              <w:rPr>
                <w:rFonts w:eastAsia="Times New Roman" w:cs="Times New Roman"/>
                <w:sz w:val="22"/>
              </w:rPr>
              <w:t>supports</w:t>
            </w:r>
            <w:proofErr w:type="gramEnd"/>
            <w:r>
              <w:rPr>
                <w:rFonts w:eastAsia="Times New Roman" w:cs="Times New Roman"/>
                <w:sz w:val="22"/>
              </w:rPr>
              <w:t>.</w:t>
            </w:r>
          </w:p>
        </w:tc>
      </w:tr>
      <w:tr w:rsidR="00290516" w:rsidRPr="00C459DD" w14:paraId="5F3A8E1D"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4831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Transportation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D67A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702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2FFE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E12C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6B3E1C" w14:textId="58A4D0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the transportation benefit under the Flexible Services Program. </w:t>
            </w:r>
          </w:p>
        </w:tc>
      </w:tr>
      <w:tr w:rsidR="00290516" w:rsidRPr="00C459DD" w14:paraId="7A1DF4A6"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AD5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Cooking Supplies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8CE5E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5D231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8F8F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13BE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85B282" w14:textId="0CEFE36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all expenditures for the cooking supplies under the Flexible Services Program.</w:t>
            </w:r>
          </w:p>
        </w:tc>
      </w:tr>
      <w:tr w:rsidR="00290516" w:rsidRPr="00C459DD" w14:paraId="0B24EB8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2637A" w14:textId="1FE9322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Families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5EFFFB" w14:textId="06F793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F3706" w14:textId="1113219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97F3"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83D04" w14:textId="0164563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29801F" w14:textId="5F7271E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9A2792">
              <w:rPr>
                <w:rFonts w:eastAsia="Times New Roman" w:cs="Times New Roman"/>
                <w:sz w:val="22"/>
              </w:rPr>
              <w:t xml:space="preserve">continued benefits </w:t>
            </w:r>
            <w:r w:rsidRPr="00C459DD">
              <w:rPr>
                <w:rFonts w:eastAsia="Times New Roman" w:cs="Times New Roman"/>
                <w:sz w:val="22"/>
              </w:rPr>
              <w:t xml:space="preserve">for Formerly Incarcerated </w:t>
            </w:r>
            <w:r w:rsidR="003B5C57" w:rsidRPr="00C459DD">
              <w:rPr>
                <w:rFonts w:eastAsia="Times New Roman" w:cs="Times New Roman"/>
                <w:sz w:val="22"/>
              </w:rPr>
              <w:t>individuals who are defined as</w:t>
            </w:r>
            <w:r w:rsidRPr="00C459DD">
              <w:rPr>
                <w:rFonts w:eastAsia="Times New Roman" w:cs="Times New Roman"/>
                <w:sz w:val="22"/>
              </w:rPr>
              <w:t xml:space="preserve"> Base Families</w:t>
            </w:r>
            <w:r w:rsidR="00895F10" w:rsidRPr="00C459DD">
              <w:rPr>
                <w:rFonts w:eastAsia="Times New Roman" w:cs="Times New Roman"/>
                <w:sz w:val="22"/>
              </w:rPr>
              <w:t xml:space="preserve"> during the Continuous Eligibility period</w:t>
            </w:r>
            <w:r w:rsidR="009A2792">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E0CA0F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6D39B" w14:textId="601A2F4F"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E0DA8B" w14:textId="2CFEC06C"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2CDC4B" w14:textId="25FB7E4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BDBE6"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FFD84E" w14:textId="014B13C9"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19E255" w14:textId="0BA9325E"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9A2792">
              <w:rPr>
                <w:rFonts w:eastAsia="Times New Roman" w:cs="Times New Roman"/>
                <w:sz w:val="22"/>
              </w:rPr>
              <w:t xml:space="preserve">continued benefits for </w:t>
            </w:r>
            <w:r w:rsidRPr="00C459DD">
              <w:rPr>
                <w:rFonts w:eastAsia="Times New Roman" w:cs="Times New Roman"/>
                <w:sz w:val="22"/>
              </w:rPr>
              <w:t>Formerly Incarcerated individuals who are defined as Base Disabled</w:t>
            </w:r>
            <w:r w:rsidR="00895F10" w:rsidRPr="00C459DD">
              <w:rPr>
                <w:rFonts w:eastAsia="Times New Roman" w:cs="Times New Roman"/>
                <w:sz w:val="22"/>
              </w:rPr>
              <w:t xml:space="preserve"> during the Continuous Eligibility period</w:t>
            </w:r>
            <w:r w:rsidR="009A2792">
              <w:rPr>
                <w:rFonts w:eastAsia="Times New Roman" w:cs="Times New Roman"/>
                <w:sz w:val="22"/>
              </w:rPr>
              <w:t xml:space="preserve"> and </w:t>
            </w:r>
            <w:r w:rsidR="009A2792">
              <w:rPr>
                <w:rFonts w:eastAsia="Times New Roman" w:cs="Times New Roman"/>
                <w:sz w:val="22"/>
              </w:rPr>
              <w:lastRenderedPageBreak/>
              <w:t>who would otherwise lose coverage during an eligibility determination</w:t>
            </w:r>
            <w:r w:rsidR="00895F10" w:rsidRPr="00C459DD">
              <w:rPr>
                <w:rFonts w:eastAsia="Times New Roman" w:cs="Times New Roman"/>
                <w:sz w:val="22"/>
              </w:rPr>
              <w:t>.</w:t>
            </w:r>
          </w:p>
        </w:tc>
      </w:tr>
      <w:tr w:rsidR="00290516" w:rsidRPr="00C459DD" w14:paraId="1EF36E7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9AA6" w14:textId="2CD70A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CE Homeless/Base Families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E4A699" w14:textId="4428C9D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839B0" w14:textId="3C2787D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9E350"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24DC0" w14:textId="3842ADC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6DA8DA" w14:textId="4EA28B66"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Base Families</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EDC7A1B"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65A39" w14:textId="081F21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Homeless/Base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FE40C" w14:textId="6BD36E4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5C61B1" w14:textId="5393F3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CD27E"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3FAAC" w14:textId="7112697E"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47C96" w14:textId="2C9B7F8B"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Base Disabled</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B862E1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36D15" w14:textId="3D63E90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Children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5C8942" w14:textId="293A96B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0A7F85" w14:textId="6DF5AF1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CAE34A"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E5CC8" w14:textId="6A65F8E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A48C3" w14:textId="7F3A08E2"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continued benefits for</w:t>
            </w:r>
            <w:r w:rsidRPr="00C459DD">
              <w:rPr>
                <w:rFonts w:eastAsia="Times New Roman" w:cs="Times New Roman"/>
                <w:sz w:val="22"/>
              </w:rPr>
              <w:t xml:space="preserve"> Homeless individuals who are defined as 1902(r)2 Children</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23A154FF"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5349A" w14:textId="623332B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7FADD2" w14:textId="47B4231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3C1BC5" w14:textId="054A01A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1D2C"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5FB32" w14:textId="650A0EE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22A1AE" w14:textId="5F1EDFD0"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1902(r)2 Disabled</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0C526E8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31414" w14:textId="1FDB4C2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BCCDP</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63169" w14:textId="64B265C5"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26370" w14:textId="032D716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DD6E71"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E2CC15" w14:textId="4DE9B59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BBEBD0" w14:textId="71DBA269"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1902(r)2 BCCDP</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2859E3AC" w14:textId="77777777" w:rsidTr="00290516">
        <w:tc>
          <w:tcPr>
            <w:tcW w:w="636" w:type="pct"/>
            <w:gridSpan w:val="2"/>
            <w:vAlign w:val="center"/>
          </w:tcPr>
          <w:p w14:paraId="7CD6FB45" w14:textId="60D7159D"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CE/CommonHealth</w:t>
            </w:r>
          </w:p>
        </w:tc>
        <w:tc>
          <w:tcPr>
            <w:tcW w:w="796" w:type="pct"/>
            <w:shd w:val="clear" w:color="auto" w:fill="auto"/>
            <w:vAlign w:val="center"/>
          </w:tcPr>
          <w:p w14:paraId="5E728990" w14:textId="477A0D88"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6B14511F" w14:textId="5AAF7833"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0578FD1D" w14:textId="77777777"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D92F5EA" w14:textId="2D20FBAF"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59F0C435" w14:textId="24D9B412"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 xml:space="preserve">continued benefits for </w:t>
            </w:r>
            <w:r w:rsidR="00ED545C">
              <w:rPr>
                <w:rFonts w:eastAsia="Times New Roman" w:cs="Times New Roman"/>
                <w:sz w:val="22"/>
              </w:rPr>
              <w:t>adults and h</w:t>
            </w:r>
            <w:r w:rsidRPr="00C459DD">
              <w:rPr>
                <w:rFonts w:eastAsia="Times New Roman" w:cs="Times New Roman"/>
                <w:sz w:val="22"/>
              </w:rPr>
              <w:t xml:space="preserve">omeless individuals who are defined as </w:t>
            </w:r>
            <w:r>
              <w:rPr>
                <w:rFonts w:eastAsia="Times New Roman" w:cs="Times New Roman"/>
                <w:sz w:val="22"/>
              </w:rPr>
              <w:t>CommonHealth</w:t>
            </w:r>
            <w:r w:rsidRPr="00C459DD">
              <w:rPr>
                <w:rFonts w:eastAsia="Times New Roman" w:cs="Times New Roman"/>
                <w:sz w:val="22"/>
              </w:rPr>
              <w:t xml:space="preserve"> </w:t>
            </w:r>
            <w:r w:rsidR="000C176E">
              <w:rPr>
                <w:rFonts w:eastAsia="Times New Roman" w:cs="Times New Roman"/>
                <w:sz w:val="22"/>
              </w:rPr>
              <w:t>Adults</w:t>
            </w:r>
            <w:r w:rsidRPr="00C459DD">
              <w:rPr>
                <w:rFonts w:eastAsia="Times New Roman" w:cs="Times New Roman"/>
                <w:sz w:val="22"/>
              </w:rPr>
              <w:t xml:space="preserve"> 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28190DA3" w14:textId="77777777" w:rsidTr="00290516">
        <w:tc>
          <w:tcPr>
            <w:tcW w:w="636" w:type="pct"/>
            <w:gridSpan w:val="2"/>
            <w:vAlign w:val="center"/>
          </w:tcPr>
          <w:p w14:paraId="00B635B8" w14:textId="50BEFC34"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lastRenderedPageBreak/>
              <w:t>CE/New Adult</w:t>
            </w:r>
          </w:p>
        </w:tc>
        <w:tc>
          <w:tcPr>
            <w:tcW w:w="796" w:type="pct"/>
            <w:shd w:val="clear" w:color="auto" w:fill="auto"/>
            <w:vAlign w:val="center"/>
          </w:tcPr>
          <w:p w14:paraId="693789A4" w14:textId="5A32B6C0"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12A84275" w14:textId="5F8F63E1"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C0A3454" w14:textId="77777777" w:rsidR="00FF141D" w:rsidRPr="00C459DD" w:rsidRDefault="00FF141D"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E8672B4" w14:textId="3BE13108"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56EB245A" w14:textId="55923591" w:rsidR="00FF141D" w:rsidRPr="00C459DD" w:rsidRDefault="00FF141D"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 xml:space="preserve">continued benefits for adults </w:t>
            </w:r>
            <w:r w:rsidRPr="00C459DD">
              <w:rPr>
                <w:rFonts w:eastAsia="Times New Roman" w:cs="Times New Roman"/>
                <w:sz w:val="22"/>
              </w:rPr>
              <w:t xml:space="preserve">who are defined as </w:t>
            </w:r>
            <w:r>
              <w:rPr>
                <w:rFonts w:eastAsia="Times New Roman" w:cs="Times New Roman"/>
                <w:sz w:val="22"/>
              </w:rPr>
              <w:t xml:space="preserve">the ACA New Adult group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28162DAF" w14:textId="77777777" w:rsidTr="00290516">
        <w:tc>
          <w:tcPr>
            <w:tcW w:w="636" w:type="pct"/>
            <w:gridSpan w:val="2"/>
            <w:vAlign w:val="center"/>
          </w:tcPr>
          <w:p w14:paraId="5EF864F9" w14:textId="5F7C23B5"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CE/Base Families</w:t>
            </w:r>
          </w:p>
        </w:tc>
        <w:tc>
          <w:tcPr>
            <w:tcW w:w="796" w:type="pct"/>
            <w:shd w:val="clear" w:color="auto" w:fill="auto"/>
            <w:vAlign w:val="center"/>
          </w:tcPr>
          <w:p w14:paraId="7A4682DD" w14:textId="1ED90BE9"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7E1761C6" w14:textId="7BD5F36B"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620EF51E"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2DE7A67" w14:textId="1A1BA26A" w:rsidR="00264D1A" w:rsidRDefault="00264D1A" w:rsidP="005125FD">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5C0AC0F2" w14:textId="5E8F63E0"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00B23BD6">
              <w:rPr>
                <w:rFonts w:eastAsia="Times New Roman" w:cs="Times New Roman"/>
                <w:sz w:val="22"/>
              </w:rPr>
              <w:t xml:space="preserve"> and homeless individuals over age 65</w:t>
            </w:r>
            <w:r w:rsidRPr="00C459DD">
              <w:rPr>
                <w:rFonts w:eastAsia="Times New Roman" w:cs="Times New Roman"/>
                <w:sz w:val="22"/>
              </w:rPr>
              <w:t xml:space="preserve"> who are defined as </w:t>
            </w:r>
            <w:r>
              <w:rPr>
                <w:rFonts w:eastAsia="Times New Roman" w:cs="Times New Roman"/>
                <w:sz w:val="22"/>
              </w:rPr>
              <w:t xml:space="preserve">Base Families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4DA151CC" w14:textId="77777777" w:rsidTr="00290516">
        <w:tc>
          <w:tcPr>
            <w:tcW w:w="636" w:type="pct"/>
            <w:gridSpan w:val="2"/>
            <w:vAlign w:val="center"/>
          </w:tcPr>
          <w:p w14:paraId="5D079732" w14:textId="5D5274D3"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CE/Base Disabled</w:t>
            </w:r>
          </w:p>
        </w:tc>
        <w:tc>
          <w:tcPr>
            <w:tcW w:w="796" w:type="pct"/>
            <w:shd w:val="clear" w:color="auto" w:fill="auto"/>
            <w:vAlign w:val="center"/>
          </w:tcPr>
          <w:p w14:paraId="07403076" w14:textId="16BD0610"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448FC36F" w14:textId="1AC8653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B1408C">
              <w:rPr>
                <w:rFonts w:eastAsia="Times New Roman" w:cs="Times New Roman"/>
                <w:sz w:val="22"/>
              </w:rPr>
              <w:t>X</w:t>
            </w:r>
          </w:p>
        </w:tc>
        <w:tc>
          <w:tcPr>
            <w:tcW w:w="504" w:type="pct"/>
            <w:shd w:val="clear" w:color="auto" w:fill="auto"/>
            <w:vAlign w:val="center"/>
          </w:tcPr>
          <w:p w14:paraId="5A494560"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7F75BBA" w14:textId="31327AC6"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7786BEF7" w14:textId="17F06ABA"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Base Disabled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3E9391BC" w14:textId="77777777" w:rsidTr="00290516">
        <w:tc>
          <w:tcPr>
            <w:tcW w:w="636" w:type="pct"/>
            <w:gridSpan w:val="2"/>
            <w:vAlign w:val="center"/>
          </w:tcPr>
          <w:p w14:paraId="708E37D3" w14:textId="751721FC"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Children</w:t>
            </w:r>
          </w:p>
        </w:tc>
        <w:tc>
          <w:tcPr>
            <w:tcW w:w="796" w:type="pct"/>
            <w:shd w:val="clear" w:color="auto" w:fill="auto"/>
            <w:vAlign w:val="center"/>
          </w:tcPr>
          <w:p w14:paraId="1B007B70" w14:textId="6C9E55E6"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7C8C2CCF" w14:textId="14DFE59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B1408C">
              <w:rPr>
                <w:rFonts w:eastAsia="Times New Roman" w:cs="Times New Roman"/>
                <w:sz w:val="22"/>
              </w:rPr>
              <w:t>X</w:t>
            </w:r>
          </w:p>
        </w:tc>
        <w:tc>
          <w:tcPr>
            <w:tcW w:w="504" w:type="pct"/>
            <w:shd w:val="clear" w:color="auto" w:fill="auto"/>
            <w:vAlign w:val="center"/>
          </w:tcPr>
          <w:p w14:paraId="289FF916"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C238C73" w14:textId="789CD59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1ACFC7E2" w14:textId="640C71FA"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Children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01B8D334" w14:textId="77777777" w:rsidTr="00290516">
        <w:tc>
          <w:tcPr>
            <w:tcW w:w="636" w:type="pct"/>
            <w:gridSpan w:val="2"/>
            <w:vAlign w:val="center"/>
          </w:tcPr>
          <w:p w14:paraId="2923F9FB" w14:textId="20F8941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Disabled</w:t>
            </w:r>
          </w:p>
        </w:tc>
        <w:tc>
          <w:tcPr>
            <w:tcW w:w="796" w:type="pct"/>
            <w:shd w:val="clear" w:color="auto" w:fill="auto"/>
            <w:vAlign w:val="center"/>
          </w:tcPr>
          <w:p w14:paraId="6439DCE3" w14:textId="74C31C90"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1ADBCDFA" w14:textId="2233AF03"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7D79BDAB"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26E3EC2" w14:textId="2344199C"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1A6A7936" w14:textId="48435886"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Disabled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71DF6677" w14:textId="77777777" w:rsidTr="00290516">
        <w:tc>
          <w:tcPr>
            <w:tcW w:w="636" w:type="pct"/>
            <w:gridSpan w:val="2"/>
            <w:vAlign w:val="center"/>
          </w:tcPr>
          <w:p w14:paraId="6D679E4D" w14:textId="7B56A97F"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BCCDP</w:t>
            </w:r>
          </w:p>
        </w:tc>
        <w:tc>
          <w:tcPr>
            <w:tcW w:w="796" w:type="pct"/>
            <w:shd w:val="clear" w:color="auto" w:fill="auto"/>
            <w:vAlign w:val="center"/>
          </w:tcPr>
          <w:p w14:paraId="3B30EE3A" w14:textId="7C2BC861"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5F300375" w14:textId="193A043A"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00177EB"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3625919" w14:textId="20913EE8"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4F00EF0B" w14:textId="5AA7DBCD"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BCCDP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358153CB" w14:textId="77777777" w:rsidTr="00290516">
        <w:tc>
          <w:tcPr>
            <w:tcW w:w="636" w:type="pct"/>
            <w:gridSpan w:val="2"/>
            <w:vAlign w:val="center"/>
          </w:tcPr>
          <w:p w14:paraId="1A37A76A" w14:textId="46B1573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CE/e-HIV/FA</w:t>
            </w:r>
          </w:p>
        </w:tc>
        <w:tc>
          <w:tcPr>
            <w:tcW w:w="796" w:type="pct"/>
            <w:shd w:val="clear" w:color="auto" w:fill="auto"/>
            <w:vAlign w:val="center"/>
          </w:tcPr>
          <w:p w14:paraId="641E4A33" w14:textId="36B32C0C"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7911654F" w14:textId="02EF2D01"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2B687F49"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2E7E976" w14:textId="2ECCCEB5"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75F43AD1" w14:textId="74A8407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e-HIV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1DE2EE9B" w14:textId="77777777" w:rsidTr="00290516">
        <w:tc>
          <w:tcPr>
            <w:tcW w:w="636" w:type="pct"/>
            <w:gridSpan w:val="2"/>
            <w:vAlign w:val="center"/>
          </w:tcPr>
          <w:p w14:paraId="2F0F314D" w14:textId="1C6C7A6E"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lastRenderedPageBreak/>
              <w:t>CE/FFS and Duals</w:t>
            </w:r>
          </w:p>
        </w:tc>
        <w:tc>
          <w:tcPr>
            <w:tcW w:w="796" w:type="pct"/>
            <w:shd w:val="clear" w:color="auto" w:fill="auto"/>
            <w:vAlign w:val="center"/>
          </w:tcPr>
          <w:p w14:paraId="74E33382" w14:textId="12AD971D"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4B3BE894" w14:textId="2C9E249B"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4565466"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EF0B6B5" w14:textId="2B2436CA"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439DF593" w14:textId="2B8AD75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t>
            </w:r>
            <w:r>
              <w:rPr>
                <w:rFonts w:eastAsia="Times New Roman" w:cs="Times New Roman"/>
                <w:sz w:val="22"/>
              </w:rPr>
              <w:t xml:space="preserve">and homeless individuals </w:t>
            </w:r>
            <w:r w:rsidRPr="00C459DD">
              <w:rPr>
                <w:rFonts w:eastAsia="Times New Roman" w:cs="Times New Roman"/>
                <w:sz w:val="22"/>
              </w:rPr>
              <w:t xml:space="preserve">who are defined as </w:t>
            </w:r>
            <w:r>
              <w:rPr>
                <w:rFonts w:eastAsia="Times New Roman" w:cs="Times New Roman"/>
                <w:sz w:val="22"/>
              </w:rPr>
              <w:t xml:space="preserve">FFS or Medicare-Medicaid dually eligible individuals in a Senior Care Options plan, Program of All-Inclusive Care for the Elderly (PACE) plan, and One Care Plan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  This group also includes non-duals in SCO and PACE.</w:t>
            </w:r>
          </w:p>
        </w:tc>
      </w:tr>
      <w:tr w:rsidR="00290516" w:rsidRPr="00C459DD" w14:paraId="327B0D68" w14:textId="77777777" w:rsidTr="00290516">
        <w:tc>
          <w:tcPr>
            <w:tcW w:w="636" w:type="pct"/>
            <w:gridSpan w:val="2"/>
            <w:vAlign w:val="center"/>
          </w:tcPr>
          <w:p w14:paraId="3697E3EA" w14:textId="08A19B71"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Reentry Services</w:t>
            </w:r>
          </w:p>
        </w:tc>
        <w:tc>
          <w:tcPr>
            <w:tcW w:w="796" w:type="pct"/>
            <w:shd w:val="clear" w:color="auto" w:fill="auto"/>
            <w:vAlign w:val="center"/>
          </w:tcPr>
          <w:p w14:paraId="7C0F4BE4" w14:textId="288AE357"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8</w:t>
            </w:r>
          </w:p>
        </w:tc>
        <w:tc>
          <w:tcPr>
            <w:tcW w:w="412" w:type="pct"/>
            <w:gridSpan w:val="2"/>
            <w:shd w:val="clear" w:color="auto" w:fill="auto"/>
            <w:vAlign w:val="center"/>
          </w:tcPr>
          <w:p w14:paraId="71DF5965" w14:textId="79995615"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2075635E"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271C15F" w14:textId="15A543CD"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0C1AC8B7" w14:textId="5D3F67ED" w:rsidR="00290516" w:rsidRPr="00576828" w:rsidRDefault="00290516" w:rsidP="00290516">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Expenditures for targeted services that are otherwise covered under Medicaid</w:t>
            </w:r>
            <w:r w:rsidR="00A33B59">
              <w:rPr>
                <w:rFonts w:eastAsia="Times New Roman" w:cs="Times New Roman"/>
                <w:sz w:val="22"/>
              </w:rPr>
              <w:t xml:space="preserve"> </w:t>
            </w:r>
            <w:r w:rsidRPr="00576828">
              <w:rPr>
                <w:rFonts w:eastAsia="Times New Roman" w:cs="Times New Roman"/>
                <w:sz w:val="22"/>
              </w:rPr>
              <w:t xml:space="preserve">provided to </w:t>
            </w:r>
            <w:r w:rsidRPr="00576828" w:rsidDel="00F1736B">
              <w:rPr>
                <w:rFonts w:eastAsia="Times New Roman" w:cs="Times New Roman"/>
                <w:sz w:val="22"/>
              </w:rPr>
              <w:t xml:space="preserve">qualifying </w:t>
            </w:r>
            <w:r w:rsidRPr="00576828">
              <w:rPr>
                <w:rFonts w:eastAsia="Times New Roman" w:cs="Times New Roman"/>
                <w:sz w:val="22"/>
              </w:rPr>
              <w:t>beneficiaries for up to 90 days immediately prior to the</w:t>
            </w:r>
          </w:p>
          <w:p w14:paraId="71144A80" w14:textId="1B467F9A" w:rsidR="00290516" w:rsidRPr="00C459DD" w:rsidRDefault="00290516" w:rsidP="00A33B59">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expected date of release from participating state prisons, county jails</w:t>
            </w:r>
            <w:r w:rsidRPr="6931B652">
              <w:rPr>
                <w:rFonts w:eastAsia="Times New Roman" w:cs="Times New Roman"/>
                <w:sz w:val="22"/>
              </w:rPr>
              <w:t xml:space="preserve"> and</w:t>
            </w:r>
            <w:r w:rsidRPr="6E21B36E">
              <w:rPr>
                <w:rFonts w:eastAsia="Times New Roman" w:cs="Times New Roman"/>
                <w:sz w:val="22"/>
              </w:rPr>
              <w:t xml:space="preserve"> houses of correction</w:t>
            </w:r>
            <w:r w:rsidRPr="00576828">
              <w:rPr>
                <w:rFonts w:eastAsia="Times New Roman" w:cs="Times New Roman"/>
                <w:sz w:val="22"/>
              </w:rPr>
              <w:t>, or youth</w:t>
            </w:r>
            <w:r w:rsidR="00A33B59">
              <w:rPr>
                <w:rFonts w:eastAsia="Times New Roman" w:cs="Times New Roman"/>
                <w:sz w:val="22"/>
              </w:rPr>
              <w:t xml:space="preserve"> </w:t>
            </w:r>
            <w:r w:rsidRPr="00576828">
              <w:rPr>
                <w:rFonts w:eastAsia="Times New Roman" w:cs="Times New Roman"/>
                <w:sz w:val="22"/>
              </w:rPr>
              <w:t>correctional facilities.</w:t>
            </w:r>
          </w:p>
        </w:tc>
      </w:tr>
      <w:tr w:rsidR="00290516" w:rsidRPr="00C459DD" w14:paraId="0D1A47D2" w14:textId="77777777" w:rsidTr="00290516">
        <w:tc>
          <w:tcPr>
            <w:tcW w:w="636" w:type="pct"/>
            <w:gridSpan w:val="2"/>
            <w:vAlign w:val="center"/>
          </w:tcPr>
          <w:p w14:paraId="4192A714" w14:textId="3AD4EA7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 xml:space="preserve">Reentry </w:t>
            </w:r>
            <w:proofErr w:type="gramStart"/>
            <w:r>
              <w:rPr>
                <w:rFonts w:eastAsia="Times New Roman" w:cs="Times New Roman"/>
                <w:sz w:val="22"/>
              </w:rPr>
              <w:t>Non-Services</w:t>
            </w:r>
            <w:proofErr w:type="gramEnd"/>
          </w:p>
        </w:tc>
        <w:tc>
          <w:tcPr>
            <w:tcW w:w="796" w:type="pct"/>
            <w:shd w:val="clear" w:color="auto" w:fill="auto"/>
            <w:vAlign w:val="center"/>
          </w:tcPr>
          <w:p w14:paraId="322079D7" w14:textId="73405619"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8</w:t>
            </w:r>
          </w:p>
        </w:tc>
        <w:tc>
          <w:tcPr>
            <w:tcW w:w="412" w:type="pct"/>
            <w:gridSpan w:val="2"/>
            <w:shd w:val="clear" w:color="auto" w:fill="auto"/>
            <w:vAlign w:val="center"/>
          </w:tcPr>
          <w:p w14:paraId="22EF0333" w14:textId="77777777"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65A8A0D" w14:textId="4D1D707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shd w:val="clear" w:color="auto" w:fill="auto"/>
            <w:vAlign w:val="center"/>
          </w:tcPr>
          <w:p w14:paraId="1A6EFC5A" w14:textId="54A928FE"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2ED3C431" w14:textId="6D0DFB26"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Expenditures for planning and supporting the reentry demonstration initiative</w:t>
            </w:r>
            <w:r>
              <w:rPr>
                <w:rFonts w:eastAsia="Times New Roman" w:cs="Times New Roman"/>
                <w:sz w:val="22"/>
              </w:rPr>
              <w:t>.</w:t>
            </w:r>
          </w:p>
        </w:tc>
      </w:tr>
      <w:tr w:rsidR="002F7E01" w:rsidRPr="00C459DD" w14:paraId="32F50F98" w14:textId="77777777" w:rsidTr="00290516">
        <w:tc>
          <w:tcPr>
            <w:tcW w:w="636" w:type="pct"/>
            <w:gridSpan w:val="2"/>
            <w:vAlign w:val="center"/>
          </w:tcPr>
          <w:p w14:paraId="6CF31483" w14:textId="287CEDA8"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DSHP</w:t>
            </w:r>
          </w:p>
        </w:tc>
        <w:tc>
          <w:tcPr>
            <w:tcW w:w="796" w:type="pct"/>
            <w:shd w:val="clear" w:color="auto" w:fill="auto"/>
            <w:vAlign w:val="center"/>
          </w:tcPr>
          <w:p w14:paraId="4466D109" w14:textId="53D5C358"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Main</w:t>
            </w:r>
          </w:p>
        </w:tc>
        <w:tc>
          <w:tcPr>
            <w:tcW w:w="412" w:type="pct"/>
            <w:gridSpan w:val="2"/>
            <w:shd w:val="clear" w:color="auto" w:fill="auto"/>
            <w:vAlign w:val="center"/>
          </w:tcPr>
          <w:p w14:paraId="376E3264" w14:textId="77777777" w:rsidR="002F7E01" w:rsidRPr="00B1408C" w:rsidRDefault="002F7E01"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1990044A" w14:textId="77777777"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5015C2E" w14:textId="7C49B880"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603A2D9F" w14:textId="633264F3" w:rsidR="002F7E01" w:rsidRPr="00576828"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DSHP described in Section 23.</w:t>
            </w:r>
          </w:p>
        </w:tc>
      </w:tr>
      <w:tr w:rsidR="00290516" w:rsidRPr="00C459DD" w14:paraId="0D1B87B0"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A7633" w14:textId="6DC7D7B0"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ADM</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454956" w14:textId="1CE500CC"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N/A</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B34AB"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C06874"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73E603"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BB995" w14:textId="76B3EC01"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sz w:val="22"/>
              </w:rPr>
              <w:t xml:space="preserve">All additional administrative costs that are directly attributable to the demonstration and </w:t>
            </w:r>
            <w:r w:rsidR="007463FC" w:rsidRPr="00C459DD">
              <w:rPr>
                <w:sz w:val="22"/>
              </w:rPr>
              <w:t xml:space="preserve">are </w:t>
            </w:r>
            <w:r w:rsidRPr="00C459DD">
              <w:rPr>
                <w:sz w:val="22"/>
              </w:rPr>
              <w:t>not described elsewhere and are not subject to budget neutrality.</w:t>
            </w:r>
          </w:p>
        </w:tc>
      </w:tr>
    </w:tbl>
    <w:bookmarkEnd w:id="97"/>
    <w:p w14:paraId="10C5571C" w14:textId="7F610F13" w:rsidR="00CB00BA" w:rsidRDefault="00CB00BA" w:rsidP="00CB00BA">
      <w:pPr>
        <w:spacing w:after="0"/>
        <w:contextualSpacing/>
        <w:rPr>
          <w:rFonts w:eastAsia="Times New Roman" w:cs="Times New Roman"/>
          <w:sz w:val="20"/>
          <w:szCs w:val="20"/>
        </w:rPr>
      </w:pPr>
      <w:r w:rsidRPr="005E5E16">
        <w:rPr>
          <w:rFonts w:eastAsia="Times New Roman" w:cs="Times New Roman"/>
          <w:sz w:val="20"/>
          <w:szCs w:val="20"/>
        </w:rPr>
        <w:t>BN – budget neutrality; MEG – Medicaid expenditure group; WOW – without waiver; WW – with waiver</w:t>
      </w:r>
    </w:p>
    <w:p w14:paraId="2156230B" w14:textId="77777777" w:rsidR="00AD7D2B" w:rsidRDefault="00AD7D2B" w:rsidP="00CB00BA">
      <w:pPr>
        <w:spacing w:after="0"/>
        <w:contextualSpacing/>
        <w:rPr>
          <w:rFonts w:eastAsia="Times New Roman" w:cs="Times New Roman"/>
          <w:sz w:val="20"/>
          <w:szCs w:val="20"/>
        </w:rPr>
        <w:sectPr w:rsidR="00AD7D2B" w:rsidSect="000A27C2">
          <w:pgSz w:w="15840" w:h="12240" w:orient="landscape"/>
          <w:pgMar w:top="1440" w:right="1440" w:bottom="1440" w:left="1440" w:header="720" w:footer="720" w:gutter="0"/>
          <w:cols w:space="720"/>
          <w:docGrid w:linePitch="360"/>
        </w:sectPr>
      </w:pPr>
    </w:p>
    <w:p w14:paraId="498C3A0C" w14:textId="6CC8D1E9" w:rsidR="00AD7D2B" w:rsidRPr="00AD7D2B" w:rsidDel="000E2014" w:rsidRDefault="00AD7D2B" w:rsidP="00DB15F2">
      <w:pPr>
        <w:pStyle w:val="NList2STC11"/>
      </w:pPr>
      <w:r w:rsidRPr="00AD7D2B" w:rsidDel="000E2014">
        <w:rPr>
          <w:b/>
        </w:rPr>
        <w:lastRenderedPageBreak/>
        <w:t>Reporting Expenditures and Member Months</w:t>
      </w:r>
      <w:r w:rsidR="0027673C" w:rsidRPr="00AD7D2B" w:rsidDel="000E2014">
        <w:rPr>
          <w:b/>
        </w:rPr>
        <w:t xml:space="preserve">.  </w:t>
      </w:r>
      <w:r w:rsidRPr="002131D4" w:rsidDel="000E2014">
        <w:t xml:space="preserve">The </w:t>
      </w:r>
      <w:r w:rsidDel="000E2014">
        <w:t>Commonwealth</w:t>
      </w:r>
      <w:r w:rsidRPr="002131D4" w:rsidDel="000E2014">
        <w:t xml:space="preserve"> must report all demonstration expenditures claimed under the authority of title XIX of the Act and subject to budget neutrality each quarter on separate forms CMS-64.9 WAIVER and/or 64.9P WAIVER, identified by the demonstration project number assigned by CMS </w:t>
      </w:r>
      <w:r w:rsidRPr="00AD7D2B" w:rsidDel="000E2014">
        <w:rPr>
          <w:color w:val="auto"/>
        </w:rPr>
        <w:t>(11-W-00030/1)</w:t>
      </w:r>
      <w:r w:rsidR="0027673C" w:rsidRPr="00AD7D2B" w:rsidDel="000E2014">
        <w:rPr>
          <w:color w:val="auto"/>
        </w:rPr>
        <w:t xml:space="preserve">.  </w:t>
      </w:r>
      <w:r w:rsidRPr="002131D4" w:rsidDel="000E2014">
        <w:t>Separate reports must be submitted by MEG (identified by Waiver Name) and Demonstration Year (identified by the two</w:t>
      </w:r>
      <w:r w:rsidRPr="500BBB6D" w:rsidDel="000E2014">
        <w:rPr>
          <w:rFonts w:eastAsia="Times New Roman"/>
        </w:rPr>
        <w:t>-</w:t>
      </w:r>
      <w:r w:rsidRPr="002131D4" w:rsidDel="000E2014">
        <w:t>digit project number extension)</w:t>
      </w:r>
      <w:r w:rsidR="0027673C" w:rsidRPr="002131D4" w:rsidDel="000E2014">
        <w:t xml:space="preserve">.  </w:t>
      </w:r>
      <w:r w:rsidRPr="002131D4" w:rsidDel="000E2014">
        <w:t>Unless specified otherwise, expenditures must be reported by DY according to the dates of service associated with the expenditure</w:t>
      </w:r>
      <w:r w:rsidR="0027673C" w:rsidRPr="002131D4" w:rsidDel="000E2014">
        <w:t xml:space="preserve">.  </w:t>
      </w:r>
      <w:r w:rsidRPr="002131D4" w:rsidDel="000E2014">
        <w:t>All MEGs identified in the Master MEG Chart as WW must be reported for expenditures, as further detailed in the MEG Detail for Expenditure and Member Month Reporting table below</w:t>
      </w:r>
      <w:r w:rsidR="0027673C" w:rsidRPr="002131D4" w:rsidDel="000E2014">
        <w:t xml:space="preserve">.  </w:t>
      </w:r>
      <w:r w:rsidRPr="002131D4" w:rsidDel="000E2014">
        <w:t xml:space="preserve">To enable calculation of the budget neutrality expenditure limits, the </w:t>
      </w:r>
      <w:r w:rsidDel="000E2014">
        <w:t>Commonwealth</w:t>
      </w:r>
      <w:r w:rsidRPr="002131D4" w:rsidDel="000E2014">
        <w:t xml:space="preserve"> also must report member months of eligibility for specified MEGs. </w:t>
      </w:r>
    </w:p>
    <w:p w14:paraId="6B839BC8" w14:textId="0ABAC7F6" w:rsidR="00833589" w:rsidDel="000E2014" w:rsidRDefault="00833589" w:rsidP="00460027">
      <w:pPr>
        <w:pStyle w:val="NList3STCa"/>
      </w:pPr>
      <w:r w:rsidRPr="00833589" w:rsidDel="000E2014">
        <w:rPr>
          <w:b/>
        </w:rPr>
        <w:t>Cost Settlements</w:t>
      </w:r>
      <w:r w:rsidR="0027673C" w:rsidRPr="00B15F37" w:rsidDel="000E2014">
        <w:t>.</w:t>
      </w:r>
      <w:r w:rsidR="0027673C" w:rsidRPr="000C4206" w:rsidDel="000E2014">
        <w:t xml:space="preserve">  </w:t>
      </w:r>
      <w:r w:rsidRPr="000C4206" w:rsidDel="000E2014">
        <w:t xml:space="preserve">The </w:t>
      </w:r>
      <w:r w:rsidR="0014501D" w:rsidDel="000E2014">
        <w:t>Commonwealth</w:t>
      </w:r>
      <w:r w:rsidRPr="000C4206" w:rsidDel="000E2014">
        <w:t xml:space="preserve"> will report any cost settlements attributable to the demonstration on the appropriate prior period adjustment schedules (form CMS-64.9P WAIVER) for the summary sheet line 10b </w:t>
      </w:r>
      <w:r w:rsidDel="000E2014">
        <w:t>(</w:t>
      </w:r>
      <w:r w:rsidRPr="000C4206" w:rsidDel="000E2014">
        <w:t>in lieu of lines 9 or 10c</w:t>
      </w:r>
      <w:r w:rsidDel="000E2014">
        <w:t>), or line 7</w:t>
      </w:r>
      <w:r w:rsidR="0027673C" w:rsidRPr="000C4206" w:rsidDel="000E2014">
        <w:t xml:space="preserve">.  </w:t>
      </w:r>
      <w:r w:rsidRPr="000C4206" w:rsidDel="000E2014">
        <w:t>For any cost settlement not attributable to this demonstration, the adjustments should be reported as otherwise instructed in the State Medicaid Manual</w:t>
      </w:r>
      <w:r w:rsidR="0027673C" w:rsidRPr="000C4206" w:rsidDel="000E2014">
        <w:t xml:space="preserve">.  </w:t>
      </w:r>
      <w:r w:rsidRPr="000C4206" w:rsidDel="000E2014">
        <w:t xml:space="preserve">Cost settlements must be reported by DY consistent with how the original expenditures were reported. </w:t>
      </w:r>
    </w:p>
    <w:p w14:paraId="32FC308F" w14:textId="0E5D8042" w:rsidR="00833589" w:rsidDel="000E2014" w:rsidRDefault="00833589" w:rsidP="00460027">
      <w:pPr>
        <w:pStyle w:val="NList3STCa"/>
      </w:pPr>
      <w:r w:rsidRPr="00833589" w:rsidDel="000E2014">
        <w:rPr>
          <w:b/>
        </w:rPr>
        <w:t>Premiums and Cost Sharing Collected by the State</w:t>
      </w:r>
      <w:r w:rsidR="0027673C" w:rsidRPr="00833589" w:rsidDel="000E2014">
        <w:rPr>
          <w:b/>
        </w:rPr>
        <w:t xml:space="preserve">.  </w:t>
      </w:r>
      <w:r w:rsidRPr="009678C9" w:rsidDel="000E2014">
        <w:t xml:space="preserve">The </w:t>
      </w:r>
      <w:r w:rsidR="0014501D" w:rsidDel="000E2014">
        <w:t>Commonwealth</w:t>
      </w:r>
      <w:r w:rsidRPr="009678C9" w:rsidDel="000E2014">
        <w:t xml:space="preserve"> will report any premium contributions collected by the state from demonstration enrollees quarterly on the form CMS-64 Summary Sheet line 9D, columns A and </w:t>
      </w:r>
      <w:r w:rsidR="0027673C" w:rsidRPr="009678C9" w:rsidDel="000E2014">
        <w:t xml:space="preserve">B.  </w:t>
      </w:r>
      <w:r w:rsidRPr="009678C9" w:rsidDel="000E2014">
        <w:t xml:space="preserve">In order to assure that these collections are properly credited to the demonstration, quarterly premium collections (both total computable and federal share) should also be reported separately by </w:t>
      </w:r>
      <w:r w:rsidRPr="500BBB6D" w:rsidDel="000E2014">
        <w:rPr>
          <w:rFonts w:eastAsia="Times New Roman"/>
        </w:rPr>
        <w:t>demonstration year</w:t>
      </w:r>
      <w:r w:rsidRPr="009678C9" w:rsidDel="000E2014">
        <w:t xml:space="preserve"> on form CMS-64 Narrative, and on the Total Adjustments tab in the Budget Neutrality Monitoring Tool</w:t>
      </w:r>
      <w:r w:rsidR="0027673C" w:rsidRPr="009678C9" w:rsidDel="000E2014">
        <w:t xml:space="preserve">.  </w:t>
      </w:r>
      <w:r w:rsidRPr="009678C9" w:rsidDel="000E2014">
        <w:t xml:space="preserve">In the annual calculation of expenditures subject to the budget neutrality expenditure limit, premiums collected in the demonstration year will be offset against expenditures incurred in the demonstration year for determination of the </w:t>
      </w:r>
      <w:r w:rsidR="0014501D" w:rsidDel="000E2014">
        <w:t>Commonwealth</w:t>
      </w:r>
      <w:r w:rsidRPr="009678C9" w:rsidDel="000E2014">
        <w:t>'s compliance with the budget neutrality limits.</w:t>
      </w:r>
    </w:p>
    <w:p w14:paraId="7A762F0B" w14:textId="5BED0AB4" w:rsidR="00833589" w:rsidRPr="002131D4" w:rsidDel="000E2014" w:rsidRDefault="00833589" w:rsidP="00460027">
      <w:pPr>
        <w:pStyle w:val="NList3STCa"/>
      </w:pPr>
      <w:r w:rsidRPr="009678C9" w:rsidDel="000E2014">
        <w:rPr>
          <w:b/>
        </w:rPr>
        <w:t>Pharmacy Rebates</w:t>
      </w:r>
      <w:r w:rsidR="0027673C" w:rsidRPr="0075508B" w:rsidDel="000E2014">
        <w:rPr>
          <w:b/>
        </w:rPr>
        <w:t>.</w:t>
      </w:r>
      <w:r w:rsidR="0027673C" w:rsidDel="000E2014">
        <w:rPr>
          <w:b/>
        </w:rPr>
        <w:t xml:space="preserve">  </w:t>
      </w:r>
      <w:r w:rsidRPr="000C4206" w:rsidDel="000E2014">
        <w:t xml:space="preserve">Because pharmacy rebates are included in the base expenditures used to determine the budget neutrality expenditure limit, the </w:t>
      </w:r>
      <w:r w:rsidR="0014501D" w:rsidDel="000E2014">
        <w:t xml:space="preserve">Commonwealth </w:t>
      </w:r>
      <w:r w:rsidRPr="000C4206" w:rsidDel="000E2014">
        <w:t>must report the portion of pharmacy rebates applicable to the demonstration on the appropriate forms CMS-64.9 WAIVER and 64.9P waiver for the demonstration, and not on any other CMS-64.9 form (to avoid double counting)</w:t>
      </w:r>
      <w:r w:rsidR="0027673C" w:rsidRPr="000C4206" w:rsidDel="000E2014">
        <w:t xml:space="preserve">.  </w:t>
      </w:r>
      <w:r w:rsidRPr="000C4206" w:rsidDel="000E2014">
        <w:t xml:space="preserve">The </w:t>
      </w:r>
      <w:r w:rsidR="0014501D" w:rsidDel="000E2014">
        <w:t>Commonwealth</w:t>
      </w:r>
      <w:r w:rsidRPr="000C4206" w:rsidDel="000E2014">
        <w:t xml:space="preserve"> must have a methodology for assigning a portion of pharmacy rebates to the demonstration in a way that reasonably reflects the actual rebate-eligible pharmacy utilization of the demonstration population, and which identifies pharmacy rebate amounts with DYs</w:t>
      </w:r>
      <w:r w:rsidR="0027673C" w:rsidRPr="000C4206" w:rsidDel="000E2014">
        <w:t xml:space="preserve">.  </w:t>
      </w:r>
      <w:r w:rsidRPr="000C4206" w:rsidDel="000E2014">
        <w:t>Use of the methodology is subject to the approval in advance by the CMS Regional Office, and changes to the methodology must also be approved in advance by the Regional Office</w:t>
      </w:r>
      <w:r w:rsidR="0027673C" w:rsidRPr="000C4206" w:rsidDel="000E2014">
        <w:t xml:space="preserve">.  </w:t>
      </w:r>
      <w:r w:rsidRPr="000C4206" w:rsidDel="000E2014">
        <w:t xml:space="preserve">Each rebate amount must </w:t>
      </w:r>
      <w:r w:rsidRPr="000C4206" w:rsidDel="000E2014">
        <w:lastRenderedPageBreak/>
        <w:t xml:space="preserve">be distributed as state and federal revenue consistent with the federal matching rates under which the claim was paid. </w:t>
      </w:r>
    </w:p>
    <w:p w14:paraId="2EFFE981" w14:textId="4F9B0D08" w:rsidR="00833589" w:rsidRPr="002131D4" w:rsidDel="000E2014" w:rsidRDefault="00833589" w:rsidP="00460027">
      <w:pPr>
        <w:pStyle w:val="NList3STCa"/>
      </w:pPr>
      <w:r w:rsidRPr="006D35EB" w:rsidDel="000E2014">
        <w:rPr>
          <w:b/>
        </w:rPr>
        <w:t>Administrative Costs</w:t>
      </w:r>
      <w:r w:rsidR="0027673C" w:rsidRPr="006D35EB" w:rsidDel="000E2014">
        <w:rPr>
          <w:b/>
        </w:rPr>
        <w:t>.</w:t>
      </w:r>
      <w:r w:rsidR="0027673C" w:rsidRPr="000C4206" w:rsidDel="000E2014">
        <w:t xml:space="preserve">  </w:t>
      </w:r>
      <w:r w:rsidRPr="000C4206" w:rsidDel="000E2014">
        <w:t xml:space="preserve">The </w:t>
      </w:r>
      <w:r w:rsidR="0014501D" w:rsidDel="000E2014">
        <w:t>Commonwealth</w:t>
      </w:r>
      <w:r w:rsidRPr="000C4206" w:rsidDel="000E2014">
        <w:t xml:space="preserve"> will separately track and report additional administrative costs that are directly attributable to the demonstration</w:t>
      </w:r>
      <w:r w:rsidR="0027673C" w:rsidRPr="000C4206" w:rsidDel="000E2014">
        <w:t xml:space="preserve">.  </w:t>
      </w:r>
      <w:r w:rsidRPr="000C4206" w:rsidDel="000E2014">
        <w:t>All administrative costs must be identified on the forms CMS-64.10 WAIVER and/or 64.10P WAIVER</w:t>
      </w:r>
      <w:r w:rsidR="0027673C" w:rsidRPr="000C4206" w:rsidDel="000E2014">
        <w:t xml:space="preserve">.  </w:t>
      </w:r>
      <w:r w:rsidRPr="000C4206" w:rsidDel="000E2014">
        <w:t>Unless indicated otherwise on the MEG Chart</w:t>
      </w:r>
      <w:r w:rsidDel="000E2014">
        <w:t>s</w:t>
      </w:r>
      <w:r w:rsidR="00FC7F37" w:rsidDel="000E2014">
        <w:t xml:space="preserve"> and in the STCs in section 19</w:t>
      </w:r>
      <w:r w:rsidRPr="000C4206" w:rsidDel="000E2014">
        <w:t xml:space="preserve">, administrative costs are not counted in the budget neutrality tests; however, these costs are subject to monitoring by CMS. </w:t>
      </w:r>
    </w:p>
    <w:p w14:paraId="30E5D040" w14:textId="687CAF1E" w:rsidR="00833589" w:rsidRPr="002131D4" w:rsidDel="000E2014" w:rsidRDefault="00833589" w:rsidP="00460027">
      <w:pPr>
        <w:pStyle w:val="NList3STCa"/>
      </w:pPr>
      <w:r w:rsidRPr="006D35EB" w:rsidDel="000E2014">
        <w:rPr>
          <w:b/>
        </w:rPr>
        <w:t>Member Months</w:t>
      </w:r>
      <w:r w:rsidR="0027673C" w:rsidRPr="006D35EB" w:rsidDel="000E2014">
        <w:rPr>
          <w:b/>
        </w:rPr>
        <w:t>.</w:t>
      </w:r>
      <w:r w:rsidR="0027673C" w:rsidRPr="00B15F37" w:rsidDel="000E2014">
        <w:rPr>
          <w:b/>
        </w:rPr>
        <w:t xml:space="preserve">  </w:t>
      </w:r>
      <w:r w:rsidRPr="000C4206" w:rsidDel="000E2014">
        <w:t>As part of the Quarterly and Annual Monitoring Reports described in section</w:t>
      </w:r>
      <w:r w:rsidDel="000E2014">
        <w:t xml:space="preserve"> </w:t>
      </w:r>
      <w:r w:rsidRPr="00833589" w:rsidDel="000E2014">
        <w:t>16,</w:t>
      </w:r>
      <w:r w:rsidRPr="000C4206" w:rsidDel="000E2014">
        <w:t xml:space="preserve"> the </w:t>
      </w:r>
      <w:r w:rsidR="0014501D" w:rsidDel="000E2014">
        <w:t xml:space="preserve">Commonwealth </w:t>
      </w:r>
      <w:r w:rsidRPr="000C4206" w:rsidDel="000E2014">
        <w:t>must report the actual number of “eligible member months” for all demonstration enrollees for all MEGs identified as WOW Per Capita in the Master MEG Chart table above, and as also indicated in the MEG Detail for Expenditure and Member Month Reporting table below</w:t>
      </w:r>
      <w:r w:rsidR="0027673C" w:rsidRPr="000C4206" w:rsidDel="000E2014">
        <w:t xml:space="preserve">.  </w:t>
      </w:r>
      <w:r w:rsidRPr="000C4206" w:rsidDel="000E2014">
        <w:t>The term “eligible member months” refers to the number of months in which persons enrolled in the demonstration are eligible to receive services</w:t>
      </w:r>
      <w:r w:rsidR="0027673C" w:rsidRPr="000C4206" w:rsidDel="000E2014">
        <w:t xml:space="preserve">.  </w:t>
      </w:r>
      <w:r w:rsidRPr="000C4206" w:rsidDel="000E2014">
        <w:t>For example, a person who is eligible for three months contributes three eligible member months to the total</w:t>
      </w:r>
      <w:r w:rsidR="0027673C" w:rsidRPr="000C4206" w:rsidDel="000E2014">
        <w:t xml:space="preserve">.  </w:t>
      </w:r>
      <w:r w:rsidRPr="000C4206" w:rsidDel="000E2014">
        <w:t>Two individuals who are eligible for two months each contribute two eligible member months</w:t>
      </w:r>
      <w:r w:rsidR="008904CF" w:rsidDel="000E2014">
        <w:t xml:space="preserve"> per person</w:t>
      </w:r>
      <w:r w:rsidRPr="000C4206" w:rsidDel="000E2014">
        <w:t>, for a total of four eligible member months</w:t>
      </w:r>
      <w:r w:rsidR="0027673C" w:rsidRPr="000C4206" w:rsidDel="000E2014">
        <w:t xml:space="preserve">.  </w:t>
      </w:r>
      <w:r w:rsidRPr="000C4206" w:rsidDel="000E2014">
        <w:t xml:space="preserve">The </w:t>
      </w:r>
      <w:r w:rsidR="0014501D" w:rsidDel="000E2014">
        <w:t>Commonwealth</w:t>
      </w:r>
      <w:r w:rsidRPr="000C4206" w:rsidDel="000E2014">
        <w:t xml:space="preserve"> must submit a statement accompanying the annual report certifying the accuracy of this information.</w:t>
      </w:r>
    </w:p>
    <w:p w14:paraId="6FED1AAB" w14:textId="65B7248A" w:rsidR="00CC5A93" w:rsidRPr="00833589" w:rsidDel="000E2014" w:rsidRDefault="00833589" w:rsidP="00460027">
      <w:pPr>
        <w:pStyle w:val="NList3STCa"/>
      </w:pPr>
      <w:r w:rsidRPr="006D35EB" w:rsidDel="000E2014">
        <w:rPr>
          <w:b/>
        </w:rPr>
        <w:t>Budget Neutrality Specifications Manual</w:t>
      </w:r>
      <w:r w:rsidR="0027673C" w:rsidRPr="006D35EB" w:rsidDel="000E2014">
        <w:rPr>
          <w:b/>
        </w:rPr>
        <w:t>.</w:t>
      </w:r>
      <w:r w:rsidR="0027673C" w:rsidRPr="00B15F37" w:rsidDel="000E2014">
        <w:rPr>
          <w:b/>
        </w:rPr>
        <w:t xml:space="preserve">  </w:t>
      </w:r>
      <w:r w:rsidRPr="000C4206" w:rsidDel="000E2014">
        <w:t xml:space="preserve">The </w:t>
      </w:r>
      <w:r w:rsidR="0014501D" w:rsidDel="000E2014">
        <w:t>Commonwealth</w:t>
      </w:r>
      <w:r w:rsidRPr="000C4206" w:rsidDel="000E2014">
        <w:t xml:space="preserve"> will create and maintain a Budget Neutrality Specifications Manual that describes in detail how the </w:t>
      </w:r>
      <w:r w:rsidR="0014501D" w:rsidDel="000E2014">
        <w:t xml:space="preserve">Commonwealth </w:t>
      </w:r>
      <w:r w:rsidRPr="000C4206" w:rsidDel="000E2014">
        <w:t>will compile data on actual expenditures related to budget neutrality, including methods used to extract and compile data from the state’s Medicaid Management Information System, eligibility system, and accounting systems for reporting on the CMS-64, consistent with the terms of the demonstration</w:t>
      </w:r>
      <w:r w:rsidR="0027673C" w:rsidRPr="000C4206" w:rsidDel="000E2014">
        <w:t xml:space="preserve">.  </w:t>
      </w:r>
      <w:r w:rsidRPr="000C4206" w:rsidDel="000E2014">
        <w:t xml:space="preserve">The Budget Neutrality Specifications Manual will also describe how the </w:t>
      </w:r>
      <w:r w:rsidR="0014501D" w:rsidDel="000E2014">
        <w:t xml:space="preserve">Commonwealth </w:t>
      </w:r>
      <w:r w:rsidRPr="000C4206" w:rsidDel="000E2014">
        <w:t>compiles counts of Medicaid member months</w:t>
      </w:r>
      <w:r w:rsidR="0027673C" w:rsidRPr="000C4206" w:rsidDel="000E2014">
        <w:t xml:space="preserve">.  </w:t>
      </w:r>
      <w:r w:rsidRPr="000C4206" w:rsidDel="000E2014">
        <w:t>The Budget Neutrality Specifications Manual must be made available to CMS on request.</w:t>
      </w:r>
    </w:p>
    <w:p w14:paraId="42C377E7" w14:textId="39EF99B4" w:rsidR="00CB00BA" w:rsidRPr="00970CF5" w:rsidRDefault="00CB00BA" w:rsidP="00DB15F2">
      <w:pPr>
        <w:pStyle w:val="NList2STC11"/>
      </w:pPr>
      <w:r w:rsidRPr="00970CF5">
        <w:rPr>
          <w:b/>
        </w:rPr>
        <w:t>Reporting Expenditures under the Demonstration for Groups that are Eligible First under the Separate Title XXI Program</w:t>
      </w:r>
      <w:r w:rsidR="0027673C" w:rsidRPr="00970CF5">
        <w:t xml:space="preserve">.  </w:t>
      </w:r>
      <w:r w:rsidRPr="00970CF5">
        <w:t xml:space="preserve">The Commonwealth is entitled to claim title XXI funds for expenditures for certain children that are also eligible under this title XIX demonstration included within the Base Families </w:t>
      </w:r>
      <w:r w:rsidR="005E5E16">
        <w:t>MEG</w:t>
      </w:r>
      <w:r w:rsidRPr="00970CF5">
        <w:t xml:space="preserve">, the 1902(r)(2) Children EG, the CommonHealth </w:t>
      </w:r>
      <w:r w:rsidR="005E5E16">
        <w:t>MEG</w:t>
      </w:r>
      <w:r w:rsidRPr="00970CF5">
        <w:t xml:space="preserve"> and the Family Assistance EG</w:t>
      </w:r>
      <w:r w:rsidR="0027673C" w:rsidRPr="00970CF5">
        <w:t xml:space="preserve">.  </w:t>
      </w:r>
      <w:r w:rsidRPr="00970CF5">
        <w:t>These groups are included in the Commonwealth’s title XXI state plan and therefore can be funded through the separate title XXI program up to the amount of its title XXI allotment (including any reallocations or redistributions)</w:t>
      </w:r>
      <w:r w:rsidR="0027673C" w:rsidRPr="00970CF5">
        <w:t xml:space="preserve">.  </w:t>
      </w:r>
      <w:r w:rsidRPr="00970CF5">
        <w:t xml:space="preserve">Expenditures for these children under title XXI must be reported on separate </w:t>
      </w:r>
      <w:r w:rsidR="00F83629">
        <w:t>f</w:t>
      </w:r>
      <w:r w:rsidRPr="00970CF5">
        <w:t>orms CMS-64.21U and/or 64.21UP in accordance with the instructions in section 2115 of the State Medicaid Manual</w:t>
      </w:r>
      <w:r w:rsidR="0027673C" w:rsidRPr="00970CF5">
        <w:t xml:space="preserve">.  </w:t>
      </w:r>
      <w:r w:rsidRPr="00970CF5">
        <w:t xml:space="preserve">If the title XXI allotment has been exhausted, including any reallocations or redistributions, these children are then eligible under this </w:t>
      </w:r>
      <w:r w:rsidRPr="00970CF5">
        <w:lastRenderedPageBreak/>
        <w:t xml:space="preserve">title XIX demonstration and the following reporting requirements for these </w:t>
      </w:r>
      <w:r w:rsidR="005E5E16">
        <w:t>MEG</w:t>
      </w:r>
      <w:r w:rsidRPr="00970CF5">
        <w:t>s under the title XIX demonstration apply:</w:t>
      </w:r>
    </w:p>
    <w:p w14:paraId="0A76CD60" w14:textId="7224BFC7" w:rsidR="00CB00BA" w:rsidRPr="00970CF5" w:rsidRDefault="00CB00BA" w:rsidP="00460027">
      <w:pPr>
        <w:pStyle w:val="NList3STCa"/>
      </w:pPr>
      <w:r w:rsidRPr="00970CF5">
        <w:rPr>
          <w:b/>
        </w:rPr>
        <w:t>Base Families XXI RO, 1902(r)(2) RO, CommonHealth XXI, and Fam Assist XXI</w:t>
      </w:r>
      <w:r w:rsidR="00AD7D2B">
        <w:rPr>
          <w:b/>
        </w:rPr>
        <w:t xml:space="preserve"> </w:t>
      </w:r>
      <w:r w:rsidRPr="001B39F5">
        <w:rPr>
          <w:b/>
          <w:bCs/>
        </w:rPr>
        <w:t>Exhaustion of Title XXI Funds</w:t>
      </w:r>
      <w:r w:rsidR="0027673C" w:rsidRPr="001B39F5">
        <w:rPr>
          <w:b/>
          <w:bCs/>
        </w:rPr>
        <w:t xml:space="preserve">.  </w:t>
      </w:r>
      <w:r w:rsidRPr="00970CF5">
        <w:t>If the Commonwealth has exhausted title XXI funds, expenditures for these optional targeted low-income children may be claimed as title XIX expenditures as approved in the Medicaid state plan</w:t>
      </w:r>
      <w:r w:rsidR="0027673C" w:rsidRPr="00970CF5">
        <w:t xml:space="preserve">.  </w:t>
      </w:r>
      <w:r w:rsidRPr="00970CF5">
        <w:t xml:space="preserve">The Commonwealth shall report expenditures for these children as waiver expenditures on the </w:t>
      </w:r>
      <w:r w:rsidR="00990337">
        <w:t>f</w:t>
      </w:r>
      <w:r w:rsidRPr="00970CF5">
        <w:t xml:space="preserve">orms CMS 64.9 Waiver and/or CMS 64.9P Waiver in accordance with STC </w:t>
      </w:r>
      <w:r w:rsidR="00990337">
        <w:t>18.11</w:t>
      </w:r>
      <w:r w:rsidRPr="00970CF5">
        <w:t xml:space="preserve"> (Reporting Expenditures </w:t>
      </w:r>
      <w:r w:rsidR="00990337">
        <w:t>and Member Months</w:t>
      </w:r>
      <w:r w:rsidRPr="00970CF5">
        <w:t>).</w:t>
      </w:r>
    </w:p>
    <w:p w14:paraId="0AB19C8B" w14:textId="1D5C472D" w:rsidR="00CB00BA" w:rsidRPr="00970CF5" w:rsidRDefault="00CB00BA" w:rsidP="00460027">
      <w:pPr>
        <w:pStyle w:val="NList3STCa"/>
      </w:pPr>
      <w:r w:rsidRPr="00AD7D2B">
        <w:rPr>
          <w:b/>
        </w:rPr>
        <w:t>Exhaustion of Title XXI Funds Notification</w:t>
      </w:r>
      <w:r w:rsidR="0027673C" w:rsidRPr="00AD7D2B">
        <w:rPr>
          <w:b/>
        </w:rPr>
        <w:t>.</w:t>
      </w:r>
      <w:r w:rsidR="0027673C" w:rsidRPr="00970CF5">
        <w:t xml:space="preserve">  </w:t>
      </w:r>
      <w:r w:rsidRPr="00970CF5">
        <w:t>The Commonwealth must notify CMS in writing of any anticipated title XXI shortfall at least 120 days prior to an expected change in claiming of expenditures.</w:t>
      </w:r>
    </w:p>
    <w:p w14:paraId="5ACF2A9B" w14:textId="0390756B" w:rsidR="00CB00BA" w:rsidRPr="00970CF5" w:rsidRDefault="00CB00BA" w:rsidP="00460027">
      <w:pPr>
        <w:pStyle w:val="NList3STCa"/>
      </w:pPr>
      <w:r w:rsidRPr="00970CF5">
        <w:t xml:space="preserve">If the Commonwealth chooses to claim expenditures for Base Families XXI RO, 1902(r)(2) RO, and CommonHealth XXI groups under title XIX, the expenditures and caseload attributable to these </w:t>
      </w:r>
      <w:r w:rsidR="005E5E16">
        <w:t>MEG</w:t>
      </w:r>
      <w:r w:rsidRPr="00970CF5">
        <w:t>s will:</w:t>
      </w:r>
    </w:p>
    <w:p w14:paraId="58A2594B" w14:textId="30D5BE2B" w:rsidR="00CB00BA" w:rsidRPr="00970CF5" w:rsidRDefault="00CB00BA" w:rsidP="00460027">
      <w:pPr>
        <w:pStyle w:val="NList4STCi"/>
      </w:pPr>
      <w:r w:rsidRPr="00970CF5">
        <w:t>Count toward the budget neutrality expenditure limit calculated under section 1</w:t>
      </w:r>
      <w:r w:rsidR="00DA6321">
        <w:t>9</w:t>
      </w:r>
      <w:r w:rsidRPr="00970CF5">
        <w:t xml:space="preserve">, STC </w:t>
      </w:r>
      <w:r w:rsidR="00DA6321">
        <w:t>19.3</w:t>
      </w:r>
      <w:r w:rsidRPr="00970CF5">
        <w:t xml:space="preserve"> (</w:t>
      </w:r>
      <w:r w:rsidR="00DA6321">
        <w:t>Calculation of the Budget Neutrality Limits and How They are Applied</w:t>
      </w:r>
      <w:r w:rsidRPr="00970CF5">
        <w:t>); and</w:t>
      </w:r>
    </w:p>
    <w:p w14:paraId="67487C0B" w14:textId="12ED38E3" w:rsidR="00CB00BA" w:rsidRPr="00970CF5" w:rsidRDefault="00CB00BA" w:rsidP="00460027">
      <w:pPr>
        <w:pStyle w:val="NList4STCi"/>
      </w:pPr>
      <w:r w:rsidRPr="00970CF5">
        <w:t xml:space="preserve">Be considered expenditures subject to the budget neutrality agreement as defined in STC </w:t>
      </w:r>
      <w:r w:rsidR="00DA6321">
        <w:t>19.3</w:t>
      </w:r>
      <w:r w:rsidRPr="00970CF5">
        <w:t>, so that the Commonwealth is not at risk for caseload while claiming title XIX federal matching funds when title XXI funds are exhausted.</w:t>
      </w:r>
    </w:p>
    <w:p w14:paraId="4065DAC8" w14:textId="77777777" w:rsidR="00303B53" w:rsidRDefault="00CB00BA" w:rsidP="00460027">
      <w:pPr>
        <w:pStyle w:val="NList3STCa"/>
        <w:sectPr w:rsidR="00303B53" w:rsidSect="000A27C2">
          <w:pgSz w:w="12240" w:h="15840"/>
          <w:pgMar w:top="1440" w:right="1440" w:bottom="1440" w:left="1440" w:header="720" w:footer="720" w:gutter="0"/>
          <w:cols w:space="720"/>
          <w:docGrid w:linePitch="360"/>
        </w:sectPr>
      </w:pPr>
      <w:r w:rsidRPr="00970CF5">
        <w:t xml:space="preserve">If the Commonwealth chooses to claim expenditures for Fam Assist XXI under title XIX, the expenditures and caseload attributable to this </w:t>
      </w:r>
      <w:r w:rsidR="005E5E16">
        <w:t>MEG</w:t>
      </w:r>
      <w:r w:rsidRPr="00970CF5">
        <w:t xml:space="preserve"> will be considered expenditures subject to the budget neutrality agreement as defined in STC </w:t>
      </w:r>
      <w:r w:rsidR="00DA6321">
        <w:t>19.3</w:t>
      </w:r>
      <w:r w:rsidRPr="00970CF5">
        <w:t>. The Commonwealth is at risk for both caseload and expenditures while claiming Title XIX federal matching funds for this population when title XXI funds are exhausted.</w:t>
      </w:r>
    </w:p>
    <w:tbl>
      <w:tblPr>
        <w:tblpPr w:leftFromText="180" w:rightFromText="180" w:vertAnchor="text" w:horzAnchor="page" w:tblpX="922" w:tblpYSpec="bottom"/>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031"/>
        <w:gridCol w:w="2305"/>
        <w:gridCol w:w="1219"/>
        <w:gridCol w:w="1206"/>
        <w:gridCol w:w="1316"/>
        <w:gridCol w:w="1821"/>
        <w:gridCol w:w="1099"/>
        <w:gridCol w:w="1454"/>
        <w:gridCol w:w="1219"/>
      </w:tblGrid>
      <w:tr w:rsidR="00303B53" w:rsidRPr="00970CF5" w14:paraId="399C9226" w14:textId="77777777" w:rsidTr="7FED1F54">
        <w:trPr>
          <w:cantSplit/>
          <w:trHeight w:val="300"/>
          <w:tblHeader/>
        </w:trPr>
        <w:tc>
          <w:tcPr>
            <w:tcW w:w="5000" w:type="pct"/>
            <w:gridSpan w:val="9"/>
            <w:shd w:val="clear" w:color="auto" w:fill="DBE5F1" w:themeFill="accent1" w:themeFillTint="33"/>
            <w:vAlign w:val="center"/>
          </w:tcPr>
          <w:p w14:paraId="1E86EF71" w14:textId="16B000AA"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bookmarkStart w:id="98" w:name="_Hlk113885972"/>
            <w:r w:rsidRPr="00AD7D2B">
              <w:rPr>
                <w:rFonts w:eastAsia="Times New Roman" w:cs="Times New Roman"/>
                <w:b/>
                <w:sz w:val="22"/>
              </w:rPr>
              <w:lastRenderedPageBreak/>
              <w:t>Table 18:  MEG Detail for Expenditure and Member Month Reporting</w:t>
            </w:r>
          </w:p>
        </w:tc>
      </w:tr>
      <w:tr w:rsidR="00A23D29" w:rsidRPr="00970CF5" w14:paraId="3F4EF4DD" w14:textId="77777777" w:rsidTr="002F7E01">
        <w:trPr>
          <w:cantSplit/>
          <w:trHeight w:val="1134"/>
          <w:tblHeader/>
        </w:trPr>
        <w:tc>
          <w:tcPr>
            <w:tcW w:w="743" w:type="pct"/>
            <w:shd w:val="clear" w:color="auto" w:fill="DBE5F1" w:themeFill="accent1" w:themeFillTint="33"/>
            <w:vAlign w:val="center"/>
          </w:tcPr>
          <w:p w14:paraId="469F9C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(Waiver Name)</w:t>
            </w:r>
          </w:p>
        </w:tc>
        <w:tc>
          <w:tcPr>
            <w:tcW w:w="843" w:type="pct"/>
            <w:shd w:val="clear" w:color="auto" w:fill="DBE5F1" w:themeFill="accent1" w:themeFillTint="33"/>
            <w:vAlign w:val="center"/>
          </w:tcPr>
          <w:p w14:paraId="743C811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Detailed Description</w:t>
            </w:r>
          </w:p>
        </w:tc>
        <w:tc>
          <w:tcPr>
            <w:tcW w:w="446" w:type="pct"/>
            <w:shd w:val="clear" w:color="auto" w:fill="DBE5F1" w:themeFill="accent1" w:themeFillTint="33"/>
            <w:vAlign w:val="center"/>
          </w:tcPr>
          <w:p w14:paraId="5031AC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Exclusions</w:t>
            </w:r>
          </w:p>
        </w:tc>
        <w:tc>
          <w:tcPr>
            <w:tcW w:w="441" w:type="pct"/>
            <w:shd w:val="clear" w:color="auto" w:fill="DBE5F1" w:themeFill="accent1" w:themeFillTint="33"/>
            <w:vAlign w:val="center"/>
          </w:tcPr>
          <w:p w14:paraId="1CBAF2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CMS-64.9 or 64.10 Line(s) To Use</w:t>
            </w:r>
          </w:p>
        </w:tc>
        <w:tc>
          <w:tcPr>
            <w:tcW w:w="481" w:type="pct"/>
            <w:shd w:val="clear" w:color="auto" w:fill="DBE5F1" w:themeFill="accent1" w:themeFillTint="33"/>
            <w:vAlign w:val="center"/>
          </w:tcPr>
          <w:p w14:paraId="4AE37C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How Expend. Are Assigned to DY</w:t>
            </w:r>
          </w:p>
        </w:tc>
        <w:tc>
          <w:tcPr>
            <w:tcW w:w="666" w:type="pct"/>
            <w:shd w:val="clear" w:color="auto" w:fill="DBE5F1" w:themeFill="accent1" w:themeFillTint="33"/>
            <w:vAlign w:val="center"/>
          </w:tcPr>
          <w:p w14:paraId="143EC1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MAP or ADM</w:t>
            </w:r>
          </w:p>
        </w:tc>
        <w:tc>
          <w:tcPr>
            <w:tcW w:w="402" w:type="pct"/>
            <w:shd w:val="clear" w:color="auto" w:fill="DBE5F1" w:themeFill="accent1" w:themeFillTint="33"/>
            <w:vAlign w:val="center"/>
          </w:tcPr>
          <w:p w14:paraId="4687238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Report Member Months (Y/N)</w:t>
            </w:r>
          </w:p>
        </w:tc>
        <w:tc>
          <w:tcPr>
            <w:tcW w:w="532" w:type="pct"/>
            <w:shd w:val="clear" w:color="auto" w:fill="DBE5F1" w:themeFill="accent1" w:themeFillTint="33"/>
            <w:vAlign w:val="center"/>
          </w:tcPr>
          <w:p w14:paraId="496A2B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Start Date</w:t>
            </w:r>
          </w:p>
        </w:tc>
        <w:tc>
          <w:tcPr>
            <w:tcW w:w="446" w:type="pct"/>
            <w:shd w:val="clear" w:color="auto" w:fill="DBE5F1" w:themeFill="accent1" w:themeFillTint="33"/>
            <w:vAlign w:val="center"/>
          </w:tcPr>
          <w:p w14:paraId="0920830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End Date</w:t>
            </w:r>
          </w:p>
        </w:tc>
      </w:tr>
      <w:tr w:rsidR="0026336B" w:rsidRPr="00970CF5" w14:paraId="48FE44D7"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1495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7B40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non-disabled individuals enrolled in MassHealth Standard (including those receiving Temporary Assistance for Needy Families) and eligible non-disabled individuals enrolled in MassHealth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526D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F47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2D1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04D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5FA8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B9C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BD735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1695F545"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A3D8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3A6A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individuals enrolled in CommonHealth who spend down to eligibility, as well as eligible disabled individuals enrolled in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CCC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1C8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1D1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E7BF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656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94F04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229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5176320E"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F1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1902(r)(2) Children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37A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Medicaid expansion children and pregnant individuals who are enrolled in MassHealth Standard, as well as eligible children and pregnant individuals enrolled in MassHealth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06BD2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36D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5CD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F8E41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3E5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1BB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D60477"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4ABF04A"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6B216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1902(r)(2)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DFA0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with income between 114.1 percent and 133 percent of the FPL, as well as eligible individuals with disabilities enrolled in MassHealth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9D0D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17C0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3CC1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D176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A548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19A1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47198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A35F700"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2E3E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BCCDP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997C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individuals eligible under the Breast and Cervical Cancer Demonstration Program who are </w:t>
            </w:r>
            <w:r w:rsidRPr="00AD7D2B">
              <w:rPr>
                <w:rFonts w:eastAsia="Times New Roman" w:cs="Times New Roman"/>
                <w:sz w:val="22"/>
              </w:rPr>
              <w:lastRenderedPageBreak/>
              <w:t>enrolled in MassHealth Standard.</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135F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DF27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3C3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9F58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C07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4A41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76CC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355B457" w14:textId="77777777" w:rsidTr="002F7E01">
        <w:trPr>
          <w:cantSplit/>
          <w:trHeight w:val="1871"/>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517E8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CommonHealth</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F34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higher income working adults and children with disabilities enrolled in CommonHealth.</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6E1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6CBF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97F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Pr="00AD7D2B" w:rsidDel="00D21568">
              <w:rPr>
                <w:rFonts w:eastAsia="Times New Roman" w:cs="Times New Roman"/>
                <w:sz w:val="22"/>
              </w:rPr>
              <w:t xml:space="preserve"> </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F2BD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0E3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428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36F4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5F8C803"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454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e-Family Assistance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9DBA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children receiving premium assistance or direct coverage through 300 percent of the FPL enrolled in Family Assistance.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CA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DE9E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033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822A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758029" w14:textId="5E5A26DB"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sidDel="00351EB2">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280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C9C0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2EE651D7"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DD9F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e-HIV/FA</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F4E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HIV/AIDS with incomes from 133 through 200 percent of the FPL who are enrolled in Family Assistance.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BAA91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F62B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90A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2D0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56C15" w14:textId="289D62EA" w:rsidR="00303B53" w:rsidRPr="00AD7D2B" w:rsidRDefault="00351EB2"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061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0BB9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8CE3DA3"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DE77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SNCP-DSRIP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8294B" w14:textId="77038F8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Delivery System Reform Payments (DSRIP). This should be inclusive of SNCP-DSRIP-ACO, SNCP-DSRIP-CP, SNCP-</w:t>
            </w:r>
            <w:r w:rsidRPr="00AD7D2B">
              <w:rPr>
                <w:rFonts w:eastAsia="Times New Roman" w:cs="Times New Roman"/>
                <w:sz w:val="22"/>
              </w:rPr>
              <w:lastRenderedPageBreak/>
              <w:t>DSRIP-SWI, SNCP-DSRIP-Operations.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A50A7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8F90E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70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FBE9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268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0D56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BE9E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F70A044"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1F7D9E" w14:textId="77777777" w:rsidR="00303B53" w:rsidRPr="00AD7D2B" w:rsidRDefault="00303B53" w:rsidP="004B69C2">
            <w:pPr>
              <w:jc w:val="center"/>
              <w:rPr>
                <w:b/>
                <w:sz w:val="22"/>
              </w:rPr>
            </w:pPr>
            <w:r w:rsidRPr="00AD7D2B">
              <w:rPr>
                <w:b/>
                <w:sz w:val="22"/>
              </w:rPr>
              <w:t>SNCP-PHTII</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E35A" w14:textId="77777777" w:rsidR="00303B53" w:rsidRPr="00AD7D2B" w:rsidRDefault="00303B53" w:rsidP="004B69C2">
            <w:pPr>
              <w:jc w:val="center"/>
              <w:rPr>
                <w:sz w:val="22"/>
              </w:rPr>
            </w:pPr>
            <w:r w:rsidRPr="00AD7D2B">
              <w:rPr>
                <w:sz w:val="22"/>
              </w:rPr>
              <w:t>Report expenditures authorized under the Public Hospital Transformation and Incentives Initiative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8BC14" w14:textId="77777777" w:rsidR="00303B53" w:rsidRPr="00AD7D2B" w:rsidRDefault="00303B53" w:rsidP="004B69C2">
            <w:pPr>
              <w:jc w:val="center"/>
              <w:rPr>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41093" w14:textId="77777777" w:rsidR="00303B53" w:rsidRPr="00AD7D2B" w:rsidRDefault="00303B53" w:rsidP="004B69C2">
            <w:pPr>
              <w:widowControl/>
              <w:jc w:val="center"/>
              <w:rPr>
                <w:sz w:val="22"/>
              </w:rPr>
            </w:pPr>
            <w:r w:rsidRPr="00AD7D2B">
              <w:rPr>
                <w:rFonts w:eastAsia="Times New Roman" w:cs="Times New Roman"/>
                <w:sz w:val="22"/>
              </w:rPr>
              <w:t>Follow standard CMS-64.9 Category of Service Definition</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8CB1EA" w14:textId="77777777" w:rsidR="00303B53" w:rsidRPr="00AD7D2B" w:rsidRDefault="00303B53" w:rsidP="004B69C2">
            <w:pPr>
              <w:widowControl/>
              <w:spacing w:beforeAutospacing="1" w:afterAutospacing="1"/>
              <w:jc w:val="center"/>
              <w:rPr>
                <w:rFonts w:eastAsia="Times New Roman" w:cs="Times New Roman"/>
                <w:sz w:val="22"/>
              </w:rPr>
            </w:pPr>
            <w:r w:rsidRPr="00AD7D2B">
              <w:rPr>
                <w:rFonts w:eastAsia="Times New Roman" w:cs="Times New Roman"/>
                <w:sz w:val="22"/>
              </w:rPr>
              <w:t>Date of service/Date of payment</w:t>
            </w:r>
          </w:p>
          <w:p w14:paraId="77924807" w14:textId="77777777" w:rsidR="00303B53" w:rsidRPr="00AD7D2B" w:rsidRDefault="00303B53" w:rsidP="004B69C2">
            <w:pPr>
              <w:jc w:val="center"/>
              <w:rPr>
                <w:sz w:val="22"/>
              </w:rPr>
            </w:pP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235A5" w14:textId="77777777" w:rsidR="00303B53" w:rsidRPr="00AD7D2B" w:rsidRDefault="00303B53" w:rsidP="004B69C2">
            <w:pPr>
              <w:jc w:val="center"/>
              <w:rPr>
                <w:sz w:val="22"/>
              </w:rPr>
            </w:pPr>
            <w:r w:rsidRPr="00AD7D2B">
              <w:rPr>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30D395" w14:textId="77777777" w:rsidR="00303B53" w:rsidRPr="00AD7D2B" w:rsidRDefault="00303B53" w:rsidP="004B69C2">
            <w:pPr>
              <w:jc w:val="center"/>
              <w:rPr>
                <w:sz w:val="22"/>
              </w:rPr>
            </w:pPr>
            <w:r w:rsidRPr="00AD7D2B">
              <w:rPr>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1D066" w14:textId="77777777" w:rsidR="00303B53" w:rsidRPr="00AD7D2B" w:rsidRDefault="00303B53" w:rsidP="004B69C2">
            <w:pPr>
              <w:jc w:val="center"/>
              <w:rPr>
                <w:sz w:val="22"/>
              </w:rPr>
            </w:pPr>
            <w:r w:rsidRPr="00AD7D2B">
              <w:rPr>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4A7A7" w14:textId="77777777" w:rsidR="00303B53" w:rsidRPr="00AD7D2B" w:rsidRDefault="00303B53" w:rsidP="004B69C2">
            <w:pPr>
              <w:jc w:val="center"/>
              <w:rPr>
                <w:sz w:val="22"/>
              </w:rPr>
            </w:pPr>
            <w:r w:rsidRPr="00AD7D2B">
              <w:rPr>
                <w:sz w:val="22"/>
              </w:rPr>
              <w:t>06/30/2024</w:t>
            </w:r>
          </w:p>
        </w:tc>
      </w:tr>
      <w:tr w:rsidR="0026336B" w:rsidRPr="00970CF5" w14:paraId="3241819F"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C108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SNCP-DSH-HSNTF</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FA3A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Health Safety Net program as referenced on Attachment E item 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64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A08B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2F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832B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2ED8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3ED7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D4C2C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21B69B1"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67A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SNCP-DSH-IMD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7A4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SNCP for IMD services, as referenced on Attachment E item 5, excluding expenditures reported under STC 13.2(f)</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11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3F54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8937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72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357C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2ACDC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40689"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5825566"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B2A6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SNCP-DSH-CPE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B52D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State owned non-acute hospitals operated by the Department of Public Health and the Department of Mental Health, as referenced on Attachment E items 6 and 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663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32A05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3E45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2CC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9D976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56E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AA2B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06D50F6"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1305F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SNCP-UCC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D9B6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Uncompensated Care Pool.</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314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AEFC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260D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E774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62CE2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AEB6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5D4B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5019FADA"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7ABD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SNCP-OTHER</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8DD22" w14:textId="27EE6A44"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other expenditures authorized under the SNCP, including Public Services Hospital Safety Net Care Payments, as referenced on Attachment E item 1.</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E828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53B9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034F5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0777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5FA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DDD5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D78A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1A43F2F" w14:textId="77777777" w:rsidTr="002F7E01">
        <w:trPr>
          <w:cantSplit/>
          <w:trHeight w:val="19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5DEE" w14:textId="77777777" w:rsidR="00303B53" w:rsidRPr="00AD7D2B" w:rsidRDefault="00303B53" w:rsidP="004B69C2">
            <w:pPr>
              <w:spacing w:after="0"/>
              <w:jc w:val="center"/>
              <w:rPr>
                <w:b/>
                <w:sz w:val="22"/>
              </w:rPr>
            </w:pPr>
            <w:r w:rsidRPr="00AD7D2B">
              <w:rPr>
                <w:b/>
                <w:sz w:val="22"/>
              </w:rPr>
              <w:t>SNCP - Safety Net Provider Payments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53A0B" w14:textId="18200578" w:rsidR="00303B53" w:rsidRPr="00AD7D2B" w:rsidRDefault="00303B53" w:rsidP="004B69C2">
            <w:pPr>
              <w:spacing w:after="0"/>
              <w:jc w:val="center"/>
              <w:rPr>
                <w:sz w:val="22"/>
              </w:rPr>
            </w:pPr>
            <w:r w:rsidRPr="00AD7D2B">
              <w:rPr>
                <w:sz w:val="22"/>
              </w:rPr>
              <w:t>Report expenditures authorized under the SNCP as referenced on Attachment E item 8</w:t>
            </w:r>
            <w:r w:rsidR="001F6891">
              <w:rPr>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095E2" w14:textId="77777777" w:rsidR="00303B53" w:rsidRPr="00AD7D2B" w:rsidRDefault="00303B53" w:rsidP="004B69C2">
            <w:pPr>
              <w:spacing w:after="0"/>
              <w:jc w:val="center"/>
              <w:rPr>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2C96E" w14:textId="77777777" w:rsidR="00303B53" w:rsidRPr="00AD7D2B" w:rsidRDefault="00303B53" w:rsidP="004B69C2">
            <w:pPr>
              <w:widowControl/>
              <w:spacing w:beforeAutospacing="1" w:after="0"/>
              <w:jc w:val="center"/>
              <w:rPr>
                <w:rFonts w:eastAsia="Times New Roman" w:cs="Times New Roman"/>
                <w:sz w:val="22"/>
              </w:rPr>
            </w:pPr>
            <w:r w:rsidRPr="00AD7D2B">
              <w:rPr>
                <w:rFonts w:eastAsia="Times New Roman" w:cs="Times New Roman"/>
                <w:sz w:val="22"/>
              </w:rPr>
              <w:t>Follow standard CMS 64.9 Category of Service Definitions</w:t>
            </w:r>
          </w:p>
          <w:p w14:paraId="281661FF" w14:textId="77777777" w:rsidR="00303B53" w:rsidRPr="00AD7D2B" w:rsidRDefault="00303B53" w:rsidP="004B69C2">
            <w:pPr>
              <w:spacing w:after="0"/>
              <w:jc w:val="center"/>
              <w:rPr>
                <w:sz w:val="22"/>
              </w:rPr>
            </w:pP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BA2FBA" w14:textId="77777777" w:rsidR="00303B53" w:rsidRPr="00AD7D2B" w:rsidRDefault="00303B53" w:rsidP="004B69C2">
            <w:pPr>
              <w:widowControl/>
              <w:spacing w:after="0"/>
              <w:jc w:val="center"/>
              <w:rPr>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5E655" w14:textId="77777777" w:rsidR="00303B53" w:rsidRPr="00AD7D2B" w:rsidRDefault="00303B53" w:rsidP="004B69C2">
            <w:pPr>
              <w:widowControl/>
              <w:spacing w:after="0"/>
              <w:jc w:val="center"/>
              <w:rPr>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223D25" w14:textId="77777777" w:rsidR="00303B53" w:rsidRPr="00AD7D2B" w:rsidRDefault="00303B53" w:rsidP="004B69C2">
            <w:pPr>
              <w:spacing w:after="0"/>
              <w:jc w:val="center"/>
              <w:rPr>
                <w:sz w:val="22"/>
              </w:rPr>
            </w:pPr>
            <w:r w:rsidRPr="00AD7D2B">
              <w:rPr>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08E6E" w14:textId="77777777" w:rsidR="00303B53" w:rsidRPr="00AD7D2B" w:rsidRDefault="00303B53" w:rsidP="004B69C2">
            <w:pPr>
              <w:widowControl/>
              <w:spacing w:after="0"/>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4F192" w14:textId="77777777" w:rsidR="00303B53" w:rsidRPr="00AD7D2B" w:rsidRDefault="00303B53" w:rsidP="004B69C2">
            <w:pPr>
              <w:widowControl/>
              <w:spacing w:beforeAutospacing="1" w:after="0"/>
              <w:rPr>
                <w:rFonts w:eastAsia="Times New Roman" w:cs="Times New Roman"/>
                <w:sz w:val="22"/>
              </w:rPr>
            </w:pPr>
            <w:r w:rsidRPr="00AD7D2B">
              <w:rPr>
                <w:rFonts w:eastAsia="Times New Roman" w:cs="Times New Roman"/>
                <w:sz w:val="22"/>
              </w:rPr>
              <w:t>12/31/27</w:t>
            </w:r>
          </w:p>
        </w:tc>
      </w:tr>
      <w:tr w:rsidR="0026336B" w:rsidRPr="00970CF5" w14:paraId="2AB48523"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18E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New Adult Group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91E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for all expenditures for the Affordable Care Act new adult group, described in 1902(a)(10)(A)(</w:t>
            </w:r>
            <w:proofErr w:type="spellStart"/>
            <w:r w:rsidRPr="00AD7D2B">
              <w:rPr>
                <w:rFonts w:eastAsia="Times New Roman" w:cs="Times New Roman"/>
                <w:sz w:val="22"/>
              </w:rPr>
              <w:t>i</w:t>
            </w:r>
            <w:proofErr w:type="spellEnd"/>
            <w:r w:rsidRPr="00AD7D2B">
              <w:rPr>
                <w:rFonts w:eastAsia="Times New Roman" w:cs="Times New Roman"/>
                <w:sz w:val="22"/>
              </w:rPr>
              <w:t>)(VIII) and 42 CFR 435.119.</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6913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C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9D5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F1B9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A1DE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CF74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8E70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BE893E9"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6458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Marketplace Subsidies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19C86" w14:textId="32CC3BB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expenditures for premium and cost sharing subsidies and Connector gap </w:t>
            </w:r>
            <w:r w:rsidRPr="00AD7D2B">
              <w:rPr>
                <w:rFonts w:eastAsia="Times New Roman" w:cs="Times New Roman"/>
                <w:sz w:val="22"/>
              </w:rPr>
              <w:lastRenderedPageBreak/>
              <w:t>coverage under the demonstration.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E78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E2EBE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64.9 Category </w:t>
            </w:r>
            <w:r w:rsidRPr="00AD7D2B">
              <w:rPr>
                <w:rFonts w:eastAsia="Times New Roman" w:cs="Times New Roman"/>
                <w:sz w:val="22"/>
              </w:rPr>
              <w:lastRenderedPageBreak/>
              <w:t>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81C14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E0CD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31E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24D43B" w14:textId="1CF5A1AF" w:rsidR="00303B53" w:rsidRPr="00AD7D2B" w:rsidRDefault="003F57F6"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10</w:t>
            </w:r>
            <w:r w:rsidR="00303B53" w:rsidRPr="00AD7D2B">
              <w:rPr>
                <w:rFonts w:eastAsia="Times New Roman" w:cs="Times New Roman"/>
                <w:sz w:val="22"/>
              </w:rPr>
              <w:t>/1/</w:t>
            </w:r>
            <w:r>
              <w:rPr>
                <w:rFonts w:eastAsia="Times New Roman" w:cs="Times New Roman"/>
                <w:sz w:val="22"/>
              </w:rPr>
              <w:t>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ED83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EC5DFE" w:rsidRPr="00970CF5" w14:paraId="7720546D"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202F55" w14:textId="498821E0" w:rsidR="00EC5DFE" w:rsidRPr="00AD7D2B" w:rsidRDefault="00EC5DFE" w:rsidP="00EC5DFE">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Marketplace Subsidies Expansion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4ADB1" w14:textId="062B17B9"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expenditures for premium and cost sharing subsidies for individuals whose income is between 300 and 500 percent of the FPL.</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4822AA" w14:textId="77777777"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66928D" w14:textId="6E2796E9"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0E6F0" w14:textId="7FD55F8D"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787C79" w14:textId="37BFAE9E"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4C0E64" w14:textId="4F9AA9C1"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D0E366" w14:textId="25AB6C90"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B0AE6C" w14:textId="76089F31" w:rsidR="00EC5DFE" w:rsidRPr="00AD7D2B" w:rsidRDefault="00EC5DFE" w:rsidP="00EC5DFE">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B7637A1"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7F2F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Provisional Eligibility</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57DE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amounts spent on individuals found not eligible for Medicaid benefits under this authority consistent with STC 4.7.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D1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D3D0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FB66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A000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3670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8931E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4D6DB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6B87182"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0FF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EAEDC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A5B6F5" w14:textId="44371045"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health care related costs for individuals receiving Emergency Aid to Elders, Disabled and Children.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882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FD2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28034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39D9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113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B779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483F7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7C41E9A"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74C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End of Month Coverage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3DC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beneficiaries determined eligible for subsidized QHP coverage through Massachusetts Health Connector but who are not enrolled in a QHP.</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BCC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10D3F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FA5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A027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B72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87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2F9DC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D47E455"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6CE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FFCY</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9E0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those individuals enrolled as “Out-of-state Former Foster Care Youth,” who are 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BED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D2B9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158E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0C22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8150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89F5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FDE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4CD5818"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F6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SUD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0B1734" w14:textId="63E8D47B"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services provided to an individual while they are a patient in an IMD for SUD treatment described in Table 6</w:t>
            </w:r>
            <w:r w:rsidR="00005F72">
              <w:rPr>
                <w:rFonts w:eastAsia="Times New Roman" w:cs="Times New Roman"/>
                <w:sz w:val="22"/>
              </w:rPr>
              <w:t xml:space="preserve"> </w:t>
            </w:r>
            <w:r w:rsidRPr="00AD7D2B">
              <w:rPr>
                <w:rFonts w:eastAsia="Times New Roman" w:cs="Times New Roman"/>
                <w:sz w:val="22"/>
              </w:rPr>
              <w:t>of Section 6.</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5D3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0DA70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DF0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92A6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D20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36C01E" w14:textId="04E2E2C1"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43C445" w14:textId="791792BC"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E1D71F2" w14:textId="77777777" w:rsidTr="002F7E01">
        <w:trPr>
          <w:cantSplit/>
          <w:trHeight w:val="89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960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SMI IMD 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A753BB" w14:textId="1FAA4FC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costs of medical assistance provided to Base Disabled, Base Families, CommonHealth, </w:t>
            </w:r>
            <w:proofErr w:type="spellStart"/>
            <w:r w:rsidRPr="00AD7D2B">
              <w:rPr>
                <w:rFonts w:eastAsia="Times New Roman" w:cs="Times New Roman"/>
                <w:sz w:val="22"/>
              </w:rPr>
              <w:t>eHIV</w:t>
            </w:r>
            <w:proofErr w:type="spellEnd"/>
            <w:r w:rsidRPr="00AD7D2B">
              <w:rPr>
                <w:rFonts w:eastAsia="Times New Roman" w:cs="Times New Roman"/>
                <w:sz w:val="22"/>
              </w:rPr>
              <w:t>/FA,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3E1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2D2C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E0E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A08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48A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57A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8C4A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D9D12B5"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A90F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Medicare Savings Program (MSP) Expansion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96E99" w14:textId="5A713C74"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MSP benefits as described in Expenditure Authority #1</w:t>
            </w:r>
            <w:r w:rsidR="004B69C2">
              <w:rPr>
                <w:rFonts w:eastAsia="Times New Roman" w:cs="Times New Roman"/>
                <w:sz w:val="22"/>
              </w:rPr>
              <w:t>7</w:t>
            </w:r>
            <w:r w:rsidRPr="00AD7D2B">
              <w:rPr>
                <w:rFonts w:eastAsia="Times New Roman" w:cs="Times New Roman"/>
                <w:sz w:val="22"/>
              </w:rPr>
              <w:t xml:space="preserve"> for MassHealth members eligible for Medicare cost sharing assistance through the Commonwealth’s MSP income limit expansion, without applying a</w:t>
            </w:r>
            <w:r w:rsidR="00454451">
              <w:rPr>
                <w:rFonts w:eastAsia="Times New Roman" w:cs="Times New Roman"/>
                <w:sz w:val="22"/>
              </w:rPr>
              <w:t xml:space="preserve"> </w:t>
            </w:r>
            <w:r w:rsidR="000B2A30">
              <w:rPr>
                <w:rFonts w:eastAsia="Times New Roman" w:cs="Times New Roman"/>
                <w:sz w:val="22"/>
              </w:rPr>
              <w:t xml:space="preserve">resource </w:t>
            </w:r>
            <w:r w:rsidRPr="00AD7D2B">
              <w:rPr>
                <w:rFonts w:eastAsia="Times New Roman" w:cs="Times New Roman"/>
                <w:sz w:val="22"/>
              </w:rPr>
              <w:t>test (i.e.,</w:t>
            </w:r>
            <w:r w:rsidR="00EC5DFE">
              <w:rPr>
                <w:rFonts w:eastAsia="Times New Roman" w:cs="Times New Roman"/>
                <w:sz w:val="22"/>
              </w:rPr>
              <w:t xml:space="preserve"> Part A and B assistance for </w:t>
            </w:r>
            <w:r w:rsidR="00EC5DFE">
              <w:rPr>
                <w:rFonts w:eastAsia="Times New Roman" w:cs="Times New Roman"/>
                <w:sz w:val="22"/>
              </w:rPr>
              <w:lastRenderedPageBreak/>
              <w:t xml:space="preserve">individuals with income </w:t>
            </w:r>
            <w:r w:rsidR="00C5434D">
              <w:rPr>
                <w:rFonts w:eastAsia="Times New Roman" w:cs="Times New Roman"/>
                <w:sz w:val="22"/>
              </w:rPr>
              <w:t>at or below</w:t>
            </w:r>
            <w:r w:rsidR="00EC5DFE">
              <w:rPr>
                <w:rFonts w:eastAsia="Times New Roman" w:cs="Times New Roman"/>
                <w:sz w:val="22"/>
              </w:rPr>
              <w:t xml:space="preserve"> </w:t>
            </w:r>
            <w:r w:rsidRPr="00AD7D2B">
              <w:rPr>
                <w:rFonts w:eastAsia="Times New Roman" w:cs="Times New Roman"/>
                <w:sz w:val="22"/>
              </w:rPr>
              <w:t xml:space="preserve">133 </w:t>
            </w:r>
            <w:r w:rsidR="721FE77F" w:rsidRPr="5B124424">
              <w:rPr>
                <w:rFonts w:eastAsia="Times New Roman" w:cs="Times New Roman"/>
                <w:sz w:val="22"/>
              </w:rPr>
              <w:t>percent</w:t>
            </w:r>
            <w:r w:rsidRPr="00AD7D2B">
              <w:rPr>
                <w:rFonts w:eastAsia="Times New Roman" w:cs="Times New Roman"/>
                <w:sz w:val="22"/>
              </w:rPr>
              <w:t xml:space="preserve"> FPL</w:t>
            </w:r>
            <w:r w:rsidR="00CC0FB4">
              <w:rPr>
                <w:rFonts w:eastAsia="Times New Roman" w:cs="Times New Roman"/>
                <w:sz w:val="22"/>
              </w:rPr>
              <w:t>;</w:t>
            </w:r>
            <w:r w:rsidR="00454451">
              <w:rPr>
                <w:rFonts w:eastAsia="Times New Roman" w:cs="Times New Roman"/>
                <w:sz w:val="22"/>
              </w:rPr>
              <w:t xml:space="preserve"> </w:t>
            </w:r>
            <w:r w:rsidR="00C5434D">
              <w:rPr>
                <w:rFonts w:eastAsia="Times New Roman" w:cs="Times New Roman"/>
                <w:sz w:val="22"/>
              </w:rPr>
              <w:t xml:space="preserve">Part B assistance for individuals with income at or below </w:t>
            </w:r>
            <w:r w:rsidRPr="00AD7D2B">
              <w:rPr>
                <w:rFonts w:eastAsia="Times New Roman" w:cs="Times New Roman"/>
                <w:sz w:val="22"/>
              </w:rPr>
              <w:t>165 percent FPL).</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4DE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B6FF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D351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F1A9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4D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7B8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406CD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C5434D" w:rsidRPr="00970CF5" w14:paraId="164E15CE"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7C733" w14:textId="6EBBB525"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Medicare Cost Sharing Assistance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1F25A" w14:textId="4DEB5732" w:rsidR="00C5434D" w:rsidRPr="00AD7D2B" w:rsidRDefault="00C5434D" w:rsidP="7FED1F54">
            <w:pPr>
              <w:widowControl/>
              <w:autoSpaceDE/>
              <w:autoSpaceDN/>
              <w:spacing w:before="100" w:beforeAutospacing="1" w:after="100" w:afterAutospacing="1"/>
              <w:contextualSpacing/>
              <w:jc w:val="center"/>
              <w:rPr>
                <w:rFonts w:eastAsia="Times New Roman" w:cs="Times New Roman"/>
                <w:sz w:val="22"/>
              </w:rPr>
            </w:pPr>
            <w:r w:rsidRPr="7FED1F54">
              <w:rPr>
                <w:rFonts w:eastAsia="Times New Roman" w:cs="Times New Roman"/>
                <w:sz w:val="22"/>
              </w:rPr>
              <w:t xml:space="preserve">Expenditures for MSP benefits as described in Expenditure Authority #17 for MassHealth members eligible for Medicare cost sharing assistance through the Commonwealth’s MSP income limit expansion, without applying a resource test (i.e.,  Part A and B assistance for individuals with income above </w:t>
            </w:r>
            <w:r w:rsidRPr="1E24D411">
              <w:rPr>
                <w:rFonts w:eastAsia="Times New Roman" w:cs="Times New Roman"/>
                <w:sz w:val="22"/>
              </w:rPr>
              <w:t>133</w:t>
            </w:r>
            <w:r w:rsidRPr="7FED1F54">
              <w:rPr>
                <w:rFonts w:eastAsia="Times New Roman" w:cs="Times New Roman"/>
                <w:sz w:val="22"/>
              </w:rPr>
              <w:t xml:space="preserve"> percent of the FPL and up to the state plan limit; Part B assistance for individuals with income above 165 percent of the FPL and up to the state plan limit.)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EB463B"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F20F9D" w14:textId="4C23D4BF"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DCD21" w14:textId="5B070EA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A61B19">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355B0" w14:textId="0BF806C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B0D98" w14:textId="4527FE2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052CBA" w14:textId="2A62157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1B15D" w14:textId="7DC27C9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222FB38"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37A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Diversionary BH</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19E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Diversionary BH Services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485C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D86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64.9 Category </w:t>
            </w:r>
            <w:r w:rsidRPr="00AD7D2B">
              <w:rPr>
                <w:rFonts w:eastAsia="Times New Roman" w:cs="Times New Roman"/>
                <w:sz w:val="22"/>
              </w:rPr>
              <w:lastRenderedPageBreak/>
              <w:t>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426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05A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9C105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2B32B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458C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D1D57CD"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0C9079" w14:textId="55C8ED2A" w:rsidR="00303B53" w:rsidRPr="00AD7D2B" w:rsidRDefault="3F5EE051" w:rsidP="004B69C2">
            <w:pPr>
              <w:widowControl/>
              <w:autoSpaceDE/>
              <w:autoSpaceDN/>
              <w:spacing w:before="100" w:beforeAutospacing="1" w:after="100" w:afterAutospacing="1"/>
              <w:contextualSpacing/>
              <w:jc w:val="center"/>
              <w:rPr>
                <w:rFonts w:eastAsia="Times New Roman" w:cs="Times New Roman"/>
                <w:b/>
                <w:sz w:val="22"/>
              </w:rPr>
            </w:pPr>
            <w:r w:rsidRPr="10ADFE22">
              <w:rPr>
                <w:rFonts w:eastAsia="Times New Roman" w:cs="Times New Roman"/>
                <w:b/>
                <w:bCs/>
                <w:sz w:val="22"/>
              </w:rPr>
              <w:t xml:space="preserve">LTSS </w:t>
            </w:r>
            <w:r w:rsidR="00303B53" w:rsidRPr="00AD7D2B">
              <w:rPr>
                <w:rFonts w:eastAsia="Times New Roman" w:cs="Times New Roman"/>
                <w:b/>
                <w:sz w:val="22"/>
              </w:rPr>
              <w:t>CP Enhanced Care Coordination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F58D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payments directly to LTSS CPs to support LTSS CPs care coordination responsibilities.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CFCC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DF84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64.10 Category of Service Definitions </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FA03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941F5" w14:textId="4C6EB336" w:rsidR="00303B53" w:rsidRPr="00AD7D2B" w:rsidRDefault="00303B53"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640C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51A1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D6D7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266AC74B"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BE5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Hospital Quality and Equity Initiative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384A0C" w14:textId="77777777" w:rsidR="00303B53" w:rsidRPr="00AD7D2B" w:rsidRDefault="00303B53" w:rsidP="001F6891">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the Hospital Quality and Equity Initiative.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7D7E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C0EE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83C8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527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707E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AC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CEB10B"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68783AA"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6C48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Workforce Initiative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8C2F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student loan repayment and residency programs.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3CC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162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9327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6D115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40131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978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95ED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10B66E52"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307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 xml:space="preserve"> HRSN 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DCEEF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approved HRSN initiatives. </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79B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A43778" w14:textId="6910EBC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F0A7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92B42" w14:textId="16E8A0F9"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D3D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F466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B96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75952AA1"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DDE16A" w14:textId="6CBF03B4"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lastRenderedPageBreak/>
              <w:t>HRSN STPHH</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D6365" w14:textId="5920BF2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Report all expenditures for short-term pre-procedure and post-hospitalization housing</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7AE2E5"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5F56CB" w14:textId="37527BF5"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56EE" w14:textId="726A253E"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C0B03F" w14:textId="0AE64E5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3614CF" w14:textId="2D00F7D0"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944AF" w14:textId="6D44A183"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CAE3C" w14:textId="5371751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509B58BE"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0AB50" w14:textId="5AC448B9"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HRSN EA Family</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8EA5E" w14:textId="0408736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Report all expenditures for the Emergency Assistance (EA) Family Shelter program.</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3C481"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7715" w14:textId="2194727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1341F6" w14:textId="56F747DE"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65256" w14:textId="279DA74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216A28" w14:textId="040A262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F27439" w14:textId="2DC467B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617391" w14:textId="42766BC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4A9CF23"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B2FD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HRSN Infrastructure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656E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infrastructure expenditures for approved HRSN initiatives.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FE7A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5E8E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A593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075A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28A9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470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4CA6D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68BE9B5D"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1B739" w14:textId="65598EBC"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HRSN Infrastructure Expansion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ECE65" w14:textId="1E05161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 xml:space="preserve">Report all expenditures for expanded </w:t>
            </w:r>
            <w:r w:rsidR="00EC615D">
              <w:rPr>
                <w:sz w:val="22"/>
              </w:rPr>
              <w:t>HRSN infrastructure</w:t>
            </w:r>
            <w:r>
              <w:rPr>
                <w:sz w:val="22"/>
              </w:rPr>
              <w:t xml:space="preserve"> supports.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0A427"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062D22" w14:textId="4DDCB97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E3755" w14:textId="27C32C9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DAABF" w14:textId="0591B4EF"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AC2665" w14:textId="41D6EAC6"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9D5B3" w14:textId="6225787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97E1D0" w14:textId="3A9870B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F865036"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C58A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Flexible Services: Transportation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2619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the transportation benefit under the Flexible Services Program. </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818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678DD" w14:textId="05D9EA73"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7593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55EC18" w14:textId="661E31D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4F24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A679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D52F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92E9F66"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BFEA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Flexible Services: Cooking Supplies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6BF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the cooking supplies benefit under the Flexible Services Program.</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96ED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D1BB1" w14:textId="7273A2C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w:t>
            </w:r>
            <w:r w:rsidR="00D0440C">
              <w:rPr>
                <w:rFonts w:eastAsia="Times New Roman" w:cs="Times New Roman"/>
                <w:sz w:val="22"/>
              </w:rPr>
              <w:t>9</w:t>
            </w:r>
            <w:r w:rsidRPr="00AD7D2B">
              <w:rPr>
                <w:rFonts w:eastAsia="Times New Roman" w:cs="Times New Roman"/>
                <w:sz w:val="22"/>
              </w:rPr>
              <w:t xml:space="preserve">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AC58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642B1" w14:textId="593986AF" w:rsidR="00303B53" w:rsidRPr="00AD7D2B" w:rsidRDefault="007A589A"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83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500B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394C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0A12C04"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A5BA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B3F00" w14:textId="638C893F"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BF657C">
              <w:rPr>
                <w:rFonts w:eastAsia="Times New Roman" w:cs="Times New Roman"/>
                <w:sz w:val="22"/>
              </w:rPr>
              <w:t xml:space="preserve">continued benefits for </w:t>
            </w:r>
            <w:r w:rsidRPr="00AD7D2B">
              <w:rPr>
                <w:rFonts w:eastAsia="Times New Roman" w:cs="Times New Roman"/>
                <w:sz w:val="22"/>
              </w:rPr>
              <w:t>Formerly Incarcerated individuals who are defined as Base Families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CCC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29B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B58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61D8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73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713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A9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3851B05" w14:textId="77777777" w:rsidTr="002F7E01">
        <w:trPr>
          <w:cantSplit/>
          <w:trHeight w:val="89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7A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AF6F6D" w14:textId="3711F528"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w:t>
            </w:r>
            <w:r w:rsidR="00BF657C">
              <w:rPr>
                <w:rFonts w:eastAsia="Times New Roman" w:cs="Times New Roman"/>
                <w:sz w:val="22"/>
              </w:rPr>
              <w:t xml:space="preserve"> continued benefits for</w:t>
            </w:r>
            <w:r w:rsidRPr="00AD7D2B">
              <w:rPr>
                <w:rFonts w:eastAsia="Times New Roman" w:cs="Times New Roman"/>
                <w:sz w:val="22"/>
              </w:rPr>
              <w:t xml:space="preserve"> Formerly Incarcerated individuals who are defined as Base Disabled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52742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3DCD0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F0A5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1713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0EC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E9DF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A081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71C5748"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6A5F4A" w14:textId="49BF2690"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676DE" w14:textId="72B6AAF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w:t>
            </w:r>
            <w:r w:rsidR="00BF657C">
              <w:rPr>
                <w:rFonts w:eastAsia="Times New Roman" w:cs="Times New Roman"/>
                <w:sz w:val="22"/>
              </w:rPr>
              <w:t xml:space="preserve"> for continued benefits</w:t>
            </w:r>
            <w:r w:rsidRPr="00AD7D2B">
              <w:rPr>
                <w:rFonts w:eastAsia="Times New Roman" w:cs="Times New Roman"/>
                <w:sz w:val="22"/>
              </w:rPr>
              <w:t xml:space="preserve"> for Homeless individuals who are defined as Base Families during </w:t>
            </w:r>
            <w:r w:rsidRPr="00AD7D2B">
              <w:rPr>
                <w:rFonts w:eastAsia="Times New Roman" w:cs="Times New Roman"/>
                <w:sz w:val="22"/>
              </w:rPr>
              <w:lastRenderedPageBreak/>
              <w:t>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B0C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95D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CMS-64.9 Category </w:t>
            </w:r>
            <w:r w:rsidRPr="00AD7D2B">
              <w:rPr>
                <w:rFonts w:eastAsia="Times New Roman" w:cs="Times New Roman"/>
                <w:sz w:val="22"/>
              </w:rPr>
              <w:lastRenderedPageBreak/>
              <w:t>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62EB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FB8D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65ED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F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021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878A8DA"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D39F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60DFA" w14:textId="5C28AA8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BF657C">
              <w:rPr>
                <w:rFonts w:eastAsia="Times New Roman" w:cs="Times New Roman"/>
                <w:sz w:val="22"/>
              </w:rPr>
              <w:t xml:space="preserve">continued benefits for </w:t>
            </w:r>
            <w:r w:rsidRPr="00AD7D2B">
              <w:rPr>
                <w:rFonts w:eastAsia="Times New Roman" w:cs="Times New Roman"/>
                <w:sz w:val="22"/>
              </w:rPr>
              <w:t>Homeless individuals who are defined as Base Disabled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307D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16D2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5FA3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2BEF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DFFD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BBC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3463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3C5A6ADC"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F2B8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Children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6D944" w14:textId="20758456"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351EB2">
              <w:rPr>
                <w:rFonts w:eastAsia="Times New Roman" w:cs="Times New Roman"/>
                <w:sz w:val="22"/>
              </w:rPr>
              <w:t xml:space="preserve">continued benefits for </w:t>
            </w:r>
            <w:r w:rsidRPr="00AD7D2B">
              <w:rPr>
                <w:rFonts w:eastAsia="Times New Roman" w:cs="Times New Roman"/>
                <w:sz w:val="22"/>
              </w:rPr>
              <w:t>Homeless individuals who are defined as 1902(r)2 Chi</w:t>
            </w:r>
            <w:r w:rsidR="00EC615D">
              <w:rPr>
                <w:rFonts w:eastAsia="Times New Roman" w:cs="Times New Roman"/>
                <w:sz w:val="22"/>
              </w:rPr>
              <w:t>l</w:t>
            </w:r>
            <w:r w:rsidRPr="00AD7D2B">
              <w:rPr>
                <w:rFonts w:eastAsia="Times New Roman" w:cs="Times New Roman"/>
                <w:sz w:val="22"/>
              </w:rPr>
              <w:t>dren during the Continuous Eligibility period</w:t>
            </w:r>
            <w:r w:rsidR="00351EB2">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9E2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783D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2AA58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D09A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073A6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5793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AFD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C773CB9"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24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4E05F1" w14:textId="3433D45C"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w:t>
            </w:r>
            <w:r w:rsidR="00351EB2">
              <w:rPr>
                <w:rFonts w:eastAsia="Times New Roman" w:cs="Times New Roman"/>
                <w:sz w:val="22"/>
              </w:rPr>
              <w:t xml:space="preserve"> continued benefits for</w:t>
            </w:r>
            <w:r w:rsidRPr="00AD7D2B">
              <w:rPr>
                <w:rFonts w:eastAsia="Times New Roman" w:cs="Times New Roman"/>
                <w:sz w:val="22"/>
              </w:rPr>
              <w:t xml:space="preserve"> Homeless individuals who are defined as 1902(r)2 Disabled during the Continuous Eligibility period</w:t>
            </w:r>
            <w:r w:rsidR="00351EB2">
              <w:rPr>
                <w:rFonts w:eastAsia="Times New Roman" w:cs="Times New Roman"/>
                <w:sz w:val="22"/>
              </w:rPr>
              <w:t xml:space="preserve"> and </w:t>
            </w:r>
            <w:r w:rsidR="00351EB2">
              <w:rPr>
                <w:rFonts w:eastAsia="Times New Roman" w:cs="Times New Roman"/>
                <w:sz w:val="22"/>
              </w:rPr>
              <w:lastRenderedPageBreak/>
              <w:t>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46ED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8B6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C19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7CB3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EC7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7AA7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6D202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BEBC0CA"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618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BCCDP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FF1A6" w14:textId="28C0605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351EB2">
              <w:rPr>
                <w:rFonts w:eastAsia="Times New Roman" w:cs="Times New Roman"/>
                <w:sz w:val="22"/>
              </w:rPr>
              <w:t xml:space="preserve">continued benefits for </w:t>
            </w:r>
            <w:r w:rsidRPr="00AD7D2B">
              <w:rPr>
                <w:rFonts w:eastAsia="Times New Roman" w:cs="Times New Roman"/>
                <w:sz w:val="22"/>
              </w:rPr>
              <w:t>Homeless individuals who are defined as 1902(r)2 BCCDP during the Continuous Eligibility period</w:t>
            </w:r>
            <w:r w:rsidR="00351EB2">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6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AF75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EBF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622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135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999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F6D2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9D2120D"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546D2E" w14:textId="110447B7" w:rsidR="00351EB2" w:rsidRPr="00AD7D2B" w:rsidRDefault="00351EB2" w:rsidP="00351EB2">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 xml:space="preserve">CE/ CommonHealth </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ED5275" w14:textId="66F152A3" w:rsidR="00351EB2" w:rsidRPr="00AD7D2B" w:rsidRDefault="00F93F2C" w:rsidP="00351EB2">
            <w:pPr>
              <w:widowControl/>
              <w:autoSpaceDE/>
              <w:autoSpaceDN/>
              <w:spacing w:before="100" w:beforeAutospacing="1" w:after="100" w:afterAutospacing="1"/>
              <w:contextualSpacing/>
              <w:jc w:val="center"/>
              <w:rPr>
                <w:rFonts w:eastAsia="Times New Roman" w:cs="Times New Roman"/>
                <w:sz w:val="22"/>
              </w:rPr>
            </w:pPr>
            <w:r>
              <w:rPr>
                <w:sz w:val="22"/>
              </w:rPr>
              <w:t xml:space="preserve">All expenditures for continued benefits for adults and homeless individuals who are defined as CommonHealth </w:t>
            </w:r>
            <w:r w:rsidR="00530719">
              <w:rPr>
                <w:sz w:val="22"/>
              </w:rPr>
              <w:t xml:space="preserve">Adults </w:t>
            </w:r>
            <w:r>
              <w:rPr>
                <w:sz w:val="22"/>
              </w:rPr>
              <w:t>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8116B0" w14:textId="77777777"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504304" w14:textId="242C5585"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7CB90" w14:textId="53D99CB7"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94EB8" w14:textId="5E5E0AAB"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0DC8FA" w14:textId="58CC3B6E"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E3FA63" w14:textId="3793CA6A" w:rsidR="00351EB2" w:rsidRPr="00AD7D2B" w:rsidRDefault="00C5434D" w:rsidP="00351EB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351EB2" w:rsidRPr="00AD7D2B">
              <w:rPr>
                <w:rFonts w:eastAsia="Times New Roman" w:cs="Times New Roman"/>
                <w:sz w:val="22"/>
              </w:rPr>
              <w:t>/</w:t>
            </w:r>
            <w:r w:rsidR="00450DC7">
              <w:rPr>
                <w:rFonts w:eastAsia="Times New Roman" w:cs="Times New Roman"/>
                <w:sz w:val="22"/>
              </w:rPr>
              <w:t>19</w:t>
            </w:r>
            <w:r w:rsidR="00351EB2" w:rsidRPr="00AD7D2B">
              <w:rPr>
                <w:rFonts w:eastAsia="Times New Roman" w:cs="Times New Roman"/>
                <w:sz w:val="22"/>
              </w:rPr>
              <w:t>/2</w:t>
            </w:r>
            <w:r w:rsidR="00351EB2">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095A18" w14:textId="54CAD91A"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0422B" w:rsidRPr="00970CF5" w14:paraId="733CE41F"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0D64A2" w14:textId="023181F9" w:rsidR="00C0422B" w:rsidRPr="00BA73E8" w:rsidRDefault="00C0422B" w:rsidP="00C0422B">
            <w:pPr>
              <w:widowControl/>
              <w:autoSpaceDE/>
              <w:autoSpaceDN/>
              <w:spacing w:before="100" w:beforeAutospacing="1" w:after="100" w:afterAutospacing="1"/>
              <w:contextualSpacing/>
              <w:jc w:val="center"/>
              <w:rPr>
                <w:rFonts w:eastAsia="Times New Roman" w:cs="Times New Roman"/>
                <w:b/>
                <w:sz w:val="22"/>
              </w:rPr>
            </w:pPr>
            <w:r w:rsidRPr="00BA73E8">
              <w:rPr>
                <w:rFonts w:eastAsia="Times New Roman" w:cs="Times New Roman"/>
                <w:b/>
                <w:sz w:val="22"/>
              </w:rPr>
              <w:t>CE/New Adult</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DA9056" w14:textId="4F06C148" w:rsidR="00C0422B" w:rsidRDefault="00C0422B" w:rsidP="00C0422B">
            <w:pPr>
              <w:widowControl/>
              <w:autoSpaceDE/>
              <w:autoSpaceDN/>
              <w:spacing w:before="100" w:beforeAutospacing="1" w:after="100" w:afterAutospacing="1"/>
              <w:contextualSpacing/>
              <w:jc w:val="center"/>
              <w:rPr>
                <w:sz w:val="22"/>
              </w:rPr>
            </w:pPr>
            <w:r w:rsidRPr="00C459DD">
              <w:rPr>
                <w:rFonts w:eastAsia="Times New Roman" w:cs="Times New Roman"/>
                <w:sz w:val="22"/>
              </w:rPr>
              <w:t xml:space="preserve">All expenditures for </w:t>
            </w:r>
            <w:r>
              <w:rPr>
                <w:rFonts w:eastAsia="Times New Roman" w:cs="Times New Roman"/>
                <w:sz w:val="22"/>
              </w:rPr>
              <w:t xml:space="preserve">continued benefits for adults </w:t>
            </w:r>
            <w:r w:rsidRPr="00C459DD">
              <w:rPr>
                <w:rFonts w:eastAsia="Times New Roman" w:cs="Times New Roman"/>
                <w:sz w:val="22"/>
              </w:rPr>
              <w:t xml:space="preserve">who are defined as </w:t>
            </w:r>
            <w:r>
              <w:rPr>
                <w:rFonts w:eastAsia="Times New Roman" w:cs="Times New Roman"/>
                <w:sz w:val="22"/>
              </w:rPr>
              <w:t xml:space="preserve">the ACA New Adult group </w:t>
            </w:r>
            <w:r w:rsidRPr="00C459DD">
              <w:rPr>
                <w:rFonts w:eastAsia="Times New Roman" w:cs="Times New Roman"/>
                <w:sz w:val="22"/>
              </w:rPr>
              <w:t>during the Continuous Eligibility period</w:t>
            </w:r>
            <w:r>
              <w:rPr>
                <w:rFonts w:eastAsia="Times New Roman" w:cs="Times New Roman"/>
                <w:sz w:val="22"/>
              </w:rPr>
              <w:t xml:space="preserve"> and who would </w:t>
            </w:r>
            <w:r>
              <w:rPr>
                <w:rFonts w:eastAsia="Times New Roman" w:cs="Times New Roman"/>
                <w:sz w:val="22"/>
              </w:rPr>
              <w:lastRenderedPageBreak/>
              <w:t>otherwise lose coverage during an eligibility determination</w:t>
            </w:r>
            <w:r w:rsidRPr="00C459DD">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02C40" w14:textId="77777777"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E7A93" w14:textId="7419B667"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145BF" w14:textId="197773A0"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5DA366" w14:textId="169B76DA"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2795D" w14:textId="36766B24"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6C19F" w14:textId="78295AD3" w:rsidR="00C042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ECCA0" w14:textId="1AE58FA3"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12/31/27</w:t>
            </w:r>
          </w:p>
        </w:tc>
      </w:tr>
      <w:tr w:rsidR="0026336B" w:rsidRPr="00970CF5" w14:paraId="1341BBA6"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C4F3F4" w14:textId="391C66A4"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CFCF4D" w14:textId="5DDA2E11"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w:t>
            </w:r>
            <w:r w:rsidR="00C5434D">
              <w:rPr>
                <w:sz w:val="22"/>
              </w:rPr>
              <w:t xml:space="preserve"> and homeless individuals over age 65</w:t>
            </w:r>
            <w:r>
              <w:rPr>
                <w:sz w:val="22"/>
              </w:rPr>
              <w:t xml:space="preserve"> who are defined as Base Families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099F5"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2F35CE" w14:textId="4960545D"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2FE597" w14:textId="0F91513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87D62E" w14:textId="54E5BE9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307428" w14:textId="0CCD7A41"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E50D62" w14:textId="568C765D"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3F1CD3" w14:textId="0E58700A"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B889C5A"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7DCB6B" w14:textId="119A6431"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F17A99" w14:textId="43EF668A"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Base Disabled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9184C"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25F7DA" w14:textId="6C64899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A20A4F" w14:textId="67FEAD35"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267AC" w14:textId="3047BE2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FF3B9" w14:textId="4B57516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35C991" w14:textId="0044942D"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826C7C" w14:textId="1B4B36A2"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3B07432F"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A5ABDC" w14:textId="6B0271A2"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Children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BF0F1C" w14:textId="523DA45B" w:rsidR="00F93F2C" w:rsidRDefault="00F93F2C" w:rsidP="00F93F2C">
            <w:pPr>
              <w:widowControl/>
              <w:autoSpaceDE/>
              <w:autoSpaceDN/>
              <w:spacing w:before="100" w:beforeAutospacing="1" w:after="100" w:afterAutospacing="1"/>
              <w:contextualSpacing/>
              <w:jc w:val="center"/>
              <w:rPr>
                <w:sz w:val="22"/>
              </w:rPr>
            </w:pPr>
            <w:r>
              <w:rPr>
                <w:sz w:val="22"/>
              </w:rPr>
              <w:t xml:space="preserve">All expenditures for continued benefits for adults who are defined as 1902(r)2 Children during the Continuous Eligibility period and who would otherwise lose coverage during </w:t>
            </w:r>
            <w:r>
              <w:rPr>
                <w:sz w:val="22"/>
              </w:rPr>
              <w:lastRenderedPageBreak/>
              <w:t>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B36623"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6212B2" w14:textId="22BC9DEE"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742987" w14:textId="390374F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6A0B57" w14:textId="54AA5EAD"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41E6A4" w14:textId="26FEE8DE"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39F9D9" w14:textId="4455335C"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32AC43" w14:textId="38033AA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F2FBC0C"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D5A5A" w14:textId="57CE38C7"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4FF86C" w14:textId="21D72A4D"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1902(r)2 Disabled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A3D40"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C76F3" w14:textId="03EAC886"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3C12AE" w14:textId="611B678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58536" w14:textId="735FEF1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446F4" w14:textId="426392D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52CC6B" w14:textId="5E5063E3"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8ED2E" w14:textId="509FF7A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4CC1621"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7993A3" w14:textId="1D651DE9"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BCCDP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21C62E" w14:textId="567E8D62"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1902(r)2 BCCDP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BCB71D"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C9BCA9" w14:textId="441DF3D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57732B" w14:textId="4C1FBA7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E9EEF2" w14:textId="78417F1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8087D8" w14:textId="03B63622"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E8195A" w14:textId="036C8B6E"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2147CB" w14:textId="4EF8B895"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263D1FD9"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885EDC" w14:textId="590A72D6" w:rsidR="000B7EA3" w:rsidRPr="00AD7D2B" w:rsidRDefault="000B7EA3" w:rsidP="000B7EA3">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w:t>
            </w:r>
            <w:r w:rsidR="00351EB2">
              <w:rPr>
                <w:rFonts w:eastAsia="Times New Roman" w:cs="Times New Roman"/>
                <w:b/>
                <w:sz w:val="22"/>
              </w:rPr>
              <w:t>/</w:t>
            </w:r>
            <w:r>
              <w:rPr>
                <w:rFonts w:eastAsia="Times New Roman" w:cs="Times New Roman"/>
                <w:b/>
                <w:sz w:val="22"/>
              </w:rPr>
              <w:t>e-HIV</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ABF1B1" w14:textId="6AF4AB4F"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C5434D">
              <w:rPr>
                <w:rFonts w:eastAsia="Times New Roman" w:cs="Times New Roman"/>
                <w:sz w:val="22"/>
              </w:rPr>
              <w:t xml:space="preserve">continued benefits for adults who are defined as </w:t>
            </w:r>
            <w:r>
              <w:rPr>
                <w:rFonts w:eastAsia="Times New Roman" w:cs="Times New Roman"/>
                <w:sz w:val="22"/>
              </w:rPr>
              <w:t>e-HIV/FA</w:t>
            </w:r>
            <w:r w:rsidRPr="00AD7D2B">
              <w:rPr>
                <w:rFonts w:eastAsia="Times New Roman" w:cs="Times New Roman"/>
                <w:sz w:val="22"/>
              </w:rPr>
              <w:t xml:space="preserve"> </w:t>
            </w:r>
            <w:r>
              <w:rPr>
                <w:rFonts w:eastAsia="Times New Roman" w:cs="Times New Roman"/>
                <w:sz w:val="22"/>
              </w:rPr>
              <w:t xml:space="preserve">individuals </w:t>
            </w:r>
            <w:r w:rsidRPr="00AD7D2B">
              <w:rPr>
                <w:rFonts w:eastAsia="Times New Roman" w:cs="Times New Roman"/>
                <w:sz w:val="22"/>
              </w:rPr>
              <w:t>during the Continuous Eligibility period</w:t>
            </w:r>
            <w:r w:rsidR="00C5434D">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63EFFC" w14:textId="77777777"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FA8AD7" w14:textId="728B10A5"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D09FB" w14:textId="5C0A880B"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64E502" w14:textId="1B1202D0"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B25D44" w14:textId="3C4B8342" w:rsidR="000B7EA3" w:rsidRPr="00AD7D2B" w:rsidRDefault="00351EB2" w:rsidP="000B7EA3">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09D85" w14:textId="0C197650" w:rsidR="000B7EA3" w:rsidRPr="00AD7D2B" w:rsidRDefault="00C5434D" w:rsidP="000B7EA3">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0B7EA3" w:rsidRPr="00AD7D2B">
              <w:rPr>
                <w:rFonts w:eastAsia="Times New Roman" w:cs="Times New Roman"/>
                <w:sz w:val="22"/>
              </w:rPr>
              <w:t>/</w:t>
            </w:r>
            <w:r w:rsidR="00450DC7">
              <w:rPr>
                <w:rFonts w:eastAsia="Times New Roman" w:cs="Times New Roman"/>
                <w:sz w:val="22"/>
              </w:rPr>
              <w:t>19</w:t>
            </w:r>
            <w:r w:rsidR="000B7EA3" w:rsidRPr="00AD7D2B">
              <w:rPr>
                <w:rFonts w:eastAsia="Times New Roman" w:cs="Times New Roman"/>
                <w:sz w:val="22"/>
              </w:rPr>
              <w:t>/2</w:t>
            </w:r>
            <w:r w:rsidR="000B7EA3">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7CA6A" w14:textId="1B58BBC7"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486EF578"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96254" w14:textId="332E2748" w:rsidR="007C2514" w:rsidRPr="00AD7D2B" w:rsidRDefault="00F93F2C" w:rsidP="007C2514">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lastRenderedPageBreak/>
              <w:t>CE/FFS and Duals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DFD3E" w14:textId="54FA83F3" w:rsidR="007C2514" w:rsidRPr="00AD7D2B" w:rsidRDefault="00F93F2C" w:rsidP="007C2514">
            <w:pPr>
              <w:widowControl/>
              <w:autoSpaceDE/>
              <w:autoSpaceDN/>
              <w:spacing w:before="100" w:beforeAutospacing="1" w:after="100" w:afterAutospacing="1"/>
              <w:contextualSpacing/>
              <w:jc w:val="center"/>
              <w:rPr>
                <w:rFonts w:eastAsia="Times New Roman" w:cs="Times New Roman"/>
                <w:sz w:val="22"/>
              </w:rPr>
            </w:pPr>
            <w:r>
              <w:rPr>
                <w:sz w:val="22"/>
              </w:rPr>
              <w:t>All expenditures for continued benefits for adults and homeless individuals who are defined as FFS or Medicare-Medicaid dually eligible individuals in a Senior Care Organization, Program of All-Inclusive Care for the Elderly (PACE) plan, and One Care Plan during the Continuous Eligibility period and who would otherwise lose coverage during an eligibility determination</w:t>
            </w:r>
            <w:r w:rsidR="009464BD">
              <w:rPr>
                <w:sz w:val="22"/>
              </w:rPr>
              <w:t>.  This group also includes non-duals in SCO and PACE.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90D5D" w14:textId="77777777"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827A76" w14:textId="3BAC082B"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A0B3E6" w14:textId="51C235A2"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22266A" w14:textId="229063CA"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8A2A0" w14:textId="4D6B01B4" w:rsidR="007C2514" w:rsidRPr="00AD7D2B" w:rsidRDefault="00ED6BD9" w:rsidP="007C2514">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F3B71C" w14:textId="764B81BD" w:rsidR="007C2514" w:rsidRDefault="00C5434D" w:rsidP="007C2514">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7C2514" w:rsidRPr="00AD7D2B">
              <w:rPr>
                <w:rFonts w:eastAsia="Times New Roman" w:cs="Times New Roman"/>
                <w:sz w:val="22"/>
              </w:rPr>
              <w:t>/</w:t>
            </w:r>
            <w:r w:rsidR="00450DC7">
              <w:rPr>
                <w:rFonts w:eastAsia="Times New Roman" w:cs="Times New Roman"/>
                <w:sz w:val="22"/>
              </w:rPr>
              <w:t>19</w:t>
            </w:r>
            <w:r w:rsidR="007C2514" w:rsidRPr="00AD7D2B">
              <w:rPr>
                <w:rFonts w:eastAsia="Times New Roman" w:cs="Times New Roman"/>
                <w:sz w:val="22"/>
              </w:rPr>
              <w:t>/2</w:t>
            </w:r>
            <w:r w:rsidR="007C2514">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C45EA0" w14:textId="7C8D31BB"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408B3D2"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0F14B9" w14:textId="4937F6BB" w:rsidR="00CB1F78" w:rsidRPr="00AD7D2B" w:rsidRDefault="00CB1F78" w:rsidP="00CB1F78">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Reentry 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9ACE95" w14:textId="45DA6E50"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w:t>
            </w:r>
            <w:r w:rsidRPr="00CB1F78">
              <w:rPr>
                <w:rFonts w:eastAsia="Times New Roman" w:cs="Times New Roman"/>
                <w:sz w:val="22"/>
              </w:rPr>
              <w:t xml:space="preserve">xpenditures for targeted services that are otherwise covered under Medicaid provided to </w:t>
            </w:r>
            <w:r w:rsidR="001D4222">
              <w:rPr>
                <w:rFonts w:eastAsia="Times New Roman" w:cs="Times New Roman"/>
                <w:sz w:val="22"/>
              </w:rPr>
              <w:t xml:space="preserve"> </w:t>
            </w:r>
            <w:r w:rsidR="00290516">
              <w:rPr>
                <w:rFonts w:eastAsia="Times New Roman" w:cs="Times New Roman"/>
                <w:sz w:val="22"/>
              </w:rPr>
              <w:t xml:space="preserve">qualifying </w:t>
            </w:r>
            <w:r w:rsidRPr="00CB1F78">
              <w:rPr>
                <w:rFonts w:eastAsia="Times New Roman" w:cs="Times New Roman"/>
                <w:sz w:val="22"/>
              </w:rPr>
              <w:t>beneficiaries for up to 90 days immediately prior to the expected date of release from participating state prisons, county jails</w:t>
            </w:r>
            <w:r w:rsidR="1EEC7545" w:rsidRPr="6E21B36E">
              <w:rPr>
                <w:rFonts w:eastAsia="Times New Roman" w:cs="Times New Roman"/>
                <w:sz w:val="22"/>
              </w:rPr>
              <w:t xml:space="preserve"> and houses of </w:t>
            </w:r>
            <w:r w:rsidR="1EEC7545" w:rsidRPr="6E21B36E">
              <w:rPr>
                <w:rFonts w:eastAsia="Times New Roman" w:cs="Times New Roman"/>
                <w:sz w:val="22"/>
              </w:rPr>
              <w:lastRenderedPageBreak/>
              <w:t>correction</w:t>
            </w:r>
            <w:r w:rsidRPr="00CB1F78">
              <w:rPr>
                <w:rFonts w:eastAsia="Times New Roman" w:cs="Times New Roman"/>
                <w:sz w:val="22"/>
              </w:rPr>
              <w:t>, or youth correctional facilities.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F3E7A6" w14:textId="7777777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0A83A7" w14:textId="08743E91"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967EC" w14:textId="6E9106E2"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C4A2CC" w14:textId="4CC1ED82"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A652B0" w14:textId="46C1732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BEF6F6" w14:textId="427D8234" w:rsidR="00CB1F78" w:rsidRDefault="00C5434D"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sidR="00CB1F78" w:rsidRPr="00AD7D2B">
              <w:rPr>
                <w:rFonts w:eastAsia="Times New Roman" w:cs="Times New Roman"/>
                <w:sz w:val="22"/>
              </w:rPr>
              <w:t>/2</w:t>
            </w:r>
            <w:r w:rsidR="00CB1F78">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153115" w14:textId="7059A5C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41EB6CD"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3B59F3" w14:textId="5ED394DB" w:rsidR="00CB1F78" w:rsidRPr="00AD7D2B" w:rsidRDefault="00CB1F78" w:rsidP="00CB1F78">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 xml:space="preserve">Reentry </w:t>
            </w:r>
            <w:proofErr w:type="gramStart"/>
            <w:r w:rsidR="00C5434D">
              <w:rPr>
                <w:rFonts w:eastAsia="Times New Roman" w:cs="Times New Roman"/>
                <w:b/>
                <w:sz w:val="22"/>
              </w:rPr>
              <w:t>Non-services</w:t>
            </w:r>
            <w:proofErr w:type="gramEnd"/>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09AC6" w14:textId="69FB6F8A" w:rsidR="00CB1F78" w:rsidRPr="00CB1F78"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w:t>
            </w:r>
            <w:r w:rsidRPr="00CB1F78">
              <w:rPr>
                <w:rFonts w:eastAsia="Times New Roman" w:cs="Times New Roman"/>
                <w:sz w:val="22"/>
              </w:rPr>
              <w:t>xpenditures for planning and</w:t>
            </w:r>
          </w:p>
          <w:p w14:paraId="1F1E4A4A" w14:textId="5F5DFD1E" w:rsidR="00CB1F78" w:rsidRPr="00CB1F78" w:rsidRDefault="00CB1F78" w:rsidP="00CB1F78">
            <w:pPr>
              <w:widowControl/>
              <w:autoSpaceDE/>
              <w:autoSpaceDN/>
              <w:spacing w:before="100" w:beforeAutospacing="1" w:after="100" w:afterAutospacing="1"/>
              <w:contextualSpacing/>
              <w:jc w:val="center"/>
              <w:rPr>
                <w:rFonts w:eastAsia="Times New Roman" w:cs="Times New Roman"/>
                <w:sz w:val="22"/>
              </w:rPr>
            </w:pPr>
            <w:r w:rsidRPr="00CB1F78">
              <w:rPr>
                <w:rFonts w:eastAsia="Times New Roman" w:cs="Times New Roman"/>
                <w:sz w:val="22"/>
              </w:rPr>
              <w:t xml:space="preserve">supporting the </w:t>
            </w:r>
            <w:r w:rsidR="00083EFE">
              <w:rPr>
                <w:rFonts w:eastAsia="Times New Roman" w:cs="Times New Roman"/>
                <w:sz w:val="22"/>
              </w:rPr>
              <w:t>R</w:t>
            </w:r>
            <w:r w:rsidRPr="00CB1F78">
              <w:rPr>
                <w:rFonts w:eastAsia="Times New Roman" w:cs="Times New Roman"/>
                <w:sz w:val="22"/>
              </w:rPr>
              <w:t>eentry demonstration</w:t>
            </w:r>
          </w:p>
          <w:p w14:paraId="05F690BA" w14:textId="6814C0BD"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CB1F78">
              <w:rPr>
                <w:rFonts w:eastAsia="Times New Roman" w:cs="Times New Roman"/>
                <w:sz w:val="22"/>
              </w:rPr>
              <w:t>initiative.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1AF40E" w14:textId="7777777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1197AD" w14:textId="67BABA41"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w:t>
            </w:r>
            <w:r>
              <w:rPr>
                <w:rFonts w:eastAsia="Times New Roman" w:cs="Times New Roman"/>
                <w:sz w:val="22"/>
              </w:rPr>
              <w:t xml:space="preserve">10 </w:t>
            </w:r>
            <w:r w:rsidRPr="00AD7D2B">
              <w:rPr>
                <w:rFonts w:eastAsia="Times New Roman" w:cs="Times New Roman"/>
                <w:sz w:val="22"/>
              </w:rPr>
              <w:t>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4927A" w14:textId="07D47C0E"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A428DD" w14:textId="63540454"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07841" w14:textId="296B722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D24AE0" w14:textId="3AB86110" w:rsidR="00CB1F78" w:rsidRDefault="00C5434D"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CB1F78" w:rsidRPr="00AD7D2B">
              <w:rPr>
                <w:rFonts w:eastAsia="Times New Roman" w:cs="Times New Roman"/>
                <w:sz w:val="22"/>
              </w:rPr>
              <w:t>/</w:t>
            </w:r>
            <w:r w:rsidR="00450DC7">
              <w:rPr>
                <w:rFonts w:eastAsia="Times New Roman" w:cs="Times New Roman"/>
                <w:sz w:val="22"/>
              </w:rPr>
              <w:t>19</w:t>
            </w:r>
            <w:r w:rsidR="00CB1F78" w:rsidRPr="00AD7D2B">
              <w:rPr>
                <w:rFonts w:eastAsia="Times New Roman" w:cs="Times New Roman"/>
                <w:sz w:val="22"/>
              </w:rPr>
              <w:t>/2</w:t>
            </w:r>
            <w:r w:rsidR="00CB1F78">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8F578D" w14:textId="27D9D686"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F7E01" w:rsidRPr="00F1325D" w14:paraId="7FAA11C7"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AC47FA" w14:textId="1E73C8AA" w:rsidR="002F7E01" w:rsidRPr="00AD7D2B" w:rsidRDefault="002F7E01" w:rsidP="002F7E01">
            <w:pPr>
              <w:widowControl/>
              <w:autoSpaceDE/>
              <w:autoSpaceDN/>
              <w:spacing w:before="100" w:beforeAutospacing="1" w:after="100" w:afterAutospacing="1"/>
              <w:contextualSpacing/>
              <w:jc w:val="center"/>
              <w:rPr>
                <w:b/>
                <w:sz w:val="22"/>
              </w:rPr>
            </w:pPr>
            <w:r>
              <w:rPr>
                <w:b/>
                <w:sz w:val="22"/>
              </w:rPr>
              <w:t>DSHP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520B54" w14:textId="1330D6C2" w:rsidR="002F7E01" w:rsidRPr="00AD7D2B" w:rsidRDefault="002F7E01" w:rsidP="002F7E01">
            <w:pPr>
              <w:widowControl/>
              <w:autoSpaceDE/>
              <w:autoSpaceDN/>
              <w:spacing w:before="100" w:beforeAutospacing="1" w:after="100" w:afterAutospacing="1"/>
              <w:contextualSpacing/>
              <w:jc w:val="center"/>
              <w:rPr>
                <w:sz w:val="22"/>
              </w:rPr>
            </w:pPr>
            <w:r>
              <w:rPr>
                <w:sz w:val="22"/>
              </w:rPr>
              <w:t>Report all DSHP expenditures.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895042" w14:textId="77777777" w:rsidR="002F7E01" w:rsidRPr="00AD7D2B" w:rsidRDefault="002F7E01" w:rsidP="002F7E01">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8DD67" w14:textId="78203DB7" w:rsidR="002F7E01" w:rsidRPr="00AD7D2B" w:rsidRDefault="002F7E01" w:rsidP="002F7E01">
            <w:pPr>
              <w:widowControl/>
              <w:autoSpaceDE/>
              <w:autoSpaceDN/>
              <w:spacing w:before="100" w:beforeAutospacing="1" w:after="100" w:afterAutospacing="1"/>
              <w:contextualSpacing/>
              <w:jc w:val="center"/>
              <w:rPr>
                <w:sz w:val="22"/>
              </w:rPr>
            </w:pPr>
            <w:r w:rsidRPr="00AD7D2B">
              <w:rPr>
                <w:rFonts w:eastAsia="Times New Roman" w:cs="Times New Roman"/>
                <w:sz w:val="22"/>
              </w:rPr>
              <w:t>Follow standard CMS-64.</w:t>
            </w:r>
            <w:r>
              <w:rPr>
                <w:rFonts w:eastAsia="Times New Roman" w:cs="Times New Roman"/>
                <w:sz w:val="22"/>
              </w:rPr>
              <w:t xml:space="preserve">10 </w:t>
            </w:r>
            <w:r w:rsidRPr="00AD7D2B">
              <w:rPr>
                <w:rFonts w:eastAsia="Times New Roman" w:cs="Times New Roman"/>
                <w:sz w:val="22"/>
              </w:rPr>
              <w:t>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281B4" w14:textId="2435C2B8" w:rsidR="002F7E01" w:rsidRPr="00AD7D2B" w:rsidRDefault="002F7E01" w:rsidP="002F7E01">
            <w:pPr>
              <w:widowControl/>
              <w:autoSpaceDE/>
              <w:autoSpaceDN/>
              <w:spacing w:before="100" w:beforeAutospacing="1" w:after="100" w:afterAutospacing="1"/>
              <w:contextualSpacing/>
              <w:jc w:val="center"/>
              <w:rPr>
                <w:sz w:val="22"/>
              </w:rPr>
            </w:pPr>
            <w:r w:rsidRPr="00AD7D2B">
              <w:rPr>
                <w:rFonts w:eastAsia="Times New Roman" w:cs="Times New Roman"/>
                <w:sz w:val="22"/>
              </w:rPr>
              <w:t xml:space="preserve">Date of </w:t>
            </w:r>
            <w:r w:rsidR="00745690">
              <w:rPr>
                <w:rFonts w:eastAsia="Times New Roman" w:cs="Times New Roman"/>
                <w:sz w:val="22"/>
              </w:rPr>
              <w:t>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67C3A" w14:textId="1A344C87" w:rsidR="002F7E01" w:rsidRPr="00AD7D2B" w:rsidRDefault="002F7E01" w:rsidP="002F7E01">
            <w:pPr>
              <w:widowControl/>
              <w:autoSpaceDE/>
              <w:autoSpaceDN/>
              <w:spacing w:before="100" w:beforeAutospacing="1" w:after="100" w:afterAutospacing="1"/>
              <w:contextualSpacing/>
              <w:jc w:val="center"/>
              <w:rPr>
                <w:sz w:val="22"/>
              </w:rPr>
            </w:pPr>
            <w:r>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8B2DC" w14:textId="72AACB89" w:rsidR="002F7E01" w:rsidRPr="00AD7D2B" w:rsidRDefault="002F7E01" w:rsidP="002F7E01">
            <w:pPr>
              <w:widowControl/>
              <w:autoSpaceDE/>
              <w:autoSpaceDN/>
              <w:spacing w:before="100" w:beforeAutospacing="1" w:after="100" w:afterAutospacing="1"/>
              <w:contextualSpacing/>
              <w:jc w:val="center"/>
              <w:rPr>
                <w:sz w:val="22"/>
              </w:rPr>
            </w:pPr>
            <w:r>
              <w:rPr>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726A14" w14:textId="21555B01" w:rsidR="002F7E01" w:rsidRPr="00AD7D2B" w:rsidRDefault="002F7E01" w:rsidP="002F7E01">
            <w:pPr>
              <w:widowControl/>
              <w:autoSpaceDE/>
              <w:autoSpaceDN/>
              <w:spacing w:before="100" w:beforeAutospacing="1" w:after="100" w:afterAutospacing="1"/>
              <w:contextualSpacing/>
              <w:jc w:val="center"/>
              <w:rPr>
                <w:sz w:val="22"/>
              </w:rPr>
            </w:pPr>
            <w:r>
              <w:rPr>
                <w:rFonts w:eastAsia="Times New Roman" w:cs="Times New Roman"/>
                <w:sz w:val="22"/>
              </w:rPr>
              <w:t>6/</w:t>
            </w:r>
            <w:r w:rsidR="008A3BC5">
              <w:rPr>
                <w:rFonts w:eastAsia="Times New Roman" w:cs="Times New Roman"/>
                <w:sz w:val="22"/>
              </w:rPr>
              <w:t>25</w:t>
            </w:r>
            <w:r w:rsidRPr="00AD7D2B">
              <w:rPr>
                <w:rFonts w:eastAsia="Times New Roman" w:cs="Times New Roman"/>
                <w:sz w:val="22"/>
              </w:rPr>
              <w:t>/2</w:t>
            </w:r>
            <w:r>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5C5808" w14:textId="3E0BB49B" w:rsidR="002F7E01" w:rsidRPr="00AD7D2B" w:rsidRDefault="002F7E01" w:rsidP="002F7E01">
            <w:pPr>
              <w:widowControl/>
              <w:autoSpaceDE/>
              <w:autoSpaceDN/>
              <w:spacing w:before="100" w:beforeAutospacing="1" w:after="100" w:afterAutospacing="1"/>
              <w:contextualSpacing/>
              <w:jc w:val="center"/>
              <w:rPr>
                <w:sz w:val="22"/>
              </w:rPr>
            </w:pPr>
            <w:r w:rsidRPr="00AD7D2B">
              <w:rPr>
                <w:rFonts w:eastAsia="Times New Roman" w:cs="Times New Roman"/>
                <w:sz w:val="22"/>
              </w:rPr>
              <w:t>12/31/27</w:t>
            </w:r>
          </w:p>
        </w:tc>
      </w:tr>
      <w:tr w:rsidR="0026336B" w:rsidRPr="00F1325D" w14:paraId="298BE63F"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FF3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b/>
                <w:sz w:val="22"/>
              </w:rPr>
              <w:t>ADM</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BA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Report all additional administrative costs that are directly attributable to the demonstration and are not described elsewhere and are not subject to budget neutrality.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DDDC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C866" w14:textId="77777777" w:rsidR="00303B53" w:rsidRPr="00AD7D2B" w:rsidRDefault="00303B53" w:rsidP="00691F83">
            <w:pPr>
              <w:widowControl/>
              <w:autoSpaceDE/>
              <w:autoSpaceDN/>
              <w:spacing w:before="100" w:beforeAutospacing="1" w:after="100" w:afterAutospacing="1"/>
              <w:contextualSpacing/>
              <w:jc w:val="center"/>
              <w:rPr>
                <w:rFonts w:eastAsia="Times New Roman" w:cs="Times New Roman"/>
                <w:sz w:val="22"/>
              </w:rPr>
            </w:pPr>
            <w:r w:rsidRPr="00AD7D2B">
              <w:rPr>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1D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12D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88C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07DE3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5B6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12/31/27</w:t>
            </w:r>
          </w:p>
        </w:tc>
      </w:tr>
    </w:tbl>
    <w:bookmarkEnd w:id="98"/>
    <w:p w14:paraId="067FB496" w14:textId="5BD89F65" w:rsidR="00691F83" w:rsidRDefault="00691F83" w:rsidP="00691F83">
      <w:pPr>
        <w:spacing w:after="0"/>
        <w:contextualSpacing/>
        <w:rPr>
          <w:rFonts w:eastAsia="Times New Roman" w:cs="Times New Roman"/>
          <w:sz w:val="20"/>
          <w:szCs w:val="20"/>
        </w:rPr>
        <w:sectPr w:rsidR="00691F83" w:rsidSect="000A27C2">
          <w:pgSz w:w="15840" w:h="12240" w:orient="landscape"/>
          <w:pgMar w:top="1440" w:right="1080" w:bottom="1440" w:left="1080" w:header="720" w:footer="720" w:gutter="0"/>
          <w:cols w:space="720"/>
          <w:docGrid w:linePitch="360"/>
        </w:sectPr>
      </w:pPr>
      <w:r w:rsidRPr="005E5E16">
        <w:rPr>
          <w:rFonts w:eastAsia="Times New Roman" w:cs="Times New Roman"/>
          <w:sz w:val="20"/>
          <w:szCs w:val="20"/>
        </w:rPr>
        <w:t>ADM – administration; DY – demonstration year; MAP – medical assistance payments; MEG – Medicaid expenditure group</w:t>
      </w:r>
    </w:p>
    <w:p w14:paraId="28335140" w14:textId="07C81CCF" w:rsidR="00CB00BA" w:rsidRPr="00691F83" w:rsidRDefault="00691F83" w:rsidP="00DB15F2">
      <w:pPr>
        <w:pStyle w:val="NList2STC11"/>
      </w:pPr>
      <w:r w:rsidRPr="00970CF5">
        <w:rPr>
          <w:b/>
        </w:rPr>
        <w:lastRenderedPageBreak/>
        <w:t>Demonstration Years</w:t>
      </w:r>
      <w:r w:rsidR="0027673C" w:rsidRPr="00970CF5">
        <w:rPr>
          <w:b/>
        </w:rPr>
        <w:t xml:space="preserve">.  </w:t>
      </w:r>
      <w:r w:rsidRPr="00970CF5">
        <w:t>Demonstration Years (DY) for this demonstration are defined in the table below.</w:t>
      </w:r>
    </w:p>
    <w:tbl>
      <w:tblPr>
        <w:tblW w:w="8640" w:type="dxa"/>
        <w:jc w:val="center"/>
        <w:tblLayout w:type="fixed"/>
        <w:tblCellMar>
          <w:left w:w="0" w:type="dxa"/>
          <w:right w:w="0" w:type="dxa"/>
        </w:tblCellMar>
        <w:tblLook w:val="0000" w:firstRow="0" w:lastRow="0" w:firstColumn="0" w:lastColumn="0" w:noHBand="0" w:noVBand="0"/>
      </w:tblPr>
      <w:tblGrid>
        <w:gridCol w:w="2610"/>
        <w:gridCol w:w="4050"/>
        <w:gridCol w:w="1980"/>
      </w:tblGrid>
      <w:tr w:rsidR="00CB00BA" w:rsidRPr="00691F83" w14:paraId="2418A373" w14:textId="77777777" w:rsidTr="00691F83">
        <w:trPr>
          <w:trHeight w:hRule="exact" w:val="432"/>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C0BCD2" w14:textId="77777777" w:rsidR="00CB00BA" w:rsidRPr="00691F83" w:rsidRDefault="00CB00BA" w:rsidP="00CB00BA">
            <w:pPr>
              <w:kinsoku w:val="0"/>
              <w:overflowPunct w:val="0"/>
              <w:adjustRightInd w:val="0"/>
              <w:spacing w:after="0"/>
              <w:jc w:val="center"/>
              <w:rPr>
                <w:sz w:val="22"/>
              </w:rPr>
            </w:pPr>
            <w:r w:rsidRPr="00691F83">
              <w:rPr>
                <w:rFonts w:eastAsia="Times New Roman" w:cs="Times New Roman"/>
                <w:b/>
                <w:sz w:val="22"/>
              </w:rPr>
              <w:t xml:space="preserve">Table 19: </w:t>
            </w:r>
            <w:r w:rsidRPr="00691F83">
              <w:rPr>
                <w:b/>
                <w:sz w:val="22"/>
              </w:rPr>
              <w:t>Demonstration Years</w:t>
            </w:r>
          </w:p>
        </w:tc>
      </w:tr>
      <w:tr w:rsidR="00CB00BA" w:rsidRPr="00691F83" w14:paraId="434869D7"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43407A" w14:textId="77777777" w:rsidR="00CB00BA" w:rsidRPr="00691F83" w:rsidRDefault="00CB00BA" w:rsidP="00691F83">
            <w:pPr>
              <w:kinsoku w:val="0"/>
              <w:overflowPunct w:val="0"/>
              <w:adjustRightInd w:val="0"/>
              <w:spacing w:after="0"/>
              <w:ind w:left="105"/>
              <w:rPr>
                <w:sz w:val="22"/>
              </w:rPr>
            </w:pPr>
            <w:r w:rsidRPr="00691F83">
              <w:rPr>
                <w:sz w:val="22"/>
              </w:rPr>
              <w:t xml:space="preserve">Demonstration Year 27 </w:t>
            </w:r>
          </w:p>
        </w:tc>
        <w:tc>
          <w:tcPr>
            <w:tcW w:w="4050" w:type="dxa"/>
            <w:tcBorders>
              <w:top w:val="single" w:sz="4" w:space="0" w:color="000000"/>
              <w:left w:val="single" w:sz="4" w:space="0" w:color="000000"/>
              <w:bottom w:val="single" w:sz="4" w:space="0" w:color="000000"/>
              <w:right w:val="single" w:sz="4" w:space="0" w:color="000000"/>
            </w:tcBorders>
            <w:vAlign w:val="center"/>
          </w:tcPr>
          <w:p w14:paraId="0F0D7006" w14:textId="77777777" w:rsidR="00CB00BA" w:rsidRPr="00691F83" w:rsidRDefault="00CB00BA" w:rsidP="00691F83">
            <w:pPr>
              <w:pStyle w:val="TableParagraph"/>
              <w:kinsoku w:val="0"/>
              <w:overflowPunct w:val="0"/>
              <w:spacing w:before="100" w:beforeAutospacing="1" w:after="100" w:afterAutospacing="1"/>
              <w:ind w:left="103"/>
              <w:contextualSpacing/>
            </w:pPr>
            <w:r w:rsidRPr="00691F83">
              <w:t>October 1, 2022 to December 31, 2022</w:t>
            </w:r>
          </w:p>
        </w:tc>
        <w:tc>
          <w:tcPr>
            <w:tcW w:w="1980" w:type="dxa"/>
            <w:tcBorders>
              <w:top w:val="single" w:sz="4" w:space="0" w:color="000000"/>
              <w:left w:val="single" w:sz="4" w:space="0" w:color="000000"/>
              <w:bottom w:val="single" w:sz="4" w:space="0" w:color="000000"/>
              <w:right w:val="single" w:sz="4" w:space="0" w:color="000000"/>
            </w:tcBorders>
            <w:vAlign w:val="center"/>
          </w:tcPr>
          <w:p w14:paraId="118F58A5" w14:textId="77777777" w:rsidR="00CB00BA" w:rsidRPr="00691F83" w:rsidRDefault="00CB00BA" w:rsidP="00691F83">
            <w:pPr>
              <w:kinsoku w:val="0"/>
              <w:overflowPunct w:val="0"/>
              <w:adjustRightInd w:val="0"/>
              <w:spacing w:after="0"/>
              <w:ind w:left="103"/>
              <w:rPr>
                <w:sz w:val="22"/>
              </w:rPr>
            </w:pPr>
            <w:r w:rsidRPr="00691F83">
              <w:rPr>
                <w:sz w:val="22"/>
              </w:rPr>
              <w:t>3 months</w:t>
            </w:r>
          </w:p>
        </w:tc>
      </w:tr>
      <w:tr w:rsidR="00CB00BA" w:rsidRPr="00691F83" w14:paraId="212ECAD4"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4C1123EA" w14:textId="77777777" w:rsidR="00CB00BA" w:rsidRPr="00691F83" w:rsidRDefault="00CB00BA" w:rsidP="00691F83">
            <w:pPr>
              <w:kinsoku w:val="0"/>
              <w:overflowPunct w:val="0"/>
              <w:adjustRightInd w:val="0"/>
              <w:spacing w:after="0"/>
              <w:ind w:left="105"/>
              <w:rPr>
                <w:sz w:val="22"/>
              </w:rPr>
            </w:pPr>
            <w:r w:rsidRPr="00691F83">
              <w:rPr>
                <w:sz w:val="22"/>
              </w:rPr>
              <w:t>Demonstration Year 28</w:t>
            </w:r>
          </w:p>
        </w:tc>
        <w:tc>
          <w:tcPr>
            <w:tcW w:w="4050" w:type="dxa"/>
            <w:tcBorders>
              <w:top w:val="single" w:sz="4" w:space="0" w:color="000000"/>
              <w:left w:val="single" w:sz="4" w:space="0" w:color="000000"/>
              <w:bottom w:val="single" w:sz="4" w:space="0" w:color="000000"/>
              <w:right w:val="single" w:sz="4" w:space="0" w:color="000000"/>
            </w:tcBorders>
            <w:vAlign w:val="center"/>
          </w:tcPr>
          <w:p w14:paraId="489B946F" w14:textId="77777777" w:rsidR="00CB00BA" w:rsidRPr="00691F83" w:rsidRDefault="00CB00BA" w:rsidP="00691F83">
            <w:pPr>
              <w:kinsoku w:val="0"/>
              <w:overflowPunct w:val="0"/>
              <w:adjustRightInd w:val="0"/>
              <w:spacing w:after="0"/>
              <w:ind w:left="103"/>
              <w:rPr>
                <w:sz w:val="22"/>
              </w:rPr>
            </w:pPr>
            <w:r w:rsidRPr="00691F83">
              <w:rPr>
                <w:sz w:val="22"/>
              </w:rPr>
              <w:t>January 1, 2023 to December 31, 2023</w:t>
            </w:r>
          </w:p>
        </w:tc>
        <w:tc>
          <w:tcPr>
            <w:tcW w:w="1980" w:type="dxa"/>
            <w:tcBorders>
              <w:top w:val="single" w:sz="4" w:space="0" w:color="000000"/>
              <w:left w:val="single" w:sz="4" w:space="0" w:color="000000"/>
              <w:bottom w:val="single" w:sz="4" w:space="0" w:color="000000"/>
              <w:right w:val="single" w:sz="4" w:space="0" w:color="000000"/>
            </w:tcBorders>
            <w:vAlign w:val="center"/>
          </w:tcPr>
          <w:p w14:paraId="139A4AA8"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8C0CACA"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B27D88C" w14:textId="77777777" w:rsidR="00CB00BA" w:rsidRPr="00691F83" w:rsidRDefault="00CB00BA" w:rsidP="00691F83">
            <w:pPr>
              <w:kinsoku w:val="0"/>
              <w:overflowPunct w:val="0"/>
              <w:adjustRightInd w:val="0"/>
              <w:spacing w:after="0"/>
              <w:ind w:left="105"/>
              <w:rPr>
                <w:sz w:val="22"/>
              </w:rPr>
            </w:pPr>
            <w:r w:rsidRPr="00691F83">
              <w:rPr>
                <w:sz w:val="22"/>
              </w:rPr>
              <w:t>Demonstration Year 29</w:t>
            </w:r>
          </w:p>
        </w:tc>
        <w:tc>
          <w:tcPr>
            <w:tcW w:w="4050" w:type="dxa"/>
            <w:tcBorders>
              <w:top w:val="single" w:sz="4" w:space="0" w:color="000000"/>
              <w:left w:val="single" w:sz="4" w:space="0" w:color="000000"/>
              <w:bottom w:val="single" w:sz="4" w:space="0" w:color="000000"/>
              <w:right w:val="single" w:sz="4" w:space="0" w:color="000000"/>
            </w:tcBorders>
            <w:vAlign w:val="center"/>
          </w:tcPr>
          <w:p w14:paraId="62AB28CE" w14:textId="77777777" w:rsidR="00CB00BA" w:rsidRPr="00691F83" w:rsidRDefault="00CB00BA" w:rsidP="00691F83">
            <w:pPr>
              <w:kinsoku w:val="0"/>
              <w:overflowPunct w:val="0"/>
              <w:adjustRightInd w:val="0"/>
              <w:spacing w:after="0"/>
              <w:ind w:left="103"/>
              <w:rPr>
                <w:sz w:val="22"/>
              </w:rPr>
            </w:pPr>
            <w:r w:rsidRPr="00691F83">
              <w:rPr>
                <w:sz w:val="22"/>
              </w:rPr>
              <w:t>January 1, 2024 to December 31, 2024</w:t>
            </w:r>
          </w:p>
        </w:tc>
        <w:tc>
          <w:tcPr>
            <w:tcW w:w="1980" w:type="dxa"/>
            <w:tcBorders>
              <w:top w:val="single" w:sz="4" w:space="0" w:color="000000"/>
              <w:left w:val="single" w:sz="4" w:space="0" w:color="000000"/>
              <w:bottom w:val="single" w:sz="4" w:space="0" w:color="000000"/>
              <w:right w:val="single" w:sz="4" w:space="0" w:color="000000"/>
            </w:tcBorders>
            <w:vAlign w:val="center"/>
          </w:tcPr>
          <w:p w14:paraId="5B495EA5"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E0A6BD1"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73081FA" w14:textId="77777777" w:rsidR="00CB00BA" w:rsidRPr="00691F83" w:rsidRDefault="00CB00BA" w:rsidP="00691F83">
            <w:pPr>
              <w:kinsoku w:val="0"/>
              <w:overflowPunct w:val="0"/>
              <w:adjustRightInd w:val="0"/>
              <w:spacing w:before="1" w:after="0"/>
              <w:ind w:left="105"/>
              <w:rPr>
                <w:sz w:val="22"/>
              </w:rPr>
            </w:pPr>
            <w:r w:rsidRPr="00691F83">
              <w:rPr>
                <w:sz w:val="22"/>
              </w:rPr>
              <w:t>Demonstration Year 30</w:t>
            </w:r>
          </w:p>
        </w:tc>
        <w:tc>
          <w:tcPr>
            <w:tcW w:w="4050" w:type="dxa"/>
            <w:tcBorders>
              <w:top w:val="single" w:sz="4" w:space="0" w:color="000000"/>
              <w:left w:val="single" w:sz="4" w:space="0" w:color="000000"/>
              <w:bottom w:val="single" w:sz="4" w:space="0" w:color="000000"/>
              <w:right w:val="single" w:sz="4" w:space="0" w:color="000000"/>
            </w:tcBorders>
            <w:vAlign w:val="center"/>
          </w:tcPr>
          <w:p w14:paraId="6AF6F815" w14:textId="77777777" w:rsidR="00CB00BA" w:rsidRPr="00691F83" w:rsidRDefault="00CB00BA" w:rsidP="00691F83">
            <w:pPr>
              <w:kinsoku w:val="0"/>
              <w:overflowPunct w:val="0"/>
              <w:adjustRightInd w:val="0"/>
              <w:spacing w:after="0"/>
              <w:ind w:left="103"/>
              <w:rPr>
                <w:sz w:val="22"/>
              </w:rPr>
            </w:pPr>
            <w:r w:rsidRPr="00691F83">
              <w:rPr>
                <w:sz w:val="22"/>
              </w:rPr>
              <w:t>January 1, 2025 to December 31, 2025</w:t>
            </w:r>
          </w:p>
        </w:tc>
        <w:tc>
          <w:tcPr>
            <w:tcW w:w="1980" w:type="dxa"/>
            <w:tcBorders>
              <w:top w:val="single" w:sz="4" w:space="0" w:color="000000"/>
              <w:left w:val="single" w:sz="4" w:space="0" w:color="000000"/>
              <w:bottom w:val="single" w:sz="4" w:space="0" w:color="000000"/>
              <w:right w:val="single" w:sz="4" w:space="0" w:color="000000"/>
            </w:tcBorders>
            <w:vAlign w:val="center"/>
          </w:tcPr>
          <w:p w14:paraId="1F983A89"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1B88F6AF"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D706CB" w14:textId="77777777" w:rsidR="00CB00BA" w:rsidRPr="00691F83" w:rsidRDefault="00CB00BA" w:rsidP="00691F83">
            <w:pPr>
              <w:kinsoku w:val="0"/>
              <w:overflowPunct w:val="0"/>
              <w:adjustRightInd w:val="0"/>
              <w:spacing w:after="0"/>
              <w:ind w:left="105"/>
              <w:rPr>
                <w:sz w:val="22"/>
              </w:rPr>
            </w:pPr>
            <w:r w:rsidRPr="00691F83">
              <w:rPr>
                <w:sz w:val="22"/>
              </w:rPr>
              <w:t>Demonstration Year 31</w:t>
            </w:r>
          </w:p>
        </w:tc>
        <w:tc>
          <w:tcPr>
            <w:tcW w:w="4050" w:type="dxa"/>
            <w:tcBorders>
              <w:top w:val="single" w:sz="4" w:space="0" w:color="000000"/>
              <w:left w:val="single" w:sz="4" w:space="0" w:color="000000"/>
              <w:bottom w:val="single" w:sz="4" w:space="0" w:color="000000"/>
              <w:right w:val="single" w:sz="4" w:space="0" w:color="000000"/>
            </w:tcBorders>
            <w:vAlign w:val="center"/>
          </w:tcPr>
          <w:p w14:paraId="342C79BB" w14:textId="77777777" w:rsidR="00CB00BA" w:rsidRPr="00691F83" w:rsidRDefault="00CB00BA" w:rsidP="00691F83">
            <w:pPr>
              <w:kinsoku w:val="0"/>
              <w:overflowPunct w:val="0"/>
              <w:adjustRightInd w:val="0"/>
              <w:spacing w:after="0"/>
              <w:ind w:left="103"/>
              <w:rPr>
                <w:sz w:val="22"/>
              </w:rPr>
            </w:pPr>
            <w:r w:rsidRPr="00691F83">
              <w:rPr>
                <w:sz w:val="22"/>
              </w:rPr>
              <w:t>January 1, 2026 to December 31, 2026</w:t>
            </w:r>
          </w:p>
        </w:tc>
        <w:tc>
          <w:tcPr>
            <w:tcW w:w="1980" w:type="dxa"/>
            <w:tcBorders>
              <w:top w:val="single" w:sz="4" w:space="0" w:color="000000"/>
              <w:left w:val="single" w:sz="4" w:space="0" w:color="000000"/>
              <w:bottom w:val="single" w:sz="4" w:space="0" w:color="000000"/>
              <w:right w:val="single" w:sz="4" w:space="0" w:color="000000"/>
            </w:tcBorders>
            <w:vAlign w:val="center"/>
          </w:tcPr>
          <w:p w14:paraId="2946C890"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63AA9E6E"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06C5E27" w14:textId="77777777" w:rsidR="00CB00BA" w:rsidRPr="00691F83" w:rsidRDefault="00CB00BA" w:rsidP="00691F83">
            <w:pPr>
              <w:kinsoku w:val="0"/>
              <w:overflowPunct w:val="0"/>
              <w:adjustRightInd w:val="0"/>
              <w:spacing w:after="0"/>
              <w:ind w:left="105"/>
              <w:rPr>
                <w:sz w:val="22"/>
              </w:rPr>
            </w:pPr>
            <w:r w:rsidRPr="00691F83">
              <w:rPr>
                <w:sz w:val="22"/>
              </w:rPr>
              <w:t>Demonstration Year 32</w:t>
            </w:r>
          </w:p>
        </w:tc>
        <w:tc>
          <w:tcPr>
            <w:tcW w:w="4050" w:type="dxa"/>
            <w:tcBorders>
              <w:top w:val="single" w:sz="4" w:space="0" w:color="000000"/>
              <w:left w:val="single" w:sz="4" w:space="0" w:color="000000"/>
              <w:bottom w:val="single" w:sz="4" w:space="0" w:color="000000"/>
              <w:right w:val="single" w:sz="4" w:space="0" w:color="000000"/>
            </w:tcBorders>
            <w:vAlign w:val="center"/>
          </w:tcPr>
          <w:p w14:paraId="0865026C" w14:textId="77777777" w:rsidR="00CB00BA" w:rsidRPr="00691F83" w:rsidRDefault="00CB00BA" w:rsidP="00691F83">
            <w:pPr>
              <w:kinsoku w:val="0"/>
              <w:overflowPunct w:val="0"/>
              <w:adjustRightInd w:val="0"/>
              <w:spacing w:after="0"/>
              <w:ind w:left="103"/>
              <w:rPr>
                <w:sz w:val="22"/>
              </w:rPr>
            </w:pPr>
            <w:r w:rsidRPr="00691F83">
              <w:rPr>
                <w:sz w:val="22"/>
              </w:rPr>
              <w:t>January 1, 2027 to December 31, 2027</w:t>
            </w:r>
          </w:p>
        </w:tc>
        <w:tc>
          <w:tcPr>
            <w:tcW w:w="1980" w:type="dxa"/>
            <w:tcBorders>
              <w:top w:val="single" w:sz="4" w:space="0" w:color="000000"/>
              <w:left w:val="single" w:sz="4" w:space="0" w:color="000000"/>
              <w:bottom w:val="single" w:sz="4" w:space="0" w:color="000000"/>
              <w:right w:val="single" w:sz="4" w:space="0" w:color="000000"/>
            </w:tcBorders>
            <w:vAlign w:val="center"/>
          </w:tcPr>
          <w:p w14:paraId="261A8D47" w14:textId="77777777" w:rsidR="00CB00BA" w:rsidRPr="00691F83" w:rsidRDefault="00CB00BA" w:rsidP="00691F83">
            <w:pPr>
              <w:kinsoku w:val="0"/>
              <w:overflowPunct w:val="0"/>
              <w:adjustRightInd w:val="0"/>
              <w:spacing w:after="0"/>
              <w:ind w:left="103"/>
              <w:rPr>
                <w:sz w:val="22"/>
              </w:rPr>
            </w:pPr>
            <w:r w:rsidRPr="00691F83">
              <w:rPr>
                <w:sz w:val="22"/>
              </w:rPr>
              <w:t>12 months</w:t>
            </w:r>
          </w:p>
        </w:tc>
      </w:tr>
    </w:tbl>
    <w:p w14:paraId="25F9C469" w14:textId="788C66B2" w:rsidR="00D4016F" w:rsidRDefault="00CB00BA" w:rsidP="00DB15F2">
      <w:pPr>
        <w:pStyle w:val="NList2STC11"/>
      </w:pPr>
      <w:r w:rsidRPr="00970CF5">
        <w:rPr>
          <w:b/>
        </w:rPr>
        <w:t>Calculating the Federal Medical Assistance Percentage (FMAP) for Continuous Eligibility for the Adult Group</w:t>
      </w:r>
      <w:bookmarkStart w:id="99" w:name="_Hlk114831938"/>
      <w:r w:rsidR="0027673C" w:rsidRPr="00970CF5">
        <w:t xml:space="preserve">.  </w:t>
      </w:r>
      <w:r w:rsidRPr="00970CF5">
        <w:t xml:space="preserve">Because not all “newly eligible” individuals in the Adult Group as defined in 42 CFR 433.204(a)(1) would be eligible for the entire continuous eligibility period if the </w:t>
      </w:r>
      <w:r w:rsidR="0014501D">
        <w:t xml:space="preserve">Commonwealth </w:t>
      </w:r>
      <w:r w:rsidRPr="00970CF5">
        <w:t xml:space="preserve">conducted redeterminations, CMS has determined that 97.4 percent of expenditures for individuals defined in 42 CFR 433.204(a)(1) will be matched at the “newly eligible” FMAP rate as defined in 42 CFR 433.10(c)(6) and 2.6 percent will be matched at the </w:t>
      </w:r>
      <w:r w:rsidR="0014501D">
        <w:t>Commonwealth</w:t>
      </w:r>
      <w:r w:rsidRPr="00970CF5">
        <w:t xml:space="preserve">’s regular Title XIX FMAP rate. </w:t>
      </w:r>
      <w:bookmarkEnd w:id="99"/>
      <w:r w:rsidRPr="00970CF5">
        <w:t xml:space="preserve">Should state data indicate that there is an estimate more accurate than 2.6 percent by which to adjust claiming for individuals defined in 42 CFR 433.204(a)(1), CMS will work with the </w:t>
      </w:r>
      <w:r w:rsidR="0014501D">
        <w:t xml:space="preserve">Commonwealth </w:t>
      </w:r>
      <w:r w:rsidRPr="00970CF5">
        <w:t xml:space="preserve">to update this percentage to the more accurate figure, as supported by the </w:t>
      </w:r>
      <w:r w:rsidR="0014501D">
        <w:t>Commonwealth</w:t>
      </w:r>
      <w:r w:rsidRPr="00970CF5">
        <w:t>’s proposed methodology and data.</w:t>
      </w:r>
      <w:r w:rsidR="00576492">
        <w:t xml:space="preserve"> </w:t>
      </w:r>
      <w:r w:rsidR="00576492" w:rsidRPr="00576492">
        <w:t xml:space="preserve"> CMS anticipates no increase in enrollment among individuals in the Adult Group as defined in 42 CFR 433.204(a)(1) that are experiencing homelessness for the continuous eligibility period; therefore, no</w:t>
      </w:r>
      <w:r w:rsidR="00C33D76">
        <w:t xml:space="preserve"> </w:t>
      </w:r>
      <w:r w:rsidR="00576492" w:rsidRPr="00576492">
        <w:t xml:space="preserve">change in </w:t>
      </w:r>
      <w:r w:rsidR="00C33D76">
        <w:t xml:space="preserve">FMAP </w:t>
      </w:r>
      <w:r w:rsidR="00576492" w:rsidRPr="00576492">
        <w:t>claiming is required for the homeless population.</w:t>
      </w:r>
    </w:p>
    <w:p w14:paraId="79141BD8" w14:textId="1B2A340B" w:rsidR="00D4016F" w:rsidRDefault="00D4016F" w:rsidP="00DB15F2">
      <w:pPr>
        <w:pStyle w:val="NList2STC11"/>
      </w:pPr>
      <w:r w:rsidRPr="00D4016F">
        <w:rPr>
          <w:b/>
        </w:rPr>
        <w:t>State Reporting for the Continuous Eligibility FMAP Adjustment</w:t>
      </w:r>
      <w:r w:rsidR="0027673C">
        <w:t xml:space="preserve">.  </w:t>
      </w:r>
      <w:r>
        <w:t>97.4 percent of expenditures for “newly eligible” individuals in the Adult Group as defined in 42 CFR 433.204(a)(1) shall be claimed at the “newly eligible” FMAP rate as defined in 42 CFR 433.10(c)(6), unless otherwise adjusted as described in STC 1</w:t>
      </w:r>
      <w:r w:rsidR="00523BD6">
        <w:t>8</w:t>
      </w:r>
      <w:r>
        <w:t>.1</w:t>
      </w:r>
      <w:r w:rsidR="007229FA">
        <w:t>4</w:t>
      </w:r>
      <w:r>
        <w:t xml:space="preserve"> above</w:t>
      </w:r>
      <w:r w:rsidR="0027673C">
        <w:t xml:space="preserve">.  </w:t>
      </w:r>
      <w:r>
        <w:t xml:space="preserve">The </w:t>
      </w:r>
      <w:r w:rsidR="0014501D">
        <w:t>Commonwealth</w:t>
      </w:r>
      <w:r>
        <w:t xml:space="preserve"> must make adjustments on the applicable CMS-64 waiver forms to claim the remaining 2.6 percent or other applicable percentage of expenditures for individuals defined in 42 CFR 433.204(a)(1) at the </w:t>
      </w:r>
      <w:r w:rsidR="0014501D">
        <w:t>Commonwealth</w:t>
      </w:r>
      <w:r>
        <w:t xml:space="preserve">’s regular Title XIX FMAP rate. </w:t>
      </w:r>
    </w:p>
    <w:p w14:paraId="0ECDD9DC" w14:textId="33719312" w:rsidR="00D4016F" w:rsidRPr="000C4206" w:rsidRDefault="00D4016F" w:rsidP="00DB15F2">
      <w:pPr>
        <w:pStyle w:val="NList2STC11"/>
      </w:pPr>
      <w:r w:rsidRPr="00D4016F">
        <w:rPr>
          <w:b/>
        </w:rPr>
        <w:t>Budget Neutrality Monitoring Tool</w:t>
      </w:r>
      <w:r w:rsidR="0027673C" w:rsidRPr="00D4016F">
        <w:rPr>
          <w:b/>
        </w:rPr>
        <w:t>.</w:t>
      </w:r>
      <w:r w:rsidR="0027673C" w:rsidRPr="000C4206">
        <w:t xml:space="preserve">  </w:t>
      </w:r>
      <w:r w:rsidRPr="000C4206">
        <w:t xml:space="preserve">The </w:t>
      </w:r>
      <w:r w:rsidR="0014501D">
        <w:t>Commonwealth</w:t>
      </w:r>
      <w:r w:rsidRPr="000C4206">
        <w:t xml:space="preserve"> must provide CMS with quarterly budget neutrality status updates, including established baseline and member months data, using the Budget Neutrality Monitoring Tool provided through the </w:t>
      </w:r>
      <w:r w:rsidRPr="500BBB6D">
        <w:rPr>
          <w:rFonts w:eastAsia="Times New Roman"/>
        </w:rPr>
        <w:t>performance metrics database</w:t>
      </w:r>
      <w:r w:rsidRPr="000C4206">
        <w:t xml:space="preserve"> and </w:t>
      </w:r>
      <w:r w:rsidRPr="500BBB6D">
        <w:rPr>
          <w:rFonts w:eastAsia="Times New Roman"/>
        </w:rPr>
        <w:t>analytics</w:t>
      </w:r>
      <w:r w:rsidRPr="000C4206">
        <w:t xml:space="preserve"> (PMDA) system. The tool incorporates the “Schedule C Report” for comparing</w:t>
      </w:r>
      <w:r>
        <w:t xml:space="preserve"> the</w:t>
      </w:r>
      <w:r w:rsidRPr="000C4206">
        <w:t xml:space="preserve"> demonstration’s actual expenditures to the budget </w:t>
      </w:r>
      <w:r w:rsidRPr="000C4206">
        <w:lastRenderedPageBreak/>
        <w:t>neutrality expenditure limits described in sectio</w:t>
      </w:r>
      <w:r w:rsidRPr="00A64EB1">
        <w:t xml:space="preserve">n </w:t>
      </w:r>
      <w:r w:rsidR="007229FA">
        <w:t>19</w:t>
      </w:r>
      <w:r w:rsidR="0027673C" w:rsidRPr="00A64EB1">
        <w:t>.</w:t>
      </w:r>
      <w:r w:rsidR="0027673C" w:rsidRPr="000C4206">
        <w:t xml:space="preserve">  </w:t>
      </w:r>
      <w:r w:rsidRPr="000C4206">
        <w:t>CMS will provide technical assistance, upon request.</w:t>
      </w:r>
      <w:r w:rsidRPr="00450DC7">
        <w:rPr>
          <w:vertAlign w:val="superscript"/>
        </w:rPr>
        <w:footnoteReference w:id="9"/>
      </w:r>
      <w:r w:rsidRPr="000C4206">
        <w:t xml:space="preserve"> </w:t>
      </w:r>
    </w:p>
    <w:p w14:paraId="363E63D4" w14:textId="1DAFDF3B" w:rsidR="00D4016F" w:rsidRPr="000C4206" w:rsidRDefault="00D4016F" w:rsidP="00DB15F2">
      <w:pPr>
        <w:pStyle w:val="NList2STC11"/>
      </w:pPr>
      <w:r w:rsidRPr="00D4016F">
        <w:rPr>
          <w:b/>
        </w:rPr>
        <w:t>Claiming Period</w:t>
      </w:r>
      <w:r w:rsidR="0027673C" w:rsidRPr="00D4016F">
        <w:rPr>
          <w:b/>
        </w:rPr>
        <w:t xml:space="preserve">.  </w:t>
      </w:r>
      <w:r w:rsidRPr="000C4206">
        <w:t xml:space="preserve">The </w:t>
      </w:r>
      <w:r w:rsidR="0014501D">
        <w:t>Commonwealth</w:t>
      </w:r>
      <w:r w:rsidRPr="000C4206">
        <w:t xml:space="preserve"> will report all claims for expenditures subject to the budget neutrality agreement (including any cost settlements) within two years after the calendar quarter in which the state made the expenditures</w:t>
      </w:r>
      <w:r w:rsidR="0027673C" w:rsidRPr="000C4206">
        <w:t xml:space="preserve">.  </w:t>
      </w:r>
      <w:r w:rsidRPr="000C4206">
        <w:t>All claims for services during the demonstration period (including any cost settlements) must be made within two years after the conclusion or termination of the demonstration</w:t>
      </w:r>
      <w:r w:rsidR="0027673C" w:rsidRPr="000C4206">
        <w:t xml:space="preserve">.  </w:t>
      </w:r>
      <w:r w:rsidRPr="000C4206">
        <w:t xml:space="preserve">During the latter two-year period, the </w:t>
      </w:r>
      <w:r w:rsidR="0014501D">
        <w:t xml:space="preserve">Commonwealth </w:t>
      </w:r>
      <w:r w:rsidRPr="000C4206">
        <w:t xml:space="preserve">will continue to identify separately net expenditures related to dates of service during the operation of the demonstration on the CMS-64 waiver forms in order to properly account for these expenditures in determining budget neutrality. </w:t>
      </w:r>
    </w:p>
    <w:p w14:paraId="070F9615" w14:textId="3292B35D" w:rsidR="00D4016F" w:rsidRPr="002131D4" w:rsidRDefault="00D4016F" w:rsidP="00DB15F2">
      <w:pPr>
        <w:pStyle w:val="NList2STC11"/>
      </w:pPr>
      <w:r w:rsidRPr="00D4016F">
        <w:rPr>
          <w:b/>
        </w:rPr>
        <w:t>Future Adjustments to Budget Neutrality</w:t>
      </w:r>
      <w:r w:rsidR="0027673C" w:rsidRPr="00D4016F">
        <w:rPr>
          <w:b/>
        </w:rPr>
        <w:t>.</w:t>
      </w:r>
      <w:r w:rsidR="0027673C" w:rsidRPr="000C4206">
        <w:t xml:space="preserve">  </w:t>
      </w:r>
      <w:r w:rsidRPr="000C4206">
        <w:t xml:space="preserve">CMS reserves the right to adjust the budget neutrality expenditure limit: </w:t>
      </w:r>
    </w:p>
    <w:p w14:paraId="7BFD456C" w14:textId="55C0EC88" w:rsidR="00D4016F" w:rsidRPr="002131D4" w:rsidRDefault="00D4016F" w:rsidP="00A36567">
      <w:pPr>
        <w:pStyle w:val="NList3STCa"/>
      </w:pPr>
      <w:r w:rsidRPr="000C4206">
        <w:t xml:space="preserve">To be consistent with enforcement of laws and policy statements, including regulations and </w:t>
      </w:r>
      <w:r w:rsidR="0034779C">
        <w:t>guidance</w:t>
      </w:r>
      <w:r w:rsidRPr="000C4206">
        <w:t xml:space="preserve"> regarding impermissible provider payments, health care related taxes, or other payments</w:t>
      </w:r>
      <w:r w:rsidRPr="500BBB6D">
        <w:rPr>
          <w:rFonts w:eastAsia="Times New Roman"/>
        </w:rPr>
        <w:t xml:space="preserve">. </w:t>
      </w:r>
      <w:r w:rsidRPr="000C4206">
        <w:t xml:space="preserve"> CMS reserves the right to make adjustments to the budget neutrality limit if any health care related tax that was in effect during the base year, or provider-related donation that occurred during the base year, is determined by CMS to be in violation of the provider donation and health care related tax provisions of section 1903(w) of the Act</w:t>
      </w:r>
      <w:r w:rsidR="0027673C" w:rsidRPr="000C4206">
        <w:t xml:space="preserve">.  </w:t>
      </w:r>
      <w:r w:rsidRPr="000C4206">
        <w:t xml:space="preserve">Adjustments to annual budget targets will reflect the phase out of impermissible provider payments by law or regulation, where applicable. </w:t>
      </w:r>
    </w:p>
    <w:p w14:paraId="17BA5E3D" w14:textId="3D3B4830" w:rsidR="00D4016F" w:rsidRPr="002131D4" w:rsidRDefault="00D4016F" w:rsidP="00A36567">
      <w:pPr>
        <w:pStyle w:val="NList3STCa"/>
      </w:pPr>
      <w:r w:rsidRPr="000C4206">
        <w:t>To the extent that a change in federal law, regulation, or policy requires either a reduction or an increase in FFP for expenditures made under this demonstration.  In this circumstance, the state must adopt, subject to CMS approval, a modified budget neutrality agreement as necessary to comply with such change</w:t>
      </w:r>
      <w:r w:rsidR="0027673C" w:rsidRPr="000C4206">
        <w:t xml:space="preserve">.  </w:t>
      </w:r>
      <w:r w:rsidRPr="000C4206">
        <w:t>The modified agreement will be effective upon the implementation of the change</w:t>
      </w:r>
      <w:r w:rsidR="0027673C" w:rsidRPr="000C4206">
        <w:t xml:space="preserve">.  </w:t>
      </w:r>
      <w:r w:rsidRPr="000C4206">
        <w:t>The trend rates for the budget neutrality agreement are not subject to change under this STC</w:t>
      </w:r>
      <w:r w:rsidR="0027673C" w:rsidRPr="000C4206">
        <w:t xml:space="preserve">.  </w:t>
      </w:r>
      <w:r w:rsidRPr="000C4206">
        <w:t xml:space="preserve">The state agrees that if mandated changes in the federal law require state legislation, the changes shall take effect on the day such state legislation becomes effective, or on the last day such legislation was required to be in effect under the federal law. </w:t>
      </w:r>
    </w:p>
    <w:p w14:paraId="63BE1264" w14:textId="06B555C7" w:rsidR="00D4016F" w:rsidRDefault="00D4016F" w:rsidP="00D4016F">
      <w:pPr>
        <w:pStyle w:val="NList3STCa"/>
        <w:numPr>
          <w:ilvl w:val="0"/>
          <w:numId w:val="0"/>
        </w:numPr>
        <w:ind w:left="1170"/>
      </w:pPr>
      <w:r w:rsidRPr="000C4206">
        <w:t xml:space="preserve">The state certifies that the data it provided to establish the budget neutrality expenditure limit are accurate based on the state's accounting of recorded historical </w:t>
      </w:r>
      <w:r w:rsidRPr="000C4206">
        <w:lastRenderedPageBreak/>
        <w:t xml:space="preserve">expenditures or the next best available data, that the data are allowable in accordance with applicable federal, state, and local statutes, regulations, and policies, and that the data are correct to the best of the state's knowledge and belief.  The data supplied by the state to set the budget neutrality expenditure limit are subject to review and audit, and if found to be inaccurate, will result in a modified budget neutrality expenditure limit. </w:t>
      </w:r>
    </w:p>
    <w:p w14:paraId="44E702A3" w14:textId="4676AB65" w:rsidR="00D4016F" w:rsidRDefault="00D4016F" w:rsidP="00DB15F2">
      <w:pPr>
        <w:pStyle w:val="NList2STC11"/>
      </w:pPr>
      <w:r w:rsidRPr="00D4016F">
        <w:rPr>
          <w:b/>
        </w:rPr>
        <w:t xml:space="preserve">Budget Neutrality Mid-Course Correction Adjustment Request. </w:t>
      </w:r>
      <w:r w:rsidRPr="006D35EB" w:rsidDel="00CF0FF5">
        <w:t xml:space="preserve"> </w:t>
      </w:r>
      <w:r w:rsidRPr="006D35EB">
        <w:t xml:space="preserve">No more than once </w:t>
      </w:r>
      <w:r>
        <w:t>per</w:t>
      </w:r>
      <w:r w:rsidRPr="006D35EB">
        <w:t xml:space="preserve"> demonstration year, the state may request </w:t>
      </w:r>
      <w:r>
        <w:t xml:space="preserve">that CMS make </w:t>
      </w:r>
      <w:r w:rsidRPr="006D35EB">
        <w:t>an adjustment to its budget neutrality</w:t>
      </w:r>
      <w:r>
        <w:t xml:space="preserve"> agreement</w:t>
      </w:r>
      <w:r w:rsidRPr="006D35EB">
        <w:t xml:space="preserve"> </w:t>
      </w:r>
      <w:r>
        <w:t xml:space="preserve">based on changes to the state’s Medicaid expenditures that are unrelated to the demonstration and/or outside the state’s control, </w:t>
      </w:r>
      <w:bookmarkStart w:id="100" w:name="_Hlk114746636"/>
      <w:r w:rsidR="00886635">
        <w:t>and/</w:t>
      </w:r>
      <w:r>
        <w:t xml:space="preserve">or </w:t>
      </w:r>
      <w:r w:rsidR="005A1C34">
        <w:t>that result from</w:t>
      </w:r>
      <w:r w:rsidR="005A4A3C">
        <w:t xml:space="preserve"> a new expenditure that is not a new demonstration-covered service or population </w:t>
      </w:r>
      <w:r w:rsidR="005A1C34">
        <w:t>and that</w:t>
      </w:r>
      <w:r w:rsidR="005A4A3C">
        <w:t xml:space="preserve"> is likely to further strengthen access to care</w:t>
      </w:r>
      <w:bookmarkEnd w:id="100"/>
      <w:r w:rsidRPr="006D35EB">
        <w:t xml:space="preserve">. </w:t>
      </w:r>
      <w:r>
        <w:t xml:space="preserve"> </w:t>
      </w:r>
    </w:p>
    <w:p w14:paraId="6D5CEF25" w14:textId="4F770875" w:rsidR="00D4016F" w:rsidRPr="006D35EB" w:rsidRDefault="00D4016F" w:rsidP="00460027">
      <w:pPr>
        <w:pStyle w:val="NList3STCa"/>
      </w:pPr>
      <w:r w:rsidRPr="00D4016F">
        <w:rPr>
          <w:b/>
        </w:rPr>
        <w:t>Contents of Request</w:t>
      </w:r>
      <w:r>
        <w:t xml:space="preserve"> </w:t>
      </w:r>
      <w:r w:rsidRPr="00D4016F">
        <w:rPr>
          <w:b/>
        </w:rPr>
        <w:t>and Process</w:t>
      </w:r>
      <w:r>
        <w:t>.  In its request,</w:t>
      </w:r>
      <w:r w:rsidRPr="006D35EB">
        <w:t xml:space="preserve"> the state must provide a description of the </w:t>
      </w:r>
      <w:r>
        <w:t>expenditure</w:t>
      </w:r>
      <w:r w:rsidR="005C4BEF">
        <w:t xml:space="preserve"> change</w:t>
      </w:r>
      <w:r>
        <w:t xml:space="preserve">s </w:t>
      </w:r>
      <w:r w:rsidR="005C4BEF">
        <w:t>that led to the request</w:t>
      </w:r>
      <w:r>
        <w:t>, together with</w:t>
      </w:r>
      <w:r w:rsidRPr="006D35EB">
        <w:t xml:space="preserve"> applicable expenditure data demonstrating that </w:t>
      </w:r>
      <w:r>
        <w:t xml:space="preserve">due to these expenditures, the state’s </w:t>
      </w:r>
      <w:r w:rsidRPr="006D35EB">
        <w:t xml:space="preserve">actual costs have exceeded the </w:t>
      </w:r>
      <w:r w:rsidRPr="009B3167">
        <w:t>budget neutrality</w:t>
      </w:r>
      <w:r>
        <w:t xml:space="preserve"> </w:t>
      </w:r>
      <w:r w:rsidRPr="006D35EB">
        <w:t xml:space="preserve">cost </w:t>
      </w:r>
      <w:r>
        <w:t>limits</w:t>
      </w:r>
      <w:r w:rsidRPr="006D35EB">
        <w:t xml:space="preserve"> established at demonstration approval</w:t>
      </w:r>
      <w:r>
        <w:t xml:space="preserve">.  The state must also submit the budget neutrality update described in </w:t>
      </w:r>
      <w:r w:rsidR="00855D49">
        <w:t xml:space="preserve">STC </w:t>
      </w:r>
      <w:r w:rsidR="00DF6A91">
        <w:t>18.19.c</w:t>
      </w:r>
      <w:r w:rsidRPr="006D35EB">
        <w:t xml:space="preserve">. </w:t>
      </w:r>
      <w:r>
        <w:t xml:space="preserve"> If approved, an</w:t>
      </w:r>
      <w:r w:rsidRPr="006D35EB">
        <w:t xml:space="preserve"> adjustment </w:t>
      </w:r>
      <w:r>
        <w:t>could</w:t>
      </w:r>
      <w:r w:rsidRPr="006D35EB">
        <w:t xml:space="preserve"> be applied retrospectively</w:t>
      </w:r>
      <w:r>
        <w:t xml:space="preserve"> </w:t>
      </w:r>
      <w:r w:rsidRPr="006D35EB">
        <w:t xml:space="preserve">to when the </w:t>
      </w:r>
      <w:r>
        <w:t>state</w:t>
      </w:r>
      <w:r w:rsidRPr="006D35EB">
        <w:t xml:space="preserve"> began </w:t>
      </w:r>
      <w:r>
        <w:t>incurring the relevant expenditures</w:t>
      </w:r>
      <w:r w:rsidR="00FE72C0">
        <w:t>, if appropriate</w:t>
      </w:r>
      <w:r w:rsidRPr="006D35EB">
        <w:t xml:space="preserve">. </w:t>
      </w:r>
      <w:r>
        <w:t xml:space="preserve"> </w:t>
      </w:r>
      <w:r w:rsidRPr="00267E04">
        <w:t>Within 120 days of acknowledging receipt of the request</w:t>
      </w:r>
      <w:r w:rsidRPr="00D4016F">
        <w:t xml:space="preserve">, CMS will determine whether the state needs to submit an amendment pursuant to </w:t>
      </w:r>
      <w:r w:rsidRPr="00267E04">
        <w:t>STC 3.7</w:t>
      </w:r>
      <w:r w:rsidRPr="00D4016F">
        <w:t>.  CMS will evaluate</w:t>
      </w:r>
      <w:r w:rsidRPr="006D35EB">
        <w:t xml:space="preserve"> each request based on its merit and </w:t>
      </w:r>
      <w:r>
        <w:t>will approve requests when the state establishes that an adjustment to its budget neutrality agreement is necessary due to changes to the state’s Medicaid expenditures that are unrelated to the demonstration and</w:t>
      </w:r>
      <w:r w:rsidR="00BA600D">
        <w:t>/or</w:t>
      </w:r>
      <w:r>
        <w:t xml:space="preserve"> outside of the state’s control, </w:t>
      </w:r>
      <w:bookmarkStart w:id="101" w:name="_Hlk114746733"/>
      <w:r w:rsidR="00054D86">
        <w:t>and/</w:t>
      </w:r>
      <w:r>
        <w:t xml:space="preserve">or </w:t>
      </w:r>
      <w:r w:rsidR="00B05337">
        <w:t>that result from</w:t>
      </w:r>
      <w:r w:rsidR="00F32396">
        <w:t xml:space="preserve"> a new expenditure that is not a new demonstration-covered service or population </w:t>
      </w:r>
      <w:r w:rsidR="00B05337">
        <w:t>and that</w:t>
      </w:r>
      <w:r w:rsidR="00F32396">
        <w:t xml:space="preserve"> is likely to further strengthen access to care</w:t>
      </w:r>
      <w:bookmarkEnd w:id="101"/>
      <w:r>
        <w:t xml:space="preserve">. </w:t>
      </w:r>
    </w:p>
    <w:p w14:paraId="214F46AB" w14:textId="62FEBDC6" w:rsidR="00D4016F" w:rsidRPr="006D35EB" w:rsidRDefault="00D4016F" w:rsidP="00460027">
      <w:pPr>
        <w:pStyle w:val="NList3STCa"/>
      </w:pPr>
      <w:r w:rsidRPr="00D4016F">
        <w:rPr>
          <w:b/>
        </w:rPr>
        <w:t>Types of Allowable Changes</w:t>
      </w:r>
      <w:r w:rsidR="0027673C" w:rsidRPr="00D4016F">
        <w:rPr>
          <w:b/>
        </w:rPr>
        <w:t xml:space="preserve">.  </w:t>
      </w:r>
      <w:r w:rsidRPr="006D35EB">
        <w:t>Adjustments will be made only for actual costs as reported in expenditure data</w:t>
      </w:r>
      <w:r w:rsidR="0027673C">
        <w:t>.</w:t>
      </w:r>
      <w:r w:rsidR="0027673C" w:rsidRPr="006D35EB">
        <w:t xml:space="preserve">  </w:t>
      </w:r>
      <w:r w:rsidRPr="006D35EB">
        <w:t>CMS will not approve mid-demonstration adjustments for anticipated factors not yet reflected in such expenditure data</w:t>
      </w:r>
      <w:r w:rsidR="0027673C" w:rsidRPr="006D35EB">
        <w:t xml:space="preserve">.  </w:t>
      </w:r>
      <w:r w:rsidRPr="006D35EB">
        <w:t xml:space="preserve">Examples of the types of mid-course adjustments </w:t>
      </w:r>
      <w:r>
        <w:t xml:space="preserve">that </w:t>
      </w:r>
      <w:r w:rsidR="00562554">
        <w:t xml:space="preserve">CMS </w:t>
      </w:r>
      <w:r>
        <w:t xml:space="preserve">might </w:t>
      </w:r>
      <w:r w:rsidR="00562554">
        <w:t>approve</w:t>
      </w:r>
      <w:r>
        <w:t xml:space="preserve"> </w:t>
      </w:r>
      <w:r w:rsidRPr="006D35EB">
        <w:t xml:space="preserve">include the following: </w:t>
      </w:r>
    </w:p>
    <w:p w14:paraId="7956DB12" w14:textId="337E14BA" w:rsidR="00D4016F" w:rsidRPr="003C2480" w:rsidRDefault="00D4016F" w:rsidP="00460027">
      <w:pPr>
        <w:pStyle w:val="NList4STCi"/>
      </w:pPr>
      <w:r w:rsidRPr="003C2480">
        <w:t>Provider rate increases</w:t>
      </w:r>
      <w:r w:rsidR="00C82A34">
        <w:t xml:space="preserve"> that are anticipated to further strengthen access to care</w:t>
      </w:r>
      <w:r w:rsidRPr="003C2480">
        <w:t>;</w:t>
      </w:r>
    </w:p>
    <w:p w14:paraId="141F3049" w14:textId="3F4B60C1" w:rsidR="00D4016F" w:rsidRPr="003C2480" w:rsidRDefault="00D4016F" w:rsidP="00460027">
      <w:pPr>
        <w:pStyle w:val="NList4STCi"/>
      </w:pPr>
      <w:r w:rsidRPr="003C2480">
        <w:t>CMS or State technical errors in the original budget neutrality formulation applied retrospectively</w:t>
      </w:r>
      <w:r>
        <w:t>, including, but not limited to the following: mathematical errors, such as not aging data correctly</w:t>
      </w:r>
      <w:r w:rsidR="00BA600D">
        <w:t>;</w:t>
      </w:r>
      <w:r>
        <w:t xml:space="preserve"> or unintended omission of certain applicable costs of services for individual MEGs; </w:t>
      </w:r>
    </w:p>
    <w:p w14:paraId="0B8C25FB" w14:textId="654C6545" w:rsidR="00D4016F" w:rsidRPr="003C2480" w:rsidRDefault="00D4016F" w:rsidP="00460027">
      <w:pPr>
        <w:pStyle w:val="NList4STCi"/>
      </w:pPr>
      <w:r w:rsidRPr="003C2480">
        <w:t>Changes in federal statute or regulation</w:t>
      </w:r>
      <w:r>
        <w:t xml:space="preserve">s, not directly associated with Medicaid, which impact </w:t>
      </w:r>
      <w:r w:rsidRPr="003C2480">
        <w:t xml:space="preserve">expenditures; </w:t>
      </w:r>
    </w:p>
    <w:p w14:paraId="1A99D046" w14:textId="77777777" w:rsidR="00D4016F" w:rsidRPr="003C2480" w:rsidRDefault="00D4016F" w:rsidP="00460027">
      <w:pPr>
        <w:pStyle w:val="NList4STCi"/>
      </w:pPr>
      <w:r w:rsidRPr="003C2480">
        <w:t>State legislated or regulatory change to Medicaid that significantly affects the costs of medical assistance;</w:t>
      </w:r>
    </w:p>
    <w:p w14:paraId="19D7C8DA" w14:textId="470A5DE8" w:rsidR="00D4016F" w:rsidRPr="003C2480" w:rsidRDefault="00D4016F" w:rsidP="00460027">
      <w:pPr>
        <w:pStyle w:val="NList4STCi"/>
      </w:pPr>
      <w:r w:rsidRPr="003C2480">
        <w:lastRenderedPageBreak/>
        <w:t>When not already accounted for under Emergency Medicaid 1115 demonstrations, cost impacts from public health emergencies</w:t>
      </w:r>
      <w:r>
        <w:t>;</w:t>
      </w:r>
      <w:r w:rsidRPr="003C2480">
        <w:t xml:space="preserve"> </w:t>
      </w:r>
    </w:p>
    <w:p w14:paraId="06410840" w14:textId="585A9320" w:rsidR="00D4016F" w:rsidRPr="003C2480" w:rsidRDefault="00D4016F" w:rsidP="00460027">
      <w:pPr>
        <w:pStyle w:val="NList4STCi"/>
      </w:pPr>
      <w:r w:rsidRPr="003C2480">
        <w:t>High</w:t>
      </w:r>
      <w:r w:rsidR="00A611CA">
        <w:t>-</w:t>
      </w:r>
      <w:r w:rsidRPr="003C2480">
        <w:t xml:space="preserve">cost innovative medical treatments that states are </w:t>
      </w:r>
      <w:r w:rsidR="00C82A34">
        <w:t xml:space="preserve">required </w:t>
      </w:r>
      <w:r w:rsidR="00054D86">
        <w:t>to cover</w:t>
      </w:r>
      <w:r w:rsidRPr="003C2480">
        <w:t xml:space="preserve">; </w:t>
      </w:r>
      <w:r>
        <w:t xml:space="preserve">or, </w:t>
      </w:r>
    </w:p>
    <w:p w14:paraId="07E62372" w14:textId="77777777" w:rsidR="00D4016F" w:rsidRPr="003C2480" w:rsidRDefault="00D4016F" w:rsidP="00460027">
      <w:pPr>
        <w:pStyle w:val="NList4STCi"/>
      </w:pPr>
      <w:r w:rsidRPr="003C2480">
        <w:t>Corrections to coverage/service estimates where there is no prior state experience (e.g., SUD) or small populations where expenditures may vary widely.</w:t>
      </w:r>
    </w:p>
    <w:p w14:paraId="22EA75A0" w14:textId="535758E5" w:rsidR="00D4016F" w:rsidRPr="006D35EB" w:rsidRDefault="00D4016F" w:rsidP="00460027">
      <w:pPr>
        <w:pStyle w:val="NList3STCa"/>
      </w:pPr>
      <w:r w:rsidRPr="00D4016F">
        <w:rPr>
          <w:b/>
        </w:rPr>
        <w:t>Budget Neutrality Update</w:t>
      </w:r>
      <w:r w:rsidR="0027673C" w:rsidRPr="00D4016F">
        <w:rPr>
          <w:b/>
        </w:rPr>
        <w:t>.</w:t>
      </w:r>
      <w:r w:rsidR="0027673C" w:rsidRPr="006D35EB">
        <w:t xml:space="preserve">  </w:t>
      </w:r>
      <w:r w:rsidRPr="006D35EB">
        <w:t xml:space="preserve">The state must submit an updated budget neutrality analysis with its adjustment request, which includes the following elements: </w:t>
      </w:r>
    </w:p>
    <w:p w14:paraId="17AF5138" w14:textId="12A97005" w:rsidR="00D4016F" w:rsidRPr="006D35EB" w:rsidRDefault="00D4016F" w:rsidP="00460027">
      <w:pPr>
        <w:pStyle w:val="NList4STCi"/>
      </w:pPr>
      <w:r w:rsidRPr="006D35EB">
        <w:t>Projected without waiver and with waiver expenditures, estimated member months, and annual limits for each DY through the end of the approval period</w:t>
      </w:r>
      <w:r w:rsidR="00691F83">
        <w:t>; and</w:t>
      </w:r>
    </w:p>
    <w:p w14:paraId="71190EA8" w14:textId="7E809175" w:rsidR="006564C4" w:rsidRPr="00B82284" w:rsidRDefault="00D4016F" w:rsidP="00B82284">
      <w:pPr>
        <w:pStyle w:val="NList4STCi"/>
      </w:pPr>
      <w:r w:rsidRPr="006D35EB">
        <w:t>Description of the rationale for the mid-course correction</w:t>
      </w:r>
      <w:r>
        <w:t xml:space="preserve">, including an explanation of </w:t>
      </w:r>
      <w:bookmarkStart w:id="102" w:name="_Hlk114746810"/>
      <w:r w:rsidR="008C15CC">
        <w:t>why</w:t>
      </w:r>
      <w:r>
        <w:t xml:space="preserve"> the request</w:t>
      </w:r>
      <w:r w:rsidR="008C15CC">
        <w:t xml:space="preserve"> is</w:t>
      </w:r>
      <w:r w:rsidR="008C15CC" w:rsidRPr="008C15CC">
        <w:t xml:space="preserve"> </w:t>
      </w:r>
      <w:r w:rsidR="008C15CC">
        <w:t xml:space="preserve">based on changes to the state’s Medicaid expenditures that are unrelated to the demonstration and/or outside the state’s control, </w:t>
      </w:r>
      <w:r w:rsidR="00054D86">
        <w:t>and/</w:t>
      </w:r>
      <w:r w:rsidR="008C15CC">
        <w:t xml:space="preserve">or </w:t>
      </w:r>
      <w:r w:rsidR="004F4E59">
        <w:t>is due to a new expenditure that is not a new demonstration-covered service or population and that is likely to further strengthen access to care.</w:t>
      </w:r>
      <w:bookmarkStart w:id="103" w:name="_Hlk113553233"/>
      <w:bookmarkStart w:id="104" w:name="_Hlk113550288"/>
      <w:bookmarkEnd w:id="96"/>
      <w:bookmarkEnd w:id="102"/>
    </w:p>
    <w:p w14:paraId="64A758EB" w14:textId="12B9F7BD" w:rsidR="00755FB5" w:rsidRPr="00F426CA" w:rsidRDefault="00755FB5" w:rsidP="00460027">
      <w:pPr>
        <w:pStyle w:val="NList1STC1"/>
      </w:pPr>
      <w:bookmarkStart w:id="105" w:name="_Ref99525236"/>
      <w:bookmarkStart w:id="106" w:name="_Ref86681763"/>
      <w:bookmarkStart w:id="107" w:name="_Hlk113553412"/>
      <w:bookmarkEnd w:id="103"/>
      <w:bookmarkEnd w:id="104"/>
      <w:r w:rsidRPr="00F426CA">
        <w:t>MONITORING BUDGET NEUTRALITY FOR TH</w:t>
      </w:r>
      <w:r>
        <w:t xml:space="preserve">E </w:t>
      </w:r>
      <w:r w:rsidRPr="00F426CA">
        <w:t>DEMONSTRATION</w:t>
      </w:r>
      <w:bookmarkEnd w:id="105"/>
    </w:p>
    <w:bookmarkEnd w:id="106"/>
    <w:p w14:paraId="1C8C8F58" w14:textId="163EE8F5" w:rsidR="00755FB5" w:rsidRDefault="00755FB5" w:rsidP="002622F0">
      <w:pPr>
        <w:pStyle w:val="NList2STC11"/>
      </w:pPr>
      <w:r w:rsidRPr="00391DD1">
        <w:rPr>
          <w:b/>
        </w:rPr>
        <w:t>Limit on Title XIX Funding</w:t>
      </w:r>
      <w:r w:rsidR="0027673C" w:rsidRPr="00391DD1">
        <w:rPr>
          <w:b/>
        </w:rPr>
        <w:t>.</w:t>
      </w:r>
      <w:r w:rsidR="0027673C" w:rsidRPr="000C4206">
        <w:t xml:space="preserve">  </w:t>
      </w:r>
      <w:r w:rsidRPr="000C4206">
        <w:t>The state will be subject to limits on the amount of federal Medicaid funding the state may receive over the course of the demonstration approval</w:t>
      </w:r>
      <w:r w:rsidR="0027673C" w:rsidRPr="000C4206">
        <w:t xml:space="preserve">.  </w:t>
      </w:r>
      <w:r w:rsidRPr="000C4206">
        <w:t>The budget neutrality expenditure limits are based on</w:t>
      </w:r>
      <w:r>
        <w:t xml:space="preserve"> </w:t>
      </w:r>
      <w:r w:rsidRPr="006D35EB">
        <w:t>projections of the amount of FFP that the state would likely have received in the absence of the demonstration.  The limit consist</w:t>
      </w:r>
      <w:r>
        <w:t>s</w:t>
      </w:r>
      <w:r w:rsidRPr="006D35EB">
        <w:t xml:space="preserve"> of a Main Budget Neutrality Test, one or more Hypothetical Budget Neutrality Tests, and </w:t>
      </w:r>
      <w:r>
        <w:t>a</w:t>
      </w:r>
      <w:r w:rsidRPr="006D35EB">
        <w:t xml:space="preserve"> Capped Hypothetical Budget Neutrality Test</w:t>
      </w:r>
      <w:r>
        <w:t>,</w:t>
      </w:r>
      <w:r w:rsidRPr="006D35EB">
        <w:t xml:space="preserve"> if applicable, as described below</w:t>
      </w:r>
      <w:r w:rsidR="0027673C" w:rsidRPr="006D35EB">
        <w:t xml:space="preserve">.  </w:t>
      </w:r>
      <w:r w:rsidRPr="006D35EB">
        <w:t>CMS’s assessment</w:t>
      </w:r>
      <w:r w:rsidRPr="000C4206">
        <w:t xml:space="preserve"> of the state’s compliance with these tests will be based on the Schedule C CMS-64 Waiver Expenditure Report, which summarizes the expenditures reported by the state on the CMS-64 that pertain to the demonstration.</w:t>
      </w:r>
    </w:p>
    <w:p w14:paraId="3FEB8FA1" w14:textId="301FFB21" w:rsidR="00755FB5" w:rsidRDefault="00755FB5" w:rsidP="00DB15F2">
      <w:pPr>
        <w:pStyle w:val="NList2STC11"/>
      </w:pPr>
      <w:r w:rsidRPr="00755FB5">
        <w:rPr>
          <w:b/>
        </w:rPr>
        <w:t>Risk</w:t>
      </w:r>
      <w:r w:rsidR="0027673C" w:rsidRPr="00755FB5">
        <w:rPr>
          <w:b/>
        </w:rPr>
        <w:t>.</w:t>
      </w:r>
      <w:r w:rsidR="0027673C" w:rsidRPr="000C4206">
        <w:t xml:space="preserve">  </w:t>
      </w:r>
      <w:r w:rsidRPr="000C4206">
        <w:t xml:space="preserve">The </w:t>
      </w:r>
      <w:r w:rsidRPr="00D450F8">
        <w:t>budget neutrality expenditure limits are determined on either a per capita or aggregate basis as described in Table 17, Master MEG</w:t>
      </w:r>
      <w:r w:rsidRPr="00DC7B13">
        <w:t xml:space="preserve"> Chart</w:t>
      </w:r>
      <w:r>
        <w:t xml:space="preserve"> and Table 18, MEG Detail for Expenditure and Member Month Reporting</w:t>
      </w:r>
      <w:r w:rsidRPr="000C4206">
        <w:t xml:space="preserve">.  If a per capita method is used, the state </w:t>
      </w:r>
      <w:r w:rsidRPr="002F40A6">
        <w:t>i</w:t>
      </w:r>
      <w:r w:rsidRPr="000C4206">
        <w:t>s at risk for the per capita cost of state plan and hypothetical populations, but not for the number of participants in the demonstration population</w:t>
      </w:r>
      <w:r w:rsidR="0027673C" w:rsidRPr="00755FB5">
        <w:rPr>
          <w:kern w:val="28"/>
        </w:rPr>
        <w:t>.</w:t>
      </w:r>
      <w:r w:rsidR="0027673C" w:rsidRPr="000C4206">
        <w:t xml:space="preserve">  </w:t>
      </w:r>
      <w:r w:rsidRPr="000C4206">
        <w:t>By providing FFP without regard to enrollment i</w:t>
      </w:r>
      <w:r w:rsidRPr="500BBB6D">
        <w:rPr>
          <w:rStyle w:val="NumberedBulletChar"/>
          <w:rFonts w:eastAsiaTheme="majorEastAsia"/>
        </w:rPr>
        <w:t>n</w:t>
      </w:r>
      <w:r w:rsidRPr="000C4206">
        <w:t xml:space="preserve"> the demonstration</w:t>
      </w:r>
      <w:r w:rsidRPr="00755FB5">
        <w:rPr>
          <w:kern w:val="28"/>
        </w:rPr>
        <w:t xml:space="preserve"> </w:t>
      </w:r>
      <w:r w:rsidRPr="000C4206">
        <w:t xml:space="preserve">for all demonstration </w:t>
      </w:r>
      <w:r w:rsidRPr="00755FB5">
        <w:rPr>
          <w:kern w:val="28"/>
        </w:rPr>
        <w:t>populations</w:t>
      </w:r>
      <w:r w:rsidRPr="000C4206">
        <w:t xml:space="preserve">, </w:t>
      </w:r>
      <w:r w:rsidRPr="00755FB5">
        <w:rPr>
          <w:kern w:val="28"/>
        </w:rPr>
        <w:t xml:space="preserve">CMS </w:t>
      </w:r>
      <w:r w:rsidRPr="000C4206">
        <w:t xml:space="preserve">will not </w:t>
      </w:r>
      <w:r w:rsidRPr="00755FB5">
        <w:rPr>
          <w:kern w:val="28"/>
        </w:rPr>
        <w:t xml:space="preserve">place the state </w:t>
      </w:r>
      <w:r w:rsidRPr="000C4206">
        <w:t>at risk for changing economic conditions</w:t>
      </w:r>
      <w:r w:rsidRPr="00755FB5">
        <w:rPr>
          <w:kern w:val="28"/>
        </w:rPr>
        <w:t>,</w:t>
      </w:r>
      <w:r w:rsidRPr="000C4206">
        <w:t xml:space="preserve"> </w:t>
      </w:r>
      <w:r w:rsidRPr="00755FB5">
        <w:rPr>
          <w:kern w:val="28"/>
        </w:rPr>
        <w:t>however</w:t>
      </w:r>
      <w:r w:rsidRPr="000C4206">
        <w:t xml:space="preserve">, by placing </w:t>
      </w:r>
      <w:r w:rsidRPr="00755FB5">
        <w:rPr>
          <w:kern w:val="28"/>
        </w:rPr>
        <w:t xml:space="preserve">the state </w:t>
      </w:r>
      <w:r w:rsidRPr="000C4206">
        <w:t xml:space="preserve">at risk for the per capita costs </w:t>
      </w:r>
      <w:r w:rsidRPr="00755FB5">
        <w:rPr>
          <w:kern w:val="28"/>
        </w:rPr>
        <w:t xml:space="preserve">of the </w:t>
      </w:r>
      <w:r w:rsidRPr="000C4206">
        <w:t xml:space="preserve">demonstration </w:t>
      </w:r>
      <w:r w:rsidRPr="00755FB5">
        <w:rPr>
          <w:kern w:val="28"/>
        </w:rPr>
        <w:t>populations</w:t>
      </w:r>
      <w:r w:rsidRPr="000C4206">
        <w:t xml:space="preserve">, CMS assures that the demonstration expenditures do not exceed the </w:t>
      </w:r>
      <w:r w:rsidRPr="00755FB5">
        <w:rPr>
          <w:kern w:val="28"/>
        </w:rPr>
        <w:t>levels</w:t>
      </w:r>
      <w:r w:rsidRPr="000C4206">
        <w:t xml:space="preserve"> that would have </w:t>
      </w:r>
      <w:r w:rsidRPr="00755FB5">
        <w:rPr>
          <w:kern w:val="28"/>
        </w:rPr>
        <w:t xml:space="preserve">been realized </w:t>
      </w:r>
      <w:r w:rsidRPr="000C4206">
        <w:t>had there been no demonstration</w:t>
      </w:r>
      <w:r w:rsidR="0027673C" w:rsidRPr="000C4206">
        <w:t>.</w:t>
      </w:r>
      <w:r w:rsidR="0027673C" w:rsidRPr="00755FB5">
        <w:rPr>
          <w:kern w:val="28"/>
        </w:rPr>
        <w:t xml:space="preserve">  </w:t>
      </w:r>
      <w:r w:rsidRPr="000C4206">
        <w:t>If an aggregate method is used, the state accepts risk for both enrollment and per capita costs.</w:t>
      </w:r>
    </w:p>
    <w:p w14:paraId="00500B79" w14:textId="479EE065" w:rsidR="00755FB5" w:rsidRDefault="00755FB5" w:rsidP="00DB15F2">
      <w:pPr>
        <w:pStyle w:val="NList2STC11"/>
      </w:pPr>
      <w:r w:rsidRPr="00755FB5">
        <w:rPr>
          <w:b/>
        </w:rPr>
        <w:lastRenderedPageBreak/>
        <w:t>Calculation of the Budget Neutrality Limits and How They Are Applied.</w:t>
      </w:r>
      <w:r w:rsidRPr="000C4206">
        <w:t xml:space="preserve">  To calculate the budget neutrality limits for the demonstration, separate annual budget limits are determined for each DY on a total computable basis.  Each annual budget limit is the sum of one or more components: per capita components, which are calculated as a projected without-waiver PMPM cost times the corresponding actual number of member months, and aggregate components, which project fixed total computable dollar expenditure amounts.  The annual limits for all DYs are then added together to obtain a budget neutrality limit for the entire demonstration period.  The federal share of this limit will represent the maximum amount of FFP that the state may receive during the demonstration period for the types of demonstration expenditures described below.  The federal share will be calculated by multiplying the total computable budget neutrality expenditure limit by the appropriate Composite Federal Share. </w:t>
      </w:r>
    </w:p>
    <w:p w14:paraId="1889BAA1" w14:textId="7D9CA6BD" w:rsidR="006A0947" w:rsidRDefault="00755FB5" w:rsidP="00DB15F2">
      <w:pPr>
        <w:pStyle w:val="NList2STC11"/>
        <w:sectPr w:rsidR="006A0947" w:rsidSect="000A27C2">
          <w:pgSz w:w="12240" w:h="15840"/>
          <w:pgMar w:top="1440" w:right="1440" w:bottom="1440" w:left="1440" w:header="720" w:footer="720" w:gutter="0"/>
          <w:cols w:space="720"/>
          <w:docGrid w:linePitch="326"/>
        </w:sectPr>
      </w:pPr>
      <w:r w:rsidRPr="00755FB5">
        <w:rPr>
          <w:b/>
        </w:rPr>
        <w:t>Main Budget Neutrality Test.</w:t>
      </w:r>
      <w:r w:rsidRPr="000C4206">
        <w:t xml:space="preserve"> The Main Budget Neutrality Test allows the state to show that </w:t>
      </w:r>
      <w:r>
        <w:t xml:space="preserve">approval of the </w:t>
      </w:r>
      <w:r w:rsidRPr="000C4206">
        <w:t xml:space="preserve">demonstration </w:t>
      </w:r>
      <w:r>
        <w:t>has</w:t>
      </w:r>
      <w:r w:rsidRPr="000C4206">
        <w:t xml:space="preserve"> not resulted in </w:t>
      </w:r>
      <w:r>
        <w:t>Medicaid</w:t>
      </w:r>
      <w:r w:rsidRPr="000C4206">
        <w:t xml:space="preserve"> costs to </w:t>
      </w:r>
      <w:r>
        <w:t>the federal government that are greater than what the federal government’s Medicaid costs would likely have been absent the demonstration</w:t>
      </w:r>
      <w:r w:rsidRPr="000C4206">
        <w:t>, and that federal Medicaid “savings” have been achieved sufficient to offset the additional projected federal costs resulting from expenditure authority</w:t>
      </w:r>
      <w:r w:rsidR="0027673C" w:rsidRPr="000C4206">
        <w:t xml:space="preserve">.  </w:t>
      </w:r>
      <w:r w:rsidRPr="000C4206">
        <w:t>The table below identifies the MEGs that are used for the Main Budget Neutrality Test. MEGs designated as “WOW Only” or “Both” are components used to calculate the budget neutrality expenditure limit</w:t>
      </w:r>
      <w:r w:rsidR="0027673C" w:rsidRPr="000C4206">
        <w:t xml:space="preserve">.  </w:t>
      </w:r>
      <w:r w:rsidRPr="000C4206">
        <w:t>MEGs that are indicated as “WW Only” or “Both” are counted as expenditures against the budget neutrality expenditure limit</w:t>
      </w:r>
      <w:r w:rsidR="0027673C" w:rsidRPr="000C4206">
        <w:t xml:space="preserve">.  </w:t>
      </w:r>
      <w:r w:rsidRPr="000C4206">
        <w:t xml:space="preserve">In addition, any expenditures in excess of </w:t>
      </w:r>
      <w:r>
        <w:t xml:space="preserve">the </w:t>
      </w:r>
      <w:r w:rsidRPr="000C4206">
        <w:t>limit from Hypothetical Budget Neutrali</w:t>
      </w:r>
      <w:r w:rsidRPr="00FB5E61">
        <w:t>ty Tests count</w:t>
      </w:r>
      <w:r w:rsidRPr="000C4206">
        <w:t xml:space="preserve"> as expenditures under the Main Budget Neutrality Test.</w:t>
      </w:r>
      <w:r>
        <w:t xml:space="preserve">  However, excess expenditures from the Capped Hypothetical Budget Neutrality Test do not count as expenditures under the Main Budget Neutrality </w:t>
      </w:r>
      <w:r w:rsidR="0027673C">
        <w:t xml:space="preserve">Test.  </w:t>
      </w:r>
      <w:r>
        <w:t>The state is at risk for any amount over the capped hypothetical amount</w:t>
      </w:r>
      <w:r w:rsidR="0027673C">
        <w:t xml:space="preserve">.  </w:t>
      </w:r>
      <w:r w:rsidRPr="000C4206">
        <w:t>The Composite Federal Share for this test is calculated based on all MEGs indicated as “Both.”</w:t>
      </w:r>
    </w:p>
    <w:p w14:paraId="19143CE7" w14:textId="38EF589E" w:rsidR="00577B70" w:rsidRPr="006A0947" w:rsidRDefault="00577B70" w:rsidP="006A0947">
      <w:pPr>
        <w:jc w:val="center"/>
        <w:rPr>
          <w:sz w:val="28"/>
          <w:szCs w:val="24"/>
        </w:rPr>
      </w:pPr>
      <w:r w:rsidRPr="00C0422B">
        <w:rPr>
          <w:rFonts w:eastAsiaTheme="majorEastAsia" w:cs="Times New Roman"/>
          <w:b/>
          <w:color w:val="000000" w:themeColor="text1"/>
          <w:szCs w:val="52"/>
        </w:rPr>
        <w:lastRenderedPageBreak/>
        <w:t>Table 20: Main Budget Neutrality Test</w:t>
      </w:r>
    </w:p>
    <w:tbl>
      <w:tblPr>
        <w:tblStyle w:val="TableGrid52"/>
        <w:tblW w:w="5697" w:type="pct"/>
        <w:jc w:val="center"/>
        <w:tblLayout w:type="fixed"/>
        <w:tblLook w:val="01E0" w:firstRow="1" w:lastRow="1" w:firstColumn="1" w:lastColumn="1" w:noHBand="0" w:noVBand="0"/>
      </w:tblPr>
      <w:tblGrid>
        <w:gridCol w:w="1527"/>
        <w:gridCol w:w="750"/>
        <w:gridCol w:w="1859"/>
        <w:gridCol w:w="1080"/>
        <w:gridCol w:w="1620"/>
        <w:gridCol w:w="1709"/>
        <w:gridCol w:w="1620"/>
        <w:gridCol w:w="1529"/>
        <w:gridCol w:w="1532"/>
        <w:gridCol w:w="1529"/>
      </w:tblGrid>
      <w:tr w:rsidR="00CB5564" w:rsidRPr="00970CF5" w14:paraId="616A5126" w14:textId="77777777" w:rsidTr="00CB5564">
        <w:trPr>
          <w:cantSplit/>
          <w:trHeight w:hRule="exact" w:val="1584"/>
          <w:tblHeader/>
          <w:jc w:val="center"/>
        </w:trPr>
        <w:tc>
          <w:tcPr>
            <w:tcW w:w="517" w:type="pct"/>
            <w:shd w:val="clear" w:color="auto" w:fill="DBE5F1"/>
            <w:vAlign w:val="center"/>
          </w:tcPr>
          <w:p w14:paraId="63A90469"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MEG</w:t>
            </w:r>
          </w:p>
        </w:tc>
        <w:tc>
          <w:tcPr>
            <w:tcW w:w="254" w:type="pct"/>
            <w:shd w:val="clear" w:color="auto" w:fill="DBE5F1"/>
            <w:vAlign w:val="center"/>
          </w:tcPr>
          <w:p w14:paraId="661B1598"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PC or Agg*</w:t>
            </w:r>
          </w:p>
        </w:tc>
        <w:tc>
          <w:tcPr>
            <w:tcW w:w="630" w:type="pct"/>
            <w:shd w:val="clear" w:color="auto" w:fill="DBE5F1"/>
            <w:vAlign w:val="center"/>
          </w:tcPr>
          <w:p w14:paraId="3818662D"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WOW Only, WW Only, or BOTH</w:t>
            </w:r>
          </w:p>
        </w:tc>
        <w:tc>
          <w:tcPr>
            <w:tcW w:w="366" w:type="pct"/>
            <w:shd w:val="clear" w:color="auto" w:fill="DBE5F1"/>
            <w:textDirection w:val="tbRl"/>
            <w:vAlign w:val="center"/>
          </w:tcPr>
          <w:p w14:paraId="1B148CCA" w14:textId="77777777" w:rsidR="00564468" w:rsidRPr="00970CF5" w:rsidRDefault="00564468" w:rsidP="00BF21F3">
            <w:pPr>
              <w:spacing w:before="60"/>
              <w:ind w:left="113" w:right="113"/>
              <w:jc w:val="center"/>
              <w:rPr>
                <w:rFonts w:eastAsia="Times New Roman" w:cs="Times New Roman"/>
                <w:b/>
                <w:sz w:val="22"/>
                <w:szCs w:val="22"/>
              </w:rPr>
            </w:pPr>
            <w:r w:rsidRPr="00970CF5">
              <w:rPr>
                <w:rFonts w:eastAsia="Times New Roman" w:cs="Times New Roman"/>
                <w:b/>
                <w:sz w:val="22"/>
                <w:szCs w:val="22"/>
              </w:rPr>
              <w:t>Trend Rate</w:t>
            </w:r>
          </w:p>
        </w:tc>
        <w:tc>
          <w:tcPr>
            <w:tcW w:w="549" w:type="pct"/>
            <w:shd w:val="clear" w:color="auto" w:fill="DBE5F1"/>
            <w:vAlign w:val="center"/>
          </w:tcPr>
          <w:p w14:paraId="7E69DCF3"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DY 27</w:t>
            </w:r>
          </w:p>
        </w:tc>
        <w:tc>
          <w:tcPr>
            <w:tcW w:w="579" w:type="pct"/>
            <w:shd w:val="clear" w:color="auto" w:fill="DBE5F1"/>
            <w:vAlign w:val="center"/>
          </w:tcPr>
          <w:p w14:paraId="3E4E3FA1"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28 </w:t>
            </w:r>
          </w:p>
        </w:tc>
        <w:tc>
          <w:tcPr>
            <w:tcW w:w="549" w:type="pct"/>
            <w:shd w:val="clear" w:color="auto" w:fill="DBE5F1"/>
            <w:vAlign w:val="center"/>
          </w:tcPr>
          <w:p w14:paraId="5AEBC5F3"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29 </w:t>
            </w:r>
          </w:p>
        </w:tc>
        <w:tc>
          <w:tcPr>
            <w:tcW w:w="518" w:type="pct"/>
            <w:shd w:val="clear" w:color="auto" w:fill="DBE5F1"/>
            <w:vAlign w:val="center"/>
          </w:tcPr>
          <w:p w14:paraId="2215D98A"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30 </w:t>
            </w:r>
          </w:p>
        </w:tc>
        <w:tc>
          <w:tcPr>
            <w:tcW w:w="519" w:type="pct"/>
            <w:shd w:val="clear" w:color="auto" w:fill="DBE5F1"/>
            <w:vAlign w:val="center"/>
          </w:tcPr>
          <w:p w14:paraId="3B4749F1"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31 </w:t>
            </w:r>
          </w:p>
        </w:tc>
        <w:tc>
          <w:tcPr>
            <w:tcW w:w="518" w:type="pct"/>
            <w:shd w:val="clear" w:color="auto" w:fill="DBE5F1"/>
            <w:vAlign w:val="center"/>
          </w:tcPr>
          <w:p w14:paraId="38EC6EFA"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32 </w:t>
            </w:r>
          </w:p>
        </w:tc>
      </w:tr>
      <w:tr w:rsidR="00CB5564" w:rsidRPr="00970CF5" w14:paraId="13587D32" w14:textId="77777777" w:rsidTr="00CB5564">
        <w:trPr>
          <w:trHeight w:hRule="exact" w:val="864"/>
          <w:jc w:val="center"/>
        </w:trPr>
        <w:tc>
          <w:tcPr>
            <w:tcW w:w="517" w:type="pct"/>
            <w:vAlign w:val="center"/>
          </w:tcPr>
          <w:p w14:paraId="46B800F6" w14:textId="77777777" w:rsidR="00564468" w:rsidRPr="00C0422B" w:rsidRDefault="00564468" w:rsidP="00BF21F3">
            <w:pPr>
              <w:spacing w:after="0"/>
              <w:jc w:val="center"/>
              <w:rPr>
                <w:sz w:val="22"/>
              </w:rPr>
            </w:pPr>
            <w:r w:rsidRPr="00C0422B">
              <w:rPr>
                <w:sz w:val="22"/>
              </w:rPr>
              <w:t xml:space="preserve">Base </w:t>
            </w:r>
            <w:r w:rsidRPr="00970CF5">
              <w:rPr>
                <w:rFonts w:eastAsia="Times New Roman" w:cs="Times New Roman"/>
                <w:sz w:val="22"/>
                <w:szCs w:val="22"/>
              </w:rPr>
              <w:t>Families</w:t>
            </w:r>
          </w:p>
        </w:tc>
        <w:tc>
          <w:tcPr>
            <w:tcW w:w="254" w:type="pct"/>
            <w:vAlign w:val="center"/>
          </w:tcPr>
          <w:p w14:paraId="1C09B543" w14:textId="77777777" w:rsidR="00564468" w:rsidRPr="00C0422B" w:rsidRDefault="00564468" w:rsidP="00BF21F3">
            <w:pPr>
              <w:spacing w:after="0"/>
              <w:jc w:val="center"/>
              <w:rPr>
                <w:sz w:val="22"/>
              </w:rPr>
            </w:pPr>
            <w:r w:rsidRPr="00970CF5">
              <w:rPr>
                <w:rFonts w:eastAsia="Times New Roman" w:cs="Times New Roman"/>
                <w:sz w:val="22"/>
                <w:szCs w:val="22"/>
              </w:rPr>
              <w:t>PC</w:t>
            </w:r>
          </w:p>
        </w:tc>
        <w:tc>
          <w:tcPr>
            <w:tcW w:w="630" w:type="pct"/>
            <w:vAlign w:val="center"/>
          </w:tcPr>
          <w:p w14:paraId="3B7B814A" w14:textId="77777777" w:rsidR="00564468" w:rsidRPr="00C0422B" w:rsidRDefault="00564468" w:rsidP="00BF21F3">
            <w:pPr>
              <w:spacing w:after="0"/>
              <w:jc w:val="center"/>
              <w:rPr>
                <w:sz w:val="22"/>
              </w:rPr>
            </w:pPr>
            <w:r w:rsidRPr="00970CF5">
              <w:rPr>
                <w:rFonts w:eastAsia="Times New Roman" w:cs="Times New Roman"/>
                <w:sz w:val="22"/>
                <w:szCs w:val="22"/>
              </w:rPr>
              <w:t>Both</w:t>
            </w:r>
          </w:p>
        </w:tc>
        <w:tc>
          <w:tcPr>
            <w:tcW w:w="366" w:type="pct"/>
            <w:vAlign w:val="center"/>
          </w:tcPr>
          <w:p w14:paraId="0C1BC555" w14:textId="77777777" w:rsidR="00564468" w:rsidRPr="00C0422B" w:rsidRDefault="00564468" w:rsidP="00BF21F3">
            <w:pPr>
              <w:spacing w:after="0"/>
              <w:jc w:val="center"/>
              <w:rPr>
                <w:sz w:val="22"/>
              </w:rPr>
            </w:pPr>
            <w:r>
              <w:rPr>
                <w:rFonts w:eastAsia="Times New Roman" w:cs="Times New Roman"/>
                <w:sz w:val="22"/>
                <w:szCs w:val="22"/>
              </w:rPr>
              <w:t>4.80%</w:t>
            </w:r>
          </w:p>
        </w:tc>
        <w:tc>
          <w:tcPr>
            <w:tcW w:w="549" w:type="pct"/>
            <w:vAlign w:val="center"/>
          </w:tcPr>
          <w:p w14:paraId="206E125E" w14:textId="77777777" w:rsidR="00564468" w:rsidRPr="00C0422B" w:rsidRDefault="00564468" w:rsidP="00BF21F3">
            <w:pPr>
              <w:spacing w:after="0"/>
              <w:jc w:val="center"/>
              <w:rPr>
                <w:sz w:val="22"/>
              </w:rPr>
            </w:pPr>
            <w:r>
              <w:rPr>
                <w:rFonts w:eastAsia="Times New Roman" w:cs="Times New Roman"/>
                <w:sz w:val="22"/>
                <w:szCs w:val="22"/>
              </w:rPr>
              <w:t>$451.74</w:t>
            </w:r>
          </w:p>
        </w:tc>
        <w:tc>
          <w:tcPr>
            <w:tcW w:w="579" w:type="pct"/>
            <w:vAlign w:val="center"/>
          </w:tcPr>
          <w:p w14:paraId="39C35460" w14:textId="77777777" w:rsidR="00564468" w:rsidRPr="00C0422B" w:rsidRDefault="00564468" w:rsidP="00BF21F3">
            <w:pPr>
              <w:spacing w:after="0"/>
              <w:jc w:val="center"/>
              <w:rPr>
                <w:sz w:val="22"/>
              </w:rPr>
            </w:pPr>
            <w:r>
              <w:rPr>
                <w:rFonts w:eastAsia="Times New Roman" w:cs="Times New Roman"/>
                <w:sz w:val="22"/>
                <w:szCs w:val="22"/>
              </w:rPr>
              <w:t>$465.17</w:t>
            </w:r>
          </w:p>
        </w:tc>
        <w:tc>
          <w:tcPr>
            <w:tcW w:w="549" w:type="pct"/>
            <w:vAlign w:val="center"/>
          </w:tcPr>
          <w:p w14:paraId="1588B182" w14:textId="77777777" w:rsidR="00564468" w:rsidRPr="00C0422B" w:rsidRDefault="00564468" w:rsidP="00BF21F3">
            <w:pPr>
              <w:spacing w:after="0"/>
              <w:jc w:val="center"/>
              <w:rPr>
                <w:sz w:val="22"/>
              </w:rPr>
            </w:pPr>
            <w:r>
              <w:rPr>
                <w:rFonts w:eastAsia="Times New Roman" w:cs="Times New Roman"/>
                <w:sz w:val="22"/>
                <w:szCs w:val="22"/>
              </w:rPr>
              <w:t>$487.50</w:t>
            </w:r>
          </w:p>
        </w:tc>
        <w:tc>
          <w:tcPr>
            <w:tcW w:w="518" w:type="pct"/>
            <w:vAlign w:val="center"/>
          </w:tcPr>
          <w:p w14:paraId="380E7868" w14:textId="77777777" w:rsidR="00564468" w:rsidRPr="00C0422B" w:rsidRDefault="00564468" w:rsidP="00BF21F3">
            <w:pPr>
              <w:spacing w:after="0"/>
              <w:jc w:val="center"/>
              <w:rPr>
                <w:sz w:val="22"/>
              </w:rPr>
            </w:pPr>
            <w:r>
              <w:rPr>
                <w:rFonts w:eastAsia="Times New Roman" w:cs="Times New Roman"/>
                <w:sz w:val="22"/>
                <w:szCs w:val="22"/>
              </w:rPr>
              <w:t>$510.90</w:t>
            </w:r>
          </w:p>
        </w:tc>
        <w:tc>
          <w:tcPr>
            <w:tcW w:w="519" w:type="pct"/>
            <w:vAlign w:val="center"/>
          </w:tcPr>
          <w:p w14:paraId="1E2DFF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$535.42</w:t>
            </w:r>
          </w:p>
        </w:tc>
        <w:tc>
          <w:tcPr>
            <w:tcW w:w="518" w:type="pct"/>
            <w:vAlign w:val="center"/>
          </w:tcPr>
          <w:p w14:paraId="65B95E03"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$561.12</w:t>
            </w:r>
          </w:p>
        </w:tc>
      </w:tr>
      <w:tr w:rsidR="00CB5564" w:rsidRPr="00970CF5" w14:paraId="44AAFE5D" w14:textId="77777777" w:rsidTr="00CB5564">
        <w:trPr>
          <w:trHeight w:hRule="exact" w:val="864"/>
          <w:jc w:val="center"/>
        </w:trPr>
        <w:tc>
          <w:tcPr>
            <w:tcW w:w="517" w:type="pct"/>
            <w:vAlign w:val="center"/>
          </w:tcPr>
          <w:p w14:paraId="44C7B46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Base Disabled</w:t>
            </w:r>
          </w:p>
        </w:tc>
        <w:tc>
          <w:tcPr>
            <w:tcW w:w="254" w:type="pct"/>
            <w:vAlign w:val="center"/>
          </w:tcPr>
          <w:p w14:paraId="3C612AC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76B2560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329B268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0522F18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$1,315.34</w:t>
            </w:r>
          </w:p>
        </w:tc>
        <w:tc>
          <w:tcPr>
            <w:tcW w:w="579" w:type="pct"/>
            <w:vAlign w:val="center"/>
          </w:tcPr>
          <w:p w14:paraId="289876A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$1,354.45</w:t>
            </w:r>
          </w:p>
        </w:tc>
        <w:tc>
          <w:tcPr>
            <w:tcW w:w="549" w:type="pct"/>
            <w:vAlign w:val="center"/>
          </w:tcPr>
          <w:p w14:paraId="7C0C976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$1,419.47</w:t>
            </w:r>
          </w:p>
        </w:tc>
        <w:tc>
          <w:tcPr>
            <w:tcW w:w="518" w:type="pct"/>
            <w:vAlign w:val="center"/>
          </w:tcPr>
          <w:p w14:paraId="0A18D66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$1,487.60</w:t>
            </w:r>
          </w:p>
        </w:tc>
        <w:tc>
          <w:tcPr>
            <w:tcW w:w="519" w:type="pct"/>
            <w:vAlign w:val="center"/>
          </w:tcPr>
          <w:p w14:paraId="75E6300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$1,559.01</w:t>
            </w:r>
          </w:p>
        </w:tc>
        <w:tc>
          <w:tcPr>
            <w:tcW w:w="518" w:type="pct"/>
            <w:vAlign w:val="center"/>
          </w:tcPr>
          <w:p w14:paraId="1ACCFA4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$1,633.84</w:t>
            </w:r>
          </w:p>
        </w:tc>
      </w:tr>
      <w:tr w:rsidR="00CB5564" w:rsidRPr="00970CF5" w14:paraId="466653A1" w14:textId="77777777" w:rsidTr="00CB5564">
        <w:trPr>
          <w:trHeight w:hRule="exact" w:val="864"/>
          <w:jc w:val="center"/>
        </w:trPr>
        <w:tc>
          <w:tcPr>
            <w:tcW w:w="517" w:type="pct"/>
            <w:vAlign w:val="center"/>
          </w:tcPr>
          <w:p w14:paraId="6EED1DE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1902(r)(2) Children</w:t>
            </w:r>
          </w:p>
        </w:tc>
        <w:tc>
          <w:tcPr>
            <w:tcW w:w="254" w:type="pct"/>
            <w:vAlign w:val="center"/>
          </w:tcPr>
          <w:p w14:paraId="19A2461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0167F2B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0BD6405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356E89B2"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$460.97</w:t>
            </w:r>
          </w:p>
        </w:tc>
        <w:tc>
          <w:tcPr>
            <w:tcW w:w="579" w:type="pct"/>
            <w:vAlign w:val="center"/>
          </w:tcPr>
          <w:p w14:paraId="6CA532F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$474.68</w:t>
            </w:r>
          </w:p>
        </w:tc>
        <w:tc>
          <w:tcPr>
            <w:tcW w:w="549" w:type="pct"/>
            <w:vAlign w:val="center"/>
          </w:tcPr>
          <w:p w14:paraId="18A0FFD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$497.46</w:t>
            </w:r>
          </w:p>
        </w:tc>
        <w:tc>
          <w:tcPr>
            <w:tcW w:w="518" w:type="pct"/>
            <w:vAlign w:val="center"/>
          </w:tcPr>
          <w:p w14:paraId="73842B0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$521.34</w:t>
            </w:r>
          </w:p>
        </w:tc>
        <w:tc>
          <w:tcPr>
            <w:tcW w:w="519" w:type="pct"/>
            <w:vAlign w:val="center"/>
          </w:tcPr>
          <w:p w14:paraId="3073ADC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$546.36</w:t>
            </w:r>
          </w:p>
        </w:tc>
        <w:tc>
          <w:tcPr>
            <w:tcW w:w="518" w:type="pct"/>
            <w:vAlign w:val="center"/>
          </w:tcPr>
          <w:p w14:paraId="60DE2CB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$572.59</w:t>
            </w:r>
          </w:p>
        </w:tc>
      </w:tr>
      <w:tr w:rsidR="00CB5564" w:rsidRPr="00970CF5" w14:paraId="774D8F82" w14:textId="77777777" w:rsidTr="00CB5564">
        <w:trPr>
          <w:trHeight w:hRule="exact" w:val="864"/>
          <w:jc w:val="center"/>
        </w:trPr>
        <w:tc>
          <w:tcPr>
            <w:tcW w:w="517" w:type="pct"/>
            <w:vAlign w:val="center"/>
          </w:tcPr>
          <w:p w14:paraId="5EA3179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1902(r)(2) Disabled</w:t>
            </w:r>
          </w:p>
        </w:tc>
        <w:tc>
          <w:tcPr>
            <w:tcW w:w="254" w:type="pct"/>
            <w:vAlign w:val="center"/>
          </w:tcPr>
          <w:p w14:paraId="31CCB60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156EF60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5CE1C7E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5CBDF24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$586.71</w:t>
            </w:r>
          </w:p>
        </w:tc>
        <w:tc>
          <w:tcPr>
            <w:tcW w:w="579" w:type="pct"/>
            <w:vAlign w:val="center"/>
          </w:tcPr>
          <w:p w14:paraId="7E0585E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$604.16</w:t>
            </w:r>
          </w:p>
        </w:tc>
        <w:tc>
          <w:tcPr>
            <w:tcW w:w="549" w:type="pct"/>
            <w:vAlign w:val="center"/>
          </w:tcPr>
          <w:p w14:paraId="34EFF55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$633.16</w:t>
            </w:r>
          </w:p>
        </w:tc>
        <w:tc>
          <w:tcPr>
            <w:tcW w:w="518" w:type="pct"/>
            <w:vAlign w:val="center"/>
          </w:tcPr>
          <w:p w14:paraId="74A5055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$663.55</w:t>
            </w:r>
          </w:p>
        </w:tc>
        <w:tc>
          <w:tcPr>
            <w:tcW w:w="519" w:type="pct"/>
            <w:vAlign w:val="center"/>
          </w:tcPr>
          <w:p w14:paraId="79CBC86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$695.40</w:t>
            </w:r>
          </w:p>
        </w:tc>
        <w:tc>
          <w:tcPr>
            <w:tcW w:w="518" w:type="pct"/>
            <w:vAlign w:val="center"/>
          </w:tcPr>
          <w:p w14:paraId="19D40EE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$728.78</w:t>
            </w:r>
          </w:p>
        </w:tc>
      </w:tr>
      <w:tr w:rsidR="00CB5564" w:rsidRPr="00970CF5" w14:paraId="1E0D7C32" w14:textId="77777777" w:rsidTr="00CB5564">
        <w:trPr>
          <w:trHeight w:hRule="exact" w:val="864"/>
          <w:jc w:val="center"/>
        </w:trPr>
        <w:tc>
          <w:tcPr>
            <w:tcW w:w="517" w:type="pct"/>
            <w:vAlign w:val="center"/>
          </w:tcPr>
          <w:p w14:paraId="7587604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BCCDP</w:t>
            </w:r>
          </w:p>
        </w:tc>
        <w:tc>
          <w:tcPr>
            <w:tcW w:w="254" w:type="pct"/>
            <w:vAlign w:val="center"/>
          </w:tcPr>
          <w:p w14:paraId="6584FC3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39CD09B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09FAD11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5.50%</w:t>
            </w:r>
          </w:p>
        </w:tc>
        <w:tc>
          <w:tcPr>
            <w:tcW w:w="549" w:type="pct"/>
            <w:vAlign w:val="center"/>
          </w:tcPr>
          <w:p w14:paraId="7633C20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$2,125.26</w:t>
            </w:r>
          </w:p>
        </w:tc>
        <w:tc>
          <w:tcPr>
            <w:tcW w:w="579" w:type="pct"/>
            <w:vAlign w:val="center"/>
          </w:tcPr>
          <w:p w14:paraId="3AA8927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$2,197.58</w:t>
            </w:r>
          </w:p>
        </w:tc>
        <w:tc>
          <w:tcPr>
            <w:tcW w:w="549" w:type="pct"/>
            <w:vAlign w:val="center"/>
          </w:tcPr>
          <w:p w14:paraId="7007B0F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$2,318.45</w:t>
            </w:r>
          </w:p>
        </w:tc>
        <w:tc>
          <w:tcPr>
            <w:tcW w:w="518" w:type="pct"/>
            <w:vAlign w:val="center"/>
          </w:tcPr>
          <w:p w14:paraId="721D472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$2,445.96</w:t>
            </w:r>
          </w:p>
        </w:tc>
        <w:tc>
          <w:tcPr>
            <w:tcW w:w="519" w:type="pct"/>
            <w:vAlign w:val="center"/>
          </w:tcPr>
          <w:p w14:paraId="684079F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$2,580.49</w:t>
            </w:r>
          </w:p>
        </w:tc>
        <w:tc>
          <w:tcPr>
            <w:tcW w:w="518" w:type="pct"/>
            <w:vAlign w:val="center"/>
          </w:tcPr>
          <w:p w14:paraId="0C93D2D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$2,722.42</w:t>
            </w:r>
          </w:p>
        </w:tc>
      </w:tr>
      <w:tr w:rsidR="00CB5564" w:rsidRPr="00970CF5" w14:paraId="574A3513" w14:textId="77777777" w:rsidTr="00CB5564">
        <w:trPr>
          <w:trHeight w:hRule="exact" w:val="1008"/>
          <w:jc w:val="center"/>
        </w:trPr>
        <w:tc>
          <w:tcPr>
            <w:tcW w:w="517" w:type="pct"/>
            <w:vAlign w:val="center"/>
          </w:tcPr>
          <w:p w14:paraId="0662531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e-Family Assistance</w:t>
            </w:r>
          </w:p>
        </w:tc>
        <w:tc>
          <w:tcPr>
            <w:tcW w:w="254" w:type="pct"/>
            <w:vAlign w:val="center"/>
          </w:tcPr>
          <w:p w14:paraId="0519A94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447F535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63AE29C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2B86391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CB5564" w:rsidRPr="00970CF5" w14:paraId="6FE64189" w14:textId="77777777" w:rsidTr="00CB5564">
        <w:trPr>
          <w:trHeight w:hRule="exact" w:val="1008"/>
          <w:jc w:val="center"/>
        </w:trPr>
        <w:tc>
          <w:tcPr>
            <w:tcW w:w="517" w:type="pct"/>
            <w:vAlign w:val="center"/>
          </w:tcPr>
          <w:p w14:paraId="54E2F96F" w14:textId="77777777" w:rsidR="00564468" w:rsidRPr="00C0422B" w:rsidRDefault="00564468" w:rsidP="00BF21F3">
            <w:pPr>
              <w:spacing w:after="0"/>
              <w:jc w:val="center"/>
              <w:rPr>
                <w:sz w:val="22"/>
              </w:rPr>
            </w:pPr>
            <w:r w:rsidRPr="00970CF5">
              <w:rPr>
                <w:rFonts w:eastAsia="Times New Roman" w:cs="Times New Roman"/>
                <w:sz w:val="22"/>
                <w:szCs w:val="22"/>
              </w:rPr>
              <w:t>e-HIV/FA</w:t>
            </w:r>
          </w:p>
        </w:tc>
        <w:tc>
          <w:tcPr>
            <w:tcW w:w="254" w:type="pct"/>
            <w:vAlign w:val="center"/>
          </w:tcPr>
          <w:p w14:paraId="228807D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57A2A2B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154A3DB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1128" w:type="pct"/>
            <w:gridSpan w:val="2"/>
            <w:vAlign w:val="center"/>
          </w:tcPr>
          <w:p w14:paraId="5C2EAEDB" w14:textId="77777777" w:rsidR="00564468" w:rsidRPr="00970CF5" w:rsidRDefault="00564468" w:rsidP="00BF21F3">
            <w:pPr>
              <w:spacing w:after="0"/>
              <w:jc w:val="center"/>
              <w:rPr>
                <w:rFonts w:eastAsia="Times New Roman" w:cs="Times New Roman"/>
                <w:sz w:val="22"/>
              </w:rPr>
            </w:pPr>
            <w:r w:rsidRPr="00970CF5">
              <w:rPr>
                <w:rFonts w:eastAsia="Times New Roman" w:cs="Times New Roman"/>
                <w:sz w:val="22"/>
                <w:szCs w:val="22"/>
              </w:rPr>
              <w:t>The Commonwealth must have savings to offset these expenditures.</w:t>
            </w:r>
          </w:p>
        </w:tc>
        <w:tc>
          <w:tcPr>
            <w:tcW w:w="2104" w:type="pct"/>
            <w:gridSpan w:val="4"/>
            <w:vAlign w:val="center"/>
          </w:tcPr>
          <w:p w14:paraId="05F700C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Hypothetical Test 9</w:t>
            </w:r>
          </w:p>
        </w:tc>
      </w:tr>
      <w:tr w:rsidR="00CB5564" w:rsidRPr="00970CF5" w14:paraId="09CC32E7" w14:textId="77777777" w:rsidTr="00CB5564">
        <w:trPr>
          <w:trHeight w:hRule="exact" w:val="864"/>
          <w:jc w:val="center"/>
        </w:trPr>
        <w:tc>
          <w:tcPr>
            <w:tcW w:w="517" w:type="pct"/>
            <w:vAlign w:val="center"/>
          </w:tcPr>
          <w:p w14:paraId="6F6D2425" w14:textId="77777777" w:rsidR="00564468" w:rsidRPr="00C0422B" w:rsidRDefault="00564468" w:rsidP="00BF21F3">
            <w:pPr>
              <w:spacing w:after="0"/>
              <w:jc w:val="center"/>
              <w:rPr>
                <w:sz w:val="22"/>
              </w:rPr>
            </w:pPr>
            <w:r w:rsidRPr="00970CF5">
              <w:rPr>
                <w:rFonts w:eastAsia="Times New Roman" w:cs="Times New Roman"/>
                <w:sz w:val="22"/>
                <w:szCs w:val="22"/>
              </w:rPr>
              <w:lastRenderedPageBreak/>
              <w:t>SNCP-DSRIP</w:t>
            </w:r>
          </w:p>
        </w:tc>
        <w:tc>
          <w:tcPr>
            <w:tcW w:w="254" w:type="pct"/>
            <w:vAlign w:val="center"/>
          </w:tcPr>
          <w:p w14:paraId="4910978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C92DCA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4927EA1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1B4CD5D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$45,662,216</w:t>
            </w:r>
          </w:p>
        </w:tc>
        <w:tc>
          <w:tcPr>
            <w:tcW w:w="579" w:type="pct"/>
            <w:vAlign w:val="center"/>
          </w:tcPr>
          <w:p w14:paraId="6DB37B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$124,247,201</w:t>
            </w:r>
          </w:p>
        </w:tc>
        <w:tc>
          <w:tcPr>
            <w:tcW w:w="549" w:type="pct"/>
            <w:vAlign w:val="center"/>
          </w:tcPr>
          <w:p w14:paraId="199F8A3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$48,632,098</w:t>
            </w:r>
          </w:p>
        </w:tc>
        <w:tc>
          <w:tcPr>
            <w:tcW w:w="518" w:type="pct"/>
            <w:vAlign w:val="center"/>
          </w:tcPr>
          <w:p w14:paraId="1886E1A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$34,186,080</w:t>
            </w:r>
          </w:p>
        </w:tc>
        <w:tc>
          <w:tcPr>
            <w:tcW w:w="519" w:type="pct"/>
            <w:vAlign w:val="center"/>
          </w:tcPr>
          <w:p w14:paraId="098BDD4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$502,625</w:t>
            </w:r>
          </w:p>
        </w:tc>
        <w:tc>
          <w:tcPr>
            <w:tcW w:w="518" w:type="pct"/>
            <w:vAlign w:val="center"/>
          </w:tcPr>
          <w:p w14:paraId="55B487D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w:t>
            </w:r>
          </w:p>
        </w:tc>
      </w:tr>
      <w:tr w:rsidR="00CB5564" w:rsidRPr="00267E04" w14:paraId="4B107631" w14:textId="77777777" w:rsidTr="00CB5564">
        <w:trPr>
          <w:trHeight w:val="864"/>
          <w:jc w:val="center"/>
        </w:trPr>
        <w:tc>
          <w:tcPr>
            <w:tcW w:w="517" w:type="pct"/>
            <w:vAlign w:val="center"/>
          </w:tcPr>
          <w:p w14:paraId="79C97BB1" w14:textId="77777777" w:rsidR="00564468" w:rsidRPr="00267E04" w:rsidRDefault="00564468" w:rsidP="00BF21F3">
            <w:pPr>
              <w:spacing w:after="0"/>
              <w:rPr>
                <w:sz w:val="22"/>
                <w:szCs w:val="22"/>
              </w:rPr>
            </w:pPr>
            <w:r w:rsidRPr="00267E04">
              <w:rPr>
                <w:sz w:val="22"/>
              </w:rPr>
              <w:t>SNCP-PHTII</w:t>
            </w:r>
          </w:p>
        </w:tc>
        <w:tc>
          <w:tcPr>
            <w:tcW w:w="254" w:type="pct"/>
            <w:vAlign w:val="center"/>
          </w:tcPr>
          <w:p w14:paraId="419B22D9" w14:textId="77777777" w:rsidR="00564468" w:rsidRPr="00267E04" w:rsidRDefault="00564468" w:rsidP="00BF21F3">
            <w:pPr>
              <w:spacing w:after="0"/>
              <w:jc w:val="center"/>
              <w:rPr>
                <w:sz w:val="22"/>
                <w:szCs w:val="22"/>
              </w:rPr>
            </w:pPr>
            <w:r w:rsidRPr="00267E04">
              <w:rPr>
                <w:sz w:val="22"/>
              </w:rPr>
              <w:t>Agg</w:t>
            </w:r>
          </w:p>
        </w:tc>
        <w:tc>
          <w:tcPr>
            <w:tcW w:w="630" w:type="pct"/>
            <w:vAlign w:val="center"/>
          </w:tcPr>
          <w:p w14:paraId="7794A7E2" w14:textId="77777777" w:rsidR="00564468" w:rsidRPr="00267E04" w:rsidRDefault="00564468" w:rsidP="00BF21F3">
            <w:pPr>
              <w:spacing w:after="0"/>
              <w:jc w:val="center"/>
              <w:rPr>
                <w:sz w:val="22"/>
                <w:szCs w:val="22"/>
              </w:rPr>
            </w:pPr>
            <w:r w:rsidRPr="00267E04">
              <w:rPr>
                <w:sz w:val="22"/>
              </w:rPr>
              <w:t>WW Only</w:t>
            </w:r>
          </w:p>
        </w:tc>
        <w:tc>
          <w:tcPr>
            <w:tcW w:w="366" w:type="pct"/>
            <w:vAlign w:val="center"/>
          </w:tcPr>
          <w:p w14:paraId="1CF98D21" w14:textId="77777777" w:rsidR="00564468" w:rsidRPr="00267E04" w:rsidRDefault="00564468" w:rsidP="00BF21F3">
            <w:pPr>
              <w:spacing w:after="0"/>
              <w:jc w:val="center"/>
              <w:rPr>
                <w:sz w:val="22"/>
                <w:szCs w:val="22"/>
              </w:rPr>
            </w:pPr>
            <w:r w:rsidRPr="00267E04">
              <w:rPr>
                <w:sz w:val="22"/>
              </w:rPr>
              <w:t>N/A</w:t>
            </w:r>
          </w:p>
        </w:tc>
        <w:tc>
          <w:tcPr>
            <w:tcW w:w="549" w:type="pct"/>
            <w:vAlign w:val="center"/>
          </w:tcPr>
          <w:p w14:paraId="2CA7E090" w14:textId="77777777" w:rsidR="00564468" w:rsidRPr="00267E04" w:rsidRDefault="00564468" w:rsidP="00BF21F3">
            <w:pPr>
              <w:spacing w:after="0"/>
              <w:jc w:val="center"/>
              <w:rPr>
                <w:sz w:val="22"/>
                <w:szCs w:val="22"/>
              </w:rPr>
            </w:pPr>
            <w:r>
              <w:rPr>
                <w:sz w:val="22"/>
                <w:szCs w:val="22"/>
              </w:rPr>
              <w:t>-</w:t>
            </w:r>
          </w:p>
        </w:tc>
        <w:tc>
          <w:tcPr>
            <w:tcW w:w="579" w:type="pct"/>
            <w:vAlign w:val="center"/>
          </w:tcPr>
          <w:p w14:paraId="3F5EC948" w14:textId="77777777" w:rsidR="00564468" w:rsidRPr="00267E04" w:rsidRDefault="00564468" w:rsidP="00BF21F3">
            <w:pPr>
              <w:spacing w:after="0"/>
              <w:jc w:val="center"/>
              <w:rPr>
                <w:sz w:val="22"/>
                <w:szCs w:val="22"/>
              </w:rPr>
            </w:pPr>
            <w:r>
              <w:rPr>
                <w:sz w:val="22"/>
                <w:szCs w:val="22"/>
              </w:rPr>
              <w:t>$6,350,000</w:t>
            </w:r>
          </w:p>
        </w:tc>
        <w:tc>
          <w:tcPr>
            <w:tcW w:w="549" w:type="pct"/>
            <w:vAlign w:val="center"/>
          </w:tcPr>
          <w:p w14:paraId="325CA83F" w14:textId="77777777" w:rsidR="00564468" w:rsidRPr="00267E04" w:rsidRDefault="00564468" w:rsidP="00BF21F3">
            <w:pPr>
              <w:spacing w:after="0"/>
              <w:jc w:val="center"/>
              <w:rPr>
                <w:sz w:val="22"/>
                <w:szCs w:val="22"/>
              </w:rPr>
            </w:pPr>
            <w:r>
              <w:rPr>
                <w:sz w:val="22"/>
                <w:szCs w:val="22"/>
              </w:rPr>
              <w:t>-</w:t>
            </w:r>
          </w:p>
        </w:tc>
        <w:tc>
          <w:tcPr>
            <w:tcW w:w="518" w:type="pct"/>
            <w:vAlign w:val="center"/>
          </w:tcPr>
          <w:p w14:paraId="27AF519B" w14:textId="77777777" w:rsidR="00564468" w:rsidRPr="00267E04" w:rsidRDefault="00564468" w:rsidP="00BF21F3">
            <w:pPr>
              <w:spacing w:after="0"/>
              <w:jc w:val="center"/>
              <w:rPr>
                <w:sz w:val="22"/>
                <w:szCs w:val="22"/>
              </w:rPr>
            </w:pPr>
            <w:r>
              <w:rPr>
                <w:sz w:val="22"/>
                <w:szCs w:val="22"/>
              </w:rPr>
              <w:t>-</w:t>
            </w:r>
          </w:p>
        </w:tc>
        <w:tc>
          <w:tcPr>
            <w:tcW w:w="519" w:type="pct"/>
            <w:vAlign w:val="center"/>
          </w:tcPr>
          <w:p w14:paraId="0BDA5D30" w14:textId="77777777" w:rsidR="00564468" w:rsidRPr="00267E04" w:rsidRDefault="00564468" w:rsidP="00BF21F3">
            <w:pPr>
              <w:spacing w:after="0"/>
              <w:jc w:val="center"/>
              <w:rPr>
                <w:sz w:val="22"/>
                <w:szCs w:val="22"/>
              </w:rPr>
            </w:pPr>
            <w:r>
              <w:rPr>
                <w:sz w:val="22"/>
                <w:szCs w:val="22"/>
              </w:rPr>
              <w:t>-</w:t>
            </w:r>
          </w:p>
        </w:tc>
        <w:tc>
          <w:tcPr>
            <w:tcW w:w="518" w:type="pct"/>
            <w:vAlign w:val="center"/>
          </w:tcPr>
          <w:p w14:paraId="53359E8D" w14:textId="77777777" w:rsidR="00564468" w:rsidRPr="00267E04" w:rsidRDefault="00564468" w:rsidP="00BF21F3">
            <w:pPr>
              <w:spacing w:after="0"/>
              <w:jc w:val="center"/>
              <w:rPr>
                <w:sz w:val="22"/>
                <w:szCs w:val="22"/>
              </w:rPr>
            </w:pPr>
            <w:r>
              <w:rPr>
                <w:sz w:val="22"/>
                <w:szCs w:val="22"/>
              </w:rPr>
              <w:t>-</w:t>
            </w:r>
          </w:p>
        </w:tc>
      </w:tr>
      <w:tr w:rsidR="00CB5564" w:rsidRPr="00970CF5" w14:paraId="76AEE0EF" w14:textId="77777777" w:rsidTr="00CB5564">
        <w:trPr>
          <w:trHeight w:hRule="exact" w:val="1008"/>
          <w:jc w:val="center"/>
        </w:trPr>
        <w:tc>
          <w:tcPr>
            <w:tcW w:w="517" w:type="pct"/>
            <w:vAlign w:val="center"/>
          </w:tcPr>
          <w:p w14:paraId="5193100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SNCP-DSH-HSNTF</w:t>
            </w:r>
          </w:p>
        </w:tc>
        <w:tc>
          <w:tcPr>
            <w:tcW w:w="254" w:type="pct"/>
            <w:vAlign w:val="center"/>
          </w:tcPr>
          <w:p w14:paraId="11DA379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7B93FA17"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76EE3AD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2C534483"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$56,705,632</w:t>
            </w:r>
          </w:p>
        </w:tc>
        <w:tc>
          <w:tcPr>
            <w:tcW w:w="579" w:type="pct"/>
            <w:vAlign w:val="center"/>
          </w:tcPr>
          <w:p w14:paraId="11780E5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49" w:type="pct"/>
            <w:vAlign w:val="center"/>
          </w:tcPr>
          <w:p w14:paraId="45C9D9C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8" w:type="pct"/>
            <w:vAlign w:val="center"/>
          </w:tcPr>
          <w:p w14:paraId="6BB52C9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9" w:type="pct"/>
            <w:vAlign w:val="center"/>
          </w:tcPr>
          <w:p w14:paraId="207B9F2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8" w:type="pct"/>
            <w:vAlign w:val="center"/>
          </w:tcPr>
          <w:p w14:paraId="4194708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r>
      <w:tr w:rsidR="00CB5564" w:rsidRPr="00970CF5" w14:paraId="3872A8B0" w14:textId="77777777" w:rsidTr="00CB5564">
        <w:trPr>
          <w:trHeight w:hRule="exact" w:val="1008"/>
          <w:jc w:val="center"/>
        </w:trPr>
        <w:tc>
          <w:tcPr>
            <w:tcW w:w="517" w:type="pct"/>
            <w:vAlign w:val="center"/>
          </w:tcPr>
          <w:p w14:paraId="2DF8198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SNCP-DSH-IMD</w:t>
            </w:r>
          </w:p>
        </w:tc>
        <w:tc>
          <w:tcPr>
            <w:tcW w:w="254" w:type="pct"/>
            <w:vAlign w:val="center"/>
          </w:tcPr>
          <w:p w14:paraId="21F713E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EC3349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41C4B2F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32124C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$8,085,662</w:t>
            </w:r>
          </w:p>
        </w:tc>
        <w:tc>
          <w:tcPr>
            <w:tcW w:w="579" w:type="pct"/>
            <w:vAlign w:val="center"/>
          </w:tcPr>
          <w:p w14:paraId="0317433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49" w:type="pct"/>
            <w:vAlign w:val="center"/>
          </w:tcPr>
          <w:p w14:paraId="2E7B145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8" w:type="pct"/>
            <w:vAlign w:val="center"/>
          </w:tcPr>
          <w:p w14:paraId="42C80248"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9" w:type="pct"/>
            <w:vAlign w:val="center"/>
          </w:tcPr>
          <w:p w14:paraId="0E0C693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8" w:type="pct"/>
            <w:vAlign w:val="center"/>
          </w:tcPr>
          <w:p w14:paraId="0D2DFDE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r>
      <w:tr w:rsidR="00CB5564" w:rsidRPr="00970CF5" w14:paraId="238C4240" w14:textId="77777777" w:rsidTr="00CB5564">
        <w:trPr>
          <w:trHeight w:hRule="exact" w:val="1008"/>
          <w:jc w:val="center"/>
        </w:trPr>
        <w:tc>
          <w:tcPr>
            <w:tcW w:w="517" w:type="pct"/>
            <w:vAlign w:val="center"/>
          </w:tcPr>
          <w:p w14:paraId="21BE47F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SNCP-DSH-CPE</w:t>
            </w:r>
          </w:p>
        </w:tc>
        <w:tc>
          <w:tcPr>
            <w:tcW w:w="254" w:type="pct"/>
            <w:vAlign w:val="center"/>
          </w:tcPr>
          <w:p w14:paraId="1BDCD63C"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0213720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3F0AFD51"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23A4E6C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$38,996,798</w:t>
            </w:r>
          </w:p>
        </w:tc>
        <w:tc>
          <w:tcPr>
            <w:tcW w:w="579" w:type="pct"/>
            <w:vAlign w:val="center"/>
          </w:tcPr>
          <w:p w14:paraId="0836C67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$156,000,000</w:t>
            </w:r>
          </w:p>
        </w:tc>
        <w:tc>
          <w:tcPr>
            <w:tcW w:w="549" w:type="pct"/>
            <w:vAlign w:val="center"/>
          </w:tcPr>
          <w:p w14:paraId="3868E9C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8" w:type="pct"/>
            <w:vAlign w:val="center"/>
          </w:tcPr>
          <w:p w14:paraId="2BDE08C8"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9" w:type="pct"/>
            <w:vAlign w:val="center"/>
          </w:tcPr>
          <w:p w14:paraId="0003BA0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8" w:type="pct"/>
            <w:vAlign w:val="center"/>
          </w:tcPr>
          <w:p w14:paraId="2A052C9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r>
      <w:tr w:rsidR="00CB5564" w:rsidRPr="00970CF5" w14:paraId="0269E9CD" w14:textId="77777777" w:rsidTr="00CB5564">
        <w:trPr>
          <w:trHeight w:hRule="exact" w:val="1008"/>
          <w:jc w:val="center"/>
        </w:trPr>
        <w:tc>
          <w:tcPr>
            <w:tcW w:w="517" w:type="pct"/>
            <w:vAlign w:val="center"/>
          </w:tcPr>
          <w:p w14:paraId="56D644B0"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SNCP-UCC</w:t>
            </w:r>
          </w:p>
        </w:tc>
        <w:tc>
          <w:tcPr>
            <w:tcW w:w="254" w:type="pct"/>
            <w:vAlign w:val="center"/>
          </w:tcPr>
          <w:p w14:paraId="7515F54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66709FE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09B44B33"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64B59FEB"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w:t>
            </w:r>
          </w:p>
        </w:tc>
        <w:tc>
          <w:tcPr>
            <w:tcW w:w="579" w:type="pct"/>
            <w:vAlign w:val="center"/>
          </w:tcPr>
          <w:p w14:paraId="26C4E3A6"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49" w:type="pct"/>
            <w:vAlign w:val="center"/>
          </w:tcPr>
          <w:p w14:paraId="6A5E12A5"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8" w:type="pct"/>
            <w:vAlign w:val="center"/>
          </w:tcPr>
          <w:p w14:paraId="35FE3EC0"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9" w:type="pct"/>
            <w:vAlign w:val="center"/>
          </w:tcPr>
          <w:p w14:paraId="75BA1A6C"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8" w:type="pct"/>
            <w:vAlign w:val="center"/>
          </w:tcPr>
          <w:p w14:paraId="7F9496CB"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r>
      <w:tr w:rsidR="00CB5564" w:rsidRPr="00970CF5" w14:paraId="2D3F30F2" w14:textId="77777777" w:rsidTr="00CB5564">
        <w:trPr>
          <w:trHeight w:hRule="exact" w:val="1008"/>
          <w:jc w:val="center"/>
        </w:trPr>
        <w:tc>
          <w:tcPr>
            <w:tcW w:w="517" w:type="pct"/>
            <w:vAlign w:val="center"/>
          </w:tcPr>
          <w:p w14:paraId="343B214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SNCP-OTHER</w:t>
            </w:r>
          </w:p>
        </w:tc>
        <w:tc>
          <w:tcPr>
            <w:tcW w:w="254" w:type="pct"/>
            <w:vAlign w:val="center"/>
          </w:tcPr>
          <w:p w14:paraId="5B78AFC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3FFB85D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2F4A2CD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4BA74CF5" w14:textId="77777777" w:rsidR="00564468" w:rsidRDefault="00564468" w:rsidP="00BF21F3">
            <w:pPr>
              <w:spacing w:after="0"/>
              <w:jc w:val="center"/>
              <w:rPr>
                <w:rFonts w:eastAsia="Times New Roman" w:cs="Times New Roman"/>
                <w:sz w:val="22"/>
              </w:rPr>
            </w:pPr>
            <w:r>
              <w:rPr>
                <w:rFonts w:eastAsia="Times New Roman" w:cs="Times New Roman"/>
                <w:sz w:val="22"/>
                <w:szCs w:val="22"/>
              </w:rPr>
              <w:t>$5,000,000</w:t>
            </w:r>
          </w:p>
        </w:tc>
        <w:tc>
          <w:tcPr>
            <w:tcW w:w="579" w:type="pct"/>
            <w:vAlign w:val="center"/>
          </w:tcPr>
          <w:p w14:paraId="6C4041D2"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49" w:type="pct"/>
            <w:vAlign w:val="center"/>
          </w:tcPr>
          <w:p w14:paraId="782A07E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8" w:type="pct"/>
            <w:vAlign w:val="center"/>
          </w:tcPr>
          <w:p w14:paraId="7F7F0C0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9" w:type="pct"/>
            <w:vAlign w:val="center"/>
          </w:tcPr>
          <w:p w14:paraId="47FC546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8" w:type="pct"/>
            <w:vAlign w:val="center"/>
          </w:tcPr>
          <w:p w14:paraId="363F161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r>
      <w:tr w:rsidR="00CB5564" w:rsidRPr="00267E04" w14:paraId="0A96D6A9" w14:textId="77777777" w:rsidTr="00CB5564">
        <w:trPr>
          <w:trHeight w:val="1008"/>
          <w:jc w:val="center"/>
        </w:trPr>
        <w:tc>
          <w:tcPr>
            <w:tcW w:w="517" w:type="pct"/>
            <w:vAlign w:val="center"/>
          </w:tcPr>
          <w:p w14:paraId="6C457D6B" w14:textId="77777777" w:rsidR="00564468" w:rsidRPr="00267E04" w:rsidRDefault="00564468" w:rsidP="00BF21F3">
            <w:pPr>
              <w:spacing w:after="0"/>
              <w:jc w:val="center"/>
              <w:rPr>
                <w:sz w:val="22"/>
                <w:szCs w:val="22"/>
              </w:rPr>
            </w:pPr>
            <w:r w:rsidRPr="00267E04">
              <w:rPr>
                <w:sz w:val="22"/>
              </w:rPr>
              <w:lastRenderedPageBreak/>
              <w:t>SNCP - Safety Net Provider Payments</w:t>
            </w:r>
          </w:p>
        </w:tc>
        <w:tc>
          <w:tcPr>
            <w:tcW w:w="254" w:type="pct"/>
            <w:vAlign w:val="center"/>
          </w:tcPr>
          <w:p w14:paraId="40E952FA" w14:textId="77777777" w:rsidR="00564468" w:rsidRPr="00267E04" w:rsidRDefault="00564468" w:rsidP="00BF21F3">
            <w:pPr>
              <w:spacing w:after="0"/>
              <w:jc w:val="center"/>
              <w:rPr>
                <w:sz w:val="22"/>
                <w:szCs w:val="22"/>
              </w:rPr>
            </w:pPr>
            <w:r w:rsidRPr="00267E04">
              <w:rPr>
                <w:sz w:val="22"/>
              </w:rPr>
              <w:t>Agg</w:t>
            </w:r>
          </w:p>
        </w:tc>
        <w:tc>
          <w:tcPr>
            <w:tcW w:w="630" w:type="pct"/>
            <w:vAlign w:val="center"/>
          </w:tcPr>
          <w:p w14:paraId="52212A3E" w14:textId="77777777" w:rsidR="00564468" w:rsidRPr="00267E04" w:rsidRDefault="00564468" w:rsidP="00BF21F3">
            <w:pPr>
              <w:spacing w:after="0"/>
              <w:jc w:val="center"/>
              <w:rPr>
                <w:sz w:val="22"/>
                <w:szCs w:val="22"/>
              </w:rPr>
            </w:pPr>
            <w:r w:rsidRPr="00267E04">
              <w:rPr>
                <w:sz w:val="22"/>
              </w:rPr>
              <w:t>WW Only</w:t>
            </w:r>
          </w:p>
        </w:tc>
        <w:tc>
          <w:tcPr>
            <w:tcW w:w="366" w:type="pct"/>
            <w:vAlign w:val="center"/>
          </w:tcPr>
          <w:p w14:paraId="5D5E7C2A" w14:textId="77777777" w:rsidR="00564468" w:rsidRPr="00267E04" w:rsidRDefault="00564468" w:rsidP="00BF21F3">
            <w:pPr>
              <w:spacing w:after="0"/>
              <w:jc w:val="center"/>
              <w:rPr>
                <w:sz w:val="22"/>
                <w:szCs w:val="22"/>
              </w:rPr>
            </w:pPr>
            <w:r w:rsidRPr="00267E04">
              <w:rPr>
                <w:sz w:val="22"/>
              </w:rPr>
              <w:t>N/A</w:t>
            </w:r>
          </w:p>
        </w:tc>
        <w:tc>
          <w:tcPr>
            <w:tcW w:w="549" w:type="pct"/>
            <w:vAlign w:val="center"/>
          </w:tcPr>
          <w:p w14:paraId="0CCE49D4" w14:textId="77777777" w:rsidR="00564468" w:rsidRPr="00267E04" w:rsidRDefault="00564468" w:rsidP="00BF21F3">
            <w:pPr>
              <w:spacing w:after="0"/>
              <w:jc w:val="center"/>
              <w:rPr>
                <w:sz w:val="22"/>
                <w:szCs w:val="22"/>
              </w:rPr>
            </w:pPr>
            <w:r>
              <w:rPr>
                <w:sz w:val="22"/>
                <w:szCs w:val="22"/>
              </w:rPr>
              <w:t>$74,750,000</w:t>
            </w:r>
          </w:p>
        </w:tc>
        <w:tc>
          <w:tcPr>
            <w:tcW w:w="579" w:type="pct"/>
            <w:vAlign w:val="center"/>
          </w:tcPr>
          <w:p w14:paraId="60F2F313" w14:textId="77777777" w:rsidR="00564468" w:rsidRPr="00267E04" w:rsidRDefault="00564468" w:rsidP="00BF21F3">
            <w:pPr>
              <w:spacing w:after="0"/>
              <w:jc w:val="center"/>
              <w:rPr>
                <w:sz w:val="22"/>
                <w:szCs w:val="22"/>
              </w:rPr>
            </w:pPr>
            <w:r>
              <w:rPr>
                <w:sz w:val="22"/>
                <w:szCs w:val="22"/>
              </w:rPr>
              <w:t>$316,025,039</w:t>
            </w:r>
          </w:p>
        </w:tc>
        <w:tc>
          <w:tcPr>
            <w:tcW w:w="549" w:type="pct"/>
            <w:vAlign w:val="center"/>
          </w:tcPr>
          <w:p w14:paraId="63640E6B" w14:textId="77777777" w:rsidR="00564468" w:rsidRPr="00267E04" w:rsidRDefault="00564468" w:rsidP="00BF21F3">
            <w:pPr>
              <w:spacing w:after="0"/>
              <w:jc w:val="center"/>
              <w:rPr>
                <w:sz w:val="22"/>
                <w:szCs w:val="22"/>
              </w:rPr>
            </w:pPr>
            <w:r>
              <w:rPr>
                <w:sz w:val="22"/>
                <w:szCs w:val="22"/>
              </w:rPr>
              <w:t>$329,380,000</w:t>
            </w:r>
          </w:p>
        </w:tc>
        <w:tc>
          <w:tcPr>
            <w:tcW w:w="518" w:type="pct"/>
            <w:vAlign w:val="center"/>
          </w:tcPr>
          <w:p w14:paraId="108A1C01" w14:textId="77777777" w:rsidR="00564468" w:rsidRPr="00267E04" w:rsidRDefault="00564468" w:rsidP="00BF21F3">
            <w:pPr>
              <w:spacing w:after="0"/>
              <w:jc w:val="center"/>
              <w:rPr>
                <w:sz w:val="22"/>
                <w:szCs w:val="22"/>
              </w:rPr>
            </w:pPr>
            <w:r>
              <w:rPr>
                <w:sz w:val="22"/>
                <w:szCs w:val="22"/>
              </w:rPr>
              <w:t>$299,000,000</w:t>
            </w:r>
          </w:p>
        </w:tc>
        <w:tc>
          <w:tcPr>
            <w:tcW w:w="519" w:type="pct"/>
            <w:vAlign w:val="center"/>
          </w:tcPr>
          <w:p w14:paraId="1D6112E1" w14:textId="77777777" w:rsidR="00564468" w:rsidRPr="00267E04" w:rsidRDefault="00564468" w:rsidP="00BF21F3">
            <w:pPr>
              <w:spacing w:after="0"/>
              <w:jc w:val="center"/>
              <w:rPr>
                <w:sz w:val="22"/>
                <w:szCs w:val="22"/>
              </w:rPr>
            </w:pPr>
            <w:r>
              <w:rPr>
                <w:sz w:val="22"/>
                <w:szCs w:val="22"/>
              </w:rPr>
              <w:t>$299,000,000</w:t>
            </w:r>
          </w:p>
        </w:tc>
        <w:tc>
          <w:tcPr>
            <w:tcW w:w="518" w:type="pct"/>
            <w:vAlign w:val="center"/>
          </w:tcPr>
          <w:p w14:paraId="301E0447" w14:textId="77777777" w:rsidR="00564468" w:rsidRPr="00267E04" w:rsidRDefault="00564468" w:rsidP="00BF21F3">
            <w:pPr>
              <w:spacing w:after="0"/>
              <w:jc w:val="center"/>
              <w:rPr>
                <w:sz w:val="22"/>
                <w:szCs w:val="22"/>
              </w:rPr>
            </w:pPr>
            <w:r>
              <w:rPr>
                <w:sz w:val="22"/>
                <w:szCs w:val="22"/>
              </w:rPr>
              <w:t>$299,000,000</w:t>
            </w:r>
          </w:p>
        </w:tc>
      </w:tr>
      <w:tr w:rsidR="00CB5564" w:rsidRPr="00970CF5" w14:paraId="64E00976" w14:textId="77777777" w:rsidTr="00CB5564">
        <w:trPr>
          <w:trHeight w:hRule="exact" w:val="864"/>
          <w:jc w:val="center"/>
        </w:trPr>
        <w:tc>
          <w:tcPr>
            <w:tcW w:w="517" w:type="pct"/>
            <w:vAlign w:val="center"/>
          </w:tcPr>
          <w:p w14:paraId="57B5D41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Provisional Eligibility</w:t>
            </w:r>
          </w:p>
        </w:tc>
        <w:tc>
          <w:tcPr>
            <w:tcW w:w="254" w:type="pct"/>
            <w:vAlign w:val="center"/>
          </w:tcPr>
          <w:p w14:paraId="7595F66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51BBAC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63D8E51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12DA89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color w:val="000000"/>
                <w:sz w:val="22"/>
                <w:szCs w:val="22"/>
              </w:rPr>
              <w:t xml:space="preserve"> The Commonwealth must have savings to offset these expenditures.</w:t>
            </w:r>
          </w:p>
        </w:tc>
      </w:tr>
      <w:tr w:rsidR="00CB5564" w:rsidRPr="00970CF5" w14:paraId="6D401C6B" w14:textId="77777777" w:rsidTr="00CB5564">
        <w:trPr>
          <w:trHeight w:hRule="exact" w:val="864"/>
          <w:jc w:val="center"/>
        </w:trPr>
        <w:tc>
          <w:tcPr>
            <w:tcW w:w="517" w:type="pct"/>
            <w:vAlign w:val="center"/>
          </w:tcPr>
          <w:p w14:paraId="01D7D162" w14:textId="77777777" w:rsidR="00564468" w:rsidRPr="00970CF5" w:rsidRDefault="00564468" w:rsidP="00BF21F3">
            <w:pPr>
              <w:spacing w:after="0"/>
              <w:jc w:val="center"/>
              <w:rPr>
                <w:rFonts w:eastAsia="Times New Roman" w:cs="Times New Roman"/>
                <w:sz w:val="22"/>
                <w:szCs w:val="22"/>
              </w:rPr>
            </w:pPr>
            <w:r w:rsidRPr="00267E04">
              <w:rPr>
                <w:rFonts w:eastAsia="Times New Roman" w:cs="Times New Roman"/>
                <w:sz w:val="22"/>
              </w:rPr>
              <w:t>EAEDC</w:t>
            </w:r>
          </w:p>
        </w:tc>
        <w:tc>
          <w:tcPr>
            <w:tcW w:w="254" w:type="pct"/>
            <w:vAlign w:val="center"/>
          </w:tcPr>
          <w:p w14:paraId="4F884417"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39A8F5A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21E4191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46A2C3D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color w:val="000000"/>
                <w:sz w:val="22"/>
                <w:szCs w:val="22"/>
              </w:rPr>
              <w:t>The Commonwealth must have savings to offset these expenditures.</w:t>
            </w:r>
          </w:p>
        </w:tc>
      </w:tr>
      <w:tr w:rsidR="00CB5564" w:rsidRPr="00970CF5" w14:paraId="755FE95B" w14:textId="77777777" w:rsidTr="00CB5564">
        <w:trPr>
          <w:trHeight w:hRule="exact" w:val="1008"/>
          <w:jc w:val="center"/>
        </w:trPr>
        <w:tc>
          <w:tcPr>
            <w:tcW w:w="517" w:type="pct"/>
            <w:vAlign w:val="center"/>
          </w:tcPr>
          <w:p w14:paraId="4F8F24B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End of Month Coverage</w:t>
            </w:r>
          </w:p>
        </w:tc>
        <w:tc>
          <w:tcPr>
            <w:tcW w:w="254" w:type="pct"/>
            <w:vAlign w:val="center"/>
          </w:tcPr>
          <w:p w14:paraId="418147D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7ADF38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07633A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04CE31FA" w14:textId="77777777" w:rsidR="00564468" w:rsidRPr="00970CF5" w:rsidRDefault="00564468" w:rsidP="00BF21F3">
            <w:pPr>
              <w:spacing w:after="0"/>
              <w:jc w:val="center"/>
              <w:rPr>
                <w:rFonts w:eastAsia="Times New Roman" w:cs="Times New Roman"/>
                <w:sz w:val="22"/>
                <w:szCs w:val="22"/>
              </w:rPr>
            </w:pPr>
            <w:r w:rsidRPr="00C0422B">
              <w:rPr>
                <w:sz w:val="22"/>
              </w:rPr>
              <w:t>The Commonwealth must have savings to offset these expenditures.</w:t>
            </w:r>
          </w:p>
        </w:tc>
      </w:tr>
      <w:tr w:rsidR="00CB5564" w:rsidRPr="00970CF5" w14:paraId="3BD4A237" w14:textId="77777777" w:rsidTr="00CB5564">
        <w:trPr>
          <w:trHeight w:hRule="exact" w:val="1315"/>
          <w:jc w:val="center"/>
        </w:trPr>
        <w:tc>
          <w:tcPr>
            <w:tcW w:w="517" w:type="pct"/>
            <w:vAlign w:val="center"/>
          </w:tcPr>
          <w:p w14:paraId="7B884855"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Medicare Savings Program (MSP) Expansion</w:t>
            </w:r>
          </w:p>
        </w:tc>
        <w:tc>
          <w:tcPr>
            <w:tcW w:w="254" w:type="pct"/>
            <w:vAlign w:val="center"/>
          </w:tcPr>
          <w:p w14:paraId="364BE3E2"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8722A73"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6ED32CFB"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367183A8"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CB5564" w:rsidRPr="00970CF5" w14:paraId="0AE39B75" w14:textId="77777777" w:rsidTr="00CB5564">
        <w:trPr>
          <w:trHeight w:hRule="exact" w:val="1315"/>
          <w:jc w:val="center"/>
        </w:trPr>
        <w:tc>
          <w:tcPr>
            <w:tcW w:w="517" w:type="pct"/>
            <w:vAlign w:val="center"/>
          </w:tcPr>
          <w:p w14:paraId="46FCE251" w14:textId="7A81D679" w:rsidR="00CB5564" w:rsidRPr="00970CF5" w:rsidRDefault="00CB5564" w:rsidP="00BF21F3">
            <w:pPr>
              <w:jc w:val="center"/>
              <w:rPr>
                <w:rFonts w:eastAsia="Times New Roman" w:cs="Times New Roman"/>
                <w:sz w:val="22"/>
              </w:rPr>
            </w:pPr>
            <w:r>
              <w:rPr>
                <w:rFonts w:eastAsia="Times New Roman" w:cs="Times New Roman"/>
                <w:sz w:val="22"/>
              </w:rPr>
              <w:t>Medicare Cost Sharing Assistance</w:t>
            </w:r>
          </w:p>
        </w:tc>
        <w:tc>
          <w:tcPr>
            <w:tcW w:w="254" w:type="pct"/>
            <w:vAlign w:val="center"/>
          </w:tcPr>
          <w:p w14:paraId="6E832AAB" w14:textId="2E0765D0" w:rsidR="00CB5564" w:rsidRPr="00970CF5" w:rsidRDefault="00CB5564" w:rsidP="00BF21F3">
            <w:pPr>
              <w:jc w:val="center"/>
              <w:rPr>
                <w:rFonts w:eastAsia="Times New Roman" w:cs="Times New Roman"/>
                <w:sz w:val="22"/>
              </w:rPr>
            </w:pPr>
            <w:r>
              <w:rPr>
                <w:rFonts w:eastAsia="Times New Roman" w:cs="Times New Roman"/>
                <w:sz w:val="22"/>
              </w:rPr>
              <w:t>N/A</w:t>
            </w:r>
          </w:p>
        </w:tc>
        <w:tc>
          <w:tcPr>
            <w:tcW w:w="630" w:type="pct"/>
            <w:vAlign w:val="center"/>
          </w:tcPr>
          <w:p w14:paraId="3908DBE1" w14:textId="4C1B6F5D" w:rsidR="00CB5564" w:rsidRPr="00970CF5" w:rsidRDefault="00CB5564" w:rsidP="00BF21F3">
            <w:pPr>
              <w:jc w:val="center"/>
              <w:rPr>
                <w:rFonts w:eastAsia="Times New Roman" w:cs="Times New Roman"/>
                <w:sz w:val="22"/>
              </w:rPr>
            </w:pPr>
            <w:r>
              <w:rPr>
                <w:rFonts w:eastAsia="Times New Roman" w:cs="Times New Roman"/>
                <w:sz w:val="22"/>
              </w:rPr>
              <w:t>WW only</w:t>
            </w:r>
          </w:p>
        </w:tc>
        <w:tc>
          <w:tcPr>
            <w:tcW w:w="366" w:type="pct"/>
            <w:vAlign w:val="center"/>
          </w:tcPr>
          <w:p w14:paraId="23E82706" w14:textId="0FBCE2DD" w:rsidR="00CB5564" w:rsidRPr="00970CF5" w:rsidRDefault="00CB5564" w:rsidP="00BF21F3">
            <w:pPr>
              <w:jc w:val="center"/>
              <w:rPr>
                <w:rFonts w:eastAsia="Times New Roman" w:cs="Times New Roman"/>
                <w:sz w:val="22"/>
              </w:rPr>
            </w:pPr>
            <w:r>
              <w:rPr>
                <w:rFonts w:eastAsia="Times New Roman" w:cs="Times New Roman"/>
                <w:sz w:val="22"/>
              </w:rPr>
              <w:t>N/A</w:t>
            </w:r>
          </w:p>
        </w:tc>
        <w:tc>
          <w:tcPr>
            <w:tcW w:w="549" w:type="pct"/>
            <w:vAlign w:val="center"/>
          </w:tcPr>
          <w:p w14:paraId="56918FA5" w14:textId="45366A9E" w:rsidR="00CB5564" w:rsidRPr="00970CF5" w:rsidRDefault="00CB5564" w:rsidP="00BF21F3">
            <w:pPr>
              <w:jc w:val="center"/>
              <w:rPr>
                <w:rFonts w:eastAsia="Times New Roman" w:cs="Times New Roman"/>
                <w:sz w:val="22"/>
              </w:rPr>
            </w:pPr>
            <w:r>
              <w:rPr>
                <w:rFonts w:eastAsia="Times New Roman" w:cs="Times New Roman"/>
                <w:sz w:val="22"/>
              </w:rPr>
              <w:t>-</w:t>
            </w:r>
          </w:p>
        </w:tc>
        <w:tc>
          <w:tcPr>
            <w:tcW w:w="579" w:type="pct"/>
            <w:vAlign w:val="center"/>
          </w:tcPr>
          <w:p w14:paraId="29408270" w14:textId="64F25E2E" w:rsidR="00CB5564" w:rsidRPr="00970CF5" w:rsidRDefault="00CB5564" w:rsidP="00BF21F3">
            <w:pPr>
              <w:jc w:val="center"/>
              <w:rPr>
                <w:rFonts w:eastAsia="Times New Roman" w:cs="Times New Roman"/>
                <w:sz w:val="22"/>
              </w:rPr>
            </w:pPr>
            <w:r>
              <w:rPr>
                <w:rFonts w:eastAsia="Times New Roman" w:cs="Times New Roman"/>
                <w:sz w:val="22"/>
              </w:rPr>
              <w:t>-</w:t>
            </w:r>
          </w:p>
        </w:tc>
        <w:tc>
          <w:tcPr>
            <w:tcW w:w="2104" w:type="pct"/>
            <w:gridSpan w:val="4"/>
            <w:vAlign w:val="center"/>
          </w:tcPr>
          <w:p w14:paraId="1C2DD451" w14:textId="7D0B1FD7" w:rsidR="00CB5564" w:rsidRPr="00970CF5" w:rsidRDefault="00CB5564" w:rsidP="00BF21F3">
            <w:pPr>
              <w:jc w:val="center"/>
              <w:rPr>
                <w:rFonts w:eastAsia="Times New Roman" w:cs="Times New Roman"/>
                <w:sz w:val="22"/>
              </w:rPr>
            </w:pPr>
            <w:r w:rsidRPr="00970CF5">
              <w:rPr>
                <w:rFonts w:eastAsia="Times New Roman" w:cs="Times New Roman"/>
                <w:sz w:val="22"/>
                <w:szCs w:val="22"/>
              </w:rPr>
              <w:t>The Commonwealth must have savings to offset these expenditures.</w:t>
            </w:r>
          </w:p>
        </w:tc>
      </w:tr>
      <w:tr w:rsidR="00CB5564" w:rsidRPr="00970CF5" w14:paraId="6F0C3DBA" w14:textId="77777777" w:rsidTr="00CB5564">
        <w:trPr>
          <w:trHeight w:hRule="exact" w:val="864"/>
          <w:jc w:val="center"/>
        </w:trPr>
        <w:tc>
          <w:tcPr>
            <w:tcW w:w="517" w:type="pct"/>
            <w:vAlign w:val="center"/>
          </w:tcPr>
          <w:p w14:paraId="1FEDFDA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Diversionary BH</w:t>
            </w:r>
          </w:p>
        </w:tc>
        <w:tc>
          <w:tcPr>
            <w:tcW w:w="254" w:type="pct"/>
            <w:vAlign w:val="center"/>
          </w:tcPr>
          <w:p w14:paraId="0828E54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23F1C1EC"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0CA9336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224F65D" w14:textId="77777777" w:rsidR="00564468" w:rsidRPr="00970CF5" w:rsidRDefault="00564468" w:rsidP="00BF21F3">
            <w:pPr>
              <w:spacing w:after="0"/>
              <w:jc w:val="center"/>
              <w:rPr>
                <w:rFonts w:eastAsia="Times New Roman" w:cs="Times New Roman"/>
                <w:color w:val="000000"/>
                <w:sz w:val="22"/>
                <w:szCs w:val="22"/>
              </w:rPr>
            </w:pPr>
            <w:r w:rsidRPr="00970CF5">
              <w:rPr>
                <w:rFonts w:eastAsia="Times New Roman" w:cs="Times New Roman"/>
                <w:sz w:val="22"/>
                <w:szCs w:val="22"/>
              </w:rPr>
              <w:t>The Commonwealth must have savings to offset these expenditures.</w:t>
            </w:r>
          </w:p>
        </w:tc>
      </w:tr>
      <w:tr w:rsidR="00CB5564" w:rsidRPr="00970CF5" w14:paraId="1318B4FC" w14:textId="77777777" w:rsidTr="00CB5564">
        <w:trPr>
          <w:trHeight w:hRule="exact" w:val="1152"/>
          <w:jc w:val="center"/>
        </w:trPr>
        <w:tc>
          <w:tcPr>
            <w:tcW w:w="517" w:type="pct"/>
            <w:vAlign w:val="center"/>
          </w:tcPr>
          <w:p w14:paraId="43A8F0A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rPr>
              <w:lastRenderedPageBreak/>
              <w:t xml:space="preserve">LTSS </w:t>
            </w:r>
            <w:r w:rsidRPr="00267E04">
              <w:rPr>
                <w:rFonts w:eastAsia="Times New Roman" w:cs="Times New Roman"/>
                <w:sz w:val="22"/>
              </w:rPr>
              <w:t xml:space="preserve">CP </w:t>
            </w:r>
            <w:r>
              <w:rPr>
                <w:rFonts w:eastAsia="Times New Roman" w:cs="Times New Roman"/>
                <w:sz w:val="22"/>
              </w:rPr>
              <w:t xml:space="preserve">Enhanced </w:t>
            </w:r>
            <w:r w:rsidRPr="00267E04">
              <w:rPr>
                <w:rFonts w:eastAsia="Times New Roman" w:cs="Times New Roman"/>
                <w:sz w:val="22"/>
              </w:rPr>
              <w:t>Care Coordination</w:t>
            </w:r>
          </w:p>
        </w:tc>
        <w:tc>
          <w:tcPr>
            <w:tcW w:w="254" w:type="pct"/>
            <w:vAlign w:val="center"/>
          </w:tcPr>
          <w:p w14:paraId="4324CF5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76324D6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02D0A01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18998DC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w:t>
            </w:r>
          </w:p>
        </w:tc>
        <w:tc>
          <w:tcPr>
            <w:tcW w:w="579" w:type="pct"/>
            <w:vAlign w:val="center"/>
          </w:tcPr>
          <w:p w14:paraId="55E20BA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49" w:type="pct"/>
            <w:vAlign w:val="center"/>
          </w:tcPr>
          <w:p w14:paraId="5BE6D5A5"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$4,000,000</w:t>
            </w:r>
          </w:p>
        </w:tc>
        <w:tc>
          <w:tcPr>
            <w:tcW w:w="518" w:type="pct"/>
            <w:vAlign w:val="center"/>
          </w:tcPr>
          <w:p w14:paraId="419F071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19" w:type="pct"/>
            <w:vAlign w:val="center"/>
          </w:tcPr>
          <w:p w14:paraId="0CDECEC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18" w:type="pct"/>
            <w:vAlign w:val="center"/>
          </w:tcPr>
          <w:p w14:paraId="5AAF533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r>
      <w:tr w:rsidR="00CB5564" w:rsidRPr="00970CF5" w14:paraId="0F82FA75" w14:textId="77777777" w:rsidTr="00CB5564">
        <w:trPr>
          <w:trHeight w:hRule="exact" w:val="1152"/>
          <w:jc w:val="center"/>
        </w:trPr>
        <w:tc>
          <w:tcPr>
            <w:tcW w:w="517" w:type="pct"/>
            <w:vAlign w:val="center"/>
          </w:tcPr>
          <w:p w14:paraId="35E3E40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 Hospital Quality and Equity Initiative</w:t>
            </w:r>
          </w:p>
        </w:tc>
        <w:tc>
          <w:tcPr>
            <w:tcW w:w="254" w:type="pct"/>
            <w:vAlign w:val="center"/>
          </w:tcPr>
          <w:p w14:paraId="02AF375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6EA957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4074CB0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5B9E93E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$102,500,000</w:t>
            </w:r>
          </w:p>
        </w:tc>
        <w:tc>
          <w:tcPr>
            <w:tcW w:w="579" w:type="pct"/>
            <w:vAlign w:val="center"/>
          </w:tcPr>
          <w:p w14:paraId="6D9BF6A0"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$410,000,000</w:t>
            </w:r>
          </w:p>
        </w:tc>
        <w:tc>
          <w:tcPr>
            <w:tcW w:w="549" w:type="pct"/>
            <w:vAlign w:val="center"/>
          </w:tcPr>
          <w:p w14:paraId="13515ACE"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8" w:type="pct"/>
            <w:vAlign w:val="center"/>
          </w:tcPr>
          <w:p w14:paraId="33153BEC"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9" w:type="pct"/>
            <w:vAlign w:val="center"/>
          </w:tcPr>
          <w:p w14:paraId="50A89138"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8" w:type="pct"/>
            <w:vAlign w:val="center"/>
          </w:tcPr>
          <w:p w14:paraId="6DD7EBEE"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r>
      <w:tr w:rsidR="00CB5564" w:rsidRPr="00970CF5" w14:paraId="1709FB85" w14:textId="77777777" w:rsidTr="00CB5564">
        <w:trPr>
          <w:trHeight w:hRule="exact" w:val="1008"/>
          <w:jc w:val="center"/>
        </w:trPr>
        <w:tc>
          <w:tcPr>
            <w:tcW w:w="517" w:type="pct"/>
            <w:vAlign w:val="center"/>
          </w:tcPr>
          <w:p w14:paraId="2ECF0AA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Workforce Initiative</w:t>
            </w:r>
          </w:p>
        </w:tc>
        <w:tc>
          <w:tcPr>
            <w:tcW w:w="254" w:type="pct"/>
            <w:vAlign w:val="center"/>
          </w:tcPr>
          <w:p w14:paraId="57D9AD8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54E3A2C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3BE7D09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4739B161" w14:textId="77777777" w:rsidR="00564468" w:rsidRPr="000C7395" w:rsidRDefault="00564468" w:rsidP="00BF21F3">
            <w:pPr>
              <w:spacing w:after="0"/>
              <w:jc w:val="center"/>
              <w:rPr>
                <w:color w:val="000000"/>
                <w:sz w:val="22"/>
              </w:rPr>
            </w:pPr>
            <w:r>
              <w:rPr>
                <w:rFonts w:eastAsia="Times New Roman" w:cs="Times New Roman"/>
                <w:color w:val="000000"/>
                <w:sz w:val="22"/>
                <w:szCs w:val="22"/>
              </w:rPr>
              <w:t>-</w:t>
            </w:r>
          </w:p>
        </w:tc>
        <w:tc>
          <w:tcPr>
            <w:tcW w:w="579" w:type="pct"/>
            <w:vAlign w:val="center"/>
          </w:tcPr>
          <w:p w14:paraId="0B56BA7F"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1,210,000</w:t>
            </w:r>
          </w:p>
        </w:tc>
        <w:tc>
          <w:tcPr>
            <w:tcW w:w="549" w:type="pct"/>
            <w:vAlign w:val="center"/>
          </w:tcPr>
          <w:p w14:paraId="193D4EF7"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7,610,000</w:t>
            </w:r>
          </w:p>
        </w:tc>
        <w:tc>
          <w:tcPr>
            <w:tcW w:w="518" w:type="pct"/>
            <w:vAlign w:val="center"/>
          </w:tcPr>
          <w:p w14:paraId="600B0F6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14,010,000</w:t>
            </w:r>
          </w:p>
        </w:tc>
        <w:tc>
          <w:tcPr>
            <w:tcW w:w="519" w:type="pct"/>
            <w:vAlign w:val="center"/>
          </w:tcPr>
          <w:p w14:paraId="2359D82D"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14,010,000</w:t>
            </w:r>
          </w:p>
        </w:tc>
        <w:tc>
          <w:tcPr>
            <w:tcW w:w="518" w:type="pct"/>
            <w:vAlign w:val="center"/>
          </w:tcPr>
          <w:p w14:paraId="48C70B5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6,400,000</w:t>
            </w:r>
          </w:p>
        </w:tc>
      </w:tr>
      <w:tr w:rsidR="00CB5564" w:rsidRPr="00970CF5" w14:paraId="7C94B98A" w14:textId="77777777" w:rsidTr="00CB5564">
        <w:trPr>
          <w:trHeight w:hRule="exact" w:val="1008"/>
          <w:jc w:val="center"/>
        </w:trPr>
        <w:tc>
          <w:tcPr>
            <w:tcW w:w="517" w:type="pct"/>
            <w:vAlign w:val="center"/>
          </w:tcPr>
          <w:p w14:paraId="7502CF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Flexible Services: Transportation</w:t>
            </w:r>
          </w:p>
        </w:tc>
        <w:tc>
          <w:tcPr>
            <w:tcW w:w="254" w:type="pct"/>
            <w:vAlign w:val="center"/>
          </w:tcPr>
          <w:p w14:paraId="07E5AF5D" w14:textId="77777777" w:rsidR="00564468" w:rsidRPr="00970CF5" w:rsidDel="0070127B"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18526F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3C35146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B5C3CC8" w14:textId="77777777" w:rsidR="00564468" w:rsidRPr="00970CF5" w:rsidRDefault="00564468" w:rsidP="00BF21F3">
            <w:pPr>
              <w:spacing w:after="0"/>
              <w:jc w:val="center"/>
              <w:rPr>
                <w:rFonts w:eastAsia="Times New Roman" w:cs="Times New Roman"/>
                <w:color w:val="000000"/>
                <w:sz w:val="22"/>
                <w:szCs w:val="22"/>
              </w:rPr>
            </w:pPr>
            <w:r w:rsidRPr="00970CF5">
              <w:rPr>
                <w:rFonts w:eastAsia="Times New Roman" w:cs="Times New Roman"/>
                <w:color w:val="000000" w:themeColor="text1"/>
                <w:sz w:val="22"/>
                <w:szCs w:val="22"/>
              </w:rPr>
              <w:t>The Commonwealth must have savings to offset these expenditures.</w:t>
            </w:r>
          </w:p>
        </w:tc>
      </w:tr>
      <w:tr w:rsidR="00CB5564" w:rsidRPr="00970CF5" w14:paraId="3D48D1FB" w14:textId="77777777" w:rsidTr="00CB5564">
        <w:trPr>
          <w:trHeight w:hRule="exact" w:val="1152"/>
          <w:jc w:val="center"/>
        </w:trPr>
        <w:tc>
          <w:tcPr>
            <w:tcW w:w="517" w:type="pct"/>
            <w:vAlign w:val="center"/>
          </w:tcPr>
          <w:p w14:paraId="709EF11F"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Flexible Services: Cooking Supplies</w:t>
            </w:r>
          </w:p>
        </w:tc>
        <w:tc>
          <w:tcPr>
            <w:tcW w:w="254" w:type="pct"/>
            <w:vAlign w:val="center"/>
          </w:tcPr>
          <w:p w14:paraId="1C951432"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E34853A"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5FE7CB59"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A7107E5" w14:textId="77777777" w:rsidR="00564468" w:rsidRPr="00970CF5" w:rsidRDefault="00564468" w:rsidP="00BF21F3">
            <w:pPr>
              <w:jc w:val="center"/>
              <w:rPr>
                <w:rFonts w:eastAsia="Times New Roman" w:cs="Times New Roman"/>
                <w:color w:val="000000" w:themeColor="text1"/>
                <w:sz w:val="22"/>
                <w:szCs w:val="22"/>
              </w:rPr>
            </w:pPr>
            <w:r w:rsidRPr="00970CF5">
              <w:rPr>
                <w:rFonts w:eastAsia="Times New Roman" w:cs="Times New Roman"/>
                <w:color w:val="000000" w:themeColor="text1"/>
                <w:sz w:val="22"/>
                <w:szCs w:val="22"/>
              </w:rPr>
              <w:t>The Commonwealth must have savings to offset these expenditures.</w:t>
            </w:r>
          </w:p>
        </w:tc>
      </w:tr>
      <w:tr w:rsidR="00CB5564" w:rsidRPr="00970CF5" w14:paraId="723B5C2B" w14:textId="77777777" w:rsidTr="00CB5564">
        <w:trPr>
          <w:trHeight w:hRule="exact" w:val="1152"/>
          <w:jc w:val="center"/>
        </w:trPr>
        <w:tc>
          <w:tcPr>
            <w:tcW w:w="517" w:type="pct"/>
            <w:vAlign w:val="center"/>
          </w:tcPr>
          <w:p w14:paraId="2DAC5257"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DSH Diversion^</w:t>
            </w:r>
          </w:p>
        </w:tc>
        <w:tc>
          <w:tcPr>
            <w:tcW w:w="254" w:type="pct"/>
            <w:vAlign w:val="center"/>
          </w:tcPr>
          <w:p w14:paraId="46DFAA5F"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0D97E564"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WOW only</w:t>
            </w:r>
          </w:p>
        </w:tc>
        <w:tc>
          <w:tcPr>
            <w:tcW w:w="366" w:type="pct"/>
            <w:vAlign w:val="center"/>
          </w:tcPr>
          <w:p w14:paraId="1747EFD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3DC9D684"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$186,963,000</w:t>
            </w:r>
          </w:p>
        </w:tc>
        <w:tc>
          <w:tcPr>
            <w:tcW w:w="579" w:type="pct"/>
            <w:vAlign w:val="center"/>
          </w:tcPr>
          <w:p w14:paraId="033748A5"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$750,656,445</w:t>
            </w:r>
          </w:p>
        </w:tc>
        <w:tc>
          <w:tcPr>
            <w:tcW w:w="549" w:type="pct"/>
            <w:vAlign w:val="center"/>
          </w:tcPr>
          <w:p w14:paraId="7AEA8860"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$761,916,292</w:t>
            </w:r>
          </w:p>
        </w:tc>
        <w:tc>
          <w:tcPr>
            <w:tcW w:w="518" w:type="pct"/>
            <w:vAlign w:val="center"/>
          </w:tcPr>
          <w:p w14:paraId="127ED20D"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$773,345,036</w:t>
            </w:r>
          </w:p>
        </w:tc>
        <w:tc>
          <w:tcPr>
            <w:tcW w:w="519" w:type="pct"/>
            <w:vAlign w:val="center"/>
          </w:tcPr>
          <w:p w14:paraId="264CFAFD"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$784,945,212</w:t>
            </w:r>
          </w:p>
        </w:tc>
        <w:tc>
          <w:tcPr>
            <w:tcW w:w="518" w:type="pct"/>
            <w:vAlign w:val="center"/>
          </w:tcPr>
          <w:p w14:paraId="72459393"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$796,719,390</w:t>
            </w:r>
          </w:p>
        </w:tc>
      </w:tr>
      <w:tr w:rsidR="00B4497E" w:rsidRPr="00970CF5" w14:paraId="7C47596E" w14:textId="77777777" w:rsidTr="00D45539">
        <w:trPr>
          <w:trHeight w:hRule="exact" w:val="1152"/>
          <w:jc w:val="center"/>
        </w:trPr>
        <w:tc>
          <w:tcPr>
            <w:tcW w:w="517" w:type="pct"/>
            <w:vAlign w:val="center"/>
          </w:tcPr>
          <w:p w14:paraId="723D5EB3" w14:textId="66641C5F" w:rsidR="00B4497E" w:rsidRPr="00970CF5" w:rsidRDefault="00B4497E" w:rsidP="00BF21F3">
            <w:pPr>
              <w:jc w:val="center"/>
              <w:rPr>
                <w:rFonts w:eastAsia="Times New Roman" w:cs="Times New Roman"/>
                <w:sz w:val="22"/>
              </w:rPr>
            </w:pPr>
            <w:r>
              <w:rPr>
                <w:rFonts w:eastAsia="Times New Roman" w:cs="Times New Roman"/>
                <w:sz w:val="22"/>
              </w:rPr>
              <w:lastRenderedPageBreak/>
              <w:t>DSHP</w:t>
            </w:r>
          </w:p>
        </w:tc>
        <w:tc>
          <w:tcPr>
            <w:tcW w:w="254" w:type="pct"/>
            <w:vAlign w:val="center"/>
          </w:tcPr>
          <w:p w14:paraId="3766F050" w14:textId="6F97B829" w:rsidR="00B4497E" w:rsidRPr="00970CF5" w:rsidRDefault="00B4497E" w:rsidP="00BF21F3">
            <w:pPr>
              <w:jc w:val="center"/>
              <w:rPr>
                <w:rFonts w:eastAsia="Times New Roman" w:cs="Times New Roman"/>
                <w:sz w:val="22"/>
              </w:rPr>
            </w:pPr>
            <w:r>
              <w:rPr>
                <w:rFonts w:eastAsia="Times New Roman" w:cs="Times New Roman"/>
                <w:sz w:val="22"/>
              </w:rPr>
              <w:t>Agg</w:t>
            </w:r>
          </w:p>
        </w:tc>
        <w:tc>
          <w:tcPr>
            <w:tcW w:w="630" w:type="pct"/>
            <w:vAlign w:val="center"/>
          </w:tcPr>
          <w:p w14:paraId="031E0D80" w14:textId="7A5C1B89" w:rsidR="00B4497E" w:rsidRPr="00970CF5" w:rsidRDefault="00B4497E" w:rsidP="00BF21F3">
            <w:pPr>
              <w:jc w:val="center"/>
              <w:rPr>
                <w:rFonts w:eastAsia="Times New Roman" w:cs="Times New Roman"/>
                <w:sz w:val="22"/>
              </w:rPr>
            </w:pPr>
            <w:r>
              <w:rPr>
                <w:rFonts w:eastAsia="Times New Roman" w:cs="Times New Roman"/>
                <w:sz w:val="22"/>
              </w:rPr>
              <w:t>WW only</w:t>
            </w:r>
          </w:p>
        </w:tc>
        <w:tc>
          <w:tcPr>
            <w:tcW w:w="366" w:type="pct"/>
            <w:vAlign w:val="center"/>
          </w:tcPr>
          <w:p w14:paraId="32F89236" w14:textId="4810FF18" w:rsidR="00B4497E" w:rsidRPr="00970CF5" w:rsidRDefault="00B4497E" w:rsidP="00BF21F3">
            <w:pPr>
              <w:jc w:val="center"/>
              <w:rPr>
                <w:rFonts w:eastAsia="Times New Roman" w:cs="Times New Roman"/>
                <w:sz w:val="22"/>
              </w:rPr>
            </w:pPr>
            <w:r>
              <w:rPr>
                <w:rFonts w:eastAsia="Times New Roman" w:cs="Times New Roman"/>
                <w:sz w:val="22"/>
              </w:rPr>
              <w:t>N/A</w:t>
            </w:r>
          </w:p>
        </w:tc>
        <w:tc>
          <w:tcPr>
            <w:tcW w:w="549" w:type="pct"/>
            <w:vAlign w:val="center"/>
          </w:tcPr>
          <w:p w14:paraId="050DE9A1" w14:textId="336BD6D3" w:rsidR="00B4497E" w:rsidRDefault="00B4497E" w:rsidP="00BF21F3">
            <w:pPr>
              <w:jc w:val="center"/>
              <w:rPr>
                <w:rFonts w:eastAsia="Times New Roman" w:cs="Times New Roman"/>
                <w:color w:val="000000"/>
                <w:sz w:val="22"/>
              </w:rPr>
            </w:pPr>
            <w:r w:rsidRPr="00970CF5">
              <w:rPr>
                <w:rFonts w:eastAsia="Times New Roman" w:cs="Times New Roman"/>
                <w:sz w:val="22"/>
                <w:szCs w:val="22"/>
              </w:rPr>
              <w:t>N/A</w:t>
            </w:r>
          </w:p>
        </w:tc>
        <w:tc>
          <w:tcPr>
            <w:tcW w:w="579" w:type="pct"/>
            <w:vAlign w:val="center"/>
          </w:tcPr>
          <w:p w14:paraId="01C87EF6" w14:textId="4B1D1A51" w:rsidR="00B4497E" w:rsidRDefault="00B4497E" w:rsidP="00BF21F3">
            <w:pPr>
              <w:jc w:val="center"/>
              <w:rPr>
                <w:rFonts w:eastAsia="Times New Roman" w:cs="Times New Roman"/>
                <w:color w:val="000000"/>
                <w:sz w:val="22"/>
              </w:rPr>
            </w:pPr>
            <w:r w:rsidRPr="00970CF5">
              <w:rPr>
                <w:rFonts w:eastAsia="Times New Roman" w:cs="Times New Roman"/>
                <w:sz w:val="22"/>
                <w:szCs w:val="22"/>
              </w:rPr>
              <w:t>N/A</w:t>
            </w:r>
          </w:p>
        </w:tc>
        <w:tc>
          <w:tcPr>
            <w:tcW w:w="2104" w:type="pct"/>
            <w:gridSpan w:val="4"/>
            <w:vAlign w:val="center"/>
          </w:tcPr>
          <w:p w14:paraId="15BFDB28" w14:textId="3F6B330A" w:rsidR="00B4497E" w:rsidRDefault="00B4497E" w:rsidP="00B4497E">
            <w:pPr>
              <w:jc w:val="center"/>
              <w:rPr>
                <w:rFonts w:eastAsia="Times New Roman" w:cs="Times New Roman"/>
                <w:color w:val="000000"/>
                <w:sz w:val="22"/>
              </w:rPr>
            </w:pPr>
            <w:r>
              <w:rPr>
                <w:rFonts w:eastAsia="Times New Roman" w:cs="Times New Roman"/>
                <w:sz w:val="22"/>
                <w:szCs w:val="22"/>
              </w:rPr>
              <w:t>The Commonwealth must have savings to offset these expenditures.</w:t>
            </w:r>
          </w:p>
        </w:tc>
      </w:tr>
    </w:tbl>
    <w:p w14:paraId="08937EAB" w14:textId="77777777" w:rsidR="00691F83" w:rsidRPr="00970CF5" w:rsidRDefault="00691F83" w:rsidP="00AB6E6E">
      <w:pPr>
        <w:pStyle w:val="BodyTextL2"/>
        <w:numPr>
          <w:ilvl w:val="0"/>
          <w:numId w:val="44"/>
        </w:numPr>
        <w:spacing w:before="0"/>
      </w:pPr>
      <w:r w:rsidRPr="00970CF5">
        <w:t>*PC = Per Capita, Agg = Aggregate</w:t>
      </w:r>
    </w:p>
    <w:p w14:paraId="1D6F2789" w14:textId="77777777" w:rsidR="00691F83" w:rsidRPr="00970CF5" w:rsidRDefault="00691F83" w:rsidP="00AB6E6E">
      <w:pPr>
        <w:pStyle w:val="BodyTextL2"/>
        <w:numPr>
          <w:ilvl w:val="0"/>
          <w:numId w:val="44"/>
        </w:numPr>
      </w:pPr>
      <w:r>
        <w:t>^The annual DSH allotment is set by federal regulation.  The figures in this table are only estimates.</w:t>
      </w:r>
    </w:p>
    <w:p w14:paraId="3D3E1D86" w14:textId="77777777" w:rsidR="00C90BBA" w:rsidRPr="00970CF5" w:rsidRDefault="00C90BBA" w:rsidP="003A3E46">
      <w:pPr>
        <w:pStyle w:val="NList4STCi"/>
        <w:numPr>
          <w:ilvl w:val="0"/>
          <w:numId w:val="0"/>
        </w:numPr>
        <w:sectPr w:rsidR="00C90BBA" w:rsidRPr="00970CF5" w:rsidSect="000A27C2">
          <w:pgSz w:w="15840" w:h="12240" w:orient="landscape"/>
          <w:pgMar w:top="1440" w:right="1440" w:bottom="1440" w:left="1440" w:header="720" w:footer="720" w:gutter="0"/>
          <w:cols w:space="720"/>
          <w:docGrid w:linePitch="326"/>
        </w:sectPr>
      </w:pPr>
      <w:bookmarkStart w:id="108" w:name="_Hlk108445712"/>
      <w:bookmarkEnd w:id="107"/>
    </w:p>
    <w:p w14:paraId="3B59C1D8" w14:textId="145C5800" w:rsidR="00755FB5" w:rsidRPr="00267E04" w:rsidRDefault="00755FB5" w:rsidP="00DB15F2">
      <w:pPr>
        <w:pStyle w:val="NList2STC11"/>
      </w:pPr>
      <w:bookmarkStart w:id="109" w:name="_Hlk113887828"/>
      <w:r w:rsidRPr="00755FB5">
        <w:rPr>
          <w:b/>
        </w:rPr>
        <w:lastRenderedPageBreak/>
        <w:t>Hypothetical Budget Neutrality.</w:t>
      </w:r>
      <w:r w:rsidRPr="007C6450">
        <w:t xml:space="preserve"> </w:t>
      </w:r>
      <w:r>
        <w:t xml:space="preserve"> </w:t>
      </w:r>
      <w:bookmarkStart w:id="110" w:name="_Hlk111087353"/>
      <w:r w:rsidRPr="00690934">
        <w:t>When expenditure authority is provided for coverage of populations or services that the state could have otherwise provided through its Medicaid state plan or other title XIX authority (such as a waiver under section 1915 of</w:t>
      </w:r>
      <w:r w:rsidRPr="4AF8071F">
        <w:t xml:space="preserve"> the Act), </w:t>
      </w:r>
      <w:r>
        <w:t xml:space="preserve">or when a WOW spending baseline for certain WW expenditures is difficult to estimate due to variable and volatile cost data resulting in anomalous trend rates, </w:t>
      </w:r>
      <w:r w:rsidRPr="4AF8071F">
        <w:t>CMS considers these expenditures to be “hypothetical</w:t>
      </w:r>
      <w:r>
        <w:t>,</w:t>
      </w:r>
      <w:r w:rsidRPr="4AF8071F">
        <w:t xml:space="preserve">” </w:t>
      </w:r>
      <w:r>
        <w:t>such that</w:t>
      </w:r>
      <w:r w:rsidRPr="4AF8071F">
        <w:t xml:space="preserve"> the expenditures </w:t>
      </w:r>
      <w:bookmarkStart w:id="111" w:name="_Hlk111087223"/>
      <w:r>
        <w:t>are treated as if the state could have received</w:t>
      </w:r>
      <w:r w:rsidRPr="4AF8071F">
        <w:t xml:space="preserve"> FFP </w:t>
      </w:r>
      <w:r>
        <w:t>for them absent</w:t>
      </w:r>
      <w:r w:rsidRPr="4AF8071F">
        <w:t xml:space="preserve"> the </w:t>
      </w:r>
      <w:r>
        <w:t>demonstration</w:t>
      </w:r>
      <w:r w:rsidRPr="4AF8071F">
        <w:t xml:space="preserve">. </w:t>
      </w:r>
      <w:bookmarkEnd w:id="111"/>
      <w:r w:rsidRPr="4AF8071F">
        <w:t xml:space="preserve"> </w:t>
      </w:r>
      <w:bookmarkEnd w:id="110"/>
      <w:r w:rsidRPr="00442662">
        <w:t xml:space="preserve">For these hypothetical expenditures, CMS makes adjustments to the budget neutrality test which effectively treats these expenditures as if they were for approved Medicaid state plan services.  Hypothetical expenditures, therefore, do not necessitate savings to offset the </w:t>
      </w:r>
      <w:r>
        <w:t>expenditures on those</w:t>
      </w:r>
      <w:r w:rsidRPr="00442662">
        <w:t xml:space="preserve"> services. </w:t>
      </w:r>
      <w:r>
        <w:t xml:space="preserve"> W</w:t>
      </w:r>
      <w:r w:rsidRPr="00442662">
        <w:t xml:space="preserve">hen evaluating budget neutrality, </w:t>
      </w:r>
      <w:r>
        <w:t xml:space="preserve">however, </w:t>
      </w:r>
      <w:r w:rsidRPr="00442662">
        <w:t>CMS does not offset non-hypothetical expenditures with projected or accrued savings from hypothetical expenditures</w:t>
      </w:r>
      <w:r>
        <w:t>; t</w:t>
      </w:r>
      <w:r w:rsidRPr="00442662">
        <w:t xml:space="preserve">hat is, savings are not generated from a hypothetical population or service.  To allow for hypothetical expenditures, while preventing them from resulting in savings, CMS currently applies separate, independent Hypothetical Budget Neutrality Tests, which subject hypothetical expenditures to pre-determined limits to which the state and CMS agree, and that CMS approves, as a part of this demonstration approval.  If the state’s WW hypothetical spending exceeds the </w:t>
      </w:r>
      <w:r>
        <w:t>Hypothetical Budget Neutrality T</w:t>
      </w:r>
      <w:r w:rsidRPr="00442662">
        <w:t xml:space="preserve">est’s expenditure limit, the state agrees (as a condition of CMS approval) to offset that excess spending </w:t>
      </w:r>
      <w:r>
        <w:t>through</w:t>
      </w:r>
      <w:r w:rsidRPr="00442662">
        <w:t xml:space="preserve"> savings elsewhere in the demonstration or to refund the FFP to CMS.</w:t>
      </w:r>
    </w:p>
    <w:p w14:paraId="108697EC" w14:textId="38FAD1DD" w:rsidR="00CA04EA" w:rsidRDefault="00CA04EA" w:rsidP="00DB15F2">
      <w:pPr>
        <w:pStyle w:val="NList2STC11"/>
      </w:pPr>
      <w:r w:rsidRPr="00970CF5">
        <w:rPr>
          <w:b/>
        </w:rPr>
        <w:t>Hypothetical</w:t>
      </w:r>
      <w:r w:rsidRPr="00970CF5">
        <w:rPr>
          <w:b/>
          <w:bCs/>
        </w:rPr>
        <w:t xml:space="preserve"> Budget Neutrality Test 1: CommonHealth</w:t>
      </w:r>
      <w:r w:rsidRPr="00970CF5">
        <w:rPr>
          <w:b/>
        </w:rPr>
        <w:t xml:space="preserve"> </w:t>
      </w:r>
      <w:r w:rsidR="0027673C" w:rsidRPr="00970CF5">
        <w:t>the</w:t>
      </w:r>
      <w:r w:rsidRPr="00970CF5">
        <w:t xml:space="preserve"> table below identifies the MEGs that are used for Hypothetical Budget Neutrality Test 1.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1</w:t>
      </w:r>
      <w:r w:rsidRPr="004E4CE6">
        <w:t xml:space="preserve"> </w:t>
      </w:r>
      <w:r w:rsidRPr="00970CF5">
        <w:t>are counted as WW expenditures under the Main Budget Neutrality Test.</w:t>
      </w:r>
    </w:p>
    <w:p w14:paraId="1895DF4A" w14:textId="2DC6B974" w:rsidR="00AA0AD7" w:rsidRPr="007A1AFE" w:rsidRDefault="00AA0AD7" w:rsidP="00AA0AD7">
      <w:pPr>
        <w:jc w:val="center"/>
        <w:rPr>
          <w:b/>
          <w:bCs/>
          <w:sz w:val="28"/>
          <w:szCs w:val="24"/>
        </w:rPr>
      </w:pPr>
      <w:r w:rsidRPr="007A1AFE">
        <w:rPr>
          <w:b/>
          <w:bCs/>
          <w:szCs w:val="24"/>
        </w:rPr>
        <w:t>Table 21:</w:t>
      </w:r>
      <w:r w:rsidRPr="007A1AFE">
        <w:rPr>
          <w:b/>
          <w:bCs/>
          <w:sz w:val="22"/>
        </w:rPr>
        <w:t xml:space="preserve"> </w:t>
      </w:r>
      <w:r w:rsidRPr="007A1AFE">
        <w:rPr>
          <w:b/>
          <w:bCs/>
          <w:szCs w:val="24"/>
        </w:rPr>
        <w:t>Hypothetical Budget Neutrality Test 1</w:t>
      </w:r>
    </w:p>
    <w:tbl>
      <w:tblPr>
        <w:tblStyle w:val="TableGrid31"/>
        <w:tblW w:w="10795" w:type="dxa"/>
        <w:jc w:val="center"/>
        <w:tblLayout w:type="fixed"/>
        <w:tblLook w:val="01E0" w:firstRow="1" w:lastRow="1" w:firstColumn="1" w:lastColumn="1" w:noHBand="0" w:noVBand="0"/>
      </w:tblPr>
      <w:tblGrid>
        <w:gridCol w:w="1351"/>
        <w:gridCol w:w="779"/>
        <w:gridCol w:w="1087"/>
        <w:gridCol w:w="894"/>
        <w:gridCol w:w="1088"/>
        <w:gridCol w:w="1088"/>
        <w:gridCol w:w="1088"/>
        <w:gridCol w:w="1088"/>
        <w:gridCol w:w="1166"/>
        <w:gridCol w:w="1166"/>
      </w:tblGrid>
      <w:tr w:rsidR="00C0422B" w:rsidRPr="00970CF5" w14:paraId="63AA921B" w14:textId="77777777">
        <w:trPr>
          <w:cantSplit/>
          <w:trHeight w:hRule="exact" w:val="1540"/>
          <w:jc w:val="center"/>
        </w:trPr>
        <w:tc>
          <w:tcPr>
            <w:tcW w:w="1253" w:type="dxa"/>
            <w:shd w:val="clear" w:color="auto" w:fill="DBE5F1" w:themeFill="accent1" w:themeFillTint="33"/>
            <w:vAlign w:val="center"/>
          </w:tcPr>
          <w:p w14:paraId="437AE5EA" w14:textId="77777777" w:rsidR="00C0422B" w:rsidRPr="00970CF5" w:rsidRDefault="00C0422B" w:rsidP="00AD5FD9">
            <w:pPr>
              <w:pStyle w:val="TableHeaderCenter"/>
              <w:rPr>
                <w:sz w:val="22"/>
              </w:rPr>
            </w:pPr>
            <w:r w:rsidRPr="00970CF5">
              <w:rPr>
                <w:sz w:val="22"/>
              </w:rPr>
              <w:t>MEG</w:t>
            </w:r>
          </w:p>
        </w:tc>
        <w:tc>
          <w:tcPr>
            <w:tcW w:w="723" w:type="dxa"/>
            <w:shd w:val="clear" w:color="auto" w:fill="DBE5F1" w:themeFill="accent1" w:themeFillTint="33"/>
            <w:vAlign w:val="center"/>
          </w:tcPr>
          <w:p w14:paraId="5CD31BEC" w14:textId="77777777" w:rsidR="00C0422B" w:rsidRPr="00970CF5" w:rsidRDefault="00C0422B"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29E30560" w14:textId="77777777" w:rsidR="00C0422B" w:rsidRPr="00970CF5" w:rsidRDefault="00C0422B"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05520926" w14:textId="77777777" w:rsidR="00C0422B" w:rsidRPr="00970CF5" w:rsidRDefault="00C0422B"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37359F0B" w14:textId="77777777" w:rsidR="00C0422B" w:rsidRPr="00970CF5" w:rsidRDefault="00C0422B"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23313B" w14:textId="77777777" w:rsidR="00C0422B" w:rsidRPr="00970CF5" w:rsidRDefault="00C0422B" w:rsidP="00AD5FD9">
            <w:pPr>
              <w:pStyle w:val="TableHeaderCenter"/>
              <w:rPr>
                <w:sz w:val="22"/>
              </w:rPr>
            </w:pPr>
            <w:r w:rsidRPr="00970CF5">
              <w:rPr>
                <w:sz w:val="22"/>
              </w:rPr>
              <w:t>DY 28</w:t>
            </w:r>
          </w:p>
        </w:tc>
        <w:tc>
          <w:tcPr>
            <w:tcW w:w="1008" w:type="dxa"/>
            <w:shd w:val="clear" w:color="auto" w:fill="DBE5F1" w:themeFill="accent1" w:themeFillTint="33"/>
            <w:vAlign w:val="center"/>
          </w:tcPr>
          <w:p w14:paraId="24245BCF" w14:textId="77777777" w:rsidR="00C0422B" w:rsidRPr="00970CF5" w:rsidRDefault="00C0422B" w:rsidP="00AD5FD9">
            <w:pPr>
              <w:pStyle w:val="TableHeaderCenter"/>
              <w:rPr>
                <w:sz w:val="22"/>
              </w:rPr>
            </w:pPr>
            <w:r w:rsidRPr="00970CF5">
              <w:rPr>
                <w:sz w:val="22"/>
              </w:rPr>
              <w:t>DY 29</w:t>
            </w:r>
          </w:p>
        </w:tc>
        <w:tc>
          <w:tcPr>
            <w:tcW w:w="1008" w:type="dxa"/>
            <w:shd w:val="clear" w:color="auto" w:fill="DBE5F1" w:themeFill="accent1" w:themeFillTint="33"/>
            <w:vAlign w:val="center"/>
          </w:tcPr>
          <w:p w14:paraId="21E2D098" w14:textId="77777777" w:rsidR="00C0422B" w:rsidRPr="00970CF5" w:rsidRDefault="00C0422B" w:rsidP="00AD5FD9">
            <w:pPr>
              <w:pStyle w:val="TableHeaderCenter"/>
              <w:rPr>
                <w:sz w:val="22"/>
              </w:rPr>
            </w:pPr>
            <w:r w:rsidRPr="00970CF5">
              <w:rPr>
                <w:sz w:val="22"/>
              </w:rPr>
              <w:t>DY 30</w:t>
            </w:r>
          </w:p>
        </w:tc>
        <w:tc>
          <w:tcPr>
            <w:tcW w:w="1080" w:type="dxa"/>
            <w:shd w:val="clear" w:color="auto" w:fill="DBE5F1" w:themeFill="accent1" w:themeFillTint="33"/>
            <w:vAlign w:val="center"/>
          </w:tcPr>
          <w:p w14:paraId="15691A22" w14:textId="77777777" w:rsidR="00C0422B" w:rsidRPr="00970CF5" w:rsidRDefault="00C0422B" w:rsidP="00AD5FD9">
            <w:pPr>
              <w:pStyle w:val="TableHeaderCenter"/>
              <w:rPr>
                <w:sz w:val="22"/>
              </w:rPr>
            </w:pPr>
            <w:r w:rsidRPr="00970CF5">
              <w:rPr>
                <w:sz w:val="22"/>
              </w:rPr>
              <w:t>DY 31</w:t>
            </w:r>
          </w:p>
        </w:tc>
        <w:tc>
          <w:tcPr>
            <w:tcW w:w="1080" w:type="dxa"/>
            <w:shd w:val="clear" w:color="auto" w:fill="DBE5F1" w:themeFill="accent1" w:themeFillTint="33"/>
            <w:vAlign w:val="center"/>
          </w:tcPr>
          <w:p w14:paraId="7C1C45B1" w14:textId="77777777" w:rsidR="00C0422B" w:rsidRPr="00970CF5" w:rsidRDefault="00C0422B" w:rsidP="00AD5FD9">
            <w:pPr>
              <w:pStyle w:val="TableHeaderCenter"/>
              <w:rPr>
                <w:sz w:val="22"/>
              </w:rPr>
            </w:pPr>
            <w:r w:rsidRPr="00970CF5">
              <w:rPr>
                <w:sz w:val="22"/>
              </w:rPr>
              <w:t>DY 32</w:t>
            </w:r>
          </w:p>
        </w:tc>
      </w:tr>
      <w:tr w:rsidR="00C0422B" w:rsidRPr="00970CF5" w14:paraId="30C46AC4" w14:textId="77777777" w:rsidTr="00C0422B">
        <w:trPr>
          <w:trHeight w:hRule="exact" w:val="792"/>
          <w:jc w:val="center"/>
        </w:trPr>
        <w:tc>
          <w:tcPr>
            <w:tcW w:w="1253" w:type="dxa"/>
            <w:vAlign w:val="center"/>
          </w:tcPr>
          <w:p w14:paraId="28B8850D" w14:textId="77777777" w:rsidR="00C0422B" w:rsidRDefault="00C0422B" w:rsidP="00AD5FD9">
            <w:pPr>
              <w:pStyle w:val="TableText"/>
              <w:rPr>
                <w:sz w:val="22"/>
              </w:rPr>
            </w:pPr>
            <w:r w:rsidRPr="00970CF5">
              <w:rPr>
                <w:sz w:val="22"/>
              </w:rPr>
              <w:t>Common</w:t>
            </w:r>
          </w:p>
          <w:p w14:paraId="49D4FD31" w14:textId="77777777" w:rsidR="00C0422B" w:rsidRPr="00970CF5" w:rsidRDefault="00C0422B" w:rsidP="00AD5FD9">
            <w:pPr>
              <w:pStyle w:val="TableText"/>
              <w:rPr>
                <w:sz w:val="22"/>
              </w:rPr>
            </w:pPr>
            <w:r w:rsidRPr="00970CF5">
              <w:rPr>
                <w:sz w:val="22"/>
              </w:rPr>
              <w:t>Health</w:t>
            </w:r>
          </w:p>
        </w:tc>
        <w:tc>
          <w:tcPr>
            <w:tcW w:w="723" w:type="dxa"/>
            <w:vAlign w:val="center"/>
          </w:tcPr>
          <w:p w14:paraId="0B0226DB" w14:textId="77777777" w:rsidR="00C0422B" w:rsidRPr="00970CF5" w:rsidRDefault="00C0422B" w:rsidP="00AD5FD9">
            <w:pPr>
              <w:pStyle w:val="TableText"/>
              <w:jc w:val="center"/>
              <w:rPr>
                <w:sz w:val="22"/>
              </w:rPr>
            </w:pPr>
            <w:r w:rsidRPr="00970CF5">
              <w:rPr>
                <w:sz w:val="22"/>
              </w:rPr>
              <w:t>PC</w:t>
            </w:r>
          </w:p>
        </w:tc>
        <w:tc>
          <w:tcPr>
            <w:tcW w:w="1007" w:type="dxa"/>
            <w:vAlign w:val="center"/>
          </w:tcPr>
          <w:p w14:paraId="6C99622B" w14:textId="77777777" w:rsidR="00C0422B" w:rsidRPr="00970CF5" w:rsidRDefault="00C0422B" w:rsidP="00AD5FD9">
            <w:pPr>
              <w:pStyle w:val="TableText"/>
              <w:jc w:val="center"/>
              <w:rPr>
                <w:sz w:val="22"/>
              </w:rPr>
            </w:pPr>
            <w:r w:rsidRPr="00970CF5">
              <w:rPr>
                <w:sz w:val="22"/>
              </w:rPr>
              <w:t>Both</w:t>
            </w:r>
          </w:p>
        </w:tc>
        <w:tc>
          <w:tcPr>
            <w:tcW w:w="828" w:type="dxa"/>
            <w:vAlign w:val="center"/>
          </w:tcPr>
          <w:p w14:paraId="5357F7D1" w14:textId="77777777" w:rsidR="00C0422B" w:rsidRPr="00970CF5" w:rsidRDefault="00C0422B" w:rsidP="00AD5FD9">
            <w:pPr>
              <w:pStyle w:val="TableText"/>
              <w:jc w:val="center"/>
              <w:rPr>
                <w:sz w:val="22"/>
              </w:rPr>
            </w:pPr>
            <w:r>
              <w:rPr>
                <w:sz w:val="22"/>
              </w:rPr>
              <w:t>4.80%</w:t>
            </w:r>
          </w:p>
        </w:tc>
        <w:tc>
          <w:tcPr>
            <w:tcW w:w="1008" w:type="dxa"/>
            <w:vAlign w:val="center"/>
          </w:tcPr>
          <w:p w14:paraId="70CAF1DA" w14:textId="77777777" w:rsidR="00C0422B" w:rsidRPr="00970CF5" w:rsidRDefault="00C0422B" w:rsidP="00AD5FD9">
            <w:pPr>
              <w:pStyle w:val="TableText"/>
              <w:jc w:val="center"/>
              <w:rPr>
                <w:sz w:val="22"/>
              </w:rPr>
            </w:pPr>
            <w:r>
              <w:rPr>
                <w:sz w:val="22"/>
              </w:rPr>
              <w:t>$510.23</w:t>
            </w:r>
          </w:p>
        </w:tc>
        <w:tc>
          <w:tcPr>
            <w:tcW w:w="1008" w:type="dxa"/>
            <w:vAlign w:val="center"/>
          </w:tcPr>
          <w:p w14:paraId="34AD2BBC" w14:textId="77777777" w:rsidR="00C0422B" w:rsidRPr="00970CF5" w:rsidRDefault="00C0422B" w:rsidP="00AD5FD9">
            <w:pPr>
              <w:pStyle w:val="TableText"/>
              <w:jc w:val="center"/>
              <w:rPr>
                <w:sz w:val="22"/>
              </w:rPr>
            </w:pPr>
            <w:r>
              <w:rPr>
                <w:sz w:val="22"/>
              </w:rPr>
              <w:t>$525.40</w:t>
            </w:r>
          </w:p>
        </w:tc>
        <w:tc>
          <w:tcPr>
            <w:tcW w:w="1008" w:type="dxa"/>
            <w:vAlign w:val="center"/>
          </w:tcPr>
          <w:p w14:paraId="7273A8BB" w14:textId="77777777" w:rsidR="00C0422B" w:rsidRPr="00970CF5" w:rsidRDefault="00C0422B" w:rsidP="00AD5FD9">
            <w:pPr>
              <w:pStyle w:val="TableText"/>
              <w:jc w:val="center"/>
              <w:rPr>
                <w:sz w:val="22"/>
              </w:rPr>
            </w:pPr>
            <w:r>
              <w:rPr>
                <w:sz w:val="22"/>
              </w:rPr>
              <w:t>$550.62</w:t>
            </w:r>
          </w:p>
        </w:tc>
        <w:tc>
          <w:tcPr>
            <w:tcW w:w="1008" w:type="dxa"/>
            <w:vAlign w:val="center"/>
          </w:tcPr>
          <w:p w14:paraId="5A1CFB2E" w14:textId="77777777" w:rsidR="00C0422B" w:rsidRPr="00970CF5" w:rsidRDefault="00C0422B" w:rsidP="00AD5FD9">
            <w:pPr>
              <w:pStyle w:val="TableText"/>
              <w:jc w:val="center"/>
              <w:rPr>
                <w:sz w:val="22"/>
              </w:rPr>
            </w:pPr>
            <w:r>
              <w:rPr>
                <w:sz w:val="22"/>
              </w:rPr>
              <w:t>$577.05</w:t>
            </w:r>
          </w:p>
        </w:tc>
        <w:tc>
          <w:tcPr>
            <w:tcW w:w="1080" w:type="dxa"/>
            <w:vAlign w:val="center"/>
          </w:tcPr>
          <w:p w14:paraId="24DCE742" w14:textId="77777777" w:rsidR="00C0422B" w:rsidRPr="00970CF5" w:rsidRDefault="00C0422B" w:rsidP="00AD5FD9">
            <w:pPr>
              <w:pStyle w:val="TableText"/>
              <w:jc w:val="center"/>
              <w:rPr>
                <w:sz w:val="22"/>
              </w:rPr>
            </w:pPr>
            <w:r>
              <w:rPr>
                <w:sz w:val="22"/>
              </w:rPr>
              <w:t>$604.75</w:t>
            </w:r>
          </w:p>
        </w:tc>
        <w:tc>
          <w:tcPr>
            <w:tcW w:w="1080" w:type="dxa"/>
            <w:vAlign w:val="center"/>
          </w:tcPr>
          <w:p w14:paraId="49A096C2" w14:textId="77777777" w:rsidR="00C0422B" w:rsidRPr="00970CF5" w:rsidRDefault="00C0422B" w:rsidP="00AD5FD9">
            <w:pPr>
              <w:pStyle w:val="TableText"/>
              <w:jc w:val="center"/>
              <w:rPr>
                <w:sz w:val="22"/>
              </w:rPr>
            </w:pPr>
            <w:r>
              <w:rPr>
                <w:sz w:val="22"/>
              </w:rPr>
              <w:t>$633.78</w:t>
            </w:r>
          </w:p>
        </w:tc>
      </w:tr>
      <w:bookmarkEnd w:id="109"/>
    </w:tbl>
    <w:p w14:paraId="1BDA13F7" w14:textId="77777777" w:rsidR="00CA04EA" w:rsidRPr="00970CF5" w:rsidRDefault="00CA04EA" w:rsidP="00CA04EA">
      <w:pPr>
        <w:rPr>
          <w:b/>
        </w:rPr>
      </w:pPr>
    </w:p>
    <w:p w14:paraId="183C9897" w14:textId="5425F5F6" w:rsidR="00CA04EA" w:rsidRDefault="00CA04EA" w:rsidP="00DB15F2">
      <w:pPr>
        <w:pStyle w:val="NList2STC11"/>
      </w:pPr>
      <w:r w:rsidRPr="00970CF5">
        <w:rPr>
          <w:b/>
          <w:bCs/>
        </w:rPr>
        <w:lastRenderedPageBreak/>
        <w:t xml:space="preserve">Hypothetical Budget Neutrality Test 2: New Adult Group </w:t>
      </w:r>
      <w:r w:rsidRPr="00970CF5">
        <w:t xml:space="preserve">The table below identifies the MEGs that are used for Hypothetical Budget Neutrality </w:t>
      </w:r>
      <w:r w:rsidRPr="00267E04">
        <w:t>Test 2</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3A3DC0">
        <w:t xml:space="preserve">2 </w:t>
      </w:r>
      <w:r w:rsidRPr="00970CF5">
        <w:t>are counted as WW expenditures under the Main Budget Neutrality Test.</w:t>
      </w:r>
    </w:p>
    <w:p w14:paraId="486F78A4" w14:textId="35863D8E" w:rsidR="00C14F57" w:rsidRPr="007A1AFE" w:rsidRDefault="00C14F57" w:rsidP="00C14F57">
      <w:pPr>
        <w:jc w:val="center"/>
        <w:rPr>
          <w:b/>
          <w:bCs/>
          <w:sz w:val="28"/>
          <w:szCs w:val="24"/>
        </w:rPr>
      </w:pPr>
      <w:r w:rsidRPr="007A1AFE">
        <w:rPr>
          <w:b/>
          <w:bCs/>
          <w:szCs w:val="24"/>
        </w:rPr>
        <w:t>Table 22:</w:t>
      </w:r>
      <w:r w:rsidRPr="007A1AFE">
        <w:rPr>
          <w:b/>
          <w:bCs/>
          <w:sz w:val="22"/>
        </w:rPr>
        <w:t xml:space="preserve"> </w:t>
      </w:r>
      <w:r w:rsidRPr="007A1AFE">
        <w:rPr>
          <w:b/>
          <w:bCs/>
          <w:szCs w:val="24"/>
        </w:rPr>
        <w:t>Hypothetical Budget Neutrality Test 2</w:t>
      </w:r>
    </w:p>
    <w:tbl>
      <w:tblPr>
        <w:tblStyle w:val="TableGrid31"/>
        <w:tblW w:w="10795" w:type="dxa"/>
        <w:jc w:val="center"/>
        <w:tblLayout w:type="fixed"/>
        <w:tblLook w:val="01E0" w:firstRow="1" w:lastRow="1" w:firstColumn="1" w:lastColumn="1" w:noHBand="0" w:noVBand="0"/>
      </w:tblPr>
      <w:tblGrid>
        <w:gridCol w:w="1351"/>
        <w:gridCol w:w="779"/>
        <w:gridCol w:w="1087"/>
        <w:gridCol w:w="894"/>
        <w:gridCol w:w="1088"/>
        <w:gridCol w:w="1088"/>
        <w:gridCol w:w="1088"/>
        <w:gridCol w:w="1088"/>
        <w:gridCol w:w="1166"/>
        <w:gridCol w:w="1166"/>
      </w:tblGrid>
      <w:tr w:rsidR="00C0422B" w:rsidRPr="00970CF5" w14:paraId="56612774" w14:textId="77777777">
        <w:trPr>
          <w:cantSplit/>
          <w:trHeight w:hRule="exact" w:val="1540"/>
          <w:jc w:val="center"/>
        </w:trPr>
        <w:tc>
          <w:tcPr>
            <w:tcW w:w="1253" w:type="dxa"/>
            <w:shd w:val="clear" w:color="auto" w:fill="DBE5F1" w:themeFill="accent1" w:themeFillTint="33"/>
            <w:vAlign w:val="center"/>
          </w:tcPr>
          <w:p w14:paraId="1D588F74" w14:textId="77777777" w:rsidR="00C0422B" w:rsidRPr="00970CF5" w:rsidRDefault="00C0422B" w:rsidP="00AD5FD9">
            <w:pPr>
              <w:pStyle w:val="TableHeaderCenter"/>
              <w:rPr>
                <w:sz w:val="22"/>
              </w:rPr>
            </w:pPr>
            <w:r w:rsidRPr="00970CF5">
              <w:rPr>
                <w:sz w:val="22"/>
              </w:rPr>
              <w:t>MEG</w:t>
            </w:r>
          </w:p>
        </w:tc>
        <w:tc>
          <w:tcPr>
            <w:tcW w:w="723" w:type="dxa"/>
            <w:shd w:val="clear" w:color="auto" w:fill="DBE5F1" w:themeFill="accent1" w:themeFillTint="33"/>
            <w:vAlign w:val="center"/>
          </w:tcPr>
          <w:p w14:paraId="69840ADD" w14:textId="77777777" w:rsidR="00C0422B" w:rsidRPr="00970CF5" w:rsidRDefault="00C0422B"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09A1A332" w14:textId="77777777" w:rsidR="00C0422B" w:rsidRPr="00970CF5" w:rsidRDefault="00C0422B"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18FE5FA7" w14:textId="77777777" w:rsidR="00C0422B" w:rsidRPr="00970CF5" w:rsidRDefault="00C0422B"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71A83CC4" w14:textId="77777777" w:rsidR="00C0422B" w:rsidRPr="00970CF5" w:rsidRDefault="00C0422B" w:rsidP="00AD5FD9">
            <w:pPr>
              <w:pStyle w:val="TableHeaderCenter"/>
              <w:rPr>
                <w:sz w:val="22"/>
              </w:rPr>
            </w:pPr>
            <w:r w:rsidRPr="00970CF5">
              <w:rPr>
                <w:sz w:val="22"/>
              </w:rPr>
              <w:t>DY 27</w:t>
            </w:r>
          </w:p>
        </w:tc>
        <w:tc>
          <w:tcPr>
            <w:tcW w:w="1008" w:type="dxa"/>
            <w:shd w:val="clear" w:color="auto" w:fill="DBE5F1" w:themeFill="accent1" w:themeFillTint="33"/>
            <w:vAlign w:val="center"/>
          </w:tcPr>
          <w:p w14:paraId="5E3026C2" w14:textId="77777777" w:rsidR="00C0422B" w:rsidRPr="00970CF5" w:rsidRDefault="00C0422B"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84BCE8B" w14:textId="77777777" w:rsidR="00C0422B" w:rsidRPr="00970CF5" w:rsidRDefault="00C0422B" w:rsidP="00AD5FD9">
            <w:pPr>
              <w:pStyle w:val="TableHeaderCenter"/>
              <w:rPr>
                <w:sz w:val="22"/>
              </w:rPr>
            </w:pPr>
            <w:r w:rsidRPr="00970CF5">
              <w:rPr>
                <w:sz w:val="22"/>
              </w:rPr>
              <w:t>DY 29</w:t>
            </w:r>
          </w:p>
        </w:tc>
        <w:tc>
          <w:tcPr>
            <w:tcW w:w="1008" w:type="dxa"/>
            <w:shd w:val="clear" w:color="auto" w:fill="DBE5F1" w:themeFill="accent1" w:themeFillTint="33"/>
            <w:vAlign w:val="center"/>
          </w:tcPr>
          <w:p w14:paraId="0F3FA42F" w14:textId="77777777" w:rsidR="00C0422B" w:rsidRPr="00970CF5" w:rsidRDefault="00C0422B" w:rsidP="00AD5FD9">
            <w:pPr>
              <w:pStyle w:val="TableHeaderCenter"/>
              <w:rPr>
                <w:sz w:val="22"/>
              </w:rPr>
            </w:pPr>
            <w:r w:rsidRPr="00970CF5">
              <w:rPr>
                <w:sz w:val="22"/>
              </w:rPr>
              <w:t>DY 30</w:t>
            </w:r>
          </w:p>
        </w:tc>
        <w:tc>
          <w:tcPr>
            <w:tcW w:w="1080" w:type="dxa"/>
            <w:shd w:val="clear" w:color="auto" w:fill="DBE5F1" w:themeFill="accent1" w:themeFillTint="33"/>
            <w:vAlign w:val="center"/>
          </w:tcPr>
          <w:p w14:paraId="178A51F4" w14:textId="77777777" w:rsidR="00C0422B" w:rsidRPr="00970CF5" w:rsidRDefault="00C0422B" w:rsidP="00AD5FD9">
            <w:pPr>
              <w:pStyle w:val="TableHeaderCenter"/>
              <w:rPr>
                <w:sz w:val="22"/>
              </w:rPr>
            </w:pPr>
            <w:r w:rsidRPr="00970CF5">
              <w:rPr>
                <w:sz w:val="22"/>
              </w:rPr>
              <w:t>DY 31</w:t>
            </w:r>
          </w:p>
        </w:tc>
        <w:tc>
          <w:tcPr>
            <w:tcW w:w="1080" w:type="dxa"/>
            <w:shd w:val="clear" w:color="auto" w:fill="DBE5F1" w:themeFill="accent1" w:themeFillTint="33"/>
            <w:vAlign w:val="center"/>
          </w:tcPr>
          <w:p w14:paraId="3076BDEE" w14:textId="77777777" w:rsidR="00C0422B" w:rsidRPr="00970CF5" w:rsidRDefault="00C0422B" w:rsidP="00AD5FD9">
            <w:pPr>
              <w:pStyle w:val="TableHeaderCenter"/>
              <w:rPr>
                <w:sz w:val="22"/>
              </w:rPr>
            </w:pPr>
            <w:r w:rsidRPr="00970CF5">
              <w:rPr>
                <w:sz w:val="22"/>
              </w:rPr>
              <w:t>DY 32</w:t>
            </w:r>
          </w:p>
        </w:tc>
      </w:tr>
      <w:tr w:rsidR="00C0422B" w:rsidRPr="00970CF5" w14:paraId="448A3FD7" w14:textId="77777777" w:rsidTr="00C0422B">
        <w:trPr>
          <w:trHeight w:hRule="exact" w:val="792"/>
          <w:jc w:val="center"/>
        </w:trPr>
        <w:tc>
          <w:tcPr>
            <w:tcW w:w="1253" w:type="dxa"/>
            <w:vAlign w:val="center"/>
          </w:tcPr>
          <w:p w14:paraId="7080F26C" w14:textId="77777777" w:rsidR="00C0422B" w:rsidRPr="00970CF5" w:rsidRDefault="00C0422B" w:rsidP="00AD5FD9">
            <w:pPr>
              <w:pStyle w:val="TableText"/>
              <w:rPr>
                <w:sz w:val="22"/>
              </w:rPr>
            </w:pPr>
            <w:r w:rsidRPr="00970CF5">
              <w:rPr>
                <w:sz w:val="22"/>
              </w:rPr>
              <w:t>New Adult Group</w:t>
            </w:r>
          </w:p>
        </w:tc>
        <w:tc>
          <w:tcPr>
            <w:tcW w:w="723" w:type="dxa"/>
            <w:vAlign w:val="center"/>
          </w:tcPr>
          <w:p w14:paraId="1DE11192" w14:textId="77777777" w:rsidR="00C0422B" w:rsidRPr="00970CF5" w:rsidRDefault="00C0422B" w:rsidP="00AD5FD9">
            <w:pPr>
              <w:pStyle w:val="TableText"/>
              <w:jc w:val="center"/>
              <w:rPr>
                <w:sz w:val="22"/>
              </w:rPr>
            </w:pPr>
            <w:r w:rsidRPr="00970CF5">
              <w:rPr>
                <w:sz w:val="22"/>
              </w:rPr>
              <w:t>PC</w:t>
            </w:r>
          </w:p>
        </w:tc>
        <w:tc>
          <w:tcPr>
            <w:tcW w:w="1007" w:type="dxa"/>
            <w:vAlign w:val="center"/>
          </w:tcPr>
          <w:p w14:paraId="5E6BDD16" w14:textId="77777777" w:rsidR="00C0422B" w:rsidRPr="00970CF5" w:rsidRDefault="00C0422B" w:rsidP="00AD5FD9">
            <w:pPr>
              <w:pStyle w:val="TableText"/>
              <w:jc w:val="center"/>
              <w:rPr>
                <w:sz w:val="22"/>
              </w:rPr>
            </w:pPr>
            <w:r w:rsidRPr="00970CF5">
              <w:rPr>
                <w:sz w:val="22"/>
              </w:rPr>
              <w:t>Both</w:t>
            </w:r>
          </w:p>
        </w:tc>
        <w:tc>
          <w:tcPr>
            <w:tcW w:w="828" w:type="dxa"/>
            <w:vAlign w:val="center"/>
          </w:tcPr>
          <w:p w14:paraId="6B0D8708" w14:textId="77777777" w:rsidR="00C0422B" w:rsidRPr="00970CF5" w:rsidRDefault="00C0422B" w:rsidP="00AD5FD9">
            <w:pPr>
              <w:pStyle w:val="TableText"/>
              <w:jc w:val="center"/>
              <w:rPr>
                <w:sz w:val="22"/>
              </w:rPr>
            </w:pPr>
            <w:r>
              <w:rPr>
                <w:sz w:val="22"/>
              </w:rPr>
              <w:t>5.50%</w:t>
            </w:r>
          </w:p>
        </w:tc>
        <w:tc>
          <w:tcPr>
            <w:tcW w:w="1008" w:type="dxa"/>
            <w:vAlign w:val="center"/>
          </w:tcPr>
          <w:p w14:paraId="01022948" w14:textId="77777777" w:rsidR="00C0422B" w:rsidRPr="00970CF5" w:rsidRDefault="00C0422B" w:rsidP="00AD5FD9">
            <w:pPr>
              <w:pStyle w:val="TableText"/>
              <w:jc w:val="center"/>
              <w:rPr>
                <w:sz w:val="22"/>
              </w:rPr>
            </w:pPr>
            <w:r>
              <w:rPr>
                <w:sz w:val="22"/>
              </w:rPr>
              <w:t>$694.88</w:t>
            </w:r>
          </w:p>
        </w:tc>
        <w:tc>
          <w:tcPr>
            <w:tcW w:w="1008" w:type="dxa"/>
            <w:vAlign w:val="center"/>
          </w:tcPr>
          <w:p w14:paraId="4AF66DDF" w14:textId="77777777" w:rsidR="00C0422B" w:rsidRPr="00970CF5" w:rsidRDefault="00C0422B" w:rsidP="00AD5FD9">
            <w:pPr>
              <w:pStyle w:val="TableText"/>
              <w:jc w:val="center"/>
              <w:rPr>
                <w:sz w:val="22"/>
              </w:rPr>
            </w:pPr>
            <w:r>
              <w:rPr>
                <w:sz w:val="22"/>
              </w:rPr>
              <w:t>$718.53</w:t>
            </w:r>
          </w:p>
        </w:tc>
        <w:tc>
          <w:tcPr>
            <w:tcW w:w="1008" w:type="dxa"/>
            <w:vAlign w:val="center"/>
          </w:tcPr>
          <w:p w14:paraId="6AE1DF20" w14:textId="77777777" w:rsidR="00C0422B" w:rsidRPr="00970CF5" w:rsidRDefault="00C0422B" w:rsidP="00AD5FD9">
            <w:pPr>
              <w:pStyle w:val="TableText"/>
              <w:jc w:val="center"/>
              <w:rPr>
                <w:sz w:val="22"/>
              </w:rPr>
            </w:pPr>
            <w:r>
              <w:rPr>
                <w:sz w:val="22"/>
              </w:rPr>
              <w:t>$758.05</w:t>
            </w:r>
          </w:p>
        </w:tc>
        <w:tc>
          <w:tcPr>
            <w:tcW w:w="1008" w:type="dxa"/>
            <w:vAlign w:val="center"/>
          </w:tcPr>
          <w:p w14:paraId="7639AF21" w14:textId="77777777" w:rsidR="00C0422B" w:rsidRPr="00970CF5" w:rsidRDefault="00C0422B" w:rsidP="00AD5FD9">
            <w:pPr>
              <w:pStyle w:val="TableText"/>
              <w:jc w:val="center"/>
              <w:rPr>
                <w:sz w:val="22"/>
              </w:rPr>
            </w:pPr>
            <w:r>
              <w:rPr>
                <w:sz w:val="22"/>
              </w:rPr>
              <w:t>$799.74</w:t>
            </w:r>
          </w:p>
        </w:tc>
        <w:tc>
          <w:tcPr>
            <w:tcW w:w="1080" w:type="dxa"/>
            <w:vAlign w:val="center"/>
          </w:tcPr>
          <w:p w14:paraId="1E008365" w14:textId="77777777" w:rsidR="00C0422B" w:rsidRPr="00970CF5" w:rsidRDefault="00C0422B" w:rsidP="00AD5FD9">
            <w:pPr>
              <w:pStyle w:val="TableText"/>
              <w:jc w:val="center"/>
              <w:rPr>
                <w:sz w:val="22"/>
              </w:rPr>
            </w:pPr>
            <w:r>
              <w:rPr>
                <w:sz w:val="22"/>
              </w:rPr>
              <w:t>$843.72</w:t>
            </w:r>
          </w:p>
        </w:tc>
        <w:tc>
          <w:tcPr>
            <w:tcW w:w="1080" w:type="dxa"/>
            <w:vAlign w:val="center"/>
          </w:tcPr>
          <w:p w14:paraId="14BD7DA8" w14:textId="77777777" w:rsidR="00C0422B" w:rsidRPr="00970CF5" w:rsidRDefault="00C0422B" w:rsidP="00AD5FD9">
            <w:pPr>
              <w:pStyle w:val="TableText"/>
              <w:jc w:val="center"/>
              <w:rPr>
                <w:sz w:val="22"/>
              </w:rPr>
            </w:pPr>
            <w:r>
              <w:rPr>
                <w:sz w:val="22"/>
              </w:rPr>
              <w:t>$890.13</w:t>
            </w:r>
          </w:p>
        </w:tc>
      </w:tr>
    </w:tbl>
    <w:p w14:paraId="37499D4D" w14:textId="77777777" w:rsidR="00CA04EA" w:rsidRPr="00970CF5" w:rsidRDefault="00CA04EA" w:rsidP="00CA04EA">
      <w:pPr>
        <w:rPr>
          <w:b/>
        </w:rPr>
      </w:pPr>
    </w:p>
    <w:p w14:paraId="1E246A6B" w14:textId="10232B0C" w:rsidR="00CA04EA" w:rsidRDefault="00CA04EA" w:rsidP="00DB15F2">
      <w:pPr>
        <w:pStyle w:val="NList2STC11"/>
      </w:pPr>
      <w:r w:rsidRPr="00970CF5">
        <w:rPr>
          <w:b/>
          <w:bCs/>
        </w:rPr>
        <w:t>Hypothetical Budget Neutrality Test 3: Marketplace Subsidies</w:t>
      </w:r>
      <w:r w:rsidR="0027673C" w:rsidRPr="00970CF5">
        <w:rPr>
          <w:b/>
          <w:bCs/>
        </w:rPr>
        <w:t xml:space="preserve">.  </w:t>
      </w:r>
      <w:r w:rsidRPr="00970CF5">
        <w:t xml:space="preserve">The table below identifies the MEGs that are used for Hypothetical Budget Neutrality Test </w:t>
      </w:r>
      <w:r w:rsidRPr="00267E04">
        <w:t>3</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 xml:space="preserve">3 </w:t>
      </w:r>
      <w:r w:rsidRPr="00970CF5">
        <w:t>are counted as WW expenditures under the Main Budget Neutrality Test.</w:t>
      </w:r>
    </w:p>
    <w:p w14:paraId="48CDCDDC" w14:textId="0AA9DD02" w:rsidR="00C14F57" w:rsidRPr="007A1AFE" w:rsidRDefault="00C14F57" w:rsidP="00C14F57">
      <w:pPr>
        <w:jc w:val="center"/>
        <w:rPr>
          <w:b/>
          <w:bCs/>
          <w:sz w:val="28"/>
          <w:szCs w:val="24"/>
        </w:rPr>
      </w:pPr>
      <w:r w:rsidRPr="00C0422B">
        <w:rPr>
          <w:b/>
        </w:rPr>
        <w:t>Table 23:</w:t>
      </w:r>
      <w:r w:rsidRPr="00C0422B">
        <w:rPr>
          <w:b/>
          <w:sz w:val="22"/>
        </w:rPr>
        <w:t xml:space="preserve"> </w:t>
      </w:r>
      <w:r w:rsidRPr="00C0422B">
        <w:rPr>
          <w:b/>
        </w:rPr>
        <w:t>Hypothetical Budget Neutrality Test 3</w:t>
      </w:r>
    </w:p>
    <w:tbl>
      <w:tblPr>
        <w:tblStyle w:val="TableGrid31"/>
        <w:tblW w:w="9985" w:type="dxa"/>
        <w:jc w:val="center"/>
        <w:tblLayout w:type="fixed"/>
        <w:tblLook w:val="01E0" w:firstRow="1" w:lastRow="1" w:firstColumn="1" w:lastColumn="1" w:noHBand="0" w:noVBand="0"/>
      </w:tblPr>
      <w:tblGrid>
        <w:gridCol w:w="1345"/>
        <w:gridCol w:w="631"/>
        <w:gridCol w:w="989"/>
        <w:gridCol w:w="828"/>
        <w:gridCol w:w="1008"/>
        <w:gridCol w:w="1008"/>
        <w:gridCol w:w="1008"/>
        <w:gridCol w:w="1008"/>
        <w:gridCol w:w="1080"/>
        <w:gridCol w:w="1080"/>
      </w:tblGrid>
      <w:tr w:rsidR="0026336B" w:rsidRPr="00970CF5" w14:paraId="569A8D61" w14:textId="77777777" w:rsidTr="00C14F57">
        <w:trPr>
          <w:cantSplit/>
          <w:trHeight w:hRule="exact" w:val="1540"/>
          <w:jc w:val="center"/>
        </w:trPr>
        <w:tc>
          <w:tcPr>
            <w:tcW w:w="1345" w:type="dxa"/>
            <w:shd w:val="clear" w:color="auto" w:fill="DBE5F1" w:themeFill="accent1" w:themeFillTint="33"/>
            <w:vAlign w:val="center"/>
          </w:tcPr>
          <w:p w14:paraId="67CBD53F" w14:textId="6760B72E" w:rsidR="00C14F57" w:rsidRPr="00970CF5" w:rsidRDefault="00C14F57" w:rsidP="00AD5FD9">
            <w:pPr>
              <w:pStyle w:val="TableHeaderCenter"/>
              <w:rPr>
                <w:sz w:val="22"/>
              </w:rPr>
            </w:pPr>
            <w:r w:rsidRPr="00970CF5">
              <w:rPr>
                <w:sz w:val="22"/>
              </w:rPr>
              <w:t>MEG</w:t>
            </w:r>
          </w:p>
        </w:tc>
        <w:tc>
          <w:tcPr>
            <w:tcW w:w="631" w:type="dxa"/>
            <w:shd w:val="clear" w:color="auto" w:fill="DBE5F1" w:themeFill="accent1" w:themeFillTint="33"/>
            <w:vAlign w:val="center"/>
          </w:tcPr>
          <w:p w14:paraId="11C0C894" w14:textId="77777777" w:rsidR="00C14F57" w:rsidRPr="00970CF5" w:rsidRDefault="00C14F57" w:rsidP="00AD5FD9">
            <w:pPr>
              <w:pStyle w:val="TableHeaderCenter"/>
              <w:rPr>
                <w:sz w:val="22"/>
              </w:rPr>
            </w:pPr>
            <w:r w:rsidRPr="00970CF5">
              <w:rPr>
                <w:sz w:val="22"/>
              </w:rPr>
              <w:t>PC or Agg</w:t>
            </w:r>
          </w:p>
        </w:tc>
        <w:tc>
          <w:tcPr>
            <w:tcW w:w="989" w:type="dxa"/>
            <w:shd w:val="clear" w:color="auto" w:fill="DBE5F1" w:themeFill="accent1" w:themeFillTint="33"/>
            <w:vAlign w:val="center"/>
          </w:tcPr>
          <w:p w14:paraId="2BDB7E74" w14:textId="77777777" w:rsidR="00C14F57" w:rsidRPr="00970CF5" w:rsidRDefault="00C14F57"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6D2C844C" w14:textId="77777777" w:rsidR="00C14F57" w:rsidRPr="00970CF5" w:rsidRDefault="00C14F57"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5FDC3C9C" w14:textId="77777777" w:rsidR="00C14F57" w:rsidRPr="00970CF5" w:rsidRDefault="00C14F57"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0E272F" w14:textId="77777777" w:rsidR="00C14F57" w:rsidRPr="00970CF5" w:rsidRDefault="00C14F57"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D01E8DF" w14:textId="77777777" w:rsidR="00C14F57" w:rsidRPr="00970CF5" w:rsidRDefault="00C14F57" w:rsidP="00AD5FD9">
            <w:pPr>
              <w:pStyle w:val="TableHeaderCenter"/>
              <w:rPr>
                <w:sz w:val="22"/>
              </w:rPr>
            </w:pPr>
            <w:r w:rsidRPr="00970CF5">
              <w:rPr>
                <w:sz w:val="22"/>
              </w:rPr>
              <w:t>DY 29</w:t>
            </w:r>
          </w:p>
        </w:tc>
        <w:tc>
          <w:tcPr>
            <w:tcW w:w="1008" w:type="dxa"/>
            <w:shd w:val="clear" w:color="auto" w:fill="DBE5F1" w:themeFill="accent1" w:themeFillTint="33"/>
            <w:vAlign w:val="center"/>
          </w:tcPr>
          <w:p w14:paraId="4D4FB90F" w14:textId="77777777" w:rsidR="00C14F57" w:rsidRPr="00970CF5" w:rsidRDefault="00C14F57" w:rsidP="00AD5FD9">
            <w:pPr>
              <w:pStyle w:val="TableHeaderCenter"/>
              <w:rPr>
                <w:sz w:val="22"/>
              </w:rPr>
            </w:pPr>
            <w:r w:rsidRPr="00970CF5">
              <w:rPr>
                <w:sz w:val="22"/>
              </w:rPr>
              <w:t>DY 30</w:t>
            </w:r>
          </w:p>
        </w:tc>
        <w:tc>
          <w:tcPr>
            <w:tcW w:w="1080" w:type="dxa"/>
            <w:shd w:val="clear" w:color="auto" w:fill="DBE5F1" w:themeFill="accent1" w:themeFillTint="33"/>
            <w:vAlign w:val="center"/>
          </w:tcPr>
          <w:p w14:paraId="067B4CA5" w14:textId="77777777" w:rsidR="00C14F57" w:rsidRPr="00970CF5" w:rsidRDefault="00C14F57"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3380166" w14:textId="77777777" w:rsidR="00C14F57" w:rsidRPr="00970CF5" w:rsidRDefault="00C14F57" w:rsidP="00AD5FD9">
            <w:pPr>
              <w:pStyle w:val="TableHeaderCenter"/>
              <w:rPr>
                <w:sz w:val="22"/>
              </w:rPr>
            </w:pPr>
            <w:r w:rsidRPr="00970CF5">
              <w:rPr>
                <w:sz w:val="22"/>
              </w:rPr>
              <w:t>DY 32</w:t>
            </w:r>
          </w:p>
        </w:tc>
      </w:tr>
      <w:tr w:rsidR="00C0422B" w:rsidRPr="00970CF5" w14:paraId="62523FBF" w14:textId="77777777">
        <w:trPr>
          <w:trHeight w:hRule="exact" w:val="792"/>
          <w:jc w:val="center"/>
        </w:trPr>
        <w:tc>
          <w:tcPr>
            <w:tcW w:w="1345" w:type="dxa"/>
            <w:vAlign w:val="center"/>
          </w:tcPr>
          <w:p w14:paraId="16726CE6" w14:textId="0F0D1D4B" w:rsidR="00C0422B" w:rsidRPr="00970CF5" w:rsidRDefault="00C0422B" w:rsidP="00C0422B">
            <w:pPr>
              <w:pStyle w:val="TableText"/>
              <w:rPr>
                <w:sz w:val="22"/>
              </w:rPr>
            </w:pPr>
            <w:r w:rsidRPr="00970CF5">
              <w:rPr>
                <w:sz w:val="22"/>
              </w:rPr>
              <w:t>Marketplace Subsidies</w:t>
            </w:r>
          </w:p>
        </w:tc>
        <w:tc>
          <w:tcPr>
            <w:tcW w:w="631" w:type="dxa"/>
            <w:vAlign w:val="center"/>
          </w:tcPr>
          <w:p w14:paraId="3EC86D2D" w14:textId="684C12DC" w:rsidR="00C0422B" w:rsidRPr="00970CF5" w:rsidRDefault="00C0422B" w:rsidP="00C0422B">
            <w:pPr>
              <w:pStyle w:val="TableText"/>
              <w:jc w:val="center"/>
              <w:rPr>
                <w:sz w:val="22"/>
              </w:rPr>
            </w:pPr>
            <w:r w:rsidRPr="00970CF5">
              <w:rPr>
                <w:sz w:val="22"/>
              </w:rPr>
              <w:t>PC</w:t>
            </w:r>
          </w:p>
        </w:tc>
        <w:tc>
          <w:tcPr>
            <w:tcW w:w="989" w:type="dxa"/>
            <w:vAlign w:val="center"/>
          </w:tcPr>
          <w:p w14:paraId="2A1124FA" w14:textId="3BE9F214" w:rsidR="00C0422B" w:rsidRPr="00970CF5" w:rsidRDefault="00C0422B" w:rsidP="00C0422B">
            <w:pPr>
              <w:pStyle w:val="TableText"/>
              <w:jc w:val="center"/>
              <w:rPr>
                <w:sz w:val="22"/>
              </w:rPr>
            </w:pPr>
            <w:r w:rsidRPr="00970CF5">
              <w:rPr>
                <w:sz w:val="22"/>
              </w:rPr>
              <w:t>Both</w:t>
            </w:r>
          </w:p>
        </w:tc>
        <w:tc>
          <w:tcPr>
            <w:tcW w:w="828" w:type="dxa"/>
            <w:vAlign w:val="center"/>
          </w:tcPr>
          <w:p w14:paraId="6EC44530" w14:textId="07592881" w:rsidR="00C0422B" w:rsidRPr="00C0422B" w:rsidRDefault="00C0422B" w:rsidP="00C0422B">
            <w:pPr>
              <w:pStyle w:val="TableText"/>
              <w:jc w:val="center"/>
              <w:rPr>
                <w:sz w:val="22"/>
              </w:rPr>
            </w:pPr>
            <w:r>
              <w:rPr>
                <w:sz w:val="22"/>
              </w:rPr>
              <w:t>5.60%</w:t>
            </w:r>
          </w:p>
        </w:tc>
        <w:tc>
          <w:tcPr>
            <w:tcW w:w="1008" w:type="dxa"/>
            <w:vAlign w:val="center"/>
          </w:tcPr>
          <w:p w14:paraId="7A9F2F61" w14:textId="7B172ACE" w:rsidR="00C0422B" w:rsidRPr="00970CF5" w:rsidRDefault="00C0422B" w:rsidP="00C0422B">
            <w:pPr>
              <w:pStyle w:val="TableText"/>
              <w:jc w:val="center"/>
              <w:rPr>
                <w:sz w:val="22"/>
              </w:rPr>
            </w:pPr>
            <w:r>
              <w:rPr>
                <w:sz w:val="22"/>
              </w:rPr>
              <w:t>$170.96</w:t>
            </w:r>
          </w:p>
        </w:tc>
        <w:tc>
          <w:tcPr>
            <w:tcW w:w="1008" w:type="dxa"/>
            <w:vAlign w:val="center"/>
          </w:tcPr>
          <w:p w14:paraId="47E9A0A3" w14:textId="3612277B" w:rsidR="00C0422B" w:rsidRPr="00970CF5" w:rsidRDefault="00C0422B" w:rsidP="00C0422B">
            <w:pPr>
              <w:pStyle w:val="TableText"/>
              <w:jc w:val="center"/>
              <w:rPr>
                <w:sz w:val="22"/>
              </w:rPr>
            </w:pPr>
            <w:r>
              <w:rPr>
                <w:sz w:val="22"/>
              </w:rPr>
              <w:t>$176.88</w:t>
            </w:r>
          </w:p>
        </w:tc>
        <w:tc>
          <w:tcPr>
            <w:tcW w:w="1008" w:type="dxa"/>
            <w:vAlign w:val="center"/>
          </w:tcPr>
          <w:p w14:paraId="68C4658E" w14:textId="01EBAE89" w:rsidR="00C0422B" w:rsidRPr="00970CF5" w:rsidRDefault="00C0422B" w:rsidP="00C0422B">
            <w:pPr>
              <w:pStyle w:val="TableText"/>
              <w:jc w:val="center"/>
              <w:rPr>
                <w:sz w:val="22"/>
              </w:rPr>
            </w:pPr>
            <w:r>
              <w:rPr>
                <w:sz w:val="22"/>
              </w:rPr>
              <w:t>$186.79</w:t>
            </w:r>
          </w:p>
        </w:tc>
        <w:tc>
          <w:tcPr>
            <w:tcW w:w="1008" w:type="dxa"/>
            <w:vAlign w:val="center"/>
          </w:tcPr>
          <w:p w14:paraId="5178D858" w14:textId="77777777" w:rsidR="00C0422B" w:rsidRPr="00970CF5" w:rsidRDefault="00C0422B" w:rsidP="00AD5FD9">
            <w:pPr>
              <w:pStyle w:val="TableText"/>
              <w:jc w:val="center"/>
              <w:rPr>
                <w:sz w:val="22"/>
              </w:rPr>
            </w:pPr>
            <w:r>
              <w:rPr>
                <w:sz w:val="22"/>
              </w:rPr>
              <w:t>$197.25</w:t>
            </w:r>
          </w:p>
        </w:tc>
        <w:tc>
          <w:tcPr>
            <w:tcW w:w="1080" w:type="dxa"/>
            <w:vAlign w:val="center"/>
          </w:tcPr>
          <w:p w14:paraId="2410870E" w14:textId="3FBABC9C" w:rsidR="00C0422B" w:rsidRPr="00970CF5" w:rsidRDefault="00C0422B" w:rsidP="00C0422B">
            <w:pPr>
              <w:pStyle w:val="TableText"/>
              <w:jc w:val="center"/>
              <w:rPr>
                <w:sz w:val="22"/>
              </w:rPr>
            </w:pPr>
            <w:r>
              <w:rPr>
                <w:sz w:val="22"/>
              </w:rPr>
              <w:t>$208.29</w:t>
            </w:r>
          </w:p>
        </w:tc>
        <w:tc>
          <w:tcPr>
            <w:tcW w:w="1080" w:type="dxa"/>
            <w:vAlign w:val="center"/>
          </w:tcPr>
          <w:p w14:paraId="2919EAD2" w14:textId="4EE64EE4" w:rsidR="00C0422B" w:rsidRPr="00970CF5" w:rsidRDefault="00C0422B" w:rsidP="00C0422B">
            <w:pPr>
              <w:pStyle w:val="TableText"/>
              <w:jc w:val="center"/>
              <w:rPr>
                <w:sz w:val="22"/>
              </w:rPr>
            </w:pPr>
            <w:r>
              <w:rPr>
                <w:sz w:val="22"/>
              </w:rPr>
              <w:t>$219.96</w:t>
            </w:r>
          </w:p>
        </w:tc>
      </w:tr>
      <w:tr w:rsidR="00C0422B" w:rsidRPr="00970CF5" w14:paraId="15FBD5C5" w14:textId="77777777" w:rsidTr="00C0422B">
        <w:trPr>
          <w:trHeight w:hRule="exact" w:val="792"/>
          <w:jc w:val="center"/>
        </w:trPr>
        <w:tc>
          <w:tcPr>
            <w:tcW w:w="1345" w:type="dxa"/>
            <w:vAlign w:val="center"/>
          </w:tcPr>
          <w:p w14:paraId="1D8B6B22" w14:textId="77777777" w:rsidR="00C0422B" w:rsidRPr="00970CF5" w:rsidRDefault="00C0422B" w:rsidP="00EC556C">
            <w:pPr>
              <w:pStyle w:val="TableText"/>
              <w:rPr>
                <w:sz w:val="22"/>
              </w:rPr>
            </w:pPr>
            <w:r>
              <w:rPr>
                <w:sz w:val="22"/>
              </w:rPr>
              <w:t>Marketplace Subsidies Expansion</w:t>
            </w:r>
          </w:p>
        </w:tc>
        <w:tc>
          <w:tcPr>
            <w:tcW w:w="631" w:type="dxa"/>
            <w:vAlign w:val="center"/>
          </w:tcPr>
          <w:p w14:paraId="0899C176" w14:textId="77777777" w:rsidR="00C0422B" w:rsidRPr="00970CF5" w:rsidRDefault="00C0422B" w:rsidP="00EC556C">
            <w:pPr>
              <w:pStyle w:val="TableText"/>
              <w:jc w:val="center"/>
              <w:rPr>
                <w:sz w:val="22"/>
              </w:rPr>
            </w:pPr>
            <w:r>
              <w:rPr>
                <w:sz w:val="22"/>
              </w:rPr>
              <w:t>PC</w:t>
            </w:r>
          </w:p>
        </w:tc>
        <w:tc>
          <w:tcPr>
            <w:tcW w:w="989" w:type="dxa"/>
            <w:vAlign w:val="center"/>
          </w:tcPr>
          <w:p w14:paraId="0D9F71A2" w14:textId="77777777" w:rsidR="00C0422B" w:rsidRPr="00970CF5" w:rsidRDefault="00C0422B" w:rsidP="00EC556C">
            <w:pPr>
              <w:pStyle w:val="TableText"/>
              <w:jc w:val="center"/>
              <w:rPr>
                <w:sz w:val="22"/>
              </w:rPr>
            </w:pPr>
            <w:r>
              <w:rPr>
                <w:sz w:val="22"/>
              </w:rPr>
              <w:t>Both</w:t>
            </w:r>
          </w:p>
        </w:tc>
        <w:tc>
          <w:tcPr>
            <w:tcW w:w="828" w:type="dxa"/>
            <w:vAlign w:val="center"/>
          </w:tcPr>
          <w:p w14:paraId="38D71C4F" w14:textId="77777777" w:rsidR="00C0422B" w:rsidRDefault="00C0422B" w:rsidP="00EC556C">
            <w:pPr>
              <w:pStyle w:val="TableText"/>
              <w:jc w:val="center"/>
              <w:rPr>
                <w:sz w:val="22"/>
              </w:rPr>
            </w:pPr>
            <w:r>
              <w:rPr>
                <w:sz w:val="22"/>
              </w:rPr>
              <w:t>5.60%</w:t>
            </w:r>
          </w:p>
        </w:tc>
        <w:tc>
          <w:tcPr>
            <w:tcW w:w="1008" w:type="dxa"/>
            <w:vAlign w:val="center"/>
          </w:tcPr>
          <w:p w14:paraId="2F65CEFA" w14:textId="2F3BF074" w:rsidR="00C0422B" w:rsidRDefault="00C0422B" w:rsidP="00EC556C">
            <w:pPr>
              <w:pStyle w:val="TableText"/>
              <w:jc w:val="center"/>
              <w:rPr>
                <w:sz w:val="22"/>
              </w:rPr>
            </w:pPr>
            <w:r>
              <w:rPr>
                <w:sz w:val="22"/>
              </w:rPr>
              <w:t>-</w:t>
            </w:r>
          </w:p>
        </w:tc>
        <w:tc>
          <w:tcPr>
            <w:tcW w:w="1008" w:type="dxa"/>
            <w:vAlign w:val="center"/>
          </w:tcPr>
          <w:p w14:paraId="6FC22336" w14:textId="69BC3092" w:rsidR="00C0422B" w:rsidRDefault="00C0422B" w:rsidP="00EC556C">
            <w:pPr>
              <w:pStyle w:val="TableText"/>
              <w:jc w:val="center"/>
              <w:rPr>
                <w:sz w:val="22"/>
              </w:rPr>
            </w:pPr>
            <w:r>
              <w:rPr>
                <w:sz w:val="22"/>
              </w:rPr>
              <w:t>-</w:t>
            </w:r>
          </w:p>
        </w:tc>
        <w:tc>
          <w:tcPr>
            <w:tcW w:w="1008" w:type="dxa"/>
            <w:vAlign w:val="center"/>
          </w:tcPr>
          <w:p w14:paraId="05CDB905" w14:textId="77777777" w:rsidR="00C0422B" w:rsidRDefault="00C0422B" w:rsidP="00EC556C">
            <w:pPr>
              <w:pStyle w:val="TableText"/>
              <w:jc w:val="center"/>
              <w:rPr>
                <w:sz w:val="22"/>
              </w:rPr>
            </w:pPr>
            <w:r>
              <w:rPr>
                <w:sz w:val="22"/>
              </w:rPr>
              <w:t>$186.79</w:t>
            </w:r>
          </w:p>
        </w:tc>
        <w:tc>
          <w:tcPr>
            <w:tcW w:w="1008" w:type="dxa"/>
            <w:vAlign w:val="center"/>
          </w:tcPr>
          <w:p w14:paraId="403FA598" w14:textId="77777777" w:rsidR="00C0422B" w:rsidRDefault="00C0422B" w:rsidP="00EC556C">
            <w:pPr>
              <w:pStyle w:val="TableText"/>
              <w:jc w:val="center"/>
              <w:rPr>
                <w:sz w:val="22"/>
              </w:rPr>
            </w:pPr>
            <w:r>
              <w:rPr>
                <w:sz w:val="22"/>
              </w:rPr>
              <w:t>$197.25</w:t>
            </w:r>
          </w:p>
        </w:tc>
        <w:tc>
          <w:tcPr>
            <w:tcW w:w="1080" w:type="dxa"/>
            <w:vAlign w:val="center"/>
          </w:tcPr>
          <w:p w14:paraId="64C09B92" w14:textId="77777777" w:rsidR="00C0422B" w:rsidRDefault="00C0422B" w:rsidP="00EC556C">
            <w:pPr>
              <w:pStyle w:val="TableText"/>
              <w:jc w:val="center"/>
              <w:rPr>
                <w:sz w:val="22"/>
              </w:rPr>
            </w:pPr>
            <w:r>
              <w:rPr>
                <w:sz w:val="22"/>
              </w:rPr>
              <w:t>$208.29</w:t>
            </w:r>
          </w:p>
        </w:tc>
        <w:tc>
          <w:tcPr>
            <w:tcW w:w="1080" w:type="dxa"/>
            <w:vAlign w:val="center"/>
          </w:tcPr>
          <w:p w14:paraId="4C1D2AB2" w14:textId="77777777" w:rsidR="00C0422B" w:rsidRDefault="00C0422B" w:rsidP="00EC556C">
            <w:pPr>
              <w:pStyle w:val="TableText"/>
              <w:jc w:val="center"/>
              <w:rPr>
                <w:sz w:val="22"/>
              </w:rPr>
            </w:pPr>
            <w:r>
              <w:rPr>
                <w:sz w:val="22"/>
              </w:rPr>
              <w:t>$219.96</w:t>
            </w:r>
          </w:p>
        </w:tc>
      </w:tr>
    </w:tbl>
    <w:p w14:paraId="2DF659B4" w14:textId="77777777" w:rsidR="003A3E46" w:rsidRDefault="003A3E46" w:rsidP="00CA04EA">
      <w:pPr>
        <w:rPr>
          <w:b/>
        </w:rPr>
        <w:sectPr w:rsidR="003A3E46" w:rsidSect="000A27C2">
          <w:pgSz w:w="12240" w:h="15840"/>
          <w:pgMar w:top="1440" w:right="1440" w:bottom="1440" w:left="1440" w:header="720" w:footer="720" w:gutter="0"/>
          <w:cols w:space="720"/>
        </w:sectPr>
      </w:pPr>
    </w:p>
    <w:p w14:paraId="456477EA" w14:textId="42919B07" w:rsidR="003A3E46" w:rsidRDefault="003A3E46" w:rsidP="00DB15F2">
      <w:pPr>
        <w:pStyle w:val="NList2STC11"/>
      </w:pPr>
      <w:r w:rsidRPr="00970CF5">
        <w:rPr>
          <w:b/>
          <w:bCs/>
        </w:rPr>
        <w:lastRenderedPageBreak/>
        <w:t>Hypothetical Budget Neutrality Test 4: FFCY</w:t>
      </w:r>
      <w:r w:rsidR="0027673C" w:rsidRPr="00970CF5">
        <w:rPr>
          <w:b/>
          <w:bCs/>
        </w:rPr>
        <w:t xml:space="preserve">.  </w:t>
      </w:r>
      <w:r w:rsidRPr="00970CF5">
        <w:t xml:space="preserve">The table below identifies the MEGs that are used for Hypothetical Budget Neutrality </w:t>
      </w:r>
      <w:r w:rsidRPr="00267E04">
        <w:t>Test 4</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t xml:space="preserve">4 </w:t>
      </w:r>
      <w:r w:rsidRPr="00970CF5">
        <w:t>are counted as WW expenditures under the Main Budget Neutrality Test.</w:t>
      </w:r>
    </w:p>
    <w:p w14:paraId="3D4350C8" w14:textId="0E5C2491" w:rsidR="00C14F57" w:rsidRPr="007A1AFE" w:rsidRDefault="00C14F57" w:rsidP="00C14F57">
      <w:pPr>
        <w:jc w:val="center"/>
        <w:rPr>
          <w:b/>
          <w:bCs/>
          <w:szCs w:val="24"/>
        </w:rPr>
      </w:pPr>
      <w:r w:rsidRPr="007A1AFE">
        <w:rPr>
          <w:b/>
          <w:bCs/>
          <w:szCs w:val="24"/>
        </w:rPr>
        <w:t>Table 24: Hypothetical Budget Neutrality Test 4</w:t>
      </w:r>
    </w:p>
    <w:tbl>
      <w:tblPr>
        <w:tblStyle w:val="TableGrid31"/>
        <w:tblW w:w="10795" w:type="dxa"/>
        <w:jc w:val="center"/>
        <w:tblLayout w:type="fixed"/>
        <w:tblLook w:val="01E0" w:firstRow="1" w:lastRow="1" w:firstColumn="1" w:lastColumn="1" w:noHBand="0" w:noVBand="0"/>
      </w:tblPr>
      <w:tblGrid>
        <w:gridCol w:w="1352"/>
        <w:gridCol w:w="779"/>
        <w:gridCol w:w="1086"/>
        <w:gridCol w:w="894"/>
        <w:gridCol w:w="1088"/>
        <w:gridCol w:w="1088"/>
        <w:gridCol w:w="1088"/>
        <w:gridCol w:w="1088"/>
        <w:gridCol w:w="1166"/>
        <w:gridCol w:w="1166"/>
      </w:tblGrid>
      <w:tr w:rsidR="00C0422B" w:rsidRPr="00970CF5" w14:paraId="3CCF2A9A" w14:textId="77777777">
        <w:trPr>
          <w:cantSplit/>
          <w:trHeight w:hRule="exact" w:val="1540"/>
          <w:jc w:val="center"/>
        </w:trPr>
        <w:tc>
          <w:tcPr>
            <w:tcW w:w="626" w:type="pct"/>
            <w:shd w:val="clear" w:color="auto" w:fill="DBE5F1" w:themeFill="accent1" w:themeFillTint="33"/>
            <w:vAlign w:val="center"/>
          </w:tcPr>
          <w:p w14:paraId="6B8BD1A5" w14:textId="77777777" w:rsidR="00C0422B" w:rsidRPr="00970CF5" w:rsidRDefault="00C0422B" w:rsidP="00AD5FD9">
            <w:pPr>
              <w:pStyle w:val="TableHeaderCenter"/>
              <w:rPr>
                <w:sz w:val="22"/>
              </w:rPr>
            </w:pPr>
            <w:r w:rsidRPr="00970CF5">
              <w:rPr>
                <w:sz w:val="22"/>
              </w:rPr>
              <w:t>MEG</w:t>
            </w:r>
          </w:p>
        </w:tc>
        <w:tc>
          <w:tcPr>
            <w:tcW w:w="361" w:type="pct"/>
            <w:shd w:val="clear" w:color="auto" w:fill="DBE5F1" w:themeFill="accent1" w:themeFillTint="33"/>
            <w:vAlign w:val="center"/>
          </w:tcPr>
          <w:p w14:paraId="6DF695C2" w14:textId="77777777" w:rsidR="00C0422B" w:rsidRPr="00970CF5" w:rsidRDefault="00C0422B" w:rsidP="00AD5FD9">
            <w:pPr>
              <w:pStyle w:val="TableHeaderCenter"/>
              <w:rPr>
                <w:sz w:val="22"/>
              </w:rPr>
            </w:pPr>
            <w:r w:rsidRPr="00970CF5">
              <w:rPr>
                <w:sz w:val="22"/>
              </w:rPr>
              <w:t>PC or Agg</w:t>
            </w:r>
          </w:p>
        </w:tc>
        <w:tc>
          <w:tcPr>
            <w:tcW w:w="503" w:type="pct"/>
            <w:shd w:val="clear" w:color="auto" w:fill="DBE5F1" w:themeFill="accent1" w:themeFillTint="33"/>
            <w:vAlign w:val="center"/>
          </w:tcPr>
          <w:p w14:paraId="27DC2632" w14:textId="77777777" w:rsidR="00C0422B" w:rsidRPr="00970CF5" w:rsidRDefault="00C0422B" w:rsidP="00AD5FD9">
            <w:pPr>
              <w:pStyle w:val="TableHeaderCenter"/>
              <w:rPr>
                <w:sz w:val="22"/>
              </w:rPr>
            </w:pPr>
            <w:r w:rsidRPr="00970CF5">
              <w:rPr>
                <w:sz w:val="22"/>
              </w:rPr>
              <w:t>WOW Only, WW Only, or Both</w:t>
            </w:r>
          </w:p>
        </w:tc>
        <w:tc>
          <w:tcPr>
            <w:tcW w:w="414" w:type="pct"/>
            <w:shd w:val="clear" w:color="auto" w:fill="DBE5F1" w:themeFill="accent1" w:themeFillTint="33"/>
            <w:textDirection w:val="tbRl"/>
            <w:vAlign w:val="center"/>
          </w:tcPr>
          <w:p w14:paraId="43B2033D" w14:textId="77777777" w:rsidR="00C0422B" w:rsidRPr="00970CF5" w:rsidRDefault="00C0422B" w:rsidP="00AD5FD9">
            <w:pPr>
              <w:pStyle w:val="TableHeaderCenter"/>
              <w:ind w:left="113" w:right="113"/>
              <w:rPr>
                <w:sz w:val="22"/>
              </w:rPr>
            </w:pPr>
            <w:r w:rsidRPr="00970CF5">
              <w:rPr>
                <w:sz w:val="22"/>
              </w:rPr>
              <w:t>Trend Rate</w:t>
            </w:r>
          </w:p>
        </w:tc>
        <w:tc>
          <w:tcPr>
            <w:tcW w:w="504" w:type="pct"/>
            <w:shd w:val="clear" w:color="auto" w:fill="DBE5F1" w:themeFill="accent1" w:themeFillTint="33"/>
            <w:vAlign w:val="center"/>
          </w:tcPr>
          <w:p w14:paraId="1F33020B" w14:textId="77777777" w:rsidR="00C0422B" w:rsidRPr="00970CF5" w:rsidRDefault="00C0422B" w:rsidP="00AD5FD9">
            <w:pPr>
              <w:pStyle w:val="TableHeaderCenter"/>
              <w:rPr>
                <w:sz w:val="22"/>
              </w:rPr>
            </w:pPr>
            <w:r w:rsidRPr="00970CF5">
              <w:rPr>
                <w:sz w:val="22"/>
              </w:rPr>
              <w:t>DY 27</w:t>
            </w:r>
          </w:p>
        </w:tc>
        <w:tc>
          <w:tcPr>
            <w:tcW w:w="504" w:type="pct"/>
            <w:shd w:val="clear" w:color="auto" w:fill="DBE5F1" w:themeFill="accent1" w:themeFillTint="33"/>
            <w:vAlign w:val="center"/>
          </w:tcPr>
          <w:p w14:paraId="02E23365" w14:textId="77777777" w:rsidR="00C0422B" w:rsidRPr="00970CF5" w:rsidRDefault="00C0422B" w:rsidP="00AD5FD9">
            <w:pPr>
              <w:pStyle w:val="TableHeaderCenter"/>
              <w:rPr>
                <w:sz w:val="22"/>
              </w:rPr>
            </w:pPr>
            <w:r w:rsidRPr="00970CF5">
              <w:rPr>
                <w:sz w:val="22"/>
              </w:rPr>
              <w:t>DY 28</w:t>
            </w:r>
          </w:p>
        </w:tc>
        <w:tc>
          <w:tcPr>
            <w:tcW w:w="504" w:type="pct"/>
            <w:shd w:val="clear" w:color="auto" w:fill="DBE5F1" w:themeFill="accent1" w:themeFillTint="33"/>
            <w:vAlign w:val="center"/>
          </w:tcPr>
          <w:p w14:paraId="3ADA6389" w14:textId="77777777" w:rsidR="00C0422B" w:rsidRPr="00970CF5" w:rsidRDefault="00C0422B" w:rsidP="00AD5FD9">
            <w:pPr>
              <w:pStyle w:val="TableHeaderCenter"/>
              <w:rPr>
                <w:sz w:val="22"/>
              </w:rPr>
            </w:pPr>
            <w:r w:rsidRPr="00970CF5">
              <w:rPr>
                <w:sz w:val="22"/>
              </w:rPr>
              <w:t>DY 29</w:t>
            </w:r>
          </w:p>
        </w:tc>
        <w:tc>
          <w:tcPr>
            <w:tcW w:w="504" w:type="pct"/>
            <w:shd w:val="clear" w:color="auto" w:fill="DBE5F1" w:themeFill="accent1" w:themeFillTint="33"/>
            <w:vAlign w:val="center"/>
          </w:tcPr>
          <w:p w14:paraId="6729614D" w14:textId="77777777" w:rsidR="00C0422B" w:rsidRPr="00970CF5" w:rsidRDefault="00C0422B" w:rsidP="00AD5FD9">
            <w:pPr>
              <w:pStyle w:val="TableHeaderCenter"/>
              <w:rPr>
                <w:sz w:val="22"/>
              </w:rPr>
            </w:pPr>
            <w:r w:rsidRPr="00970CF5">
              <w:rPr>
                <w:sz w:val="22"/>
              </w:rPr>
              <w:t>DY 30</w:t>
            </w:r>
          </w:p>
        </w:tc>
        <w:tc>
          <w:tcPr>
            <w:tcW w:w="540" w:type="pct"/>
            <w:shd w:val="clear" w:color="auto" w:fill="DBE5F1" w:themeFill="accent1" w:themeFillTint="33"/>
            <w:vAlign w:val="center"/>
          </w:tcPr>
          <w:p w14:paraId="3986B258" w14:textId="77777777" w:rsidR="00C0422B" w:rsidRPr="00970CF5" w:rsidRDefault="00C0422B" w:rsidP="00AD5FD9">
            <w:pPr>
              <w:pStyle w:val="TableHeaderCenter"/>
              <w:rPr>
                <w:sz w:val="22"/>
              </w:rPr>
            </w:pPr>
            <w:r w:rsidRPr="00970CF5">
              <w:rPr>
                <w:sz w:val="22"/>
              </w:rPr>
              <w:t>DY 31</w:t>
            </w:r>
          </w:p>
        </w:tc>
        <w:tc>
          <w:tcPr>
            <w:tcW w:w="540" w:type="pct"/>
            <w:shd w:val="clear" w:color="auto" w:fill="DBE5F1" w:themeFill="accent1" w:themeFillTint="33"/>
            <w:vAlign w:val="center"/>
          </w:tcPr>
          <w:p w14:paraId="7F74BEF8" w14:textId="77777777" w:rsidR="00C0422B" w:rsidRPr="00970CF5" w:rsidRDefault="00C0422B" w:rsidP="00AD5FD9">
            <w:pPr>
              <w:pStyle w:val="TableHeaderCenter"/>
              <w:rPr>
                <w:sz w:val="22"/>
              </w:rPr>
            </w:pPr>
            <w:r w:rsidRPr="00970CF5">
              <w:rPr>
                <w:sz w:val="22"/>
              </w:rPr>
              <w:t>DY 32</w:t>
            </w:r>
          </w:p>
        </w:tc>
      </w:tr>
      <w:tr w:rsidR="00C0422B" w:rsidRPr="00970CF5" w14:paraId="4DE91233" w14:textId="77777777" w:rsidTr="00C0422B">
        <w:trPr>
          <w:trHeight w:hRule="exact" w:val="792"/>
          <w:jc w:val="center"/>
        </w:trPr>
        <w:tc>
          <w:tcPr>
            <w:tcW w:w="626" w:type="pct"/>
            <w:vAlign w:val="center"/>
          </w:tcPr>
          <w:p w14:paraId="079C64AE" w14:textId="77777777" w:rsidR="00C0422B" w:rsidRPr="00970CF5" w:rsidRDefault="00C0422B" w:rsidP="00AD5FD9">
            <w:pPr>
              <w:pStyle w:val="TableText"/>
              <w:rPr>
                <w:sz w:val="22"/>
              </w:rPr>
            </w:pPr>
            <w:r w:rsidRPr="00970CF5">
              <w:rPr>
                <w:sz w:val="22"/>
              </w:rPr>
              <w:t>FFCY</w:t>
            </w:r>
          </w:p>
        </w:tc>
        <w:tc>
          <w:tcPr>
            <w:tcW w:w="361" w:type="pct"/>
            <w:vAlign w:val="center"/>
          </w:tcPr>
          <w:p w14:paraId="15CF299A" w14:textId="77777777" w:rsidR="00C0422B" w:rsidRPr="00970CF5" w:rsidRDefault="00C0422B" w:rsidP="00AD5FD9">
            <w:pPr>
              <w:pStyle w:val="TableText"/>
              <w:jc w:val="center"/>
              <w:rPr>
                <w:sz w:val="22"/>
              </w:rPr>
            </w:pPr>
            <w:r w:rsidRPr="00970CF5">
              <w:rPr>
                <w:sz w:val="22"/>
              </w:rPr>
              <w:t>PC</w:t>
            </w:r>
          </w:p>
        </w:tc>
        <w:tc>
          <w:tcPr>
            <w:tcW w:w="503" w:type="pct"/>
            <w:vAlign w:val="center"/>
          </w:tcPr>
          <w:p w14:paraId="477BA9E0" w14:textId="77777777" w:rsidR="00C0422B" w:rsidRPr="00970CF5" w:rsidRDefault="00C0422B" w:rsidP="00AD5FD9">
            <w:pPr>
              <w:pStyle w:val="TableText"/>
              <w:jc w:val="center"/>
              <w:rPr>
                <w:sz w:val="22"/>
              </w:rPr>
            </w:pPr>
            <w:r w:rsidRPr="00970CF5">
              <w:rPr>
                <w:sz w:val="22"/>
              </w:rPr>
              <w:t>Both</w:t>
            </w:r>
          </w:p>
        </w:tc>
        <w:tc>
          <w:tcPr>
            <w:tcW w:w="414" w:type="pct"/>
            <w:vAlign w:val="center"/>
          </w:tcPr>
          <w:p w14:paraId="6E30C14D" w14:textId="77777777" w:rsidR="00C0422B" w:rsidRPr="00970CF5" w:rsidRDefault="00C0422B" w:rsidP="00AD5FD9">
            <w:pPr>
              <w:pStyle w:val="TableText"/>
              <w:jc w:val="center"/>
              <w:rPr>
                <w:sz w:val="22"/>
              </w:rPr>
            </w:pPr>
            <w:r>
              <w:rPr>
                <w:sz w:val="22"/>
              </w:rPr>
              <w:t>5.50%</w:t>
            </w:r>
          </w:p>
        </w:tc>
        <w:tc>
          <w:tcPr>
            <w:tcW w:w="504" w:type="pct"/>
            <w:vAlign w:val="center"/>
          </w:tcPr>
          <w:p w14:paraId="5F749963" w14:textId="77777777" w:rsidR="00C0422B" w:rsidRPr="00970CF5" w:rsidRDefault="00C0422B" w:rsidP="00AD5FD9">
            <w:pPr>
              <w:pStyle w:val="TableText"/>
              <w:jc w:val="center"/>
              <w:rPr>
                <w:sz w:val="22"/>
              </w:rPr>
            </w:pPr>
            <w:r>
              <w:rPr>
                <w:sz w:val="22"/>
              </w:rPr>
              <w:t>$408.64</w:t>
            </w:r>
          </w:p>
        </w:tc>
        <w:tc>
          <w:tcPr>
            <w:tcW w:w="504" w:type="pct"/>
            <w:vAlign w:val="center"/>
          </w:tcPr>
          <w:p w14:paraId="172D52E5" w14:textId="77777777" w:rsidR="00C0422B" w:rsidRPr="00970CF5" w:rsidRDefault="00C0422B" w:rsidP="00AD5FD9">
            <w:pPr>
              <w:pStyle w:val="TableText"/>
              <w:jc w:val="center"/>
              <w:rPr>
                <w:sz w:val="22"/>
              </w:rPr>
            </w:pPr>
            <w:r>
              <w:rPr>
                <w:sz w:val="22"/>
              </w:rPr>
              <w:t>$422.55</w:t>
            </w:r>
          </w:p>
        </w:tc>
        <w:tc>
          <w:tcPr>
            <w:tcW w:w="504" w:type="pct"/>
            <w:vAlign w:val="center"/>
          </w:tcPr>
          <w:p w14:paraId="40D1CC32" w14:textId="77777777" w:rsidR="00C0422B" w:rsidRPr="00970CF5" w:rsidRDefault="00C0422B" w:rsidP="00AD5FD9">
            <w:pPr>
              <w:pStyle w:val="TableText"/>
              <w:jc w:val="center"/>
              <w:rPr>
                <w:sz w:val="22"/>
              </w:rPr>
            </w:pPr>
            <w:r>
              <w:rPr>
                <w:sz w:val="22"/>
              </w:rPr>
              <w:t>$445.79</w:t>
            </w:r>
          </w:p>
        </w:tc>
        <w:tc>
          <w:tcPr>
            <w:tcW w:w="504" w:type="pct"/>
            <w:vAlign w:val="center"/>
          </w:tcPr>
          <w:p w14:paraId="4B936C0F" w14:textId="77777777" w:rsidR="00C0422B" w:rsidRPr="00970CF5" w:rsidRDefault="00C0422B" w:rsidP="00AD5FD9">
            <w:pPr>
              <w:pStyle w:val="TableText"/>
              <w:jc w:val="center"/>
              <w:rPr>
                <w:sz w:val="22"/>
              </w:rPr>
            </w:pPr>
            <w:r>
              <w:rPr>
                <w:sz w:val="22"/>
              </w:rPr>
              <w:t>$470.30</w:t>
            </w:r>
          </w:p>
        </w:tc>
        <w:tc>
          <w:tcPr>
            <w:tcW w:w="540" w:type="pct"/>
            <w:vAlign w:val="center"/>
          </w:tcPr>
          <w:p w14:paraId="71A569BE" w14:textId="77777777" w:rsidR="00C0422B" w:rsidRPr="00970CF5" w:rsidRDefault="00C0422B" w:rsidP="00AD5FD9">
            <w:pPr>
              <w:pStyle w:val="TableText"/>
              <w:jc w:val="center"/>
              <w:rPr>
                <w:sz w:val="22"/>
              </w:rPr>
            </w:pPr>
            <w:r>
              <w:rPr>
                <w:sz w:val="22"/>
              </w:rPr>
              <w:t>$496.17</w:t>
            </w:r>
          </w:p>
        </w:tc>
        <w:tc>
          <w:tcPr>
            <w:tcW w:w="540" w:type="pct"/>
            <w:vAlign w:val="center"/>
          </w:tcPr>
          <w:p w14:paraId="71D6863F" w14:textId="77777777" w:rsidR="00C0422B" w:rsidRPr="00970CF5" w:rsidRDefault="00C0422B" w:rsidP="00AD5FD9">
            <w:pPr>
              <w:pStyle w:val="TableText"/>
              <w:jc w:val="center"/>
              <w:rPr>
                <w:sz w:val="22"/>
              </w:rPr>
            </w:pPr>
            <w:r>
              <w:rPr>
                <w:sz w:val="22"/>
              </w:rPr>
              <w:t>$523.46</w:t>
            </w:r>
          </w:p>
        </w:tc>
      </w:tr>
    </w:tbl>
    <w:p w14:paraId="6F2A6A88" w14:textId="77777777" w:rsidR="00CA04EA" w:rsidRPr="00970CF5" w:rsidRDefault="00CA04EA" w:rsidP="00CA04EA">
      <w:pPr>
        <w:rPr>
          <w:b/>
        </w:rPr>
      </w:pPr>
    </w:p>
    <w:p w14:paraId="4945E40F" w14:textId="55E5E4F0" w:rsidR="00CA04EA" w:rsidRDefault="00CA04EA" w:rsidP="00DB15F2">
      <w:pPr>
        <w:pStyle w:val="NList2STC11"/>
      </w:pPr>
      <w:r w:rsidRPr="00970CF5">
        <w:rPr>
          <w:b/>
          <w:bCs/>
        </w:rPr>
        <w:t>Hypothetical Budget Neutrality Test 5: SUD</w:t>
      </w:r>
      <w:r w:rsidR="0027673C" w:rsidRPr="00970CF5">
        <w:rPr>
          <w:b/>
          <w:bCs/>
        </w:rPr>
        <w:t xml:space="preserve">.  </w:t>
      </w:r>
      <w:r w:rsidRPr="00970CF5">
        <w:t>The table below identifies the MEGs that are used for Hypothetical Budget Neutrality Test 5</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5</w:t>
      </w:r>
      <w:r>
        <w:t xml:space="preserve"> </w:t>
      </w:r>
      <w:r w:rsidRPr="00970CF5">
        <w:t>are counted as WW expenditures under the Main Budget Neutrality Test.</w:t>
      </w:r>
    </w:p>
    <w:p w14:paraId="561FC261" w14:textId="77777777" w:rsidR="00B46FB5" w:rsidRDefault="00B46FB5" w:rsidP="00B46FB5">
      <w:pPr>
        <w:spacing w:before="960"/>
        <w:jc w:val="center"/>
        <w:rPr>
          <w:b/>
          <w:bCs/>
          <w:szCs w:val="24"/>
        </w:rPr>
      </w:pPr>
    </w:p>
    <w:p w14:paraId="37B329B0" w14:textId="19DD33FA" w:rsidR="003A3E46" w:rsidRPr="00B46FB5" w:rsidRDefault="00C14F57" w:rsidP="00B46FB5">
      <w:pPr>
        <w:spacing w:before="960"/>
        <w:jc w:val="center"/>
        <w:rPr>
          <w:b/>
          <w:bCs/>
          <w:sz w:val="28"/>
          <w:szCs w:val="24"/>
        </w:rPr>
      </w:pPr>
      <w:r w:rsidRPr="007A1AFE">
        <w:rPr>
          <w:b/>
          <w:bCs/>
          <w:szCs w:val="24"/>
        </w:rPr>
        <w:lastRenderedPageBreak/>
        <w:t>Table 25: Hypothetical Budget Neutrality Test 5</w:t>
      </w:r>
    </w:p>
    <w:tbl>
      <w:tblPr>
        <w:tblStyle w:val="TableGrid31"/>
        <w:tblW w:w="5000" w:type="pct"/>
        <w:jc w:val="center"/>
        <w:tblLook w:val="01E0" w:firstRow="1" w:lastRow="1" w:firstColumn="1" w:lastColumn="1" w:noHBand="0" w:noVBand="0"/>
      </w:tblPr>
      <w:tblGrid>
        <w:gridCol w:w="916"/>
        <w:gridCol w:w="811"/>
        <w:gridCol w:w="1274"/>
        <w:gridCol w:w="1041"/>
        <w:gridCol w:w="1388"/>
        <w:gridCol w:w="1505"/>
        <w:gridCol w:w="1505"/>
        <w:gridCol w:w="1505"/>
        <w:gridCol w:w="1505"/>
        <w:gridCol w:w="1500"/>
      </w:tblGrid>
      <w:tr w:rsidR="00C0422B" w:rsidRPr="003A3E46" w14:paraId="197C616D" w14:textId="77777777">
        <w:trPr>
          <w:cantSplit/>
          <w:trHeight w:val="1540"/>
          <w:jc w:val="center"/>
        </w:trPr>
        <w:tc>
          <w:tcPr>
            <w:tcW w:w="354" w:type="pct"/>
            <w:shd w:val="clear" w:color="auto" w:fill="DBE5F1" w:themeFill="accent1" w:themeFillTint="33"/>
            <w:vAlign w:val="center"/>
          </w:tcPr>
          <w:p w14:paraId="37E6EE35" w14:textId="77777777" w:rsidR="00C0422B" w:rsidRPr="003A3E46" w:rsidRDefault="00C0422B" w:rsidP="00A11BC5">
            <w:pPr>
              <w:pStyle w:val="TableHeaderCenter"/>
              <w:rPr>
                <w:sz w:val="22"/>
                <w:szCs w:val="22"/>
              </w:rPr>
            </w:pPr>
            <w:r w:rsidRPr="003A3E46">
              <w:rPr>
                <w:sz w:val="22"/>
                <w:szCs w:val="22"/>
              </w:rPr>
              <w:t>MEG</w:t>
            </w:r>
          </w:p>
        </w:tc>
        <w:tc>
          <w:tcPr>
            <w:tcW w:w="313" w:type="pct"/>
            <w:shd w:val="clear" w:color="auto" w:fill="DBE5F1" w:themeFill="accent1" w:themeFillTint="33"/>
            <w:vAlign w:val="center"/>
          </w:tcPr>
          <w:p w14:paraId="314D41E2" w14:textId="77777777" w:rsidR="00C0422B" w:rsidRPr="003A3E46" w:rsidRDefault="00C0422B" w:rsidP="00A11BC5">
            <w:pPr>
              <w:pStyle w:val="TableHeaderCenter"/>
              <w:rPr>
                <w:sz w:val="22"/>
                <w:szCs w:val="22"/>
              </w:rPr>
            </w:pPr>
            <w:r w:rsidRPr="003A3E46">
              <w:rPr>
                <w:sz w:val="22"/>
                <w:szCs w:val="22"/>
              </w:rPr>
              <w:t>PC or Agg</w:t>
            </w:r>
          </w:p>
        </w:tc>
        <w:tc>
          <w:tcPr>
            <w:tcW w:w="492" w:type="pct"/>
            <w:shd w:val="clear" w:color="auto" w:fill="DBE5F1" w:themeFill="accent1" w:themeFillTint="33"/>
            <w:vAlign w:val="center"/>
          </w:tcPr>
          <w:p w14:paraId="7BE535FE" w14:textId="77777777" w:rsidR="00C0422B" w:rsidRPr="003A3E46" w:rsidRDefault="00C0422B" w:rsidP="00A11BC5">
            <w:pPr>
              <w:pStyle w:val="TableHeaderCenter"/>
              <w:rPr>
                <w:sz w:val="22"/>
                <w:szCs w:val="22"/>
              </w:rPr>
            </w:pPr>
            <w:r w:rsidRPr="003A3E46">
              <w:rPr>
                <w:sz w:val="22"/>
                <w:szCs w:val="22"/>
              </w:rPr>
              <w:t>WOW Only, WW Only, or Both</w:t>
            </w:r>
          </w:p>
        </w:tc>
        <w:tc>
          <w:tcPr>
            <w:tcW w:w="402" w:type="pct"/>
            <w:shd w:val="clear" w:color="auto" w:fill="DBE5F1" w:themeFill="accent1" w:themeFillTint="33"/>
            <w:textDirection w:val="tbRl"/>
            <w:vAlign w:val="center"/>
          </w:tcPr>
          <w:p w14:paraId="235548A3" w14:textId="77777777" w:rsidR="00C0422B" w:rsidRPr="003A3E46" w:rsidRDefault="00C0422B" w:rsidP="00A11BC5">
            <w:pPr>
              <w:pStyle w:val="TableHeaderCenter"/>
              <w:ind w:left="113" w:right="113"/>
              <w:rPr>
                <w:sz w:val="22"/>
                <w:szCs w:val="22"/>
              </w:rPr>
            </w:pPr>
            <w:r w:rsidRPr="003A3E46">
              <w:rPr>
                <w:sz w:val="22"/>
                <w:szCs w:val="22"/>
              </w:rPr>
              <w:t>Trend Rate</w:t>
            </w:r>
          </w:p>
        </w:tc>
        <w:tc>
          <w:tcPr>
            <w:tcW w:w="536" w:type="pct"/>
            <w:shd w:val="clear" w:color="auto" w:fill="DBE5F1" w:themeFill="accent1" w:themeFillTint="33"/>
            <w:vAlign w:val="center"/>
          </w:tcPr>
          <w:p w14:paraId="19D05655" w14:textId="77777777" w:rsidR="00C0422B" w:rsidRPr="003A3E46" w:rsidRDefault="00C0422B" w:rsidP="00A11BC5">
            <w:pPr>
              <w:pStyle w:val="TableHeaderCenter"/>
              <w:rPr>
                <w:sz w:val="22"/>
                <w:szCs w:val="22"/>
              </w:rPr>
            </w:pPr>
            <w:r w:rsidRPr="003A3E46">
              <w:rPr>
                <w:sz w:val="22"/>
                <w:szCs w:val="22"/>
              </w:rPr>
              <w:t>DY 27</w:t>
            </w:r>
          </w:p>
        </w:tc>
        <w:tc>
          <w:tcPr>
            <w:tcW w:w="581" w:type="pct"/>
            <w:shd w:val="clear" w:color="auto" w:fill="DBE5F1" w:themeFill="accent1" w:themeFillTint="33"/>
            <w:vAlign w:val="center"/>
          </w:tcPr>
          <w:p w14:paraId="688CA86F" w14:textId="77777777" w:rsidR="00C0422B" w:rsidRPr="003A3E46" w:rsidRDefault="00C0422B" w:rsidP="00A11BC5">
            <w:pPr>
              <w:pStyle w:val="TableHeaderCenter"/>
              <w:rPr>
                <w:sz w:val="22"/>
                <w:szCs w:val="22"/>
              </w:rPr>
            </w:pPr>
            <w:r w:rsidRPr="003A3E46">
              <w:rPr>
                <w:sz w:val="22"/>
                <w:szCs w:val="22"/>
              </w:rPr>
              <w:t>DY 28</w:t>
            </w:r>
          </w:p>
        </w:tc>
        <w:tc>
          <w:tcPr>
            <w:tcW w:w="581" w:type="pct"/>
            <w:shd w:val="clear" w:color="auto" w:fill="DBE5F1" w:themeFill="accent1" w:themeFillTint="33"/>
            <w:vAlign w:val="center"/>
          </w:tcPr>
          <w:p w14:paraId="772694F2" w14:textId="77777777" w:rsidR="00C0422B" w:rsidRPr="003A3E46" w:rsidRDefault="00C0422B" w:rsidP="00A11BC5">
            <w:pPr>
              <w:pStyle w:val="TableHeaderCenter"/>
              <w:rPr>
                <w:sz w:val="22"/>
                <w:szCs w:val="22"/>
              </w:rPr>
            </w:pPr>
            <w:r w:rsidRPr="003A3E46">
              <w:rPr>
                <w:sz w:val="22"/>
                <w:szCs w:val="22"/>
              </w:rPr>
              <w:t>DY 29</w:t>
            </w:r>
          </w:p>
        </w:tc>
        <w:tc>
          <w:tcPr>
            <w:tcW w:w="581" w:type="pct"/>
            <w:shd w:val="clear" w:color="auto" w:fill="DBE5F1" w:themeFill="accent1" w:themeFillTint="33"/>
            <w:vAlign w:val="center"/>
          </w:tcPr>
          <w:p w14:paraId="1E2CF3F7" w14:textId="77777777" w:rsidR="00C0422B" w:rsidRPr="003A3E46" w:rsidRDefault="00C0422B" w:rsidP="00A11BC5">
            <w:pPr>
              <w:pStyle w:val="TableHeaderCenter"/>
              <w:rPr>
                <w:sz w:val="22"/>
                <w:szCs w:val="22"/>
              </w:rPr>
            </w:pPr>
            <w:r w:rsidRPr="003A3E46">
              <w:rPr>
                <w:sz w:val="22"/>
                <w:szCs w:val="22"/>
              </w:rPr>
              <w:t>DY 30</w:t>
            </w:r>
          </w:p>
        </w:tc>
        <w:tc>
          <w:tcPr>
            <w:tcW w:w="581" w:type="pct"/>
            <w:shd w:val="clear" w:color="auto" w:fill="DBE5F1" w:themeFill="accent1" w:themeFillTint="33"/>
            <w:vAlign w:val="center"/>
          </w:tcPr>
          <w:p w14:paraId="3D97FB82" w14:textId="77777777" w:rsidR="00C0422B" w:rsidRPr="003A3E46" w:rsidRDefault="00C0422B" w:rsidP="00A11BC5">
            <w:pPr>
              <w:pStyle w:val="TableHeaderCenter"/>
              <w:rPr>
                <w:sz w:val="22"/>
                <w:szCs w:val="22"/>
              </w:rPr>
            </w:pPr>
            <w:r w:rsidRPr="003A3E46">
              <w:rPr>
                <w:sz w:val="22"/>
                <w:szCs w:val="22"/>
              </w:rPr>
              <w:t>DY 31</w:t>
            </w:r>
          </w:p>
        </w:tc>
        <w:tc>
          <w:tcPr>
            <w:tcW w:w="579" w:type="pct"/>
            <w:shd w:val="clear" w:color="auto" w:fill="DBE5F1" w:themeFill="accent1" w:themeFillTint="33"/>
            <w:vAlign w:val="center"/>
          </w:tcPr>
          <w:p w14:paraId="0A988D96" w14:textId="77777777" w:rsidR="00C0422B" w:rsidRPr="003A3E46" w:rsidRDefault="00C0422B" w:rsidP="00A11BC5">
            <w:pPr>
              <w:pStyle w:val="TableHeaderCenter"/>
              <w:rPr>
                <w:sz w:val="22"/>
                <w:szCs w:val="22"/>
              </w:rPr>
            </w:pPr>
            <w:r w:rsidRPr="003A3E46">
              <w:rPr>
                <w:sz w:val="22"/>
                <w:szCs w:val="22"/>
              </w:rPr>
              <w:t>DY 32</w:t>
            </w:r>
          </w:p>
        </w:tc>
      </w:tr>
      <w:tr w:rsidR="00C0422B" w:rsidRPr="003A3E46" w14:paraId="05525607" w14:textId="77777777" w:rsidTr="00C0422B">
        <w:trPr>
          <w:trHeight w:hRule="exact" w:val="792"/>
          <w:jc w:val="center"/>
        </w:trPr>
        <w:tc>
          <w:tcPr>
            <w:tcW w:w="354" w:type="pct"/>
            <w:vAlign w:val="center"/>
          </w:tcPr>
          <w:p w14:paraId="7438B6BB" w14:textId="77777777" w:rsidR="00C0422B" w:rsidRPr="003A3E46" w:rsidRDefault="00C0422B" w:rsidP="00337337">
            <w:pPr>
              <w:pStyle w:val="TableText"/>
              <w:rPr>
                <w:sz w:val="22"/>
                <w:szCs w:val="22"/>
              </w:rPr>
            </w:pPr>
            <w:r w:rsidRPr="003A3E46">
              <w:rPr>
                <w:sz w:val="22"/>
                <w:szCs w:val="22"/>
              </w:rPr>
              <w:t>SUD</w:t>
            </w:r>
          </w:p>
        </w:tc>
        <w:tc>
          <w:tcPr>
            <w:tcW w:w="313" w:type="pct"/>
            <w:vAlign w:val="center"/>
          </w:tcPr>
          <w:p w14:paraId="3EC71381" w14:textId="77777777" w:rsidR="00C0422B" w:rsidRPr="003A3E46" w:rsidRDefault="00C0422B" w:rsidP="00337337">
            <w:pPr>
              <w:pStyle w:val="TableText"/>
              <w:jc w:val="center"/>
              <w:rPr>
                <w:sz w:val="22"/>
                <w:szCs w:val="22"/>
              </w:rPr>
            </w:pPr>
            <w:r w:rsidRPr="003A3E46">
              <w:rPr>
                <w:sz w:val="22"/>
                <w:szCs w:val="22"/>
              </w:rPr>
              <w:t>PC</w:t>
            </w:r>
          </w:p>
        </w:tc>
        <w:tc>
          <w:tcPr>
            <w:tcW w:w="492" w:type="pct"/>
            <w:vAlign w:val="center"/>
          </w:tcPr>
          <w:p w14:paraId="7644012B" w14:textId="77777777" w:rsidR="00C0422B" w:rsidRPr="003A3E46" w:rsidRDefault="00C0422B" w:rsidP="00337337">
            <w:pPr>
              <w:pStyle w:val="TableText"/>
              <w:jc w:val="center"/>
              <w:rPr>
                <w:sz w:val="22"/>
                <w:szCs w:val="22"/>
              </w:rPr>
            </w:pPr>
            <w:r w:rsidRPr="003A3E46">
              <w:rPr>
                <w:sz w:val="22"/>
                <w:szCs w:val="22"/>
              </w:rPr>
              <w:t>Both</w:t>
            </w:r>
          </w:p>
        </w:tc>
        <w:tc>
          <w:tcPr>
            <w:tcW w:w="402" w:type="pct"/>
            <w:vAlign w:val="center"/>
          </w:tcPr>
          <w:p w14:paraId="29EDCF80" w14:textId="77777777" w:rsidR="00C0422B" w:rsidRPr="003A3E46" w:rsidRDefault="00C0422B" w:rsidP="00337337">
            <w:pPr>
              <w:pStyle w:val="TableText"/>
              <w:jc w:val="center"/>
              <w:rPr>
                <w:sz w:val="22"/>
                <w:szCs w:val="22"/>
              </w:rPr>
            </w:pPr>
            <w:r w:rsidRPr="003A3E46">
              <w:rPr>
                <w:sz w:val="22"/>
                <w:szCs w:val="22"/>
              </w:rPr>
              <w:t>5.60%</w:t>
            </w:r>
          </w:p>
        </w:tc>
        <w:tc>
          <w:tcPr>
            <w:tcW w:w="536" w:type="pct"/>
            <w:vAlign w:val="center"/>
          </w:tcPr>
          <w:p w14:paraId="233E252A" w14:textId="77777777" w:rsidR="00C0422B" w:rsidRPr="003A3E46" w:rsidRDefault="00C0422B" w:rsidP="00337337">
            <w:pPr>
              <w:pStyle w:val="TableText"/>
              <w:jc w:val="center"/>
              <w:rPr>
                <w:sz w:val="22"/>
                <w:szCs w:val="22"/>
              </w:rPr>
            </w:pPr>
            <w:r w:rsidRPr="003A3E46">
              <w:rPr>
                <w:sz w:val="22"/>
                <w:szCs w:val="22"/>
              </w:rPr>
              <w:t>$9,844.88</w:t>
            </w:r>
          </w:p>
        </w:tc>
        <w:tc>
          <w:tcPr>
            <w:tcW w:w="581" w:type="pct"/>
            <w:vAlign w:val="center"/>
          </w:tcPr>
          <w:p w14:paraId="2224708F" w14:textId="77777777" w:rsidR="00C0422B" w:rsidRPr="003A3E46" w:rsidRDefault="00C0422B" w:rsidP="00337337">
            <w:pPr>
              <w:pStyle w:val="TableText"/>
              <w:jc w:val="center"/>
              <w:rPr>
                <w:sz w:val="22"/>
                <w:szCs w:val="22"/>
              </w:rPr>
            </w:pPr>
            <w:r w:rsidRPr="003A3E46">
              <w:rPr>
                <w:sz w:val="22"/>
                <w:szCs w:val="22"/>
              </w:rPr>
              <w:t>$10,185.92</w:t>
            </w:r>
          </w:p>
        </w:tc>
        <w:tc>
          <w:tcPr>
            <w:tcW w:w="581" w:type="pct"/>
            <w:vAlign w:val="center"/>
          </w:tcPr>
          <w:p w14:paraId="6AFEEF8B" w14:textId="77777777" w:rsidR="00C0422B" w:rsidRPr="003A3E46" w:rsidRDefault="00C0422B" w:rsidP="00337337">
            <w:pPr>
              <w:pStyle w:val="TableText"/>
              <w:jc w:val="center"/>
              <w:rPr>
                <w:sz w:val="22"/>
                <w:szCs w:val="22"/>
              </w:rPr>
            </w:pPr>
            <w:r w:rsidRPr="003A3E46">
              <w:rPr>
                <w:sz w:val="22"/>
                <w:szCs w:val="22"/>
              </w:rPr>
              <w:t>$10,756.33</w:t>
            </w:r>
          </w:p>
        </w:tc>
        <w:tc>
          <w:tcPr>
            <w:tcW w:w="581" w:type="pct"/>
            <w:vAlign w:val="center"/>
          </w:tcPr>
          <w:p w14:paraId="5138A048" w14:textId="77777777" w:rsidR="00C0422B" w:rsidRPr="003A3E46" w:rsidRDefault="00C0422B" w:rsidP="00337337">
            <w:pPr>
              <w:pStyle w:val="TableText"/>
              <w:jc w:val="center"/>
              <w:rPr>
                <w:sz w:val="22"/>
                <w:szCs w:val="22"/>
              </w:rPr>
            </w:pPr>
            <w:r w:rsidRPr="003A3E46">
              <w:rPr>
                <w:sz w:val="22"/>
                <w:szCs w:val="22"/>
              </w:rPr>
              <w:t>$11,358.69</w:t>
            </w:r>
          </w:p>
        </w:tc>
        <w:tc>
          <w:tcPr>
            <w:tcW w:w="581" w:type="pct"/>
            <w:vAlign w:val="center"/>
          </w:tcPr>
          <w:p w14:paraId="0469BC82" w14:textId="77777777" w:rsidR="00C0422B" w:rsidRPr="003A3E46" w:rsidRDefault="00C0422B" w:rsidP="00337337">
            <w:pPr>
              <w:pStyle w:val="TableText"/>
              <w:jc w:val="center"/>
              <w:rPr>
                <w:sz w:val="22"/>
                <w:szCs w:val="22"/>
              </w:rPr>
            </w:pPr>
            <w:r w:rsidRPr="003A3E46">
              <w:rPr>
                <w:sz w:val="22"/>
                <w:szCs w:val="22"/>
              </w:rPr>
              <w:t>$11,994.77</w:t>
            </w:r>
          </w:p>
        </w:tc>
        <w:tc>
          <w:tcPr>
            <w:tcW w:w="579" w:type="pct"/>
            <w:vAlign w:val="center"/>
          </w:tcPr>
          <w:p w14:paraId="67716C3D" w14:textId="77777777" w:rsidR="00C0422B" w:rsidRPr="003A3E46" w:rsidRDefault="00C0422B" w:rsidP="00337337">
            <w:pPr>
              <w:pStyle w:val="TableText"/>
              <w:jc w:val="center"/>
              <w:rPr>
                <w:sz w:val="22"/>
                <w:szCs w:val="22"/>
              </w:rPr>
            </w:pPr>
            <w:r w:rsidRPr="003A3E46">
              <w:rPr>
                <w:sz w:val="22"/>
                <w:szCs w:val="22"/>
              </w:rPr>
              <w:t>$12,666.48</w:t>
            </w:r>
          </w:p>
        </w:tc>
      </w:tr>
    </w:tbl>
    <w:p w14:paraId="608BE416" w14:textId="77777777" w:rsidR="003A3E46" w:rsidRPr="003A3E46" w:rsidRDefault="003A3E46" w:rsidP="00B82284"/>
    <w:p w14:paraId="22A6C26B" w14:textId="71FC22B9" w:rsidR="00CA04EA" w:rsidRDefault="00CA04EA" w:rsidP="00DB15F2">
      <w:pPr>
        <w:pStyle w:val="NList2STC11"/>
      </w:pPr>
      <w:r w:rsidRPr="00970CF5">
        <w:rPr>
          <w:b/>
          <w:bCs/>
        </w:rPr>
        <w:t xml:space="preserve">Hypothetical Budget Neutrality Test 6: SMI IMD Services </w:t>
      </w:r>
      <w:r w:rsidRPr="00970CF5">
        <w:t>The table below identifies the MEGs that are used for Hypothetical Budget Neutrality Test 6</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8077F">
        <w:t>6</w:t>
      </w:r>
      <w:r w:rsidRPr="00970CF5">
        <w:t xml:space="preserve"> are counted as WW expenditures under the Main Budget Neutrality Test.</w:t>
      </w:r>
    </w:p>
    <w:p w14:paraId="3960CE1F" w14:textId="69E239AA" w:rsidR="00C14F57" w:rsidRPr="007A1AFE" w:rsidRDefault="00C14F57" w:rsidP="00C14F57">
      <w:pPr>
        <w:jc w:val="center"/>
        <w:rPr>
          <w:b/>
          <w:bCs/>
          <w:sz w:val="28"/>
          <w:szCs w:val="24"/>
        </w:rPr>
      </w:pPr>
      <w:r w:rsidRPr="007A1AFE">
        <w:rPr>
          <w:b/>
          <w:bCs/>
          <w:szCs w:val="24"/>
        </w:rPr>
        <w:t>Table 26: Hypothetical Budget Neutrality Test 6</w:t>
      </w:r>
    </w:p>
    <w:tbl>
      <w:tblPr>
        <w:tblStyle w:val="TableGrid31"/>
        <w:tblW w:w="5000" w:type="pct"/>
        <w:jc w:val="center"/>
        <w:tblLook w:val="01E0" w:firstRow="1" w:lastRow="1" w:firstColumn="1" w:lastColumn="1" w:noHBand="0" w:noVBand="0"/>
      </w:tblPr>
      <w:tblGrid>
        <w:gridCol w:w="1384"/>
        <w:gridCol w:w="925"/>
        <w:gridCol w:w="1274"/>
        <w:gridCol w:w="1041"/>
        <w:gridCol w:w="1388"/>
        <w:gridCol w:w="1388"/>
        <w:gridCol w:w="1388"/>
        <w:gridCol w:w="1388"/>
        <w:gridCol w:w="1388"/>
        <w:gridCol w:w="1386"/>
      </w:tblGrid>
      <w:tr w:rsidR="00C0422B" w:rsidRPr="003A3E46" w14:paraId="414C264C" w14:textId="77777777">
        <w:trPr>
          <w:cantSplit/>
          <w:trHeight w:hRule="exact" w:val="1540"/>
          <w:jc w:val="center"/>
        </w:trPr>
        <w:tc>
          <w:tcPr>
            <w:tcW w:w="534" w:type="pct"/>
            <w:shd w:val="clear" w:color="auto" w:fill="DBE5F1" w:themeFill="accent1" w:themeFillTint="33"/>
            <w:vAlign w:val="center"/>
          </w:tcPr>
          <w:p w14:paraId="61602AEF" w14:textId="77777777" w:rsidR="00C0422B" w:rsidRPr="003A3E46" w:rsidRDefault="00C0422B" w:rsidP="00AD5FD9">
            <w:pPr>
              <w:pStyle w:val="TableHeaderCenter"/>
              <w:rPr>
                <w:sz w:val="22"/>
                <w:szCs w:val="22"/>
              </w:rPr>
            </w:pPr>
            <w:r w:rsidRPr="003A3E46">
              <w:rPr>
                <w:sz w:val="22"/>
                <w:szCs w:val="22"/>
              </w:rPr>
              <w:t>MEG</w:t>
            </w:r>
          </w:p>
        </w:tc>
        <w:tc>
          <w:tcPr>
            <w:tcW w:w="357" w:type="pct"/>
            <w:shd w:val="clear" w:color="auto" w:fill="DBE5F1" w:themeFill="accent1" w:themeFillTint="33"/>
            <w:vAlign w:val="center"/>
          </w:tcPr>
          <w:p w14:paraId="415BEE50" w14:textId="77777777" w:rsidR="00C0422B" w:rsidRPr="003A3E46" w:rsidRDefault="00C0422B" w:rsidP="00AD5FD9">
            <w:pPr>
              <w:pStyle w:val="TableHeaderCenter"/>
              <w:rPr>
                <w:sz w:val="22"/>
                <w:szCs w:val="22"/>
              </w:rPr>
            </w:pPr>
            <w:r w:rsidRPr="003A3E46">
              <w:rPr>
                <w:sz w:val="22"/>
                <w:szCs w:val="22"/>
              </w:rPr>
              <w:t>PC or Agg</w:t>
            </w:r>
          </w:p>
        </w:tc>
        <w:tc>
          <w:tcPr>
            <w:tcW w:w="492" w:type="pct"/>
            <w:shd w:val="clear" w:color="auto" w:fill="DBE5F1" w:themeFill="accent1" w:themeFillTint="33"/>
            <w:vAlign w:val="center"/>
          </w:tcPr>
          <w:p w14:paraId="7ED24495" w14:textId="77777777" w:rsidR="00C0422B" w:rsidRPr="003A3E46" w:rsidRDefault="00C0422B" w:rsidP="00AD5FD9">
            <w:pPr>
              <w:pStyle w:val="TableHeaderCenter"/>
              <w:rPr>
                <w:sz w:val="22"/>
                <w:szCs w:val="22"/>
              </w:rPr>
            </w:pPr>
            <w:r w:rsidRPr="003A3E46">
              <w:rPr>
                <w:sz w:val="22"/>
                <w:szCs w:val="22"/>
              </w:rPr>
              <w:t>WOW Only, WW Only, or Both</w:t>
            </w:r>
          </w:p>
        </w:tc>
        <w:tc>
          <w:tcPr>
            <w:tcW w:w="402" w:type="pct"/>
            <w:shd w:val="clear" w:color="auto" w:fill="DBE5F1" w:themeFill="accent1" w:themeFillTint="33"/>
            <w:textDirection w:val="tbRl"/>
            <w:vAlign w:val="center"/>
          </w:tcPr>
          <w:p w14:paraId="639DF9F1" w14:textId="77777777" w:rsidR="00C0422B" w:rsidRPr="003A3E46" w:rsidRDefault="00C0422B" w:rsidP="00AD5FD9">
            <w:pPr>
              <w:pStyle w:val="TableHeaderCenter"/>
              <w:ind w:left="113" w:right="113"/>
              <w:rPr>
                <w:sz w:val="22"/>
                <w:szCs w:val="22"/>
              </w:rPr>
            </w:pPr>
            <w:r w:rsidRPr="003A3E46">
              <w:rPr>
                <w:sz w:val="22"/>
                <w:szCs w:val="22"/>
              </w:rPr>
              <w:t>Trend Rate</w:t>
            </w:r>
          </w:p>
        </w:tc>
        <w:tc>
          <w:tcPr>
            <w:tcW w:w="536" w:type="pct"/>
            <w:shd w:val="clear" w:color="auto" w:fill="DBE5F1" w:themeFill="accent1" w:themeFillTint="33"/>
            <w:vAlign w:val="center"/>
          </w:tcPr>
          <w:p w14:paraId="3E8A8F75" w14:textId="77777777" w:rsidR="00C0422B" w:rsidRPr="003A3E46" w:rsidRDefault="00C0422B" w:rsidP="00AD5FD9">
            <w:pPr>
              <w:pStyle w:val="TableHeaderCenter"/>
              <w:rPr>
                <w:sz w:val="22"/>
                <w:szCs w:val="22"/>
              </w:rPr>
            </w:pPr>
            <w:r w:rsidRPr="003A3E46">
              <w:rPr>
                <w:sz w:val="22"/>
                <w:szCs w:val="22"/>
              </w:rPr>
              <w:t>DY 27</w:t>
            </w:r>
          </w:p>
        </w:tc>
        <w:tc>
          <w:tcPr>
            <w:tcW w:w="536" w:type="pct"/>
            <w:shd w:val="clear" w:color="auto" w:fill="DBE5F1" w:themeFill="accent1" w:themeFillTint="33"/>
            <w:vAlign w:val="center"/>
          </w:tcPr>
          <w:p w14:paraId="64AE4D79" w14:textId="77777777" w:rsidR="00C0422B" w:rsidRPr="003A3E46" w:rsidRDefault="00C0422B" w:rsidP="00AD5FD9">
            <w:pPr>
              <w:pStyle w:val="TableHeaderCenter"/>
              <w:rPr>
                <w:sz w:val="22"/>
                <w:szCs w:val="22"/>
              </w:rPr>
            </w:pPr>
            <w:r w:rsidRPr="003A3E46">
              <w:rPr>
                <w:sz w:val="22"/>
                <w:szCs w:val="22"/>
              </w:rPr>
              <w:t>DY 28</w:t>
            </w:r>
          </w:p>
        </w:tc>
        <w:tc>
          <w:tcPr>
            <w:tcW w:w="536" w:type="pct"/>
            <w:shd w:val="clear" w:color="auto" w:fill="DBE5F1" w:themeFill="accent1" w:themeFillTint="33"/>
            <w:vAlign w:val="center"/>
          </w:tcPr>
          <w:p w14:paraId="0DDF1039" w14:textId="77777777" w:rsidR="00C0422B" w:rsidRPr="003A3E46" w:rsidRDefault="00C0422B" w:rsidP="00AD5FD9">
            <w:pPr>
              <w:pStyle w:val="TableHeaderCenter"/>
              <w:rPr>
                <w:sz w:val="22"/>
                <w:szCs w:val="22"/>
              </w:rPr>
            </w:pPr>
            <w:r w:rsidRPr="003A3E46">
              <w:rPr>
                <w:sz w:val="22"/>
                <w:szCs w:val="22"/>
              </w:rPr>
              <w:t>DY 29</w:t>
            </w:r>
          </w:p>
        </w:tc>
        <w:tc>
          <w:tcPr>
            <w:tcW w:w="536" w:type="pct"/>
            <w:shd w:val="clear" w:color="auto" w:fill="DBE5F1" w:themeFill="accent1" w:themeFillTint="33"/>
            <w:vAlign w:val="center"/>
          </w:tcPr>
          <w:p w14:paraId="417E1873" w14:textId="77777777" w:rsidR="00C0422B" w:rsidRPr="003A3E46" w:rsidRDefault="00C0422B" w:rsidP="00AD5FD9">
            <w:pPr>
              <w:pStyle w:val="TableHeaderCenter"/>
              <w:rPr>
                <w:sz w:val="22"/>
                <w:szCs w:val="22"/>
              </w:rPr>
            </w:pPr>
            <w:r w:rsidRPr="003A3E46">
              <w:rPr>
                <w:sz w:val="22"/>
                <w:szCs w:val="22"/>
              </w:rPr>
              <w:t>DY 30</w:t>
            </w:r>
          </w:p>
        </w:tc>
        <w:tc>
          <w:tcPr>
            <w:tcW w:w="536" w:type="pct"/>
            <w:shd w:val="clear" w:color="auto" w:fill="DBE5F1" w:themeFill="accent1" w:themeFillTint="33"/>
            <w:vAlign w:val="center"/>
          </w:tcPr>
          <w:p w14:paraId="1D7CC108" w14:textId="77777777" w:rsidR="00C0422B" w:rsidRPr="003A3E46" w:rsidRDefault="00C0422B" w:rsidP="00AD5FD9">
            <w:pPr>
              <w:pStyle w:val="TableHeaderCenter"/>
              <w:rPr>
                <w:sz w:val="22"/>
                <w:szCs w:val="22"/>
              </w:rPr>
            </w:pPr>
            <w:r w:rsidRPr="003A3E46">
              <w:rPr>
                <w:sz w:val="22"/>
                <w:szCs w:val="22"/>
              </w:rPr>
              <w:t>DY 31</w:t>
            </w:r>
          </w:p>
        </w:tc>
        <w:tc>
          <w:tcPr>
            <w:tcW w:w="535" w:type="pct"/>
            <w:shd w:val="clear" w:color="auto" w:fill="DBE5F1" w:themeFill="accent1" w:themeFillTint="33"/>
            <w:vAlign w:val="center"/>
          </w:tcPr>
          <w:p w14:paraId="56060DCC" w14:textId="77777777" w:rsidR="00C0422B" w:rsidRPr="003A3E46" w:rsidRDefault="00C0422B" w:rsidP="00AD5FD9">
            <w:pPr>
              <w:pStyle w:val="TableHeaderCenter"/>
              <w:rPr>
                <w:sz w:val="22"/>
                <w:szCs w:val="22"/>
              </w:rPr>
            </w:pPr>
            <w:r w:rsidRPr="003A3E46">
              <w:rPr>
                <w:sz w:val="22"/>
                <w:szCs w:val="22"/>
              </w:rPr>
              <w:t>DY 32</w:t>
            </w:r>
          </w:p>
        </w:tc>
      </w:tr>
      <w:tr w:rsidR="00C0422B" w:rsidRPr="003A3E46" w14:paraId="69CE6323" w14:textId="77777777" w:rsidTr="000C7395">
        <w:trPr>
          <w:trHeight w:hRule="exact" w:val="792"/>
          <w:jc w:val="center"/>
        </w:trPr>
        <w:tc>
          <w:tcPr>
            <w:tcW w:w="534" w:type="pct"/>
            <w:vAlign w:val="center"/>
          </w:tcPr>
          <w:p w14:paraId="158DBEF9" w14:textId="77777777" w:rsidR="00C0422B" w:rsidRPr="003A3E46" w:rsidRDefault="00C0422B" w:rsidP="00AD5FD9">
            <w:pPr>
              <w:pStyle w:val="TableText"/>
              <w:rPr>
                <w:sz w:val="22"/>
                <w:szCs w:val="22"/>
              </w:rPr>
            </w:pPr>
            <w:r w:rsidRPr="003A3E46">
              <w:rPr>
                <w:sz w:val="22"/>
                <w:szCs w:val="22"/>
              </w:rPr>
              <w:t>SMI IMD Services</w:t>
            </w:r>
          </w:p>
        </w:tc>
        <w:tc>
          <w:tcPr>
            <w:tcW w:w="357" w:type="pct"/>
            <w:vAlign w:val="center"/>
          </w:tcPr>
          <w:p w14:paraId="79E420EF" w14:textId="77777777" w:rsidR="00C0422B" w:rsidRPr="003A3E46" w:rsidRDefault="00C0422B" w:rsidP="00AD5FD9">
            <w:pPr>
              <w:pStyle w:val="TableText"/>
              <w:jc w:val="center"/>
              <w:rPr>
                <w:sz w:val="22"/>
                <w:szCs w:val="22"/>
              </w:rPr>
            </w:pPr>
            <w:r w:rsidRPr="003A3E46">
              <w:rPr>
                <w:sz w:val="22"/>
                <w:szCs w:val="22"/>
              </w:rPr>
              <w:t>PC</w:t>
            </w:r>
          </w:p>
        </w:tc>
        <w:tc>
          <w:tcPr>
            <w:tcW w:w="492" w:type="pct"/>
            <w:vAlign w:val="center"/>
          </w:tcPr>
          <w:p w14:paraId="3FD05FCB" w14:textId="77777777" w:rsidR="00C0422B" w:rsidRPr="003A3E46" w:rsidRDefault="00C0422B" w:rsidP="00AD5FD9">
            <w:pPr>
              <w:pStyle w:val="TableText"/>
              <w:jc w:val="center"/>
              <w:rPr>
                <w:sz w:val="22"/>
                <w:szCs w:val="22"/>
              </w:rPr>
            </w:pPr>
            <w:r w:rsidRPr="003A3E46">
              <w:rPr>
                <w:sz w:val="22"/>
                <w:szCs w:val="22"/>
              </w:rPr>
              <w:t>Both</w:t>
            </w:r>
          </w:p>
        </w:tc>
        <w:tc>
          <w:tcPr>
            <w:tcW w:w="402" w:type="pct"/>
            <w:vAlign w:val="center"/>
          </w:tcPr>
          <w:p w14:paraId="37F7C909" w14:textId="77777777" w:rsidR="00C0422B" w:rsidRPr="003A3E46" w:rsidRDefault="00C0422B" w:rsidP="00AD5FD9">
            <w:pPr>
              <w:pStyle w:val="TableText"/>
              <w:jc w:val="center"/>
              <w:rPr>
                <w:sz w:val="22"/>
                <w:szCs w:val="22"/>
              </w:rPr>
            </w:pPr>
            <w:r w:rsidRPr="003A3E46">
              <w:rPr>
                <w:sz w:val="22"/>
                <w:szCs w:val="22"/>
              </w:rPr>
              <w:t>5.60%</w:t>
            </w:r>
          </w:p>
        </w:tc>
        <w:tc>
          <w:tcPr>
            <w:tcW w:w="536" w:type="pct"/>
            <w:vAlign w:val="center"/>
          </w:tcPr>
          <w:p w14:paraId="37E83364" w14:textId="77777777" w:rsidR="00C0422B" w:rsidRPr="003A3E46" w:rsidRDefault="00C0422B" w:rsidP="00AD5FD9">
            <w:pPr>
              <w:pStyle w:val="TableText"/>
              <w:jc w:val="center"/>
              <w:rPr>
                <w:sz w:val="22"/>
                <w:szCs w:val="22"/>
              </w:rPr>
            </w:pPr>
            <w:r w:rsidRPr="003A3E46">
              <w:rPr>
                <w:sz w:val="22"/>
                <w:szCs w:val="22"/>
              </w:rPr>
              <w:t>$4,167.70</w:t>
            </w:r>
          </w:p>
        </w:tc>
        <w:tc>
          <w:tcPr>
            <w:tcW w:w="536" w:type="pct"/>
            <w:vAlign w:val="center"/>
          </w:tcPr>
          <w:p w14:paraId="620843FD" w14:textId="77777777" w:rsidR="00C0422B" w:rsidRPr="003A3E46" w:rsidRDefault="00C0422B" w:rsidP="00AD5FD9">
            <w:pPr>
              <w:pStyle w:val="TableText"/>
              <w:jc w:val="center"/>
              <w:rPr>
                <w:sz w:val="22"/>
                <w:szCs w:val="22"/>
              </w:rPr>
            </w:pPr>
            <w:r w:rsidRPr="003A3E46">
              <w:rPr>
                <w:sz w:val="22"/>
                <w:szCs w:val="22"/>
              </w:rPr>
              <w:t>$4,312.08</w:t>
            </w:r>
          </w:p>
        </w:tc>
        <w:tc>
          <w:tcPr>
            <w:tcW w:w="536" w:type="pct"/>
            <w:vAlign w:val="center"/>
          </w:tcPr>
          <w:p w14:paraId="722537BE" w14:textId="77777777" w:rsidR="00C0422B" w:rsidRPr="003A3E46" w:rsidRDefault="00C0422B" w:rsidP="00AD5FD9">
            <w:pPr>
              <w:pStyle w:val="TableText"/>
              <w:jc w:val="center"/>
              <w:rPr>
                <w:sz w:val="22"/>
                <w:szCs w:val="22"/>
              </w:rPr>
            </w:pPr>
            <w:r w:rsidRPr="003A3E46">
              <w:rPr>
                <w:sz w:val="22"/>
                <w:szCs w:val="22"/>
              </w:rPr>
              <w:t>$4,553.55</w:t>
            </w:r>
          </w:p>
        </w:tc>
        <w:tc>
          <w:tcPr>
            <w:tcW w:w="536" w:type="pct"/>
            <w:vAlign w:val="center"/>
          </w:tcPr>
          <w:p w14:paraId="18D87760" w14:textId="77777777" w:rsidR="00C0422B" w:rsidRPr="003A3E46" w:rsidRDefault="00C0422B" w:rsidP="00AD5FD9">
            <w:pPr>
              <w:pStyle w:val="TableText"/>
              <w:jc w:val="center"/>
              <w:rPr>
                <w:sz w:val="22"/>
                <w:szCs w:val="22"/>
              </w:rPr>
            </w:pPr>
            <w:r w:rsidRPr="003A3E46">
              <w:rPr>
                <w:sz w:val="22"/>
                <w:szCs w:val="22"/>
              </w:rPr>
              <w:t>$4,808.55</w:t>
            </w:r>
          </w:p>
        </w:tc>
        <w:tc>
          <w:tcPr>
            <w:tcW w:w="536" w:type="pct"/>
            <w:vAlign w:val="center"/>
          </w:tcPr>
          <w:p w14:paraId="43686163" w14:textId="77777777" w:rsidR="00C0422B" w:rsidRPr="003A3E46" w:rsidRDefault="00C0422B" w:rsidP="00AD5FD9">
            <w:pPr>
              <w:pStyle w:val="TableText"/>
              <w:jc w:val="center"/>
              <w:rPr>
                <w:sz w:val="22"/>
                <w:szCs w:val="22"/>
              </w:rPr>
            </w:pPr>
            <w:r w:rsidRPr="003A3E46">
              <w:rPr>
                <w:sz w:val="22"/>
                <w:szCs w:val="22"/>
              </w:rPr>
              <w:t>$5,077.83</w:t>
            </w:r>
          </w:p>
        </w:tc>
        <w:tc>
          <w:tcPr>
            <w:tcW w:w="535" w:type="pct"/>
            <w:vAlign w:val="center"/>
          </w:tcPr>
          <w:p w14:paraId="166CDFB2" w14:textId="77777777" w:rsidR="00C0422B" w:rsidRPr="003A3E46" w:rsidRDefault="00C0422B" w:rsidP="00AD5FD9">
            <w:pPr>
              <w:pStyle w:val="TableText"/>
              <w:jc w:val="center"/>
              <w:rPr>
                <w:sz w:val="22"/>
                <w:szCs w:val="22"/>
              </w:rPr>
            </w:pPr>
            <w:r w:rsidRPr="003A3E46">
              <w:rPr>
                <w:sz w:val="22"/>
                <w:szCs w:val="22"/>
              </w:rPr>
              <w:t>$5,362.19</w:t>
            </w:r>
          </w:p>
        </w:tc>
      </w:tr>
    </w:tbl>
    <w:p w14:paraId="5E27E7F0" w14:textId="77777777" w:rsidR="00CA04EA" w:rsidRPr="00970CF5" w:rsidRDefault="00CA04EA" w:rsidP="00CA04EA">
      <w:pPr>
        <w:rPr>
          <w:b/>
        </w:rPr>
      </w:pPr>
    </w:p>
    <w:p w14:paraId="085A5EE9" w14:textId="235DD3C2" w:rsidR="00E43FC3" w:rsidRDefault="00E43FC3" w:rsidP="00DB15F2">
      <w:pPr>
        <w:pStyle w:val="NList2STC11"/>
      </w:pPr>
      <w:r w:rsidRPr="00970CF5">
        <w:rPr>
          <w:b/>
          <w:bCs/>
        </w:rPr>
        <w:lastRenderedPageBreak/>
        <w:t xml:space="preserve">Hypothetical Budget Neutrality Test </w:t>
      </w:r>
      <w:r w:rsidR="001C42A9" w:rsidRPr="00970CF5">
        <w:rPr>
          <w:b/>
          <w:bCs/>
        </w:rPr>
        <w:t>7</w:t>
      </w:r>
      <w:r w:rsidRPr="00970CF5">
        <w:rPr>
          <w:b/>
          <w:bCs/>
        </w:rPr>
        <w:t xml:space="preserve">: </w:t>
      </w:r>
      <w:r w:rsidR="001C42A9" w:rsidRPr="00970CF5">
        <w:rPr>
          <w:b/>
          <w:bCs/>
        </w:rPr>
        <w:t>Continuous Eligibility.</w:t>
      </w:r>
      <w:r w:rsidRPr="00970CF5">
        <w:rPr>
          <w:b/>
          <w:bCs/>
        </w:rPr>
        <w:t xml:space="preserve"> </w:t>
      </w:r>
      <w:r w:rsidR="001C42A9" w:rsidRPr="00970CF5">
        <w:rPr>
          <w:b/>
          <w:bCs/>
        </w:rPr>
        <w:t xml:space="preserve"> </w:t>
      </w:r>
      <w:r w:rsidRPr="00970CF5">
        <w:t xml:space="preserve">The table below identifies the MEGs that are used for Hypothetical Budget Neutrality Test </w:t>
      </w:r>
      <w:r w:rsidR="001C42A9" w:rsidRPr="00970CF5">
        <w:t>7.</w:t>
      </w:r>
      <w:r w:rsidRPr="00970CF5">
        <w:t xml:space="preserve"> </w:t>
      </w:r>
      <w:r w:rsidR="001C42A9"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7</w:t>
      </w:r>
      <w:r>
        <w:t xml:space="preserve"> </w:t>
      </w:r>
      <w:r w:rsidRPr="00970CF5">
        <w:t>are counted as WW expenditures under the Main Budget Neutrality Test.</w:t>
      </w:r>
    </w:p>
    <w:p w14:paraId="4B2AC931" w14:textId="07C0B742" w:rsidR="00C14F57" w:rsidRPr="007A1AFE" w:rsidRDefault="00C14F57" w:rsidP="00C14F57">
      <w:pPr>
        <w:jc w:val="center"/>
        <w:rPr>
          <w:sz w:val="28"/>
          <w:szCs w:val="24"/>
        </w:rPr>
      </w:pPr>
      <w:r w:rsidRPr="007A1AFE">
        <w:rPr>
          <w:rFonts w:eastAsia="Times New Roman" w:cs="Times New Roman"/>
          <w:b/>
          <w:szCs w:val="24"/>
        </w:rPr>
        <w:t>Table 27:</w:t>
      </w:r>
      <w:r w:rsidRPr="007A1AFE">
        <w:rPr>
          <w:rFonts w:eastAsia="Times New Roman" w:cs="Times New Roman"/>
          <w:szCs w:val="24"/>
        </w:rPr>
        <w:t xml:space="preserve"> </w:t>
      </w:r>
      <w:r w:rsidRPr="007A1AFE">
        <w:rPr>
          <w:rFonts w:eastAsia="Times New Roman" w:cs="Times New Roman"/>
          <w:b/>
          <w:szCs w:val="24"/>
        </w:rPr>
        <w:t>Hypothetical Budget Neutrality Test 7</w:t>
      </w:r>
    </w:p>
    <w:tbl>
      <w:tblPr>
        <w:tblStyle w:val="TableGrid31"/>
        <w:tblW w:w="5176" w:type="pct"/>
        <w:jc w:val="center"/>
        <w:tblLayout w:type="fixed"/>
        <w:tblLook w:val="01E0" w:firstRow="1" w:lastRow="1" w:firstColumn="1" w:lastColumn="1" w:noHBand="0" w:noVBand="0"/>
      </w:tblPr>
      <w:tblGrid>
        <w:gridCol w:w="1979"/>
        <w:gridCol w:w="740"/>
        <w:gridCol w:w="1255"/>
        <w:gridCol w:w="1453"/>
        <w:gridCol w:w="1266"/>
        <w:gridCol w:w="1263"/>
        <w:gridCol w:w="1410"/>
        <w:gridCol w:w="1354"/>
        <w:gridCol w:w="1351"/>
        <w:gridCol w:w="1335"/>
      </w:tblGrid>
      <w:tr w:rsidR="00387910" w:rsidRPr="003A3E46" w14:paraId="65097B5E" w14:textId="77777777" w:rsidTr="00B46FB5">
        <w:trPr>
          <w:cantSplit/>
          <w:trHeight w:val="1540"/>
          <w:tblHeader/>
          <w:jc w:val="center"/>
        </w:trPr>
        <w:tc>
          <w:tcPr>
            <w:tcW w:w="738" w:type="pct"/>
            <w:shd w:val="clear" w:color="auto" w:fill="DBE5F1" w:themeFill="accent1" w:themeFillTint="33"/>
            <w:vAlign w:val="center"/>
          </w:tcPr>
          <w:p w14:paraId="6A149F7C" w14:textId="77777777" w:rsidR="00C0422B" w:rsidRPr="003A3E46" w:rsidRDefault="00C0422B" w:rsidP="001C42A9">
            <w:pPr>
              <w:spacing w:before="60" w:after="60"/>
              <w:jc w:val="center"/>
              <w:rPr>
                <w:rFonts w:eastAsia="Times New Roman" w:cs="Times New Roman"/>
                <w:b/>
                <w:sz w:val="22"/>
                <w:szCs w:val="22"/>
              </w:rPr>
            </w:pPr>
            <w:bookmarkStart w:id="112" w:name="_Hlk114504600"/>
            <w:r w:rsidRPr="003A3E46">
              <w:rPr>
                <w:rFonts w:eastAsia="Times New Roman" w:cs="Times New Roman"/>
                <w:b/>
                <w:sz w:val="22"/>
                <w:szCs w:val="22"/>
              </w:rPr>
              <w:t>MEG</w:t>
            </w:r>
          </w:p>
        </w:tc>
        <w:tc>
          <w:tcPr>
            <w:tcW w:w="276" w:type="pct"/>
            <w:shd w:val="clear" w:color="auto" w:fill="DBE5F1" w:themeFill="accent1" w:themeFillTint="33"/>
            <w:vAlign w:val="center"/>
          </w:tcPr>
          <w:p w14:paraId="3437564D"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PC or Agg</w:t>
            </w:r>
          </w:p>
        </w:tc>
        <w:tc>
          <w:tcPr>
            <w:tcW w:w="468" w:type="pct"/>
            <w:shd w:val="clear" w:color="auto" w:fill="DBE5F1" w:themeFill="accent1" w:themeFillTint="33"/>
            <w:vAlign w:val="center"/>
          </w:tcPr>
          <w:p w14:paraId="49F6A449"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WOW Only, WW Only, or Both</w:t>
            </w:r>
          </w:p>
        </w:tc>
        <w:tc>
          <w:tcPr>
            <w:tcW w:w="542" w:type="pct"/>
            <w:shd w:val="clear" w:color="auto" w:fill="DBE5F1" w:themeFill="accent1" w:themeFillTint="33"/>
            <w:textDirection w:val="tbRl"/>
            <w:vAlign w:val="center"/>
          </w:tcPr>
          <w:p w14:paraId="160955F8" w14:textId="77777777" w:rsidR="00C0422B" w:rsidRPr="003A3E46" w:rsidRDefault="00C0422B" w:rsidP="001C42A9">
            <w:pPr>
              <w:spacing w:before="60" w:after="60"/>
              <w:ind w:left="113" w:right="113"/>
              <w:jc w:val="center"/>
              <w:rPr>
                <w:rFonts w:eastAsia="Times New Roman" w:cs="Times New Roman"/>
                <w:b/>
                <w:sz w:val="22"/>
                <w:szCs w:val="22"/>
              </w:rPr>
            </w:pPr>
            <w:r w:rsidRPr="003A3E46">
              <w:rPr>
                <w:rFonts w:eastAsia="Times New Roman" w:cs="Times New Roman"/>
                <w:b/>
                <w:sz w:val="22"/>
                <w:szCs w:val="22"/>
              </w:rPr>
              <w:t>Trend Rate</w:t>
            </w:r>
          </w:p>
        </w:tc>
        <w:tc>
          <w:tcPr>
            <w:tcW w:w="472" w:type="pct"/>
            <w:shd w:val="clear" w:color="auto" w:fill="DBE5F1" w:themeFill="accent1" w:themeFillTint="33"/>
            <w:vAlign w:val="center"/>
          </w:tcPr>
          <w:p w14:paraId="7F33CF93"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27</w:t>
            </w:r>
          </w:p>
        </w:tc>
        <w:tc>
          <w:tcPr>
            <w:tcW w:w="471" w:type="pct"/>
            <w:shd w:val="clear" w:color="auto" w:fill="DBE5F1" w:themeFill="accent1" w:themeFillTint="33"/>
            <w:vAlign w:val="center"/>
          </w:tcPr>
          <w:p w14:paraId="01AF3B5C"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28</w:t>
            </w:r>
          </w:p>
        </w:tc>
        <w:tc>
          <w:tcPr>
            <w:tcW w:w="526" w:type="pct"/>
            <w:shd w:val="clear" w:color="auto" w:fill="DBE5F1" w:themeFill="accent1" w:themeFillTint="33"/>
            <w:vAlign w:val="center"/>
          </w:tcPr>
          <w:p w14:paraId="3A84DCC3"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29</w:t>
            </w:r>
          </w:p>
        </w:tc>
        <w:tc>
          <w:tcPr>
            <w:tcW w:w="505" w:type="pct"/>
            <w:shd w:val="clear" w:color="auto" w:fill="DBE5F1" w:themeFill="accent1" w:themeFillTint="33"/>
            <w:vAlign w:val="center"/>
          </w:tcPr>
          <w:p w14:paraId="1616025B"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30</w:t>
            </w:r>
          </w:p>
        </w:tc>
        <w:tc>
          <w:tcPr>
            <w:tcW w:w="504" w:type="pct"/>
            <w:shd w:val="clear" w:color="auto" w:fill="DBE5F1" w:themeFill="accent1" w:themeFillTint="33"/>
            <w:vAlign w:val="center"/>
          </w:tcPr>
          <w:p w14:paraId="65651B8C"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31</w:t>
            </w:r>
          </w:p>
        </w:tc>
        <w:tc>
          <w:tcPr>
            <w:tcW w:w="498" w:type="pct"/>
            <w:shd w:val="clear" w:color="auto" w:fill="DBE5F1" w:themeFill="accent1" w:themeFillTint="33"/>
            <w:vAlign w:val="center"/>
          </w:tcPr>
          <w:p w14:paraId="72DEB66D"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32</w:t>
            </w:r>
          </w:p>
        </w:tc>
      </w:tr>
      <w:tr w:rsidR="00393CCD" w:rsidRPr="003A3E46" w14:paraId="23B44F38" w14:textId="77777777" w:rsidTr="00B46FB5">
        <w:trPr>
          <w:trHeight w:hRule="exact" w:val="1414"/>
          <w:jc w:val="center"/>
        </w:trPr>
        <w:tc>
          <w:tcPr>
            <w:tcW w:w="738" w:type="pct"/>
            <w:vAlign w:val="center"/>
          </w:tcPr>
          <w:p w14:paraId="49208AEF"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CE Formerly Incarcerated/ Base Families </w:t>
            </w:r>
          </w:p>
        </w:tc>
        <w:tc>
          <w:tcPr>
            <w:tcW w:w="276" w:type="pct"/>
            <w:vAlign w:val="center"/>
          </w:tcPr>
          <w:p w14:paraId="007EBFA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98A3DE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6776C76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52CB932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66D8A56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26" w:type="pct"/>
            <w:vAlign w:val="center"/>
          </w:tcPr>
          <w:p w14:paraId="204DDAF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5" w:type="pct"/>
            <w:vAlign w:val="center"/>
          </w:tcPr>
          <w:p w14:paraId="65D56C2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4" w:type="pct"/>
            <w:vAlign w:val="center"/>
          </w:tcPr>
          <w:p w14:paraId="47A2DFC5"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498" w:type="pct"/>
            <w:vAlign w:val="center"/>
          </w:tcPr>
          <w:p w14:paraId="4E6F6CF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393CCD" w:rsidRPr="003A3E46" w14:paraId="438501BE" w14:textId="77777777" w:rsidTr="00B46FB5">
        <w:trPr>
          <w:trHeight w:hRule="exact" w:val="1621"/>
          <w:jc w:val="center"/>
        </w:trPr>
        <w:tc>
          <w:tcPr>
            <w:tcW w:w="738" w:type="pct"/>
            <w:vAlign w:val="center"/>
          </w:tcPr>
          <w:p w14:paraId="3E367899"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Formerly Incarcerated/ Base Disabled</w:t>
            </w:r>
          </w:p>
        </w:tc>
        <w:tc>
          <w:tcPr>
            <w:tcW w:w="276" w:type="pct"/>
            <w:vAlign w:val="center"/>
          </w:tcPr>
          <w:p w14:paraId="4ABD5B6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5D674AE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5EB0DE9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42578DC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3E63BF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26" w:type="pct"/>
            <w:vAlign w:val="center"/>
          </w:tcPr>
          <w:p w14:paraId="22967F0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5" w:type="pct"/>
            <w:vAlign w:val="center"/>
          </w:tcPr>
          <w:p w14:paraId="02949175"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4" w:type="pct"/>
            <w:vAlign w:val="center"/>
          </w:tcPr>
          <w:p w14:paraId="189CDB6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498" w:type="pct"/>
            <w:vAlign w:val="center"/>
          </w:tcPr>
          <w:p w14:paraId="549A6E4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393CCD" w:rsidRPr="003A3E46" w14:paraId="4D29DA95" w14:textId="77777777" w:rsidTr="00B46FB5">
        <w:trPr>
          <w:trHeight w:hRule="exact" w:val="1531"/>
          <w:jc w:val="center"/>
        </w:trPr>
        <w:tc>
          <w:tcPr>
            <w:tcW w:w="738" w:type="pct"/>
            <w:vAlign w:val="center"/>
          </w:tcPr>
          <w:p w14:paraId="36AA5208"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w:t>
            </w:r>
          </w:p>
          <w:p w14:paraId="3F19BE52"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Base Families</w:t>
            </w:r>
          </w:p>
        </w:tc>
        <w:tc>
          <w:tcPr>
            <w:tcW w:w="276" w:type="pct"/>
            <w:vAlign w:val="center"/>
          </w:tcPr>
          <w:p w14:paraId="59A7193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7A7F537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01B2833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3861377D"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049A941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26" w:type="pct"/>
            <w:vAlign w:val="center"/>
          </w:tcPr>
          <w:p w14:paraId="392F695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5" w:type="pct"/>
            <w:vAlign w:val="center"/>
          </w:tcPr>
          <w:p w14:paraId="6AE89FD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4" w:type="pct"/>
            <w:vAlign w:val="center"/>
          </w:tcPr>
          <w:p w14:paraId="7949039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498" w:type="pct"/>
            <w:vAlign w:val="center"/>
          </w:tcPr>
          <w:p w14:paraId="011CE92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393CCD" w:rsidRPr="003A3E46" w14:paraId="3657B214" w14:textId="77777777" w:rsidTr="00B46FB5">
        <w:trPr>
          <w:trHeight w:hRule="exact" w:val="1630"/>
          <w:jc w:val="center"/>
        </w:trPr>
        <w:tc>
          <w:tcPr>
            <w:tcW w:w="738" w:type="pct"/>
            <w:vAlign w:val="center"/>
          </w:tcPr>
          <w:p w14:paraId="61B49DD8"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lastRenderedPageBreak/>
              <w:t>CE Homeless/</w:t>
            </w:r>
          </w:p>
          <w:p w14:paraId="6918590F"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Base Disabled</w:t>
            </w:r>
          </w:p>
        </w:tc>
        <w:tc>
          <w:tcPr>
            <w:tcW w:w="276" w:type="pct"/>
            <w:vAlign w:val="center"/>
          </w:tcPr>
          <w:p w14:paraId="661D7C5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439463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74488A6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1DF3192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1219487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26" w:type="pct"/>
            <w:vAlign w:val="center"/>
          </w:tcPr>
          <w:p w14:paraId="6EFE89E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5" w:type="pct"/>
            <w:vAlign w:val="center"/>
          </w:tcPr>
          <w:p w14:paraId="35FE0A8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4" w:type="pct"/>
            <w:vAlign w:val="center"/>
          </w:tcPr>
          <w:p w14:paraId="6DE60D1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498" w:type="pct"/>
            <w:vAlign w:val="center"/>
          </w:tcPr>
          <w:p w14:paraId="2D9132D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393CCD" w:rsidRPr="003A3E46" w14:paraId="5DF36064" w14:textId="77777777" w:rsidTr="00B46FB5">
        <w:trPr>
          <w:trHeight w:hRule="exact" w:val="1531"/>
          <w:jc w:val="center"/>
        </w:trPr>
        <w:tc>
          <w:tcPr>
            <w:tcW w:w="738" w:type="pct"/>
            <w:vAlign w:val="center"/>
          </w:tcPr>
          <w:p w14:paraId="5575DEF6"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Children</w:t>
            </w:r>
          </w:p>
        </w:tc>
        <w:tc>
          <w:tcPr>
            <w:tcW w:w="276" w:type="pct"/>
            <w:vAlign w:val="center"/>
          </w:tcPr>
          <w:p w14:paraId="25F7694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F8E571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32B074E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3680E64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0A0F2C6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$474.68</w:t>
            </w:r>
          </w:p>
        </w:tc>
        <w:tc>
          <w:tcPr>
            <w:tcW w:w="526" w:type="pct"/>
            <w:vAlign w:val="center"/>
          </w:tcPr>
          <w:p w14:paraId="03263F0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$497.46</w:t>
            </w:r>
          </w:p>
        </w:tc>
        <w:tc>
          <w:tcPr>
            <w:tcW w:w="505" w:type="pct"/>
            <w:vAlign w:val="center"/>
          </w:tcPr>
          <w:p w14:paraId="6D4C0B4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$521.34</w:t>
            </w:r>
          </w:p>
        </w:tc>
        <w:tc>
          <w:tcPr>
            <w:tcW w:w="504" w:type="pct"/>
            <w:vAlign w:val="center"/>
          </w:tcPr>
          <w:p w14:paraId="1959EE6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$546.36</w:t>
            </w:r>
          </w:p>
        </w:tc>
        <w:tc>
          <w:tcPr>
            <w:tcW w:w="498" w:type="pct"/>
            <w:vAlign w:val="center"/>
          </w:tcPr>
          <w:p w14:paraId="2A1AB73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$572.59</w:t>
            </w:r>
          </w:p>
        </w:tc>
      </w:tr>
      <w:tr w:rsidR="00393CCD" w:rsidRPr="003A3E46" w14:paraId="5CB6D14C" w14:textId="77777777" w:rsidTr="00B46FB5">
        <w:trPr>
          <w:trHeight w:hRule="exact" w:val="1711"/>
          <w:jc w:val="center"/>
        </w:trPr>
        <w:tc>
          <w:tcPr>
            <w:tcW w:w="738" w:type="pct"/>
            <w:vAlign w:val="center"/>
          </w:tcPr>
          <w:p w14:paraId="69CD016C"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Disabled</w:t>
            </w:r>
          </w:p>
        </w:tc>
        <w:tc>
          <w:tcPr>
            <w:tcW w:w="276" w:type="pct"/>
            <w:vAlign w:val="center"/>
          </w:tcPr>
          <w:p w14:paraId="78BC6E2A"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6FDB2A9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45FE652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4B7AA7B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B7FD8B7"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$604.16</w:t>
            </w:r>
          </w:p>
        </w:tc>
        <w:tc>
          <w:tcPr>
            <w:tcW w:w="526" w:type="pct"/>
            <w:vAlign w:val="center"/>
          </w:tcPr>
          <w:p w14:paraId="32A9ACCA"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$633.16</w:t>
            </w:r>
          </w:p>
        </w:tc>
        <w:tc>
          <w:tcPr>
            <w:tcW w:w="505" w:type="pct"/>
            <w:vAlign w:val="center"/>
          </w:tcPr>
          <w:p w14:paraId="32567FB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$663.55</w:t>
            </w:r>
          </w:p>
        </w:tc>
        <w:tc>
          <w:tcPr>
            <w:tcW w:w="504" w:type="pct"/>
            <w:vAlign w:val="center"/>
          </w:tcPr>
          <w:p w14:paraId="3B6EBAD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$695.40</w:t>
            </w:r>
          </w:p>
        </w:tc>
        <w:tc>
          <w:tcPr>
            <w:tcW w:w="498" w:type="pct"/>
            <w:vAlign w:val="center"/>
          </w:tcPr>
          <w:p w14:paraId="2202B3C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$728.78</w:t>
            </w:r>
          </w:p>
        </w:tc>
      </w:tr>
      <w:tr w:rsidR="00393CCD" w:rsidRPr="003A3E46" w14:paraId="34430031" w14:textId="77777777" w:rsidTr="00B46FB5">
        <w:trPr>
          <w:trHeight w:hRule="exact" w:val="2062"/>
          <w:jc w:val="center"/>
        </w:trPr>
        <w:tc>
          <w:tcPr>
            <w:tcW w:w="738" w:type="pct"/>
            <w:vAlign w:val="center"/>
          </w:tcPr>
          <w:p w14:paraId="5C8B1889"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BCCDP</w:t>
            </w:r>
          </w:p>
        </w:tc>
        <w:tc>
          <w:tcPr>
            <w:tcW w:w="276" w:type="pct"/>
            <w:vAlign w:val="center"/>
          </w:tcPr>
          <w:p w14:paraId="5F391D2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2D1F614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27E3453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5.50%</w:t>
            </w:r>
          </w:p>
        </w:tc>
        <w:tc>
          <w:tcPr>
            <w:tcW w:w="472" w:type="pct"/>
            <w:vAlign w:val="center"/>
          </w:tcPr>
          <w:p w14:paraId="54E3552D"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0478567"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$2,197.58</w:t>
            </w:r>
          </w:p>
        </w:tc>
        <w:tc>
          <w:tcPr>
            <w:tcW w:w="526" w:type="pct"/>
            <w:vAlign w:val="center"/>
          </w:tcPr>
          <w:p w14:paraId="42D5830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$2,318.45</w:t>
            </w:r>
          </w:p>
        </w:tc>
        <w:tc>
          <w:tcPr>
            <w:tcW w:w="505" w:type="pct"/>
            <w:vAlign w:val="center"/>
          </w:tcPr>
          <w:p w14:paraId="14108FBE"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$2,445.96</w:t>
            </w:r>
          </w:p>
        </w:tc>
        <w:tc>
          <w:tcPr>
            <w:tcW w:w="504" w:type="pct"/>
            <w:vAlign w:val="center"/>
          </w:tcPr>
          <w:p w14:paraId="5A672A9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$2,580.49</w:t>
            </w:r>
          </w:p>
        </w:tc>
        <w:tc>
          <w:tcPr>
            <w:tcW w:w="498" w:type="pct"/>
            <w:vAlign w:val="center"/>
          </w:tcPr>
          <w:p w14:paraId="42D9B00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$2,722.42</w:t>
            </w:r>
          </w:p>
        </w:tc>
      </w:tr>
      <w:tr w:rsidR="00B46FB5" w:rsidRPr="003A3E46" w14:paraId="79D32FD0" w14:textId="77777777" w:rsidTr="00B46FB5">
        <w:trPr>
          <w:trHeight w:hRule="exact" w:val="973"/>
          <w:jc w:val="center"/>
        </w:trPr>
        <w:tc>
          <w:tcPr>
            <w:tcW w:w="738" w:type="pct"/>
            <w:vAlign w:val="center"/>
          </w:tcPr>
          <w:p w14:paraId="75E17E04" w14:textId="5A264931" w:rsidR="00B46FB5" w:rsidRPr="003A3E46" w:rsidRDefault="00B46FB5" w:rsidP="00B46FB5">
            <w:pPr>
              <w:numPr>
                <w:ilvl w:val="0"/>
                <w:numId w:val="5"/>
              </w:numPr>
              <w:spacing w:after="0"/>
              <w:rPr>
                <w:rFonts w:eastAsia="Times New Roman" w:cs="Times New Roman"/>
                <w:sz w:val="22"/>
              </w:rPr>
            </w:pPr>
            <w:r>
              <w:rPr>
                <w:rFonts w:eastAsia="Times New Roman" w:cs="Times New Roman"/>
                <w:sz w:val="22"/>
              </w:rPr>
              <w:lastRenderedPageBreak/>
              <w:t>CE/ CommonHealth</w:t>
            </w:r>
          </w:p>
        </w:tc>
        <w:tc>
          <w:tcPr>
            <w:tcW w:w="276" w:type="pct"/>
            <w:vAlign w:val="center"/>
          </w:tcPr>
          <w:p w14:paraId="66AC5FA7" w14:textId="09D2CAF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DDE81C6" w14:textId="76C0803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5C258FA6" w14:textId="52032002"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2804C3EC" w14:textId="5CEFD3C0"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59DD0ECC" w14:textId="779B6395"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08D8EB0" w14:textId="1F484E7B"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$550.62</w:t>
            </w:r>
          </w:p>
        </w:tc>
        <w:tc>
          <w:tcPr>
            <w:tcW w:w="505" w:type="pct"/>
            <w:vAlign w:val="center"/>
          </w:tcPr>
          <w:p w14:paraId="21A7C2F7" w14:textId="33F78832"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$577.05</w:t>
            </w:r>
          </w:p>
        </w:tc>
        <w:tc>
          <w:tcPr>
            <w:tcW w:w="504" w:type="pct"/>
            <w:vAlign w:val="center"/>
          </w:tcPr>
          <w:p w14:paraId="3BEF4D15" w14:textId="3A30B2E4"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$604.75</w:t>
            </w:r>
          </w:p>
        </w:tc>
        <w:tc>
          <w:tcPr>
            <w:tcW w:w="498" w:type="pct"/>
            <w:vAlign w:val="center"/>
          </w:tcPr>
          <w:p w14:paraId="666CDFD1" w14:textId="794BAEAA"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$633.78</w:t>
            </w:r>
          </w:p>
        </w:tc>
      </w:tr>
      <w:tr w:rsidR="00B46FB5" w:rsidRPr="003A3E46" w14:paraId="344B806C" w14:textId="77777777" w:rsidTr="00B46FB5">
        <w:trPr>
          <w:trHeight w:hRule="exact" w:val="973"/>
          <w:jc w:val="center"/>
        </w:trPr>
        <w:tc>
          <w:tcPr>
            <w:tcW w:w="738" w:type="pct"/>
            <w:vAlign w:val="center"/>
          </w:tcPr>
          <w:p w14:paraId="2361D524" w14:textId="713D2273" w:rsidR="00B46FB5" w:rsidRDefault="00B46FB5" w:rsidP="00B46FB5">
            <w:pPr>
              <w:numPr>
                <w:ilvl w:val="0"/>
                <w:numId w:val="5"/>
              </w:numPr>
              <w:spacing w:after="0"/>
              <w:rPr>
                <w:rFonts w:eastAsia="Times New Roman" w:cs="Times New Roman"/>
                <w:sz w:val="22"/>
              </w:rPr>
            </w:pPr>
            <w:r>
              <w:rPr>
                <w:rFonts w:eastAsia="Times New Roman" w:cs="Times New Roman"/>
                <w:sz w:val="22"/>
              </w:rPr>
              <w:t>CE/New Adult</w:t>
            </w:r>
          </w:p>
        </w:tc>
        <w:tc>
          <w:tcPr>
            <w:tcW w:w="276" w:type="pct"/>
            <w:vAlign w:val="center"/>
          </w:tcPr>
          <w:p w14:paraId="7B3A96C6" w14:textId="515F771C"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PC</w:t>
            </w:r>
          </w:p>
        </w:tc>
        <w:tc>
          <w:tcPr>
            <w:tcW w:w="468" w:type="pct"/>
            <w:vAlign w:val="center"/>
          </w:tcPr>
          <w:p w14:paraId="11B71BD3" w14:textId="56694536"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Both</w:t>
            </w:r>
          </w:p>
        </w:tc>
        <w:tc>
          <w:tcPr>
            <w:tcW w:w="542" w:type="pct"/>
            <w:vAlign w:val="center"/>
          </w:tcPr>
          <w:p w14:paraId="38B324BA" w14:textId="1F9112D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5.50%</w:t>
            </w:r>
          </w:p>
        </w:tc>
        <w:tc>
          <w:tcPr>
            <w:tcW w:w="472" w:type="pct"/>
            <w:vAlign w:val="center"/>
          </w:tcPr>
          <w:p w14:paraId="4B94BA74" w14:textId="1B8D97D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23C1C78A" w14:textId="220771C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5C10B2FA" w14:textId="12A54C4B" w:rsidR="00B46FB5" w:rsidRPr="00D03229" w:rsidRDefault="00B46FB5" w:rsidP="00B46FB5">
            <w:pPr>
              <w:numPr>
                <w:ilvl w:val="0"/>
                <w:numId w:val="5"/>
              </w:numPr>
              <w:spacing w:after="0"/>
              <w:jc w:val="center"/>
              <w:rPr>
                <w:sz w:val="22"/>
              </w:rPr>
            </w:pPr>
            <w:r>
              <w:rPr>
                <w:sz w:val="22"/>
              </w:rPr>
              <w:t>-</w:t>
            </w:r>
          </w:p>
        </w:tc>
        <w:tc>
          <w:tcPr>
            <w:tcW w:w="505" w:type="pct"/>
            <w:vAlign w:val="center"/>
          </w:tcPr>
          <w:p w14:paraId="07AF035B" w14:textId="6A6CA106" w:rsidR="00B46FB5" w:rsidRPr="00D03229" w:rsidRDefault="00B46FB5" w:rsidP="00B46FB5">
            <w:pPr>
              <w:numPr>
                <w:ilvl w:val="0"/>
                <w:numId w:val="5"/>
              </w:numPr>
              <w:spacing w:after="0"/>
              <w:jc w:val="center"/>
              <w:rPr>
                <w:sz w:val="22"/>
              </w:rPr>
            </w:pPr>
            <w:r w:rsidRPr="00C0422B">
              <w:rPr>
                <w:sz w:val="22"/>
                <w:szCs w:val="22"/>
              </w:rPr>
              <w:t>$799.74</w:t>
            </w:r>
          </w:p>
        </w:tc>
        <w:tc>
          <w:tcPr>
            <w:tcW w:w="504" w:type="pct"/>
            <w:vAlign w:val="center"/>
          </w:tcPr>
          <w:p w14:paraId="60206810" w14:textId="646A63D4" w:rsidR="00B46FB5" w:rsidRPr="00D03229" w:rsidRDefault="00B46FB5" w:rsidP="00B46FB5">
            <w:pPr>
              <w:numPr>
                <w:ilvl w:val="0"/>
                <w:numId w:val="5"/>
              </w:numPr>
              <w:spacing w:after="0"/>
              <w:jc w:val="center"/>
              <w:rPr>
                <w:sz w:val="22"/>
              </w:rPr>
            </w:pPr>
            <w:r w:rsidRPr="00C0422B">
              <w:rPr>
                <w:sz w:val="22"/>
                <w:szCs w:val="22"/>
              </w:rPr>
              <w:t>$843.72</w:t>
            </w:r>
          </w:p>
        </w:tc>
        <w:tc>
          <w:tcPr>
            <w:tcW w:w="498" w:type="pct"/>
            <w:vAlign w:val="center"/>
          </w:tcPr>
          <w:p w14:paraId="56451BE2" w14:textId="6084B77F" w:rsidR="00B46FB5" w:rsidRPr="00D03229" w:rsidRDefault="00B46FB5" w:rsidP="00B46FB5">
            <w:pPr>
              <w:numPr>
                <w:ilvl w:val="0"/>
                <w:numId w:val="5"/>
              </w:numPr>
              <w:spacing w:after="0"/>
              <w:jc w:val="center"/>
              <w:rPr>
                <w:sz w:val="22"/>
              </w:rPr>
            </w:pPr>
            <w:r w:rsidRPr="00C0422B">
              <w:rPr>
                <w:sz w:val="22"/>
                <w:szCs w:val="22"/>
              </w:rPr>
              <w:t>$890.13</w:t>
            </w:r>
          </w:p>
        </w:tc>
      </w:tr>
      <w:tr w:rsidR="00B46FB5" w:rsidRPr="003A3E46" w14:paraId="201BE558" w14:textId="77777777" w:rsidTr="00B46FB5">
        <w:trPr>
          <w:trHeight w:hRule="exact" w:val="973"/>
          <w:jc w:val="center"/>
        </w:trPr>
        <w:tc>
          <w:tcPr>
            <w:tcW w:w="738" w:type="pct"/>
            <w:vAlign w:val="center"/>
          </w:tcPr>
          <w:p w14:paraId="41FE8D15" w14:textId="5E806A29" w:rsidR="00B46FB5" w:rsidRDefault="00B46FB5" w:rsidP="00B46FB5">
            <w:pPr>
              <w:numPr>
                <w:ilvl w:val="0"/>
                <w:numId w:val="5"/>
              </w:numPr>
              <w:spacing w:after="0"/>
              <w:rPr>
                <w:rFonts w:eastAsia="Times New Roman" w:cs="Times New Roman"/>
                <w:sz w:val="22"/>
              </w:rPr>
            </w:pPr>
            <w:r>
              <w:rPr>
                <w:rFonts w:eastAsia="Times New Roman" w:cs="Times New Roman"/>
                <w:sz w:val="22"/>
              </w:rPr>
              <w:t>CE/Base Families</w:t>
            </w:r>
          </w:p>
        </w:tc>
        <w:tc>
          <w:tcPr>
            <w:tcW w:w="276" w:type="pct"/>
            <w:vAlign w:val="center"/>
          </w:tcPr>
          <w:p w14:paraId="5D77255D" w14:textId="7F759DB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3EE13D3F" w14:textId="5E30EBEB"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61F77945" w14:textId="15D7803F"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6DF42EAB" w14:textId="075FBD9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4BAF57D2" w14:textId="7EFA09DF"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20C8FD51" w14:textId="5959A80C" w:rsidR="00B46FB5" w:rsidRPr="00D03229" w:rsidRDefault="00B46FB5" w:rsidP="00B46FB5">
            <w:pPr>
              <w:numPr>
                <w:ilvl w:val="0"/>
                <w:numId w:val="5"/>
              </w:numPr>
              <w:spacing w:after="0"/>
              <w:jc w:val="center"/>
              <w:rPr>
                <w:sz w:val="22"/>
              </w:rPr>
            </w:pPr>
            <w:r w:rsidRPr="00D03229">
              <w:rPr>
                <w:sz w:val="22"/>
                <w:szCs w:val="22"/>
              </w:rPr>
              <w:t>$487.50</w:t>
            </w:r>
          </w:p>
        </w:tc>
        <w:tc>
          <w:tcPr>
            <w:tcW w:w="505" w:type="pct"/>
            <w:vAlign w:val="center"/>
          </w:tcPr>
          <w:p w14:paraId="59AAC0B9" w14:textId="5F90ADE6" w:rsidR="00B46FB5" w:rsidRPr="00D03229" w:rsidRDefault="00B46FB5" w:rsidP="00B46FB5">
            <w:pPr>
              <w:numPr>
                <w:ilvl w:val="0"/>
                <w:numId w:val="5"/>
              </w:numPr>
              <w:spacing w:after="0"/>
              <w:jc w:val="center"/>
              <w:rPr>
                <w:sz w:val="22"/>
              </w:rPr>
            </w:pPr>
            <w:r w:rsidRPr="00D03229">
              <w:rPr>
                <w:sz w:val="22"/>
                <w:szCs w:val="22"/>
              </w:rPr>
              <w:t>$510.90</w:t>
            </w:r>
          </w:p>
        </w:tc>
        <w:tc>
          <w:tcPr>
            <w:tcW w:w="504" w:type="pct"/>
            <w:vAlign w:val="center"/>
          </w:tcPr>
          <w:p w14:paraId="06B0712C" w14:textId="4C6C2CB7" w:rsidR="00B46FB5" w:rsidRPr="00D03229" w:rsidRDefault="00B46FB5" w:rsidP="00B46FB5">
            <w:pPr>
              <w:numPr>
                <w:ilvl w:val="0"/>
                <w:numId w:val="5"/>
              </w:numPr>
              <w:spacing w:after="0"/>
              <w:jc w:val="center"/>
              <w:rPr>
                <w:sz w:val="22"/>
              </w:rPr>
            </w:pPr>
            <w:r w:rsidRPr="00D03229">
              <w:rPr>
                <w:sz w:val="22"/>
                <w:szCs w:val="22"/>
              </w:rPr>
              <w:t>$535.42</w:t>
            </w:r>
          </w:p>
        </w:tc>
        <w:tc>
          <w:tcPr>
            <w:tcW w:w="498" w:type="pct"/>
            <w:vAlign w:val="center"/>
          </w:tcPr>
          <w:p w14:paraId="39F2510B" w14:textId="6CFC525A" w:rsidR="00B46FB5" w:rsidRPr="00D03229" w:rsidRDefault="00B46FB5" w:rsidP="00B46FB5">
            <w:pPr>
              <w:numPr>
                <w:ilvl w:val="0"/>
                <w:numId w:val="5"/>
              </w:numPr>
              <w:spacing w:after="0"/>
              <w:jc w:val="center"/>
              <w:rPr>
                <w:sz w:val="22"/>
              </w:rPr>
            </w:pPr>
            <w:r w:rsidRPr="00D03229">
              <w:rPr>
                <w:sz w:val="22"/>
                <w:szCs w:val="22"/>
              </w:rPr>
              <w:t>$561.12</w:t>
            </w:r>
          </w:p>
        </w:tc>
      </w:tr>
      <w:tr w:rsidR="00B46FB5" w:rsidRPr="003A3E46" w14:paraId="2A2C40B1" w14:textId="77777777" w:rsidTr="00B46FB5">
        <w:trPr>
          <w:trHeight w:hRule="exact" w:val="973"/>
          <w:jc w:val="center"/>
        </w:trPr>
        <w:tc>
          <w:tcPr>
            <w:tcW w:w="738" w:type="pct"/>
            <w:vAlign w:val="center"/>
          </w:tcPr>
          <w:p w14:paraId="7FB11078" w14:textId="0DD295B1" w:rsidR="00B46FB5" w:rsidRDefault="00B46FB5" w:rsidP="00B46FB5">
            <w:pPr>
              <w:numPr>
                <w:ilvl w:val="0"/>
                <w:numId w:val="5"/>
              </w:numPr>
              <w:spacing w:after="0"/>
              <w:rPr>
                <w:rFonts w:eastAsia="Times New Roman" w:cs="Times New Roman"/>
                <w:sz w:val="22"/>
              </w:rPr>
            </w:pPr>
            <w:r>
              <w:rPr>
                <w:rFonts w:eastAsia="Times New Roman" w:cs="Times New Roman"/>
                <w:sz w:val="22"/>
              </w:rPr>
              <w:t>CE/Base Disabled</w:t>
            </w:r>
          </w:p>
        </w:tc>
        <w:tc>
          <w:tcPr>
            <w:tcW w:w="276" w:type="pct"/>
            <w:vAlign w:val="center"/>
          </w:tcPr>
          <w:p w14:paraId="46D1D47D" w14:textId="62C552FB"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AD193DA" w14:textId="470D636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5522073B" w14:textId="67ABB97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157C5826" w14:textId="41F7E466"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5E4E6AFE" w14:textId="5E01FDC9"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016B6D2A" w14:textId="0D71F4F8" w:rsidR="00B46FB5" w:rsidRPr="00D03229" w:rsidRDefault="00B46FB5" w:rsidP="00B46FB5">
            <w:pPr>
              <w:numPr>
                <w:ilvl w:val="0"/>
                <w:numId w:val="5"/>
              </w:numPr>
              <w:spacing w:after="0"/>
              <w:jc w:val="center"/>
              <w:rPr>
                <w:sz w:val="22"/>
              </w:rPr>
            </w:pPr>
            <w:r>
              <w:rPr>
                <w:rFonts w:eastAsia="Times New Roman" w:cs="Times New Roman"/>
                <w:sz w:val="22"/>
              </w:rPr>
              <w:t>-</w:t>
            </w:r>
          </w:p>
        </w:tc>
        <w:tc>
          <w:tcPr>
            <w:tcW w:w="505" w:type="pct"/>
            <w:vAlign w:val="center"/>
          </w:tcPr>
          <w:p w14:paraId="1147A466" w14:textId="67CF859D" w:rsidR="00B46FB5" w:rsidRPr="00D03229" w:rsidRDefault="00B46FB5" w:rsidP="00B46FB5">
            <w:pPr>
              <w:numPr>
                <w:ilvl w:val="0"/>
                <w:numId w:val="5"/>
              </w:numPr>
              <w:spacing w:after="0"/>
              <w:jc w:val="center"/>
              <w:rPr>
                <w:sz w:val="22"/>
              </w:rPr>
            </w:pPr>
            <w:r w:rsidRPr="00D03229">
              <w:rPr>
                <w:sz w:val="22"/>
                <w:szCs w:val="22"/>
              </w:rPr>
              <w:t>$1,487.60</w:t>
            </w:r>
          </w:p>
        </w:tc>
        <w:tc>
          <w:tcPr>
            <w:tcW w:w="504" w:type="pct"/>
            <w:vAlign w:val="center"/>
          </w:tcPr>
          <w:p w14:paraId="047AA31E" w14:textId="1F45C8BB" w:rsidR="00B46FB5" w:rsidRPr="00D03229" w:rsidRDefault="00B46FB5" w:rsidP="00B46FB5">
            <w:pPr>
              <w:numPr>
                <w:ilvl w:val="0"/>
                <w:numId w:val="5"/>
              </w:numPr>
              <w:spacing w:after="0"/>
              <w:jc w:val="center"/>
              <w:rPr>
                <w:sz w:val="22"/>
              </w:rPr>
            </w:pPr>
            <w:r w:rsidRPr="00D03229">
              <w:rPr>
                <w:sz w:val="22"/>
                <w:szCs w:val="22"/>
              </w:rPr>
              <w:t>$1,559.01</w:t>
            </w:r>
          </w:p>
        </w:tc>
        <w:tc>
          <w:tcPr>
            <w:tcW w:w="498" w:type="pct"/>
            <w:vAlign w:val="center"/>
          </w:tcPr>
          <w:p w14:paraId="6FD06E81" w14:textId="5332689A" w:rsidR="00B46FB5" w:rsidRPr="00D03229" w:rsidRDefault="00B46FB5" w:rsidP="00B46FB5">
            <w:pPr>
              <w:numPr>
                <w:ilvl w:val="0"/>
                <w:numId w:val="5"/>
              </w:numPr>
              <w:spacing w:after="0"/>
              <w:jc w:val="center"/>
              <w:rPr>
                <w:sz w:val="22"/>
              </w:rPr>
            </w:pPr>
            <w:r w:rsidRPr="00D03229">
              <w:rPr>
                <w:sz w:val="22"/>
                <w:szCs w:val="22"/>
              </w:rPr>
              <w:t>$1,633.84</w:t>
            </w:r>
          </w:p>
        </w:tc>
      </w:tr>
      <w:tr w:rsidR="00B46FB5" w:rsidRPr="003A3E46" w14:paraId="642971BE" w14:textId="77777777" w:rsidTr="00B46FB5">
        <w:trPr>
          <w:trHeight w:hRule="exact" w:val="973"/>
          <w:jc w:val="center"/>
        </w:trPr>
        <w:tc>
          <w:tcPr>
            <w:tcW w:w="738" w:type="pct"/>
            <w:vAlign w:val="center"/>
          </w:tcPr>
          <w:p w14:paraId="3C7EA98F" w14:textId="4FE3BE67" w:rsidR="00B46FB5" w:rsidRDefault="00B46FB5" w:rsidP="00B46FB5">
            <w:pPr>
              <w:numPr>
                <w:ilvl w:val="0"/>
                <w:numId w:val="5"/>
              </w:numPr>
              <w:spacing w:after="0"/>
              <w:rPr>
                <w:rFonts w:eastAsia="Times New Roman" w:cs="Times New Roman"/>
                <w:sz w:val="22"/>
              </w:rPr>
            </w:pPr>
            <w:r>
              <w:rPr>
                <w:rFonts w:eastAsia="Times New Roman" w:cs="Times New Roman"/>
                <w:sz w:val="22"/>
              </w:rPr>
              <w:t>CE/1902(r)2 Children</w:t>
            </w:r>
          </w:p>
        </w:tc>
        <w:tc>
          <w:tcPr>
            <w:tcW w:w="276" w:type="pct"/>
            <w:vAlign w:val="center"/>
          </w:tcPr>
          <w:p w14:paraId="623BA7D7" w14:textId="6F0C42D1"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25A2DB98" w14:textId="446C3E1E"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73CF0CB0" w14:textId="0797D7D9"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6926BE29" w14:textId="6740563A"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0E5A1F69" w14:textId="2A38EA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3273C3EE" w14:textId="64826AA3" w:rsidR="00B46FB5" w:rsidRPr="00D03229" w:rsidRDefault="00B46FB5" w:rsidP="00B46FB5">
            <w:pPr>
              <w:numPr>
                <w:ilvl w:val="0"/>
                <w:numId w:val="5"/>
              </w:numPr>
              <w:spacing w:after="0"/>
              <w:jc w:val="center"/>
              <w:rPr>
                <w:sz w:val="22"/>
              </w:rPr>
            </w:pPr>
            <w:r>
              <w:rPr>
                <w:rFonts w:eastAsia="Times New Roman" w:cs="Times New Roman"/>
                <w:sz w:val="22"/>
              </w:rPr>
              <w:t>-</w:t>
            </w:r>
          </w:p>
        </w:tc>
        <w:tc>
          <w:tcPr>
            <w:tcW w:w="505" w:type="pct"/>
            <w:vAlign w:val="center"/>
          </w:tcPr>
          <w:p w14:paraId="1E305190" w14:textId="7A41CC0C" w:rsidR="00B46FB5" w:rsidRPr="00D03229" w:rsidRDefault="00B46FB5" w:rsidP="00B46FB5">
            <w:pPr>
              <w:numPr>
                <w:ilvl w:val="0"/>
                <w:numId w:val="5"/>
              </w:numPr>
              <w:spacing w:after="0"/>
              <w:jc w:val="center"/>
              <w:rPr>
                <w:sz w:val="22"/>
              </w:rPr>
            </w:pPr>
            <w:r w:rsidRPr="00D03229">
              <w:rPr>
                <w:sz w:val="22"/>
                <w:szCs w:val="22"/>
              </w:rPr>
              <w:t>$521.34</w:t>
            </w:r>
          </w:p>
        </w:tc>
        <w:tc>
          <w:tcPr>
            <w:tcW w:w="504" w:type="pct"/>
            <w:vAlign w:val="center"/>
          </w:tcPr>
          <w:p w14:paraId="3EB5BB75" w14:textId="493DEA96" w:rsidR="00B46FB5" w:rsidRPr="00D03229" w:rsidRDefault="00B46FB5" w:rsidP="00B46FB5">
            <w:pPr>
              <w:numPr>
                <w:ilvl w:val="0"/>
                <w:numId w:val="5"/>
              </w:numPr>
              <w:spacing w:after="0"/>
              <w:jc w:val="center"/>
              <w:rPr>
                <w:sz w:val="22"/>
              </w:rPr>
            </w:pPr>
            <w:r w:rsidRPr="00D03229">
              <w:rPr>
                <w:sz w:val="22"/>
                <w:szCs w:val="22"/>
              </w:rPr>
              <w:t>$546.36</w:t>
            </w:r>
          </w:p>
        </w:tc>
        <w:tc>
          <w:tcPr>
            <w:tcW w:w="498" w:type="pct"/>
            <w:vAlign w:val="center"/>
          </w:tcPr>
          <w:p w14:paraId="5CE54F8B" w14:textId="675D4AA4" w:rsidR="00B46FB5" w:rsidRPr="00D03229" w:rsidRDefault="00B46FB5" w:rsidP="00B46FB5">
            <w:pPr>
              <w:numPr>
                <w:ilvl w:val="0"/>
                <w:numId w:val="5"/>
              </w:numPr>
              <w:spacing w:after="0"/>
              <w:jc w:val="center"/>
              <w:rPr>
                <w:sz w:val="22"/>
              </w:rPr>
            </w:pPr>
            <w:r w:rsidRPr="00D03229">
              <w:rPr>
                <w:sz w:val="22"/>
                <w:szCs w:val="22"/>
              </w:rPr>
              <w:t>$572.59</w:t>
            </w:r>
          </w:p>
        </w:tc>
      </w:tr>
      <w:tr w:rsidR="00B46FB5" w:rsidRPr="003A3E46" w14:paraId="733C59D0" w14:textId="77777777" w:rsidTr="00B46FB5">
        <w:trPr>
          <w:trHeight w:hRule="exact" w:val="973"/>
          <w:jc w:val="center"/>
        </w:trPr>
        <w:tc>
          <w:tcPr>
            <w:tcW w:w="738" w:type="pct"/>
            <w:vAlign w:val="center"/>
          </w:tcPr>
          <w:p w14:paraId="79BAC62B" w14:textId="50239DED" w:rsidR="00B46FB5" w:rsidRDefault="00B46FB5" w:rsidP="00B46FB5">
            <w:pPr>
              <w:numPr>
                <w:ilvl w:val="0"/>
                <w:numId w:val="5"/>
              </w:numPr>
              <w:spacing w:after="0"/>
              <w:rPr>
                <w:rFonts w:eastAsia="Times New Roman" w:cs="Times New Roman"/>
                <w:sz w:val="22"/>
              </w:rPr>
            </w:pPr>
            <w:r>
              <w:rPr>
                <w:rFonts w:eastAsia="Times New Roman" w:cs="Times New Roman"/>
                <w:sz w:val="22"/>
              </w:rPr>
              <w:t>CE/1902(r)2 Disabled</w:t>
            </w:r>
          </w:p>
        </w:tc>
        <w:tc>
          <w:tcPr>
            <w:tcW w:w="276" w:type="pct"/>
            <w:vAlign w:val="center"/>
          </w:tcPr>
          <w:p w14:paraId="0D515556" w14:textId="016E6F8F"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04438582" w14:textId="04BA67FE"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2D6587B9" w14:textId="7E3420BC"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2B14803A" w14:textId="30D8D11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4C87F781" w14:textId="08DAB6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72EDFD1" w14:textId="49916CD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7C4D0121" w14:textId="6B0A2489" w:rsidR="00B46FB5" w:rsidRPr="00D03229" w:rsidRDefault="00B46FB5" w:rsidP="00B46FB5">
            <w:pPr>
              <w:numPr>
                <w:ilvl w:val="0"/>
                <w:numId w:val="5"/>
              </w:numPr>
              <w:spacing w:after="0"/>
              <w:jc w:val="center"/>
              <w:rPr>
                <w:sz w:val="22"/>
              </w:rPr>
            </w:pPr>
            <w:r w:rsidRPr="00D03229">
              <w:rPr>
                <w:sz w:val="22"/>
                <w:szCs w:val="22"/>
              </w:rPr>
              <w:t>$663.55</w:t>
            </w:r>
          </w:p>
        </w:tc>
        <w:tc>
          <w:tcPr>
            <w:tcW w:w="504" w:type="pct"/>
            <w:vAlign w:val="center"/>
          </w:tcPr>
          <w:p w14:paraId="313155A3" w14:textId="7F289C31" w:rsidR="00B46FB5" w:rsidRPr="00D03229" w:rsidRDefault="00B46FB5" w:rsidP="00B46FB5">
            <w:pPr>
              <w:numPr>
                <w:ilvl w:val="0"/>
                <w:numId w:val="5"/>
              </w:numPr>
              <w:spacing w:after="0"/>
              <w:jc w:val="center"/>
              <w:rPr>
                <w:sz w:val="22"/>
              </w:rPr>
            </w:pPr>
            <w:r w:rsidRPr="00D03229">
              <w:rPr>
                <w:sz w:val="22"/>
                <w:szCs w:val="22"/>
              </w:rPr>
              <w:t>$695.40</w:t>
            </w:r>
          </w:p>
        </w:tc>
        <w:tc>
          <w:tcPr>
            <w:tcW w:w="498" w:type="pct"/>
            <w:vAlign w:val="center"/>
          </w:tcPr>
          <w:p w14:paraId="4CAF116D" w14:textId="53FD10E4" w:rsidR="00B46FB5" w:rsidRPr="00D03229" w:rsidRDefault="00B46FB5" w:rsidP="00B46FB5">
            <w:pPr>
              <w:numPr>
                <w:ilvl w:val="0"/>
                <w:numId w:val="5"/>
              </w:numPr>
              <w:spacing w:after="0"/>
              <w:jc w:val="center"/>
              <w:rPr>
                <w:sz w:val="22"/>
              </w:rPr>
            </w:pPr>
            <w:r w:rsidRPr="00D03229">
              <w:rPr>
                <w:sz w:val="22"/>
                <w:szCs w:val="22"/>
              </w:rPr>
              <w:t>$728.78</w:t>
            </w:r>
          </w:p>
        </w:tc>
      </w:tr>
      <w:tr w:rsidR="00B46FB5" w:rsidRPr="003A3E46" w14:paraId="3A9BFE6B" w14:textId="77777777" w:rsidTr="00B46FB5">
        <w:trPr>
          <w:trHeight w:hRule="exact" w:val="973"/>
          <w:jc w:val="center"/>
        </w:trPr>
        <w:tc>
          <w:tcPr>
            <w:tcW w:w="738" w:type="pct"/>
            <w:vAlign w:val="center"/>
          </w:tcPr>
          <w:p w14:paraId="172CC060" w14:textId="2E7DD5DE" w:rsidR="00B46FB5" w:rsidRDefault="00B46FB5" w:rsidP="00B46FB5">
            <w:pPr>
              <w:numPr>
                <w:ilvl w:val="0"/>
                <w:numId w:val="5"/>
              </w:numPr>
              <w:spacing w:after="0"/>
              <w:rPr>
                <w:rFonts w:eastAsia="Times New Roman" w:cs="Times New Roman"/>
                <w:sz w:val="22"/>
              </w:rPr>
            </w:pPr>
            <w:r>
              <w:rPr>
                <w:rFonts w:eastAsia="Times New Roman" w:cs="Times New Roman"/>
                <w:sz w:val="22"/>
              </w:rPr>
              <w:t>CE/1902(r)2 BCCDP</w:t>
            </w:r>
          </w:p>
        </w:tc>
        <w:tc>
          <w:tcPr>
            <w:tcW w:w="276" w:type="pct"/>
            <w:vAlign w:val="center"/>
          </w:tcPr>
          <w:p w14:paraId="2ADCDA19" w14:textId="2C8273B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5A7C5E6" w14:textId="239E646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405FFA12" w14:textId="0E7DFE30"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5.50%</w:t>
            </w:r>
          </w:p>
        </w:tc>
        <w:tc>
          <w:tcPr>
            <w:tcW w:w="472" w:type="pct"/>
            <w:vAlign w:val="center"/>
          </w:tcPr>
          <w:p w14:paraId="3D096592" w14:textId="128D3136"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2C8A747F" w14:textId="4DA599D1"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56A3F989" w14:textId="650ABF6A"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6BA8EEF5" w14:textId="685E3333" w:rsidR="00B46FB5" w:rsidRPr="00D03229" w:rsidRDefault="00B46FB5" w:rsidP="00B46FB5">
            <w:pPr>
              <w:numPr>
                <w:ilvl w:val="0"/>
                <w:numId w:val="5"/>
              </w:numPr>
              <w:spacing w:after="0"/>
              <w:jc w:val="center"/>
              <w:rPr>
                <w:sz w:val="22"/>
              </w:rPr>
            </w:pPr>
            <w:r w:rsidRPr="00D03229">
              <w:rPr>
                <w:sz w:val="22"/>
                <w:szCs w:val="22"/>
              </w:rPr>
              <w:t>$2,445.96</w:t>
            </w:r>
          </w:p>
        </w:tc>
        <w:tc>
          <w:tcPr>
            <w:tcW w:w="504" w:type="pct"/>
            <w:vAlign w:val="center"/>
          </w:tcPr>
          <w:p w14:paraId="4AE42650" w14:textId="00DF28BD" w:rsidR="00B46FB5" w:rsidRPr="00D03229" w:rsidRDefault="00B46FB5" w:rsidP="00B46FB5">
            <w:pPr>
              <w:numPr>
                <w:ilvl w:val="0"/>
                <w:numId w:val="5"/>
              </w:numPr>
              <w:spacing w:after="0"/>
              <w:jc w:val="center"/>
              <w:rPr>
                <w:sz w:val="22"/>
              </w:rPr>
            </w:pPr>
            <w:r w:rsidRPr="00D03229">
              <w:rPr>
                <w:sz w:val="22"/>
                <w:szCs w:val="22"/>
              </w:rPr>
              <w:t>$2,580.49</w:t>
            </w:r>
          </w:p>
        </w:tc>
        <w:tc>
          <w:tcPr>
            <w:tcW w:w="498" w:type="pct"/>
            <w:vAlign w:val="center"/>
          </w:tcPr>
          <w:p w14:paraId="2D9EA7E6" w14:textId="0C2A7BC8" w:rsidR="00B46FB5" w:rsidRPr="00D03229" w:rsidRDefault="00B46FB5" w:rsidP="00B46FB5">
            <w:pPr>
              <w:numPr>
                <w:ilvl w:val="0"/>
                <w:numId w:val="5"/>
              </w:numPr>
              <w:spacing w:after="0"/>
              <w:jc w:val="center"/>
              <w:rPr>
                <w:sz w:val="22"/>
              </w:rPr>
            </w:pPr>
            <w:r w:rsidRPr="00D03229">
              <w:rPr>
                <w:sz w:val="22"/>
                <w:szCs w:val="22"/>
              </w:rPr>
              <w:t>$2,722.42</w:t>
            </w:r>
          </w:p>
        </w:tc>
      </w:tr>
      <w:tr w:rsidR="00B46FB5" w:rsidRPr="003A3E46" w14:paraId="1666499B" w14:textId="77777777" w:rsidTr="00B46FB5">
        <w:trPr>
          <w:trHeight w:hRule="exact" w:val="973"/>
          <w:jc w:val="center"/>
        </w:trPr>
        <w:tc>
          <w:tcPr>
            <w:tcW w:w="738" w:type="pct"/>
            <w:vAlign w:val="center"/>
          </w:tcPr>
          <w:p w14:paraId="53FEA486" w14:textId="54DB6612" w:rsidR="00B46FB5" w:rsidRDefault="00B46FB5" w:rsidP="00B46FB5">
            <w:pPr>
              <w:numPr>
                <w:ilvl w:val="0"/>
                <w:numId w:val="5"/>
              </w:numPr>
              <w:spacing w:after="0"/>
              <w:rPr>
                <w:rFonts w:eastAsia="Times New Roman" w:cs="Times New Roman"/>
                <w:sz w:val="22"/>
              </w:rPr>
            </w:pPr>
            <w:r>
              <w:rPr>
                <w:rFonts w:eastAsia="Times New Roman" w:cs="Times New Roman"/>
                <w:sz w:val="22"/>
              </w:rPr>
              <w:lastRenderedPageBreak/>
              <w:t>CE/e-HIV</w:t>
            </w:r>
          </w:p>
        </w:tc>
        <w:tc>
          <w:tcPr>
            <w:tcW w:w="276" w:type="pct"/>
            <w:vAlign w:val="center"/>
          </w:tcPr>
          <w:p w14:paraId="6AFA7C39" w14:textId="7FE7B1A4"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267C84DB" w14:textId="7696D4B7"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120179A3" w14:textId="136B5F4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4.60%</w:t>
            </w:r>
          </w:p>
        </w:tc>
        <w:tc>
          <w:tcPr>
            <w:tcW w:w="472" w:type="pct"/>
            <w:vAlign w:val="center"/>
          </w:tcPr>
          <w:p w14:paraId="5DA41EE8" w14:textId="1933D9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7C428910" w14:textId="75252283"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F912266" w14:textId="2CA9E1D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1DE17900" w14:textId="0C4AD93E" w:rsidR="00B46FB5" w:rsidRPr="00D03229" w:rsidRDefault="00B46FB5" w:rsidP="00B46FB5">
            <w:pPr>
              <w:numPr>
                <w:ilvl w:val="0"/>
                <w:numId w:val="5"/>
              </w:numPr>
              <w:spacing w:after="0"/>
              <w:jc w:val="center"/>
              <w:rPr>
                <w:sz w:val="22"/>
              </w:rPr>
            </w:pPr>
            <w:r w:rsidRPr="00A47513">
              <w:rPr>
                <w:sz w:val="22"/>
                <w:szCs w:val="18"/>
              </w:rPr>
              <w:t>$1,682.95</w:t>
            </w:r>
          </w:p>
        </w:tc>
        <w:tc>
          <w:tcPr>
            <w:tcW w:w="504" w:type="pct"/>
            <w:vAlign w:val="center"/>
          </w:tcPr>
          <w:p w14:paraId="6DEBB596" w14:textId="2E7CDFF7" w:rsidR="00B46FB5" w:rsidRPr="00D03229" w:rsidRDefault="00B46FB5" w:rsidP="00B46FB5">
            <w:pPr>
              <w:numPr>
                <w:ilvl w:val="0"/>
                <w:numId w:val="5"/>
              </w:numPr>
              <w:spacing w:after="0"/>
              <w:jc w:val="center"/>
              <w:rPr>
                <w:sz w:val="22"/>
              </w:rPr>
            </w:pPr>
            <w:r w:rsidRPr="00A47513">
              <w:rPr>
                <w:sz w:val="22"/>
                <w:szCs w:val="18"/>
              </w:rPr>
              <w:t>$1,760.37</w:t>
            </w:r>
          </w:p>
        </w:tc>
        <w:tc>
          <w:tcPr>
            <w:tcW w:w="498" w:type="pct"/>
            <w:vAlign w:val="center"/>
          </w:tcPr>
          <w:p w14:paraId="06A22B5D" w14:textId="07A8C24D" w:rsidR="00B46FB5" w:rsidRPr="00D03229" w:rsidRDefault="00B46FB5" w:rsidP="00B46FB5">
            <w:pPr>
              <w:numPr>
                <w:ilvl w:val="0"/>
                <w:numId w:val="5"/>
              </w:numPr>
              <w:spacing w:after="0"/>
              <w:jc w:val="center"/>
              <w:rPr>
                <w:sz w:val="22"/>
              </w:rPr>
            </w:pPr>
            <w:r w:rsidRPr="00A47513">
              <w:rPr>
                <w:sz w:val="22"/>
                <w:szCs w:val="18"/>
              </w:rPr>
              <w:t>$1,841.35</w:t>
            </w:r>
          </w:p>
        </w:tc>
      </w:tr>
      <w:tr w:rsidR="00B46FB5" w:rsidRPr="003A3E46" w14:paraId="721A6B52" w14:textId="77777777" w:rsidTr="00B46FB5">
        <w:trPr>
          <w:trHeight w:hRule="exact" w:val="973"/>
          <w:jc w:val="center"/>
        </w:trPr>
        <w:tc>
          <w:tcPr>
            <w:tcW w:w="738" w:type="pct"/>
            <w:vAlign w:val="center"/>
          </w:tcPr>
          <w:p w14:paraId="58CDB6ED" w14:textId="7032C6F5" w:rsidR="00B46FB5" w:rsidRDefault="00B46FB5" w:rsidP="00B46FB5">
            <w:pPr>
              <w:numPr>
                <w:ilvl w:val="0"/>
                <w:numId w:val="5"/>
              </w:numPr>
              <w:spacing w:after="0"/>
              <w:rPr>
                <w:rFonts w:eastAsia="Times New Roman" w:cs="Times New Roman"/>
                <w:sz w:val="22"/>
              </w:rPr>
            </w:pPr>
            <w:r>
              <w:rPr>
                <w:rFonts w:eastAsia="Times New Roman" w:cs="Times New Roman"/>
                <w:sz w:val="22"/>
              </w:rPr>
              <w:t>CE/FFS and Duals</w:t>
            </w:r>
          </w:p>
        </w:tc>
        <w:tc>
          <w:tcPr>
            <w:tcW w:w="276" w:type="pct"/>
            <w:vAlign w:val="center"/>
          </w:tcPr>
          <w:p w14:paraId="66EF79E0" w14:textId="67078DAD"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0C236B62" w14:textId="27D31C9C"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45DB3C62" w14:textId="68FD62B0"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4.60%</w:t>
            </w:r>
          </w:p>
        </w:tc>
        <w:tc>
          <w:tcPr>
            <w:tcW w:w="472" w:type="pct"/>
            <w:vAlign w:val="center"/>
          </w:tcPr>
          <w:p w14:paraId="06A854C5" w14:textId="5BBFE7D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02C8C2E4" w14:textId="6C2EA84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6AE95694" w14:textId="54FB99D1" w:rsidR="00B46FB5" w:rsidRDefault="00B46FB5" w:rsidP="00B46FB5">
            <w:pPr>
              <w:numPr>
                <w:ilvl w:val="0"/>
                <w:numId w:val="5"/>
              </w:numPr>
              <w:spacing w:after="0"/>
              <w:jc w:val="center"/>
              <w:rPr>
                <w:rFonts w:eastAsia="Times New Roman" w:cs="Times New Roman"/>
                <w:sz w:val="22"/>
              </w:rPr>
            </w:pPr>
            <w:r w:rsidRPr="00A47513">
              <w:rPr>
                <w:sz w:val="22"/>
                <w:szCs w:val="18"/>
              </w:rPr>
              <w:t>$2,858.67</w:t>
            </w:r>
          </w:p>
        </w:tc>
        <w:tc>
          <w:tcPr>
            <w:tcW w:w="505" w:type="pct"/>
            <w:vAlign w:val="center"/>
          </w:tcPr>
          <w:p w14:paraId="14AB5CFD" w14:textId="5348CCE7" w:rsidR="00B46FB5" w:rsidRPr="00D03229" w:rsidRDefault="00B46FB5" w:rsidP="00B46FB5">
            <w:pPr>
              <w:numPr>
                <w:ilvl w:val="0"/>
                <w:numId w:val="5"/>
              </w:numPr>
              <w:spacing w:after="0"/>
              <w:jc w:val="center"/>
              <w:rPr>
                <w:sz w:val="22"/>
              </w:rPr>
            </w:pPr>
            <w:r w:rsidRPr="00A47513">
              <w:rPr>
                <w:sz w:val="22"/>
                <w:szCs w:val="18"/>
              </w:rPr>
              <w:t>$2,990.17</w:t>
            </w:r>
          </w:p>
        </w:tc>
        <w:tc>
          <w:tcPr>
            <w:tcW w:w="504" w:type="pct"/>
            <w:vAlign w:val="center"/>
          </w:tcPr>
          <w:p w14:paraId="0D1B0BA3" w14:textId="2AE99BED" w:rsidR="00B46FB5" w:rsidRPr="00D03229" w:rsidRDefault="00B46FB5" w:rsidP="00B46FB5">
            <w:pPr>
              <w:numPr>
                <w:ilvl w:val="0"/>
                <w:numId w:val="5"/>
              </w:numPr>
              <w:spacing w:after="0"/>
              <w:jc w:val="center"/>
              <w:rPr>
                <w:sz w:val="22"/>
              </w:rPr>
            </w:pPr>
            <w:r w:rsidRPr="00A47513">
              <w:rPr>
                <w:sz w:val="22"/>
                <w:szCs w:val="18"/>
              </w:rPr>
              <w:t>$3,127.72</w:t>
            </w:r>
          </w:p>
        </w:tc>
        <w:tc>
          <w:tcPr>
            <w:tcW w:w="498" w:type="pct"/>
            <w:vAlign w:val="center"/>
          </w:tcPr>
          <w:p w14:paraId="619A28C1" w14:textId="5F0F9D0D" w:rsidR="00B46FB5" w:rsidRPr="00D03229" w:rsidRDefault="00B46FB5" w:rsidP="00B46FB5">
            <w:pPr>
              <w:numPr>
                <w:ilvl w:val="0"/>
                <w:numId w:val="5"/>
              </w:numPr>
              <w:spacing w:after="0"/>
              <w:jc w:val="center"/>
              <w:rPr>
                <w:sz w:val="22"/>
              </w:rPr>
            </w:pPr>
            <w:r w:rsidRPr="00A47513">
              <w:rPr>
                <w:sz w:val="22"/>
                <w:szCs w:val="18"/>
              </w:rPr>
              <w:t>$3,271.60</w:t>
            </w:r>
          </w:p>
        </w:tc>
      </w:tr>
      <w:bookmarkEnd w:id="112"/>
    </w:tbl>
    <w:p w14:paraId="6210CE8A" w14:textId="39D07833" w:rsidR="001C42A9" w:rsidRPr="00970CF5" w:rsidRDefault="001C42A9" w:rsidP="001C42A9"/>
    <w:p w14:paraId="4C0A0E18" w14:textId="20F6E9CB" w:rsidR="00971C51" w:rsidRDefault="00971C51" w:rsidP="002622F0">
      <w:pPr>
        <w:pStyle w:val="NList2STC11"/>
      </w:pPr>
      <w:r>
        <w:rPr>
          <w:b/>
          <w:bCs/>
        </w:rPr>
        <w:t>Hypothetical Budget Neutrality Test 8: Reentry Demonstration Initiative Expenditures</w:t>
      </w:r>
      <w:r w:rsidR="0027673C">
        <w:rPr>
          <w:b/>
          <w:bCs/>
        </w:rPr>
        <w:t xml:space="preserve">.  </w:t>
      </w:r>
      <w:r w:rsidRPr="00A32FBA">
        <w:t xml:space="preserve">The table below identifies the MEGs that are used for Hypothetical Budget Neutrality Test </w:t>
      </w:r>
      <w:r>
        <w:t>8</w:t>
      </w:r>
      <w:r w:rsidR="0027673C" w:rsidRPr="00A32FBA">
        <w:t xml:space="preserve">.  </w:t>
      </w:r>
      <w:r w:rsidRPr="00A32FBA">
        <w:t>MEGs that are designated “WOW Only” or “Both” are the components used to calculate the budget neutrality expenditure limit</w:t>
      </w:r>
      <w:r w:rsidR="0027673C" w:rsidRPr="00A32FBA">
        <w:t xml:space="preserve">.  </w:t>
      </w:r>
      <w:r w:rsidRPr="00A32FBA">
        <w:t xml:space="preserve">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t>8</w:t>
      </w:r>
      <w:r w:rsidRPr="00A32FBA">
        <w:t xml:space="preserve"> are counted as WW expenditures under the Main Budget Neutrality Test.</w:t>
      </w:r>
    </w:p>
    <w:p w14:paraId="4C058116" w14:textId="0A35F619" w:rsidR="00C14F57" w:rsidRPr="007A1AFE" w:rsidRDefault="00C14F57" w:rsidP="00C14F57">
      <w:pPr>
        <w:jc w:val="center"/>
        <w:rPr>
          <w:b/>
          <w:bCs/>
          <w:sz w:val="28"/>
          <w:szCs w:val="24"/>
        </w:rPr>
      </w:pPr>
      <w:r w:rsidRPr="007A1AFE">
        <w:rPr>
          <w:b/>
          <w:bCs/>
          <w:szCs w:val="24"/>
        </w:rPr>
        <w:t>Table 28: Hypothetical Budget Neutrality Test 8</w:t>
      </w:r>
    </w:p>
    <w:tbl>
      <w:tblPr>
        <w:tblStyle w:val="TableGrid31"/>
        <w:tblW w:w="5000" w:type="pct"/>
        <w:jc w:val="center"/>
        <w:tblLook w:val="01E0" w:firstRow="1" w:lastRow="1" w:firstColumn="1" w:lastColumn="1" w:noHBand="0" w:noVBand="0"/>
      </w:tblPr>
      <w:tblGrid>
        <w:gridCol w:w="1109"/>
        <w:gridCol w:w="686"/>
        <w:gridCol w:w="1238"/>
        <w:gridCol w:w="1008"/>
        <w:gridCol w:w="1380"/>
        <w:gridCol w:w="1505"/>
        <w:gridCol w:w="1505"/>
        <w:gridCol w:w="1515"/>
        <w:gridCol w:w="1515"/>
        <w:gridCol w:w="1489"/>
      </w:tblGrid>
      <w:tr w:rsidR="00387910" w:rsidRPr="003A3E46" w14:paraId="036BCBFD" w14:textId="77777777" w:rsidTr="00B46FB5">
        <w:trPr>
          <w:cantSplit/>
          <w:trHeight w:val="1540"/>
          <w:tblHeader/>
          <w:jc w:val="center"/>
        </w:trPr>
        <w:tc>
          <w:tcPr>
            <w:tcW w:w="428" w:type="pct"/>
            <w:shd w:val="clear" w:color="auto" w:fill="DBE5F1" w:themeFill="accent1" w:themeFillTint="33"/>
            <w:vAlign w:val="center"/>
          </w:tcPr>
          <w:p w14:paraId="05DA3CB6" w14:textId="77777777" w:rsidR="00C0422B" w:rsidRPr="003A3E46" w:rsidRDefault="00C0422B">
            <w:pPr>
              <w:pStyle w:val="TableHeaderCenter"/>
              <w:rPr>
                <w:sz w:val="22"/>
                <w:szCs w:val="22"/>
              </w:rPr>
            </w:pPr>
            <w:r w:rsidRPr="003A3E46">
              <w:rPr>
                <w:sz w:val="22"/>
                <w:szCs w:val="22"/>
              </w:rPr>
              <w:t>MEG</w:t>
            </w:r>
          </w:p>
        </w:tc>
        <w:tc>
          <w:tcPr>
            <w:tcW w:w="265" w:type="pct"/>
            <w:shd w:val="clear" w:color="auto" w:fill="DBE5F1" w:themeFill="accent1" w:themeFillTint="33"/>
            <w:vAlign w:val="center"/>
          </w:tcPr>
          <w:p w14:paraId="2057B6C2" w14:textId="77777777" w:rsidR="00C0422B" w:rsidRPr="003A3E46" w:rsidRDefault="00C0422B">
            <w:pPr>
              <w:pStyle w:val="TableHeaderCenter"/>
              <w:rPr>
                <w:sz w:val="22"/>
                <w:szCs w:val="22"/>
              </w:rPr>
            </w:pPr>
            <w:r w:rsidRPr="003A3E46">
              <w:rPr>
                <w:sz w:val="22"/>
                <w:szCs w:val="22"/>
              </w:rPr>
              <w:t>PC or Agg</w:t>
            </w:r>
          </w:p>
        </w:tc>
        <w:tc>
          <w:tcPr>
            <w:tcW w:w="478" w:type="pct"/>
            <w:shd w:val="clear" w:color="auto" w:fill="DBE5F1" w:themeFill="accent1" w:themeFillTint="33"/>
            <w:vAlign w:val="center"/>
          </w:tcPr>
          <w:p w14:paraId="600B037F" w14:textId="77777777" w:rsidR="00C0422B" w:rsidRPr="003A3E46" w:rsidRDefault="00C0422B">
            <w:pPr>
              <w:pStyle w:val="TableHeaderCenter"/>
              <w:rPr>
                <w:sz w:val="22"/>
                <w:szCs w:val="22"/>
              </w:rPr>
            </w:pPr>
            <w:r w:rsidRPr="003A3E46">
              <w:rPr>
                <w:sz w:val="22"/>
                <w:szCs w:val="22"/>
              </w:rPr>
              <w:t>WOW Only, WW Only, or Both</w:t>
            </w:r>
          </w:p>
        </w:tc>
        <w:tc>
          <w:tcPr>
            <w:tcW w:w="389" w:type="pct"/>
            <w:shd w:val="clear" w:color="auto" w:fill="DBE5F1" w:themeFill="accent1" w:themeFillTint="33"/>
            <w:textDirection w:val="tbRl"/>
            <w:vAlign w:val="center"/>
          </w:tcPr>
          <w:p w14:paraId="219202DE" w14:textId="77777777" w:rsidR="00C0422B" w:rsidRPr="003A3E46" w:rsidRDefault="00C0422B">
            <w:pPr>
              <w:pStyle w:val="TableHeaderCenter"/>
              <w:ind w:left="113" w:right="113"/>
              <w:rPr>
                <w:sz w:val="22"/>
                <w:szCs w:val="22"/>
              </w:rPr>
            </w:pPr>
            <w:r w:rsidRPr="003A3E46">
              <w:rPr>
                <w:sz w:val="22"/>
                <w:szCs w:val="22"/>
              </w:rPr>
              <w:t>Trend Rate</w:t>
            </w:r>
          </w:p>
        </w:tc>
        <w:tc>
          <w:tcPr>
            <w:tcW w:w="533" w:type="pct"/>
            <w:shd w:val="clear" w:color="auto" w:fill="DBE5F1" w:themeFill="accent1" w:themeFillTint="33"/>
            <w:vAlign w:val="center"/>
          </w:tcPr>
          <w:p w14:paraId="7984CF6B" w14:textId="77777777" w:rsidR="00C0422B" w:rsidRPr="003A3E46" w:rsidRDefault="00C0422B">
            <w:pPr>
              <w:pStyle w:val="TableHeaderCenter"/>
              <w:rPr>
                <w:sz w:val="22"/>
                <w:szCs w:val="22"/>
              </w:rPr>
            </w:pPr>
            <w:r w:rsidRPr="003A3E46">
              <w:rPr>
                <w:sz w:val="22"/>
                <w:szCs w:val="22"/>
              </w:rPr>
              <w:t>DY 27</w:t>
            </w:r>
          </w:p>
        </w:tc>
        <w:tc>
          <w:tcPr>
            <w:tcW w:w="581" w:type="pct"/>
            <w:shd w:val="clear" w:color="auto" w:fill="DBE5F1" w:themeFill="accent1" w:themeFillTint="33"/>
            <w:vAlign w:val="center"/>
          </w:tcPr>
          <w:p w14:paraId="771634BA" w14:textId="77777777" w:rsidR="00C0422B" w:rsidRPr="003A3E46" w:rsidRDefault="00C0422B">
            <w:pPr>
              <w:pStyle w:val="TableHeaderCenter"/>
              <w:rPr>
                <w:sz w:val="22"/>
                <w:szCs w:val="22"/>
              </w:rPr>
            </w:pPr>
            <w:r w:rsidRPr="003A3E46">
              <w:rPr>
                <w:sz w:val="22"/>
                <w:szCs w:val="22"/>
              </w:rPr>
              <w:t>DY 28</w:t>
            </w:r>
          </w:p>
        </w:tc>
        <w:tc>
          <w:tcPr>
            <w:tcW w:w="581" w:type="pct"/>
            <w:shd w:val="clear" w:color="auto" w:fill="DBE5F1" w:themeFill="accent1" w:themeFillTint="33"/>
            <w:vAlign w:val="center"/>
          </w:tcPr>
          <w:p w14:paraId="29F1C353" w14:textId="77777777" w:rsidR="00C0422B" w:rsidRPr="003A3E46" w:rsidRDefault="00C0422B">
            <w:pPr>
              <w:pStyle w:val="TableHeaderCenter"/>
              <w:rPr>
                <w:sz w:val="22"/>
                <w:szCs w:val="22"/>
              </w:rPr>
            </w:pPr>
            <w:r w:rsidRPr="003A3E46">
              <w:rPr>
                <w:sz w:val="22"/>
                <w:szCs w:val="22"/>
              </w:rPr>
              <w:t>DY 29</w:t>
            </w:r>
          </w:p>
        </w:tc>
        <w:tc>
          <w:tcPr>
            <w:tcW w:w="585" w:type="pct"/>
            <w:shd w:val="clear" w:color="auto" w:fill="DBE5F1" w:themeFill="accent1" w:themeFillTint="33"/>
            <w:vAlign w:val="center"/>
          </w:tcPr>
          <w:p w14:paraId="3ADF1574" w14:textId="77777777" w:rsidR="00C0422B" w:rsidRPr="003A3E46" w:rsidRDefault="00C0422B">
            <w:pPr>
              <w:pStyle w:val="TableHeaderCenter"/>
              <w:rPr>
                <w:sz w:val="22"/>
                <w:szCs w:val="22"/>
              </w:rPr>
            </w:pPr>
            <w:r w:rsidRPr="003A3E46">
              <w:rPr>
                <w:sz w:val="22"/>
                <w:szCs w:val="22"/>
              </w:rPr>
              <w:t>DY 30</w:t>
            </w:r>
          </w:p>
        </w:tc>
        <w:tc>
          <w:tcPr>
            <w:tcW w:w="585" w:type="pct"/>
            <w:shd w:val="clear" w:color="auto" w:fill="DBE5F1" w:themeFill="accent1" w:themeFillTint="33"/>
            <w:vAlign w:val="center"/>
          </w:tcPr>
          <w:p w14:paraId="1B46D5DD" w14:textId="77777777" w:rsidR="00C0422B" w:rsidRPr="003A3E46" w:rsidRDefault="00C0422B">
            <w:pPr>
              <w:pStyle w:val="TableHeaderCenter"/>
              <w:rPr>
                <w:sz w:val="22"/>
                <w:szCs w:val="22"/>
              </w:rPr>
            </w:pPr>
            <w:r w:rsidRPr="003A3E46">
              <w:rPr>
                <w:sz w:val="22"/>
                <w:szCs w:val="22"/>
              </w:rPr>
              <w:t>DY 31</w:t>
            </w:r>
          </w:p>
        </w:tc>
        <w:tc>
          <w:tcPr>
            <w:tcW w:w="575" w:type="pct"/>
            <w:shd w:val="clear" w:color="auto" w:fill="DBE5F1" w:themeFill="accent1" w:themeFillTint="33"/>
            <w:vAlign w:val="center"/>
          </w:tcPr>
          <w:p w14:paraId="07874725" w14:textId="77777777" w:rsidR="00C0422B" w:rsidRPr="003A3E46" w:rsidRDefault="00C0422B">
            <w:pPr>
              <w:pStyle w:val="TableHeaderCenter"/>
              <w:rPr>
                <w:sz w:val="22"/>
                <w:szCs w:val="22"/>
              </w:rPr>
            </w:pPr>
            <w:r w:rsidRPr="003A3E46">
              <w:rPr>
                <w:sz w:val="22"/>
                <w:szCs w:val="22"/>
              </w:rPr>
              <w:t>DY 32</w:t>
            </w:r>
          </w:p>
        </w:tc>
      </w:tr>
      <w:tr w:rsidR="00685E87" w:rsidRPr="003A3E46" w14:paraId="16A6321D" w14:textId="77777777" w:rsidTr="001B342D">
        <w:trPr>
          <w:trHeight w:hRule="exact" w:val="792"/>
          <w:jc w:val="center"/>
        </w:trPr>
        <w:tc>
          <w:tcPr>
            <w:tcW w:w="428" w:type="pct"/>
            <w:vAlign w:val="center"/>
          </w:tcPr>
          <w:p w14:paraId="4A927399" w14:textId="77777777" w:rsidR="00C0422B" w:rsidRPr="003A3E46" w:rsidRDefault="00C0422B" w:rsidP="0075051C">
            <w:pPr>
              <w:pStyle w:val="TableText"/>
              <w:rPr>
                <w:sz w:val="22"/>
                <w:szCs w:val="22"/>
              </w:rPr>
            </w:pPr>
            <w:r>
              <w:rPr>
                <w:sz w:val="22"/>
                <w:szCs w:val="22"/>
              </w:rPr>
              <w:t>Reentry Services</w:t>
            </w:r>
          </w:p>
        </w:tc>
        <w:tc>
          <w:tcPr>
            <w:tcW w:w="265" w:type="pct"/>
            <w:vAlign w:val="center"/>
          </w:tcPr>
          <w:p w14:paraId="6F698205" w14:textId="77777777" w:rsidR="00C0422B" w:rsidRPr="003A3E46" w:rsidRDefault="00C0422B" w:rsidP="0075051C">
            <w:pPr>
              <w:pStyle w:val="TableText"/>
              <w:jc w:val="center"/>
              <w:rPr>
                <w:sz w:val="22"/>
                <w:szCs w:val="22"/>
              </w:rPr>
            </w:pPr>
            <w:r w:rsidRPr="003A3E46">
              <w:rPr>
                <w:sz w:val="22"/>
                <w:szCs w:val="22"/>
              </w:rPr>
              <w:t>PC</w:t>
            </w:r>
          </w:p>
        </w:tc>
        <w:tc>
          <w:tcPr>
            <w:tcW w:w="478" w:type="pct"/>
            <w:vAlign w:val="center"/>
          </w:tcPr>
          <w:p w14:paraId="3DADDC46" w14:textId="77777777" w:rsidR="00C0422B" w:rsidRPr="003A3E46" w:rsidRDefault="00C0422B" w:rsidP="0075051C">
            <w:pPr>
              <w:pStyle w:val="TableText"/>
              <w:jc w:val="center"/>
              <w:rPr>
                <w:sz w:val="22"/>
                <w:szCs w:val="22"/>
              </w:rPr>
            </w:pPr>
            <w:r w:rsidRPr="003A3E46">
              <w:rPr>
                <w:sz w:val="22"/>
                <w:szCs w:val="22"/>
              </w:rPr>
              <w:t>Both</w:t>
            </w:r>
          </w:p>
        </w:tc>
        <w:tc>
          <w:tcPr>
            <w:tcW w:w="389" w:type="pct"/>
            <w:vAlign w:val="center"/>
          </w:tcPr>
          <w:p w14:paraId="51E836FB" w14:textId="77777777" w:rsidR="00C0422B" w:rsidRPr="003A3E46" w:rsidRDefault="00C0422B" w:rsidP="0075051C">
            <w:pPr>
              <w:pStyle w:val="TableText"/>
              <w:jc w:val="center"/>
              <w:rPr>
                <w:sz w:val="22"/>
                <w:szCs w:val="22"/>
              </w:rPr>
            </w:pPr>
            <w:r>
              <w:rPr>
                <w:sz w:val="22"/>
                <w:szCs w:val="22"/>
              </w:rPr>
              <w:t>5.20%</w:t>
            </w:r>
          </w:p>
        </w:tc>
        <w:tc>
          <w:tcPr>
            <w:tcW w:w="533" w:type="pct"/>
            <w:vAlign w:val="center"/>
          </w:tcPr>
          <w:p w14:paraId="549214F2"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033A78FC"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754012B1" w14:textId="77777777" w:rsidR="00C0422B" w:rsidRPr="003A3E46" w:rsidRDefault="00C0422B" w:rsidP="0075051C">
            <w:pPr>
              <w:pStyle w:val="TableText"/>
              <w:jc w:val="center"/>
              <w:rPr>
                <w:sz w:val="22"/>
                <w:szCs w:val="22"/>
              </w:rPr>
            </w:pPr>
            <w:r>
              <w:rPr>
                <w:sz w:val="22"/>
                <w:szCs w:val="22"/>
              </w:rPr>
              <w:t>-</w:t>
            </w:r>
          </w:p>
        </w:tc>
        <w:tc>
          <w:tcPr>
            <w:tcW w:w="585" w:type="pct"/>
            <w:vAlign w:val="center"/>
          </w:tcPr>
          <w:p w14:paraId="361A0485" w14:textId="77777777" w:rsidR="00C0422B" w:rsidRPr="00027179" w:rsidRDefault="00C0422B" w:rsidP="0075051C">
            <w:pPr>
              <w:pStyle w:val="TableText"/>
              <w:jc w:val="center"/>
              <w:rPr>
                <w:sz w:val="22"/>
                <w:szCs w:val="22"/>
              </w:rPr>
            </w:pPr>
            <w:r w:rsidRPr="00027179">
              <w:rPr>
                <w:sz w:val="22"/>
                <w:szCs w:val="22"/>
              </w:rPr>
              <w:t>$1,100.22</w:t>
            </w:r>
          </w:p>
        </w:tc>
        <w:tc>
          <w:tcPr>
            <w:tcW w:w="585" w:type="pct"/>
            <w:vAlign w:val="center"/>
          </w:tcPr>
          <w:p w14:paraId="1F2C223C" w14:textId="77777777" w:rsidR="00C0422B" w:rsidRPr="00027179" w:rsidRDefault="00C0422B" w:rsidP="0075051C">
            <w:pPr>
              <w:pStyle w:val="TableText"/>
              <w:jc w:val="center"/>
              <w:rPr>
                <w:sz w:val="22"/>
                <w:szCs w:val="22"/>
              </w:rPr>
            </w:pPr>
            <w:r w:rsidRPr="00027179">
              <w:rPr>
                <w:sz w:val="22"/>
                <w:szCs w:val="22"/>
              </w:rPr>
              <w:t>$1,157.43</w:t>
            </w:r>
          </w:p>
        </w:tc>
        <w:tc>
          <w:tcPr>
            <w:tcW w:w="575" w:type="pct"/>
            <w:vAlign w:val="center"/>
          </w:tcPr>
          <w:p w14:paraId="7B2A08F2" w14:textId="210B281A" w:rsidR="00C0422B" w:rsidRPr="00027179" w:rsidRDefault="00C0422B" w:rsidP="0075051C">
            <w:pPr>
              <w:pStyle w:val="TableText"/>
              <w:jc w:val="center"/>
              <w:rPr>
                <w:sz w:val="22"/>
                <w:szCs w:val="22"/>
              </w:rPr>
            </w:pPr>
            <w:r w:rsidRPr="00027179">
              <w:rPr>
                <w:sz w:val="22"/>
                <w:szCs w:val="22"/>
              </w:rPr>
              <w:t>$1,217.62</w:t>
            </w:r>
          </w:p>
        </w:tc>
      </w:tr>
      <w:tr w:rsidR="00685E87" w:rsidRPr="003A3E46" w14:paraId="1BCB48A4" w14:textId="77777777" w:rsidTr="001B342D">
        <w:trPr>
          <w:trHeight w:hRule="exact" w:val="792"/>
          <w:jc w:val="center"/>
        </w:trPr>
        <w:tc>
          <w:tcPr>
            <w:tcW w:w="428" w:type="pct"/>
            <w:vAlign w:val="center"/>
          </w:tcPr>
          <w:p w14:paraId="4A2DDA4A" w14:textId="77777777" w:rsidR="00C0422B" w:rsidRDefault="00C0422B" w:rsidP="0075051C">
            <w:pPr>
              <w:pStyle w:val="TableText"/>
              <w:rPr>
                <w:sz w:val="22"/>
                <w:szCs w:val="22"/>
              </w:rPr>
            </w:pPr>
            <w:r>
              <w:rPr>
                <w:sz w:val="22"/>
                <w:szCs w:val="22"/>
              </w:rPr>
              <w:lastRenderedPageBreak/>
              <w:t xml:space="preserve">Reentry </w:t>
            </w:r>
            <w:proofErr w:type="gramStart"/>
            <w:r>
              <w:rPr>
                <w:sz w:val="22"/>
                <w:szCs w:val="22"/>
              </w:rPr>
              <w:t>Non-Services</w:t>
            </w:r>
            <w:proofErr w:type="gramEnd"/>
          </w:p>
        </w:tc>
        <w:tc>
          <w:tcPr>
            <w:tcW w:w="265" w:type="pct"/>
            <w:vAlign w:val="center"/>
          </w:tcPr>
          <w:p w14:paraId="5C1C2C16" w14:textId="77777777" w:rsidR="00C0422B" w:rsidRPr="003A3E46" w:rsidRDefault="00C0422B" w:rsidP="0075051C">
            <w:pPr>
              <w:pStyle w:val="TableText"/>
              <w:jc w:val="center"/>
              <w:rPr>
                <w:sz w:val="22"/>
                <w:szCs w:val="22"/>
              </w:rPr>
            </w:pPr>
            <w:r>
              <w:rPr>
                <w:sz w:val="22"/>
                <w:szCs w:val="22"/>
              </w:rPr>
              <w:t>Agg</w:t>
            </w:r>
          </w:p>
        </w:tc>
        <w:tc>
          <w:tcPr>
            <w:tcW w:w="478" w:type="pct"/>
            <w:vAlign w:val="center"/>
          </w:tcPr>
          <w:p w14:paraId="3FD434B7" w14:textId="77777777" w:rsidR="00C0422B" w:rsidRPr="003A3E46" w:rsidRDefault="00C0422B" w:rsidP="0075051C">
            <w:pPr>
              <w:pStyle w:val="TableText"/>
              <w:jc w:val="center"/>
              <w:rPr>
                <w:sz w:val="22"/>
                <w:szCs w:val="22"/>
              </w:rPr>
            </w:pPr>
            <w:r>
              <w:rPr>
                <w:sz w:val="22"/>
                <w:szCs w:val="22"/>
              </w:rPr>
              <w:t>Both</w:t>
            </w:r>
          </w:p>
        </w:tc>
        <w:tc>
          <w:tcPr>
            <w:tcW w:w="389" w:type="pct"/>
            <w:vAlign w:val="center"/>
          </w:tcPr>
          <w:p w14:paraId="4AF71976" w14:textId="77777777" w:rsidR="00C0422B" w:rsidRPr="003A3E46" w:rsidRDefault="00C0422B" w:rsidP="0075051C">
            <w:pPr>
              <w:pStyle w:val="TableText"/>
              <w:jc w:val="center"/>
              <w:rPr>
                <w:sz w:val="22"/>
                <w:szCs w:val="22"/>
              </w:rPr>
            </w:pPr>
            <w:r>
              <w:rPr>
                <w:sz w:val="22"/>
                <w:szCs w:val="22"/>
              </w:rPr>
              <w:t>N/A</w:t>
            </w:r>
          </w:p>
        </w:tc>
        <w:tc>
          <w:tcPr>
            <w:tcW w:w="533" w:type="pct"/>
            <w:vAlign w:val="center"/>
          </w:tcPr>
          <w:p w14:paraId="04989A90"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6D6E3FDB"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3994A194" w14:textId="77777777" w:rsidR="00C0422B" w:rsidRPr="00027179" w:rsidRDefault="00C0422B" w:rsidP="0075051C">
            <w:pPr>
              <w:pStyle w:val="TableText"/>
              <w:jc w:val="center"/>
              <w:rPr>
                <w:sz w:val="22"/>
                <w:szCs w:val="22"/>
              </w:rPr>
            </w:pPr>
            <w:r w:rsidRPr="00027179">
              <w:rPr>
                <w:sz w:val="22"/>
                <w:szCs w:val="22"/>
              </w:rPr>
              <w:t>$7,000,000</w:t>
            </w:r>
          </w:p>
        </w:tc>
        <w:tc>
          <w:tcPr>
            <w:tcW w:w="585" w:type="pct"/>
            <w:vAlign w:val="center"/>
          </w:tcPr>
          <w:p w14:paraId="16078FB2" w14:textId="77777777" w:rsidR="00C0422B" w:rsidRPr="00027179" w:rsidRDefault="00C0422B" w:rsidP="0075051C">
            <w:pPr>
              <w:pStyle w:val="TableText"/>
              <w:jc w:val="center"/>
              <w:rPr>
                <w:sz w:val="22"/>
                <w:szCs w:val="22"/>
              </w:rPr>
            </w:pPr>
            <w:r w:rsidRPr="00027179">
              <w:rPr>
                <w:sz w:val="22"/>
                <w:szCs w:val="22"/>
              </w:rPr>
              <w:t>$28,000,000</w:t>
            </w:r>
          </w:p>
        </w:tc>
        <w:tc>
          <w:tcPr>
            <w:tcW w:w="585" w:type="pct"/>
            <w:vAlign w:val="center"/>
          </w:tcPr>
          <w:p w14:paraId="3B206CD7" w14:textId="77777777" w:rsidR="00C0422B" w:rsidRPr="00027179" w:rsidRDefault="00C0422B" w:rsidP="0075051C">
            <w:pPr>
              <w:pStyle w:val="TableText"/>
              <w:jc w:val="center"/>
              <w:rPr>
                <w:sz w:val="22"/>
                <w:szCs w:val="22"/>
              </w:rPr>
            </w:pPr>
            <w:r w:rsidRPr="00027179">
              <w:rPr>
                <w:sz w:val="22"/>
                <w:szCs w:val="22"/>
              </w:rPr>
              <w:t>$28,000,000</w:t>
            </w:r>
          </w:p>
        </w:tc>
        <w:tc>
          <w:tcPr>
            <w:tcW w:w="575" w:type="pct"/>
            <w:vAlign w:val="center"/>
          </w:tcPr>
          <w:p w14:paraId="65FC5164" w14:textId="440E3633" w:rsidR="00C0422B" w:rsidRPr="00027179" w:rsidRDefault="00C0422B" w:rsidP="0075051C">
            <w:pPr>
              <w:pStyle w:val="TableText"/>
              <w:jc w:val="center"/>
              <w:rPr>
                <w:sz w:val="22"/>
                <w:szCs w:val="22"/>
              </w:rPr>
            </w:pPr>
            <w:r w:rsidRPr="00027179">
              <w:rPr>
                <w:sz w:val="22"/>
                <w:szCs w:val="22"/>
              </w:rPr>
              <w:t>$7,000,000</w:t>
            </w:r>
          </w:p>
        </w:tc>
      </w:tr>
    </w:tbl>
    <w:p w14:paraId="79392922" w14:textId="77777777" w:rsidR="00690E15" w:rsidRPr="00690E15" w:rsidRDefault="00690E15" w:rsidP="00690E15"/>
    <w:p w14:paraId="38494BE7" w14:textId="5511F977" w:rsidR="00B86BE0" w:rsidRDefault="00B86BE0" w:rsidP="00DB15F2">
      <w:pPr>
        <w:pStyle w:val="NList2STC11"/>
      </w:pPr>
      <w:r>
        <w:rPr>
          <w:b/>
          <w:bCs/>
        </w:rPr>
        <w:t>Hypothetical Budget Neutrality Test 9: e-HIV</w:t>
      </w:r>
      <w:r w:rsidR="00587138">
        <w:rPr>
          <w:b/>
          <w:bCs/>
        </w:rPr>
        <w:t>/FA</w:t>
      </w:r>
      <w:r w:rsidR="0027673C">
        <w:rPr>
          <w:b/>
          <w:bCs/>
        </w:rPr>
        <w:t xml:space="preserve">.  </w:t>
      </w:r>
      <w:r w:rsidRPr="00A32FBA">
        <w:t xml:space="preserve">The table below identifies the MEGs that are used for Hypothetical Budget Neutrality Test </w:t>
      </w:r>
      <w:r>
        <w:t>9</w:t>
      </w:r>
      <w:r w:rsidR="0027673C" w:rsidRPr="00A32FBA">
        <w:t xml:space="preserve">.  </w:t>
      </w:r>
      <w:r w:rsidRPr="00A32FBA">
        <w:t>MEGs that are designated “WOW Only” or “Both” are the components used to calculate the budget neutrality expenditure limit</w:t>
      </w:r>
      <w:r w:rsidR="0027673C" w:rsidRPr="00A32FBA">
        <w:t xml:space="preserve">.  </w:t>
      </w:r>
      <w:r w:rsidRPr="00A32FBA">
        <w:t>The Composite Federal Share for the Hypothetical Budget Neutrality Test is calculated based on all MEGs indicated as “WW Only” or “Both.” MEGs that are indicated as “WW Only” or “Both” are counted as expenditures against this budget neutrality expenditure limit</w:t>
      </w:r>
      <w:r w:rsidR="0027673C" w:rsidRPr="00A32FBA">
        <w:t xml:space="preserve">.  </w:t>
      </w:r>
      <w:r w:rsidRPr="00A32FBA">
        <w:t xml:space="preserve">Any expenditures in excess of the limit from Hypothetical Budget Neutrality Test </w:t>
      </w:r>
      <w:r>
        <w:t>9</w:t>
      </w:r>
      <w:r w:rsidRPr="00A32FBA">
        <w:t xml:space="preserve"> are counted as WW expenditures under the Main Budget Neutrality Test</w:t>
      </w:r>
      <w:r>
        <w:t>.</w:t>
      </w:r>
    </w:p>
    <w:p w14:paraId="3B9E2852" w14:textId="3D7DB3F2" w:rsidR="00C14F57" w:rsidRPr="00C14F57" w:rsidRDefault="00C14F57" w:rsidP="00C14F57">
      <w:pPr>
        <w:jc w:val="center"/>
        <w:rPr>
          <w:b/>
          <w:bCs/>
          <w:sz w:val="28"/>
          <w:szCs w:val="24"/>
        </w:rPr>
      </w:pPr>
      <w:r w:rsidRPr="00C14F57">
        <w:rPr>
          <w:b/>
          <w:bCs/>
          <w:szCs w:val="24"/>
        </w:rPr>
        <w:t>Table 29: Hypothetical Budget Neutrality Test 9</w:t>
      </w:r>
    </w:p>
    <w:tbl>
      <w:tblPr>
        <w:tblStyle w:val="TableGrid31"/>
        <w:tblW w:w="5000" w:type="pct"/>
        <w:jc w:val="center"/>
        <w:tblLook w:val="01E0" w:firstRow="1" w:lastRow="1" w:firstColumn="1" w:lastColumn="1" w:noHBand="0" w:noVBand="0"/>
      </w:tblPr>
      <w:tblGrid>
        <w:gridCol w:w="1031"/>
        <w:gridCol w:w="800"/>
        <w:gridCol w:w="1261"/>
        <w:gridCol w:w="1028"/>
        <w:gridCol w:w="1375"/>
        <w:gridCol w:w="1492"/>
        <w:gridCol w:w="1492"/>
        <w:gridCol w:w="1492"/>
        <w:gridCol w:w="1492"/>
        <w:gridCol w:w="1487"/>
      </w:tblGrid>
      <w:tr w:rsidR="00387910" w:rsidRPr="003A3E46" w14:paraId="53D9FE83" w14:textId="77777777" w:rsidTr="000A367C">
        <w:trPr>
          <w:cantSplit/>
          <w:trHeight w:val="1540"/>
          <w:jc w:val="center"/>
        </w:trPr>
        <w:tc>
          <w:tcPr>
            <w:tcW w:w="398" w:type="pct"/>
            <w:shd w:val="clear" w:color="auto" w:fill="DBE5F1" w:themeFill="accent1" w:themeFillTint="33"/>
            <w:vAlign w:val="center"/>
          </w:tcPr>
          <w:p w14:paraId="3F4F8FAB" w14:textId="77777777" w:rsidR="00C0422B" w:rsidRPr="003A3E46" w:rsidRDefault="00C0422B">
            <w:pPr>
              <w:pStyle w:val="TableHeaderCenter"/>
              <w:rPr>
                <w:sz w:val="22"/>
                <w:szCs w:val="22"/>
              </w:rPr>
            </w:pPr>
            <w:r w:rsidRPr="003A3E46">
              <w:rPr>
                <w:sz w:val="22"/>
                <w:szCs w:val="22"/>
              </w:rPr>
              <w:t>MEG</w:t>
            </w:r>
          </w:p>
        </w:tc>
        <w:tc>
          <w:tcPr>
            <w:tcW w:w="309" w:type="pct"/>
            <w:shd w:val="clear" w:color="auto" w:fill="DBE5F1" w:themeFill="accent1" w:themeFillTint="33"/>
            <w:vAlign w:val="center"/>
          </w:tcPr>
          <w:p w14:paraId="6A47708E" w14:textId="77777777" w:rsidR="00C0422B" w:rsidRPr="003A3E46" w:rsidRDefault="00C0422B">
            <w:pPr>
              <w:pStyle w:val="TableHeaderCenter"/>
              <w:rPr>
                <w:sz w:val="22"/>
                <w:szCs w:val="22"/>
              </w:rPr>
            </w:pPr>
            <w:r w:rsidRPr="003A3E46">
              <w:rPr>
                <w:sz w:val="22"/>
                <w:szCs w:val="22"/>
              </w:rPr>
              <w:t>PC or Agg</w:t>
            </w:r>
          </w:p>
        </w:tc>
        <w:tc>
          <w:tcPr>
            <w:tcW w:w="487" w:type="pct"/>
            <w:shd w:val="clear" w:color="auto" w:fill="DBE5F1" w:themeFill="accent1" w:themeFillTint="33"/>
            <w:vAlign w:val="center"/>
          </w:tcPr>
          <w:p w14:paraId="51B5E4D5" w14:textId="77777777" w:rsidR="00C0422B" w:rsidRPr="003A3E46" w:rsidRDefault="00C0422B">
            <w:pPr>
              <w:pStyle w:val="TableHeaderCenter"/>
              <w:rPr>
                <w:sz w:val="22"/>
                <w:szCs w:val="22"/>
              </w:rPr>
            </w:pPr>
            <w:r w:rsidRPr="003A3E46">
              <w:rPr>
                <w:sz w:val="22"/>
                <w:szCs w:val="22"/>
              </w:rPr>
              <w:t>WOW Only, WW Only, or Both</w:t>
            </w:r>
          </w:p>
        </w:tc>
        <w:tc>
          <w:tcPr>
            <w:tcW w:w="397" w:type="pct"/>
            <w:shd w:val="clear" w:color="auto" w:fill="DBE5F1" w:themeFill="accent1" w:themeFillTint="33"/>
            <w:textDirection w:val="tbRl"/>
            <w:vAlign w:val="center"/>
          </w:tcPr>
          <w:p w14:paraId="4A1892C6" w14:textId="77777777" w:rsidR="00C0422B" w:rsidRPr="003A3E46" w:rsidRDefault="00C0422B">
            <w:pPr>
              <w:pStyle w:val="TableHeaderCenter"/>
              <w:ind w:left="113" w:right="113"/>
              <w:rPr>
                <w:sz w:val="22"/>
                <w:szCs w:val="22"/>
              </w:rPr>
            </w:pPr>
            <w:r w:rsidRPr="003A3E46">
              <w:rPr>
                <w:sz w:val="22"/>
                <w:szCs w:val="22"/>
              </w:rPr>
              <w:t>Trend Rate</w:t>
            </w:r>
          </w:p>
        </w:tc>
        <w:tc>
          <w:tcPr>
            <w:tcW w:w="531" w:type="pct"/>
            <w:shd w:val="clear" w:color="auto" w:fill="DBE5F1" w:themeFill="accent1" w:themeFillTint="33"/>
            <w:vAlign w:val="center"/>
          </w:tcPr>
          <w:p w14:paraId="2BC39624" w14:textId="77777777" w:rsidR="00C0422B" w:rsidRPr="003A3E46" w:rsidRDefault="00C0422B">
            <w:pPr>
              <w:pStyle w:val="TableHeaderCenter"/>
              <w:rPr>
                <w:sz w:val="22"/>
                <w:szCs w:val="22"/>
              </w:rPr>
            </w:pPr>
            <w:r w:rsidRPr="003A3E46">
              <w:rPr>
                <w:sz w:val="22"/>
                <w:szCs w:val="22"/>
              </w:rPr>
              <w:t>DY 27</w:t>
            </w:r>
          </w:p>
        </w:tc>
        <w:tc>
          <w:tcPr>
            <w:tcW w:w="576" w:type="pct"/>
            <w:shd w:val="clear" w:color="auto" w:fill="DBE5F1" w:themeFill="accent1" w:themeFillTint="33"/>
            <w:vAlign w:val="center"/>
          </w:tcPr>
          <w:p w14:paraId="09639F40" w14:textId="77777777" w:rsidR="00C0422B" w:rsidRPr="003A3E46" w:rsidRDefault="00C0422B">
            <w:pPr>
              <w:pStyle w:val="TableHeaderCenter"/>
              <w:rPr>
                <w:sz w:val="22"/>
                <w:szCs w:val="22"/>
              </w:rPr>
            </w:pPr>
            <w:r w:rsidRPr="003A3E46">
              <w:rPr>
                <w:sz w:val="22"/>
                <w:szCs w:val="22"/>
              </w:rPr>
              <w:t>DY 28</w:t>
            </w:r>
          </w:p>
        </w:tc>
        <w:tc>
          <w:tcPr>
            <w:tcW w:w="576" w:type="pct"/>
            <w:shd w:val="clear" w:color="auto" w:fill="DBE5F1" w:themeFill="accent1" w:themeFillTint="33"/>
            <w:vAlign w:val="center"/>
          </w:tcPr>
          <w:p w14:paraId="4DE10841" w14:textId="77777777" w:rsidR="00C0422B" w:rsidRPr="003A3E46" w:rsidRDefault="00C0422B">
            <w:pPr>
              <w:pStyle w:val="TableHeaderCenter"/>
              <w:rPr>
                <w:sz w:val="22"/>
                <w:szCs w:val="22"/>
              </w:rPr>
            </w:pPr>
            <w:r w:rsidRPr="003A3E46">
              <w:rPr>
                <w:sz w:val="22"/>
                <w:szCs w:val="22"/>
              </w:rPr>
              <w:t>DY 29</w:t>
            </w:r>
          </w:p>
        </w:tc>
        <w:tc>
          <w:tcPr>
            <w:tcW w:w="576" w:type="pct"/>
            <w:shd w:val="clear" w:color="auto" w:fill="DBE5F1" w:themeFill="accent1" w:themeFillTint="33"/>
            <w:vAlign w:val="center"/>
          </w:tcPr>
          <w:p w14:paraId="4D0693AF" w14:textId="77777777" w:rsidR="00C0422B" w:rsidRPr="003A3E46" w:rsidRDefault="00C0422B">
            <w:pPr>
              <w:pStyle w:val="TableHeaderCenter"/>
              <w:rPr>
                <w:sz w:val="22"/>
                <w:szCs w:val="22"/>
              </w:rPr>
            </w:pPr>
            <w:r w:rsidRPr="003A3E46">
              <w:rPr>
                <w:sz w:val="22"/>
                <w:szCs w:val="22"/>
              </w:rPr>
              <w:t>DY 30</w:t>
            </w:r>
          </w:p>
        </w:tc>
        <w:tc>
          <w:tcPr>
            <w:tcW w:w="576" w:type="pct"/>
            <w:shd w:val="clear" w:color="auto" w:fill="DBE5F1" w:themeFill="accent1" w:themeFillTint="33"/>
            <w:vAlign w:val="center"/>
          </w:tcPr>
          <w:p w14:paraId="105C73E6" w14:textId="77777777" w:rsidR="00C0422B" w:rsidRPr="003A3E46" w:rsidRDefault="00C0422B">
            <w:pPr>
              <w:pStyle w:val="TableHeaderCenter"/>
              <w:rPr>
                <w:sz w:val="22"/>
                <w:szCs w:val="22"/>
              </w:rPr>
            </w:pPr>
            <w:r w:rsidRPr="003A3E46">
              <w:rPr>
                <w:sz w:val="22"/>
                <w:szCs w:val="22"/>
              </w:rPr>
              <w:t>DY 31</w:t>
            </w:r>
          </w:p>
        </w:tc>
        <w:tc>
          <w:tcPr>
            <w:tcW w:w="574" w:type="pct"/>
            <w:shd w:val="clear" w:color="auto" w:fill="DBE5F1" w:themeFill="accent1" w:themeFillTint="33"/>
            <w:vAlign w:val="center"/>
          </w:tcPr>
          <w:p w14:paraId="45D6F16E" w14:textId="77777777" w:rsidR="00C0422B" w:rsidRPr="003A3E46" w:rsidRDefault="00C0422B">
            <w:pPr>
              <w:pStyle w:val="TableHeaderCenter"/>
              <w:rPr>
                <w:sz w:val="22"/>
                <w:szCs w:val="22"/>
              </w:rPr>
            </w:pPr>
            <w:r w:rsidRPr="003A3E46">
              <w:rPr>
                <w:sz w:val="22"/>
                <w:szCs w:val="22"/>
              </w:rPr>
              <w:t>DY 32</w:t>
            </w:r>
          </w:p>
        </w:tc>
      </w:tr>
      <w:tr w:rsidR="00EE00CD" w:rsidRPr="003A3E46" w14:paraId="047495F5" w14:textId="77777777" w:rsidTr="001B342D">
        <w:trPr>
          <w:trHeight w:hRule="exact" w:val="792"/>
          <w:jc w:val="center"/>
        </w:trPr>
        <w:tc>
          <w:tcPr>
            <w:tcW w:w="398" w:type="pct"/>
            <w:vAlign w:val="center"/>
          </w:tcPr>
          <w:p w14:paraId="2D9CF13F" w14:textId="77777777" w:rsidR="00C0422B" w:rsidRPr="003A3E46" w:rsidRDefault="00C0422B" w:rsidP="0075051C">
            <w:pPr>
              <w:pStyle w:val="TableText"/>
              <w:rPr>
                <w:sz w:val="22"/>
                <w:szCs w:val="22"/>
              </w:rPr>
            </w:pPr>
            <w:r>
              <w:rPr>
                <w:sz w:val="22"/>
                <w:szCs w:val="22"/>
              </w:rPr>
              <w:t>e-HIV/ FA</w:t>
            </w:r>
          </w:p>
        </w:tc>
        <w:tc>
          <w:tcPr>
            <w:tcW w:w="309" w:type="pct"/>
            <w:vAlign w:val="center"/>
          </w:tcPr>
          <w:p w14:paraId="78DFD6D3" w14:textId="77777777" w:rsidR="00C0422B" w:rsidRPr="003A3E46" w:rsidRDefault="00C0422B" w:rsidP="0075051C">
            <w:pPr>
              <w:pStyle w:val="TableText"/>
              <w:jc w:val="center"/>
              <w:rPr>
                <w:sz w:val="22"/>
                <w:szCs w:val="22"/>
              </w:rPr>
            </w:pPr>
            <w:r w:rsidRPr="003A3E46">
              <w:rPr>
                <w:sz w:val="22"/>
                <w:szCs w:val="22"/>
              </w:rPr>
              <w:t>PC</w:t>
            </w:r>
          </w:p>
        </w:tc>
        <w:tc>
          <w:tcPr>
            <w:tcW w:w="487" w:type="pct"/>
            <w:vAlign w:val="center"/>
          </w:tcPr>
          <w:p w14:paraId="3E414DCB" w14:textId="77777777" w:rsidR="00C0422B" w:rsidRPr="003A3E46" w:rsidRDefault="00C0422B" w:rsidP="0075051C">
            <w:pPr>
              <w:pStyle w:val="TableText"/>
              <w:jc w:val="center"/>
              <w:rPr>
                <w:sz w:val="22"/>
                <w:szCs w:val="22"/>
              </w:rPr>
            </w:pPr>
            <w:r w:rsidRPr="003A3E46">
              <w:rPr>
                <w:sz w:val="22"/>
                <w:szCs w:val="22"/>
              </w:rPr>
              <w:t>Both</w:t>
            </w:r>
          </w:p>
        </w:tc>
        <w:tc>
          <w:tcPr>
            <w:tcW w:w="397" w:type="pct"/>
            <w:vAlign w:val="center"/>
          </w:tcPr>
          <w:p w14:paraId="6A52495F" w14:textId="77777777" w:rsidR="00C0422B" w:rsidRPr="003A3E46" w:rsidRDefault="00C0422B" w:rsidP="0075051C">
            <w:pPr>
              <w:pStyle w:val="TableText"/>
              <w:jc w:val="center"/>
              <w:rPr>
                <w:sz w:val="22"/>
                <w:szCs w:val="22"/>
              </w:rPr>
            </w:pPr>
            <w:r>
              <w:rPr>
                <w:sz w:val="22"/>
                <w:szCs w:val="22"/>
              </w:rPr>
              <w:t>4.60%</w:t>
            </w:r>
          </w:p>
        </w:tc>
        <w:tc>
          <w:tcPr>
            <w:tcW w:w="531" w:type="pct"/>
            <w:vAlign w:val="center"/>
          </w:tcPr>
          <w:p w14:paraId="71D5BF8A" w14:textId="77777777" w:rsidR="00C0422B" w:rsidRPr="005103F2" w:rsidRDefault="00C0422B" w:rsidP="0075051C">
            <w:pPr>
              <w:pStyle w:val="TableText"/>
              <w:jc w:val="center"/>
              <w:rPr>
                <w:sz w:val="22"/>
                <w:szCs w:val="22"/>
              </w:rPr>
            </w:pPr>
            <w:r w:rsidRPr="005103F2">
              <w:rPr>
                <w:sz w:val="22"/>
                <w:szCs w:val="22"/>
              </w:rPr>
              <w:t>-</w:t>
            </w:r>
          </w:p>
        </w:tc>
        <w:tc>
          <w:tcPr>
            <w:tcW w:w="576" w:type="pct"/>
            <w:vAlign w:val="center"/>
          </w:tcPr>
          <w:p w14:paraId="3021FEE7" w14:textId="77777777" w:rsidR="00C0422B" w:rsidRPr="005103F2" w:rsidRDefault="00C0422B" w:rsidP="0075051C">
            <w:pPr>
              <w:pStyle w:val="TableText"/>
              <w:jc w:val="center"/>
              <w:rPr>
                <w:sz w:val="22"/>
                <w:szCs w:val="22"/>
              </w:rPr>
            </w:pPr>
            <w:r w:rsidRPr="005103F2">
              <w:rPr>
                <w:sz w:val="22"/>
                <w:szCs w:val="22"/>
              </w:rPr>
              <w:t>-</w:t>
            </w:r>
          </w:p>
        </w:tc>
        <w:tc>
          <w:tcPr>
            <w:tcW w:w="576" w:type="pct"/>
            <w:vAlign w:val="center"/>
          </w:tcPr>
          <w:p w14:paraId="233CC1CE" w14:textId="77777777" w:rsidR="00C0422B" w:rsidRPr="005103F2" w:rsidRDefault="00C0422B" w:rsidP="0075051C">
            <w:pPr>
              <w:pStyle w:val="TableText"/>
              <w:jc w:val="center"/>
              <w:rPr>
                <w:sz w:val="22"/>
                <w:szCs w:val="22"/>
              </w:rPr>
            </w:pPr>
            <w:r w:rsidRPr="005103F2">
              <w:rPr>
                <w:sz w:val="22"/>
                <w:szCs w:val="22"/>
              </w:rPr>
              <w:t>$1,608.94</w:t>
            </w:r>
          </w:p>
        </w:tc>
        <w:tc>
          <w:tcPr>
            <w:tcW w:w="576" w:type="pct"/>
            <w:vAlign w:val="center"/>
          </w:tcPr>
          <w:p w14:paraId="6CE3C62A" w14:textId="77777777" w:rsidR="00C0422B" w:rsidRPr="005103F2" w:rsidRDefault="00C0422B" w:rsidP="0075051C">
            <w:pPr>
              <w:pStyle w:val="TableText"/>
              <w:jc w:val="center"/>
              <w:rPr>
                <w:sz w:val="22"/>
                <w:szCs w:val="22"/>
              </w:rPr>
            </w:pPr>
            <w:r w:rsidRPr="005103F2">
              <w:rPr>
                <w:sz w:val="22"/>
                <w:szCs w:val="22"/>
              </w:rPr>
              <w:t>$1,682.95</w:t>
            </w:r>
          </w:p>
        </w:tc>
        <w:tc>
          <w:tcPr>
            <w:tcW w:w="576" w:type="pct"/>
            <w:vAlign w:val="center"/>
          </w:tcPr>
          <w:p w14:paraId="79361A49" w14:textId="77777777" w:rsidR="00C0422B" w:rsidRPr="005103F2" w:rsidRDefault="00C0422B" w:rsidP="0075051C">
            <w:pPr>
              <w:pStyle w:val="TableText"/>
              <w:jc w:val="center"/>
              <w:rPr>
                <w:sz w:val="22"/>
                <w:szCs w:val="22"/>
              </w:rPr>
            </w:pPr>
            <w:r w:rsidRPr="005103F2">
              <w:rPr>
                <w:sz w:val="22"/>
                <w:szCs w:val="22"/>
              </w:rPr>
              <w:t>$1,760.37</w:t>
            </w:r>
          </w:p>
        </w:tc>
        <w:tc>
          <w:tcPr>
            <w:tcW w:w="574" w:type="pct"/>
            <w:vAlign w:val="center"/>
          </w:tcPr>
          <w:p w14:paraId="2B9B6B6A" w14:textId="77777777" w:rsidR="00C0422B" w:rsidRPr="005103F2" w:rsidRDefault="00C0422B" w:rsidP="0075051C">
            <w:pPr>
              <w:pStyle w:val="TableText"/>
              <w:jc w:val="center"/>
              <w:rPr>
                <w:sz w:val="22"/>
                <w:szCs w:val="22"/>
              </w:rPr>
            </w:pPr>
            <w:r w:rsidRPr="005103F2">
              <w:rPr>
                <w:sz w:val="22"/>
                <w:szCs w:val="22"/>
              </w:rPr>
              <w:t>$1,841.35</w:t>
            </w:r>
          </w:p>
        </w:tc>
      </w:tr>
    </w:tbl>
    <w:p w14:paraId="0D9FFDDE" w14:textId="572CF6FF" w:rsidR="001C42A9" w:rsidRDefault="00755FB5" w:rsidP="00DB15F2">
      <w:pPr>
        <w:pStyle w:val="NList2STC11"/>
      </w:pPr>
      <w:r w:rsidRPr="00755FB5">
        <w:rPr>
          <w:b/>
        </w:rPr>
        <w:t xml:space="preserve">Capped Hypothetical Budget Neutrality for Evidence-Based </w:t>
      </w:r>
      <w:r w:rsidRPr="002622F0">
        <w:rPr>
          <w:b/>
        </w:rPr>
        <w:t>HRSN Initiatives</w:t>
      </w:r>
      <w:r w:rsidRPr="00755FB5">
        <w:rPr>
          <w:b/>
        </w:rPr>
        <w:t>.</w:t>
      </w:r>
      <w:r w:rsidRPr="007C6450">
        <w:t xml:space="preserve"> </w:t>
      </w:r>
      <w:r>
        <w:t xml:space="preserve"> When expenditure authority is provided for specified HRSN initiatives </w:t>
      </w:r>
      <w:r w:rsidRPr="00267E04">
        <w:t>in the demonstration</w:t>
      </w:r>
      <w:r w:rsidR="00E65584">
        <w:t xml:space="preserve"> </w:t>
      </w:r>
      <w:r w:rsidR="00D239ED">
        <w:t xml:space="preserve">(in this approval, as </w:t>
      </w:r>
      <w:r w:rsidR="00E65584">
        <w:t>specified in section 1</w:t>
      </w:r>
      <w:r w:rsidR="00646953">
        <w:t>5</w:t>
      </w:r>
      <w:r w:rsidR="00D239ED">
        <w:t>)</w:t>
      </w:r>
      <w:r w:rsidRPr="00755FB5">
        <w:t>, CMS considers these expenditures to be “capped hypothetical” expenditures; that is, the expenditures are eligible to receive FFP up to a specific aggregate spending cap</w:t>
      </w:r>
      <w:r>
        <w:t xml:space="preserve"> </w:t>
      </w:r>
      <w:r w:rsidRPr="00755FB5">
        <w:t xml:space="preserve">per demonstration year, </w:t>
      </w:r>
      <w:r w:rsidRPr="00267E04">
        <w:t>based on the state’s expected expenditures</w:t>
      </w:r>
      <w:r>
        <w:t>.  States can also receive FFP for capacity-</w:t>
      </w:r>
      <w:r>
        <w:lastRenderedPageBreak/>
        <w:t xml:space="preserve">building, infrastructure, and operational costs for the HRSN initiatives; this FFP is limited by a sub-cap of the aggregate spending cap and is determined by CMS based on the amount the state expects to spend.  Like all hypothetical expenditures, capped </w:t>
      </w:r>
      <w:r w:rsidRPr="0013212D">
        <w:t>hypothetical expenditures do not need to be offset by savings</w:t>
      </w:r>
      <w:r>
        <w:t>, and</w:t>
      </w:r>
      <w:r w:rsidRPr="0013212D">
        <w:t xml:space="preserve"> cannot produce savings</w:t>
      </w:r>
      <w:r>
        <w:t>;</w:t>
      </w:r>
      <w:r w:rsidRPr="0013212D">
        <w:t xml:space="preserve"> </w:t>
      </w:r>
      <w:r>
        <w:t>h</w:t>
      </w:r>
      <w:r w:rsidRPr="0013212D">
        <w:t>owever, unspent expenditure authority allocated for HRSN infrastructure in a given demonstration year can be applied to HRSN services in the same demonstration year</w:t>
      </w:r>
      <w:r w:rsidR="0027673C">
        <w:t xml:space="preserve">.  </w:t>
      </w:r>
      <w:r>
        <w:t>Any unspent HRSN service</w:t>
      </w:r>
      <w:r w:rsidR="00227781">
        <w:t>s</w:t>
      </w:r>
      <w:r>
        <w:t xml:space="preserve"> </w:t>
      </w:r>
      <w:r w:rsidR="00227781">
        <w:t xml:space="preserve">expenditure authority </w:t>
      </w:r>
      <w:r>
        <w:t xml:space="preserve">may not be used to fund </w:t>
      </w:r>
      <w:r w:rsidR="001E1FBC">
        <w:t xml:space="preserve">HRSN </w:t>
      </w:r>
      <w:r>
        <w:t>infrastructure</w:t>
      </w:r>
      <w:r w:rsidR="0027673C">
        <w:t xml:space="preserve">.  </w:t>
      </w:r>
      <w:r w:rsidRPr="0013212D">
        <w:t xml:space="preserve">To allow for capped hypothetical expenditures and </w:t>
      </w:r>
      <w:r>
        <w:t xml:space="preserve">to </w:t>
      </w:r>
      <w:r w:rsidRPr="0013212D">
        <w:t>prevent them from resulting in savings</w:t>
      </w:r>
      <w:r>
        <w:t xml:space="preserve"> that would apply to the rest of the demonstration</w:t>
      </w:r>
      <w:r w:rsidRPr="0013212D">
        <w:t>, CMS currently applies a separate, independent Capped Hypothetical Budget Neutrality Test, which subject</w:t>
      </w:r>
      <w:r>
        <w:t>s</w:t>
      </w:r>
      <w:r w:rsidRPr="0013212D">
        <w:t xml:space="preserve"> capped hypothetical expenditures to pre-determined aggregate limits to which the state and CMS agree, and that CMS approves, as a part of this demonstration approval</w:t>
      </w:r>
      <w:r>
        <w:t>.</w:t>
      </w:r>
      <w:r w:rsidRPr="0013212D">
        <w:t xml:space="preserve">  If </w:t>
      </w:r>
      <w:r>
        <w:t xml:space="preserve">actual HRSN initiative spending is less than </w:t>
      </w:r>
      <w:r w:rsidRPr="0013212D">
        <w:t xml:space="preserve">the </w:t>
      </w:r>
      <w:r>
        <w:t>Capped Hypothetical Budget Neutrality T</w:t>
      </w:r>
      <w:r w:rsidRPr="0013212D">
        <w:t>est’s expenditure limit</w:t>
      </w:r>
      <w:r>
        <w:t xml:space="preserve"> for a given demonstration year, the difference is not considered demonstration savings</w:t>
      </w:r>
      <w:r w:rsidR="0027673C">
        <w:t>.</w:t>
      </w:r>
      <w:r w:rsidR="0027673C" w:rsidDel="000A16E1">
        <w:t xml:space="preserve">  </w:t>
      </w:r>
      <w:r w:rsidDel="000A16E1">
        <w:t xml:space="preserve">Unspent </w:t>
      </w:r>
      <w:r>
        <w:t xml:space="preserve">HRSN </w:t>
      </w:r>
      <w:r w:rsidDel="000A16E1">
        <w:t xml:space="preserve">expenditure authority </w:t>
      </w:r>
      <w:r>
        <w:t xml:space="preserve">under the cap </w:t>
      </w:r>
      <w:r w:rsidDel="000A16E1">
        <w:t xml:space="preserve">for </w:t>
      </w:r>
      <w:r>
        <w:t>each</w:t>
      </w:r>
      <w:r w:rsidDel="000A16E1">
        <w:t xml:space="preserve"> demonstration year </w:t>
      </w:r>
      <w:r>
        <w:t>can</w:t>
      </w:r>
      <w:r w:rsidDel="000A16E1">
        <w:t xml:space="preserve"> be carried, shifted, or transferred across </w:t>
      </w:r>
      <w:r>
        <w:t xml:space="preserve">future </w:t>
      </w:r>
      <w:r w:rsidDel="000A16E1">
        <w:t>demonstration years</w:t>
      </w:r>
      <w:r w:rsidR="0027673C">
        <w:t xml:space="preserve">.  </w:t>
      </w:r>
      <w:r>
        <w:t>However, unspent HRSN expenditure authority cannot roll over to the next demonstration approval period</w:t>
      </w:r>
      <w:r w:rsidR="0027673C">
        <w:t xml:space="preserve">.  </w:t>
      </w:r>
      <w:r>
        <w:t xml:space="preserve">If the state’s capped hypothetical spending exceeds the Capped Hypothetical Budget Neutrality Test’s expenditure limit, the state agrees (as a condition of CMS approval) to refund any FFP in excess of the cap to CMS.  Demonstration savings from the </w:t>
      </w:r>
      <w:r w:rsidRPr="00AB6BBC">
        <w:t xml:space="preserve">Main Budget Neutrality Test </w:t>
      </w:r>
      <w:r>
        <w:t xml:space="preserve">cannot be used to offset excess spending for the capped hypothetical. </w:t>
      </w:r>
    </w:p>
    <w:p w14:paraId="79BA3588" w14:textId="62E1A111" w:rsidR="00755FB5" w:rsidRDefault="00755FB5" w:rsidP="00DB15F2">
      <w:pPr>
        <w:pStyle w:val="NList2STC11"/>
      </w:pPr>
      <w:r>
        <w:rPr>
          <w:b/>
        </w:rPr>
        <w:t>Capped Hypothetical</w:t>
      </w:r>
      <w:r w:rsidRPr="0089259A">
        <w:rPr>
          <w:b/>
          <w:bCs/>
        </w:rPr>
        <w:t xml:space="preserve"> Budget Neutrality Test: </w:t>
      </w:r>
      <w:r>
        <w:rPr>
          <w:b/>
          <w:bCs/>
        </w:rPr>
        <w:t>HRSN</w:t>
      </w:r>
      <w:r w:rsidR="0027673C" w:rsidRPr="0089259A">
        <w:rPr>
          <w:b/>
          <w:bCs/>
        </w:rPr>
        <w:t>.</w:t>
      </w:r>
      <w:r w:rsidR="0027673C" w:rsidRPr="005776DC">
        <w:t xml:space="preserve">  </w:t>
      </w:r>
      <w:r>
        <w:t>The table below identifies the MEGs that are used for the Capped Hypothetical Budget Neutrality Test.  MEGs that are designated “WOW Only” or “Both” are the components used to calculate the budget neutrality expenditure limit.  The Composite Federal Share for the Capped Hypothetical Budget Neutrality Test is calculated based on all MEGs indicated as “WW Only” or “Both.”  MEGs that are indicated as “WW Only” or “Both” are counted as expenditures against this budget neutrality expenditure limit.  Any expenditures in excess of the limit from the Capped Hypothetical Budget Neutrality Test cannot be offset by savings under the Main Budget Neutrality Test or the Hypothetical Budget Neutrality Tests.</w:t>
      </w:r>
    </w:p>
    <w:p w14:paraId="2DBFC8E9" w14:textId="77777777" w:rsidR="00B46FB5" w:rsidRDefault="00B46FB5" w:rsidP="00B46FB5"/>
    <w:p w14:paraId="4D859A71" w14:textId="77777777" w:rsidR="00B46FB5" w:rsidRDefault="00B46FB5" w:rsidP="00B46FB5"/>
    <w:p w14:paraId="47EF4700" w14:textId="77777777" w:rsidR="00B46FB5" w:rsidRPr="00B46FB5" w:rsidRDefault="00B46FB5" w:rsidP="00B46FB5"/>
    <w:p w14:paraId="55062C9E" w14:textId="77777777" w:rsidR="00B46FB5" w:rsidRDefault="00B46FB5" w:rsidP="00B46FB5">
      <w:pPr>
        <w:spacing w:before="480"/>
        <w:jc w:val="center"/>
        <w:rPr>
          <w:b/>
          <w:bCs/>
          <w:szCs w:val="24"/>
        </w:rPr>
      </w:pPr>
    </w:p>
    <w:p w14:paraId="3373931A" w14:textId="1B70E4CC" w:rsidR="007A1AFE" w:rsidRPr="007A1AFE" w:rsidRDefault="007A1AFE" w:rsidP="00B46FB5">
      <w:pPr>
        <w:spacing w:before="480"/>
        <w:jc w:val="center"/>
        <w:rPr>
          <w:b/>
          <w:bCs/>
          <w:sz w:val="28"/>
          <w:szCs w:val="24"/>
        </w:rPr>
      </w:pPr>
      <w:r w:rsidRPr="007A1AFE">
        <w:rPr>
          <w:b/>
          <w:bCs/>
          <w:szCs w:val="24"/>
        </w:rPr>
        <w:lastRenderedPageBreak/>
        <w:t>Table 30: Capped Hypothetical Budget Neutrality Test</w:t>
      </w:r>
    </w:p>
    <w:tbl>
      <w:tblPr>
        <w:tblStyle w:val="TableGrid31"/>
        <w:tblW w:w="5419" w:type="pct"/>
        <w:jc w:val="center"/>
        <w:tblLayout w:type="fixed"/>
        <w:tblLook w:val="01E0" w:firstRow="1" w:lastRow="1" w:firstColumn="1" w:lastColumn="1" w:noHBand="0" w:noVBand="0"/>
      </w:tblPr>
      <w:tblGrid>
        <w:gridCol w:w="1557"/>
        <w:gridCol w:w="1551"/>
        <w:gridCol w:w="6"/>
        <w:gridCol w:w="1561"/>
        <w:gridCol w:w="1561"/>
        <w:gridCol w:w="1561"/>
        <w:gridCol w:w="1561"/>
        <w:gridCol w:w="1561"/>
        <w:gridCol w:w="1561"/>
        <w:gridCol w:w="1555"/>
      </w:tblGrid>
      <w:tr w:rsidR="00AF2DB8" w:rsidRPr="003A3E46" w14:paraId="5E4C99C5" w14:textId="77777777" w:rsidTr="00B46FB5">
        <w:trPr>
          <w:cantSplit/>
          <w:trHeight w:val="1332"/>
          <w:tblHeader/>
          <w:jc w:val="center"/>
        </w:trPr>
        <w:tc>
          <w:tcPr>
            <w:tcW w:w="555" w:type="pct"/>
            <w:shd w:val="clear" w:color="auto" w:fill="DBE5F1" w:themeFill="accent1" w:themeFillTint="33"/>
            <w:vAlign w:val="center"/>
          </w:tcPr>
          <w:p w14:paraId="420020A7" w14:textId="77777777" w:rsidR="00CA04EA" w:rsidRPr="003A3E46" w:rsidRDefault="00CA04EA" w:rsidP="00AD5FD9">
            <w:pPr>
              <w:pStyle w:val="TableHeaderCenter"/>
              <w:rPr>
                <w:sz w:val="22"/>
                <w:szCs w:val="22"/>
              </w:rPr>
            </w:pPr>
            <w:r w:rsidRPr="003A3E46">
              <w:rPr>
                <w:sz w:val="22"/>
                <w:szCs w:val="22"/>
              </w:rPr>
              <w:t>MEG</w:t>
            </w:r>
          </w:p>
        </w:tc>
        <w:tc>
          <w:tcPr>
            <w:tcW w:w="555" w:type="pct"/>
            <w:gridSpan w:val="2"/>
            <w:shd w:val="clear" w:color="auto" w:fill="DBE5F1" w:themeFill="accent1" w:themeFillTint="33"/>
            <w:vAlign w:val="center"/>
          </w:tcPr>
          <w:p w14:paraId="19F17A24" w14:textId="77777777" w:rsidR="00CA04EA" w:rsidRPr="003A3E46" w:rsidRDefault="00CA04EA" w:rsidP="00AD5FD9">
            <w:pPr>
              <w:pStyle w:val="TableHeaderCenter"/>
              <w:keepNext/>
              <w:keepLines/>
              <w:rPr>
                <w:sz w:val="22"/>
                <w:szCs w:val="22"/>
              </w:rPr>
            </w:pPr>
            <w:r w:rsidRPr="003A3E46">
              <w:rPr>
                <w:sz w:val="22"/>
                <w:szCs w:val="22"/>
              </w:rPr>
              <w:t>Agg</w:t>
            </w:r>
          </w:p>
        </w:tc>
        <w:tc>
          <w:tcPr>
            <w:tcW w:w="556" w:type="pct"/>
            <w:shd w:val="clear" w:color="auto" w:fill="DBE5F1" w:themeFill="accent1" w:themeFillTint="33"/>
            <w:vAlign w:val="center"/>
          </w:tcPr>
          <w:p w14:paraId="5FE777E4" w14:textId="77777777" w:rsidR="00CA04EA" w:rsidRPr="003A3E46" w:rsidRDefault="00CA04EA" w:rsidP="00AD5FD9">
            <w:pPr>
              <w:pStyle w:val="TableHeaderCenter"/>
              <w:keepNext/>
              <w:keepLines/>
              <w:rPr>
                <w:sz w:val="22"/>
                <w:szCs w:val="22"/>
              </w:rPr>
            </w:pPr>
            <w:r w:rsidRPr="003A3E46">
              <w:rPr>
                <w:sz w:val="22"/>
                <w:szCs w:val="22"/>
              </w:rPr>
              <w:t>WOW Only, WW Only, or Both</w:t>
            </w:r>
          </w:p>
        </w:tc>
        <w:tc>
          <w:tcPr>
            <w:tcW w:w="556" w:type="pct"/>
            <w:shd w:val="clear" w:color="auto" w:fill="DBE5F1" w:themeFill="accent1" w:themeFillTint="33"/>
            <w:vAlign w:val="center"/>
          </w:tcPr>
          <w:p w14:paraId="4DEF443D" w14:textId="77777777" w:rsidR="00CA04EA" w:rsidRPr="003A3E46" w:rsidRDefault="00CA04EA" w:rsidP="00B46FB5">
            <w:pPr>
              <w:pStyle w:val="TableText"/>
              <w:keepNext/>
              <w:keepLines/>
              <w:spacing w:before="100" w:beforeAutospacing="1" w:after="100" w:afterAutospacing="1"/>
              <w:contextualSpacing/>
              <w:jc w:val="center"/>
              <w:rPr>
                <w:b/>
                <w:sz w:val="22"/>
                <w:szCs w:val="22"/>
              </w:rPr>
            </w:pPr>
            <w:r w:rsidRPr="003A3E46">
              <w:rPr>
                <w:b/>
                <w:sz w:val="22"/>
                <w:szCs w:val="22"/>
              </w:rPr>
              <w:t>DY 27</w:t>
            </w:r>
          </w:p>
        </w:tc>
        <w:tc>
          <w:tcPr>
            <w:tcW w:w="556" w:type="pct"/>
            <w:shd w:val="clear" w:color="auto" w:fill="DBE5F1" w:themeFill="accent1" w:themeFillTint="33"/>
            <w:vAlign w:val="center"/>
          </w:tcPr>
          <w:p w14:paraId="6F19ACE7" w14:textId="77777777" w:rsidR="00CA04EA" w:rsidRPr="003A3E46" w:rsidRDefault="00CA04EA" w:rsidP="00AD5FD9">
            <w:pPr>
              <w:pStyle w:val="TableHeaderCenter"/>
              <w:keepNext/>
              <w:keepLines/>
              <w:rPr>
                <w:sz w:val="22"/>
                <w:szCs w:val="22"/>
              </w:rPr>
            </w:pPr>
            <w:r w:rsidRPr="003A3E46">
              <w:rPr>
                <w:sz w:val="22"/>
                <w:szCs w:val="22"/>
              </w:rPr>
              <w:t xml:space="preserve">DY 28 </w:t>
            </w:r>
          </w:p>
        </w:tc>
        <w:tc>
          <w:tcPr>
            <w:tcW w:w="556" w:type="pct"/>
            <w:shd w:val="clear" w:color="auto" w:fill="DBE5F1" w:themeFill="accent1" w:themeFillTint="33"/>
            <w:vAlign w:val="center"/>
          </w:tcPr>
          <w:p w14:paraId="470B0477" w14:textId="77777777" w:rsidR="00CA04EA" w:rsidRPr="003A3E46" w:rsidRDefault="00CA04EA" w:rsidP="00AD5FD9">
            <w:pPr>
              <w:pStyle w:val="TableHeaderCenter"/>
              <w:keepNext/>
              <w:keepLines/>
              <w:rPr>
                <w:sz w:val="22"/>
                <w:szCs w:val="22"/>
              </w:rPr>
            </w:pPr>
            <w:r w:rsidRPr="003A3E46">
              <w:rPr>
                <w:sz w:val="22"/>
                <w:szCs w:val="22"/>
              </w:rPr>
              <w:t>DY 29</w:t>
            </w:r>
          </w:p>
        </w:tc>
        <w:tc>
          <w:tcPr>
            <w:tcW w:w="556" w:type="pct"/>
            <w:shd w:val="clear" w:color="auto" w:fill="DBE5F1" w:themeFill="accent1" w:themeFillTint="33"/>
            <w:vAlign w:val="center"/>
          </w:tcPr>
          <w:p w14:paraId="0CB72E76" w14:textId="77777777" w:rsidR="00CA04EA" w:rsidRPr="003A3E46" w:rsidRDefault="00CA04EA" w:rsidP="00AD5FD9">
            <w:pPr>
              <w:pStyle w:val="TableHeaderCenter"/>
              <w:keepNext/>
              <w:keepLines/>
              <w:rPr>
                <w:sz w:val="22"/>
                <w:szCs w:val="22"/>
              </w:rPr>
            </w:pPr>
            <w:r w:rsidRPr="003A3E46">
              <w:rPr>
                <w:sz w:val="22"/>
                <w:szCs w:val="22"/>
              </w:rPr>
              <w:t xml:space="preserve">DY 30 </w:t>
            </w:r>
          </w:p>
        </w:tc>
        <w:tc>
          <w:tcPr>
            <w:tcW w:w="556" w:type="pct"/>
            <w:shd w:val="clear" w:color="auto" w:fill="DBE5F1" w:themeFill="accent1" w:themeFillTint="33"/>
            <w:vAlign w:val="center"/>
          </w:tcPr>
          <w:p w14:paraId="6A7E278D" w14:textId="77777777" w:rsidR="00CA04EA" w:rsidRPr="003A3E46" w:rsidRDefault="00CA04EA" w:rsidP="00AD5FD9">
            <w:pPr>
              <w:pStyle w:val="TableHeaderCenter"/>
              <w:keepNext/>
              <w:keepLines/>
              <w:rPr>
                <w:sz w:val="22"/>
                <w:szCs w:val="22"/>
              </w:rPr>
            </w:pPr>
            <w:r w:rsidRPr="003A3E46">
              <w:rPr>
                <w:sz w:val="22"/>
                <w:szCs w:val="22"/>
              </w:rPr>
              <w:t>DY 31</w:t>
            </w:r>
          </w:p>
        </w:tc>
        <w:tc>
          <w:tcPr>
            <w:tcW w:w="556" w:type="pct"/>
            <w:shd w:val="clear" w:color="auto" w:fill="DBE5F1" w:themeFill="accent1" w:themeFillTint="33"/>
            <w:vAlign w:val="center"/>
          </w:tcPr>
          <w:p w14:paraId="04C03F64" w14:textId="77777777" w:rsidR="00CA04EA" w:rsidRPr="003A3E46" w:rsidRDefault="00CA04EA" w:rsidP="00AD5FD9">
            <w:pPr>
              <w:pStyle w:val="TableHeaderCenter"/>
              <w:rPr>
                <w:sz w:val="22"/>
                <w:szCs w:val="22"/>
              </w:rPr>
            </w:pPr>
            <w:r w:rsidRPr="003A3E46">
              <w:rPr>
                <w:sz w:val="22"/>
                <w:szCs w:val="22"/>
              </w:rPr>
              <w:t>DY 32</w:t>
            </w:r>
          </w:p>
        </w:tc>
      </w:tr>
      <w:tr w:rsidR="00B46FB5" w:rsidRPr="003A3E46" w14:paraId="635C60E6" w14:textId="77777777" w:rsidTr="00B46FB5">
        <w:trPr>
          <w:trHeight w:hRule="exact" w:val="725"/>
          <w:jc w:val="center"/>
        </w:trPr>
        <w:tc>
          <w:tcPr>
            <w:tcW w:w="555" w:type="pct"/>
            <w:vAlign w:val="center"/>
          </w:tcPr>
          <w:p w14:paraId="3BB40E7B" w14:textId="77777777" w:rsidR="00CA04EA" w:rsidRPr="003A3E46" w:rsidRDefault="00CA04EA" w:rsidP="004C4E4A">
            <w:pPr>
              <w:pStyle w:val="TableText"/>
              <w:rPr>
                <w:sz w:val="22"/>
                <w:szCs w:val="22"/>
              </w:rPr>
            </w:pPr>
            <w:r w:rsidRPr="003A3E46">
              <w:rPr>
                <w:sz w:val="22"/>
                <w:szCs w:val="22"/>
              </w:rPr>
              <w:t xml:space="preserve">HRSN Services </w:t>
            </w:r>
          </w:p>
        </w:tc>
        <w:tc>
          <w:tcPr>
            <w:tcW w:w="553" w:type="pct"/>
            <w:vAlign w:val="center"/>
          </w:tcPr>
          <w:p w14:paraId="059C5E74" w14:textId="77777777" w:rsidR="00CA04EA" w:rsidRPr="003A3E46" w:rsidRDefault="00CA04EA" w:rsidP="00AD5FD9">
            <w:pPr>
              <w:pStyle w:val="TableText"/>
              <w:jc w:val="center"/>
              <w:rPr>
                <w:sz w:val="22"/>
                <w:szCs w:val="22"/>
              </w:rPr>
            </w:pPr>
            <w:r w:rsidRPr="003A3E46">
              <w:rPr>
                <w:sz w:val="22"/>
                <w:szCs w:val="22"/>
              </w:rPr>
              <w:t>Agg</w:t>
            </w:r>
          </w:p>
        </w:tc>
        <w:tc>
          <w:tcPr>
            <w:tcW w:w="558" w:type="pct"/>
            <w:gridSpan w:val="2"/>
            <w:vAlign w:val="center"/>
          </w:tcPr>
          <w:p w14:paraId="5AE02C7B" w14:textId="77777777" w:rsidR="00CA04EA" w:rsidRPr="003A3E46" w:rsidRDefault="00CA04EA" w:rsidP="00AD5FD9">
            <w:pPr>
              <w:pStyle w:val="TableText"/>
              <w:jc w:val="center"/>
              <w:rPr>
                <w:sz w:val="22"/>
                <w:szCs w:val="22"/>
              </w:rPr>
            </w:pPr>
            <w:r w:rsidRPr="003A3E46">
              <w:rPr>
                <w:sz w:val="22"/>
                <w:szCs w:val="22"/>
              </w:rPr>
              <w:t>Both</w:t>
            </w:r>
          </w:p>
        </w:tc>
        <w:tc>
          <w:tcPr>
            <w:tcW w:w="556" w:type="pct"/>
            <w:vAlign w:val="center"/>
          </w:tcPr>
          <w:p w14:paraId="65174831" w14:textId="7E1F433A" w:rsidR="00CA04EA" w:rsidRPr="003A3E46" w:rsidRDefault="00897087" w:rsidP="00AD5FD9">
            <w:pPr>
              <w:pStyle w:val="TableText"/>
              <w:jc w:val="center"/>
              <w:rPr>
                <w:sz w:val="22"/>
                <w:szCs w:val="22"/>
              </w:rPr>
            </w:pPr>
            <w:r w:rsidRPr="003A3E46">
              <w:rPr>
                <w:sz w:val="22"/>
                <w:szCs w:val="22"/>
              </w:rPr>
              <w:t>-</w:t>
            </w:r>
          </w:p>
        </w:tc>
        <w:tc>
          <w:tcPr>
            <w:tcW w:w="556" w:type="pct"/>
            <w:vAlign w:val="center"/>
          </w:tcPr>
          <w:p w14:paraId="49397404" w14:textId="7146AA7C" w:rsidR="00CA04EA" w:rsidRPr="003A3E46" w:rsidRDefault="00897087" w:rsidP="001F6891">
            <w:pPr>
              <w:pStyle w:val="TableText"/>
              <w:jc w:val="center"/>
              <w:rPr>
                <w:sz w:val="22"/>
                <w:szCs w:val="22"/>
              </w:rPr>
            </w:pPr>
            <w:r w:rsidRPr="003A3E46">
              <w:rPr>
                <w:sz w:val="22"/>
                <w:szCs w:val="22"/>
              </w:rPr>
              <w:t>$71,903,277</w:t>
            </w:r>
          </w:p>
        </w:tc>
        <w:tc>
          <w:tcPr>
            <w:tcW w:w="556" w:type="pct"/>
            <w:vAlign w:val="center"/>
          </w:tcPr>
          <w:p w14:paraId="3C248CBA" w14:textId="0CE6A84A" w:rsidR="00CA04EA" w:rsidRPr="003A3E46" w:rsidRDefault="00897087" w:rsidP="001F6891">
            <w:pPr>
              <w:pStyle w:val="TableText"/>
              <w:jc w:val="center"/>
              <w:rPr>
                <w:sz w:val="22"/>
                <w:szCs w:val="22"/>
              </w:rPr>
            </w:pPr>
            <w:r w:rsidRPr="003A3E46">
              <w:rPr>
                <w:sz w:val="22"/>
                <w:szCs w:val="22"/>
              </w:rPr>
              <w:t>$124,899,764</w:t>
            </w:r>
          </w:p>
        </w:tc>
        <w:tc>
          <w:tcPr>
            <w:tcW w:w="556" w:type="pct"/>
            <w:vAlign w:val="center"/>
          </w:tcPr>
          <w:p w14:paraId="61379C27" w14:textId="2CDBB948" w:rsidR="00CA04EA" w:rsidRPr="003A3E46" w:rsidRDefault="00897087" w:rsidP="001F6891">
            <w:pPr>
              <w:pStyle w:val="TableText"/>
              <w:jc w:val="center"/>
              <w:rPr>
                <w:sz w:val="22"/>
                <w:szCs w:val="22"/>
              </w:rPr>
            </w:pPr>
            <w:r w:rsidRPr="003A3E46">
              <w:rPr>
                <w:sz w:val="22"/>
                <w:szCs w:val="22"/>
              </w:rPr>
              <w:t>$163,699,764</w:t>
            </w:r>
          </w:p>
        </w:tc>
        <w:tc>
          <w:tcPr>
            <w:tcW w:w="556" w:type="pct"/>
            <w:vAlign w:val="center"/>
          </w:tcPr>
          <w:p w14:paraId="2D6E632E" w14:textId="6324105E" w:rsidR="00CA04EA" w:rsidRPr="003A3E46" w:rsidRDefault="00897087" w:rsidP="001F6891">
            <w:pPr>
              <w:pStyle w:val="TableText"/>
              <w:jc w:val="center"/>
              <w:rPr>
                <w:sz w:val="22"/>
                <w:szCs w:val="22"/>
              </w:rPr>
            </w:pPr>
            <w:r w:rsidRPr="003A3E46">
              <w:rPr>
                <w:sz w:val="22"/>
                <w:szCs w:val="22"/>
              </w:rPr>
              <w:t>$163,699,764</w:t>
            </w:r>
          </w:p>
        </w:tc>
        <w:tc>
          <w:tcPr>
            <w:tcW w:w="556" w:type="pct"/>
            <w:vAlign w:val="center"/>
          </w:tcPr>
          <w:p w14:paraId="7EDF9B79" w14:textId="4BC91629" w:rsidR="00CA04EA" w:rsidRPr="003A3E46" w:rsidRDefault="00897087" w:rsidP="001F6891">
            <w:pPr>
              <w:pStyle w:val="TableText"/>
              <w:jc w:val="center"/>
              <w:rPr>
                <w:sz w:val="22"/>
                <w:szCs w:val="22"/>
              </w:rPr>
            </w:pPr>
            <w:r w:rsidRPr="003A3E46">
              <w:rPr>
                <w:sz w:val="22"/>
                <w:szCs w:val="22"/>
              </w:rPr>
              <w:t>$163,699,764</w:t>
            </w:r>
          </w:p>
        </w:tc>
      </w:tr>
      <w:tr w:rsidR="00B46FB5" w:rsidRPr="003A3E46" w14:paraId="726342A6" w14:textId="77777777" w:rsidTr="00B46FB5">
        <w:trPr>
          <w:trHeight w:hRule="exact" w:val="634"/>
          <w:jc w:val="center"/>
        </w:trPr>
        <w:tc>
          <w:tcPr>
            <w:tcW w:w="555" w:type="pct"/>
            <w:vAlign w:val="center"/>
          </w:tcPr>
          <w:p w14:paraId="40D9EB5C" w14:textId="201A586D" w:rsidR="0075051C" w:rsidRPr="003A3E46" w:rsidRDefault="0075051C" w:rsidP="0075051C">
            <w:pPr>
              <w:pStyle w:val="TableText"/>
              <w:rPr>
                <w:sz w:val="22"/>
                <w:szCs w:val="22"/>
              </w:rPr>
            </w:pPr>
            <w:r>
              <w:rPr>
                <w:sz w:val="22"/>
                <w:szCs w:val="22"/>
              </w:rPr>
              <w:t>HRSN STPHH</w:t>
            </w:r>
          </w:p>
        </w:tc>
        <w:tc>
          <w:tcPr>
            <w:tcW w:w="553" w:type="pct"/>
            <w:vAlign w:val="center"/>
          </w:tcPr>
          <w:p w14:paraId="0326F1B5" w14:textId="0BF415AD" w:rsidR="0075051C" w:rsidRPr="003A3E46" w:rsidRDefault="0075051C" w:rsidP="0075051C">
            <w:pPr>
              <w:pStyle w:val="TableText"/>
              <w:jc w:val="center"/>
              <w:rPr>
                <w:sz w:val="22"/>
                <w:szCs w:val="22"/>
              </w:rPr>
            </w:pPr>
            <w:r>
              <w:rPr>
                <w:sz w:val="22"/>
                <w:szCs w:val="22"/>
              </w:rPr>
              <w:t>Agg</w:t>
            </w:r>
          </w:p>
        </w:tc>
        <w:tc>
          <w:tcPr>
            <w:tcW w:w="558" w:type="pct"/>
            <w:gridSpan w:val="2"/>
            <w:vAlign w:val="center"/>
          </w:tcPr>
          <w:p w14:paraId="08135299" w14:textId="2C14A718" w:rsidR="0075051C" w:rsidRPr="003A3E46" w:rsidRDefault="0075051C" w:rsidP="0075051C">
            <w:pPr>
              <w:pStyle w:val="TableText"/>
              <w:jc w:val="center"/>
              <w:rPr>
                <w:sz w:val="22"/>
                <w:szCs w:val="22"/>
              </w:rPr>
            </w:pPr>
            <w:r>
              <w:rPr>
                <w:sz w:val="22"/>
                <w:szCs w:val="22"/>
              </w:rPr>
              <w:t>Both</w:t>
            </w:r>
          </w:p>
        </w:tc>
        <w:tc>
          <w:tcPr>
            <w:tcW w:w="556" w:type="pct"/>
            <w:vAlign w:val="center"/>
          </w:tcPr>
          <w:p w14:paraId="685460A5" w14:textId="71D89586" w:rsidR="0075051C" w:rsidRPr="003A3E46" w:rsidRDefault="0075051C" w:rsidP="0075051C">
            <w:pPr>
              <w:pStyle w:val="TableText"/>
              <w:jc w:val="center"/>
              <w:rPr>
                <w:sz w:val="22"/>
                <w:szCs w:val="22"/>
              </w:rPr>
            </w:pPr>
            <w:r>
              <w:rPr>
                <w:sz w:val="22"/>
                <w:szCs w:val="22"/>
              </w:rPr>
              <w:t>-</w:t>
            </w:r>
          </w:p>
        </w:tc>
        <w:tc>
          <w:tcPr>
            <w:tcW w:w="556" w:type="pct"/>
            <w:vAlign w:val="center"/>
          </w:tcPr>
          <w:p w14:paraId="080C7918" w14:textId="7A963B8F" w:rsidR="0075051C" w:rsidRDefault="0075051C" w:rsidP="0075051C">
            <w:pPr>
              <w:pStyle w:val="TableText"/>
              <w:jc w:val="center"/>
              <w:rPr>
                <w:sz w:val="22"/>
                <w:szCs w:val="22"/>
              </w:rPr>
            </w:pPr>
            <w:r>
              <w:rPr>
                <w:sz w:val="22"/>
                <w:szCs w:val="22"/>
              </w:rPr>
              <w:t>-</w:t>
            </w:r>
          </w:p>
        </w:tc>
        <w:tc>
          <w:tcPr>
            <w:tcW w:w="556" w:type="pct"/>
            <w:vAlign w:val="center"/>
          </w:tcPr>
          <w:p w14:paraId="618E4C22" w14:textId="1B7F843D" w:rsidR="0075051C" w:rsidRPr="003A3E46" w:rsidRDefault="0075051C" w:rsidP="0075051C">
            <w:pPr>
              <w:pStyle w:val="TableText"/>
              <w:jc w:val="center"/>
              <w:rPr>
                <w:sz w:val="22"/>
                <w:szCs w:val="22"/>
              </w:rPr>
            </w:pPr>
            <w:r>
              <w:rPr>
                <w:sz w:val="22"/>
                <w:szCs w:val="22"/>
              </w:rPr>
              <w:t>-</w:t>
            </w:r>
          </w:p>
        </w:tc>
        <w:tc>
          <w:tcPr>
            <w:tcW w:w="556" w:type="pct"/>
            <w:vAlign w:val="center"/>
          </w:tcPr>
          <w:p w14:paraId="2B0B99F5" w14:textId="65232235" w:rsidR="0075051C" w:rsidRPr="0075051C" w:rsidRDefault="0075051C" w:rsidP="0075051C">
            <w:pPr>
              <w:pStyle w:val="TableText"/>
              <w:jc w:val="center"/>
              <w:rPr>
                <w:sz w:val="22"/>
                <w:szCs w:val="18"/>
              </w:rPr>
            </w:pPr>
            <w:r w:rsidRPr="0075051C">
              <w:rPr>
                <w:sz w:val="22"/>
                <w:szCs w:val="18"/>
              </w:rPr>
              <w:t>$2,007,500</w:t>
            </w:r>
          </w:p>
        </w:tc>
        <w:tc>
          <w:tcPr>
            <w:tcW w:w="556" w:type="pct"/>
            <w:vAlign w:val="center"/>
          </w:tcPr>
          <w:p w14:paraId="771E0B2A" w14:textId="0FE42732" w:rsidR="0075051C" w:rsidRPr="0075051C" w:rsidRDefault="0075051C" w:rsidP="0075051C">
            <w:pPr>
              <w:pStyle w:val="TableText"/>
              <w:jc w:val="center"/>
              <w:rPr>
                <w:sz w:val="22"/>
                <w:szCs w:val="18"/>
              </w:rPr>
            </w:pPr>
            <w:r w:rsidRPr="0075051C">
              <w:rPr>
                <w:sz w:val="22"/>
                <w:szCs w:val="18"/>
              </w:rPr>
              <w:t>$2,586,938</w:t>
            </w:r>
          </w:p>
        </w:tc>
        <w:tc>
          <w:tcPr>
            <w:tcW w:w="556" w:type="pct"/>
            <w:vAlign w:val="center"/>
          </w:tcPr>
          <w:p w14:paraId="569F4F2E" w14:textId="3EC057C5" w:rsidR="0075051C" w:rsidRPr="0075051C" w:rsidRDefault="0075051C" w:rsidP="0075051C">
            <w:pPr>
              <w:pStyle w:val="TableText"/>
              <w:jc w:val="center"/>
              <w:rPr>
                <w:sz w:val="22"/>
                <w:szCs w:val="18"/>
              </w:rPr>
            </w:pPr>
            <w:r w:rsidRPr="0075051C">
              <w:rPr>
                <w:sz w:val="22"/>
                <w:szCs w:val="18"/>
              </w:rPr>
              <w:t>$3,621,713</w:t>
            </w:r>
          </w:p>
        </w:tc>
      </w:tr>
      <w:tr w:rsidR="00B46FB5" w:rsidRPr="003A3E46" w14:paraId="437AF883" w14:textId="77777777" w:rsidTr="00B46FB5">
        <w:trPr>
          <w:trHeight w:hRule="exact" w:val="725"/>
          <w:jc w:val="center"/>
        </w:trPr>
        <w:tc>
          <w:tcPr>
            <w:tcW w:w="555" w:type="pct"/>
            <w:vAlign w:val="center"/>
          </w:tcPr>
          <w:p w14:paraId="6AA10E57" w14:textId="3689879F" w:rsidR="0075051C" w:rsidRPr="003A3E46" w:rsidRDefault="0075051C" w:rsidP="0075051C">
            <w:pPr>
              <w:pStyle w:val="TableText"/>
              <w:rPr>
                <w:sz w:val="22"/>
                <w:szCs w:val="22"/>
              </w:rPr>
            </w:pPr>
            <w:r>
              <w:rPr>
                <w:sz w:val="22"/>
                <w:szCs w:val="22"/>
              </w:rPr>
              <w:t>HRSN EA Family</w:t>
            </w:r>
          </w:p>
        </w:tc>
        <w:tc>
          <w:tcPr>
            <w:tcW w:w="553" w:type="pct"/>
            <w:vAlign w:val="center"/>
          </w:tcPr>
          <w:p w14:paraId="3FB01757" w14:textId="39948BE6" w:rsidR="0075051C" w:rsidRPr="003A3E46" w:rsidRDefault="0075051C" w:rsidP="0075051C">
            <w:pPr>
              <w:pStyle w:val="TableText"/>
              <w:jc w:val="center"/>
              <w:rPr>
                <w:sz w:val="22"/>
                <w:szCs w:val="22"/>
              </w:rPr>
            </w:pPr>
            <w:r>
              <w:rPr>
                <w:sz w:val="22"/>
                <w:szCs w:val="22"/>
              </w:rPr>
              <w:t>Agg</w:t>
            </w:r>
          </w:p>
        </w:tc>
        <w:tc>
          <w:tcPr>
            <w:tcW w:w="558" w:type="pct"/>
            <w:gridSpan w:val="2"/>
            <w:vAlign w:val="center"/>
          </w:tcPr>
          <w:p w14:paraId="617C487C" w14:textId="78D8FA85" w:rsidR="0075051C" w:rsidRPr="003A3E46" w:rsidRDefault="0075051C" w:rsidP="0075051C">
            <w:pPr>
              <w:pStyle w:val="TableText"/>
              <w:jc w:val="center"/>
              <w:rPr>
                <w:sz w:val="22"/>
                <w:szCs w:val="22"/>
              </w:rPr>
            </w:pPr>
            <w:r>
              <w:rPr>
                <w:sz w:val="22"/>
                <w:szCs w:val="22"/>
              </w:rPr>
              <w:t>Both</w:t>
            </w:r>
          </w:p>
        </w:tc>
        <w:tc>
          <w:tcPr>
            <w:tcW w:w="556" w:type="pct"/>
            <w:vAlign w:val="center"/>
          </w:tcPr>
          <w:p w14:paraId="77F59BC1" w14:textId="6EA4A0AA" w:rsidR="0075051C" w:rsidRPr="003A3E46" w:rsidRDefault="0075051C" w:rsidP="0075051C">
            <w:pPr>
              <w:pStyle w:val="TableText"/>
              <w:jc w:val="center"/>
              <w:rPr>
                <w:sz w:val="22"/>
                <w:szCs w:val="22"/>
              </w:rPr>
            </w:pPr>
            <w:r>
              <w:rPr>
                <w:sz w:val="22"/>
                <w:szCs w:val="22"/>
              </w:rPr>
              <w:t>-</w:t>
            </w:r>
          </w:p>
        </w:tc>
        <w:tc>
          <w:tcPr>
            <w:tcW w:w="556" w:type="pct"/>
            <w:vAlign w:val="center"/>
          </w:tcPr>
          <w:p w14:paraId="24652BBC" w14:textId="76A798E3" w:rsidR="0075051C" w:rsidRDefault="0075051C" w:rsidP="0075051C">
            <w:pPr>
              <w:pStyle w:val="TableText"/>
              <w:jc w:val="center"/>
              <w:rPr>
                <w:sz w:val="22"/>
                <w:szCs w:val="22"/>
              </w:rPr>
            </w:pPr>
            <w:r>
              <w:rPr>
                <w:sz w:val="22"/>
                <w:szCs w:val="22"/>
              </w:rPr>
              <w:t>-</w:t>
            </w:r>
          </w:p>
        </w:tc>
        <w:tc>
          <w:tcPr>
            <w:tcW w:w="556" w:type="pct"/>
            <w:vAlign w:val="center"/>
          </w:tcPr>
          <w:p w14:paraId="584B7F12" w14:textId="33DB8DB7" w:rsidR="0075051C" w:rsidRPr="0075051C" w:rsidRDefault="0075051C" w:rsidP="0075051C">
            <w:pPr>
              <w:pStyle w:val="TableText"/>
              <w:jc w:val="center"/>
              <w:rPr>
                <w:sz w:val="22"/>
                <w:szCs w:val="18"/>
              </w:rPr>
            </w:pPr>
            <w:r w:rsidRPr="0075051C">
              <w:rPr>
                <w:sz w:val="22"/>
                <w:szCs w:val="18"/>
              </w:rPr>
              <w:t>$190,000,000</w:t>
            </w:r>
          </w:p>
        </w:tc>
        <w:tc>
          <w:tcPr>
            <w:tcW w:w="556" w:type="pct"/>
            <w:vAlign w:val="center"/>
          </w:tcPr>
          <w:p w14:paraId="6356C315" w14:textId="4BFB5DCA" w:rsidR="0075051C" w:rsidRPr="0075051C" w:rsidRDefault="0075051C" w:rsidP="0075051C">
            <w:pPr>
              <w:pStyle w:val="TableText"/>
              <w:jc w:val="center"/>
              <w:rPr>
                <w:sz w:val="22"/>
                <w:szCs w:val="18"/>
              </w:rPr>
            </w:pPr>
            <w:r w:rsidRPr="0075051C">
              <w:rPr>
                <w:sz w:val="22"/>
                <w:szCs w:val="18"/>
              </w:rPr>
              <w:t>$152,500,000</w:t>
            </w:r>
          </w:p>
        </w:tc>
        <w:tc>
          <w:tcPr>
            <w:tcW w:w="556" w:type="pct"/>
            <w:vAlign w:val="center"/>
          </w:tcPr>
          <w:p w14:paraId="1286EBE7" w14:textId="3F001184" w:rsidR="0075051C" w:rsidRPr="0075051C" w:rsidRDefault="0075051C" w:rsidP="0075051C">
            <w:pPr>
              <w:pStyle w:val="TableText"/>
              <w:jc w:val="center"/>
              <w:rPr>
                <w:sz w:val="22"/>
                <w:szCs w:val="18"/>
              </w:rPr>
            </w:pPr>
            <w:r w:rsidRPr="0075051C">
              <w:rPr>
                <w:sz w:val="22"/>
                <w:szCs w:val="18"/>
              </w:rPr>
              <w:t>$152,500,000</w:t>
            </w:r>
          </w:p>
        </w:tc>
        <w:tc>
          <w:tcPr>
            <w:tcW w:w="556" w:type="pct"/>
            <w:vAlign w:val="center"/>
          </w:tcPr>
          <w:p w14:paraId="5D14A647" w14:textId="41EDA7EF" w:rsidR="0075051C" w:rsidRPr="0075051C" w:rsidRDefault="0075051C" w:rsidP="0075051C">
            <w:pPr>
              <w:pStyle w:val="TableText"/>
              <w:jc w:val="center"/>
              <w:rPr>
                <w:sz w:val="22"/>
                <w:szCs w:val="18"/>
              </w:rPr>
            </w:pPr>
            <w:r w:rsidRPr="0075051C">
              <w:rPr>
                <w:sz w:val="22"/>
                <w:szCs w:val="18"/>
              </w:rPr>
              <w:t>$152,500,000</w:t>
            </w:r>
          </w:p>
        </w:tc>
      </w:tr>
      <w:tr w:rsidR="00B46FB5" w:rsidRPr="003A3E46" w14:paraId="6980DD46" w14:textId="77777777" w:rsidTr="00B46FB5">
        <w:trPr>
          <w:trHeight w:hRule="exact" w:val="634"/>
          <w:jc w:val="center"/>
        </w:trPr>
        <w:tc>
          <w:tcPr>
            <w:tcW w:w="555" w:type="pct"/>
            <w:vAlign w:val="center"/>
          </w:tcPr>
          <w:p w14:paraId="69FE3FC7" w14:textId="77777777" w:rsidR="00CA04EA" w:rsidRPr="003A3E46" w:rsidRDefault="00CA04EA" w:rsidP="00AD5FD9">
            <w:pPr>
              <w:pStyle w:val="TableText"/>
              <w:rPr>
                <w:sz w:val="22"/>
                <w:szCs w:val="22"/>
              </w:rPr>
            </w:pPr>
            <w:r w:rsidRPr="003A3E46">
              <w:rPr>
                <w:sz w:val="22"/>
                <w:szCs w:val="22"/>
              </w:rPr>
              <w:t>HRSN Infrastructure</w:t>
            </w:r>
          </w:p>
        </w:tc>
        <w:tc>
          <w:tcPr>
            <w:tcW w:w="553" w:type="pct"/>
            <w:vAlign w:val="center"/>
          </w:tcPr>
          <w:p w14:paraId="59E1A888" w14:textId="77777777" w:rsidR="00CA04EA" w:rsidRPr="003A3E46" w:rsidRDefault="00CA04EA" w:rsidP="00AD5FD9">
            <w:pPr>
              <w:pStyle w:val="TableText"/>
              <w:jc w:val="center"/>
              <w:rPr>
                <w:sz w:val="22"/>
                <w:szCs w:val="22"/>
              </w:rPr>
            </w:pPr>
            <w:r w:rsidRPr="003A3E46">
              <w:rPr>
                <w:sz w:val="22"/>
                <w:szCs w:val="22"/>
              </w:rPr>
              <w:t>Agg</w:t>
            </w:r>
          </w:p>
        </w:tc>
        <w:tc>
          <w:tcPr>
            <w:tcW w:w="558" w:type="pct"/>
            <w:gridSpan w:val="2"/>
            <w:vAlign w:val="center"/>
          </w:tcPr>
          <w:p w14:paraId="410B512F" w14:textId="77777777" w:rsidR="00CA04EA" w:rsidRPr="003A3E46" w:rsidRDefault="00CA04EA" w:rsidP="00AD5FD9">
            <w:pPr>
              <w:pStyle w:val="TableText"/>
              <w:jc w:val="center"/>
              <w:rPr>
                <w:sz w:val="22"/>
                <w:szCs w:val="22"/>
              </w:rPr>
            </w:pPr>
            <w:r w:rsidRPr="003A3E46">
              <w:rPr>
                <w:sz w:val="22"/>
                <w:szCs w:val="22"/>
              </w:rPr>
              <w:t xml:space="preserve">Both </w:t>
            </w:r>
          </w:p>
        </w:tc>
        <w:tc>
          <w:tcPr>
            <w:tcW w:w="556" w:type="pct"/>
            <w:vAlign w:val="center"/>
          </w:tcPr>
          <w:p w14:paraId="6A364180" w14:textId="1062F53E" w:rsidR="00CA04EA" w:rsidRPr="003A3E46" w:rsidRDefault="00897087" w:rsidP="00AD5FD9">
            <w:pPr>
              <w:pStyle w:val="TableText"/>
              <w:jc w:val="center"/>
              <w:rPr>
                <w:sz w:val="22"/>
                <w:szCs w:val="22"/>
              </w:rPr>
            </w:pPr>
            <w:r w:rsidRPr="003A3E46">
              <w:rPr>
                <w:sz w:val="22"/>
                <w:szCs w:val="22"/>
              </w:rPr>
              <w:t>-</w:t>
            </w:r>
          </w:p>
        </w:tc>
        <w:tc>
          <w:tcPr>
            <w:tcW w:w="556" w:type="pct"/>
            <w:vAlign w:val="center"/>
          </w:tcPr>
          <w:p w14:paraId="3E7BCC01" w14:textId="1BE59C17" w:rsidR="00CA04EA" w:rsidRPr="003A3E46" w:rsidRDefault="00977A20" w:rsidP="001F6891">
            <w:pPr>
              <w:pStyle w:val="TableText"/>
              <w:jc w:val="center"/>
              <w:rPr>
                <w:sz w:val="22"/>
                <w:szCs w:val="22"/>
              </w:rPr>
            </w:pPr>
            <w:r>
              <w:rPr>
                <w:sz w:val="22"/>
                <w:szCs w:val="22"/>
              </w:rPr>
              <w:t>-</w:t>
            </w:r>
          </w:p>
        </w:tc>
        <w:tc>
          <w:tcPr>
            <w:tcW w:w="556" w:type="pct"/>
            <w:vAlign w:val="center"/>
          </w:tcPr>
          <w:p w14:paraId="2E4E098C" w14:textId="2763B869" w:rsidR="00CA04EA" w:rsidRPr="003A3E46" w:rsidRDefault="00897087" w:rsidP="001F6891">
            <w:pPr>
              <w:pStyle w:val="TableText"/>
              <w:jc w:val="center"/>
              <w:rPr>
                <w:sz w:val="22"/>
                <w:szCs w:val="22"/>
              </w:rPr>
            </w:pPr>
            <w:r w:rsidRPr="003A3E46">
              <w:rPr>
                <w:sz w:val="22"/>
                <w:szCs w:val="22"/>
              </w:rPr>
              <w:t>$</w:t>
            </w:r>
            <w:r w:rsidR="00977A20">
              <w:rPr>
                <w:sz w:val="22"/>
                <w:szCs w:val="22"/>
              </w:rPr>
              <w:t>8</w:t>
            </w:r>
            <w:r w:rsidRPr="003A3E46">
              <w:rPr>
                <w:sz w:val="22"/>
                <w:szCs w:val="22"/>
              </w:rPr>
              <w:t>,000,000</w:t>
            </w:r>
          </w:p>
        </w:tc>
        <w:tc>
          <w:tcPr>
            <w:tcW w:w="556" w:type="pct"/>
            <w:vAlign w:val="center"/>
          </w:tcPr>
          <w:p w14:paraId="02D108C5" w14:textId="24F04193" w:rsidR="00CA04EA" w:rsidRPr="003A3E46" w:rsidRDefault="00977A20" w:rsidP="001F6891">
            <w:pPr>
              <w:pStyle w:val="TableText"/>
              <w:jc w:val="center"/>
              <w:rPr>
                <w:sz w:val="22"/>
                <w:szCs w:val="22"/>
              </w:rPr>
            </w:pPr>
            <w:r>
              <w:rPr>
                <w:sz w:val="22"/>
                <w:szCs w:val="22"/>
              </w:rPr>
              <w:t>-</w:t>
            </w:r>
          </w:p>
        </w:tc>
        <w:tc>
          <w:tcPr>
            <w:tcW w:w="556" w:type="pct"/>
            <w:vAlign w:val="center"/>
          </w:tcPr>
          <w:p w14:paraId="284A16EE" w14:textId="44010BC3" w:rsidR="00CA04EA" w:rsidRPr="003A3E46" w:rsidRDefault="001F6891" w:rsidP="001F6891">
            <w:pPr>
              <w:pStyle w:val="TableText"/>
              <w:jc w:val="center"/>
              <w:rPr>
                <w:sz w:val="22"/>
                <w:szCs w:val="22"/>
              </w:rPr>
            </w:pPr>
            <w:r>
              <w:rPr>
                <w:sz w:val="22"/>
                <w:szCs w:val="22"/>
              </w:rPr>
              <w:t>-</w:t>
            </w:r>
          </w:p>
        </w:tc>
        <w:tc>
          <w:tcPr>
            <w:tcW w:w="556" w:type="pct"/>
            <w:vAlign w:val="center"/>
          </w:tcPr>
          <w:p w14:paraId="3D5E6621" w14:textId="772D18DE" w:rsidR="00CA04EA" w:rsidRPr="003A3E46" w:rsidRDefault="001F6891" w:rsidP="001F6891">
            <w:pPr>
              <w:pStyle w:val="TableText"/>
              <w:jc w:val="center"/>
              <w:rPr>
                <w:sz w:val="22"/>
                <w:szCs w:val="22"/>
              </w:rPr>
            </w:pPr>
            <w:r>
              <w:rPr>
                <w:sz w:val="22"/>
                <w:szCs w:val="22"/>
              </w:rPr>
              <w:t>-</w:t>
            </w:r>
          </w:p>
        </w:tc>
      </w:tr>
      <w:tr w:rsidR="00B46FB5" w:rsidRPr="003A3E46" w14:paraId="4DDA56D4" w14:textId="77777777" w:rsidTr="00B46FB5">
        <w:trPr>
          <w:trHeight w:hRule="exact" w:val="869"/>
          <w:jc w:val="center"/>
        </w:trPr>
        <w:tc>
          <w:tcPr>
            <w:tcW w:w="555" w:type="pct"/>
            <w:vAlign w:val="center"/>
          </w:tcPr>
          <w:p w14:paraId="688FA0DB" w14:textId="5E6BC08D" w:rsidR="0075051C" w:rsidRPr="003A3E46" w:rsidRDefault="0075051C" w:rsidP="00AD5FD9">
            <w:pPr>
              <w:pStyle w:val="TableText"/>
              <w:rPr>
                <w:sz w:val="22"/>
                <w:szCs w:val="22"/>
              </w:rPr>
            </w:pPr>
            <w:r>
              <w:rPr>
                <w:sz w:val="22"/>
                <w:szCs w:val="22"/>
              </w:rPr>
              <w:t>HRSN Infrastructure Expansion</w:t>
            </w:r>
          </w:p>
        </w:tc>
        <w:tc>
          <w:tcPr>
            <w:tcW w:w="553" w:type="pct"/>
            <w:vAlign w:val="center"/>
          </w:tcPr>
          <w:p w14:paraId="691AEA6A" w14:textId="4288A37D" w:rsidR="0075051C" w:rsidRPr="003A3E46" w:rsidRDefault="0075051C" w:rsidP="00AD5FD9">
            <w:pPr>
              <w:pStyle w:val="TableText"/>
              <w:jc w:val="center"/>
              <w:rPr>
                <w:sz w:val="22"/>
                <w:szCs w:val="22"/>
              </w:rPr>
            </w:pPr>
            <w:r>
              <w:rPr>
                <w:sz w:val="22"/>
                <w:szCs w:val="22"/>
              </w:rPr>
              <w:t>Agg</w:t>
            </w:r>
          </w:p>
        </w:tc>
        <w:tc>
          <w:tcPr>
            <w:tcW w:w="558" w:type="pct"/>
            <w:gridSpan w:val="2"/>
            <w:vAlign w:val="center"/>
          </w:tcPr>
          <w:p w14:paraId="489FE42F" w14:textId="6C9148B6" w:rsidR="0075051C" w:rsidRPr="003A3E46" w:rsidRDefault="0075051C" w:rsidP="00AD5FD9">
            <w:pPr>
              <w:pStyle w:val="TableText"/>
              <w:jc w:val="center"/>
              <w:rPr>
                <w:sz w:val="22"/>
                <w:szCs w:val="22"/>
              </w:rPr>
            </w:pPr>
            <w:r>
              <w:rPr>
                <w:sz w:val="22"/>
                <w:szCs w:val="22"/>
              </w:rPr>
              <w:t>Both</w:t>
            </w:r>
          </w:p>
        </w:tc>
        <w:tc>
          <w:tcPr>
            <w:tcW w:w="556" w:type="pct"/>
            <w:vAlign w:val="center"/>
          </w:tcPr>
          <w:p w14:paraId="3901CCB2" w14:textId="2C7E6981" w:rsidR="0075051C" w:rsidRPr="003A3E46" w:rsidRDefault="0075051C" w:rsidP="00AD5FD9">
            <w:pPr>
              <w:pStyle w:val="TableText"/>
              <w:jc w:val="center"/>
              <w:rPr>
                <w:sz w:val="22"/>
                <w:szCs w:val="22"/>
              </w:rPr>
            </w:pPr>
            <w:r>
              <w:rPr>
                <w:sz w:val="22"/>
                <w:szCs w:val="22"/>
              </w:rPr>
              <w:t>-</w:t>
            </w:r>
          </w:p>
        </w:tc>
        <w:tc>
          <w:tcPr>
            <w:tcW w:w="556" w:type="pct"/>
            <w:vAlign w:val="center"/>
          </w:tcPr>
          <w:p w14:paraId="1516988A" w14:textId="58666110" w:rsidR="0075051C" w:rsidRDefault="0075051C" w:rsidP="001F6891">
            <w:pPr>
              <w:pStyle w:val="TableText"/>
              <w:jc w:val="center"/>
              <w:rPr>
                <w:sz w:val="22"/>
                <w:szCs w:val="22"/>
              </w:rPr>
            </w:pPr>
            <w:r>
              <w:rPr>
                <w:sz w:val="22"/>
                <w:szCs w:val="22"/>
              </w:rPr>
              <w:t>-</w:t>
            </w:r>
          </w:p>
        </w:tc>
        <w:tc>
          <w:tcPr>
            <w:tcW w:w="556" w:type="pct"/>
            <w:vAlign w:val="center"/>
          </w:tcPr>
          <w:p w14:paraId="1EE6B1BD" w14:textId="6D35F746" w:rsidR="0075051C" w:rsidRPr="003A3E46" w:rsidRDefault="0075051C" w:rsidP="001F6891">
            <w:pPr>
              <w:pStyle w:val="TableText"/>
              <w:jc w:val="center"/>
              <w:rPr>
                <w:sz w:val="22"/>
                <w:szCs w:val="22"/>
              </w:rPr>
            </w:pPr>
            <w:r>
              <w:rPr>
                <w:sz w:val="22"/>
                <w:szCs w:val="22"/>
              </w:rPr>
              <w:t>$4,500,000</w:t>
            </w:r>
          </w:p>
        </w:tc>
        <w:tc>
          <w:tcPr>
            <w:tcW w:w="556" w:type="pct"/>
            <w:vAlign w:val="center"/>
          </w:tcPr>
          <w:p w14:paraId="133D5DB4" w14:textId="42BB092D" w:rsidR="0075051C" w:rsidRDefault="0075051C" w:rsidP="001F6891">
            <w:pPr>
              <w:pStyle w:val="TableText"/>
              <w:jc w:val="center"/>
              <w:rPr>
                <w:sz w:val="22"/>
                <w:szCs w:val="22"/>
              </w:rPr>
            </w:pPr>
            <w:r>
              <w:rPr>
                <w:sz w:val="22"/>
                <w:szCs w:val="22"/>
              </w:rPr>
              <w:t>$12,500,000</w:t>
            </w:r>
          </w:p>
        </w:tc>
        <w:tc>
          <w:tcPr>
            <w:tcW w:w="556" w:type="pct"/>
            <w:vAlign w:val="center"/>
          </w:tcPr>
          <w:p w14:paraId="34408527" w14:textId="77B2FB11" w:rsidR="0075051C" w:rsidRDefault="0075051C" w:rsidP="001F6891">
            <w:pPr>
              <w:pStyle w:val="TableText"/>
              <w:jc w:val="center"/>
              <w:rPr>
                <w:sz w:val="22"/>
                <w:szCs w:val="22"/>
              </w:rPr>
            </w:pPr>
            <w:r>
              <w:rPr>
                <w:sz w:val="22"/>
                <w:szCs w:val="22"/>
              </w:rPr>
              <w:t>-</w:t>
            </w:r>
          </w:p>
        </w:tc>
        <w:tc>
          <w:tcPr>
            <w:tcW w:w="556" w:type="pct"/>
            <w:vAlign w:val="center"/>
          </w:tcPr>
          <w:p w14:paraId="2A40FCF0" w14:textId="2099953A" w:rsidR="0075051C" w:rsidRDefault="0075051C" w:rsidP="001F6891">
            <w:pPr>
              <w:pStyle w:val="TableText"/>
              <w:jc w:val="center"/>
              <w:rPr>
                <w:sz w:val="22"/>
                <w:szCs w:val="22"/>
              </w:rPr>
            </w:pPr>
            <w:r>
              <w:rPr>
                <w:sz w:val="22"/>
                <w:szCs w:val="22"/>
              </w:rPr>
              <w:t>-</w:t>
            </w:r>
          </w:p>
        </w:tc>
      </w:tr>
    </w:tbl>
    <w:p w14:paraId="6D913C6C" w14:textId="77777777" w:rsidR="003A3E46" w:rsidRDefault="003A3E46" w:rsidP="003A3E46">
      <w:pPr>
        <w:pStyle w:val="NList2STC11"/>
        <w:numPr>
          <w:ilvl w:val="0"/>
          <w:numId w:val="0"/>
        </w:numPr>
        <w:rPr>
          <w:b/>
        </w:rPr>
        <w:sectPr w:rsidR="003A3E46" w:rsidSect="000A27C2">
          <w:pgSz w:w="15840" w:h="12240" w:orient="landscape"/>
          <w:pgMar w:top="1440" w:right="1440" w:bottom="1440" w:left="1440" w:header="720" w:footer="720" w:gutter="0"/>
          <w:cols w:space="720"/>
          <w:docGrid w:linePitch="326"/>
        </w:sectPr>
      </w:pPr>
    </w:p>
    <w:p w14:paraId="45912B4A" w14:textId="50E0A37B" w:rsidR="003A3E46" w:rsidRPr="003A3E46" w:rsidRDefault="003A3E46" w:rsidP="00DB15F2">
      <w:pPr>
        <w:pStyle w:val="NList2STC11"/>
        <w:rPr>
          <w:b/>
        </w:rPr>
      </w:pPr>
      <w:r w:rsidRPr="003A3E46">
        <w:rPr>
          <w:b/>
        </w:rPr>
        <w:lastRenderedPageBreak/>
        <w:t>Composite Federal Share</w:t>
      </w:r>
      <w:r w:rsidR="0027673C" w:rsidRPr="003A3E46">
        <w:rPr>
          <w:b/>
        </w:rPr>
        <w:t>.</w:t>
      </w:r>
      <w:r w:rsidR="0027673C" w:rsidRPr="002131D4">
        <w:t xml:space="preserve">  </w:t>
      </w:r>
      <w:r w:rsidRPr="00970CF5">
        <w:t>The Composite Federal Share is the ratio that will be used to convert the total computable budget neutrality limit to federal share</w:t>
      </w:r>
      <w:r w:rsidR="0027673C" w:rsidRPr="00970CF5">
        <w:t xml:space="preserve">.  </w:t>
      </w:r>
      <w:r w:rsidRPr="00970CF5">
        <w:t xml:space="preserve">The Composite Federal Share is the ratio calculated by dividing the sum total of FFP received by the state on actual demonstration expenditures during the approval period by total computable demonstration expenditures for the same period, as reported through MBES/CBES and summarized on Schedule </w:t>
      </w:r>
      <w:proofErr w:type="gramStart"/>
      <w:r w:rsidRPr="00970CF5">
        <w:t xml:space="preserve">C. </w:t>
      </w:r>
      <w:proofErr w:type="gramEnd"/>
      <w:r w:rsidRPr="00970CF5">
        <w:t xml:space="preserve">Since the actual final Composite Federal Share will not be known until the end of the demonstration’s approval period, for the purpose of interim monitoring of budget neutrality, a reasonable estimate of Composite Federal Share may be developed and used through the same process </w:t>
      </w:r>
      <w:r>
        <w:t xml:space="preserve">or </w:t>
      </w:r>
      <w:r w:rsidRPr="00970CF5">
        <w:t>through an alternative mutually agreed to method</w:t>
      </w:r>
      <w:r w:rsidR="0027673C" w:rsidRPr="00970CF5">
        <w:t>.</w:t>
      </w:r>
      <w:r w:rsidR="0027673C" w:rsidRPr="002131D4">
        <w:t xml:space="preserve">  </w:t>
      </w:r>
      <w:r w:rsidRPr="00970CF5">
        <w:t>Each Budget Neutrality Test has its own Composite Federal Share, as defined in the paragraph pertaining to each particular test.</w:t>
      </w:r>
    </w:p>
    <w:p w14:paraId="1B83F0FE" w14:textId="693976E6" w:rsidR="00755FB5" w:rsidRPr="002131D4" w:rsidRDefault="00755FB5" w:rsidP="00DB15F2">
      <w:pPr>
        <w:pStyle w:val="NList2STC11"/>
      </w:pPr>
      <w:r w:rsidRPr="00755FB5">
        <w:rPr>
          <w:b/>
        </w:rPr>
        <w:t>Exceeding Budget Neutrality</w:t>
      </w:r>
      <w:r w:rsidR="0027673C" w:rsidRPr="00B15F37">
        <w:t>.</w:t>
      </w:r>
      <w:r w:rsidR="0027673C" w:rsidRPr="002131D4">
        <w:t xml:space="preserve">  </w:t>
      </w:r>
      <w:r w:rsidRPr="002131D4">
        <w:t xml:space="preserve">CMS will enforce the budget neutrality agreement over the demonstration period, which extends from </w:t>
      </w:r>
      <w:r>
        <w:t>October 1, 2022 to December 31, 2027</w:t>
      </w:r>
      <w:r w:rsidR="0027673C" w:rsidRPr="002131D4">
        <w:t xml:space="preserve">.  </w:t>
      </w:r>
      <w:r>
        <w:t xml:space="preserve">The Main Budget Neutrality Test for this demonstration period may incorporate </w:t>
      </w:r>
      <w:r w:rsidR="00006994">
        <w:t>carry-forward savings, that is,</w:t>
      </w:r>
      <w:r>
        <w:t xml:space="preserve"> net savings from up to 10 years of the immediately prior </w:t>
      </w:r>
      <w:r w:rsidRPr="00C23A27">
        <w:t xml:space="preserve">demonstration </w:t>
      </w:r>
      <w:r>
        <w:t xml:space="preserve">approval </w:t>
      </w:r>
      <w:r w:rsidRPr="00C23A27">
        <w:t>period</w:t>
      </w:r>
      <w:r>
        <w:t>(s)</w:t>
      </w:r>
      <w:r w:rsidRPr="00C23A27">
        <w:t xml:space="preserve"> </w:t>
      </w:r>
      <w:r>
        <w:t>(July 1, 2012 to June 30, 2022)</w:t>
      </w:r>
      <w:r w:rsidR="0027673C">
        <w:t>.</w:t>
      </w:r>
      <w:r w:rsidR="0027673C" w:rsidRPr="00C23A27">
        <w:t xml:space="preserve">  </w:t>
      </w:r>
      <w:r w:rsidRPr="00C23A27">
        <w:t>If</w:t>
      </w:r>
      <w:r w:rsidRPr="002131D4">
        <w:t xml:space="preserve"> at the end of the demonstration approval period the </w:t>
      </w:r>
      <w:r>
        <w:t xml:space="preserve">Main Budget Neutrality Test or a Capped Hypothetical Budget Neutrality Test </w:t>
      </w:r>
      <w:r w:rsidRPr="002131D4">
        <w:t>has been exceeded, the excess federal funds will be returned to CMS</w:t>
      </w:r>
      <w:r w:rsidR="0027673C" w:rsidRPr="002131D4">
        <w:t xml:space="preserve">.  </w:t>
      </w:r>
      <w:r w:rsidRPr="002131D4">
        <w:t xml:space="preserve">If the </w:t>
      </w:r>
      <w:r w:rsidRPr="00FA1A32">
        <w:t>Demonstration</w:t>
      </w:r>
      <w:r w:rsidRPr="002131D4">
        <w:t xml:space="preserve"> is terminated prior to the end of the </w:t>
      </w:r>
      <w:r w:rsidRPr="00FA1A32">
        <w:t>budget neutrality agreement</w:t>
      </w:r>
      <w:r w:rsidRPr="002131D4">
        <w:t xml:space="preserve">, the budget neutrality test </w:t>
      </w:r>
      <w:r w:rsidRPr="00FA1A32">
        <w:t>shall</w:t>
      </w:r>
      <w:r w:rsidRPr="002131D4">
        <w:t xml:space="preserve"> be based on the time </w:t>
      </w:r>
      <w:r w:rsidRPr="00FA1A32">
        <w:t>elapsed</w:t>
      </w:r>
      <w:r w:rsidRPr="002131D4">
        <w:t xml:space="preserve"> through the termination date.</w:t>
      </w:r>
    </w:p>
    <w:p w14:paraId="18750CD9" w14:textId="4DF7CBEB" w:rsidR="00755FB5" w:rsidRDefault="00755FB5" w:rsidP="00DB15F2">
      <w:pPr>
        <w:pStyle w:val="NList2STC11"/>
      </w:pPr>
      <w:r w:rsidRPr="00755FB5">
        <w:rPr>
          <w:b/>
        </w:rPr>
        <w:t xml:space="preserve">Budget Neutrality Savings </w:t>
      </w:r>
      <w:r w:rsidR="0027673C" w:rsidRPr="00755FB5">
        <w:rPr>
          <w:b/>
        </w:rPr>
        <w:t xml:space="preserve">Cap.  </w:t>
      </w:r>
      <w:r>
        <w:t>The amount of savings available for use by the state during this demonstration period will be limited to the lower of these two amounts: 1) the savings amount the state has available in the current demonstration period, including carry-forward savings</w:t>
      </w:r>
      <w:r w:rsidR="001E6465">
        <w:t xml:space="preserve"> as described in STC 19.16</w:t>
      </w:r>
      <w:r>
        <w:t xml:space="preserve">, </w:t>
      </w:r>
      <w:r w:rsidR="00433A5D">
        <w:t xml:space="preserve">or </w:t>
      </w:r>
      <w:r>
        <w:t xml:space="preserve">2) </w:t>
      </w:r>
      <w:r w:rsidRPr="00F8171B">
        <w:t>15 percent of the state’s projected total Medicaid expenditures in aggregate for this demonstration period</w:t>
      </w:r>
      <w:r w:rsidR="0027673C" w:rsidRPr="00F8171B">
        <w:t xml:space="preserve">.  </w:t>
      </w:r>
      <w:r w:rsidRPr="00F8171B">
        <w:t>This projection will be determined by taking the state’s total Medicaid spending amount in its most recent year with completed data and trending it forward by the President’s Budget trend rate for this demonstration period</w:t>
      </w:r>
      <w:r w:rsidR="0027673C" w:rsidRPr="00F8171B">
        <w:t xml:space="preserve">.  </w:t>
      </w:r>
      <w:r w:rsidRPr="00F8171B">
        <w:t>Fifteen percent of the state’s total projected Medicaid expenditures for this demonstration period is $</w:t>
      </w:r>
      <w:r w:rsidR="00927909">
        <w:t>18,699,799,972</w:t>
      </w:r>
      <w:r w:rsidRPr="00F8171B">
        <w:t>.</w:t>
      </w:r>
      <w:r>
        <w:t xml:space="preserve"> </w:t>
      </w:r>
    </w:p>
    <w:p w14:paraId="48394A89" w14:textId="58ED567D" w:rsidR="0071447E" w:rsidRDefault="0071447E" w:rsidP="0071447E"/>
    <w:p w14:paraId="241BE8C1" w14:textId="5DBD0ACE" w:rsidR="0071447E" w:rsidRDefault="0071447E" w:rsidP="0071447E"/>
    <w:p w14:paraId="385460BF" w14:textId="1810460C" w:rsidR="0071447E" w:rsidRDefault="0071447E" w:rsidP="0071447E"/>
    <w:p w14:paraId="435BF8DA" w14:textId="3A668967" w:rsidR="0071447E" w:rsidRDefault="0071447E" w:rsidP="0071447E"/>
    <w:p w14:paraId="0AB215D4" w14:textId="6CFC1E96" w:rsidR="0071447E" w:rsidRDefault="0071447E" w:rsidP="0071447E"/>
    <w:p w14:paraId="1F2E3FA7" w14:textId="4C4CB785" w:rsidR="0071447E" w:rsidRDefault="0071447E" w:rsidP="0071447E"/>
    <w:p w14:paraId="36293897" w14:textId="666CD970" w:rsidR="0071447E" w:rsidRDefault="0071447E" w:rsidP="0071447E"/>
    <w:p w14:paraId="04729B68" w14:textId="77777777" w:rsidR="0071447E" w:rsidRPr="0071447E" w:rsidRDefault="0071447E" w:rsidP="0071447E"/>
    <w:p w14:paraId="4F9123C0" w14:textId="71009688" w:rsidR="00CA04EA" w:rsidRPr="00970CF5" w:rsidRDefault="00755FB5" w:rsidP="00DB15F2">
      <w:pPr>
        <w:pStyle w:val="NList2STC11"/>
      </w:pPr>
      <w:r w:rsidRPr="00755FB5">
        <w:rPr>
          <w:b/>
        </w:rPr>
        <w:lastRenderedPageBreak/>
        <w:t>Corrective Action Plan</w:t>
      </w:r>
      <w:r w:rsidR="0027673C" w:rsidRPr="00755FB5">
        <w:rPr>
          <w:b/>
        </w:rPr>
        <w:t>.</w:t>
      </w:r>
      <w:r w:rsidR="0027673C" w:rsidRPr="00637274">
        <w:t xml:space="preserve">  </w:t>
      </w:r>
      <w:r w:rsidR="00CA04EA" w:rsidRPr="00970CF5">
        <w:t xml:space="preserve">If at any time during the demonstration approval period CMS determines that the demonstration is on course to exceed its budget neutrality expenditure limit, CMS will require the state to submit a corrective action plan for CMS review and approval.  </w:t>
      </w:r>
      <w:r w:rsidRPr="00637274">
        <w:t>CMS will use the threshold levels in the tables below as a guide for determining when corrective action is required.</w:t>
      </w:r>
    </w:p>
    <w:tbl>
      <w:tblPr>
        <w:tblStyle w:val="TableGrid"/>
        <w:tblW w:w="5000" w:type="pct"/>
        <w:jc w:val="center"/>
        <w:tblLook w:val="04A0" w:firstRow="1" w:lastRow="0" w:firstColumn="1" w:lastColumn="0" w:noHBand="0" w:noVBand="1"/>
      </w:tblPr>
      <w:tblGrid>
        <w:gridCol w:w="2874"/>
        <w:gridCol w:w="3871"/>
        <w:gridCol w:w="2605"/>
      </w:tblGrid>
      <w:tr w:rsidR="00CA04EA" w:rsidRPr="00970CF5" w14:paraId="6343150D" w14:textId="77777777" w:rsidTr="003A3E46">
        <w:trPr>
          <w:trHeight w:val="458"/>
          <w:jc w:val="center"/>
        </w:trPr>
        <w:tc>
          <w:tcPr>
            <w:tcW w:w="5000" w:type="pct"/>
            <w:gridSpan w:val="3"/>
            <w:shd w:val="clear" w:color="auto" w:fill="DBE5F1" w:themeFill="accent1" w:themeFillTint="33"/>
          </w:tcPr>
          <w:p w14:paraId="0E1553F8" w14:textId="142A00F9" w:rsidR="00CA04EA" w:rsidRPr="00391DD1" w:rsidRDefault="00CA04EA" w:rsidP="00CC409C">
            <w:pPr>
              <w:pStyle w:val="TableHeaderCenter"/>
              <w:rPr>
                <w:sz w:val="22"/>
                <w:szCs w:val="22"/>
              </w:rPr>
            </w:pPr>
            <w:r w:rsidRPr="00391DD1">
              <w:rPr>
                <w:sz w:val="22"/>
                <w:szCs w:val="22"/>
              </w:rPr>
              <w:t xml:space="preserve">Table </w:t>
            </w:r>
            <w:r w:rsidR="00C0422B">
              <w:rPr>
                <w:sz w:val="22"/>
                <w:szCs w:val="22"/>
              </w:rPr>
              <w:t>31</w:t>
            </w:r>
            <w:r w:rsidRPr="00391DD1">
              <w:rPr>
                <w:sz w:val="22"/>
                <w:szCs w:val="22"/>
              </w:rPr>
              <w:t>: Budget Neutrality Test Corrective Action Plan Calculation</w:t>
            </w:r>
          </w:p>
        </w:tc>
      </w:tr>
      <w:tr w:rsidR="00CA04EA" w:rsidRPr="00970CF5" w14:paraId="5E5ADD12" w14:textId="77777777" w:rsidTr="003A3E46">
        <w:trPr>
          <w:trHeight w:val="512"/>
          <w:jc w:val="center"/>
        </w:trPr>
        <w:tc>
          <w:tcPr>
            <w:tcW w:w="1537" w:type="pct"/>
            <w:shd w:val="clear" w:color="auto" w:fill="DBE5F1" w:themeFill="accent1" w:themeFillTint="33"/>
          </w:tcPr>
          <w:p w14:paraId="1F8B8A43" w14:textId="77777777" w:rsidR="00CA04EA" w:rsidRPr="00970CF5" w:rsidRDefault="00CA04EA" w:rsidP="00CC409C">
            <w:pPr>
              <w:pStyle w:val="TableHeaderCenter"/>
              <w:rPr>
                <w:sz w:val="22"/>
                <w:szCs w:val="22"/>
              </w:rPr>
            </w:pPr>
            <w:r w:rsidRPr="00970CF5">
              <w:rPr>
                <w:sz w:val="22"/>
              </w:rPr>
              <w:t>Demonstration Year</w:t>
            </w:r>
          </w:p>
        </w:tc>
        <w:tc>
          <w:tcPr>
            <w:tcW w:w="2070" w:type="pct"/>
            <w:shd w:val="clear" w:color="auto" w:fill="DBE5F1" w:themeFill="accent1" w:themeFillTint="33"/>
          </w:tcPr>
          <w:p w14:paraId="4743ED74" w14:textId="77777777" w:rsidR="00CA04EA" w:rsidRPr="00970CF5" w:rsidRDefault="00CA04EA" w:rsidP="00CC409C">
            <w:pPr>
              <w:pStyle w:val="TableHeaderCenter"/>
              <w:rPr>
                <w:sz w:val="22"/>
                <w:szCs w:val="22"/>
              </w:rPr>
            </w:pPr>
            <w:r w:rsidRPr="00970CF5">
              <w:rPr>
                <w:sz w:val="22"/>
              </w:rPr>
              <w:t xml:space="preserve">Cumulative Target </w:t>
            </w:r>
            <w:r w:rsidRPr="00970CF5">
              <w:rPr>
                <w:sz w:val="22"/>
                <w:szCs w:val="22"/>
              </w:rPr>
              <w:t>Definition</w:t>
            </w:r>
          </w:p>
        </w:tc>
        <w:tc>
          <w:tcPr>
            <w:tcW w:w="1393" w:type="pct"/>
            <w:shd w:val="clear" w:color="auto" w:fill="DBE5F1" w:themeFill="accent1" w:themeFillTint="33"/>
          </w:tcPr>
          <w:p w14:paraId="13F94F10" w14:textId="580A1EB2" w:rsidR="00CA04EA" w:rsidRPr="00391DD1" w:rsidRDefault="00755FB5" w:rsidP="00CC409C">
            <w:pPr>
              <w:pStyle w:val="TableHeaderCenter"/>
              <w:rPr>
                <w:sz w:val="22"/>
                <w:szCs w:val="22"/>
              </w:rPr>
            </w:pPr>
            <w:r w:rsidRPr="00391DD1">
              <w:rPr>
                <w:sz w:val="22"/>
              </w:rPr>
              <w:t>Percentage</w:t>
            </w:r>
          </w:p>
        </w:tc>
      </w:tr>
      <w:tr w:rsidR="00CA04EA" w:rsidRPr="00970CF5" w14:paraId="1BA34FC5" w14:textId="77777777" w:rsidTr="003A3E46">
        <w:trPr>
          <w:trHeight w:val="432"/>
          <w:jc w:val="center"/>
        </w:trPr>
        <w:tc>
          <w:tcPr>
            <w:tcW w:w="1537" w:type="pct"/>
            <w:vAlign w:val="center"/>
          </w:tcPr>
          <w:p w14:paraId="5EDFE796" w14:textId="77777777" w:rsidR="00CA04EA" w:rsidRPr="00970CF5" w:rsidRDefault="00CA04EA" w:rsidP="00CC409C">
            <w:pPr>
              <w:pStyle w:val="TableText"/>
              <w:rPr>
                <w:sz w:val="22"/>
              </w:rPr>
            </w:pPr>
            <w:r w:rsidRPr="00970CF5">
              <w:rPr>
                <w:sz w:val="22"/>
              </w:rPr>
              <w:t>DY 27 through DY 28</w:t>
            </w:r>
          </w:p>
        </w:tc>
        <w:tc>
          <w:tcPr>
            <w:tcW w:w="2070" w:type="pct"/>
            <w:vAlign w:val="center"/>
          </w:tcPr>
          <w:p w14:paraId="4EC43C7C"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59513677" w14:textId="77777777" w:rsidR="00CA04EA" w:rsidRPr="00970CF5" w:rsidRDefault="00CA04EA" w:rsidP="00CC409C">
            <w:pPr>
              <w:pStyle w:val="TableText"/>
              <w:rPr>
                <w:sz w:val="22"/>
              </w:rPr>
            </w:pPr>
            <w:r w:rsidRPr="00970CF5">
              <w:rPr>
                <w:sz w:val="22"/>
              </w:rPr>
              <w:t>2.0 percent</w:t>
            </w:r>
          </w:p>
        </w:tc>
      </w:tr>
      <w:tr w:rsidR="00CA04EA" w:rsidRPr="00970CF5" w14:paraId="2E86C1AE" w14:textId="77777777" w:rsidTr="003A3E46">
        <w:trPr>
          <w:trHeight w:val="432"/>
          <w:jc w:val="center"/>
        </w:trPr>
        <w:tc>
          <w:tcPr>
            <w:tcW w:w="1537" w:type="pct"/>
            <w:vAlign w:val="center"/>
          </w:tcPr>
          <w:p w14:paraId="6337F88E" w14:textId="77777777" w:rsidR="00CA04EA" w:rsidRPr="00970CF5" w:rsidRDefault="00CA04EA" w:rsidP="00CC409C">
            <w:pPr>
              <w:pStyle w:val="TableText"/>
              <w:rPr>
                <w:sz w:val="22"/>
              </w:rPr>
            </w:pPr>
            <w:r w:rsidRPr="00970CF5">
              <w:rPr>
                <w:sz w:val="22"/>
              </w:rPr>
              <w:t>DY 27 through DY 29</w:t>
            </w:r>
          </w:p>
        </w:tc>
        <w:tc>
          <w:tcPr>
            <w:tcW w:w="2070" w:type="pct"/>
            <w:vAlign w:val="center"/>
          </w:tcPr>
          <w:p w14:paraId="75473E1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49251440" w14:textId="77777777" w:rsidR="00CA04EA" w:rsidRPr="00970CF5" w:rsidRDefault="00CA04EA" w:rsidP="00CC409C">
            <w:pPr>
              <w:pStyle w:val="TableText"/>
              <w:rPr>
                <w:sz w:val="22"/>
              </w:rPr>
            </w:pPr>
            <w:r w:rsidRPr="00970CF5">
              <w:rPr>
                <w:sz w:val="22"/>
              </w:rPr>
              <w:t>1.5 percent</w:t>
            </w:r>
          </w:p>
        </w:tc>
      </w:tr>
      <w:tr w:rsidR="00CA04EA" w:rsidRPr="00970CF5" w14:paraId="7F17D477" w14:textId="77777777" w:rsidTr="003A3E46">
        <w:trPr>
          <w:trHeight w:val="432"/>
          <w:jc w:val="center"/>
        </w:trPr>
        <w:tc>
          <w:tcPr>
            <w:tcW w:w="1537" w:type="pct"/>
            <w:vAlign w:val="center"/>
          </w:tcPr>
          <w:p w14:paraId="02C0EF4E" w14:textId="77777777" w:rsidR="00CA04EA" w:rsidRPr="00970CF5" w:rsidRDefault="00CA04EA" w:rsidP="00CC409C">
            <w:pPr>
              <w:pStyle w:val="TableText"/>
              <w:rPr>
                <w:sz w:val="22"/>
              </w:rPr>
            </w:pPr>
            <w:r w:rsidRPr="00970CF5">
              <w:rPr>
                <w:sz w:val="22"/>
              </w:rPr>
              <w:t>DY 27 through DY 30</w:t>
            </w:r>
          </w:p>
        </w:tc>
        <w:tc>
          <w:tcPr>
            <w:tcW w:w="2070" w:type="pct"/>
            <w:vAlign w:val="center"/>
          </w:tcPr>
          <w:p w14:paraId="3EA93490"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7C525F1D" w14:textId="77777777" w:rsidR="00CA04EA" w:rsidRPr="00970CF5" w:rsidRDefault="00CA04EA" w:rsidP="00CC409C">
            <w:pPr>
              <w:pStyle w:val="TableText"/>
              <w:rPr>
                <w:sz w:val="22"/>
              </w:rPr>
            </w:pPr>
            <w:r w:rsidRPr="00970CF5">
              <w:rPr>
                <w:sz w:val="22"/>
              </w:rPr>
              <w:t>1.0 percent</w:t>
            </w:r>
          </w:p>
        </w:tc>
      </w:tr>
      <w:tr w:rsidR="00CA04EA" w:rsidRPr="00970CF5" w14:paraId="7C452E80" w14:textId="77777777" w:rsidTr="003A3E46">
        <w:trPr>
          <w:trHeight w:val="432"/>
          <w:jc w:val="center"/>
        </w:trPr>
        <w:tc>
          <w:tcPr>
            <w:tcW w:w="1537" w:type="pct"/>
            <w:vAlign w:val="center"/>
          </w:tcPr>
          <w:p w14:paraId="503EE007" w14:textId="77777777" w:rsidR="00CA04EA" w:rsidRPr="00970CF5" w:rsidRDefault="00CA04EA" w:rsidP="00CC409C">
            <w:pPr>
              <w:pStyle w:val="TableText"/>
              <w:rPr>
                <w:sz w:val="22"/>
              </w:rPr>
            </w:pPr>
            <w:r w:rsidRPr="00970CF5">
              <w:rPr>
                <w:sz w:val="22"/>
              </w:rPr>
              <w:t>DY 27 through DY 31</w:t>
            </w:r>
          </w:p>
        </w:tc>
        <w:tc>
          <w:tcPr>
            <w:tcW w:w="2070" w:type="pct"/>
            <w:vAlign w:val="center"/>
          </w:tcPr>
          <w:p w14:paraId="17253DB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0ABC7E47" w14:textId="77777777" w:rsidR="00CA04EA" w:rsidRPr="00970CF5" w:rsidRDefault="00CA04EA" w:rsidP="00CC409C">
            <w:pPr>
              <w:pStyle w:val="TableText"/>
              <w:rPr>
                <w:sz w:val="22"/>
              </w:rPr>
            </w:pPr>
            <w:r w:rsidRPr="00970CF5">
              <w:rPr>
                <w:sz w:val="22"/>
              </w:rPr>
              <w:t>0.5 percent</w:t>
            </w:r>
          </w:p>
        </w:tc>
      </w:tr>
      <w:tr w:rsidR="00CA04EA" w:rsidRPr="00970CF5" w14:paraId="1B2975E7" w14:textId="77777777" w:rsidTr="003A3E46">
        <w:trPr>
          <w:trHeight w:val="432"/>
          <w:jc w:val="center"/>
        </w:trPr>
        <w:tc>
          <w:tcPr>
            <w:tcW w:w="1537" w:type="pct"/>
            <w:vAlign w:val="center"/>
          </w:tcPr>
          <w:p w14:paraId="0515D3FF" w14:textId="77777777" w:rsidR="00CA04EA" w:rsidRPr="00970CF5" w:rsidRDefault="00CA04EA" w:rsidP="00CC409C">
            <w:pPr>
              <w:pStyle w:val="TableText"/>
              <w:rPr>
                <w:sz w:val="22"/>
              </w:rPr>
            </w:pPr>
            <w:r w:rsidRPr="00970CF5">
              <w:rPr>
                <w:sz w:val="22"/>
              </w:rPr>
              <w:t>DY 27 through DY 32</w:t>
            </w:r>
          </w:p>
        </w:tc>
        <w:tc>
          <w:tcPr>
            <w:tcW w:w="2070" w:type="pct"/>
            <w:vAlign w:val="center"/>
          </w:tcPr>
          <w:p w14:paraId="31729BE7"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14D3C496" w14:textId="77777777" w:rsidR="00CA04EA" w:rsidRPr="00970CF5" w:rsidRDefault="00CA04EA" w:rsidP="00CC409C">
            <w:pPr>
              <w:pStyle w:val="TableText"/>
              <w:rPr>
                <w:sz w:val="22"/>
              </w:rPr>
            </w:pPr>
            <w:r w:rsidRPr="00970CF5">
              <w:rPr>
                <w:sz w:val="22"/>
              </w:rPr>
              <w:t>0.0 percent</w:t>
            </w:r>
          </w:p>
        </w:tc>
      </w:tr>
      <w:bookmarkEnd w:id="108"/>
    </w:tbl>
    <w:p w14:paraId="6F2E99BD" w14:textId="01B87524" w:rsidR="00CA04EA" w:rsidRPr="00970CF5" w:rsidDel="000B0BCD" w:rsidRDefault="00CA04EA" w:rsidP="00B82284"/>
    <w:p w14:paraId="128706AB" w14:textId="78299B0F" w:rsidR="00970305" w:rsidRPr="00970CF5" w:rsidRDefault="6BCB1AC0" w:rsidP="00460027">
      <w:pPr>
        <w:pStyle w:val="NList1STC1"/>
      </w:pPr>
      <w:r w:rsidRPr="00970CF5">
        <w:t>MONITORING ALLOTMENT NEUTRALITY</w:t>
      </w:r>
    </w:p>
    <w:p w14:paraId="611788B7" w14:textId="33F2308A" w:rsidR="00970305" w:rsidRPr="00970CF5" w:rsidRDefault="00970305" w:rsidP="002622F0">
      <w:pPr>
        <w:pStyle w:val="NList2STC11"/>
      </w:pPr>
      <w:r w:rsidRPr="00970CF5">
        <w:t>Reporting Expenditures Subject to the Title XXI Allotment Neutrality Agreement.  The following describes the reporting of expenditures subject to the allotment neutrality agreement for this demonstration:</w:t>
      </w:r>
    </w:p>
    <w:p w14:paraId="3C7FCFAD" w14:textId="30105ED9" w:rsidR="003410FE" w:rsidRPr="00970CF5" w:rsidRDefault="003410FE" w:rsidP="00460027">
      <w:pPr>
        <w:pStyle w:val="NList3STCa"/>
      </w:pPr>
      <w:r w:rsidRPr="00970CF5">
        <w:rPr>
          <w:b/>
          <w:bCs/>
        </w:rPr>
        <w:t>Tracking Expenditures.</w:t>
      </w:r>
      <w:r w:rsidRPr="00970CF5">
        <w:t xml:space="preserve">  In order to track expenditures under this demonstration, the state must report demonstration expenditures through the Medicaid and State Children’s Health Insurance Program Budget and Expenditure System (MBES/CBES), following routine CMS-21 and CMS</w:t>
      </w:r>
      <w:r w:rsidR="006E4A5D">
        <w:t>-</w:t>
      </w:r>
      <w:r w:rsidRPr="00970CF5">
        <w:t xml:space="preserve">64 reporting instructions as outlined in section 2115 of the State Medicaid Manual. </w:t>
      </w:r>
    </w:p>
    <w:p w14:paraId="5EE4AFF7" w14:textId="7E895FAF" w:rsidR="00970305" w:rsidRPr="00970CF5" w:rsidRDefault="003410FE" w:rsidP="00460027">
      <w:pPr>
        <w:pStyle w:val="NList3STCa"/>
      </w:pPr>
      <w:r w:rsidRPr="00970CF5">
        <w:rPr>
          <w:b/>
          <w:bCs/>
        </w:rPr>
        <w:t>Use of Waiver Forms</w:t>
      </w:r>
      <w:r w:rsidR="00232D5F" w:rsidRPr="00970CF5">
        <w:rPr>
          <w:b/>
          <w:bCs/>
        </w:rPr>
        <w:t>.</w:t>
      </w:r>
      <w:r w:rsidRPr="00970CF5">
        <w:t xml:space="preserve">  Title XXI demonstration expenditures will be reported on the following separate forms designated for the title XXI funded Medicaid expansion population (i.e., Forms 64.21U Waiver and/or CMS-64.21UP Waiver) and the title XXI funded separate CHIP population (i.e., Forms CMS-21 Waiver and/or CMS-21P Waiver), identified by the demonstration project number assigned by CMS (including project number extension, which indicates the demonstration year in which services were rendered or for which capitation payments were made).  The state must submit separate CMS-21 and CMS-64.21U waiver forms for each title XXI demonstration population.</w:t>
      </w:r>
    </w:p>
    <w:p w14:paraId="503C1FC3" w14:textId="7348748D" w:rsidR="00970305" w:rsidRPr="00970CF5" w:rsidRDefault="00232D5F" w:rsidP="00460027">
      <w:pPr>
        <w:pStyle w:val="NList3STCa"/>
      </w:pPr>
      <w:r w:rsidRPr="00970CF5">
        <w:t xml:space="preserve"> </w:t>
      </w:r>
      <w:r w:rsidR="003410FE" w:rsidRPr="00970CF5">
        <w:rPr>
          <w:b/>
          <w:bCs/>
        </w:rPr>
        <w:t>Premiums</w:t>
      </w:r>
      <w:r w:rsidRPr="00970CF5">
        <w:t>.</w:t>
      </w:r>
      <w:r w:rsidR="003410FE" w:rsidRPr="00970CF5">
        <w:t xml:space="preserve">  Any premium contributions collected under the demonstration shall be reported to CMS on the CMS-21 Waiver and the CMS-64.21U Waiver forms (specifically lines 1A through 1D as applicable) for each title XXI demonstration </w:t>
      </w:r>
      <w:r w:rsidR="003410FE" w:rsidRPr="00970CF5">
        <w:lastRenderedPageBreak/>
        <w:t>population that is subject to premiums, in order to assure that the demonstration is properly credited with the premium collections.</w:t>
      </w:r>
    </w:p>
    <w:p w14:paraId="2F6F558C" w14:textId="00EF09D4" w:rsidR="00970305" w:rsidRPr="00970CF5" w:rsidRDefault="003410FE" w:rsidP="00460027">
      <w:pPr>
        <w:pStyle w:val="NList3STCa"/>
      </w:pPr>
      <w:r w:rsidRPr="00970CF5">
        <w:rPr>
          <w:b/>
          <w:bCs/>
        </w:rPr>
        <w:t>Claiming Period</w:t>
      </w:r>
      <w:r w:rsidR="00232D5F" w:rsidRPr="00970CF5">
        <w:t>.</w:t>
      </w:r>
      <w:r w:rsidRPr="00970CF5">
        <w:t xml:space="preserve">  All claims for expenditures related to the demonstration (including any cost settlements) must be made within two years after the calendar quarter in which the state made the expenditures.  Furthermore, all claims for services during the demonstration period (including cost settlements) must be made within two years after the conclusion or termination of the demonstration.  During the latter two-year period, the state must continue to identify separately, on the CMS-21 and CMS-64.21U waiver forms, net expenditures related to dates of service during the operation of the demonstration.</w:t>
      </w:r>
      <w:r w:rsidRPr="00970CF5">
        <w:tab/>
      </w:r>
    </w:p>
    <w:p w14:paraId="57032679" w14:textId="2B79D16B" w:rsidR="00970305" w:rsidRPr="00970CF5" w:rsidRDefault="00970305" w:rsidP="00DB15F2">
      <w:pPr>
        <w:pStyle w:val="NList2STC11"/>
      </w:pPr>
      <w:r w:rsidRPr="00970CF5">
        <w:rPr>
          <w:b/>
          <w:bCs/>
        </w:rPr>
        <w:t>Standard CHIP Funding Process.</w:t>
      </w:r>
      <w:r w:rsidRPr="00970CF5">
        <w:t xml:space="preserve">  The standard CHIP funding process will be used during the demonstration.  The state will estimate matchable CHIP expenditures on the quarterly Forms CMS-21B for the title XXI funded separate CHIP population and CMS-37 for the title XXI funded Medicaid expansion population.  On these forms estimating expenditures for the title XXI funded demonstration populations, the state shall separately identify estimates of expenditures for each applicable title XXI demonstration population.</w:t>
      </w:r>
    </w:p>
    <w:p w14:paraId="10D8BEE2" w14:textId="57BC98C7" w:rsidR="00970305" w:rsidRPr="00970CF5" w:rsidRDefault="00970305" w:rsidP="00460027">
      <w:pPr>
        <w:pStyle w:val="NList3STCa"/>
      </w:pPr>
      <w:r w:rsidRPr="00970CF5">
        <w:t>CMS will make federal funds available based upon the state’s estimate, as approved by CMS.  Within 30 days after the end of each quarter, the state must report demonstration expenditures through Form CMS-21W and/or CMS-21P Waiver for the title XXI funded separate CHIP population and report demonstration expenditures for the title XXI funded Medicaid expansion population through Form 64.21U Waiver and/or CMS-64.21UP Waiver.  Expenditures reported on the waiver forms must be identified by the demonstration project number assigned by CMS (including project number extension, which indicates the demonstration year in which services were rendered or for which capitation payments were made)</w:t>
      </w:r>
      <w:r w:rsidR="0027673C" w:rsidRPr="00970CF5">
        <w:t xml:space="preserve">.  </w:t>
      </w:r>
      <w:r w:rsidRPr="00970CF5">
        <w:t>CMS will reconcile expenditures reported on the CMS-21W/CMS-21P Waiver and the CMS 64.21U Waiver/CMS-64.21UP Waiver forms with federal funding previously made available to the state, and include the reconciling adjustment in the finalization of the grant award to the state.</w:t>
      </w:r>
    </w:p>
    <w:p w14:paraId="66150E47" w14:textId="6830FCDC" w:rsidR="00970305" w:rsidRPr="00970CF5" w:rsidRDefault="00970305" w:rsidP="00DB15F2">
      <w:pPr>
        <w:pStyle w:val="NList2STC11"/>
      </w:pPr>
      <w:r w:rsidRPr="00970CF5">
        <w:rPr>
          <w:b/>
          <w:bCs/>
        </w:rPr>
        <w:t>Title XXI Administrative Costs.</w:t>
      </w:r>
      <w:r w:rsidRPr="00970CF5">
        <w:t xml:space="preserve">  Administrative costs will not be included in the allotment neutrality limit.  All administrative costs (i.e., costs associated with the title XXI state plan and the title XXI funded demonstration populations identified in these STCs) are subject to the title XXI 10 percent administrative cap described in section 2105(c)(2)(A) of the Act. </w:t>
      </w:r>
    </w:p>
    <w:p w14:paraId="1838448E" w14:textId="661DCA09" w:rsidR="00970305" w:rsidRPr="00970CF5" w:rsidRDefault="00970305" w:rsidP="00DB15F2">
      <w:pPr>
        <w:pStyle w:val="NList2STC11"/>
      </w:pPr>
      <w:r w:rsidRPr="00970CF5">
        <w:rPr>
          <w:b/>
          <w:bCs/>
        </w:rPr>
        <w:t xml:space="preserve">Limit on Title XXI Funding.  </w:t>
      </w:r>
      <w:r w:rsidRPr="00970CF5">
        <w:t xml:space="preserve">The state will be subject to a limit on the amount of federal title XXI funding that the state may receive on eligible CHIP state plan populations and the CHIP demonstration populations described in STC </w:t>
      </w:r>
      <w:r w:rsidR="003410FE" w:rsidRPr="00970CF5">
        <w:t xml:space="preserve">18.12 </w:t>
      </w:r>
      <w:r w:rsidRPr="00970CF5">
        <w:t xml:space="preserve">during the demonstration period.  Federal title XXI funds for the state’s CHIP program (i.e., the approved title XXI state plan and the demonstration populations identified in these STCs) are restricted to the state’s available allotment and reallocated funds.  Title XXI funds (i.e., the allotment or </w:t>
      </w:r>
      <w:r w:rsidRPr="00970CF5">
        <w:lastRenderedPageBreak/>
        <w:t xml:space="preserve">reallocated funds) must first be used to fully fund costs associated with CHIP state plan populations.  Demonstration expenditures are limited to remaining funds.   </w:t>
      </w:r>
    </w:p>
    <w:p w14:paraId="673F99D9" w14:textId="28FE215E" w:rsidR="00512E38" w:rsidRPr="00970CF5" w:rsidRDefault="00970305" w:rsidP="00DB15F2">
      <w:pPr>
        <w:pStyle w:val="NList2STC11"/>
      </w:pPr>
      <w:r w:rsidRPr="00970CF5">
        <w:rPr>
          <w:b/>
          <w:bCs/>
        </w:rPr>
        <w:t>Exhaustion of Title XXI Allotment for CHIP Populations.</w:t>
      </w:r>
      <w:r w:rsidRPr="00970CF5">
        <w:t xml:space="preserve">  If the state has exhausted title XXI funds, expenditures for the title XXI funded CHIP populations described in STC </w:t>
      </w:r>
      <w:r w:rsidR="003410FE" w:rsidRPr="00970CF5">
        <w:t>18.12</w:t>
      </w:r>
      <w:r w:rsidRPr="00970CF5">
        <w:t>, and as approved within the CHIP state plan, may be claimed as title XIX expenditures.  The state must notify CMS in writing at least 90 days prior to an expected change in claiming of expenditures for the CHIP populations.  The state shall report demonstration expenditures for these individuals</w:t>
      </w:r>
      <w:r w:rsidR="003410FE" w:rsidRPr="00970CF5">
        <w:t xml:space="preserve"> </w:t>
      </w:r>
      <w:r w:rsidRPr="00970CF5">
        <w:t>on the Forms CMS</w:t>
      </w:r>
      <w:r w:rsidR="00E01378">
        <w:t>-</w:t>
      </w:r>
      <w:r w:rsidRPr="00970CF5">
        <w:t>64.9W and/or CMS</w:t>
      </w:r>
      <w:r w:rsidR="00E01378">
        <w:t>-</w:t>
      </w:r>
      <w:r w:rsidRPr="00970CF5">
        <w:t xml:space="preserve">64.9P W.  </w:t>
      </w:r>
    </w:p>
    <w:p w14:paraId="7B4F6F4D" w14:textId="0393A51C" w:rsidR="00505D85" w:rsidRPr="00970CF5" w:rsidRDefault="059B5948" w:rsidP="00460027">
      <w:pPr>
        <w:pStyle w:val="NList1STC1"/>
      </w:pPr>
      <w:r w:rsidRPr="00970CF5">
        <w:t>PROVIDER RATE INCREASE REQUIREMENTS</w:t>
      </w:r>
    </w:p>
    <w:p w14:paraId="1CB738B1" w14:textId="278D91E5" w:rsidR="00267470" w:rsidRPr="00970CF5" w:rsidRDefault="00267470" w:rsidP="002622F0">
      <w:pPr>
        <w:pStyle w:val="NList2STC11"/>
      </w:pPr>
      <w:r w:rsidRPr="00970CF5">
        <w:t xml:space="preserve">The provider payment rate increase requirements described hereafter are a condition for </w:t>
      </w:r>
      <w:r w:rsidR="0077548A" w:rsidRPr="00970CF5">
        <w:t xml:space="preserve">the </w:t>
      </w:r>
      <w:r w:rsidRPr="00970CF5">
        <w:t xml:space="preserve">Hospital </w:t>
      </w:r>
      <w:r w:rsidR="0077548A" w:rsidRPr="00970CF5">
        <w:t xml:space="preserve">Quality and </w:t>
      </w:r>
      <w:r w:rsidRPr="00970CF5">
        <w:t>Equity Initiative</w:t>
      </w:r>
      <w:r w:rsidR="000F6DB9">
        <w:t>, DSHP</w:t>
      </w:r>
      <w:r w:rsidRPr="00970CF5">
        <w:t xml:space="preserve"> and HRSN expenditure authorit</w:t>
      </w:r>
      <w:r w:rsidR="0077548A" w:rsidRPr="00970CF5">
        <w:t>ies</w:t>
      </w:r>
      <w:r w:rsidRPr="00970CF5">
        <w:t>, as referenced in expenditure authorities #2</w:t>
      </w:r>
      <w:r w:rsidR="004B69C2">
        <w:t>5</w:t>
      </w:r>
      <w:r w:rsidR="008C01D0">
        <w:t>, #31,</w:t>
      </w:r>
      <w:r w:rsidRPr="00970CF5">
        <w:t xml:space="preserve"> and #2</w:t>
      </w:r>
      <w:r w:rsidR="004B69C2">
        <w:t>2</w:t>
      </w:r>
      <w:r w:rsidRPr="00970CF5">
        <w:t xml:space="preserve">, respectively. </w:t>
      </w:r>
    </w:p>
    <w:p w14:paraId="5C168FA0" w14:textId="1BB0CE05" w:rsidR="00526039" w:rsidRPr="00970CF5" w:rsidRDefault="00267470" w:rsidP="00DB15F2">
      <w:pPr>
        <w:pStyle w:val="NList2STC11"/>
      </w:pPr>
      <w:r w:rsidRPr="00970CF5">
        <w:t xml:space="preserve">As a condition of approval and ongoing provision of </w:t>
      </w:r>
      <w:r w:rsidR="00134519" w:rsidRPr="00970CF5">
        <w:t>FFP</w:t>
      </w:r>
      <w:r w:rsidRPr="00970CF5">
        <w:t xml:space="preserve"> for the Hospital </w:t>
      </w:r>
      <w:r w:rsidR="0077548A" w:rsidRPr="00970CF5">
        <w:t xml:space="preserve">Quality and </w:t>
      </w:r>
      <w:r w:rsidRPr="00970CF5">
        <w:t>Equity Initiative</w:t>
      </w:r>
      <w:r w:rsidR="000F6DB9">
        <w:t>, DSHP,</w:t>
      </w:r>
      <w:r w:rsidRPr="00970CF5">
        <w:t xml:space="preserve"> and HRSN </w:t>
      </w:r>
      <w:r w:rsidR="00134519" w:rsidRPr="00970CF5">
        <w:t>expenditures</w:t>
      </w:r>
      <w:r w:rsidRPr="00970CF5">
        <w:t xml:space="preserve"> over this demonstration</w:t>
      </w:r>
      <w:r w:rsidR="00526039" w:rsidRPr="00970CF5">
        <w:t xml:space="preserve"> period of performance, DY</w:t>
      </w:r>
      <w:r w:rsidR="00052766">
        <w:t xml:space="preserve"> </w:t>
      </w:r>
      <w:r w:rsidR="00526039" w:rsidRPr="00970CF5">
        <w:t>27 through DY</w:t>
      </w:r>
      <w:r w:rsidR="00052766">
        <w:t xml:space="preserve"> </w:t>
      </w:r>
      <w:r w:rsidR="00526039" w:rsidRPr="00970CF5">
        <w:t xml:space="preserve">32, the </w:t>
      </w:r>
      <w:r w:rsidR="00AE2F98" w:rsidRPr="00970CF5">
        <w:t>Commonwealth</w:t>
      </w:r>
      <w:r w:rsidRPr="00970CF5">
        <w:t xml:space="preserve"> </w:t>
      </w:r>
      <w:r w:rsidR="00340597" w:rsidRPr="00970CF5">
        <w:t xml:space="preserve">will </w:t>
      </w:r>
      <w:r w:rsidR="00526039" w:rsidRPr="00970CF5">
        <w:t xml:space="preserve">in accordance with these STCs increase and (at least) subsequently sustain Medicaid fee-for-service provider base rates, and require any relevant Medicaid managed care plan to increase and (at least) subsequently sustain network provider payment rates by at least two percentage points in the </w:t>
      </w:r>
      <w:r w:rsidR="00340597" w:rsidRPr="00970CF5">
        <w:t xml:space="preserve">ratio of Medicaid to Medicare provider </w:t>
      </w:r>
      <w:r w:rsidR="00526039" w:rsidRPr="00970CF5">
        <w:t>rates for each of</w:t>
      </w:r>
      <w:r w:rsidR="00340597" w:rsidRPr="00970CF5">
        <w:t xml:space="preserve"> the services that comprise the Commonwealth’s definition of primary care, behavioral health care, or obstetric care</w:t>
      </w:r>
      <w:r w:rsidR="00526039" w:rsidRPr="00970CF5">
        <w:t>, as relevant, if</w:t>
      </w:r>
      <w:r w:rsidR="00340597" w:rsidRPr="00970CF5">
        <w:t xml:space="preserve"> the average Medicaid to Medicare </w:t>
      </w:r>
      <w:r w:rsidR="00526039" w:rsidRPr="00970CF5">
        <w:t xml:space="preserve">provider payment rate </w:t>
      </w:r>
      <w:r w:rsidR="00340597" w:rsidRPr="00970CF5">
        <w:t xml:space="preserve">ratio </w:t>
      </w:r>
      <w:r w:rsidR="00526039" w:rsidRPr="00970CF5">
        <w:t>for a representative sample of these services for any of these three categories of service</w:t>
      </w:r>
      <w:r w:rsidR="00340597" w:rsidRPr="00970CF5">
        <w:t xml:space="preserve"> is </w:t>
      </w:r>
      <w:r w:rsidR="00526039" w:rsidRPr="00970CF5">
        <w:t>below</w:t>
      </w:r>
      <w:r w:rsidR="00340597" w:rsidRPr="00970CF5">
        <w:t xml:space="preserve"> 80</w:t>
      </w:r>
      <w:r w:rsidR="00526039" w:rsidRPr="00970CF5">
        <w:t xml:space="preserve"> percent. </w:t>
      </w:r>
      <w:r w:rsidR="00FB1B5C">
        <w:t xml:space="preserve">If the Commonwealth’s Medicaid rates already exceed 80 percent of Medicare in </w:t>
      </w:r>
      <w:r w:rsidR="0097552D">
        <w:t xml:space="preserve">any of </w:t>
      </w:r>
      <w:r w:rsidR="00FB1B5C">
        <w:t>these three categories</w:t>
      </w:r>
      <w:r w:rsidR="0097552D">
        <w:t xml:space="preserve"> for either fee-for-service or managed care, for such categories</w:t>
      </w:r>
      <w:r w:rsidR="00FB1B5C">
        <w:t xml:space="preserve"> it will </w:t>
      </w:r>
      <w:r w:rsidR="001355CE">
        <w:t xml:space="preserve">at least </w:t>
      </w:r>
      <w:r w:rsidR="00FB1B5C">
        <w:t>sustain rates at existing levels for the remainder of the demonstration period.</w:t>
      </w:r>
    </w:p>
    <w:p w14:paraId="6DFCE44C" w14:textId="77777777" w:rsidR="0077548A" w:rsidRPr="00661EDB" w:rsidRDefault="0077548A" w:rsidP="00DB15F2">
      <w:pPr>
        <w:pStyle w:val="NList2STC11"/>
        <w:rPr>
          <w:rFonts w:cstheme="minorBidi"/>
        </w:rPr>
      </w:pPr>
      <w:r w:rsidRPr="00970CF5">
        <w:t>The Commonwealth may not decrease provider payment rates for other Medicaid or demonstration covered services to make state funds available to finance provider rate increases required under this STC.</w:t>
      </w:r>
    </w:p>
    <w:p w14:paraId="06A02908" w14:textId="21EA1BF7" w:rsidR="00267470" w:rsidRPr="00267E04" w:rsidRDefault="0077548A" w:rsidP="00DB15F2">
      <w:pPr>
        <w:pStyle w:val="NList2STC11"/>
      </w:pPr>
      <w:r w:rsidRPr="00970CF5">
        <w:t xml:space="preserve">The Commonwealth will, for the purpose of complying with these requirements to derive the Medicaid to Medicare provider payment rate ratio and to apply the rate increases as may be required under this </w:t>
      </w:r>
      <w:r w:rsidR="00FF2ABB" w:rsidRPr="00970CF5">
        <w:t>section 21</w:t>
      </w:r>
      <w:r w:rsidRPr="00970CF5">
        <w:t xml:space="preserve">, identify the applicable service codes and provider types for each of the primary care, behavioral health, and obstetric care services, as relevant, in a manner consistent with other Commonwealth and federal Medicaid program requirements, except that inpatient behavioral health services may be excluded from the </w:t>
      </w:r>
      <w:r w:rsidR="00C4148E">
        <w:t>Commonwealth</w:t>
      </w:r>
      <w:r w:rsidRPr="00970CF5">
        <w:t xml:space="preserve">’s definition of behavioral health care services. </w:t>
      </w:r>
    </w:p>
    <w:p w14:paraId="197F94BC" w14:textId="2D3F8C34" w:rsidR="00267470" w:rsidRPr="00970CF5" w:rsidRDefault="009B7804" w:rsidP="00DB15F2">
      <w:pPr>
        <w:pStyle w:val="NList2STC11"/>
      </w:pPr>
      <w:r w:rsidRPr="00970CF5">
        <w:t>No later than</w:t>
      </w:r>
      <w:r w:rsidR="00267470" w:rsidRPr="00970CF5">
        <w:t xml:space="preserve"> 90 days of the demonstration effective date, </w:t>
      </w:r>
      <w:r w:rsidR="007F3327" w:rsidRPr="00970CF5">
        <w:t xml:space="preserve">and if the </w:t>
      </w:r>
      <w:r w:rsidR="00270EF2">
        <w:t>Commonwealth</w:t>
      </w:r>
      <w:r w:rsidR="007F3327" w:rsidRPr="00970CF5">
        <w:t xml:space="preserve"> makes fee for service payments, </w:t>
      </w:r>
      <w:r w:rsidR="00267470" w:rsidRPr="00970CF5">
        <w:t>th</w:t>
      </w:r>
      <w:r w:rsidR="00B900B0" w:rsidRPr="00970CF5">
        <w:t xml:space="preserve">e Commonwealth </w:t>
      </w:r>
      <w:r w:rsidR="00267470" w:rsidRPr="00970CF5">
        <w:t xml:space="preserve">must establish and report to CMS the </w:t>
      </w:r>
      <w:r w:rsidR="00B900B0" w:rsidRPr="00970CF5">
        <w:lastRenderedPageBreak/>
        <w:t>Commonwealth</w:t>
      </w:r>
      <w:r w:rsidR="00267470" w:rsidRPr="00970CF5">
        <w:t>’s average Medicaid to Medicare fee-for-service provider rate ratio for each of the three service categories – primary care, behavioral health and obstetric care, using either of the methodologies below:</w:t>
      </w:r>
    </w:p>
    <w:p w14:paraId="34E69AB7" w14:textId="429BF0BA" w:rsidR="00314108" w:rsidRPr="00970CF5" w:rsidRDefault="00314108" w:rsidP="00A36567">
      <w:pPr>
        <w:pStyle w:val="NList3STCa"/>
      </w:pPr>
      <w:r w:rsidRPr="00970CF5">
        <w:t xml:space="preserve">Provide to CMS the average Medicaid to Medicare provider rate ratios for each of the three categories of services as </w:t>
      </w:r>
      <w:r w:rsidR="00C1762A" w:rsidRPr="00970CF5">
        <w:t xml:space="preserve">these ratios are calculated for the </w:t>
      </w:r>
      <w:r w:rsidR="00B900B0" w:rsidRPr="00970CF5">
        <w:t>Commonwealth</w:t>
      </w:r>
      <w:r w:rsidR="00C1762A" w:rsidRPr="00970CF5">
        <w:t xml:space="preserve"> and the service category as noted in the following sources</w:t>
      </w:r>
      <w:r w:rsidRPr="00970CF5">
        <w:t>:</w:t>
      </w:r>
    </w:p>
    <w:p w14:paraId="0DCA418A" w14:textId="0EA099C2" w:rsidR="00314108" w:rsidRPr="00970CF5" w:rsidRDefault="00314108" w:rsidP="00A36567">
      <w:pPr>
        <w:pStyle w:val="NList4STCi"/>
      </w:pPr>
      <w:r w:rsidRPr="00970CF5">
        <w:t xml:space="preserve">for primary care and obstetric care services in Zuckerman, </w:t>
      </w:r>
      <w:r w:rsidRPr="00970CF5">
        <w:rPr>
          <w:i/>
          <w:iCs/>
        </w:rPr>
        <w:t>et al.</w:t>
      </w:r>
      <w:r w:rsidRPr="00970CF5">
        <w:t xml:space="preserve"> 2021. "Medicaid Physician Fees Remained Substantially Below Fees Paid by Medicare in 2019." </w:t>
      </w:r>
      <w:r w:rsidRPr="00970CF5">
        <w:rPr>
          <w:i/>
          <w:iCs/>
        </w:rPr>
        <w:t>Health Affairs</w:t>
      </w:r>
      <w:r w:rsidRPr="00970CF5">
        <w:t xml:space="preserve"> 40(2): 343–348 (Exhibit 3); </w:t>
      </w:r>
      <w:r w:rsidR="003A3E46" w:rsidRPr="003A3E46">
        <w:t>AND</w:t>
      </w:r>
    </w:p>
    <w:p w14:paraId="2341038E" w14:textId="04348138" w:rsidR="00314108" w:rsidRPr="00970CF5" w:rsidRDefault="00314108" w:rsidP="00A36567">
      <w:pPr>
        <w:pStyle w:val="NList4STCi"/>
      </w:pPr>
      <w:r w:rsidRPr="00970CF5">
        <w:t xml:space="preserve">for behavioral health </w:t>
      </w:r>
      <w:r w:rsidR="00C1762A" w:rsidRPr="00970CF5">
        <w:t>services</w:t>
      </w:r>
      <w:r w:rsidRPr="00970CF5">
        <w:t xml:space="preserve"> </w:t>
      </w:r>
      <w:r w:rsidR="00C1762A" w:rsidRPr="00970CF5">
        <w:t>(</w:t>
      </w:r>
      <w:r w:rsidRPr="00970CF5">
        <w:t>the category called, ‘Psychotherapy’ in Clemans</w:t>
      </w:r>
      <w:r w:rsidRPr="00970CF5">
        <w:rPr>
          <w:rFonts w:ascii="Cambria Math" w:hAnsi="Cambria Math" w:cs="Cambria Math"/>
        </w:rPr>
        <w:t>‑</w:t>
      </w:r>
      <w:r w:rsidRPr="00970CF5">
        <w:t xml:space="preserve">Cope, </w:t>
      </w:r>
      <w:r w:rsidRPr="00970CF5">
        <w:rPr>
          <w:i/>
          <w:iCs/>
        </w:rPr>
        <w:t>et al.</w:t>
      </w:r>
      <w:r w:rsidRPr="00970CF5">
        <w:t xml:space="preserve"> 2022. "Medicaid Professional Fees for Treatment of Opioid Use Disorder Varied Widely Across States and Were Substantially Below Fees Paid by Medicare in 2021." </w:t>
      </w:r>
      <w:r w:rsidRPr="00970CF5">
        <w:rPr>
          <w:i/>
          <w:iCs/>
        </w:rPr>
        <w:t>Substance Abuse Treatment, Prevention, and Policy</w:t>
      </w:r>
      <w:r w:rsidRPr="00970CF5">
        <w:t xml:space="preserve"> (2022) 17:49 (Table 3));</w:t>
      </w:r>
      <w:r w:rsidRPr="003A3E46">
        <w:t xml:space="preserve"> </w:t>
      </w:r>
      <w:r w:rsidR="00267470" w:rsidRPr="00970CF5">
        <w:t>OR</w:t>
      </w:r>
    </w:p>
    <w:p w14:paraId="10322FD0" w14:textId="1EB7FC40" w:rsidR="00314108" w:rsidRPr="00970CF5" w:rsidRDefault="00314108" w:rsidP="00A36567">
      <w:pPr>
        <w:pStyle w:val="NList3STCa"/>
      </w:pPr>
      <w:r w:rsidRPr="00970CF5">
        <w:t xml:space="preserve">Provide to CMS for approval for any of the three </w:t>
      </w:r>
      <w:r w:rsidR="00C1762A" w:rsidRPr="00970CF5">
        <w:t xml:space="preserve">services </w:t>
      </w:r>
      <w:r w:rsidRPr="00970CF5">
        <w:t xml:space="preserve">categories the average ratio, as well as the code sets, code level </w:t>
      </w:r>
      <w:r w:rsidR="0027627E" w:rsidRPr="00970CF5">
        <w:t xml:space="preserve">Medicaid </w:t>
      </w:r>
      <w:r w:rsidRPr="00970CF5">
        <w:t xml:space="preserve">utilization, Medicaid and Medicare rates, and other data used to calculate the ratio, and the methodology for the </w:t>
      </w:r>
      <w:r w:rsidR="00C1762A" w:rsidRPr="00970CF5">
        <w:t xml:space="preserve">calculation of the ratio under this </w:t>
      </w:r>
      <w:r w:rsidRPr="00970CF5">
        <w:t>alternative approach</w:t>
      </w:r>
      <w:r w:rsidR="00C1762A" w:rsidRPr="00970CF5">
        <w:t xml:space="preserve"> </w:t>
      </w:r>
      <w:r w:rsidRPr="00970CF5">
        <w:t>as specified below:</w:t>
      </w:r>
    </w:p>
    <w:p w14:paraId="2EDF7317" w14:textId="103373CE" w:rsidR="00267470" w:rsidRPr="00970CF5" w:rsidRDefault="00267470" w:rsidP="00A36567">
      <w:pPr>
        <w:pStyle w:val="NList4STCi"/>
      </w:pPr>
      <w:r w:rsidRPr="00970CF5">
        <w:t>Service codes must be representative of each service category as defined in STC 21.4</w:t>
      </w:r>
      <w:r w:rsidRPr="00970CF5">
        <w:rPr>
          <w:rFonts w:cstheme="minorBidi"/>
        </w:rPr>
        <w:t>;</w:t>
      </w:r>
    </w:p>
    <w:p w14:paraId="038CE254" w14:textId="77777777" w:rsidR="0027627E" w:rsidRPr="00970CF5" w:rsidRDefault="0027627E" w:rsidP="00A36567">
      <w:pPr>
        <w:pStyle w:val="NList4STCi"/>
        <w:rPr>
          <w:rFonts w:cstheme="minorBidi"/>
        </w:rPr>
      </w:pPr>
      <w:r w:rsidRPr="00970CF5">
        <w:rPr>
          <w:rFonts w:cstheme="minorBidi"/>
        </w:rPr>
        <w:t>Medicaid and Medicare data must be from the same year and</w:t>
      </w:r>
      <w:r w:rsidRPr="00970CF5">
        <w:t xml:space="preserve"> not older than 2019.</w:t>
      </w:r>
      <w:r w:rsidRPr="00970CF5">
        <w:rPr>
          <w:rFonts w:cstheme="minorBidi"/>
        </w:rPr>
        <w:t xml:space="preserve">  </w:t>
      </w:r>
    </w:p>
    <w:p w14:paraId="519CC207" w14:textId="61D126FD" w:rsidR="00314108" w:rsidRPr="00970CF5" w:rsidRDefault="00C1762A" w:rsidP="00A36567">
      <w:pPr>
        <w:pStyle w:val="NList4STCi"/>
        <w:rPr>
          <w:rFonts w:cstheme="minorBidi"/>
        </w:rPr>
      </w:pPr>
      <w:r w:rsidRPr="00970CF5">
        <w:rPr>
          <w:rFonts w:cstheme="minorBidi"/>
        </w:rPr>
        <w:t xml:space="preserve">The </w:t>
      </w:r>
      <w:r w:rsidR="00B900B0" w:rsidRPr="00970CF5">
        <w:rPr>
          <w:rFonts w:cstheme="minorBidi"/>
        </w:rPr>
        <w:t>Commonwealth</w:t>
      </w:r>
      <w:r w:rsidR="0027627E" w:rsidRPr="00970CF5">
        <w:rPr>
          <w:rFonts w:cstheme="minorBidi"/>
        </w:rPr>
        <w:t>’s methodology for selecting the year of data,</w:t>
      </w:r>
      <w:r w:rsidRPr="00970CF5">
        <w:rPr>
          <w:rFonts w:cstheme="minorBidi"/>
        </w:rPr>
        <w:t xml:space="preserve"> determining </w:t>
      </w:r>
      <w:r w:rsidR="00314108" w:rsidRPr="00970CF5">
        <w:rPr>
          <w:rFonts w:cstheme="minorBidi"/>
        </w:rPr>
        <w:t xml:space="preserve">Medicaid code-level utilization, </w:t>
      </w:r>
      <w:r w:rsidRPr="00970CF5">
        <w:rPr>
          <w:rFonts w:cstheme="minorBidi"/>
        </w:rPr>
        <w:t>the</w:t>
      </w:r>
      <w:r w:rsidR="00314108" w:rsidRPr="00970CF5">
        <w:rPr>
          <w:rFonts w:cstheme="minorBidi"/>
        </w:rPr>
        <w:t xml:space="preserve"> service codes within the category, geographic rate differentials for Medicaid and</w:t>
      </w:r>
      <w:r w:rsidRPr="00970CF5">
        <w:rPr>
          <w:rFonts w:cstheme="minorBidi"/>
        </w:rPr>
        <w:t>/or</w:t>
      </w:r>
      <w:r w:rsidR="00314108" w:rsidRPr="00970CF5">
        <w:rPr>
          <w:rFonts w:cstheme="minorBidi"/>
        </w:rPr>
        <w:t xml:space="preserve"> Medicare services</w:t>
      </w:r>
      <w:r w:rsidRPr="00970CF5">
        <w:rPr>
          <w:rFonts w:cstheme="minorBidi"/>
        </w:rPr>
        <w:t xml:space="preserve"> and their incorporation into the determination of the category average rate, the</w:t>
      </w:r>
      <w:r w:rsidR="00314108" w:rsidRPr="00970CF5">
        <w:rPr>
          <w:rFonts w:cstheme="minorBidi"/>
        </w:rPr>
        <w:t xml:space="preserve"> selection of the same or similar Medicare service codes for comparison, and </w:t>
      </w:r>
      <w:r w:rsidR="0027627E" w:rsidRPr="00970CF5">
        <w:rPr>
          <w:rFonts w:cstheme="minorBidi"/>
        </w:rPr>
        <w:t xml:space="preserve">the </w:t>
      </w:r>
      <w:r w:rsidRPr="00970CF5">
        <w:rPr>
          <w:rFonts w:cstheme="minorBidi"/>
        </w:rPr>
        <w:t>timeframes</w:t>
      </w:r>
      <w:r w:rsidR="00314108" w:rsidRPr="00970CF5">
        <w:rPr>
          <w:rFonts w:cstheme="minorBidi"/>
        </w:rPr>
        <w:t xml:space="preserve"> of data </w:t>
      </w:r>
      <w:r w:rsidR="00295C37" w:rsidRPr="00970CF5">
        <w:rPr>
          <w:rFonts w:cstheme="minorBidi"/>
        </w:rPr>
        <w:t xml:space="preserve">and how alignment is ensured </w:t>
      </w:r>
      <w:r w:rsidR="00314108" w:rsidRPr="00970CF5">
        <w:rPr>
          <w:rFonts w:cstheme="minorBidi"/>
        </w:rPr>
        <w:t xml:space="preserve">should be </w:t>
      </w:r>
      <w:r w:rsidR="00295C37" w:rsidRPr="00970CF5">
        <w:rPr>
          <w:rFonts w:cstheme="minorBidi"/>
        </w:rPr>
        <w:t>comprehensively discussed</w:t>
      </w:r>
      <w:r w:rsidR="00314108" w:rsidRPr="00970CF5">
        <w:rPr>
          <w:rFonts w:cstheme="minorBidi"/>
        </w:rPr>
        <w:t xml:space="preserve"> in the methodology </w:t>
      </w:r>
      <w:r w:rsidR="00295C37" w:rsidRPr="00970CF5">
        <w:rPr>
          <w:rFonts w:cstheme="minorBidi"/>
        </w:rPr>
        <w:t>as provided</w:t>
      </w:r>
      <w:r w:rsidR="00314108" w:rsidRPr="00970CF5">
        <w:rPr>
          <w:rFonts w:cstheme="minorBidi"/>
        </w:rPr>
        <w:t xml:space="preserve"> to CMS</w:t>
      </w:r>
      <w:r w:rsidR="00295C37" w:rsidRPr="00970CF5">
        <w:rPr>
          <w:rFonts w:cstheme="minorBidi"/>
        </w:rPr>
        <w:t xml:space="preserve"> for approval</w:t>
      </w:r>
      <w:r w:rsidR="003A3E46">
        <w:rPr>
          <w:rFonts w:cstheme="minorBidi"/>
        </w:rPr>
        <w:t>.</w:t>
      </w:r>
      <w:r w:rsidR="00314108" w:rsidRPr="00970CF5">
        <w:t xml:space="preserve"> </w:t>
      </w:r>
      <w:r w:rsidR="00314108" w:rsidRPr="00970CF5">
        <w:rPr>
          <w:rFonts w:cstheme="minorBidi"/>
        </w:rPr>
        <w:t xml:space="preserve"> </w:t>
      </w:r>
    </w:p>
    <w:p w14:paraId="0FED3AFF" w14:textId="48DDDEB6" w:rsidR="00314108" w:rsidRPr="00970CF5" w:rsidRDefault="00314108" w:rsidP="00DB15F2">
      <w:pPr>
        <w:pStyle w:val="NList2STC11"/>
      </w:pPr>
      <w:r w:rsidRPr="00970CF5">
        <w:t xml:space="preserve">To establish the </w:t>
      </w:r>
      <w:r w:rsidR="00B900B0" w:rsidRPr="00970CF5">
        <w:t>Commonwealth</w:t>
      </w:r>
      <w:r w:rsidRPr="00970CF5">
        <w:t xml:space="preserve">’s ratio for each service category identified in STC </w:t>
      </w:r>
      <w:r w:rsidR="00144480" w:rsidRPr="00970CF5">
        <w:t>21.</w:t>
      </w:r>
      <w:r w:rsidRPr="00970CF5">
        <w:t xml:space="preserve">4 as it pertains to managed care plans’ provider payment rates in the </w:t>
      </w:r>
      <w:r w:rsidR="00B900B0" w:rsidRPr="00970CF5">
        <w:t>Commonwealth</w:t>
      </w:r>
      <w:r w:rsidRPr="00970CF5">
        <w:t xml:space="preserve">, the </w:t>
      </w:r>
      <w:r w:rsidR="00B900B0" w:rsidRPr="00970CF5">
        <w:t>Commonwealth</w:t>
      </w:r>
      <w:r w:rsidRPr="00970CF5">
        <w:t xml:space="preserve"> must provide to CMS either:</w:t>
      </w:r>
    </w:p>
    <w:p w14:paraId="1AFD0375" w14:textId="2B6A410B" w:rsidR="00314108" w:rsidRPr="00970CF5" w:rsidRDefault="00314108" w:rsidP="00460027">
      <w:pPr>
        <w:pStyle w:val="NList3STCa"/>
      </w:pPr>
      <w:r w:rsidRPr="00970CF5">
        <w:t xml:space="preserve">The average fee-for-service ratio as provided in STC </w:t>
      </w:r>
      <w:r w:rsidR="00144480" w:rsidRPr="00970CF5">
        <w:t>21.</w:t>
      </w:r>
      <w:r w:rsidR="00661EDB">
        <w:t>5(a)</w:t>
      </w:r>
      <w:r w:rsidRPr="00970CF5">
        <w:t xml:space="preserve">, if the </w:t>
      </w:r>
      <w:r w:rsidR="00B900B0" w:rsidRPr="00970CF5">
        <w:t>Commonwealth</w:t>
      </w:r>
      <w:r w:rsidRPr="00970CF5">
        <w:t xml:space="preserve"> and CMS determine it to be </w:t>
      </w:r>
      <w:r w:rsidR="00295C37" w:rsidRPr="00970CF5">
        <w:t xml:space="preserve">a </w:t>
      </w:r>
      <w:r w:rsidRPr="00970CF5">
        <w:t>reasonable and appropriate</w:t>
      </w:r>
      <w:r w:rsidR="00295C37" w:rsidRPr="00970CF5">
        <w:t xml:space="preserve"> estimate of, or proxy for, the average provider rates paid by managed care plans (e.g., where managed care plans in the Commonwealth pay providers based on state plan fee-for-service payment rate schedules)</w:t>
      </w:r>
      <w:r w:rsidRPr="00970CF5">
        <w:t xml:space="preserve">; </w:t>
      </w:r>
      <w:r w:rsidR="003A3E46">
        <w:t>OR</w:t>
      </w:r>
    </w:p>
    <w:p w14:paraId="777A6988" w14:textId="264DFD71" w:rsidR="00314108" w:rsidRPr="00970CF5" w:rsidRDefault="00314108" w:rsidP="00460027">
      <w:pPr>
        <w:pStyle w:val="NList3STCa"/>
      </w:pPr>
      <w:r w:rsidRPr="00970CF5">
        <w:lastRenderedPageBreak/>
        <w:t xml:space="preserve">The data and methodology for any </w:t>
      </w:r>
      <w:r w:rsidR="00267470" w:rsidRPr="00970CF5">
        <w:t>or all</w:t>
      </w:r>
      <w:r w:rsidRPr="00970CF5">
        <w:t xml:space="preserve"> of the service categories as provided in STC </w:t>
      </w:r>
      <w:r w:rsidR="00144480" w:rsidRPr="00970CF5">
        <w:t>21.</w:t>
      </w:r>
      <w:r w:rsidR="00661EDB">
        <w:t>5(b)</w:t>
      </w:r>
      <w:r w:rsidRPr="00970CF5">
        <w:t xml:space="preserve"> using Medicaid managed care provider payment rate and utilization data.  </w:t>
      </w:r>
    </w:p>
    <w:p w14:paraId="2E2F71EE" w14:textId="0D79BB9E" w:rsidR="00314108" w:rsidRPr="00970CF5" w:rsidRDefault="00314108" w:rsidP="00DB15F2">
      <w:pPr>
        <w:pStyle w:val="NList2STC11"/>
      </w:pPr>
      <w:r w:rsidRPr="00970CF5">
        <w:t xml:space="preserve">In determining the ratios </w:t>
      </w:r>
      <w:r w:rsidR="00295C37" w:rsidRPr="00970CF5">
        <w:t>required under</w:t>
      </w:r>
      <w:r w:rsidRPr="00970CF5">
        <w:t xml:space="preserve"> STC </w:t>
      </w:r>
      <w:r w:rsidR="00144480" w:rsidRPr="00970CF5">
        <w:t>21.</w:t>
      </w:r>
      <w:r w:rsidRPr="00970CF5">
        <w:t xml:space="preserve">5 and </w:t>
      </w:r>
      <w:r w:rsidR="00144480" w:rsidRPr="00970CF5">
        <w:t>21.</w:t>
      </w:r>
      <w:r w:rsidRPr="00970CF5">
        <w:t xml:space="preserve">6, the </w:t>
      </w:r>
      <w:r w:rsidR="00B900B0" w:rsidRPr="00970CF5">
        <w:t>Commonwealth</w:t>
      </w:r>
      <w:r w:rsidRPr="00970CF5">
        <w:t xml:space="preserve"> may not incorporate fee-for-service supplemental payments that the </w:t>
      </w:r>
      <w:r w:rsidR="00B900B0" w:rsidRPr="00970CF5">
        <w:t>Commonwealth</w:t>
      </w:r>
      <w:r w:rsidRPr="00970CF5">
        <w:t xml:space="preserve"> made or plans to make to providers, or Medicaid managed care pass-through payments in accordance with 42 CFR § 438.6(a) and 438.6(d).</w:t>
      </w:r>
    </w:p>
    <w:p w14:paraId="71A7CBE7" w14:textId="55D93332" w:rsidR="00267470" w:rsidRPr="00970CF5" w:rsidRDefault="00267470" w:rsidP="00DB15F2">
      <w:pPr>
        <w:pStyle w:val="NList2STC11"/>
      </w:pPr>
      <w:r w:rsidRPr="00970CF5">
        <w:t xml:space="preserve">If the </w:t>
      </w:r>
      <w:r w:rsidR="00B900B0" w:rsidRPr="00970CF5">
        <w:t>Commonwealth</w:t>
      </w:r>
      <w:r w:rsidRPr="00970CF5">
        <w:t xml:space="preserve"> is required to increase provider payment rates for managed care plans per STC 21.</w:t>
      </w:r>
      <w:r w:rsidRPr="00970CF5" w:rsidDel="00661EDB">
        <w:t>2</w:t>
      </w:r>
      <w:r w:rsidRPr="00970CF5">
        <w:t xml:space="preserve"> and 21.6</w:t>
      </w:r>
      <w:r w:rsidR="00752DC0" w:rsidRPr="00970CF5">
        <w:t>,</w:t>
      </w:r>
      <w:r w:rsidRPr="00970CF5">
        <w:t xml:space="preserve"> the </w:t>
      </w:r>
      <w:r w:rsidR="00B900B0" w:rsidRPr="00970CF5">
        <w:t>Commonwealth</w:t>
      </w:r>
      <w:r w:rsidRPr="00970CF5">
        <w:t xml:space="preserve"> must:</w:t>
      </w:r>
    </w:p>
    <w:p w14:paraId="46031F68" w14:textId="77777777" w:rsidR="00314108" w:rsidRPr="00970CF5" w:rsidRDefault="00314108" w:rsidP="00460027">
      <w:pPr>
        <w:pStyle w:val="NList3STCa"/>
        <w:rPr>
          <w:rFonts w:cstheme="minorBidi"/>
        </w:rPr>
      </w:pPr>
      <w:r w:rsidRPr="00970CF5">
        <w:rPr>
          <w:rFonts w:cstheme="minorBidi"/>
        </w:rPr>
        <w:t>Comply with the requirements for state directed payments in accordance with 42 CFR 438.6(c), as applicable; and</w:t>
      </w:r>
    </w:p>
    <w:p w14:paraId="00D8AEBA" w14:textId="559C7FA0" w:rsidR="00314108" w:rsidRPr="00970CF5" w:rsidRDefault="00314108" w:rsidP="00460027">
      <w:pPr>
        <w:pStyle w:val="NList3STCa"/>
        <w:rPr>
          <w:rFonts w:cstheme="minorBidi"/>
        </w:rPr>
      </w:pPr>
      <w:r w:rsidRPr="00970CF5">
        <w:rPr>
          <w:rFonts w:cstheme="minorBidi"/>
        </w:rPr>
        <w:t xml:space="preserve">Ensure that the entirety of a </w:t>
      </w:r>
      <w:proofErr w:type="gramStart"/>
      <w:r w:rsidRPr="00970CF5">
        <w:rPr>
          <w:rFonts w:cstheme="minorBidi"/>
        </w:rPr>
        <w:t>two percentage</w:t>
      </w:r>
      <w:proofErr w:type="gramEnd"/>
      <w:r w:rsidRPr="00970CF5">
        <w:rPr>
          <w:rFonts w:cstheme="minorBidi"/>
        </w:rPr>
        <w:t xml:space="preserve"> point increase applied to the </w:t>
      </w:r>
      <w:r w:rsidR="00295C37" w:rsidRPr="00970CF5">
        <w:rPr>
          <w:rFonts w:cstheme="minorBidi"/>
        </w:rPr>
        <w:t>provider payments</w:t>
      </w:r>
      <w:r w:rsidRPr="00970CF5" w:rsidDel="00295C37">
        <w:rPr>
          <w:rFonts w:cstheme="minorBidi"/>
        </w:rPr>
        <w:t xml:space="preserve"> </w:t>
      </w:r>
      <w:r w:rsidRPr="00970CF5">
        <w:rPr>
          <w:rFonts w:cstheme="minorBidi"/>
        </w:rPr>
        <w:t xml:space="preserve">rates in the </w:t>
      </w:r>
      <w:r w:rsidR="00295C37" w:rsidRPr="00970CF5">
        <w:rPr>
          <w:rFonts w:cstheme="minorBidi"/>
        </w:rPr>
        <w:t xml:space="preserve">service </w:t>
      </w:r>
      <w:r w:rsidRPr="00970CF5">
        <w:rPr>
          <w:rFonts w:cstheme="minorBidi"/>
        </w:rPr>
        <w:t xml:space="preserve">category </w:t>
      </w:r>
      <w:r w:rsidR="00295C37" w:rsidRPr="00970CF5">
        <w:rPr>
          <w:rFonts w:cstheme="minorBidi"/>
        </w:rPr>
        <w:t xml:space="preserve">whose Medicaid to Medicare average payment rate ratio is </w:t>
      </w:r>
      <w:r w:rsidRPr="00970CF5">
        <w:rPr>
          <w:rFonts w:cstheme="minorBidi"/>
        </w:rPr>
        <w:t>below 80 percent is paid to providers, and no</w:t>
      </w:r>
      <w:r w:rsidR="00295C37" w:rsidRPr="00970CF5">
        <w:rPr>
          <w:rFonts w:cstheme="minorBidi"/>
        </w:rPr>
        <w:t>ne</w:t>
      </w:r>
      <w:r w:rsidRPr="00970CF5">
        <w:rPr>
          <w:rFonts w:cstheme="minorBidi"/>
        </w:rPr>
        <w:t xml:space="preserve"> </w:t>
      </w:r>
      <w:r w:rsidR="0027627E" w:rsidRPr="00970CF5">
        <w:rPr>
          <w:rFonts w:cstheme="minorBidi"/>
        </w:rPr>
        <w:t xml:space="preserve">of </w:t>
      </w:r>
      <w:r w:rsidRPr="00970CF5">
        <w:rPr>
          <w:rFonts w:cstheme="minorBidi"/>
        </w:rPr>
        <w:t xml:space="preserve">such </w:t>
      </w:r>
      <w:r w:rsidR="00295C37" w:rsidRPr="00970CF5">
        <w:rPr>
          <w:rFonts w:cstheme="minorBidi"/>
        </w:rPr>
        <w:t>payment rate increase</w:t>
      </w:r>
      <w:r w:rsidRPr="00970CF5" w:rsidDel="00295C37">
        <w:rPr>
          <w:rFonts w:cstheme="minorBidi"/>
        </w:rPr>
        <w:t xml:space="preserve"> </w:t>
      </w:r>
      <w:r w:rsidRPr="00970CF5">
        <w:rPr>
          <w:rFonts w:cstheme="minorBidi"/>
        </w:rPr>
        <w:t xml:space="preserve">is retained by managed care plans. </w:t>
      </w:r>
    </w:p>
    <w:p w14:paraId="1F2B58ED" w14:textId="1354ED5B" w:rsidR="00267470" w:rsidRPr="00970CF5" w:rsidRDefault="00267470" w:rsidP="00DB15F2">
      <w:pPr>
        <w:pStyle w:val="NList2STC11"/>
        <w:rPr>
          <w:i/>
          <w:iCs/>
        </w:rPr>
      </w:pPr>
      <w:r w:rsidRPr="00970CF5">
        <w:t xml:space="preserve">For the entirety of DY 30 through DY 32, the provider payment rate increase for each service in a service category for which the average ratio is less than 80 percent will be no lower than the highest rate in DY 28 for that service plus a two percentage point increase relative to the rate for the same or comparable Medicare service code rate in the same year, and such rate will be in effect on the first day of DY 30.  </w:t>
      </w:r>
      <w:r w:rsidR="00295C37" w:rsidRPr="00970CF5">
        <w:t>A required</w:t>
      </w:r>
      <w:r w:rsidRPr="00970CF5">
        <w:t xml:space="preserve"> payment rate increase shall apply to all services in a service category as defined under STC 21.</w:t>
      </w:r>
      <w:r w:rsidR="00661EDB">
        <w:t>3</w:t>
      </w:r>
      <w:r w:rsidRPr="00970CF5">
        <w:t xml:space="preserve">. </w:t>
      </w:r>
    </w:p>
    <w:p w14:paraId="10D7FC66" w14:textId="51A73AF1" w:rsidR="00267470" w:rsidRPr="00970CF5" w:rsidRDefault="00267470" w:rsidP="00DB15F2">
      <w:pPr>
        <w:pStyle w:val="NList2STC11"/>
        <w:rPr>
          <w:i/>
          <w:iCs/>
        </w:rPr>
      </w:pPr>
      <w:r w:rsidRPr="00970CF5">
        <w:t xml:space="preserve">If the </w:t>
      </w:r>
      <w:r w:rsidR="00B900B0" w:rsidRPr="00970CF5">
        <w:t>Commonwealth</w:t>
      </w:r>
      <w:r w:rsidRPr="00970CF5">
        <w:t xml:space="preserve"> uses a managed care delivery system for any of the service categories defined in STC 21.</w:t>
      </w:r>
      <w:r w:rsidR="00661EDB">
        <w:t>3</w:t>
      </w:r>
      <w:r w:rsidRPr="00970CF5">
        <w:t xml:space="preserve">, for the beginning of the first rating period, as defined in 42 CFR 438.2(a), that starts in </w:t>
      </w:r>
      <w:r w:rsidR="00295C37" w:rsidRPr="00970CF5">
        <w:t xml:space="preserve">each demonstration year from </w:t>
      </w:r>
      <w:r w:rsidRPr="00970CF5">
        <w:t>DY</w:t>
      </w:r>
      <w:r w:rsidR="00052766">
        <w:t xml:space="preserve"> </w:t>
      </w:r>
      <w:r w:rsidRPr="00970CF5">
        <w:t>30 through DY</w:t>
      </w:r>
      <w:r w:rsidR="00052766">
        <w:t xml:space="preserve"> </w:t>
      </w:r>
      <w:r w:rsidRPr="00970CF5">
        <w:t>32, the managed care plans’ provider payment rate increase for each service in the affected categories will be no lower than the highest rate in DY</w:t>
      </w:r>
      <w:r w:rsidR="008E1611">
        <w:t xml:space="preserve"> </w:t>
      </w:r>
      <w:r w:rsidRPr="00970CF5">
        <w:t>28 plus a two percentage point increase.  The payment increase shall apply to all services in a service category as defined under STC 21.</w:t>
      </w:r>
      <w:r w:rsidR="00661EDB">
        <w:t>3</w:t>
      </w:r>
      <w:r w:rsidRPr="00970CF5">
        <w:t xml:space="preserve">. </w:t>
      </w:r>
    </w:p>
    <w:p w14:paraId="6A10F87B" w14:textId="1A0CC33A" w:rsidR="002706F8" w:rsidRPr="00970CF5" w:rsidRDefault="002706F8" w:rsidP="00DB15F2">
      <w:pPr>
        <w:pStyle w:val="NList2STC11"/>
      </w:pPr>
      <w:r w:rsidRPr="00970CF5">
        <w:t xml:space="preserve">If the </w:t>
      </w:r>
      <w:r w:rsidR="00B900B0" w:rsidRPr="00970CF5">
        <w:t>Commonwealth</w:t>
      </w:r>
      <w:r w:rsidRPr="00970CF5">
        <w:t xml:space="preserve"> has a biennial legislative session that requires provider payment rate approval and the timing of that session precludes the </w:t>
      </w:r>
      <w:r w:rsidR="00B900B0" w:rsidRPr="00970CF5">
        <w:t>Commonwealth</w:t>
      </w:r>
      <w:r w:rsidRPr="00970CF5">
        <w:t xml:space="preserve"> from implementing </w:t>
      </w:r>
      <w:r w:rsidR="00295C37" w:rsidRPr="00970CF5">
        <w:t>a required</w:t>
      </w:r>
      <w:r w:rsidRPr="00970CF5">
        <w:t xml:space="preserve"> payment rate increase </w:t>
      </w:r>
      <w:r w:rsidR="00295C37" w:rsidRPr="00970CF5">
        <w:t>by</w:t>
      </w:r>
      <w:r w:rsidRPr="00970CF5">
        <w:t xml:space="preserve"> the first day of DY</w:t>
      </w:r>
      <w:r w:rsidR="00052766">
        <w:t xml:space="preserve"> </w:t>
      </w:r>
      <w:r w:rsidRPr="00970CF5">
        <w:t>30</w:t>
      </w:r>
      <w:r w:rsidR="00295C37" w:rsidRPr="00970CF5">
        <w:t xml:space="preserve"> (or, as applicable, the first day of the first rating period that starts in DY</w:t>
      </w:r>
      <w:r w:rsidR="00052766">
        <w:t xml:space="preserve"> </w:t>
      </w:r>
      <w:r w:rsidR="00295C37" w:rsidRPr="00970CF5">
        <w:t>30)</w:t>
      </w:r>
      <w:r w:rsidRPr="00970CF5">
        <w:t xml:space="preserve">, the </w:t>
      </w:r>
      <w:r w:rsidR="00B900B0" w:rsidRPr="00970CF5">
        <w:t>Commonwealth</w:t>
      </w:r>
      <w:r w:rsidRPr="00970CF5">
        <w:t xml:space="preserve"> will provide an alternative effective date and rationale for CMS review and approval. </w:t>
      </w:r>
    </w:p>
    <w:p w14:paraId="639FAD6F" w14:textId="0B6213AE" w:rsidR="002706F8" w:rsidRPr="00970CF5" w:rsidRDefault="002706F8" w:rsidP="00DB15F2">
      <w:pPr>
        <w:pStyle w:val="NList2STC11"/>
      </w:pPr>
      <w:r w:rsidRPr="00970CF5">
        <w:t xml:space="preserve">Massachusetts will provide the information to document the payment rate ratio </w:t>
      </w:r>
      <w:r w:rsidR="00295C37" w:rsidRPr="00970CF5">
        <w:t>required under</w:t>
      </w:r>
      <w:r w:rsidRPr="00970CF5">
        <w:t xml:space="preserve"> STC 21.5 and 21.6, via submission to the Performance Metrics Database and Analytics (PDMA) portal for CMS review and approval.</w:t>
      </w:r>
    </w:p>
    <w:p w14:paraId="7FCD67BE" w14:textId="33FA3231" w:rsidR="002706F8" w:rsidRPr="00970CF5" w:rsidRDefault="002706F8" w:rsidP="00DB15F2">
      <w:pPr>
        <w:pStyle w:val="NList2STC11"/>
      </w:pPr>
      <w:r w:rsidRPr="00970CF5">
        <w:t xml:space="preserve">For demonstration years following the first year of provider payment rate increases, </w:t>
      </w:r>
      <w:r w:rsidR="00EB7D53" w:rsidRPr="00970CF5">
        <w:t>if any,</w:t>
      </w:r>
      <w:r w:rsidRPr="00970CF5">
        <w:t xml:space="preserve"> Massachusetts will provide an annual attestation within the </w:t>
      </w:r>
      <w:r w:rsidR="00B900B0" w:rsidRPr="00970CF5">
        <w:t>Commonwealth</w:t>
      </w:r>
      <w:r w:rsidRPr="00970CF5">
        <w:t xml:space="preserve">’s annual </w:t>
      </w:r>
      <w:r w:rsidRPr="00970CF5">
        <w:lastRenderedPageBreak/>
        <w:t xml:space="preserve">demonstration monitoring report that the provider payment rate increases subject to these STCs were at least sustained from, if not higher than, in the previous year. </w:t>
      </w:r>
    </w:p>
    <w:p w14:paraId="0611DDDC" w14:textId="3320C918" w:rsidR="002706F8" w:rsidRPr="00970CF5" w:rsidRDefault="002706F8" w:rsidP="00DB15F2">
      <w:pPr>
        <w:pStyle w:val="NList2STC11"/>
      </w:pPr>
      <w:r w:rsidRPr="00970CF5">
        <w:t xml:space="preserve">No later than 90 days following the demonstration effective date, the </w:t>
      </w:r>
      <w:r w:rsidR="00B900B0" w:rsidRPr="00970CF5">
        <w:t>Commonwealth</w:t>
      </w:r>
      <w:r w:rsidRPr="00970CF5">
        <w:t xml:space="preserve"> will provide to CMS the following information and Attestation Table signed by the State Medicaid Director, or by the Director’s Chief Financial Officer (or equivalent position), to PMDA, along with </w:t>
      </w:r>
      <w:r w:rsidR="00295C37" w:rsidRPr="00970CF5">
        <w:t xml:space="preserve">a description of </w:t>
      </w:r>
      <w:r w:rsidRPr="00970CF5">
        <w:t xml:space="preserve">the </w:t>
      </w:r>
      <w:r w:rsidR="00295C37" w:rsidRPr="00970CF5">
        <w:t>Commonwealth</w:t>
      </w:r>
      <w:r w:rsidRPr="00970CF5">
        <w:t>’s method</w:t>
      </w:r>
      <w:r w:rsidR="00295C37" w:rsidRPr="00970CF5">
        <w:t>ology</w:t>
      </w:r>
      <w:r w:rsidRPr="00970CF5">
        <w:t xml:space="preserve"> and</w:t>
      </w:r>
      <w:r w:rsidR="00295C37" w:rsidRPr="00970CF5">
        <w:t xml:space="preserve"> the Commonwealth’s supporting</w:t>
      </w:r>
      <w:r w:rsidRPr="00970CF5">
        <w:t xml:space="preserve"> data for establishing ratios for each of the three service categories </w:t>
      </w:r>
      <w:r w:rsidR="00295C37" w:rsidRPr="00970CF5">
        <w:t xml:space="preserve">in accordance with STC 21.5 and 21.6 </w:t>
      </w:r>
      <w:r w:rsidRPr="00970CF5">
        <w:t>for CMS review and approval, at which time the Attestation Table will be appended to the STCs as Attachment V:</w:t>
      </w:r>
    </w:p>
    <w:tbl>
      <w:tblPr>
        <w:tblStyle w:val="TableGrid"/>
        <w:tblW w:w="0" w:type="auto"/>
        <w:tblLook w:val="04A0" w:firstRow="1" w:lastRow="0" w:firstColumn="1" w:lastColumn="0" w:noHBand="0" w:noVBand="1"/>
      </w:tblPr>
      <w:tblGrid>
        <w:gridCol w:w="3116"/>
        <w:gridCol w:w="3117"/>
        <w:gridCol w:w="3117"/>
      </w:tblGrid>
      <w:tr w:rsidR="00314108" w:rsidRPr="00970CF5" w14:paraId="2115FEA1" w14:textId="77777777" w:rsidTr="001B39F5">
        <w:trPr>
          <w:trHeight w:val="300"/>
        </w:trPr>
        <w:tc>
          <w:tcPr>
            <w:tcW w:w="9350" w:type="dxa"/>
            <w:gridSpan w:val="3"/>
            <w:shd w:val="clear" w:color="auto" w:fill="DBE5F1" w:themeFill="accent1" w:themeFillTint="33"/>
          </w:tcPr>
          <w:p w14:paraId="0D3E10C5" w14:textId="1639485C" w:rsidR="00314108" w:rsidRPr="00970CF5" w:rsidRDefault="00BF5228" w:rsidP="00BF5228">
            <w:pPr>
              <w:pStyle w:val="TableHeaderCenter"/>
            </w:pPr>
            <w:r w:rsidRPr="00970CF5">
              <w:t>Massachusetts</w:t>
            </w:r>
            <w:r w:rsidR="00314108" w:rsidRPr="00970CF5">
              <w:t xml:space="preserve"> </w:t>
            </w:r>
            <w:r w:rsidR="000F6DB9">
              <w:t xml:space="preserve">DSHP and </w:t>
            </w:r>
            <w:r w:rsidR="00E90AC5">
              <w:t xml:space="preserve">Hospital Quality and </w:t>
            </w:r>
            <w:r w:rsidR="00314108" w:rsidRPr="00970CF5">
              <w:t>Equity Initiative Related Provider Payment Increase Assessment – Attestation Table</w:t>
            </w:r>
          </w:p>
        </w:tc>
      </w:tr>
      <w:tr w:rsidR="00314108" w:rsidRPr="00970CF5" w14:paraId="2AC846B6" w14:textId="77777777" w:rsidTr="001B39F5">
        <w:trPr>
          <w:trHeight w:val="300"/>
        </w:trPr>
        <w:tc>
          <w:tcPr>
            <w:tcW w:w="9350" w:type="dxa"/>
            <w:gridSpan w:val="3"/>
            <w:shd w:val="clear" w:color="auto" w:fill="DBE5F1" w:themeFill="accent1" w:themeFillTint="33"/>
          </w:tcPr>
          <w:p w14:paraId="63D62EA4" w14:textId="50E43571" w:rsidR="00314108" w:rsidRPr="00970CF5" w:rsidRDefault="00314108" w:rsidP="00BF5228">
            <w:pPr>
              <w:pStyle w:val="TableText"/>
            </w:pPr>
            <w:r w:rsidRPr="00970CF5">
              <w:t xml:space="preserve">The reported data and attestations pertain to </w:t>
            </w:r>
            <w:r w:rsidR="000F6DB9">
              <w:t xml:space="preserve">DSHP and </w:t>
            </w:r>
            <w:r w:rsidR="00E90AC5">
              <w:t xml:space="preserve">Hospital Quality and </w:t>
            </w:r>
            <w:r w:rsidRPr="00970CF5">
              <w:t xml:space="preserve">Equity Initiative related provider payment increase requirements for the demonstration period of performance DY </w:t>
            </w:r>
            <w:r w:rsidR="00BF5228" w:rsidRPr="00970CF5">
              <w:t xml:space="preserve">27 </w:t>
            </w:r>
            <w:r w:rsidRPr="00970CF5">
              <w:t>thr</w:t>
            </w:r>
            <w:r w:rsidR="0061508E">
              <w:t>o</w:t>
            </w:r>
            <w:r w:rsidRPr="00970CF5">
              <w:t>u</w:t>
            </w:r>
            <w:r w:rsidR="0061508E">
              <w:t>gh</w:t>
            </w:r>
            <w:r w:rsidRPr="00970CF5">
              <w:t xml:space="preserve"> DY </w:t>
            </w:r>
            <w:r w:rsidR="00BF5228" w:rsidRPr="00970CF5">
              <w:t>32</w:t>
            </w:r>
          </w:p>
        </w:tc>
      </w:tr>
      <w:tr w:rsidR="00314108" w:rsidRPr="00970CF5" w14:paraId="70C584D9" w14:textId="77777777" w:rsidTr="007805EB">
        <w:tc>
          <w:tcPr>
            <w:tcW w:w="3116" w:type="dxa"/>
            <w:shd w:val="clear" w:color="auto" w:fill="DBE5F1" w:themeFill="accent1" w:themeFillTint="33"/>
          </w:tcPr>
          <w:p w14:paraId="604D74A1" w14:textId="77777777" w:rsidR="00314108" w:rsidRPr="00970CF5" w:rsidRDefault="00314108" w:rsidP="002706F8">
            <w:pPr>
              <w:pStyle w:val="TableHeaderCenter"/>
            </w:pPr>
            <w:r w:rsidRPr="00970CF5">
              <w:t>Category of Service</w:t>
            </w:r>
          </w:p>
        </w:tc>
        <w:tc>
          <w:tcPr>
            <w:tcW w:w="3117" w:type="dxa"/>
            <w:shd w:val="clear" w:color="auto" w:fill="DBE5F1" w:themeFill="accent1" w:themeFillTint="33"/>
          </w:tcPr>
          <w:p w14:paraId="16802D64" w14:textId="77777777" w:rsidR="00314108" w:rsidRPr="00970CF5" w:rsidRDefault="00314108" w:rsidP="002706F8">
            <w:pPr>
              <w:pStyle w:val="TableHeaderCenter"/>
            </w:pPr>
            <w:r w:rsidRPr="00970CF5">
              <w:t xml:space="preserve">Medicaid Fee-for-Service to Medicare Fee-for-service Ratio </w:t>
            </w:r>
          </w:p>
        </w:tc>
        <w:tc>
          <w:tcPr>
            <w:tcW w:w="3117" w:type="dxa"/>
            <w:shd w:val="clear" w:color="auto" w:fill="DBE5F1" w:themeFill="accent1" w:themeFillTint="33"/>
          </w:tcPr>
          <w:p w14:paraId="4E5A1431" w14:textId="77777777" w:rsidR="00314108" w:rsidRPr="00970CF5" w:rsidRDefault="00314108" w:rsidP="002706F8">
            <w:pPr>
              <w:pStyle w:val="TableHeaderCenter"/>
            </w:pPr>
            <w:r w:rsidRPr="00970CF5">
              <w:t>Medicaid Managed Care to Medicare Fee-for-service Ratio</w:t>
            </w:r>
          </w:p>
        </w:tc>
      </w:tr>
      <w:tr w:rsidR="00314108" w:rsidRPr="00970CF5" w14:paraId="3A2F8763" w14:textId="77777777" w:rsidTr="004B6988">
        <w:trPr>
          <w:trHeight w:val="535"/>
        </w:trPr>
        <w:tc>
          <w:tcPr>
            <w:tcW w:w="3116" w:type="dxa"/>
            <w:vMerge w:val="restart"/>
          </w:tcPr>
          <w:p w14:paraId="64866BFF" w14:textId="77777777" w:rsidR="00314108" w:rsidRPr="00970CF5" w:rsidRDefault="00314108" w:rsidP="00BF5228">
            <w:pPr>
              <w:pStyle w:val="TableText"/>
            </w:pPr>
            <w:r w:rsidRPr="00970CF5">
              <w:t>Primary Care Services</w:t>
            </w:r>
          </w:p>
        </w:tc>
        <w:tc>
          <w:tcPr>
            <w:tcW w:w="3117" w:type="dxa"/>
          </w:tcPr>
          <w:p w14:paraId="13E9F686" w14:textId="77777777" w:rsidR="00314108" w:rsidRPr="00970CF5" w:rsidRDefault="00314108" w:rsidP="00BF5228">
            <w:pPr>
              <w:pStyle w:val="TableText"/>
            </w:pPr>
            <w:r w:rsidRPr="00970CF5">
              <w:t>[</w:t>
            </w:r>
            <w:r w:rsidRPr="00970CF5">
              <w:rPr>
                <w:i/>
              </w:rPr>
              <w:t>insert percent, or N/A if state does not make Medicaid fee-for-service payments</w:t>
            </w:r>
            <w:r w:rsidRPr="00970CF5">
              <w:t>]</w:t>
            </w:r>
          </w:p>
        </w:tc>
        <w:tc>
          <w:tcPr>
            <w:tcW w:w="3117" w:type="dxa"/>
          </w:tcPr>
          <w:p w14:paraId="11A320D7" w14:textId="77777777" w:rsidR="00314108" w:rsidRPr="00970CF5" w:rsidRDefault="00314108" w:rsidP="00BF5228">
            <w:pPr>
              <w:pStyle w:val="TableText"/>
            </w:pPr>
            <w:r w:rsidRPr="00970CF5">
              <w:t>[</w:t>
            </w:r>
            <w:r w:rsidRPr="00970CF5">
              <w:rPr>
                <w:i/>
              </w:rPr>
              <w:t>insert percent, or N/A if state does not utilize a</w:t>
            </w:r>
            <w:r w:rsidRPr="00970CF5" w:rsidDel="003071B3">
              <w:rPr>
                <w:i/>
              </w:rPr>
              <w:t xml:space="preserve"> </w:t>
            </w:r>
            <w:r w:rsidRPr="00970CF5">
              <w:rPr>
                <w:i/>
              </w:rPr>
              <w:t>Medicaid managed care delivery system for applicable covered service categories</w:t>
            </w:r>
            <w:r w:rsidRPr="00970CF5">
              <w:t>]</w:t>
            </w:r>
          </w:p>
        </w:tc>
      </w:tr>
      <w:tr w:rsidR="00314108" w:rsidRPr="00970CF5" w14:paraId="043F19AF" w14:textId="77777777" w:rsidTr="00542888">
        <w:trPr>
          <w:trHeight w:val="535"/>
        </w:trPr>
        <w:tc>
          <w:tcPr>
            <w:tcW w:w="3116" w:type="dxa"/>
            <w:vMerge/>
          </w:tcPr>
          <w:p w14:paraId="4C69AC0B" w14:textId="77777777" w:rsidR="00314108" w:rsidRPr="00970CF5" w:rsidRDefault="00314108" w:rsidP="002568D9">
            <w:pPr>
              <w:pStyle w:val="TableText"/>
            </w:pPr>
          </w:p>
        </w:tc>
        <w:tc>
          <w:tcPr>
            <w:tcW w:w="3117" w:type="dxa"/>
          </w:tcPr>
          <w:p w14:paraId="0CF9FBFD" w14:textId="3CF108C5" w:rsidR="00314108" w:rsidRPr="00970CF5" w:rsidRDefault="00314108">
            <w:pPr>
              <w:pStyle w:val="TableText"/>
            </w:pPr>
            <w:r w:rsidRPr="00970CF5">
              <w:t>[</w:t>
            </w:r>
            <w:r w:rsidRPr="00970CF5">
              <w:rPr>
                <w:i/>
              </w:rPr>
              <w:t xml:space="preserve">insert approach, either ratio derived under STC </w:t>
            </w:r>
            <w:r w:rsidR="00721FE9" w:rsidRPr="00970CF5">
              <w:rPr>
                <w:i/>
              </w:rPr>
              <w:t>21.</w:t>
            </w:r>
            <w:r w:rsidRPr="00970CF5" w:rsidDel="00F403D3">
              <w:rPr>
                <w:i/>
              </w:rPr>
              <w:t>5</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5</w:t>
            </w:r>
            <w:r w:rsidR="00CC39A8" w:rsidRPr="00970CF5" w:rsidDel="00F403D3">
              <w:rPr>
                <w:i/>
              </w:rPr>
              <w:t>(</w:t>
            </w:r>
            <w:r w:rsidRPr="00970CF5">
              <w:rPr>
                <w:i/>
              </w:rPr>
              <w:t>b</w:t>
            </w:r>
            <w:r w:rsidR="00CC39A8" w:rsidRPr="00970CF5">
              <w:rPr>
                <w:i/>
              </w:rPr>
              <w:t>)</w:t>
            </w:r>
            <w:r w:rsidRPr="00970CF5">
              <w:t>]</w:t>
            </w:r>
          </w:p>
        </w:tc>
        <w:tc>
          <w:tcPr>
            <w:tcW w:w="3117" w:type="dxa"/>
          </w:tcPr>
          <w:p w14:paraId="6D44D227" w14:textId="2F066241" w:rsidR="00314108" w:rsidRPr="00970CF5" w:rsidRDefault="00314108" w:rsidP="002706F8">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sidDel="00F403D3">
              <w:rPr>
                <w:i/>
              </w:rPr>
              <w:t>b</w:t>
            </w:r>
            <w:r w:rsidR="00721FE9" w:rsidRPr="00970CF5" w:rsidDel="00F403D3">
              <w:rPr>
                <w:i/>
              </w:rPr>
              <w:t>)</w:t>
            </w:r>
            <w:r w:rsidR="006B5725">
              <w:rPr>
                <w:i/>
              </w:rPr>
              <w:t xml:space="preserve"> and</w:t>
            </w:r>
            <w:r w:rsidRPr="00970CF5">
              <w:rPr>
                <w:i/>
              </w:rPr>
              <w:t xml:space="preserve"> insert data source and time period (e.g., applicable 12-month rating period) for each of Medicaid and Medicare to derive the ratio</w:t>
            </w:r>
            <w:r w:rsidRPr="00970CF5">
              <w:t>]</w:t>
            </w:r>
          </w:p>
        </w:tc>
      </w:tr>
      <w:tr w:rsidR="00314108" w:rsidRPr="00970CF5" w14:paraId="647E50A7" w14:textId="77777777" w:rsidTr="004B6988">
        <w:trPr>
          <w:trHeight w:val="535"/>
        </w:trPr>
        <w:tc>
          <w:tcPr>
            <w:tcW w:w="3116" w:type="dxa"/>
            <w:vMerge w:val="restart"/>
          </w:tcPr>
          <w:p w14:paraId="03C8F744" w14:textId="77777777" w:rsidR="00314108" w:rsidRPr="00970CF5" w:rsidRDefault="00314108" w:rsidP="00BF5228">
            <w:pPr>
              <w:pStyle w:val="TableText"/>
            </w:pPr>
            <w:r w:rsidRPr="00970CF5">
              <w:t>Obstetric Care Services</w:t>
            </w:r>
          </w:p>
        </w:tc>
        <w:tc>
          <w:tcPr>
            <w:tcW w:w="3117" w:type="dxa"/>
          </w:tcPr>
          <w:p w14:paraId="4FC29104"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764231D3" w14:textId="77777777" w:rsidR="00314108" w:rsidRPr="00970CF5" w:rsidRDefault="00314108" w:rsidP="00BF5228">
            <w:pPr>
              <w:pStyle w:val="TableText"/>
            </w:pPr>
            <w:r w:rsidRPr="00970CF5">
              <w:t>[</w:t>
            </w:r>
            <w:r w:rsidRPr="00970CF5">
              <w:rPr>
                <w:i/>
              </w:rPr>
              <w:t>insert percent, or N/A if state does not utilize a Medicaid managed care delivery system for providers for covered service categories</w:t>
            </w:r>
            <w:r w:rsidRPr="00970CF5">
              <w:t>]</w:t>
            </w:r>
          </w:p>
        </w:tc>
      </w:tr>
      <w:tr w:rsidR="00314108" w:rsidRPr="00970CF5" w14:paraId="13BE16A0" w14:textId="77777777" w:rsidTr="00542888">
        <w:trPr>
          <w:trHeight w:val="535"/>
        </w:trPr>
        <w:tc>
          <w:tcPr>
            <w:tcW w:w="3116" w:type="dxa"/>
            <w:vMerge/>
          </w:tcPr>
          <w:p w14:paraId="5CE9112D" w14:textId="77777777" w:rsidR="00314108" w:rsidRPr="00970CF5" w:rsidRDefault="00314108" w:rsidP="002568D9">
            <w:pPr>
              <w:pStyle w:val="TableText"/>
            </w:pPr>
          </w:p>
        </w:tc>
        <w:tc>
          <w:tcPr>
            <w:tcW w:w="3117" w:type="dxa"/>
          </w:tcPr>
          <w:p w14:paraId="7444C482" w14:textId="32633185"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721FE9" w:rsidRPr="00970CF5" w:rsidDel="00F403D3">
              <w:rPr>
                <w:i/>
              </w:rPr>
              <w:t>.</w:t>
            </w:r>
            <w:r w:rsidRPr="00970CF5" w:rsidDel="00F403D3">
              <w:rPr>
                <w:i/>
              </w:rPr>
              <w:t>5</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5</w:t>
            </w:r>
            <w:r w:rsidR="00D80BC1" w:rsidDel="00F403D3">
              <w:rPr>
                <w:i/>
              </w:rPr>
              <w:t>(</w:t>
            </w:r>
            <w:r w:rsidRPr="00970CF5" w:rsidDel="00F403D3">
              <w:rPr>
                <w:i/>
              </w:rPr>
              <w:t>b</w:t>
            </w:r>
            <w:r w:rsidR="00D80BC1">
              <w:rPr>
                <w:i/>
              </w:rPr>
              <w:t>)</w:t>
            </w:r>
            <w:r w:rsidRPr="00970CF5">
              <w:t>]</w:t>
            </w:r>
          </w:p>
        </w:tc>
        <w:tc>
          <w:tcPr>
            <w:tcW w:w="3117" w:type="dxa"/>
          </w:tcPr>
          <w:p w14:paraId="0D33B547" w14:textId="70E64DE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Pr>
                <w:i/>
              </w:rPr>
              <w:t>b</w:t>
            </w:r>
            <w:r w:rsidR="00721FE9" w:rsidRPr="00970CF5">
              <w:rPr>
                <w:i/>
              </w:rPr>
              <w:t>)</w:t>
            </w:r>
            <w:r w:rsidRPr="00970CF5">
              <w:rPr>
                <w:i/>
              </w:rPr>
              <w:t xml:space="preserve"> insert data source and time period (e.g., applicable 12-month rating period) for each of Medicaid </w:t>
            </w:r>
            <w:r w:rsidRPr="00970CF5">
              <w:rPr>
                <w:i/>
              </w:rPr>
              <w:lastRenderedPageBreak/>
              <w:t>and Medicare to derive the ratio</w:t>
            </w:r>
            <w:r w:rsidRPr="00970CF5">
              <w:t>]</w:t>
            </w:r>
          </w:p>
        </w:tc>
      </w:tr>
      <w:tr w:rsidR="00314108" w:rsidRPr="00970CF5" w14:paraId="4B9A3FC8" w14:textId="77777777" w:rsidTr="004B6988">
        <w:trPr>
          <w:trHeight w:val="535"/>
        </w:trPr>
        <w:tc>
          <w:tcPr>
            <w:tcW w:w="3116" w:type="dxa"/>
            <w:vMerge w:val="restart"/>
          </w:tcPr>
          <w:p w14:paraId="7E76A394" w14:textId="0C663B1E" w:rsidR="00314108" w:rsidRPr="00970CF5" w:rsidRDefault="00314108" w:rsidP="00BF5228">
            <w:pPr>
              <w:pStyle w:val="TableText"/>
            </w:pPr>
            <w:r w:rsidRPr="00970CF5">
              <w:lastRenderedPageBreak/>
              <w:t xml:space="preserve">Behavioral Health </w:t>
            </w:r>
            <w:r w:rsidR="00295C37" w:rsidRPr="00970CF5">
              <w:t>Care Services</w:t>
            </w:r>
          </w:p>
        </w:tc>
        <w:tc>
          <w:tcPr>
            <w:tcW w:w="3117" w:type="dxa"/>
          </w:tcPr>
          <w:p w14:paraId="286E7275"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3029B890" w14:textId="77777777" w:rsidR="00314108" w:rsidRPr="00970CF5" w:rsidRDefault="00314108" w:rsidP="00BF5228">
            <w:pPr>
              <w:pStyle w:val="TableText"/>
            </w:pPr>
            <w:r w:rsidRPr="00970CF5">
              <w:t>[</w:t>
            </w:r>
            <w:r w:rsidRPr="00970CF5">
              <w:rPr>
                <w:i/>
              </w:rPr>
              <w:t>insert percent, or N/A if state does not utilize a Medicaid managed care delivery system for applicable covered service categories]</w:t>
            </w:r>
          </w:p>
        </w:tc>
      </w:tr>
      <w:tr w:rsidR="00314108" w:rsidRPr="00970CF5" w14:paraId="3879C32C" w14:textId="77777777" w:rsidTr="00542888">
        <w:trPr>
          <w:trHeight w:val="535"/>
        </w:trPr>
        <w:tc>
          <w:tcPr>
            <w:tcW w:w="3116" w:type="dxa"/>
            <w:vMerge/>
          </w:tcPr>
          <w:p w14:paraId="778DC2D4" w14:textId="77777777" w:rsidR="00314108" w:rsidRPr="00970CF5" w:rsidRDefault="00314108" w:rsidP="002568D9">
            <w:pPr>
              <w:pStyle w:val="TableText"/>
            </w:pPr>
          </w:p>
        </w:tc>
        <w:tc>
          <w:tcPr>
            <w:tcW w:w="3117" w:type="dxa"/>
          </w:tcPr>
          <w:p w14:paraId="147843CB" w14:textId="3FA15A61"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w:t>
            </w:r>
            <w:r w:rsidR="00721FE9" w:rsidRPr="00970CF5" w:rsidDel="00C676D1">
              <w:rPr>
                <w:i/>
              </w:rPr>
              <w:t>1</w:t>
            </w:r>
            <w:r w:rsidR="00721FE9" w:rsidRPr="00970CF5">
              <w:rPr>
                <w:i/>
              </w:rPr>
              <w:t>.</w:t>
            </w:r>
            <w:r w:rsidR="00C676D1">
              <w:rPr>
                <w:i/>
              </w:rPr>
              <w:t>5</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5</w:t>
            </w:r>
            <w:r w:rsidR="00CC39A8" w:rsidRPr="00970CF5">
              <w:rPr>
                <w:i/>
              </w:rPr>
              <w:t>(</w:t>
            </w:r>
            <w:r w:rsidRPr="00970CF5">
              <w:rPr>
                <w:i/>
              </w:rPr>
              <w:t>b</w:t>
            </w:r>
            <w:r w:rsidR="00721FE9" w:rsidRPr="00970CF5">
              <w:rPr>
                <w:i/>
              </w:rPr>
              <w:t>)</w:t>
            </w:r>
            <w:r w:rsidRPr="00970CF5">
              <w:t>]</w:t>
            </w:r>
          </w:p>
        </w:tc>
        <w:tc>
          <w:tcPr>
            <w:tcW w:w="3117" w:type="dxa"/>
          </w:tcPr>
          <w:p w14:paraId="64CD7120" w14:textId="76AA370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C676D1">
              <w:rPr>
                <w:i/>
              </w:rPr>
              <w:t>6</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6</w:t>
            </w:r>
            <w:r w:rsidR="00CC39A8" w:rsidRPr="00970CF5">
              <w:rPr>
                <w:i/>
              </w:rPr>
              <w:t>(</w:t>
            </w:r>
            <w:r w:rsidRPr="00970CF5">
              <w:rPr>
                <w:i/>
              </w:rPr>
              <w:t>b</w:t>
            </w:r>
            <w:r w:rsidR="00721FE9" w:rsidRPr="00970CF5">
              <w:rPr>
                <w:i/>
              </w:rPr>
              <w:t>)</w:t>
            </w:r>
            <w:r w:rsidRPr="00970CF5">
              <w:t>]</w:t>
            </w:r>
            <w:r w:rsidR="00CB0E26" w:rsidRPr="00970CF5">
              <w:t>; insert data source and time period (e.g., applicable 12-month rating period) for each of Medicaid and Medicare to derive the ratio</w:t>
            </w:r>
          </w:p>
        </w:tc>
      </w:tr>
      <w:tr w:rsidR="00314108" w:rsidRPr="00970CF5" w14:paraId="7BE8994C" w14:textId="77777777" w:rsidTr="001B39F5">
        <w:trPr>
          <w:trHeight w:val="300"/>
        </w:trPr>
        <w:tc>
          <w:tcPr>
            <w:tcW w:w="9350" w:type="dxa"/>
            <w:gridSpan w:val="3"/>
          </w:tcPr>
          <w:p w14:paraId="32415410" w14:textId="7B0EC34A" w:rsidR="00314108" w:rsidRPr="00970CF5" w:rsidRDefault="00314108" w:rsidP="00BF5228">
            <w:pPr>
              <w:pStyle w:val="TableText"/>
            </w:pPr>
            <w:r w:rsidRPr="00970CF5">
              <w:t xml:space="preserve">In accordance with STCs </w:t>
            </w:r>
            <w:r w:rsidR="00721FE9" w:rsidRPr="00970CF5">
              <w:t>21.</w:t>
            </w:r>
            <w:r w:rsidRPr="00970CF5">
              <w:t xml:space="preserve">1 through </w:t>
            </w:r>
            <w:r w:rsidR="00721FE9" w:rsidRPr="00970CF5">
              <w:t>21.</w:t>
            </w:r>
            <w:r w:rsidRPr="00970CF5">
              <w:t>1</w:t>
            </w:r>
            <w:r w:rsidR="00C676D1">
              <w:t>4</w:t>
            </w:r>
            <w:r w:rsidRPr="00970CF5">
              <w:t xml:space="preserve">, including that the Medicaid provider payment rates used to establish the ratios do not reflect fee-for-service supplemental payments </w:t>
            </w:r>
            <w:r w:rsidR="00CB0E26" w:rsidRPr="00970CF5">
              <w:t>or</w:t>
            </w:r>
            <w:r w:rsidRPr="00970CF5">
              <w:t xml:space="preserve"> </w:t>
            </w:r>
            <w:r w:rsidRPr="00970CF5">
              <w:rPr>
                <w:rFonts w:cstheme="minorBidi"/>
              </w:rPr>
              <w:t xml:space="preserve">Medicaid managed care pass-through payments </w:t>
            </w:r>
            <w:r w:rsidR="00CB0E26" w:rsidRPr="00970CF5">
              <w:rPr>
                <w:rFonts w:cstheme="minorBidi"/>
              </w:rPr>
              <w:t>under</w:t>
            </w:r>
            <w:r w:rsidRPr="00970CF5">
              <w:rPr>
                <w:rFonts w:cstheme="minorBidi"/>
              </w:rPr>
              <w:t xml:space="preserve"> 42 CFR § 438.6(a) and 438.6(d)</w:t>
            </w:r>
            <w:r w:rsidRPr="00970CF5">
              <w:t xml:space="preserve">, I attest that at least a two percentage point payment </w:t>
            </w:r>
            <w:r w:rsidR="00CB0E26" w:rsidRPr="00970CF5">
              <w:t xml:space="preserve">rate </w:t>
            </w:r>
            <w:r w:rsidRPr="00970CF5">
              <w:t xml:space="preserve">increase will be applied to </w:t>
            </w:r>
            <w:r w:rsidR="00EC1BF9" w:rsidRPr="00970CF5">
              <w:t>each of</w:t>
            </w:r>
            <w:r w:rsidRPr="00970CF5">
              <w:t xml:space="preserve"> the services in each of the three categories with a ratio below 80 percent in both fee-for-service and managed care delivery systems </w:t>
            </w:r>
            <w:r w:rsidR="00CB0E26" w:rsidRPr="00970CF5">
              <w:t>as applicable to the Commonwealth’s Medicaid or demonstration service delivery model</w:t>
            </w:r>
            <w:r w:rsidRPr="00970CF5">
              <w:t>.  Such provider payment increases for each service will be effective beginning on [</w:t>
            </w:r>
            <w:r w:rsidRPr="00970CF5">
              <w:rPr>
                <w:i/>
              </w:rPr>
              <w:t>insert date</w:t>
            </w:r>
            <w:r w:rsidRPr="00970CF5">
              <w:t>] and will not be lower than the highest rate for that service code in DY</w:t>
            </w:r>
            <w:r w:rsidR="00052766">
              <w:t xml:space="preserve"> </w:t>
            </w:r>
            <w:r w:rsidR="002706F8" w:rsidRPr="00970CF5">
              <w:t>28</w:t>
            </w:r>
            <w:r w:rsidRPr="00970CF5">
              <w:t xml:space="preserve"> plus a </w:t>
            </w:r>
            <w:proofErr w:type="gramStart"/>
            <w:r w:rsidRPr="00970CF5">
              <w:t>two percentage</w:t>
            </w:r>
            <w:proofErr w:type="gramEnd"/>
            <w:r w:rsidRPr="00970CF5">
              <w:t xml:space="preserve"> point increase relative to the rate for the same or similar Medicare billing code through at least [</w:t>
            </w:r>
            <w:r w:rsidRPr="00970CF5">
              <w:rPr>
                <w:i/>
              </w:rPr>
              <w:t>insert date</w:t>
            </w:r>
            <w:r w:rsidRPr="00970CF5">
              <w:t>].</w:t>
            </w:r>
          </w:p>
          <w:p w14:paraId="0F42C4EE" w14:textId="77777777" w:rsidR="00314108" w:rsidRPr="00970CF5" w:rsidRDefault="00314108" w:rsidP="00BF5228">
            <w:pPr>
              <w:pStyle w:val="TableText"/>
            </w:pPr>
          </w:p>
          <w:p w14:paraId="0F898D25" w14:textId="79F26694" w:rsidR="00314108" w:rsidRPr="00970CF5" w:rsidRDefault="00314108" w:rsidP="00BF5228">
            <w:pPr>
              <w:pStyle w:val="TableText"/>
            </w:pPr>
            <w:r w:rsidRPr="00970CF5">
              <w:t xml:space="preserve">For the purpose of deriving the Medicaid to Medicare provider payment rate ratio, and to apply the rate increase as may be required under a fee-for-service delivery system </w:t>
            </w:r>
            <w:r w:rsidR="00CB0E26" w:rsidRPr="00970CF5">
              <w:t>or</w:t>
            </w:r>
            <w:r w:rsidRPr="00970CF5">
              <w:t xml:space="preserve"> under managed care delivery system, </w:t>
            </w:r>
            <w:r w:rsidR="00CB0E26" w:rsidRPr="00970CF5">
              <w:t>as applicable,</w:t>
            </w:r>
            <w:r w:rsidRPr="00970CF5">
              <w:t xml:space="preserve"> the </w:t>
            </w:r>
            <w:r w:rsidR="00B35BB7" w:rsidRPr="00970CF5">
              <w:t>Commonwealth</w:t>
            </w:r>
            <w:r w:rsidRPr="00970CF5">
              <w:t xml:space="preserve"> agrees to define primary care, behavioral health and obstetric care, </w:t>
            </w:r>
            <w:r w:rsidR="00CB0E26" w:rsidRPr="00970CF5">
              <w:t>and to</w:t>
            </w:r>
            <w:r w:rsidRPr="00970CF5">
              <w:t xml:space="preserve"> identify applicable service codes and providers types for each of </w:t>
            </w:r>
            <w:r w:rsidR="00CB0E26" w:rsidRPr="00970CF5">
              <w:t>these service categories</w:t>
            </w:r>
            <w:r w:rsidRPr="00970CF5">
              <w:t xml:space="preserve"> in a manner consistent with other state and federal Medicaid program requirements, except that inpatient behavioral health services may be excluded</w:t>
            </w:r>
            <w:r w:rsidR="00EC1BF9" w:rsidRPr="00970CF5">
              <w:t xml:space="preserve"> from the Commonwealth’s definition</w:t>
            </w:r>
            <w:r w:rsidRPr="00970CF5">
              <w:t xml:space="preserve">. </w:t>
            </w:r>
          </w:p>
          <w:p w14:paraId="2AF87E23" w14:textId="77777777" w:rsidR="00314108" w:rsidRPr="00970CF5" w:rsidRDefault="00314108" w:rsidP="00BF5228">
            <w:pPr>
              <w:pStyle w:val="TableText"/>
              <w:rPr>
                <w:i/>
              </w:rPr>
            </w:pPr>
          </w:p>
          <w:p w14:paraId="1A0BD950" w14:textId="4389946E" w:rsidR="00314108" w:rsidRPr="00970CF5" w:rsidRDefault="00314108" w:rsidP="00BF5228">
            <w:pPr>
              <w:pStyle w:val="TableText"/>
              <w:rPr>
                <w:i/>
              </w:rPr>
            </w:pPr>
            <w:r w:rsidRPr="00970CF5">
              <w:t xml:space="preserve">The services that comprise each service category to which the rate increase must be applied will include all service codes that fit under the </w:t>
            </w:r>
            <w:r w:rsidR="00A56D7A" w:rsidRPr="00970CF5">
              <w:t>Commonwealth</w:t>
            </w:r>
            <w:r w:rsidRPr="00970CF5">
              <w:t xml:space="preserve">’s definition of the category, except the behavioral health codes do not have to include inpatient care services.  </w:t>
            </w:r>
          </w:p>
          <w:p w14:paraId="539C884F" w14:textId="77777777" w:rsidR="00314108" w:rsidRPr="00970CF5" w:rsidRDefault="00314108" w:rsidP="00BF5228">
            <w:pPr>
              <w:pStyle w:val="TableText"/>
            </w:pPr>
          </w:p>
          <w:p w14:paraId="37262C05" w14:textId="3A3A336A" w:rsidR="00314108" w:rsidRPr="00970CF5" w:rsidRDefault="00314108" w:rsidP="00BF5228">
            <w:pPr>
              <w:pStyle w:val="TableText"/>
              <w:rPr>
                <w:rFonts w:cstheme="minorBidi"/>
              </w:rPr>
            </w:pPr>
            <w:r w:rsidRPr="00970CF5">
              <w:t xml:space="preserve">For provider payment rates paid under managed care delivery system, </w:t>
            </w:r>
            <w:r w:rsidRPr="00970CF5">
              <w:rPr>
                <w:rFonts w:cstheme="minorBidi"/>
              </w:rPr>
              <w:t xml:space="preserve">the data and methodology for any one of the service categories as provided in STC </w:t>
            </w:r>
            <w:r w:rsidR="00721FE9" w:rsidRPr="00970CF5">
              <w:rPr>
                <w:rFonts w:cstheme="minorBidi"/>
              </w:rPr>
              <w:t>21.</w:t>
            </w:r>
            <w:r w:rsidR="00C676D1">
              <w:rPr>
                <w:rFonts w:cstheme="minorBidi"/>
              </w:rPr>
              <w:t>3</w:t>
            </w:r>
            <w:r w:rsidRPr="00970CF5">
              <w:rPr>
                <w:rFonts w:cstheme="minorBidi"/>
              </w:rPr>
              <w:t xml:space="preserve"> will be based on Medicaid managed care provider payment rate and utilization data.  </w:t>
            </w:r>
          </w:p>
          <w:p w14:paraId="0BDC71B9" w14:textId="77777777" w:rsidR="002706F8" w:rsidRPr="00970CF5" w:rsidRDefault="002706F8">
            <w:pPr>
              <w:pStyle w:val="TableText"/>
              <w:rPr>
                <w:rFonts w:cstheme="minorBidi"/>
              </w:rPr>
            </w:pPr>
          </w:p>
          <w:p w14:paraId="4E73962E" w14:textId="6206E0A4" w:rsidR="00314108" w:rsidRPr="00970CF5" w:rsidRDefault="002706F8" w:rsidP="00BF5228">
            <w:pPr>
              <w:pStyle w:val="TableText"/>
            </w:pPr>
            <w:r w:rsidRPr="00970CF5">
              <w:t>[</w:t>
            </w:r>
            <w:r w:rsidR="00807226" w:rsidRPr="00970CF5">
              <w:rPr>
                <w:i/>
              </w:rPr>
              <w:t>Select the applicable effective date</w:t>
            </w:r>
            <w:r w:rsidRPr="00970CF5">
              <w:rPr>
                <w:i/>
                <w:iCs/>
              </w:rPr>
              <w:t>, must check either a. or b</w:t>
            </w:r>
            <w:r w:rsidRPr="00970CF5">
              <w:t>.</w:t>
            </w:r>
            <w:r w:rsidR="00807226" w:rsidRPr="00970CF5">
              <w:t xml:space="preserve"> </w:t>
            </w:r>
            <w:r w:rsidR="00807226" w:rsidRPr="00970CF5">
              <w:rPr>
                <w:i/>
              </w:rPr>
              <w:t>below</w:t>
            </w:r>
            <w:r w:rsidRPr="00970CF5">
              <w:t xml:space="preserve">]  </w:t>
            </w:r>
          </w:p>
          <w:p w14:paraId="43553ECC" w14:textId="718424C4" w:rsidR="00314108" w:rsidRPr="00970CF5" w:rsidRDefault="00931892" w:rsidP="00BF5228">
            <w:pPr>
              <w:pStyle w:val="TableText"/>
            </w:pPr>
            <w:sdt>
              <w:sdtPr>
                <w:rPr>
                  <w:color w:val="2B579A"/>
                  <w:shd w:val="clear" w:color="auto" w:fill="E6E6E6"/>
                </w:rPr>
                <w:id w:val="166762108"/>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a. The effective date of the rate increases is the first day of DY</w:t>
            </w:r>
            <w:r w:rsidR="00500662">
              <w:t xml:space="preserve"> </w:t>
            </w:r>
            <w:r w:rsidR="00314108" w:rsidRPr="00970CF5">
              <w:t>[</w:t>
            </w:r>
            <w:r w:rsidR="00314108" w:rsidRPr="00970CF5">
              <w:rPr>
                <w:i/>
              </w:rPr>
              <w:t>3, provide the actual year</w:t>
            </w:r>
            <w:r w:rsidR="00314108" w:rsidRPr="00970CF5">
              <w:t>] and will be at least sustained, if not higher, through DY</w:t>
            </w:r>
            <w:r w:rsidR="00500662">
              <w:t xml:space="preserve"> </w:t>
            </w:r>
            <w:r w:rsidR="00314108" w:rsidRPr="00970CF5">
              <w:t>[</w:t>
            </w:r>
            <w:r w:rsidR="00314108" w:rsidRPr="00970CF5">
              <w:rPr>
                <w:i/>
              </w:rPr>
              <w:t>5, provide the actual year</w:t>
            </w:r>
            <w:r w:rsidR="00314108" w:rsidRPr="00970CF5">
              <w:t xml:space="preserve">]  </w:t>
            </w:r>
          </w:p>
          <w:p w14:paraId="3856FB04" w14:textId="4B3A9935" w:rsidR="00314108" w:rsidRPr="00970CF5" w:rsidRDefault="00931892" w:rsidP="00BF5228">
            <w:pPr>
              <w:pStyle w:val="TableText"/>
            </w:pPr>
            <w:sdt>
              <w:sdtPr>
                <w:rPr>
                  <w:color w:val="2B579A"/>
                  <w:shd w:val="clear" w:color="auto" w:fill="E6E6E6"/>
                </w:rPr>
                <w:id w:val="-1516761104"/>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 xml:space="preserve">b. </w:t>
            </w:r>
            <w:r w:rsidR="00A56D7A" w:rsidRPr="00970CF5">
              <w:t>Massachusetts</w:t>
            </w:r>
            <w:r w:rsidR="00314108" w:rsidRPr="00970CF5">
              <w:t xml:space="preserve"> has a biennial legislative session that requires provider payment </w:t>
            </w:r>
            <w:proofErr w:type="gramStart"/>
            <w:r w:rsidR="00314108" w:rsidRPr="00970CF5">
              <w:t>approval</w:t>
            </w:r>
            <w:proofErr w:type="gramEnd"/>
            <w:r w:rsidR="00314108" w:rsidRPr="00970CF5">
              <w:t xml:space="preserve"> and the timing of that session precludes the </w:t>
            </w:r>
            <w:r w:rsidR="00B900B0" w:rsidRPr="00970CF5">
              <w:t>Commonwealth</w:t>
            </w:r>
            <w:r w:rsidR="00314108" w:rsidRPr="00970CF5">
              <w:t xml:space="preserve"> from implementing the payment increase on the first day of DY</w:t>
            </w:r>
            <w:r w:rsidR="00500662">
              <w:t xml:space="preserve"> </w:t>
            </w:r>
            <w:r w:rsidR="00314108" w:rsidRPr="00970CF5">
              <w:t>[</w:t>
            </w:r>
            <w:r w:rsidR="00314108" w:rsidRPr="00970CF5">
              <w:rPr>
                <w:i/>
              </w:rPr>
              <w:t>3, provide the actual year</w:t>
            </w:r>
            <w:r w:rsidR="00314108" w:rsidRPr="00970CF5">
              <w:t xml:space="preserve">].  </w:t>
            </w:r>
            <w:r w:rsidR="00B900B0" w:rsidRPr="00970CF5">
              <w:t xml:space="preserve">Massachusetts </w:t>
            </w:r>
            <w:r w:rsidR="00314108" w:rsidRPr="00970CF5">
              <w:t>will effectuate the rate increases no later than the CMS approved date of [</w:t>
            </w:r>
            <w:r w:rsidR="00314108" w:rsidRPr="00970CF5">
              <w:rPr>
                <w:i/>
              </w:rPr>
              <w:t>insert date</w:t>
            </w:r>
            <w:r w:rsidR="00314108" w:rsidRPr="00970CF5">
              <w:t>], and will sustain these rates, if not made higher, through DY</w:t>
            </w:r>
            <w:r w:rsidR="00500662">
              <w:t xml:space="preserve"> </w:t>
            </w:r>
            <w:r w:rsidR="00314108" w:rsidRPr="00970CF5">
              <w:t>[</w:t>
            </w:r>
            <w:r w:rsidR="00314108" w:rsidRPr="00970CF5">
              <w:rPr>
                <w:i/>
              </w:rPr>
              <w:t>5, provide the accrual year</w:t>
            </w:r>
            <w:r w:rsidR="00314108" w:rsidRPr="00970CF5">
              <w:t xml:space="preserve">].   </w:t>
            </w:r>
          </w:p>
        </w:tc>
      </w:tr>
      <w:tr w:rsidR="00314108" w:rsidRPr="00970CF5" w14:paraId="1A94DA6F" w14:textId="77777777" w:rsidTr="001B39F5">
        <w:trPr>
          <w:trHeight w:val="300"/>
        </w:trPr>
        <w:tc>
          <w:tcPr>
            <w:tcW w:w="9350" w:type="dxa"/>
            <w:gridSpan w:val="3"/>
          </w:tcPr>
          <w:p w14:paraId="254DF870" w14:textId="079637D6" w:rsidR="00314108" w:rsidRPr="00970CF5" w:rsidRDefault="00A56D7A" w:rsidP="00BF5228">
            <w:pPr>
              <w:pStyle w:val="TableText"/>
            </w:pPr>
            <w:r w:rsidRPr="00970CF5">
              <w:lastRenderedPageBreak/>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make Medicaid state plan fee-for-service payments for the following categories of service for at least some populations: primary care, behavioral health, and / or obstetric care.</w:t>
            </w:r>
          </w:p>
          <w:p w14:paraId="3B40B608" w14:textId="77777777" w:rsidR="00314108" w:rsidRPr="00970CF5" w:rsidRDefault="00314108" w:rsidP="00BF5228">
            <w:pPr>
              <w:pStyle w:val="TableText"/>
            </w:pPr>
          </w:p>
          <w:p w14:paraId="3C94267A" w14:textId="7D26F9C5" w:rsidR="00314108" w:rsidRPr="00970CF5" w:rsidRDefault="00314108" w:rsidP="00BF5228">
            <w:pPr>
              <w:pStyle w:val="TableText"/>
            </w:pPr>
            <w:r w:rsidRPr="00970CF5">
              <w:t>For any such payments, as necessary to comply with the</w:t>
            </w:r>
            <w:r w:rsidR="00D80BC1">
              <w:t xml:space="preserve"> </w:t>
            </w:r>
            <w:r w:rsidR="000F6DB9">
              <w:t xml:space="preserve">DSHP and </w:t>
            </w:r>
            <w:r w:rsidR="00D80BC1">
              <w:t>Hospital Quality and</w:t>
            </w:r>
            <w:r w:rsidRPr="00970CF5">
              <w:t xml:space="preserve"> Equity Initiative STCs, I agree to submit by no later than [</w:t>
            </w:r>
            <w:r w:rsidRPr="00970CF5">
              <w:rPr>
                <w:i/>
              </w:rPr>
              <w:t>insert date</w:t>
            </w:r>
            <w:r w:rsidRPr="00970CF5">
              <w:t xml:space="preserve">] for CMS review and approval the Medicaid state plan fee-for-service payment increase methodology, including </w:t>
            </w:r>
            <w:r w:rsidRPr="00970CF5">
              <w:rPr>
                <w:rFonts w:cstheme="minorBidi"/>
              </w:rPr>
              <w:t xml:space="preserve">the Medicaid code set to which the payment rate increases are to be applied, code level </w:t>
            </w:r>
            <w:r w:rsidR="00EC1BF9" w:rsidRPr="00970CF5">
              <w:rPr>
                <w:rFonts w:cstheme="minorBidi"/>
              </w:rPr>
              <w:t xml:space="preserve">Medicaid </w:t>
            </w:r>
            <w:r w:rsidRPr="00970CF5">
              <w:rPr>
                <w:rFonts w:cstheme="minorBidi"/>
              </w:rPr>
              <w:t>utilization, Medicaid and Medicare rates for the same or similar Medicare billing codes, and other data used to calculate the ratio, and the methodology, as well as o</w:t>
            </w:r>
            <w:r w:rsidRPr="00970CF5">
              <w:t>ther documents and supporting information (e.g., state responses to Medicaid f</w:t>
            </w:r>
            <w:r w:rsidR="00CB0E26" w:rsidRPr="00970CF5">
              <w:t>inancing</w:t>
            </w:r>
            <w:r w:rsidRPr="00970CF5">
              <w:t xml:space="preserve"> questions) as required by </w:t>
            </w:r>
            <w:r w:rsidR="00CB0E26" w:rsidRPr="00970CF5">
              <w:t xml:space="preserve">applicable </w:t>
            </w:r>
            <w:r w:rsidRPr="00970CF5">
              <w:t>statutes, regulations and CMS policy, through the submission of a new state plan amendment, following the normal SPA process including publishing timely tribal and public notice and submitting to CMS all required SPA forms (e</w:t>
            </w:r>
            <w:r w:rsidRPr="00970CF5">
              <w:rPr>
                <w:bCs/>
              </w:rPr>
              <w:t>.</w:t>
            </w:r>
            <w:r w:rsidRPr="00970CF5">
              <w:t>g., SPA transmittal letter, CMS-179, Attachment 4.19-B pages from the state), by no later than [</w:t>
            </w:r>
            <w:r w:rsidRPr="00970CF5">
              <w:rPr>
                <w:i/>
              </w:rPr>
              <w:t>insert date</w:t>
            </w:r>
            <w:r w:rsidRPr="00970CF5">
              <w:t>]</w:t>
            </w:r>
          </w:p>
        </w:tc>
      </w:tr>
      <w:tr w:rsidR="00314108" w:rsidRPr="00970CF5" w14:paraId="2FF8E62A" w14:textId="77777777" w:rsidTr="001B39F5">
        <w:trPr>
          <w:trHeight w:val="300"/>
        </w:trPr>
        <w:tc>
          <w:tcPr>
            <w:tcW w:w="9350" w:type="dxa"/>
            <w:gridSpan w:val="3"/>
          </w:tcPr>
          <w:p w14:paraId="5B8C8C12" w14:textId="78018AF8" w:rsidR="00314108" w:rsidRPr="00970CF5" w:rsidRDefault="00B900B0" w:rsidP="00BF5228">
            <w:pPr>
              <w:pStyle w:val="TableText"/>
            </w:pPr>
            <w:r w:rsidRPr="00970CF5">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include the following service categories within a Medicaid managed care delivery system for which the managed care plans make payments to applicable providers for at least some populations: primary care, behavioral health, and or obstetric care.</w:t>
            </w:r>
          </w:p>
          <w:p w14:paraId="39E66DC6" w14:textId="77777777" w:rsidR="00314108" w:rsidRPr="00970CF5" w:rsidRDefault="00314108" w:rsidP="00BF5228">
            <w:pPr>
              <w:pStyle w:val="TableText"/>
            </w:pPr>
          </w:p>
          <w:p w14:paraId="580E1999" w14:textId="3173DBC6" w:rsidR="00314108" w:rsidRPr="00970CF5" w:rsidRDefault="00314108" w:rsidP="00BF5228">
            <w:pPr>
              <w:pStyle w:val="TableText"/>
            </w:pPr>
            <w:r w:rsidRPr="00970CF5">
              <w:t xml:space="preserve">For any such payments, as necessary to comply with the </w:t>
            </w:r>
            <w:r w:rsidR="000F6DB9">
              <w:t xml:space="preserve">DSHP and </w:t>
            </w:r>
            <w:r w:rsidR="00D80BC1">
              <w:t xml:space="preserve">Hospital Quality and </w:t>
            </w:r>
            <w:r w:rsidRPr="00970CF5">
              <w:t xml:space="preserve">Equity Initiative STCs, I agree to submit the Medicaid managed care plans’ provider payment increase methodology, including the information listed in STC </w:t>
            </w:r>
            <w:r w:rsidR="00CC39A8" w:rsidRPr="00970CF5">
              <w:t>21.</w:t>
            </w:r>
            <w:r w:rsidR="00C676D1">
              <w:t>11</w:t>
            </w:r>
            <w:r w:rsidRPr="00970CF5">
              <w:t xml:space="preserve"> through the </w:t>
            </w:r>
            <w:r w:rsidRPr="00970CF5">
              <w:rPr>
                <w:rFonts w:cstheme="minorBidi"/>
              </w:rPr>
              <w:t>state directed payments submission process and in accordance with 42 CFR 438.6(c), as applicable,</w:t>
            </w:r>
            <w:r w:rsidRPr="00970CF5">
              <w:t xml:space="preserve"> by no later than </w:t>
            </w:r>
            <w:r w:rsidRPr="00970CF5">
              <w:rPr>
                <w:i/>
              </w:rPr>
              <w:t>[insert date</w:t>
            </w:r>
            <w:r w:rsidRPr="00970CF5">
              <w:t>]</w:t>
            </w:r>
          </w:p>
        </w:tc>
      </w:tr>
      <w:tr w:rsidR="00314108" w:rsidRPr="00970CF5" w14:paraId="4B4B1F75" w14:textId="77777777" w:rsidTr="001B39F5">
        <w:trPr>
          <w:trHeight w:val="300"/>
        </w:trPr>
        <w:tc>
          <w:tcPr>
            <w:tcW w:w="9350" w:type="dxa"/>
            <w:gridSpan w:val="3"/>
          </w:tcPr>
          <w:p w14:paraId="7AA29C17" w14:textId="0089A37C" w:rsidR="00314108" w:rsidRPr="00970CF5" w:rsidRDefault="00314108" w:rsidP="00BF5228">
            <w:pPr>
              <w:pStyle w:val="TableText"/>
            </w:pPr>
            <w:r w:rsidRPr="00970CF5">
              <w:t xml:space="preserve">If the </w:t>
            </w:r>
            <w:r w:rsidR="00A56D7A" w:rsidRPr="00970CF5">
              <w:t>Commonwealth</w:t>
            </w:r>
            <w:r w:rsidRPr="00970CF5">
              <w:t xml:space="preserve"> utilizes a managed care delivery system for the applicable service categories, then in accordance with STC </w:t>
            </w:r>
            <w:r w:rsidR="00CC39A8" w:rsidRPr="00970CF5">
              <w:t>21.</w:t>
            </w:r>
            <w:r w:rsidR="00C676D1">
              <w:t>10</w:t>
            </w:r>
            <w:r w:rsidRPr="00970CF5">
              <w:t>, I attest that necessary arrangements will be made to assure that 100 percent of the two percentage point managed care plans’ provider payment</w:t>
            </w:r>
            <w:r w:rsidRPr="00970CF5" w:rsidDel="003B4F1B">
              <w:t xml:space="preserve"> </w:t>
            </w:r>
            <w:r w:rsidRPr="00970CF5">
              <w:t>increase will be paid to the providers of those service categories and no</w:t>
            </w:r>
            <w:r w:rsidR="00CB0E26" w:rsidRPr="00970CF5">
              <w:t>ne of this payment rate increase</w:t>
            </w:r>
            <w:r w:rsidRPr="00970CF5">
              <w:t xml:space="preserve"> is retained by the managed care plans.</w:t>
            </w:r>
          </w:p>
        </w:tc>
      </w:tr>
      <w:tr w:rsidR="00314108" w:rsidRPr="00970CF5" w14:paraId="783BB8B7" w14:textId="77777777" w:rsidTr="001B39F5">
        <w:trPr>
          <w:trHeight w:val="300"/>
        </w:trPr>
        <w:tc>
          <w:tcPr>
            <w:tcW w:w="9350" w:type="dxa"/>
            <w:gridSpan w:val="3"/>
          </w:tcPr>
          <w:p w14:paraId="1C02A426" w14:textId="108DDE5F" w:rsidR="00314108" w:rsidRPr="00970CF5" w:rsidRDefault="00CB0E26" w:rsidP="00BF5228">
            <w:pPr>
              <w:pStyle w:val="TableText"/>
              <w:rPr>
                <w:rFonts w:cstheme="minorBidi"/>
              </w:rPr>
            </w:pPr>
            <w:r w:rsidRPr="00970CF5">
              <w:t xml:space="preserve">Massachusetts </w:t>
            </w:r>
            <w:r w:rsidR="007A165B" w:rsidRPr="00970CF5">
              <w:t xml:space="preserve">further agrees </w:t>
            </w:r>
            <w:r w:rsidRPr="00970CF5">
              <w:t xml:space="preserve">not </w:t>
            </w:r>
            <w:r w:rsidR="007A165B" w:rsidRPr="00970CF5">
              <w:t>to decrease provider payment rates</w:t>
            </w:r>
            <w:r w:rsidRPr="00970CF5">
              <w:t xml:space="preserve"> for other </w:t>
            </w:r>
            <w:r w:rsidR="007A165B" w:rsidRPr="00970CF5">
              <w:t xml:space="preserve">Medicaid- or demonstration-covered </w:t>
            </w:r>
            <w:r w:rsidRPr="00970CF5">
              <w:t xml:space="preserve">services </w:t>
            </w:r>
            <w:r w:rsidR="007A165B" w:rsidRPr="00970CF5">
              <w:t>to make state funds available to finance provider</w:t>
            </w:r>
            <w:r w:rsidRPr="00970CF5">
              <w:t xml:space="preserve"> rate increases </w:t>
            </w:r>
            <w:r w:rsidR="007A165B" w:rsidRPr="00970CF5">
              <w:t>required under this</w:t>
            </w:r>
            <w:r w:rsidRPr="00970CF5">
              <w:t xml:space="preserve"> STC </w:t>
            </w:r>
            <w:r w:rsidR="00752DC0" w:rsidRPr="00970CF5">
              <w:t>Section</w:t>
            </w:r>
            <w:r w:rsidRPr="00970CF5">
              <w:t xml:space="preserve"> 21.</w:t>
            </w:r>
          </w:p>
          <w:p w14:paraId="2C5FF4B6" w14:textId="77777777" w:rsidR="00314108" w:rsidRPr="00970CF5" w:rsidRDefault="00314108" w:rsidP="00BF5228">
            <w:pPr>
              <w:pStyle w:val="TableText"/>
            </w:pPr>
          </w:p>
        </w:tc>
      </w:tr>
      <w:tr w:rsidR="00314108" w:rsidRPr="00970CF5" w14:paraId="63D8AB5E" w14:textId="77777777" w:rsidTr="001B39F5">
        <w:trPr>
          <w:trHeight w:val="300"/>
        </w:trPr>
        <w:tc>
          <w:tcPr>
            <w:tcW w:w="9350" w:type="dxa"/>
            <w:gridSpan w:val="3"/>
          </w:tcPr>
          <w:p w14:paraId="262A3314" w14:textId="77777777" w:rsidR="00314108" w:rsidRPr="00970CF5" w:rsidRDefault="00314108" w:rsidP="00BF5228">
            <w:pPr>
              <w:pStyle w:val="TableText"/>
            </w:pPr>
            <w:r w:rsidRPr="00970CF5">
              <w:t xml:space="preserve">I, </w:t>
            </w:r>
            <w:r w:rsidRPr="00970CF5">
              <w:rPr>
                <w:i/>
              </w:rPr>
              <w:t>[insert name of SMD or CFO(or equivalent position</w:t>
            </w:r>
            <w:r w:rsidRPr="00970CF5">
              <w:t>] [</w:t>
            </w:r>
            <w:r w:rsidRPr="00970CF5">
              <w:rPr>
                <w:i/>
              </w:rPr>
              <w:t>insert title</w:t>
            </w:r>
            <w:r w:rsidRPr="00970CF5">
              <w:t>], attest that the above information is complete and accurate.</w:t>
            </w:r>
          </w:p>
          <w:p w14:paraId="3BF63DA3" w14:textId="0D9160F5" w:rsidR="00314108" w:rsidRPr="00970CF5" w:rsidRDefault="00314108" w:rsidP="00BF5228">
            <w:pPr>
              <w:pStyle w:val="TableText"/>
            </w:pPr>
            <w:r w:rsidRPr="00970CF5">
              <w:t>[</w:t>
            </w:r>
            <w:r w:rsidR="00542888" w:rsidRPr="00970CF5">
              <w:rPr>
                <w:i/>
              </w:rPr>
              <w:t>P</w:t>
            </w:r>
            <w:r w:rsidRPr="00970CF5">
              <w:rPr>
                <w:i/>
              </w:rPr>
              <w:t>rovide signature</w:t>
            </w:r>
            <w:r w:rsidRPr="00970CF5">
              <w:t>____________________________________] [</w:t>
            </w:r>
            <w:r w:rsidRPr="00970CF5">
              <w:rPr>
                <w:i/>
              </w:rPr>
              <w:t>Provide date</w:t>
            </w:r>
            <w:r w:rsidRPr="00970CF5">
              <w:t>__________]</w:t>
            </w:r>
          </w:p>
          <w:p w14:paraId="70A778F8" w14:textId="6FC44078" w:rsidR="00314108" w:rsidRPr="00970CF5" w:rsidRDefault="00314108" w:rsidP="00BF5228">
            <w:pPr>
              <w:pStyle w:val="TableText"/>
            </w:pPr>
            <w:r w:rsidRPr="00970CF5">
              <w:t>[</w:t>
            </w:r>
            <w:r w:rsidR="00542888" w:rsidRPr="00970CF5">
              <w:rPr>
                <w:i/>
              </w:rPr>
              <w:t>P</w:t>
            </w:r>
            <w:r w:rsidRPr="00970CF5">
              <w:rPr>
                <w:i/>
              </w:rPr>
              <w:t xml:space="preserve">rovide printed name of </w:t>
            </w:r>
            <w:proofErr w:type="spellStart"/>
            <w:r w:rsidRPr="00970CF5">
              <w:rPr>
                <w:i/>
              </w:rPr>
              <w:t>signator</w:t>
            </w:r>
            <w:proofErr w:type="spellEnd"/>
            <w:r w:rsidRPr="00970CF5">
              <w:t xml:space="preserve">] </w:t>
            </w:r>
          </w:p>
        </w:tc>
      </w:tr>
    </w:tbl>
    <w:p w14:paraId="1B060675" w14:textId="77777777" w:rsidR="0071447E" w:rsidRPr="0071447E" w:rsidRDefault="0071447E" w:rsidP="0071447E"/>
    <w:p w14:paraId="27B49C2C" w14:textId="5FB520CA" w:rsidR="004C4E4A" w:rsidRDefault="004C4E4A" w:rsidP="00460027">
      <w:pPr>
        <w:pStyle w:val="NList1STC1"/>
      </w:pPr>
      <w:r>
        <w:lastRenderedPageBreak/>
        <w:t>REENTRY DEMONSTRATION INITIATIVE</w:t>
      </w:r>
    </w:p>
    <w:p w14:paraId="4E2C71FC" w14:textId="33AFBC41" w:rsidR="004C4E4A" w:rsidRDefault="004C4E4A" w:rsidP="00DB15F2">
      <w:pPr>
        <w:pStyle w:val="NList2STC11"/>
      </w:pPr>
      <w:r w:rsidRPr="0039791A">
        <w:rPr>
          <w:b/>
          <w:bCs/>
        </w:rPr>
        <w:t>Overview of Pre-Release Services and Program Objectives</w:t>
      </w:r>
      <w:r w:rsidR="0027673C" w:rsidRPr="0039791A">
        <w:rPr>
          <w:b/>
          <w:bCs/>
        </w:rPr>
        <w:t>.</w:t>
      </w:r>
      <w:r w:rsidR="0027673C">
        <w:t xml:space="preserve">  </w:t>
      </w:r>
      <w:r>
        <w:t>This component of the demonstration will provide for pre-release services up to 90 days immediately prior to the expected date of release to qualifying Medicaid and CHIP beneficiaries and demonstration beneficiaries who would be eligible for CHIP except for their incarceration status, who are residing in state prisons, county jails</w:t>
      </w:r>
      <w:r w:rsidR="112FC97A">
        <w:t xml:space="preserve"> or houses of correction</w:t>
      </w:r>
      <w:r>
        <w:t xml:space="preserve">, or youth correctional facilities, as specified by the implementation timeline in </w:t>
      </w:r>
      <w:r w:rsidRPr="005B37F7">
        <w:t>STC 22.8 and the implementation plan in STC 22.9.</w:t>
      </w:r>
      <w:r>
        <w:t xml:space="preserve"> The objective of this component of the demonstration is to facilitate beneficiaries’ access to certain healthcare services and case management, provided by Medicaid participating providers or CHIP participating providers, while beneficiaries are incarcerated and allow them to establish relationships with community-based providers from whom they can receive services upon reentry to </w:t>
      </w:r>
      <w:r w:rsidR="00C7673C">
        <w:t>their</w:t>
      </w:r>
      <w:r>
        <w:t xml:space="preserve"> communities</w:t>
      </w:r>
      <w:r w:rsidR="0027673C">
        <w:t xml:space="preserve">.  </w:t>
      </w:r>
      <w:r>
        <w:t>This bridge to coverage begins prior to release and is expected to promote continuity of care and improve health outcomes for justice-involved individuals</w:t>
      </w:r>
      <w:r w:rsidR="0027673C">
        <w:t xml:space="preserve">.  </w:t>
      </w:r>
      <w:r>
        <w:t>Further, coverage beyond 30 days (for up to 90 days immediately before the expected date of release) is expected to provide a longer runway for enrollees to identify and begin to receive needed services, contribute to a reduction in post-release acute care utilization, and lead to a reduction in health crises, overdoses, and overdose-related deaths</w:t>
      </w:r>
      <w:r w:rsidR="0027673C">
        <w:t xml:space="preserve">.  </w:t>
      </w:r>
      <w:r>
        <w:t xml:space="preserve">The purpose of this reentry demonstration initiative is to provide short-term Medicaid and CHIP enrollment assistance and pre-release coverage for certain services to facilitate successful care transitions, as well as improve the identification and treatment of certain chronic and other serious conditions to reduce acute care utilization in the period soon after release, and test whether it improves uptake and continuity of medication-assisted treatment (MAT) and other SUD and behavioral health treatment, as appropriate for the individual, </w:t>
      </w:r>
      <w:r w:rsidRPr="00C17BFE">
        <w:t>to reduce decompensation, suicide-related death, overdose, overdose-related death, and all-cause death in the near-term post-release.</w:t>
      </w:r>
    </w:p>
    <w:p w14:paraId="1A1DBF85" w14:textId="77777777" w:rsidR="004C4E4A" w:rsidRDefault="004C4E4A" w:rsidP="004C4E4A">
      <w:pPr>
        <w:pStyle w:val="NList2STC11"/>
        <w:numPr>
          <w:ilvl w:val="0"/>
          <w:numId w:val="0"/>
        </w:numPr>
        <w:ind w:left="630"/>
      </w:pPr>
      <w:r>
        <w:t>During the demonstration, the state seeks to achieve the following goals:</w:t>
      </w:r>
    </w:p>
    <w:p w14:paraId="0249052C" w14:textId="0E8F99E8" w:rsidR="004C4E4A" w:rsidRDefault="004C4E4A" w:rsidP="00460027">
      <w:pPr>
        <w:pStyle w:val="NList3STCa"/>
      </w:pPr>
      <w:r>
        <w:t>Increase coverage, continuity of care, and appropriate service uptake through assessment of eligibility and availability of coverage for benefits in carceral settings prior to release</w:t>
      </w:r>
      <w:r w:rsidR="005F34CC">
        <w:t>.</w:t>
      </w:r>
    </w:p>
    <w:p w14:paraId="465810C5" w14:textId="36101D8B" w:rsidR="004C4E4A" w:rsidRDefault="004C4E4A" w:rsidP="00460027">
      <w:pPr>
        <w:pStyle w:val="NList3STCa"/>
      </w:pPr>
      <w:r>
        <w:t>Improve access to services prior to release and improve transitions and continuity of care into the community upon release</w:t>
      </w:r>
      <w:r w:rsidR="005F34CC">
        <w:t>.</w:t>
      </w:r>
    </w:p>
    <w:p w14:paraId="3B8840B8" w14:textId="234A232E" w:rsidR="004C4E4A" w:rsidRDefault="004C4E4A" w:rsidP="00460027">
      <w:pPr>
        <w:pStyle w:val="NList3STCa"/>
      </w:pPr>
      <w:r>
        <w:t>Improve coordination and communication between correctional systems, Medicaid and CHIP systems, managed care plans, and community-based providers</w:t>
      </w:r>
      <w:r w:rsidR="005F34CC">
        <w:t>.</w:t>
      </w:r>
    </w:p>
    <w:p w14:paraId="75279394" w14:textId="6E3472B3" w:rsidR="004C4E4A" w:rsidRDefault="004C4E4A" w:rsidP="00460027">
      <w:pPr>
        <w:pStyle w:val="NList3STCa"/>
      </w:pPr>
      <w:r>
        <w:t>Increase additional investments in health care and related services, aimed at improving the quality of care for beneficiaries in carceral settings, and in the community to maximize successful reentry post-release</w:t>
      </w:r>
      <w:r w:rsidR="005F34CC">
        <w:t>.</w:t>
      </w:r>
    </w:p>
    <w:p w14:paraId="0A559293" w14:textId="66222D78" w:rsidR="004C4E4A" w:rsidRDefault="004C4E4A" w:rsidP="00460027">
      <w:pPr>
        <w:pStyle w:val="NList3STCa"/>
      </w:pPr>
      <w:r>
        <w:t>Improve connections between carceral settings and community services upon release to address physical health, behavioral health, and health-related social needs</w:t>
      </w:r>
      <w:r w:rsidR="005F34CC">
        <w:t>.</w:t>
      </w:r>
    </w:p>
    <w:p w14:paraId="0FE4C3FB" w14:textId="57D00B1E" w:rsidR="004C4E4A" w:rsidRDefault="005F34CC" w:rsidP="00460027">
      <w:pPr>
        <w:pStyle w:val="NList3STCa"/>
      </w:pPr>
      <w:r>
        <w:lastRenderedPageBreak/>
        <w:t>Reduce all-cause deaths in the near-term post-release.</w:t>
      </w:r>
    </w:p>
    <w:p w14:paraId="563F3EF6" w14:textId="73461086" w:rsidR="004C4E4A" w:rsidRDefault="004C4E4A" w:rsidP="00460027">
      <w:pPr>
        <w:pStyle w:val="NList3STCa"/>
      </w:pPr>
      <w:r>
        <w:t xml:space="preserve">Reduce </w:t>
      </w:r>
      <w:r w:rsidR="005F34CC">
        <w:t>the number of emergency department visits and inpatient hospitalizations among recently incarcerated Medicaid beneficiaries through increased receipt of preventive and routine physical and behavioral health care</w:t>
      </w:r>
      <w:r>
        <w:t>.</w:t>
      </w:r>
    </w:p>
    <w:p w14:paraId="535F47D8" w14:textId="0011418D" w:rsidR="004C4E4A" w:rsidRDefault="004C4E4A" w:rsidP="00DB15F2">
      <w:pPr>
        <w:pStyle w:val="NList2STC11"/>
      </w:pPr>
      <w:r w:rsidRPr="000E1C5B">
        <w:rPr>
          <w:b/>
          <w:bCs/>
        </w:rPr>
        <w:t>Qualifying Criteria for Pre-Release Services</w:t>
      </w:r>
      <w:r w:rsidR="0027673C" w:rsidRPr="000E1C5B">
        <w:rPr>
          <w:b/>
          <w:bCs/>
        </w:rPr>
        <w:t>.</w:t>
      </w:r>
      <w:r w:rsidR="0027673C">
        <w:t xml:space="preserve">  </w:t>
      </w:r>
      <w:r>
        <w:t>In order to qualify to receive services under this component of the demonstration, a beneficiary must meet the following qualifying criteria:</w:t>
      </w:r>
    </w:p>
    <w:p w14:paraId="09541991" w14:textId="0A6CE1C1" w:rsidR="004C4E4A" w:rsidRPr="005B37F7" w:rsidRDefault="004C4E4A" w:rsidP="00460027">
      <w:pPr>
        <w:pStyle w:val="NList3STCa"/>
      </w:pPr>
      <w:r>
        <w:t>Meet the definition of an inmate of a public institution, as specified in 42 CFR 435.1010, and be incarcerated in a state prison, county jail</w:t>
      </w:r>
      <w:r w:rsidR="12A52DA5">
        <w:t xml:space="preserve"> or house of correction</w:t>
      </w:r>
      <w:r>
        <w:t xml:space="preserve">, or youth correctional facility as defined in </w:t>
      </w:r>
      <w:r w:rsidRPr="005B37F7">
        <w:t xml:space="preserve">STC 22.4; </w:t>
      </w:r>
    </w:p>
    <w:p w14:paraId="18E23AD5" w14:textId="27BF0187" w:rsidR="00A3361A" w:rsidRPr="005B37F7" w:rsidRDefault="004C4E4A" w:rsidP="00F709E6">
      <w:pPr>
        <w:pStyle w:val="NList3STCa"/>
      </w:pPr>
      <w:r w:rsidRPr="005B37F7">
        <w:t>Be enrolled in Medicaid or CHIP, or otherwise eligible for CHIP if not for their incarceration status</w:t>
      </w:r>
      <w:r w:rsidR="00675664" w:rsidRPr="005B37F7">
        <w:t>.</w:t>
      </w:r>
    </w:p>
    <w:p w14:paraId="21DE526E" w14:textId="11DD84A0" w:rsidR="004C4E4A" w:rsidRPr="005B37F7" w:rsidRDefault="004C4E4A" w:rsidP="00DB15F2">
      <w:pPr>
        <w:pStyle w:val="NList2STC11"/>
      </w:pPr>
      <w:r w:rsidRPr="005B37F7">
        <w:rPr>
          <w:b/>
          <w:bCs/>
        </w:rPr>
        <w:t>Scope of Pre-Release Services.</w:t>
      </w:r>
      <w:r w:rsidRPr="005B37F7">
        <w:t xml:space="preserve"> The pre-release services authorized under the reentry demonstration initiative include the following services, which are further described in Attachment </w:t>
      </w:r>
      <w:r w:rsidR="00464BB2" w:rsidRPr="005B37F7">
        <w:t>W</w:t>
      </w:r>
      <w:r w:rsidRPr="005B37F7">
        <w:t>. Contingent upon CMS’s approval of the state’s Reentry Demonstration Initiative Implementation Plan (see STC 22.9), the state may begin claiming FFP for services covered through the initiative at the time of inclusion of this STC, expected to begin no later than July 1, 2025.</w:t>
      </w:r>
    </w:p>
    <w:p w14:paraId="690D1083" w14:textId="77777777" w:rsidR="004C4E4A" w:rsidRDefault="004C4E4A" w:rsidP="00460027">
      <w:pPr>
        <w:pStyle w:val="NList3STCa"/>
      </w:pPr>
      <w:r>
        <w:t>The pre-release services are:</w:t>
      </w:r>
    </w:p>
    <w:p w14:paraId="353F6787" w14:textId="77777777" w:rsidR="004C4E4A" w:rsidRDefault="004C4E4A" w:rsidP="00460027">
      <w:pPr>
        <w:pStyle w:val="NList4STCi"/>
      </w:pPr>
      <w:r>
        <w:t>Case management to assess and address physical and behavioral health needs, and HRSN;</w:t>
      </w:r>
    </w:p>
    <w:p w14:paraId="5C737C22" w14:textId="77777777" w:rsidR="004C4E4A" w:rsidRDefault="004C4E4A" w:rsidP="00460027">
      <w:pPr>
        <w:pStyle w:val="NList4STCi"/>
      </w:pPr>
      <w:r>
        <w:t>MAT for all types of SUD as clinically appropriate, with accompanying counseling;</w:t>
      </w:r>
    </w:p>
    <w:p w14:paraId="556E193D" w14:textId="77777777" w:rsidR="004C4E4A" w:rsidRDefault="004C4E4A" w:rsidP="00460027">
      <w:pPr>
        <w:pStyle w:val="NList4STCi"/>
      </w:pPr>
      <w:r>
        <w:t>Physical and behavioral health clinical consultation services provided through telehealth or in-person, as needed, to diagnose health conditions, provide treatment, as appropriate, and support pre-release case managers’ development of a post-release treatment plan and discharge planning;</w:t>
      </w:r>
    </w:p>
    <w:p w14:paraId="7BCB20C8" w14:textId="77777777" w:rsidR="004C4E4A" w:rsidRDefault="004C4E4A" w:rsidP="00460027">
      <w:pPr>
        <w:pStyle w:val="NList4STCi"/>
      </w:pPr>
      <w:r>
        <w:t>Medications and medication administration;</w:t>
      </w:r>
    </w:p>
    <w:p w14:paraId="64E993E7" w14:textId="439FA3EE" w:rsidR="004C4E4A" w:rsidRDefault="004C4E4A" w:rsidP="00460027">
      <w:pPr>
        <w:pStyle w:val="NList4STCi"/>
      </w:pPr>
      <w:r>
        <w:t>Laboratory and radiology services; and</w:t>
      </w:r>
    </w:p>
    <w:p w14:paraId="6FDBFFA6" w14:textId="46E1C26E" w:rsidR="004C4E4A" w:rsidRDefault="004C4E4A" w:rsidP="00460027">
      <w:pPr>
        <w:pStyle w:val="NList4STCi"/>
      </w:pPr>
      <w:r>
        <w:t xml:space="preserve">A </w:t>
      </w:r>
      <w:r w:rsidR="7E21FA25">
        <w:t>minimum</w:t>
      </w:r>
      <w:r>
        <w:t xml:space="preserve"> 30-day supply of all </w:t>
      </w:r>
      <w:r w:rsidR="0BD3F487">
        <w:t>covered</w:t>
      </w:r>
      <w:r>
        <w:t xml:space="preserve"> prescription medications and </w:t>
      </w:r>
      <w:r w:rsidR="2BFCE21C">
        <w:t>prescri</w:t>
      </w:r>
      <w:r w:rsidR="10965CA9">
        <w:t>ption</w:t>
      </w:r>
      <w:r w:rsidR="2BFCE21C">
        <w:t xml:space="preserve"> </w:t>
      </w:r>
      <w:r>
        <w:t>over-the-counter drugs (as clinically appropriate) and durable medical equipment and supplies, provided to the beneficiary immediately upon release from the correctional facility, consistent with approved Medicaid or CHIP state plan coverage authority and policy.</w:t>
      </w:r>
    </w:p>
    <w:p w14:paraId="65EB715F" w14:textId="7A699DFD" w:rsidR="004C4E4A" w:rsidRDefault="004C4E4A" w:rsidP="00460027">
      <w:pPr>
        <w:pStyle w:val="NList3STCa"/>
      </w:pPr>
      <w:r>
        <w:lastRenderedPageBreak/>
        <w:t>The expenditure authority for pre-release services through this initiative comprises a limited exception to the federal claiming prohibition for medical assistance furnished to inmates of a public institution at clause (A) following section 1905(a) of the Act (“inmate exclusion rule”). Benefits and services for inmates of a public institution that are not approved in the reentry demonstration initiative as described in these STCs and accompanying protocols, and not otherwise covered under the inpatient exception to the inmate exclusion rule, remain subject to the inmate exclusion rule</w:t>
      </w:r>
      <w:r w:rsidR="0027673C">
        <w:t xml:space="preserve">.  </w:t>
      </w:r>
      <w:r>
        <w:t xml:space="preserve">Accordingly, other benefits and services covered under the </w:t>
      </w:r>
      <w:r w:rsidR="008B4558">
        <w:t xml:space="preserve">Massachusetts </w:t>
      </w:r>
      <w:r>
        <w:t>Medicaid or CHIP State Plans, as relevant, that are not included in the above-described pre-release services (e.g., EPSDT benefit for qualifying Medicaid beneficiaries under age 21) are not available to qualifying beneficiaries through the reentry demonstration initiative.</w:t>
      </w:r>
    </w:p>
    <w:p w14:paraId="14694346" w14:textId="24781D79" w:rsidR="004C4E4A" w:rsidRDefault="004C4E4A" w:rsidP="00DB15F2">
      <w:pPr>
        <w:pStyle w:val="NList2STC11"/>
      </w:pPr>
      <w:r w:rsidRPr="000E1C5B">
        <w:rPr>
          <w:b/>
          <w:bCs/>
        </w:rPr>
        <w:t>Participating Facilities</w:t>
      </w:r>
      <w:r w:rsidR="0027673C" w:rsidRPr="000E1C5B">
        <w:rPr>
          <w:b/>
          <w:bCs/>
        </w:rPr>
        <w:t>.</w:t>
      </w:r>
      <w:r w:rsidR="0027673C">
        <w:t xml:space="preserve">  </w:t>
      </w:r>
      <w:r>
        <w:t>The pre-release services will be provided at state prisons, county jails</w:t>
      </w:r>
      <w:r w:rsidR="4C49D3B3">
        <w:t xml:space="preserve"> and houses of correction</w:t>
      </w:r>
      <w:r>
        <w:t xml:space="preserve">, and youth correctional facilities, or outside of the correctional facility with appropriate transportation and security oversight provided by the carceral facility, subject to </w:t>
      </w:r>
      <w:r w:rsidR="00464BB2" w:rsidRPr="00C17BFE">
        <w:t>the Commonwealth’s</w:t>
      </w:r>
      <w:r w:rsidR="00464BB2">
        <w:t xml:space="preserve"> </w:t>
      </w:r>
      <w:r>
        <w:t xml:space="preserve">approval of a facility’s readiness, according to the schedule described in </w:t>
      </w:r>
      <w:r w:rsidRPr="005B37F7">
        <w:t>STC 22.8.</w:t>
      </w:r>
      <w:r w:rsidR="008A731D">
        <w:t xml:space="preserve"> Services cannot be provided in facilities that meet the definition of an IMD.</w:t>
      </w:r>
    </w:p>
    <w:p w14:paraId="25468E47" w14:textId="77777777" w:rsidR="004C4E4A" w:rsidRPr="000E1C5B" w:rsidRDefault="004C4E4A" w:rsidP="00DB15F2">
      <w:pPr>
        <w:pStyle w:val="NList2STC11"/>
        <w:rPr>
          <w:b/>
          <w:bCs/>
        </w:rPr>
      </w:pPr>
      <w:r w:rsidRPr="000E1C5B">
        <w:rPr>
          <w:b/>
          <w:bCs/>
        </w:rPr>
        <w:t>Participating Providers.</w:t>
      </w:r>
    </w:p>
    <w:p w14:paraId="1ECCF5F6" w14:textId="2EBE60E8" w:rsidR="004C4E4A" w:rsidRDefault="004C4E4A" w:rsidP="00460027">
      <w:pPr>
        <w:pStyle w:val="NList3STCa"/>
      </w:pPr>
      <w:r>
        <w:t xml:space="preserve">Licensed, registered, certified, or otherwise appropriately credentialed or recognized practitioners under </w:t>
      </w:r>
      <w:r w:rsidRPr="008B4558">
        <w:t>Massachusetts</w:t>
      </w:r>
      <w:r>
        <w:t xml:space="preserve"> state scope of practice statutes shall provide services within their individual scope of practice and, as applicable, receive supervision required under their scope of practice laws</w:t>
      </w:r>
      <w:r w:rsidR="00D06211" w:rsidRPr="00D06211">
        <w:t xml:space="preserve"> and enrolled as a MassHealth provider.</w:t>
      </w:r>
    </w:p>
    <w:p w14:paraId="3804B2BD" w14:textId="77777777" w:rsidR="004C4E4A" w:rsidRDefault="004C4E4A" w:rsidP="00460027">
      <w:pPr>
        <w:pStyle w:val="NList3STCa"/>
      </w:pPr>
      <w:r>
        <w:t>Participating providers eligible to deliver services under the reentry demonstration initiative may be either community-based or correctional-facility based providers.</w:t>
      </w:r>
    </w:p>
    <w:p w14:paraId="2749C45E" w14:textId="77777777" w:rsidR="004C4E4A" w:rsidRDefault="004C4E4A" w:rsidP="00460027">
      <w:pPr>
        <w:pStyle w:val="NList3STCa"/>
      </w:pPr>
      <w:r>
        <w:t>All participating providers and provider staff, including carceral providers, shall have necessary experience and receive appropriate training, as applicable to a given carceral facility, prior to furnishing demonstration-covered pre-release services under the reentry demonstration initiative.</w:t>
      </w:r>
    </w:p>
    <w:p w14:paraId="53FF1D78" w14:textId="66C2A819" w:rsidR="004C4E4A" w:rsidRDefault="004C4E4A" w:rsidP="00460027">
      <w:pPr>
        <w:pStyle w:val="NList3STCa"/>
      </w:pPr>
      <w:r>
        <w:t>Participating providers of reentry case management services may be community</w:t>
      </w:r>
      <w:r w:rsidR="00945ED3">
        <w:t xml:space="preserve"> </w:t>
      </w:r>
      <w:r>
        <w:t>based or carceral providers who have expertise working with justice-involved individuals.</w:t>
      </w:r>
    </w:p>
    <w:p w14:paraId="7D1A5DD4" w14:textId="4D32CB29" w:rsidR="004C4E4A" w:rsidRDefault="004C4E4A" w:rsidP="00DB15F2">
      <w:pPr>
        <w:pStyle w:val="NList2STC11"/>
      </w:pPr>
      <w:r w:rsidRPr="000E1C5B">
        <w:rPr>
          <w:b/>
          <w:bCs/>
        </w:rPr>
        <w:t>Suspension of Coverage</w:t>
      </w:r>
      <w:r w:rsidR="0027673C" w:rsidRPr="000E1C5B">
        <w:rPr>
          <w:b/>
          <w:bCs/>
        </w:rPr>
        <w:t>.</w:t>
      </w:r>
      <w:r w:rsidR="0027673C">
        <w:t xml:space="preserve">  </w:t>
      </w:r>
      <w:r>
        <w:t xml:space="preserve">Upon entry of a Medicaid or CHIP beneficiary into a participating correctional facility, </w:t>
      </w:r>
      <w:r w:rsidR="002055A6" w:rsidRPr="008B4558">
        <w:t>the Commonwealth</w:t>
      </w:r>
      <w:r w:rsidR="002055A6">
        <w:t xml:space="preserve"> </w:t>
      </w:r>
      <w:r>
        <w:t>must not terminate and generally shall suspend their Medicaid or CHIP coverage, as described in the Reentry Demonstration Initiative Implementation Plan.</w:t>
      </w:r>
    </w:p>
    <w:p w14:paraId="778E9B07" w14:textId="67C35888" w:rsidR="004C4E4A" w:rsidRPr="00B46BF7" w:rsidRDefault="004C4E4A" w:rsidP="00460027">
      <w:pPr>
        <w:pStyle w:val="NList3STCa"/>
      </w:pPr>
      <w:r>
        <w:lastRenderedPageBreak/>
        <w:t xml:space="preserve">If an individual is not enrolled in Medicaid or CHIP when entering a correctional facility, the state must ensure that such an individual receives assistance with completing an application for Medicaid </w:t>
      </w:r>
      <w:r w:rsidR="0013547B">
        <w:t xml:space="preserve">or CHIP </w:t>
      </w:r>
      <w:r>
        <w:t xml:space="preserve">and with submitting an application to </w:t>
      </w:r>
      <w:r w:rsidR="00D45C4D">
        <w:t>MassHealth</w:t>
      </w:r>
      <w:r>
        <w:t>, unless the individual declines such assistance or wants to decline enrollment.</w:t>
      </w:r>
    </w:p>
    <w:p w14:paraId="34DE560D" w14:textId="515D3F55" w:rsidR="004C4E4A" w:rsidRDefault="004C4E4A" w:rsidP="00DB15F2">
      <w:pPr>
        <w:pStyle w:val="NList2STC11"/>
      </w:pPr>
      <w:r w:rsidRPr="000E1C5B">
        <w:rPr>
          <w:b/>
          <w:bCs/>
        </w:rPr>
        <w:t>Coverage of Individuals Otherwise Eligible for CHIP During Incarceration</w:t>
      </w:r>
      <w:r w:rsidR="0027673C" w:rsidRPr="000E1C5B">
        <w:rPr>
          <w:b/>
          <w:bCs/>
        </w:rPr>
        <w:t>.</w:t>
      </w:r>
      <w:r w:rsidR="0027673C">
        <w:t xml:space="preserve">  </w:t>
      </w:r>
      <w:r>
        <w:t xml:space="preserve">If an individual who is incarcerated would be eligible for CHIP if not for their incarceration status, and they qualify to receive pre-release services per </w:t>
      </w:r>
      <w:r w:rsidRPr="005B37F7">
        <w:t>STC 22.2,</w:t>
      </w:r>
      <w:r>
        <w:t xml:space="preserve"> pre-release services will be covered under this demonstration’s expenditure authority.</w:t>
      </w:r>
    </w:p>
    <w:p w14:paraId="509809F6" w14:textId="39DB36A8" w:rsidR="004C4E4A" w:rsidRDefault="004C4E4A" w:rsidP="00DB15F2">
      <w:pPr>
        <w:pStyle w:val="NList2STC11"/>
      </w:pPr>
      <w:r w:rsidRPr="000E1C5B">
        <w:rPr>
          <w:b/>
          <w:bCs/>
        </w:rPr>
        <w:t>Reentry Demonstration Initiative Implementation Timeline</w:t>
      </w:r>
      <w:r w:rsidR="0027673C" w:rsidRPr="000E1C5B">
        <w:rPr>
          <w:b/>
          <w:bCs/>
        </w:rPr>
        <w:t>.</w:t>
      </w:r>
      <w:r w:rsidR="0027673C">
        <w:t xml:space="preserve">  </w:t>
      </w:r>
      <w:r>
        <w:t>Delivery of pre-release services under this demonstration will be implemented as described below</w:t>
      </w:r>
      <w:r w:rsidR="0027673C">
        <w:t xml:space="preserve">.  </w:t>
      </w:r>
      <w:r>
        <w:t>All participating state prisons, county jails</w:t>
      </w:r>
      <w:r w:rsidR="43B29F58">
        <w:t xml:space="preserve"> and houses of correction</w:t>
      </w:r>
      <w:r>
        <w:t>, and youth correctional facilities must demonstrate readiness, as specified below, prior to participating in this initiative (FFP will not be available in expenditures for services furnished to qualifying beneficiaries who are inmates in a facility before the facility meets the below readiness criteria for participation in this initiative)</w:t>
      </w:r>
      <w:r w:rsidR="0027673C">
        <w:t xml:space="preserve">.  </w:t>
      </w:r>
      <w:r w:rsidRPr="008B4558">
        <w:t xml:space="preserve">The </w:t>
      </w:r>
      <w:r w:rsidR="002055A6" w:rsidRPr="008B4558">
        <w:t>Commonwealth</w:t>
      </w:r>
      <w:r>
        <w:t xml:space="preserve"> will determine that each applicable facility is ready to participate in the reentry demonstration initiative under this demonstration based on a facility-submitted assessment (and appropriate supporting documentation) of the facility’s readiness to implement:</w:t>
      </w:r>
    </w:p>
    <w:p w14:paraId="73C30904" w14:textId="208F3B04" w:rsidR="004C4E4A" w:rsidRDefault="004C4E4A" w:rsidP="00460027">
      <w:pPr>
        <w:pStyle w:val="NList3STCa"/>
      </w:pPr>
      <w:r>
        <w:t>Pre-release Medicaid and CHIP application and enrollment processes for individuals who are not enrolled in Medicaid or CHIP prior to incarceration and who do not otherwise become enrolled during incarceration</w:t>
      </w:r>
      <w:r w:rsidR="00D06211">
        <w:t>;</w:t>
      </w:r>
    </w:p>
    <w:p w14:paraId="7A1D83B8" w14:textId="75A7394F" w:rsidR="008B4558" w:rsidRDefault="004C4E4A" w:rsidP="007A00F7">
      <w:pPr>
        <w:pStyle w:val="NList4STCi"/>
      </w:pPr>
      <w:r>
        <w:t xml:space="preserve">The provision or facilitation of pre-release services for a period of up to 90 days immediately prior to the expected date of release, including the facility’s ability to support the delivery of services furnished by providers in the community that are delivered via telehealth. </w:t>
      </w:r>
      <w:r w:rsidR="00375FC5">
        <w:t xml:space="preserve"> </w:t>
      </w:r>
      <w:r w:rsidR="41AB5D1E">
        <w:t xml:space="preserve">Massachusetts </w:t>
      </w:r>
      <w:r w:rsidR="7A2150B6">
        <w:t>may</w:t>
      </w:r>
      <w:r w:rsidR="00375FC5">
        <w:t xml:space="preserve"> </w:t>
      </w:r>
      <w:r w:rsidR="0AD68C99">
        <w:t xml:space="preserve">allow </w:t>
      </w:r>
      <w:r w:rsidR="00375FC5">
        <w:t xml:space="preserve">participating facilities to select a </w:t>
      </w:r>
      <w:r w:rsidR="4FFD2F58">
        <w:t>level of services</w:t>
      </w:r>
      <w:r w:rsidR="00375FC5">
        <w:t xml:space="preserve"> for </w:t>
      </w:r>
      <w:r w:rsidR="6290DFE2">
        <w:t>initial</w:t>
      </w:r>
      <w:r w:rsidR="00375FC5">
        <w:t xml:space="preserve"> implementation</w:t>
      </w:r>
      <w:r w:rsidR="0027673C">
        <w:t xml:space="preserve">.  </w:t>
      </w:r>
      <w:r w:rsidR="00715A15">
        <w:t>T</w:t>
      </w:r>
      <w:r w:rsidR="4033812D">
        <w:t>he first service</w:t>
      </w:r>
      <w:r w:rsidR="007711EF">
        <w:t>s</w:t>
      </w:r>
      <w:r w:rsidR="4033812D">
        <w:t xml:space="preserve"> level </w:t>
      </w:r>
      <w:r w:rsidR="001A34A6">
        <w:t>must</w:t>
      </w:r>
      <w:r w:rsidR="4033812D">
        <w:t xml:space="preserve"> be</w:t>
      </w:r>
      <w:r w:rsidR="77B0F048">
        <w:t xml:space="preserve"> </w:t>
      </w:r>
      <w:r w:rsidR="00375FC5">
        <w:t xml:space="preserve">structured </w:t>
      </w:r>
      <w:r w:rsidR="00F80AD4">
        <w:t>with at least</w:t>
      </w:r>
      <w:r w:rsidR="00375FC5">
        <w:t xml:space="preserve"> the minimum benefit package for pre-release coverage: case management services to assess and address physical and behavioral health needs and HRSN; MAT services for all types of SUD as clinically appropriate, with accompanying counseling; and a </w:t>
      </w:r>
      <w:r w:rsidR="5D544BF4">
        <w:t xml:space="preserve">minimum of </w:t>
      </w:r>
      <w:r w:rsidR="00375FC5">
        <w:t>30-day supply of all prescription medications provided to the beneficiary immediately upon release from the correctional facility</w:t>
      </w:r>
      <w:r w:rsidR="0027673C">
        <w:t xml:space="preserve">.  </w:t>
      </w:r>
      <w:r w:rsidR="00840753">
        <w:t xml:space="preserve">The Commonwealth may define such levels of services, describe how a participating facility may move between levels of services, and the timeline for initial implementation and shifting, if any, between levels of service in its Implementation Plan. </w:t>
      </w:r>
      <w:r w:rsidR="00375FC5">
        <w:t xml:space="preserve">The Commonwealth may define </w:t>
      </w:r>
      <w:r w:rsidR="78DAAEE5">
        <w:t xml:space="preserve">such </w:t>
      </w:r>
      <w:r w:rsidR="6FE90BEB">
        <w:t>levels of services, describe how a participating facility may move between levels of services, and the timeline for initial implementation and shifting, if any, between levels of service</w:t>
      </w:r>
      <w:r w:rsidR="00AF06C9">
        <w:t xml:space="preserve"> </w:t>
      </w:r>
      <w:r w:rsidR="00375FC5">
        <w:t>in its Implementation Plan</w:t>
      </w:r>
      <w:r w:rsidR="009B01FC">
        <w:t>, including the implications for evaluation</w:t>
      </w:r>
      <w:r>
        <w:t>.</w:t>
      </w:r>
      <w:r w:rsidR="00375FC5">
        <w:t xml:space="preserve"> </w:t>
      </w:r>
    </w:p>
    <w:p w14:paraId="7DB1032D" w14:textId="33F6143B" w:rsidR="004C4E4A" w:rsidRDefault="004C4E4A" w:rsidP="00460027">
      <w:pPr>
        <w:pStyle w:val="NList3STCa"/>
      </w:pPr>
      <w:r>
        <w:lastRenderedPageBreak/>
        <w:t xml:space="preserve">Coordination amongst partners with a role in furnishing health care and HRSN services to beneficiaries, including, but not limited to, </w:t>
      </w:r>
      <w:r w:rsidR="002772D9">
        <w:t xml:space="preserve">state </w:t>
      </w:r>
      <w:r w:rsidR="00CF7ECD">
        <w:t xml:space="preserve">health and human services </w:t>
      </w:r>
      <w:r w:rsidR="002772D9">
        <w:t>agencies</w:t>
      </w:r>
      <w:r>
        <w:t xml:space="preserve">, </w:t>
      </w:r>
      <w:r w:rsidR="002055A6" w:rsidRPr="005B37F7">
        <w:t>ACOs</w:t>
      </w:r>
      <w:r w:rsidRPr="005B37F7">
        <w:t>,</w:t>
      </w:r>
      <w:r>
        <w:t xml:space="preserve"> managed care plans, </w:t>
      </w:r>
      <w:r w:rsidR="3D334FEC">
        <w:t xml:space="preserve">and </w:t>
      </w:r>
      <w:r>
        <w:t>community-based providers</w:t>
      </w:r>
      <w:r w:rsidR="00B43C80">
        <w:t>.</w:t>
      </w:r>
    </w:p>
    <w:p w14:paraId="0AD3CEF6" w14:textId="0119965B" w:rsidR="004C4E4A" w:rsidRDefault="004C4E4A" w:rsidP="00460027">
      <w:pPr>
        <w:pStyle w:val="NList3STCa"/>
      </w:pPr>
      <w:r>
        <w:t xml:space="preserve">Appropriate reentry planning, pre-release care management, and assistance with care transitions to the community, including connecting beneficiaries to physical and behavioral health providers and their managed care plan, and making referrals to care management and community supports providers that take place throughout the 90-day pre-release period, and providing beneficiaries with covered outpatient prescribed medications and </w:t>
      </w:r>
      <w:r w:rsidR="344844C5">
        <w:t xml:space="preserve">prescribed </w:t>
      </w:r>
      <w:r>
        <w:t>over-the-counter drugs (a minimum 30-day supply as clinically appropriate), consistent with approved Medicaid and CHIP state plan coverage authority and policy;</w:t>
      </w:r>
    </w:p>
    <w:p w14:paraId="7AB75F59" w14:textId="77777777" w:rsidR="004C4E4A" w:rsidRDefault="004C4E4A" w:rsidP="00460027">
      <w:pPr>
        <w:pStyle w:val="NList3STCa"/>
      </w:pPr>
      <w:r>
        <w:t>Operational approaches related to implementing certain Medicaid and CHIP requirements, including but not limited to applications, suspensions, notices, fair hearings, reasonable promptness for coverage of services, and any other requirements specific to receipt of pre-release services by qualifying individuals under the reentry demonstration initiative;</w:t>
      </w:r>
    </w:p>
    <w:p w14:paraId="67D1CB12" w14:textId="77777777" w:rsidR="004C4E4A" w:rsidRDefault="004C4E4A" w:rsidP="00460027">
      <w:pPr>
        <w:pStyle w:val="NList3STCa"/>
      </w:pPr>
      <w:r>
        <w:t xml:space="preserve">A data exchange process to support the care coordination and transition activities described in </w:t>
      </w:r>
      <w:r w:rsidRPr="008B4558">
        <w:t>(d) and (e)</w:t>
      </w:r>
      <w:r>
        <w:t xml:space="preserve"> of this subsection;</w:t>
      </w:r>
    </w:p>
    <w:p w14:paraId="7668678C" w14:textId="4B664967" w:rsidR="004C4E4A" w:rsidRDefault="004C4E4A" w:rsidP="00460027">
      <w:pPr>
        <w:pStyle w:val="NList3STCa"/>
      </w:pPr>
      <w:r>
        <w:t xml:space="preserve">Reporting of requested data from </w:t>
      </w:r>
      <w:r w:rsidR="002055A6" w:rsidRPr="008B4558">
        <w:t>the Commonwealth</w:t>
      </w:r>
      <w:r>
        <w:t xml:space="preserve"> to support program monitoring, evaluation, and oversight; and</w:t>
      </w:r>
    </w:p>
    <w:p w14:paraId="1E596949" w14:textId="77777777" w:rsidR="004C4E4A" w:rsidRDefault="004C4E4A" w:rsidP="00460027">
      <w:pPr>
        <w:pStyle w:val="NList3STCa"/>
      </w:pPr>
      <w:r>
        <w:t>A staffing and project management approach for supporting all aspects of the facility’s participation in the reentry demonstration initiative, including information on qualifications of the providers that the correctional facilities will partner with for the provision of pre-release services.</w:t>
      </w:r>
    </w:p>
    <w:p w14:paraId="6728E012" w14:textId="7887CB5D" w:rsidR="004C4E4A" w:rsidRDefault="004C4E4A" w:rsidP="00DB15F2">
      <w:pPr>
        <w:pStyle w:val="NList2STC11"/>
      </w:pPr>
      <w:r w:rsidRPr="000E1C5B">
        <w:rPr>
          <w:b/>
          <w:bCs/>
        </w:rPr>
        <w:t>Reentry Demonstration Initiative Implementation Plan</w:t>
      </w:r>
      <w:r w:rsidR="0027673C" w:rsidRPr="000E1C5B">
        <w:rPr>
          <w:b/>
          <w:bCs/>
        </w:rPr>
        <w:t>.</w:t>
      </w:r>
      <w:r w:rsidR="0027673C">
        <w:t xml:space="preserve">  </w:t>
      </w:r>
      <w:r>
        <w:t xml:space="preserve">The </w:t>
      </w:r>
      <w:r w:rsidR="004C3C51">
        <w:t>Commonwealth</w:t>
      </w:r>
      <w:r>
        <w:t xml:space="preserve"> is required to submit a Reentry Demonstration Initiative Implementation Plan to describe, at a minimum, the </w:t>
      </w:r>
      <w:r w:rsidR="004C3C51">
        <w:t>Commonwealt</w:t>
      </w:r>
      <w:r w:rsidR="00847EE7">
        <w:t>h</w:t>
      </w:r>
      <w:r w:rsidR="004C3C51">
        <w:t xml:space="preserve">’s </w:t>
      </w:r>
      <w:r>
        <w:t>approach to implementing the reentry demonstration initiative, including timelines for meeting critical implementation stages or milestones, as applicable, to support successful implementation</w:t>
      </w:r>
      <w:r w:rsidR="0027673C">
        <w:t xml:space="preserve">.  </w:t>
      </w:r>
      <w:r>
        <w:t xml:space="preserve">The </w:t>
      </w:r>
      <w:r w:rsidR="004C3C51">
        <w:t>Commonwealth</w:t>
      </w:r>
      <w:r>
        <w:t xml:space="preserve"> must submit the draft Implementation Plan to CMS no later than </w:t>
      </w:r>
      <w:r w:rsidR="006E6465">
        <w:t>120 calendar days</w:t>
      </w:r>
      <w:r w:rsidRPr="008B4558">
        <w:t xml:space="preserve"> after approval of the reentry demonstration initiative</w:t>
      </w:r>
      <w:r w:rsidR="0027673C" w:rsidRPr="008B4558">
        <w:t xml:space="preserve">.  </w:t>
      </w:r>
      <w:r w:rsidRPr="008B4558">
        <w:t>The</w:t>
      </w:r>
      <w:r>
        <w:t xml:space="preserve"> </w:t>
      </w:r>
      <w:r w:rsidR="004C3C51">
        <w:t>Commonwealth</w:t>
      </w:r>
      <w:r>
        <w:t xml:space="preserve"> must submit any required clarifications or revisions to their draft Implementation Plan no later than 60 calendar days after receipt of CMS feedback</w:t>
      </w:r>
      <w:r w:rsidR="0027673C">
        <w:t xml:space="preserve">.  </w:t>
      </w:r>
      <w:r>
        <w:t xml:space="preserve">Once approved, the finalized Implementation Plan will be incorporated into the STCs as </w:t>
      </w:r>
      <w:r w:rsidRPr="005B37F7">
        <w:t>Attachment X</w:t>
      </w:r>
      <w:r>
        <w:t xml:space="preserve"> and may be further altered only with CMS approval.</w:t>
      </w:r>
    </w:p>
    <w:p w14:paraId="2629087A" w14:textId="4D64103A" w:rsidR="004C4E4A" w:rsidRDefault="004C4E4A" w:rsidP="004C4E4A">
      <w:pPr>
        <w:pStyle w:val="NList2STC11"/>
        <w:numPr>
          <w:ilvl w:val="0"/>
          <w:numId w:val="0"/>
        </w:numPr>
        <w:ind w:left="630"/>
      </w:pPr>
      <w:r>
        <w:t xml:space="preserve">In the Implementation Plan, the </w:t>
      </w:r>
      <w:r w:rsidR="004C3C51">
        <w:t xml:space="preserve">Commonwealth </w:t>
      </w:r>
      <w:r>
        <w:t>is expected only to provide additional details regarding the implementation of the reentry demonstration initiative that are not already captured in the STCs (including any other attachments)</w:t>
      </w:r>
      <w:r w:rsidR="0027673C">
        <w:t xml:space="preserve">.  </w:t>
      </w:r>
      <w:r>
        <w:t xml:space="preserve">CMS will provide the state with a template to support developing and obtaining approval of the Implementation </w:t>
      </w:r>
      <w:r>
        <w:lastRenderedPageBreak/>
        <w:t>Plan</w:t>
      </w:r>
      <w:r w:rsidR="0027673C">
        <w:t xml:space="preserve">.  </w:t>
      </w:r>
      <w:r>
        <w:t xml:space="preserve">Contingent upon CMS’s approval of the </w:t>
      </w:r>
      <w:r w:rsidR="004C3C51">
        <w:t xml:space="preserve">Commonwealth’s </w:t>
      </w:r>
      <w:r>
        <w:t xml:space="preserve">Implementation Plan, and the </w:t>
      </w:r>
      <w:r w:rsidR="004C3C51">
        <w:t xml:space="preserve">Commonwealth’s </w:t>
      </w:r>
      <w:r>
        <w:t xml:space="preserve">determination that participating facilities have demonstrated readiness, the </w:t>
      </w:r>
      <w:r w:rsidR="004C3C51">
        <w:t xml:space="preserve">Commonwealth </w:t>
      </w:r>
      <w:r>
        <w:t xml:space="preserve">may begin claiming FFP for services provided through the reentry demonstration initiative at the time of inclusion of this STC, expected to begin no later </w:t>
      </w:r>
      <w:r w:rsidRPr="005B37F7">
        <w:t>than July 1, 2025.</w:t>
      </w:r>
      <w:r>
        <w:t xml:space="preserve"> </w:t>
      </w:r>
    </w:p>
    <w:p w14:paraId="0F37066B" w14:textId="6FE51511" w:rsidR="004C4E4A" w:rsidRDefault="004C4E4A" w:rsidP="006E6465">
      <w:pPr>
        <w:pStyle w:val="NList2STC11"/>
        <w:numPr>
          <w:ilvl w:val="2"/>
          <w:numId w:val="0"/>
        </w:numPr>
        <w:ind w:left="630"/>
      </w:pPr>
      <w:r>
        <w:t xml:space="preserve">The Reentry Demonstration Initiative Implementation Plan must describe the implementation settings, the time period that pre-release services are available, and the </w:t>
      </w:r>
      <w:r w:rsidR="00375FC5">
        <w:t>Commonwealth</w:t>
      </w:r>
      <w:r>
        <w:t xml:space="preserve">’s approach to </w:t>
      </w:r>
      <w:r w:rsidR="00A24F46">
        <w:t>implementing</w:t>
      </w:r>
      <w:r w:rsidR="00A02AEC">
        <w:t xml:space="preserve"> levels of services</w:t>
      </w:r>
      <w:r>
        <w:t xml:space="preserve">, including </w:t>
      </w:r>
      <w:r w:rsidR="00A02AEC">
        <w:t xml:space="preserve">whether </w:t>
      </w:r>
      <w:r>
        <w:t xml:space="preserve">facilities </w:t>
      </w:r>
      <w:r w:rsidR="00A02AEC">
        <w:t xml:space="preserve">may </w:t>
      </w:r>
      <w:r>
        <w:t>opt into each and identification of each</w:t>
      </w:r>
      <w:r w:rsidR="0027673C">
        <w:t xml:space="preserve">.  </w:t>
      </w:r>
      <w:r>
        <w:t xml:space="preserve">The Implementation Plan should further describe the </w:t>
      </w:r>
      <w:r w:rsidR="002312E6">
        <w:t xml:space="preserve">Commonwealth’s </w:t>
      </w:r>
      <w:r>
        <w:t xml:space="preserve">approach for handling facilities </w:t>
      </w:r>
      <w:r w:rsidR="004F0617">
        <w:t>that</w:t>
      </w:r>
      <w:r w:rsidR="00A24F46">
        <w:t xml:space="preserve"> </w:t>
      </w:r>
      <w:r w:rsidR="004F0617">
        <w:t xml:space="preserve">may be allowed to </w:t>
      </w:r>
      <w:r>
        <w:t xml:space="preserve">opt into a </w:t>
      </w:r>
      <w:r w:rsidR="004F0617">
        <w:t>level of services</w:t>
      </w:r>
      <w:r>
        <w:t xml:space="preserve"> after the initial implementation of the demonstration has begun</w:t>
      </w:r>
      <w:r w:rsidR="0027673C">
        <w:t xml:space="preserve">.  </w:t>
      </w:r>
      <w:r>
        <w:t xml:space="preserve">Other than providing such contextual information, the core requirement of the Implementation Plan is for the </w:t>
      </w:r>
      <w:r w:rsidR="004C3C51">
        <w:t xml:space="preserve">Commonwealth </w:t>
      </w:r>
      <w:r>
        <w:t>to describe the specific processes, including timelines and programmatic content where applicable, for meeting the below milestones, such as to remain on track to achieve the key goals and objectives of the program</w:t>
      </w:r>
      <w:r w:rsidR="0027673C">
        <w:t xml:space="preserve">.  </w:t>
      </w:r>
      <w:r>
        <w:t>For each milestone—and specifically for any associated actions that are integral aspects for attaining the milestone—the Implementation Plan must document the current state of affairs, the intended end state to meet the milestone, the date by which the milestone is expected to be achieved, and the activities that must be executed by that date for the milestone to be achieved</w:t>
      </w:r>
      <w:r w:rsidR="0027673C">
        <w:t xml:space="preserve">.  </w:t>
      </w:r>
      <w:r>
        <w:t xml:space="preserve">Furthermore, for each milestone, the Implementation Plan must identify the main anticipated implementation challenges and the </w:t>
      </w:r>
      <w:r w:rsidR="004C3C51">
        <w:t xml:space="preserve">Commonwealth’s </w:t>
      </w:r>
      <w:r>
        <w:t>specific plans to address these challenges</w:t>
      </w:r>
      <w:r w:rsidR="0027673C">
        <w:t xml:space="preserve">.  </w:t>
      </w:r>
      <w:r>
        <w:t>The Implementation Plan is also required to document the state’s strategies to drive positive changes in health care quality for all beneficiaries, thereby reducing disparities and improving health equity</w:t>
      </w:r>
      <w:r w:rsidR="0027673C">
        <w:t xml:space="preserve">.  </w:t>
      </w:r>
      <w:r>
        <w:t xml:space="preserve">The </w:t>
      </w:r>
      <w:r w:rsidR="004C3C51">
        <w:t>Commonwealth</w:t>
      </w:r>
      <w:r>
        <w:t xml:space="preserve"> will be required to provide the following information related to, but not limited to, the following milestones and actions.</w:t>
      </w:r>
    </w:p>
    <w:p w14:paraId="4CFDDF08" w14:textId="494B9976" w:rsidR="004C4E4A" w:rsidRDefault="004C4E4A" w:rsidP="00460027">
      <w:pPr>
        <w:pStyle w:val="NList3STCa"/>
      </w:pPr>
      <w:r w:rsidRPr="007C68B4">
        <w:rPr>
          <w:b/>
          <w:bCs/>
        </w:rPr>
        <w:t>Milestone 1: Increasing coverage and ensuring continuity of coverage for individuals who are incarcerated</w:t>
      </w:r>
      <w:r w:rsidR="0027673C" w:rsidRPr="007C68B4">
        <w:rPr>
          <w:b/>
          <w:bCs/>
        </w:rPr>
        <w:t>.</w:t>
      </w:r>
      <w:r w:rsidR="0027673C">
        <w:t xml:space="preserve">  </w:t>
      </w:r>
      <w:r>
        <w:t xml:space="preserve">The state must describe its plans to fully effectuate, </w:t>
      </w:r>
      <w:r w:rsidRPr="008B4558">
        <w:t>no later than two years from approval of the expenditure authority</w:t>
      </w:r>
      <w:r>
        <w:t>, a state policy to identify Medicaid and CHIP eligible individuals or individuals who would be eligible for CHIP, except for their incarceration status, and suspend a beneficiary’s eligibility or benefits during incarceration</w:t>
      </w:r>
      <w:r w:rsidR="0027673C">
        <w:t xml:space="preserve">.  </w:t>
      </w:r>
      <w:r>
        <w:t>It must describe its processes to undertake robust outreach to ensure beneficiary and applicant awareness of the policy and assist individuals with Medicaid and CHIP application, enrollment, and renewal processes</w:t>
      </w:r>
      <w:r w:rsidR="0027673C">
        <w:t xml:space="preserve">.  </w:t>
      </w:r>
      <w:r>
        <w:t>Additionally, the state must describe how it will notify individuals of any Medicaid and CHIP eligibility determinations or actions</w:t>
      </w:r>
      <w:r w:rsidR="0027673C">
        <w:t xml:space="preserve">.  </w:t>
      </w:r>
      <w:r>
        <w:t>Other aspects to be included in the Implementation Plan related to this milestone include the state’s plan to make available a Medicaid</w:t>
      </w:r>
      <w:r w:rsidR="00102D94">
        <w:t xml:space="preserve"> and</w:t>
      </w:r>
      <w:r w:rsidR="00417750">
        <w:t xml:space="preserve"> </w:t>
      </w:r>
      <w:r>
        <w:t>CHIP and/or managed care plan identification number or card to an individual, as applicable, upon release; and establish processes to allow and assist all individuals who are incarcerated at a participating facility to access and complete a Medicaid</w:t>
      </w:r>
      <w:r w:rsidR="00102D94">
        <w:t xml:space="preserve"> and </w:t>
      </w:r>
      <w:r>
        <w:t>CHIP application, including providing information about where to complete the Medicaid</w:t>
      </w:r>
      <w:r w:rsidR="00102D94">
        <w:t xml:space="preserve"> and </w:t>
      </w:r>
      <w:r>
        <w:t xml:space="preserve">CHIP </w:t>
      </w:r>
      <w:r>
        <w:lastRenderedPageBreak/>
        <w:t>application for another state (e.g.,</w:t>
      </w:r>
      <w:r w:rsidRPr="007C68B4">
        <w:t xml:space="preserve"> </w:t>
      </w:r>
      <w:r>
        <w:t>relevant state Medicaid agency website) if the individual will be moving to a different state upon release.</w:t>
      </w:r>
    </w:p>
    <w:p w14:paraId="42621D88" w14:textId="3EFBD043" w:rsidR="004C4E4A" w:rsidRDefault="004C4E4A" w:rsidP="00460027">
      <w:pPr>
        <w:pStyle w:val="NList3STCa"/>
      </w:pPr>
      <w:r w:rsidRPr="007C68B4">
        <w:rPr>
          <w:b/>
          <w:bCs/>
        </w:rPr>
        <w:t>Milestone 2: Covering and ensuring access to the expected minimum set of pre-release services for individuals who are incarcerated, to improve care transitions upon return to the community.</w:t>
      </w:r>
      <w:r>
        <w:t xml:space="preserve">  The state must detail how the Medicaid agency and the carceral facilities will ensure that beneficiaries can access the pre-release benefit package, as clinically appropriate</w:t>
      </w:r>
      <w:r w:rsidR="0027673C">
        <w:t xml:space="preserve">.  </w:t>
      </w:r>
      <w:r>
        <w:t>The state must describe its approach and plans for implementing processes to assure that all pre-release service providers, as appropriate for the provider type, have the necessary experience and training, and case managers have knowledge of (or means to obtain information about) community-based providers in the communities where individuals will be returning upon release.</w:t>
      </w:r>
    </w:p>
    <w:p w14:paraId="4913CC43" w14:textId="1F4A9638" w:rsidR="004C4E4A" w:rsidRDefault="004C4E4A" w:rsidP="00460027">
      <w:pPr>
        <w:pStyle w:val="NList3STCa"/>
      </w:pPr>
      <w:r w:rsidRPr="007C68B4">
        <w:rPr>
          <w:b/>
          <w:bCs/>
        </w:rPr>
        <w:t>Milestone 3: Promoting continuity of care</w:t>
      </w:r>
      <w:r w:rsidR="0027673C" w:rsidRPr="007C68B4">
        <w:rPr>
          <w:b/>
          <w:bCs/>
        </w:rPr>
        <w:t>.</w:t>
      </w:r>
      <w:r w:rsidR="0027673C">
        <w:t xml:space="preserve">  </w:t>
      </w:r>
      <w:r>
        <w:t>The state must describe its process to ensure that beneficiaries receive a person-centered plan for coordination post</w:t>
      </w:r>
      <w:r w:rsidR="7E47BD9B">
        <w:t>-</w:t>
      </w:r>
      <w:r>
        <w:t>release to address health needs, including HRSN and LTSS, as applicable</w:t>
      </w:r>
      <w:r w:rsidR="0027673C">
        <w:t xml:space="preserve">.  </w:t>
      </w:r>
      <w:r>
        <w:t>The state must detail its plans and timeline for implementing state policies to provide or facilitate timely access to post-release medical supplies, equipment, medication, additional exams, or other post-release services to address the physical and behavioral health care needs identified during the case management assessment and the development of the person-centered care plan</w:t>
      </w:r>
      <w:r w:rsidR="0027673C">
        <w:t xml:space="preserve">.  </w:t>
      </w:r>
      <w:r>
        <w:t>The state must describe its processes for promoting and ensuring collaboration between case managers, providers of pre-release services, and providers of post-release services, to ensure that appropriate care coordination is taking place</w:t>
      </w:r>
      <w:r w:rsidR="0027673C">
        <w:t xml:space="preserve">.  </w:t>
      </w:r>
      <w:r>
        <w:t>As applicable, the state must also describe the planning or projected activities to ensure that Medicaid</w:t>
      </w:r>
      <w:r w:rsidR="00102D94">
        <w:t xml:space="preserve"> and </w:t>
      </w:r>
      <w:r>
        <w:t>CHIP managed care plan contracts include requirements and processes for transfer of relevant health information from the carceral facility, community-based providers, and/or state Medicaid agency to the managed care plan to support continuity and coordination of care post-release.</w:t>
      </w:r>
    </w:p>
    <w:p w14:paraId="179008B9" w14:textId="47846B3F" w:rsidR="004C4E4A" w:rsidRDefault="004C4E4A" w:rsidP="00460027">
      <w:pPr>
        <w:pStyle w:val="NList3STCa"/>
      </w:pPr>
      <w:r w:rsidRPr="007C68B4">
        <w:rPr>
          <w:b/>
          <w:bCs/>
        </w:rPr>
        <w:t>Milestone 4: Connecting to services available post-release to meet the needs of the reentering population</w:t>
      </w:r>
      <w:r w:rsidR="0027673C" w:rsidRPr="007C68B4">
        <w:rPr>
          <w:b/>
          <w:bCs/>
        </w:rPr>
        <w:t>.</w:t>
      </w:r>
      <w:r w:rsidR="0027673C">
        <w:t xml:space="preserve">  </w:t>
      </w:r>
      <w:r>
        <w:t>The state must describe how it will develop and implement a system to monitor the delivery of post-release services and ensure that such services are delivered within the appropriate timeframe</w:t>
      </w:r>
      <w:r w:rsidR="0027673C">
        <w:t xml:space="preserve">.  </w:t>
      </w:r>
      <w:r>
        <w:t>The Implementation Plan must also capture how the state will monitor and adjust, as needed, ongoing post-release case management and describe its process to help ensure the scheduling and receipt of needed services</w:t>
      </w:r>
      <w:r w:rsidR="0027673C">
        <w:t xml:space="preserve">.  </w:t>
      </w:r>
      <w:r>
        <w:t>The state must describe how it will connect demonstration beneficiaries to other services needed to address HRSN, LTSS</w:t>
      </w:r>
      <w:r w:rsidR="00701C3D">
        <w:t>,</w:t>
      </w:r>
      <w:r>
        <w:t xml:space="preserve"> and other social supports as identified in the development of the person-centered care plan</w:t>
      </w:r>
      <w:r w:rsidR="0027673C">
        <w:t xml:space="preserve">.  </w:t>
      </w:r>
      <w:r>
        <w:t>Additionally, the state must describe how it will ensure that case managers are able to effectively serve demonstration beneficiaries transitioning into the community and recently released beneficiaries who are no longer demonstration beneficiaries.</w:t>
      </w:r>
    </w:p>
    <w:p w14:paraId="0BAB67A5" w14:textId="40192A60" w:rsidR="004C4E4A" w:rsidRDefault="004C4E4A" w:rsidP="00460027">
      <w:pPr>
        <w:pStyle w:val="NList3STCa"/>
      </w:pPr>
      <w:r w:rsidRPr="007C68B4">
        <w:rPr>
          <w:b/>
          <w:bCs/>
        </w:rPr>
        <w:lastRenderedPageBreak/>
        <w:t>Milestone 5: Ensuring cross-system collaboration</w:t>
      </w:r>
      <w:r w:rsidR="0027673C">
        <w:t xml:space="preserve">.  </w:t>
      </w:r>
      <w:r>
        <w:t xml:space="preserve">The state must provide an assessment that outlines how </w:t>
      </w:r>
      <w:r w:rsidR="001C292E">
        <w:t>MassHealth</w:t>
      </w:r>
      <w:r>
        <w:t xml:space="preserve"> and participating correctional systems will confirm they are ready to ensure the provision of pre-release services to eligible beneficiaries, including but not limited to how correctional facilities will facilitate access to incarcerated beneficiaries for community health care providers, including case managers, either in person or via telehealth</w:t>
      </w:r>
      <w:r w:rsidR="0027673C">
        <w:t xml:space="preserve">.  </w:t>
      </w:r>
      <w:r>
        <w:t xml:space="preserve">The state must also document its plans for establishing communication, coordination, and engagement between corrections systems, community supervision entities, health care provider and provider organizations, the </w:t>
      </w:r>
      <w:r w:rsidR="00701C3D">
        <w:t xml:space="preserve">Commonwealth </w:t>
      </w:r>
      <w:r>
        <w:t>Medicaid agency, and supported employment and supported housing organizations</w:t>
      </w:r>
      <w:r w:rsidR="0027673C">
        <w:t xml:space="preserve">.  </w:t>
      </w:r>
      <w:r>
        <w:t xml:space="preserve">The </w:t>
      </w:r>
      <w:r w:rsidR="00701C3D">
        <w:t>Commonwealth</w:t>
      </w:r>
      <w:r>
        <w:t xml:space="preserve"> must also develop a system (for example, a data exchange, with requisite data-sharing agreements) and establish processes to monitor individuals’ health care needs, HRSN, and their access to and receipt of health care services pre- and </w:t>
      </w:r>
      <w:r w:rsidR="000456DE">
        <w:t>post</w:t>
      </w:r>
      <w:r w:rsidR="03EA2E78">
        <w:t>-</w:t>
      </w:r>
      <w:r w:rsidR="000456DE">
        <w:t>release</w:t>
      </w:r>
      <w:r>
        <w:t>, and identify anticipated challenges and potential solutions</w:t>
      </w:r>
      <w:r w:rsidR="0027673C">
        <w:t xml:space="preserve">.  </w:t>
      </w:r>
      <w:r>
        <w:t xml:space="preserve">Further, the </w:t>
      </w:r>
      <w:r w:rsidR="00701C3D">
        <w:t>Commonwealth</w:t>
      </w:r>
      <w:r>
        <w:t xml:space="preserve"> must develop and share its strategies to improve awareness and education about Medicaid/CHIP coverage and health care access among stakeholders, including those who are incarcerated, community supervision agencies, corrections institutions, health care providers, and relevant community organizations (including community organizations serving the reentering population).</w:t>
      </w:r>
    </w:p>
    <w:p w14:paraId="49B3CE87" w14:textId="13D7114E" w:rsidR="004C4E4A" w:rsidRDefault="004C4E4A" w:rsidP="00DB15F2">
      <w:pPr>
        <w:pStyle w:val="NList2STC11"/>
      </w:pPr>
      <w:r w:rsidRPr="007C68B4">
        <w:rPr>
          <w:b/>
          <w:bCs/>
        </w:rPr>
        <w:t>Reentry Initiative Reinvestment Plan</w:t>
      </w:r>
      <w:r w:rsidR="0027673C" w:rsidRPr="007C68B4">
        <w:rPr>
          <w:b/>
          <w:bCs/>
        </w:rPr>
        <w:t>.</w:t>
      </w:r>
      <w:r w:rsidR="0027673C">
        <w:t xml:space="preserve">  </w:t>
      </w:r>
      <w:r>
        <w:t xml:space="preserve">To the extent that the reentry demonstration initiative covers services that are the responsibility of and were previously provided or paid by the carceral facility or carceral authority with custody of qualifying beneficiaries, the </w:t>
      </w:r>
      <w:r w:rsidR="00701C3D">
        <w:t xml:space="preserve">Commonwealth </w:t>
      </w:r>
      <w:r>
        <w:t>must reinvest all new federal dollars, equivalent to the amount of FFP projected to be expended for such services, as further defined in the Reentry Demonstration Initiative Reinvestment Plan</w:t>
      </w:r>
      <w:r w:rsidR="0027673C">
        <w:t xml:space="preserve">.  </w:t>
      </w:r>
      <w:r>
        <w:t xml:space="preserve">The Reinvestment Plan will define the amount of reinvestment required over the term of the demonstration, based on an assessment of the </w:t>
      </w:r>
      <w:proofErr w:type="gramStart"/>
      <w:r>
        <w:t>amount</w:t>
      </w:r>
      <w:proofErr w:type="gramEnd"/>
      <w:r>
        <w:t xml:space="preserve"> of projected expenditures for which reinvestment is required pursuant to this STC</w:t>
      </w:r>
      <w:r w:rsidR="0027673C">
        <w:t xml:space="preserve">.  </w:t>
      </w:r>
      <w:r>
        <w:t>FFP projected to be expended for new services covered under the reentry demonstration initiative, defined as services not previously provided or paid by the carceral facility or carceral authority with custody of qualifying beneficiaries prior to the individual facility’s implementation of the reentry demonstration initiative (including services that are expanded, augmented, or enhanced to meet the requirements of the reentry demonstration initiative, with respect to the relevant increase in expenditures, as described in the Reentry Demonstration Initiative Reinvestment Plan), is not required to be reinvested pursuant to this STC.</w:t>
      </w:r>
    </w:p>
    <w:p w14:paraId="1206E39E" w14:textId="77777777" w:rsidR="004C4E4A" w:rsidRDefault="004C4E4A" w:rsidP="00460027">
      <w:pPr>
        <w:pStyle w:val="NList3STCa"/>
      </w:pPr>
      <w:r>
        <w:t>Reinvestments in the form of non-federal expenditures totaling the amount of new federal dollars, as described above, must be made over the course of the demonstration period.  Allowable reinvestments include, but are not limited to:</w:t>
      </w:r>
    </w:p>
    <w:p w14:paraId="2D56DE52" w14:textId="77777777" w:rsidR="004C4E4A" w:rsidRDefault="004C4E4A" w:rsidP="00460027">
      <w:pPr>
        <w:pStyle w:val="NList4STCi"/>
      </w:pPr>
      <w:r>
        <w:t>The state share of funding associated with new services covered under the reentry demonstration initiative, as specified in this STC;</w:t>
      </w:r>
    </w:p>
    <w:p w14:paraId="789BB2EC" w14:textId="77777777" w:rsidR="004C4E4A" w:rsidRDefault="004C4E4A" w:rsidP="00460027">
      <w:pPr>
        <w:pStyle w:val="NList4STCi"/>
      </w:pPr>
      <w:r>
        <w:t xml:space="preserve">Improved access to behavioral and physical community-based health care services and capacity focused on meeting the health care needs and addressing </w:t>
      </w:r>
      <w:r>
        <w:lastRenderedPageBreak/>
        <w:t xml:space="preserve">the HRSN of individuals who are incarcerated (including those who are soon-to-be released), those who have recently been released, and those who may be at higher risk of criminal justice involvement, particularly due to untreated behavioral health conditions; </w:t>
      </w:r>
    </w:p>
    <w:p w14:paraId="082BFE59" w14:textId="77777777" w:rsidR="004C4E4A" w:rsidRDefault="004C4E4A" w:rsidP="00460027">
      <w:pPr>
        <w:pStyle w:val="NList4STCi"/>
      </w:pPr>
      <w:r>
        <w:t>Improved access to and/or quality of carceral health care services, including by covering new, enhanced, or expanded pre-release services authorized via the reentry demonstration initiative opportunity;</w:t>
      </w:r>
    </w:p>
    <w:p w14:paraId="1AC9647E" w14:textId="77777777" w:rsidR="004C4E4A" w:rsidRDefault="004C4E4A" w:rsidP="00460027">
      <w:pPr>
        <w:pStyle w:val="NList4STCi"/>
      </w:pPr>
      <w:r>
        <w:t>Improved health information technology and data sharing;</w:t>
      </w:r>
    </w:p>
    <w:p w14:paraId="3B20E62E" w14:textId="77777777" w:rsidR="004C4E4A" w:rsidRDefault="004C4E4A" w:rsidP="00460027">
      <w:pPr>
        <w:pStyle w:val="NList4STCi"/>
      </w:pPr>
      <w:r>
        <w:t>Increased community-based provider capacity that is particularly attuned to the specific needs of, and able to serve, justice-involved individuals or individuals at risk of justice involvement;</w:t>
      </w:r>
    </w:p>
    <w:p w14:paraId="782B3339" w14:textId="04468272" w:rsidR="004C4E4A" w:rsidRDefault="004C4E4A" w:rsidP="00460027">
      <w:pPr>
        <w:pStyle w:val="NList4STCi"/>
      </w:pPr>
      <w:r>
        <w:t>Expanded or enhanced community-based services and supports, including services and supports to meet the HRSN of the justice-involved population; and</w:t>
      </w:r>
    </w:p>
    <w:p w14:paraId="2C58FA9C" w14:textId="77777777" w:rsidR="004C4E4A" w:rsidRDefault="004C4E4A" w:rsidP="00460027">
      <w:pPr>
        <w:pStyle w:val="NList4STCi"/>
      </w:pPr>
      <w:r>
        <w:t>Any other investments that aim to support reentry, smooth transitions into the community, divert individuals from incarceration or re-incarceration, or better the health of the justice-involved population, including investments that are aimed at interventions occurring both prior to and following release from incarceration into the community.</w:t>
      </w:r>
    </w:p>
    <w:p w14:paraId="6C92F189" w14:textId="045A3BB2" w:rsidR="004C4E4A" w:rsidRPr="007D028C" w:rsidRDefault="004C4E4A" w:rsidP="00460027">
      <w:pPr>
        <w:pStyle w:val="NList3STCa"/>
      </w:pPr>
      <w:r w:rsidRPr="003D5592">
        <w:t xml:space="preserve">Within </w:t>
      </w:r>
      <w:r w:rsidR="006E6465">
        <w:t xml:space="preserve">6 months </w:t>
      </w:r>
      <w:r w:rsidR="008B4558" w:rsidRPr="008B4558">
        <w:t>of amendment</w:t>
      </w:r>
      <w:r w:rsidRPr="008B4558">
        <w:t xml:space="preserve"> approval,</w:t>
      </w:r>
      <w:r w:rsidRPr="003D5592">
        <w:t xml:space="preserve"> the state will submit a Reentry Demonstration Initiative Reinvestment Plan as part of the implementation plan referred to in STC </w:t>
      </w:r>
      <w:r w:rsidR="00464BB2" w:rsidRPr="005B37F7">
        <w:t>22</w:t>
      </w:r>
      <w:r w:rsidRPr="005B37F7">
        <w:t xml:space="preserve">.9 for CMS approval that memorializes the </w:t>
      </w:r>
      <w:r w:rsidR="00A01F19">
        <w:t>Commonwealth</w:t>
      </w:r>
      <w:r w:rsidR="00A01F19" w:rsidRPr="005B37F7">
        <w:t xml:space="preserve">’s </w:t>
      </w:r>
      <w:r w:rsidRPr="005B37F7">
        <w:t>reinvestment approach.  The Reinvestment Plan will also identify the types of expected reinvestments that will be made over the demonstration period.  Actual reinvestments will be reported to CMS in Attachment Y.</w:t>
      </w:r>
    </w:p>
    <w:p w14:paraId="5C48FDD1" w14:textId="77777777" w:rsidR="004C4E4A" w:rsidRPr="00FC582A" w:rsidRDefault="004C4E4A" w:rsidP="00DB15F2">
      <w:pPr>
        <w:pStyle w:val="NList2STC11"/>
      </w:pPr>
      <w:r w:rsidRPr="00966208">
        <w:rPr>
          <w:b/>
        </w:rPr>
        <w:t>Reentry Demonstration Initiative Planning and Implementation.</w:t>
      </w:r>
    </w:p>
    <w:p w14:paraId="773E2E3D" w14:textId="4795ECB8" w:rsidR="004C4E4A" w:rsidRDefault="004C4E4A" w:rsidP="00675861">
      <w:pPr>
        <w:pStyle w:val="NList3STCa"/>
      </w:pPr>
      <w:r w:rsidRPr="00FC582A">
        <w:t>The Reentry Demonstration Initiative Planning and Implementation Program</w:t>
      </w:r>
      <w:r>
        <w:t xml:space="preserve"> will provide expenditure authority to fund supports needed for Medicaid</w:t>
      </w:r>
      <w:r w:rsidR="00701C3D">
        <w:t xml:space="preserve"> and </w:t>
      </w:r>
      <w:r>
        <w:t>CHIP pre-release application and suspension/unsuspension planning and purchase of certified electronic health record technology to support Medicaid</w:t>
      </w:r>
      <w:r w:rsidR="00701C3D">
        <w:t xml:space="preserve"> and </w:t>
      </w:r>
      <w:r>
        <w:t>CHIP pre-release applications</w:t>
      </w:r>
      <w:r w:rsidR="0027673C">
        <w:t xml:space="preserve">.  </w:t>
      </w:r>
      <w:r>
        <w:t xml:space="preserve">Reentry demonstration initiative </w:t>
      </w:r>
      <w:proofErr w:type="gramStart"/>
      <w:r>
        <w:t>planning</w:t>
      </w:r>
      <w:proofErr w:type="gramEnd"/>
      <w:r>
        <w:t xml:space="preserve"> and implementation funds will provide funding over the course of </w:t>
      </w:r>
      <w:r w:rsidRPr="008B4558">
        <w:t>the MassHealth</w:t>
      </w:r>
      <w:r>
        <w:t xml:space="preserve"> demonstration to support planning and IT investments that will enable implementation of the reentry demonstration initiative services covered in a period for up to </w:t>
      </w:r>
      <w:r w:rsidRPr="00C75D7E">
        <w:t>90 days</w:t>
      </w:r>
      <w:r>
        <w:t xml:space="preserve"> immediately prior to the expected date of release, and for care coordination to support reentry</w:t>
      </w:r>
      <w:r w:rsidR="0027673C">
        <w:t xml:space="preserve">.  </w:t>
      </w:r>
      <w:r>
        <w:t xml:space="preserve">These investments will support collaboration and planning among </w:t>
      </w:r>
      <w:r w:rsidRPr="008B4558">
        <w:t>MassHealth,</w:t>
      </w:r>
      <w:r>
        <w:t xml:space="preserve"> carceral facilities participating in the reentry demonstration initiative (e.g., state prisons, county </w:t>
      </w:r>
      <w:r w:rsidR="4CA3E568">
        <w:t>jails</w:t>
      </w:r>
      <w:r w:rsidR="54214A06">
        <w:t xml:space="preserve"> and houses of correction</w:t>
      </w:r>
      <w:r>
        <w:t xml:space="preserve">, youth correctional facilities), community-based providers, </w:t>
      </w:r>
      <w:r w:rsidR="00675861">
        <w:t>P</w:t>
      </w:r>
      <w:r>
        <w:t xml:space="preserve">robation </w:t>
      </w:r>
      <w:r w:rsidR="00DC31F4">
        <w:t>O</w:t>
      </w:r>
      <w:r>
        <w:t xml:space="preserve">ffices, community health workers, managed care plans, </w:t>
      </w:r>
      <w:r w:rsidR="00675861">
        <w:t>S</w:t>
      </w:r>
      <w:r>
        <w:t xml:space="preserve">heriff’s </w:t>
      </w:r>
      <w:r w:rsidR="00675861">
        <w:t>O</w:t>
      </w:r>
      <w:r>
        <w:t xml:space="preserve">ffices, </w:t>
      </w:r>
      <w:r w:rsidR="6973327F" w:rsidRPr="001501D6">
        <w:rPr>
          <w:color w:val="auto"/>
        </w:rPr>
        <w:t xml:space="preserve">and </w:t>
      </w:r>
      <w:r w:rsidR="001B2F71" w:rsidRPr="001501D6">
        <w:rPr>
          <w:rFonts w:eastAsia="Times New Roman"/>
          <w:color w:val="auto"/>
        </w:rPr>
        <w:t xml:space="preserve">state </w:t>
      </w:r>
      <w:r w:rsidR="00BE2C93" w:rsidRPr="001501D6">
        <w:rPr>
          <w:rFonts w:eastAsia="Times New Roman"/>
          <w:color w:val="auto"/>
        </w:rPr>
        <w:t xml:space="preserve">health and human services </w:t>
      </w:r>
      <w:r w:rsidR="001B2F71" w:rsidRPr="001501D6">
        <w:rPr>
          <w:rFonts w:eastAsia="Times New Roman"/>
          <w:color w:val="auto"/>
        </w:rPr>
        <w:t>agencies</w:t>
      </w:r>
      <w:r w:rsidR="0082275C" w:rsidRPr="001501D6">
        <w:rPr>
          <w:rFonts w:eastAsia="Times New Roman"/>
          <w:color w:val="auto"/>
        </w:rPr>
        <w:t xml:space="preserve">, </w:t>
      </w:r>
      <w:r w:rsidRPr="001501D6">
        <w:rPr>
          <w:color w:val="auto"/>
        </w:rPr>
        <w:t xml:space="preserve">and </w:t>
      </w:r>
      <w:r>
        <w:lastRenderedPageBreak/>
        <w:t>others</w:t>
      </w:r>
      <w:r w:rsidR="0027673C">
        <w:t xml:space="preserve">.  </w:t>
      </w:r>
      <w:r>
        <w:t>The specific use of this funding will be proposed by the Qualified Applicant submitting the application, as the extent of approved funding will be determined according to the needs of the entity</w:t>
      </w:r>
      <w:r w:rsidR="0027673C">
        <w:t xml:space="preserve">.  </w:t>
      </w:r>
      <w:r>
        <w:t xml:space="preserve">Allowable expenditures are limited to only those that support Medicaid-related expenditures and/or demonstration-related expenditures (and not other activities or staff in the carceral facility) and must be properly cost-allocated to Medicaid or CHIP, as necessary, and once finalized will be included in the Reentry Demonstration Initiative Implementation Plan </w:t>
      </w:r>
      <w:r w:rsidRPr="005B37F7">
        <w:t>at Attachment X</w:t>
      </w:r>
      <w:r>
        <w:t xml:space="preserve"> within the STCs</w:t>
      </w:r>
      <w:r w:rsidR="0027673C">
        <w:t xml:space="preserve">.  </w:t>
      </w:r>
      <w:r>
        <w:t xml:space="preserve">These allowable expenditures may include the following: </w:t>
      </w:r>
    </w:p>
    <w:p w14:paraId="2780C8E8" w14:textId="247A2BD5" w:rsidR="004C4E4A" w:rsidRDefault="004C4E4A" w:rsidP="00460027">
      <w:pPr>
        <w:pStyle w:val="NList4STCi"/>
      </w:pPr>
      <w:r w:rsidRPr="00966208">
        <w:rPr>
          <w:b/>
        </w:rPr>
        <w:t>Technology and IT Services</w:t>
      </w:r>
      <w:r w:rsidR="0027673C" w:rsidRPr="00966208">
        <w:rPr>
          <w:b/>
        </w:rPr>
        <w:t>.</w:t>
      </w:r>
      <w:r w:rsidR="0027673C">
        <w:t xml:space="preserve">  </w:t>
      </w:r>
      <w:r>
        <w:t>Expenditures for the purchase of technology for Qualified Applicants which are to be used for assisting the reentry demonstration initiative population with Medicaid and CHIP application and enrollment for demonstration coverage (e.g., for inmates who would be eligible for CHIP but for their incarceration status) and coordinating pre-release and post-release services for enrollees</w:t>
      </w:r>
      <w:r w:rsidR="0027673C">
        <w:t xml:space="preserve">.  </w:t>
      </w:r>
      <w:r>
        <w:t>This includes the development of electronic interfaces for prisons, jails, and youth correctional facilities to communicate with Medicaid</w:t>
      </w:r>
      <w:r w:rsidR="00701C3D">
        <w:t xml:space="preserve"> and </w:t>
      </w:r>
      <w:r>
        <w:t>CHIP IT systems to support Medicaid</w:t>
      </w:r>
      <w:r w:rsidR="00701C3D">
        <w:t xml:space="preserve"> and </w:t>
      </w:r>
      <w:r>
        <w:t>CHIP enrollment and suspension/unsuspension and modifications</w:t>
      </w:r>
      <w:r w:rsidR="0027673C">
        <w:t xml:space="preserve">.  </w:t>
      </w:r>
      <w:r>
        <w:t xml:space="preserve">This also includes support to modify and enhance existing IT systems to create and improve data exchange and linkages with correctional facilities, </w:t>
      </w:r>
      <w:r w:rsidR="6D93D412">
        <w:t xml:space="preserve">state </w:t>
      </w:r>
      <w:r w:rsidR="00F34076">
        <w:t xml:space="preserve">health and human services </w:t>
      </w:r>
      <w:r w:rsidR="6D93D412">
        <w:t>agencies</w:t>
      </w:r>
      <w:r>
        <w:t xml:space="preserve">, and others, such as managed care plans and community-based providers, in order to support the provision of pre-release services delivered in the period up to 90 days immediately prior to the expected date of release and reentry planning. </w:t>
      </w:r>
    </w:p>
    <w:p w14:paraId="12A831BE" w14:textId="7C19E4A3" w:rsidR="004C4E4A" w:rsidRDefault="004C4E4A" w:rsidP="00460027">
      <w:pPr>
        <w:pStyle w:val="NList4STCi"/>
      </w:pPr>
      <w:r w:rsidRPr="00966208">
        <w:rPr>
          <w:b/>
        </w:rPr>
        <w:t>Hiring of Staff and Training</w:t>
      </w:r>
      <w:r w:rsidR="0027673C" w:rsidRPr="00966208">
        <w:rPr>
          <w:b/>
        </w:rPr>
        <w:t>.</w:t>
      </w:r>
      <w:r w:rsidR="0027673C">
        <w:t xml:space="preserve">  </w:t>
      </w:r>
      <w:r>
        <w:t>Expenditures for Qualified Applicants to recruit, hire, onboard, and train additional and newly assigned staff to assist with the coordination of Medicaid/CHIP enrollment and suspension/unsuspension, as well as the provision of pre-release services in a period for up to 90 days immediately prior to the expected date of release and for care coordination to support reentry for justice-involved individuals</w:t>
      </w:r>
      <w:r w:rsidR="0027673C">
        <w:t xml:space="preserve">.  </w:t>
      </w:r>
      <w:r>
        <w:t xml:space="preserve">Qualified Applicants may also require training for staff focused on working effectively and appropriately with justice-involved individuals. </w:t>
      </w:r>
    </w:p>
    <w:p w14:paraId="5989081C" w14:textId="2EA7BADF" w:rsidR="004C4E4A" w:rsidRDefault="004C4E4A" w:rsidP="00460027">
      <w:pPr>
        <w:pStyle w:val="NList4STCi"/>
      </w:pPr>
      <w:r w:rsidRPr="00966208">
        <w:rPr>
          <w:b/>
        </w:rPr>
        <w:t>Adoption of Certified Electronic Health Record Technology</w:t>
      </w:r>
      <w:r w:rsidR="0027673C">
        <w:t xml:space="preserve">.  </w:t>
      </w:r>
      <w:r>
        <w:t xml:space="preserve">Expenditures for providers’ purchase or necessary upgrades of certified electronic health record (EHR) technology and training for the staff that will use the EHR. </w:t>
      </w:r>
    </w:p>
    <w:p w14:paraId="7908FBF3" w14:textId="6ADD659F" w:rsidR="004C4E4A" w:rsidRDefault="004C4E4A" w:rsidP="00460027">
      <w:pPr>
        <w:pStyle w:val="NList4STCi"/>
      </w:pPr>
      <w:r w:rsidRPr="00966208">
        <w:rPr>
          <w:b/>
        </w:rPr>
        <w:t>Purchase of Billing Systems</w:t>
      </w:r>
      <w:r w:rsidR="0027673C">
        <w:t xml:space="preserve">.  </w:t>
      </w:r>
      <w:r>
        <w:t xml:space="preserve">Expenditures for the purchase of billing systems for Qualified Applicants. </w:t>
      </w:r>
    </w:p>
    <w:p w14:paraId="68B69B0D" w14:textId="71FB8C75" w:rsidR="004C4E4A" w:rsidRDefault="004C4E4A" w:rsidP="00460027">
      <w:pPr>
        <w:pStyle w:val="NList4STCi"/>
      </w:pPr>
      <w:r w:rsidRPr="00966208">
        <w:rPr>
          <w:b/>
        </w:rPr>
        <w:t>Development of Protocols and Procedures</w:t>
      </w:r>
      <w:r w:rsidR="0027673C">
        <w:t xml:space="preserve">.  </w:t>
      </w:r>
      <w:r>
        <w:t>Expenditures to support the specification of steps to be taken in preparation for and execution of the Medicaid</w:t>
      </w:r>
      <w:r w:rsidR="00A612D1">
        <w:t xml:space="preserve"> and </w:t>
      </w:r>
      <w:r>
        <w:t>CHIP enrollment process and suspension</w:t>
      </w:r>
      <w:r w:rsidR="00A612D1">
        <w:t xml:space="preserve"> and </w:t>
      </w:r>
      <w:r>
        <w:t xml:space="preserve">unsuspension process for eligible individuals and coordination of a period for up to 90 days immediately prior to the expected date of release and reentry planning </w:t>
      </w:r>
      <w:r>
        <w:lastRenderedPageBreak/>
        <w:t xml:space="preserve">services for individuals qualifying for reentry demonstration initiative services. </w:t>
      </w:r>
    </w:p>
    <w:p w14:paraId="406732A4" w14:textId="0FF8B595" w:rsidR="004C4E4A" w:rsidRDefault="004C4E4A" w:rsidP="00460027">
      <w:pPr>
        <w:pStyle w:val="NList4STCi"/>
      </w:pPr>
      <w:r w:rsidRPr="00966208">
        <w:rPr>
          <w:b/>
        </w:rPr>
        <w:t>Additional Activities to Promote Collaboration</w:t>
      </w:r>
      <w:r w:rsidR="0027673C" w:rsidRPr="00966208">
        <w:rPr>
          <w:b/>
        </w:rPr>
        <w:t>.</w:t>
      </w:r>
      <w:r w:rsidR="0027673C">
        <w:t xml:space="preserve">  </w:t>
      </w:r>
      <w:r w:rsidRPr="008B4558">
        <w:t xml:space="preserve">Expenditures for additional activities that will advance collaboration among </w:t>
      </w:r>
      <w:r w:rsidR="00C4603F" w:rsidRPr="008B4558">
        <w:t>the Commonwealth</w:t>
      </w:r>
      <w:r w:rsidRPr="008B4558">
        <w:t>’s correctional institutions (county jails</w:t>
      </w:r>
      <w:r w:rsidR="2CE5ADA0">
        <w:t xml:space="preserve"> and houses of correction</w:t>
      </w:r>
      <w:r w:rsidRPr="008B4558">
        <w:t xml:space="preserve">, youth correctional facilities, and state prisons), correctional agencies (e.g., </w:t>
      </w:r>
      <w:r w:rsidR="00C4603F" w:rsidRPr="008B4558">
        <w:t>Massachusetts</w:t>
      </w:r>
      <w:r w:rsidRPr="008B4558">
        <w:t xml:space="preserve"> Department of Corrections, Sheriff’s</w:t>
      </w:r>
      <w:r>
        <w:t xml:space="preserve"> Offices, Probation Offices, etc.), </w:t>
      </w:r>
      <w:r w:rsidR="00751BE0">
        <w:t>community-based organizations</w:t>
      </w:r>
      <w:r>
        <w:t xml:space="preserve">, </w:t>
      </w:r>
      <w:r w:rsidR="00F7077E">
        <w:t>state</w:t>
      </w:r>
      <w:r w:rsidR="282A6580">
        <w:t xml:space="preserve"> health and </w:t>
      </w:r>
      <w:r w:rsidR="00F7077E">
        <w:t>human services agencies</w:t>
      </w:r>
      <w:r>
        <w:t xml:space="preserve">, managed care plans, community-based providers and others involved in supporting and planning for the reentry demonstration initiative. This may include conferences and meetings convened with the agencies, organizations, and stakeholders involved in the initiative. </w:t>
      </w:r>
    </w:p>
    <w:p w14:paraId="520E8D27" w14:textId="4F34FB67" w:rsidR="004C4E4A" w:rsidRDefault="004C4E4A" w:rsidP="00460027">
      <w:pPr>
        <w:pStyle w:val="NList4STCi"/>
      </w:pPr>
      <w:r w:rsidRPr="00966208">
        <w:rPr>
          <w:b/>
        </w:rPr>
        <w:t>Planning</w:t>
      </w:r>
      <w:r w:rsidR="0027673C" w:rsidRPr="00966208">
        <w:rPr>
          <w:b/>
        </w:rPr>
        <w:t>.</w:t>
      </w:r>
      <w:r w:rsidR="0027673C">
        <w:t xml:space="preserve">  </w:t>
      </w:r>
      <w:r>
        <w:t>Expenditures for planning to focus on developing processes and information sharing protocols to: (1) identifying uninsured who are potentially eligible for Medicaid</w:t>
      </w:r>
      <w:r w:rsidR="00A612D1">
        <w:t xml:space="preserve"> and </w:t>
      </w:r>
      <w:r>
        <w:t xml:space="preserve">CHIP; (2) assisting with the completion of an application; (3) submitting an application to </w:t>
      </w:r>
      <w:r w:rsidR="00804FA7">
        <w:t>MassHealth</w:t>
      </w:r>
      <w:r>
        <w:t xml:space="preserve"> or coordinating suspension/unsuspension;  reentry planning in a period for up to 90 days immediately prior to the expected date of release; (</w:t>
      </w:r>
      <w:r w:rsidR="001C26F3">
        <w:t>4</w:t>
      </w:r>
      <w:r>
        <w:t>) delivering necessary services to eligible individuals in a period for up to 90 days immediately prior to the expected date of release and care coordination to support reentry; and (</w:t>
      </w:r>
      <w:r w:rsidR="001C26F3">
        <w:t>5</w:t>
      </w:r>
      <w:r>
        <w:t xml:space="preserve">) establishing on-going oversight and monitoring process upon implementation. </w:t>
      </w:r>
    </w:p>
    <w:p w14:paraId="1349E743" w14:textId="4DA60547" w:rsidR="004C4E4A" w:rsidRDefault="004C4E4A" w:rsidP="00460027">
      <w:pPr>
        <w:pStyle w:val="NList4STCi"/>
      </w:pPr>
      <w:r w:rsidRPr="00966208">
        <w:rPr>
          <w:b/>
        </w:rPr>
        <w:t>Other activities to support a milieu appropriate for provision of pre-release services</w:t>
      </w:r>
      <w:r w:rsidR="0027673C" w:rsidRPr="00966208">
        <w:rPr>
          <w:b/>
        </w:rPr>
        <w:t>.</w:t>
      </w:r>
      <w:r w:rsidR="0027673C">
        <w:t xml:space="preserve">  </w:t>
      </w:r>
      <w:r>
        <w:t xml:space="preserve">Expenditures to provide a milieu appropriate for pre-release services in a period for up to 90 days immediately prior to the expected date of release, including accommodations for private space such as movable screen walls, desks, and chairs, to conduct assessments and interviews within correctional institutions, and support for installation of audio-visual equipment or other technology to support provision of pre-release services delivered via telehealth in a period for up to 90 days immediately prior to the expected date of release and care coordination to support reentry.  Expenditures may not include building, construction or refurbishment of correctional facilities.     </w:t>
      </w:r>
    </w:p>
    <w:p w14:paraId="641BDCE9" w14:textId="1CA5DE27" w:rsidR="004C4E4A" w:rsidRPr="00CA0262" w:rsidRDefault="004C4E4A" w:rsidP="00460027">
      <w:pPr>
        <w:pStyle w:val="NList3STCa"/>
      </w:pPr>
      <w:r w:rsidRPr="00335499">
        <w:t xml:space="preserve">The state may claim FFP in </w:t>
      </w:r>
      <w:bookmarkStart w:id="113" w:name="_Hlk134103064"/>
      <w:r w:rsidRPr="00335499">
        <w:t xml:space="preserve">Reentry Demonstration Initiative Planning and Implementation Program </w:t>
      </w:r>
      <w:bookmarkEnd w:id="113"/>
      <w:r w:rsidRPr="00335499">
        <w:t xml:space="preserve">expenditures for no more than the annual amounts outlined in </w:t>
      </w:r>
      <w:r w:rsidRPr="005B37F7">
        <w:t>Table</w:t>
      </w:r>
      <w:r w:rsidR="002055A6" w:rsidRPr="005B37F7">
        <w:t xml:space="preserve"> </w:t>
      </w:r>
      <w:r w:rsidR="00EC556C" w:rsidRPr="005B37F7">
        <w:t>32</w:t>
      </w:r>
      <w:r w:rsidRPr="00335499">
        <w:t xml:space="preserve">. </w:t>
      </w:r>
      <w:r>
        <w:t>In the event that the state does not claim the full amount of FFP for a given demonstration year, the unspent amounts will roll over to one or more demonstration years not to exceed this demonstration period and the state may claim the remaining amount in a subsequent demonstration year.</w:t>
      </w:r>
    </w:p>
    <w:tbl>
      <w:tblPr>
        <w:tblStyle w:val="TableGrid1"/>
        <w:tblW w:w="8910" w:type="dxa"/>
        <w:tblInd w:w="445" w:type="dxa"/>
        <w:tblLook w:val="04A0" w:firstRow="1" w:lastRow="0" w:firstColumn="1" w:lastColumn="0" w:noHBand="0" w:noVBand="1"/>
      </w:tblPr>
      <w:tblGrid>
        <w:gridCol w:w="2703"/>
        <w:gridCol w:w="1534"/>
        <w:gridCol w:w="1536"/>
        <w:gridCol w:w="1607"/>
        <w:gridCol w:w="1530"/>
      </w:tblGrid>
      <w:tr w:rsidR="00C4603F" w:rsidRPr="00335499" w14:paraId="41545F0C" w14:textId="77777777">
        <w:trPr>
          <w:trHeight w:val="557"/>
        </w:trPr>
        <w:tc>
          <w:tcPr>
            <w:tcW w:w="8910" w:type="dxa"/>
            <w:gridSpan w:val="5"/>
            <w:shd w:val="clear" w:color="auto" w:fill="DBE5F1" w:themeFill="accent1" w:themeFillTint="33"/>
          </w:tcPr>
          <w:p w14:paraId="511F8594" w14:textId="68027E71" w:rsidR="00C4603F" w:rsidRPr="002055A6" w:rsidRDefault="00C4603F">
            <w:pPr>
              <w:tabs>
                <w:tab w:val="right" w:pos="9360"/>
              </w:tabs>
              <w:spacing w:before="200" w:after="240"/>
              <w:jc w:val="center"/>
              <w:outlineLvl w:val="3"/>
              <w:rPr>
                <w:rFonts w:eastAsiaTheme="majorEastAsia"/>
                <w:b/>
                <w:bCs/>
                <w:color w:val="000000" w:themeColor="text1"/>
                <w:sz w:val="22"/>
              </w:rPr>
            </w:pPr>
            <w:r w:rsidRPr="002055A6">
              <w:rPr>
                <w:b/>
                <w:sz w:val="22"/>
              </w:rPr>
              <w:lastRenderedPageBreak/>
              <w:t xml:space="preserve">Table </w:t>
            </w:r>
            <w:r w:rsidR="00EC556C" w:rsidRPr="002055A6">
              <w:rPr>
                <w:b/>
                <w:sz w:val="22"/>
              </w:rPr>
              <w:t>3</w:t>
            </w:r>
            <w:r w:rsidR="00EC556C">
              <w:rPr>
                <w:b/>
                <w:sz w:val="22"/>
              </w:rPr>
              <w:t>2</w:t>
            </w:r>
            <w:r w:rsidRPr="002055A6">
              <w:rPr>
                <w:b/>
                <w:sz w:val="22"/>
              </w:rPr>
              <w:t>: Annual Limits of Total Computable Expenditures for Reentry Demonstration Initiative Planning and Implementation Program</w:t>
            </w:r>
          </w:p>
        </w:tc>
      </w:tr>
      <w:tr w:rsidR="004C4E4A" w:rsidRPr="00335499" w14:paraId="1D5E5ECB" w14:textId="77777777" w:rsidTr="002055A6">
        <w:trPr>
          <w:trHeight w:val="557"/>
        </w:trPr>
        <w:tc>
          <w:tcPr>
            <w:tcW w:w="2703" w:type="dxa"/>
            <w:shd w:val="clear" w:color="auto" w:fill="DBE5F1" w:themeFill="accent1" w:themeFillTint="33"/>
          </w:tcPr>
          <w:p w14:paraId="1BF6B881" w14:textId="77777777" w:rsidR="004C4E4A" w:rsidRPr="002055A6" w:rsidRDefault="004C4E4A" w:rsidP="002055A6">
            <w:pPr>
              <w:tabs>
                <w:tab w:val="right" w:pos="9360"/>
              </w:tabs>
              <w:autoSpaceDE w:val="0"/>
              <w:autoSpaceDN w:val="0"/>
              <w:spacing w:after="0"/>
              <w:outlineLvl w:val="3"/>
              <w:rPr>
                <w:rFonts w:eastAsiaTheme="majorEastAsia"/>
                <w:b/>
                <w:bCs/>
                <w:color w:val="000000" w:themeColor="text1"/>
                <w:sz w:val="22"/>
              </w:rPr>
            </w:pPr>
          </w:p>
        </w:tc>
        <w:tc>
          <w:tcPr>
            <w:tcW w:w="1534" w:type="dxa"/>
            <w:shd w:val="clear" w:color="auto" w:fill="DBE5F1" w:themeFill="accent1" w:themeFillTint="33"/>
            <w:vAlign w:val="center"/>
          </w:tcPr>
          <w:p w14:paraId="6310E8E1"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29</w:t>
            </w:r>
          </w:p>
        </w:tc>
        <w:tc>
          <w:tcPr>
            <w:tcW w:w="1536" w:type="dxa"/>
            <w:shd w:val="clear" w:color="auto" w:fill="DBE5F1" w:themeFill="accent1" w:themeFillTint="33"/>
            <w:vAlign w:val="center"/>
          </w:tcPr>
          <w:p w14:paraId="1AC2EC89"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30</w:t>
            </w:r>
          </w:p>
        </w:tc>
        <w:tc>
          <w:tcPr>
            <w:tcW w:w="1607" w:type="dxa"/>
            <w:shd w:val="clear" w:color="auto" w:fill="DBE5F1" w:themeFill="accent1" w:themeFillTint="33"/>
            <w:vAlign w:val="center"/>
          </w:tcPr>
          <w:p w14:paraId="42F913B8"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31</w:t>
            </w:r>
          </w:p>
        </w:tc>
        <w:tc>
          <w:tcPr>
            <w:tcW w:w="1530" w:type="dxa"/>
            <w:shd w:val="clear" w:color="auto" w:fill="DBE5F1" w:themeFill="accent1" w:themeFillTint="33"/>
            <w:vAlign w:val="center"/>
          </w:tcPr>
          <w:p w14:paraId="68764C6A"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32</w:t>
            </w:r>
          </w:p>
        </w:tc>
      </w:tr>
      <w:tr w:rsidR="00EC556C" w:rsidRPr="00335499" w14:paraId="5D078638" w14:textId="77777777" w:rsidTr="00EC556C">
        <w:trPr>
          <w:trHeight w:val="737"/>
        </w:trPr>
        <w:tc>
          <w:tcPr>
            <w:tcW w:w="2703" w:type="dxa"/>
            <w:vAlign w:val="center"/>
          </w:tcPr>
          <w:p w14:paraId="486754E2" w14:textId="12750FB9" w:rsidR="00EC556C" w:rsidRPr="002055A6" w:rsidRDefault="00EC556C" w:rsidP="00EC556C">
            <w:pPr>
              <w:tabs>
                <w:tab w:val="right" w:pos="9360"/>
              </w:tabs>
              <w:autoSpaceDE w:val="0"/>
              <w:autoSpaceDN w:val="0"/>
              <w:spacing w:after="0"/>
              <w:outlineLvl w:val="3"/>
              <w:rPr>
                <w:rFonts w:eastAsiaTheme="majorEastAsia"/>
                <w:color w:val="000000" w:themeColor="text1"/>
                <w:sz w:val="22"/>
              </w:rPr>
            </w:pPr>
            <w:r w:rsidRPr="002055A6">
              <w:rPr>
                <w:rFonts w:eastAsiaTheme="majorEastAsia"/>
                <w:color w:val="000000" w:themeColor="text1"/>
                <w:sz w:val="22"/>
              </w:rPr>
              <w:t>Total Computable Expenditures</w:t>
            </w:r>
          </w:p>
        </w:tc>
        <w:tc>
          <w:tcPr>
            <w:tcW w:w="1534" w:type="dxa"/>
            <w:vAlign w:val="center"/>
          </w:tcPr>
          <w:p w14:paraId="3F30325A" w14:textId="7954B0B9"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$7,000,000 </w:t>
            </w:r>
          </w:p>
        </w:tc>
        <w:tc>
          <w:tcPr>
            <w:tcW w:w="1536" w:type="dxa"/>
            <w:vAlign w:val="center"/>
          </w:tcPr>
          <w:p w14:paraId="37086EC7" w14:textId="725343D7"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$28,000,000 </w:t>
            </w:r>
          </w:p>
        </w:tc>
        <w:tc>
          <w:tcPr>
            <w:tcW w:w="1607" w:type="dxa"/>
            <w:vAlign w:val="center"/>
          </w:tcPr>
          <w:p w14:paraId="598E9817" w14:textId="17743930"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$28,000,000 </w:t>
            </w:r>
          </w:p>
        </w:tc>
        <w:tc>
          <w:tcPr>
            <w:tcW w:w="1530" w:type="dxa"/>
            <w:vAlign w:val="center"/>
          </w:tcPr>
          <w:p w14:paraId="4E6D955A" w14:textId="3EC47FFD"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$7,000,000 </w:t>
            </w:r>
          </w:p>
        </w:tc>
      </w:tr>
    </w:tbl>
    <w:p w14:paraId="04B4FB19" w14:textId="77777777" w:rsidR="004C4E4A" w:rsidRPr="00335499" w:rsidRDefault="004C4E4A" w:rsidP="004C4E4A"/>
    <w:p w14:paraId="2E119F03" w14:textId="41563B58" w:rsidR="004C4E4A" w:rsidRDefault="004C4E4A" w:rsidP="00460027">
      <w:pPr>
        <w:pStyle w:val="NList3STCa"/>
      </w:pPr>
      <w:bookmarkStart w:id="114" w:name="_Hlk135402547"/>
      <w:r>
        <w:t xml:space="preserve">Reentry Demonstration Initiative Planning and Implementation </w:t>
      </w:r>
      <w:bookmarkEnd w:id="114"/>
      <w:r>
        <w:t>funding will receive the applicable administrative match for the expenditure.</w:t>
      </w:r>
    </w:p>
    <w:p w14:paraId="4E1D36D9" w14:textId="25064AA5" w:rsidR="00EC08B6" w:rsidRPr="00EC08B6" w:rsidDel="00607C93" w:rsidRDefault="004C4E4A" w:rsidP="00DB15F2">
      <w:pPr>
        <w:pStyle w:val="NList2STC11"/>
        <w:spacing w:after="360"/>
        <w:ind w:left="633" w:hanging="187"/>
      </w:pPr>
      <w:r w:rsidRPr="4407F476">
        <w:rPr>
          <w:b/>
          <w:bCs/>
        </w:rPr>
        <w:t>Qualified Applicants</w:t>
      </w:r>
      <w:r w:rsidR="0027673C">
        <w:t xml:space="preserve">.  </w:t>
      </w:r>
      <w:r>
        <w:t xml:space="preserve">Qualified Applicants for the Reentry Demonstration Initiative Planning and Implementation Program </w:t>
      </w:r>
      <w:r w:rsidR="000C7F86">
        <w:t xml:space="preserve">may </w:t>
      </w:r>
      <w:r>
        <w:t>include correctional institutions (county jails</w:t>
      </w:r>
      <w:r w:rsidR="126F8B7F">
        <w:t xml:space="preserve"> and houses of correction</w:t>
      </w:r>
      <w:r>
        <w:t xml:space="preserve">, youth correctional facilities, and state prisons), </w:t>
      </w:r>
      <w:r w:rsidRPr="0068759E">
        <w:t xml:space="preserve">the </w:t>
      </w:r>
      <w:r w:rsidR="00C4603F" w:rsidRPr="0068759E">
        <w:t>Massachusetts</w:t>
      </w:r>
      <w:r w:rsidRPr="0068759E">
        <w:t xml:space="preserve"> Department of Corrections,</w:t>
      </w:r>
      <w:r>
        <w:t xml:space="preserve"> </w:t>
      </w:r>
      <w:r w:rsidR="00380522">
        <w:t>the Department of Youth Services, other state health and human services agencies</w:t>
      </w:r>
      <w:r>
        <w:t xml:space="preserve"> supporting carceral health</w:t>
      </w:r>
      <w:r w:rsidR="15987DB9">
        <w:t xml:space="preserve"> and HRSNs</w:t>
      </w:r>
      <w:r>
        <w:t xml:space="preserve">, Probation Offices, Sheriff’s Offices, </w:t>
      </w:r>
      <w:r w:rsidR="000D3AA2">
        <w:t>community-based providers</w:t>
      </w:r>
      <w:r w:rsidR="03673DA8">
        <w:t>,</w:t>
      </w:r>
      <w:r w:rsidR="000D3AA2">
        <w:t xml:space="preserve"> </w:t>
      </w:r>
      <w:r>
        <w:t xml:space="preserve">community-based organizations, managed care plans, </w:t>
      </w:r>
      <w:r w:rsidRPr="0068759E">
        <w:t>and other entities as relevant to the needs of justice-involved individuals as approved by MassHealth.</w:t>
      </w:r>
    </w:p>
    <w:p w14:paraId="77DE7F83" w14:textId="189C01F3" w:rsidR="0002270C" w:rsidRDefault="0002270C" w:rsidP="00460027">
      <w:pPr>
        <w:pStyle w:val="NList1STC1"/>
      </w:pPr>
      <w:r>
        <w:t>DESIGNATED STATE HEALTH PROGRAMS</w:t>
      </w:r>
    </w:p>
    <w:p w14:paraId="7EFA56C4" w14:textId="6DAE16E1" w:rsidR="0002270C" w:rsidRDefault="0002270C" w:rsidP="0002270C">
      <w:pPr>
        <w:pStyle w:val="NList2STC11"/>
      </w:pPr>
      <w:r w:rsidRPr="00C76994">
        <w:rPr>
          <w:b/>
          <w:bCs/>
        </w:rPr>
        <w:t>Designated State Health Programs (DSHP).</w:t>
      </w:r>
      <w:r w:rsidRPr="0002270C">
        <w:t xml:space="preserve">  The Commonwealth may claim FFP for designated state health programs </w:t>
      </w:r>
      <w:r w:rsidR="005F241B">
        <w:t>(DSHP)</w:t>
      </w:r>
      <w:r w:rsidR="00E56778">
        <w:t>,</w:t>
      </w:r>
      <w:r w:rsidR="005F241B">
        <w:t xml:space="preserve"> </w:t>
      </w:r>
      <w:r w:rsidRPr="0002270C">
        <w:t xml:space="preserve">subject to the limits described </w:t>
      </w:r>
      <w:r w:rsidR="002A11B2">
        <w:t>in this Section 23</w:t>
      </w:r>
      <w:r w:rsidRPr="0002270C">
        <w:t xml:space="preserve">.  </w:t>
      </w:r>
      <w:r w:rsidR="008E3432">
        <w:rPr>
          <w:szCs w:val="24"/>
        </w:rPr>
        <w:t xml:space="preserve">DSHP are </w:t>
      </w:r>
      <w:r w:rsidR="008E3432" w:rsidRPr="00132659">
        <w:rPr>
          <w:szCs w:val="24"/>
        </w:rPr>
        <w:t>specific state programs that</w:t>
      </w:r>
      <w:r w:rsidR="00E56778">
        <w:rPr>
          <w:szCs w:val="24"/>
        </w:rPr>
        <w:t>:</w:t>
      </w:r>
      <w:r w:rsidR="008E3432" w:rsidRPr="00132659">
        <w:rPr>
          <w:szCs w:val="24"/>
        </w:rPr>
        <w:t xml:space="preserve"> </w:t>
      </w:r>
      <w:r w:rsidR="00E56778">
        <w:rPr>
          <w:szCs w:val="24"/>
        </w:rPr>
        <w:t>(1)</w:t>
      </w:r>
      <w:r w:rsidR="008E3432" w:rsidRPr="00132659">
        <w:rPr>
          <w:szCs w:val="24"/>
        </w:rPr>
        <w:t xml:space="preserve"> are population- or public health-focused</w:t>
      </w:r>
      <w:r w:rsidR="00E56778">
        <w:rPr>
          <w:szCs w:val="24"/>
        </w:rPr>
        <w:t>;</w:t>
      </w:r>
      <w:r w:rsidR="008E3432" w:rsidRPr="00132659">
        <w:rPr>
          <w:szCs w:val="24"/>
        </w:rPr>
        <w:t xml:space="preserve"> </w:t>
      </w:r>
      <w:r w:rsidR="00E56778">
        <w:rPr>
          <w:szCs w:val="24"/>
        </w:rPr>
        <w:t>(2)</w:t>
      </w:r>
      <w:r w:rsidR="008E3432" w:rsidRPr="00132659">
        <w:rPr>
          <w:szCs w:val="24"/>
        </w:rPr>
        <w:t xml:space="preserve"> aligned with the objectives of the Medicaid program with no likelihood that the </w:t>
      </w:r>
      <w:r w:rsidR="00511839">
        <w:rPr>
          <w:szCs w:val="24"/>
        </w:rPr>
        <w:t>DSHP</w:t>
      </w:r>
      <w:r w:rsidR="008E3432" w:rsidRPr="00132659">
        <w:rPr>
          <w:szCs w:val="24"/>
        </w:rPr>
        <w:t xml:space="preserve"> will frustrate or impede the primary objective of Medicaid, which is to provide coverage of services for low-income and vulnerable populations</w:t>
      </w:r>
      <w:r w:rsidR="00E56778">
        <w:rPr>
          <w:szCs w:val="24"/>
        </w:rPr>
        <w:t>;</w:t>
      </w:r>
      <w:r w:rsidR="008E3432" w:rsidRPr="00132659">
        <w:rPr>
          <w:szCs w:val="24"/>
        </w:rPr>
        <w:t xml:space="preserve"> and </w:t>
      </w:r>
      <w:r w:rsidR="00E56778">
        <w:rPr>
          <w:szCs w:val="24"/>
        </w:rPr>
        <w:t>(3)</w:t>
      </w:r>
      <w:r w:rsidR="008E3432" w:rsidRPr="00132659">
        <w:rPr>
          <w:szCs w:val="24"/>
        </w:rPr>
        <w:t xml:space="preserve"> serve a community largely made up of low-income individuals</w:t>
      </w:r>
      <w:proofErr w:type="gramStart"/>
      <w:r w:rsidR="008E3432" w:rsidRPr="00132659">
        <w:rPr>
          <w:szCs w:val="24"/>
        </w:rPr>
        <w:t xml:space="preserve">. </w:t>
      </w:r>
      <w:proofErr w:type="gramEnd"/>
      <w:r w:rsidRPr="0002270C">
        <w:t xml:space="preserve">This DSHP authority will </w:t>
      </w:r>
      <w:r w:rsidR="008E3432" w:rsidRPr="00132659">
        <w:t xml:space="preserve">enable the state to use state dollars that </w:t>
      </w:r>
      <w:r w:rsidR="00E56778">
        <w:t>it</w:t>
      </w:r>
      <w:r w:rsidR="008E3432" w:rsidRPr="00132659">
        <w:t xml:space="preserve"> otherwise </w:t>
      </w:r>
      <w:r w:rsidR="00E56778">
        <w:t>would</w:t>
      </w:r>
      <w:r w:rsidR="008E3432" w:rsidRPr="00132659">
        <w:t xml:space="preserve"> have spent on the DSHP</w:t>
      </w:r>
      <w:r w:rsidR="00774318">
        <w:t xml:space="preserve"> specified in the Approved DHSP List (Attachment Z)</w:t>
      </w:r>
      <w:r w:rsidR="00244B6E">
        <w:t>,</w:t>
      </w:r>
      <w:r w:rsidR="00E56778">
        <w:t xml:space="preserve"> </w:t>
      </w:r>
      <w:r w:rsidR="00D56828">
        <w:t>for which it may claim</w:t>
      </w:r>
      <w:r w:rsidR="00E56778">
        <w:t xml:space="preserve"> </w:t>
      </w:r>
      <w:r w:rsidR="00244B6E">
        <w:t xml:space="preserve">and use </w:t>
      </w:r>
      <w:r w:rsidR="00AA5441">
        <w:t xml:space="preserve">FFP </w:t>
      </w:r>
      <w:r w:rsidR="00D56828">
        <w:t>as specified in this S</w:t>
      </w:r>
      <w:r w:rsidR="00964F18">
        <w:t>ection</w:t>
      </w:r>
      <w:r w:rsidR="00D56828">
        <w:t xml:space="preserve"> 23</w:t>
      </w:r>
      <w:r w:rsidR="008E3432" w:rsidRPr="00132659">
        <w:t>, on demonstration expenditures</w:t>
      </w:r>
      <w:r w:rsidR="008E3432" w:rsidRPr="0002270C">
        <w:t xml:space="preserve"> </w:t>
      </w:r>
      <w:r w:rsidRPr="0002270C">
        <w:t>to support DSHP-funded initiatives, as described in STC 23.3</w:t>
      </w:r>
      <w:r w:rsidR="00D3240D">
        <w:t>(c)</w:t>
      </w:r>
      <w:r w:rsidRPr="0002270C">
        <w:t>.  This DSHP authority will be available from DY 29</w:t>
      </w:r>
      <w:r w:rsidR="001F7BF3">
        <w:t xml:space="preserve"> </w:t>
      </w:r>
      <w:r w:rsidRPr="0002270C">
        <w:t>-</w:t>
      </w:r>
      <w:r w:rsidR="001F7BF3">
        <w:t xml:space="preserve"> DY </w:t>
      </w:r>
      <w:r w:rsidRPr="0002270C">
        <w:t>32.</w:t>
      </w:r>
    </w:p>
    <w:p w14:paraId="0DDF0C73" w14:textId="52491C92" w:rsidR="0002270C" w:rsidRDefault="0002270C" w:rsidP="0002270C">
      <w:pPr>
        <w:pStyle w:val="NList3STCa"/>
      </w:pPr>
      <w:r>
        <w:t xml:space="preserve">The DSHP will have an established limit in the amount of </w:t>
      </w:r>
      <w:r w:rsidR="00FB271C">
        <w:t>$</w:t>
      </w:r>
      <w:r w:rsidR="001A767A">
        <w:t>647</w:t>
      </w:r>
      <w:r w:rsidR="00FB271C">
        <w:t>,</w:t>
      </w:r>
      <w:r w:rsidR="001A767A">
        <w:t>500</w:t>
      </w:r>
      <w:r w:rsidR="00FB271C">
        <w:t>,</w:t>
      </w:r>
      <w:r w:rsidR="001A767A">
        <w:t xml:space="preserve">000 </w:t>
      </w:r>
      <w:r>
        <w:t>total computable expenditures, in aggregate, for DY 29</w:t>
      </w:r>
      <w:r w:rsidR="001F7BF3">
        <w:t xml:space="preserve"> </w:t>
      </w:r>
      <w:r>
        <w:t>-</w:t>
      </w:r>
      <w:r w:rsidR="001F7BF3">
        <w:t xml:space="preserve"> DY </w:t>
      </w:r>
      <w:r>
        <w:t xml:space="preserve">32. </w:t>
      </w:r>
    </w:p>
    <w:p w14:paraId="421F214A" w14:textId="78BD6415" w:rsidR="0002270C" w:rsidRDefault="0002270C" w:rsidP="0002270C">
      <w:pPr>
        <w:pStyle w:val="NList3STCa"/>
      </w:pPr>
      <w:r>
        <w:t xml:space="preserve">The Commonwealth may claim FFP for up to the annual amounts outlined in </w:t>
      </w:r>
      <w:r w:rsidR="00E8497B">
        <w:t>the t</w:t>
      </w:r>
      <w:r>
        <w:t xml:space="preserve">able </w:t>
      </w:r>
      <w:r w:rsidR="00E8497B">
        <w:t>below</w:t>
      </w:r>
      <w:r>
        <w:t xml:space="preserve">, plus any unspent amounts from prior years.  In the event the Commonwealth does not claim the full amount of FFP for a given demonstration year, the unspent amount will roll over to one or more demonstration years not to exceed this demonstration period, and the state may claim the remaining amount in a subsequent demonstration year. The total amount of DSHP FFP that the state may </w:t>
      </w:r>
      <w:r>
        <w:lastRenderedPageBreak/>
        <w:t>claim in DY 29</w:t>
      </w:r>
      <w:r w:rsidR="001F7BF3">
        <w:t xml:space="preserve"> </w:t>
      </w:r>
      <w:r>
        <w:t>-</w:t>
      </w:r>
      <w:r w:rsidR="001F7BF3">
        <w:t xml:space="preserve"> DY </w:t>
      </w:r>
      <w:r>
        <w:t>32 combined may not exceed the non-federal share of amounts actually expended by the state for the DSHP-funded initiatives.</w:t>
      </w:r>
    </w:p>
    <w:tbl>
      <w:tblPr>
        <w:tblStyle w:val="TableGrid1"/>
        <w:tblW w:w="8910" w:type="dxa"/>
        <w:tblInd w:w="445" w:type="dxa"/>
        <w:tblLook w:val="04A0" w:firstRow="1" w:lastRow="0" w:firstColumn="1" w:lastColumn="0" w:noHBand="0" w:noVBand="1"/>
      </w:tblPr>
      <w:tblGrid>
        <w:gridCol w:w="2703"/>
        <w:gridCol w:w="1534"/>
        <w:gridCol w:w="1536"/>
        <w:gridCol w:w="1607"/>
        <w:gridCol w:w="1530"/>
      </w:tblGrid>
      <w:tr w:rsidR="00C76994" w:rsidRPr="00335499" w14:paraId="1CF15C40" w14:textId="77777777" w:rsidTr="00366178">
        <w:trPr>
          <w:trHeight w:val="557"/>
        </w:trPr>
        <w:tc>
          <w:tcPr>
            <w:tcW w:w="8910" w:type="dxa"/>
            <w:gridSpan w:val="5"/>
            <w:shd w:val="clear" w:color="auto" w:fill="DBE5F1" w:themeFill="accent1" w:themeFillTint="33"/>
          </w:tcPr>
          <w:p w14:paraId="1EBB9289" w14:textId="516211EB" w:rsidR="00C76994" w:rsidRPr="002055A6" w:rsidRDefault="00C76994" w:rsidP="00366178">
            <w:pPr>
              <w:tabs>
                <w:tab w:val="right" w:pos="9360"/>
              </w:tabs>
              <w:spacing w:before="200" w:after="240"/>
              <w:jc w:val="center"/>
              <w:outlineLvl w:val="3"/>
              <w:rPr>
                <w:rFonts w:eastAsiaTheme="majorEastAsia"/>
                <w:b/>
                <w:bCs/>
                <w:color w:val="000000" w:themeColor="text1"/>
                <w:sz w:val="22"/>
              </w:rPr>
            </w:pPr>
            <w:r w:rsidRPr="002055A6">
              <w:rPr>
                <w:b/>
                <w:sz w:val="22"/>
              </w:rPr>
              <w:t>Table 3</w:t>
            </w:r>
            <w:r>
              <w:rPr>
                <w:b/>
                <w:sz w:val="22"/>
              </w:rPr>
              <w:t>3</w:t>
            </w:r>
            <w:r w:rsidRPr="002055A6">
              <w:rPr>
                <w:b/>
                <w:sz w:val="22"/>
              </w:rPr>
              <w:t xml:space="preserve">: Annual Limits of Total Computable Expenditures for </w:t>
            </w:r>
            <w:r>
              <w:rPr>
                <w:b/>
                <w:sz w:val="22"/>
              </w:rPr>
              <w:t>DSHP</w:t>
            </w:r>
          </w:p>
        </w:tc>
      </w:tr>
      <w:tr w:rsidR="00A05636" w:rsidRPr="00335499" w14:paraId="4F436AE4" w14:textId="77777777" w:rsidTr="00366178">
        <w:trPr>
          <w:trHeight w:val="557"/>
        </w:trPr>
        <w:tc>
          <w:tcPr>
            <w:tcW w:w="2703" w:type="dxa"/>
            <w:shd w:val="clear" w:color="auto" w:fill="DBE5F1" w:themeFill="accent1" w:themeFillTint="33"/>
          </w:tcPr>
          <w:p w14:paraId="726CCBDA" w14:textId="77777777" w:rsidR="00C76994" w:rsidRPr="002055A6" w:rsidRDefault="00C76994" w:rsidP="00366178">
            <w:pPr>
              <w:tabs>
                <w:tab w:val="right" w:pos="9360"/>
              </w:tabs>
              <w:autoSpaceDE w:val="0"/>
              <w:autoSpaceDN w:val="0"/>
              <w:spacing w:after="0"/>
              <w:outlineLvl w:val="3"/>
              <w:rPr>
                <w:rFonts w:eastAsiaTheme="majorEastAsia"/>
                <w:b/>
                <w:bCs/>
                <w:color w:val="000000" w:themeColor="text1"/>
                <w:sz w:val="22"/>
              </w:rPr>
            </w:pPr>
          </w:p>
        </w:tc>
        <w:tc>
          <w:tcPr>
            <w:tcW w:w="1534" w:type="dxa"/>
            <w:shd w:val="clear" w:color="auto" w:fill="DBE5F1" w:themeFill="accent1" w:themeFillTint="33"/>
            <w:vAlign w:val="center"/>
          </w:tcPr>
          <w:p w14:paraId="52D56AC5"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29</w:t>
            </w:r>
          </w:p>
        </w:tc>
        <w:tc>
          <w:tcPr>
            <w:tcW w:w="1536" w:type="dxa"/>
            <w:shd w:val="clear" w:color="auto" w:fill="DBE5F1" w:themeFill="accent1" w:themeFillTint="33"/>
            <w:vAlign w:val="center"/>
          </w:tcPr>
          <w:p w14:paraId="606DFC14"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30</w:t>
            </w:r>
          </w:p>
        </w:tc>
        <w:tc>
          <w:tcPr>
            <w:tcW w:w="1607" w:type="dxa"/>
            <w:shd w:val="clear" w:color="auto" w:fill="DBE5F1" w:themeFill="accent1" w:themeFillTint="33"/>
            <w:vAlign w:val="center"/>
          </w:tcPr>
          <w:p w14:paraId="766C7669"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31</w:t>
            </w:r>
          </w:p>
        </w:tc>
        <w:tc>
          <w:tcPr>
            <w:tcW w:w="1530" w:type="dxa"/>
            <w:shd w:val="clear" w:color="auto" w:fill="DBE5F1" w:themeFill="accent1" w:themeFillTint="33"/>
            <w:vAlign w:val="center"/>
          </w:tcPr>
          <w:p w14:paraId="3A07909B"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32</w:t>
            </w:r>
          </w:p>
        </w:tc>
      </w:tr>
      <w:tr w:rsidR="00A05636" w:rsidRPr="00335499" w14:paraId="3FD03DDC" w14:textId="77777777" w:rsidTr="00366178">
        <w:trPr>
          <w:trHeight w:val="737"/>
        </w:trPr>
        <w:tc>
          <w:tcPr>
            <w:tcW w:w="2703" w:type="dxa"/>
            <w:vAlign w:val="center"/>
          </w:tcPr>
          <w:p w14:paraId="68688BD6" w14:textId="3C3EC777" w:rsidR="00C76994" w:rsidRPr="002055A6" w:rsidRDefault="00C76994" w:rsidP="00366178">
            <w:pPr>
              <w:tabs>
                <w:tab w:val="right" w:pos="9360"/>
              </w:tabs>
              <w:autoSpaceDE w:val="0"/>
              <w:autoSpaceDN w:val="0"/>
              <w:spacing w:after="0"/>
              <w:outlineLvl w:val="3"/>
              <w:rPr>
                <w:rFonts w:eastAsiaTheme="majorEastAsia"/>
                <w:color w:val="000000" w:themeColor="text1"/>
                <w:sz w:val="22"/>
              </w:rPr>
            </w:pPr>
            <w:r w:rsidRPr="002055A6">
              <w:rPr>
                <w:rFonts w:eastAsiaTheme="majorEastAsia"/>
                <w:color w:val="000000" w:themeColor="text1"/>
                <w:sz w:val="22"/>
              </w:rPr>
              <w:t>Total Computable Expenditures</w:t>
            </w:r>
          </w:p>
        </w:tc>
        <w:tc>
          <w:tcPr>
            <w:tcW w:w="1534" w:type="dxa"/>
            <w:vAlign w:val="center"/>
          </w:tcPr>
          <w:p w14:paraId="0DC976DF" w14:textId="6FAD324A"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259,000,000</w:t>
            </w:r>
            <w:r w:rsidRPr="00EC556C">
              <w:rPr>
                <w:sz w:val="22"/>
              </w:rPr>
              <w:t xml:space="preserve"> </w:t>
            </w:r>
          </w:p>
        </w:tc>
        <w:tc>
          <w:tcPr>
            <w:tcW w:w="1536" w:type="dxa"/>
            <w:vAlign w:val="center"/>
          </w:tcPr>
          <w:p w14:paraId="04E21298" w14:textId="29B925C0"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194,250,000</w:t>
            </w:r>
            <w:r w:rsidRPr="00EC556C">
              <w:rPr>
                <w:sz w:val="22"/>
              </w:rPr>
              <w:t xml:space="preserve"> </w:t>
            </w:r>
          </w:p>
        </w:tc>
        <w:tc>
          <w:tcPr>
            <w:tcW w:w="1607" w:type="dxa"/>
            <w:vAlign w:val="center"/>
          </w:tcPr>
          <w:p w14:paraId="6FF012EE" w14:textId="279DC365"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129,500,000</w:t>
            </w:r>
            <w:r w:rsidRPr="00EC556C">
              <w:rPr>
                <w:sz w:val="22"/>
              </w:rPr>
              <w:t xml:space="preserve"> </w:t>
            </w:r>
          </w:p>
        </w:tc>
        <w:tc>
          <w:tcPr>
            <w:tcW w:w="1530" w:type="dxa"/>
            <w:vAlign w:val="center"/>
          </w:tcPr>
          <w:p w14:paraId="681319C3" w14:textId="2EFBFB1E"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64,750,000</w:t>
            </w:r>
          </w:p>
        </w:tc>
      </w:tr>
    </w:tbl>
    <w:p w14:paraId="0076E2FA" w14:textId="62EBA523" w:rsidR="00C76994" w:rsidRDefault="00C76994" w:rsidP="009A2137">
      <w:pPr>
        <w:pStyle w:val="NList3STCa"/>
      </w:pPr>
      <w:r w:rsidRPr="009A2137">
        <w:t>The Commonwealth must contribute $57,132,353 in original</w:t>
      </w:r>
      <w:r w:rsidR="009A2137" w:rsidRPr="009A2137">
        <w:t xml:space="preserve">, non-freed up DSHP funds, </w:t>
      </w:r>
      <w:r w:rsidR="00154A19">
        <w:t>for the remaining</w:t>
      </w:r>
      <w:r w:rsidR="009A2137" w:rsidRPr="009A2137">
        <w:t xml:space="preserve"> demonstration period towards its initiatives described in STC </w:t>
      </w:r>
      <w:r w:rsidR="00154A19">
        <w:t>23.3</w:t>
      </w:r>
      <w:r w:rsidR="009A2137" w:rsidRPr="009A2137">
        <w:t>. These funds may only derive from other allowable sources of non-federal share and must otherwise meet all applicable requirements of these STCs and the Medicaid statute and regulations.</w:t>
      </w:r>
    </w:p>
    <w:p w14:paraId="57A50429" w14:textId="77777777" w:rsidR="009A2137" w:rsidRDefault="009A2137" w:rsidP="009A2137">
      <w:pPr>
        <w:pStyle w:val="NList3STCa"/>
      </w:pPr>
      <w:r w:rsidRPr="009A2137">
        <w:t>The state attests, as a condition of receipt of FFP under the DSHP expenditure authority, that all non-federal share for the DSHP is allowable under all applicable statutory and regulatory requirements, including section 1903(w) of the Act and its implementing regulations. The state acknowledges that approval of the DSHP expenditure authority does not constitute approval of the underlying sources of nonfederal share, which may be subject to CMS financial review.</w:t>
      </w:r>
    </w:p>
    <w:p w14:paraId="77E87245" w14:textId="423A9653" w:rsidR="009A2137" w:rsidRPr="001F7BF3" w:rsidRDefault="009A2137" w:rsidP="000A12CC">
      <w:pPr>
        <w:pStyle w:val="NList3STCa"/>
      </w:pPr>
      <w:r w:rsidRPr="009A2137">
        <w:t>As a post-approval protocol, the state shall submit an Approved DSHP List identifying the specific state programs for which FFP in expenditures can be claimed within 90 days of the amendment approval date</w:t>
      </w:r>
      <w:proofErr w:type="gramStart"/>
      <w:r w:rsidRPr="009A2137">
        <w:t xml:space="preserve">. </w:t>
      </w:r>
      <w:proofErr w:type="gramEnd"/>
      <w:r w:rsidRPr="009A2137">
        <w:t>The Approved DSHP List will be subject to CMS approval and will be limited to programs that are population- or public heath</w:t>
      </w:r>
      <w:r>
        <w:t xml:space="preserve">- </w:t>
      </w:r>
      <w:r w:rsidRPr="009A2137">
        <w:t>focused, aligned with the objectives of the Medicaid program with no likelihood that the program will frustrate or impede the primary objective of Medicaid to provide coverage for services for low-income and vulnerable populations, and serve a community largely made up of low-income individuals. The state is not eligible to claim FFP for DSHP expenditures until the list is approved by CMS, and upon approval, the state may only claim FFP for DSHP retrospectively to the effective date of the demonstration amendment that added this STC</w:t>
      </w:r>
      <w:proofErr w:type="gramStart"/>
      <w:r w:rsidRPr="009A2137">
        <w:t xml:space="preserve">. </w:t>
      </w:r>
      <w:proofErr w:type="gramEnd"/>
      <w:r w:rsidRPr="009A2137">
        <w:t xml:space="preserve">The Approved DSHP List will be appended to the STCs as </w:t>
      </w:r>
      <w:r w:rsidRPr="001F7BF3">
        <w:t>Attachment Z and thereafter may be changed or updated only with CMS approval.</w:t>
      </w:r>
    </w:p>
    <w:p w14:paraId="5C6C8A2C" w14:textId="4DE065E0" w:rsidR="009A2137" w:rsidRPr="00DA5357" w:rsidRDefault="009A2137" w:rsidP="000A12CC">
      <w:pPr>
        <w:pStyle w:val="NList2STC11"/>
        <w:rPr>
          <w:rFonts w:eastAsia="Arial" w:cs="Arial"/>
          <w:color w:val="auto"/>
          <w:kern w:val="0"/>
          <w:szCs w:val="22"/>
          <w14:ligatures w14:val="none"/>
        </w:rPr>
      </w:pPr>
      <w:r>
        <w:rPr>
          <w:b/>
          <w:bCs/>
        </w:rPr>
        <w:t>Prohibited DSHP Expenditures.</w:t>
      </w:r>
    </w:p>
    <w:p w14:paraId="28A68BEF" w14:textId="41B898F1" w:rsidR="009A2137" w:rsidRDefault="009A2137" w:rsidP="000A12CC">
      <w:pPr>
        <w:pStyle w:val="NList3STCa"/>
      </w:pPr>
      <w:r w:rsidRPr="009A2137">
        <w:t xml:space="preserve">Allowable DSHP expenditures do not include any expenditures that are funded by federal grants or other federal sources (for example, American Rescue Plan Act funding, grants from the Health Resources and Services Administration, </w:t>
      </w:r>
      <w:r w:rsidR="00032A75">
        <w:t xml:space="preserve">or </w:t>
      </w:r>
      <w:r w:rsidRPr="009A2137">
        <w:t xml:space="preserve">the Centers for Disease Control and Prevention) or that are included as part of any </w:t>
      </w:r>
      <w:r w:rsidRPr="009A2137">
        <w:lastRenderedPageBreak/>
        <w:t xml:space="preserve">maintenance of effort or non-federal share expenditure requirements of any federal grant. </w:t>
      </w:r>
    </w:p>
    <w:p w14:paraId="4616E4EF" w14:textId="2B5E0811" w:rsidR="009A2137" w:rsidRDefault="009A2137" w:rsidP="000A12CC">
      <w:pPr>
        <w:pStyle w:val="NList3STCa"/>
      </w:pPr>
      <w:r w:rsidRPr="009A2137">
        <w:t>Additionally, allowable DSHP expenditures do not include expenditures associated with the provision of non-emergency care to individuals who do not meet citizenship or immigration status requirements to be eligible for Medicaid. To implement this limitation</w:t>
      </w:r>
      <w:r w:rsidRPr="001F7BF3">
        <w:t>, 4.4 percent</w:t>
      </w:r>
      <w:r w:rsidRPr="009A2137">
        <w:t xml:space="preserve"> of total provider expenditures or claims through DSHP identified as described in STC </w:t>
      </w:r>
      <w:r>
        <w:t>23</w:t>
      </w:r>
      <w:r w:rsidRPr="009A2137">
        <w:t xml:space="preserve">.1 will be treated as expended for non-emergency care to individuals who do not meet citizenship or immigration status requirements, and thus not matchable. This adjustment is reflected in the </w:t>
      </w:r>
      <w:r w:rsidR="008D5E52">
        <w:t xml:space="preserve">Approved DSHP List </w:t>
      </w:r>
      <w:r w:rsidR="00465FBD">
        <w:t xml:space="preserve">(Attachment Z) </w:t>
      </w:r>
      <w:r w:rsidR="008D5E52">
        <w:t>for applicable programs</w:t>
      </w:r>
      <w:r w:rsidRPr="009A2137">
        <w:t xml:space="preserve">. </w:t>
      </w:r>
      <w:r w:rsidR="008D5E52">
        <w:t>Therefore, the Commonwealth can claim up to the program limits in the Approved DSHP List.</w:t>
      </w:r>
    </w:p>
    <w:p w14:paraId="07EACECC" w14:textId="05B9DB18" w:rsidR="009A2137" w:rsidRDefault="009A2137" w:rsidP="000A12CC">
      <w:pPr>
        <w:pStyle w:val="NList3STCa"/>
      </w:pPr>
      <w:r w:rsidRPr="009A2137">
        <w:t>The following types of expenditures are not permissible DSHP expenditures: expenditures that are already eligible for federal Medicaid matching funds or other sources of federal funding, that are generally part of normal operating costs that would be included in provider payment rates, that are not likely to promote the objectives of Medicaid, or are otherwise prohibited by federal law</w:t>
      </w:r>
      <w:proofErr w:type="gramStart"/>
      <w:r w:rsidRPr="009A2137">
        <w:t xml:space="preserve">. </w:t>
      </w:r>
      <w:proofErr w:type="gramEnd"/>
      <w:r w:rsidRPr="009A2137">
        <w:t>Exclusions that have historically fallen into these categories include, but are not limited to:</w:t>
      </w:r>
    </w:p>
    <w:p w14:paraId="4E65FE88" w14:textId="77777777" w:rsidR="00874E6F" w:rsidRDefault="00874E6F" w:rsidP="00874E6F">
      <w:pPr>
        <w:pStyle w:val="NList4STCi"/>
      </w:pPr>
      <w:r w:rsidRPr="00874E6F">
        <w:t>Bricks and mortar;</w:t>
      </w:r>
    </w:p>
    <w:p w14:paraId="446DB0B4" w14:textId="77777777" w:rsidR="00874E6F" w:rsidRDefault="00874E6F" w:rsidP="00874E6F">
      <w:pPr>
        <w:pStyle w:val="NList4STCi"/>
      </w:pPr>
      <w:r w:rsidRPr="00874E6F">
        <w:t xml:space="preserve">Shelters, vaccines, and medications for animals; </w:t>
      </w:r>
    </w:p>
    <w:p w14:paraId="23A8D094" w14:textId="77777777" w:rsidR="00874E6F" w:rsidRDefault="00874E6F" w:rsidP="00874E6F">
      <w:pPr>
        <w:pStyle w:val="NList4STCi"/>
      </w:pPr>
      <w:r w:rsidRPr="00874E6F">
        <w:t xml:space="preserve">Coverage/services specifically for individuals who are not lawfully present or are undocumented; </w:t>
      </w:r>
    </w:p>
    <w:p w14:paraId="35963C72" w14:textId="77777777" w:rsidR="00874E6F" w:rsidRDefault="00874E6F" w:rsidP="00874E6F">
      <w:pPr>
        <w:pStyle w:val="NList4STCi"/>
      </w:pPr>
      <w:r w:rsidRPr="00874E6F">
        <w:t>Revolving capital funds; and</w:t>
      </w:r>
    </w:p>
    <w:p w14:paraId="7F758340" w14:textId="7A33F04A" w:rsidR="00874E6F" w:rsidRDefault="00874E6F" w:rsidP="00874E6F">
      <w:pPr>
        <w:pStyle w:val="NList4STCi"/>
      </w:pPr>
      <w:r w:rsidRPr="00874E6F">
        <w:t>Non-specific projects for which CMS lacks sufficient information to ascertain the nature and character of the project and whether it is consistent with these STCs.</w:t>
      </w:r>
    </w:p>
    <w:p w14:paraId="3FD71D0D" w14:textId="7322D514" w:rsidR="00874E6F" w:rsidRDefault="00874E6F" w:rsidP="000A12CC">
      <w:pPr>
        <w:pStyle w:val="NList2STC11"/>
        <w:rPr>
          <w:b/>
          <w:bCs/>
        </w:rPr>
      </w:pPr>
      <w:r>
        <w:rPr>
          <w:b/>
          <w:bCs/>
        </w:rPr>
        <w:t>DSHP-Funded Initiatives.</w:t>
      </w:r>
    </w:p>
    <w:p w14:paraId="728C443A" w14:textId="1697D592" w:rsidR="00874E6F" w:rsidRDefault="00874E6F" w:rsidP="000A12CC">
      <w:pPr>
        <w:pStyle w:val="NList3STCa"/>
      </w:pPr>
      <w:r w:rsidRPr="00874E6F">
        <w:rPr>
          <w:b/>
          <w:bCs/>
        </w:rPr>
        <w:t>Definition.</w:t>
      </w:r>
      <w:r w:rsidRPr="00874E6F">
        <w:t xml:space="preserve"> DSHP-funded initiatives are Medicaid or CHIP section 1115 demonstration activities supported by DSHPs</w:t>
      </w:r>
      <w:r w:rsidR="00C10A53">
        <w:t xml:space="preserve">, </w:t>
      </w:r>
      <w:r w:rsidR="00091274">
        <w:t>for which the state may claim FFP in accordance with STC 2</w:t>
      </w:r>
      <w:r w:rsidR="00260CB1">
        <w:t>3.1 and 23.2</w:t>
      </w:r>
      <w:r w:rsidR="00091274">
        <w:t xml:space="preserve"> to fund</w:t>
      </w:r>
      <w:r w:rsidR="00027AA3">
        <w:t xml:space="preserve"> the DSHP-funded initiatives</w:t>
      </w:r>
      <w:r w:rsidR="00C10A53">
        <w:t xml:space="preserve"> as specified in STC 23.3(c)</w:t>
      </w:r>
      <w:r w:rsidRPr="00874E6F">
        <w:t>.</w:t>
      </w:r>
    </w:p>
    <w:p w14:paraId="03172B3B" w14:textId="552EE803" w:rsidR="00874E6F" w:rsidRDefault="00874E6F" w:rsidP="000A12CC">
      <w:pPr>
        <w:pStyle w:val="NList3STCa"/>
      </w:pPr>
      <w:r w:rsidRPr="00874E6F">
        <w:rPr>
          <w:b/>
          <w:bCs/>
        </w:rPr>
        <w:t>Requirements.</w:t>
      </w:r>
      <w:r w:rsidRPr="00874E6F">
        <w:t xml:space="preserve"> Expenditures for DSHP-funded initiatives are limited to costs not otherwise matchable under the state plan. CMS will only approve those DSHP-funded initiatives that it determines to be consistent with the objectives of the Medicaid statute; specifically, to expand coverage (e.g., new eligibility groups or benefits), improve access to covered services including home- and community-based services and behavioral health services, improve quality by reducing health disparities, or increase the efficiency and quality of care. </w:t>
      </w:r>
      <w:r w:rsidR="00F543D6" w:rsidRPr="00F543D6">
        <w:t xml:space="preserve">Funding for DSHP-funded </w:t>
      </w:r>
      <w:r w:rsidR="00F543D6" w:rsidRPr="00F543D6">
        <w:lastRenderedPageBreak/>
        <w:t>initiatives specifically associated with infrastructure</w:t>
      </w:r>
      <w:r w:rsidR="00F543D6">
        <w:t xml:space="preserve"> or</w:t>
      </w:r>
      <w:r w:rsidR="00F543D6" w:rsidRPr="00F543D6">
        <w:t xml:space="preserve"> start-up costs for new initiatives is time limited to the current demonstration period and will not be renewed</w:t>
      </w:r>
      <w:r w:rsidRPr="00874E6F">
        <w:t xml:space="preserve">. </w:t>
      </w:r>
    </w:p>
    <w:p w14:paraId="589C2AC1" w14:textId="610C62A2" w:rsidR="00874E6F" w:rsidRDefault="00874E6F" w:rsidP="000A12CC">
      <w:pPr>
        <w:pStyle w:val="NList3STCa"/>
      </w:pPr>
      <w:r w:rsidRPr="00874E6F">
        <w:rPr>
          <w:b/>
          <w:bCs/>
        </w:rPr>
        <w:t>Approved DSHP-Funded Initiatives.</w:t>
      </w:r>
      <w:r w:rsidRPr="00874E6F">
        <w:t xml:space="preserve"> The initiatives listed below are approved DSHP-funded initiatives for this demonstration. Any new DSHP-funded initiative requires approval from CMS via an ame</w:t>
      </w:r>
      <w:r>
        <w:t>ndment to the demonstration that meets the applicable transparency requirements.</w:t>
      </w:r>
    </w:p>
    <w:p w14:paraId="727C272E" w14:textId="558D3B68" w:rsidR="00874E6F" w:rsidRDefault="00874E6F" w:rsidP="00874E6F">
      <w:pPr>
        <w:pStyle w:val="NList4STCi"/>
      </w:pPr>
      <w:r>
        <w:t>Reentry Initiative</w:t>
      </w:r>
      <w:r w:rsidR="006F0D4C">
        <w:t>;</w:t>
      </w:r>
    </w:p>
    <w:p w14:paraId="22204E8A" w14:textId="7601171F" w:rsidR="00874E6F" w:rsidRDefault="00874E6F" w:rsidP="00874E6F">
      <w:pPr>
        <w:pStyle w:val="NList4STCi"/>
      </w:pPr>
      <w:r>
        <w:t xml:space="preserve">Medicare </w:t>
      </w:r>
      <w:r w:rsidR="00EB54B9">
        <w:t>c</w:t>
      </w:r>
      <w:r>
        <w:t xml:space="preserve">ost </w:t>
      </w:r>
      <w:r w:rsidR="00EB54B9">
        <w:t>s</w:t>
      </w:r>
      <w:r>
        <w:t xml:space="preserve">haring </w:t>
      </w:r>
      <w:r w:rsidR="00EB54B9">
        <w:t>a</w:t>
      </w:r>
      <w:r>
        <w:t>ssistance expansion</w:t>
      </w:r>
      <w:r w:rsidR="006F0D4C">
        <w:t>;</w:t>
      </w:r>
    </w:p>
    <w:p w14:paraId="290D8932" w14:textId="093EABC6" w:rsidR="00874E6F" w:rsidRDefault="00874E6F" w:rsidP="00874E6F">
      <w:pPr>
        <w:pStyle w:val="NList4STCi"/>
      </w:pPr>
      <w:r>
        <w:t xml:space="preserve">Marketplace </w:t>
      </w:r>
      <w:r w:rsidR="00EB54B9">
        <w:t>s</w:t>
      </w:r>
      <w:r>
        <w:t xml:space="preserve">ubsidy </w:t>
      </w:r>
      <w:r w:rsidR="00EB54B9">
        <w:t>e</w:t>
      </w:r>
      <w:r>
        <w:t>xpansion for individuals with income between 300 percent of the FPL and 500 percent of the FPL</w:t>
      </w:r>
      <w:r w:rsidR="006F0D4C">
        <w:t>;</w:t>
      </w:r>
    </w:p>
    <w:p w14:paraId="24A09C58" w14:textId="5A2F13D1" w:rsidR="00874E6F" w:rsidRDefault="00CE646C" w:rsidP="00874E6F">
      <w:pPr>
        <w:pStyle w:val="NList4STCi"/>
      </w:pPr>
      <w:r>
        <w:t>HRSN Short-term post-hospitaliz</w:t>
      </w:r>
      <w:r w:rsidR="001A767A">
        <w:t>ation</w:t>
      </w:r>
      <w:r>
        <w:t xml:space="preserve"> and pre-procedure housing</w:t>
      </w:r>
      <w:r w:rsidR="006F0D4C">
        <w:t xml:space="preserve">; </w:t>
      </w:r>
    </w:p>
    <w:p w14:paraId="684FB010" w14:textId="2131E72B" w:rsidR="00CE646C" w:rsidRDefault="00CE646C" w:rsidP="00874E6F">
      <w:pPr>
        <w:pStyle w:val="NList4STCi"/>
      </w:pPr>
      <w:r>
        <w:t>HRSN infrastructure expansion</w:t>
      </w:r>
      <w:r w:rsidR="00DE4806">
        <w:t>; and</w:t>
      </w:r>
    </w:p>
    <w:p w14:paraId="78802AC9" w14:textId="7934C99F" w:rsidR="00705219" w:rsidRDefault="00B63BA7" w:rsidP="00874E6F">
      <w:pPr>
        <w:pStyle w:val="NList4STCi"/>
      </w:pPr>
      <w:r>
        <w:t xml:space="preserve">Continuous </w:t>
      </w:r>
      <w:r w:rsidR="00EB54B9">
        <w:t>e</w:t>
      </w:r>
      <w:r>
        <w:t>ligi</w:t>
      </w:r>
      <w:r w:rsidR="007C726C">
        <w:t xml:space="preserve">bility </w:t>
      </w:r>
      <w:r w:rsidR="2FF3B24D">
        <w:t>for adults</w:t>
      </w:r>
      <w:r w:rsidR="00D45539">
        <w:t>.</w:t>
      </w:r>
    </w:p>
    <w:p w14:paraId="48CCF357" w14:textId="2CBC5BE0" w:rsidR="00CE646C" w:rsidRPr="000E319C" w:rsidRDefault="00CE646C" w:rsidP="000A12CC">
      <w:pPr>
        <w:pStyle w:val="NList2STC11"/>
        <w:rPr>
          <w:rFonts w:eastAsia="Arial" w:cs="Arial"/>
          <w:color w:val="auto"/>
          <w:kern w:val="0"/>
          <w:szCs w:val="22"/>
          <w14:ligatures w14:val="none"/>
        </w:rPr>
      </w:pPr>
      <w:r w:rsidRPr="00267F1E">
        <w:rPr>
          <w:b/>
          <w:bCs/>
        </w:rPr>
        <w:t>DSHP Claiming Protocol.</w:t>
      </w:r>
      <w:r w:rsidRPr="00CE646C">
        <w:t xml:space="preserve"> The state will develop and submit to CMS within 150 calendar days of the approval of this amendment, a DSHP Claiming Protocol subject to CMS approval with which the state will be required to comply in order to receive </w:t>
      </w:r>
      <w:r w:rsidRPr="00CD42C9">
        <w:t xml:space="preserve">FFP </w:t>
      </w:r>
      <w:r w:rsidR="00176C6D" w:rsidRPr="00CD42C9">
        <w:t>on</w:t>
      </w:r>
      <w:r w:rsidR="00176C6D" w:rsidRPr="00952C1C">
        <w:t xml:space="preserve"> </w:t>
      </w:r>
      <w:r w:rsidRPr="00CE646C">
        <w:t xml:space="preserve">DSHP expenditures. </w:t>
      </w:r>
      <w:r w:rsidR="00CD42C9">
        <w:t xml:space="preserve"> </w:t>
      </w:r>
      <w:r w:rsidRPr="00CE646C">
        <w:t xml:space="preserve">State expenditures for the DSHP must be documented in accordance with the protocol. The state is not eligible to claim FFP for DSHP expenditures until the protocol is approved by CMS, and upon approval, the state may only claim FFP for DSHP retrospectively to the effective date of the demonstration amendment that added this STC. Once approved by CMS, the protocol becomes Attachment </w:t>
      </w:r>
      <w:r>
        <w:t>AA</w:t>
      </w:r>
      <w:r w:rsidRPr="00CE646C">
        <w:t xml:space="preserve"> to these STCs, and thereafter may be changed or updated only with CMS approval. Changes and updates are to be applied prospectively. </w:t>
      </w:r>
      <w:r w:rsidR="00CD42C9">
        <w:t xml:space="preserve"> </w:t>
      </w:r>
      <w:r w:rsidRPr="00CE646C">
        <w:t>In order to claim FFP for DSHP expenditures, the state will provide CMS a summary worksheet that identifies DSHP expenditures by program each quarter.</w:t>
      </w:r>
    </w:p>
    <w:p w14:paraId="6DB0D8DF" w14:textId="0855C6B6" w:rsidR="00CE646C" w:rsidRDefault="00CE646C" w:rsidP="000A12CC">
      <w:pPr>
        <w:pStyle w:val="NList3STCa"/>
      </w:pPr>
      <w:r>
        <w:t>For all eligible DSHP expenditures, the state will maintain and make available to CMS upon request:</w:t>
      </w:r>
    </w:p>
    <w:p w14:paraId="62F805AD" w14:textId="77777777" w:rsidR="00CE646C" w:rsidRDefault="00CE646C" w:rsidP="00CE646C">
      <w:pPr>
        <w:pStyle w:val="NList4STCi"/>
      </w:pPr>
      <w:r>
        <w:t xml:space="preserve">Certification or attestation of expenditures. </w:t>
      </w:r>
    </w:p>
    <w:p w14:paraId="52416FDA" w14:textId="6A5AA52C" w:rsidR="00CE646C" w:rsidRDefault="00CE646C" w:rsidP="00CE646C">
      <w:pPr>
        <w:pStyle w:val="NList4STCi"/>
      </w:pPr>
      <w:r>
        <w:t>Actual expenditure data from state financial information system or state client sub-system. The Claiming Protocol will describe the procedures used that ensure that FFP is not claimed for the non-permissible expenditures listed in STC 23.2.</w:t>
      </w:r>
    </w:p>
    <w:p w14:paraId="5DCAF5A1" w14:textId="519DA732" w:rsidR="00CE646C" w:rsidRDefault="00CE646C" w:rsidP="000A12CC">
      <w:pPr>
        <w:pStyle w:val="NList3STCa"/>
      </w:pPr>
      <w:r>
        <w:t>The state will claim FFP for DSHP quarterly based on actual expenditures.</w:t>
      </w:r>
    </w:p>
    <w:p w14:paraId="3CA9005F" w14:textId="22107C3C" w:rsidR="00CE646C" w:rsidRDefault="00CE646C" w:rsidP="000A12CC">
      <w:pPr>
        <w:pStyle w:val="NList2STC11"/>
      </w:pPr>
      <w:r w:rsidRPr="00CE646C">
        <w:rPr>
          <w:b/>
          <w:bCs/>
        </w:rPr>
        <w:lastRenderedPageBreak/>
        <w:t>DSHP Claiming Process.</w:t>
      </w:r>
      <w:r w:rsidRPr="00CE646C">
        <w:t xml:space="preserve"> Documentation of all DSHP expenditures must be clearly outlined in the state’s supporting work papers and be made available to CMS. Federal funds must be claimed within two years after the calendar quarter in which the state disburses expenditures for the DSHPs.</w:t>
      </w:r>
    </w:p>
    <w:p w14:paraId="3C725619" w14:textId="77777777" w:rsidR="00CE646C" w:rsidRDefault="00CE646C" w:rsidP="000A12CC">
      <w:pPr>
        <w:pStyle w:val="NList3STCa"/>
      </w:pPr>
      <w:r w:rsidRPr="00CE646C">
        <w:t xml:space="preserve">Sources of non-federal funding must be compliant with section 1903(w) of the Act and applicable implementing regulations. To the extent that DSHPs receive federal funds from any other federal programs, such funds shall not be used as a source of nonfederal share to support expenditures for DSHPs or DSHP-funded initiatives under this demonstration. </w:t>
      </w:r>
    </w:p>
    <w:p w14:paraId="6CC96FBF" w14:textId="77777777" w:rsidR="00CE646C" w:rsidRDefault="00CE646C" w:rsidP="000A12CC">
      <w:pPr>
        <w:pStyle w:val="NList3STCa"/>
      </w:pPr>
      <w:r w:rsidRPr="00CE646C">
        <w:t xml:space="preserve">The administrative costs associated with DSHPs (that are not generally part of normal operating costs for service delivery) shall not be included in any way as demonstration and/or other Medicaid expenditures. </w:t>
      </w:r>
    </w:p>
    <w:p w14:paraId="239F3AD8" w14:textId="77777777" w:rsidR="00CE646C" w:rsidRDefault="00CE646C" w:rsidP="000A12CC">
      <w:pPr>
        <w:pStyle w:val="NList3STCa"/>
      </w:pPr>
      <w:r w:rsidRPr="00CE646C">
        <w:t xml:space="preserve">DSHP will be claimed at the administrative matching rate of 50 percent. </w:t>
      </w:r>
    </w:p>
    <w:p w14:paraId="7FA12FB6" w14:textId="5774B5A4" w:rsidR="00CE646C" w:rsidRPr="001F7BF3" w:rsidRDefault="00CE646C" w:rsidP="000A12CC">
      <w:pPr>
        <w:pStyle w:val="NList3STCa"/>
      </w:pPr>
      <w:r w:rsidRPr="00CE646C">
        <w:t xml:space="preserve">Expenditures will be claimed in accordance with the CMS-approved DSHP Claiming Protocol </w:t>
      </w:r>
      <w:r w:rsidRPr="001F7BF3">
        <w:t>in Attachment AA.</w:t>
      </w:r>
    </w:p>
    <w:p w14:paraId="6565CDB2" w14:textId="1C7FEEB1" w:rsidR="00CE646C" w:rsidRPr="00CE646C" w:rsidRDefault="00CE646C" w:rsidP="000A12CC">
      <w:pPr>
        <w:pStyle w:val="NList2STC11"/>
      </w:pPr>
      <w:r w:rsidRPr="001F7BF3">
        <w:rPr>
          <w:b/>
          <w:bCs/>
        </w:rPr>
        <w:t>Sustainability Plan.</w:t>
      </w:r>
      <w:r w:rsidRPr="001F7BF3">
        <w:t xml:space="preserve"> The DSHP Sustainability Plan will describe the scope of DSHP-funded initiatives the state wants to maintain and the strategy to secure resources to maintain these initiatives beyond the current approval period. The state shall submit the DSHP Sustainability Plan to CMS no later than the end of December 31, </w:t>
      </w:r>
      <w:r w:rsidR="00CE3EBE" w:rsidRPr="001F7BF3">
        <w:t>2025</w:t>
      </w:r>
      <w:r w:rsidRPr="001F7BF3">
        <w:t>, after the approval of this</w:t>
      </w:r>
      <w:r w:rsidR="00FB6826">
        <w:t xml:space="preserve"> </w:t>
      </w:r>
      <w:r w:rsidRPr="001F7BF3">
        <w:t>authority. Upon CMS approval, the plan will become Attachment BB</w:t>
      </w:r>
      <w:r>
        <w:t xml:space="preserve"> to these STCs. Any future modifications </w:t>
      </w:r>
      <w:r w:rsidR="00464846">
        <w:t xml:space="preserve"> </w:t>
      </w:r>
      <w:r>
        <w:t>for the DSHP Sustainability Plan will require CMS approval.</w:t>
      </w:r>
      <w:r w:rsidR="006F0D4C">
        <w:t xml:space="preserve"> </w:t>
      </w:r>
    </w:p>
    <w:p w14:paraId="6380D081" w14:textId="3CC1F4F0" w:rsidR="00C92DD7" w:rsidRPr="00970CF5" w:rsidRDefault="269E392C" w:rsidP="00460027">
      <w:pPr>
        <w:pStyle w:val="NList1STC1"/>
      </w:pPr>
      <w:r w:rsidRPr="00970CF5">
        <w:t>SCHEDULE OF DELIVERABLES FOR THE DEMONSTRATION PERIOD</w:t>
      </w:r>
    </w:p>
    <w:p w14:paraId="2D131E39" w14:textId="1E11FA98" w:rsidR="00BB2B7E" w:rsidRPr="00970CF5" w:rsidRDefault="00BB2B7E" w:rsidP="00BB2B7E">
      <w:r w:rsidRPr="00970CF5">
        <w:t xml:space="preserve">The </w:t>
      </w:r>
      <w:r w:rsidR="00B900B0" w:rsidRPr="00970CF5">
        <w:t>Commonwealth</w:t>
      </w:r>
      <w:r w:rsidRPr="00970CF5">
        <w:t xml:space="preserve"> is held to all reporting requirements as outlined in the STCs; this schedule of deliverables should serve only as a tool for informational purposes only.</w:t>
      </w:r>
    </w:p>
    <w:tbl>
      <w:tblPr>
        <w:tblStyle w:val="TableGrid"/>
        <w:tblW w:w="0" w:type="auto"/>
        <w:tblLook w:val="04A0" w:firstRow="1" w:lastRow="0" w:firstColumn="1" w:lastColumn="0" w:noHBand="0" w:noVBand="1"/>
      </w:tblPr>
      <w:tblGrid>
        <w:gridCol w:w="3145"/>
        <w:gridCol w:w="3870"/>
        <w:gridCol w:w="2335"/>
      </w:tblGrid>
      <w:tr w:rsidR="00902638" w:rsidRPr="00970CF5" w14:paraId="083252E9" w14:textId="77777777" w:rsidTr="001B39F5">
        <w:trPr>
          <w:tblHeader/>
        </w:trPr>
        <w:tc>
          <w:tcPr>
            <w:tcW w:w="3145" w:type="dxa"/>
            <w:shd w:val="clear" w:color="auto" w:fill="DBE6F2"/>
            <w:vAlign w:val="center"/>
          </w:tcPr>
          <w:p w14:paraId="500E734B" w14:textId="748E0CDB" w:rsidR="00902638" w:rsidRPr="00970CF5" w:rsidRDefault="00902638" w:rsidP="00902638">
            <w:pPr>
              <w:pStyle w:val="TableText"/>
              <w:jc w:val="center"/>
            </w:pPr>
            <w:r w:rsidRPr="00970CF5">
              <w:rPr>
                <w:b/>
                <w:szCs w:val="24"/>
              </w:rPr>
              <w:t>Date – Specific</w:t>
            </w:r>
          </w:p>
        </w:tc>
        <w:tc>
          <w:tcPr>
            <w:tcW w:w="3870" w:type="dxa"/>
            <w:shd w:val="clear" w:color="auto" w:fill="DBE6F2"/>
            <w:vAlign w:val="center"/>
          </w:tcPr>
          <w:p w14:paraId="5569D3F8" w14:textId="08901184" w:rsidR="00902638" w:rsidRPr="00970CF5" w:rsidRDefault="00902638" w:rsidP="001B39F5">
            <w:pPr>
              <w:pStyle w:val="TableText"/>
              <w:jc w:val="center"/>
            </w:pPr>
            <w:r w:rsidRPr="00970CF5">
              <w:rPr>
                <w:b/>
                <w:szCs w:val="24"/>
              </w:rPr>
              <w:t>Deliverable</w:t>
            </w:r>
          </w:p>
        </w:tc>
        <w:tc>
          <w:tcPr>
            <w:tcW w:w="2335" w:type="dxa"/>
            <w:shd w:val="clear" w:color="auto" w:fill="DBE6F2"/>
            <w:vAlign w:val="center"/>
          </w:tcPr>
          <w:p w14:paraId="57F5B51F" w14:textId="3B3A2E9B" w:rsidR="00902638" w:rsidRPr="00970CF5" w:rsidRDefault="00721B63" w:rsidP="00902638">
            <w:pPr>
              <w:pStyle w:val="TableText"/>
              <w:jc w:val="center"/>
            </w:pPr>
            <w:r w:rsidRPr="00970CF5">
              <w:rPr>
                <w:b/>
                <w:szCs w:val="24"/>
              </w:rPr>
              <w:t>STC/</w:t>
            </w:r>
            <w:r w:rsidR="00902638" w:rsidRPr="00970CF5">
              <w:rPr>
                <w:b/>
                <w:szCs w:val="24"/>
              </w:rPr>
              <w:t>Section Reference</w:t>
            </w:r>
          </w:p>
        </w:tc>
      </w:tr>
      <w:tr w:rsidR="00902638" w:rsidRPr="00970CF5" w14:paraId="0918438C" w14:textId="77777777" w:rsidTr="001B39F5">
        <w:tc>
          <w:tcPr>
            <w:tcW w:w="3145" w:type="dxa"/>
            <w:vAlign w:val="center"/>
          </w:tcPr>
          <w:p w14:paraId="0DA376A9" w14:textId="46E33036" w:rsidR="00902638" w:rsidRPr="00970CF5" w:rsidRDefault="00902638" w:rsidP="003D691F">
            <w:pPr>
              <w:pStyle w:val="TableText"/>
            </w:pPr>
            <w:r w:rsidRPr="00970CF5">
              <w:t xml:space="preserve">180 calendar days from </w:t>
            </w:r>
            <w:r w:rsidR="6E7D5EC2" w:rsidRPr="00970CF5">
              <w:t xml:space="preserve">demonstration </w:t>
            </w:r>
            <w:r w:rsidRPr="00970CF5">
              <w:t>approval date</w:t>
            </w:r>
          </w:p>
        </w:tc>
        <w:tc>
          <w:tcPr>
            <w:tcW w:w="3870" w:type="dxa"/>
            <w:vAlign w:val="center"/>
          </w:tcPr>
          <w:p w14:paraId="530BE5D8" w14:textId="3A093887" w:rsidR="00902638" w:rsidRPr="00970CF5" w:rsidRDefault="00902638" w:rsidP="001B39F5">
            <w:pPr>
              <w:pStyle w:val="TableText"/>
            </w:pPr>
            <w:r w:rsidRPr="00970CF5">
              <w:t>Draft Evaluation Design</w:t>
            </w:r>
          </w:p>
        </w:tc>
        <w:tc>
          <w:tcPr>
            <w:tcW w:w="2335" w:type="dxa"/>
            <w:vAlign w:val="center"/>
          </w:tcPr>
          <w:p w14:paraId="0A7D6F02" w14:textId="0E488A9C"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w:t>
            </w:r>
            <w:r w:rsidR="00C95AC3">
              <w:t>4</w:t>
            </w:r>
          </w:p>
        </w:tc>
      </w:tr>
      <w:tr w:rsidR="00902638" w:rsidRPr="00970CF5" w14:paraId="74A9A2A9" w14:textId="77777777" w:rsidTr="001B39F5">
        <w:tc>
          <w:tcPr>
            <w:tcW w:w="3145" w:type="dxa"/>
            <w:vAlign w:val="center"/>
          </w:tcPr>
          <w:p w14:paraId="4F4904FF" w14:textId="3860459A" w:rsidR="00902638" w:rsidRPr="00970CF5" w:rsidRDefault="00902638" w:rsidP="003D691F">
            <w:pPr>
              <w:pStyle w:val="TableText"/>
            </w:pPr>
            <w:r w:rsidRPr="00970CF5">
              <w:t>Within 60 days of receipt of CMS comments</w:t>
            </w:r>
          </w:p>
        </w:tc>
        <w:tc>
          <w:tcPr>
            <w:tcW w:w="3870" w:type="dxa"/>
            <w:vAlign w:val="center"/>
          </w:tcPr>
          <w:p w14:paraId="3F51847A" w14:textId="2494D22C" w:rsidR="00902638" w:rsidRPr="00970CF5" w:rsidRDefault="0013726E" w:rsidP="001B39F5">
            <w:pPr>
              <w:pStyle w:val="TableText"/>
            </w:pPr>
            <w:r w:rsidRPr="00970CF5">
              <w:t xml:space="preserve">Revised </w:t>
            </w:r>
            <w:r w:rsidR="00902638" w:rsidRPr="00970CF5">
              <w:t xml:space="preserve">Evaluation Design </w:t>
            </w:r>
          </w:p>
        </w:tc>
        <w:tc>
          <w:tcPr>
            <w:tcW w:w="2335" w:type="dxa"/>
            <w:vAlign w:val="center"/>
          </w:tcPr>
          <w:p w14:paraId="35540DFE" w14:textId="7C4FAEA2"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.5</w:t>
            </w:r>
          </w:p>
        </w:tc>
      </w:tr>
      <w:tr w:rsidR="0013726E" w:rsidRPr="00970CF5" w14:paraId="0A4D14F5" w14:textId="77777777" w:rsidTr="001B39F5">
        <w:tc>
          <w:tcPr>
            <w:tcW w:w="3145" w:type="dxa"/>
            <w:vAlign w:val="center"/>
          </w:tcPr>
          <w:p w14:paraId="4D92352E" w14:textId="68B10436" w:rsidR="0013726E" w:rsidRPr="00970CF5" w:rsidRDefault="0013726E" w:rsidP="003D691F">
            <w:pPr>
              <w:pStyle w:val="TableText"/>
            </w:pPr>
            <w:r w:rsidRPr="00970CF5">
              <w:t>One year prior to demonstration expiration or with extension application</w:t>
            </w:r>
          </w:p>
        </w:tc>
        <w:tc>
          <w:tcPr>
            <w:tcW w:w="3870" w:type="dxa"/>
            <w:vAlign w:val="center"/>
          </w:tcPr>
          <w:p w14:paraId="7D0F02C5" w14:textId="69B77D3F" w:rsidR="0013726E" w:rsidRPr="00970CF5" w:rsidDel="0013726E" w:rsidRDefault="0013726E" w:rsidP="001B39F5">
            <w:pPr>
              <w:pStyle w:val="TableText"/>
            </w:pPr>
            <w:r w:rsidRPr="00970CF5">
              <w:t>Draft Interim Evaluation Report</w:t>
            </w:r>
          </w:p>
        </w:tc>
        <w:tc>
          <w:tcPr>
            <w:tcW w:w="2335" w:type="dxa"/>
            <w:vAlign w:val="center"/>
          </w:tcPr>
          <w:p w14:paraId="43EA3055" w14:textId="29FF76AC"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6E3B733" w14:textId="77777777" w:rsidTr="001B39F5">
        <w:tc>
          <w:tcPr>
            <w:tcW w:w="3145" w:type="dxa"/>
            <w:vAlign w:val="center"/>
          </w:tcPr>
          <w:p w14:paraId="362DFAF0" w14:textId="5E51066D" w:rsidR="0013726E" w:rsidRPr="00970CF5" w:rsidRDefault="0013726E" w:rsidP="003D691F">
            <w:pPr>
              <w:pStyle w:val="TableText"/>
            </w:pPr>
            <w:r w:rsidRPr="00970CF5">
              <w:t>Within 60 days of receipt of CMS comments</w:t>
            </w:r>
          </w:p>
        </w:tc>
        <w:tc>
          <w:tcPr>
            <w:tcW w:w="3870" w:type="dxa"/>
            <w:vAlign w:val="center"/>
          </w:tcPr>
          <w:p w14:paraId="1D00A534" w14:textId="5FF2F256" w:rsidR="0013726E" w:rsidRPr="00970CF5" w:rsidRDefault="0013726E" w:rsidP="001B39F5">
            <w:pPr>
              <w:pStyle w:val="TableText"/>
            </w:pPr>
            <w:r w:rsidRPr="00970CF5">
              <w:t>Revised Interim Evaluation Report</w:t>
            </w:r>
          </w:p>
        </w:tc>
        <w:tc>
          <w:tcPr>
            <w:tcW w:w="2335" w:type="dxa"/>
            <w:vAlign w:val="center"/>
          </w:tcPr>
          <w:p w14:paraId="3CCE7177" w14:textId="506DD504"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495D92D" w14:textId="77777777" w:rsidTr="001B39F5">
        <w:tc>
          <w:tcPr>
            <w:tcW w:w="3145" w:type="dxa"/>
            <w:vAlign w:val="center"/>
          </w:tcPr>
          <w:p w14:paraId="045CA3D6" w14:textId="625D54C4" w:rsidR="0013726E" w:rsidRPr="00970CF5" w:rsidRDefault="0013726E" w:rsidP="0013726E">
            <w:pPr>
              <w:pStyle w:val="TableText"/>
            </w:pPr>
            <w:r w:rsidRPr="00970CF5">
              <w:lastRenderedPageBreak/>
              <w:t>Within 18 months after the expiration of this demonstration period</w:t>
            </w:r>
          </w:p>
        </w:tc>
        <w:tc>
          <w:tcPr>
            <w:tcW w:w="3870" w:type="dxa"/>
            <w:vAlign w:val="center"/>
          </w:tcPr>
          <w:p w14:paraId="7105EFB4" w14:textId="051351FB" w:rsidR="0013726E" w:rsidRPr="00970CF5" w:rsidRDefault="0013726E" w:rsidP="001B39F5">
            <w:pPr>
              <w:pStyle w:val="TableText"/>
            </w:pPr>
            <w:r w:rsidRPr="00970CF5">
              <w:t>Draft Summative Evaluation Report</w:t>
            </w:r>
          </w:p>
        </w:tc>
        <w:tc>
          <w:tcPr>
            <w:tcW w:w="2335" w:type="dxa"/>
            <w:vAlign w:val="center"/>
          </w:tcPr>
          <w:p w14:paraId="0BC9B79E" w14:textId="1539968B"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13726E" w:rsidRPr="00970CF5" w14:paraId="27006856" w14:textId="77777777" w:rsidTr="00D45539">
        <w:trPr>
          <w:trHeight w:val="665"/>
        </w:trPr>
        <w:tc>
          <w:tcPr>
            <w:tcW w:w="3145" w:type="dxa"/>
            <w:vAlign w:val="center"/>
          </w:tcPr>
          <w:p w14:paraId="52E6CEC9" w14:textId="3D1F8E65" w:rsidR="0013726E" w:rsidRPr="00970CF5" w:rsidRDefault="0013726E" w:rsidP="0013726E">
            <w:pPr>
              <w:pStyle w:val="TableText"/>
            </w:pPr>
            <w:r w:rsidRPr="00970CF5">
              <w:t>Within 60 days of receipt of CMS comments</w:t>
            </w:r>
          </w:p>
        </w:tc>
        <w:tc>
          <w:tcPr>
            <w:tcW w:w="3870" w:type="dxa"/>
            <w:vAlign w:val="center"/>
          </w:tcPr>
          <w:p w14:paraId="7B97E722" w14:textId="65C229A3" w:rsidR="0013726E" w:rsidRPr="00970CF5" w:rsidRDefault="0013726E" w:rsidP="001B39F5">
            <w:pPr>
              <w:pStyle w:val="TableText"/>
            </w:pPr>
            <w:r w:rsidRPr="00970CF5">
              <w:t>Revised Summative Evaluation Report</w:t>
            </w:r>
          </w:p>
        </w:tc>
        <w:tc>
          <w:tcPr>
            <w:tcW w:w="2335" w:type="dxa"/>
            <w:vAlign w:val="center"/>
          </w:tcPr>
          <w:p w14:paraId="0D8AF5B2" w14:textId="08593364"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902638" w:rsidRPr="00970CF5" w14:paraId="21CE1829" w14:textId="77777777" w:rsidTr="001B39F5">
        <w:tc>
          <w:tcPr>
            <w:tcW w:w="3145" w:type="dxa"/>
            <w:vAlign w:val="center"/>
          </w:tcPr>
          <w:p w14:paraId="2AD221FC" w14:textId="17EB7617" w:rsidR="00902638" w:rsidRPr="00970CF5" w:rsidRDefault="00902638" w:rsidP="003D691F">
            <w:pPr>
              <w:pStyle w:val="TableText"/>
            </w:pPr>
            <w:r w:rsidRPr="00970CF5">
              <w:t xml:space="preserve">Within </w:t>
            </w:r>
            <w:r w:rsidR="0013726E" w:rsidRPr="00970CF5">
              <w:t>120</w:t>
            </w:r>
            <w:r w:rsidRPr="00970CF5">
              <w:t xml:space="preserve"> days after the end of the demonstration</w:t>
            </w:r>
          </w:p>
        </w:tc>
        <w:tc>
          <w:tcPr>
            <w:tcW w:w="3870" w:type="dxa"/>
            <w:vAlign w:val="center"/>
          </w:tcPr>
          <w:p w14:paraId="5A6E8C4C" w14:textId="7CF05AC6" w:rsidR="00902638" w:rsidRPr="00970CF5" w:rsidRDefault="00902638" w:rsidP="001B39F5">
            <w:pPr>
              <w:pStyle w:val="TableText"/>
            </w:pPr>
            <w:r w:rsidRPr="00970CF5">
              <w:t xml:space="preserve">Draft </w:t>
            </w:r>
            <w:r w:rsidR="0013726E" w:rsidRPr="00970CF5">
              <w:t>Close Out</w:t>
            </w:r>
            <w:r w:rsidRPr="00970CF5">
              <w:t xml:space="preserve"> Report</w:t>
            </w:r>
          </w:p>
        </w:tc>
        <w:tc>
          <w:tcPr>
            <w:tcW w:w="2335" w:type="dxa"/>
            <w:vAlign w:val="center"/>
          </w:tcPr>
          <w:p w14:paraId="5E0931F3" w14:textId="79DB4A2B" w:rsidR="00902638" w:rsidRPr="00970CF5" w:rsidRDefault="00902638" w:rsidP="003D691F">
            <w:pPr>
              <w:pStyle w:val="TableText"/>
            </w:pPr>
            <w:r w:rsidRPr="00970CF5">
              <w:t>S</w:t>
            </w:r>
            <w:r w:rsidR="00DC47AA" w:rsidRPr="00970CF5">
              <w:t>TC</w:t>
            </w:r>
            <w:r w:rsidRPr="00970CF5">
              <w:t xml:space="preserve"> </w:t>
            </w:r>
            <w:r w:rsidR="0013726E" w:rsidRPr="00970CF5">
              <w:t>1</w:t>
            </w:r>
            <w:r w:rsidR="00D3591E" w:rsidRPr="00970CF5">
              <w:t>7</w:t>
            </w:r>
            <w:r w:rsidR="00C95AC3" w:rsidRPr="00970CF5">
              <w:t>.1</w:t>
            </w:r>
            <w:r w:rsidR="000646BE">
              <w:t>1</w:t>
            </w:r>
          </w:p>
        </w:tc>
      </w:tr>
      <w:tr w:rsidR="00902638" w:rsidRPr="00970CF5" w14:paraId="14454EC0" w14:textId="77777777" w:rsidTr="00D45539">
        <w:trPr>
          <w:trHeight w:val="683"/>
        </w:trPr>
        <w:tc>
          <w:tcPr>
            <w:tcW w:w="3145" w:type="dxa"/>
            <w:vAlign w:val="center"/>
          </w:tcPr>
          <w:p w14:paraId="7A81B169" w14:textId="338F186E" w:rsidR="00902638" w:rsidRPr="00970CF5" w:rsidRDefault="00902638" w:rsidP="003D691F">
            <w:pPr>
              <w:pStyle w:val="TableText"/>
            </w:pPr>
            <w:r w:rsidRPr="00970CF5">
              <w:t>Within 30 days after receipt of CMS comments</w:t>
            </w:r>
          </w:p>
        </w:tc>
        <w:tc>
          <w:tcPr>
            <w:tcW w:w="3870" w:type="dxa"/>
            <w:vAlign w:val="center"/>
          </w:tcPr>
          <w:p w14:paraId="5C800526" w14:textId="7DD06C4A" w:rsidR="00902638" w:rsidRPr="00970CF5" w:rsidRDefault="0013726E" w:rsidP="001B39F5">
            <w:pPr>
              <w:pStyle w:val="TableText"/>
            </w:pPr>
            <w:r w:rsidRPr="00970CF5">
              <w:t>Revised Close Out</w:t>
            </w:r>
            <w:r w:rsidR="00902638" w:rsidRPr="00970CF5">
              <w:t xml:space="preserve"> Report</w:t>
            </w:r>
          </w:p>
        </w:tc>
        <w:tc>
          <w:tcPr>
            <w:tcW w:w="2335" w:type="dxa"/>
            <w:vAlign w:val="center"/>
          </w:tcPr>
          <w:p w14:paraId="36527452" w14:textId="6CB94E5A"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.1</w:t>
            </w:r>
            <w:r w:rsidR="000646BE">
              <w:t>1</w:t>
            </w:r>
          </w:p>
        </w:tc>
      </w:tr>
      <w:tr w:rsidR="00902638" w:rsidRPr="00970CF5" w14:paraId="127EEF7A" w14:textId="77777777" w:rsidTr="001B39F5">
        <w:tc>
          <w:tcPr>
            <w:tcW w:w="3145" w:type="dxa"/>
            <w:vAlign w:val="center"/>
          </w:tcPr>
          <w:p w14:paraId="707A552A" w14:textId="737F82B1" w:rsidR="00902638" w:rsidRPr="00970CF5" w:rsidRDefault="00902638" w:rsidP="003D691F">
            <w:pPr>
              <w:pStyle w:val="TableText"/>
            </w:pPr>
            <w:r w:rsidRPr="00970CF5">
              <w:t>90 calendar days after approval date of SMI/SED amendment to this Demonstration</w:t>
            </w:r>
          </w:p>
        </w:tc>
        <w:tc>
          <w:tcPr>
            <w:tcW w:w="3870" w:type="dxa"/>
            <w:vAlign w:val="center"/>
          </w:tcPr>
          <w:p w14:paraId="202225A5" w14:textId="7DC5BCC1" w:rsidR="00902638" w:rsidRPr="00970CF5" w:rsidRDefault="00902638" w:rsidP="001B39F5">
            <w:pPr>
              <w:pStyle w:val="TableText"/>
            </w:pPr>
            <w:r w:rsidRPr="00970CF5">
              <w:t>SMI/SED Implementation Plan (including Health IT Plans and Financing Plan)</w:t>
            </w:r>
          </w:p>
        </w:tc>
        <w:tc>
          <w:tcPr>
            <w:tcW w:w="2335" w:type="dxa"/>
            <w:vAlign w:val="center"/>
          </w:tcPr>
          <w:p w14:paraId="590AE84E" w14:textId="0D3E845A" w:rsidR="00902638" w:rsidRPr="00970CF5" w:rsidRDefault="00902638" w:rsidP="003D691F">
            <w:pPr>
              <w:pStyle w:val="TableText"/>
            </w:pPr>
            <w:r w:rsidRPr="00970CF5">
              <w:t xml:space="preserve">STC </w:t>
            </w:r>
            <w:r w:rsidR="00E71C6E" w:rsidRPr="00970CF5">
              <w:t>7</w:t>
            </w:r>
            <w:r w:rsidRPr="00970CF5">
              <w:t>.15</w:t>
            </w:r>
            <w:r w:rsidR="003A00A9">
              <w:t>(</w:t>
            </w:r>
            <w:r w:rsidRPr="00970CF5">
              <w:t>a</w:t>
            </w:r>
            <w:r w:rsidR="003A00A9">
              <w:t>)</w:t>
            </w:r>
          </w:p>
        </w:tc>
      </w:tr>
      <w:tr w:rsidR="00902638" w:rsidRPr="00970CF5" w14:paraId="4EDEB81E" w14:textId="77777777" w:rsidTr="001B39F5">
        <w:tc>
          <w:tcPr>
            <w:tcW w:w="3145" w:type="dxa"/>
            <w:vAlign w:val="center"/>
          </w:tcPr>
          <w:p w14:paraId="4332CD92" w14:textId="30B92093" w:rsidR="00902638" w:rsidRPr="00970CF5" w:rsidRDefault="00902638" w:rsidP="003D691F">
            <w:pPr>
              <w:pStyle w:val="TableText"/>
            </w:pPr>
            <w:r w:rsidRPr="00970CF5">
              <w:t>60 calendar days after receipt of CMS comments on SMI/SED Implementation Plans</w:t>
            </w:r>
          </w:p>
        </w:tc>
        <w:tc>
          <w:tcPr>
            <w:tcW w:w="3870" w:type="dxa"/>
            <w:vAlign w:val="center"/>
          </w:tcPr>
          <w:p w14:paraId="0F053E72" w14:textId="492365BE" w:rsidR="00902638" w:rsidRPr="00970CF5" w:rsidRDefault="00902638" w:rsidP="001B39F5">
            <w:pPr>
              <w:pStyle w:val="TableText"/>
            </w:pPr>
            <w:r w:rsidRPr="00970CF5">
              <w:t>Revised SMI/SED Implementation Plans (including Health IT Plans and Financing Plan)</w:t>
            </w:r>
          </w:p>
        </w:tc>
        <w:tc>
          <w:tcPr>
            <w:tcW w:w="2335" w:type="dxa"/>
            <w:vAlign w:val="center"/>
          </w:tcPr>
          <w:p w14:paraId="57395E2D" w14:textId="5FD62491" w:rsidR="00902638" w:rsidRPr="00970CF5" w:rsidRDefault="00902638" w:rsidP="003D691F">
            <w:pPr>
              <w:pStyle w:val="TableText"/>
            </w:pPr>
            <w:r w:rsidRPr="00970CF5">
              <w:t xml:space="preserve">STC </w:t>
            </w:r>
            <w:r w:rsidR="00E71C6E" w:rsidRPr="00970CF5">
              <w:t>7</w:t>
            </w:r>
            <w:r w:rsidR="00BF6151" w:rsidRPr="00970CF5">
              <w:t>.</w:t>
            </w:r>
            <w:r w:rsidRPr="00970CF5">
              <w:t>15</w:t>
            </w:r>
            <w:r w:rsidR="003A00A9">
              <w:t>(</w:t>
            </w:r>
            <w:r w:rsidRPr="00970CF5">
              <w:t>a</w:t>
            </w:r>
            <w:r w:rsidR="003A00A9">
              <w:t>)</w:t>
            </w:r>
          </w:p>
        </w:tc>
      </w:tr>
      <w:tr w:rsidR="00902638" w:rsidRPr="00970CF5" w14:paraId="16F0E093" w14:textId="77777777" w:rsidTr="001B39F5">
        <w:tc>
          <w:tcPr>
            <w:tcW w:w="3145" w:type="dxa"/>
            <w:vAlign w:val="center"/>
          </w:tcPr>
          <w:p w14:paraId="67CEBEFF" w14:textId="34ED8E10" w:rsidR="00902638" w:rsidRPr="00970CF5" w:rsidRDefault="00902638" w:rsidP="003D691F">
            <w:pPr>
              <w:pStyle w:val="TableText"/>
            </w:pPr>
            <w:r w:rsidRPr="00970CF5">
              <w:t xml:space="preserve">150 calendar days after </w:t>
            </w:r>
            <w:r w:rsidR="088AB189" w:rsidRPr="00970CF5">
              <w:t xml:space="preserve">approval date of </w:t>
            </w:r>
            <w:r w:rsidRPr="00970CF5">
              <w:t xml:space="preserve">SMI/SED </w:t>
            </w:r>
            <w:r w:rsidR="08DD99B3" w:rsidRPr="00970CF5">
              <w:t>amendment to this Demonstration</w:t>
            </w:r>
          </w:p>
        </w:tc>
        <w:tc>
          <w:tcPr>
            <w:tcW w:w="3870" w:type="dxa"/>
            <w:vAlign w:val="center"/>
          </w:tcPr>
          <w:p w14:paraId="01821C06" w14:textId="348A378C" w:rsidR="00902638" w:rsidRPr="00970CF5" w:rsidRDefault="00902638" w:rsidP="001B39F5">
            <w:pPr>
              <w:pStyle w:val="TableText"/>
            </w:pPr>
            <w:r w:rsidRPr="00970CF5">
              <w:t>SMI/SED Monitoring Protocol</w:t>
            </w:r>
          </w:p>
        </w:tc>
        <w:tc>
          <w:tcPr>
            <w:tcW w:w="2335" w:type="dxa"/>
            <w:vAlign w:val="center"/>
          </w:tcPr>
          <w:p w14:paraId="7779CE6B" w14:textId="13255335"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7D6113E" w14:textId="77777777" w:rsidTr="001B39F5">
        <w:tc>
          <w:tcPr>
            <w:tcW w:w="3145" w:type="dxa"/>
            <w:vAlign w:val="center"/>
          </w:tcPr>
          <w:p w14:paraId="7C607504" w14:textId="4E3B0C85" w:rsidR="00902638" w:rsidRPr="00970CF5" w:rsidRDefault="00902638" w:rsidP="003D691F">
            <w:pPr>
              <w:pStyle w:val="TableText"/>
            </w:pPr>
            <w:r w:rsidRPr="00970CF5">
              <w:t>60 calendar days after receipt of CMS comments on SMI/SED Monitoring Protocol</w:t>
            </w:r>
          </w:p>
        </w:tc>
        <w:tc>
          <w:tcPr>
            <w:tcW w:w="3870" w:type="dxa"/>
            <w:vAlign w:val="center"/>
          </w:tcPr>
          <w:p w14:paraId="1B760DEC" w14:textId="4A5C2F05" w:rsidR="00902638" w:rsidRPr="00970CF5" w:rsidRDefault="00902638" w:rsidP="001B39F5">
            <w:pPr>
              <w:pStyle w:val="TableText"/>
            </w:pPr>
            <w:r w:rsidRPr="00970CF5">
              <w:t>Revised SMI/SED Monitoring Protocol</w:t>
            </w:r>
          </w:p>
        </w:tc>
        <w:tc>
          <w:tcPr>
            <w:tcW w:w="2335" w:type="dxa"/>
            <w:vAlign w:val="center"/>
          </w:tcPr>
          <w:p w14:paraId="1B00C6C4" w14:textId="084D3750"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A3C35D7" w14:textId="77777777" w:rsidTr="00D45539">
        <w:trPr>
          <w:trHeight w:val="710"/>
        </w:trPr>
        <w:tc>
          <w:tcPr>
            <w:tcW w:w="3145" w:type="dxa"/>
            <w:vAlign w:val="center"/>
          </w:tcPr>
          <w:p w14:paraId="15EACB4E" w14:textId="3B5178EE" w:rsidR="00902638" w:rsidRPr="00970CF5" w:rsidRDefault="590E7850" w:rsidP="003D691F">
            <w:pPr>
              <w:pStyle w:val="TableText"/>
            </w:pPr>
            <w:r>
              <w:t xml:space="preserve">No later than 60 calendar days after September 30, </w:t>
            </w:r>
            <w:r w:rsidR="745DFA1C">
              <w:t>2025</w:t>
            </w:r>
          </w:p>
        </w:tc>
        <w:tc>
          <w:tcPr>
            <w:tcW w:w="3870" w:type="dxa"/>
            <w:vAlign w:val="center"/>
          </w:tcPr>
          <w:p w14:paraId="6B862069" w14:textId="516A9DC8" w:rsidR="00902638" w:rsidRPr="00970CF5" w:rsidRDefault="00902638" w:rsidP="001B39F5">
            <w:pPr>
              <w:pStyle w:val="TableText"/>
            </w:pPr>
            <w:r w:rsidRPr="00970CF5">
              <w:t>SMI/SED Mid-Point Assessment</w:t>
            </w:r>
          </w:p>
        </w:tc>
        <w:tc>
          <w:tcPr>
            <w:tcW w:w="2335" w:type="dxa"/>
            <w:vAlign w:val="center"/>
          </w:tcPr>
          <w:p w14:paraId="13965B60" w14:textId="2C691F53" w:rsidR="00902638" w:rsidRPr="00970CF5" w:rsidRDefault="00902638" w:rsidP="003D691F">
            <w:pPr>
              <w:pStyle w:val="TableText"/>
            </w:pPr>
            <w:r w:rsidRPr="00970CF5">
              <w:t xml:space="preserve">STC </w:t>
            </w:r>
            <w:r w:rsidR="00E71C6E" w:rsidRPr="00970CF5">
              <w:t>7</w:t>
            </w:r>
            <w:r w:rsidRPr="00970CF5">
              <w:t>.</w:t>
            </w:r>
            <w:r w:rsidR="00BF6151" w:rsidRPr="00970CF5">
              <w:t>8</w:t>
            </w:r>
          </w:p>
        </w:tc>
      </w:tr>
      <w:tr w:rsidR="00BF6151" w:rsidRPr="00970CF5" w14:paraId="28E91279" w14:textId="77777777" w:rsidTr="00D45539">
        <w:trPr>
          <w:trHeight w:val="692"/>
        </w:trPr>
        <w:tc>
          <w:tcPr>
            <w:tcW w:w="3145" w:type="dxa"/>
          </w:tcPr>
          <w:p w14:paraId="5FDEEDDA" w14:textId="05E47026" w:rsidR="00BF6151" w:rsidRPr="00970CF5" w:rsidRDefault="00BF6151" w:rsidP="00BF6151">
            <w:pPr>
              <w:pStyle w:val="TableText"/>
            </w:pPr>
            <w:r w:rsidRPr="00970CF5">
              <w:t>150 calendar days after approval of the demonstration</w:t>
            </w:r>
          </w:p>
        </w:tc>
        <w:tc>
          <w:tcPr>
            <w:tcW w:w="3870" w:type="dxa"/>
            <w:vAlign w:val="center"/>
          </w:tcPr>
          <w:p w14:paraId="0657BDE2" w14:textId="27AF10DD" w:rsidR="00BF6151" w:rsidRPr="00970CF5" w:rsidRDefault="00BF6151" w:rsidP="001B39F5">
            <w:pPr>
              <w:pStyle w:val="TableText"/>
            </w:pPr>
            <w:r w:rsidRPr="00970CF5">
              <w:t>SUD Monitoring Protocol</w:t>
            </w:r>
          </w:p>
        </w:tc>
        <w:tc>
          <w:tcPr>
            <w:tcW w:w="2335" w:type="dxa"/>
            <w:vAlign w:val="center"/>
          </w:tcPr>
          <w:p w14:paraId="6F1C39FA" w14:textId="0226A476" w:rsidR="00BF6151" w:rsidRPr="00970CF5" w:rsidRDefault="00BF6151" w:rsidP="003A00A9">
            <w:pPr>
              <w:pStyle w:val="TableText"/>
            </w:pPr>
            <w:r w:rsidRPr="00970CF5">
              <w:t>STC 6.7</w:t>
            </w:r>
          </w:p>
        </w:tc>
      </w:tr>
      <w:tr w:rsidR="00BF6151" w:rsidRPr="00970CF5" w14:paraId="7163D043" w14:textId="77777777" w:rsidTr="001B39F5">
        <w:tc>
          <w:tcPr>
            <w:tcW w:w="3145" w:type="dxa"/>
          </w:tcPr>
          <w:p w14:paraId="439BEA7F" w14:textId="1F8002DC" w:rsidR="00BF6151" w:rsidRPr="00970CF5" w:rsidRDefault="00BF6151" w:rsidP="00BF6151">
            <w:pPr>
              <w:pStyle w:val="TableText"/>
            </w:pPr>
            <w:r w:rsidRPr="00970CF5">
              <w:t>60 calendar days after receipt of CMS comments on SUD Monitoring Protocol</w:t>
            </w:r>
          </w:p>
        </w:tc>
        <w:tc>
          <w:tcPr>
            <w:tcW w:w="3870" w:type="dxa"/>
            <w:vAlign w:val="center"/>
          </w:tcPr>
          <w:p w14:paraId="4F7FD0B8" w14:textId="0CFA6A0D" w:rsidR="00BF6151" w:rsidRPr="00970CF5" w:rsidRDefault="00BF6151" w:rsidP="001B39F5">
            <w:pPr>
              <w:pStyle w:val="TableText"/>
            </w:pPr>
            <w:r w:rsidRPr="00970CF5">
              <w:t>Revised SUD Monitoring Protocol</w:t>
            </w:r>
          </w:p>
        </w:tc>
        <w:tc>
          <w:tcPr>
            <w:tcW w:w="2335" w:type="dxa"/>
            <w:vAlign w:val="center"/>
          </w:tcPr>
          <w:p w14:paraId="757700BA" w14:textId="7DC31AB5" w:rsidR="00BF6151" w:rsidRPr="00970CF5" w:rsidRDefault="00BF6151" w:rsidP="003A00A9">
            <w:pPr>
              <w:pStyle w:val="TableText"/>
            </w:pPr>
            <w:r w:rsidRPr="00970CF5">
              <w:t>STC 6.7</w:t>
            </w:r>
          </w:p>
        </w:tc>
      </w:tr>
      <w:tr w:rsidR="00BF6151" w:rsidRPr="00970CF5" w14:paraId="0651C5BF" w14:textId="77777777" w:rsidTr="00D45539">
        <w:trPr>
          <w:trHeight w:val="737"/>
        </w:trPr>
        <w:tc>
          <w:tcPr>
            <w:tcW w:w="3145" w:type="dxa"/>
            <w:vAlign w:val="center"/>
          </w:tcPr>
          <w:p w14:paraId="774EF5B8" w14:textId="40E4957A" w:rsidR="00BF6151" w:rsidRPr="00970CF5" w:rsidRDefault="00BF6151" w:rsidP="00D45539">
            <w:pPr>
              <w:pStyle w:val="TableText"/>
            </w:pPr>
            <w:r w:rsidRPr="00970CF5">
              <w:t>No later than 60 calendar days after September 30, 2025</w:t>
            </w:r>
          </w:p>
        </w:tc>
        <w:tc>
          <w:tcPr>
            <w:tcW w:w="3870" w:type="dxa"/>
            <w:vAlign w:val="center"/>
          </w:tcPr>
          <w:p w14:paraId="2B358AD5" w14:textId="1C474FC0" w:rsidR="00BF6151" w:rsidRPr="00970CF5" w:rsidRDefault="00BF6151" w:rsidP="001B39F5">
            <w:pPr>
              <w:pStyle w:val="TableText"/>
            </w:pPr>
            <w:r w:rsidRPr="00970CF5">
              <w:t>SUD Mid-Point Assessment</w:t>
            </w:r>
          </w:p>
        </w:tc>
        <w:tc>
          <w:tcPr>
            <w:tcW w:w="2335" w:type="dxa"/>
          </w:tcPr>
          <w:p w14:paraId="401BD1F0" w14:textId="76CB37D6" w:rsidR="00BF6151" w:rsidRPr="00970CF5" w:rsidRDefault="00BF6151" w:rsidP="00BF6151">
            <w:pPr>
              <w:pStyle w:val="TableText"/>
            </w:pPr>
            <w:r w:rsidRPr="00970CF5">
              <w:t>STC 6.8</w:t>
            </w:r>
          </w:p>
        </w:tc>
      </w:tr>
      <w:tr w:rsidR="00FC5DF1" w:rsidRPr="00970CF5" w14:paraId="361F3CD9" w14:textId="77777777" w:rsidTr="00D45539">
        <w:trPr>
          <w:trHeight w:val="701"/>
        </w:trPr>
        <w:tc>
          <w:tcPr>
            <w:tcW w:w="3145" w:type="dxa"/>
            <w:vAlign w:val="center"/>
          </w:tcPr>
          <w:p w14:paraId="15782CE7" w14:textId="24CB7589" w:rsidR="00FC5DF1" w:rsidRPr="00970CF5" w:rsidRDefault="0003773F" w:rsidP="003D691F">
            <w:pPr>
              <w:pStyle w:val="TableText"/>
            </w:pPr>
            <w:r w:rsidRPr="00970CF5">
              <w:t>No later than 60 days after demonstration effective date</w:t>
            </w:r>
            <w:r w:rsidRPr="00970CF5" w:rsidDel="0003773F">
              <w:t xml:space="preserve"> </w:t>
            </w:r>
          </w:p>
        </w:tc>
        <w:tc>
          <w:tcPr>
            <w:tcW w:w="3870" w:type="dxa"/>
            <w:vAlign w:val="center"/>
          </w:tcPr>
          <w:p w14:paraId="3E5F69B8" w14:textId="0787BB1B" w:rsidR="00FC5DF1" w:rsidRPr="00970CF5" w:rsidRDefault="00FC5DF1" w:rsidP="001B39F5">
            <w:pPr>
              <w:pStyle w:val="TableText"/>
            </w:pPr>
            <w:r w:rsidRPr="00970CF5">
              <w:t>SUD HIT Plan</w:t>
            </w:r>
          </w:p>
        </w:tc>
        <w:tc>
          <w:tcPr>
            <w:tcW w:w="2335" w:type="dxa"/>
            <w:vAlign w:val="center"/>
          </w:tcPr>
          <w:p w14:paraId="6D677C7A" w14:textId="3F49F387" w:rsidR="00FC5DF1" w:rsidRPr="00970CF5" w:rsidRDefault="00D90464" w:rsidP="003D691F">
            <w:pPr>
              <w:pStyle w:val="TableText"/>
            </w:pPr>
            <w:r w:rsidRPr="00970CF5">
              <w:t>STC 6.7</w:t>
            </w:r>
          </w:p>
        </w:tc>
      </w:tr>
      <w:tr w:rsidR="00696689" w:rsidRPr="00970CF5" w14:paraId="22659000" w14:textId="77777777" w:rsidTr="00D45539">
        <w:trPr>
          <w:trHeight w:val="422"/>
        </w:trPr>
        <w:tc>
          <w:tcPr>
            <w:tcW w:w="3145" w:type="dxa"/>
            <w:vAlign w:val="center"/>
          </w:tcPr>
          <w:p w14:paraId="66F33CE0" w14:textId="16532757" w:rsidR="00696689" w:rsidRPr="00970CF5" w:rsidRDefault="00FC5DF1" w:rsidP="003D691F">
            <w:pPr>
              <w:pStyle w:val="TableText"/>
            </w:pPr>
            <w:r w:rsidRPr="00970CF5">
              <w:t xml:space="preserve">Prior to claiming UC </w:t>
            </w:r>
            <w:r w:rsidR="0083420D" w:rsidRPr="00970CF5">
              <w:t>FFP</w:t>
            </w:r>
          </w:p>
        </w:tc>
        <w:tc>
          <w:tcPr>
            <w:tcW w:w="3870" w:type="dxa"/>
            <w:vAlign w:val="center"/>
          </w:tcPr>
          <w:p w14:paraId="1C733E1C" w14:textId="11A9572A" w:rsidR="00696689" w:rsidRPr="00970CF5" w:rsidRDefault="00696689" w:rsidP="001B39F5">
            <w:pPr>
              <w:pStyle w:val="TableText"/>
            </w:pPr>
            <w:r w:rsidRPr="00970CF5">
              <w:t xml:space="preserve">UC </w:t>
            </w:r>
            <w:r w:rsidR="00A16B94" w:rsidRPr="00970CF5">
              <w:t xml:space="preserve">Payment </w:t>
            </w:r>
            <w:r w:rsidRPr="00970CF5">
              <w:t>Protocol</w:t>
            </w:r>
          </w:p>
        </w:tc>
        <w:tc>
          <w:tcPr>
            <w:tcW w:w="2335" w:type="dxa"/>
            <w:vAlign w:val="center"/>
          </w:tcPr>
          <w:p w14:paraId="0C227EC2" w14:textId="6EBD402B" w:rsidR="00696689" w:rsidRPr="00970CF5" w:rsidRDefault="4D077C9E" w:rsidP="003D691F">
            <w:pPr>
              <w:pStyle w:val="TableText"/>
            </w:pPr>
            <w:r>
              <w:t xml:space="preserve">STC </w:t>
            </w:r>
            <w:r w:rsidR="0FBA2EE7">
              <w:t>11.3</w:t>
            </w:r>
          </w:p>
        </w:tc>
      </w:tr>
      <w:tr w:rsidR="00696689" w:rsidRPr="00970CF5" w14:paraId="38C12986" w14:textId="77777777" w:rsidTr="001B39F5">
        <w:tc>
          <w:tcPr>
            <w:tcW w:w="3145" w:type="dxa"/>
            <w:vAlign w:val="center"/>
          </w:tcPr>
          <w:p w14:paraId="6F65AB1C" w14:textId="6F216FD5" w:rsidR="00696689" w:rsidRPr="00970CF5" w:rsidRDefault="0083420D" w:rsidP="003D691F">
            <w:pPr>
              <w:pStyle w:val="TableText"/>
            </w:pPr>
            <w:r w:rsidRPr="00970CF5">
              <w:t>Prior to claiming FFP</w:t>
            </w:r>
          </w:p>
        </w:tc>
        <w:tc>
          <w:tcPr>
            <w:tcW w:w="3870" w:type="dxa"/>
            <w:vAlign w:val="center"/>
          </w:tcPr>
          <w:p w14:paraId="2A62343B" w14:textId="57E376A9" w:rsidR="00696689" w:rsidRPr="00970CF5" w:rsidRDefault="00A16B94" w:rsidP="001B39F5">
            <w:pPr>
              <w:pStyle w:val="TableText"/>
            </w:pPr>
            <w:r w:rsidRPr="00970CF5">
              <w:t>H</w:t>
            </w:r>
            <w:r w:rsidR="0077548A" w:rsidRPr="00970CF5">
              <w:t xml:space="preserve">ospital </w:t>
            </w:r>
            <w:r w:rsidR="008D3093" w:rsidRPr="00970CF5">
              <w:t>Quality</w:t>
            </w:r>
            <w:r w:rsidRPr="00970CF5">
              <w:t xml:space="preserve"> </w:t>
            </w:r>
            <w:r w:rsidR="0077548A" w:rsidRPr="00970CF5">
              <w:t>and Equity</w:t>
            </w:r>
            <w:r w:rsidRPr="00970CF5">
              <w:t xml:space="preserve"> Implementation Plan</w:t>
            </w:r>
          </w:p>
        </w:tc>
        <w:tc>
          <w:tcPr>
            <w:tcW w:w="2335" w:type="dxa"/>
            <w:vAlign w:val="center"/>
          </w:tcPr>
          <w:p w14:paraId="147A7402" w14:textId="322F1311" w:rsidR="00696689" w:rsidRPr="00970CF5" w:rsidRDefault="00A16B94" w:rsidP="003D691F">
            <w:pPr>
              <w:pStyle w:val="TableText"/>
            </w:pPr>
            <w:r w:rsidRPr="00970CF5">
              <w:t>STC</w:t>
            </w:r>
            <w:r w:rsidR="00D90464" w:rsidRPr="00970CF5">
              <w:t xml:space="preserve"> 14.</w:t>
            </w:r>
            <w:r w:rsidR="0035267E" w:rsidRPr="00970CF5">
              <w:t>8</w:t>
            </w:r>
          </w:p>
        </w:tc>
      </w:tr>
      <w:tr w:rsidR="00C508A2" w:rsidRPr="00970CF5" w14:paraId="43E66CD9" w14:textId="77777777" w:rsidTr="00D45539">
        <w:trPr>
          <w:trHeight w:val="1322"/>
        </w:trPr>
        <w:tc>
          <w:tcPr>
            <w:tcW w:w="3145" w:type="dxa"/>
            <w:vAlign w:val="center"/>
          </w:tcPr>
          <w:p w14:paraId="2F598100" w14:textId="2E3721CC" w:rsidR="00C508A2" w:rsidRPr="00970CF5" w:rsidRDefault="00C508A2" w:rsidP="003D691F">
            <w:pPr>
              <w:pStyle w:val="TableText"/>
            </w:pPr>
            <w:r>
              <w:lastRenderedPageBreak/>
              <w:t>By July 1, 2023</w:t>
            </w:r>
          </w:p>
        </w:tc>
        <w:tc>
          <w:tcPr>
            <w:tcW w:w="3870" w:type="dxa"/>
            <w:vAlign w:val="center"/>
          </w:tcPr>
          <w:p w14:paraId="17B6A648" w14:textId="2A9943F5" w:rsidR="00C508A2" w:rsidRPr="00970CF5" w:rsidRDefault="00C508A2" w:rsidP="001B39F5">
            <w:pPr>
              <w:pStyle w:val="TableText"/>
            </w:pPr>
            <w:r>
              <w:t>A</w:t>
            </w:r>
            <w:r w:rsidRPr="00970CF5">
              <w:t>ssessment of beneficiary-reported demographic and health-related social needs data adequacy and completeness</w:t>
            </w:r>
          </w:p>
        </w:tc>
        <w:tc>
          <w:tcPr>
            <w:tcW w:w="2335" w:type="dxa"/>
            <w:vAlign w:val="center"/>
          </w:tcPr>
          <w:p w14:paraId="5515E45B" w14:textId="34BE5C56" w:rsidR="00C508A2" w:rsidRPr="00970CF5" w:rsidRDefault="00C508A2" w:rsidP="003D691F">
            <w:pPr>
              <w:pStyle w:val="TableText"/>
            </w:pPr>
            <w:r>
              <w:t>STC 14.3(a)</w:t>
            </w:r>
          </w:p>
        </w:tc>
      </w:tr>
      <w:tr w:rsidR="00721B63" w:rsidRPr="00970CF5" w14:paraId="24DBFC60" w14:textId="77777777" w:rsidTr="001B39F5">
        <w:tc>
          <w:tcPr>
            <w:tcW w:w="3145" w:type="dxa"/>
            <w:vAlign w:val="center"/>
          </w:tcPr>
          <w:p w14:paraId="57E70FF7" w14:textId="4C4C247C" w:rsidR="00721B63" w:rsidRPr="00970CF5" w:rsidRDefault="00721B63" w:rsidP="003D691F">
            <w:pPr>
              <w:pStyle w:val="TableText"/>
            </w:pPr>
            <w:r w:rsidRPr="00970CF5">
              <w:t xml:space="preserve">No later than </w:t>
            </w:r>
            <w:r w:rsidR="00C24C25">
              <w:t>9</w:t>
            </w:r>
            <w:r w:rsidRPr="00970CF5">
              <w:t xml:space="preserve">0 days after </w:t>
            </w:r>
            <w:r w:rsidR="0003773F" w:rsidRPr="00970CF5">
              <w:t>demonstration effective date</w:t>
            </w:r>
            <w:r w:rsidR="004D2D0C" w:rsidRPr="00970CF5">
              <w:t xml:space="preserve"> (prior to claiming FFP)</w:t>
            </w:r>
          </w:p>
        </w:tc>
        <w:tc>
          <w:tcPr>
            <w:tcW w:w="3870" w:type="dxa"/>
            <w:vAlign w:val="center"/>
          </w:tcPr>
          <w:p w14:paraId="565C5DAE" w14:textId="1BFFC0EB" w:rsidR="00721B63" w:rsidRPr="00970CF5" w:rsidRDefault="00721B63" w:rsidP="001B39F5">
            <w:pPr>
              <w:pStyle w:val="TableText"/>
            </w:pPr>
            <w:r w:rsidRPr="00970CF5">
              <w:t>Protocol for Assessment of Beneficiary Eligibility and Needs</w:t>
            </w:r>
            <w:r w:rsidR="00005CA1" w:rsidRPr="00970CF5">
              <w:t>, Infrastructure Planning</w:t>
            </w:r>
            <w:r w:rsidRPr="00970CF5">
              <w:t xml:space="preserve"> and Provider Qualifications  </w:t>
            </w:r>
          </w:p>
        </w:tc>
        <w:tc>
          <w:tcPr>
            <w:tcW w:w="2335" w:type="dxa"/>
            <w:vAlign w:val="center"/>
          </w:tcPr>
          <w:p w14:paraId="3082CC15" w14:textId="6376B984" w:rsidR="00721B63" w:rsidRPr="00970CF5" w:rsidRDefault="00721B63" w:rsidP="4482B037">
            <w:pPr>
              <w:pStyle w:val="TableText"/>
            </w:pPr>
            <w:r w:rsidRPr="00970CF5">
              <w:t>STC 15.5</w:t>
            </w:r>
          </w:p>
        </w:tc>
      </w:tr>
      <w:tr w:rsidR="00D91A17" w:rsidRPr="00970CF5" w14:paraId="6108EB0B" w14:textId="77777777" w:rsidTr="00D45539">
        <w:trPr>
          <w:trHeight w:val="719"/>
        </w:trPr>
        <w:tc>
          <w:tcPr>
            <w:tcW w:w="3145" w:type="dxa"/>
            <w:vAlign w:val="center"/>
          </w:tcPr>
          <w:p w14:paraId="133A6272" w14:textId="1A4A1024" w:rsidR="00D91A17" w:rsidRPr="00970CF5" w:rsidRDefault="00EA17D3" w:rsidP="003D691F">
            <w:pPr>
              <w:pStyle w:val="TableText"/>
            </w:pPr>
            <w:r w:rsidRPr="00970CF5">
              <w:t xml:space="preserve">90 calendar days after demonstration </w:t>
            </w:r>
            <w:r w:rsidR="0003773F" w:rsidRPr="00970CF5">
              <w:t>effective date</w:t>
            </w:r>
          </w:p>
        </w:tc>
        <w:tc>
          <w:tcPr>
            <w:tcW w:w="3870" w:type="dxa"/>
            <w:vAlign w:val="center"/>
          </w:tcPr>
          <w:p w14:paraId="41DF7C24" w14:textId="0F887D9C" w:rsidR="00D91A17" w:rsidRPr="00970CF5" w:rsidRDefault="00D91A17" w:rsidP="001B39F5">
            <w:pPr>
              <w:pStyle w:val="TableText"/>
            </w:pPr>
            <w:r w:rsidRPr="00970CF5">
              <w:t>HRSN Implementation Plan</w:t>
            </w:r>
          </w:p>
        </w:tc>
        <w:tc>
          <w:tcPr>
            <w:tcW w:w="2335" w:type="dxa"/>
            <w:vAlign w:val="center"/>
          </w:tcPr>
          <w:p w14:paraId="35AA4AEB" w14:textId="6AB0EA30" w:rsidR="00D91A17" w:rsidRPr="00970CF5" w:rsidRDefault="00D90464" w:rsidP="003D691F">
            <w:pPr>
              <w:pStyle w:val="TableText"/>
            </w:pPr>
            <w:r w:rsidRPr="00970CF5">
              <w:t>STC 15.</w:t>
            </w:r>
            <w:r w:rsidR="00721B63" w:rsidRPr="00970CF5">
              <w:t>12</w:t>
            </w:r>
          </w:p>
        </w:tc>
      </w:tr>
      <w:tr w:rsidR="00652E65" w:rsidRPr="00970CF5" w14:paraId="4F43AF08" w14:textId="77777777" w:rsidTr="00D45539">
        <w:trPr>
          <w:trHeight w:val="971"/>
        </w:trPr>
        <w:tc>
          <w:tcPr>
            <w:tcW w:w="3145" w:type="dxa"/>
            <w:vAlign w:val="center"/>
          </w:tcPr>
          <w:p w14:paraId="64761631" w14:textId="51756FC4" w:rsidR="00652E65" w:rsidRPr="00970CF5" w:rsidRDefault="00EA17D3" w:rsidP="003D691F">
            <w:pPr>
              <w:pStyle w:val="TableText"/>
            </w:pPr>
            <w:r w:rsidRPr="00970CF5">
              <w:t>60 calendar days after receipt of CMS comments on HRSN Implementation Plan</w:t>
            </w:r>
          </w:p>
        </w:tc>
        <w:tc>
          <w:tcPr>
            <w:tcW w:w="3870" w:type="dxa"/>
            <w:vAlign w:val="center"/>
          </w:tcPr>
          <w:p w14:paraId="213E321D" w14:textId="5293DCE7" w:rsidR="00652E65" w:rsidRPr="00970CF5" w:rsidRDefault="00652E65" w:rsidP="001B39F5">
            <w:pPr>
              <w:pStyle w:val="TableText"/>
            </w:pPr>
            <w:r w:rsidRPr="00970CF5">
              <w:t>Revised HRSN Implementation Plan</w:t>
            </w:r>
          </w:p>
        </w:tc>
        <w:tc>
          <w:tcPr>
            <w:tcW w:w="2335" w:type="dxa"/>
            <w:vAlign w:val="center"/>
          </w:tcPr>
          <w:p w14:paraId="6A1553FB" w14:textId="306DD7DE" w:rsidR="00652E65" w:rsidRPr="00970CF5" w:rsidRDefault="00721B63" w:rsidP="003D691F">
            <w:pPr>
              <w:pStyle w:val="TableText"/>
            </w:pPr>
            <w:r w:rsidRPr="00970CF5">
              <w:t>STC 15.12</w:t>
            </w:r>
          </w:p>
        </w:tc>
      </w:tr>
      <w:tr w:rsidR="00FC5DF1" w:rsidRPr="00970CF5" w14:paraId="5CDFD1AE" w14:textId="77777777" w:rsidTr="00D45539">
        <w:trPr>
          <w:trHeight w:val="665"/>
        </w:trPr>
        <w:tc>
          <w:tcPr>
            <w:tcW w:w="3145" w:type="dxa"/>
            <w:vAlign w:val="center"/>
          </w:tcPr>
          <w:p w14:paraId="3D816CDE" w14:textId="6AFF2FB3" w:rsidR="00FC5DF1" w:rsidRPr="00970CF5" w:rsidRDefault="001F5035" w:rsidP="003D691F">
            <w:pPr>
              <w:pStyle w:val="TableText"/>
            </w:pPr>
            <w:r w:rsidRPr="00970CF5">
              <w:t>No later than 90 days prior to the effective date</w:t>
            </w:r>
          </w:p>
        </w:tc>
        <w:tc>
          <w:tcPr>
            <w:tcW w:w="3870" w:type="dxa"/>
            <w:vAlign w:val="center"/>
          </w:tcPr>
          <w:p w14:paraId="293A686D" w14:textId="5DC16B8B" w:rsidR="00FC5DF1" w:rsidRPr="00970CF5" w:rsidRDefault="00032E2D" w:rsidP="001B39F5">
            <w:pPr>
              <w:pStyle w:val="TableText"/>
            </w:pPr>
            <w:r w:rsidRPr="00970CF5">
              <w:t>Primary Care Payment Protocol</w:t>
            </w:r>
          </w:p>
        </w:tc>
        <w:tc>
          <w:tcPr>
            <w:tcW w:w="2335" w:type="dxa"/>
            <w:vAlign w:val="center"/>
          </w:tcPr>
          <w:p w14:paraId="40C4E707" w14:textId="2D9B8C38" w:rsidR="00FC5DF1" w:rsidRPr="00970CF5" w:rsidRDefault="00721B63" w:rsidP="003D691F">
            <w:pPr>
              <w:pStyle w:val="TableText"/>
            </w:pPr>
            <w:r w:rsidRPr="00970CF5">
              <w:t>STC 8.5</w:t>
            </w:r>
          </w:p>
        </w:tc>
      </w:tr>
      <w:tr w:rsidR="009B7804" w:rsidRPr="00970CF5" w14:paraId="66CC1985" w14:textId="77777777" w:rsidTr="00D45539">
        <w:trPr>
          <w:trHeight w:val="656"/>
        </w:trPr>
        <w:tc>
          <w:tcPr>
            <w:tcW w:w="3145" w:type="dxa"/>
            <w:vAlign w:val="center"/>
          </w:tcPr>
          <w:p w14:paraId="724B2583" w14:textId="5AD5D7D8" w:rsidR="009B7804" w:rsidRPr="00970CF5" w:rsidRDefault="009B7804" w:rsidP="009B7804">
            <w:pPr>
              <w:pStyle w:val="TableText"/>
            </w:pPr>
            <w:r w:rsidRPr="00970CF5">
              <w:t>No later than 90 days after demonstration effective date</w:t>
            </w:r>
          </w:p>
        </w:tc>
        <w:tc>
          <w:tcPr>
            <w:tcW w:w="3870" w:type="dxa"/>
            <w:vAlign w:val="center"/>
          </w:tcPr>
          <w:p w14:paraId="47EB0647" w14:textId="1E2CE315" w:rsidR="009B7804" w:rsidRPr="00970CF5" w:rsidRDefault="009B7804" w:rsidP="001B39F5">
            <w:pPr>
              <w:pStyle w:val="TableText"/>
            </w:pPr>
            <w:r w:rsidRPr="00970CF5">
              <w:t>Provider Payment Rate Increase Assessment Attestation Table</w:t>
            </w:r>
          </w:p>
        </w:tc>
        <w:tc>
          <w:tcPr>
            <w:tcW w:w="2335" w:type="dxa"/>
            <w:vAlign w:val="center"/>
          </w:tcPr>
          <w:p w14:paraId="1E5CBD05" w14:textId="3B106DB4" w:rsidR="009B7804" w:rsidRPr="00970CF5" w:rsidRDefault="009B7804" w:rsidP="009B7804">
            <w:pPr>
              <w:pStyle w:val="TableText"/>
            </w:pPr>
            <w:r w:rsidRPr="00970CF5">
              <w:t>STC 21.14</w:t>
            </w:r>
          </w:p>
        </w:tc>
      </w:tr>
      <w:tr w:rsidR="00570368" w:rsidRPr="00970CF5" w14:paraId="65F8CC62" w14:textId="77777777" w:rsidTr="00D45539">
        <w:trPr>
          <w:trHeight w:val="638"/>
        </w:trPr>
        <w:tc>
          <w:tcPr>
            <w:tcW w:w="3145" w:type="dxa"/>
            <w:vAlign w:val="center"/>
          </w:tcPr>
          <w:p w14:paraId="5DB21F7F" w14:textId="0ECB0E88" w:rsidR="00570368" w:rsidRPr="00970CF5" w:rsidRDefault="009B7804" w:rsidP="003D691F">
            <w:pPr>
              <w:pStyle w:val="TableText"/>
            </w:pPr>
            <w:r w:rsidRPr="00970CF5">
              <w:t xml:space="preserve">No later than 90 days of the demonstration effective date </w:t>
            </w:r>
          </w:p>
        </w:tc>
        <w:tc>
          <w:tcPr>
            <w:tcW w:w="3870" w:type="dxa"/>
            <w:vAlign w:val="center"/>
          </w:tcPr>
          <w:p w14:paraId="156F29A0" w14:textId="3AB75C16" w:rsidR="00570368" w:rsidRPr="00970CF5" w:rsidRDefault="00211D09" w:rsidP="001B39F5">
            <w:pPr>
              <w:pStyle w:val="TableText"/>
              <w:rPr>
                <w:u w:val="words"/>
              </w:rPr>
            </w:pPr>
            <w:r w:rsidRPr="00970CF5">
              <w:t>A</w:t>
            </w:r>
            <w:r w:rsidR="009B7804" w:rsidRPr="00970CF5">
              <w:t xml:space="preserve">verage Medicaid to Medicare fee-for-service provider rate ratio </w:t>
            </w:r>
          </w:p>
        </w:tc>
        <w:tc>
          <w:tcPr>
            <w:tcW w:w="2335" w:type="dxa"/>
            <w:vAlign w:val="center"/>
          </w:tcPr>
          <w:p w14:paraId="649C9479" w14:textId="326827EC" w:rsidR="00570368" w:rsidRPr="00970CF5" w:rsidRDefault="009B7804" w:rsidP="003D691F">
            <w:pPr>
              <w:pStyle w:val="TableText"/>
            </w:pPr>
            <w:r>
              <w:t>STC 21</w:t>
            </w:r>
            <w:r w:rsidR="0FBFD60B">
              <w:t>.1</w:t>
            </w:r>
          </w:p>
        </w:tc>
      </w:tr>
      <w:tr w:rsidR="44530D6B" w14:paraId="6F92CEED" w14:textId="77777777" w:rsidTr="00D45539">
        <w:trPr>
          <w:trHeight w:val="611"/>
        </w:trPr>
        <w:tc>
          <w:tcPr>
            <w:tcW w:w="3145" w:type="dxa"/>
            <w:vAlign w:val="center"/>
          </w:tcPr>
          <w:p w14:paraId="2A728758" w14:textId="610E8BE0" w:rsidR="44530D6B" w:rsidRPr="001B39F5" w:rsidRDefault="00750B5A" w:rsidP="001B39F5">
            <w:pPr>
              <w:pStyle w:val="TableText"/>
              <w:rPr>
                <w:strike/>
              </w:rPr>
            </w:pPr>
            <w:r w:rsidRPr="001B39F5">
              <w:t xml:space="preserve">150 days after </w:t>
            </w:r>
            <w:r w:rsidR="00050305">
              <w:t>approval of the demonstration</w:t>
            </w:r>
          </w:p>
        </w:tc>
        <w:tc>
          <w:tcPr>
            <w:tcW w:w="3870" w:type="dxa"/>
            <w:vAlign w:val="center"/>
          </w:tcPr>
          <w:p w14:paraId="5ADECDBD" w14:textId="5DF46815" w:rsidR="157BD5BF" w:rsidRDefault="157BD5BF" w:rsidP="001B39F5">
            <w:pPr>
              <w:pStyle w:val="TableText"/>
            </w:pPr>
            <w:r>
              <w:t xml:space="preserve">Monitoring Protocol for </w:t>
            </w:r>
            <w:r w:rsidRPr="4BAF861D">
              <w:rPr>
                <w:szCs w:val="24"/>
              </w:rPr>
              <w:t>Other Policies</w:t>
            </w:r>
          </w:p>
        </w:tc>
        <w:tc>
          <w:tcPr>
            <w:tcW w:w="2335" w:type="dxa"/>
            <w:vAlign w:val="center"/>
          </w:tcPr>
          <w:p w14:paraId="50C6F6A8" w14:textId="262BE5CB" w:rsidR="44530D6B" w:rsidRDefault="157BD5BF" w:rsidP="001B39F5">
            <w:pPr>
              <w:pStyle w:val="TableText"/>
            </w:pPr>
            <w:r>
              <w:t>STC 16.4</w:t>
            </w:r>
          </w:p>
        </w:tc>
      </w:tr>
      <w:tr w:rsidR="007578F0" w14:paraId="75A4C68D" w14:textId="77777777" w:rsidTr="00D45539">
        <w:trPr>
          <w:trHeight w:val="1169"/>
        </w:trPr>
        <w:tc>
          <w:tcPr>
            <w:tcW w:w="3145" w:type="dxa"/>
          </w:tcPr>
          <w:p w14:paraId="57E670D3" w14:textId="6A013B42" w:rsidR="007578F0" w:rsidRDefault="007578F0" w:rsidP="001B39F5">
            <w:pPr>
              <w:pStyle w:val="TableText"/>
              <w:rPr>
                <w:szCs w:val="24"/>
              </w:rPr>
            </w:pPr>
            <w:r w:rsidRPr="00970CF5">
              <w:t>60 calendar days after receipt of CMS comments on Monitoring Protocol</w:t>
            </w:r>
            <w:r>
              <w:t xml:space="preserve"> for Other Policies</w:t>
            </w:r>
          </w:p>
        </w:tc>
        <w:tc>
          <w:tcPr>
            <w:tcW w:w="3870" w:type="dxa"/>
            <w:vAlign w:val="center"/>
          </w:tcPr>
          <w:p w14:paraId="62987730" w14:textId="1A4162C4" w:rsidR="007578F0" w:rsidRDefault="007578F0" w:rsidP="001B39F5">
            <w:pPr>
              <w:pStyle w:val="TableText"/>
              <w:rPr>
                <w:szCs w:val="24"/>
              </w:rPr>
            </w:pPr>
            <w:r w:rsidRPr="4BAF861D">
              <w:rPr>
                <w:szCs w:val="24"/>
              </w:rPr>
              <w:t xml:space="preserve">Revised Monitoring Protocol for Other Policies </w:t>
            </w:r>
          </w:p>
        </w:tc>
        <w:tc>
          <w:tcPr>
            <w:tcW w:w="2335" w:type="dxa"/>
            <w:vAlign w:val="center"/>
          </w:tcPr>
          <w:p w14:paraId="6A4EAC8A" w14:textId="005D1BB8" w:rsidR="007578F0" w:rsidRDefault="007578F0" w:rsidP="001B39F5">
            <w:pPr>
              <w:pStyle w:val="TableText"/>
              <w:rPr>
                <w:szCs w:val="24"/>
              </w:rPr>
            </w:pPr>
            <w:r w:rsidRPr="4BAF861D">
              <w:rPr>
                <w:szCs w:val="24"/>
              </w:rPr>
              <w:t>STC 16.4</w:t>
            </w:r>
          </w:p>
        </w:tc>
      </w:tr>
      <w:tr w:rsidR="002E57F3" w14:paraId="4A796662" w14:textId="77777777" w:rsidTr="00D45539">
        <w:trPr>
          <w:trHeight w:val="665"/>
        </w:trPr>
        <w:tc>
          <w:tcPr>
            <w:tcW w:w="3145" w:type="dxa"/>
            <w:vAlign w:val="center"/>
          </w:tcPr>
          <w:p w14:paraId="38E0BDBC" w14:textId="3C7CBAD6" w:rsidR="002E57F3" w:rsidRPr="00970CF5" w:rsidRDefault="006E6465" w:rsidP="002E57F3">
            <w:pPr>
              <w:pStyle w:val="TableText"/>
            </w:pPr>
            <w:r>
              <w:t>120 calendar days</w:t>
            </w:r>
            <w:r w:rsidR="0068759E">
              <w:t xml:space="preserve"> </w:t>
            </w:r>
            <w:r w:rsidR="002E57F3">
              <w:t xml:space="preserve">after </w:t>
            </w:r>
            <w:r w:rsidR="002161A5">
              <w:t xml:space="preserve">approval date </w:t>
            </w:r>
          </w:p>
        </w:tc>
        <w:tc>
          <w:tcPr>
            <w:tcW w:w="3870" w:type="dxa"/>
            <w:vAlign w:val="center"/>
          </w:tcPr>
          <w:p w14:paraId="20DBA6E5" w14:textId="51693E2D" w:rsidR="002E57F3" w:rsidRPr="4BAF861D" w:rsidRDefault="002E57F3" w:rsidP="002E57F3">
            <w:pPr>
              <w:pStyle w:val="TableText"/>
            </w:pPr>
            <w:r>
              <w:t>Reentry Demonstration Initiative Implementation Plan</w:t>
            </w:r>
          </w:p>
        </w:tc>
        <w:tc>
          <w:tcPr>
            <w:tcW w:w="2335" w:type="dxa"/>
            <w:vAlign w:val="center"/>
          </w:tcPr>
          <w:p w14:paraId="259E719D" w14:textId="6ACE04E9" w:rsidR="002E57F3" w:rsidRPr="4BAF861D" w:rsidRDefault="002E57F3" w:rsidP="002E57F3">
            <w:pPr>
              <w:pStyle w:val="TableText"/>
              <w:rPr>
                <w:szCs w:val="24"/>
              </w:rPr>
            </w:pPr>
            <w:r>
              <w:rPr>
                <w:szCs w:val="24"/>
              </w:rPr>
              <w:t>STC 22.9</w:t>
            </w:r>
          </w:p>
        </w:tc>
      </w:tr>
      <w:tr w:rsidR="002E57F3" w14:paraId="685AA535" w14:textId="77777777" w:rsidTr="00D45539">
        <w:trPr>
          <w:trHeight w:val="710"/>
        </w:trPr>
        <w:tc>
          <w:tcPr>
            <w:tcW w:w="3145" w:type="dxa"/>
            <w:vAlign w:val="center"/>
          </w:tcPr>
          <w:p w14:paraId="471DEC4D" w14:textId="18188082" w:rsidR="002E57F3" w:rsidRPr="00970CF5" w:rsidRDefault="006E6465" w:rsidP="002E57F3">
            <w:pPr>
              <w:pStyle w:val="TableText"/>
            </w:pPr>
            <w:r>
              <w:t>6</w:t>
            </w:r>
            <w:r w:rsidR="00671DCE">
              <w:t xml:space="preserve"> months</w:t>
            </w:r>
            <w:r w:rsidR="0068759E">
              <w:t xml:space="preserve"> </w:t>
            </w:r>
            <w:r w:rsidR="002E57F3">
              <w:t xml:space="preserve">after </w:t>
            </w:r>
            <w:r w:rsidR="00BC2FA3">
              <w:t>approval date</w:t>
            </w:r>
            <w:r w:rsidR="002161A5">
              <w:t xml:space="preserve"> </w:t>
            </w:r>
          </w:p>
        </w:tc>
        <w:tc>
          <w:tcPr>
            <w:tcW w:w="3870" w:type="dxa"/>
            <w:vAlign w:val="center"/>
          </w:tcPr>
          <w:p w14:paraId="61FF0DFA" w14:textId="068B393D" w:rsidR="002E57F3" w:rsidRPr="4BAF861D" w:rsidRDefault="002E57F3" w:rsidP="002E57F3">
            <w:pPr>
              <w:pStyle w:val="TableText"/>
              <w:rPr>
                <w:szCs w:val="24"/>
              </w:rPr>
            </w:pPr>
            <w:r w:rsidRPr="00F328F4">
              <w:t>Reentry Demonstration Initiative</w:t>
            </w:r>
            <w:r>
              <w:t xml:space="preserve"> Reinvestment Plan</w:t>
            </w:r>
          </w:p>
        </w:tc>
        <w:tc>
          <w:tcPr>
            <w:tcW w:w="2335" w:type="dxa"/>
            <w:vAlign w:val="center"/>
          </w:tcPr>
          <w:p w14:paraId="10C81F04" w14:textId="261F903C" w:rsidR="002E57F3" w:rsidRPr="4BAF861D" w:rsidRDefault="002E57F3" w:rsidP="002E57F3">
            <w:pPr>
              <w:pStyle w:val="TableText"/>
              <w:rPr>
                <w:szCs w:val="24"/>
              </w:rPr>
            </w:pPr>
            <w:r>
              <w:rPr>
                <w:szCs w:val="24"/>
              </w:rPr>
              <w:t>STC 22.10</w:t>
            </w:r>
          </w:p>
        </w:tc>
      </w:tr>
      <w:tr w:rsidR="002E57F3" w14:paraId="5AEF09F2" w14:textId="77777777" w:rsidTr="00D45539">
        <w:trPr>
          <w:trHeight w:val="1250"/>
        </w:trPr>
        <w:tc>
          <w:tcPr>
            <w:tcW w:w="3145" w:type="dxa"/>
            <w:vAlign w:val="center"/>
          </w:tcPr>
          <w:p w14:paraId="17A8F573" w14:textId="44FC427F" w:rsidR="002E57F3" w:rsidRPr="00970CF5" w:rsidRDefault="00EC08B6" w:rsidP="002E57F3">
            <w:pPr>
              <w:pStyle w:val="TableText"/>
            </w:pPr>
            <w:r>
              <w:t>No later than 60 days after the third year of the demonstration implementation</w:t>
            </w:r>
            <w:proofErr w:type="gramStart"/>
            <w:r>
              <w:t xml:space="preserve">. </w:t>
            </w:r>
            <w:proofErr w:type="gramEnd"/>
          </w:p>
        </w:tc>
        <w:tc>
          <w:tcPr>
            <w:tcW w:w="3870" w:type="dxa"/>
            <w:vAlign w:val="center"/>
          </w:tcPr>
          <w:p w14:paraId="47DCFFFD" w14:textId="23ED14AE" w:rsidR="002E57F3" w:rsidRPr="4BAF861D" w:rsidRDefault="002E57F3" w:rsidP="002E57F3">
            <w:pPr>
              <w:pStyle w:val="TableText"/>
              <w:rPr>
                <w:szCs w:val="24"/>
              </w:rPr>
            </w:pPr>
            <w:r w:rsidRPr="007961B3">
              <w:t>Reentry Demonstration Initiative Mid-Point Assessment</w:t>
            </w:r>
          </w:p>
        </w:tc>
        <w:tc>
          <w:tcPr>
            <w:tcW w:w="2335" w:type="dxa"/>
            <w:vAlign w:val="center"/>
          </w:tcPr>
          <w:p w14:paraId="04556421" w14:textId="231CBC42" w:rsidR="002E57F3" w:rsidRPr="4BAF861D" w:rsidRDefault="00EC08B6" w:rsidP="002E57F3">
            <w:pPr>
              <w:pStyle w:val="TableText"/>
              <w:rPr>
                <w:szCs w:val="24"/>
              </w:rPr>
            </w:pPr>
            <w:r>
              <w:rPr>
                <w:szCs w:val="24"/>
              </w:rPr>
              <w:t xml:space="preserve">STC </w:t>
            </w:r>
            <w:r w:rsidR="00607C93">
              <w:rPr>
                <w:szCs w:val="24"/>
              </w:rPr>
              <w:t>16.</w:t>
            </w:r>
            <w:r w:rsidR="009E2ABF">
              <w:rPr>
                <w:szCs w:val="24"/>
              </w:rPr>
              <w:t>6</w:t>
            </w:r>
          </w:p>
        </w:tc>
      </w:tr>
      <w:tr w:rsidR="00CE646C" w14:paraId="7D99004C" w14:textId="77777777" w:rsidTr="00D45539">
        <w:trPr>
          <w:trHeight w:val="674"/>
        </w:trPr>
        <w:tc>
          <w:tcPr>
            <w:tcW w:w="3145" w:type="dxa"/>
            <w:vAlign w:val="center"/>
          </w:tcPr>
          <w:p w14:paraId="739EB189" w14:textId="74C86A02" w:rsidR="00CE646C" w:rsidRDefault="00CE646C" w:rsidP="002E57F3">
            <w:pPr>
              <w:pStyle w:val="TableText"/>
            </w:pPr>
            <w:r w:rsidRPr="00CE646C">
              <w:t xml:space="preserve">150 calendar days </w:t>
            </w:r>
            <w:r>
              <w:t>after</w:t>
            </w:r>
            <w:r w:rsidRPr="00CE646C">
              <w:t xml:space="preserve"> approval </w:t>
            </w:r>
            <w:r>
              <w:t>date</w:t>
            </w:r>
          </w:p>
        </w:tc>
        <w:tc>
          <w:tcPr>
            <w:tcW w:w="3870" w:type="dxa"/>
            <w:vAlign w:val="center"/>
          </w:tcPr>
          <w:p w14:paraId="2A0DBFB2" w14:textId="04B1DD86" w:rsidR="00CE646C" w:rsidRPr="007961B3" w:rsidRDefault="00CE646C" w:rsidP="002E57F3">
            <w:pPr>
              <w:pStyle w:val="TableText"/>
            </w:pPr>
            <w:r>
              <w:t>DSHP Claiming Protocol</w:t>
            </w:r>
          </w:p>
        </w:tc>
        <w:tc>
          <w:tcPr>
            <w:tcW w:w="2335" w:type="dxa"/>
            <w:vAlign w:val="center"/>
          </w:tcPr>
          <w:p w14:paraId="6C7FCAEE" w14:textId="7B9A4EA3" w:rsidR="00CE646C" w:rsidRDefault="00CE646C" w:rsidP="002E57F3">
            <w:pPr>
              <w:pStyle w:val="TableText"/>
              <w:rPr>
                <w:szCs w:val="24"/>
              </w:rPr>
            </w:pPr>
            <w:r>
              <w:rPr>
                <w:szCs w:val="24"/>
              </w:rPr>
              <w:t>STC 23.4</w:t>
            </w:r>
          </w:p>
        </w:tc>
      </w:tr>
      <w:tr w:rsidR="00267F1E" w14:paraId="2160A8D9" w14:textId="77777777" w:rsidTr="00D45539">
        <w:trPr>
          <w:trHeight w:val="746"/>
        </w:trPr>
        <w:tc>
          <w:tcPr>
            <w:tcW w:w="3145" w:type="dxa"/>
            <w:vAlign w:val="center"/>
          </w:tcPr>
          <w:p w14:paraId="6684E893" w14:textId="7EA24428" w:rsidR="00267F1E" w:rsidRPr="00CE646C" w:rsidRDefault="00267F1E" w:rsidP="002E57F3">
            <w:pPr>
              <w:pStyle w:val="TableText"/>
            </w:pPr>
            <w:r>
              <w:lastRenderedPageBreak/>
              <w:t>No later than December 31, 2025</w:t>
            </w:r>
          </w:p>
        </w:tc>
        <w:tc>
          <w:tcPr>
            <w:tcW w:w="3870" w:type="dxa"/>
            <w:vAlign w:val="center"/>
          </w:tcPr>
          <w:p w14:paraId="13DB3EF9" w14:textId="47BA6BBD" w:rsidR="00267F1E" w:rsidRDefault="00267F1E" w:rsidP="002E57F3">
            <w:pPr>
              <w:pStyle w:val="TableText"/>
            </w:pPr>
            <w:r>
              <w:t>DSHP Sustainability Plan</w:t>
            </w:r>
          </w:p>
        </w:tc>
        <w:tc>
          <w:tcPr>
            <w:tcW w:w="2335" w:type="dxa"/>
            <w:vAlign w:val="center"/>
          </w:tcPr>
          <w:p w14:paraId="5D0B9BB0" w14:textId="7DF96200" w:rsidR="00267F1E" w:rsidRDefault="00267F1E" w:rsidP="002E57F3">
            <w:pPr>
              <w:pStyle w:val="TableText"/>
              <w:rPr>
                <w:szCs w:val="24"/>
              </w:rPr>
            </w:pPr>
            <w:r>
              <w:rPr>
                <w:szCs w:val="24"/>
              </w:rPr>
              <w:t>STC 23.6</w:t>
            </w:r>
          </w:p>
        </w:tc>
      </w:tr>
      <w:tr w:rsidR="007578F0" w:rsidRPr="00970CF5" w14:paraId="58DE9EF2" w14:textId="77777777" w:rsidTr="001B39F5">
        <w:trPr>
          <w:trHeight w:val="300"/>
        </w:trPr>
        <w:tc>
          <w:tcPr>
            <w:tcW w:w="9350" w:type="dxa"/>
            <w:gridSpan w:val="3"/>
            <w:shd w:val="clear" w:color="auto" w:fill="DBE6F2"/>
            <w:vAlign w:val="center"/>
          </w:tcPr>
          <w:p w14:paraId="6FA2F003" w14:textId="51866043" w:rsidR="007578F0" w:rsidRPr="00970CF5" w:rsidRDefault="007578F0" w:rsidP="001B39F5">
            <w:pPr>
              <w:pStyle w:val="TableText"/>
              <w:jc w:val="center"/>
              <w:rPr>
                <w:i/>
                <w:iCs/>
              </w:rPr>
            </w:pPr>
            <w:r w:rsidRPr="00970CF5">
              <w:rPr>
                <w:i/>
                <w:iCs/>
              </w:rPr>
              <w:t>Annually</w:t>
            </w:r>
          </w:p>
        </w:tc>
      </w:tr>
      <w:tr w:rsidR="007578F0" w:rsidRPr="00970CF5" w14:paraId="7A9F4A2B" w14:textId="77777777" w:rsidTr="001B39F5">
        <w:tc>
          <w:tcPr>
            <w:tcW w:w="3145" w:type="dxa"/>
            <w:vAlign w:val="center"/>
          </w:tcPr>
          <w:p w14:paraId="5B8650BA" w14:textId="2659E81B" w:rsidR="007578F0" w:rsidRPr="00970CF5" w:rsidRDefault="007578F0" w:rsidP="007578F0">
            <w:pPr>
              <w:pStyle w:val="TableText"/>
            </w:pPr>
            <w:r w:rsidRPr="00970CF5">
              <w:t>90 days after the end of each DY</w:t>
            </w:r>
          </w:p>
        </w:tc>
        <w:tc>
          <w:tcPr>
            <w:tcW w:w="3870" w:type="dxa"/>
            <w:vAlign w:val="center"/>
          </w:tcPr>
          <w:p w14:paraId="4AD3E43C" w14:textId="175CE903" w:rsidR="007578F0" w:rsidRPr="00970CF5" w:rsidRDefault="007578F0" w:rsidP="001B39F5">
            <w:pPr>
              <w:pStyle w:val="TableText"/>
            </w:pPr>
            <w:r w:rsidRPr="00970CF5">
              <w:t>Annual Monitoring Report (including Q4 monitoring information and budget neutrality)</w:t>
            </w:r>
          </w:p>
        </w:tc>
        <w:tc>
          <w:tcPr>
            <w:tcW w:w="2335" w:type="dxa"/>
            <w:vAlign w:val="center"/>
          </w:tcPr>
          <w:p w14:paraId="3DE7A485" w14:textId="622A2208" w:rsidR="007578F0" w:rsidRPr="00970CF5" w:rsidRDefault="007578F0" w:rsidP="007578F0">
            <w:pPr>
              <w:pStyle w:val="TableText"/>
            </w:pPr>
            <w:r w:rsidRPr="00970CF5">
              <w:t>STC 16.5</w:t>
            </w:r>
          </w:p>
        </w:tc>
      </w:tr>
      <w:tr w:rsidR="007578F0" w:rsidRPr="00970CF5" w14:paraId="396C8741" w14:textId="77777777" w:rsidTr="001B39F5">
        <w:tc>
          <w:tcPr>
            <w:tcW w:w="3145" w:type="dxa"/>
            <w:vAlign w:val="center"/>
          </w:tcPr>
          <w:p w14:paraId="59458EBA" w14:textId="2E5D1980" w:rsidR="007578F0" w:rsidRPr="00970CF5" w:rsidRDefault="007578F0" w:rsidP="007578F0">
            <w:pPr>
              <w:pStyle w:val="TableText"/>
            </w:pPr>
            <w:r w:rsidRPr="00970CF5">
              <w:t>30 days of the receipt of CMS comments</w:t>
            </w:r>
          </w:p>
        </w:tc>
        <w:tc>
          <w:tcPr>
            <w:tcW w:w="3870" w:type="dxa"/>
            <w:vAlign w:val="center"/>
          </w:tcPr>
          <w:p w14:paraId="5C814CB6" w14:textId="1D47406A" w:rsidR="007578F0" w:rsidRPr="00970CF5" w:rsidRDefault="007578F0" w:rsidP="001B39F5">
            <w:pPr>
              <w:pStyle w:val="TableText"/>
            </w:pPr>
            <w:r w:rsidRPr="00970CF5">
              <w:t xml:space="preserve">Revised Annual Monitoring Report </w:t>
            </w:r>
          </w:p>
        </w:tc>
        <w:tc>
          <w:tcPr>
            <w:tcW w:w="2335" w:type="dxa"/>
            <w:vAlign w:val="center"/>
          </w:tcPr>
          <w:p w14:paraId="6768C578" w14:textId="517EF707" w:rsidR="007578F0" w:rsidRPr="00970CF5" w:rsidRDefault="007578F0" w:rsidP="007578F0">
            <w:pPr>
              <w:pStyle w:val="TableText"/>
            </w:pPr>
            <w:r w:rsidRPr="00970CF5">
              <w:t>STC 16.5</w:t>
            </w:r>
          </w:p>
        </w:tc>
      </w:tr>
      <w:tr w:rsidR="007578F0" w:rsidRPr="00970CF5" w14:paraId="5D091BB8" w14:textId="77777777" w:rsidTr="00D45539">
        <w:trPr>
          <w:trHeight w:val="1214"/>
        </w:trPr>
        <w:tc>
          <w:tcPr>
            <w:tcW w:w="3145" w:type="dxa"/>
            <w:vAlign w:val="center"/>
          </w:tcPr>
          <w:p w14:paraId="639B13F0" w14:textId="6AAB23D1" w:rsidR="007578F0" w:rsidRPr="00970CF5" w:rsidRDefault="007578F0" w:rsidP="007578F0">
            <w:pPr>
              <w:pStyle w:val="TableText"/>
            </w:pPr>
            <w:r w:rsidRPr="00970CF5">
              <w:t>No later than 45 days after enactment of the state budget for each SFY</w:t>
            </w:r>
          </w:p>
        </w:tc>
        <w:tc>
          <w:tcPr>
            <w:tcW w:w="3870" w:type="dxa"/>
            <w:vAlign w:val="center"/>
          </w:tcPr>
          <w:p w14:paraId="4F58C6DD" w14:textId="3B45C03B" w:rsidR="007578F0" w:rsidRPr="00970CF5" w:rsidRDefault="007578F0" w:rsidP="001B39F5">
            <w:pPr>
              <w:pStyle w:val="TableText"/>
            </w:pPr>
            <w:r>
              <w:t>Updates to Charts A-B of Attachment E that reflect projected annual SNCP expenditures and identify the non- Federal share for each line item</w:t>
            </w:r>
          </w:p>
        </w:tc>
        <w:tc>
          <w:tcPr>
            <w:tcW w:w="2335" w:type="dxa"/>
            <w:vAlign w:val="center"/>
          </w:tcPr>
          <w:p w14:paraId="1BD1DC9C" w14:textId="66B67C77" w:rsidR="007578F0" w:rsidRPr="00970CF5" w:rsidRDefault="007578F0" w:rsidP="007578F0">
            <w:pPr>
              <w:pStyle w:val="TableText"/>
            </w:pPr>
            <w:r>
              <w:t>S</w:t>
            </w:r>
            <w:r w:rsidR="001B39F5">
              <w:t xml:space="preserve">TC </w:t>
            </w:r>
            <w:r>
              <w:t>11.6</w:t>
            </w:r>
          </w:p>
        </w:tc>
      </w:tr>
      <w:tr w:rsidR="007578F0" w:rsidRPr="00970CF5" w14:paraId="753C0323" w14:textId="77777777" w:rsidTr="00D45539">
        <w:trPr>
          <w:trHeight w:val="710"/>
        </w:trPr>
        <w:tc>
          <w:tcPr>
            <w:tcW w:w="3145" w:type="dxa"/>
            <w:vAlign w:val="center"/>
          </w:tcPr>
          <w:p w14:paraId="67A01F18" w14:textId="6837A2FE" w:rsidR="007578F0" w:rsidRPr="00970CF5" w:rsidRDefault="007578F0" w:rsidP="007578F0">
            <w:pPr>
              <w:pStyle w:val="TableText"/>
            </w:pPr>
            <w:r w:rsidRPr="00970CF5">
              <w:t>No later than 90 days after the end of each DY</w:t>
            </w:r>
          </w:p>
        </w:tc>
        <w:tc>
          <w:tcPr>
            <w:tcW w:w="3870" w:type="dxa"/>
            <w:vAlign w:val="center"/>
          </w:tcPr>
          <w:p w14:paraId="04D5DA94" w14:textId="5A6C7EF8" w:rsidR="007578F0" w:rsidRPr="00970CF5" w:rsidRDefault="007578F0" w:rsidP="001B39F5">
            <w:pPr>
              <w:pStyle w:val="TableText"/>
            </w:pPr>
            <w:r w:rsidRPr="00970CF5">
              <w:t>Report of actual UC payments</w:t>
            </w:r>
          </w:p>
        </w:tc>
        <w:tc>
          <w:tcPr>
            <w:tcW w:w="2335" w:type="dxa"/>
            <w:vAlign w:val="center"/>
          </w:tcPr>
          <w:p w14:paraId="1B2F00BD" w14:textId="277FC03E" w:rsidR="007578F0" w:rsidRPr="00970CF5" w:rsidRDefault="007578F0" w:rsidP="007578F0">
            <w:pPr>
              <w:pStyle w:val="TableText"/>
            </w:pPr>
            <w:r>
              <w:t>S</w:t>
            </w:r>
            <w:r w:rsidR="001B39F5">
              <w:t xml:space="preserve">TC </w:t>
            </w:r>
            <w:r>
              <w:t>11.3</w:t>
            </w:r>
          </w:p>
        </w:tc>
      </w:tr>
      <w:tr w:rsidR="007578F0" w:rsidRPr="00970CF5" w14:paraId="7F63C976" w14:textId="77777777" w:rsidTr="001B39F5">
        <w:tc>
          <w:tcPr>
            <w:tcW w:w="3145" w:type="dxa"/>
            <w:vAlign w:val="center"/>
          </w:tcPr>
          <w:p w14:paraId="505606F8" w14:textId="3CE73BED" w:rsidR="007578F0" w:rsidRPr="00970CF5" w:rsidRDefault="007578F0" w:rsidP="007578F0">
            <w:pPr>
              <w:pStyle w:val="TableText"/>
            </w:pPr>
            <w:r w:rsidRPr="00970CF5">
              <w:t>180 days after the close of the SFY (December 31)</w:t>
            </w:r>
          </w:p>
        </w:tc>
        <w:tc>
          <w:tcPr>
            <w:tcW w:w="3870" w:type="dxa"/>
            <w:vAlign w:val="center"/>
          </w:tcPr>
          <w:p w14:paraId="0F563409" w14:textId="4C1215F0" w:rsidR="007578F0" w:rsidRPr="00970CF5" w:rsidRDefault="007578F0" w:rsidP="001B39F5">
            <w:pPr>
              <w:pStyle w:val="TableText"/>
            </w:pPr>
            <w:r>
              <w:t>Updates to Charts A-B of Attachment E that reflect actual SNCP payments and expenditures</w:t>
            </w:r>
          </w:p>
        </w:tc>
        <w:tc>
          <w:tcPr>
            <w:tcW w:w="2335" w:type="dxa"/>
            <w:vAlign w:val="center"/>
          </w:tcPr>
          <w:p w14:paraId="7916EBDF" w14:textId="2DA74AC8" w:rsidR="007578F0" w:rsidRPr="00970CF5" w:rsidRDefault="007578F0" w:rsidP="007578F0">
            <w:pPr>
              <w:pStyle w:val="TableText"/>
            </w:pPr>
            <w:r>
              <w:t>S</w:t>
            </w:r>
            <w:r w:rsidR="001B39F5">
              <w:t xml:space="preserve">TC </w:t>
            </w:r>
            <w:r>
              <w:t xml:space="preserve">11.6 </w:t>
            </w:r>
          </w:p>
        </w:tc>
      </w:tr>
      <w:tr w:rsidR="007578F0" w:rsidRPr="00970CF5" w14:paraId="7CC1F9ED" w14:textId="77777777" w:rsidTr="00D45539">
        <w:trPr>
          <w:trHeight w:val="683"/>
        </w:trPr>
        <w:tc>
          <w:tcPr>
            <w:tcW w:w="3145" w:type="dxa"/>
            <w:vAlign w:val="center"/>
          </w:tcPr>
          <w:p w14:paraId="4672AC4E" w14:textId="6B084740" w:rsidR="007578F0" w:rsidRPr="00970CF5" w:rsidRDefault="007578F0" w:rsidP="007578F0">
            <w:pPr>
              <w:pStyle w:val="TableText"/>
              <w:spacing w:line="259" w:lineRule="auto"/>
            </w:pPr>
            <w:r w:rsidRPr="00970CF5">
              <w:t xml:space="preserve">Updated </w:t>
            </w:r>
            <w:r>
              <w:t>at least annually</w:t>
            </w:r>
          </w:p>
        </w:tc>
        <w:tc>
          <w:tcPr>
            <w:tcW w:w="3870" w:type="dxa"/>
            <w:vAlign w:val="center"/>
          </w:tcPr>
          <w:p w14:paraId="38491204" w14:textId="61FE72F1" w:rsidR="007578F0" w:rsidRPr="00970CF5" w:rsidRDefault="007578F0" w:rsidP="001B39F5">
            <w:pPr>
              <w:pStyle w:val="TableText"/>
            </w:pPr>
            <w:r w:rsidRPr="00970CF5">
              <w:t>Update to Primary Care Payment Protocol</w:t>
            </w:r>
          </w:p>
        </w:tc>
        <w:tc>
          <w:tcPr>
            <w:tcW w:w="2335" w:type="dxa"/>
            <w:vAlign w:val="center"/>
          </w:tcPr>
          <w:p w14:paraId="6644E996" w14:textId="37A24049" w:rsidR="007578F0" w:rsidRPr="00970CF5" w:rsidRDefault="007578F0" w:rsidP="007578F0">
            <w:pPr>
              <w:pStyle w:val="TableText"/>
            </w:pPr>
            <w:r w:rsidRPr="00970CF5">
              <w:t>STC 8.</w:t>
            </w:r>
            <w:r>
              <w:t>5</w:t>
            </w:r>
          </w:p>
        </w:tc>
      </w:tr>
      <w:tr w:rsidR="007578F0" w:rsidRPr="00970CF5" w14:paraId="6035C303" w14:textId="77777777" w:rsidTr="001B39F5">
        <w:tc>
          <w:tcPr>
            <w:tcW w:w="9350" w:type="dxa"/>
            <w:gridSpan w:val="3"/>
            <w:shd w:val="clear" w:color="auto" w:fill="DBE6F2"/>
            <w:vAlign w:val="center"/>
          </w:tcPr>
          <w:p w14:paraId="6D29307B" w14:textId="60AAFB4F" w:rsidR="007578F0" w:rsidRPr="00970CF5" w:rsidRDefault="007578F0" w:rsidP="001B39F5">
            <w:pPr>
              <w:pStyle w:val="TableText"/>
              <w:jc w:val="center"/>
              <w:rPr>
                <w:i/>
                <w:iCs/>
              </w:rPr>
            </w:pPr>
            <w:r w:rsidRPr="00970CF5">
              <w:rPr>
                <w:i/>
                <w:iCs/>
              </w:rPr>
              <w:t>Quarterly</w:t>
            </w:r>
          </w:p>
        </w:tc>
      </w:tr>
      <w:tr w:rsidR="007578F0" w:rsidRPr="00970CF5" w14:paraId="033B3611" w14:textId="77777777" w:rsidTr="001B39F5">
        <w:tc>
          <w:tcPr>
            <w:tcW w:w="3145" w:type="dxa"/>
            <w:vAlign w:val="center"/>
          </w:tcPr>
          <w:p w14:paraId="3567EF35" w14:textId="46A0A412" w:rsidR="007578F0" w:rsidRPr="00970CF5" w:rsidRDefault="007578F0" w:rsidP="007578F0">
            <w:pPr>
              <w:pStyle w:val="TableText"/>
            </w:pPr>
            <w:r w:rsidRPr="00970CF5">
              <w:t>60 days following the end of the quarter</w:t>
            </w:r>
          </w:p>
        </w:tc>
        <w:tc>
          <w:tcPr>
            <w:tcW w:w="3870" w:type="dxa"/>
            <w:vAlign w:val="center"/>
          </w:tcPr>
          <w:p w14:paraId="6F50A4C2" w14:textId="3D76AB70" w:rsidR="007578F0" w:rsidRPr="00970CF5" w:rsidRDefault="007578F0" w:rsidP="001B39F5">
            <w:pPr>
              <w:pStyle w:val="TableText"/>
            </w:pPr>
            <w:r w:rsidRPr="00970CF5">
              <w:t xml:space="preserve">Quarterly Monitoring Reports, including metrics described in STC 16.5 </w:t>
            </w:r>
          </w:p>
        </w:tc>
        <w:tc>
          <w:tcPr>
            <w:tcW w:w="2335" w:type="dxa"/>
            <w:vAlign w:val="center"/>
          </w:tcPr>
          <w:p w14:paraId="03CDA4E2" w14:textId="0C9BC3C7" w:rsidR="007578F0" w:rsidRPr="00970CF5" w:rsidRDefault="007578F0" w:rsidP="007578F0">
            <w:pPr>
              <w:pStyle w:val="TableText"/>
            </w:pPr>
            <w:r w:rsidRPr="00970CF5">
              <w:t>STC 16.5</w:t>
            </w:r>
          </w:p>
        </w:tc>
      </w:tr>
      <w:tr w:rsidR="007578F0" w:rsidRPr="00970CF5" w14:paraId="50BDCFE9" w14:textId="77777777" w:rsidTr="00D45539">
        <w:trPr>
          <w:trHeight w:val="665"/>
        </w:trPr>
        <w:tc>
          <w:tcPr>
            <w:tcW w:w="3145" w:type="dxa"/>
          </w:tcPr>
          <w:p w14:paraId="21E81601" w14:textId="71573A15" w:rsidR="007578F0" w:rsidRPr="00970CF5" w:rsidRDefault="007578F0" w:rsidP="007578F0">
            <w:pPr>
              <w:pStyle w:val="TableText"/>
            </w:pPr>
            <w:r w:rsidRPr="00970CF5">
              <w:t>30 days following the end of the quarter</w:t>
            </w:r>
          </w:p>
        </w:tc>
        <w:tc>
          <w:tcPr>
            <w:tcW w:w="3870" w:type="dxa"/>
            <w:vAlign w:val="center"/>
          </w:tcPr>
          <w:p w14:paraId="5FA0EADF" w14:textId="3A5C27F2" w:rsidR="007578F0" w:rsidRPr="00970CF5" w:rsidRDefault="007578F0" w:rsidP="001B39F5">
            <w:pPr>
              <w:pStyle w:val="TableText"/>
            </w:pPr>
            <w:r w:rsidRPr="00970CF5">
              <w:t>Quarterly Expenditure Reports</w:t>
            </w:r>
          </w:p>
        </w:tc>
        <w:tc>
          <w:tcPr>
            <w:tcW w:w="2335" w:type="dxa"/>
            <w:vAlign w:val="center"/>
          </w:tcPr>
          <w:p w14:paraId="3B5F43EE" w14:textId="3ABCCACB" w:rsidR="007578F0" w:rsidRPr="00970CF5" w:rsidRDefault="001B39F5" w:rsidP="007578F0">
            <w:pPr>
              <w:pStyle w:val="TableText"/>
            </w:pPr>
            <w:r>
              <w:t>STC 16.5</w:t>
            </w:r>
          </w:p>
        </w:tc>
      </w:tr>
      <w:tr w:rsidR="007578F0" w14:paraId="7A614168" w14:textId="77777777" w:rsidTr="00D45539">
        <w:trPr>
          <w:trHeight w:val="1187"/>
        </w:trPr>
        <w:tc>
          <w:tcPr>
            <w:tcW w:w="3145" w:type="dxa"/>
          </w:tcPr>
          <w:p w14:paraId="47307379" w14:textId="3C12D32A" w:rsidR="007578F0" w:rsidRPr="00970CF5" w:rsidRDefault="007578F0" w:rsidP="007578F0">
            <w:pPr>
              <w:pStyle w:val="TableText"/>
            </w:pPr>
            <w:r w:rsidRPr="00970CF5">
              <w:t xml:space="preserve">60 days following the end of the quarter, except for Q4 which is submitted with Annual Report </w:t>
            </w:r>
          </w:p>
        </w:tc>
        <w:tc>
          <w:tcPr>
            <w:tcW w:w="3870" w:type="dxa"/>
            <w:vAlign w:val="center"/>
          </w:tcPr>
          <w:p w14:paraId="28CACD83" w14:textId="48DEC6B6" w:rsidR="007578F0" w:rsidRPr="00970CF5" w:rsidRDefault="007578F0" w:rsidP="001B39F5">
            <w:pPr>
              <w:pStyle w:val="TableText"/>
            </w:pPr>
            <w:r w:rsidRPr="00970CF5">
              <w:t>Quarterly Budget Neutrality Report</w:t>
            </w:r>
          </w:p>
        </w:tc>
        <w:tc>
          <w:tcPr>
            <w:tcW w:w="2335" w:type="dxa"/>
            <w:vAlign w:val="center"/>
          </w:tcPr>
          <w:p w14:paraId="073AEB4B" w14:textId="525C13C7" w:rsidR="007578F0" w:rsidRPr="003D691F" w:rsidRDefault="007578F0" w:rsidP="007578F0">
            <w:pPr>
              <w:pStyle w:val="TableText"/>
            </w:pPr>
            <w:r>
              <w:t>S</w:t>
            </w:r>
            <w:r w:rsidR="001B39F5">
              <w:t>TC</w:t>
            </w:r>
            <w:r>
              <w:t xml:space="preserve"> 1</w:t>
            </w:r>
            <w:r w:rsidR="001B39F5">
              <w:t>6.5</w:t>
            </w:r>
          </w:p>
        </w:tc>
      </w:tr>
    </w:tbl>
    <w:p w14:paraId="3F166C06" w14:textId="77777777" w:rsidR="00902638" w:rsidRPr="00224E1B" w:rsidRDefault="00902638" w:rsidP="00BB2B7E">
      <w:pPr>
        <w:rPr>
          <w:sz w:val="10"/>
        </w:rPr>
      </w:pPr>
    </w:p>
    <w:sectPr w:rsidR="00902638" w:rsidRPr="00224E1B" w:rsidSect="000A27C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6208" w14:textId="77777777" w:rsidR="000A27C2" w:rsidRDefault="000A27C2" w:rsidP="005564B1">
      <w:r>
        <w:separator/>
      </w:r>
    </w:p>
    <w:p w14:paraId="1C318BEC" w14:textId="77777777" w:rsidR="000A27C2" w:rsidRDefault="000A27C2"/>
  </w:endnote>
  <w:endnote w:type="continuationSeparator" w:id="0">
    <w:p w14:paraId="0DF466FC" w14:textId="77777777" w:rsidR="000A27C2" w:rsidRDefault="000A27C2" w:rsidP="005564B1">
      <w:r>
        <w:continuationSeparator/>
      </w:r>
    </w:p>
    <w:p w14:paraId="741F8CBD" w14:textId="77777777" w:rsidR="000A27C2" w:rsidRDefault="000A27C2"/>
  </w:endnote>
  <w:endnote w:type="continuationNotice" w:id="1">
    <w:p w14:paraId="03980767" w14:textId="77777777" w:rsidR="000A27C2" w:rsidRDefault="000A27C2" w:rsidP="005564B1"/>
    <w:p w14:paraId="7A60A98B" w14:textId="77777777" w:rsidR="000A27C2" w:rsidRDefault="000A2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F6DA" w14:textId="00E52BC8" w:rsidR="00A94D80" w:rsidRDefault="00A94D80" w:rsidP="0068349D">
    <w:pPr>
      <w:pStyle w:val="Footer"/>
      <w:rPr>
        <w:sz w:val="20"/>
        <w:szCs w:val="20"/>
      </w:rPr>
    </w:pPr>
  </w:p>
  <w:p w14:paraId="3135034F" w14:textId="0521DB19" w:rsidR="00A94D80" w:rsidRDefault="00A94D80" w:rsidP="0068349D">
    <w:pPr>
      <w:pStyle w:val="Footer"/>
      <w:rPr>
        <w:sz w:val="20"/>
        <w:szCs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sidRPr="004B69C2">
      <w:rPr>
        <w:sz w:val="20"/>
        <w:szCs w:val="20"/>
      </w:rPr>
      <w:t xml:space="preserve"> </w:t>
    </w:r>
    <w:r>
      <w:rPr>
        <w:sz w:val="20"/>
        <w:szCs w:val="20"/>
      </w:rPr>
      <w:tab/>
    </w:r>
    <w:r w:rsidRPr="00AC643C">
      <w:rPr>
        <w:sz w:val="20"/>
        <w:szCs w:val="20"/>
      </w:rPr>
      <w:t xml:space="preserve">Page </w:t>
    </w:r>
    <w:r w:rsidRPr="004B69C2">
      <w:rPr>
        <w:sz w:val="20"/>
        <w:szCs w:val="20"/>
      </w:rPr>
      <w:fldChar w:fldCharType="begin"/>
    </w:r>
    <w:r w:rsidRPr="004B69C2">
      <w:rPr>
        <w:sz w:val="20"/>
        <w:szCs w:val="20"/>
      </w:rPr>
      <w:instrText xml:space="preserve"> PAGE   \* MERGEFORMAT </w:instrText>
    </w:r>
    <w:r w:rsidRPr="004B69C2">
      <w:rPr>
        <w:sz w:val="20"/>
        <w:szCs w:val="20"/>
      </w:rPr>
      <w:fldChar w:fldCharType="separate"/>
    </w:r>
    <w:r w:rsidRPr="004B69C2">
      <w:rPr>
        <w:noProof/>
        <w:sz w:val="20"/>
        <w:szCs w:val="20"/>
      </w:rPr>
      <w:t>1</w:t>
    </w:r>
    <w:r w:rsidRPr="004B69C2">
      <w:rPr>
        <w:noProof/>
        <w:sz w:val="20"/>
        <w:szCs w:val="20"/>
      </w:rPr>
      <w:fldChar w:fldCharType="end"/>
    </w:r>
  </w:p>
  <w:p w14:paraId="5C8430F5" w14:textId="77777777" w:rsidR="004C4E4A" w:rsidRDefault="00A94D80" w:rsidP="0068349D">
    <w:pPr>
      <w:pStyle w:val="Footer"/>
      <w:rPr>
        <w:sz w:val="20"/>
        <w:szCs w:val="20"/>
      </w:rPr>
    </w:pPr>
    <w:r w:rsidRPr="0046384F">
      <w:rPr>
        <w:sz w:val="20"/>
        <w:szCs w:val="20"/>
      </w:rPr>
      <w:t>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December 31</w:t>
    </w:r>
    <w:r w:rsidRPr="0046384F">
      <w:rPr>
        <w:sz w:val="20"/>
        <w:szCs w:val="20"/>
      </w:rPr>
      <w:t>, 202</w:t>
    </w:r>
    <w:r>
      <w:rPr>
        <w:sz w:val="20"/>
        <w:szCs w:val="20"/>
      </w:rPr>
      <w:t>7</w:t>
    </w:r>
  </w:p>
  <w:p w14:paraId="587E1910" w14:textId="15098BF8" w:rsidR="00A94D80" w:rsidRDefault="004C4E4A" w:rsidP="0068349D">
    <w:pPr>
      <w:pStyle w:val="Footer"/>
      <w:rPr>
        <w:sz w:val="20"/>
        <w:szCs w:val="20"/>
      </w:rPr>
    </w:pPr>
    <w:r>
      <w:rPr>
        <w:sz w:val="20"/>
        <w:szCs w:val="20"/>
      </w:rPr>
      <w:t>Amended:</w:t>
    </w:r>
    <w:r w:rsidR="00C91479">
      <w:rPr>
        <w:sz w:val="20"/>
        <w:szCs w:val="20"/>
      </w:rPr>
      <w:t xml:space="preserve"> </w:t>
    </w:r>
    <w:r w:rsidR="000A4844" w:rsidRPr="00D45539">
      <w:rPr>
        <w:sz w:val="20"/>
        <w:szCs w:val="20"/>
      </w:rPr>
      <w:t>June 25</w:t>
    </w:r>
    <w:r w:rsidR="00C91479">
      <w:rPr>
        <w:sz w:val="20"/>
        <w:szCs w:val="20"/>
      </w:rPr>
      <w:t>, 2024</w:t>
    </w:r>
    <w:r w:rsidR="00A94D80">
      <w:rPr>
        <w:sz w:val="20"/>
        <w:szCs w:val="20"/>
      </w:rPr>
      <w:tab/>
    </w:r>
    <w:r w:rsidR="00A94D80" w:rsidRPr="00AC643C">
      <w:rPr>
        <w:sz w:val="20"/>
        <w:szCs w:val="20"/>
      </w:rPr>
      <w:t xml:space="preserve"> </w:t>
    </w:r>
  </w:p>
  <w:p w14:paraId="6EC87A8B" w14:textId="77777777" w:rsidR="00A94D80" w:rsidRPr="00013FF0" w:rsidRDefault="00A94D80" w:rsidP="0068349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30A27" w14:textId="77777777" w:rsidR="000A27C2" w:rsidRDefault="000A27C2">
      <w:r>
        <w:separator/>
      </w:r>
    </w:p>
  </w:footnote>
  <w:footnote w:type="continuationSeparator" w:id="0">
    <w:p w14:paraId="3BCC70A0" w14:textId="77777777" w:rsidR="000A27C2" w:rsidRPr="005564B1" w:rsidRDefault="000A27C2" w:rsidP="005564B1">
      <w:r>
        <w:continuationSeparator/>
      </w:r>
    </w:p>
    <w:p w14:paraId="2D097C79" w14:textId="77777777" w:rsidR="000A27C2" w:rsidRDefault="000A27C2"/>
  </w:footnote>
  <w:footnote w:type="continuationNotice" w:id="1">
    <w:p w14:paraId="6D8227BD" w14:textId="77777777" w:rsidR="000A27C2" w:rsidRDefault="000A27C2" w:rsidP="005564B1"/>
    <w:p w14:paraId="353B7326" w14:textId="77777777" w:rsidR="000A27C2" w:rsidRDefault="000A27C2"/>
  </w:footnote>
  <w:footnote w:id="2">
    <w:p w14:paraId="274E69F4" w14:textId="1E255453" w:rsidR="00A94D80" w:rsidDel="00E002CE" w:rsidRDefault="00A94D80" w:rsidP="001F637E">
      <w:pPr>
        <w:pStyle w:val="FootnoteText"/>
        <w:numPr>
          <w:ilvl w:val="0"/>
          <w:numId w:val="0"/>
        </w:numPr>
      </w:pPr>
      <w:r w:rsidDel="00E002CE">
        <w:rPr>
          <w:rStyle w:val="FootnoteReference"/>
        </w:rPr>
        <w:footnoteRef/>
      </w:r>
      <w:r w:rsidDel="00E002CE">
        <w:t xml:space="preserve"> </w:t>
      </w:r>
      <w:bookmarkStart w:id="25" w:name="_Hlk100041759"/>
      <w:r w:rsidRPr="00D826A1" w:rsidDel="00E002CE">
        <w:t xml:space="preserve">Individuals with justice involvement living in the community are covered individuals released from a correctional institution within one year, or </w:t>
      </w:r>
      <w:r w:rsidDel="00E002CE">
        <w:t xml:space="preserve">who </w:t>
      </w:r>
      <w:r w:rsidRPr="00D826A1" w:rsidDel="00E002CE">
        <w:t>are under the supervision of the Massachusetts Probation Service or the Massachusetts Parole Board.</w:t>
      </w:r>
      <w:bookmarkEnd w:id="25"/>
    </w:p>
  </w:footnote>
  <w:footnote w:id="3">
    <w:p w14:paraId="23FCB216" w14:textId="77777777" w:rsidR="00A94D80" w:rsidRPr="002D4B26" w:rsidRDefault="00A94D80" w:rsidP="00CB2ED3">
      <w:pPr>
        <w:pStyle w:val="FootnoteText"/>
        <w:numPr>
          <w:ilvl w:val="7"/>
          <w:numId w:val="0"/>
        </w:numPr>
        <w:rPr>
          <w:rFonts w:ascii="Helvetica" w:hAnsi="Helvetica"/>
          <w:color w:val="333333"/>
          <w:sz w:val="21"/>
          <w:szCs w:val="21"/>
        </w:rPr>
      </w:pPr>
      <w:r>
        <w:rPr>
          <w:rStyle w:val="FootnoteReference"/>
          <w:rFonts w:eastAsiaTheme="minorEastAsia"/>
        </w:rPr>
        <w:footnoteRef/>
      </w:r>
      <w:r>
        <w:t xml:space="preserve"> </w:t>
      </w:r>
      <w:r>
        <w:rPr>
          <w:rFonts w:eastAsia="Calibri"/>
          <w:lang w:val="en"/>
        </w:rPr>
        <w:t>P</w:t>
      </w:r>
      <w:r w:rsidRPr="002D4B26">
        <w:rPr>
          <w:rFonts w:eastAsia="Calibri"/>
          <w:lang w:val="en"/>
        </w:rPr>
        <w:t>rescription drug monitoring program</w:t>
      </w:r>
      <w:r>
        <w:rPr>
          <w:rFonts w:eastAsia="Calibri"/>
          <w:lang w:val="en"/>
        </w:rPr>
        <w:t>s</w:t>
      </w:r>
      <w:r w:rsidRPr="002D4B26">
        <w:rPr>
          <w:rFonts w:eastAsia="Calibri"/>
          <w:lang w:val="en"/>
        </w:rPr>
        <w:t xml:space="preserve"> (PDMP) </w:t>
      </w:r>
      <w:r>
        <w:rPr>
          <w:rFonts w:eastAsia="Calibri"/>
          <w:lang w:val="en"/>
        </w:rPr>
        <w:t>are</w:t>
      </w:r>
      <w:r w:rsidRPr="002D4B26">
        <w:rPr>
          <w:rFonts w:eastAsia="Calibri"/>
          <w:lang w:val="en"/>
        </w:rPr>
        <w:t xml:space="preserve"> electronic database</w:t>
      </w:r>
      <w:r>
        <w:rPr>
          <w:rFonts w:eastAsia="Calibri"/>
          <w:lang w:val="en"/>
        </w:rPr>
        <w:t>s</w:t>
      </w:r>
      <w:r w:rsidRPr="002D4B26">
        <w:rPr>
          <w:rFonts w:eastAsia="Calibri"/>
          <w:lang w:val="en"/>
        </w:rPr>
        <w:t xml:space="preserve"> that track controlled substance prescriptions in state</w:t>
      </w:r>
      <w:r>
        <w:rPr>
          <w:rFonts w:eastAsia="Calibri"/>
          <w:lang w:val="en"/>
        </w:rPr>
        <w:t>s</w:t>
      </w:r>
      <w:r w:rsidRPr="002D4B26">
        <w:rPr>
          <w:rFonts w:eastAsia="Calibri"/>
          <w:lang w:val="en"/>
        </w:rPr>
        <w:t>.</w:t>
      </w:r>
      <w:r>
        <w:rPr>
          <w:rFonts w:eastAsia="Calibri"/>
          <w:lang w:val="en"/>
        </w:rPr>
        <w:t xml:space="preserve"> </w:t>
      </w:r>
      <w:r w:rsidRPr="002D4B26">
        <w:rPr>
          <w:rFonts w:eastAsia="Calibri"/>
          <w:lang w:val="en"/>
        </w:rPr>
        <w:t xml:space="preserve"> PDMPs can provide health authorities timely information about prescribing and patient behaviors that contribute to the </w:t>
      </w:r>
      <w:r>
        <w:rPr>
          <w:rFonts w:eastAsia="Calibri"/>
          <w:lang w:val="en"/>
        </w:rPr>
        <w:t xml:space="preserve">“opioid” </w:t>
      </w:r>
      <w:r w:rsidRPr="002D4B26">
        <w:rPr>
          <w:rFonts w:eastAsia="Calibri"/>
          <w:lang w:val="en"/>
        </w:rPr>
        <w:t>epidemic and facilitate a nimble and targeted response.</w:t>
      </w:r>
    </w:p>
  </w:footnote>
  <w:footnote w:id="4">
    <w:p w14:paraId="3048B8C1" w14:textId="77777777" w:rsidR="00A94D80" w:rsidRDefault="00A94D80" w:rsidP="00C00DBC">
      <w:pPr>
        <w:pStyle w:val="FootnoteText"/>
        <w:numPr>
          <w:ilvl w:val="7"/>
          <w:numId w:val="0"/>
        </w:numPr>
      </w:pPr>
      <w:r>
        <w:rPr>
          <w:rStyle w:val="FootnoteReference"/>
          <w:rFonts w:eastAsiaTheme="minorEastAsia"/>
        </w:rPr>
        <w:footnoteRef/>
      </w:r>
      <w:r>
        <w:t xml:space="preserve"> </w:t>
      </w:r>
      <w:r w:rsidRPr="00D71754">
        <w:rPr>
          <w:i/>
        </w:rPr>
        <w:t>Ibid</w:t>
      </w:r>
      <w:r>
        <w:t>.</w:t>
      </w:r>
    </w:p>
  </w:footnote>
  <w:footnote w:id="5">
    <w:p w14:paraId="70E497E1" w14:textId="77777777" w:rsidR="00A94D80" w:rsidRDefault="00A94D80" w:rsidP="00CB2ED3">
      <w:pPr>
        <w:pStyle w:val="FootnoteText"/>
        <w:numPr>
          <w:ilvl w:val="0"/>
          <w:numId w:val="0"/>
        </w:numPr>
      </w:pPr>
      <w:r>
        <w:rPr>
          <w:rStyle w:val="FootnoteReference"/>
          <w:rFonts w:eastAsiaTheme="minorEastAsia"/>
        </w:rPr>
        <w:footnoteRef/>
      </w:r>
      <w:r>
        <w:t xml:space="preserve"> Shah, Anuj, Corey Hayes and Bradley Martin.</w:t>
      </w:r>
      <w:r w:rsidRPr="002408FA">
        <w:t xml:space="preserve"> </w:t>
      </w:r>
      <w:r w:rsidRPr="002408FA">
        <w:rPr>
          <w:i/>
        </w:rPr>
        <w:t>Characteristics of Initial Prescription Episodes and Likelihood of Long-Term Opioid Use — United States, 2006–2015</w:t>
      </w:r>
      <w:r w:rsidRPr="002408FA">
        <w:t>. MMWR Morb Mortal Wk</w:t>
      </w:r>
      <w:r>
        <w:t>ly Rep 2017;66.</w:t>
      </w:r>
    </w:p>
  </w:footnote>
  <w:footnote w:id="6">
    <w:p w14:paraId="03BE52E3" w14:textId="56D9554A" w:rsidR="00A94D80" w:rsidRDefault="00A94D80" w:rsidP="001D076B">
      <w:pPr>
        <w:pStyle w:val="FootnoteText"/>
        <w:numPr>
          <w:ilvl w:val="7"/>
          <w:numId w:val="0"/>
        </w:numPr>
      </w:pPr>
      <w:r>
        <w:rPr>
          <w:rStyle w:val="FootnoteReference"/>
        </w:rPr>
        <w:footnoteRef/>
      </w:r>
      <w:r>
        <w:t xml:space="preserve"> </w:t>
      </w:r>
      <w:r w:rsidRPr="004C60EA">
        <w:t>Section 2110(b)(2)(A) of the Social Security Act (the Act) excludes children residing in an IMD from being eligible for a separate CHIP at application or renewal, but as long as a child is not applying for, or renewing coverage, while a resident of an IMD, the child remains eligible for CHIP state plan services while in an IMD consistent with the requirements of 42 CFR 457.310(b)(2).</w:t>
      </w:r>
      <w:r>
        <w:t xml:space="preserve"> </w:t>
      </w:r>
    </w:p>
  </w:footnote>
  <w:footnote w:id="7">
    <w:p w14:paraId="03B7EF30" w14:textId="6C85632A" w:rsidR="00A94D80" w:rsidRDefault="00A94D80">
      <w:pPr>
        <w:pStyle w:val="FootnoteText"/>
      </w:pPr>
      <w:r>
        <w:rPr>
          <w:rStyle w:val="FootnoteReference"/>
        </w:rPr>
        <w:footnoteRef/>
      </w:r>
      <w:r>
        <w:t xml:space="preserve"> APM Framework: </w:t>
      </w:r>
      <w:hyperlink r:id="rId1" w:history="1">
        <w:r w:rsidRPr="00910EBD">
          <w:rPr>
            <w:rStyle w:val="Hyperlink"/>
            <w:rFonts w:cs="Arial"/>
          </w:rPr>
          <w:t>https://hcp-lan.org/workproducts/apm-refresh-whitepaper-final.pdf</w:t>
        </w:r>
      </w:hyperlink>
      <w:r>
        <w:t>.</w:t>
      </w:r>
    </w:p>
  </w:footnote>
  <w:footnote w:id="8">
    <w:p w14:paraId="015F56CE" w14:textId="76A0D53B" w:rsidR="00A94D80" w:rsidRDefault="00A94D80">
      <w:pPr>
        <w:pStyle w:val="FootnoteText"/>
      </w:pPr>
      <w:r>
        <w:rPr>
          <w:rStyle w:val="FootnoteReference"/>
        </w:rPr>
        <w:footnoteRef/>
      </w:r>
      <w:r>
        <w:t xml:space="preserve"> See Appendix C of MassHealth MCO and ACPP contracts for a discussion of services.</w:t>
      </w:r>
    </w:p>
  </w:footnote>
  <w:footnote w:id="9">
    <w:p w14:paraId="3671E791" w14:textId="3D98B257" w:rsidR="00A94D80" w:rsidRDefault="00A94D80" w:rsidP="00D4016F">
      <w:pPr>
        <w:pStyle w:val="FootnoteText"/>
        <w:numPr>
          <w:ilvl w:val="0"/>
          <w:numId w:val="0"/>
        </w:numPr>
      </w:pPr>
      <w:r>
        <w:rPr>
          <w:rStyle w:val="FootnoteReference"/>
          <w:rFonts w:eastAsiaTheme="minorEastAsia"/>
        </w:rPr>
        <w:footnoteRef/>
      </w:r>
      <w:r>
        <w:t xml:space="preserve"> Per </w:t>
      </w:r>
      <w:r w:rsidRPr="003A77E0">
        <w:t>42 CFR 431.420(a)(2)</w:t>
      </w:r>
      <w:r>
        <w:t xml:space="preserve">, </w:t>
      </w:r>
      <w:r w:rsidRPr="003A77E0">
        <w:t xml:space="preserve">states must comply with the terms and conditions of the agreement between the Secretary (or designee) and the state to implement a demonstration project, and 431.420(b)(1) states that the terms and conditions will provide that the state will perform periodic reviews of the implementation of the demonstration. CMS’s current approach is to include language in STCs requiring, as a condition of demonstration approval, that states provide, as part of their periodic reviews, regular reports of the actual costs which are subject to the budget neutrality limit. CMS has obtained Office of Management and Budget (OMB) approval of the monitoring tool under the Paperwork Reduction Act (OMB Control No. 0938 – 1148) and </w:t>
      </w:r>
      <w:r>
        <w:t>states</w:t>
      </w:r>
      <w:r w:rsidRPr="003A77E0">
        <w:t xml:space="preserve"> agree to use the tool as a condition of demonstration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E56" w14:textId="219608F6" w:rsidR="00A94D80" w:rsidRDefault="00A94D80" w:rsidP="005B6FF7">
    <w:pP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D2D0" w14:textId="43065A10" w:rsidR="00A94D80" w:rsidRDefault="00A94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6E057C"/>
    <w:lvl w:ilvl="0">
      <w:start w:val="1"/>
      <w:numFmt w:val="decimal"/>
      <w:pStyle w:val="ListNumber"/>
      <w:lvlText w:val="%1."/>
      <w:lvlJc w:val="left"/>
      <w:pPr>
        <w:tabs>
          <w:tab w:val="num" w:pos="360"/>
        </w:tabs>
        <w:ind w:left="360" w:hanging="360"/>
      </w:pPr>
    </w:lvl>
  </w:abstractNum>
  <w:abstractNum w:abstractNumId="1" w15:restartNumberingAfterBreak="0">
    <w:nsid w:val="075F6D19"/>
    <w:multiLevelType w:val="multilevel"/>
    <w:tmpl w:val="99003E5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D171E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895872"/>
    <w:multiLevelType w:val="hybridMultilevel"/>
    <w:tmpl w:val="A1F012C4"/>
    <w:lvl w:ilvl="0" w:tplc="6D40B2FC">
      <w:numFmt w:val="decimal"/>
      <w:pStyle w:val="BodyTextL1"/>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 w15:restartNumberingAfterBreak="0">
    <w:nsid w:val="0B85244E"/>
    <w:multiLevelType w:val="multilevel"/>
    <w:tmpl w:val="CD527540"/>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853AD"/>
    <w:multiLevelType w:val="hybridMultilevel"/>
    <w:tmpl w:val="B7A4B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573B6C"/>
    <w:multiLevelType w:val="multilevel"/>
    <w:tmpl w:val="B91E2D24"/>
    <w:styleLink w:val="CurrentList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521F4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F90ACC"/>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153EF2"/>
    <w:multiLevelType w:val="hybridMultilevel"/>
    <w:tmpl w:val="AA808496"/>
    <w:lvl w:ilvl="0" w:tplc="04090001">
      <w:start w:val="1"/>
      <w:numFmt w:val="bullet"/>
      <w:pStyle w:val="Bullets1"/>
      <w:lvlText w:val=""/>
      <w:lvlJc w:val="left"/>
      <w:rPr>
        <w:rFonts w:ascii="Symbol" w:hAnsi="Symbol" w:hint="default"/>
      </w:rPr>
    </w:lvl>
    <w:lvl w:ilvl="1" w:tplc="FBB2871A">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 w15:restartNumberingAfterBreak="0">
    <w:nsid w:val="15AC1C03"/>
    <w:multiLevelType w:val="multilevel"/>
    <w:tmpl w:val="84FC18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853B5"/>
    <w:multiLevelType w:val="multilevel"/>
    <w:tmpl w:val="0409001F"/>
    <w:styleLink w:val="111111"/>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7E6309"/>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915227"/>
    <w:multiLevelType w:val="hybridMultilevel"/>
    <w:tmpl w:val="75524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FF39AB"/>
    <w:multiLevelType w:val="multilevel"/>
    <w:tmpl w:val="0409001F"/>
    <w:numStyleLink w:val="111111"/>
  </w:abstractNum>
  <w:abstractNum w:abstractNumId="15" w15:restartNumberingAfterBreak="0">
    <w:nsid w:val="21B0229E"/>
    <w:multiLevelType w:val="multilevel"/>
    <w:tmpl w:val="39E69C44"/>
    <w:lvl w:ilvl="0">
      <w:numFmt w:val="decimal"/>
      <w:pStyle w:val="OutlineL1"/>
      <w:lvlText w:val=""/>
      <w:lvlJc w:val="left"/>
    </w:lvl>
    <w:lvl w:ilvl="1">
      <w:numFmt w:val="decimal"/>
      <w:pStyle w:val="OutlineL2"/>
      <w:lvlText w:val=""/>
      <w:lvlJc w:val="left"/>
    </w:lvl>
    <w:lvl w:ilvl="2">
      <w:numFmt w:val="decimal"/>
      <w:pStyle w:val="OutlineL3"/>
      <w:lvlText w:val=""/>
      <w:lvlJc w:val="left"/>
    </w:lvl>
    <w:lvl w:ilvl="3">
      <w:numFmt w:val="decimal"/>
      <w:pStyle w:val="OutlineL4"/>
      <w:lvlText w:val=""/>
      <w:lvlJc w:val="left"/>
    </w:lvl>
    <w:lvl w:ilvl="4">
      <w:numFmt w:val="decimal"/>
      <w:pStyle w:val="OutlineL5"/>
      <w:lvlText w:val=""/>
      <w:lvlJc w:val="left"/>
    </w:lvl>
    <w:lvl w:ilvl="5">
      <w:numFmt w:val="decimal"/>
      <w:pStyle w:val="OutlineL6"/>
      <w:lvlText w:val=""/>
      <w:lvlJc w:val="left"/>
    </w:lvl>
    <w:lvl w:ilvl="6">
      <w:numFmt w:val="decimal"/>
      <w:pStyle w:val="OutlineL7"/>
      <w:lvlText w:val=""/>
      <w:lvlJc w:val="left"/>
    </w:lvl>
    <w:lvl w:ilvl="7">
      <w:numFmt w:val="decimal"/>
      <w:pStyle w:val="OutlineL8"/>
      <w:lvlText w:val=""/>
      <w:lvlJc w:val="left"/>
    </w:lvl>
    <w:lvl w:ilvl="8">
      <w:numFmt w:val="decimal"/>
      <w:pStyle w:val="OutlineL9"/>
      <w:lvlText w:val=""/>
      <w:lvlJc w:val="left"/>
    </w:lvl>
  </w:abstractNum>
  <w:abstractNum w:abstractNumId="16" w15:restartNumberingAfterBreak="0">
    <w:nsid w:val="23DB346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D95D59"/>
    <w:multiLevelType w:val="multilevel"/>
    <w:tmpl w:val="23782548"/>
    <w:styleLink w:val="HHSListofPairedItem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277197"/>
    <w:multiLevelType w:val="multilevel"/>
    <w:tmpl w:val="EBB41ACE"/>
    <w:styleLink w:val="CurrentList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DF11EB"/>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A54B0A"/>
    <w:multiLevelType w:val="multilevel"/>
    <w:tmpl w:val="BC802FE0"/>
    <w:name w:val="zzmpStandard||Standard|2|21|1|1|0|1||1|0|0||1|0|0||1|0|0||1|0|0||1|0|0||1|0|0||1|0|0||1|0|0||"/>
    <w:lvl w:ilvl="0">
      <w:start w:val="12"/>
      <w:numFmt w:val="upperRoman"/>
      <w:lvlText w:val="%1."/>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1">
      <w:start w:val="1"/>
      <w:numFmt w:val="decimal"/>
      <w:lvlRestart w:val="0"/>
      <w:lvlText w:val="%2."/>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2">
      <w:start w:val="1"/>
      <w:numFmt w:val="lowerLetter"/>
      <w:lvlText w:val="%3."/>
      <w:lvlJc w:val="left"/>
      <w:pPr>
        <w:tabs>
          <w:tab w:val="num" w:pos="1440"/>
        </w:tabs>
        <w:ind w:left="1440" w:hanging="720"/>
      </w:pPr>
      <w:rPr>
        <w:rFonts w:cs="Times New Roman"/>
        <w:b w:val="0"/>
        <w:i w:val="0"/>
        <w:caps w:val="0"/>
        <w:strike w:val="0"/>
        <w:dstrike w:val="0"/>
        <w:vanish w:val="0"/>
        <w:webHidden w:val="0"/>
        <w:color w:val="000000"/>
        <w:u w:val="none"/>
        <w:effect w:val="none"/>
        <w:vertAlign w:val="baseline"/>
        <w:specVanish w:val="0"/>
      </w:rPr>
    </w:lvl>
    <w:lvl w:ilvl="3">
      <w:start w:val="1"/>
      <w:numFmt w:val="lowerRoman"/>
      <w:lvlText w:val="%4."/>
      <w:lvlJc w:val="left"/>
      <w:pPr>
        <w:tabs>
          <w:tab w:val="num" w:pos="2160"/>
        </w:tabs>
        <w:ind w:left="2160" w:hanging="720"/>
      </w:pPr>
      <w:rPr>
        <w:rFonts w:cs="Times New Roman"/>
        <w:b w:val="0"/>
        <w:i w:val="0"/>
        <w:caps w:val="0"/>
        <w:strike w:val="0"/>
        <w:dstrike w:val="0"/>
        <w:vanish w:val="0"/>
        <w:webHidden w:val="0"/>
        <w:color w:val="000000"/>
        <w:u w:val="none"/>
        <w:effect w:val="none"/>
        <w:vertAlign w:val="baseline"/>
        <w:specVanish w:val="0"/>
      </w:rPr>
    </w:lvl>
    <w:lvl w:ilvl="4">
      <w:start w:val="1"/>
      <w:numFmt w:val="lowerLetter"/>
      <w:lvlText w:val="%5."/>
      <w:lvlJc w:val="left"/>
      <w:pPr>
        <w:tabs>
          <w:tab w:val="num" w:pos="3600"/>
        </w:tabs>
        <w:ind w:left="0" w:firstLine="2880"/>
      </w:pPr>
      <w:rPr>
        <w:rFonts w:cs="Times New Roman"/>
        <w:b w:val="0"/>
        <w:i w:val="0"/>
        <w:caps w:val="0"/>
        <w:strike w:val="0"/>
        <w:dstrike w:val="0"/>
        <w:vanish w:val="0"/>
        <w:webHidden w:val="0"/>
        <w:color w:val="000000"/>
        <w:u w:val="none"/>
        <w:effect w:val="none"/>
        <w:vertAlign w:val="baseline"/>
        <w:specVanish w:val="0"/>
      </w:rPr>
    </w:lvl>
    <w:lvl w:ilvl="5">
      <w:start w:val="1"/>
      <w:numFmt w:val="lowerRoman"/>
      <w:lvlText w:val="%6."/>
      <w:lvlJc w:val="left"/>
      <w:pPr>
        <w:tabs>
          <w:tab w:val="num" w:pos="4320"/>
        </w:tabs>
        <w:ind w:left="0" w:firstLine="3600"/>
      </w:pPr>
      <w:rPr>
        <w:rFonts w:cs="Times New Roman"/>
        <w:b w:val="0"/>
        <w:i w:val="0"/>
        <w:caps w:val="0"/>
        <w:strike w:val="0"/>
        <w:dstrike w:val="0"/>
        <w:vanish w:val="0"/>
        <w:webHidden w:val="0"/>
        <w:color w:val="000000"/>
        <w:u w:val="none"/>
        <w:effect w:val="none"/>
        <w:vertAlign w:val="baseline"/>
        <w:specVanish w:val="0"/>
      </w:rPr>
    </w:lvl>
    <w:lvl w:ilvl="6">
      <w:start w:val="1"/>
      <w:numFmt w:val="decimal"/>
      <w:lvlText w:val="%7)"/>
      <w:lvlJc w:val="left"/>
      <w:pPr>
        <w:tabs>
          <w:tab w:val="num" w:pos="5040"/>
        </w:tabs>
        <w:ind w:left="0" w:firstLine="4320"/>
      </w:pPr>
      <w:rPr>
        <w:rFonts w:cs="Times New Roman"/>
        <w:b w:val="0"/>
        <w:i w:val="0"/>
        <w:caps w:val="0"/>
        <w:strike w:val="0"/>
        <w:dstrike w:val="0"/>
        <w:vanish w:val="0"/>
        <w:webHidden w:val="0"/>
        <w:color w:val="000000"/>
        <w:u w:val="none"/>
        <w:effect w:val="none"/>
        <w:vertAlign w:val="baseline"/>
        <w:specVanish w:val="0"/>
      </w:rPr>
    </w:lvl>
    <w:lvl w:ilvl="7">
      <w:start w:val="1"/>
      <w:numFmt w:val="lowerLetter"/>
      <w:lvlText w:val="%8)"/>
      <w:lvlJc w:val="left"/>
      <w:pPr>
        <w:tabs>
          <w:tab w:val="num" w:pos="5760"/>
        </w:tabs>
        <w:ind w:left="0" w:firstLine="5040"/>
      </w:pPr>
      <w:rPr>
        <w:rFonts w:cs="Times New Roman"/>
        <w:b w:val="0"/>
        <w:i w:val="0"/>
        <w:caps w:val="0"/>
        <w:strike w:val="0"/>
        <w:dstrike w:val="0"/>
        <w:vanish w:val="0"/>
        <w:webHidden w:val="0"/>
        <w:color w:val="000000"/>
        <w:u w:val="none"/>
        <w:effect w:val="none"/>
        <w:vertAlign w:val="baseline"/>
        <w:specVanish w:val="0"/>
      </w:rPr>
    </w:lvl>
    <w:lvl w:ilvl="8">
      <w:start w:val="1"/>
      <w:numFmt w:val="lowerRoman"/>
      <w:lvlText w:val="%9)"/>
      <w:lvlJc w:val="left"/>
      <w:pPr>
        <w:tabs>
          <w:tab w:val="num" w:pos="6480"/>
        </w:tabs>
        <w:ind w:left="0" w:firstLine="5760"/>
      </w:pPr>
      <w:rPr>
        <w:rFonts w:cs="Times New Roman"/>
        <w:b w:val="0"/>
        <w:i w:val="0"/>
        <w:caps w:val="0"/>
        <w:strike w:val="0"/>
        <w:dstrike w:val="0"/>
        <w:vanish w:val="0"/>
        <w:webHidden w:val="0"/>
        <w:color w:val="000000"/>
        <w:u w:val="none"/>
        <w:effect w:val="none"/>
        <w:vertAlign w:val="baseline"/>
        <w:specVanish w:val="0"/>
      </w:rPr>
    </w:lvl>
  </w:abstractNum>
  <w:abstractNum w:abstractNumId="21" w15:restartNumberingAfterBreak="0">
    <w:nsid w:val="2782330F"/>
    <w:multiLevelType w:val="hybridMultilevel"/>
    <w:tmpl w:val="FFFFFFFF"/>
    <w:lvl w:ilvl="0" w:tplc="DF9E3F60">
      <w:start w:val="1"/>
      <w:numFmt w:val="decimal"/>
      <w:lvlText w:val="%1."/>
      <w:lvlJc w:val="left"/>
      <w:pPr>
        <w:ind w:left="360" w:hanging="360"/>
      </w:pPr>
    </w:lvl>
    <w:lvl w:ilvl="1" w:tplc="989AE580">
      <w:start w:val="1"/>
      <w:numFmt w:val="lowerLetter"/>
      <w:lvlText w:val="%2."/>
      <w:lvlJc w:val="left"/>
      <w:pPr>
        <w:ind w:left="360" w:hanging="360"/>
      </w:pPr>
    </w:lvl>
    <w:lvl w:ilvl="2" w:tplc="E85A574E">
      <w:start w:val="1"/>
      <w:numFmt w:val="lowerRoman"/>
      <w:lvlText w:val="%3."/>
      <w:lvlJc w:val="right"/>
      <w:pPr>
        <w:ind w:left="630" w:hanging="180"/>
      </w:pPr>
    </w:lvl>
    <w:lvl w:ilvl="3" w:tplc="E45EB03E">
      <w:start w:val="1"/>
      <w:numFmt w:val="decimal"/>
      <w:lvlText w:val="%4."/>
      <w:lvlJc w:val="left"/>
      <w:pPr>
        <w:ind w:left="1170" w:hanging="360"/>
      </w:pPr>
    </w:lvl>
    <w:lvl w:ilvl="4" w:tplc="EAFA0866">
      <w:start w:val="1"/>
      <w:numFmt w:val="lowerRoman"/>
      <w:lvlText w:val="%5."/>
      <w:lvlJc w:val="right"/>
      <w:pPr>
        <w:ind w:left="1800" w:hanging="360"/>
      </w:pPr>
    </w:lvl>
    <w:lvl w:ilvl="5" w:tplc="A38E05A6">
      <w:start w:val="1"/>
      <w:numFmt w:val="lowerRoman"/>
      <w:lvlText w:val="%6."/>
      <w:lvlJc w:val="right"/>
      <w:pPr>
        <w:ind w:left="2520" w:hanging="180"/>
      </w:pPr>
    </w:lvl>
    <w:lvl w:ilvl="6" w:tplc="171CD0B6">
      <w:start w:val="1"/>
      <w:numFmt w:val="decimal"/>
      <w:lvlText w:val="%7."/>
      <w:lvlJc w:val="left"/>
      <w:pPr>
        <w:ind w:left="3240" w:hanging="360"/>
      </w:pPr>
    </w:lvl>
    <w:lvl w:ilvl="7" w:tplc="898079F4">
      <w:start w:val="1"/>
      <w:numFmt w:val="lowerLetter"/>
      <w:lvlText w:val="%8."/>
      <w:lvlJc w:val="left"/>
      <w:pPr>
        <w:ind w:left="3960" w:hanging="360"/>
      </w:pPr>
    </w:lvl>
    <w:lvl w:ilvl="8" w:tplc="0938F33E">
      <w:start w:val="1"/>
      <w:numFmt w:val="lowerRoman"/>
      <w:lvlText w:val="%9."/>
      <w:lvlJc w:val="right"/>
      <w:pPr>
        <w:ind w:left="6480" w:hanging="180"/>
      </w:pPr>
    </w:lvl>
  </w:abstractNum>
  <w:abstractNum w:abstractNumId="22" w15:restartNumberingAfterBreak="0">
    <w:nsid w:val="287B426F"/>
    <w:multiLevelType w:val="hybridMultilevel"/>
    <w:tmpl w:val="6D9EDE82"/>
    <w:lvl w:ilvl="0" w:tplc="04090001">
      <w:numFmt w:val="decimal"/>
      <w:lvlText w:val=""/>
      <w:lvlJc w:val="left"/>
    </w:lvl>
    <w:lvl w:ilvl="1" w:tplc="04090003">
      <w:numFmt w:val="decimal"/>
      <w:lvlText w:val=""/>
      <w:lvlJc w:val="left"/>
    </w:lvl>
    <w:lvl w:ilvl="2" w:tplc="04090005">
      <w:numFmt w:val="decimal"/>
      <w:lvlText w:val=""/>
      <w:lvlJc w:val="left"/>
    </w:lvl>
    <w:lvl w:ilvl="3" w:tplc="04090001">
      <w:start w:val="1"/>
      <w:numFmt w:val="bullet"/>
      <w:lvlText w:val=""/>
      <w:lvlJc w:val="left"/>
      <w:pPr>
        <w:ind w:left="360" w:hanging="360"/>
      </w:pPr>
      <w:rPr>
        <w:rFonts w:ascii="Symbol" w:hAnsi="Symbol" w:hint="default"/>
      </w:rPr>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28BF5780"/>
    <w:multiLevelType w:val="multilevel"/>
    <w:tmpl w:val="6D748022"/>
    <w:lvl w:ilvl="0">
      <w:numFmt w:val="decimal"/>
      <w:lvlText w:val=""/>
      <w:lvlJc w:val="left"/>
    </w:lvl>
    <w:lvl w:ilvl="1">
      <w:numFmt w:val="decimal"/>
      <w:pStyle w:val="NListEXAuth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0319BC"/>
    <w:multiLevelType w:val="multilevel"/>
    <w:tmpl w:val="0F709178"/>
    <w:styleLink w:val="CurrentList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39697F"/>
    <w:multiLevelType w:val="hybridMultilevel"/>
    <w:tmpl w:val="DB888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1AD6584"/>
    <w:multiLevelType w:val="hybridMultilevel"/>
    <w:tmpl w:val="6DF85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536CB3"/>
    <w:multiLevelType w:val="multilevel"/>
    <w:tmpl w:val="7DEE7F82"/>
    <w:styleLink w:val="CurrentList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B948B2"/>
    <w:multiLevelType w:val="hybridMultilevel"/>
    <w:tmpl w:val="15B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7779"/>
    <w:multiLevelType w:val="multilevel"/>
    <w:tmpl w:val="F3C6ABF4"/>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b w:val="0"/>
        <w:bCs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02759D1"/>
    <w:multiLevelType w:val="hybridMultilevel"/>
    <w:tmpl w:val="D3A8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263800"/>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3315E6A"/>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47040D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7F306DF"/>
    <w:multiLevelType w:val="multilevel"/>
    <w:tmpl w:val="526AFD54"/>
    <w:styleLink w:val="CurrentList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756B33"/>
    <w:multiLevelType w:val="multilevel"/>
    <w:tmpl w:val="E52C7F26"/>
    <w:lvl w:ilvl="0">
      <w:numFmt w:val="decimal"/>
      <w:pStyle w:val="RomanLis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5F7942"/>
    <w:multiLevelType w:val="multilevel"/>
    <w:tmpl w:val="526AFD54"/>
    <w:styleLink w:val="CurrentList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A75083"/>
    <w:multiLevelType w:val="hybridMultilevel"/>
    <w:tmpl w:val="0122B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CD1386E"/>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EF66E25"/>
    <w:multiLevelType w:val="multilevel"/>
    <w:tmpl w:val="7248B9B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specVanish w: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0BD3677"/>
    <w:multiLevelType w:val="multilevel"/>
    <w:tmpl w:val="0409001F"/>
    <w:styleLink w:val="CurrentList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1D5269B"/>
    <w:multiLevelType w:val="hybridMultilevel"/>
    <w:tmpl w:val="9F68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F4172F"/>
    <w:multiLevelType w:val="multilevel"/>
    <w:tmpl w:val="DA6C0720"/>
    <w:styleLink w:val="CurrentLis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4A0458D"/>
    <w:multiLevelType w:val="hybridMultilevel"/>
    <w:tmpl w:val="2CE48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8C67F0D"/>
    <w:multiLevelType w:val="hybridMultilevel"/>
    <w:tmpl w:val="E62A641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5" w15:restartNumberingAfterBreak="0">
    <w:nsid w:val="5B256C03"/>
    <w:multiLevelType w:val="hybridMultilevel"/>
    <w:tmpl w:val="79CCE3EE"/>
    <w:lvl w:ilvl="0" w:tplc="B42C9B50">
      <w:numFmt w:val="decimal"/>
      <w:pStyle w:val="Subtitl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6" w15:restartNumberingAfterBreak="0">
    <w:nsid w:val="5E4D0D85"/>
    <w:multiLevelType w:val="hybridMultilevel"/>
    <w:tmpl w:val="C624E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DC57F7"/>
    <w:multiLevelType w:val="multilevel"/>
    <w:tmpl w:val="F2929634"/>
    <w:styleLink w:val="CurrentList1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066BDF"/>
    <w:multiLevelType w:val="multilevel"/>
    <w:tmpl w:val="CD527540"/>
    <w:styleLink w:val="CurrentList1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460DBD"/>
    <w:multiLevelType w:val="multilevel"/>
    <w:tmpl w:val="A1F012C4"/>
    <w:styleLink w:val="CurrentList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4E3586"/>
    <w:multiLevelType w:val="multilevel"/>
    <w:tmpl w:val="526AFD54"/>
    <w:styleLink w:val="CurrentList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27605FB"/>
    <w:multiLevelType w:val="multilevel"/>
    <w:tmpl w:val="0598D120"/>
    <w:styleLink w:val="CurrentList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014A7B"/>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52D4D3C"/>
    <w:multiLevelType w:val="multilevel"/>
    <w:tmpl w:val="92E4DAE2"/>
    <w:styleLink w:val="MPROutlin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7E225C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FE31A67"/>
    <w:multiLevelType w:val="multilevel"/>
    <w:tmpl w:val="E2C2CC62"/>
    <w:styleLink w:val="CurrentList1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04E38F5"/>
    <w:multiLevelType w:val="multilevel"/>
    <w:tmpl w:val="305A7936"/>
    <w:styleLink w:val="CurrentList1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DA3935"/>
    <w:multiLevelType w:val="multilevel"/>
    <w:tmpl w:val="49DCD0A6"/>
    <w:styleLink w:val="CurrentList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2B727E6"/>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5F32C13"/>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76B0C68"/>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7FF49BC"/>
    <w:multiLevelType w:val="hybridMultilevel"/>
    <w:tmpl w:val="CE1E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8454FA2"/>
    <w:multiLevelType w:val="multilevel"/>
    <w:tmpl w:val="A9C6B95A"/>
    <w:styleLink w:val="CurrentList20"/>
    <w:lvl w:ilvl="0">
      <w:numFmt w:val="decimal"/>
      <w:lvlText w:val=""/>
      <w:lvlJc w:val="left"/>
    </w:lvl>
    <w:lvl w:ilvl="1">
      <w:numFmt w:val="decimal"/>
      <w:lvlText w:val=""/>
      <w:lvlJc w:val="left"/>
    </w:lvl>
    <w:lvl w:ilvl="2">
      <w:numFmt w:val="decimal"/>
      <w:lvlText w:val=""/>
      <w:lvlJc w:val="left"/>
    </w:lvl>
    <w:lvl w:ilvl="3">
      <w:start w:val="1"/>
      <w:numFmt w:val="lowerLetter"/>
      <w:lvlText w:val="%4."/>
      <w:lvlJc w:val="left"/>
      <w:pPr>
        <w:ind w:left="360" w:hanging="360"/>
      </w:pPr>
    </w:lvl>
    <w:lvl w:ilvl="4">
      <w:start w:val="1"/>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DF3BD1"/>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BAB1DB0"/>
    <w:multiLevelType w:val="multilevel"/>
    <w:tmpl w:val="3362BD0A"/>
    <w:lvl w:ilvl="0">
      <w:start w:val="1"/>
      <w:numFmt w:val="decimal"/>
      <w:pStyle w:val="Heading1"/>
      <w:lvlText w:val="%1."/>
      <w:lvlJc w:val="left"/>
      <w:pPr>
        <w:ind w:left="720" w:hanging="360"/>
      </w:p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C1B69B4"/>
    <w:multiLevelType w:val="multilevel"/>
    <w:tmpl w:val="315C031A"/>
    <w:styleLink w:val="CurrentList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0C6C79"/>
    <w:multiLevelType w:val="multilevel"/>
    <w:tmpl w:val="5AEA5CCE"/>
    <w:styleLink w:val="CurrentList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E770287"/>
    <w:multiLevelType w:val="multilevel"/>
    <w:tmpl w:val="D924C5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FootnoteText"/>
      <w:lvlText w:val=""/>
      <w:lvlJc w:val="left"/>
    </w:lvl>
    <w:lvl w:ilvl="8">
      <w:numFmt w:val="decimal"/>
      <w:lvlText w:val=""/>
      <w:lvlJc w:val="left"/>
    </w:lvl>
  </w:abstractNum>
  <w:num w:numId="1" w16cid:durableId="153882833">
    <w:abstractNumId w:val="53"/>
  </w:num>
  <w:num w:numId="2" w16cid:durableId="360013857">
    <w:abstractNumId w:val="23"/>
  </w:num>
  <w:num w:numId="3" w16cid:durableId="1344480019">
    <w:abstractNumId w:val="67"/>
  </w:num>
  <w:num w:numId="4" w16cid:durableId="945773014">
    <w:abstractNumId w:val="42"/>
  </w:num>
  <w:num w:numId="5" w16cid:durableId="1160074420">
    <w:abstractNumId w:val="3"/>
  </w:num>
  <w:num w:numId="6" w16cid:durableId="310525082">
    <w:abstractNumId w:val="57"/>
  </w:num>
  <w:num w:numId="7" w16cid:durableId="1272779039">
    <w:abstractNumId w:val="6"/>
  </w:num>
  <w:num w:numId="8" w16cid:durableId="74330073">
    <w:abstractNumId w:val="27"/>
  </w:num>
  <w:num w:numId="9" w16cid:durableId="1703364202">
    <w:abstractNumId w:val="36"/>
  </w:num>
  <w:num w:numId="10" w16cid:durableId="155148750">
    <w:abstractNumId w:val="50"/>
  </w:num>
  <w:num w:numId="11" w16cid:durableId="1478886786">
    <w:abstractNumId w:val="34"/>
  </w:num>
  <w:num w:numId="12" w16cid:durableId="1333216601">
    <w:abstractNumId w:val="51"/>
  </w:num>
  <w:num w:numId="13" w16cid:durableId="1703044842">
    <w:abstractNumId w:val="18"/>
  </w:num>
  <w:num w:numId="14" w16cid:durableId="1964651413">
    <w:abstractNumId w:val="40"/>
  </w:num>
  <w:num w:numId="15" w16cid:durableId="995689891">
    <w:abstractNumId w:val="66"/>
  </w:num>
  <w:num w:numId="16" w16cid:durableId="1388184512">
    <w:abstractNumId w:val="24"/>
  </w:num>
  <w:num w:numId="17" w16cid:durableId="282466186">
    <w:abstractNumId w:val="48"/>
  </w:num>
  <w:num w:numId="18" w16cid:durableId="594284422">
    <w:abstractNumId w:val="4"/>
  </w:num>
  <w:num w:numId="19" w16cid:durableId="1086072725">
    <w:abstractNumId w:val="55"/>
  </w:num>
  <w:num w:numId="20" w16cid:durableId="2110615657">
    <w:abstractNumId w:val="63"/>
  </w:num>
  <w:num w:numId="21" w16cid:durableId="12152200">
    <w:abstractNumId w:val="65"/>
  </w:num>
  <w:num w:numId="22" w16cid:durableId="69230658">
    <w:abstractNumId w:val="56"/>
  </w:num>
  <w:num w:numId="23" w16cid:durableId="2094666595">
    <w:abstractNumId w:val="49"/>
  </w:num>
  <w:num w:numId="24" w16cid:durableId="1482310168">
    <w:abstractNumId w:val="47"/>
  </w:num>
  <w:num w:numId="25" w16cid:durableId="1925526076">
    <w:abstractNumId w:val="9"/>
    <w:lvlOverride w:ilvl="0">
      <w:startOverride w:val="1"/>
    </w:lvlOverride>
  </w:num>
  <w:num w:numId="26" w16cid:durableId="478689343">
    <w:abstractNumId w:val="45"/>
  </w:num>
  <w:num w:numId="27" w16cid:durableId="17158104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5150475">
    <w:abstractNumId w:val="10"/>
  </w:num>
  <w:num w:numId="29" w16cid:durableId="1318537040">
    <w:abstractNumId w:val="0"/>
  </w:num>
  <w:num w:numId="30" w16cid:durableId="564951934">
    <w:abstractNumId w:val="17"/>
  </w:num>
  <w:num w:numId="31" w16cid:durableId="1225995274">
    <w:abstractNumId w:val="35"/>
  </w:num>
  <w:num w:numId="32" w16cid:durableId="289436594">
    <w:abstractNumId w:val="22"/>
  </w:num>
  <w:num w:numId="33" w16cid:durableId="1198926854">
    <w:abstractNumId w:val="59"/>
  </w:num>
  <w:num w:numId="34" w16cid:durableId="1743335379">
    <w:abstractNumId w:val="15"/>
  </w:num>
  <w:num w:numId="35" w16cid:durableId="1918635176">
    <w:abstractNumId w:val="25"/>
  </w:num>
  <w:num w:numId="36" w16cid:durableId="119231434">
    <w:abstractNumId w:val="11"/>
  </w:num>
  <w:num w:numId="37" w16cid:durableId="466892700">
    <w:abstractNumId w:val="54"/>
  </w:num>
  <w:num w:numId="38" w16cid:durableId="1469471271">
    <w:abstractNumId w:val="14"/>
  </w:num>
  <w:num w:numId="39" w16cid:durableId="297348226">
    <w:abstractNumId w:val="39"/>
  </w:num>
  <w:num w:numId="40" w16cid:durableId="268855184">
    <w:abstractNumId w:val="6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9873683">
    <w:abstractNumId w:val="62"/>
  </w:num>
  <w:num w:numId="42" w16cid:durableId="1968320100">
    <w:abstractNumId w:val="28"/>
  </w:num>
  <w:num w:numId="43" w16cid:durableId="1386948088">
    <w:abstractNumId w:val="29"/>
  </w:num>
  <w:num w:numId="44" w16cid:durableId="1793937319">
    <w:abstractNumId w:val="12"/>
  </w:num>
  <w:num w:numId="45" w16cid:durableId="349574795">
    <w:abstractNumId w:val="2"/>
  </w:num>
  <w:num w:numId="46" w16cid:durableId="1637371452">
    <w:abstractNumId w:val="8"/>
  </w:num>
  <w:num w:numId="47" w16cid:durableId="1769621087">
    <w:abstractNumId w:val="7"/>
  </w:num>
  <w:num w:numId="48" w16cid:durableId="87045736">
    <w:abstractNumId w:val="31"/>
  </w:num>
  <w:num w:numId="49" w16cid:durableId="1867206477">
    <w:abstractNumId w:val="58"/>
  </w:num>
  <w:num w:numId="50" w16cid:durableId="1987977853">
    <w:abstractNumId w:val="1"/>
  </w:num>
  <w:num w:numId="51" w16cid:durableId="2077314153">
    <w:abstractNumId w:val="37"/>
  </w:num>
  <w:num w:numId="52" w16cid:durableId="652417973">
    <w:abstractNumId w:val="61"/>
  </w:num>
  <w:num w:numId="53" w16cid:durableId="1755319968">
    <w:abstractNumId w:val="43"/>
  </w:num>
  <w:num w:numId="54" w16cid:durableId="1109163192">
    <w:abstractNumId w:val="46"/>
  </w:num>
  <w:num w:numId="55" w16cid:durableId="433283235">
    <w:abstractNumId w:val="5"/>
  </w:num>
  <w:num w:numId="56" w16cid:durableId="830216020">
    <w:abstractNumId w:val="41"/>
  </w:num>
  <w:num w:numId="57" w16cid:durableId="1950237104">
    <w:abstractNumId w:val="30"/>
  </w:num>
  <w:num w:numId="58" w16cid:durableId="366611961">
    <w:abstractNumId w:val="26"/>
  </w:num>
  <w:num w:numId="59" w16cid:durableId="1175917743">
    <w:abstractNumId w:val="13"/>
  </w:num>
  <w:num w:numId="60" w16cid:durableId="266231494">
    <w:abstractNumId w:val="32"/>
  </w:num>
  <w:num w:numId="61" w16cid:durableId="1112280358">
    <w:abstractNumId w:val="60"/>
  </w:num>
  <w:num w:numId="62" w16cid:durableId="1763842447">
    <w:abstractNumId w:val="52"/>
  </w:num>
  <w:num w:numId="63" w16cid:durableId="1808818669">
    <w:abstractNumId w:val="33"/>
  </w:num>
  <w:num w:numId="64" w16cid:durableId="1171796302">
    <w:abstractNumId w:val="38"/>
  </w:num>
  <w:num w:numId="65" w16cid:durableId="433717953">
    <w:abstractNumId w:val="16"/>
  </w:num>
  <w:num w:numId="66" w16cid:durableId="949122202">
    <w:abstractNumId w:val="19"/>
  </w:num>
  <w:num w:numId="67" w16cid:durableId="1667897147">
    <w:abstractNumId w:val="44"/>
  </w:num>
  <w:num w:numId="68" w16cid:durableId="701630090">
    <w:abstractNumId w:val="29"/>
    <w:lvlOverride w:ilvl="0"/>
    <w:lvlOverride w:ilvl="1">
      <w:startOverride w:val="3"/>
    </w:lvlOverride>
    <w:lvlOverride w:ilvl="2">
      <w:startOverride w:val="1"/>
    </w:lvlOverride>
    <w:lvlOverride w:ilvl="3">
      <w:startOverride w:val="2"/>
    </w:lvlOverride>
    <w:lvlOverride w:ilvl="4"/>
    <w:lvlOverride w:ilvl="5"/>
    <w:lvlOverride w:ilvl="6"/>
    <w:lvlOverride w:ilvl="7"/>
    <w:lvlOverride w:ilvl="8"/>
  </w:num>
  <w:num w:numId="69" w16cid:durableId="84806830">
    <w:abstractNumId w:val="29"/>
    <w:lvlOverride w:ilvl="0"/>
    <w:lvlOverride w:ilvl="1">
      <w:startOverride w:val="4"/>
    </w:lvlOverride>
    <w:lvlOverride w:ilvl="2">
      <w:startOverride w:val="1"/>
    </w:lvlOverride>
    <w:lvlOverride w:ilvl="3">
      <w:startOverride w:val="2"/>
    </w:lvlOverride>
    <w:lvlOverride w:ilvl="4"/>
    <w:lvlOverride w:ilvl="5"/>
    <w:lvlOverride w:ilvl="6"/>
    <w:lvlOverride w:ilvl="7"/>
    <w:lvlOverride w:ilvl="8"/>
  </w:num>
  <w:num w:numId="70" w16cid:durableId="1134952929">
    <w:abstractNumId w:val="29"/>
    <w:lvlOverride w:ilvl="0"/>
    <w:lvlOverride w:ilvl="1">
      <w:startOverride w:val="5"/>
    </w:lvlOverride>
    <w:lvlOverride w:ilvl="2">
      <w:startOverride w:val="1"/>
    </w:lvlOverride>
    <w:lvlOverride w:ilvl="3">
      <w:startOverride w:val="2"/>
    </w:lvlOverride>
    <w:lvlOverride w:ilvl="4"/>
    <w:lvlOverride w:ilvl="5"/>
    <w:lvlOverride w:ilvl="6"/>
    <w:lvlOverride w:ilvl="7"/>
    <w:lvlOverride w:ilvl="8"/>
  </w:num>
  <w:num w:numId="71" w16cid:durableId="157502054">
    <w:abstractNumId w:val="29"/>
    <w:lvlOverride w:ilvl="0"/>
    <w:lvlOverride w:ilvl="1">
      <w:startOverride w:val="4"/>
    </w:lvlOverride>
    <w:lvlOverride w:ilvl="2">
      <w:startOverride w:val="10"/>
    </w:lvlOverride>
    <w:lvlOverride w:ilvl="3">
      <w:startOverride w:val="1"/>
    </w:lvlOverride>
    <w:lvlOverride w:ilvl="4"/>
    <w:lvlOverride w:ilvl="5"/>
    <w:lvlOverride w:ilvl="6"/>
    <w:lvlOverride w:ilvl="7"/>
    <w:lvlOverride w:ilvl="8"/>
  </w:num>
  <w:num w:numId="72" w16cid:durableId="1199321635">
    <w:abstractNumId w:val="29"/>
    <w:lvlOverride w:ilvl="0"/>
    <w:lvlOverride w:ilvl="1">
      <w:startOverride w:val="6"/>
    </w:lvlOverride>
    <w:lvlOverride w:ilvl="2">
      <w:startOverride w:val="1"/>
    </w:lvlOverride>
    <w:lvlOverride w:ilvl="3">
      <w:startOverride w:val="2"/>
    </w:lvlOverride>
    <w:lvlOverride w:ilvl="4"/>
    <w:lvlOverride w:ilvl="5"/>
    <w:lvlOverride w:ilvl="6"/>
    <w:lvlOverride w:ilvl="7"/>
    <w:lvlOverride w:ilvl="8"/>
  </w:num>
  <w:num w:numId="73" w16cid:durableId="842401538">
    <w:abstractNumId w:val="29"/>
    <w:lvlOverride w:ilvl="0"/>
    <w:lvlOverride w:ilvl="1">
      <w:startOverride w:val="7"/>
    </w:lvlOverride>
    <w:lvlOverride w:ilvl="2">
      <w:startOverride w:val="1"/>
    </w:lvlOverride>
    <w:lvlOverride w:ilvl="3">
      <w:startOverride w:val="2"/>
    </w:lvlOverride>
    <w:lvlOverride w:ilvl="4"/>
    <w:lvlOverride w:ilvl="5"/>
    <w:lvlOverride w:ilvl="6"/>
    <w:lvlOverride w:ilvl="7"/>
    <w:lvlOverride w:ilvl="8"/>
  </w:num>
  <w:num w:numId="74" w16cid:durableId="2069107609">
    <w:abstractNumId w:val="29"/>
    <w:lvlOverride w:ilvl="0"/>
    <w:lvlOverride w:ilvl="1">
      <w:startOverride w:val="8"/>
    </w:lvlOverride>
    <w:lvlOverride w:ilvl="2">
      <w:startOverride w:val="1"/>
    </w:lvlOverride>
    <w:lvlOverride w:ilvl="3">
      <w:startOverride w:val="2"/>
    </w:lvlOverride>
    <w:lvlOverride w:ilvl="4"/>
    <w:lvlOverride w:ilvl="5"/>
    <w:lvlOverride w:ilvl="6"/>
    <w:lvlOverride w:ilvl="7"/>
    <w:lvlOverride w:ilvl="8"/>
  </w:num>
  <w:num w:numId="75" w16cid:durableId="984551162">
    <w:abstractNumId w:val="29"/>
    <w:lvlOverride w:ilvl="0"/>
    <w:lvlOverride w:ilvl="1">
      <w:startOverride w:val="9"/>
    </w:lvlOverride>
    <w:lvlOverride w:ilvl="2">
      <w:startOverride w:val="1"/>
    </w:lvlOverride>
    <w:lvlOverride w:ilvl="3">
      <w:startOverride w:val="2"/>
    </w:lvlOverride>
    <w:lvlOverride w:ilvl="4"/>
    <w:lvlOverride w:ilvl="5"/>
    <w:lvlOverride w:ilvl="6"/>
    <w:lvlOverride w:ilvl="7"/>
    <w:lvlOverride w:ilvl="8"/>
  </w:num>
  <w:num w:numId="76" w16cid:durableId="206913964">
    <w:abstractNumId w:val="29"/>
    <w:lvlOverride w:ilvl="0"/>
    <w:lvlOverride w:ilvl="1">
      <w:startOverride w:val="10"/>
    </w:lvlOverride>
    <w:lvlOverride w:ilvl="2">
      <w:startOverride w:val="1"/>
    </w:lvlOverride>
    <w:lvlOverride w:ilvl="3">
      <w:startOverride w:val="2"/>
    </w:lvlOverride>
    <w:lvlOverride w:ilvl="4"/>
    <w:lvlOverride w:ilvl="5"/>
    <w:lvlOverride w:ilvl="6"/>
    <w:lvlOverride w:ilvl="7"/>
    <w:lvlOverride w:ilvl="8"/>
  </w:num>
  <w:num w:numId="77" w16cid:durableId="1058742335">
    <w:abstractNumId w:val="29"/>
    <w:lvlOverride w:ilvl="0"/>
    <w:lvlOverride w:ilvl="1">
      <w:startOverride w:val="11"/>
    </w:lvlOverride>
    <w:lvlOverride w:ilvl="2">
      <w:startOverride w:val="1"/>
    </w:lvlOverride>
    <w:lvlOverride w:ilvl="3">
      <w:startOverride w:val="2"/>
    </w:lvlOverride>
    <w:lvlOverride w:ilvl="4"/>
    <w:lvlOverride w:ilvl="5"/>
    <w:lvlOverride w:ilvl="6"/>
    <w:lvlOverride w:ilvl="7"/>
    <w:lvlOverride w:ilvl="8"/>
  </w:num>
  <w:num w:numId="78" w16cid:durableId="773669988">
    <w:abstractNumId w:val="29"/>
    <w:lvlOverride w:ilvl="0"/>
    <w:lvlOverride w:ilvl="1">
      <w:startOverride w:val="8"/>
    </w:lvlOverride>
    <w:lvlOverride w:ilvl="2">
      <w:startOverride w:val="1"/>
    </w:lvlOverride>
    <w:lvlOverride w:ilvl="3">
      <w:startOverride w:val="1"/>
    </w:lvlOverride>
    <w:lvlOverride w:ilvl="4"/>
    <w:lvlOverride w:ilvl="5"/>
    <w:lvlOverride w:ilvl="6"/>
    <w:lvlOverride w:ilvl="7"/>
    <w:lvlOverride w:ilvl="8"/>
  </w:num>
  <w:num w:numId="79" w16cid:durableId="1510634523">
    <w:abstractNumId w:val="29"/>
    <w:lvlOverride w:ilvl="0"/>
    <w:lvlOverride w:ilvl="1">
      <w:startOverride w:val="15"/>
    </w:lvlOverride>
    <w:lvlOverride w:ilvl="2">
      <w:startOverride w:val="1"/>
    </w:lvlOverride>
    <w:lvlOverride w:ilvl="3">
      <w:startOverride w:val="1"/>
    </w:lvlOverride>
    <w:lvlOverride w:ilvl="4"/>
    <w:lvlOverride w:ilvl="5"/>
    <w:lvlOverride w:ilvl="6"/>
    <w:lvlOverride w:ilvl="7"/>
    <w:lvlOverride w:ilvl="8"/>
  </w:num>
  <w:num w:numId="80" w16cid:durableId="1331644538">
    <w:abstractNumId w:val="29"/>
    <w:lvlOverride w:ilvl="0"/>
    <w:lvlOverride w:ilvl="1">
      <w:startOverride w:val="15"/>
    </w:lvlOverride>
    <w:lvlOverride w:ilvl="2">
      <w:startOverride w:val="3"/>
    </w:lvlOverride>
    <w:lvlOverride w:ilvl="3">
      <w:startOverride w:val="1"/>
    </w:lvlOverride>
    <w:lvlOverride w:ilvl="4"/>
    <w:lvlOverride w:ilvl="5"/>
    <w:lvlOverride w:ilvl="6"/>
    <w:lvlOverride w:ilvl="7"/>
    <w:lvlOverride w:ilvl="8"/>
  </w:num>
  <w:num w:numId="81" w16cid:durableId="300766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78488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812829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260580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434186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96258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941046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166751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07247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56686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486980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504850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717259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721870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3057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87626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9687586">
    <w:abstractNumId w:val="2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2MDC3sDAztzQ0MrJQ0lEKTi0uzszPAykwrAUA906s7SwAAAA="/>
  </w:docVars>
  <w:rsids>
    <w:rsidRoot w:val="002C6BE3"/>
    <w:rsid w:val="00000055"/>
    <w:rsid w:val="00000166"/>
    <w:rsid w:val="00000274"/>
    <w:rsid w:val="00000306"/>
    <w:rsid w:val="000005C1"/>
    <w:rsid w:val="00000827"/>
    <w:rsid w:val="00000860"/>
    <w:rsid w:val="00000B5B"/>
    <w:rsid w:val="00000BAA"/>
    <w:rsid w:val="00000C61"/>
    <w:rsid w:val="00000D39"/>
    <w:rsid w:val="00000DB5"/>
    <w:rsid w:val="00000E70"/>
    <w:rsid w:val="00000ECA"/>
    <w:rsid w:val="00000FB1"/>
    <w:rsid w:val="00001089"/>
    <w:rsid w:val="00001259"/>
    <w:rsid w:val="0000133C"/>
    <w:rsid w:val="00001388"/>
    <w:rsid w:val="0000145C"/>
    <w:rsid w:val="000014F9"/>
    <w:rsid w:val="000016AD"/>
    <w:rsid w:val="000017E3"/>
    <w:rsid w:val="00001874"/>
    <w:rsid w:val="000018AD"/>
    <w:rsid w:val="00001944"/>
    <w:rsid w:val="00001971"/>
    <w:rsid w:val="00001B4D"/>
    <w:rsid w:val="00001D85"/>
    <w:rsid w:val="00001DAA"/>
    <w:rsid w:val="00001FB3"/>
    <w:rsid w:val="00002005"/>
    <w:rsid w:val="000023AA"/>
    <w:rsid w:val="000024A4"/>
    <w:rsid w:val="000027AB"/>
    <w:rsid w:val="000028A1"/>
    <w:rsid w:val="00002958"/>
    <w:rsid w:val="00002AA6"/>
    <w:rsid w:val="00002BE0"/>
    <w:rsid w:val="00002BE4"/>
    <w:rsid w:val="00002D81"/>
    <w:rsid w:val="00002FB4"/>
    <w:rsid w:val="0000301C"/>
    <w:rsid w:val="00003076"/>
    <w:rsid w:val="000030B1"/>
    <w:rsid w:val="000030F5"/>
    <w:rsid w:val="00003255"/>
    <w:rsid w:val="00003950"/>
    <w:rsid w:val="00003A19"/>
    <w:rsid w:val="00003A64"/>
    <w:rsid w:val="00003BBC"/>
    <w:rsid w:val="00003C9C"/>
    <w:rsid w:val="00003DCE"/>
    <w:rsid w:val="00003E05"/>
    <w:rsid w:val="00003ECB"/>
    <w:rsid w:val="00003EDD"/>
    <w:rsid w:val="00003EF7"/>
    <w:rsid w:val="00003FEA"/>
    <w:rsid w:val="000044A2"/>
    <w:rsid w:val="00004539"/>
    <w:rsid w:val="00004556"/>
    <w:rsid w:val="000045C4"/>
    <w:rsid w:val="0000470F"/>
    <w:rsid w:val="000049AF"/>
    <w:rsid w:val="00004AB7"/>
    <w:rsid w:val="00004C0F"/>
    <w:rsid w:val="00004D6C"/>
    <w:rsid w:val="00004E14"/>
    <w:rsid w:val="00004E73"/>
    <w:rsid w:val="00004F5D"/>
    <w:rsid w:val="0000531F"/>
    <w:rsid w:val="0000539D"/>
    <w:rsid w:val="00005519"/>
    <w:rsid w:val="000055BB"/>
    <w:rsid w:val="000055CF"/>
    <w:rsid w:val="00005661"/>
    <w:rsid w:val="00005666"/>
    <w:rsid w:val="00005726"/>
    <w:rsid w:val="000057DF"/>
    <w:rsid w:val="0000583B"/>
    <w:rsid w:val="000058D2"/>
    <w:rsid w:val="000059BA"/>
    <w:rsid w:val="00005A1C"/>
    <w:rsid w:val="00005BD2"/>
    <w:rsid w:val="00005BFB"/>
    <w:rsid w:val="00005C39"/>
    <w:rsid w:val="00005C72"/>
    <w:rsid w:val="00005CA1"/>
    <w:rsid w:val="00005CF7"/>
    <w:rsid w:val="00005D3A"/>
    <w:rsid w:val="00005DB8"/>
    <w:rsid w:val="00005E8D"/>
    <w:rsid w:val="00005F72"/>
    <w:rsid w:val="00005F97"/>
    <w:rsid w:val="00005FB6"/>
    <w:rsid w:val="00006110"/>
    <w:rsid w:val="000064F2"/>
    <w:rsid w:val="00006507"/>
    <w:rsid w:val="00006631"/>
    <w:rsid w:val="000066D9"/>
    <w:rsid w:val="00006994"/>
    <w:rsid w:val="00006B59"/>
    <w:rsid w:val="00006B8A"/>
    <w:rsid w:val="00006C9B"/>
    <w:rsid w:val="00006CAD"/>
    <w:rsid w:val="00006CCC"/>
    <w:rsid w:val="00006E39"/>
    <w:rsid w:val="0000703E"/>
    <w:rsid w:val="0000725A"/>
    <w:rsid w:val="000072F9"/>
    <w:rsid w:val="00007310"/>
    <w:rsid w:val="00007435"/>
    <w:rsid w:val="0000751E"/>
    <w:rsid w:val="00007532"/>
    <w:rsid w:val="000075A2"/>
    <w:rsid w:val="00007826"/>
    <w:rsid w:val="000078FA"/>
    <w:rsid w:val="00007BA1"/>
    <w:rsid w:val="00007BA3"/>
    <w:rsid w:val="00007BF4"/>
    <w:rsid w:val="00007C67"/>
    <w:rsid w:val="00007C9A"/>
    <w:rsid w:val="00007D7B"/>
    <w:rsid w:val="00007D95"/>
    <w:rsid w:val="00007DD2"/>
    <w:rsid w:val="00007DFB"/>
    <w:rsid w:val="0000A52D"/>
    <w:rsid w:val="00010098"/>
    <w:rsid w:val="000100D0"/>
    <w:rsid w:val="000100E8"/>
    <w:rsid w:val="00010130"/>
    <w:rsid w:val="00010171"/>
    <w:rsid w:val="00010176"/>
    <w:rsid w:val="0001019F"/>
    <w:rsid w:val="000102DA"/>
    <w:rsid w:val="0001030B"/>
    <w:rsid w:val="0001040E"/>
    <w:rsid w:val="00010482"/>
    <w:rsid w:val="00010617"/>
    <w:rsid w:val="0001067A"/>
    <w:rsid w:val="0001073B"/>
    <w:rsid w:val="000107AE"/>
    <w:rsid w:val="000107B0"/>
    <w:rsid w:val="000107C9"/>
    <w:rsid w:val="00010836"/>
    <w:rsid w:val="000108D7"/>
    <w:rsid w:val="000109C8"/>
    <w:rsid w:val="00010AFD"/>
    <w:rsid w:val="00010BC9"/>
    <w:rsid w:val="00010CEE"/>
    <w:rsid w:val="00010EF1"/>
    <w:rsid w:val="000110AD"/>
    <w:rsid w:val="00011134"/>
    <w:rsid w:val="000114E9"/>
    <w:rsid w:val="000115CF"/>
    <w:rsid w:val="0001160F"/>
    <w:rsid w:val="000116C3"/>
    <w:rsid w:val="00011768"/>
    <w:rsid w:val="000117B0"/>
    <w:rsid w:val="00011855"/>
    <w:rsid w:val="000119FF"/>
    <w:rsid w:val="00011ADD"/>
    <w:rsid w:val="00011BBD"/>
    <w:rsid w:val="00011DC0"/>
    <w:rsid w:val="00011E57"/>
    <w:rsid w:val="00011EC2"/>
    <w:rsid w:val="00011FFC"/>
    <w:rsid w:val="000120B0"/>
    <w:rsid w:val="000121B9"/>
    <w:rsid w:val="000121C4"/>
    <w:rsid w:val="000121C7"/>
    <w:rsid w:val="0001223D"/>
    <w:rsid w:val="000122D7"/>
    <w:rsid w:val="0001231A"/>
    <w:rsid w:val="00012382"/>
    <w:rsid w:val="000123F8"/>
    <w:rsid w:val="000124A0"/>
    <w:rsid w:val="00012697"/>
    <w:rsid w:val="000127FA"/>
    <w:rsid w:val="00012875"/>
    <w:rsid w:val="00012927"/>
    <w:rsid w:val="00012A12"/>
    <w:rsid w:val="00012C42"/>
    <w:rsid w:val="00012D3A"/>
    <w:rsid w:val="00012DCE"/>
    <w:rsid w:val="00012E17"/>
    <w:rsid w:val="00012ED9"/>
    <w:rsid w:val="0001305D"/>
    <w:rsid w:val="000132F9"/>
    <w:rsid w:val="0001334A"/>
    <w:rsid w:val="000136B1"/>
    <w:rsid w:val="000136F8"/>
    <w:rsid w:val="00013739"/>
    <w:rsid w:val="0001375B"/>
    <w:rsid w:val="000137DF"/>
    <w:rsid w:val="00013A0E"/>
    <w:rsid w:val="00013A1E"/>
    <w:rsid w:val="00013A64"/>
    <w:rsid w:val="00013B62"/>
    <w:rsid w:val="00013C92"/>
    <w:rsid w:val="00013CD6"/>
    <w:rsid w:val="00013DF8"/>
    <w:rsid w:val="00013E2C"/>
    <w:rsid w:val="00014181"/>
    <w:rsid w:val="000141E5"/>
    <w:rsid w:val="000142A6"/>
    <w:rsid w:val="000142CD"/>
    <w:rsid w:val="00014429"/>
    <w:rsid w:val="000144AC"/>
    <w:rsid w:val="00014586"/>
    <w:rsid w:val="00014599"/>
    <w:rsid w:val="000145B1"/>
    <w:rsid w:val="0001473D"/>
    <w:rsid w:val="00014786"/>
    <w:rsid w:val="000147F8"/>
    <w:rsid w:val="00014870"/>
    <w:rsid w:val="00014953"/>
    <w:rsid w:val="000149BB"/>
    <w:rsid w:val="00014A2B"/>
    <w:rsid w:val="00014A97"/>
    <w:rsid w:val="00014C2D"/>
    <w:rsid w:val="00014D18"/>
    <w:rsid w:val="00014D77"/>
    <w:rsid w:val="00014DAE"/>
    <w:rsid w:val="00014E85"/>
    <w:rsid w:val="00014E92"/>
    <w:rsid w:val="000150BE"/>
    <w:rsid w:val="000153CB"/>
    <w:rsid w:val="000155FD"/>
    <w:rsid w:val="000155FF"/>
    <w:rsid w:val="000156A0"/>
    <w:rsid w:val="0001587F"/>
    <w:rsid w:val="00015895"/>
    <w:rsid w:val="00015946"/>
    <w:rsid w:val="00015BCE"/>
    <w:rsid w:val="00015CCF"/>
    <w:rsid w:val="00015E44"/>
    <w:rsid w:val="00015F57"/>
    <w:rsid w:val="00015FAC"/>
    <w:rsid w:val="000160C9"/>
    <w:rsid w:val="00016221"/>
    <w:rsid w:val="0001624B"/>
    <w:rsid w:val="0001625D"/>
    <w:rsid w:val="00016322"/>
    <w:rsid w:val="000164CE"/>
    <w:rsid w:val="00016664"/>
    <w:rsid w:val="0001668B"/>
    <w:rsid w:val="000167D6"/>
    <w:rsid w:val="0001689D"/>
    <w:rsid w:val="000168F8"/>
    <w:rsid w:val="000169C2"/>
    <w:rsid w:val="00016AC0"/>
    <w:rsid w:val="00016C15"/>
    <w:rsid w:val="00016D34"/>
    <w:rsid w:val="00016EE7"/>
    <w:rsid w:val="00016F24"/>
    <w:rsid w:val="00016FDC"/>
    <w:rsid w:val="00017018"/>
    <w:rsid w:val="0001709F"/>
    <w:rsid w:val="000170AC"/>
    <w:rsid w:val="000170BD"/>
    <w:rsid w:val="0001714B"/>
    <w:rsid w:val="00017453"/>
    <w:rsid w:val="000174ED"/>
    <w:rsid w:val="00017589"/>
    <w:rsid w:val="000175DB"/>
    <w:rsid w:val="000178A0"/>
    <w:rsid w:val="000178E5"/>
    <w:rsid w:val="00017A48"/>
    <w:rsid w:val="00017BF5"/>
    <w:rsid w:val="00017BF8"/>
    <w:rsid w:val="00017BF9"/>
    <w:rsid w:val="00017BFD"/>
    <w:rsid w:val="00017D2A"/>
    <w:rsid w:val="00017D91"/>
    <w:rsid w:val="00017DC2"/>
    <w:rsid w:val="00017F05"/>
    <w:rsid w:val="00017FFB"/>
    <w:rsid w:val="0001BF05"/>
    <w:rsid w:val="000201CE"/>
    <w:rsid w:val="00020244"/>
    <w:rsid w:val="0002027B"/>
    <w:rsid w:val="0002039D"/>
    <w:rsid w:val="0002042F"/>
    <w:rsid w:val="00020494"/>
    <w:rsid w:val="0002050A"/>
    <w:rsid w:val="0002061C"/>
    <w:rsid w:val="000206DA"/>
    <w:rsid w:val="000207C0"/>
    <w:rsid w:val="000208C6"/>
    <w:rsid w:val="000209B2"/>
    <w:rsid w:val="00020A2B"/>
    <w:rsid w:val="00020A6B"/>
    <w:rsid w:val="00020B3B"/>
    <w:rsid w:val="00020C4F"/>
    <w:rsid w:val="00020C6C"/>
    <w:rsid w:val="00020E66"/>
    <w:rsid w:val="0002103F"/>
    <w:rsid w:val="000210FD"/>
    <w:rsid w:val="0002111F"/>
    <w:rsid w:val="00021174"/>
    <w:rsid w:val="0002119A"/>
    <w:rsid w:val="0002122D"/>
    <w:rsid w:val="00021242"/>
    <w:rsid w:val="00021295"/>
    <w:rsid w:val="000212FC"/>
    <w:rsid w:val="00021542"/>
    <w:rsid w:val="00021571"/>
    <w:rsid w:val="000215D5"/>
    <w:rsid w:val="000216F1"/>
    <w:rsid w:val="00021782"/>
    <w:rsid w:val="0002188A"/>
    <w:rsid w:val="000218E0"/>
    <w:rsid w:val="000219EF"/>
    <w:rsid w:val="00021B2C"/>
    <w:rsid w:val="00021BEF"/>
    <w:rsid w:val="00021BF6"/>
    <w:rsid w:val="00021C56"/>
    <w:rsid w:val="00021D3F"/>
    <w:rsid w:val="00021E42"/>
    <w:rsid w:val="00021E93"/>
    <w:rsid w:val="00021FC0"/>
    <w:rsid w:val="00021FD1"/>
    <w:rsid w:val="000220F0"/>
    <w:rsid w:val="0002214C"/>
    <w:rsid w:val="00022293"/>
    <w:rsid w:val="00022381"/>
    <w:rsid w:val="00022458"/>
    <w:rsid w:val="00022692"/>
    <w:rsid w:val="0002270C"/>
    <w:rsid w:val="0002275F"/>
    <w:rsid w:val="000229B4"/>
    <w:rsid w:val="00022A0A"/>
    <w:rsid w:val="00022C46"/>
    <w:rsid w:val="00022C7A"/>
    <w:rsid w:val="00022D21"/>
    <w:rsid w:val="00022D27"/>
    <w:rsid w:val="0002322B"/>
    <w:rsid w:val="00023484"/>
    <w:rsid w:val="000234F3"/>
    <w:rsid w:val="0002354F"/>
    <w:rsid w:val="00023601"/>
    <w:rsid w:val="0002365D"/>
    <w:rsid w:val="000236FE"/>
    <w:rsid w:val="00023826"/>
    <w:rsid w:val="00023839"/>
    <w:rsid w:val="000238E4"/>
    <w:rsid w:val="000239CE"/>
    <w:rsid w:val="00023D17"/>
    <w:rsid w:val="00023D5E"/>
    <w:rsid w:val="00024213"/>
    <w:rsid w:val="00024263"/>
    <w:rsid w:val="0002428F"/>
    <w:rsid w:val="00024400"/>
    <w:rsid w:val="000244E4"/>
    <w:rsid w:val="00024604"/>
    <w:rsid w:val="000247CD"/>
    <w:rsid w:val="000247D8"/>
    <w:rsid w:val="000248F4"/>
    <w:rsid w:val="000248FA"/>
    <w:rsid w:val="00024974"/>
    <w:rsid w:val="00024A5E"/>
    <w:rsid w:val="00024AE8"/>
    <w:rsid w:val="00024E1A"/>
    <w:rsid w:val="00025155"/>
    <w:rsid w:val="0002537E"/>
    <w:rsid w:val="000253B4"/>
    <w:rsid w:val="0002560B"/>
    <w:rsid w:val="00025658"/>
    <w:rsid w:val="00025770"/>
    <w:rsid w:val="0002594E"/>
    <w:rsid w:val="00025960"/>
    <w:rsid w:val="00025A55"/>
    <w:rsid w:val="00025B94"/>
    <w:rsid w:val="00025BB0"/>
    <w:rsid w:val="00025D36"/>
    <w:rsid w:val="00025F7E"/>
    <w:rsid w:val="000260E8"/>
    <w:rsid w:val="000261DB"/>
    <w:rsid w:val="00026280"/>
    <w:rsid w:val="00026409"/>
    <w:rsid w:val="0002640B"/>
    <w:rsid w:val="000265B4"/>
    <w:rsid w:val="000265C1"/>
    <w:rsid w:val="00026753"/>
    <w:rsid w:val="00026A67"/>
    <w:rsid w:val="00026A9A"/>
    <w:rsid w:val="00026B8D"/>
    <w:rsid w:val="00026C1A"/>
    <w:rsid w:val="00026CAA"/>
    <w:rsid w:val="00026CEF"/>
    <w:rsid w:val="00026DF4"/>
    <w:rsid w:val="00026E14"/>
    <w:rsid w:val="00026E47"/>
    <w:rsid w:val="0002701A"/>
    <w:rsid w:val="00027179"/>
    <w:rsid w:val="00027443"/>
    <w:rsid w:val="00027500"/>
    <w:rsid w:val="0002754E"/>
    <w:rsid w:val="0002758B"/>
    <w:rsid w:val="0002767F"/>
    <w:rsid w:val="0002769C"/>
    <w:rsid w:val="00027826"/>
    <w:rsid w:val="000279B0"/>
    <w:rsid w:val="00027A2F"/>
    <w:rsid w:val="00027A5C"/>
    <w:rsid w:val="00027A6B"/>
    <w:rsid w:val="00027A78"/>
    <w:rsid w:val="00027AA3"/>
    <w:rsid w:val="00027AA6"/>
    <w:rsid w:val="00027B3B"/>
    <w:rsid w:val="00027BF3"/>
    <w:rsid w:val="00027D2C"/>
    <w:rsid w:val="00027D3D"/>
    <w:rsid w:val="00027DD6"/>
    <w:rsid w:val="00027EBD"/>
    <w:rsid w:val="0002CF60"/>
    <w:rsid w:val="0003048F"/>
    <w:rsid w:val="00030532"/>
    <w:rsid w:val="000305A3"/>
    <w:rsid w:val="000305D9"/>
    <w:rsid w:val="00030A80"/>
    <w:rsid w:val="00030B7D"/>
    <w:rsid w:val="00030BC3"/>
    <w:rsid w:val="00030DA7"/>
    <w:rsid w:val="00030DEF"/>
    <w:rsid w:val="00030E98"/>
    <w:rsid w:val="00030EC2"/>
    <w:rsid w:val="00030EF2"/>
    <w:rsid w:val="00030FF4"/>
    <w:rsid w:val="00031020"/>
    <w:rsid w:val="000310AC"/>
    <w:rsid w:val="00031134"/>
    <w:rsid w:val="0003113B"/>
    <w:rsid w:val="0003127B"/>
    <w:rsid w:val="0003138F"/>
    <w:rsid w:val="00031589"/>
    <w:rsid w:val="00031593"/>
    <w:rsid w:val="000316BB"/>
    <w:rsid w:val="000316CD"/>
    <w:rsid w:val="0003188B"/>
    <w:rsid w:val="00031A1A"/>
    <w:rsid w:val="00031A91"/>
    <w:rsid w:val="00031B2E"/>
    <w:rsid w:val="00031C51"/>
    <w:rsid w:val="00031D97"/>
    <w:rsid w:val="00031DF6"/>
    <w:rsid w:val="00031EB4"/>
    <w:rsid w:val="00031F13"/>
    <w:rsid w:val="00032032"/>
    <w:rsid w:val="000320A3"/>
    <w:rsid w:val="0003256D"/>
    <w:rsid w:val="000325C5"/>
    <w:rsid w:val="0003262A"/>
    <w:rsid w:val="0003265D"/>
    <w:rsid w:val="0003277D"/>
    <w:rsid w:val="000327FA"/>
    <w:rsid w:val="0003283C"/>
    <w:rsid w:val="000329A1"/>
    <w:rsid w:val="000329B5"/>
    <w:rsid w:val="00032A75"/>
    <w:rsid w:val="00032B8C"/>
    <w:rsid w:val="00032BD9"/>
    <w:rsid w:val="00032D0D"/>
    <w:rsid w:val="00032E2D"/>
    <w:rsid w:val="00032E4E"/>
    <w:rsid w:val="00033016"/>
    <w:rsid w:val="0003301B"/>
    <w:rsid w:val="0003309E"/>
    <w:rsid w:val="00033144"/>
    <w:rsid w:val="00033189"/>
    <w:rsid w:val="000331AB"/>
    <w:rsid w:val="000331AC"/>
    <w:rsid w:val="000331C1"/>
    <w:rsid w:val="000332D9"/>
    <w:rsid w:val="000332E4"/>
    <w:rsid w:val="000335C5"/>
    <w:rsid w:val="000336FE"/>
    <w:rsid w:val="00033836"/>
    <w:rsid w:val="000338B7"/>
    <w:rsid w:val="000338D6"/>
    <w:rsid w:val="000339CD"/>
    <w:rsid w:val="00033A95"/>
    <w:rsid w:val="00033AD3"/>
    <w:rsid w:val="00033CAA"/>
    <w:rsid w:val="00033F5E"/>
    <w:rsid w:val="0003429C"/>
    <w:rsid w:val="00034310"/>
    <w:rsid w:val="000343CF"/>
    <w:rsid w:val="00034621"/>
    <w:rsid w:val="00034642"/>
    <w:rsid w:val="00034667"/>
    <w:rsid w:val="00034764"/>
    <w:rsid w:val="00034A81"/>
    <w:rsid w:val="00034B97"/>
    <w:rsid w:val="00034C91"/>
    <w:rsid w:val="00034C9B"/>
    <w:rsid w:val="00034D1E"/>
    <w:rsid w:val="00034EB1"/>
    <w:rsid w:val="00034FE7"/>
    <w:rsid w:val="00035058"/>
    <w:rsid w:val="00035160"/>
    <w:rsid w:val="00035279"/>
    <w:rsid w:val="000352E5"/>
    <w:rsid w:val="000353A3"/>
    <w:rsid w:val="0003580A"/>
    <w:rsid w:val="0003583B"/>
    <w:rsid w:val="00035AFD"/>
    <w:rsid w:val="00035BAC"/>
    <w:rsid w:val="00035BF8"/>
    <w:rsid w:val="00035C1A"/>
    <w:rsid w:val="00035CA0"/>
    <w:rsid w:val="00035D30"/>
    <w:rsid w:val="00035D8A"/>
    <w:rsid w:val="00035DE7"/>
    <w:rsid w:val="00035E15"/>
    <w:rsid w:val="00035F51"/>
    <w:rsid w:val="00035F7A"/>
    <w:rsid w:val="00036011"/>
    <w:rsid w:val="00036273"/>
    <w:rsid w:val="0003650B"/>
    <w:rsid w:val="0003658C"/>
    <w:rsid w:val="00036665"/>
    <w:rsid w:val="000366D9"/>
    <w:rsid w:val="000366F1"/>
    <w:rsid w:val="00036748"/>
    <w:rsid w:val="000368EF"/>
    <w:rsid w:val="000369DE"/>
    <w:rsid w:val="00036A91"/>
    <w:rsid w:val="00036C4A"/>
    <w:rsid w:val="00036DF3"/>
    <w:rsid w:val="00036E43"/>
    <w:rsid w:val="00036E7F"/>
    <w:rsid w:val="00036F3A"/>
    <w:rsid w:val="00036FCB"/>
    <w:rsid w:val="000370CF"/>
    <w:rsid w:val="000371C6"/>
    <w:rsid w:val="00037417"/>
    <w:rsid w:val="000375E8"/>
    <w:rsid w:val="0003773F"/>
    <w:rsid w:val="000377A5"/>
    <w:rsid w:val="000377CB"/>
    <w:rsid w:val="00037D21"/>
    <w:rsid w:val="00037E9B"/>
    <w:rsid w:val="00037F52"/>
    <w:rsid w:val="00040048"/>
    <w:rsid w:val="00040080"/>
    <w:rsid w:val="00040180"/>
    <w:rsid w:val="000401D0"/>
    <w:rsid w:val="000401FA"/>
    <w:rsid w:val="00040256"/>
    <w:rsid w:val="000402BA"/>
    <w:rsid w:val="00040363"/>
    <w:rsid w:val="000403F3"/>
    <w:rsid w:val="0004046E"/>
    <w:rsid w:val="000404A9"/>
    <w:rsid w:val="0004051D"/>
    <w:rsid w:val="000405B8"/>
    <w:rsid w:val="000406AA"/>
    <w:rsid w:val="00040756"/>
    <w:rsid w:val="00040A44"/>
    <w:rsid w:val="00040B2C"/>
    <w:rsid w:val="00040BA7"/>
    <w:rsid w:val="00040D75"/>
    <w:rsid w:val="00040EAE"/>
    <w:rsid w:val="00040EB3"/>
    <w:rsid w:val="00040F7D"/>
    <w:rsid w:val="00041134"/>
    <w:rsid w:val="0004132A"/>
    <w:rsid w:val="00041350"/>
    <w:rsid w:val="000413C5"/>
    <w:rsid w:val="000413DE"/>
    <w:rsid w:val="000415C7"/>
    <w:rsid w:val="000415DA"/>
    <w:rsid w:val="000416BC"/>
    <w:rsid w:val="000416F3"/>
    <w:rsid w:val="00041835"/>
    <w:rsid w:val="00041871"/>
    <w:rsid w:val="0004188B"/>
    <w:rsid w:val="00041B57"/>
    <w:rsid w:val="00041BC1"/>
    <w:rsid w:val="00041C3B"/>
    <w:rsid w:val="00041C59"/>
    <w:rsid w:val="00041CEB"/>
    <w:rsid w:val="00041DAC"/>
    <w:rsid w:val="00041E34"/>
    <w:rsid w:val="00041EF6"/>
    <w:rsid w:val="00041EFA"/>
    <w:rsid w:val="00041F17"/>
    <w:rsid w:val="00041F67"/>
    <w:rsid w:val="00041FCF"/>
    <w:rsid w:val="00042027"/>
    <w:rsid w:val="000420A9"/>
    <w:rsid w:val="000420E9"/>
    <w:rsid w:val="00042166"/>
    <w:rsid w:val="0004221F"/>
    <w:rsid w:val="000423BE"/>
    <w:rsid w:val="00042419"/>
    <w:rsid w:val="0004245B"/>
    <w:rsid w:val="00042580"/>
    <w:rsid w:val="0004271E"/>
    <w:rsid w:val="000429A2"/>
    <w:rsid w:val="000429B5"/>
    <w:rsid w:val="00042B5C"/>
    <w:rsid w:val="00042C46"/>
    <w:rsid w:val="00042C74"/>
    <w:rsid w:val="00042D6E"/>
    <w:rsid w:val="00042E16"/>
    <w:rsid w:val="00042F59"/>
    <w:rsid w:val="00042FA8"/>
    <w:rsid w:val="00043065"/>
    <w:rsid w:val="0004317B"/>
    <w:rsid w:val="00043180"/>
    <w:rsid w:val="0004320C"/>
    <w:rsid w:val="000432E1"/>
    <w:rsid w:val="00043329"/>
    <w:rsid w:val="00043376"/>
    <w:rsid w:val="00043508"/>
    <w:rsid w:val="00043627"/>
    <w:rsid w:val="000436DB"/>
    <w:rsid w:val="00043983"/>
    <w:rsid w:val="00043988"/>
    <w:rsid w:val="00043A38"/>
    <w:rsid w:val="00043A75"/>
    <w:rsid w:val="00043B27"/>
    <w:rsid w:val="00043BA0"/>
    <w:rsid w:val="00043CB1"/>
    <w:rsid w:val="00043D8A"/>
    <w:rsid w:val="00043E51"/>
    <w:rsid w:val="00044069"/>
    <w:rsid w:val="000440F3"/>
    <w:rsid w:val="00044485"/>
    <w:rsid w:val="00044596"/>
    <w:rsid w:val="00044604"/>
    <w:rsid w:val="00044648"/>
    <w:rsid w:val="000447E0"/>
    <w:rsid w:val="000447F6"/>
    <w:rsid w:val="000448AD"/>
    <w:rsid w:val="00044A16"/>
    <w:rsid w:val="00044A56"/>
    <w:rsid w:val="00044E59"/>
    <w:rsid w:val="000450C0"/>
    <w:rsid w:val="0004513D"/>
    <w:rsid w:val="000452F2"/>
    <w:rsid w:val="000455FF"/>
    <w:rsid w:val="000456DE"/>
    <w:rsid w:val="00045876"/>
    <w:rsid w:val="000459D7"/>
    <w:rsid w:val="00045AD9"/>
    <w:rsid w:val="00045BB0"/>
    <w:rsid w:val="00045CFA"/>
    <w:rsid w:val="00045D5F"/>
    <w:rsid w:val="00045E57"/>
    <w:rsid w:val="00045F1B"/>
    <w:rsid w:val="00045F3F"/>
    <w:rsid w:val="0004608A"/>
    <w:rsid w:val="00046090"/>
    <w:rsid w:val="00046286"/>
    <w:rsid w:val="000464AF"/>
    <w:rsid w:val="000464B8"/>
    <w:rsid w:val="000466F7"/>
    <w:rsid w:val="0004671B"/>
    <w:rsid w:val="00046952"/>
    <w:rsid w:val="00046983"/>
    <w:rsid w:val="000469FD"/>
    <w:rsid w:val="00046C7D"/>
    <w:rsid w:val="00046D2B"/>
    <w:rsid w:val="00046E00"/>
    <w:rsid w:val="00046E0D"/>
    <w:rsid w:val="00046EEC"/>
    <w:rsid w:val="00046FDF"/>
    <w:rsid w:val="00046FEE"/>
    <w:rsid w:val="00047023"/>
    <w:rsid w:val="000470C0"/>
    <w:rsid w:val="0004716D"/>
    <w:rsid w:val="000471AB"/>
    <w:rsid w:val="00047311"/>
    <w:rsid w:val="000473F9"/>
    <w:rsid w:val="000475CF"/>
    <w:rsid w:val="000477E2"/>
    <w:rsid w:val="000477EC"/>
    <w:rsid w:val="00047803"/>
    <w:rsid w:val="0004780D"/>
    <w:rsid w:val="0004780E"/>
    <w:rsid w:val="00047843"/>
    <w:rsid w:val="00047A79"/>
    <w:rsid w:val="00047BDD"/>
    <w:rsid w:val="00047C75"/>
    <w:rsid w:val="00047CCA"/>
    <w:rsid w:val="00047DF1"/>
    <w:rsid w:val="00047F9B"/>
    <w:rsid w:val="00047FCC"/>
    <w:rsid w:val="00047FEC"/>
    <w:rsid w:val="00048D48"/>
    <w:rsid w:val="0004E8CE"/>
    <w:rsid w:val="000500B6"/>
    <w:rsid w:val="000500B9"/>
    <w:rsid w:val="0005019F"/>
    <w:rsid w:val="000501C7"/>
    <w:rsid w:val="00050248"/>
    <w:rsid w:val="00050305"/>
    <w:rsid w:val="00050437"/>
    <w:rsid w:val="0005049E"/>
    <w:rsid w:val="0005079A"/>
    <w:rsid w:val="000508B0"/>
    <w:rsid w:val="000508DB"/>
    <w:rsid w:val="00050A55"/>
    <w:rsid w:val="00050BDF"/>
    <w:rsid w:val="00050C23"/>
    <w:rsid w:val="00050CAD"/>
    <w:rsid w:val="00050D1F"/>
    <w:rsid w:val="00050D48"/>
    <w:rsid w:val="00050E27"/>
    <w:rsid w:val="00050F3B"/>
    <w:rsid w:val="000511D9"/>
    <w:rsid w:val="00051255"/>
    <w:rsid w:val="00051306"/>
    <w:rsid w:val="0005131D"/>
    <w:rsid w:val="00051327"/>
    <w:rsid w:val="000513AB"/>
    <w:rsid w:val="00051540"/>
    <w:rsid w:val="0005166A"/>
    <w:rsid w:val="00051673"/>
    <w:rsid w:val="0005174D"/>
    <w:rsid w:val="000518A9"/>
    <w:rsid w:val="00051A2C"/>
    <w:rsid w:val="00051A49"/>
    <w:rsid w:val="00051A9D"/>
    <w:rsid w:val="00051ACF"/>
    <w:rsid w:val="00051B7A"/>
    <w:rsid w:val="00051F6E"/>
    <w:rsid w:val="0005204C"/>
    <w:rsid w:val="0005205B"/>
    <w:rsid w:val="000520E2"/>
    <w:rsid w:val="000522D4"/>
    <w:rsid w:val="000522E7"/>
    <w:rsid w:val="0005254C"/>
    <w:rsid w:val="0005258E"/>
    <w:rsid w:val="00052617"/>
    <w:rsid w:val="000526B6"/>
    <w:rsid w:val="000526F5"/>
    <w:rsid w:val="00052766"/>
    <w:rsid w:val="000527A7"/>
    <w:rsid w:val="0005299F"/>
    <w:rsid w:val="00052B64"/>
    <w:rsid w:val="00052BAC"/>
    <w:rsid w:val="00052C76"/>
    <w:rsid w:val="00052CDC"/>
    <w:rsid w:val="00052D1A"/>
    <w:rsid w:val="00052DC2"/>
    <w:rsid w:val="00052E16"/>
    <w:rsid w:val="0005325A"/>
    <w:rsid w:val="00053336"/>
    <w:rsid w:val="000533F0"/>
    <w:rsid w:val="0005351B"/>
    <w:rsid w:val="000537CC"/>
    <w:rsid w:val="00053939"/>
    <w:rsid w:val="000539D1"/>
    <w:rsid w:val="00053CEF"/>
    <w:rsid w:val="00053E50"/>
    <w:rsid w:val="0005409C"/>
    <w:rsid w:val="000540D2"/>
    <w:rsid w:val="00054133"/>
    <w:rsid w:val="00054225"/>
    <w:rsid w:val="00054237"/>
    <w:rsid w:val="00054270"/>
    <w:rsid w:val="00054469"/>
    <w:rsid w:val="000544DE"/>
    <w:rsid w:val="000544E9"/>
    <w:rsid w:val="000545C2"/>
    <w:rsid w:val="000546A8"/>
    <w:rsid w:val="000546ED"/>
    <w:rsid w:val="000548A9"/>
    <w:rsid w:val="00054A2C"/>
    <w:rsid w:val="00054B76"/>
    <w:rsid w:val="00054C74"/>
    <w:rsid w:val="00054D00"/>
    <w:rsid w:val="00054D86"/>
    <w:rsid w:val="00054EBF"/>
    <w:rsid w:val="00054F76"/>
    <w:rsid w:val="0005505F"/>
    <w:rsid w:val="000550F5"/>
    <w:rsid w:val="000552CC"/>
    <w:rsid w:val="0005538C"/>
    <w:rsid w:val="000553EF"/>
    <w:rsid w:val="000555F4"/>
    <w:rsid w:val="000555F8"/>
    <w:rsid w:val="000555FE"/>
    <w:rsid w:val="00055676"/>
    <w:rsid w:val="0005576C"/>
    <w:rsid w:val="00055789"/>
    <w:rsid w:val="0005579D"/>
    <w:rsid w:val="00055937"/>
    <w:rsid w:val="00055A37"/>
    <w:rsid w:val="00055D18"/>
    <w:rsid w:val="00055DE8"/>
    <w:rsid w:val="00055E0B"/>
    <w:rsid w:val="00055F36"/>
    <w:rsid w:val="000560CA"/>
    <w:rsid w:val="000560F5"/>
    <w:rsid w:val="00056154"/>
    <w:rsid w:val="000561C3"/>
    <w:rsid w:val="00056350"/>
    <w:rsid w:val="000567F9"/>
    <w:rsid w:val="0005680F"/>
    <w:rsid w:val="00056891"/>
    <w:rsid w:val="000568BC"/>
    <w:rsid w:val="0005692F"/>
    <w:rsid w:val="00056955"/>
    <w:rsid w:val="000569C5"/>
    <w:rsid w:val="000569D0"/>
    <w:rsid w:val="00056B89"/>
    <w:rsid w:val="00056BC1"/>
    <w:rsid w:val="00056C0C"/>
    <w:rsid w:val="00056CAD"/>
    <w:rsid w:val="00056DC8"/>
    <w:rsid w:val="00056E57"/>
    <w:rsid w:val="00056EE7"/>
    <w:rsid w:val="00056EFE"/>
    <w:rsid w:val="00056F72"/>
    <w:rsid w:val="00056F93"/>
    <w:rsid w:val="00057085"/>
    <w:rsid w:val="00057166"/>
    <w:rsid w:val="000571EA"/>
    <w:rsid w:val="00057237"/>
    <w:rsid w:val="0005726A"/>
    <w:rsid w:val="000573A7"/>
    <w:rsid w:val="00057458"/>
    <w:rsid w:val="000574AC"/>
    <w:rsid w:val="000574ED"/>
    <w:rsid w:val="00057552"/>
    <w:rsid w:val="000575AE"/>
    <w:rsid w:val="000575D5"/>
    <w:rsid w:val="000575E3"/>
    <w:rsid w:val="00057636"/>
    <w:rsid w:val="000577C8"/>
    <w:rsid w:val="000578BB"/>
    <w:rsid w:val="000578C0"/>
    <w:rsid w:val="000578C4"/>
    <w:rsid w:val="00057ADE"/>
    <w:rsid w:val="00057B67"/>
    <w:rsid w:val="00057BA5"/>
    <w:rsid w:val="00057C41"/>
    <w:rsid w:val="00057E28"/>
    <w:rsid w:val="00060140"/>
    <w:rsid w:val="00060184"/>
    <w:rsid w:val="00060255"/>
    <w:rsid w:val="000603AA"/>
    <w:rsid w:val="00060579"/>
    <w:rsid w:val="00060580"/>
    <w:rsid w:val="000606F2"/>
    <w:rsid w:val="00060803"/>
    <w:rsid w:val="0006097E"/>
    <w:rsid w:val="00060B76"/>
    <w:rsid w:val="00060C51"/>
    <w:rsid w:val="00060ED7"/>
    <w:rsid w:val="00060F85"/>
    <w:rsid w:val="000613BF"/>
    <w:rsid w:val="0006140C"/>
    <w:rsid w:val="00061416"/>
    <w:rsid w:val="0006154F"/>
    <w:rsid w:val="00061584"/>
    <w:rsid w:val="000615C3"/>
    <w:rsid w:val="000615D8"/>
    <w:rsid w:val="00061772"/>
    <w:rsid w:val="000618AA"/>
    <w:rsid w:val="000618EE"/>
    <w:rsid w:val="0006191C"/>
    <w:rsid w:val="00061A00"/>
    <w:rsid w:val="00061A56"/>
    <w:rsid w:val="00061A59"/>
    <w:rsid w:val="00061A85"/>
    <w:rsid w:val="00061BAB"/>
    <w:rsid w:val="00061C2B"/>
    <w:rsid w:val="00061CF5"/>
    <w:rsid w:val="00061E8B"/>
    <w:rsid w:val="00061F32"/>
    <w:rsid w:val="00061FD3"/>
    <w:rsid w:val="0006214A"/>
    <w:rsid w:val="0006220B"/>
    <w:rsid w:val="00062401"/>
    <w:rsid w:val="00062469"/>
    <w:rsid w:val="000627B3"/>
    <w:rsid w:val="000629B7"/>
    <w:rsid w:val="00062C79"/>
    <w:rsid w:val="00062DD7"/>
    <w:rsid w:val="0006313D"/>
    <w:rsid w:val="00063204"/>
    <w:rsid w:val="00063299"/>
    <w:rsid w:val="00063354"/>
    <w:rsid w:val="000633AA"/>
    <w:rsid w:val="00063462"/>
    <w:rsid w:val="00063526"/>
    <w:rsid w:val="00063730"/>
    <w:rsid w:val="0006374A"/>
    <w:rsid w:val="000638F4"/>
    <w:rsid w:val="00063957"/>
    <w:rsid w:val="00063A32"/>
    <w:rsid w:val="00063A99"/>
    <w:rsid w:val="00063B39"/>
    <w:rsid w:val="00063DAC"/>
    <w:rsid w:val="00063FE6"/>
    <w:rsid w:val="0006402A"/>
    <w:rsid w:val="00064223"/>
    <w:rsid w:val="0006439C"/>
    <w:rsid w:val="00064465"/>
    <w:rsid w:val="00064499"/>
    <w:rsid w:val="00064529"/>
    <w:rsid w:val="000646A1"/>
    <w:rsid w:val="000646BE"/>
    <w:rsid w:val="00064790"/>
    <w:rsid w:val="00064990"/>
    <w:rsid w:val="00064997"/>
    <w:rsid w:val="00064B0E"/>
    <w:rsid w:val="00064BA2"/>
    <w:rsid w:val="00064EF4"/>
    <w:rsid w:val="00064F4C"/>
    <w:rsid w:val="00064FC3"/>
    <w:rsid w:val="00064FC7"/>
    <w:rsid w:val="00065013"/>
    <w:rsid w:val="0006502A"/>
    <w:rsid w:val="00065178"/>
    <w:rsid w:val="00065305"/>
    <w:rsid w:val="00065769"/>
    <w:rsid w:val="000659A8"/>
    <w:rsid w:val="00065A7C"/>
    <w:rsid w:val="00065A82"/>
    <w:rsid w:val="00065A90"/>
    <w:rsid w:val="00065C1C"/>
    <w:rsid w:val="00065C93"/>
    <w:rsid w:val="00065CEF"/>
    <w:rsid w:val="00065D0E"/>
    <w:rsid w:val="00065D28"/>
    <w:rsid w:val="00065D90"/>
    <w:rsid w:val="00065EF4"/>
    <w:rsid w:val="00066037"/>
    <w:rsid w:val="000660B7"/>
    <w:rsid w:val="000664AE"/>
    <w:rsid w:val="000664F5"/>
    <w:rsid w:val="000666AF"/>
    <w:rsid w:val="00066702"/>
    <w:rsid w:val="00066790"/>
    <w:rsid w:val="00066B45"/>
    <w:rsid w:val="00066CCB"/>
    <w:rsid w:val="00066E96"/>
    <w:rsid w:val="00066EC7"/>
    <w:rsid w:val="000670DA"/>
    <w:rsid w:val="00067120"/>
    <w:rsid w:val="00067158"/>
    <w:rsid w:val="00067179"/>
    <w:rsid w:val="000672BD"/>
    <w:rsid w:val="00067363"/>
    <w:rsid w:val="0006740C"/>
    <w:rsid w:val="0006745F"/>
    <w:rsid w:val="00067553"/>
    <w:rsid w:val="0006761E"/>
    <w:rsid w:val="00067655"/>
    <w:rsid w:val="00067805"/>
    <w:rsid w:val="00067867"/>
    <w:rsid w:val="0006796E"/>
    <w:rsid w:val="00067B0B"/>
    <w:rsid w:val="00067B5C"/>
    <w:rsid w:val="00067D10"/>
    <w:rsid w:val="00067D29"/>
    <w:rsid w:val="00067D87"/>
    <w:rsid w:val="00067E94"/>
    <w:rsid w:val="00070125"/>
    <w:rsid w:val="00070202"/>
    <w:rsid w:val="00070382"/>
    <w:rsid w:val="0007041A"/>
    <w:rsid w:val="00070577"/>
    <w:rsid w:val="00070623"/>
    <w:rsid w:val="0007067B"/>
    <w:rsid w:val="000706B7"/>
    <w:rsid w:val="000707EF"/>
    <w:rsid w:val="00070A2E"/>
    <w:rsid w:val="00070A3D"/>
    <w:rsid w:val="00070B75"/>
    <w:rsid w:val="00070D6A"/>
    <w:rsid w:val="00070DFD"/>
    <w:rsid w:val="00071174"/>
    <w:rsid w:val="000712EC"/>
    <w:rsid w:val="00071363"/>
    <w:rsid w:val="000713B7"/>
    <w:rsid w:val="000714E0"/>
    <w:rsid w:val="00071531"/>
    <w:rsid w:val="000715B2"/>
    <w:rsid w:val="000715D2"/>
    <w:rsid w:val="0007176E"/>
    <w:rsid w:val="000717D6"/>
    <w:rsid w:val="0007181C"/>
    <w:rsid w:val="00071833"/>
    <w:rsid w:val="000719A0"/>
    <w:rsid w:val="00071B6F"/>
    <w:rsid w:val="00071BF0"/>
    <w:rsid w:val="00071C26"/>
    <w:rsid w:val="00071C3C"/>
    <w:rsid w:val="00071CC7"/>
    <w:rsid w:val="00071CE1"/>
    <w:rsid w:val="00071CF2"/>
    <w:rsid w:val="00071D05"/>
    <w:rsid w:val="00071EAC"/>
    <w:rsid w:val="00071EE4"/>
    <w:rsid w:val="00072019"/>
    <w:rsid w:val="0007211A"/>
    <w:rsid w:val="00072175"/>
    <w:rsid w:val="0007237A"/>
    <w:rsid w:val="000723AC"/>
    <w:rsid w:val="000725D5"/>
    <w:rsid w:val="000726FD"/>
    <w:rsid w:val="0007274C"/>
    <w:rsid w:val="00072967"/>
    <w:rsid w:val="00072A4D"/>
    <w:rsid w:val="00072A77"/>
    <w:rsid w:val="00072A98"/>
    <w:rsid w:val="00072B2A"/>
    <w:rsid w:val="00072B71"/>
    <w:rsid w:val="00072D92"/>
    <w:rsid w:val="00072DA7"/>
    <w:rsid w:val="00072F2F"/>
    <w:rsid w:val="0007318F"/>
    <w:rsid w:val="000731EA"/>
    <w:rsid w:val="0007337B"/>
    <w:rsid w:val="000734BA"/>
    <w:rsid w:val="0007362E"/>
    <w:rsid w:val="00073A41"/>
    <w:rsid w:val="00073AC6"/>
    <w:rsid w:val="00073B0D"/>
    <w:rsid w:val="00073F5F"/>
    <w:rsid w:val="00073FCB"/>
    <w:rsid w:val="00074065"/>
    <w:rsid w:val="00074209"/>
    <w:rsid w:val="00074352"/>
    <w:rsid w:val="00074528"/>
    <w:rsid w:val="0007463D"/>
    <w:rsid w:val="000746B0"/>
    <w:rsid w:val="000748E1"/>
    <w:rsid w:val="0007490C"/>
    <w:rsid w:val="00074A1E"/>
    <w:rsid w:val="00074B23"/>
    <w:rsid w:val="00074CB8"/>
    <w:rsid w:val="00074E2C"/>
    <w:rsid w:val="00074EDB"/>
    <w:rsid w:val="00075136"/>
    <w:rsid w:val="00075446"/>
    <w:rsid w:val="00075550"/>
    <w:rsid w:val="0007562A"/>
    <w:rsid w:val="00075718"/>
    <w:rsid w:val="0007571D"/>
    <w:rsid w:val="0007577F"/>
    <w:rsid w:val="00075843"/>
    <w:rsid w:val="00075B16"/>
    <w:rsid w:val="00075B44"/>
    <w:rsid w:val="00075C89"/>
    <w:rsid w:val="00075CDA"/>
    <w:rsid w:val="00075DD9"/>
    <w:rsid w:val="00075E11"/>
    <w:rsid w:val="00075F15"/>
    <w:rsid w:val="00076392"/>
    <w:rsid w:val="000763A3"/>
    <w:rsid w:val="0007648E"/>
    <w:rsid w:val="000765C8"/>
    <w:rsid w:val="00076780"/>
    <w:rsid w:val="00076888"/>
    <w:rsid w:val="00076B45"/>
    <w:rsid w:val="00076B8D"/>
    <w:rsid w:val="00076CA1"/>
    <w:rsid w:val="00076FAF"/>
    <w:rsid w:val="00076FB3"/>
    <w:rsid w:val="00077095"/>
    <w:rsid w:val="000771A5"/>
    <w:rsid w:val="00077227"/>
    <w:rsid w:val="0007728D"/>
    <w:rsid w:val="000772FC"/>
    <w:rsid w:val="00077486"/>
    <w:rsid w:val="00077490"/>
    <w:rsid w:val="00077495"/>
    <w:rsid w:val="00077496"/>
    <w:rsid w:val="000776B2"/>
    <w:rsid w:val="00077739"/>
    <w:rsid w:val="000777DB"/>
    <w:rsid w:val="0007783A"/>
    <w:rsid w:val="00077874"/>
    <w:rsid w:val="00077926"/>
    <w:rsid w:val="00077985"/>
    <w:rsid w:val="00077A59"/>
    <w:rsid w:val="00077D08"/>
    <w:rsid w:val="00077DC3"/>
    <w:rsid w:val="00077E61"/>
    <w:rsid w:val="00077EAA"/>
    <w:rsid w:val="00077EDC"/>
    <w:rsid w:val="00077F09"/>
    <w:rsid w:val="00080021"/>
    <w:rsid w:val="00080054"/>
    <w:rsid w:val="00080131"/>
    <w:rsid w:val="000802B5"/>
    <w:rsid w:val="0008033A"/>
    <w:rsid w:val="000804DD"/>
    <w:rsid w:val="00080594"/>
    <w:rsid w:val="000805CF"/>
    <w:rsid w:val="000805EE"/>
    <w:rsid w:val="00080841"/>
    <w:rsid w:val="000809B8"/>
    <w:rsid w:val="00080A99"/>
    <w:rsid w:val="00080AC4"/>
    <w:rsid w:val="00080BB6"/>
    <w:rsid w:val="00080BF9"/>
    <w:rsid w:val="00080C0F"/>
    <w:rsid w:val="00080C3F"/>
    <w:rsid w:val="00080D4E"/>
    <w:rsid w:val="00080FEB"/>
    <w:rsid w:val="00080FF4"/>
    <w:rsid w:val="000813BC"/>
    <w:rsid w:val="000813CA"/>
    <w:rsid w:val="00081496"/>
    <w:rsid w:val="00081569"/>
    <w:rsid w:val="000816AF"/>
    <w:rsid w:val="0008189F"/>
    <w:rsid w:val="000818DD"/>
    <w:rsid w:val="000818F2"/>
    <w:rsid w:val="00081AC0"/>
    <w:rsid w:val="00081C76"/>
    <w:rsid w:val="00081E58"/>
    <w:rsid w:val="00081F53"/>
    <w:rsid w:val="00082090"/>
    <w:rsid w:val="000820BC"/>
    <w:rsid w:val="000820CF"/>
    <w:rsid w:val="0008221C"/>
    <w:rsid w:val="00082242"/>
    <w:rsid w:val="00082257"/>
    <w:rsid w:val="00082272"/>
    <w:rsid w:val="000822A2"/>
    <w:rsid w:val="000822EB"/>
    <w:rsid w:val="0008247B"/>
    <w:rsid w:val="000825C6"/>
    <w:rsid w:val="00082689"/>
    <w:rsid w:val="000826E9"/>
    <w:rsid w:val="000828BD"/>
    <w:rsid w:val="00082A25"/>
    <w:rsid w:val="00082B89"/>
    <w:rsid w:val="00082BB1"/>
    <w:rsid w:val="00082C2C"/>
    <w:rsid w:val="00082C99"/>
    <w:rsid w:val="00082D1F"/>
    <w:rsid w:val="00082D5F"/>
    <w:rsid w:val="00082DE2"/>
    <w:rsid w:val="00082E43"/>
    <w:rsid w:val="00082F28"/>
    <w:rsid w:val="00083273"/>
    <w:rsid w:val="00083368"/>
    <w:rsid w:val="0008353D"/>
    <w:rsid w:val="0008359B"/>
    <w:rsid w:val="000835CB"/>
    <w:rsid w:val="00083698"/>
    <w:rsid w:val="0008379D"/>
    <w:rsid w:val="0008386B"/>
    <w:rsid w:val="00083AC0"/>
    <w:rsid w:val="00083B63"/>
    <w:rsid w:val="00083B8C"/>
    <w:rsid w:val="00083CED"/>
    <w:rsid w:val="00083EFE"/>
    <w:rsid w:val="00084008"/>
    <w:rsid w:val="000840AB"/>
    <w:rsid w:val="00084269"/>
    <w:rsid w:val="0008426F"/>
    <w:rsid w:val="00084450"/>
    <w:rsid w:val="0008447F"/>
    <w:rsid w:val="000844AA"/>
    <w:rsid w:val="00084573"/>
    <w:rsid w:val="00084688"/>
    <w:rsid w:val="00084711"/>
    <w:rsid w:val="0008478B"/>
    <w:rsid w:val="0008499A"/>
    <w:rsid w:val="00084B0D"/>
    <w:rsid w:val="00084C34"/>
    <w:rsid w:val="0008508E"/>
    <w:rsid w:val="00085427"/>
    <w:rsid w:val="00085491"/>
    <w:rsid w:val="000855BD"/>
    <w:rsid w:val="00085632"/>
    <w:rsid w:val="00085696"/>
    <w:rsid w:val="000856FF"/>
    <w:rsid w:val="00085866"/>
    <w:rsid w:val="00085914"/>
    <w:rsid w:val="00085939"/>
    <w:rsid w:val="00085946"/>
    <w:rsid w:val="000859F0"/>
    <w:rsid w:val="00085A55"/>
    <w:rsid w:val="00085AAD"/>
    <w:rsid w:val="00085B2E"/>
    <w:rsid w:val="00085CED"/>
    <w:rsid w:val="00085DA1"/>
    <w:rsid w:val="00085EC2"/>
    <w:rsid w:val="00086030"/>
    <w:rsid w:val="00086066"/>
    <w:rsid w:val="000860BE"/>
    <w:rsid w:val="00086268"/>
    <w:rsid w:val="00086269"/>
    <w:rsid w:val="0008645A"/>
    <w:rsid w:val="000865E8"/>
    <w:rsid w:val="00086653"/>
    <w:rsid w:val="0008669E"/>
    <w:rsid w:val="000866E7"/>
    <w:rsid w:val="0008672B"/>
    <w:rsid w:val="00086807"/>
    <w:rsid w:val="000869A3"/>
    <w:rsid w:val="00086A04"/>
    <w:rsid w:val="00086A47"/>
    <w:rsid w:val="00086BE7"/>
    <w:rsid w:val="00086D08"/>
    <w:rsid w:val="00086E6A"/>
    <w:rsid w:val="00086F4A"/>
    <w:rsid w:val="00086FCA"/>
    <w:rsid w:val="00087015"/>
    <w:rsid w:val="00087171"/>
    <w:rsid w:val="00087650"/>
    <w:rsid w:val="000877A0"/>
    <w:rsid w:val="00087830"/>
    <w:rsid w:val="00087870"/>
    <w:rsid w:val="00087875"/>
    <w:rsid w:val="00087B20"/>
    <w:rsid w:val="00087BC5"/>
    <w:rsid w:val="00087BD5"/>
    <w:rsid w:val="00087BEC"/>
    <w:rsid w:val="00087C33"/>
    <w:rsid w:val="00087CE1"/>
    <w:rsid w:val="00087DCE"/>
    <w:rsid w:val="00090074"/>
    <w:rsid w:val="00090200"/>
    <w:rsid w:val="000902F3"/>
    <w:rsid w:val="000905AE"/>
    <w:rsid w:val="000906DB"/>
    <w:rsid w:val="000906FA"/>
    <w:rsid w:val="000907EA"/>
    <w:rsid w:val="00090A3E"/>
    <w:rsid w:val="00090AC9"/>
    <w:rsid w:val="00090B6D"/>
    <w:rsid w:val="00090BFF"/>
    <w:rsid w:val="00090DB8"/>
    <w:rsid w:val="00090E2E"/>
    <w:rsid w:val="00090ECB"/>
    <w:rsid w:val="00091020"/>
    <w:rsid w:val="00091126"/>
    <w:rsid w:val="00091148"/>
    <w:rsid w:val="0009114A"/>
    <w:rsid w:val="000911B1"/>
    <w:rsid w:val="000911FB"/>
    <w:rsid w:val="00091274"/>
    <w:rsid w:val="000913E1"/>
    <w:rsid w:val="0009143A"/>
    <w:rsid w:val="00091534"/>
    <w:rsid w:val="00091553"/>
    <w:rsid w:val="000915AC"/>
    <w:rsid w:val="000917B2"/>
    <w:rsid w:val="0009180D"/>
    <w:rsid w:val="00091A69"/>
    <w:rsid w:val="00091AA7"/>
    <w:rsid w:val="00091AFF"/>
    <w:rsid w:val="00091C01"/>
    <w:rsid w:val="00091C77"/>
    <w:rsid w:val="00091C92"/>
    <w:rsid w:val="00091CA2"/>
    <w:rsid w:val="00091CF0"/>
    <w:rsid w:val="00091DD1"/>
    <w:rsid w:val="00091FAD"/>
    <w:rsid w:val="0009209D"/>
    <w:rsid w:val="000920F0"/>
    <w:rsid w:val="0009220B"/>
    <w:rsid w:val="000924A0"/>
    <w:rsid w:val="000924A8"/>
    <w:rsid w:val="00092706"/>
    <w:rsid w:val="00092751"/>
    <w:rsid w:val="000929EF"/>
    <w:rsid w:val="00092AB8"/>
    <w:rsid w:val="00092CCD"/>
    <w:rsid w:val="0009309C"/>
    <w:rsid w:val="00093245"/>
    <w:rsid w:val="00093380"/>
    <w:rsid w:val="00093406"/>
    <w:rsid w:val="000934B5"/>
    <w:rsid w:val="0009357F"/>
    <w:rsid w:val="000935AE"/>
    <w:rsid w:val="00093630"/>
    <w:rsid w:val="00093673"/>
    <w:rsid w:val="000937DC"/>
    <w:rsid w:val="000939B3"/>
    <w:rsid w:val="00093ACD"/>
    <w:rsid w:val="00093B3D"/>
    <w:rsid w:val="00093B42"/>
    <w:rsid w:val="00093B50"/>
    <w:rsid w:val="00093B91"/>
    <w:rsid w:val="00093C85"/>
    <w:rsid w:val="00093C9A"/>
    <w:rsid w:val="00093E3B"/>
    <w:rsid w:val="00093E59"/>
    <w:rsid w:val="00093EFE"/>
    <w:rsid w:val="0009403E"/>
    <w:rsid w:val="0009423D"/>
    <w:rsid w:val="00094360"/>
    <w:rsid w:val="00094370"/>
    <w:rsid w:val="00094407"/>
    <w:rsid w:val="00094450"/>
    <w:rsid w:val="00094511"/>
    <w:rsid w:val="00094517"/>
    <w:rsid w:val="00094637"/>
    <w:rsid w:val="0009468C"/>
    <w:rsid w:val="00094753"/>
    <w:rsid w:val="00094860"/>
    <w:rsid w:val="00094878"/>
    <w:rsid w:val="0009497B"/>
    <w:rsid w:val="00094996"/>
    <w:rsid w:val="00094B0A"/>
    <w:rsid w:val="00094DE7"/>
    <w:rsid w:val="00094EB3"/>
    <w:rsid w:val="00094EFD"/>
    <w:rsid w:val="00094F9E"/>
    <w:rsid w:val="00094FB2"/>
    <w:rsid w:val="00095051"/>
    <w:rsid w:val="000950D1"/>
    <w:rsid w:val="00095125"/>
    <w:rsid w:val="00095137"/>
    <w:rsid w:val="0009524E"/>
    <w:rsid w:val="000952F9"/>
    <w:rsid w:val="00095360"/>
    <w:rsid w:val="00095386"/>
    <w:rsid w:val="00095404"/>
    <w:rsid w:val="0009548A"/>
    <w:rsid w:val="000954A4"/>
    <w:rsid w:val="00095505"/>
    <w:rsid w:val="00095543"/>
    <w:rsid w:val="000955C1"/>
    <w:rsid w:val="0009567D"/>
    <w:rsid w:val="00095699"/>
    <w:rsid w:val="000957C9"/>
    <w:rsid w:val="000958AE"/>
    <w:rsid w:val="000958C7"/>
    <w:rsid w:val="00095992"/>
    <w:rsid w:val="00095A3B"/>
    <w:rsid w:val="00095A4E"/>
    <w:rsid w:val="00095A9F"/>
    <w:rsid w:val="00095B1A"/>
    <w:rsid w:val="00095BC9"/>
    <w:rsid w:val="00095BD7"/>
    <w:rsid w:val="00095E5C"/>
    <w:rsid w:val="00095EED"/>
    <w:rsid w:val="00095F16"/>
    <w:rsid w:val="000963B0"/>
    <w:rsid w:val="00096481"/>
    <w:rsid w:val="00096572"/>
    <w:rsid w:val="00096629"/>
    <w:rsid w:val="0009664D"/>
    <w:rsid w:val="0009666A"/>
    <w:rsid w:val="00096760"/>
    <w:rsid w:val="000969F0"/>
    <w:rsid w:val="00096DB9"/>
    <w:rsid w:val="00096FE9"/>
    <w:rsid w:val="0009703F"/>
    <w:rsid w:val="00097076"/>
    <w:rsid w:val="000971A6"/>
    <w:rsid w:val="00097263"/>
    <w:rsid w:val="00097271"/>
    <w:rsid w:val="000972E1"/>
    <w:rsid w:val="000974A4"/>
    <w:rsid w:val="00097578"/>
    <w:rsid w:val="00097645"/>
    <w:rsid w:val="0009766F"/>
    <w:rsid w:val="000978F4"/>
    <w:rsid w:val="00097AFD"/>
    <w:rsid w:val="00097BCF"/>
    <w:rsid w:val="00097D19"/>
    <w:rsid w:val="00097E4C"/>
    <w:rsid w:val="00097EBA"/>
    <w:rsid w:val="000A0167"/>
    <w:rsid w:val="000A02A7"/>
    <w:rsid w:val="000A02FA"/>
    <w:rsid w:val="000A0410"/>
    <w:rsid w:val="000A04E1"/>
    <w:rsid w:val="000A05EE"/>
    <w:rsid w:val="000A063A"/>
    <w:rsid w:val="000A0695"/>
    <w:rsid w:val="000A0850"/>
    <w:rsid w:val="000A0A2C"/>
    <w:rsid w:val="000A0B24"/>
    <w:rsid w:val="000A0B4F"/>
    <w:rsid w:val="000A0B62"/>
    <w:rsid w:val="000A0D2C"/>
    <w:rsid w:val="000A0DA6"/>
    <w:rsid w:val="000A0DC6"/>
    <w:rsid w:val="000A0F94"/>
    <w:rsid w:val="000A0F9B"/>
    <w:rsid w:val="000A1179"/>
    <w:rsid w:val="000A12CC"/>
    <w:rsid w:val="000A13F4"/>
    <w:rsid w:val="000A1747"/>
    <w:rsid w:val="000A17BF"/>
    <w:rsid w:val="000A17DA"/>
    <w:rsid w:val="000A1853"/>
    <w:rsid w:val="000A1899"/>
    <w:rsid w:val="000A198E"/>
    <w:rsid w:val="000A1B58"/>
    <w:rsid w:val="000A1D10"/>
    <w:rsid w:val="000A1D1B"/>
    <w:rsid w:val="000A1E12"/>
    <w:rsid w:val="000A204D"/>
    <w:rsid w:val="000A208A"/>
    <w:rsid w:val="000A209C"/>
    <w:rsid w:val="000A20E4"/>
    <w:rsid w:val="000A2181"/>
    <w:rsid w:val="000A2330"/>
    <w:rsid w:val="000A2392"/>
    <w:rsid w:val="000A2404"/>
    <w:rsid w:val="000A2568"/>
    <w:rsid w:val="000A2597"/>
    <w:rsid w:val="000A265C"/>
    <w:rsid w:val="000A2674"/>
    <w:rsid w:val="000A2695"/>
    <w:rsid w:val="000A2710"/>
    <w:rsid w:val="000A27C2"/>
    <w:rsid w:val="000A286E"/>
    <w:rsid w:val="000A28A1"/>
    <w:rsid w:val="000A294E"/>
    <w:rsid w:val="000A2B42"/>
    <w:rsid w:val="000A2C15"/>
    <w:rsid w:val="000A2CC5"/>
    <w:rsid w:val="000A2CDB"/>
    <w:rsid w:val="000A2DBC"/>
    <w:rsid w:val="000A2E9A"/>
    <w:rsid w:val="000A2EAD"/>
    <w:rsid w:val="000A3069"/>
    <w:rsid w:val="000A31F6"/>
    <w:rsid w:val="000A3328"/>
    <w:rsid w:val="000A3338"/>
    <w:rsid w:val="000A3372"/>
    <w:rsid w:val="000A3392"/>
    <w:rsid w:val="000A34CD"/>
    <w:rsid w:val="000A367C"/>
    <w:rsid w:val="000A37FC"/>
    <w:rsid w:val="000A3805"/>
    <w:rsid w:val="000A38DC"/>
    <w:rsid w:val="000A3B7B"/>
    <w:rsid w:val="000A3D09"/>
    <w:rsid w:val="000A3DFF"/>
    <w:rsid w:val="000A3EEB"/>
    <w:rsid w:val="000A3F9E"/>
    <w:rsid w:val="000A40A1"/>
    <w:rsid w:val="000A41DC"/>
    <w:rsid w:val="000A42BD"/>
    <w:rsid w:val="000A42E3"/>
    <w:rsid w:val="000A45BA"/>
    <w:rsid w:val="000A4606"/>
    <w:rsid w:val="000A47A1"/>
    <w:rsid w:val="000A482B"/>
    <w:rsid w:val="000A4844"/>
    <w:rsid w:val="000A4AA0"/>
    <w:rsid w:val="000A4C67"/>
    <w:rsid w:val="000A4CFE"/>
    <w:rsid w:val="000A4D17"/>
    <w:rsid w:val="000A4D88"/>
    <w:rsid w:val="000A4D9E"/>
    <w:rsid w:val="000A4F1F"/>
    <w:rsid w:val="000A4F43"/>
    <w:rsid w:val="000A4FAB"/>
    <w:rsid w:val="000A4FD0"/>
    <w:rsid w:val="000A504E"/>
    <w:rsid w:val="000A511E"/>
    <w:rsid w:val="000A515A"/>
    <w:rsid w:val="000A5238"/>
    <w:rsid w:val="000A531C"/>
    <w:rsid w:val="000A53FB"/>
    <w:rsid w:val="000A54CC"/>
    <w:rsid w:val="000A557C"/>
    <w:rsid w:val="000A559F"/>
    <w:rsid w:val="000A55E1"/>
    <w:rsid w:val="000A56AF"/>
    <w:rsid w:val="000A5761"/>
    <w:rsid w:val="000A593D"/>
    <w:rsid w:val="000A5A8D"/>
    <w:rsid w:val="000A5B44"/>
    <w:rsid w:val="000A5C49"/>
    <w:rsid w:val="000A5D4E"/>
    <w:rsid w:val="000A5DAA"/>
    <w:rsid w:val="000A5DCE"/>
    <w:rsid w:val="000A5E32"/>
    <w:rsid w:val="000A5F24"/>
    <w:rsid w:val="000A5F64"/>
    <w:rsid w:val="000A6028"/>
    <w:rsid w:val="000A6440"/>
    <w:rsid w:val="000A6591"/>
    <w:rsid w:val="000A66AD"/>
    <w:rsid w:val="000A6804"/>
    <w:rsid w:val="000A6909"/>
    <w:rsid w:val="000A69A8"/>
    <w:rsid w:val="000A6AA5"/>
    <w:rsid w:val="000A6AE6"/>
    <w:rsid w:val="000A6B20"/>
    <w:rsid w:val="000A6C3F"/>
    <w:rsid w:val="000A6CFD"/>
    <w:rsid w:val="000A6FF3"/>
    <w:rsid w:val="000A7160"/>
    <w:rsid w:val="000A7205"/>
    <w:rsid w:val="000A7228"/>
    <w:rsid w:val="000A722C"/>
    <w:rsid w:val="000A7410"/>
    <w:rsid w:val="000A7411"/>
    <w:rsid w:val="000A7604"/>
    <w:rsid w:val="000A76A6"/>
    <w:rsid w:val="000A7944"/>
    <w:rsid w:val="000A7BAF"/>
    <w:rsid w:val="000A7C27"/>
    <w:rsid w:val="000A7CCC"/>
    <w:rsid w:val="000A7D56"/>
    <w:rsid w:val="000A7D67"/>
    <w:rsid w:val="000A7EE8"/>
    <w:rsid w:val="000A7FB4"/>
    <w:rsid w:val="000A7FC8"/>
    <w:rsid w:val="000AB27A"/>
    <w:rsid w:val="000ADBBF"/>
    <w:rsid w:val="000B0007"/>
    <w:rsid w:val="000B0033"/>
    <w:rsid w:val="000B0166"/>
    <w:rsid w:val="000B016B"/>
    <w:rsid w:val="000B01A5"/>
    <w:rsid w:val="000B02A6"/>
    <w:rsid w:val="000B02A8"/>
    <w:rsid w:val="000B056B"/>
    <w:rsid w:val="000B079F"/>
    <w:rsid w:val="000B07CD"/>
    <w:rsid w:val="000B085C"/>
    <w:rsid w:val="000B0941"/>
    <w:rsid w:val="000B09B0"/>
    <w:rsid w:val="000B09E2"/>
    <w:rsid w:val="000B09F3"/>
    <w:rsid w:val="000B0BBB"/>
    <w:rsid w:val="000B0BBF"/>
    <w:rsid w:val="000B0BCD"/>
    <w:rsid w:val="000B0E2E"/>
    <w:rsid w:val="000B0E53"/>
    <w:rsid w:val="000B106C"/>
    <w:rsid w:val="000B10BC"/>
    <w:rsid w:val="000B13EF"/>
    <w:rsid w:val="000B145D"/>
    <w:rsid w:val="000B14D2"/>
    <w:rsid w:val="000B163C"/>
    <w:rsid w:val="000B18E5"/>
    <w:rsid w:val="000B19AF"/>
    <w:rsid w:val="000B1B03"/>
    <w:rsid w:val="000B1C40"/>
    <w:rsid w:val="000B1D0F"/>
    <w:rsid w:val="000B1E5B"/>
    <w:rsid w:val="000B1EF7"/>
    <w:rsid w:val="000B1F31"/>
    <w:rsid w:val="000B1FBF"/>
    <w:rsid w:val="000B1FCA"/>
    <w:rsid w:val="000B1FD4"/>
    <w:rsid w:val="000B2042"/>
    <w:rsid w:val="000B2275"/>
    <w:rsid w:val="000B2317"/>
    <w:rsid w:val="000B236B"/>
    <w:rsid w:val="000B2640"/>
    <w:rsid w:val="000B2754"/>
    <w:rsid w:val="000B2891"/>
    <w:rsid w:val="000B2A30"/>
    <w:rsid w:val="000B2D05"/>
    <w:rsid w:val="000B2D1F"/>
    <w:rsid w:val="000B2D41"/>
    <w:rsid w:val="000B2E05"/>
    <w:rsid w:val="000B2F5E"/>
    <w:rsid w:val="000B329B"/>
    <w:rsid w:val="000B3358"/>
    <w:rsid w:val="000B3489"/>
    <w:rsid w:val="000B358D"/>
    <w:rsid w:val="000B3774"/>
    <w:rsid w:val="000B37DC"/>
    <w:rsid w:val="000B37F5"/>
    <w:rsid w:val="000B380E"/>
    <w:rsid w:val="000B3838"/>
    <w:rsid w:val="000B38CB"/>
    <w:rsid w:val="000B3956"/>
    <w:rsid w:val="000B399D"/>
    <w:rsid w:val="000B3AA6"/>
    <w:rsid w:val="000B3B34"/>
    <w:rsid w:val="000B3B88"/>
    <w:rsid w:val="000B3C99"/>
    <w:rsid w:val="000B3CC0"/>
    <w:rsid w:val="000B3D69"/>
    <w:rsid w:val="000B3E87"/>
    <w:rsid w:val="000B4216"/>
    <w:rsid w:val="000B4275"/>
    <w:rsid w:val="000B42D7"/>
    <w:rsid w:val="000B431F"/>
    <w:rsid w:val="000B4361"/>
    <w:rsid w:val="000B4525"/>
    <w:rsid w:val="000B4723"/>
    <w:rsid w:val="000B47A9"/>
    <w:rsid w:val="000B4903"/>
    <w:rsid w:val="000B493C"/>
    <w:rsid w:val="000B4995"/>
    <w:rsid w:val="000B4A19"/>
    <w:rsid w:val="000B4A65"/>
    <w:rsid w:val="000B4B2A"/>
    <w:rsid w:val="000B4B92"/>
    <w:rsid w:val="000B4BAE"/>
    <w:rsid w:val="000B4D0A"/>
    <w:rsid w:val="000B4F18"/>
    <w:rsid w:val="000B5096"/>
    <w:rsid w:val="000B50D0"/>
    <w:rsid w:val="000B521D"/>
    <w:rsid w:val="000B5299"/>
    <w:rsid w:val="000B5345"/>
    <w:rsid w:val="000B5403"/>
    <w:rsid w:val="000B555A"/>
    <w:rsid w:val="000B5581"/>
    <w:rsid w:val="000B55E3"/>
    <w:rsid w:val="000B5621"/>
    <w:rsid w:val="000B56FE"/>
    <w:rsid w:val="000B5983"/>
    <w:rsid w:val="000B5A73"/>
    <w:rsid w:val="000B5B16"/>
    <w:rsid w:val="000B5C3A"/>
    <w:rsid w:val="000B5D13"/>
    <w:rsid w:val="000B5E21"/>
    <w:rsid w:val="000B5FB2"/>
    <w:rsid w:val="000B5FD0"/>
    <w:rsid w:val="000B5FF7"/>
    <w:rsid w:val="000B6453"/>
    <w:rsid w:val="000B65D0"/>
    <w:rsid w:val="000B6626"/>
    <w:rsid w:val="000B66E3"/>
    <w:rsid w:val="000B67A9"/>
    <w:rsid w:val="000B67BC"/>
    <w:rsid w:val="000B6810"/>
    <w:rsid w:val="000B695D"/>
    <w:rsid w:val="000B6C42"/>
    <w:rsid w:val="000B6D37"/>
    <w:rsid w:val="000B6EFA"/>
    <w:rsid w:val="000B6F35"/>
    <w:rsid w:val="000B7134"/>
    <w:rsid w:val="000B71FD"/>
    <w:rsid w:val="000B73BC"/>
    <w:rsid w:val="000B764C"/>
    <w:rsid w:val="000B76D6"/>
    <w:rsid w:val="000B770B"/>
    <w:rsid w:val="000B77DF"/>
    <w:rsid w:val="000B7A5A"/>
    <w:rsid w:val="000B7DD9"/>
    <w:rsid w:val="000B7EA3"/>
    <w:rsid w:val="000B7F13"/>
    <w:rsid w:val="000B7F65"/>
    <w:rsid w:val="000C00B0"/>
    <w:rsid w:val="000C01AD"/>
    <w:rsid w:val="000C01FE"/>
    <w:rsid w:val="000C03BD"/>
    <w:rsid w:val="000C05D1"/>
    <w:rsid w:val="000C077D"/>
    <w:rsid w:val="000C09AA"/>
    <w:rsid w:val="000C0AE1"/>
    <w:rsid w:val="000C0BAA"/>
    <w:rsid w:val="000C0BE3"/>
    <w:rsid w:val="000C10B1"/>
    <w:rsid w:val="000C1184"/>
    <w:rsid w:val="000C1249"/>
    <w:rsid w:val="000C1291"/>
    <w:rsid w:val="000C163B"/>
    <w:rsid w:val="000C176E"/>
    <w:rsid w:val="000C17C6"/>
    <w:rsid w:val="000C1978"/>
    <w:rsid w:val="000C1A81"/>
    <w:rsid w:val="000C1ADA"/>
    <w:rsid w:val="000C1BEF"/>
    <w:rsid w:val="000C1C1A"/>
    <w:rsid w:val="000C1EE2"/>
    <w:rsid w:val="000C1F7E"/>
    <w:rsid w:val="000C2020"/>
    <w:rsid w:val="000C20DA"/>
    <w:rsid w:val="000C215D"/>
    <w:rsid w:val="000C22DC"/>
    <w:rsid w:val="000C270A"/>
    <w:rsid w:val="000C2758"/>
    <w:rsid w:val="000C2A34"/>
    <w:rsid w:val="000C2BEA"/>
    <w:rsid w:val="000C2E3B"/>
    <w:rsid w:val="000C303A"/>
    <w:rsid w:val="000C30B3"/>
    <w:rsid w:val="000C30F0"/>
    <w:rsid w:val="000C319A"/>
    <w:rsid w:val="000C31A6"/>
    <w:rsid w:val="000C32D4"/>
    <w:rsid w:val="000C33A5"/>
    <w:rsid w:val="000C33B2"/>
    <w:rsid w:val="000C35D0"/>
    <w:rsid w:val="000C361A"/>
    <w:rsid w:val="000C37C1"/>
    <w:rsid w:val="000C3804"/>
    <w:rsid w:val="000C38B1"/>
    <w:rsid w:val="000C3DA7"/>
    <w:rsid w:val="000C3DBD"/>
    <w:rsid w:val="000C3DF2"/>
    <w:rsid w:val="000C3E67"/>
    <w:rsid w:val="000C3EBC"/>
    <w:rsid w:val="000C402A"/>
    <w:rsid w:val="000C408F"/>
    <w:rsid w:val="000C413E"/>
    <w:rsid w:val="000C424D"/>
    <w:rsid w:val="000C43F3"/>
    <w:rsid w:val="000C4597"/>
    <w:rsid w:val="000C48C2"/>
    <w:rsid w:val="000C4A34"/>
    <w:rsid w:val="000C4ABB"/>
    <w:rsid w:val="000C4D6B"/>
    <w:rsid w:val="000C4E6F"/>
    <w:rsid w:val="000C4FE4"/>
    <w:rsid w:val="000C5064"/>
    <w:rsid w:val="000C51B4"/>
    <w:rsid w:val="000C5263"/>
    <w:rsid w:val="000C52C8"/>
    <w:rsid w:val="000C5375"/>
    <w:rsid w:val="000C53D9"/>
    <w:rsid w:val="000C5532"/>
    <w:rsid w:val="000C5566"/>
    <w:rsid w:val="000C56BA"/>
    <w:rsid w:val="000C57AA"/>
    <w:rsid w:val="000C58D8"/>
    <w:rsid w:val="000C5960"/>
    <w:rsid w:val="000C5B94"/>
    <w:rsid w:val="000C5C5D"/>
    <w:rsid w:val="000C5C72"/>
    <w:rsid w:val="000C5DE8"/>
    <w:rsid w:val="000C5E28"/>
    <w:rsid w:val="000C5E42"/>
    <w:rsid w:val="000C5F2D"/>
    <w:rsid w:val="000C62FB"/>
    <w:rsid w:val="000C63A0"/>
    <w:rsid w:val="000C63DC"/>
    <w:rsid w:val="000C63E5"/>
    <w:rsid w:val="000C6606"/>
    <w:rsid w:val="000C660C"/>
    <w:rsid w:val="000C672C"/>
    <w:rsid w:val="000C6749"/>
    <w:rsid w:val="000C6769"/>
    <w:rsid w:val="000C682C"/>
    <w:rsid w:val="000C68DC"/>
    <w:rsid w:val="000C6941"/>
    <w:rsid w:val="000C6A8B"/>
    <w:rsid w:val="000C6AA5"/>
    <w:rsid w:val="000C6BA2"/>
    <w:rsid w:val="000C6BD2"/>
    <w:rsid w:val="000C6BF5"/>
    <w:rsid w:val="000C6CF7"/>
    <w:rsid w:val="000C6DAA"/>
    <w:rsid w:val="000C6DEF"/>
    <w:rsid w:val="000C6E11"/>
    <w:rsid w:val="000C6E1F"/>
    <w:rsid w:val="000C6E59"/>
    <w:rsid w:val="000C6EB2"/>
    <w:rsid w:val="000C6F07"/>
    <w:rsid w:val="000C6F77"/>
    <w:rsid w:val="000C6FDC"/>
    <w:rsid w:val="000C70EA"/>
    <w:rsid w:val="000C7191"/>
    <w:rsid w:val="000C71B9"/>
    <w:rsid w:val="000C725D"/>
    <w:rsid w:val="000C728D"/>
    <w:rsid w:val="000C7395"/>
    <w:rsid w:val="000C74CA"/>
    <w:rsid w:val="000C74E6"/>
    <w:rsid w:val="000C74F9"/>
    <w:rsid w:val="000C757B"/>
    <w:rsid w:val="000C7608"/>
    <w:rsid w:val="000C7613"/>
    <w:rsid w:val="000C76CB"/>
    <w:rsid w:val="000C76DB"/>
    <w:rsid w:val="000C776C"/>
    <w:rsid w:val="000C77B7"/>
    <w:rsid w:val="000C77C8"/>
    <w:rsid w:val="000C7C4C"/>
    <w:rsid w:val="000C7CD4"/>
    <w:rsid w:val="000C7D06"/>
    <w:rsid w:val="000C7D08"/>
    <w:rsid w:val="000C7D4D"/>
    <w:rsid w:val="000C7F86"/>
    <w:rsid w:val="000C7FA7"/>
    <w:rsid w:val="000D0170"/>
    <w:rsid w:val="000D026E"/>
    <w:rsid w:val="000D0327"/>
    <w:rsid w:val="000D0421"/>
    <w:rsid w:val="000D04BA"/>
    <w:rsid w:val="000D04E4"/>
    <w:rsid w:val="000D059E"/>
    <w:rsid w:val="000D05DB"/>
    <w:rsid w:val="000D05F5"/>
    <w:rsid w:val="000D06F5"/>
    <w:rsid w:val="000D086E"/>
    <w:rsid w:val="000D090A"/>
    <w:rsid w:val="000D0935"/>
    <w:rsid w:val="000D0966"/>
    <w:rsid w:val="000D0A66"/>
    <w:rsid w:val="000D0C45"/>
    <w:rsid w:val="000D0D37"/>
    <w:rsid w:val="000D0DB6"/>
    <w:rsid w:val="000D0F8C"/>
    <w:rsid w:val="000D0FBD"/>
    <w:rsid w:val="000D1018"/>
    <w:rsid w:val="000D102C"/>
    <w:rsid w:val="000D1097"/>
    <w:rsid w:val="000D10B2"/>
    <w:rsid w:val="000D128A"/>
    <w:rsid w:val="000D1291"/>
    <w:rsid w:val="000D12E9"/>
    <w:rsid w:val="000D13C8"/>
    <w:rsid w:val="000D1739"/>
    <w:rsid w:val="000D1770"/>
    <w:rsid w:val="000D1A2E"/>
    <w:rsid w:val="000D1B5D"/>
    <w:rsid w:val="000D1B90"/>
    <w:rsid w:val="000D1BCA"/>
    <w:rsid w:val="000D1CCA"/>
    <w:rsid w:val="000D1D9C"/>
    <w:rsid w:val="000D1E74"/>
    <w:rsid w:val="000D1E82"/>
    <w:rsid w:val="000D2031"/>
    <w:rsid w:val="000D2051"/>
    <w:rsid w:val="000D21F5"/>
    <w:rsid w:val="000D2447"/>
    <w:rsid w:val="000D2601"/>
    <w:rsid w:val="000D27AA"/>
    <w:rsid w:val="000D283F"/>
    <w:rsid w:val="000D2876"/>
    <w:rsid w:val="000D2931"/>
    <w:rsid w:val="000D2939"/>
    <w:rsid w:val="000D2989"/>
    <w:rsid w:val="000D2994"/>
    <w:rsid w:val="000D2A6F"/>
    <w:rsid w:val="000D2B2A"/>
    <w:rsid w:val="000D2C1C"/>
    <w:rsid w:val="000D2DD2"/>
    <w:rsid w:val="000D31CA"/>
    <w:rsid w:val="000D32B5"/>
    <w:rsid w:val="000D338E"/>
    <w:rsid w:val="000D33F0"/>
    <w:rsid w:val="000D351E"/>
    <w:rsid w:val="000D3933"/>
    <w:rsid w:val="000D3955"/>
    <w:rsid w:val="000D3962"/>
    <w:rsid w:val="000D3993"/>
    <w:rsid w:val="000D3A1F"/>
    <w:rsid w:val="000D3A96"/>
    <w:rsid w:val="000D3AA2"/>
    <w:rsid w:val="000D3AE4"/>
    <w:rsid w:val="000D3B19"/>
    <w:rsid w:val="000D3D1B"/>
    <w:rsid w:val="000D3D6F"/>
    <w:rsid w:val="000D40C3"/>
    <w:rsid w:val="000D41A1"/>
    <w:rsid w:val="000D422C"/>
    <w:rsid w:val="000D4283"/>
    <w:rsid w:val="000D4294"/>
    <w:rsid w:val="000D4298"/>
    <w:rsid w:val="000D42BB"/>
    <w:rsid w:val="000D42C4"/>
    <w:rsid w:val="000D4377"/>
    <w:rsid w:val="000D4384"/>
    <w:rsid w:val="000D43A6"/>
    <w:rsid w:val="000D4555"/>
    <w:rsid w:val="000D46EC"/>
    <w:rsid w:val="000D472A"/>
    <w:rsid w:val="000D47B3"/>
    <w:rsid w:val="000D4A07"/>
    <w:rsid w:val="000D4B7C"/>
    <w:rsid w:val="000D4E1A"/>
    <w:rsid w:val="000D4E9B"/>
    <w:rsid w:val="000D4EA0"/>
    <w:rsid w:val="000D52F7"/>
    <w:rsid w:val="000D5311"/>
    <w:rsid w:val="000D531E"/>
    <w:rsid w:val="000D5355"/>
    <w:rsid w:val="000D5398"/>
    <w:rsid w:val="000D544C"/>
    <w:rsid w:val="000D55E9"/>
    <w:rsid w:val="000D57AE"/>
    <w:rsid w:val="000D57F2"/>
    <w:rsid w:val="000D58DF"/>
    <w:rsid w:val="000D591F"/>
    <w:rsid w:val="000D5A09"/>
    <w:rsid w:val="000D5B34"/>
    <w:rsid w:val="000D5BBF"/>
    <w:rsid w:val="000D5D82"/>
    <w:rsid w:val="000D5E7B"/>
    <w:rsid w:val="000D5F32"/>
    <w:rsid w:val="000D5F6F"/>
    <w:rsid w:val="000D5FC8"/>
    <w:rsid w:val="000D614D"/>
    <w:rsid w:val="000D61B6"/>
    <w:rsid w:val="000D61D8"/>
    <w:rsid w:val="000D625E"/>
    <w:rsid w:val="000D6270"/>
    <w:rsid w:val="000D62DB"/>
    <w:rsid w:val="000D63C5"/>
    <w:rsid w:val="000D6599"/>
    <w:rsid w:val="000D67E0"/>
    <w:rsid w:val="000D6A88"/>
    <w:rsid w:val="000D6B4D"/>
    <w:rsid w:val="000D6D88"/>
    <w:rsid w:val="000D6E28"/>
    <w:rsid w:val="000D6EB6"/>
    <w:rsid w:val="000D6EF6"/>
    <w:rsid w:val="000D6F7D"/>
    <w:rsid w:val="000D70D0"/>
    <w:rsid w:val="000D7104"/>
    <w:rsid w:val="000D71D8"/>
    <w:rsid w:val="000D732F"/>
    <w:rsid w:val="000D73AE"/>
    <w:rsid w:val="000D744F"/>
    <w:rsid w:val="000D751A"/>
    <w:rsid w:val="000D75E2"/>
    <w:rsid w:val="000D771C"/>
    <w:rsid w:val="000D7748"/>
    <w:rsid w:val="000D78CA"/>
    <w:rsid w:val="000D79B8"/>
    <w:rsid w:val="000D7AA9"/>
    <w:rsid w:val="000D7C9A"/>
    <w:rsid w:val="000D7FE2"/>
    <w:rsid w:val="000E0156"/>
    <w:rsid w:val="000E01B8"/>
    <w:rsid w:val="000E023E"/>
    <w:rsid w:val="000E02C6"/>
    <w:rsid w:val="000E0694"/>
    <w:rsid w:val="000E092A"/>
    <w:rsid w:val="000E09F1"/>
    <w:rsid w:val="000E0A8A"/>
    <w:rsid w:val="000E0C00"/>
    <w:rsid w:val="000E0D45"/>
    <w:rsid w:val="000E0D46"/>
    <w:rsid w:val="000E0E0D"/>
    <w:rsid w:val="000E0E5A"/>
    <w:rsid w:val="000E0EA1"/>
    <w:rsid w:val="000E1030"/>
    <w:rsid w:val="000E108F"/>
    <w:rsid w:val="000E10FB"/>
    <w:rsid w:val="000E1179"/>
    <w:rsid w:val="000E12B4"/>
    <w:rsid w:val="000E1472"/>
    <w:rsid w:val="000E147E"/>
    <w:rsid w:val="000E148A"/>
    <w:rsid w:val="000E1558"/>
    <w:rsid w:val="000E157C"/>
    <w:rsid w:val="000E160E"/>
    <w:rsid w:val="000E16AB"/>
    <w:rsid w:val="000E18A4"/>
    <w:rsid w:val="000E1972"/>
    <w:rsid w:val="000E1C07"/>
    <w:rsid w:val="000E1C2B"/>
    <w:rsid w:val="000E1CA8"/>
    <w:rsid w:val="000E1CF7"/>
    <w:rsid w:val="000E1D27"/>
    <w:rsid w:val="000E1D35"/>
    <w:rsid w:val="000E1D42"/>
    <w:rsid w:val="000E1EE8"/>
    <w:rsid w:val="000E1F07"/>
    <w:rsid w:val="000E1F08"/>
    <w:rsid w:val="000E1F2B"/>
    <w:rsid w:val="000E2014"/>
    <w:rsid w:val="000E2169"/>
    <w:rsid w:val="000E224F"/>
    <w:rsid w:val="000E2261"/>
    <w:rsid w:val="000E22EA"/>
    <w:rsid w:val="000E233B"/>
    <w:rsid w:val="000E234F"/>
    <w:rsid w:val="000E2498"/>
    <w:rsid w:val="000E26D0"/>
    <w:rsid w:val="000E2706"/>
    <w:rsid w:val="000E28B6"/>
    <w:rsid w:val="000E2A50"/>
    <w:rsid w:val="000E2BE2"/>
    <w:rsid w:val="000E2DD4"/>
    <w:rsid w:val="000E2E8A"/>
    <w:rsid w:val="000E2EE3"/>
    <w:rsid w:val="000E2FF2"/>
    <w:rsid w:val="000E300F"/>
    <w:rsid w:val="000E30EB"/>
    <w:rsid w:val="000E319C"/>
    <w:rsid w:val="000E327A"/>
    <w:rsid w:val="000E3543"/>
    <w:rsid w:val="000E364C"/>
    <w:rsid w:val="000E3679"/>
    <w:rsid w:val="000E36B7"/>
    <w:rsid w:val="000E3A67"/>
    <w:rsid w:val="000E3AEA"/>
    <w:rsid w:val="000E3B9E"/>
    <w:rsid w:val="000E3BB5"/>
    <w:rsid w:val="000E3CDA"/>
    <w:rsid w:val="000E3D1F"/>
    <w:rsid w:val="000E3E1A"/>
    <w:rsid w:val="000E3E4A"/>
    <w:rsid w:val="000E3E90"/>
    <w:rsid w:val="000E3EE0"/>
    <w:rsid w:val="000E3FD8"/>
    <w:rsid w:val="000E414B"/>
    <w:rsid w:val="000E431C"/>
    <w:rsid w:val="000E43B1"/>
    <w:rsid w:val="000E4461"/>
    <w:rsid w:val="000E4575"/>
    <w:rsid w:val="000E45FF"/>
    <w:rsid w:val="000E46A1"/>
    <w:rsid w:val="000E4756"/>
    <w:rsid w:val="000E48FA"/>
    <w:rsid w:val="000E4990"/>
    <w:rsid w:val="000E4A2F"/>
    <w:rsid w:val="000E4AAB"/>
    <w:rsid w:val="000E4AB6"/>
    <w:rsid w:val="000E4ADF"/>
    <w:rsid w:val="000E4B10"/>
    <w:rsid w:val="000E4C3F"/>
    <w:rsid w:val="000E4D2B"/>
    <w:rsid w:val="000E4DBD"/>
    <w:rsid w:val="000E4EA8"/>
    <w:rsid w:val="000E4F0A"/>
    <w:rsid w:val="000E4F74"/>
    <w:rsid w:val="000E4F98"/>
    <w:rsid w:val="000E5188"/>
    <w:rsid w:val="000E521D"/>
    <w:rsid w:val="000E53DF"/>
    <w:rsid w:val="000E53F0"/>
    <w:rsid w:val="000E5405"/>
    <w:rsid w:val="000E5437"/>
    <w:rsid w:val="000E561D"/>
    <w:rsid w:val="000E575A"/>
    <w:rsid w:val="000E57CF"/>
    <w:rsid w:val="000E5854"/>
    <w:rsid w:val="000E5869"/>
    <w:rsid w:val="000E58B0"/>
    <w:rsid w:val="000E59AE"/>
    <w:rsid w:val="000E5A23"/>
    <w:rsid w:val="000E5AC6"/>
    <w:rsid w:val="000E5ADC"/>
    <w:rsid w:val="000E5B39"/>
    <w:rsid w:val="000E5D7F"/>
    <w:rsid w:val="000E5DBF"/>
    <w:rsid w:val="000E61FE"/>
    <w:rsid w:val="000E6272"/>
    <w:rsid w:val="000E62E6"/>
    <w:rsid w:val="000E633B"/>
    <w:rsid w:val="000E64AB"/>
    <w:rsid w:val="000E6573"/>
    <w:rsid w:val="000E6632"/>
    <w:rsid w:val="000E6687"/>
    <w:rsid w:val="000E6828"/>
    <w:rsid w:val="000E6B73"/>
    <w:rsid w:val="000E6BED"/>
    <w:rsid w:val="000E6D06"/>
    <w:rsid w:val="000E6D25"/>
    <w:rsid w:val="000E6DCF"/>
    <w:rsid w:val="000E6EF4"/>
    <w:rsid w:val="000E7029"/>
    <w:rsid w:val="000E7056"/>
    <w:rsid w:val="000E70CF"/>
    <w:rsid w:val="000E716B"/>
    <w:rsid w:val="000E71F4"/>
    <w:rsid w:val="000E7723"/>
    <w:rsid w:val="000E7737"/>
    <w:rsid w:val="000E78CB"/>
    <w:rsid w:val="000E7BE5"/>
    <w:rsid w:val="000E7BE7"/>
    <w:rsid w:val="000E7C1A"/>
    <w:rsid w:val="000E7C98"/>
    <w:rsid w:val="000E7E62"/>
    <w:rsid w:val="000EEDFB"/>
    <w:rsid w:val="000F003F"/>
    <w:rsid w:val="000F0166"/>
    <w:rsid w:val="000F01F1"/>
    <w:rsid w:val="000F02CD"/>
    <w:rsid w:val="000F02D0"/>
    <w:rsid w:val="000F034F"/>
    <w:rsid w:val="000F03B1"/>
    <w:rsid w:val="000F054D"/>
    <w:rsid w:val="000F07C9"/>
    <w:rsid w:val="000F084A"/>
    <w:rsid w:val="000F087A"/>
    <w:rsid w:val="000F08B4"/>
    <w:rsid w:val="000F0980"/>
    <w:rsid w:val="000F0A12"/>
    <w:rsid w:val="000F0C20"/>
    <w:rsid w:val="000F0E23"/>
    <w:rsid w:val="000F0E65"/>
    <w:rsid w:val="000F0EA1"/>
    <w:rsid w:val="000F0F3E"/>
    <w:rsid w:val="000F10A1"/>
    <w:rsid w:val="000F120C"/>
    <w:rsid w:val="000F13DF"/>
    <w:rsid w:val="000F140B"/>
    <w:rsid w:val="000F14D8"/>
    <w:rsid w:val="000F163D"/>
    <w:rsid w:val="000F167C"/>
    <w:rsid w:val="000F1683"/>
    <w:rsid w:val="000F17C6"/>
    <w:rsid w:val="000F17D4"/>
    <w:rsid w:val="000F1936"/>
    <w:rsid w:val="000F19F8"/>
    <w:rsid w:val="000F1C7D"/>
    <w:rsid w:val="000F1CA3"/>
    <w:rsid w:val="000F1D54"/>
    <w:rsid w:val="000F1F31"/>
    <w:rsid w:val="000F211D"/>
    <w:rsid w:val="000F213F"/>
    <w:rsid w:val="000F2167"/>
    <w:rsid w:val="000F23EF"/>
    <w:rsid w:val="000F2467"/>
    <w:rsid w:val="000F2583"/>
    <w:rsid w:val="000F2679"/>
    <w:rsid w:val="000F2854"/>
    <w:rsid w:val="000F28E6"/>
    <w:rsid w:val="000F2A15"/>
    <w:rsid w:val="000F2C38"/>
    <w:rsid w:val="000F2D55"/>
    <w:rsid w:val="000F30B2"/>
    <w:rsid w:val="000F30C2"/>
    <w:rsid w:val="000F313E"/>
    <w:rsid w:val="000F3141"/>
    <w:rsid w:val="000F31C9"/>
    <w:rsid w:val="000F3373"/>
    <w:rsid w:val="000F33C4"/>
    <w:rsid w:val="000F3486"/>
    <w:rsid w:val="000F3575"/>
    <w:rsid w:val="000F3640"/>
    <w:rsid w:val="000F3772"/>
    <w:rsid w:val="000F3BDB"/>
    <w:rsid w:val="000F3C11"/>
    <w:rsid w:val="000F3C65"/>
    <w:rsid w:val="000F3C77"/>
    <w:rsid w:val="000F3DE2"/>
    <w:rsid w:val="000F3FF6"/>
    <w:rsid w:val="000F4232"/>
    <w:rsid w:val="000F4379"/>
    <w:rsid w:val="000F44F4"/>
    <w:rsid w:val="000F4633"/>
    <w:rsid w:val="000F4652"/>
    <w:rsid w:val="000F469A"/>
    <w:rsid w:val="000F46A5"/>
    <w:rsid w:val="000F46AD"/>
    <w:rsid w:val="000F471E"/>
    <w:rsid w:val="000F4724"/>
    <w:rsid w:val="000F479A"/>
    <w:rsid w:val="000F47C2"/>
    <w:rsid w:val="000F4885"/>
    <w:rsid w:val="000F497F"/>
    <w:rsid w:val="000F4C70"/>
    <w:rsid w:val="000F4C77"/>
    <w:rsid w:val="000F4E44"/>
    <w:rsid w:val="000F4EC5"/>
    <w:rsid w:val="000F4F1E"/>
    <w:rsid w:val="000F4FA4"/>
    <w:rsid w:val="000F519D"/>
    <w:rsid w:val="000F5240"/>
    <w:rsid w:val="000F549D"/>
    <w:rsid w:val="000F56BE"/>
    <w:rsid w:val="000F5729"/>
    <w:rsid w:val="000F577B"/>
    <w:rsid w:val="000F57BE"/>
    <w:rsid w:val="000F5801"/>
    <w:rsid w:val="000F58DA"/>
    <w:rsid w:val="000F5AC8"/>
    <w:rsid w:val="000F5B27"/>
    <w:rsid w:val="000F5BE0"/>
    <w:rsid w:val="000F5CBC"/>
    <w:rsid w:val="000F5E3B"/>
    <w:rsid w:val="000F5EEC"/>
    <w:rsid w:val="000F5F40"/>
    <w:rsid w:val="000F5FA8"/>
    <w:rsid w:val="000F60B0"/>
    <w:rsid w:val="000F621C"/>
    <w:rsid w:val="000F62AF"/>
    <w:rsid w:val="000F6318"/>
    <w:rsid w:val="000F648C"/>
    <w:rsid w:val="000F64E7"/>
    <w:rsid w:val="000F6607"/>
    <w:rsid w:val="000F677B"/>
    <w:rsid w:val="000F67AA"/>
    <w:rsid w:val="000F69F9"/>
    <w:rsid w:val="000F6A11"/>
    <w:rsid w:val="000F6A38"/>
    <w:rsid w:val="000F6A4D"/>
    <w:rsid w:val="000F6BE8"/>
    <w:rsid w:val="000F6C27"/>
    <w:rsid w:val="000F6C9E"/>
    <w:rsid w:val="000F6D81"/>
    <w:rsid w:val="000F6DB9"/>
    <w:rsid w:val="000F6F75"/>
    <w:rsid w:val="000F7023"/>
    <w:rsid w:val="000F714F"/>
    <w:rsid w:val="000F71C7"/>
    <w:rsid w:val="000F72D0"/>
    <w:rsid w:val="000F7351"/>
    <w:rsid w:val="000F738D"/>
    <w:rsid w:val="000F738F"/>
    <w:rsid w:val="000F73E2"/>
    <w:rsid w:val="000F73F4"/>
    <w:rsid w:val="000F73F8"/>
    <w:rsid w:val="000F741E"/>
    <w:rsid w:val="000F755E"/>
    <w:rsid w:val="000F76F7"/>
    <w:rsid w:val="000F7738"/>
    <w:rsid w:val="000F7876"/>
    <w:rsid w:val="000F78F4"/>
    <w:rsid w:val="000F7A13"/>
    <w:rsid w:val="000F7BC1"/>
    <w:rsid w:val="000F7D7E"/>
    <w:rsid w:val="0010014F"/>
    <w:rsid w:val="001001E7"/>
    <w:rsid w:val="001002D7"/>
    <w:rsid w:val="001002FB"/>
    <w:rsid w:val="001003F1"/>
    <w:rsid w:val="001003F6"/>
    <w:rsid w:val="001004A7"/>
    <w:rsid w:val="0010054A"/>
    <w:rsid w:val="00100579"/>
    <w:rsid w:val="00100590"/>
    <w:rsid w:val="0010059A"/>
    <w:rsid w:val="0010074E"/>
    <w:rsid w:val="0010077D"/>
    <w:rsid w:val="001007BB"/>
    <w:rsid w:val="001007D0"/>
    <w:rsid w:val="00100A21"/>
    <w:rsid w:val="00100C4E"/>
    <w:rsid w:val="001010EC"/>
    <w:rsid w:val="001014B5"/>
    <w:rsid w:val="001014FC"/>
    <w:rsid w:val="00101507"/>
    <w:rsid w:val="00101511"/>
    <w:rsid w:val="001017E9"/>
    <w:rsid w:val="00101804"/>
    <w:rsid w:val="0010191C"/>
    <w:rsid w:val="00101AEF"/>
    <w:rsid w:val="00101AFC"/>
    <w:rsid w:val="00101C1E"/>
    <w:rsid w:val="00101CAC"/>
    <w:rsid w:val="00101D04"/>
    <w:rsid w:val="00101F22"/>
    <w:rsid w:val="00101F46"/>
    <w:rsid w:val="00102070"/>
    <w:rsid w:val="00102080"/>
    <w:rsid w:val="001020B5"/>
    <w:rsid w:val="0010230D"/>
    <w:rsid w:val="0010231A"/>
    <w:rsid w:val="00102400"/>
    <w:rsid w:val="0010268C"/>
    <w:rsid w:val="0010272C"/>
    <w:rsid w:val="001027A3"/>
    <w:rsid w:val="0010297A"/>
    <w:rsid w:val="00102A56"/>
    <w:rsid w:val="00102B53"/>
    <w:rsid w:val="00102BDF"/>
    <w:rsid w:val="00102C5A"/>
    <w:rsid w:val="00102CCB"/>
    <w:rsid w:val="00102D94"/>
    <w:rsid w:val="00102E67"/>
    <w:rsid w:val="00103075"/>
    <w:rsid w:val="001030CA"/>
    <w:rsid w:val="00103416"/>
    <w:rsid w:val="001034BF"/>
    <w:rsid w:val="001035A4"/>
    <w:rsid w:val="00103732"/>
    <w:rsid w:val="001039D6"/>
    <w:rsid w:val="00103B9D"/>
    <w:rsid w:val="00103BB9"/>
    <w:rsid w:val="00103BBF"/>
    <w:rsid w:val="00103D6C"/>
    <w:rsid w:val="00103E5B"/>
    <w:rsid w:val="00103ED3"/>
    <w:rsid w:val="00103F0D"/>
    <w:rsid w:val="001041E0"/>
    <w:rsid w:val="00104501"/>
    <w:rsid w:val="001045FF"/>
    <w:rsid w:val="00104629"/>
    <w:rsid w:val="0010476C"/>
    <w:rsid w:val="00104829"/>
    <w:rsid w:val="00104990"/>
    <w:rsid w:val="00104998"/>
    <w:rsid w:val="00104B3B"/>
    <w:rsid w:val="00104B57"/>
    <w:rsid w:val="00104BAF"/>
    <w:rsid w:val="00104C05"/>
    <w:rsid w:val="00104D9F"/>
    <w:rsid w:val="00104F28"/>
    <w:rsid w:val="0010509D"/>
    <w:rsid w:val="001050D6"/>
    <w:rsid w:val="001051BC"/>
    <w:rsid w:val="001052F5"/>
    <w:rsid w:val="0010536B"/>
    <w:rsid w:val="00105436"/>
    <w:rsid w:val="001054FF"/>
    <w:rsid w:val="0010551C"/>
    <w:rsid w:val="00105658"/>
    <w:rsid w:val="0010565F"/>
    <w:rsid w:val="001056C7"/>
    <w:rsid w:val="00105A0A"/>
    <w:rsid w:val="00105A52"/>
    <w:rsid w:val="00105A86"/>
    <w:rsid w:val="00105ABD"/>
    <w:rsid w:val="00105BA6"/>
    <w:rsid w:val="00105BC5"/>
    <w:rsid w:val="00105DE6"/>
    <w:rsid w:val="00105DF6"/>
    <w:rsid w:val="00105E9E"/>
    <w:rsid w:val="00105F64"/>
    <w:rsid w:val="00105F87"/>
    <w:rsid w:val="0010600E"/>
    <w:rsid w:val="00106282"/>
    <w:rsid w:val="00106288"/>
    <w:rsid w:val="0010638E"/>
    <w:rsid w:val="001063C0"/>
    <w:rsid w:val="001066D9"/>
    <w:rsid w:val="001066FD"/>
    <w:rsid w:val="0010672A"/>
    <w:rsid w:val="001067D4"/>
    <w:rsid w:val="001068FF"/>
    <w:rsid w:val="00106958"/>
    <w:rsid w:val="001069E9"/>
    <w:rsid w:val="00106A4F"/>
    <w:rsid w:val="00106CF0"/>
    <w:rsid w:val="00106D5E"/>
    <w:rsid w:val="00107140"/>
    <w:rsid w:val="001072D2"/>
    <w:rsid w:val="001072D6"/>
    <w:rsid w:val="00107318"/>
    <w:rsid w:val="00107328"/>
    <w:rsid w:val="001074D8"/>
    <w:rsid w:val="0010750F"/>
    <w:rsid w:val="00107655"/>
    <w:rsid w:val="0010767F"/>
    <w:rsid w:val="001076FF"/>
    <w:rsid w:val="001078A1"/>
    <w:rsid w:val="00107A3D"/>
    <w:rsid w:val="00107B7E"/>
    <w:rsid w:val="00107BFA"/>
    <w:rsid w:val="00107C67"/>
    <w:rsid w:val="00107D18"/>
    <w:rsid w:val="00107F80"/>
    <w:rsid w:val="0011000B"/>
    <w:rsid w:val="00110054"/>
    <w:rsid w:val="00110139"/>
    <w:rsid w:val="0011013C"/>
    <w:rsid w:val="001101A8"/>
    <w:rsid w:val="001102AA"/>
    <w:rsid w:val="00110389"/>
    <w:rsid w:val="00110501"/>
    <w:rsid w:val="0011054D"/>
    <w:rsid w:val="00110570"/>
    <w:rsid w:val="0011088B"/>
    <w:rsid w:val="001108CA"/>
    <w:rsid w:val="00110A1E"/>
    <w:rsid w:val="00110A7F"/>
    <w:rsid w:val="00110F16"/>
    <w:rsid w:val="0011108E"/>
    <w:rsid w:val="001110B2"/>
    <w:rsid w:val="0011126C"/>
    <w:rsid w:val="00111362"/>
    <w:rsid w:val="00111413"/>
    <w:rsid w:val="00111451"/>
    <w:rsid w:val="001114E2"/>
    <w:rsid w:val="001114FC"/>
    <w:rsid w:val="0011153D"/>
    <w:rsid w:val="0011155F"/>
    <w:rsid w:val="00111793"/>
    <w:rsid w:val="00111937"/>
    <w:rsid w:val="001119F8"/>
    <w:rsid w:val="00111AB6"/>
    <w:rsid w:val="00111C70"/>
    <w:rsid w:val="00111CB1"/>
    <w:rsid w:val="00111CE2"/>
    <w:rsid w:val="00111DA4"/>
    <w:rsid w:val="00111F0E"/>
    <w:rsid w:val="00112191"/>
    <w:rsid w:val="001121F6"/>
    <w:rsid w:val="00112379"/>
    <w:rsid w:val="0011237B"/>
    <w:rsid w:val="001123AF"/>
    <w:rsid w:val="0011264E"/>
    <w:rsid w:val="0011281B"/>
    <w:rsid w:val="0011298A"/>
    <w:rsid w:val="00112A28"/>
    <w:rsid w:val="00112A5E"/>
    <w:rsid w:val="00112AD0"/>
    <w:rsid w:val="00112C4B"/>
    <w:rsid w:val="00112D38"/>
    <w:rsid w:val="00112D93"/>
    <w:rsid w:val="00112E26"/>
    <w:rsid w:val="00112E63"/>
    <w:rsid w:val="00112E90"/>
    <w:rsid w:val="00112E95"/>
    <w:rsid w:val="00112EA0"/>
    <w:rsid w:val="00112EBE"/>
    <w:rsid w:val="00112FBA"/>
    <w:rsid w:val="00112FCA"/>
    <w:rsid w:val="001132C6"/>
    <w:rsid w:val="001133D4"/>
    <w:rsid w:val="001134DE"/>
    <w:rsid w:val="00113563"/>
    <w:rsid w:val="00113584"/>
    <w:rsid w:val="00113A67"/>
    <w:rsid w:val="00113AEA"/>
    <w:rsid w:val="00113B85"/>
    <w:rsid w:val="00113CC8"/>
    <w:rsid w:val="00113D1F"/>
    <w:rsid w:val="00113D41"/>
    <w:rsid w:val="00113E36"/>
    <w:rsid w:val="001141B0"/>
    <w:rsid w:val="00114221"/>
    <w:rsid w:val="00114320"/>
    <w:rsid w:val="0011444B"/>
    <w:rsid w:val="00114608"/>
    <w:rsid w:val="00114781"/>
    <w:rsid w:val="00114817"/>
    <w:rsid w:val="001149E7"/>
    <w:rsid w:val="00114A7B"/>
    <w:rsid w:val="00114A8C"/>
    <w:rsid w:val="00114C69"/>
    <w:rsid w:val="00114F92"/>
    <w:rsid w:val="00115082"/>
    <w:rsid w:val="00115098"/>
    <w:rsid w:val="00115157"/>
    <w:rsid w:val="0011563F"/>
    <w:rsid w:val="0011566E"/>
    <w:rsid w:val="001156B9"/>
    <w:rsid w:val="001158D2"/>
    <w:rsid w:val="00115AC1"/>
    <w:rsid w:val="00115C2F"/>
    <w:rsid w:val="00115C50"/>
    <w:rsid w:val="00115C8D"/>
    <w:rsid w:val="00115D02"/>
    <w:rsid w:val="00115E14"/>
    <w:rsid w:val="00115F95"/>
    <w:rsid w:val="0011601B"/>
    <w:rsid w:val="001160AB"/>
    <w:rsid w:val="0011616C"/>
    <w:rsid w:val="001162D1"/>
    <w:rsid w:val="00116486"/>
    <w:rsid w:val="0011650B"/>
    <w:rsid w:val="001165F9"/>
    <w:rsid w:val="001166DA"/>
    <w:rsid w:val="001167C1"/>
    <w:rsid w:val="00116821"/>
    <w:rsid w:val="00116923"/>
    <w:rsid w:val="001169DD"/>
    <w:rsid w:val="00116AC5"/>
    <w:rsid w:val="00116DA6"/>
    <w:rsid w:val="00116E61"/>
    <w:rsid w:val="00116F1B"/>
    <w:rsid w:val="00116F43"/>
    <w:rsid w:val="001171CA"/>
    <w:rsid w:val="00117215"/>
    <w:rsid w:val="001172A7"/>
    <w:rsid w:val="00117347"/>
    <w:rsid w:val="001173DF"/>
    <w:rsid w:val="00117412"/>
    <w:rsid w:val="00117446"/>
    <w:rsid w:val="001174EB"/>
    <w:rsid w:val="00117513"/>
    <w:rsid w:val="001175F0"/>
    <w:rsid w:val="00117771"/>
    <w:rsid w:val="00117AE4"/>
    <w:rsid w:val="00117C8C"/>
    <w:rsid w:val="00117D59"/>
    <w:rsid w:val="00117DF0"/>
    <w:rsid w:val="00117E0C"/>
    <w:rsid w:val="00117F38"/>
    <w:rsid w:val="00117FA8"/>
    <w:rsid w:val="00118C8A"/>
    <w:rsid w:val="0012007D"/>
    <w:rsid w:val="00120089"/>
    <w:rsid w:val="001201B3"/>
    <w:rsid w:val="00120292"/>
    <w:rsid w:val="0012031D"/>
    <w:rsid w:val="001203FC"/>
    <w:rsid w:val="00120459"/>
    <w:rsid w:val="00120460"/>
    <w:rsid w:val="001204AD"/>
    <w:rsid w:val="001204D0"/>
    <w:rsid w:val="00120671"/>
    <w:rsid w:val="001206E0"/>
    <w:rsid w:val="00120924"/>
    <w:rsid w:val="00120BE4"/>
    <w:rsid w:val="00120CD4"/>
    <w:rsid w:val="00120D41"/>
    <w:rsid w:val="001210E9"/>
    <w:rsid w:val="0012125E"/>
    <w:rsid w:val="001212D9"/>
    <w:rsid w:val="001212ED"/>
    <w:rsid w:val="0012142B"/>
    <w:rsid w:val="00121534"/>
    <w:rsid w:val="001215E1"/>
    <w:rsid w:val="00121680"/>
    <w:rsid w:val="001216F9"/>
    <w:rsid w:val="001217DC"/>
    <w:rsid w:val="0012197F"/>
    <w:rsid w:val="001219BD"/>
    <w:rsid w:val="00121A59"/>
    <w:rsid w:val="00121A6D"/>
    <w:rsid w:val="00121BAA"/>
    <w:rsid w:val="00121BB8"/>
    <w:rsid w:val="00121D3A"/>
    <w:rsid w:val="00121D70"/>
    <w:rsid w:val="00121F4A"/>
    <w:rsid w:val="00121F95"/>
    <w:rsid w:val="001222C2"/>
    <w:rsid w:val="001222DB"/>
    <w:rsid w:val="00122583"/>
    <w:rsid w:val="00122595"/>
    <w:rsid w:val="00122678"/>
    <w:rsid w:val="001226A7"/>
    <w:rsid w:val="00122766"/>
    <w:rsid w:val="001228CF"/>
    <w:rsid w:val="0012299C"/>
    <w:rsid w:val="00122A67"/>
    <w:rsid w:val="00122A7C"/>
    <w:rsid w:val="00122B4B"/>
    <w:rsid w:val="00122B6F"/>
    <w:rsid w:val="00122BCB"/>
    <w:rsid w:val="00122C2C"/>
    <w:rsid w:val="00122E2F"/>
    <w:rsid w:val="00122E82"/>
    <w:rsid w:val="00122E8E"/>
    <w:rsid w:val="00122F25"/>
    <w:rsid w:val="00122F50"/>
    <w:rsid w:val="00122FE0"/>
    <w:rsid w:val="0012306D"/>
    <w:rsid w:val="00123095"/>
    <w:rsid w:val="001231D5"/>
    <w:rsid w:val="001235C0"/>
    <w:rsid w:val="001235C8"/>
    <w:rsid w:val="0012368C"/>
    <w:rsid w:val="0012370D"/>
    <w:rsid w:val="0012377E"/>
    <w:rsid w:val="001237BC"/>
    <w:rsid w:val="001237DF"/>
    <w:rsid w:val="00123AC8"/>
    <w:rsid w:val="00123D92"/>
    <w:rsid w:val="00123E78"/>
    <w:rsid w:val="00123E97"/>
    <w:rsid w:val="00123EE8"/>
    <w:rsid w:val="00123F1C"/>
    <w:rsid w:val="00123F24"/>
    <w:rsid w:val="00124244"/>
    <w:rsid w:val="001242D0"/>
    <w:rsid w:val="001244DB"/>
    <w:rsid w:val="00124565"/>
    <w:rsid w:val="00124652"/>
    <w:rsid w:val="00124665"/>
    <w:rsid w:val="00124677"/>
    <w:rsid w:val="0012470C"/>
    <w:rsid w:val="001249E3"/>
    <w:rsid w:val="00124B68"/>
    <w:rsid w:val="00124CA1"/>
    <w:rsid w:val="00124CC3"/>
    <w:rsid w:val="00124F04"/>
    <w:rsid w:val="00125021"/>
    <w:rsid w:val="0012506E"/>
    <w:rsid w:val="001251A3"/>
    <w:rsid w:val="00125462"/>
    <w:rsid w:val="0012560B"/>
    <w:rsid w:val="00125742"/>
    <w:rsid w:val="001258C4"/>
    <w:rsid w:val="001258FA"/>
    <w:rsid w:val="001259A0"/>
    <w:rsid w:val="001259C6"/>
    <w:rsid w:val="00125B0A"/>
    <w:rsid w:val="00125BC3"/>
    <w:rsid w:val="00125CBB"/>
    <w:rsid w:val="00125E98"/>
    <w:rsid w:val="0012617D"/>
    <w:rsid w:val="001261AA"/>
    <w:rsid w:val="00126205"/>
    <w:rsid w:val="001263CF"/>
    <w:rsid w:val="00126400"/>
    <w:rsid w:val="001265AA"/>
    <w:rsid w:val="001266F4"/>
    <w:rsid w:val="0012683C"/>
    <w:rsid w:val="0012699E"/>
    <w:rsid w:val="00126C9F"/>
    <w:rsid w:val="00126EC9"/>
    <w:rsid w:val="00126F55"/>
    <w:rsid w:val="00126FA3"/>
    <w:rsid w:val="0012710F"/>
    <w:rsid w:val="001271A6"/>
    <w:rsid w:val="001271F4"/>
    <w:rsid w:val="00127283"/>
    <w:rsid w:val="00127435"/>
    <w:rsid w:val="0012758D"/>
    <w:rsid w:val="001275CA"/>
    <w:rsid w:val="001275D4"/>
    <w:rsid w:val="001276AC"/>
    <w:rsid w:val="001277D3"/>
    <w:rsid w:val="00127818"/>
    <w:rsid w:val="00127896"/>
    <w:rsid w:val="001278C5"/>
    <w:rsid w:val="00127901"/>
    <w:rsid w:val="001279A1"/>
    <w:rsid w:val="00127C6B"/>
    <w:rsid w:val="00127CB6"/>
    <w:rsid w:val="00127D2F"/>
    <w:rsid w:val="00127EF3"/>
    <w:rsid w:val="00130226"/>
    <w:rsid w:val="00130227"/>
    <w:rsid w:val="00130238"/>
    <w:rsid w:val="0013038C"/>
    <w:rsid w:val="0013047C"/>
    <w:rsid w:val="001304BD"/>
    <w:rsid w:val="00130555"/>
    <w:rsid w:val="001305F1"/>
    <w:rsid w:val="00130AAC"/>
    <w:rsid w:val="00130B5C"/>
    <w:rsid w:val="00130BA5"/>
    <w:rsid w:val="00130C03"/>
    <w:rsid w:val="00130C1C"/>
    <w:rsid w:val="00130D50"/>
    <w:rsid w:val="00130D76"/>
    <w:rsid w:val="00130DB2"/>
    <w:rsid w:val="00130DB6"/>
    <w:rsid w:val="00130DDB"/>
    <w:rsid w:val="00130E48"/>
    <w:rsid w:val="00130F2B"/>
    <w:rsid w:val="00130F34"/>
    <w:rsid w:val="001310E1"/>
    <w:rsid w:val="001311BE"/>
    <w:rsid w:val="001311F7"/>
    <w:rsid w:val="00131293"/>
    <w:rsid w:val="00131404"/>
    <w:rsid w:val="001314D2"/>
    <w:rsid w:val="00131508"/>
    <w:rsid w:val="00131554"/>
    <w:rsid w:val="001316EA"/>
    <w:rsid w:val="0013170D"/>
    <w:rsid w:val="00131790"/>
    <w:rsid w:val="001317DA"/>
    <w:rsid w:val="0013184F"/>
    <w:rsid w:val="001319A2"/>
    <w:rsid w:val="00131AAC"/>
    <w:rsid w:val="00131B6E"/>
    <w:rsid w:val="00131D22"/>
    <w:rsid w:val="00131E1C"/>
    <w:rsid w:val="00131EE4"/>
    <w:rsid w:val="00131F00"/>
    <w:rsid w:val="00131F4E"/>
    <w:rsid w:val="00131FB1"/>
    <w:rsid w:val="0013228A"/>
    <w:rsid w:val="001322B7"/>
    <w:rsid w:val="00132463"/>
    <w:rsid w:val="0013259C"/>
    <w:rsid w:val="0013263F"/>
    <w:rsid w:val="0013291C"/>
    <w:rsid w:val="001329F7"/>
    <w:rsid w:val="00132A0A"/>
    <w:rsid w:val="00132C04"/>
    <w:rsid w:val="00132CBB"/>
    <w:rsid w:val="00132E7B"/>
    <w:rsid w:val="00132F16"/>
    <w:rsid w:val="00132F5B"/>
    <w:rsid w:val="00132FE5"/>
    <w:rsid w:val="00132FEB"/>
    <w:rsid w:val="0013305E"/>
    <w:rsid w:val="001330D7"/>
    <w:rsid w:val="0013322A"/>
    <w:rsid w:val="00133292"/>
    <w:rsid w:val="001332B5"/>
    <w:rsid w:val="0013330A"/>
    <w:rsid w:val="0013346F"/>
    <w:rsid w:val="00133493"/>
    <w:rsid w:val="00133524"/>
    <w:rsid w:val="0013360F"/>
    <w:rsid w:val="00133659"/>
    <w:rsid w:val="00133724"/>
    <w:rsid w:val="0013379E"/>
    <w:rsid w:val="001337D9"/>
    <w:rsid w:val="001337F0"/>
    <w:rsid w:val="001337F5"/>
    <w:rsid w:val="001339BD"/>
    <w:rsid w:val="00133CF1"/>
    <w:rsid w:val="00133CFD"/>
    <w:rsid w:val="00133DE2"/>
    <w:rsid w:val="00133EDC"/>
    <w:rsid w:val="00133F7B"/>
    <w:rsid w:val="001344D5"/>
    <w:rsid w:val="00134519"/>
    <w:rsid w:val="001347FC"/>
    <w:rsid w:val="001348A8"/>
    <w:rsid w:val="0013493E"/>
    <w:rsid w:val="00134D25"/>
    <w:rsid w:val="00134D29"/>
    <w:rsid w:val="00134F53"/>
    <w:rsid w:val="00135314"/>
    <w:rsid w:val="001353F9"/>
    <w:rsid w:val="00135458"/>
    <w:rsid w:val="0013547B"/>
    <w:rsid w:val="001355CE"/>
    <w:rsid w:val="001357F4"/>
    <w:rsid w:val="00135A4D"/>
    <w:rsid w:val="00135A5B"/>
    <w:rsid w:val="00135A8E"/>
    <w:rsid w:val="00135CA4"/>
    <w:rsid w:val="00135EB3"/>
    <w:rsid w:val="00135EB7"/>
    <w:rsid w:val="00135FAB"/>
    <w:rsid w:val="00136106"/>
    <w:rsid w:val="00136121"/>
    <w:rsid w:val="00136136"/>
    <w:rsid w:val="001361CE"/>
    <w:rsid w:val="00136233"/>
    <w:rsid w:val="00136345"/>
    <w:rsid w:val="00136347"/>
    <w:rsid w:val="001365A3"/>
    <w:rsid w:val="00136828"/>
    <w:rsid w:val="0013685E"/>
    <w:rsid w:val="001368E6"/>
    <w:rsid w:val="001368FF"/>
    <w:rsid w:val="00136AC2"/>
    <w:rsid w:val="00136B96"/>
    <w:rsid w:val="00136BD0"/>
    <w:rsid w:val="00136CD6"/>
    <w:rsid w:val="00136DC0"/>
    <w:rsid w:val="00136E75"/>
    <w:rsid w:val="00136F68"/>
    <w:rsid w:val="0013709C"/>
    <w:rsid w:val="0013726E"/>
    <w:rsid w:val="0013736A"/>
    <w:rsid w:val="00137535"/>
    <w:rsid w:val="00137640"/>
    <w:rsid w:val="00137717"/>
    <w:rsid w:val="0013775F"/>
    <w:rsid w:val="001377AE"/>
    <w:rsid w:val="0013781D"/>
    <w:rsid w:val="0013784C"/>
    <w:rsid w:val="00137A2A"/>
    <w:rsid w:val="00137C6F"/>
    <w:rsid w:val="00137CEE"/>
    <w:rsid w:val="00137D83"/>
    <w:rsid w:val="00137F1B"/>
    <w:rsid w:val="0014001A"/>
    <w:rsid w:val="001400CD"/>
    <w:rsid w:val="001402AB"/>
    <w:rsid w:val="00140407"/>
    <w:rsid w:val="0014057C"/>
    <w:rsid w:val="00140635"/>
    <w:rsid w:val="00140638"/>
    <w:rsid w:val="0014067C"/>
    <w:rsid w:val="00140785"/>
    <w:rsid w:val="001407F7"/>
    <w:rsid w:val="00140931"/>
    <w:rsid w:val="001409DF"/>
    <w:rsid w:val="00140D4B"/>
    <w:rsid w:val="00140E15"/>
    <w:rsid w:val="00140E8B"/>
    <w:rsid w:val="00140EFF"/>
    <w:rsid w:val="00140F4A"/>
    <w:rsid w:val="00141099"/>
    <w:rsid w:val="0014113E"/>
    <w:rsid w:val="001411B4"/>
    <w:rsid w:val="001412CF"/>
    <w:rsid w:val="0014135D"/>
    <w:rsid w:val="001413AB"/>
    <w:rsid w:val="001413BF"/>
    <w:rsid w:val="001413C7"/>
    <w:rsid w:val="00141700"/>
    <w:rsid w:val="00141A16"/>
    <w:rsid w:val="00141B78"/>
    <w:rsid w:val="00141BA7"/>
    <w:rsid w:val="00141CA1"/>
    <w:rsid w:val="00141DFA"/>
    <w:rsid w:val="00141F17"/>
    <w:rsid w:val="0014203D"/>
    <w:rsid w:val="00142086"/>
    <w:rsid w:val="001420D6"/>
    <w:rsid w:val="0014214A"/>
    <w:rsid w:val="001422A3"/>
    <w:rsid w:val="00142303"/>
    <w:rsid w:val="00142372"/>
    <w:rsid w:val="00142404"/>
    <w:rsid w:val="00142432"/>
    <w:rsid w:val="0014268F"/>
    <w:rsid w:val="001427D0"/>
    <w:rsid w:val="001427FD"/>
    <w:rsid w:val="00142A40"/>
    <w:rsid w:val="00142CA2"/>
    <w:rsid w:val="00143139"/>
    <w:rsid w:val="00143335"/>
    <w:rsid w:val="00143350"/>
    <w:rsid w:val="001433C3"/>
    <w:rsid w:val="00143655"/>
    <w:rsid w:val="001436A1"/>
    <w:rsid w:val="00143780"/>
    <w:rsid w:val="00143838"/>
    <w:rsid w:val="0014383A"/>
    <w:rsid w:val="00143852"/>
    <w:rsid w:val="00143A52"/>
    <w:rsid w:val="00143A57"/>
    <w:rsid w:val="00143D4E"/>
    <w:rsid w:val="00143D55"/>
    <w:rsid w:val="00143DCA"/>
    <w:rsid w:val="00143E13"/>
    <w:rsid w:val="00143EB9"/>
    <w:rsid w:val="00143F3F"/>
    <w:rsid w:val="00143F4C"/>
    <w:rsid w:val="0014400D"/>
    <w:rsid w:val="0014402F"/>
    <w:rsid w:val="00144086"/>
    <w:rsid w:val="0014422B"/>
    <w:rsid w:val="00144374"/>
    <w:rsid w:val="001443ED"/>
    <w:rsid w:val="00144480"/>
    <w:rsid w:val="0014449C"/>
    <w:rsid w:val="001445B8"/>
    <w:rsid w:val="0014468A"/>
    <w:rsid w:val="00144A0E"/>
    <w:rsid w:val="00144B0E"/>
    <w:rsid w:val="00144CD4"/>
    <w:rsid w:val="0014501D"/>
    <w:rsid w:val="00145095"/>
    <w:rsid w:val="001450D8"/>
    <w:rsid w:val="0014523C"/>
    <w:rsid w:val="00145563"/>
    <w:rsid w:val="0014558B"/>
    <w:rsid w:val="001456FD"/>
    <w:rsid w:val="001457AC"/>
    <w:rsid w:val="0014589F"/>
    <w:rsid w:val="00145A58"/>
    <w:rsid w:val="00145A9F"/>
    <w:rsid w:val="00145DA0"/>
    <w:rsid w:val="0014605F"/>
    <w:rsid w:val="001460AF"/>
    <w:rsid w:val="001461A0"/>
    <w:rsid w:val="001462A2"/>
    <w:rsid w:val="001463DF"/>
    <w:rsid w:val="00146452"/>
    <w:rsid w:val="001464D3"/>
    <w:rsid w:val="00146539"/>
    <w:rsid w:val="00146694"/>
    <w:rsid w:val="00146AAC"/>
    <w:rsid w:val="00146AFA"/>
    <w:rsid w:val="00146CE3"/>
    <w:rsid w:val="00146E9B"/>
    <w:rsid w:val="00146EC4"/>
    <w:rsid w:val="00146F44"/>
    <w:rsid w:val="00146FAF"/>
    <w:rsid w:val="00147038"/>
    <w:rsid w:val="001471DE"/>
    <w:rsid w:val="001472C0"/>
    <w:rsid w:val="001472DF"/>
    <w:rsid w:val="001473BE"/>
    <w:rsid w:val="001473D7"/>
    <w:rsid w:val="00147515"/>
    <w:rsid w:val="001475CB"/>
    <w:rsid w:val="0014764D"/>
    <w:rsid w:val="00147654"/>
    <w:rsid w:val="001478D0"/>
    <w:rsid w:val="0014795B"/>
    <w:rsid w:val="00147A74"/>
    <w:rsid w:val="00147B61"/>
    <w:rsid w:val="00147C2F"/>
    <w:rsid w:val="00147EB1"/>
    <w:rsid w:val="00147F4F"/>
    <w:rsid w:val="00147F7E"/>
    <w:rsid w:val="00147F8F"/>
    <w:rsid w:val="0014FE55"/>
    <w:rsid w:val="001500BD"/>
    <w:rsid w:val="00150175"/>
    <w:rsid w:val="001501B8"/>
    <w:rsid w:val="001501D6"/>
    <w:rsid w:val="00150250"/>
    <w:rsid w:val="0015043C"/>
    <w:rsid w:val="00150455"/>
    <w:rsid w:val="00150488"/>
    <w:rsid w:val="00150489"/>
    <w:rsid w:val="0015055D"/>
    <w:rsid w:val="001508DF"/>
    <w:rsid w:val="00150937"/>
    <w:rsid w:val="0015096F"/>
    <w:rsid w:val="00150997"/>
    <w:rsid w:val="001509BD"/>
    <w:rsid w:val="00150B81"/>
    <w:rsid w:val="00150D50"/>
    <w:rsid w:val="00150F16"/>
    <w:rsid w:val="0015102F"/>
    <w:rsid w:val="001510B8"/>
    <w:rsid w:val="001512C7"/>
    <w:rsid w:val="001512EB"/>
    <w:rsid w:val="0015130D"/>
    <w:rsid w:val="0015132C"/>
    <w:rsid w:val="0015135D"/>
    <w:rsid w:val="001513D1"/>
    <w:rsid w:val="00151545"/>
    <w:rsid w:val="0015161A"/>
    <w:rsid w:val="00151684"/>
    <w:rsid w:val="0015169C"/>
    <w:rsid w:val="00151785"/>
    <w:rsid w:val="001517E0"/>
    <w:rsid w:val="00151803"/>
    <w:rsid w:val="00151BD0"/>
    <w:rsid w:val="00151CB7"/>
    <w:rsid w:val="00151D68"/>
    <w:rsid w:val="00152109"/>
    <w:rsid w:val="0015248E"/>
    <w:rsid w:val="00152504"/>
    <w:rsid w:val="0015253E"/>
    <w:rsid w:val="00152717"/>
    <w:rsid w:val="001529CA"/>
    <w:rsid w:val="00152A40"/>
    <w:rsid w:val="00152D33"/>
    <w:rsid w:val="00152DBE"/>
    <w:rsid w:val="00152E31"/>
    <w:rsid w:val="00152F3D"/>
    <w:rsid w:val="00153098"/>
    <w:rsid w:val="00153165"/>
    <w:rsid w:val="00153280"/>
    <w:rsid w:val="0015329E"/>
    <w:rsid w:val="00153336"/>
    <w:rsid w:val="0015351B"/>
    <w:rsid w:val="00153529"/>
    <w:rsid w:val="00153683"/>
    <w:rsid w:val="00153985"/>
    <w:rsid w:val="00153986"/>
    <w:rsid w:val="0015398B"/>
    <w:rsid w:val="00153A8F"/>
    <w:rsid w:val="00153C12"/>
    <w:rsid w:val="00153C1C"/>
    <w:rsid w:val="00153FC1"/>
    <w:rsid w:val="0015406E"/>
    <w:rsid w:val="001541AA"/>
    <w:rsid w:val="001541CB"/>
    <w:rsid w:val="00154304"/>
    <w:rsid w:val="00154407"/>
    <w:rsid w:val="00154684"/>
    <w:rsid w:val="001546CE"/>
    <w:rsid w:val="00154A19"/>
    <w:rsid w:val="00154B13"/>
    <w:rsid w:val="00154BAF"/>
    <w:rsid w:val="00154CBE"/>
    <w:rsid w:val="00154D1A"/>
    <w:rsid w:val="00154D1E"/>
    <w:rsid w:val="00154D6A"/>
    <w:rsid w:val="00154DF1"/>
    <w:rsid w:val="00154E0C"/>
    <w:rsid w:val="00154E59"/>
    <w:rsid w:val="00154E68"/>
    <w:rsid w:val="0015507F"/>
    <w:rsid w:val="00155093"/>
    <w:rsid w:val="00155110"/>
    <w:rsid w:val="00155257"/>
    <w:rsid w:val="001553BF"/>
    <w:rsid w:val="001553C8"/>
    <w:rsid w:val="001553F3"/>
    <w:rsid w:val="001554BC"/>
    <w:rsid w:val="001554EA"/>
    <w:rsid w:val="00155583"/>
    <w:rsid w:val="00155613"/>
    <w:rsid w:val="00155698"/>
    <w:rsid w:val="00155772"/>
    <w:rsid w:val="00155852"/>
    <w:rsid w:val="00155A98"/>
    <w:rsid w:val="00155BB9"/>
    <w:rsid w:val="00155C4C"/>
    <w:rsid w:val="00155CAC"/>
    <w:rsid w:val="00155D06"/>
    <w:rsid w:val="00155D58"/>
    <w:rsid w:val="00155DED"/>
    <w:rsid w:val="00155EF0"/>
    <w:rsid w:val="00155FA0"/>
    <w:rsid w:val="0015612C"/>
    <w:rsid w:val="0015650E"/>
    <w:rsid w:val="00156621"/>
    <w:rsid w:val="001566D5"/>
    <w:rsid w:val="0015670C"/>
    <w:rsid w:val="001567D4"/>
    <w:rsid w:val="0015686D"/>
    <w:rsid w:val="00156892"/>
    <w:rsid w:val="00156903"/>
    <w:rsid w:val="001569F7"/>
    <w:rsid w:val="00156A30"/>
    <w:rsid w:val="00156ACE"/>
    <w:rsid w:val="00156B7E"/>
    <w:rsid w:val="00156BCE"/>
    <w:rsid w:val="00156C8A"/>
    <w:rsid w:val="00156CBB"/>
    <w:rsid w:val="00156E69"/>
    <w:rsid w:val="00156EA0"/>
    <w:rsid w:val="00156FBA"/>
    <w:rsid w:val="00157205"/>
    <w:rsid w:val="0015740F"/>
    <w:rsid w:val="00157473"/>
    <w:rsid w:val="00157590"/>
    <w:rsid w:val="00157700"/>
    <w:rsid w:val="001577A5"/>
    <w:rsid w:val="001577B5"/>
    <w:rsid w:val="0015780F"/>
    <w:rsid w:val="001578C9"/>
    <w:rsid w:val="001579C1"/>
    <w:rsid w:val="00157A53"/>
    <w:rsid w:val="00157A8A"/>
    <w:rsid w:val="00157C4C"/>
    <w:rsid w:val="00157CA2"/>
    <w:rsid w:val="00157CBB"/>
    <w:rsid w:val="00157DB0"/>
    <w:rsid w:val="00157DD3"/>
    <w:rsid w:val="0016023B"/>
    <w:rsid w:val="00160369"/>
    <w:rsid w:val="001603B9"/>
    <w:rsid w:val="0016049F"/>
    <w:rsid w:val="001605B6"/>
    <w:rsid w:val="00160723"/>
    <w:rsid w:val="00160757"/>
    <w:rsid w:val="00160778"/>
    <w:rsid w:val="00160923"/>
    <w:rsid w:val="001609A4"/>
    <w:rsid w:val="00160B9D"/>
    <w:rsid w:val="00160C2A"/>
    <w:rsid w:val="00160D00"/>
    <w:rsid w:val="00160D37"/>
    <w:rsid w:val="00160D5D"/>
    <w:rsid w:val="00160D7E"/>
    <w:rsid w:val="00160E07"/>
    <w:rsid w:val="00160E14"/>
    <w:rsid w:val="00160F42"/>
    <w:rsid w:val="001612D9"/>
    <w:rsid w:val="001614C8"/>
    <w:rsid w:val="001615AC"/>
    <w:rsid w:val="00161636"/>
    <w:rsid w:val="001617CA"/>
    <w:rsid w:val="001618F9"/>
    <w:rsid w:val="0016194D"/>
    <w:rsid w:val="00161BC4"/>
    <w:rsid w:val="00161D6E"/>
    <w:rsid w:val="00161DB1"/>
    <w:rsid w:val="00161FD6"/>
    <w:rsid w:val="00162098"/>
    <w:rsid w:val="001623FF"/>
    <w:rsid w:val="00162419"/>
    <w:rsid w:val="001625CD"/>
    <w:rsid w:val="00162632"/>
    <w:rsid w:val="001627A7"/>
    <w:rsid w:val="00162974"/>
    <w:rsid w:val="00162E87"/>
    <w:rsid w:val="00162EEC"/>
    <w:rsid w:val="00162F2C"/>
    <w:rsid w:val="00162F3E"/>
    <w:rsid w:val="001631AC"/>
    <w:rsid w:val="001636D6"/>
    <w:rsid w:val="00163902"/>
    <w:rsid w:val="00163AB1"/>
    <w:rsid w:val="00163E26"/>
    <w:rsid w:val="0016416D"/>
    <w:rsid w:val="001641A3"/>
    <w:rsid w:val="0016420C"/>
    <w:rsid w:val="001643EF"/>
    <w:rsid w:val="00164598"/>
    <w:rsid w:val="001645CE"/>
    <w:rsid w:val="0016465A"/>
    <w:rsid w:val="00164947"/>
    <w:rsid w:val="001649D5"/>
    <w:rsid w:val="00164A0F"/>
    <w:rsid w:val="00164AD9"/>
    <w:rsid w:val="00164BC2"/>
    <w:rsid w:val="00164C04"/>
    <w:rsid w:val="00164D83"/>
    <w:rsid w:val="00164EFF"/>
    <w:rsid w:val="00165025"/>
    <w:rsid w:val="001651E3"/>
    <w:rsid w:val="0016543E"/>
    <w:rsid w:val="001654F0"/>
    <w:rsid w:val="001654FC"/>
    <w:rsid w:val="001656AC"/>
    <w:rsid w:val="0016571A"/>
    <w:rsid w:val="00165791"/>
    <w:rsid w:val="00165859"/>
    <w:rsid w:val="00165C70"/>
    <w:rsid w:val="00165D39"/>
    <w:rsid w:val="001661A6"/>
    <w:rsid w:val="0016620B"/>
    <w:rsid w:val="001662AF"/>
    <w:rsid w:val="001662C0"/>
    <w:rsid w:val="0016640E"/>
    <w:rsid w:val="001664F0"/>
    <w:rsid w:val="0016679B"/>
    <w:rsid w:val="00166821"/>
    <w:rsid w:val="001668A5"/>
    <w:rsid w:val="00166960"/>
    <w:rsid w:val="00166B63"/>
    <w:rsid w:val="00166C9C"/>
    <w:rsid w:val="00166ED6"/>
    <w:rsid w:val="0016711A"/>
    <w:rsid w:val="00167218"/>
    <w:rsid w:val="0016721C"/>
    <w:rsid w:val="00167220"/>
    <w:rsid w:val="001674FE"/>
    <w:rsid w:val="0016762C"/>
    <w:rsid w:val="0016762E"/>
    <w:rsid w:val="00167644"/>
    <w:rsid w:val="00167679"/>
    <w:rsid w:val="0016772A"/>
    <w:rsid w:val="0016775D"/>
    <w:rsid w:val="00167833"/>
    <w:rsid w:val="00167970"/>
    <w:rsid w:val="00167994"/>
    <w:rsid w:val="00167AD4"/>
    <w:rsid w:val="00167D90"/>
    <w:rsid w:val="00170239"/>
    <w:rsid w:val="00170304"/>
    <w:rsid w:val="0017034D"/>
    <w:rsid w:val="001708FE"/>
    <w:rsid w:val="0017093A"/>
    <w:rsid w:val="00170976"/>
    <w:rsid w:val="00170B4B"/>
    <w:rsid w:val="00170C5F"/>
    <w:rsid w:val="00170DB1"/>
    <w:rsid w:val="00170EA0"/>
    <w:rsid w:val="00170F42"/>
    <w:rsid w:val="0017140F"/>
    <w:rsid w:val="00171411"/>
    <w:rsid w:val="0017153B"/>
    <w:rsid w:val="0017167A"/>
    <w:rsid w:val="00171BB0"/>
    <w:rsid w:val="00171C25"/>
    <w:rsid w:val="00171D4A"/>
    <w:rsid w:val="00171D90"/>
    <w:rsid w:val="00171E2B"/>
    <w:rsid w:val="0017206E"/>
    <w:rsid w:val="00172126"/>
    <w:rsid w:val="0017235C"/>
    <w:rsid w:val="001723C3"/>
    <w:rsid w:val="00172647"/>
    <w:rsid w:val="001726EB"/>
    <w:rsid w:val="00172724"/>
    <w:rsid w:val="0017283F"/>
    <w:rsid w:val="001728F1"/>
    <w:rsid w:val="00172A63"/>
    <w:rsid w:val="00172B2E"/>
    <w:rsid w:val="00172B8E"/>
    <w:rsid w:val="00172BAA"/>
    <w:rsid w:val="00172BEE"/>
    <w:rsid w:val="00172BF1"/>
    <w:rsid w:val="00172C13"/>
    <w:rsid w:val="00172DA6"/>
    <w:rsid w:val="00172DAA"/>
    <w:rsid w:val="00172DBA"/>
    <w:rsid w:val="00172EDE"/>
    <w:rsid w:val="00172FF3"/>
    <w:rsid w:val="00173006"/>
    <w:rsid w:val="0017306F"/>
    <w:rsid w:val="001733F5"/>
    <w:rsid w:val="001734E3"/>
    <w:rsid w:val="00173630"/>
    <w:rsid w:val="001736A3"/>
    <w:rsid w:val="00173769"/>
    <w:rsid w:val="001737F2"/>
    <w:rsid w:val="00173877"/>
    <w:rsid w:val="0017396F"/>
    <w:rsid w:val="001739F1"/>
    <w:rsid w:val="00173D43"/>
    <w:rsid w:val="00173E49"/>
    <w:rsid w:val="00173F70"/>
    <w:rsid w:val="00174044"/>
    <w:rsid w:val="00174066"/>
    <w:rsid w:val="0017418D"/>
    <w:rsid w:val="00174508"/>
    <w:rsid w:val="001746D8"/>
    <w:rsid w:val="0017475A"/>
    <w:rsid w:val="0017475F"/>
    <w:rsid w:val="001749CB"/>
    <w:rsid w:val="00174AD9"/>
    <w:rsid w:val="00174D33"/>
    <w:rsid w:val="00174D6B"/>
    <w:rsid w:val="00174DD4"/>
    <w:rsid w:val="00174E68"/>
    <w:rsid w:val="00174E6E"/>
    <w:rsid w:val="00174EB5"/>
    <w:rsid w:val="00174EF7"/>
    <w:rsid w:val="00175035"/>
    <w:rsid w:val="001752BE"/>
    <w:rsid w:val="00175746"/>
    <w:rsid w:val="00175793"/>
    <w:rsid w:val="001757C4"/>
    <w:rsid w:val="001757D0"/>
    <w:rsid w:val="00175D9A"/>
    <w:rsid w:val="00175E41"/>
    <w:rsid w:val="00175E84"/>
    <w:rsid w:val="00175EBD"/>
    <w:rsid w:val="00175F3D"/>
    <w:rsid w:val="00176024"/>
    <w:rsid w:val="001762B7"/>
    <w:rsid w:val="00176566"/>
    <w:rsid w:val="0017658C"/>
    <w:rsid w:val="001766B2"/>
    <w:rsid w:val="00176859"/>
    <w:rsid w:val="0017692C"/>
    <w:rsid w:val="00176BE6"/>
    <w:rsid w:val="00176C6D"/>
    <w:rsid w:val="00176C8E"/>
    <w:rsid w:val="00176D17"/>
    <w:rsid w:val="00176F00"/>
    <w:rsid w:val="00176F0D"/>
    <w:rsid w:val="00176F9A"/>
    <w:rsid w:val="001770F2"/>
    <w:rsid w:val="001772EF"/>
    <w:rsid w:val="001772FC"/>
    <w:rsid w:val="00177369"/>
    <w:rsid w:val="001773FE"/>
    <w:rsid w:val="001774CB"/>
    <w:rsid w:val="00177656"/>
    <w:rsid w:val="00177791"/>
    <w:rsid w:val="00177808"/>
    <w:rsid w:val="00177BD5"/>
    <w:rsid w:val="00177EB2"/>
    <w:rsid w:val="00177EDE"/>
    <w:rsid w:val="00177F7D"/>
    <w:rsid w:val="0017B9A8"/>
    <w:rsid w:val="00180079"/>
    <w:rsid w:val="001801C1"/>
    <w:rsid w:val="001805E8"/>
    <w:rsid w:val="00180646"/>
    <w:rsid w:val="0018091E"/>
    <w:rsid w:val="00180AED"/>
    <w:rsid w:val="00180DE8"/>
    <w:rsid w:val="00180E37"/>
    <w:rsid w:val="00180E80"/>
    <w:rsid w:val="00180EB0"/>
    <w:rsid w:val="00180F03"/>
    <w:rsid w:val="001812B0"/>
    <w:rsid w:val="001813C9"/>
    <w:rsid w:val="0018146E"/>
    <w:rsid w:val="00181495"/>
    <w:rsid w:val="0018158A"/>
    <w:rsid w:val="00181729"/>
    <w:rsid w:val="00181768"/>
    <w:rsid w:val="0018189B"/>
    <w:rsid w:val="0018189E"/>
    <w:rsid w:val="00181A02"/>
    <w:rsid w:val="00181A2B"/>
    <w:rsid w:val="00181AC8"/>
    <w:rsid w:val="00181CA5"/>
    <w:rsid w:val="00181D54"/>
    <w:rsid w:val="00181E00"/>
    <w:rsid w:val="00181EDF"/>
    <w:rsid w:val="00181FF5"/>
    <w:rsid w:val="00182263"/>
    <w:rsid w:val="0018244D"/>
    <w:rsid w:val="001824A3"/>
    <w:rsid w:val="0018276D"/>
    <w:rsid w:val="0018297D"/>
    <w:rsid w:val="00182D13"/>
    <w:rsid w:val="00182DD8"/>
    <w:rsid w:val="00182E94"/>
    <w:rsid w:val="00182F07"/>
    <w:rsid w:val="00182F73"/>
    <w:rsid w:val="00183105"/>
    <w:rsid w:val="0018317A"/>
    <w:rsid w:val="0018331D"/>
    <w:rsid w:val="00183396"/>
    <w:rsid w:val="001833A3"/>
    <w:rsid w:val="001833F4"/>
    <w:rsid w:val="0018348F"/>
    <w:rsid w:val="0018374B"/>
    <w:rsid w:val="00183A42"/>
    <w:rsid w:val="00183A6F"/>
    <w:rsid w:val="00183C6B"/>
    <w:rsid w:val="00183CBB"/>
    <w:rsid w:val="00183E8D"/>
    <w:rsid w:val="00183ECC"/>
    <w:rsid w:val="00183FC0"/>
    <w:rsid w:val="00184059"/>
    <w:rsid w:val="001840EF"/>
    <w:rsid w:val="0018414F"/>
    <w:rsid w:val="0018420E"/>
    <w:rsid w:val="001843F6"/>
    <w:rsid w:val="00184421"/>
    <w:rsid w:val="001844C8"/>
    <w:rsid w:val="001845CF"/>
    <w:rsid w:val="00184613"/>
    <w:rsid w:val="0018465F"/>
    <w:rsid w:val="001846CB"/>
    <w:rsid w:val="001847A2"/>
    <w:rsid w:val="001847BD"/>
    <w:rsid w:val="0018485C"/>
    <w:rsid w:val="00184C98"/>
    <w:rsid w:val="00184EE0"/>
    <w:rsid w:val="00184F1A"/>
    <w:rsid w:val="00185141"/>
    <w:rsid w:val="0018533F"/>
    <w:rsid w:val="00185350"/>
    <w:rsid w:val="0018544B"/>
    <w:rsid w:val="00185596"/>
    <w:rsid w:val="00185881"/>
    <w:rsid w:val="00185AF6"/>
    <w:rsid w:val="00185B11"/>
    <w:rsid w:val="00185B9B"/>
    <w:rsid w:val="00185C42"/>
    <w:rsid w:val="00185CEF"/>
    <w:rsid w:val="00185D08"/>
    <w:rsid w:val="00185DA3"/>
    <w:rsid w:val="00185E2D"/>
    <w:rsid w:val="00185EBA"/>
    <w:rsid w:val="00185ECD"/>
    <w:rsid w:val="00185FC2"/>
    <w:rsid w:val="001861E8"/>
    <w:rsid w:val="001862CF"/>
    <w:rsid w:val="00186552"/>
    <w:rsid w:val="00186712"/>
    <w:rsid w:val="00186839"/>
    <w:rsid w:val="0018683A"/>
    <w:rsid w:val="00186A41"/>
    <w:rsid w:val="00186BC1"/>
    <w:rsid w:val="00186BF0"/>
    <w:rsid w:val="00186CB7"/>
    <w:rsid w:val="00186D72"/>
    <w:rsid w:val="00186E27"/>
    <w:rsid w:val="00186EAC"/>
    <w:rsid w:val="0018703C"/>
    <w:rsid w:val="0018704D"/>
    <w:rsid w:val="00187423"/>
    <w:rsid w:val="00187543"/>
    <w:rsid w:val="001875DD"/>
    <w:rsid w:val="0018774C"/>
    <w:rsid w:val="0018775C"/>
    <w:rsid w:val="00187A8F"/>
    <w:rsid w:val="00187AD4"/>
    <w:rsid w:val="00187C6E"/>
    <w:rsid w:val="00187E71"/>
    <w:rsid w:val="00187EAE"/>
    <w:rsid w:val="00187F06"/>
    <w:rsid w:val="00187F85"/>
    <w:rsid w:val="0018D6E3"/>
    <w:rsid w:val="001900FC"/>
    <w:rsid w:val="00190129"/>
    <w:rsid w:val="00190163"/>
    <w:rsid w:val="00190266"/>
    <w:rsid w:val="0019026A"/>
    <w:rsid w:val="0019028D"/>
    <w:rsid w:val="001902FF"/>
    <w:rsid w:val="001905BB"/>
    <w:rsid w:val="001907B0"/>
    <w:rsid w:val="0019080E"/>
    <w:rsid w:val="00190B43"/>
    <w:rsid w:val="00190D8A"/>
    <w:rsid w:val="00190E17"/>
    <w:rsid w:val="00190E3B"/>
    <w:rsid w:val="0019107B"/>
    <w:rsid w:val="001913C9"/>
    <w:rsid w:val="00191451"/>
    <w:rsid w:val="001914FC"/>
    <w:rsid w:val="001916BB"/>
    <w:rsid w:val="001918D9"/>
    <w:rsid w:val="00191AEA"/>
    <w:rsid w:val="00191BC6"/>
    <w:rsid w:val="00191BE5"/>
    <w:rsid w:val="00191BF5"/>
    <w:rsid w:val="00191BF9"/>
    <w:rsid w:val="00191D92"/>
    <w:rsid w:val="00191EFB"/>
    <w:rsid w:val="00192033"/>
    <w:rsid w:val="00192090"/>
    <w:rsid w:val="0019210C"/>
    <w:rsid w:val="001921A4"/>
    <w:rsid w:val="0019226F"/>
    <w:rsid w:val="001922F2"/>
    <w:rsid w:val="00192467"/>
    <w:rsid w:val="001924BB"/>
    <w:rsid w:val="001924EB"/>
    <w:rsid w:val="001926BA"/>
    <w:rsid w:val="001926C8"/>
    <w:rsid w:val="001926F8"/>
    <w:rsid w:val="0019271A"/>
    <w:rsid w:val="00192811"/>
    <w:rsid w:val="00192947"/>
    <w:rsid w:val="00192959"/>
    <w:rsid w:val="001929D9"/>
    <w:rsid w:val="00192AE9"/>
    <w:rsid w:val="00192B18"/>
    <w:rsid w:val="00192C46"/>
    <w:rsid w:val="00192CA6"/>
    <w:rsid w:val="00192DA2"/>
    <w:rsid w:val="00192F6C"/>
    <w:rsid w:val="00193244"/>
    <w:rsid w:val="0019337E"/>
    <w:rsid w:val="00193406"/>
    <w:rsid w:val="001934D4"/>
    <w:rsid w:val="00193539"/>
    <w:rsid w:val="00193565"/>
    <w:rsid w:val="0019379E"/>
    <w:rsid w:val="001937E3"/>
    <w:rsid w:val="00193987"/>
    <w:rsid w:val="00193C73"/>
    <w:rsid w:val="00193CCC"/>
    <w:rsid w:val="00193E31"/>
    <w:rsid w:val="0019404B"/>
    <w:rsid w:val="00194380"/>
    <w:rsid w:val="0019443B"/>
    <w:rsid w:val="0019457F"/>
    <w:rsid w:val="00194679"/>
    <w:rsid w:val="001946F7"/>
    <w:rsid w:val="001947DE"/>
    <w:rsid w:val="00194862"/>
    <w:rsid w:val="001948DB"/>
    <w:rsid w:val="00194A0E"/>
    <w:rsid w:val="00194C2F"/>
    <w:rsid w:val="00194D12"/>
    <w:rsid w:val="00194D78"/>
    <w:rsid w:val="00194DA7"/>
    <w:rsid w:val="0019502F"/>
    <w:rsid w:val="00195077"/>
    <w:rsid w:val="0019519F"/>
    <w:rsid w:val="001952AD"/>
    <w:rsid w:val="001952D6"/>
    <w:rsid w:val="001952F5"/>
    <w:rsid w:val="00195400"/>
    <w:rsid w:val="00195564"/>
    <w:rsid w:val="001955E3"/>
    <w:rsid w:val="001957BB"/>
    <w:rsid w:val="00195A97"/>
    <w:rsid w:val="00195AE5"/>
    <w:rsid w:val="00195B49"/>
    <w:rsid w:val="00195FE8"/>
    <w:rsid w:val="00196072"/>
    <w:rsid w:val="00196113"/>
    <w:rsid w:val="0019629A"/>
    <w:rsid w:val="00196583"/>
    <w:rsid w:val="00196762"/>
    <w:rsid w:val="0019689B"/>
    <w:rsid w:val="0019696C"/>
    <w:rsid w:val="001969F1"/>
    <w:rsid w:val="00196A76"/>
    <w:rsid w:val="00196AB6"/>
    <w:rsid w:val="00196ACF"/>
    <w:rsid w:val="00196B09"/>
    <w:rsid w:val="00196C4C"/>
    <w:rsid w:val="00196CC8"/>
    <w:rsid w:val="00196CEF"/>
    <w:rsid w:val="00196D71"/>
    <w:rsid w:val="00196E5A"/>
    <w:rsid w:val="00197410"/>
    <w:rsid w:val="001974B4"/>
    <w:rsid w:val="001974E2"/>
    <w:rsid w:val="00197503"/>
    <w:rsid w:val="00197513"/>
    <w:rsid w:val="00197614"/>
    <w:rsid w:val="00197624"/>
    <w:rsid w:val="00197AC4"/>
    <w:rsid w:val="00197B56"/>
    <w:rsid w:val="00197B73"/>
    <w:rsid w:val="00197BBD"/>
    <w:rsid w:val="00197D48"/>
    <w:rsid w:val="00197E98"/>
    <w:rsid w:val="00197EBC"/>
    <w:rsid w:val="00197FC4"/>
    <w:rsid w:val="001A0111"/>
    <w:rsid w:val="001A01E6"/>
    <w:rsid w:val="001A02CC"/>
    <w:rsid w:val="001A02E0"/>
    <w:rsid w:val="001A033E"/>
    <w:rsid w:val="001A036D"/>
    <w:rsid w:val="001A03C2"/>
    <w:rsid w:val="001A0540"/>
    <w:rsid w:val="001A0707"/>
    <w:rsid w:val="001A0817"/>
    <w:rsid w:val="001A0862"/>
    <w:rsid w:val="001A087B"/>
    <w:rsid w:val="001A089D"/>
    <w:rsid w:val="001A08C3"/>
    <w:rsid w:val="001A0A1B"/>
    <w:rsid w:val="001A0B5C"/>
    <w:rsid w:val="001A0EC3"/>
    <w:rsid w:val="001A0EEF"/>
    <w:rsid w:val="001A0F8D"/>
    <w:rsid w:val="001A101E"/>
    <w:rsid w:val="001A1146"/>
    <w:rsid w:val="001A116C"/>
    <w:rsid w:val="001A11D2"/>
    <w:rsid w:val="001A124B"/>
    <w:rsid w:val="001A1385"/>
    <w:rsid w:val="001A13D4"/>
    <w:rsid w:val="001A14FB"/>
    <w:rsid w:val="001A1624"/>
    <w:rsid w:val="001A16AB"/>
    <w:rsid w:val="001A16B7"/>
    <w:rsid w:val="001A16CB"/>
    <w:rsid w:val="001A16FC"/>
    <w:rsid w:val="001A181B"/>
    <w:rsid w:val="001A1830"/>
    <w:rsid w:val="001A1835"/>
    <w:rsid w:val="001A19B4"/>
    <w:rsid w:val="001A1A5D"/>
    <w:rsid w:val="001A1F7D"/>
    <w:rsid w:val="001A1F84"/>
    <w:rsid w:val="001A2009"/>
    <w:rsid w:val="001A220A"/>
    <w:rsid w:val="001A2223"/>
    <w:rsid w:val="001A25EC"/>
    <w:rsid w:val="001A278F"/>
    <w:rsid w:val="001A27A1"/>
    <w:rsid w:val="001A285B"/>
    <w:rsid w:val="001A2895"/>
    <w:rsid w:val="001A2951"/>
    <w:rsid w:val="001A2983"/>
    <w:rsid w:val="001A298D"/>
    <w:rsid w:val="001A2B9C"/>
    <w:rsid w:val="001A2BA2"/>
    <w:rsid w:val="001A2BA9"/>
    <w:rsid w:val="001A2CA4"/>
    <w:rsid w:val="001A2D0A"/>
    <w:rsid w:val="001A2DB6"/>
    <w:rsid w:val="001A2E5E"/>
    <w:rsid w:val="001A2ED9"/>
    <w:rsid w:val="001A2F2B"/>
    <w:rsid w:val="001A2FD7"/>
    <w:rsid w:val="001A31BA"/>
    <w:rsid w:val="001A329D"/>
    <w:rsid w:val="001A3367"/>
    <w:rsid w:val="001A34A5"/>
    <w:rsid w:val="001A34A6"/>
    <w:rsid w:val="001A3502"/>
    <w:rsid w:val="001A3506"/>
    <w:rsid w:val="001A354C"/>
    <w:rsid w:val="001A35CB"/>
    <w:rsid w:val="001A3781"/>
    <w:rsid w:val="001A37BA"/>
    <w:rsid w:val="001A3A9C"/>
    <w:rsid w:val="001A3C86"/>
    <w:rsid w:val="001A3D33"/>
    <w:rsid w:val="001A3D90"/>
    <w:rsid w:val="001A3DA8"/>
    <w:rsid w:val="001A3E49"/>
    <w:rsid w:val="001A3FF9"/>
    <w:rsid w:val="001A4003"/>
    <w:rsid w:val="001A4048"/>
    <w:rsid w:val="001A4076"/>
    <w:rsid w:val="001A4263"/>
    <w:rsid w:val="001A427E"/>
    <w:rsid w:val="001A4373"/>
    <w:rsid w:val="001A43AF"/>
    <w:rsid w:val="001A44D6"/>
    <w:rsid w:val="001A460E"/>
    <w:rsid w:val="001A4775"/>
    <w:rsid w:val="001A4A47"/>
    <w:rsid w:val="001A4A9A"/>
    <w:rsid w:val="001A4C1C"/>
    <w:rsid w:val="001A4C5A"/>
    <w:rsid w:val="001A4CEA"/>
    <w:rsid w:val="001A4CEC"/>
    <w:rsid w:val="001A4D86"/>
    <w:rsid w:val="001A4DFA"/>
    <w:rsid w:val="001A4E01"/>
    <w:rsid w:val="001A4ED5"/>
    <w:rsid w:val="001A4ED8"/>
    <w:rsid w:val="001A4FC3"/>
    <w:rsid w:val="001A5196"/>
    <w:rsid w:val="001A5309"/>
    <w:rsid w:val="001A56A5"/>
    <w:rsid w:val="001A56D3"/>
    <w:rsid w:val="001A571A"/>
    <w:rsid w:val="001A57D1"/>
    <w:rsid w:val="001A58E1"/>
    <w:rsid w:val="001A5AF2"/>
    <w:rsid w:val="001A5B1C"/>
    <w:rsid w:val="001A5B4E"/>
    <w:rsid w:val="001A5BA1"/>
    <w:rsid w:val="001A5CB6"/>
    <w:rsid w:val="001A5CDA"/>
    <w:rsid w:val="001A5D06"/>
    <w:rsid w:val="001A5D62"/>
    <w:rsid w:val="001A5D7A"/>
    <w:rsid w:val="001A5D8D"/>
    <w:rsid w:val="001A5DAA"/>
    <w:rsid w:val="001A61B1"/>
    <w:rsid w:val="001A6248"/>
    <w:rsid w:val="001A6353"/>
    <w:rsid w:val="001A6387"/>
    <w:rsid w:val="001A639A"/>
    <w:rsid w:val="001A643A"/>
    <w:rsid w:val="001A64C7"/>
    <w:rsid w:val="001A67C4"/>
    <w:rsid w:val="001A6958"/>
    <w:rsid w:val="001A69C5"/>
    <w:rsid w:val="001A6B2E"/>
    <w:rsid w:val="001A6CEB"/>
    <w:rsid w:val="001A6DE9"/>
    <w:rsid w:val="001A7165"/>
    <w:rsid w:val="001A717D"/>
    <w:rsid w:val="001A73B7"/>
    <w:rsid w:val="001A7405"/>
    <w:rsid w:val="001A744D"/>
    <w:rsid w:val="001A749F"/>
    <w:rsid w:val="001A74D5"/>
    <w:rsid w:val="001A753F"/>
    <w:rsid w:val="001A75BD"/>
    <w:rsid w:val="001A767A"/>
    <w:rsid w:val="001A771D"/>
    <w:rsid w:val="001A78AB"/>
    <w:rsid w:val="001A78E0"/>
    <w:rsid w:val="001A7974"/>
    <w:rsid w:val="001A7AD5"/>
    <w:rsid w:val="001A7AE8"/>
    <w:rsid w:val="001A7C58"/>
    <w:rsid w:val="001A7C97"/>
    <w:rsid w:val="001A7CD7"/>
    <w:rsid w:val="001A7CEA"/>
    <w:rsid w:val="001A7E25"/>
    <w:rsid w:val="001A7F81"/>
    <w:rsid w:val="001AA00B"/>
    <w:rsid w:val="001B01DA"/>
    <w:rsid w:val="001B0270"/>
    <w:rsid w:val="001B0275"/>
    <w:rsid w:val="001B02F5"/>
    <w:rsid w:val="001B02F7"/>
    <w:rsid w:val="001B0366"/>
    <w:rsid w:val="001B042D"/>
    <w:rsid w:val="001B05BC"/>
    <w:rsid w:val="001B0861"/>
    <w:rsid w:val="001B094A"/>
    <w:rsid w:val="001B0D88"/>
    <w:rsid w:val="001B0E61"/>
    <w:rsid w:val="001B107D"/>
    <w:rsid w:val="001B112A"/>
    <w:rsid w:val="001B11C0"/>
    <w:rsid w:val="001B1237"/>
    <w:rsid w:val="001B1300"/>
    <w:rsid w:val="001B13F9"/>
    <w:rsid w:val="001B1520"/>
    <w:rsid w:val="001B1670"/>
    <w:rsid w:val="001B186B"/>
    <w:rsid w:val="001B1A97"/>
    <w:rsid w:val="001B1ADF"/>
    <w:rsid w:val="001B1B9E"/>
    <w:rsid w:val="001B1EE9"/>
    <w:rsid w:val="001B1FB9"/>
    <w:rsid w:val="001B2254"/>
    <w:rsid w:val="001B23B6"/>
    <w:rsid w:val="001B24CC"/>
    <w:rsid w:val="001B2517"/>
    <w:rsid w:val="001B2827"/>
    <w:rsid w:val="001B2843"/>
    <w:rsid w:val="001B2F71"/>
    <w:rsid w:val="001B30D0"/>
    <w:rsid w:val="001B3402"/>
    <w:rsid w:val="001B342D"/>
    <w:rsid w:val="001B352B"/>
    <w:rsid w:val="001B3546"/>
    <w:rsid w:val="001B3594"/>
    <w:rsid w:val="001B35F5"/>
    <w:rsid w:val="001B36F7"/>
    <w:rsid w:val="001B3835"/>
    <w:rsid w:val="001B383A"/>
    <w:rsid w:val="001B38F5"/>
    <w:rsid w:val="001B3925"/>
    <w:rsid w:val="001B39F5"/>
    <w:rsid w:val="001B3B04"/>
    <w:rsid w:val="001B3B34"/>
    <w:rsid w:val="001B3B64"/>
    <w:rsid w:val="001B3BDE"/>
    <w:rsid w:val="001B3DC9"/>
    <w:rsid w:val="001B3E54"/>
    <w:rsid w:val="001B42DE"/>
    <w:rsid w:val="001B438B"/>
    <w:rsid w:val="001B43E5"/>
    <w:rsid w:val="001B4486"/>
    <w:rsid w:val="001B4489"/>
    <w:rsid w:val="001B449A"/>
    <w:rsid w:val="001B44DC"/>
    <w:rsid w:val="001B45FF"/>
    <w:rsid w:val="001B47D8"/>
    <w:rsid w:val="001B4842"/>
    <w:rsid w:val="001B495B"/>
    <w:rsid w:val="001B498E"/>
    <w:rsid w:val="001B49E0"/>
    <w:rsid w:val="001B4B60"/>
    <w:rsid w:val="001B4C05"/>
    <w:rsid w:val="001B4D60"/>
    <w:rsid w:val="001B4DA1"/>
    <w:rsid w:val="001B4DE2"/>
    <w:rsid w:val="001B4EC5"/>
    <w:rsid w:val="001B4F32"/>
    <w:rsid w:val="001B4F66"/>
    <w:rsid w:val="001B50A0"/>
    <w:rsid w:val="001B52DC"/>
    <w:rsid w:val="001B534C"/>
    <w:rsid w:val="001B558D"/>
    <w:rsid w:val="001B5624"/>
    <w:rsid w:val="001B56A6"/>
    <w:rsid w:val="001B56C4"/>
    <w:rsid w:val="001B576A"/>
    <w:rsid w:val="001B57B4"/>
    <w:rsid w:val="001B580F"/>
    <w:rsid w:val="001B583B"/>
    <w:rsid w:val="001B591C"/>
    <w:rsid w:val="001B5C0B"/>
    <w:rsid w:val="001B5E76"/>
    <w:rsid w:val="001B5FD2"/>
    <w:rsid w:val="001B61A6"/>
    <w:rsid w:val="001B627D"/>
    <w:rsid w:val="001B6285"/>
    <w:rsid w:val="001B6454"/>
    <w:rsid w:val="001B6569"/>
    <w:rsid w:val="001B660B"/>
    <w:rsid w:val="001B66D6"/>
    <w:rsid w:val="001B66ED"/>
    <w:rsid w:val="001B6800"/>
    <w:rsid w:val="001B6AAE"/>
    <w:rsid w:val="001B6CDA"/>
    <w:rsid w:val="001B6DDC"/>
    <w:rsid w:val="001B6E1D"/>
    <w:rsid w:val="001B6E29"/>
    <w:rsid w:val="001B6E77"/>
    <w:rsid w:val="001B724C"/>
    <w:rsid w:val="001B7449"/>
    <w:rsid w:val="001B75C1"/>
    <w:rsid w:val="001B76A5"/>
    <w:rsid w:val="001B7703"/>
    <w:rsid w:val="001B7A02"/>
    <w:rsid w:val="001B7ADA"/>
    <w:rsid w:val="001B7C71"/>
    <w:rsid w:val="001B7C95"/>
    <w:rsid w:val="001B7CBF"/>
    <w:rsid w:val="001B7D53"/>
    <w:rsid w:val="001BA0DD"/>
    <w:rsid w:val="001C0287"/>
    <w:rsid w:val="001C02C2"/>
    <w:rsid w:val="001C0393"/>
    <w:rsid w:val="001C03DB"/>
    <w:rsid w:val="001C0562"/>
    <w:rsid w:val="001C05AA"/>
    <w:rsid w:val="001C06CC"/>
    <w:rsid w:val="001C0927"/>
    <w:rsid w:val="001C09E2"/>
    <w:rsid w:val="001C0B68"/>
    <w:rsid w:val="001C0D5D"/>
    <w:rsid w:val="001C0FA8"/>
    <w:rsid w:val="001C0FAE"/>
    <w:rsid w:val="001C0FD8"/>
    <w:rsid w:val="001C1008"/>
    <w:rsid w:val="001C103B"/>
    <w:rsid w:val="001C1078"/>
    <w:rsid w:val="001C113F"/>
    <w:rsid w:val="001C1278"/>
    <w:rsid w:val="001C15E4"/>
    <w:rsid w:val="001C1787"/>
    <w:rsid w:val="001C17E2"/>
    <w:rsid w:val="001C1834"/>
    <w:rsid w:val="001C18DF"/>
    <w:rsid w:val="001C19F3"/>
    <w:rsid w:val="001C1BCE"/>
    <w:rsid w:val="001C1E21"/>
    <w:rsid w:val="001C1EBD"/>
    <w:rsid w:val="001C1F2B"/>
    <w:rsid w:val="001C1F4C"/>
    <w:rsid w:val="001C209D"/>
    <w:rsid w:val="001C20F7"/>
    <w:rsid w:val="001C2227"/>
    <w:rsid w:val="001C222C"/>
    <w:rsid w:val="001C2291"/>
    <w:rsid w:val="001C234B"/>
    <w:rsid w:val="001C2411"/>
    <w:rsid w:val="001C2433"/>
    <w:rsid w:val="001C24EF"/>
    <w:rsid w:val="001C2519"/>
    <w:rsid w:val="001C26F3"/>
    <w:rsid w:val="001C27F2"/>
    <w:rsid w:val="001C290E"/>
    <w:rsid w:val="001C2927"/>
    <w:rsid w:val="001C292E"/>
    <w:rsid w:val="001C2951"/>
    <w:rsid w:val="001C29E2"/>
    <w:rsid w:val="001C29F6"/>
    <w:rsid w:val="001C2AC9"/>
    <w:rsid w:val="001C2B64"/>
    <w:rsid w:val="001C2C6A"/>
    <w:rsid w:val="001C2CE6"/>
    <w:rsid w:val="001C2D0B"/>
    <w:rsid w:val="001C2D0F"/>
    <w:rsid w:val="001C2D87"/>
    <w:rsid w:val="001C2D8C"/>
    <w:rsid w:val="001C2E8F"/>
    <w:rsid w:val="001C301B"/>
    <w:rsid w:val="001C3095"/>
    <w:rsid w:val="001C30EE"/>
    <w:rsid w:val="001C3214"/>
    <w:rsid w:val="001C321E"/>
    <w:rsid w:val="001C33E8"/>
    <w:rsid w:val="001C3477"/>
    <w:rsid w:val="001C36A2"/>
    <w:rsid w:val="001C36EE"/>
    <w:rsid w:val="001C370B"/>
    <w:rsid w:val="001C37E4"/>
    <w:rsid w:val="001C39FE"/>
    <w:rsid w:val="001C3AF5"/>
    <w:rsid w:val="001C3C09"/>
    <w:rsid w:val="001C3CBC"/>
    <w:rsid w:val="001C3D40"/>
    <w:rsid w:val="001C3D4C"/>
    <w:rsid w:val="001C3E22"/>
    <w:rsid w:val="001C3FF6"/>
    <w:rsid w:val="001C401E"/>
    <w:rsid w:val="001C402D"/>
    <w:rsid w:val="001C40C3"/>
    <w:rsid w:val="001C413E"/>
    <w:rsid w:val="001C417E"/>
    <w:rsid w:val="001C42A9"/>
    <w:rsid w:val="001C4438"/>
    <w:rsid w:val="001C46A7"/>
    <w:rsid w:val="001C46B4"/>
    <w:rsid w:val="001C4800"/>
    <w:rsid w:val="001C4956"/>
    <w:rsid w:val="001C4B46"/>
    <w:rsid w:val="001C4BEC"/>
    <w:rsid w:val="001C4D88"/>
    <w:rsid w:val="001C4D97"/>
    <w:rsid w:val="001C4DD7"/>
    <w:rsid w:val="001C4DFF"/>
    <w:rsid w:val="001C4FF6"/>
    <w:rsid w:val="001C5016"/>
    <w:rsid w:val="001C517C"/>
    <w:rsid w:val="001C5381"/>
    <w:rsid w:val="001C542A"/>
    <w:rsid w:val="001C5476"/>
    <w:rsid w:val="001C5559"/>
    <w:rsid w:val="001C5678"/>
    <w:rsid w:val="001C594C"/>
    <w:rsid w:val="001C596E"/>
    <w:rsid w:val="001C599A"/>
    <w:rsid w:val="001C59E3"/>
    <w:rsid w:val="001C59FE"/>
    <w:rsid w:val="001C5AE1"/>
    <w:rsid w:val="001C5B1D"/>
    <w:rsid w:val="001C5EB8"/>
    <w:rsid w:val="001C5F06"/>
    <w:rsid w:val="001C615D"/>
    <w:rsid w:val="001C61DA"/>
    <w:rsid w:val="001C64F6"/>
    <w:rsid w:val="001C667F"/>
    <w:rsid w:val="001C6858"/>
    <w:rsid w:val="001C694E"/>
    <w:rsid w:val="001C6A5A"/>
    <w:rsid w:val="001C6B91"/>
    <w:rsid w:val="001C6BDE"/>
    <w:rsid w:val="001C6D58"/>
    <w:rsid w:val="001C701D"/>
    <w:rsid w:val="001C7079"/>
    <w:rsid w:val="001C709E"/>
    <w:rsid w:val="001C70B4"/>
    <w:rsid w:val="001C750A"/>
    <w:rsid w:val="001C75F4"/>
    <w:rsid w:val="001C7823"/>
    <w:rsid w:val="001C79C2"/>
    <w:rsid w:val="001C7B88"/>
    <w:rsid w:val="001C7E1F"/>
    <w:rsid w:val="001C7F2B"/>
    <w:rsid w:val="001C7FBE"/>
    <w:rsid w:val="001CD7AD"/>
    <w:rsid w:val="001D010A"/>
    <w:rsid w:val="001D01C6"/>
    <w:rsid w:val="001D02B4"/>
    <w:rsid w:val="001D04C9"/>
    <w:rsid w:val="001D04ED"/>
    <w:rsid w:val="001D0514"/>
    <w:rsid w:val="001D05B0"/>
    <w:rsid w:val="001D076B"/>
    <w:rsid w:val="001D0ACD"/>
    <w:rsid w:val="001D0AE0"/>
    <w:rsid w:val="001D0B14"/>
    <w:rsid w:val="001D0E95"/>
    <w:rsid w:val="001D0F31"/>
    <w:rsid w:val="001D114D"/>
    <w:rsid w:val="001D1207"/>
    <w:rsid w:val="001D124A"/>
    <w:rsid w:val="001D12B3"/>
    <w:rsid w:val="001D1359"/>
    <w:rsid w:val="001D15AC"/>
    <w:rsid w:val="001D15B0"/>
    <w:rsid w:val="001D1771"/>
    <w:rsid w:val="001D1AB9"/>
    <w:rsid w:val="001D1B87"/>
    <w:rsid w:val="001D1D64"/>
    <w:rsid w:val="001D1DDC"/>
    <w:rsid w:val="001D1E10"/>
    <w:rsid w:val="001D1F79"/>
    <w:rsid w:val="001D2074"/>
    <w:rsid w:val="001D2099"/>
    <w:rsid w:val="001D2230"/>
    <w:rsid w:val="001D2310"/>
    <w:rsid w:val="001D2414"/>
    <w:rsid w:val="001D24EC"/>
    <w:rsid w:val="001D25A8"/>
    <w:rsid w:val="001D25F0"/>
    <w:rsid w:val="001D25FC"/>
    <w:rsid w:val="001D2981"/>
    <w:rsid w:val="001D29A1"/>
    <w:rsid w:val="001D29D2"/>
    <w:rsid w:val="001D2AA9"/>
    <w:rsid w:val="001D2CDB"/>
    <w:rsid w:val="001D2D9E"/>
    <w:rsid w:val="001D2FEF"/>
    <w:rsid w:val="001D312A"/>
    <w:rsid w:val="001D3340"/>
    <w:rsid w:val="001D3544"/>
    <w:rsid w:val="001D355A"/>
    <w:rsid w:val="001D35A3"/>
    <w:rsid w:val="001D3783"/>
    <w:rsid w:val="001D39AA"/>
    <w:rsid w:val="001D39EC"/>
    <w:rsid w:val="001D3A2D"/>
    <w:rsid w:val="001D3B61"/>
    <w:rsid w:val="001D3E06"/>
    <w:rsid w:val="001D3EA3"/>
    <w:rsid w:val="001D3F0B"/>
    <w:rsid w:val="001D3F84"/>
    <w:rsid w:val="001D3FC9"/>
    <w:rsid w:val="001D418D"/>
    <w:rsid w:val="001D41A6"/>
    <w:rsid w:val="001D4222"/>
    <w:rsid w:val="001D422C"/>
    <w:rsid w:val="001D4444"/>
    <w:rsid w:val="001D454C"/>
    <w:rsid w:val="001D4775"/>
    <w:rsid w:val="001D480C"/>
    <w:rsid w:val="001D494B"/>
    <w:rsid w:val="001D4B48"/>
    <w:rsid w:val="001D4BD5"/>
    <w:rsid w:val="001D4C39"/>
    <w:rsid w:val="001D4CCD"/>
    <w:rsid w:val="001D4D62"/>
    <w:rsid w:val="001D4E5C"/>
    <w:rsid w:val="001D5151"/>
    <w:rsid w:val="001D5225"/>
    <w:rsid w:val="001D5391"/>
    <w:rsid w:val="001D55AC"/>
    <w:rsid w:val="001D55C8"/>
    <w:rsid w:val="001D58A8"/>
    <w:rsid w:val="001D58D0"/>
    <w:rsid w:val="001D599A"/>
    <w:rsid w:val="001D5A76"/>
    <w:rsid w:val="001D5B17"/>
    <w:rsid w:val="001D5B2E"/>
    <w:rsid w:val="001D5B37"/>
    <w:rsid w:val="001D5B99"/>
    <w:rsid w:val="001D5C90"/>
    <w:rsid w:val="001D5EC2"/>
    <w:rsid w:val="001D6107"/>
    <w:rsid w:val="001D6145"/>
    <w:rsid w:val="001D622F"/>
    <w:rsid w:val="001D635D"/>
    <w:rsid w:val="001D637C"/>
    <w:rsid w:val="001D63EB"/>
    <w:rsid w:val="001D6403"/>
    <w:rsid w:val="001D643F"/>
    <w:rsid w:val="001D64F2"/>
    <w:rsid w:val="001D6516"/>
    <w:rsid w:val="001D6532"/>
    <w:rsid w:val="001D65B2"/>
    <w:rsid w:val="001D65C7"/>
    <w:rsid w:val="001D65D5"/>
    <w:rsid w:val="001D661F"/>
    <w:rsid w:val="001D6694"/>
    <w:rsid w:val="001D67BC"/>
    <w:rsid w:val="001D6A4A"/>
    <w:rsid w:val="001D6BAF"/>
    <w:rsid w:val="001D6C5D"/>
    <w:rsid w:val="001D6CD2"/>
    <w:rsid w:val="001D6FF7"/>
    <w:rsid w:val="001D70DD"/>
    <w:rsid w:val="001D7193"/>
    <w:rsid w:val="001D7224"/>
    <w:rsid w:val="001D7295"/>
    <w:rsid w:val="001D72EA"/>
    <w:rsid w:val="001D7538"/>
    <w:rsid w:val="001D7758"/>
    <w:rsid w:val="001D777E"/>
    <w:rsid w:val="001D77E5"/>
    <w:rsid w:val="001D7B65"/>
    <w:rsid w:val="001D7B8B"/>
    <w:rsid w:val="001D7CBC"/>
    <w:rsid w:val="001D7D38"/>
    <w:rsid w:val="001D7E15"/>
    <w:rsid w:val="001D7E94"/>
    <w:rsid w:val="001DBBFD"/>
    <w:rsid w:val="001E0045"/>
    <w:rsid w:val="001E015C"/>
    <w:rsid w:val="001E01A9"/>
    <w:rsid w:val="001E0453"/>
    <w:rsid w:val="001E04CB"/>
    <w:rsid w:val="001E0583"/>
    <w:rsid w:val="001E073F"/>
    <w:rsid w:val="001E0A48"/>
    <w:rsid w:val="001E0B71"/>
    <w:rsid w:val="001E0BA1"/>
    <w:rsid w:val="001E0CE3"/>
    <w:rsid w:val="001E0D2C"/>
    <w:rsid w:val="001E0E42"/>
    <w:rsid w:val="001E0F0F"/>
    <w:rsid w:val="001E0F6A"/>
    <w:rsid w:val="001E1066"/>
    <w:rsid w:val="001E1190"/>
    <w:rsid w:val="001E13AD"/>
    <w:rsid w:val="001E14F2"/>
    <w:rsid w:val="001E1636"/>
    <w:rsid w:val="001E18D0"/>
    <w:rsid w:val="001E1B1B"/>
    <w:rsid w:val="001E1BB2"/>
    <w:rsid w:val="001E1FBC"/>
    <w:rsid w:val="001E200B"/>
    <w:rsid w:val="001E2115"/>
    <w:rsid w:val="001E2194"/>
    <w:rsid w:val="001E22F7"/>
    <w:rsid w:val="001E2353"/>
    <w:rsid w:val="001E2392"/>
    <w:rsid w:val="001E23B5"/>
    <w:rsid w:val="001E247E"/>
    <w:rsid w:val="001E24FA"/>
    <w:rsid w:val="001E254F"/>
    <w:rsid w:val="001E2706"/>
    <w:rsid w:val="001E2ABB"/>
    <w:rsid w:val="001E2C16"/>
    <w:rsid w:val="001E2CAC"/>
    <w:rsid w:val="001E2DA7"/>
    <w:rsid w:val="001E2E7A"/>
    <w:rsid w:val="001E2EA4"/>
    <w:rsid w:val="001E2F2F"/>
    <w:rsid w:val="001E31B1"/>
    <w:rsid w:val="001E3388"/>
    <w:rsid w:val="001E35ED"/>
    <w:rsid w:val="001E3629"/>
    <w:rsid w:val="001E3716"/>
    <w:rsid w:val="001E37AC"/>
    <w:rsid w:val="001E3898"/>
    <w:rsid w:val="001E39B1"/>
    <w:rsid w:val="001E3A0B"/>
    <w:rsid w:val="001E3AB4"/>
    <w:rsid w:val="001E3ADC"/>
    <w:rsid w:val="001E3BAC"/>
    <w:rsid w:val="001E3D7A"/>
    <w:rsid w:val="001E3DCB"/>
    <w:rsid w:val="001E3F1F"/>
    <w:rsid w:val="001E401A"/>
    <w:rsid w:val="001E4029"/>
    <w:rsid w:val="001E407C"/>
    <w:rsid w:val="001E40DD"/>
    <w:rsid w:val="001E4277"/>
    <w:rsid w:val="001E431B"/>
    <w:rsid w:val="001E4348"/>
    <w:rsid w:val="001E44D1"/>
    <w:rsid w:val="001E4667"/>
    <w:rsid w:val="001E471A"/>
    <w:rsid w:val="001E48F9"/>
    <w:rsid w:val="001E4BBB"/>
    <w:rsid w:val="001E4C0F"/>
    <w:rsid w:val="001E4C3F"/>
    <w:rsid w:val="001E4D05"/>
    <w:rsid w:val="001E4E1F"/>
    <w:rsid w:val="001E50AA"/>
    <w:rsid w:val="001E5264"/>
    <w:rsid w:val="001E541B"/>
    <w:rsid w:val="001E55D8"/>
    <w:rsid w:val="001E56FA"/>
    <w:rsid w:val="001E58AA"/>
    <w:rsid w:val="001E58DB"/>
    <w:rsid w:val="001E5949"/>
    <w:rsid w:val="001E596A"/>
    <w:rsid w:val="001E59DB"/>
    <w:rsid w:val="001E5A3E"/>
    <w:rsid w:val="001E5BFD"/>
    <w:rsid w:val="001E5C0D"/>
    <w:rsid w:val="001E5CA9"/>
    <w:rsid w:val="001E5CED"/>
    <w:rsid w:val="001E5D65"/>
    <w:rsid w:val="001E5DB2"/>
    <w:rsid w:val="001E6168"/>
    <w:rsid w:val="001E6410"/>
    <w:rsid w:val="001E6465"/>
    <w:rsid w:val="001E64E2"/>
    <w:rsid w:val="001E66A4"/>
    <w:rsid w:val="001E68CD"/>
    <w:rsid w:val="001E69AD"/>
    <w:rsid w:val="001E6A48"/>
    <w:rsid w:val="001E6A5C"/>
    <w:rsid w:val="001E6A60"/>
    <w:rsid w:val="001E6C01"/>
    <w:rsid w:val="001E6CD2"/>
    <w:rsid w:val="001E6D5B"/>
    <w:rsid w:val="001E6E5A"/>
    <w:rsid w:val="001E6E5C"/>
    <w:rsid w:val="001E6E7A"/>
    <w:rsid w:val="001E6F00"/>
    <w:rsid w:val="001E6F03"/>
    <w:rsid w:val="001E701A"/>
    <w:rsid w:val="001E7112"/>
    <w:rsid w:val="001E7153"/>
    <w:rsid w:val="001E719D"/>
    <w:rsid w:val="001E71B5"/>
    <w:rsid w:val="001E7225"/>
    <w:rsid w:val="001E7249"/>
    <w:rsid w:val="001E72F6"/>
    <w:rsid w:val="001E75ED"/>
    <w:rsid w:val="001E76C2"/>
    <w:rsid w:val="001E773E"/>
    <w:rsid w:val="001E78E2"/>
    <w:rsid w:val="001E7953"/>
    <w:rsid w:val="001E79B0"/>
    <w:rsid w:val="001E79E3"/>
    <w:rsid w:val="001E7AA8"/>
    <w:rsid w:val="001E7AC4"/>
    <w:rsid w:val="001E7B77"/>
    <w:rsid w:val="001E7BEA"/>
    <w:rsid w:val="001E7C09"/>
    <w:rsid w:val="001E7EEC"/>
    <w:rsid w:val="001E7F55"/>
    <w:rsid w:val="001E7F56"/>
    <w:rsid w:val="001EE000"/>
    <w:rsid w:val="001F020F"/>
    <w:rsid w:val="001F0306"/>
    <w:rsid w:val="001F0318"/>
    <w:rsid w:val="001F03AC"/>
    <w:rsid w:val="001F03BD"/>
    <w:rsid w:val="001F03E0"/>
    <w:rsid w:val="001F0501"/>
    <w:rsid w:val="001F0520"/>
    <w:rsid w:val="001F057B"/>
    <w:rsid w:val="001F0775"/>
    <w:rsid w:val="001F0B17"/>
    <w:rsid w:val="001F0B3C"/>
    <w:rsid w:val="001F0D4A"/>
    <w:rsid w:val="001F0D5B"/>
    <w:rsid w:val="001F0FD7"/>
    <w:rsid w:val="001F12C0"/>
    <w:rsid w:val="001F133C"/>
    <w:rsid w:val="001F13FB"/>
    <w:rsid w:val="001F16CD"/>
    <w:rsid w:val="001F177B"/>
    <w:rsid w:val="001F18AA"/>
    <w:rsid w:val="001F1A10"/>
    <w:rsid w:val="001F1BD3"/>
    <w:rsid w:val="001F20C0"/>
    <w:rsid w:val="001F2234"/>
    <w:rsid w:val="001F240C"/>
    <w:rsid w:val="001F24E3"/>
    <w:rsid w:val="001F24E4"/>
    <w:rsid w:val="001F2550"/>
    <w:rsid w:val="001F262C"/>
    <w:rsid w:val="001F2666"/>
    <w:rsid w:val="001F2916"/>
    <w:rsid w:val="001F2936"/>
    <w:rsid w:val="001F2C4A"/>
    <w:rsid w:val="001F2D66"/>
    <w:rsid w:val="001F2DF6"/>
    <w:rsid w:val="001F2E7F"/>
    <w:rsid w:val="001F2E8E"/>
    <w:rsid w:val="001F312B"/>
    <w:rsid w:val="001F3449"/>
    <w:rsid w:val="001F344D"/>
    <w:rsid w:val="001F346D"/>
    <w:rsid w:val="001F3471"/>
    <w:rsid w:val="001F35AC"/>
    <w:rsid w:val="001F35F9"/>
    <w:rsid w:val="001F365E"/>
    <w:rsid w:val="001F36B5"/>
    <w:rsid w:val="001F370D"/>
    <w:rsid w:val="001F37ED"/>
    <w:rsid w:val="001F3954"/>
    <w:rsid w:val="001F3A6E"/>
    <w:rsid w:val="001F3AB5"/>
    <w:rsid w:val="001F3C5A"/>
    <w:rsid w:val="001F3F10"/>
    <w:rsid w:val="001F3F79"/>
    <w:rsid w:val="001F3FF8"/>
    <w:rsid w:val="001F410A"/>
    <w:rsid w:val="001F418F"/>
    <w:rsid w:val="001F41E2"/>
    <w:rsid w:val="001F42C5"/>
    <w:rsid w:val="001F42E5"/>
    <w:rsid w:val="001F4601"/>
    <w:rsid w:val="001F463D"/>
    <w:rsid w:val="001F46DA"/>
    <w:rsid w:val="001F48E6"/>
    <w:rsid w:val="001F4AFC"/>
    <w:rsid w:val="001F4BE2"/>
    <w:rsid w:val="001F4C8A"/>
    <w:rsid w:val="001F4D24"/>
    <w:rsid w:val="001F5010"/>
    <w:rsid w:val="001F5035"/>
    <w:rsid w:val="001F5048"/>
    <w:rsid w:val="001F50BD"/>
    <w:rsid w:val="001F50D0"/>
    <w:rsid w:val="001F50E7"/>
    <w:rsid w:val="001F5107"/>
    <w:rsid w:val="001F51C8"/>
    <w:rsid w:val="001F5252"/>
    <w:rsid w:val="001F5323"/>
    <w:rsid w:val="001F5346"/>
    <w:rsid w:val="001F57C4"/>
    <w:rsid w:val="001F57F8"/>
    <w:rsid w:val="001F5899"/>
    <w:rsid w:val="001F5917"/>
    <w:rsid w:val="001F59B8"/>
    <w:rsid w:val="001F5A27"/>
    <w:rsid w:val="001F5A63"/>
    <w:rsid w:val="001F5A8E"/>
    <w:rsid w:val="001F5B3D"/>
    <w:rsid w:val="001F5C32"/>
    <w:rsid w:val="001F5DA4"/>
    <w:rsid w:val="001F5E33"/>
    <w:rsid w:val="001F5E49"/>
    <w:rsid w:val="001F5EC4"/>
    <w:rsid w:val="001F5FB0"/>
    <w:rsid w:val="001F5FDE"/>
    <w:rsid w:val="001F6137"/>
    <w:rsid w:val="001F6151"/>
    <w:rsid w:val="001F6236"/>
    <w:rsid w:val="001F635B"/>
    <w:rsid w:val="001F637E"/>
    <w:rsid w:val="001F63D6"/>
    <w:rsid w:val="001F6410"/>
    <w:rsid w:val="001F64F4"/>
    <w:rsid w:val="001F65EB"/>
    <w:rsid w:val="001F661F"/>
    <w:rsid w:val="001F6662"/>
    <w:rsid w:val="001F669A"/>
    <w:rsid w:val="001F669C"/>
    <w:rsid w:val="001F66F3"/>
    <w:rsid w:val="001F6891"/>
    <w:rsid w:val="001F6962"/>
    <w:rsid w:val="001F6BAF"/>
    <w:rsid w:val="001F6C06"/>
    <w:rsid w:val="001F6CEE"/>
    <w:rsid w:val="001F6D11"/>
    <w:rsid w:val="001F6E73"/>
    <w:rsid w:val="001F6E86"/>
    <w:rsid w:val="001F6FA3"/>
    <w:rsid w:val="001F6FDD"/>
    <w:rsid w:val="001F7275"/>
    <w:rsid w:val="001F72A5"/>
    <w:rsid w:val="001F73F1"/>
    <w:rsid w:val="001F7479"/>
    <w:rsid w:val="001F7484"/>
    <w:rsid w:val="001F7579"/>
    <w:rsid w:val="001F770E"/>
    <w:rsid w:val="001F7B37"/>
    <w:rsid w:val="001F7BF3"/>
    <w:rsid w:val="001F7C35"/>
    <w:rsid w:val="001F7C7C"/>
    <w:rsid w:val="001F7D9A"/>
    <w:rsid w:val="001F7DE9"/>
    <w:rsid w:val="001FD3D3"/>
    <w:rsid w:val="00200033"/>
    <w:rsid w:val="0020011E"/>
    <w:rsid w:val="0020023C"/>
    <w:rsid w:val="0020026A"/>
    <w:rsid w:val="00200281"/>
    <w:rsid w:val="00200315"/>
    <w:rsid w:val="0020045E"/>
    <w:rsid w:val="002005FB"/>
    <w:rsid w:val="0020069C"/>
    <w:rsid w:val="002006EC"/>
    <w:rsid w:val="00200723"/>
    <w:rsid w:val="00200785"/>
    <w:rsid w:val="0020087A"/>
    <w:rsid w:val="002008C9"/>
    <w:rsid w:val="00200CE2"/>
    <w:rsid w:val="002010C9"/>
    <w:rsid w:val="00201352"/>
    <w:rsid w:val="00201556"/>
    <w:rsid w:val="00201667"/>
    <w:rsid w:val="0020176B"/>
    <w:rsid w:val="00201791"/>
    <w:rsid w:val="002017FE"/>
    <w:rsid w:val="0020185A"/>
    <w:rsid w:val="00201A84"/>
    <w:rsid w:val="00201CC1"/>
    <w:rsid w:val="00201DAE"/>
    <w:rsid w:val="00201E3F"/>
    <w:rsid w:val="00201E51"/>
    <w:rsid w:val="00201E7E"/>
    <w:rsid w:val="00201F08"/>
    <w:rsid w:val="00201F42"/>
    <w:rsid w:val="00201F87"/>
    <w:rsid w:val="0020240C"/>
    <w:rsid w:val="0020248F"/>
    <w:rsid w:val="002024E0"/>
    <w:rsid w:val="0020259D"/>
    <w:rsid w:val="002025D8"/>
    <w:rsid w:val="00202604"/>
    <w:rsid w:val="002026D9"/>
    <w:rsid w:val="00202720"/>
    <w:rsid w:val="0020284B"/>
    <w:rsid w:val="00202868"/>
    <w:rsid w:val="00202901"/>
    <w:rsid w:val="00202B4D"/>
    <w:rsid w:val="00202C45"/>
    <w:rsid w:val="00202CB4"/>
    <w:rsid w:val="00202CD0"/>
    <w:rsid w:val="00202D3D"/>
    <w:rsid w:val="00202D48"/>
    <w:rsid w:val="00202E5B"/>
    <w:rsid w:val="00202F83"/>
    <w:rsid w:val="0020305A"/>
    <w:rsid w:val="002031DA"/>
    <w:rsid w:val="002032B9"/>
    <w:rsid w:val="00203320"/>
    <w:rsid w:val="002033F5"/>
    <w:rsid w:val="002035A3"/>
    <w:rsid w:val="002035D7"/>
    <w:rsid w:val="00203721"/>
    <w:rsid w:val="00203744"/>
    <w:rsid w:val="00203865"/>
    <w:rsid w:val="00203A6B"/>
    <w:rsid w:val="00203A8C"/>
    <w:rsid w:val="00203B3A"/>
    <w:rsid w:val="00203B5D"/>
    <w:rsid w:val="00203BC3"/>
    <w:rsid w:val="00203BFD"/>
    <w:rsid w:val="00203C03"/>
    <w:rsid w:val="00203C9A"/>
    <w:rsid w:val="00203DB0"/>
    <w:rsid w:val="00203E3B"/>
    <w:rsid w:val="00203E71"/>
    <w:rsid w:val="00203EAF"/>
    <w:rsid w:val="00203F75"/>
    <w:rsid w:val="00204158"/>
    <w:rsid w:val="00204230"/>
    <w:rsid w:val="00204332"/>
    <w:rsid w:val="002043B2"/>
    <w:rsid w:val="00204465"/>
    <w:rsid w:val="002044D0"/>
    <w:rsid w:val="00204525"/>
    <w:rsid w:val="00204534"/>
    <w:rsid w:val="002047E0"/>
    <w:rsid w:val="00204932"/>
    <w:rsid w:val="002049B2"/>
    <w:rsid w:val="002049C6"/>
    <w:rsid w:val="00204A1A"/>
    <w:rsid w:val="00204AB9"/>
    <w:rsid w:val="00204B23"/>
    <w:rsid w:val="00204B38"/>
    <w:rsid w:val="00204BCF"/>
    <w:rsid w:val="00204C0B"/>
    <w:rsid w:val="00204C19"/>
    <w:rsid w:val="00204C43"/>
    <w:rsid w:val="00204CBF"/>
    <w:rsid w:val="00204DB5"/>
    <w:rsid w:val="00204E4C"/>
    <w:rsid w:val="00204F13"/>
    <w:rsid w:val="00204F87"/>
    <w:rsid w:val="00204F9D"/>
    <w:rsid w:val="00205014"/>
    <w:rsid w:val="002050B7"/>
    <w:rsid w:val="00205279"/>
    <w:rsid w:val="002053A4"/>
    <w:rsid w:val="0020542A"/>
    <w:rsid w:val="002054BA"/>
    <w:rsid w:val="002055A6"/>
    <w:rsid w:val="002055DE"/>
    <w:rsid w:val="002056C3"/>
    <w:rsid w:val="0020573E"/>
    <w:rsid w:val="00205993"/>
    <w:rsid w:val="00205ADF"/>
    <w:rsid w:val="00205B3B"/>
    <w:rsid w:val="00205C3B"/>
    <w:rsid w:val="00205D13"/>
    <w:rsid w:val="00205D75"/>
    <w:rsid w:val="00205ED4"/>
    <w:rsid w:val="002061B5"/>
    <w:rsid w:val="00206218"/>
    <w:rsid w:val="002063A2"/>
    <w:rsid w:val="002063C3"/>
    <w:rsid w:val="0020642D"/>
    <w:rsid w:val="00206476"/>
    <w:rsid w:val="00206483"/>
    <w:rsid w:val="002064C9"/>
    <w:rsid w:val="00206A31"/>
    <w:rsid w:val="00206A37"/>
    <w:rsid w:val="00206ABA"/>
    <w:rsid w:val="00206AF4"/>
    <w:rsid w:val="00206B94"/>
    <w:rsid w:val="00206CEC"/>
    <w:rsid w:val="00206D33"/>
    <w:rsid w:val="00206DC2"/>
    <w:rsid w:val="00206E70"/>
    <w:rsid w:val="00206E7C"/>
    <w:rsid w:val="00206F0F"/>
    <w:rsid w:val="002070BB"/>
    <w:rsid w:val="00207255"/>
    <w:rsid w:val="0020736B"/>
    <w:rsid w:val="002073A6"/>
    <w:rsid w:val="002073BB"/>
    <w:rsid w:val="002073C0"/>
    <w:rsid w:val="00207586"/>
    <w:rsid w:val="00207870"/>
    <w:rsid w:val="00207B7B"/>
    <w:rsid w:val="00207B8B"/>
    <w:rsid w:val="00207BAE"/>
    <w:rsid w:val="00207D66"/>
    <w:rsid w:val="00207DC6"/>
    <w:rsid w:val="00207EC5"/>
    <w:rsid w:val="00207F18"/>
    <w:rsid w:val="00210014"/>
    <w:rsid w:val="0021024C"/>
    <w:rsid w:val="00210357"/>
    <w:rsid w:val="00210587"/>
    <w:rsid w:val="00210683"/>
    <w:rsid w:val="002108FA"/>
    <w:rsid w:val="00210A49"/>
    <w:rsid w:val="00210B0C"/>
    <w:rsid w:val="00210C5B"/>
    <w:rsid w:val="00210C7A"/>
    <w:rsid w:val="00210C88"/>
    <w:rsid w:val="00210D52"/>
    <w:rsid w:val="00210F0E"/>
    <w:rsid w:val="00211013"/>
    <w:rsid w:val="00211133"/>
    <w:rsid w:val="00211187"/>
    <w:rsid w:val="002112B3"/>
    <w:rsid w:val="002112E4"/>
    <w:rsid w:val="00211303"/>
    <w:rsid w:val="00211352"/>
    <w:rsid w:val="002115BB"/>
    <w:rsid w:val="00211791"/>
    <w:rsid w:val="002117B8"/>
    <w:rsid w:val="00211895"/>
    <w:rsid w:val="002118A6"/>
    <w:rsid w:val="00211953"/>
    <w:rsid w:val="00211986"/>
    <w:rsid w:val="002119C1"/>
    <w:rsid w:val="002119D7"/>
    <w:rsid w:val="00211C3B"/>
    <w:rsid w:val="00211D09"/>
    <w:rsid w:val="0021202F"/>
    <w:rsid w:val="00212126"/>
    <w:rsid w:val="002122D9"/>
    <w:rsid w:val="00212407"/>
    <w:rsid w:val="002124AF"/>
    <w:rsid w:val="002124C1"/>
    <w:rsid w:val="002126A2"/>
    <w:rsid w:val="00212751"/>
    <w:rsid w:val="00212855"/>
    <w:rsid w:val="00212A37"/>
    <w:rsid w:val="00212B91"/>
    <w:rsid w:val="00212C4B"/>
    <w:rsid w:val="00212C60"/>
    <w:rsid w:val="00212C7D"/>
    <w:rsid w:val="00212CF7"/>
    <w:rsid w:val="00212D50"/>
    <w:rsid w:val="00212D83"/>
    <w:rsid w:val="00212DD0"/>
    <w:rsid w:val="00212EEB"/>
    <w:rsid w:val="002130AA"/>
    <w:rsid w:val="00213333"/>
    <w:rsid w:val="00213389"/>
    <w:rsid w:val="00213468"/>
    <w:rsid w:val="002134E9"/>
    <w:rsid w:val="002135BD"/>
    <w:rsid w:val="002135E6"/>
    <w:rsid w:val="00213647"/>
    <w:rsid w:val="002137B3"/>
    <w:rsid w:val="00213884"/>
    <w:rsid w:val="00213932"/>
    <w:rsid w:val="0021398E"/>
    <w:rsid w:val="002139E3"/>
    <w:rsid w:val="00213AA7"/>
    <w:rsid w:val="00213AD7"/>
    <w:rsid w:val="00213B53"/>
    <w:rsid w:val="00213BE3"/>
    <w:rsid w:val="00213E57"/>
    <w:rsid w:val="00213F45"/>
    <w:rsid w:val="00213F8D"/>
    <w:rsid w:val="00213FC5"/>
    <w:rsid w:val="0021405C"/>
    <w:rsid w:val="002140DC"/>
    <w:rsid w:val="00214262"/>
    <w:rsid w:val="00214376"/>
    <w:rsid w:val="00214396"/>
    <w:rsid w:val="00214B27"/>
    <w:rsid w:val="00214D79"/>
    <w:rsid w:val="00214E0B"/>
    <w:rsid w:val="00215025"/>
    <w:rsid w:val="00215056"/>
    <w:rsid w:val="0021508F"/>
    <w:rsid w:val="00215154"/>
    <w:rsid w:val="002151EB"/>
    <w:rsid w:val="0021529E"/>
    <w:rsid w:val="002153CF"/>
    <w:rsid w:val="002153F0"/>
    <w:rsid w:val="00215408"/>
    <w:rsid w:val="002155CC"/>
    <w:rsid w:val="00215730"/>
    <w:rsid w:val="0021576E"/>
    <w:rsid w:val="00215776"/>
    <w:rsid w:val="002157B9"/>
    <w:rsid w:val="00215945"/>
    <w:rsid w:val="00215A75"/>
    <w:rsid w:val="00215A89"/>
    <w:rsid w:val="00215B4C"/>
    <w:rsid w:val="00215BCF"/>
    <w:rsid w:val="00215C45"/>
    <w:rsid w:val="00215C5A"/>
    <w:rsid w:val="00215CAE"/>
    <w:rsid w:val="00215CE6"/>
    <w:rsid w:val="00215D49"/>
    <w:rsid w:val="00215DD0"/>
    <w:rsid w:val="00215E4D"/>
    <w:rsid w:val="00216036"/>
    <w:rsid w:val="00216090"/>
    <w:rsid w:val="002160F9"/>
    <w:rsid w:val="002161A5"/>
    <w:rsid w:val="00216419"/>
    <w:rsid w:val="0021650A"/>
    <w:rsid w:val="00216571"/>
    <w:rsid w:val="002165DF"/>
    <w:rsid w:val="002165F3"/>
    <w:rsid w:val="002166BC"/>
    <w:rsid w:val="00216787"/>
    <w:rsid w:val="002167EC"/>
    <w:rsid w:val="0021696C"/>
    <w:rsid w:val="00216DD8"/>
    <w:rsid w:val="00217152"/>
    <w:rsid w:val="002172CB"/>
    <w:rsid w:val="00217332"/>
    <w:rsid w:val="00217344"/>
    <w:rsid w:val="00217459"/>
    <w:rsid w:val="00217492"/>
    <w:rsid w:val="002174EB"/>
    <w:rsid w:val="00217708"/>
    <w:rsid w:val="00217785"/>
    <w:rsid w:val="00217840"/>
    <w:rsid w:val="00217A30"/>
    <w:rsid w:val="00217B16"/>
    <w:rsid w:val="00217B28"/>
    <w:rsid w:val="00217BA1"/>
    <w:rsid w:val="00217BBA"/>
    <w:rsid w:val="00217CFA"/>
    <w:rsid w:val="00217DE2"/>
    <w:rsid w:val="00217E78"/>
    <w:rsid w:val="00217FA0"/>
    <w:rsid w:val="0022026B"/>
    <w:rsid w:val="0022028A"/>
    <w:rsid w:val="002202A5"/>
    <w:rsid w:val="00220323"/>
    <w:rsid w:val="00220389"/>
    <w:rsid w:val="00220632"/>
    <w:rsid w:val="0022076E"/>
    <w:rsid w:val="0022092B"/>
    <w:rsid w:val="00220A64"/>
    <w:rsid w:val="00220C2A"/>
    <w:rsid w:val="00220CDA"/>
    <w:rsid w:val="00220D1F"/>
    <w:rsid w:val="00220E3F"/>
    <w:rsid w:val="00221010"/>
    <w:rsid w:val="00221057"/>
    <w:rsid w:val="00221142"/>
    <w:rsid w:val="0022128C"/>
    <w:rsid w:val="00221405"/>
    <w:rsid w:val="00221514"/>
    <w:rsid w:val="00221B20"/>
    <w:rsid w:val="00221BC0"/>
    <w:rsid w:val="00221D5A"/>
    <w:rsid w:val="00221D75"/>
    <w:rsid w:val="00221D81"/>
    <w:rsid w:val="00221E10"/>
    <w:rsid w:val="00221EFF"/>
    <w:rsid w:val="00221F60"/>
    <w:rsid w:val="00221F82"/>
    <w:rsid w:val="002220FC"/>
    <w:rsid w:val="0022216E"/>
    <w:rsid w:val="0022216F"/>
    <w:rsid w:val="0022219F"/>
    <w:rsid w:val="002221D0"/>
    <w:rsid w:val="002221E3"/>
    <w:rsid w:val="00222204"/>
    <w:rsid w:val="00222323"/>
    <w:rsid w:val="002224CB"/>
    <w:rsid w:val="002224D5"/>
    <w:rsid w:val="00222705"/>
    <w:rsid w:val="0022278F"/>
    <w:rsid w:val="002227F5"/>
    <w:rsid w:val="0022291B"/>
    <w:rsid w:val="0022299D"/>
    <w:rsid w:val="00222D96"/>
    <w:rsid w:val="00222F1B"/>
    <w:rsid w:val="0022306F"/>
    <w:rsid w:val="00223101"/>
    <w:rsid w:val="002231DE"/>
    <w:rsid w:val="002232DF"/>
    <w:rsid w:val="002232E3"/>
    <w:rsid w:val="00223385"/>
    <w:rsid w:val="00223453"/>
    <w:rsid w:val="002236D9"/>
    <w:rsid w:val="002237EB"/>
    <w:rsid w:val="002237ED"/>
    <w:rsid w:val="00223891"/>
    <w:rsid w:val="00223A5D"/>
    <w:rsid w:val="00223B81"/>
    <w:rsid w:val="00223B9F"/>
    <w:rsid w:val="00223BB4"/>
    <w:rsid w:val="00223BBF"/>
    <w:rsid w:val="00223C4B"/>
    <w:rsid w:val="00223E44"/>
    <w:rsid w:val="00223F4A"/>
    <w:rsid w:val="00223F7E"/>
    <w:rsid w:val="00223FC2"/>
    <w:rsid w:val="00224007"/>
    <w:rsid w:val="00224165"/>
    <w:rsid w:val="00224175"/>
    <w:rsid w:val="002242B1"/>
    <w:rsid w:val="0022441A"/>
    <w:rsid w:val="0022444F"/>
    <w:rsid w:val="002244FF"/>
    <w:rsid w:val="00224523"/>
    <w:rsid w:val="00224633"/>
    <w:rsid w:val="00224745"/>
    <w:rsid w:val="00224781"/>
    <w:rsid w:val="002248D1"/>
    <w:rsid w:val="002249DE"/>
    <w:rsid w:val="00224A1D"/>
    <w:rsid w:val="00224B88"/>
    <w:rsid w:val="00224BB0"/>
    <w:rsid w:val="00224C87"/>
    <w:rsid w:val="00224C9E"/>
    <w:rsid w:val="00224CF6"/>
    <w:rsid w:val="00224D94"/>
    <w:rsid w:val="00224E1B"/>
    <w:rsid w:val="00224E3E"/>
    <w:rsid w:val="00224FE2"/>
    <w:rsid w:val="00224FE8"/>
    <w:rsid w:val="0022511C"/>
    <w:rsid w:val="0022528A"/>
    <w:rsid w:val="002252C9"/>
    <w:rsid w:val="00225366"/>
    <w:rsid w:val="002254E8"/>
    <w:rsid w:val="002255A9"/>
    <w:rsid w:val="00225627"/>
    <w:rsid w:val="0022568A"/>
    <w:rsid w:val="00225759"/>
    <w:rsid w:val="00225761"/>
    <w:rsid w:val="002257CC"/>
    <w:rsid w:val="0022591F"/>
    <w:rsid w:val="0022594C"/>
    <w:rsid w:val="00225954"/>
    <w:rsid w:val="00225A97"/>
    <w:rsid w:val="00225AA9"/>
    <w:rsid w:val="00225B7E"/>
    <w:rsid w:val="00225ED7"/>
    <w:rsid w:val="002261A6"/>
    <w:rsid w:val="002261F1"/>
    <w:rsid w:val="002262C1"/>
    <w:rsid w:val="002262C7"/>
    <w:rsid w:val="002265D3"/>
    <w:rsid w:val="00226645"/>
    <w:rsid w:val="0022664D"/>
    <w:rsid w:val="002267A4"/>
    <w:rsid w:val="00226850"/>
    <w:rsid w:val="002269CB"/>
    <w:rsid w:val="00226A0D"/>
    <w:rsid w:val="00226A2A"/>
    <w:rsid w:val="00226AD7"/>
    <w:rsid w:val="00226BBE"/>
    <w:rsid w:val="00226E39"/>
    <w:rsid w:val="00226EAC"/>
    <w:rsid w:val="00226EE1"/>
    <w:rsid w:val="00226F05"/>
    <w:rsid w:val="00226F60"/>
    <w:rsid w:val="0022707F"/>
    <w:rsid w:val="002270BA"/>
    <w:rsid w:val="0022714B"/>
    <w:rsid w:val="002272CB"/>
    <w:rsid w:val="002272D7"/>
    <w:rsid w:val="00227420"/>
    <w:rsid w:val="00227501"/>
    <w:rsid w:val="00227546"/>
    <w:rsid w:val="0022755C"/>
    <w:rsid w:val="002275AF"/>
    <w:rsid w:val="002275CA"/>
    <w:rsid w:val="00227646"/>
    <w:rsid w:val="00227749"/>
    <w:rsid w:val="0022774C"/>
    <w:rsid w:val="00227781"/>
    <w:rsid w:val="002278B2"/>
    <w:rsid w:val="002279CB"/>
    <w:rsid w:val="00227A21"/>
    <w:rsid w:val="00227E3C"/>
    <w:rsid w:val="00230064"/>
    <w:rsid w:val="002301BE"/>
    <w:rsid w:val="002301D9"/>
    <w:rsid w:val="00230216"/>
    <w:rsid w:val="0023029C"/>
    <w:rsid w:val="002302F1"/>
    <w:rsid w:val="002305B4"/>
    <w:rsid w:val="00230625"/>
    <w:rsid w:val="00230774"/>
    <w:rsid w:val="002307B4"/>
    <w:rsid w:val="0023082E"/>
    <w:rsid w:val="00230988"/>
    <w:rsid w:val="00230AAD"/>
    <w:rsid w:val="00230ACD"/>
    <w:rsid w:val="00230B40"/>
    <w:rsid w:val="00230C9C"/>
    <w:rsid w:val="00230D89"/>
    <w:rsid w:val="00230E1B"/>
    <w:rsid w:val="00230E57"/>
    <w:rsid w:val="00230F37"/>
    <w:rsid w:val="00230FC4"/>
    <w:rsid w:val="00230FE1"/>
    <w:rsid w:val="0023101E"/>
    <w:rsid w:val="0023120B"/>
    <w:rsid w:val="002312E6"/>
    <w:rsid w:val="0023136C"/>
    <w:rsid w:val="00231607"/>
    <w:rsid w:val="00231646"/>
    <w:rsid w:val="00231711"/>
    <w:rsid w:val="00231721"/>
    <w:rsid w:val="002317CB"/>
    <w:rsid w:val="002317FD"/>
    <w:rsid w:val="00231988"/>
    <w:rsid w:val="002319D0"/>
    <w:rsid w:val="00231A46"/>
    <w:rsid w:val="00231B8A"/>
    <w:rsid w:val="00231BD1"/>
    <w:rsid w:val="00231D29"/>
    <w:rsid w:val="00231E3E"/>
    <w:rsid w:val="0023203C"/>
    <w:rsid w:val="0023209F"/>
    <w:rsid w:val="00232120"/>
    <w:rsid w:val="00232437"/>
    <w:rsid w:val="002324FB"/>
    <w:rsid w:val="00232723"/>
    <w:rsid w:val="00232750"/>
    <w:rsid w:val="00232B54"/>
    <w:rsid w:val="00232D5F"/>
    <w:rsid w:val="00232F46"/>
    <w:rsid w:val="002330B7"/>
    <w:rsid w:val="002330BA"/>
    <w:rsid w:val="0023329C"/>
    <w:rsid w:val="002332D5"/>
    <w:rsid w:val="00233505"/>
    <w:rsid w:val="00233543"/>
    <w:rsid w:val="00233561"/>
    <w:rsid w:val="002335FE"/>
    <w:rsid w:val="0023369F"/>
    <w:rsid w:val="00233765"/>
    <w:rsid w:val="002338A7"/>
    <w:rsid w:val="00233A36"/>
    <w:rsid w:val="00233AB6"/>
    <w:rsid w:val="00233B09"/>
    <w:rsid w:val="00233CC0"/>
    <w:rsid w:val="00233CE9"/>
    <w:rsid w:val="00233F0F"/>
    <w:rsid w:val="00233F1E"/>
    <w:rsid w:val="002340D0"/>
    <w:rsid w:val="0023416B"/>
    <w:rsid w:val="002343F1"/>
    <w:rsid w:val="00234497"/>
    <w:rsid w:val="002344E0"/>
    <w:rsid w:val="00234669"/>
    <w:rsid w:val="002349E2"/>
    <w:rsid w:val="00234A13"/>
    <w:rsid w:val="00234BC6"/>
    <w:rsid w:val="00234D4F"/>
    <w:rsid w:val="00234D5F"/>
    <w:rsid w:val="00234D7E"/>
    <w:rsid w:val="00234F8F"/>
    <w:rsid w:val="0023516E"/>
    <w:rsid w:val="00235327"/>
    <w:rsid w:val="002355AD"/>
    <w:rsid w:val="00235640"/>
    <w:rsid w:val="0023566F"/>
    <w:rsid w:val="002356A2"/>
    <w:rsid w:val="00235700"/>
    <w:rsid w:val="002358A1"/>
    <w:rsid w:val="002358FA"/>
    <w:rsid w:val="0023593D"/>
    <w:rsid w:val="00235A8A"/>
    <w:rsid w:val="00235ABF"/>
    <w:rsid w:val="00235B1A"/>
    <w:rsid w:val="00235CEA"/>
    <w:rsid w:val="00235E44"/>
    <w:rsid w:val="00235EBF"/>
    <w:rsid w:val="00235FCC"/>
    <w:rsid w:val="0023614E"/>
    <w:rsid w:val="00236168"/>
    <w:rsid w:val="002361FD"/>
    <w:rsid w:val="002362EB"/>
    <w:rsid w:val="002362EF"/>
    <w:rsid w:val="0023638D"/>
    <w:rsid w:val="0023640C"/>
    <w:rsid w:val="00236468"/>
    <w:rsid w:val="002364A6"/>
    <w:rsid w:val="00236566"/>
    <w:rsid w:val="00236805"/>
    <w:rsid w:val="0023685F"/>
    <w:rsid w:val="002368EC"/>
    <w:rsid w:val="00236A77"/>
    <w:rsid w:val="00236BC3"/>
    <w:rsid w:val="00236BE3"/>
    <w:rsid w:val="00236C31"/>
    <w:rsid w:val="00236CD6"/>
    <w:rsid w:val="00236F17"/>
    <w:rsid w:val="00236F60"/>
    <w:rsid w:val="00236FC5"/>
    <w:rsid w:val="002370B5"/>
    <w:rsid w:val="00237177"/>
    <w:rsid w:val="002371CA"/>
    <w:rsid w:val="0023722C"/>
    <w:rsid w:val="00237285"/>
    <w:rsid w:val="002374EA"/>
    <w:rsid w:val="002375B8"/>
    <w:rsid w:val="0023776F"/>
    <w:rsid w:val="00237958"/>
    <w:rsid w:val="00237A9C"/>
    <w:rsid w:val="00237D6B"/>
    <w:rsid w:val="00237DC9"/>
    <w:rsid w:val="00237DD5"/>
    <w:rsid w:val="00237E53"/>
    <w:rsid w:val="00237E92"/>
    <w:rsid w:val="00239C81"/>
    <w:rsid w:val="0023D27D"/>
    <w:rsid w:val="00240007"/>
    <w:rsid w:val="0024007A"/>
    <w:rsid w:val="002401D5"/>
    <w:rsid w:val="0024029A"/>
    <w:rsid w:val="002403E2"/>
    <w:rsid w:val="002404B9"/>
    <w:rsid w:val="00240794"/>
    <w:rsid w:val="002407CB"/>
    <w:rsid w:val="00240852"/>
    <w:rsid w:val="00240906"/>
    <w:rsid w:val="00240999"/>
    <w:rsid w:val="00240A47"/>
    <w:rsid w:val="00240B51"/>
    <w:rsid w:val="00240B6A"/>
    <w:rsid w:val="00240D51"/>
    <w:rsid w:val="00240F0A"/>
    <w:rsid w:val="00240F0F"/>
    <w:rsid w:val="002411DE"/>
    <w:rsid w:val="00241503"/>
    <w:rsid w:val="002415B5"/>
    <w:rsid w:val="00241621"/>
    <w:rsid w:val="00241625"/>
    <w:rsid w:val="00241917"/>
    <w:rsid w:val="00241A29"/>
    <w:rsid w:val="00241A86"/>
    <w:rsid w:val="00241B9C"/>
    <w:rsid w:val="00241BDE"/>
    <w:rsid w:val="00241C23"/>
    <w:rsid w:val="00241D34"/>
    <w:rsid w:val="00241D79"/>
    <w:rsid w:val="002421AD"/>
    <w:rsid w:val="002423C6"/>
    <w:rsid w:val="00242719"/>
    <w:rsid w:val="00242866"/>
    <w:rsid w:val="00242931"/>
    <w:rsid w:val="00242ABF"/>
    <w:rsid w:val="00242B05"/>
    <w:rsid w:val="00242CA2"/>
    <w:rsid w:val="00242EC6"/>
    <w:rsid w:val="00242EFD"/>
    <w:rsid w:val="00242F90"/>
    <w:rsid w:val="0024301D"/>
    <w:rsid w:val="002431F9"/>
    <w:rsid w:val="00243560"/>
    <w:rsid w:val="002435BD"/>
    <w:rsid w:val="0024368A"/>
    <w:rsid w:val="002436EC"/>
    <w:rsid w:val="00243867"/>
    <w:rsid w:val="00243909"/>
    <w:rsid w:val="0024396B"/>
    <w:rsid w:val="002439B8"/>
    <w:rsid w:val="00243A1D"/>
    <w:rsid w:val="00243AC9"/>
    <w:rsid w:val="00243B01"/>
    <w:rsid w:val="00243B14"/>
    <w:rsid w:val="00243B5E"/>
    <w:rsid w:val="00243BA8"/>
    <w:rsid w:val="00243E15"/>
    <w:rsid w:val="00243ECA"/>
    <w:rsid w:val="00243F35"/>
    <w:rsid w:val="00243F72"/>
    <w:rsid w:val="00243FD9"/>
    <w:rsid w:val="0024409B"/>
    <w:rsid w:val="0024427F"/>
    <w:rsid w:val="002442DA"/>
    <w:rsid w:val="0024459F"/>
    <w:rsid w:val="00244642"/>
    <w:rsid w:val="00244722"/>
    <w:rsid w:val="002447A0"/>
    <w:rsid w:val="002447B0"/>
    <w:rsid w:val="002448D6"/>
    <w:rsid w:val="002449E1"/>
    <w:rsid w:val="00244A54"/>
    <w:rsid w:val="00244A70"/>
    <w:rsid w:val="00244B6E"/>
    <w:rsid w:val="00244C79"/>
    <w:rsid w:val="00244E34"/>
    <w:rsid w:val="00244E6F"/>
    <w:rsid w:val="00244EAC"/>
    <w:rsid w:val="00245069"/>
    <w:rsid w:val="00245077"/>
    <w:rsid w:val="0024513D"/>
    <w:rsid w:val="00245303"/>
    <w:rsid w:val="0024535F"/>
    <w:rsid w:val="002453FA"/>
    <w:rsid w:val="002454D9"/>
    <w:rsid w:val="0024553D"/>
    <w:rsid w:val="00245752"/>
    <w:rsid w:val="002458DB"/>
    <w:rsid w:val="00245907"/>
    <w:rsid w:val="002459A9"/>
    <w:rsid w:val="00245BB8"/>
    <w:rsid w:val="00245C0A"/>
    <w:rsid w:val="00245C11"/>
    <w:rsid w:val="00245D71"/>
    <w:rsid w:val="00245D9F"/>
    <w:rsid w:val="00245F2C"/>
    <w:rsid w:val="002460BF"/>
    <w:rsid w:val="00246194"/>
    <w:rsid w:val="002462CE"/>
    <w:rsid w:val="0024631E"/>
    <w:rsid w:val="0024650E"/>
    <w:rsid w:val="0024662A"/>
    <w:rsid w:val="00246768"/>
    <w:rsid w:val="00246872"/>
    <w:rsid w:val="002468AB"/>
    <w:rsid w:val="002469F8"/>
    <w:rsid w:val="00246A2E"/>
    <w:rsid w:val="00246C26"/>
    <w:rsid w:val="00246F5D"/>
    <w:rsid w:val="00247014"/>
    <w:rsid w:val="002471A2"/>
    <w:rsid w:val="002471D6"/>
    <w:rsid w:val="0024742E"/>
    <w:rsid w:val="00247587"/>
    <w:rsid w:val="002475B7"/>
    <w:rsid w:val="002478A1"/>
    <w:rsid w:val="00247945"/>
    <w:rsid w:val="00247B43"/>
    <w:rsid w:val="00247BC2"/>
    <w:rsid w:val="00247C4A"/>
    <w:rsid w:val="00247E5E"/>
    <w:rsid w:val="00247F22"/>
    <w:rsid w:val="002492EC"/>
    <w:rsid w:val="00250121"/>
    <w:rsid w:val="0025016B"/>
    <w:rsid w:val="0025023D"/>
    <w:rsid w:val="00250312"/>
    <w:rsid w:val="0025034A"/>
    <w:rsid w:val="002504B6"/>
    <w:rsid w:val="00250730"/>
    <w:rsid w:val="002507F7"/>
    <w:rsid w:val="00250816"/>
    <w:rsid w:val="002508AA"/>
    <w:rsid w:val="00250925"/>
    <w:rsid w:val="00250B62"/>
    <w:rsid w:val="00250B9A"/>
    <w:rsid w:val="00250BBE"/>
    <w:rsid w:val="00250E82"/>
    <w:rsid w:val="00251034"/>
    <w:rsid w:val="00251262"/>
    <w:rsid w:val="0025128B"/>
    <w:rsid w:val="0025146D"/>
    <w:rsid w:val="002514A1"/>
    <w:rsid w:val="002514DA"/>
    <w:rsid w:val="0025177C"/>
    <w:rsid w:val="00251948"/>
    <w:rsid w:val="00251974"/>
    <w:rsid w:val="00251AFD"/>
    <w:rsid w:val="00251B9E"/>
    <w:rsid w:val="00251BC0"/>
    <w:rsid w:val="00251BE4"/>
    <w:rsid w:val="00251EC7"/>
    <w:rsid w:val="002521C3"/>
    <w:rsid w:val="002521F6"/>
    <w:rsid w:val="00252268"/>
    <w:rsid w:val="002524B3"/>
    <w:rsid w:val="002525AE"/>
    <w:rsid w:val="0025270C"/>
    <w:rsid w:val="0025277A"/>
    <w:rsid w:val="00252950"/>
    <w:rsid w:val="00252971"/>
    <w:rsid w:val="002529EC"/>
    <w:rsid w:val="00252AD1"/>
    <w:rsid w:val="00252B12"/>
    <w:rsid w:val="00252C28"/>
    <w:rsid w:val="00252C48"/>
    <w:rsid w:val="00252CFD"/>
    <w:rsid w:val="00252D06"/>
    <w:rsid w:val="00252D38"/>
    <w:rsid w:val="00252EEC"/>
    <w:rsid w:val="002530A9"/>
    <w:rsid w:val="002530F6"/>
    <w:rsid w:val="00253117"/>
    <w:rsid w:val="0025315D"/>
    <w:rsid w:val="002531C8"/>
    <w:rsid w:val="00253270"/>
    <w:rsid w:val="00253289"/>
    <w:rsid w:val="00253669"/>
    <w:rsid w:val="00253700"/>
    <w:rsid w:val="0025375B"/>
    <w:rsid w:val="0025376A"/>
    <w:rsid w:val="00253B28"/>
    <w:rsid w:val="00253B4E"/>
    <w:rsid w:val="00253BC0"/>
    <w:rsid w:val="00253C92"/>
    <w:rsid w:val="00253DFA"/>
    <w:rsid w:val="00253F36"/>
    <w:rsid w:val="002540EA"/>
    <w:rsid w:val="002541A2"/>
    <w:rsid w:val="00254248"/>
    <w:rsid w:val="002542CD"/>
    <w:rsid w:val="002542EE"/>
    <w:rsid w:val="0025454F"/>
    <w:rsid w:val="002545D1"/>
    <w:rsid w:val="00254673"/>
    <w:rsid w:val="00254A00"/>
    <w:rsid w:val="00254C3A"/>
    <w:rsid w:val="00254C89"/>
    <w:rsid w:val="00254D83"/>
    <w:rsid w:val="00254E02"/>
    <w:rsid w:val="00254E2D"/>
    <w:rsid w:val="00254E4A"/>
    <w:rsid w:val="00254F53"/>
    <w:rsid w:val="00254F60"/>
    <w:rsid w:val="00254F82"/>
    <w:rsid w:val="00254FD8"/>
    <w:rsid w:val="002551D3"/>
    <w:rsid w:val="002552C4"/>
    <w:rsid w:val="002556DE"/>
    <w:rsid w:val="0025573B"/>
    <w:rsid w:val="0025587F"/>
    <w:rsid w:val="002558F8"/>
    <w:rsid w:val="002559F6"/>
    <w:rsid w:val="00255AA8"/>
    <w:rsid w:val="00255AD7"/>
    <w:rsid w:val="00255B14"/>
    <w:rsid w:val="00255B30"/>
    <w:rsid w:val="00255BE6"/>
    <w:rsid w:val="00255CDC"/>
    <w:rsid w:val="00255E9A"/>
    <w:rsid w:val="00255FDB"/>
    <w:rsid w:val="00256044"/>
    <w:rsid w:val="00256086"/>
    <w:rsid w:val="002560EB"/>
    <w:rsid w:val="00256197"/>
    <w:rsid w:val="00256219"/>
    <w:rsid w:val="0025627C"/>
    <w:rsid w:val="0025630C"/>
    <w:rsid w:val="0025640E"/>
    <w:rsid w:val="00256473"/>
    <w:rsid w:val="00256570"/>
    <w:rsid w:val="002565CD"/>
    <w:rsid w:val="00256725"/>
    <w:rsid w:val="00256726"/>
    <w:rsid w:val="002568D9"/>
    <w:rsid w:val="00256995"/>
    <w:rsid w:val="00256AA8"/>
    <w:rsid w:val="00256B54"/>
    <w:rsid w:val="00256BDD"/>
    <w:rsid w:val="00256D04"/>
    <w:rsid w:val="00256D29"/>
    <w:rsid w:val="00256DCC"/>
    <w:rsid w:val="00256F5C"/>
    <w:rsid w:val="00256F98"/>
    <w:rsid w:val="0025700D"/>
    <w:rsid w:val="002570D8"/>
    <w:rsid w:val="002573A2"/>
    <w:rsid w:val="00257607"/>
    <w:rsid w:val="00257653"/>
    <w:rsid w:val="00257815"/>
    <w:rsid w:val="0025787D"/>
    <w:rsid w:val="0025798D"/>
    <w:rsid w:val="00257999"/>
    <w:rsid w:val="002579C7"/>
    <w:rsid w:val="00257A7E"/>
    <w:rsid w:val="00257C09"/>
    <w:rsid w:val="00257C44"/>
    <w:rsid w:val="00257CDC"/>
    <w:rsid w:val="00257D48"/>
    <w:rsid w:val="00257F07"/>
    <w:rsid w:val="0026025C"/>
    <w:rsid w:val="00260317"/>
    <w:rsid w:val="00260476"/>
    <w:rsid w:val="002605F7"/>
    <w:rsid w:val="0026081D"/>
    <w:rsid w:val="002608DE"/>
    <w:rsid w:val="002609C8"/>
    <w:rsid w:val="00260A2A"/>
    <w:rsid w:val="00260CB1"/>
    <w:rsid w:val="00260CB6"/>
    <w:rsid w:val="00260D20"/>
    <w:rsid w:val="00260E02"/>
    <w:rsid w:val="00260E54"/>
    <w:rsid w:val="002611D2"/>
    <w:rsid w:val="0026132F"/>
    <w:rsid w:val="002613FB"/>
    <w:rsid w:val="002614E4"/>
    <w:rsid w:val="00261506"/>
    <w:rsid w:val="0026155C"/>
    <w:rsid w:val="00261659"/>
    <w:rsid w:val="002616C6"/>
    <w:rsid w:val="002617A9"/>
    <w:rsid w:val="00261805"/>
    <w:rsid w:val="00261AB9"/>
    <w:rsid w:val="00261B10"/>
    <w:rsid w:val="00261B51"/>
    <w:rsid w:val="00261D01"/>
    <w:rsid w:val="00261D18"/>
    <w:rsid w:val="00261D84"/>
    <w:rsid w:val="00261DA0"/>
    <w:rsid w:val="00261DF9"/>
    <w:rsid w:val="00261EB6"/>
    <w:rsid w:val="00261EE6"/>
    <w:rsid w:val="00261FA5"/>
    <w:rsid w:val="00262013"/>
    <w:rsid w:val="00262128"/>
    <w:rsid w:val="002621B6"/>
    <w:rsid w:val="002622F0"/>
    <w:rsid w:val="00262402"/>
    <w:rsid w:val="002624BA"/>
    <w:rsid w:val="002626E2"/>
    <w:rsid w:val="0026272D"/>
    <w:rsid w:val="00262771"/>
    <w:rsid w:val="0026293F"/>
    <w:rsid w:val="00262966"/>
    <w:rsid w:val="00262A1C"/>
    <w:rsid w:val="00262B05"/>
    <w:rsid w:val="00262B14"/>
    <w:rsid w:val="00262B30"/>
    <w:rsid w:val="00262CB9"/>
    <w:rsid w:val="00262CC2"/>
    <w:rsid w:val="00262E41"/>
    <w:rsid w:val="00262E68"/>
    <w:rsid w:val="00262E9E"/>
    <w:rsid w:val="00262EC2"/>
    <w:rsid w:val="002631CD"/>
    <w:rsid w:val="00263308"/>
    <w:rsid w:val="00263319"/>
    <w:rsid w:val="0026336B"/>
    <w:rsid w:val="002635A8"/>
    <w:rsid w:val="0026364C"/>
    <w:rsid w:val="002639AE"/>
    <w:rsid w:val="002639EE"/>
    <w:rsid w:val="00263AB4"/>
    <w:rsid w:val="00263ACB"/>
    <w:rsid w:val="00263AD4"/>
    <w:rsid w:val="00263C10"/>
    <w:rsid w:val="00263C25"/>
    <w:rsid w:val="00263DF9"/>
    <w:rsid w:val="00263E02"/>
    <w:rsid w:val="00264036"/>
    <w:rsid w:val="0026404C"/>
    <w:rsid w:val="002641A6"/>
    <w:rsid w:val="0026427D"/>
    <w:rsid w:val="00264297"/>
    <w:rsid w:val="00264331"/>
    <w:rsid w:val="0026440E"/>
    <w:rsid w:val="00264467"/>
    <w:rsid w:val="002644FB"/>
    <w:rsid w:val="00264634"/>
    <w:rsid w:val="00264723"/>
    <w:rsid w:val="00264735"/>
    <w:rsid w:val="002647DE"/>
    <w:rsid w:val="0026480E"/>
    <w:rsid w:val="002649E0"/>
    <w:rsid w:val="00264D1A"/>
    <w:rsid w:val="00264D45"/>
    <w:rsid w:val="00264DB4"/>
    <w:rsid w:val="0026531D"/>
    <w:rsid w:val="00265438"/>
    <w:rsid w:val="002655A8"/>
    <w:rsid w:val="002655F5"/>
    <w:rsid w:val="00265624"/>
    <w:rsid w:val="00265653"/>
    <w:rsid w:val="0026573B"/>
    <w:rsid w:val="002657DA"/>
    <w:rsid w:val="00265891"/>
    <w:rsid w:val="00265A04"/>
    <w:rsid w:val="00265A5F"/>
    <w:rsid w:val="00265B33"/>
    <w:rsid w:val="00265C2F"/>
    <w:rsid w:val="00265D17"/>
    <w:rsid w:val="00265ED8"/>
    <w:rsid w:val="00265F72"/>
    <w:rsid w:val="00265FF9"/>
    <w:rsid w:val="00266237"/>
    <w:rsid w:val="00266389"/>
    <w:rsid w:val="00266402"/>
    <w:rsid w:val="0026653D"/>
    <w:rsid w:val="002669E2"/>
    <w:rsid w:val="00266AD3"/>
    <w:rsid w:val="00266CB6"/>
    <w:rsid w:val="00266CFB"/>
    <w:rsid w:val="00266E5B"/>
    <w:rsid w:val="00266F56"/>
    <w:rsid w:val="0026706A"/>
    <w:rsid w:val="0026713B"/>
    <w:rsid w:val="002671A0"/>
    <w:rsid w:val="00267235"/>
    <w:rsid w:val="00267299"/>
    <w:rsid w:val="002672B7"/>
    <w:rsid w:val="00267470"/>
    <w:rsid w:val="0026747D"/>
    <w:rsid w:val="0026748A"/>
    <w:rsid w:val="00267519"/>
    <w:rsid w:val="00267569"/>
    <w:rsid w:val="002676A4"/>
    <w:rsid w:val="00267759"/>
    <w:rsid w:val="0026785B"/>
    <w:rsid w:val="002678E0"/>
    <w:rsid w:val="0026794F"/>
    <w:rsid w:val="00267968"/>
    <w:rsid w:val="00267991"/>
    <w:rsid w:val="002679AA"/>
    <w:rsid w:val="002679AC"/>
    <w:rsid w:val="002679D3"/>
    <w:rsid w:val="00267B72"/>
    <w:rsid w:val="00267B76"/>
    <w:rsid w:val="00267C6D"/>
    <w:rsid w:val="00267C88"/>
    <w:rsid w:val="00267D8E"/>
    <w:rsid w:val="00267DE6"/>
    <w:rsid w:val="00267E04"/>
    <w:rsid w:val="00267E1A"/>
    <w:rsid w:val="00267F1E"/>
    <w:rsid w:val="0027019D"/>
    <w:rsid w:val="0027022C"/>
    <w:rsid w:val="00270298"/>
    <w:rsid w:val="002703C9"/>
    <w:rsid w:val="00270483"/>
    <w:rsid w:val="00270511"/>
    <w:rsid w:val="002705CA"/>
    <w:rsid w:val="002705EF"/>
    <w:rsid w:val="00270676"/>
    <w:rsid w:val="002706F8"/>
    <w:rsid w:val="0027082F"/>
    <w:rsid w:val="002708EC"/>
    <w:rsid w:val="00270A0C"/>
    <w:rsid w:val="00270B50"/>
    <w:rsid w:val="00270BCF"/>
    <w:rsid w:val="00270BF8"/>
    <w:rsid w:val="00270C92"/>
    <w:rsid w:val="00270D04"/>
    <w:rsid w:val="00270D0E"/>
    <w:rsid w:val="00270DA9"/>
    <w:rsid w:val="00270E10"/>
    <w:rsid w:val="00270EB7"/>
    <w:rsid w:val="00270EF2"/>
    <w:rsid w:val="0027125E"/>
    <w:rsid w:val="0027138A"/>
    <w:rsid w:val="002714B9"/>
    <w:rsid w:val="0027161F"/>
    <w:rsid w:val="002717B9"/>
    <w:rsid w:val="00271872"/>
    <w:rsid w:val="002718C2"/>
    <w:rsid w:val="002718FE"/>
    <w:rsid w:val="002719D9"/>
    <w:rsid w:val="00271AAC"/>
    <w:rsid w:val="00271BC8"/>
    <w:rsid w:val="00271BD6"/>
    <w:rsid w:val="00271C1E"/>
    <w:rsid w:val="00271C83"/>
    <w:rsid w:val="00271E03"/>
    <w:rsid w:val="00271F05"/>
    <w:rsid w:val="00272037"/>
    <w:rsid w:val="002721F6"/>
    <w:rsid w:val="00272294"/>
    <w:rsid w:val="002722E6"/>
    <w:rsid w:val="002722ED"/>
    <w:rsid w:val="0027245E"/>
    <w:rsid w:val="00272511"/>
    <w:rsid w:val="0027251C"/>
    <w:rsid w:val="00272551"/>
    <w:rsid w:val="00272589"/>
    <w:rsid w:val="002727BA"/>
    <w:rsid w:val="00272940"/>
    <w:rsid w:val="00272B66"/>
    <w:rsid w:val="00272BE9"/>
    <w:rsid w:val="00272CDB"/>
    <w:rsid w:val="00272D68"/>
    <w:rsid w:val="00272EB5"/>
    <w:rsid w:val="00273057"/>
    <w:rsid w:val="0027323D"/>
    <w:rsid w:val="002733A4"/>
    <w:rsid w:val="002733DB"/>
    <w:rsid w:val="002735A1"/>
    <w:rsid w:val="00273821"/>
    <w:rsid w:val="00273895"/>
    <w:rsid w:val="002738DC"/>
    <w:rsid w:val="002738DE"/>
    <w:rsid w:val="00273974"/>
    <w:rsid w:val="00273B24"/>
    <w:rsid w:val="00273B98"/>
    <w:rsid w:val="00273C14"/>
    <w:rsid w:val="00273FC1"/>
    <w:rsid w:val="0027431D"/>
    <w:rsid w:val="00274397"/>
    <w:rsid w:val="00274415"/>
    <w:rsid w:val="002747A8"/>
    <w:rsid w:val="002748EF"/>
    <w:rsid w:val="0027495A"/>
    <w:rsid w:val="00274A31"/>
    <w:rsid w:val="00274AC1"/>
    <w:rsid w:val="00274B51"/>
    <w:rsid w:val="00274BA9"/>
    <w:rsid w:val="00274BB5"/>
    <w:rsid w:val="00274D70"/>
    <w:rsid w:val="00274D95"/>
    <w:rsid w:val="00274D9E"/>
    <w:rsid w:val="00274DD8"/>
    <w:rsid w:val="00274F08"/>
    <w:rsid w:val="00274F3C"/>
    <w:rsid w:val="00275144"/>
    <w:rsid w:val="0027524A"/>
    <w:rsid w:val="00275280"/>
    <w:rsid w:val="0027529F"/>
    <w:rsid w:val="00275399"/>
    <w:rsid w:val="002753BE"/>
    <w:rsid w:val="002754FD"/>
    <w:rsid w:val="002755E0"/>
    <w:rsid w:val="0027561B"/>
    <w:rsid w:val="00275691"/>
    <w:rsid w:val="00275854"/>
    <w:rsid w:val="002758C6"/>
    <w:rsid w:val="002758DD"/>
    <w:rsid w:val="002759FF"/>
    <w:rsid w:val="00275B6D"/>
    <w:rsid w:val="00275BD5"/>
    <w:rsid w:val="00275C4E"/>
    <w:rsid w:val="00275E5B"/>
    <w:rsid w:val="00275EC5"/>
    <w:rsid w:val="0027627E"/>
    <w:rsid w:val="002762F4"/>
    <w:rsid w:val="00276469"/>
    <w:rsid w:val="002765DA"/>
    <w:rsid w:val="00276660"/>
    <w:rsid w:val="002766BB"/>
    <w:rsid w:val="0027673C"/>
    <w:rsid w:val="00276935"/>
    <w:rsid w:val="00276AF7"/>
    <w:rsid w:val="00276AFE"/>
    <w:rsid w:val="00276B0A"/>
    <w:rsid w:val="00276CC0"/>
    <w:rsid w:val="00276D36"/>
    <w:rsid w:val="00276D64"/>
    <w:rsid w:val="00276DD9"/>
    <w:rsid w:val="00276FB9"/>
    <w:rsid w:val="0027728B"/>
    <w:rsid w:val="002772D9"/>
    <w:rsid w:val="002775A0"/>
    <w:rsid w:val="00277616"/>
    <w:rsid w:val="00277641"/>
    <w:rsid w:val="002777BF"/>
    <w:rsid w:val="00277A7E"/>
    <w:rsid w:val="00277BFC"/>
    <w:rsid w:val="00277CB0"/>
    <w:rsid w:val="00277EC1"/>
    <w:rsid w:val="00277EED"/>
    <w:rsid w:val="00277F52"/>
    <w:rsid w:val="002802E3"/>
    <w:rsid w:val="00280309"/>
    <w:rsid w:val="0028053B"/>
    <w:rsid w:val="002805FC"/>
    <w:rsid w:val="0028062D"/>
    <w:rsid w:val="002806CE"/>
    <w:rsid w:val="002807A8"/>
    <w:rsid w:val="002808FA"/>
    <w:rsid w:val="00280A40"/>
    <w:rsid w:val="00280A4B"/>
    <w:rsid w:val="00280AE4"/>
    <w:rsid w:val="00280BB6"/>
    <w:rsid w:val="00280C56"/>
    <w:rsid w:val="00280CCC"/>
    <w:rsid w:val="00280CDE"/>
    <w:rsid w:val="00280E10"/>
    <w:rsid w:val="002810DD"/>
    <w:rsid w:val="002811CF"/>
    <w:rsid w:val="002811E0"/>
    <w:rsid w:val="0028129D"/>
    <w:rsid w:val="00281380"/>
    <w:rsid w:val="0028145A"/>
    <w:rsid w:val="00281734"/>
    <w:rsid w:val="002817A6"/>
    <w:rsid w:val="00281A7D"/>
    <w:rsid w:val="00281BA7"/>
    <w:rsid w:val="00281BFB"/>
    <w:rsid w:val="00281EF5"/>
    <w:rsid w:val="0028219C"/>
    <w:rsid w:val="002821ED"/>
    <w:rsid w:val="00282226"/>
    <w:rsid w:val="00282235"/>
    <w:rsid w:val="002823D3"/>
    <w:rsid w:val="0028249B"/>
    <w:rsid w:val="00282634"/>
    <w:rsid w:val="00282666"/>
    <w:rsid w:val="002826F3"/>
    <w:rsid w:val="002829B6"/>
    <w:rsid w:val="002829DD"/>
    <w:rsid w:val="00282A1A"/>
    <w:rsid w:val="00282A7C"/>
    <w:rsid w:val="00282B99"/>
    <w:rsid w:val="00282BC7"/>
    <w:rsid w:val="00282C4C"/>
    <w:rsid w:val="00282CA0"/>
    <w:rsid w:val="00282D8A"/>
    <w:rsid w:val="00282D8F"/>
    <w:rsid w:val="00282FD3"/>
    <w:rsid w:val="002830D6"/>
    <w:rsid w:val="0028322F"/>
    <w:rsid w:val="00283304"/>
    <w:rsid w:val="002833C2"/>
    <w:rsid w:val="00283602"/>
    <w:rsid w:val="0028360E"/>
    <w:rsid w:val="002836DF"/>
    <w:rsid w:val="00283853"/>
    <w:rsid w:val="002838F3"/>
    <w:rsid w:val="00283AC6"/>
    <w:rsid w:val="00283B1B"/>
    <w:rsid w:val="00283B5F"/>
    <w:rsid w:val="00283B6C"/>
    <w:rsid w:val="00283C67"/>
    <w:rsid w:val="00283E83"/>
    <w:rsid w:val="00284097"/>
    <w:rsid w:val="002840C4"/>
    <w:rsid w:val="002841C4"/>
    <w:rsid w:val="002841EF"/>
    <w:rsid w:val="00284328"/>
    <w:rsid w:val="002845D8"/>
    <w:rsid w:val="0028462C"/>
    <w:rsid w:val="00284646"/>
    <w:rsid w:val="002847C1"/>
    <w:rsid w:val="00284860"/>
    <w:rsid w:val="00284862"/>
    <w:rsid w:val="00284C0E"/>
    <w:rsid w:val="00284C4E"/>
    <w:rsid w:val="00284D1F"/>
    <w:rsid w:val="00284D37"/>
    <w:rsid w:val="00284DE8"/>
    <w:rsid w:val="00284EAB"/>
    <w:rsid w:val="00284EC5"/>
    <w:rsid w:val="00284EC9"/>
    <w:rsid w:val="00284EFB"/>
    <w:rsid w:val="00284F26"/>
    <w:rsid w:val="00285029"/>
    <w:rsid w:val="0028511D"/>
    <w:rsid w:val="0028525D"/>
    <w:rsid w:val="002852BB"/>
    <w:rsid w:val="00285308"/>
    <w:rsid w:val="00285874"/>
    <w:rsid w:val="00285B71"/>
    <w:rsid w:val="00285BFF"/>
    <w:rsid w:val="00285C00"/>
    <w:rsid w:val="00285C68"/>
    <w:rsid w:val="00285CA2"/>
    <w:rsid w:val="00285DDD"/>
    <w:rsid w:val="00285DFF"/>
    <w:rsid w:val="00285E39"/>
    <w:rsid w:val="00285FB3"/>
    <w:rsid w:val="00285FFF"/>
    <w:rsid w:val="002862AD"/>
    <w:rsid w:val="002862C0"/>
    <w:rsid w:val="0028630F"/>
    <w:rsid w:val="002863B0"/>
    <w:rsid w:val="002863C2"/>
    <w:rsid w:val="0028648A"/>
    <w:rsid w:val="0028653F"/>
    <w:rsid w:val="0028660C"/>
    <w:rsid w:val="00286779"/>
    <w:rsid w:val="002867BC"/>
    <w:rsid w:val="002867F0"/>
    <w:rsid w:val="0028682A"/>
    <w:rsid w:val="00286859"/>
    <w:rsid w:val="00286884"/>
    <w:rsid w:val="0028689D"/>
    <w:rsid w:val="002868A2"/>
    <w:rsid w:val="002868D0"/>
    <w:rsid w:val="002868FB"/>
    <w:rsid w:val="00286990"/>
    <w:rsid w:val="002869EF"/>
    <w:rsid w:val="00286A2B"/>
    <w:rsid w:val="00286AA8"/>
    <w:rsid w:val="00286B2E"/>
    <w:rsid w:val="00286BB6"/>
    <w:rsid w:val="00286CD5"/>
    <w:rsid w:val="00286E69"/>
    <w:rsid w:val="00287141"/>
    <w:rsid w:val="00287190"/>
    <w:rsid w:val="00287438"/>
    <w:rsid w:val="00287441"/>
    <w:rsid w:val="0028754F"/>
    <w:rsid w:val="0028757B"/>
    <w:rsid w:val="00287838"/>
    <w:rsid w:val="002878EF"/>
    <w:rsid w:val="00287A43"/>
    <w:rsid w:val="00287A57"/>
    <w:rsid w:val="00287A5B"/>
    <w:rsid w:val="00287E09"/>
    <w:rsid w:val="00287E27"/>
    <w:rsid w:val="00287E6B"/>
    <w:rsid w:val="00287F0C"/>
    <w:rsid w:val="00287FF3"/>
    <w:rsid w:val="0029011D"/>
    <w:rsid w:val="002902D2"/>
    <w:rsid w:val="00290388"/>
    <w:rsid w:val="00290421"/>
    <w:rsid w:val="0029042C"/>
    <w:rsid w:val="00290516"/>
    <w:rsid w:val="00290561"/>
    <w:rsid w:val="002906F7"/>
    <w:rsid w:val="00290754"/>
    <w:rsid w:val="00290963"/>
    <w:rsid w:val="002909E4"/>
    <w:rsid w:val="00290AD1"/>
    <w:rsid w:val="00290B47"/>
    <w:rsid w:val="00290BA4"/>
    <w:rsid w:val="00290BF1"/>
    <w:rsid w:val="00290CB8"/>
    <w:rsid w:val="00290CFF"/>
    <w:rsid w:val="00290E43"/>
    <w:rsid w:val="00290E55"/>
    <w:rsid w:val="00290E9F"/>
    <w:rsid w:val="00291428"/>
    <w:rsid w:val="0029145B"/>
    <w:rsid w:val="002914E8"/>
    <w:rsid w:val="002916D0"/>
    <w:rsid w:val="0029180A"/>
    <w:rsid w:val="002918F4"/>
    <w:rsid w:val="002919AB"/>
    <w:rsid w:val="002919F7"/>
    <w:rsid w:val="00291A4C"/>
    <w:rsid w:val="00291A53"/>
    <w:rsid w:val="00291A70"/>
    <w:rsid w:val="00291B3A"/>
    <w:rsid w:val="00291B7B"/>
    <w:rsid w:val="00291EA8"/>
    <w:rsid w:val="00291FA6"/>
    <w:rsid w:val="0029246F"/>
    <w:rsid w:val="002924D6"/>
    <w:rsid w:val="0029254B"/>
    <w:rsid w:val="00292588"/>
    <w:rsid w:val="0029258D"/>
    <w:rsid w:val="00292659"/>
    <w:rsid w:val="00292888"/>
    <w:rsid w:val="00292A7F"/>
    <w:rsid w:val="00292AB1"/>
    <w:rsid w:val="00292B02"/>
    <w:rsid w:val="00292C02"/>
    <w:rsid w:val="00292C15"/>
    <w:rsid w:val="00292CA1"/>
    <w:rsid w:val="00292CB0"/>
    <w:rsid w:val="00292D26"/>
    <w:rsid w:val="00292DBB"/>
    <w:rsid w:val="00292DC2"/>
    <w:rsid w:val="00293043"/>
    <w:rsid w:val="00293280"/>
    <w:rsid w:val="00293364"/>
    <w:rsid w:val="002933DF"/>
    <w:rsid w:val="002934C1"/>
    <w:rsid w:val="002935F9"/>
    <w:rsid w:val="00293651"/>
    <w:rsid w:val="0029365D"/>
    <w:rsid w:val="002936D0"/>
    <w:rsid w:val="002937DC"/>
    <w:rsid w:val="002938CF"/>
    <w:rsid w:val="002939D0"/>
    <w:rsid w:val="00293A30"/>
    <w:rsid w:val="00293B72"/>
    <w:rsid w:val="00293B86"/>
    <w:rsid w:val="00293C7B"/>
    <w:rsid w:val="00293E25"/>
    <w:rsid w:val="00293ED7"/>
    <w:rsid w:val="00294115"/>
    <w:rsid w:val="00294174"/>
    <w:rsid w:val="002942CA"/>
    <w:rsid w:val="002942EB"/>
    <w:rsid w:val="002942F7"/>
    <w:rsid w:val="002943FB"/>
    <w:rsid w:val="00294501"/>
    <w:rsid w:val="002945E7"/>
    <w:rsid w:val="0029480D"/>
    <w:rsid w:val="00294AB5"/>
    <w:rsid w:val="00294B21"/>
    <w:rsid w:val="00294E95"/>
    <w:rsid w:val="00294EC2"/>
    <w:rsid w:val="00294FA2"/>
    <w:rsid w:val="00294FDE"/>
    <w:rsid w:val="0029513B"/>
    <w:rsid w:val="002951E0"/>
    <w:rsid w:val="00295232"/>
    <w:rsid w:val="002952E5"/>
    <w:rsid w:val="002952FA"/>
    <w:rsid w:val="00295486"/>
    <w:rsid w:val="002955CE"/>
    <w:rsid w:val="0029571E"/>
    <w:rsid w:val="00295835"/>
    <w:rsid w:val="002958EA"/>
    <w:rsid w:val="002959A3"/>
    <w:rsid w:val="00295A58"/>
    <w:rsid w:val="00295A85"/>
    <w:rsid w:val="00295BBC"/>
    <w:rsid w:val="00295C37"/>
    <w:rsid w:val="00295DF5"/>
    <w:rsid w:val="00295E95"/>
    <w:rsid w:val="00295F5C"/>
    <w:rsid w:val="00295F75"/>
    <w:rsid w:val="002960D2"/>
    <w:rsid w:val="0029619A"/>
    <w:rsid w:val="0029619E"/>
    <w:rsid w:val="002961FD"/>
    <w:rsid w:val="002962B8"/>
    <w:rsid w:val="002962D9"/>
    <w:rsid w:val="00296386"/>
    <w:rsid w:val="0029652B"/>
    <w:rsid w:val="002966CD"/>
    <w:rsid w:val="002967E6"/>
    <w:rsid w:val="0029683F"/>
    <w:rsid w:val="002968FC"/>
    <w:rsid w:val="00296AA9"/>
    <w:rsid w:val="00296C05"/>
    <w:rsid w:val="00296C52"/>
    <w:rsid w:val="00296DD7"/>
    <w:rsid w:val="00296DFE"/>
    <w:rsid w:val="00296E0E"/>
    <w:rsid w:val="00296F01"/>
    <w:rsid w:val="00296F5D"/>
    <w:rsid w:val="0029703F"/>
    <w:rsid w:val="002970D2"/>
    <w:rsid w:val="0029715F"/>
    <w:rsid w:val="002971C4"/>
    <w:rsid w:val="00297266"/>
    <w:rsid w:val="002972DA"/>
    <w:rsid w:val="00297326"/>
    <w:rsid w:val="00297591"/>
    <w:rsid w:val="002978BB"/>
    <w:rsid w:val="002979F7"/>
    <w:rsid w:val="00297D21"/>
    <w:rsid w:val="00297DE2"/>
    <w:rsid w:val="00297E42"/>
    <w:rsid w:val="002A00D2"/>
    <w:rsid w:val="002A00E4"/>
    <w:rsid w:val="002A00EB"/>
    <w:rsid w:val="002A040E"/>
    <w:rsid w:val="002A048A"/>
    <w:rsid w:val="002A06B2"/>
    <w:rsid w:val="002A06BC"/>
    <w:rsid w:val="002A0727"/>
    <w:rsid w:val="002A08A4"/>
    <w:rsid w:val="002A08AA"/>
    <w:rsid w:val="002A08FE"/>
    <w:rsid w:val="002A0900"/>
    <w:rsid w:val="002A0916"/>
    <w:rsid w:val="002A09AB"/>
    <w:rsid w:val="002A0B7C"/>
    <w:rsid w:val="002A0D6E"/>
    <w:rsid w:val="002A0E03"/>
    <w:rsid w:val="002A0EC3"/>
    <w:rsid w:val="002A0FC8"/>
    <w:rsid w:val="002A1133"/>
    <w:rsid w:val="002A11B2"/>
    <w:rsid w:val="002A1225"/>
    <w:rsid w:val="002A1308"/>
    <w:rsid w:val="002A133E"/>
    <w:rsid w:val="002A13A6"/>
    <w:rsid w:val="002A14A7"/>
    <w:rsid w:val="002A14CF"/>
    <w:rsid w:val="002A1575"/>
    <w:rsid w:val="002A172F"/>
    <w:rsid w:val="002A17A1"/>
    <w:rsid w:val="002A182C"/>
    <w:rsid w:val="002A187B"/>
    <w:rsid w:val="002A1D52"/>
    <w:rsid w:val="002A1E32"/>
    <w:rsid w:val="002A1E74"/>
    <w:rsid w:val="002A1E7D"/>
    <w:rsid w:val="002A1E96"/>
    <w:rsid w:val="002A1F51"/>
    <w:rsid w:val="002A1FE0"/>
    <w:rsid w:val="002A2000"/>
    <w:rsid w:val="002A2457"/>
    <w:rsid w:val="002A259E"/>
    <w:rsid w:val="002A2723"/>
    <w:rsid w:val="002A2761"/>
    <w:rsid w:val="002A27DA"/>
    <w:rsid w:val="002A2808"/>
    <w:rsid w:val="002A28D9"/>
    <w:rsid w:val="002A2902"/>
    <w:rsid w:val="002A2972"/>
    <w:rsid w:val="002A2DDE"/>
    <w:rsid w:val="002A2DF8"/>
    <w:rsid w:val="002A2FDE"/>
    <w:rsid w:val="002A3061"/>
    <w:rsid w:val="002A30B4"/>
    <w:rsid w:val="002A32CA"/>
    <w:rsid w:val="002A33A0"/>
    <w:rsid w:val="002A361E"/>
    <w:rsid w:val="002A36D5"/>
    <w:rsid w:val="002A3730"/>
    <w:rsid w:val="002A37CB"/>
    <w:rsid w:val="002A3806"/>
    <w:rsid w:val="002A3D32"/>
    <w:rsid w:val="002A3D5D"/>
    <w:rsid w:val="002A3DA3"/>
    <w:rsid w:val="002A3DC7"/>
    <w:rsid w:val="002A3E0F"/>
    <w:rsid w:val="002A3E23"/>
    <w:rsid w:val="002A3E5F"/>
    <w:rsid w:val="002A3ED5"/>
    <w:rsid w:val="002A4059"/>
    <w:rsid w:val="002A431A"/>
    <w:rsid w:val="002A4480"/>
    <w:rsid w:val="002A44E1"/>
    <w:rsid w:val="002A4884"/>
    <w:rsid w:val="002A4A04"/>
    <w:rsid w:val="002A4AB1"/>
    <w:rsid w:val="002A4C32"/>
    <w:rsid w:val="002A4CD8"/>
    <w:rsid w:val="002A4F27"/>
    <w:rsid w:val="002A4F2A"/>
    <w:rsid w:val="002A5147"/>
    <w:rsid w:val="002A5262"/>
    <w:rsid w:val="002A536F"/>
    <w:rsid w:val="002A5384"/>
    <w:rsid w:val="002A54F8"/>
    <w:rsid w:val="002A5507"/>
    <w:rsid w:val="002A5728"/>
    <w:rsid w:val="002A584A"/>
    <w:rsid w:val="002A585B"/>
    <w:rsid w:val="002A5990"/>
    <w:rsid w:val="002A5A0B"/>
    <w:rsid w:val="002A5A48"/>
    <w:rsid w:val="002A5A8B"/>
    <w:rsid w:val="002A5A8F"/>
    <w:rsid w:val="002A5AD3"/>
    <w:rsid w:val="002A5B33"/>
    <w:rsid w:val="002A5EF1"/>
    <w:rsid w:val="002A5F27"/>
    <w:rsid w:val="002A600A"/>
    <w:rsid w:val="002A601A"/>
    <w:rsid w:val="002A604E"/>
    <w:rsid w:val="002A619A"/>
    <w:rsid w:val="002A6228"/>
    <w:rsid w:val="002A62C8"/>
    <w:rsid w:val="002A63A5"/>
    <w:rsid w:val="002A64F9"/>
    <w:rsid w:val="002A6552"/>
    <w:rsid w:val="002A6598"/>
    <w:rsid w:val="002A67B7"/>
    <w:rsid w:val="002A6902"/>
    <w:rsid w:val="002A6A3A"/>
    <w:rsid w:val="002A6A3D"/>
    <w:rsid w:val="002A6CE0"/>
    <w:rsid w:val="002A6DCC"/>
    <w:rsid w:val="002A6DCF"/>
    <w:rsid w:val="002A6F23"/>
    <w:rsid w:val="002A6F52"/>
    <w:rsid w:val="002A6F5F"/>
    <w:rsid w:val="002A6FE0"/>
    <w:rsid w:val="002A7147"/>
    <w:rsid w:val="002A7194"/>
    <w:rsid w:val="002A721E"/>
    <w:rsid w:val="002A7311"/>
    <w:rsid w:val="002A7366"/>
    <w:rsid w:val="002A7437"/>
    <w:rsid w:val="002A756F"/>
    <w:rsid w:val="002A771D"/>
    <w:rsid w:val="002A791C"/>
    <w:rsid w:val="002A7A8A"/>
    <w:rsid w:val="002A7AA1"/>
    <w:rsid w:val="002A7B7B"/>
    <w:rsid w:val="002A7B8F"/>
    <w:rsid w:val="002A7CC3"/>
    <w:rsid w:val="002A7E20"/>
    <w:rsid w:val="002A7E88"/>
    <w:rsid w:val="002A7F49"/>
    <w:rsid w:val="002A8878"/>
    <w:rsid w:val="002B0084"/>
    <w:rsid w:val="002B00DF"/>
    <w:rsid w:val="002B01C0"/>
    <w:rsid w:val="002B031A"/>
    <w:rsid w:val="002B0569"/>
    <w:rsid w:val="002B0672"/>
    <w:rsid w:val="002B0834"/>
    <w:rsid w:val="002B083B"/>
    <w:rsid w:val="002B09BF"/>
    <w:rsid w:val="002B0B62"/>
    <w:rsid w:val="002B0BAC"/>
    <w:rsid w:val="002B0C95"/>
    <w:rsid w:val="002B0CB3"/>
    <w:rsid w:val="002B0E48"/>
    <w:rsid w:val="002B0E4C"/>
    <w:rsid w:val="002B0E82"/>
    <w:rsid w:val="002B0EA2"/>
    <w:rsid w:val="002B10B5"/>
    <w:rsid w:val="002B10C2"/>
    <w:rsid w:val="002B10F2"/>
    <w:rsid w:val="002B1148"/>
    <w:rsid w:val="002B1252"/>
    <w:rsid w:val="002B1526"/>
    <w:rsid w:val="002B15D4"/>
    <w:rsid w:val="002B1678"/>
    <w:rsid w:val="002B1887"/>
    <w:rsid w:val="002B1991"/>
    <w:rsid w:val="002B1AA9"/>
    <w:rsid w:val="002B1AE7"/>
    <w:rsid w:val="002B1B50"/>
    <w:rsid w:val="002B1C93"/>
    <w:rsid w:val="002B1CD2"/>
    <w:rsid w:val="002B1D69"/>
    <w:rsid w:val="002B1EB5"/>
    <w:rsid w:val="002B1F21"/>
    <w:rsid w:val="002B1FF7"/>
    <w:rsid w:val="002B21E9"/>
    <w:rsid w:val="002B2297"/>
    <w:rsid w:val="002B24B1"/>
    <w:rsid w:val="002B25CD"/>
    <w:rsid w:val="002B260A"/>
    <w:rsid w:val="002B272D"/>
    <w:rsid w:val="002B273C"/>
    <w:rsid w:val="002B28D3"/>
    <w:rsid w:val="002B2976"/>
    <w:rsid w:val="002B2A3C"/>
    <w:rsid w:val="002B2A81"/>
    <w:rsid w:val="002B2B08"/>
    <w:rsid w:val="002B2C05"/>
    <w:rsid w:val="002B2DB8"/>
    <w:rsid w:val="002B2EA8"/>
    <w:rsid w:val="002B2EC8"/>
    <w:rsid w:val="002B3094"/>
    <w:rsid w:val="002B30C9"/>
    <w:rsid w:val="002B31A5"/>
    <w:rsid w:val="002B3330"/>
    <w:rsid w:val="002B351D"/>
    <w:rsid w:val="002B35B7"/>
    <w:rsid w:val="002B3779"/>
    <w:rsid w:val="002B3962"/>
    <w:rsid w:val="002B3B3B"/>
    <w:rsid w:val="002B3B54"/>
    <w:rsid w:val="002B3BF4"/>
    <w:rsid w:val="002B3DC2"/>
    <w:rsid w:val="002B3E18"/>
    <w:rsid w:val="002B4056"/>
    <w:rsid w:val="002B40FE"/>
    <w:rsid w:val="002B413B"/>
    <w:rsid w:val="002B42B7"/>
    <w:rsid w:val="002B4434"/>
    <w:rsid w:val="002B4667"/>
    <w:rsid w:val="002B4881"/>
    <w:rsid w:val="002B49C8"/>
    <w:rsid w:val="002B4ABF"/>
    <w:rsid w:val="002B4B35"/>
    <w:rsid w:val="002B4BDD"/>
    <w:rsid w:val="002B4C11"/>
    <w:rsid w:val="002B4D08"/>
    <w:rsid w:val="002B4D3F"/>
    <w:rsid w:val="002B5050"/>
    <w:rsid w:val="002B5290"/>
    <w:rsid w:val="002B53B2"/>
    <w:rsid w:val="002B54EE"/>
    <w:rsid w:val="002B559B"/>
    <w:rsid w:val="002B564C"/>
    <w:rsid w:val="002B5670"/>
    <w:rsid w:val="002B5873"/>
    <w:rsid w:val="002B598B"/>
    <w:rsid w:val="002B5B6F"/>
    <w:rsid w:val="002B5BC5"/>
    <w:rsid w:val="002B5C3F"/>
    <w:rsid w:val="002B5E0F"/>
    <w:rsid w:val="002B6035"/>
    <w:rsid w:val="002B610B"/>
    <w:rsid w:val="002B614B"/>
    <w:rsid w:val="002B6314"/>
    <w:rsid w:val="002B65A3"/>
    <w:rsid w:val="002B6625"/>
    <w:rsid w:val="002B6646"/>
    <w:rsid w:val="002B6737"/>
    <w:rsid w:val="002B6D41"/>
    <w:rsid w:val="002B6DD4"/>
    <w:rsid w:val="002B6DDD"/>
    <w:rsid w:val="002B6E92"/>
    <w:rsid w:val="002B6FFA"/>
    <w:rsid w:val="002B7060"/>
    <w:rsid w:val="002B7067"/>
    <w:rsid w:val="002B714F"/>
    <w:rsid w:val="002B71BB"/>
    <w:rsid w:val="002B71CD"/>
    <w:rsid w:val="002B72B9"/>
    <w:rsid w:val="002B72E0"/>
    <w:rsid w:val="002B7407"/>
    <w:rsid w:val="002B7619"/>
    <w:rsid w:val="002B76AB"/>
    <w:rsid w:val="002B782C"/>
    <w:rsid w:val="002B7C37"/>
    <w:rsid w:val="002B7D81"/>
    <w:rsid w:val="002B7DB5"/>
    <w:rsid w:val="002B7E65"/>
    <w:rsid w:val="002B7F54"/>
    <w:rsid w:val="002B7F82"/>
    <w:rsid w:val="002B7F92"/>
    <w:rsid w:val="002C0201"/>
    <w:rsid w:val="002C020C"/>
    <w:rsid w:val="002C0471"/>
    <w:rsid w:val="002C0547"/>
    <w:rsid w:val="002C054E"/>
    <w:rsid w:val="002C064A"/>
    <w:rsid w:val="002C0804"/>
    <w:rsid w:val="002C085C"/>
    <w:rsid w:val="002C0878"/>
    <w:rsid w:val="002C0976"/>
    <w:rsid w:val="002C0AF7"/>
    <w:rsid w:val="002C0B67"/>
    <w:rsid w:val="002C0CB8"/>
    <w:rsid w:val="002C0CF4"/>
    <w:rsid w:val="002C0E25"/>
    <w:rsid w:val="002C11D6"/>
    <w:rsid w:val="002C1383"/>
    <w:rsid w:val="002C14B6"/>
    <w:rsid w:val="002C1507"/>
    <w:rsid w:val="002C1583"/>
    <w:rsid w:val="002C15C7"/>
    <w:rsid w:val="002C15F5"/>
    <w:rsid w:val="002C163E"/>
    <w:rsid w:val="002C1683"/>
    <w:rsid w:val="002C1732"/>
    <w:rsid w:val="002C1863"/>
    <w:rsid w:val="002C1B04"/>
    <w:rsid w:val="002C1B57"/>
    <w:rsid w:val="002C1B7C"/>
    <w:rsid w:val="002C1C56"/>
    <w:rsid w:val="002C1C6E"/>
    <w:rsid w:val="002C1D96"/>
    <w:rsid w:val="002C1EBD"/>
    <w:rsid w:val="002C1ED9"/>
    <w:rsid w:val="002C1F26"/>
    <w:rsid w:val="002C200B"/>
    <w:rsid w:val="002C22C6"/>
    <w:rsid w:val="002C2542"/>
    <w:rsid w:val="002C2548"/>
    <w:rsid w:val="002C2559"/>
    <w:rsid w:val="002C257D"/>
    <w:rsid w:val="002C2653"/>
    <w:rsid w:val="002C26CA"/>
    <w:rsid w:val="002C283D"/>
    <w:rsid w:val="002C2B8D"/>
    <w:rsid w:val="002C2D23"/>
    <w:rsid w:val="002C2D4D"/>
    <w:rsid w:val="002C2D77"/>
    <w:rsid w:val="002C2E9D"/>
    <w:rsid w:val="002C2FE2"/>
    <w:rsid w:val="002C2FF2"/>
    <w:rsid w:val="002C300A"/>
    <w:rsid w:val="002C317E"/>
    <w:rsid w:val="002C33B2"/>
    <w:rsid w:val="002C34D9"/>
    <w:rsid w:val="002C3662"/>
    <w:rsid w:val="002C3757"/>
    <w:rsid w:val="002C385D"/>
    <w:rsid w:val="002C38FD"/>
    <w:rsid w:val="002C3C40"/>
    <w:rsid w:val="002C3CA5"/>
    <w:rsid w:val="002C3D37"/>
    <w:rsid w:val="002C3EB8"/>
    <w:rsid w:val="002C3ECE"/>
    <w:rsid w:val="002C3F70"/>
    <w:rsid w:val="002C40A9"/>
    <w:rsid w:val="002C418F"/>
    <w:rsid w:val="002C4234"/>
    <w:rsid w:val="002C446C"/>
    <w:rsid w:val="002C44FD"/>
    <w:rsid w:val="002C4689"/>
    <w:rsid w:val="002C46CA"/>
    <w:rsid w:val="002C49AE"/>
    <w:rsid w:val="002C4A74"/>
    <w:rsid w:val="002C4B02"/>
    <w:rsid w:val="002C4B8D"/>
    <w:rsid w:val="002C4C0A"/>
    <w:rsid w:val="002C4E91"/>
    <w:rsid w:val="002C5188"/>
    <w:rsid w:val="002C5260"/>
    <w:rsid w:val="002C5293"/>
    <w:rsid w:val="002C5317"/>
    <w:rsid w:val="002C532D"/>
    <w:rsid w:val="002C5352"/>
    <w:rsid w:val="002C54BB"/>
    <w:rsid w:val="002C598D"/>
    <w:rsid w:val="002C5A75"/>
    <w:rsid w:val="002C5B0D"/>
    <w:rsid w:val="002C5B80"/>
    <w:rsid w:val="002C6009"/>
    <w:rsid w:val="002C60A0"/>
    <w:rsid w:val="002C6330"/>
    <w:rsid w:val="002C65B3"/>
    <w:rsid w:val="002C6811"/>
    <w:rsid w:val="002C687A"/>
    <w:rsid w:val="002C68AB"/>
    <w:rsid w:val="002C6AA9"/>
    <w:rsid w:val="002C6AAE"/>
    <w:rsid w:val="002C6BE3"/>
    <w:rsid w:val="002C6C00"/>
    <w:rsid w:val="002C6D21"/>
    <w:rsid w:val="002C6F7A"/>
    <w:rsid w:val="002C6F90"/>
    <w:rsid w:val="002C7069"/>
    <w:rsid w:val="002C7096"/>
    <w:rsid w:val="002C71B5"/>
    <w:rsid w:val="002C71CA"/>
    <w:rsid w:val="002C7258"/>
    <w:rsid w:val="002C728D"/>
    <w:rsid w:val="002C740A"/>
    <w:rsid w:val="002C779D"/>
    <w:rsid w:val="002C77A4"/>
    <w:rsid w:val="002C7942"/>
    <w:rsid w:val="002C7AF0"/>
    <w:rsid w:val="002C7C4C"/>
    <w:rsid w:val="002CAA99"/>
    <w:rsid w:val="002D008D"/>
    <w:rsid w:val="002D044F"/>
    <w:rsid w:val="002D04B3"/>
    <w:rsid w:val="002D050A"/>
    <w:rsid w:val="002D055A"/>
    <w:rsid w:val="002D0735"/>
    <w:rsid w:val="002D0C0B"/>
    <w:rsid w:val="002D0D91"/>
    <w:rsid w:val="002D0DCA"/>
    <w:rsid w:val="002D0E2E"/>
    <w:rsid w:val="002D0E44"/>
    <w:rsid w:val="002D0E7B"/>
    <w:rsid w:val="002D0F61"/>
    <w:rsid w:val="002D1191"/>
    <w:rsid w:val="002D12DC"/>
    <w:rsid w:val="002D140B"/>
    <w:rsid w:val="002D15FA"/>
    <w:rsid w:val="002D1725"/>
    <w:rsid w:val="002D175A"/>
    <w:rsid w:val="002D17CA"/>
    <w:rsid w:val="002D1864"/>
    <w:rsid w:val="002D189A"/>
    <w:rsid w:val="002D19F6"/>
    <w:rsid w:val="002D1B5A"/>
    <w:rsid w:val="002D1F34"/>
    <w:rsid w:val="002D200F"/>
    <w:rsid w:val="002D20E0"/>
    <w:rsid w:val="002D236F"/>
    <w:rsid w:val="002D23C4"/>
    <w:rsid w:val="002D2572"/>
    <w:rsid w:val="002D262A"/>
    <w:rsid w:val="002D26AA"/>
    <w:rsid w:val="002D26FB"/>
    <w:rsid w:val="002D2843"/>
    <w:rsid w:val="002D289B"/>
    <w:rsid w:val="002D2A1C"/>
    <w:rsid w:val="002D2A28"/>
    <w:rsid w:val="002D2CC4"/>
    <w:rsid w:val="002D2E4C"/>
    <w:rsid w:val="002D2F1F"/>
    <w:rsid w:val="002D2F21"/>
    <w:rsid w:val="002D300D"/>
    <w:rsid w:val="002D3047"/>
    <w:rsid w:val="002D3062"/>
    <w:rsid w:val="002D30A0"/>
    <w:rsid w:val="002D3105"/>
    <w:rsid w:val="002D341B"/>
    <w:rsid w:val="002D34F1"/>
    <w:rsid w:val="002D351F"/>
    <w:rsid w:val="002D36BA"/>
    <w:rsid w:val="002D3767"/>
    <w:rsid w:val="002D3789"/>
    <w:rsid w:val="002D38D7"/>
    <w:rsid w:val="002D39FC"/>
    <w:rsid w:val="002D3C49"/>
    <w:rsid w:val="002D3E55"/>
    <w:rsid w:val="002D3E95"/>
    <w:rsid w:val="002D3EE3"/>
    <w:rsid w:val="002D3F3D"/>
    <w:rsid w:val="002D3FB2"/>
    <w:rsid w:val="002D409B"/>
    <w:rsid w:val="002D40DE"/>
    <w:rsid w:val="002D43A4"/>
    <w:rsid w:val="002D4515"/>
    <w:rsid w:val="002D4669"/>
    <w:rsid w:val="002D4725"/>
    <w:rsid w:val="002D47E1"/>
    <w:rsid w:val="002D498E"/>
    <w:rsid w:val="002D4A42"/>
    <w:rsid w:val="002D4A9C"/>
    <w:rsid w:val="002D4C42"/>
    <w:rsid w:val="002D4D67"/>
    <w:rsid w:val="002D4E12"/>
    <w:rsid w:val="002D4E33"/>
    <w:rsid w:val="002D4F49"/>
    <w:rsid w:val="002D5003"/>
    <w:rsid w:val="002D502F"/>
    <w:rsid w:val="002D51E9"/>
    <w:rsid w:val="002D520B"/>
    <w:rsid w:val="002D5256"/>
    <w:rsid w:val="002D5295"/>
    <w:rsid w:val="002D5444"/>
    <w:rsid w:val="002D558C"/>
    <w:rsid w:val="002D56C1"/>
    <w:rsid w:val="002D5863"/>
    <w:rsid w:val="002D58A0"/>
    <w:rsid w:val="002D58C2"/>
    <w:rsid w:val="002D58EB"/>
    <w:rsid w:val="002D59E0"/>
    <w:rsid w:val="002D5AB1"/>
    <w:rsid w:val="002D5BDC"/>
    <w:rsid w:val="002D5BE4"/>
    <w:rsid w:val="002D5C1B"/>
    <w:rsid w:val="002D5E53"/>
    <w:rsid w:val="002D5E7F"/>
    <w:rsid w:val="002D5E85"/>
    <w:rsid w:val="002D5EEB"/>
    <w:rsid w:val="002D5EFF"/>
    <w:rsid w:val="002D618F"/>
    <w:rsid w:val="002D63C4"/>
    <w:rsid w:val="002D6403"/>
    <w:rsid w:val="002D64A7"/>
    <w:rsid w:val="002D64DC"/>
    <w:rsid w:val="002D64E8"/>
    <w:rsid w:val="002D664A"/>
    <w:rsid w:val="002D6702"/>
    <w:rsid w:val="002D6736"/>
    <w:rsid w:val="002D6763"/>
    <w:rsid w:val="002D6791"/>
    <w:rsid w:val="002D67E8"/>
    <w:rsid w:val="002D687B"/>
    <w:rsid w:val="002D689B"/>
    <w:rsid w:val="002D6B38"/>
    <w:rsid w:val="002D6D29"/>
    <w:rsid w:val="002D6D82"/>
    <w:rsid w:val="002D6FEA"/>
    <w:rsid w:val="002D7056"/>
    <w:rsid w:val="002D711B"/>
    <w:rsid w:val="002D71C6"/>
    <w:rsid w:val="002D71F7"/>
    <w:rsid w:val="002D7263"/>
    <w:rsid w:val="002D72A0"/>
    <w:rsid w:val="002D7344"/>
    <w:rsid w:val="002D7385"/>
    <w:rsid w:val="002D7386"/>
    <w:rsid w:val="002D7389"/>
    <w:rsid w:val="002D73DB"/>
    <w:rsid w:val="002D7599"/>
    <w:rsid w:val="002D769E"/>
    <w:rsid w:val="002D7756"/>
    <w:rsid w:val="002D7761"/>
    <w:rsid w:val="002D7797"/>
    <w:rsid w:val="002D77BA"/>
    <w:rsid w:val="002D7827"/>
    <w:rsid w:val="002D7849"/>
    <w:rsid w:val="002D78D1"/>
    <w:rsid w:val="002D7928"/>
    <w:rsid w:val="002D7977"/>
    <w:rsid w:val="002D79A0"/>
    <w:rsid w:val="002D79CD"/>
    <w:rsid w:val="002D79FB"/>
    <w:rsid w:val="002D7B94"/>
    <w:rsid w:val="002D7C34"/>
    <w:rsid w:val="002D7C76"/>
    <w:rsid w:val="002D7D09"/>
    <w:rsid w:val="002D7F44"/>
    <w:rsid w:val="002E0035"/>
    <w:rsid w:val="002E007B"/>
    <w:rsid w:val="002E0192"/>
    <w:rsid w:val="002E0286"/>
    <w:rsid w:val="002E02E7"/>
    <w:rsid w:val="002E04C3"/>
    <w:rsid w:val="002E0565"/>
    <w:rsid w:val="002E0590"/>
    <w:rsid w:val="002E05D7"/>
    <w:rsid w:val="002E05FB"/>
    <w:rsid w:val="002E06F1"/>
    <w:rsid w:val="002E07FB"/>
    <w:rsid w:val="002E08DE"/>
    <w:rsid w:val="002E0916"/>
    <w:rsid w:val="002E09D6"/>
    <w:rsid w:val="002E0A14"/>
    <w:rsid w:val="002E0B66"/>
    <w:rsid w:val="002E0CB4"/>
    <w:rsid w:val="002E1132"/>
    <w:rsid w:val="002E12BF"/>
    <w:rsid w:val="002E1340"/>
    <w:rsid w:val="002E15B5"/>
    <w:rsid w:val="002E174E"/>
    <w:rsid w:val="002E183D"/>
    <w:rsid w:val="002E18DC"/>
    <w:rsid w:val="002E1902"/>
    <w:rsid w:val="002E1AFC"/>
    <w:rsid w:val="002E1DFD"/>
    <w:rsid w:val="002E2057"/>
    <w:rsid w:val="002E216D"/>
    <w:rsid w:val="002E226E"/>
    <w:rsid w:val="002E23F4"/>
    <w:rsid w:val="002E2407"/>
    <w:rsid w:val="002E2469"/>
    <w:rsid w:val="002E24B0"/>
    <w:rsid w:val="002E24C5"/>
    <w:rsid w:val="002E2581"/>
    <w:rsid w:val="002E264F"/>
    <w:rsid w:val="002E26B6"/>
    <w:rsid w:val="002E2785"/>
    <w:rsid w:val="002E279C"/>
    <w:rsid w:val="002E27F5"/>
    <w:rsid w:val="002E289E"/>
    <w:rsid w:val="002E28EA"/>
    <w:rsid w:val="002E2AD8"/>
    <w:rsid w:val="002E2C3F"/>
    <w:rsid w:val="002E2DC4"/>
    <w:rsid w:val="002E2E1E"/>
    <w:rsid w:val="002E31D7"/>
    <w:rsid w:val="002E33AF"/>
    <w:rsid w:val="002E341E"/>
    <w:rsid w:val="002E37F9"/>
    <w:rsid w:val="002E38A3"/>
    <w:rsid w:val="002E3969"/>
    <w:rsid w:val="002E3B92"/>
    <w:rsid w:val="002E3C28"/>
    <w:rsid w:val="002E3D27"/>
    <w:rsid w:val="002E3E35"/>
    <w:rsid w:val="002E3ED6"/>
    <w:rsid w:val="002E4030"/>
    <w:rsid w:val="002E4242"/>
    <w:rsid w:val="002E4327"/>
    <w:rsid w:val="002E435F"/>
    <w:rsid w:val="002E438E"/>
    <w:rsid w:val="002E43E3"/>
    <w:rsid w:val="002E4509"/>
    <w:rsid w:val="002E45CA"/>
    <w:rsid w:val="002E4745"/>
    <w:rsid w:val="002E4888"/>
    <w:rsid w:val="002E4A9D"/>
    <w:rsid w:val="002E4AB1"/>
    <w:rsid w:val="002E4BE2"/>
    <w:rsid w:val="002E4EA3"/>
    <w:rsid w:val="002E4F90"/>
    <w:rsid w:val="002E5066"/>
    <w:rsid w:val="002E5075"/>
    <w:rsid w:val="002E51D1"/>
    <w:rsid w:val="002E5426"/>
    <w:rsid w:val="002E5434"/>
    <w:rsid w:val="002E5461"/>
    <w:rsid w:val="002E5498"/>
    <w:rsid w:val="002E550B"/>
    <w:rsid w:val="002E57F3"/>
    <w:rsid w:val="002E5949"/>
    <w:rsid w:val="002E5993"/>
    <w:rsid w:val="002E59F4"/>
    <w:rsid w:val="002E5A70"/>
    <w:rsid w:val="002E5BAE"/>
    <w:rsid w:val="002E5C79"/>
    <w:rsid w:val="002E5D1F"/>
    <w:rsid w:val="002E5F22"/>
    <w:rsid w:val="002E601F"/>
    <w:rsid w:val="002E6156"/>
    <w:rsid w:val="002E6226"/>
    <w:rsid w:val="002E62BF"/>
    <w:rsid w:val="002E6334"/>
    <w:rsid w:val="002E6341"/>
    <w:rsid w:val="002E647E"/>
    <w:rsid w:val="002E64A7"/>
    <w:rsid w:val="002E64D1"/>
    <w:rsid w:val="002E6544"/>
    <w:rsid w:val="002E656F"/>
    <w:rsid w:val="002E6650"/>
    <w:rsid w:val="002E66E9"/>
    <w:rsid w:val="002E673B"/>
    <w:rsid w:val="002E6779"/>
    <w:rsid w:val="002E67F1"/>
    <w:rsid w:val="002E6890"/>
    <w:rsid w:val="002E6A0D"/>
    <w:rsid w:val="002E6B57"/>
    <w:rsid w:val="002E6B8E"/>
    <w:rsid w:val="002E6C1A"/>
    <w:rsid w:val="002E6C91"/>
    <w:rsid w:val="002E6CB5"/>
    <w:rsid w:val="002E6CE5"/>
    <w:rsid w:val="002E6D15"/>
    <w:rsid w:val="002E6E0F"/>
    <w:rsid w:val="002E6EF8"/>
    <w:rsid w:val="002E6F42"/>
    <w:rsid w:val="002E6FF2"/>
    <w:rsid w:val="002E7048"/>
    <w:rsid w:val="002E7323"/>
    <w:rsid w:val="002E7326"/>
    <w:rsid w:val="002E7358"/>
    <w:rsid w:val="002E738C"/>
    <w:rsid w:val="002E74BF"/>
    <w:rsid w:val="002E75D5"/>
    <w:rsid w:val="002E7746"/>
    <w:rsid w:val="002E78D8"/>
    <w:rsid w:val="002E7B2B"/>
    <w:rsid w:val="002E7C64"/>
    <w:rsid w:val="002E7CBC"/>
    <w:rsid w:val="002E7D89"/>
    <w:rsid w:val="002E7D93"/>
    <w:rsid w:val="002E7DBB"/>
    <w:rsid w:val="002F0001"/>
    <w:rsid w:val="002F021B"/>
    <w:rsid w:val="002F021E"/>
    <w:rsid w:val="002F043A"/>
    <w:rsid w:val="002F049D"/>
    <w:rsid w:val="002F0517"/>
    <w:rsid w:val="002F05DB"/>
    <w:rsid w:val="002F067E"/>
    <w:rsid w:val="002F068B"/>
    <w:rsid w:val="002F0739"/>
    <w:rsid w:val="002F07DF"/>
    <w:rsid w:val="002F091E"/>
    <w:rsid w:val="002F0CA9"/>
    <w:rsid w:val="002F0E20"/>
    <w:rsid w:val="002F0E83"/>
    <w:rsid w:val="002F0EA5"/>
    <w:rsid w:val="002F10CC"/>
    <w:rsid w:val="002F136E"/>
    <w:rsid w:val="002F1573"/>
    <w:rsid w:val="002F16C0"/>
    <w:rsid w:val="002F192B"/>
    <w:rsid w:val="002F1946"/>
    <w:rsid w:val="002F1BC7"/>
    <w:rsid w:val="002F1BEC"/>
    <w:rsid w:val="002F1CC5"/>
    <w:rsid w:val="002F1D6A"/>
    <w:rsid w:val="002F1E37"/>
    <w:rsid w:val="002F1F82"/>
    <w:rsid w:val="002F200F"/>
    <w:rsid w:val="002F204E"/>
    <w:rsid w:val="002F209E"/>
    <w:rsid w:val="002F2158"/>
    <w:rsid w:val="002F226E"/>
    <w:rsid w:val="002F22BA"/>
    <w:rsid w:val="002F234E"/>
    <w:rsid w:val="002F2350"/>
    <w:rsid w:val="002F2486"/>
    <w:rsid w:val="002F2488"/>
    <w:rsid w:val="002F2495"/>
    <w:rsid w:val="002F24A3"/>
    <w:rsid w:val="002F26E2"/>
    <w:rsid w:val="002F2765"/>
    <w:rsid w:val="002F27DB"/>
    <w:rsid w:val="002F2837"/>
    <w:rsid w:val="002F28AF"/>
    <w:rsid w:val="002F297B"/>
    <w:rsid w:val="002F29ED"/>
    <w:rsid w:val="002F2A96"/>
    <w:rsid w:val="002F2D0C"/>
    <w:rsid w:val="002F2D4C"/>
    <w:rsid w:val="002F2DB5"/>
    <w:rsid w:val="002F2EA8"/>
    <w:rsid w:val="002F2EC2"/>
    <w:rsid w:val="002F2EC4"/>
    <w:rsid w:val="002F2ED3"/>
    <w:rsid w:val="002F2FA7"/>
    <w:rsid w:val="002F3071"/>
    <w:rsid w:val="002F318F"/>
    <w:rsid w:val="002F31F2"/>
    <w:rsid w:val="002F3738"/>
    <w:rsid w:val="002F3CF7"/>
    <w:rsid w:val="002F3CFD"/>
    <w:rsid w:val="002F3D52"/>
    <w:rsid w:val="002F3D5C"/>
    <w:rsid w:val="002F4001"/>
    <w:rsid w:val="002F4091"/>
    <w:rsid w:val="002F40A8"/>
    <w:rsid w:val="002F4168"/>
    <w:rsid w:val="002F41DE"/>
    <w:rsid w:val="002F4293"/>
    <w:rsid w:val="002F4296"/>
    <w:rsid w:val="002F4398"/>
    <w:rsid w:val="002F4504"/>
    <w:rsid w:val="002F452D"/>
    <w:rsid w:val="002F4566"/>
    <w:rsid w:val="002F4580"/>
    <w:rsid w:val="002F458A"/>
    <w:rsid w:val="002F469E"/>
    <w:rsid w:val="002F4733"/>
    <w:rsid w:val="002F48AE"/>
    <w:rsid w:val="002F4A20"/>
    <w:rsid w:val="002F4BA4"/>
    <w:rsid w:val="002F4CC3"/>
    <w:rsid w:val="002F4DF1"/>
    <w:rsid w:val="002F4E1B"/>
    <w:rsid w:val="002F4EBE"/>
    <w:rsid w:val="002F4EC6"/>
    <w:rsid w:val="002F5095"/>
    <w:rsid w:val="002F522D"/>
    <w:rsid w:val="002F5231"/>
    <w:rsid w:val="002F52A6"/>
    <w:rsid w:val="002F5379"/>
    <w:rsid w:val="002F53E5"/>
    <w:rsid w:val="002F5467"/>
    <w:rsid w:val="002F589E"/>
    <w:rsid w:val="002F5AB4"/>
    <w:rsid w:val="002F5C90"/>
    <w:rsid w:val="002F5CC6"/>
    <w:rsid w:val="002F6130"/>
    <w:rsid w:val="002F61BE"/>
    <w:rsid w:val="002F6658"/>
    <w:rsid w:val="002F6706"/>
    <w:rsid w:val="002F6B3B"/>
    <w:rsid w:val="002F6C47"/>
    <w:rsid w:val="002F6CC9"/>
    <w:rsid w:val="002F6CE1"/>
    <w:rsid w:val="002F6DA4"/>
    <w:rsid w:val="002F6E35"/>
    <w:rsid w:val="002F6E70"/>
    <w:rsid w:val="002F6F59"/>
    <w:rsid w:val="002F6F83"/>
    <w:rsid w:val="002F733E"/>
    <w:rsid w:val="002F7360"/>
    <w:rsid w:val="002F741D"/>
    <w:rsid w:val="002F77FE"/>
    <w:rsid w:val="002F78CF"/>
    <w:rsid w:val="002F7950"/>
    <w:rsid w:val="002F7B36"/>
    <w:rsid w:val="002F7BC9"/>
    <w:rsid w:val="002F7CA5"/>
    <w:rsid w:val="002F7E01"/>
    <w:rsid w:val="002F7E66"/>
    <w:rsid w:val="002F7F8F"/>
    <w:rsid w:val="002F7F9C"/>
    <w:rsid w:val="002FD599"/>
    <w:rsid w:val="002FF4D3"/>
    <w:rsid w:val="00300034"/>
    <w:rsid w:val="003001BE"/>
    <w:rsid w:val="003002D4"/>
    <w:rsid w:val="00300381"/>
    <w:rsid w:val="00300424"/>
    <w:rsid w:val="00300459"/>
    <w:rsid w:val="00300501"/>
    <w:rsid w:val="003005BC"/>
    <w:rsid w:val="00300674"/>
    <w:rsid w:val="00300760"/>
    <w:rsid w:val="00300E49"/>
    <w:rsid w:val="00300E97"/>
    <w:rsid w:val="00300ECF"/>
    <w:rsid w:val="00300F00"/>
    <w:rsid w:val="00300F3F"/>
    <w:rsid w:val="00300F95"/>
    <w:rsid w:val="00301187"/>
    <w:rsid w:val="003013D2"/>
    <w:rsid w:val="0030142B"/>
    <w:rsid w:val="0030148B"/>
    <w:rsid w:val="00301633"/>
    <w:rsid w:val="003016C0"/>
    <w:rsid w:val="003016F5"/>
    <w:rsid w:val="003019A7"/>
    <w:rsid w:val="003019C3"/>
    <w:rsid w:val="00301B3E"/>
    <w:rsid w:val="00301BB5"/>
    <w:rsid w:val="00301E2B"/>
    <w:rsid w:val="00301EF2"/>
    <w:rsid w:val="00301F1A"/>
    <w:rsid w:val="0030208C"/>
    <w:rsid w:val="003020C9"/>
    <w:rsid w:val="00302143"/>
    <w:rsid w:val="003021CA"/>
    <w:rsid w:val="0030228D"/>
    <w:rsid w:val="003022CE"/>
    <w:rsid w:val="003023DD"/>
    <w:rsid w:val="0030242C"/>
    <w:rsid w:val="00302642"/>
    <w:rsid w:val="00302735"/>
    <w:rsid w:val="00302741"/>
    <w:rsid w:val="00302890"/>
    <w:rsid w:val="00302AC9"/>
    <w:rsid w:val="00302B59"/>
    <w:rsid w:val="00302BDA"/>
    <w:rsid w:val="00302C2C"/>
    <w:rsid w:val="00302F4F"/>
    <w:rsid w:val="00302FE0"/>
    <w:rsid w:val="00302FF9"/>
    <w:rsid w:val="00303220"/>
    <w:rsid w:val="00303236"/>
    <w:rsid w:val="003032B6"/>
    <w:rsid w:val="003033AB"/>
    <w:rsid w:val="0030354D"/>
    <w:rsid w:val="00303736"/>
    <w:rsid w:val="0030374F"/>
    <w:rsid w:val="003037D5"/>
    <w:rsid w:val="003037EB"/>
    <w:rsid w:val="00303AD9"/>
    <w:rsid w:val="00303B53"/>
    <w:rsid w:val="00303B72"/>
    <w:rsid w:val="00303B81"/>
    <w:rsid w:val="00303C60"/>
    <w:rsid w:val="00303C98"/>
    <w:rsid w:val="00303CB9"/>
    <w:rsid w:val="00303CE0"/>
    <w:rsid w:val="00303DF6"/>
    <w:rsid w:val="00303FB0"/>
    <w:rsid w:val="00304059"/>
    <w:rsid w:val="00304103"/>
    <w:rsid w:val="00304337"/>
    <w:rsid w:val="00304426"/>
    <w:rsid w:val="0030446A"/>
    <w:rsid w:val="003044E4"/>
    <w:rsid w:val="003044F2"/>
    <w:rsid w:val="0030456F"/>
    <w:rsid w:val="003045EB"/>
    <w:rsid w:val="0030469C"/>
    <w:rsid w:val="0030472A"/>
    <w:rsid w:val="00304786"/>
    <w:rsid w:val="003047E4"/>
    <w:rsid w:val="003049E0"/>
    <w:rsid w:val="00304B16"/>
    <w:rsid w:val="00304B6D"/>
    <w:rsid w:val="00304B81"/>
    <w:rsid w:val="00304C53"/>
    <w:rsid w:val="00304C57"/>
    <w:rsid w:val="00304C9D"/>
    <w:rsid w:val="00304CAD"/>
    <w:rsid w:val="00304ECD"/>
    <w:rsid w:val="00304EF5"/>
    <w:rsid w:val="0030510B"/>
    <w:rsid w:val="0030552D"/>
    <w:rsid w:val="00305667"/>
    <w:rsid w:val="0030573D"/>
    <w:rsid w:val="00305835"/>
    <w:rsid w:val="00305852"/>
    <w:rsid w:val="003058D2"/>
    <w:rsid w:val="00305A19"/>
    <w:rsid w:val="00305A7C"/>
    <w:rsid w:val="00305A9D"/>
    <w:rsid w:val="00305AD6"/>
    <w:rsid w:val="00305B0B"/>
    <w:rsid w:val="00305B19"/>
    <w:rsid w:val="00305B50"/>
    <w:rsid w:val="00305E74"/>
    <w:rsid w:val="00305EA9"/>
    <w:rsid w:val="00305F08"/>
    <w:rsid w:val="00305F54"/>
    <w:rsid w:val="00305F78"/>
    <w:rsid w:val="00305F86"/>
    <w:rsid w:val="003060C9"/>
    <w:rsid w:val="00306174"/>
    <w:rsid w:val="003061D1"/>
    <w:rsid w:val="003061D5"/>
    <w:rsid w:val="003063F2"/>
    <w:rsid w:val="00306575"/>
    <w:rsid w:val="00306633"/>
    <w:rsid w:val="00306648"/>
    <w:rsid w:val="003068B7"/>
    <w:rsid w:val="00306C4F"/>
    <w:rsid w:val="00306CAF"/>
    <w:rsid w:val="00306CB4"/>
    <w:rsid w:val="00306F1E"/>
    <w:rsid w:val="00306F95"/>
    <w:rsid w:val="0030701A"/>
    <w:rsid w:val="0030713E"/>
    <w:rsid w:val="0030728B"/>
    <w:rsid w:val="0030728F"/>
    <w:rsid w:val="00307520"/>
    <w:rsid w:val="003078DE"/>
    <w:rsid w:val="00307B9D"/>
    <w:rsid w:val="00307BCB"/>
    <w:rsid w:val="00307C29"/>
    <w:rsid w:val="00307DB9"/>
    <w:rsid w:val="00307E14"/>
    <w:rsid w:val="00307E1B"/>
    <w:rsid w:val="00307F82"/>
    <w:rsid w:val="00307FB4"/>
    <w:rsid w:val="0030A94F"/>
    <w:rsid w:val="0030E08B"/>
    <w:rsid w:val="00310082"/>
    <w:rsid w:val="003100AA"/>
    <w:rsid w:val="00310205"/>
    <w:rsid w:val="00310309"/>
    <w:rsid w:val="00310358"/>
    <w:rsid w:val="003103C7"/>
    <w:rsid w:val="00310544"/>
    <w:rsid w:val="003106C7"/>
    <w:rsid w:val="003106CF"/>
    <w:rsid w:val="00310777"/>
    <w:rsid w:val="003107A4"/>
    <w:rsid w:val="003107BB"/>
    <w:rsid w:val="003107BC"/>
    <w:rsid w:val="003109C6"/>
    <w:rsid w:val="00310AC8"/>
    <w:rsid w:val="00310B0F"/>
    <w:rsid w:val="00310CB5"/>
    <w:rsid w:val="00310CBE"/>
    <w:rsid w:val="00310D69"/>
    <w:rsid w:val="003110DF"/>
    <w:rsid w:val="00311112"/>
    <w:rsid w:val="0031145A"/>
    <w:rsid w:val="00311589"/>
    <w:rsid w:val="003117F3"/>
    <w:rsid w:val="00311866"/>
    <w:rsid w:val="0031187C"/>
    <w:rsid w:val="00311900"/>
    <w:rsid w:val="00311912"/>
    <w:rsid w:val="00311A68"/>
    <w:rsid w:val="00311A74"/>
    <w:rsid w:val="00311AE2"/>
    <w:rsid w:val="00311CBE"/>
    <w:rsid w:val="00311DB8"/>
    <w:rsid w:val="00311E6B"/>
    <w:rsid w:val="00311F54"/>
    <w:rsid w:val="00312074"/>
    <w:rsid w:val="003120F1"/>
    <w:rsid w:val="003121CA"/>
    <w:rsid w:val="003122EE"/>
    <w:rsid w:val="003122F7"/>
    <w:rsid w:val="00312436"/>
    <w:rsid w:val="0031246D"/>
    <w:rsid w:val="003125D4"/>
    <w:rsid w:val="003126CB"/>
    <w:rsid w:val="003128BF"/>
    <w:rsid w:val="003128F0"/>
    <w:rsid w:val="00312A3B"/>
    <w:rsid w:val="00312A88"/>
    <w:rsid w:val="00312B04"/>
    <w:rsid w:val="00312CE4"/>
    <w:rsid w:val="00312D12"/>
    <w:rsid w:val="00312F4E"/>
    <w:rsid w:val="00313011"/>
    <w:rsid w:val="00313060"/>
    <w:rsid w:val="00313335"/>
    <w:rsid w:val="00313366"/>
    <w:rsid w:val="0031353F"/>
    <w:rsid w:val="003137C8"/>
    <w:rsid w:val="00313831"/>
    <w:rsid w:val="0031398C"/>
    <w:rsid w:val="003139CC"/>
    <w:rsid w:val="00313A3D"/>
    <w:rsid w:val="00313A46"/>
    <w:rsid w:val="00313A76"/>
    <w:rsid w:val="00313AA5"/>
    <w:rsid w:val="00313AE2"/>
    <w:rsid w:val="00313BB5"/>
    <w:rsid w:val="00313C84"/>
    <w:rsid w:val="00313CF3"/>
    <w:rsid w:val="00313EBA"/>
    <w:rsid w:val="00313FE6"/>
    <w:rsid w:val="003140CB"/>
    <w:rsid w:val="003140FB"/>
    <w:rsid w:val="00314108"/>
    <w:rsid w:val="00314340"/>
    <w:rsid w:val="00314387"/>
    <w:rsid w:val="003144BE"/>
    <w:rsid w:val="0031458E"/>
    <w:rsid w:val="003145E5"/>
    <w:rsid w:val="0031461F"/>
    <w:rsid w:val="00314719"/>
    <w:rsid w:val="00314767"/>
    <w:rsid w:val="003147B9"/>
    <w:rsid w:val="003147FF"/>
    <w:rsid w:val="003148A3"/>
    <w:rsid w:val="003148F4"/>
    <w:rsid w:val="003149E6"/>
    <w:rsid w:val="003150C8"/>
    <w:rsid w:val="00315121"/>
    <w:rsid w:val="00315168"/>
    <w:rsid w:val="003153F8"/>
    <w:rsid w:val="00315402"/>
    <w:rsid w:val="0031578B"/>
    <w:rsid w:val="00315990"/>
    <w:rsid w:val="003159E6"/>
    <w:rsid w:val="00315A85"/>
    <w:rsid w:val="00315CD4"/>
    <w:rsid w:val="00315CD6"/>
    <w:rsid w:val="00315D28"/>
    <w:rsid w:val="00315DB0"/>
    <w:rsid w:val="00315DB5"/>
    <w:rsid w:val="00315DEC"/>
    <w:rsid w:val="00315E58"/>
    <w:rsid w:val="00315E79"/>
    <w:rsid w:val="00316036"/>
    <w:rsid w:val="003160CA"/>
    <w:rsid w:val="0031610C"/>
    <w:rsid w:val="0031625E"/>
    <w:rsid w:val="00316404"/>
    <w:rsid w:val="0031657C"/>
    <w:rsid w:val="00316584"/>
    <w:rsid w:val="0031662C"/>
    <w:rsid w:val="00316991"/>
    <w:rsid w:val="003169CD"/>
    <w:rsid w:val="00316C07"/>
    <w:rsid w:val="00316F16"/>
    <w:rsid w:val="0031702C"/>
    <w:rsid w:val="00317223"/>
    <w:rsid w:val="003172C1"/>
    <w:rsid w:val="0031732D"/>
    <w:rsid w:val="0031740A"/>
    <w:rsid w:val="003174FB"/>
    <w:rsid w:val="003175A1"/>
    <w:rsid w:val="00317654"/>
    <w:rsid w:val="003176B8"/>
    <w:rsid w:val="003177AF"/>
    <w:rsid w:val="00317820"/>
    <w:rsid w:val="00317877"/>
    <w:rsid w:val="0031788E"/>
    <w:rsid w:val="0031793C"/>
    <w:rsid w:val="00317A1E"/>
    <w:rsid w:val="00317A35"/>
    <w:rsid w:val="00317A49"/>
    <w:rsid w:val="00317B39"/>
    <w:rsid w:val="00317B3A"/>
    <w:rsid w:val="00317B8E"/>
    <w:rsid w:val="00317CFE"/>
    <w:rsid w:val="00317CFF"/>
    <w:rsid w:val="00317DCC"/>
    <w:rsid w:val="00317E76"/>
    <w:rsid w:val="00317FDB"/>
    <w:rsid w:val="0032003C"/>
    <w:rsid w:val="003200E6"/>
    <w:rsid w:val="003202E3"/>
    <w:rsid w:val="003203BD"/>
    <w:rsid w:val="00320429"/>
    <w:rsid w:val="00320434"/>
    <w:rsid w:val="0032061D"/>
    <w:rsid w:val="00320786"/>
    <w:rsid w:val="00320799"/>
    <w:rsid w:val="00320869"/>
    <w:rsid w:val="003209FD"/>
    <w:rsid w:val="00320B29"/>
    <w:rsid w:val="00320C13"/>
    <w:rsid w:val="00320CA9"/>
    <w:rsid w:val="00320EC9"/>
    <w:rsid w:val="00320F64"/>
    <w:rsid w:val="00320F86"/>
    <w:rsid w:val="00320FB4"/>
    <w:rsid w:val="00320FDA"/>
    <w:rsid w:val="00320FDF"/>
    <w:rsid w:val="00321098"/>
    <w:rsid w:val="00321141"/>
    <w:rsid w:val="0032117B"/>
    <w:rsid w:val="003211C9"/>
    <w:rsid w:val="003211D9"/>
    <w:rsid w:val="00321288"/>
    <w:rsid w:val="003213AB"/>
    <w:rsid w:val="003213E7"/>
    <w:rsid w:val="0032141E"/>
    <w:rsid w:val="003215C9"/>
    <w:rsid w:val="00321646"/>
    <w:rsid w:val="0032176F"/>
    <w:rsid w:val="003217DF"/>
    <w:rsid w:val="003218B7"/>
    <w:rsid w:val="00321BFC"/>
    <w:rsid w:val="00321CB6"/>
    <w:rsid w:val="00321D73"/>
    <w:rsid w:val="00321E11"/>
    <w:rsid w:val="00321FDF"/>
    <w:rsid w:val="00322130"/>
    <w:rsid w:val="0032217A"/>
    <w:rsid w:val="003221B5"/>
    <w:rsid w:val="003221FD"/>
    <w:rsid w:val="0032226D"/>
    <w:rsid w:val="0032238F"/>
    <w:rsid w:val="00322460"/>
    <w:rsid w:val="003228A7"/>
    <w:rsid w:val="003228DE"/>
    <w:rsid w:val="003228EA"/>
    <w:rsid w:val="003229D8"/>
    <w:rsid w:val="003229EC"/>
    <w:rsid w:val="00322A17"/>
    <w:rsid w:val="00322A31"/>
    <w:rsid w:val="00322A3A"/>
    <w:rsid w:val="00322B08"/>
    <w:rsid w:val="00322B68"/>
    <w:rsid w:val="00322CE6"/>
    <w:rsid w:val="00322DA4"/>
    <w:rsid w:val="00323006"/>
    <w:rsid w:val="003231BB"/>
    <w:rsid w:val="003231D9"/>
    <w:rsid w:val="00323225"/>
    <w:rsid w:val="0032330A"/>
    <w:rsid w:val="0032330E"/>
    <w:rsid w:val="00323428"/>
    <w:rsid w:val="0032343E"/>
    <w:rsid w:val="00323488"/>
    <w:rsid w:val="003234C5"/>
    <w:rsid w:val="003234CF"/>
    <w:rsid w:val="003234D3"/>
    <w:rsid w:val="00323742"/>
    <w:rsid w:val="00323A04"/>
    <w:rsid w:val="00323A64"/>
    <w:rsid w:val="00323B4C"/>
    <w:rsid w:val="00323C3A"/>
    <w:rsid w:val="00323C58"/>
    <w:rsid w:val="00323C70"/>
    <w:rsid w:val="00323C79"/>
    <w:rsid w:val="00323F51"/>
    <w:rsid w:val="00323FB7"/>
    <w:rsid w:val="00323FE9"/>
    <w:rsid w:val="00324048"/>
    <w:rsid w:val="003240A6"/>
    <w:rsid w:val="003240AA"/>
    <w:rsid w:val="00324118"/>
    <w:rsid w:val="003243F0"/>
    <w:rsid w:val="003244E2"/>
    <w:rsid w:val="00324759"/>
    <w:rsid w:val="00324782"/>
    <w:rsid w:val="00324B44"/>
    <w:rsid w:val="00324CD6"/>
    <w:rsid w:val="00324E65"/>
    <w:rsid w:val="003250D8"/>
    <w:rsid w:val="003252F4"/>
    <w:rsid w:val="003253B6"/>
    <w:rsid w:val="003253C2"/>
    <w:rsid w:val="0032549D"/>
    <w:rsid w:val="003255F9"/>
    <w:rsid w:val="0032561E"/>
    <w:rsid w:val="0032577E"/>
    <w:rsid w:val="00325817"/>
    <w:rsid w:val="003258AF"/>
    <w:rsid w:val="00325993"/>
    <w:rsid w:val="003259AE"/>
    <w:rsid w:val="00325BEA"/>
    <w:rsid w:val="00325C0D"/>
    <w:rsid w:val="00325C7E"/>
    <w:rsid w:val="00325C96"/>
    <w:rsid w:val="00325CD9"/>
    <w:rsid w:val="00325E27"/>
    <w:rsid w:val="00325FF2"/>
    <w:rsid w:val="00326030"/>
    <w:rsid w:val="003261C1"/>
    <w:rsid w:val="003262BE"/>
    <w:rsid w:val="00326365"/>
    <w:rsid w:val="003263AF"/>
    <w:rsid w:val="003264C5"/>
    <w:rsid w:val="00326501"/>
    <w:rsid w:val="0032654C"/>
    <w:rsid w:val="003265FA"/>
    <w:rsid w:val="00326958"/>
    <w:rsid w:val="00326B7F"/>
    <w:rsid w:val="00326C02"/>
    <w:rsid w:val="00326C20"/>
    <w:rsid w:val="00326CB2"/>
    <w:rsid w:val="00326D4D"/>
    <w:rsid w:val="00326D5F"/>
    <w:rsid w:val="00326DA1"/>
    <w:rsid w:val="00326E44"/>
    <w:rsid w:val="00326FA4"/>
    <w:rsid w:val="0032705C"/>
    <w:rsid w:val="003270A6"/>
    <w:rsid w:val="00327128"/>
    <w:rsid w:val="003271B4"/>
    <w:rsid w:val="0032724F"/>
    <w:rsid w:val="00327279"/>
    <w:rsid w:val="0032745C"/>
    <w:rsid w:val="00327660"/>
    <w:rsid w:val="003279A5"/>
    <w:rsid w:val="003279CD"/>
    <w:rsid w:val="00327ABB"/>
    <w:rsid w:val="00327B69"/>
    <w:rsid w:val="00327F60"/>
    <w:rsid w:val="003300F3"/>
    <w:rsid w:val="0033011D"/>
    <w:rsid w:val="0033012A"/>
    <w:rsid w:val="00330415"/>
    <w:rsid w:val="00330623"/>
    <w:rsid w:val="003306BD"/>
    <w:rsid w:val="003306F5"/>
    <w:rsid w:val="00330728"/>
    <w:rsid w:val="00330765"/>
    <w:rsid w:val="00330793"/>
    <w:rsid w:val="00330824"/>
    <w:rsid w:val="00330865"/>
    <w:rsid w:val="003308C3"/>
    <w:rsid w:val="00330CD0"/>
    <w:rsid w:val="00330D14"/>
    <w:rsid w:val="00330D1E"/>
    <w:rsid w:val="00330F50"/>
    <w:rsid w:val="00330F8F"/>
    <w:rsid w:val="00330FB8"/>
    <w:rsid w:val="00330FE0"/>
    <w:rsid w:val="0033109D"/>
    <w:rsid w:val="00331181"/>
    <w:rsid w:val="00331209"/>
    <w:rsid w:val="00331246"/>
    <w:rsid w:val="00331349"/>
    <w:rsid w:val="00331478"/>
    <w:rsid w:val="00331615"/>
    <w:rsid w:val="003316BB"/>
    <w:rsid w:val="00331783"/>
    <w:rsid w:val="00331922"/>
    <w:rsid w:val="00331A03"/>
    <w:rsid w:val="00331ADC"/>
    <w:rsid w:val="00331B9B"/>
    <w:rsid w:val="00331C74"/>
    <w:rsid w:val="00331CCE"/>
    <w:rsid w:val="00331D77"/>
    <w:rsid w:val="00331F67"/>
    <w:rsid w:val="00331FEF"/>
    <w:rsid w:val="00332049"/>
    <w:rsid w:val="00332361"/>
    <w:rsid w:val="00332578"/>
    <w:rsid w:val="00332643"/>
    <w:rsid w:val="003326A4"/>
    <w:rsid w:val="003328E2"/>
    <w:rsid w:val="0033292C"/>
    <w:rsid w:val="00332988"/>
    <w:rsid w:val="00332B2A"/>
    <w:rsid w:val="00332BF8"/>
    <w:rsid w:val="00332C78"/>
    <w:rsid w:val="00332CC3"/>
    <w:rsid w:val="00332F16"/>
    <w:rsid w:val="00332F97"/>
    <w:rsid w:val="0033309A"/>
    <w:rsid w:val="0033321D"/>
    <w:rsid w:val="003332EC"/>
    <w:rsid w:val="00333388"/>
    <w:rsid w:val="00333421"/>
    <w:rsid w:val="003334F0"/>
    <w:rsid w:val="0033356F"/>
    <w:rsid w:val="003335FA"/>
    <w:rsid w:val="00333633"/>
    <w:rsid w:val="003337B3"/>
    <w:rsid w:val="00333898"/>
    <w:rsid w:val="003339A1"/>
    <w:rsid w:val="00333A77"/>
    <w:rsid w:val="00333A7E"/>
    <w:rsid w:val="00333AB1"/>
    <w:rsid w:val="00333C46"/>
    <w:rsid w:val="00333D43"/>
    <w:rsid w:val="00333F1C"/>
    <w:rsid w:val="00333FE5"/>
    <w:rsid w:val="0033400D"/>
    <w:rsid w:val="003340B1"/>
    <w:rsid w:val="00334159"/>
    <w:rsid w:val="003341B2"/>
    <w:rsid w:val="003341E0"/>
    <w:rsid w:val="003341F0"/>
    <w:rsid w:val="00334238"/>
    <w:rsid w:val="0033458B"/>
    <w:rsid w:val="003345B5"/>
    <w:rsid w:val="003345C1"/>
    <w:rsid w:val="003347A2"/>
    <w:rsid w:val="0033488C"/>
    <w:rsid w:val="00334CF1"/>
    <w:rsid w:val="00334D7A"/>
    <w:rsid w:val="00334ECC"/>
    <w:rsid w:val="00334F3C"/>
    <w:rsid w:val="00335014"/>
    <w:rsid w:val="003350AF"/>
    <w:rsid w:val="00335106"/>
    <w:rsid w:val="0033514B"/>
    <w:rsid w:val="003351D8"/>
    <w:rsid w:val="003352B1"/>
    <w:rsid w:val="003352CE"/>
    <w:rsid w:val="003353A7"/>
    <w:rsid w:val="0033545B"/>
    <w:rsid w:val="003357E7"/>
    <w:rsid w:val="00335906"/>
    <w:rsid w:val="003359AC"/>
    <w:rsid w:val="003359FB"/>
    <w:rsid w:val="00335C49"/>
    <w:rsid w:val="00335EB3"/>
    <w:rsid w:val="00335F89"/>
    <w:rsid w:val="00335FA8"/>
    <w:rsid w:val="00336013"/>
    <w:rsid w:val="003360C1"/>
    <w:rsid w:val="003361E9"/>
    <w:rsid w:val="0033622B"/>
    <w:rsid w:val="00336378"/>
    <w:rsid w:val="003363AE"/>
    <w:rsid w:val="003365BF"/>
    <w:rsid w:val="003366CE"/>
    <w:rsid w:val="00336756"/>
    <w:rsid w:val="00336911"/>
    <w:rsid w:val="00336A7C"/>
    <w:rsid w:val="00336B72"/>
    <w:rsid w:val="00336CFC"/>
    <w:rsid w:val="00336D18"/>
    <w:rsid w:val="00336D1B"/>
    <w:rsid w:val="00336EFF"/>
    <w:rsid w:val="00337136"/>
    <w:rsid w:val="0033715C"/>
    <w:rsid w:val="00337161"/>
    <w:rsid w:val="003372BA"/>
    <w:rsid w:val="00337337"/>
    <w:rsid w:val="003375B6"/>
    <w:rsid w:val="003375DB"/>
    <w:rsid w:val="0033768E"/>
    <w:rsid w:val="003377CB"/>
    <w:rsid w:val="003378E9"/>
    <w:rsid w:val="00337916"/>
    <w:rsid w:val="00337956"/>
    <w:rsid w:val="00337B83"/>
    <w:rsid w:val="00337DB8"/>
    <w:rsid w:val="00337DCC"/>
    <w:rsid w:val="0033DA8C"/>
    <w:rsid w:val="0034039B"/>
    <w:rsid w:val="003403A2"/>
    <w:rsid w:val="003404D8"/>
    <w:rsid w:val="00340597"/>
    <w:rsid w:val="003405A8"/>
    <w:rsid w:val="00340702"/>
    <w:rsid w:val="0034072B"/>
    <w:rsid w:val="00340738"/>
    <w:rsid w:val="00340797"/>
    <w:rsid w:val="003407A8"/>
    <w:rsid w:val="00340C97"/>
    <w:rsid w:val="00340E8D"/>
    <w:rsid w:val="00340F04"/>
    <w:rsid w:val="003410FE"/>
    <w:rsid w:val="0034133B"/>
    <w:rsid w:val="003413FB"/>
    <w:rsid w:val="003414A9"/>
    <w:rsid w:val="003415B8"/>
    <w:rsid w:val="00341682"/>
    <w:rsid w:val="003418AC"/>
    <w:rsid w:val="003418FD"/>
    <w:rsid w:val="003419C9"/>
    <w:rsid w:val="00341C33"/>
    <w:rsid w:val="00341CFC"/>
    <w:rsid w:val="00341E31"/>
    <w:rsid w:val="003421A2"/>
    <w:rsid w:val="003422BA"/>
    <w:rsid w:val="003422E2"/>
    <w:rsid w:val="003425C4"/>
    <w:rsid w:val="0034263E"/>
    <w:rsid w:val="003426AD"/>
    <w:rsid w:val="003426BF"/>
    <w:rsid w:val="003426C2"/>
    <w:rsid w:val="00342D2F"/>
    <w:rsid w:val="00342D69"/>
    <w:rsid w:val="00342E23"/>
    <w:rsid w:val="00342EDA"/>
    <w:rsid w:val="00342F08"/>
    <w:rsid w:val="0034324F"/>
    <w:rsid w:val="003433D0"/>
    <w:rsid w:val="00343487"/>
    <w:rsid w:val="003434A9"/>
    <w:rsid w:val="00343579"/>
    <w:rsid w:val="0034364E"/>
    <w:rsid w:val="003437FA"/>
    <w:rsid w:val="00343803"/>
    <w:rsid w:val="00343918"/>
    <w:rsid w:val="0034398F"/>
    <w:rsid w:val="00343B2E"/>
    <w:rsid w:val="00343CB8"/>
    <w:rsid w:val="00343CD8"/>
    <w:rsid w:val="00343D4D"/>
    <w:rsid w:val="00343D73"/>
    <w:rsid w:val="00343DCE"/>
    <w:rsid w:val="00343EE4"/>
    <w:rsid w:val="0034412D"/>
    <w:rsid w:val="00344178"/>
    <w:rsid w:val="003441C0"/>
    <w:rsid w:val="00344295"/>
    <w:rsid w:val="0034441C"/>
    <w:rsid w:val="00344429"/>
    <w:rsid w:val="00344640"/>
    <w:rsid w:val="00344697"/>
    <w:rsid w:val="00344983"/>
    <w:rsid w:val="003449DC"/>
    <w:rsid w:val="00344A39"/>
    <w:rsid w:val="00344A76"/>
    <w:rsid w:val="00344A8C"/>
    <w:rsid w:val="00344B20"/>
    <w:rsid w:val="00344B23"/>
    <w:rsid w:val="00344C78"/>
    <w:rsid w:val="00344E2A"/>
    <w:rsid w:val="003450CA"/>
    <w:rsid w:val="0034513D"/>
    <w:rsid w:val="003451DC"/>
    <w:rsid w:val="003452E7"/>
    <w:rsid w:val="00345556"/>
    <w:rsid w:val="00345574"/>
    <w:rsid w:val="0034558C"/>
    <w:rsid w:val="00345653"/>
    <w:rsid w:val="00345703"/>
    <w:rsid w:val="0034572D"/>
    <w:rsid w:val="0034583A"/>
    <w:rsid w:val="00345895"/>
    <w:rsid w:val="003458A2"/>
    <w:rsid w:val="003459C0"/>
    <w:rsid w:val="00345BBD"/>
    <w:rsid w:val="00345C8A"/>
    <w:rsid w:val="00345CDF"/>
    <w:rsid w:val="00345DFC"/>
    <w:rsid w:val="00346072"/>
    <w:rsid w:val="00346217"/>
    <w:rsid w:val="0034639C"/>
    <w:rsid w:val="0034654C"/>
    <w:rsid w:val="00346603"/>
    <w:rsid w:val="0034663B"/>
    <w:rsid w:val="00346650"/>
    <w:rsid w:val="003466C9"/>
    <w:rsid w:val="003467A1"/>
    <w:rsid w:val="0034683A"/>
    <w:rsid w:val="003468E4"/>
    <w:rsid w:val="00346C4E"/>
    <w:rsid w:val="00346D7F"/>
    <w:rsid w:val="00346E5F"/>
    <w:rsid w:val="00346F64"/>
    <w:rsid w:val="00346FC9"/>
    <w:rsid w:val="00347156"/>
    <w:rsid w:val="0034718C"/>
    <w:rsid w:val="003471A7"/>
    <w:rsid w:val="00347211"/>
    <w:rsid w:val="0034763E"/>
    <w:rsid w:val="003476B5"/>
    <w:rsid w:val="0034779C"/>
    <w:rsid w:val="00347913"/>
    <w:rsid w:val="00347933"/>
    <w:rsid w:val="003479CE"/>
    <w:rsid w:val="00347CC5"/>
    <w:rsid w:val="00347DC0"/>
    <w:rsid w:val="00347DE3"/>
    <w:rsid w:val="00347EE9"/>
    <w:rsid w:val="00349F44"/>
    <w:rsid w:val="0034E60B"/>
    <w:rsid w:val="00350030"/>
    <w:rsid w:val="0035011A"/>
    <w:rsid w:val="0035011B"/>
    <w:rsid w:val="003501AC"/>
    <w:rsid w:val="003502D0"/>
    <w:rsid w:val="00350384"/>
    <w:rsid w:val="00350446"/>
    <w:rsid w:val="0035045B"/>
    <w:rsid w:val="003507DB"/>
    <w:rsid w:val="0035083F"/>
    <w:rsid w:val="00350844"/>
    <w:rsid w:val="0035094D"/>
    <w:rsid w:val="00350A08"/>
    <w:rsid w:val="00350A32"/>
    <w:rsid w:val="00350B06"/>
    <w:rsid w:val="00350D1E"/>
    <w:rsid w:val="00350E34"/>
    <w:rsid w:val="00350F9F"/>
    <w:rsid w:val="00350FB8"/>
    <w:rsid w:val="0035102B"/>
    <w:rsid w:val="00351041"/>
    <w:rsid w:val="0035111D"/>
    <w:rsid w:val="0035117A"/>
    <w:rsid w:val="003512DF"/>
    <w:rsid w:val="00351470"/>
    <w:rsid w:val="003514D5"/>
    <w:rsid w:val="003515BD"/>
    <w:rsid w:val="00351699"/>
    <w:rsid w:val="003516B3"/>
    <w:rsid w:val="003519A4"/>
    <w:rsid w:val="00351A3D"/>
    <w:rsid w:val="00351D87"/>
    <w:rsid w:val="00351DA8"/>
    <w:rsid w:val="00351EB2"/>
    <w:rsid w:val="00351F0D"/>
    <w:rsid w:val="0035202C"/>
    <w:rsid w:val="0035203C"/>
    <w:rsid w:val="0035209C"/>
    <w:rsid w:val="003520F5"/>
    <w:rsid w:val="00352151"/>
    <w:rsid w:val="00352157"/>
    <w:rsid w:val="0035215B"/>
    <w:rsid w:val="003522ED"/>
    <w:rsid w:val="00352321"/>
    <w:rsid w:val="003525AD"/>
    <w:rsid w:val="0035267A"/>
    <w:rsid w:val="0035267E"/>
    <w:rsid w:val="003526E7"/>
    <w:rsid w:val="00352707"/>
    <w:rsid w:val="00352785"/>
    <w:rsid w:val="00352805"/>
    <w:rsid w:val="00352833"/>
    <w:rsid w:val="0035284B"/>
    <w:rsid w:val="00352A38"/>
    <w:rsid w:val="00352AA9"/>
    <w:rsid w:val="00352B70"/>
    <w:rsid w:val="00352CF5"/>
    <w:rsid w:val="00353067"/>
    <w:rsid w:val="0035309A"/>
    <w:rsid w:val="003530EB"/>
    <w:rsid w:val="00353257"/>
    <w:rsid w:val="00353263"/>
    <w:rsid w:val="003533A1"/>
    <w:rsid w:val="00353424"/>
    <w:rsid w:val="003534DE"/>
    <w:rsid w:val="00353598"/>
    <w:rsid w:val="003535A5"/>
    <w:rsid w:val="0035380B"/>
    <w:rsid w:val="00353937"/>
    <w:rsid w:val="00353957"/>
    <w:rsid w:val="003539EC"/>
    <w:rsid w:val="00353A63"/>
    <w:rsid w:val="00353A81"/>
    <w:rsid w:val="00353B12"/>
    <w:rsid w:val="00353B5E"/>
    <w:rsid w:val="00353DA9"/>
    <w:rsid w:val="00353DF4"/>
    <w:rsid w:val="00353F7B"/>
    <w:rsid w:val="0035416B"/>
    <w:rsid w:val="003541E1"/>
    <w:rsid w:val="003541F1"/>
    <w:rsid w:val="003541F4"/>
    <w:rsid w:val="00354226"/>
    <w:rsid w:val="00354275"/>
    <w:rsid w:val="003543AB"/>
    <w:rsid w:val="003545E5"/>
    <w:rsid w:val="00354630"/>
    <w:rsid w:val="00354762"/>
    <w:rsid w:val="003548B0"/>
    <w:rsid w:val="003548E4"/>
    <w:rsid w:val="00354915"/>
    <w:rsid w:val="00354A94"/>
    <w:rsid w:val="00354B83"/>
    <w:rsid w:val="00354C5E"/>
    <w:rsid w:val="00354CE8"/>
    <w:rsid w:val="00354D7C"/>
    <w:rsid w:val="00354D8B"/>
    <w:rsid w:val="00354E68"/>
    <w:rsid w:val="00354F32"/>
    <w:rsid w:val="00355079"/>
    <w:rsid w:val="003550C8"/>
    <w:rsid w:val="0035526C"/>
    <w:rsid w:val="0035527C"/>
    <w:rsid w:val="0035553A"/>
    <w:rsid w:val="00355745"/>
    <w:rsid w:val="003557A5"/>
    <w:rsid w:val="00355870"/>
    <w:rsid w:val="00355903"/>
    <w:rsid w:val="0035590F"/>
    <w:rsid w:val="00355D37"/>
    <w:rsid w:val="00355ED9"/>
    <w:rsid w:val="00355FEA"/>
    <w:rsid w:val="003560C5"/>
    <w:rsid w:val="00356134"/>
    <w:rsid w:val="003561C2"/>
    <w:rsid w:val="003561EF"/>
    <w:rsid w:val="003563A9"/>
    <w:rsid w:val="00356456"/>
    <w:rsid w:val="00356543"/>
    <w:rsid w:val="003565D2"/>
    <w:rsid w:val="00356655"/>
    <w:rsid w:val="0035675C"/>
    <w:rsid w:val="0035681C"/>
    <w:rsid w:val="00356850"/>
    <w:rsid w:val="00356856"/>
    <w:rsid w:val="003568E2"/>
    <w:rsid w:val="003569C8"/>
    <w:rsid w:val="00356A0D"/>
    <w:rsid w:val="00356A5E"/>
    <w:rsid w:val="00356ACF"/>
    <w:rsid w:val="00356D9A"/>
    <w:rsid w:val="003570F7"/>
    <w:rsid w:val="00357261"/>
    <w:rsid w:val="0035732B"/>
    <w:rsid w:val="003573FB"/>
    <w:rsid w:val="00357461"/>
    <w:rsid w:val="0035748A"/>
    <w:rsid w:val="003574D2"/>
    <w:rsid w:val="0035757F"/>
    <w:rsid w:val="00357677"/>
    <w:rsid w:val="003578CE"/>
    <w:rsid w:val="00357B5C"/>
    <w:rsid w:val="00357B7A"/>
    <w:rsid w:val="00357F7B"/>
    <w:rsid w:val="00357FF2"/>
    <w:rsid w:val="0035920D"/>
    <w:rsid w:val="003600B0"/>
    <w:rsid w:val="00360350"/>
    <w:rsid w:val="00360390"/>
    <w:rsid w:val="0036059D"/>
    <w:rsid w:val="003605DB"/>
    <w:rsid w:val="00360679"/>
    <w:rsid w:val="00360733"/>
    <w:rsid w:val="003608C0"/>
    <w:rsid w:val="00360B52"/>
    <w:rsid w:val="00360BAA"/>
    <w:rsid w:val="00360DA8"/>
    <w:rsid w:val="00360DFB"/>
    <w:rsid w:val="00360FEB"/>
    <w:rsid w:val="0036104D"/>
    <w:rsid w:val="0036109E"/>
    <w:rsid w:val="0036110D"/>
    <w:rsid w:val="00361135"/>
    <w:rsid w:val="003611A0"/>
    <w:rsid w:val="0036123C"/>
    <w:rsid w:val="003612AA"/>
    <w:rsid w:val="00361420"/>
    <w:rsid w:val="0036142A"/>
    <w:rsid w:val="0036149F"/>
    <w:rsid w:val="003614A1"/>
    <w:rsid w:val="00361606"/>
    <w:rsid w:val="003617B8"/>
    <w:rsid w:val="0036184C"/>
    <w:rsid w:val="00361A21"/>
    <w:rsid w:val="00361AE8"/>
    <w:rsid w:val="00361C6E"/>
    <w:rsid w:val="00361CA7"/>
    <w:rsid w:val="00361D33"/>
    <w:rsid w:val="00361E62"/>
    <w:rsid w:val="00361E74"/>
    <w:rsid w:val="00361F30"/>
    <w:rsid w:val="00361FD7"/>
    <w:rsid w:val="00362009"/>
    <w:rsid w:val="003621AF"/>
    <w:rsid w:val="00362299"/>
    <w:rsid w:val="003622C1"/>
    <w:rsid w:val="00362366"/>
    <w:rsid w:val="003625AF"/>
    <w:rsid w:val="003625E8"/>
    <w:rsid w:val="00362618"/>
    <w:rsid w:val="00362885"/>
    <w:rsid w:val="0036299E"/>
    <w:rsid w:val="00362A54"/>
    <w:rsid w:val="00362CFF"/>
    <w:rsid w:val="00362DAD"/>
    <w:rsid w:val="00362F2C"/>
    <w:rsid w:val="003632C1"/>
    <w:rsid w:val="003632D1"/>
    <w:rsid w:val="003633A2"/>
    <w:rsid w:val="003633EB"/>
    <w:rsid w:val="00363410"/>
    <w:rsid w:val="00363432"/>
    <w:rsid w:val="0036350C"/>
    <w:rsid w:val="003635BA"/>
    <w:rsid w:val="00363993"/>
    <w:rsid w:val="003639AD"/>
    <w:rsid w:val="00363A19"/>
    <w:rsid w:val="00363AC3"/>
    <w:rsid w:val="00363B69"/>
    <w:rsid w:val="00363C94"/>
    <w:rsid w:val="00363DA9"/>
    <w:rsid w:val="00363DE3"/>
    <w:rsid w:val="00363EF2"/>
    <w:rsid w:val="00364052"/>
    <w:rsid w:val="00364200"/>
    <w:rsid w:val="003642E8"/>
    <w:rsid w:val="00364318"/>
    <w:rsid w:val="003643B1"/>
    <w:rsid w:val="003644DB"/>
    <w:rsid w:val="0036475F"/>
    <w:rsid w:val="0036476B"/>
    <w:rsid w:val="003648D4"/>
    <w:rsid w:val="00364B80"/>
    <w:rsid w:val="00364C3D"/>
    <w:rsid w:val="00364CAA"/>
    <w:rsid w:val="00364D70"/>
    <w:rsid w:val="00364DFD"/>
    <w:rsid w:val="0036503F"/>
    <w:rsid w:val="00365227"/>
    <w:rsid w:val="0036525C"/>
    <w:rsid w:val="00365288"/>
    <w:rsid w:val="00365519"/>
    <w:rsid w:val="003656C4"/>
    <w:rsid w:val="0036571B"/>
    <w:rsid w:val="00365737"/>
    <w:rsid w:val="003659D6"/>
    <w:rsid w:val="00365A69"/>
    <w:rsid w:val="00365DBA"/>
    <w:rsid w:val="00365F65"/>
    <w:rsid w:val="0036600C"/>
    <w:rsid w:val="003660E5"/>
    <w:rsid w:val="0036613C"/>
    <w:rsid w:val="00366144"/>
    <w:rsid w:val="00366253"/>
    <w:rsid w:val="00366259"/>
    <w:rsid w:val="003663D5"/>
    <w:rsid w:val="00366431"/>
    <w:rsid w:val="0036657D"/>
    <w:rsid w:val="003667D1"/>
    <w:rsid w:val="00366916"/>
    <w:rsid w:val="00366975"/>
    <w:rsid w:val="00366A27"/>
    <w:rsid w:val="00366A41"/>
    <w:rsid w:val="00366B23"/>
    <w:rsid w:val="00366B8F"/>
    <w:rsid w:val="00366CFF"/>
    <w:rsid w:val="00366E1D"/>
    <w:rsid w:val="00366F93"/>
    <w:rsid w:val="0036713F"/>
    <w:rsid w:val="00367519"/>
    <w:rsid w:val="00367825"/>
    <w:rsid w:val="003678C1"/>
    <w:rsid w:val="0036799E"/>
    <w:rsid w:val="00367ACF"/>
    <w:rsid w:val="00367B89"/>
    <w:rsid w:val="00367B9F"/>
    <w:rsid w:val="00367C16"/>
    <w:rsid w:val="00367C49"/>
    <w:rsid w:val="00367CCB"/>
    <w:rsid w:val="00367D93"/>
    <w:rsid w:val="00367DF5"/>
    <w:rsid w:val="00367E66"/>
    <w:rsid w:val="00367EE2"/>
    <w:rsid w:val="00370083"/>
    <w:rsid w:val="003701B4"/>
    <w:rsid w:val="003703C1"/>
    <w:rsid w:val="00370490"/>
    <w:rsid w:val="003704F6"/>
    <w:rsid w:val="00370849"/>
    <w:rsid w:val="003708E0"/>
    <w:rsid w:val="00370B3B"/>
    <w:rsid w:val="00370B94"/>
    <w:rsid w:val="00370BC5"/>
    <w:rsid w:val="00370C0C"/>
    <w:rsid w:val="00370D5B"/>
    <w:rsid w:val="00370D87"/>
    <w:rsid w:val="00370F7F"/>
    <w:rsid w:val="003713C0"/>
    <w:rsid w:val="003715F0"/>
    <w:rsid w:val="00371761"/>
    <w:rsid w:val="00371857"/>
    <w:rsid w:val="0037194B"/>
    <w:rsid w:val="00371BAE"/>
    <w:rsid w:val="00371BF3"/>
    <w:rsid w:val="00371C14"/>
    <w:rsid w:val="00371C65"/>
    <w:rsid w:val="00371EEA"/>
    <w:rsid w:val="0037208F"/>
    <w:rsid w:val="00372092"/>
    <w:rsid w:val="003720BC"/>
    <w:rsid w:val="00372225"/>
    <w:rsid w:val="00372244"/>
    <w:rsid w:val="0037234B"/>
    <w:rsid w:val="0037240C"/>
    <w:rsid w:val="0037246B"/>
    <w:rsid w:val="003724BB"/>
    <w:rsid w:val="00372523"/>
    <w:rsid w:val="00372545"/>
    <w:rsid w:val="00372648"/>
    <w:rsid w:val="003726CD"/>
    <w:rsid w:val="00372777"/>
    <w:rsid w:val="0037292E"/>
    <w:rsid w:val="00372959"/>
    <w:rsid w:val="0037298E"/>
    <w:rsid w:val="00372A34"/>
    <w:rsid w:val="00372BE7"/>
    <w:rsid w:val="00372BFA"/>
    <w:rsid w:val="00372C2C"/>
    <w:rsid w:val="00372CD2"/>
    <w:rsid w:val="00372D02"/>
    <w:rsid w:val="00372ED8"/>
    <w:rsid w:val="00373252"/>
    <w:rsid w:val="00373391"/>
    <w:rsid w:val="00373500"/>
    <w:rsid w:val="00373514"/>
    <w:rsid w:val="00373828"/>
    <w:rsid w:val="003738E6"/>
    <w:rsid w:val="00373B1F"/>
    <w:rsid w:val="00373C3B"/>
    <w:rsid w:val="00373DAA"/>
    <w:rsid w:val="00373F0A"/>
    <w:rsid w:val="00373F5E"/>
    <w:rsid w:val="00373F8D"/>
    <w:rsid w:val="0037417C"/>
    <w:rsid w:val="00374186"/>
    <w:rsid w:val="00374354"/>
    <w:rsid w:val="003743AD"/>
    <w:rsid w:val="003748BF"/>
    <w:rsid w:val="003748DA"/>
    <w:rsid w:val="00374AB0"/>
    <w:rsid w:val="00374B39"/>
    <w:rsid w:val="00374BCD"/>
    <w:rsid w:val="00374BE1"/>
    <w:rsid w:val="00374CB6"/>
    <w:rsid w:val="00374DB7"/>
    <w:rsid w:val="00374EA8"/>
    <w:rsid w:val="0037514E"/>
    <w:rsid w:val="00375324"/>
    <w:rsid w:val="00375A44"/>
    <w:rsid w:val="00375B60"/>
    <w:rsid w:val="00375CBF"/>
    <w:rsid w:val="00375E3F"/>
    <w:rsid w:val="00375EAD"/>
    <w:rsid w:val="00375EF5"/>
    <w:rsid w:val="00375F04"/>
    <w:rsid w:val="00375FC5"/>
    <w:rsid w:val="003760A6"/>
    <w:rsid w:val="003762FF"/>
    <w:rsid w:val="003763AC"/>
    <w:rsid w:val="00376547"/>
    <w:rsid w:val="003765B5"/>
    <w:rsid w:val="003766A5"/>
    <w:rsid w:val="0037687F"/>
    <w:rsid w:val="00376881"/>
    <w:rsid w:val="003768E9"/>
    <w:rsid w:val="00376E03"/>
    <w:rsid w:val="00376E68"/>
    <w:rsid w:val="00376ECB"/>
    <w:rsid w:val="0037707F"/>
    <w:rsid w:val="0037716B"/>
    <w:rsid w:val="00377258"/>
    <w:rsid w:val="00377289"/>
    <w:rsid w:val="0037738D"/>
    <w:rsid w:val="00377410"/>
    <w:rsid w:val="003774C1"/>
    <w:rsid w:val="0037792C"/>
    <w:rsid w:val="003779A1"/>
    <w:rsid w:val="00377B41"/>
    <w:rsid w:val="00377BE7"/>
    <w:rsid w:val="00377D7C"/>
    <w:rsid w:val="00377DCA"/>
    <w:rsid w:val="00377ECD"/>
    <w:rsid w:val="00377FCF"/>
    <w:rsid w:val="00380064"/>
    <w:rsid w:val="0038029E"/>
    <w:rsid w:val="00380339"/>
    <w:rsid w:val="00380342"/>
    <w:rsid w:val="0038041A"/>
    <w:rsid w:val="00380522"/>
    <w:rsid w:val="00380724"/>
    <w:rsid w:val="003807B2"/>
    <w:rsid w:val="00380D10"/>
    <w:rsid w:val="0038101F"/>
    <w:rsid w:val="003810A2"/>
    <w:rsid w:val="003810EF"/>
    <w:rsid w:val="003812BD"/>
    <w:rsid w:val="00381432"/>
    <w:rsid w:val="00381479"/>
    <w:rsid w:val="003814C4"/>
    <w:rsid w:val="0038153C"/>
    <w:rsid w:val="00381558"/>
    <w:rsid w:val="00381750"/>
    <w:rsid w:val="0038175F"/>
    <w:rsid w:val="00381769"/>
    <w:rsid w:val="00381A70"/>
    <w:rsid w:val="00381B18"/>
    <w:rsid w:val="00381BE6"/>
    <w:rsid w:val="00381C24"/>
    <w:rsid w:val="00381C8E"/>
    <w:rsid w:val="00381D7D"/>
    <w:rsid w:val="00381E23"/>
    <w:rsid w:val="00381E3A"/>
    <w:rsid w:val="00381F14"/>
    <w:rsid w:val="00381FAA"/>
    <w:rsid w:val="003821D6"/>
    <w:rsid w:val="00382207"/>
    <w:rsid w:val="0038223D"/>
    <w:rsid w:val="003822C4"/>
    <w:rsid w:val="003822D8"/>
    <w:rsid w:val="00382456"/>
    <w:rsid w:val="0038255B"/>
    <w:rsid w:val="00382852"/>
    <w:rsid w:val="0038295F"/>
    <w:rsid w:val="00382A60"/>
    <w:rsid w:val="00382AA3"/>
    <w:rsid w:val="00382B5B"/>
    <w:rsid w:val="00382C08"/>
    <w:rsid w:val="00382D77"/>
    <w:rsid w:val="00382D9F"/>
    <w:rsid w:val="00382ED3"/>
    <w:rsid w:val="00383030"/>
    <w:rsid w:val="0038328C"/>
    <w:rsid w:val="003832C9"/>
    <w:rsid w:val="003832F4"/>
    <w:rsid w:val="003832FA"/>
    <w:rsid w:val="003834A6"/>
    <w:rsid w:val="00383626"/>
    <w:rsid w:val="0038374E"/>
    <w:rsid w:val="00383755"/>
    <w:rsid w:val="0038377A"/>
    <w:rsid w:val="00383783"/>
    <w:rsid w:val="003837F5"/>
    <w:rsid w:val="00383807"/>
    <w:rsid w:val="003838DD"/>
    <w:rsid w:val="003838FD"/>
    <w:rsid w:val="00383A43"/>
    <w:rsid w:val="00383C78"/>
    <w:rsid w:val="00383CEB"/>
    <w:rsid w:val="00383DB0"/>
    <w:rsid w:val="00383F52"/>
    <w:rsid w:val="003840DB"/>
    <w:rsid w:val="00384129"/>
    <w:rsid w:val="00384195"/>
    <w:rsid w:val="0038420E"/>
    <w:rsid w:val="00384329"/>
    <w:rsid w:val="003845CC"/>
    <w:rsid w:val="003846C5"/>
    <w:rsid w:val="00384892"/>
    <w:rsid w:val="00384A00"/>
    <w:rsid w:val="00384AEE"/>
    <w:rsid w:val="00384C23"/>
    <w:rsid w:val="00384DD1"/>
    <w:rsid w:val="00384E5E"/>
    <w:rsid w:val="00384EF5"/>
    <w:rsid w:val="00384F4E"/>
    <w:rsid w:val="003850AE"/>
    <w:rsid w:val="003851C5"/>
    <w:rsid w:val="003851D5"/>
    <w:rsid w:val="00385274"/>
    <w:rsid w:val="003852AA"/>
    <w:rsid w:val="003855A2"/>
    <w:rsid w:val="003855DA"/>
    <w:rsid w:val="003855F4"/>
    <w:rsid w:val="003857A1"/>
    <w:rsid w:val="003857BA"/>
    <w:rsid w:val="00385936"/>
    <w:rsid w:val="00385AA7"/>
    <w:rsid w:val="00385B48"/>
    <w:rsid w:val="00385D00"/>
    <w:rsid w:val="00385D44"/>
    <w:rsid w:val="00385DF5"/>
    <w:rsid w:val="00385F66"/>
    <w:rsid w:val="003860E3"/>
    <w:rsid w:val="00386141"/>
    <w:rsid w:val="003861BA"/>
    <w:rsid w:val="003862BB"/>
    <w:rsid w:val="0038642E"/>
    <w:rsid w:val="00386462"/>
    <w:rsid w:val="003865CA"/>
    <w:rsid w:val="0038665F"/>
    <w:rsid w:val="003867D2"/>
    <w:rsid w:val="00386829"/>
    <w:rsid w:val="00386971"/>
    <w:rsid w:val="00386A5A"/>
    <w:rsid w:val="00386BBA"/>
    <w:rsid w:val="00386C7E"/>
    <w:rsid w:val="00386DA4"/>
    <w:rsid w:val="00386F7A"/>
    <w:rsid w:val="00386F8F"/>
    <w:rsid w:val="00386FF4"/>
    <w:rsid w:val="0038710E"/>
    <w:rsid w:val="0038719B"/>
    <w:rsid w:val="003871A1"/>
    <w:rsid w:val="003871CD"/>
    <w:rsid w:val="0038723F"/>
    <w:rsid w:val="00387253"/>
    <w:rsid w:val="0038729D"/>
    <w:rsid w:val="00387560"/>
    <w:rsid w:val="0038768D"/>
    <w:rsid w:val="0038778A"/>
    <w:rsid w:val="00387910"/>
    <w:rsid w:val="0038791B"/>
    <w:rsid w:val="00387938"/>
    <w:rsid w:val="003879DC"/>
    <w:rsid w:val="00387C3D"/>
    <w:rsid w:val="00387CA9"/>
    <w:rsid w:val="00387CD4"/>
    <w:rsid w:val="00387E72"/>
    <w:rsid w:val="00387EA0"/>
    <w:rsid w:val="00387F4C"/>
    <w:rsid w:val="00387FB0"/>
    <w:rsid w:val="0038C07F"/>
    <w:rsid w:val="00390122"/>
    <w:rsid w:val="0039014D"/>
    <w:rsid w:val="003901B9"/>
    <w:rsid w:val="0039023A"/>
    <w:rsid w:val="00390374"/>
    <w:rsid w:val="0039047E"/>
    <w:rsid w:val="0039052D"/>
    <w:rsid w:val="003905EB"/>
    <w:rsid w:val="003907B4"/>
    <w:rsid w:val="003908A3"/>
    <w:rsid w:val="00390948"/>
    <w:rsid w:val="00390D26"/>
    <w:rsid w:val="00390D50"/>
    <w:rsid w:val="003910A1"/>
    <w:rsid w:val="003910CD"/>
    <w:rsid w:val="00391168"/>
    <w:rsid w:val="0039117A"/>
    <w:rsid w:val="003911D7"/>
    <w:rsid w:val="0039120D"/>
    <w:rsid w:val="00391372"/>
    <w:rsid w:val="003915CC"/>
    <w:rsid w:val="003915F4"/>
    <w:rsid w:val="003915F9"/>
    <w:rsid w:val="003916A2"/>
    <w:rsid w:val="003916C9"/>
    <w:rsid w:val="003916F4"/>
    <w:rsid w:val="003917D8"/>
    <w:rsid w:val="003918BB"/>
    <w:rsid w:val="00391952"/>
    <w:rsid w:val="00391B3B"/>
    <w:rsid w:val="00391B98"/>
    <w:rsid w:val="00391BDF"/>
    <w:rsid w:val="00391BED"/>
    <w:rsid w:val="00391C3E"/>
    <w:rsid w:val="00391C47"/>
    <w:rsid w:val="00391CD5"/>
    <w:rsid w:val="00391DD1"/>
    <w:rsid w:val="00391E1E"/>
    <w:rsid w:val="00391FF8"/>
    <w:rsid w:val="0039207C"/>
    <w:rsid w:val="003920C6"/>
    <w:rsid w:val="003921CA"/>
    <w:rsid w:val="003921E9"/>
    <w:rsid w:val="003921FB"/>
    <w:rsid w:val="00392222"/>
    <w:rsid w:val="00392614"/>
    <w:rsid w:val="00392663"/>
    <w:rsid w:val="0039282A"/>
    <w:rsid w:val="003928F7"/>
    <w:rsid w:val="00392D65"/>
    <w:rsid w:val="00392E87"/>
    <w:rsid w:val="00392FF6"/>
    <w:rsid w:val="0039310C"/>
    <w:rsid w:val="00393132"/>
    <w:rsid w:val="0039316B"/>
    <w:rsid w:val="003932ED"/>
    <w:rsid w:val="00393387"/>
    <w:rsid w:val="00393465"/>
    <w:rsid w:val="00393629"/>
    <w:rsid w:val="0039366B"/>
    <w:rsid w:val="00393712"/>
    <w:rsid w:val="00393A36"/>
    <w:rsid w:val="00393A99"/>
    <w:rsid w:val="00393C29"/>
    <w:rsid w:val="00393C45"/>
    <w:rsid w:val="00393C94"/>
    <w:rsid w:val="00393CCD"/>
    <w:rsid w:val="00393E2E"/>
    <w:rsid w:val="00393F2F"/>
    <w:rsid w:val="0039407C"/>
    <w:rsid w:val="003940D8"/>
    <w:rsid w:val="00394129"/>
    <w:rsid w:val="0039413D"/>
    <w:rsid w:val="003941B6"/>
    <w:rsid w:val="003942B8"/>
    <w:rsid w:val="0039437B"/>
    <w:rsid w:val="00394411"/>
    <w:rsid w:val="00394470"/>
    <w:rsid w:val="003944C3"/>
    <w:rsid w:val="00394544"/>
    <w:rsid w:val="00394836"/>
    <w:rsid w:val="00394843"/>
    <w:rsid w:val="00394861"/>
    <w:rsid w:val="0039493E"/>
    <w:rsid w:val="00394994"/>
    <w:rsid w:val="00394CA7"/>
    <w:rsid w:val="00394D4A"/>
    <w:rsid w:val="00394D66"/>
    <w:rsid w:val="00394DAA"/>
    <w:rsid w:val="00394E56"/>
    <w:rsid w:val="00395149"/>
    <w:rsid w:val="003954A1"/>
    <w:rsid w:val="003954CA"/>
    <w:rsid w:val="003955F3"/>
    <w:rsid w:val="00395713"/>
    <w:rsid w:val="003957F2"/>
    <w:rsid w:val="00395844"/>
    <w:rsid w:val="00395898"/>
    <w:rsid w:val="00395907"/>
    <w:rsid w:val="003959C3"/>
    <w:rsid w:val="00395A47"/>
    <w:rsid w:val="00395B5E"/>
    <w:rsid w:val="00395CC5"/>
    <w:rsid w:val="00395E0B"/>
    <w:rsid w:val="00395F1A"/>
    <w:rsid w:val="00395FC8"/>
    <w:rsid w:val="0039606E"/>
    <w:rsid w:val="003960FC"/>
    <w:rsid w:val="00396227"/>
    <w:rsid w:val="0039628C"/>
    <w:rsid w:val="00396368"/>
    <w:rsid w:val="003963EE"/>
    <w:rsid w:val="0039654B"/>
    <w:rsid w:val="0039660E"/>
    <w:rsid w:val="00396654"/>
    <w:rsid w:val="00396670"/>
    <w:rsid w:val="00396692"/>
    <w:rsid w:val="003968B2"/>
    <w:rsid w:val="003969C5"/>
    <w:rsid w:val="003969F2"/>
    <w:rsid w:val="00396FB7"/>
    <w:rsid w:val="00396FD7"/>
    <w:rsid w:val="00397377"/>
    <w:rsid w:val="003975A3"/>
    <w:rsid w:val="003975A6"/>
    <w:rsid w:val="003977D0"/>
    <w:rsid w:val="00397861"/>
    <w:rsid w:val="00397879"/>
    <w:rsid w:val="00397A33"/>
    <w:rsid w:val="00397A9B"/>
    <w:rsid w:val="00397B15"/>
    <w:rsid w:val="00397DB8"/>
    <w:rsid w:val="00397DFA"/>
    <w:rsid w:val="00397FBD"/>
    <w:rsid w:val="003A00A9"/>
    <w:rsid w:val="003A0178"/>
    <w:rsid w:val="003A01C8"/>
    <w:rsid w:val="003A02B3"/>
    <w:rsid w:val="003A02F0"/>
    <w:rsid w:val="003A0416"/>
    <w:rsid w:val="003A04C4"/>
    <w:rsid w:val="003A0541"/>
    <w:rsid w:val="003A0593"/>
    <w:rsid w:val="003A06C8"/>
    <w:rsid w:val="003A08B6"/>
    <w:rsid w:val="003A08DA"/>
    <w:rsid w:val="003A0981"/>
    <w:rsid w:val="003A09A8"/>
    <w:rsid w:val="003A09AE"/>
    <w:rsid w:val="003A0BAF"/>
    <w:rsid w:val="003A0C7A"/>
    <w:rsid w:val="003A0C85"/>
    <w:rsid w:val="003A0D27"/>
    <w:rsid w:val="003A1043"/>
    <w:rsid w:val="003A11A9"/>
    <w:rsid w:val="003A11CF"/>
    <w:rsid w:val="003A12DA"/>
    <w:rsid w:val="003A133F"/>
    <w:rsid w:val="003A16DA"/>
    <w:rsid w:val="003A175C"/>
    <w:rsid w:val="003A1786"/>
    <w:rsid w:val="003A1871"/>
    <w:rsid w:val="003A201E"/>
    <w:rsid w:val="003A2033"/>
    <w:rsid w:val="003A2256"/>
    <w:rsid w:val="003A22D2"/>
    <w:rsid w:val="003A234A"/>
    <w:rsid w:val="003A23F8"/>
    <w:rsid w:val="003A2471"/>
    <w:rsid w:val="003A25F8"/>
    <w:rsid w:val="003A26DB"/>
    <w:rsid w:val="003A2A1B"/>
    <w:rsid w:val="003A2AD9"/>
    <w:rsid w:val="003A2C83"/>
    <w:rsid w:val="003A2CC9"/>
    <w:rsid w:val="003A2DE1"/>
    <w:rsid w:val="003A2F03"/>
    <w:rsid w:val="003A2F29"/>
    <w:rsid w:val="003A32C2"/>
    <w:rsid w:val="003A32FD"/>
    <w:rsid w:val="003A3343"/>
    <w:rsid w:val="003A34C6"/>
    <w:rsid w:val="003A36B9"/>
    <w:rsid w:val="003A3806"/>
    <w:rsid w:val="003A3884"/>
    <w:rsid w:val="003A38DC"/>
    <w:rsid w:val="003A3ADA"/>
    <w:rsid w:val="003A3B8C"/>
    <w:rsid w:val="003A3BF1"/>
    <w:rsid w:val="003A3D97"/>
    <w:rsid w:val="003A3DC0"/>
    <w:rsid w:val="003A3E46"/>
    <w:rsid w:val="003A3F25"/>
    <w:rsid w:val="003A3FFD"/>
    <w:rsid w:val="003A428D"/>
    <w:rsid w:val="003A4304"/>
    <w:rsid w:val="003A448C"/>
    <w:rsid w:val="003A4497"/>
    <w:rsid w:val="003A4559"/>
    <w:rsid w:val="003A456B"/>
    <w:rsid w:val="003A45D0"/>
    <w:rsid w:val="003A45FE"/>
    <w:rsid w:val="003A4804"/>
    <w:rsid w:val="003A4A16"/>
    <w:rsid w:val="003A4A7F"/>
    <w:rsid w:val="003A4ACD"/>
    <w:rsid w:val="003A4AFD"/>
    <w:rsid w:val="003A4B3A"/>
    <w:rsid w:val="003A4BDE"/>
    <w:rsid w:val="003A4C0D"/>
    <w:rsid w:val="003A4D04"/>
    <w:rsid w:val="003A4E95"/>
    <w:rsid w:val="003A4F43"/>
    <w:rsid w:val="003A4F6A"/>
    <w:rsid w:val="003A4F85"/>
    <w:rsid w:val="003A4FC4"/>
    <w:rsid w:val="003A501E"/>
    <w:rsid w:val="003A51BF"/>
    <w:rsid w:val="003A5491"/>
    <w:rsid w:val="003A5636"/>
    <w:rsid w:val="003A563C"/>
    <w:rsid w:val="003A5676"/>
    <w:rsid w:val="003A57AF"/>
    <w:rsid w:val="003A590F"/>
    <w:rsid w:val="003A5AA4"/>
    <w:rsid w:val="003A5B33"/>
    <w:rsid w:val="003A5B3C"/>
    <w:rsid w:val="003A5BD5"/>
    <w:rsid w:val="003A5CB9"/>
    <w:rsid w:val="003A5DAA"/>
    <w:rsid w:val="003A5EEC"/>
    <w:rsid w:val="003A5F34"/>
    <w:rsid w:val="003A6036"/>
    <w:rsid w:val="003A6175"/>
    <w:rsid w:val="003A621F"/>
    <w:rsid w:val="003A6228"/>
    <w:rsid w:val="003A6375"/>
    <w:rsid w:val="003A63C1"/>
    <w:rsid w:val="003A6479"/>
    <w:rsid w:val="003A6578"/>
    <w:rsid w:val="003A688B"/>
    <w:rsid w:val="003A68D7"/>
    <w:rsid w:val="003A69BD"/>
    <w:rsid w:val="003A6B3F"/>
    <w:rsid w:val="003A6C69"/>
    <w:rsid w:val="003A6DE6"/>
    <w:rsid w:val="003A6E97"/>
    <w:rsid w:val="003A6EB3"/>
    <w:rsid w:val="003A6ECF"/>
    <w:rsid w:val="003A6EFE"/>
    <w:rsid w:val="003A701C"/>
    <w:rsid w:val="003A701D"/>
    <w:rsid w:val="003A71CF"/>
    <w:rsid w:val="003A7544"/>
    <w:rsid w:val="003A7651"/>
    <w:rsid w:val="003A775C"/>
    <w:rsid w:val="003A77A9"/>
    <w:rsid w:val="003A78AC"/>
    <w:rsid w:val="003A78D6"/>
    <w:rsid w:val="003A7A4A"/>
    <w:rsid w:val="003A7A8B"/>
    <w:rsid w:val="003A7BFC"/>
    <w:rsid w:val="003A7C42"/>
    <w:rsid w:val="003A7C6B"/>
    <w:rsid w:val="003A7C9C"/>
    <w:rsid w:val="003A7E66"/>
    <w:rsid w:val="003B00E3"/>
    <w:rsid w:val="003B01D8"/>
    <w:rsid w:val="003B01FF"/>
    <w:rsid w:val="003B02A7"/>
    <w:rsid w:val="003B039C"/>
    <w:rsid w:val="003B03CF"/>
    <w:rsid w:val="003B044E"/>
    <w:rsid w:val="003B0568"/>
    <w:rsid w:val="003B05AD"/>
    <w:rsid w:val="003B0611"/>
    <w:rsid w:val="003B06CC"/>
    <w:rsid w:val="003B07A6"/>
    <w:rsid w:val="003B0862"/>
    <w:rsid w:val="003B0866"/>
    <w:rsid w:val="003B097A"/>
    <w:rsid w:val="003B0D53"/>
    <w:rsid w:val="003B0D67"/>
    <w:rsid w:val="003B0E82"/>
    <w:rsid w:val="003B0F5D"/>
    <w:rsid w:val="003B0F9B"/>
    <w:rsid w:val="003B1001"/>
    <w:rsid w:val="003B100A"/>
    <w:rsid w:val="003B1197"/>
    <w:rsid w:val="003B11A4"/>
    <w:rsid w:val="003B120C"/>
    <w:rsid w:val="003B14A9"/>
    <w:rsid w:val="003B14BA"/>
    <w:rsid w:val="003B15A8"/>
    <w:rsid w:val="003B169F"/>
    <w:rsid w:val="003B16D2"/>
    <w:rsid w:val="003B17AA"/>
    <w:rsid w:val="003B1806"/>
    <w:rsid w:val="003B1A8F"/>
    <w:rsid w:val="003B1B32"/>
    <w:rsid w:val="003B1BC5"/>
    <w:rsid w:val="003B1DAF"/>
    <w:rsid w:val="003B1F25"/>
    <w:rsid w:val="003B2371"/>
    <w:rsid w:val="003B2372"/>
    <w:rsid w:val="003B2413"/>
    <w:rsid w:val="003B2589"/>
    <w:rsid w:val="003B2699"/>
    <w:rsid w:val="003B28BC"/>
    <w:rsid w:val="003B296B"/>
    <w:rsid w:val="003B2A74"/>
    <w:rsid w:val="003B2BCB"/>
    <w:rsid w:val="003B2FE6"/>
    <w:rsid w:val="003B3097"/>
    <w:rsid w:val="003B32B2"/>
    <w:rsid w:val="003B32B3"/>
    <w:rsid w:val="003B34CC"/>
    <w:rsid w:val="003B354C"/>
    <w:rsid w:val="003B3606"/>
    <w:rsid w:val="003B3666"/>
    <w:rsid w:val="003B37C4"/>
    <w:rsid w:val="003B37CC"/>
    <w:rsid w:val="003B37E2"/>
    <w:rsid w:val="003B386A"/>
    <w:rsid w:val="003B397D"/>
    <w:rsid w:val="003B3B7D"/>
    <w:rsid w:val="003B3BEC"/>
    <w:rsid w:val="003B3C03"/>
    <w:rsid w:val="003B3C73"/>
    <w:rsid w:val="003B3C8C"/>
    <w:rsid w:val="003B3D51"/>
    <w:rsid w:val="003B3DE1"/>
    <w:rsid w:val="003B3E0C"/>
    <w:rsid w:val="003B3ECA"/>
    <w:rsid w:val="003B3EEF"/>
    <w:rsid w:val="003B42F6"/>
    <w:rsid w:val="003B448A"/>
    <w:rsid w:val="003B44E6"/>
    <w:rsid w:val="003B4542"/>
    <w:rsid w:val="003B45BC"/>
    <w:rsid w:val="003B46AD"/>
    <w:rsid w:val="003B4797"/>
    <w:rsid w:val="003B4839"/>
    <w:rsid w:val="003B48D3"/>
    <w:rsid w:val="003B4A2F"/>
    <w:rsid w:val="003B4A50"/>
    <w:rsid w:val="003B4AA7"/>
    <w:rsid w:val="003B4B73"/>
    <w:rsid w:val="003B4B84"/>
    <w:rsid w:val="003B4C0F"/>
    <w:rsid w:val="003B4E02"/>
    <w:rsid w:val="003B4F72"/>
    <w:rsid w:val="003B4FD5"/>
    <w:rsid w:val="003B500A"/>
    <w:rsid w:val="003B519F"/>
    <w:rsid w:val="003B527D"/>
    <w:rsid w:val="003B52F9"/>
    <w:rsid w:val="003B5328"/>
    <w:rsid w:val="003B53D6"/>
    <w:rsid w:val="003B5472"/>
    <w:rsid w:val="003B54D9"/>
    <w:rsid w:val="003B578A"/>
    <w:rsid w:val="003B5853"/>
    <w:rsid w:val="003B5887"/>
    <w:rsid w:val="003B5907"/>
    <w:rsid w:val="003B5922"/>
    <w:rsid w:val="003B59A7"/>
    <w:rsid w:val="003B59E9"/>
    <w:rsid w:val="003B5A6A"/>
    <w:rsid w:val="003B5B07"/>
    <w:rsid w:val="003B5B26"/>
    <w:rsid w:val="003B5C25"/>
    <w:rsid w:val="003B5C57"/>
    <w:rsid w:val="003B5DB3"/>
    <w:rsid w:val="003B5EEC"/>
    <w:rsid w:val="003B5EF9"/>
    <w:rsid w:val="003B60C8"/>
    <w:rsid w:val="003B61B0"/>
    <w:rsid w:val="003B6280"/>
    <w:rsid w:val="003B6420"/>
    <w:rsid w:val="003B6569"/>
    <w:rsid w:val="003B664D"/>
    <w:rsid w:val="003B665F"/>
    <w:rsid w:val="003B67B0"/>
    <w:rsid w:val="003B68C5"/>
    <w:rsid w:val="003B6976"/>
    <w:rsid w:val="003B6AA7"/>
    <w:rsid w:val="003B6C1F"/>
    <w:rsid w:val="003B6C9B"/>
    <w:rsid w:val="003B6CC1"/>
    <w:rsid w:val="003B6EE6"/>
    <w:rsid w:val="003B70B8"/>
    <w:rsid w:val="003B7130"/>
    <w:rsid w:val="003B7284"/>
    <w:rsid w:val="003B728D"/>
    <w:rsid w:val="003B75FF"/>
    <w:rsid w:val="003B7611"/>
    <w:rsid w:val="003B7693"/>
    <w:rsid w:val="003B7827"/>
    <w:rsid w:val="003B78F7"/>
    <w:rsid w:val="003B7959"/>
    <w:rsid w:val="003B7B07"/>
    <w:rsid w:val="003B7DB4"/>
    <w:rsid w:val="003B7F88"/>
    <w:rsid w:val="003C0054"/>
    <w:rsid w:val="003C00A6"/>
    <w:rsid w:val="003C011B"/>
    <w:rsid w:val="003C0178"/>
    <w:rsid w:val="003C01AA"/>
    <w:rsid w:val="003C0213"/>
    <w:rsid w:val="003C027E"/>
    <w:rsid w:val="003C02AD"/>
    <w:rsid w:val="003C03F6"/>
    <w:rsid w:val="003C03F8"/>
    <w:rsid w:val="003C0444"/>
    <w:rsid w:val="003C07C4"/>
    <w:rsid w:val="003C0816"/>
    <w:rsid w:val="003C08BF"/>
    <w:rsid w:val="003C0BBE"/>
    <w:rsid w:val="003C0E4D"/>
    <w:rsid w:val="003C1057"/>
    <w:rsid w:val="003C1097"/>
    <w:rsid w:val="003C10B7"/>
    <w:rsid w:val="003C11E1"/>
    <w:rsid w:val="003C13D5"/>
    <w:rsid w:val="003C1497"/>
    <w:rsid w:val="003C160A"/>
    <w:rsid w:val="003C1746"/>
    <w:rsid w:val="003C17D9"/>
    <w:rsid w:val="003C1AA1"/>
    <w:rsid w:val="003C1B0B"/>
    <w:rsid w:val="003C1C5C"/>
    <w:rsid w:val="003C1D3B"/>
    <w:rsid w:val="003C1E04"/>
    <w:rsid w:val="003C1E3E"/>
    <w:rsid w:val="003C1E8C"/>
    <w:rsid w:val="003C1F35"/>
    <w:rsid w:val="003C20A5"/>
    <w:rsid w:val="003C20EE"/>
    <w:rsid w:val="003C21F7"/>
    <w:rsid w:val="003C2231"/>
    <w:rsid w:val="003C226C"/>
    <w:rsid w:val="003C236D"/>
    <w:rsid w:val="003C24B3"/>
    <w:rsid w:val="003C255B"/>
    <w:rsid w:val="003C25DD"/>
    <w:rsid w:val="003C2728"/>
    <w:rsid w:val="003C2741"/>
    <w:rsid w:val="003C2757"/>
    <w:rsid w:val="003C2774"/>
    <w:rsid w:val="003C27E7"/>
    <w:rsid w:val="003C2822"/>
    <w:rsid w:val="003C28F2"/>
    <w:rsid w:val="003C29F6"/>
    <w:rsid w:val="003C2A5B"/>
    <w:rsid w:val="003C2BB0"/>
    <w:rsid w:val="003C2CD4"/>
    <w:rsid w:val="003C2E1E"/>
    <w:rsid w:val="003C2E3A"/>
    <w:rsid w:val="003C2F01"/>
    <w:rsid w:val="003C3011"/>
    <w:rsid w:val="003C3052"/>
    <w:rsid w:val="003C3180"/>
    <w:rsid w:val="003C3421"/>
    <w:rsid w:val="003C3444"/>
    <w:rsid w:val="003C3464"/>
    <w:rsid w:val="003C3581"/>
    <w:rsid w:val="003C3628"/>
    <w:rsid w:val="003C365B"/>
    <w:rsid w:val="003C375C"/>
    <w:rsid w:val="003C37E1"/>
    <w:rsid w:val="003C38EC"/>
    <w:rsid w:val="003C3919"/>
    <w:rsid w:val="003C391A"/>
    <w:rsid w:val="003C3A9D"/>
    <w:rsid w:val="003C3B62"/>
    <w:rsid w:val="003C3C0D"/>
    <w:rsid w:val="003C3CFF"/>
    <w:rsid w:val="003C3D11"/>
    <w:rsid w:val="003C3D79"/>
    <w:rsid w:val="003C3E61"/>
    <w:rsid w:val="003C3F79"/>
    <w:rsid w:val="003C4037"/>
    <w:rsid w:val="003C4069"/>
    <w:rsid w:val="003C4213"/>
    <w:rsid w:val="003C4330"/>
    <w:rsid w:val="003C43C3"/>
    <w:rsid w:val="003C43CB"/>
    <w:rsid w:val="003C4440"/>
    <w:rsid w:val="003C4575"/>
    <w:rsid w:val="003C45F6"/>
    <w:rsid w:val="003C489E"/>
    <w:rsid w:val="003C49FD"/>
    <w:rsid w:val="003C4C2E"/>
    <w:rsid w:val="003C4CAB"/>
    <w:rsid w:val="003C4DC5"/>
    <w:rsid w:val="003C4E25"/>
    <w:rsid w:val="003C4E8A"/>
    <w:rsid w:val="003C4F12"/>
    <w:rsid w:val="003C5029"/>
    <w:rsid w:val="003C50A3"/>
    <w:rsid w:val="003C5267"/>
    <w:rsid w:val="003C5334"/>
    <w:rsid w:val="003C53A7"/>
    <w:rsid w:val="003C5475"/>
    <w:rsid w:val="003C5880"/>
    <w:rsid w:val="003C58AF"/>
    <w:rsid w:val="003C5956"/>
    <w:rsid w:val="003C59E7"/>
    <w:rsid w:val="003C5A76"/>
    <w:rsid w:val="003C5B31"/>
    <w:rsid w:val="003C5BE0"/>
    <w:rsid w:val="003C5C40"/>
    <w:rsid w:val="003C5D71"/>
    <w:rsid w:val="003C5DF2"/>
    <w:rsid w:val="003C5E55"/>
    <w:rsid w:val="003C5F1E"/>
    <w:rsid w:val="003C6087"/>
    <w:rsid w:val="003C62CA"/>
    <w:rsid w:val="003C664E"/>
    <w:rsid w:val="003C66D4"/>
    <w:rsid w:val="003C693D"/>
    <w:rsid w:val="003C6AAC"/>
    <w:rsid w:val="003C6B53"/>
    <w:rsid w:val="003C6B8E"/>
    <w:rsid w:val="003C6CC7"/>
    <w:rsid w:val="003C6D79"/>
    <w:rsid w:val="003C6E8E"/>
    <w:rsid w:val="003C6EBA"/>
    <w:rsid w:val="003C708F"/>
    <w:rsid w:val="003C7115"/>
    <w:rsid w:val="003C723B"/>
    <w:rsid w:val="003C7428"/>
    <w:rsid w:val="003C74BF"/>
    <w:rsid w:val="003C74DE"/>
    <w:rsid w:val="003C7567"/>
    <w:rsid w:val="003C760D"/>
    <w:rsid w:val="003C7692"/>
    <w:rsid w:val="003C76B8"/>
    <w:rsid w:val="003C76CD"/>
    <w:rsid w:val="003C76F6"/>
    <w:rsid w:val="003C777C"/>
    <w:rsid w:val="003C7804"/>
    <w:rsid w:val="003C78DA"/>
    <w:rsid w:val="003C7904"/>
    <w:rsid w:val="003C7C58"/>
    <w:rsid w:val="003C7C64"/>
    <w:rsid w:val="003C7CB4"/>
    <w:rsid w:val="003C7DD1"/>
    <w:rsid w:val="003C7E35"/>
    <w:rsid w:val="003C7F4E"/>
    <w:rsid w:val="003C7F80"/>
    <w:rsid w:val="003C7FC5"/>
    <w:rsid w:val="003CA371"/>
    <w:rsid w:val="003D006E"/>
    <w:rsid w:val="003D00E8"/>
    <w:rsid w:val="003D010F"/>
    <w:rsid w:val="003D045A"/>
    <w:rsid w:val="003D05DB"/>
    <w:rsid w:val="003D0670"/>
    <w:rsid w:val="003D07D0"/>
    <w:rsid w:val="003D08C3"/>
    <w:rsid w:val="003D0977"/>
    <w:rsid w:val="003D0A1C"/>
    <w:rsid w:val="003D0AE6"/>
    <w:rsid w:val="003D0BBD"/>
    <w:rsid w:val="003D0D89"/>
    <w:rsid w:val="003D0E2F"/>
    <w:rsid w:val="003D0E66"/>
    <w:rsid w:val="003D0F5A"/>
    <w:rsid w:val="003D0FE7"/>
    <w:rsid w:val="003D10F1"/>
    <w:rsid w:val="003D10F6"/>
    <w:rsid w:val="003D1172"/>
    <w:rsid w:val="003D11F0"/>
    <w:rsid w:val="003D134E"/>
    <w:rsid w:val="003D1378"/>
    <w:rsid w:val="003D13A3"/>
    <w:rsid w:val="003D13BC"/>
    <w:rsid w:val="003D17CD"/>
    <w:rsid w:val="003D187D"/>
    <w:rsid w:val="003D19B1"/>
    <w:rsid w:val="003D1C2A"/>
    <w:rsid w:val="003D1D62"/>
    <w:rsid w:val="003D1DD2"/>
    <w:rsid w:val="003D1E2A"/>
    <w:rsid w:val="003D20DC"/>
    <w:rsid w:val="003D229F"/>
    <w:rsid w:val="003D2332"/>
    <w:rsid w:val="003D24A5"/>
    <w:rsid w:val="003D282B"/>
    <w:rsid w:val="003D2A94"/>
    <w:rsid w:val="003D2AF8"/>
    <w:rsid w:val="003D2BC4"/>
    <w:rsid w:val="003D2CA2"/>
    <w:rsid w:val="003D2D56"/>
    <w:rsid w:val="003D3085"/>
    <w:rsid w:val="003D30F1"/>
    <w:rsid w:val="003D3216"/>
    <w:rsid w:val="003D3270"/>
    <w:rsid w:val="003D32B4"/>
    <w:rsid w:val="003D3345"/>
    <w:rsid w:val="003D3425"/>
    <w:rsid w:val="003D35B2"/>
    <w:rsid w:val="003D364A"/>
    <w:rsid w:val="003D3804"/>
    <w:rsid w:val="003D3998"/>
    <w:rsid w:val="003D39EF"/>
    <w:rsid w:val="003D3B44"/>
    <w:rsid w:val="003D3B63"/>
    <w:rsid w:val="003D3D48"/>
    <w:rsid w:val="003D3E07"/>
    <w:rsid w:val="003D3F17"/>
    <w:rsid w:val="003D4050"/>
    <w:rsid w:val="003D4245"/>
    <w:rsid w:val="003D4491"/>
    <w:rsid w:val="003D46E0"/>
    <w:rsid w:val="003D484F"/>
    <w:rsid w:val="003D4901"/>
    <w:rsid w:val="003D49AA"/>
    <w:rsid w:val="003D4A2B"/>
    <w:rsid w:val="003D4A46"/>
    <w:rsid w:val="003D4B7A"/>
    <w:rsid w:val="003D4BA2"/>
    <w:rsid w:val="003D4C50"/>
    <w:rsid w:val="003D4E2B"/>
    <w:rsid w:val="003D4E93"/>
    <w:rsid w:val="003D4F23"/>
    <w:rsid w:val="003D4FAB"/>
    <w:rsid w:val="003D520C"/>
    <w:rsid w:val="003D5260"/>
    <w:rsid w:val="003D5270"/>
    <w:rsid w:val="003D540F"/>
    <w:rsid w:val="003D56B7"/>
    <w:rsid w:val="003D5751"/>
    <w:rsid w:val="003D57D6"/>
    <w:rsid w:val="003D589C"/>
    <w:rsid w:val="003D5AD5"/>
    <w:rsid w:val="003D5BAC"/>
    <w:rsid w:val="003D5C55"/>
    <w:rsid w:val="003D5DF0"/>
    <w:rsid w:val="003D5EB9"/>
    <w:rsid w:val="003D5F39"/>
    <w:rsid w:val="003D5FA5"/>
    <w:rsid w:val="003D604F"/>
    <w:rsid w:val="003D608F"/>
    <w:rsid w:val="003D6227"/>
    <w:rsid w:val="003D6269"/>
    <w:rsid w:val="003D6553"/>
    <w:rsid w:val="003D657A"/>
    <w:rsid w:val="003D6583"/>
    <w:rsid w:val="003D67B7"/>
    <w:rsid w:val="003D691F"/>
    <w:rsid w:val="003D6A2C"/>
    <w:rsid w:val="003D6BFF"/>
    <w:rsid w:val="003D6F2D"/>
    <w:rsid w:val="003D72BC"/>
    <w:rsid w:val="003D746A"/>
    <w:rsid w:val="003D762E"/>
    <w:rsid w:val="003D783B"/>
    <w:rsid w:val="003D7875"/>
    <w:rsid w:val="003D7947"/>
    <w:rsid w:val="003D7A10"/>
    <w:rsid w:val="003D7AAD"/>
    <w:rsid w:val="003D7C76"/>
    <w:rsid w:val="003D7CCF"/>
    <w:rsid w:val="003D7E00"/>
    <w:rsid w:val="003DCA4A"/>
    <w:rsid w:val="003E00B0"/>
    <w:rsid w:val="003E0350"/>
    <w:rsid w:val="003E03F1"/>
    <w:rsid w:val="003E0417"/>
    <w:rsid w:val="003E046D"/>
    <w:rsid w:val="003E04B2"/>
    <w:rsid w:val="003E04BB"/>
    <w:rsid w:val="003E0510"/>
    <w:rsid w:val="003E0699"/>
    <w:rsid w:val="003E071A"/>
    <w:rsid w:val="003E0774"/>
    <w:rsid w:val="003E0780"/>
    <w:rsid w:val="003E078A"/>
    <w:rsid w:val="003E07AB"/>
    <w:rsid w:val="003E092B"/>
    <w:rsid w:val="003E09D7"/>
    <w:rsid w:val="003E0ADF"/>
    <w:rsid w:val="003E0B5C"/>
    <w:rsid w:val="003E0BAE"/>
    <w:rsid w:val="003E0BD3"/>
    <w:rsid w:val="003E0C24"/>
    <w:rsid w:val="003E0D0A"/>
    <w:rsid w:val="003E0EBB"/>
    <w:rsid w:val="003E0F45"/>
    <w:rsid w:val="003E0F69"/>
    <w:rsid w:val="003E10BD"/>
    <w:rsid w:val="003E11B3"/>
    <w:rsid w:val="003E1308"/>
    <w:rsid w:val="003E135D"/>
    <w:rsid w:val="003E1477"/>
    <w:rsid w:val="003E1506"/>
    <w:rsid w:val="003E1520"/>
    <w:rsid w:val="003E154D"/>
    <w:rsid w:val="003E15A3"/>
    <w:rsid w:val="003E15BE"/>
    <w:rsid w:val="003E15CB"/>
    <w:rsid w:val="003E161D"/>
    <w:rsid w:val="003E163C"/>
    <w:rsid w:val="003E175E"/>
    <w:rsid w:val="003E1820"/>
    <w:rsid w:val="003E1865"/>
    <w:rsid w:val="003E18A3"/>
    <w:rsid w:val="003E1B63"/>
    <w:rsid w:val="003E1BCD"/>
    <w:rsid w:val="003E1DB6"/>
    <w:rsid w:val="003E1DF6"/>
    <w:rsid w:val="003E1E04"/>
    <w:rsid w:val="003E1F05"/>
    <w:rsid w:val="003E1F6D"/>
    <w:rsid w:val="003E2171"/>
    <w:rsid w:val="003E21DB"/>
    <w:rsid w:val="003E22CB"/>
    <w:rsid w:val="003E2351"/>
    <w:rsid w:val="003E2373"/>
    <w:rsid w:val="003E24E3"/>
    <w:rsid w:val="003E26A7"/>
    <w:rsid w:val="003E276B"/>
    <w:rsid w:val="003E2783"/>
    <w:rsid w:val="003E2868"/>
    <w:rsid w:val="003E288B"/>
    <w:rsid w:val="003E298D"/>
    <w:rsid w:val="003E2EAE"/>
    <w:rsid w:val="003E2EB1"/>
    <w:rsid w:val="003E2FD9"/>
    <w:rsid w:val="003E32F7"/>
    <w:rsid w:val="003E32FE"/>
    <w:rsid w:val="003E341B"/>
    <w:rsid w:val="003E3505"/>
    <w:rsid w:val="003E35D3"/>
    <w:rsid w:val="003E37A7"/>
    <w:rsid w:val="003E3807"/>
    <w:rsid w:val="003E38DB"/>
    <w:rsid w:val="003E38E6"/>
    <w:rsid w:val="003E3949"/>
    <w:rsid w:val="003E3A0C"/>
    <w:rsid w:val="003E3A6D"/>
    <w:rsid w:val="003E3A99"/>
    <w:rsid w:val="003E3AA6"/>
    <w:rsid w:val="003E3BBF"/>
    <w:rsid w:val="003E3C76"/>
    <w:rsid w:val="003E4125"/>
    <w:rsid w:val="003E418E"/>
    <w:rsid w:val="003E41A4"/>
    <w:rsid w:val="003E4473"/>
    <w:rsid w:val="003E44B2"/>
    <w:rsid w:val="003E47AF"/>
    <w:rsid w:val="003E48AF"/>
    <w:rsid w:val="003E492C"/>
    <w:rsid w:val="003E4B8C"/>
    <w:rsid w:val="003E4BBC"/>
    <w:rsid w:val="003E4D7D"/>
    <w:rsid w:val="003E4DE6"/>
    <w:rsid w:val="003E4FC9"/>
    <w:rsid w:val="003E4FDE"/>
    <w:rsid w:val="003E5010"/>
    <w:rsid w:val="003E507C"/>
    <w:rsid w:val="003E50C5"/>
    <w:rsid w:val="003E5215"/>
    <w:rsid w:val="003E53F5"/>
    <w:rsid w:val="003E53F7"/>
    <w:rsid w:val="003E54EF"/>
    <w:rsid w:val="003E55A1"/>
    <w:rsid w:val="003E5616"/>
    <w:rsid w:val="003E574E"/>
    <w:rsid w:val="003E5794"/>
    <w:rsid w:val="003E57AA"/>
    <w:rsid w:val="003E58A9"/>
    <w:rsid w:val="003E5941"/>
    <w:rsid w:val="003E5956"/>
    <w:rsid w:val="003E597D"/>
    <w:rsid w:val="003E5A8B"/>
    <w:rsid w:val="003E5AEA"/>
    <w:rsid w:val="003E5BBA"/>
    <w:rsid w:val="003E5E5A"/>
    <w:rsid w:val="003E5F21"/>
    <w:rsid w:val="003E5F95"/>
    <w:rsid w:val="003E6012"/>
    <w:rsid w:val="003E62C5"/>
    <w:rsid w:val="003E6457"/>
    <w:rsid w:val="003E65D9"/>
    <w:rsid w:val="003E6672"/>
    <w:rsid w:val="003E6753"/>
    <w:rsid w:val="003E6874"/>
    <w:rsid w:val="003E6883"/>
    <w:rsid w:val="003E6969"/>
    <w:rsid w:val="003E6AE2"/>
    <w:rsid w:val="003E6F6D"/>
    <w:rsid w:val="003E6FCA"/>
    <w:rsid w:val="003E6FE6"/>
    <w:rsid w:val="003E738C"/>
    <w:rsid w:val="003E76AE"/>
    <w:rsid w:val="003E76F0"/>
    <w:rsid w:val="003E7827"/>
    <w:rsid w:val="003E7857"/>
    <w:rsid w:val="003E7930"/>
    <w:rsid w:val="003E7979"/>
    <w:rsid w:val="003E7A93"/>
    <w:rsid w:val="003E7AAC"/>
    <w:rsid w:val="003E7B35"/>
    <w:rsid w:val="003E7C6A"/>
    <w:rsid w:val="003E7F48"/>
    <w:rsid w:val="003E7F5B"/>
    <w:rsid w:val="003F000F"/>
    <w:rsid w:val="003F00E8"/>
    <w:rsid w:val="003F0234"/>
    <w:rsid w:val="003F033C"/>
    <w:rsid w:val="003F0498"/>
    <w:rsid w:val="003F04A4"/>
    <w:rsid w:val="003F04E0"/>
    <w:rsid w:val="003F05FE"/>
    <w:rsid w:val="003F063A"/>
    <w:rsid w:val="003F0792"/>
    <w:rsid w:val="003F08FE"/>
    <w:rsid w:val="003F0932"/>
    <w:rsid w:val="003F0A8C"/>
    <w:rsid w:val="003F0ABB"/>
    <w:rsid w:val="003F0AD5"/>
    <w:rsid w:val="003F0B9C"/>
    <w:rsid w:val="003F0BEC"/>
    <w:rsid w:val="003F0C68"/>
    <w:rsid w:val="003F0D70"/>
    <w:rsid w:val="003F0DD0"/>
    <w:rsid w:val="003F0F38"/>
    <w:rsid w:val="003F0FED"/>
    <w:rsid w:val="003F1031"/>
    <w:rsid w:val="003F10AC"/>
    <w:rsid w:val="003F10DD"/>
    <w:rsid w:val="003F1239"/>
    <w:rsid w:val="003F131E"/>
    <w:rsid w:val="003F133E"/>
    <w:rsid w:val="003F1359"/>
    <w:rsid w:val="003F1474"/>
    <w:rsid w:val="003F1530"/>
    <w:rsid w:val="003F1680"/>
    <w:rsid w:val="003F16D3"/>
    <w:rsid w:val="003F16D6"/>
    <w:rsid w:val="003F190E"/>
    <w:rsid w:val="003F1947"/>
    <w:rsid w:val="003F1975"/>
    <w:rsid w:val="003F197D"/>
    <w:rsid w:val="003F1BDC"/>
    <w:rsid w:val="003F1CF2"/>
    <w:rsid w:val="003F1DC3"/>
    <w:rsid w:val="003F1FAA"/>
    <w:rsid w:val="003F1FFC"/>
    <w:rsid w:val="003F2011"/>
    <w:rsid w:val="003F2073"/>
    <w:rsid w:val="003F21BD"/>
    <w:rsid w:val="003F21F6"/>
    <w:rsid w:val="003F2309"/>
    <w:rsid w:val="003F243E"/>
    <w:rsid w:val="003F24C2"/>
    <w:rsid w:val="003F2584"/>
    <w:rsid w:val="003F25F0"/>
    <w:rsid w:val="003F274E"/>
    <w:rsid w:val="003F2A50"/>
    <w:rsid w:val="003F2A59"/>
    <w:rsid w:val="003F2ADC"/>
    <w:rsid w:val="003F2BA4"/>
    <w:rsid w:val="003F2C25"/>
    <w:rsid w:val="003F2CC1"/>
    <w:rsid w:val="003F2D3A"/>
    <w:rsid w:val="003F2D55"/>
    <w:rsid w:val="003F2D6B"/>
    <w:rsid w:val="003F2D6E"/>
    <w:rsid w:val="003F2E20"/>
    <w:rsid w:val="003F2E73"/>
    <w:rsid w:val="003F2EA0"/>
    <w:rsid w:val="003F2ED7"/>
    <w:rsid w:val="003F2EF3"/>
    <w:rsid w:val="003F2F44"/>
    <w:rsid w:val="003F2F92"/>
    <w:rsid w:val="003F309E"/>
    <w:rsid w:val="003F30DD"/>
    <w:rsid w:val="003F31C5"/>
    <w:rsid w:val="003F3233"/>
    <w:rsid w:val="003F3254"/>
    <w:rsid w:val="003F34D4"/>
    <w:rsid w:val="003F34FA"/>
    <w:rsid w:val="003F3528"/>
    <w:rsid w:val="003F35E8"/>
    <w:rsid w:val="003F35F3"/>
    <w:rsid w:val="003F3891"/>
    <w:rsid w:val="003F38E1"/>
    <w:rsid w:val="003F391B"/>
    <w:rsid w:val="003F3C81"/>
    <w:rsid w:val="003F3F57"/>
    <w:rsid w:val="003F3FD1"/>
    <w:rsid w:val="003F402B"/>
    <w:rsid w:val="003F4073"/>
    <w:rsid w:val="003F411B"/>
    <w:rsid w:val="003F4478"/>
    <w:rsid w:val="003F45FB"/>
    <w:rsid w:val="003F4613"/>
    <w:rsid w:val="003F4619"/>
    <w:rsid w:val="003F46D3"/>
    <w:rsid w:val="003F47FB"/>
    <w:rsid w:val="003F4922"/>
    <w:rsid w:val="003F4A3A"/>
    <w:rsid w:val="003F4A45"/>
    <w:rsid w:val="003F4ADD"/>
    <w:rsid w:val="003F4CDD"/>
    <w:rsid w:val="003F4CDF"/>
    <w:rsid w:val="003F4D6D"/>
    <w:rsid w:val="003F4F38"/>
    <w:rsid w:val="003F4F46"/>
    <w:rsid w:val="003F4FF6"/>
    <w:rsid w:val="003F50BE"/>
    <w:rsid w:val="003F5196"/>
    <w:rsid w:val="003F51F9"/>
    <w:rsid w:val="003F5316"/>
    <w:rsid w:val="003F5415"/>
    <w:rsid w:val="003F5539"/>
    <w:rsid w:val="003F5743"/>
    <w:rsid w:val="003F57F2"/>
    <w:rsid w:val="003F57F6"/>
    <w:rsid w:val="003F59DA"/>
    <w:rsid w:val="003F5B3A"/>
    <w:rsid w:val="003F5B9C"/>
    <w:rsid w:val="003F5C2C"/>
    <w:rsid w:val="003F5CD6"/>
    <w:rsid w:val="003F5D71"/>
    <w:rsid w:val="003F5E7F"/>
    <w:rsid w:val="003F5FCC"/>
    <w:rsid w:val="003F5FE5"/>
    <w:rsid w:val="003F6214"/>
    <w:rsid w:val="003F65A2"/>
    <w:rsid w:val="003F6620"/>
    <w:rsid w:val="003F6751"/>
    <w:rsid w:val="003F6759"/>
    <w:rsid w:val="003F6860"/>
    <w:rsid w:val="003F6A04"/>
    <w:rsid w:val="003F6B51"/>
    <w:rsid w:val="003F6B91"/>
    <w:rsid w:val="003F6CF0"/>
    <w:rsid w:val="003F6D98"/>
    <w:rsid w:val="003F6E61"/>
    <w:rsid w:val="003F6FC3"/>
    <w:rsid w:val="003F7027"/>
    <w:rsid w:val="003F71D1"/>
    <w:rsid w:val="003F7324"/>
    <w:rsid w:val="003F73FB"/>
    <w:rsid w:val="003F7558"/>
    <w:rsid w:val="003F75A7"/>
    <w:rsid w:val="003F7668"/>
    <w:rsid w:val="003F76EF"/>
    <w:rsid w:val="003F776A"/>
    <w:rsid w:val="003F78C8"/>
    <w:rsid w:val="003F7933"/>
    <w:rsid w:val="003F7962"/>
    <w:rsid w:val="003F79AC"/>
    <w:rsid w:val="003F7A14"/>
    <w:rsid w:val="003F7C57"/>
    <w:rsid w:val="003F7D30"/>
    <w:rsid w:val="003F7D6D"/>
    <w:rsid w:val="003F7D9D"/>
    <w:rsid w:val="003F7EB9"/>
    <w:rsid w:val="003F7ED3"/>
    <w:rsid w:val="00400004"/>
    <w:rsid w:val="00400090"/>
    <w:rsid w:val="0040017C"/>
    <w:rsid w:val="00400323"/>
    <w:rsid w:val="004003C3"/>
    <w:rsid w:val="004004F3"/>
    <w:rsid w:val="00400566"/>
    <w:rsid w:val="0040084A"/>
    <w:rsid w:val="00400887"/>
    <w:rsid w:val="004009A6"/>
    <w:rsid w:val="004009B2"/>
    <w:rsid w:val="00400AFD"/>
    <w:rsid w:val="00400D9D"/>
    <w:rsid w:val="00400DDA"/>
    <w:rsid w:val="00400E5C"/>
    <w:rsid w:val="00400E91"/>
    <w:rsid w:val="0040112C"/>
    <w:rsid w:val="004014CB"/>
    <w:rsid w:val="004015DE"/>
    <w:rsid w:val="004018A4"/>
    <w:rsid w:val="004019FA"/>
    <w:rsid w:val="00401A19"/>
    <w:rsid w:val="00401AB8"/>
    <w:rsid w:val="00401BA6"/>
    <w:rsid w:val="00401DD5"/>
    <w:rsid w:val="00401E7C"/>
    <w:rsid w:val="00401E95"/>
    <w:rsid w:val="00401EAD"/>
    <w:rsid w:val="00401EE1"/>
    <w:rsid w:val="00401EF2"/>
    <w:rsid w:val="00401F70"/>
    <w:rsid w:val="00402035"/>
    <w:rsid w:val="004020D4"/>
    <w:rsid w:val="00402146"/>
    <w:rsid w:val="004021C5"/>
    <w:rsid w:val="004023CC"/>
    <w:rsid w:val="0040273A"/>
    <w:rsid w:val="00402975"/>
    <w:rsid w:val="00402A7D"/>
    <w:rsid w:val="00402BC9"/>
    <w:rsid w:val="00402C34"/>
    <w:rsid w:val="00402CD4"/>
    <w:rsid w:val="00402D0D"/>
    <w:rsid w:val="00402D9B"/>
    <w:rsid w:val="004030BD"/>
    <w:rsid w:val="0040320F"/>
    <w:rsid w:val="00403433"/>
    <w:rsid w:val="00403620"/>
    <w:rsid w:val="0040386E"/>
    <w:rsid w:val="00403916"/>
    <w:rsid w:val="00403956"/>
    <w:rsid w:val="0040398C"/>
    <w:rsid w:val="00403A19"/>
    <w:rsid w:val="00403AA1"/>
    <w:rsid w:val="00403C9B"/>
    <w:rsid w:val="00403DEF"/>
    <w:rsid w:val="00403E40"/>
    <w:rsid w:val="00403E64"/>
    <w:rsid w:val="00403EEC"/>
    <w:rsid w:val="00403FD1"/>
    <w:rsid w:val="0040414B"/>
    <w:rsid w:val="00404152"/>
    <w:rsid w:val="0040424C"/>
    <w:rsid w:val="004042DF"/>
    <w:rsid w:val="00404421"/>
    <w:rsid w:val="004045A1"/>
    <w:rsid w:val="0040461E"/>
    <w:rsid w:val="004046E9"/>
    <w:rsid w:val="00404728"/>
    <w:rsid w:val="004047A2"/>
    <w:rsid w:val="004047F4"/>
    <w:rsid w:val="0040480B"/>
    <w:rsid w:val="00404814"/>
    <w:rsid w:val="00404AB8"/>
    <w:rsid w:val="00404D01"/>
    <w:rsid w:val="00404EED"/>
    <w:rsid w:val="00404F4D"/>
    <w:rsid w:val="00405002"/>
    <w:rsid w:val="00405051"/>
    <w:rsid w:val="004050C3"/>
    <w:rsid w:val="00405151"/>
    <w:rsid w:val="004051A9"/>
    <w:rsid w:val="0040525A"/>
    <w:rsid w:val="004052C3"/>
    <w:rsid w:val="0040537F"/>
    <w:rsid w:val="004053F3"/>
    <w:rsid w:val="0040549C"/>
    <w:rsid w:val="00405578"/>
    <w:rsid w:val="00405688"/>
    <w:rsid w:val="004056C6"/>
    <w:rsid w:val="0040585C"/>
    <w:rsid w:val="00405912"/>
    <w:rsid w:val="00405A52"/>
    <w:rsid w:val="00405B0F"/>
    <w:rsid w:val="00405CF3"/>
    <w:rsid w:val="00405F4A"/>
    <w:rsid w:val="00405FF3"/>
    <w:rsid w:val="0040613F"/>
    <w:rsid w:val="00406146"/>
    <w:rsid w:val="00406195"/>
    <w:rsid w:val="0040621C"/>
    <w:rsid w:val="00406319"/>
    <w:rsid w:val="004063B6"/>
    <w:rsid w:val="00406610"/>
    <w:rsid w:val="00406716"/>
    <w:rsid w:val="00406755"/>
    <w:rsid w:val="00406760"/>
    <w:rsid w:val="004068D0"/>
    <w:rsid w:val="004069CF"/>
    <w:rsid w:val="00406A28"/>
    <w:rsid w:val="00406B0A"/>
    <w:rsid w:val="00406BE2"/>
    <w:rsid w:val="00406DFF"/>
    <w:rsid w:val="00406E28"/>
    <w:rsid w:val="00406EB4"/>
    <w:rsid w:val="00406EE0"/>
    <w:rsid w:val="00406F37"/>
    <w:rsid w:val="004071CD"/>
    <w:rsid w:val="0040737E"/>
    <w:rsid w:val="004073C5"/>
    <w:rsid w:val="0040742D"/>
    <w:rsid w:val="00407598"/>
    <w:rsid w:val="00407695"/>
    <w:rsid w:val="004077EC"/>
    <w:rsid w:val="004078F3"/>
    <w:rsid w:val="00407AB3"/>
    <w:rsid w:val="00407B34"/>
    <w:rsid w:val="00407D2B"/>
    <w:rsid w:val="00407D30"/>
    <w:rsid w:val="00407FBF"/>
    <w:rsid w:val="00410038"/>
    <w:rsid w:val="0041021B"/>
    <w:rsid w:val="00410396"/>
    <w:rsid w:val="00410398"/>
    <w:rsid w:val="00410518"/>
    <w:rsid w:val="00410558"/>
    <w:rsid w:val="004106A1"/>
    <w:rsid w:val="004106D9"/>
    <w:rsid w:val="00410806"/>
    <w:rsid w:val="00410868"/>
    <w:rsid w:val="00410893"/>
    <w:rsid w:val="004108A5"/>
    <w:rsid w:val="0041096B"/>
    <w:rsid w:val="004109FB"/>
    <w:rsid w:val="00410A41"/>
    <w:rsid w:val="00410A61"/>
    <w:rsid w:val="00410B31"/>
    <w:rsid w:val="00410BD8"/>
    <w:rsid w:val="00410D3A"/>
    <w:rsid w:val="00410FD0"/>
    <w:rsid w:val="00411031"/>
    <w:rsid w:val="0041105C"/>
    <w:rsid w:val="0041105D"/>
    <w:rsid w:val="004111FC"/>
    <w:rsid w:val="004112B9"/>
    <w:rsid w:val="0041131F"/>
    <w:rsid w:val="004113D0"/>
    <w:rsid w:val="004114DE"/>
    <w:rsid w:val="00411A39"/>
    <w:rsid w:val="00411D01"/>
    <w:rsid w:val="00411D24"/>
    <w:rsid w:val="00411D59"/>
    <w:rsid w:val="00411F3E"/>
    <w:rsid w:val="00412127"/>
    <w:rsid w:val="00412187"/>
    <w:rsid w:val="004121C5"/>
    <w:rsid w:val="00412628"/>
    <w:rsid w:val="00412896"/>
    <w:rsid w:val="00412A1E"/>
    <w:rsid w:val="00412A66"/>
    <w:rsid w:val="00412A6D"/>
    <w:rsid w:val="00412AAF"/>
    <w:rsid w:val="00412B2E"/>
    <w:rsid w:val="00412B3E"/>
    <w:rsid w:val="00412CB6"/>
    <w:rsid w:val="00412D58"/>
    <w:rsid w:val="00412E06"/>
    <w:rsid w:val="0041300B"/>
    <w:rsid w:val="00413028"/>
    <w:rsid w:val="00413052"/>
    <w:rsid w:val="0041316E"/>
    <w:rsid w:val="004131FB"/>
    <w:rsid w:val="00413417"/>
    <w:rsid w:val="0041353F"/>
    <w:rsid w:val="00413779"/>
    <w:rsid w:val="00413949"/>
    <w:rsid w:val="00413A21"/>
    <w:rsid w:val="00413B09"/>
    <w:rsid w:val="00413BF8"/>
    <w:rsid w:val="00413DC7"/>
    <w:rsid w:val="004140D9"/>
    <w:rsid w:val="00414148"/>
    <w:rsid w:val="00414180"/>
    <w:rsid w:val="004141A9"/>
    <w:rsid w:val="004142C7"/>
    <w:rsid w:val="004144A3"/>
    <w:rsid w:val="00414617"/>
    <w:rsid w:val="00414781"/>
    <w:rsid w:val="00414860"/>
    <w:rsid w:val="0041488E"/>
    <w:rsid w:val="00414A6D"/>
    <w:rsid w:val="00414E78"/>
    <w:rsid w:val="00414FEA"/>
    <w:rsid w:val="00415049"/>
    <w:rsid w:val="004150BD"/>
    <w:rsid w:val="00415255"/>
    <w:rsid w:val="00415282"/>
    <w:rsid w:val="00415321"/>
    <w:rsid w:val="0041541C"/>
    <w:rsid w:val="00415692"/>
    <w:rsid w:val="004156B3"/>
    <w:rsid w:val="0041585F"/>
    <w:rsid w:val="0041593F"/>
    <w:rsid w:val="004159F6"/>
    <w:rsid w:val="00415B09"/>
    <w:rsid w:val="00415C74"/>
    <w:rsid w:val="00415CBF"/>
    <w:rsid w:val="00415DBD"/>
    <w:rsid w:val="00415E0B"/>
    <w:rsid w:val="00415F02"/>
    <w:rsid w:val="00415FEC"/>
    <w:rsid w:val="0041623F"/>
    <w:rsid w:val="004162F9"/>
    <w:rsid w:val="0041647D"/>
    <w:rsid w:val="0041647F"/>
    <w:rsid w:val="00416503"/>
    <w:rsid w:val="00416570"/>
    <w:rsid w:val="00416622"/>
    <w:rsid w:val="00416710"/>
    <w:rsid w:val="004167B6"/>
    <w:rsid w:val="0041689D"/>
    <w:rsid w:val="004168B7"/>
    <w:rsid w:val="00416AB6"/>
    <w:rsid w:val="00416B0A"/>
    <w:rsid w:val="00416B13"/>
    <w:rsid w:val="00416D33"/>
    <w:rsid w:val="00416E08"/>
    <w:rsid w:val="00416F13"/>
    <w:rsid w:val="00416F3F"/>
    <w:rsid w:val="00417024"/>
    <w:rsid w:val="00417051"/>
    <w:rsid w:val="00417132"/>
    <w:rsid w:val="0041729A"/>
    <w:rsid w:val="004172E5"/>
    <w:rsid w:val="0041733C"/>
    <w:rsid w:val="0041739D"/>
    <w:rsid w:val="004173B5"/>
    <w:rsid w:val="00417505"/>
    <w:rsid w:val="004175BB"/>
    <w:rsid w:val="004175BC"/>
    <w:rsid w:val="00417750"/>
    <w:rsid w:val="0041795A"/>
    <w:rsid w:val="00417975"/>
    <w:rsid w:val="00417AE9"/>
    <w:rsid w:val="00417AEF"/>
    <w:rsid w:val="00417B82"/>
    <w:rsid w:val="00417C60"/>
    <w:rsid w:val="00417F93"/>
    <w:rsid w:val="0041A2F1"/>
    <w:rsid w:val="00420100"/>
    <w:rsid w:val="00420109"/>
    <w:rsid w:val="00420208"/>
    <w:rsid w:val="0042029E"/>
    <w:rsid w:val="004203F6"/>
    <w:rsid w:val="004204A3"/>
    <w:rsid w:val="004204B3"/>
    <w:rsid w:val="0042051E"/>
    <w:rsid w:val="00420547"/>
    <w:rsid w:val="0042061A"/>
    <w:rsid w:val="0042067B"/>
    <w:rsid w:val="004207BA"/>
    <w:rsid w:val="004209E9"/>
    <w:rsid w:val="00420B31"/>
    <w:rsid w:val="00420BBE"/>
    <w:rsid w:val="00420C1B"/>
    <w:rsid w:val="00420ED6"/>
    <w:rsid w:val="00420F19"/>
    <w:rsid w:val="004210E5"/>
    <w:rsid w:val="00421126"/>
    <w:rsid w:val="00421223"/>
    <w:rsid w:val="004212EA"/>
    <w:rsid w:val="0042165B"/>
    <w:rsid w:val="004216BD"/>
    <w:rsid w:val="00421798"/>
    <w:rsid w:val="00421822"/>
    <w:rsid w:val="004218C0"/>
    <w:rsid w:val="00421978"/>
    <w:rsid w:val="004219D2"/>
    <w:rsid w:val="00421A4C"/>
    <w:rsid w:val="00421AF2"/>
    <w:rsid w:val="00421BA9"/>
    <w:rsid w:val="00421C0A"/>
    <w:rsid w:val="00421CB3"/>
    <w:rsid w:val="00421D36"/>
    <w:rsid w:val="00421D60"/>
    <w:rsid w:val="00421DF0"/>
    <w:rsid w:val="00421E43"/>
    <w:rsid w:val="00421EDB"/>
    <w:rsid w:val="00421EFE"/>
    <w:rsid w:val="0042200E"/>
    <w:rsid w:val="0042221B"/>
    <w:rsid w:val="00422261"/>
    <w:rsid w:val="0042226C"/>
    <w:rsid w:val="00422398"/>
    <w:rsid w:val="004223AD"/>
    <w:rsid w:val="004223F1"/>
    <w:rsid w:val="00422421"/>
    <w:rsid w:val="00422A06"/>
    <w:rsid w:val="00422AA6"/>
    <w:rsid w:val="00422AC1"/>
    <w:rsid w:val="00422CF6"/>
    <w:rsid w:val="00422D48"/>
    <w:rsid w:val="00422DDB"/>
    <w:rsid w:val="00422F65"/>
    <w:rsid w:val="00423196"/>
    <w:rsid w:val="00423217"/>
    <w:rsid w:val="00423261"/>
    <w:rsid w:val="00423301"/>
    <w:rsid w:val="0042336D"/>
    <w:rsid w:val="004233B1"/>
    <w:rsid w:val="004234D2"/>
    <w:rsid w:val="00423518"/>
    <w:rsid w:val="00423597"/>
    <w:rsid w:val="00423690"/>
    <w:rsid w:val="004236D0"/>
    <w:rsid w:val="004236EE"/>
    <w:rsid w:val="00423719"/>
    <w:rsid w:val="0042379A"/>
    <w:rsid w:val="004237FB"/>
    <w:rsid w:val="00423875"/>
    <w:rsid w:val="00423878"/>
    <w:rsid w:val="00423954"/>
    <w:rsid w:val="00423B37"/>
    <w:rsid w:val="00423B78"/>
    <w:rsid w:val="00423D4A"/>
    <w:rsid w:val="00423D5E"/>
    <w:rsid w:val="00423F71"/>
    <w:rsid w:val="004241A7"/>
    <w:rsid w:val="004244BD"/>
    <w:rsid w:val="004244D3"/>
    <w:rsid w:val="00424562"/>
    <w:rsid w:val="0042467A"/>
    <w:rsid w:val="004248CF"/>
    <w:rsid w:val="00424946"/>
    <w:rsid w:val="004249A1"/>
    <w:rsid w:val="00424B17"/>
    <w:rsid w:val="00424C18"/>
    <w:rsid w:val="00424CC0"/>
    <w:rsid w:val="00424CDD"/>
    <w:rsid w:val="00424EDB"/>
    <w:rsid w:val="00425055"/>
    <w:rsid w:val="0042519F"/>
    <w:rsid w:val="00425240"/>
    <w:rsid w:val="0042528D"/>
    <w:rsid w:val="004252AB"/>
    <w:rsid w:val="004252E6"/>
    <w:rsid w:val="0042552F"/>
    <w:rsid w:val="0042562C"/>
    <w:rsid w:val="0042572D"/>
    <w:rsid w:val="004259CE"/>
    <w:rsid w:val="00425C2C"/>
    <w:rsid w:val="00425C5B"/>
    <w:rsid w:val="00425D20"/>
    <w:rsid w:val="00425D57"/>
    <w:rsid w:val="00425E2E"/>
    <w:rsid w:val="00425E7D"/>
    <w:rsid w:val="00425F68"/>
    <w:rsid w:val="004261DF"/>
    <w:rsid w:val="004262E1"/>
    <w:rsid w:val="004263FF"/>
    <w:rsid w:val="004266B4"/>
    <w:rsid w:val="004266D5"/>
    <w:rsid w:val="004266EB"/>
    <w:rsid w:val="0042687D"/>
    <w:rsid w:val="00426AAD"/>
    <w:rsid w:val="00426C37"/>
    <w:rsid w:val="00426F7D"/>
    <w:rsid w:val="00427065"/>
    <w:rsid w:val="00427262"/>
    <w:rsid w:val="004272A4"/>
    <w:rsid w:val="004272E7"/>
    <w:rsid w:val="0042785D"/>
    <w:rsid w:val="00427876"/>
    <w:rsid w:val="004278C6"/>
    <w:rsid w:val="00427960"/>
    <w:rsid w:val="00427B4D"/>
    <w:rsid w:val="00427BB8"/>
    <w:rsid w:val="00427C5E"/>
    <w:rsid w:val="00427D18"/>
    <w:rsid w:val="00427D61"/>
    <w:rsid w:val="00427DB1"/>
    <w:rsid w:val="00427E16"/>
    <w:rsid w:val="00427E75"/>
    <w:rsid w:val="00427EC7"/>
    <w:rsid w:val="00427ED8"/>
    <w:rsid w:val="00427F4A"/>
    <w:rsid w:val="00427F95"/>
    <w:rsid w:val="00427FB0"/>
    <w:rsid w:val="00430079"/>
    <w:rsid w:val="00430091"/>
    <w:rsid w:val="00430145"/>
    <w:rsid w:val="00430178"/>
    <w:rsid w:val="004301B5"/>
    <w:rsid w:val="004301C8"/>
    <w:rsid w:val="004301F5"/>
    <w:rsid w:val="004302E3"/>
    <w:rsid w:val="0043080D"/>
    <w:rsid w:val="00430831"/>
    <w:rsid w:val="00430849"/>
    <w:rsid w:val="004308A1"/>
    <w:rsid w:val="004308ED"/>
    <w:rsid w:val="00430A83"/>
    <w:rsid w:val="00430D12"/>
    <w:rsid w:val="00431084"/>
    <w:rsid w:val="00431090"/>
    <w:rsid w:val="004311CC"/>
    <w:rsid w:val="0043137E"/>
    <w:rsid w:val="00431501"/>
    <w:rsid w:val="0043156E"/>
    <w:rsid w:val="0043157F"/>
    <w:rsid w:val="004315AA"/>
    <w:rsid w:val="00431902"/>
    <w:rsid w:val="0043199A"/>
    <w:rsid w:val="00431A75"/>
    <w:rsid w:val="00431A97"/>
    <w:rsid w:val="00431BA5"/>
    <w:rsid w:val="00431BD3"/>
    <w:rsid w:val="00431C34"/>
    <w:rsid w:val="00431C57"/>
    <w:rsid w:val="00431C6B"/>
    <w:rsid w:val="00431C9C"/>
    <w:rsid w:val="00431DC9"/>
    <w:rsid w:val="00431F52"/>
    <w:rsid w:val="004321DC"/>
    <w:rsid w:val="00432242"/>
    <w:rsid w:val="00432673"/>
    <w:rsid w:val="004326B6"/>
    <w:rsid w:val="004327FE"/>
    <w:rsid w:val="00432A1A"/>
    <w:rsid w:val="00432A5C"/>
    <w:rsid w:val="00432E44"/>
    <w:rsid w:val="00432E5E"/>
    <w:rsid w:val="0043300E"/>
    <w:rsid w:val="00433148"/>
    <w:rsid w:val="004331A7"/>
    <w:rsid w:val="004331BC"/>
    <w:rsid w:val="004331C4"/>
    <w:rsid w:val="00433245"/>
    <w:rsid w:val="00433282"/>
    <w:rsid w:val="00433487"/>
    <w:rsid w:val="00433531"/>
    <w:rsid w:val="00433590"/>
    <w:rsid w:val="004335EB"/>
    <w:rsid w:val="004337A0"/>
    <w:rsid w:val="00433812"/>
    <w:rsid w:val="004338EB"/>
    <w:rsid w:val="00433937"/>
    <w:rsid w:val="00433938"/>
    <w:rsid w:val="004339CE"/>
    <w:rsid w:val="00433A5D"/>
    <w:rsid w:val="00433CC6"/>
    <w:rsid w:val="00433CEA"/>
    <w:rsid w:val="00433DE0"/>
    <w:rsid w:val="00433E4F"/>
    <w:rsid w:val="00434047"/>
    <w:rsid w:val="00434052"/>
    <w:rsid w:val="0043426C"/>
    <w:rsid w:val="00434360"/>
    <w:rsid w:val="00434625"/>
    <w:rsid w:val="00434707"/>
    <w:rsid w:val="00434742"/>
    <w:rsid w:val="00434764"/>
    <w:rsid w:val="00434862"/>
    <w:rsid w:val="00434A35"/>
    <w:rsid w:val="00434A9C"/>
    <w:rsid w:val="00434B8A"/>
    <w:rsid w:val="00434CBD"/>
    <w:rsid w:val="00434E3E"/>
    <w:rsid w:val="00434F95"/>
    <w:rsid w:val="00434FC1"/>
    <w:rsid w:val="00435084"/>
    <w:rsid w:val="004351D3"/>
    <w:rsid w:val="004352AE"/>
    <w:rsid w:val="00435389"/>
    <w:rsid w:val="00435460"/>
    <w:rsid w:val="00435539"/>
    <w:rsid w:val="0043559D"/>
    <w:rsid w:val="00435B5A"/>
    <w:rsid w:val="00435B66"/>
    <w:rsid w:val="00435E02"/>
    <w:rsid w:val="004361C0"/>
    <w:rsid w:val="004361CC"/>
    <w:rsid w:val="004362C6"/>
    <w:rsid w:val="0043657C"/>
    <w:rsid w:val="0043667F"/>
    <w:rsid w:val="00436728"/>
    <w:rsid w:val="004367AD"/>
    <w:rsid w:val="00436880"/>
    <w:rsid w:val="00436A08"/>
    <w:rsid w:val="00436B58"/>
    <w:rsid w:val="00436BEA"/>
    <w:rsid w:val="00436C63"/>
    <w:rsid w:val="00436EEB"/>
    <w:rsid w:val="00437118"/>
    <w:rsid w:val="0043719F"/>
    <w:rsid w:val="004372CE"/>
    <w:rsid w:val="004373EB"/>
    <w:rsid w:val="00437431"/>
    <w:rsid w:val="004374BA"/>
    <w:rsid w:val="004374CF"/>
    <w:rsid w:val="00437543"/>
    <w:rsid w:val="004376D2"/>
    <w:rsid w:val="00437851"/>
    <w:rsid w:val="00437868"/>
    <w:rsid w:val="00437974"/>
    <w:rsid w:val="00437A1D"/>
    <w:rsid w:val="00437AF8"/>
    <w:rsid w:val="00437C36"/>
    <w:rsid w:val="00437CF7"/>
    <w:rsid w:val="00437DE8"/>
    <w:rsid w:val="00437DF2"/>
    <w:rsid w:val="00437ED8"/>
    <w:rsid w:val="00437EF8"/>
    <w:rsid w:val="0043B54A"/>
    <w:rsid w:val="00440037"/>
    <w:rsid w:val="00440091"/>
    <w:rsid w:val="00440164"/>
    <w:rsid w:val="004403E1"/>
    <w:rsid w:val="004405B4"/>
    <w:rsid w:val="004405CB"/>
    <w:rsid w:val="004405DB"/>
    <w:rsid w:val="00440630"/>
    <w:rsid w:val="004406B2"/>
    <w:rsid w:val="004406D6"/>
    <w:rsid w:val="004406E3"/>
    <w:rsid w:val="00440723"/>
    <w:rsid w:val="004409BE"/>
    <w:rsid w:val="004409EC"/>
    <w:rsid w:val="00440A02"/>
    <w:rsid w:val="00440EAB"/>
    <w:rsid w:val="00440F72"/>
    <w:rsid w:val="00440F74"/>
    <w:rsid w:val="00441056"/>
    <w:rsid w:val="00441167"/>
    <w:rsid w:val="00441178"/>
    <w:rsid w:val="004412D0"/>
    <w:rsid w:val="0044130A"/>
    <w:rsid w:val="00441333"/>
    <w:rsid w:val="00441382"/>
    <w:rsid w:val="0044145F"/>
    <w:rsid w:val="004414C0"/>
    <w:rsid w:val="00441595"/>
    <w:rsid w:val="004415F6"/>
    <w:rsid w:val="004418A1"/>
    <w:rsid w:val="004418B7"/>
    <w:rsid w:val="004419C0"/>
    <w:rsid w:val="004419CC"/>
    <w:rsid w:val="00441AF2"/>
    <w:rsid w:val="00441C02"/>
    <w:rsid w:val="00441D44"/>
    <w:rsid w:val="00442339"/>
    <w:rsid w:val="0044236E"/>
    <w:rsid w:val="0044238F"/>
    <w:rsid w:val="00442481"/>
    <w:rsid w:val="004424CA"/>
    <w:rsid w:val="004426F9"/>
    <w:rsid w:val="004427B6"/>
    <w:rsid w:val="004428D7"/>
    <w:rsid w:val="004428EE"/>
    <w:rsid w:val="004429A9"/>
    <w:rsid w:val="004429E7"/>
    <w:rsid w:val="00442AC9"/>
    <w:rsid w:val="00442E2A"/>
    <w:rsid w:val="00442ECF"/>
    <w:rsid w:val="004430A3"/>
    <w:rsid w:val="0044310B"/>
    <w:rsid w:val="00443229"/>
    <w:rsid w:val="00443312"/>
    <w:rsid w:val="0044334E"/>
    <w:rsid w:val="0044335E"/>
    <w:rsid w:val="00443393"/>
    <w:rsid w:val="00443499"/>
    <w:rsid w:val="00443628"/>
    <w:rsid w:val="00443660"/>
    <w:rsid w:val="004439AE"/>
    <w:rsid w:val="00443AE4"/>
    <w:rsid w:val="00443B8C"/>
    <w:rsid w:val="00443C25"/>
    <w:rsid w:val="00443CCD"/>
    <w:rsid w:val="00443E26"/>
    <w:rsid w:val="00443E3E"/>
    <w:rsid w:val="00443F33"/>
    <w:rsid w:val="00443FCB"/>
    <w:rsid w:val="0044404F"/>
    <w:rsid w:val="004447C7"/>
    <w:rsid w:val="00444887"/>
    <w:rsid w:val="0044498B"/>
    <w:rsid w:val="004449A8"/>
    <w:rsid w:val="00444B40"/>
    <w:rsid w:val="00444B6E"/>
    <w:rsid w:val="00444C59"/>
    <w:rsid w:val="00444D14"/>
    <w:rsid w:val="004450A9"/>
    <w:rsid w:val="00445196"/>
    <w:rsid w:val="00445205"/>
    <w:rsid w:val="0044527D"/>
    <w:rsid w:val="0044531A"/>
    <w:rsid w:val="0044546F"/>
    <w:rsid w:val="004454C3"/>
    <w:rsid w:val="00445781"/>
    <w:rsid w:val="00445887"/>
    <w:rsid w:val="004458EF"/>
    <w:rsid w:val="00445C38"/>
    <w:rsid w:val="00445C64"/>
    <w:rsid w:val="00445C88"/>
    <w:rsid w:val="00445E57"/>
    <w:rsid w:val="00445F13"/>
    <w:rsid w:val="004460E2"/>
    <w:rsid w:val="004461AB"/>
    <w:rsid w:val="00446265"/>
    <w:rsid w:val="004463DA"/>
    <w:rsid w:val="004464BD"/>
    <w:rsid w:val="00446637"/>
    <w:rsid w:val="0044665F"/>
    <w:rsid w:val="004466BE"/>
    <w:rsid w:val="004466F4"/>
    <w:rsid w:val="00446766"/>
    <w:rsid w:val="004467FD"/>
    <w:rsid w:val="00446809"/>
    <w:rsid w:val="00446847"/>
    <w:rsid w:val="004468D9"/>
    <w:rsid w:val="004468E0"/>
    <w:rsid w:val="00446A85"/>
    <w:rsid w:val="00446B3B"/>
    <w:rsid w:val="00446C1B"/>
    <w:rsid w:val="00446DA6"/>
    <w:rsid w:val="0044705D"/>
    <w:rsid w:val="0044706D"/>
    <w:rsid w:val="00447095"/>
    <w:rsid w:val="0044712B"/>
    <w:rsid w:val="0044720F"/>
    <w:rsid w:val="004474ED"/>
    <w:rsid w:val="00447504"/>
    <w:rsid w:val="004476A0"/>
    <w:rsid w:val="0044771E"/>
    <w:rsid w:val="004477BB"/>
    <w:rsid w:val="004477E0"/>
    <w:rsid w:val="0044782A"/>
    <w:rsid w:val="004478D5"/>
    <w:rsid w:val="004478E2"/>
    <w:rsid w:val="004479EF"/>
    <w:rsid w:val="00447B1C"/>
    <w:rsid w:val="00447B63"/>
    <w:rsid w:val="00447B6F"/>
    <w:rsid w:val="00447D4C"/>
    <w:rsid w:val="00447D5A"/>
    <w:rsid w:val="00447E10"/>
    <w:rsid w:val="00447E9D"/>
    <w:rsid w:val="00447F03"/>
    <w:rsid w:val="00449EDC"/>
    <w:rsid w:val="0045005F"/>
    <w:rsid w:val="00450392"/>
    <w:rsid w:val="0045049D"/>
    <w:rsid w:val="004504C4"/>
    <w:rsid w:val="0045059B"/>
    <w:rsid w:val="004506DB"/>
    <w:rsid w:val="004508E7"/>
    <w:rsid w:val="0045099E"/>
    <w:rsid w:val="00450AB6"/>
    <w:rsid w:val="00450C80"/>
    <w:rsid w:val="00450CFC"/>
    <w:rsid w:val="00450DC7"/>
    <w:rsid w:val="00450DC9"/>
    <w:rsid w:val="00450E83"/>
    <w:rsid w:val="00450F09"/>
    <w:rsid w:val="0045100F"/>
    <w:rsid w:val="0045117F"/>
    <w:rsid w:val="00451494"/>
    <w:rsid w:val="0045157F"/>
    <w:rsid w:val="004515CD"/>
    <w:rsid w:val="004516C0"/>
    <w:rsid w:val="00451791"/>
    <w:rsid w:val="0045180F"/>
    <w:rsid w:val="00451930"/>
    <w:rsid w:val="00451C1C"/>
    <w:rsid w:val="00451D3C"/>
    <w:rsid w:val="00451DC1"/>
    <w:rsid w:val="00451E49"/>
    <w:rsid w:val="00451F8B"/>
    <w:rsid w:val="00452144"/>
    <w:rsid w:val="0045219A"/>
    <w:rsid w:val="004521CD"/>
    <w:rsid w:val="004521E8"/>
    <w:rsid w:val="0045225B"/>
    <w:rsid w:val="004523B9"/>
    <w:rsid w:val="004523F5"/>
    <w:rsid w:val="00452927"/>
    <w:rsid w:val="00452992"/>
    <w:rsid w:val="00452A89"/>
    <w:rsid w:val="00452B6A"/>
    <w:rsid w:val="00452BD4"/>
    <w:rsid w:val="00452C75"/>
    <w:rsid w:val="00452D75"/>
    <w:rsid w:val="00452F33"/>
    <w:rsid w:val="0045306C"/>
    <w:rsid w:val="004531BE"/>
    <w:rsid w:val="00453277"/>
    <w:rsid w:val="0045328E"/>
    <w:rsid w:val="004533CF"/>
    <w:rsid w:val="004533DB"/>
    <w:rsid w:val="004534D3"/>
    <w:rsid w:val="004534DE"/>
    <w:rsid w:val="004534EA"/>
    <w:rsid w:val="0045350F"/>
    <w:rsid w:val="00453584"/>
    <w:rsid w:val="0045361E"/>
    <w:rsid w:val="00453795"/>
    <w:rsid w:val="004537B5"/>
    <w:rsid w:val="00453932"/>
    <w:rsid w:val="00453A3E"/>
    <w:rsid w:val="00453B41"/>
    <w:rsid w:val="00453BA2"/>
    <w:rsid w:val="00453E4F"/>
    <w:rsid w:val="00453F1C"/>
    <w:rsid w:val="00453FAE"/>
    <w:rsid w:val="004540C2"/>
    <w:rsid w:val="004540CD"/>
    <w:rsid w:val="004540E3"/>
    <w:rsid w:val="004541A1"/>
    <w:rsid w:val="004541A6"/>
    <w:rsid w:val="004541C9"/>
    <w:rsid w:val="004541F9"/>
    <w:rsid w:val="00454300"/>
    <w:rsid w:val="0045433E"/>
    <w:rsid w:val="00454451"/>
    <w:rsid w:val="004544C1"/>
    <w:rsid w:val="004544C8"/>
    <w:rsid w:val="0045456C"/>
    <w:rsid w:val="004546CF"/>
    <w:rsid w:val="00454794"/>
    <w:rsid w:val="00454A90"/>
    <w:rsid w:val="00454C3C"/>
    <w:rsid w:val="00454C94"/>
    <w:rsid w:val="00454EA4"/>
    <w:rsid w:val="00454EFE"/>
    <w:rsid w:val="00454F68"/>
    <w:rsid w:val="0045556E"/>
    <w:rsid w:val="0045562F"/>
    <w:rsid w:val="00455680"/>
    <w:rsid w:val="00455A4C"/>
    <w:rsid w:val="00455D47"/>
    <w:rsid w:val="00456042"/>
    <w:rsid w:val="0045616E"/>
    <w:rsid w:val="00456194"/>
    <w:rsid w:val="00456255"/>
    <w:rsid w:val="004562A6"/>
    <w:rsid w:val="00456328"/>
    <w:rsid w:val="0045645B"/>
    <w:rsid w:val="0045658A"/>
    <w:rsid w:val="004565C8"/>
    <w:rsid w:val="00456677"/>
    <w:rsid w:val="004566D8"/>
    <w:rsid w:val="00456775"/>
    <w:rsid w:val="00456937"/>
    <w:rsid w:val="00456BF6"/>
    <w:rsid w:val="00456D52"/>
    <w:rsid w:val="00457228"/>
    <w:rsid w:val="00457354"/>
    <w:rsid w:val="00457390"/>
    <w:rsid w:val="0045739C"/>
    <w:rsid w:val="00457430"/>
    <w:rsid w:val="00457469"/>
    <w:rsid w:val="00457480"/>
    <w:rsid w:val="00457519"/>
    <w:rsid w:val="0045789A"/>
    <w:rsid w:val="0045790B"/>
    <w:rsid w:val="004579E1"/>
    <w:rsid w:val="004579F5"/>
    <w:rsid w:val="00457A0F"/>
    <w:rsid w:val="00457CA3"/>
    <w:rsid w:val="00457CA9"/>
    <w:rsid w:val="00457DD3"/>
    <w:rsid w:val="00457DFD"/>
    <w:rsid w:val="00457F4D"/>
    <w:rsid w:val="00457FE1"/>
    <w:rsid w:val="0045B342"/>
    <w:rsid w:val="00460027"/>
    <w:rsid w:val="0046013F"/>
    <w:rsid w:val="004601DA"/>
    <w:rsid w:val="004603F3"/>
    <w:rsid w:val="00460457"/>
    <w:rsid w:val="00460911"/>
    <w:rsid w:val="00460928"/>
    <w:rsid w:val="004609F8"/>
    <w:rsid w:val="00460A32"/>
    <w:rsid w:val="00460C10"/>
    <w:rsid w:val="00460C25"/>
    <w:rsid w:val="00460CA9"/>
    <w:rsid w:val="00460D00"/>
    <w:rsid w:val="00460D1D"/>
    <w:rsid w:val="00460E2A"/>
    <w:rsid w:val="00460EC2"/>
    <w:rsid w:val="00460ED5"/>
    <w:rsid w:val="00460F4B"/>
    <w:rsid w:val="004611BC"/>
    <w:rsid w:val="004611E4"/>
    <w:rsid w:val="004612EB"/>
    <w:rsid w:val="004615EC"/>
    <w:rsid w:val="00461607"/>
    <w:rsid w:val="00461779"/>
    <w:rsid w:val="00461885"/>
    <w:rsid w:val="00461A26"/>
    <w:rsid w:val="00461ABF"/>
    <w:rsid w:val="00461CA0"/>
    <w:rsid w:val="00461D3E"/>
    <w:rsid w:val="00461DB1"/>
    <w:rsid w:val="00461E98"/>
    <w:rsid w:val="00461FBA"/>
    <w:rsid w:val="004620EB"/>
    <w:rsid w:val="004620FF"/>
    <w:rsid w:val="00462212"/>
    <w:rsid w:val="0046230B"/>
    <w:rsid w:val="004626F7"/>
    <w:rsid w:val="004627CD"/>
    <w:rsid w:val="00462832"/>
    <w:rsid w:val="00462834"/>
    <w:rsid w:val="004629AF"/>
    <w:rsid w:val="004629FE"/>
    <w:rsid w:val="00462ABE"/>
    <w:rsid w:val="00462B0F"/>
    <w:rsid w:val="00462BF9"/>
    <w:rsid w:val="00462CA3"/>
    <w:rsid w:val="00462E73"/>
    <w:rsid w:val="00462E8A"/>
    <w:rsid w:val="00462EF0"/>
    <w:rsid w:val="00462F37"/>
    <w:rsid w:val="00462FE1"/>
    <w:rsid w:val="0046313E"/>
    <w:rsid w:val="004631B2"/>
    <w:rsid w:val="004631F7"/>
    <w:rsid w:val="0046327D"/>
    <w:rsid w:val="0046344E"/>
    <w:rsid w:val="0046347C"/>
    <w:rsid w:val="00463535"/>
    <w:rsid w:val="004635A9"/>
    <w:rsid w:val="004635F1"/>
    <w:rsid w:val="0046372B"/>
    <w:rsid w:val="00463968"/>
    <w:rsid w:val="0046398C"/>
    <w:rsid w:val="00463A32"/>
    <w:rsid w:val="00463BF4"/>
    <w:rsid w:val="00463C16"/>
    <w:rsid w:val="00463C30"/>
    <w:rsid w:val="00463CD1"/>
    <w:rsid w:val="00463CE0"/>
    <w:rsid w:val="00463E68"/>
    <w:rsid w:val="00464011"/>
    <w:rsid w:val="004640C3"/>
    <w:rsid w:val="004640D3"/>
    <w:rsid w:val="004640F3"/>
    <w:rsid w:val="004646AE"/>
    <w:rsid w:val="00464713"/>
    <w:rsid w:val="00464846"/>
    <w:rsid w:val="00464951"/>
    <w:rsid w:val="004649C5"/>
    <w:rsid w:val="004649C9"/>
    <w:rsid w:val="00464A31"/>
    <w:rsid w:val="00464B7F"/>
    <w:rsid w:val="00464BB2"/>
    <w:rsid w:val="00464E12"/>
    <w:rsid w:val="00464EAA"/>
    <w:rsid w:val="00465077"/>
    <w:rsid w:val="004654D2"/>
    <w:rsid w:val="00465548"/>
    <w:rsid w:val="00465549"/>
    <w:rsid w:val="00465599"/>
    <w:rsid w:val="004655C1"/>
    <w:rsid w:val="00465603"/>
    <w:rsid w:val="004656A3"/>
    <w:rsid w:val="00465789"/>
    <w:rsid w:val="004657A7"/>
    <w:rsid w:val="00465A31"/>
    <w:rsid w:val="00465AED"/>
    <w:rsid w:val="00465BC5"/>
    <w:rsid w:val="00465C5A"/>
    <w:rsid w:val="00465D7C"/>
    <w:rsid w:val="00465F03"/>
    <w:rsid w:val="00465FBD"/>
    <w:rsid w:val="0046622D"/>
    <w:rsid w:val="0046623E"/>
    <w:rsid w:val="004662C5"/>
    <w:rsid w:val="004663F1"/>
    <w:rsid w:val="00466658"/>
    <w:rsid w:val="004666D6"/>
    <w:rsid w:val="004666F6"/>
    <w:rsid w:val="00466729"/>
    <w:rsid w:val="004667E6"/>
    <w:rsid w:val="004668B8"/>
    <w:rsid w:val="00466967"/>
    <w:rsid w:val="00466A0B"/>
    <w:rsid w:val="00466A7C"/>
    <w:rsid w:val="00466CC9"/>
    <w:rsid w:val="00466DBD"/>
    <w:rsid w:val="00466F35"/>
    <w:rsid w:val="0046719D"/>
    <w:rsid w:val="004671A5"/>
    <w:rsid w:val="004671FE"/>
    <w:rsid w:val="0046725F"/>
    <w:rsid w:val="00467278"/>
    <w:rsid w:val="0046728F"/>
    <w:rsid w:val="00467403"/>
    <w:rsid w:val="0046743D"/>
    <w:rsid w:val="00467646"/>
    <w:rsid w:val="0046784F"/>
    <w:rsid w:val="004678AA"/>
    <w:rsid w:val="004678B3"/>
    <w:rsid w:val="004679C8"/>
    <w:rsid w:val="00467D4C"/>
    <w:rsid w:val="00467D51"/>
    <w:rsid w:val="00467FE7"/>
    <w:rsid w:val="0047032B"/>
    <w:rsid w:val="00470380"/>
    <w:rsid w:val="004703E0"/>
    <w:rsid w:val="00470415"/>
    <w:rsid w:val="004704B4"/>
    <w:rsid w:val="00470539"/>
    <w:rsid w:val="004705A5"/>
    <w:rsid w:val="004705B5"/>
    <w:rsid w:val="004706FC"/>
    <w:rsid w:val="00470799"/>
    <w:rsid w:val="00470808"/>
    <w:rsid w:val="00470A1D"/>
    <w:rsid w:val="00470AB7"/>
    <w:rsid w:val="00470D66"/>
    <w:rsid w:val="00471098"/>
    <w:rsid w:val="0047113E"/>
    <w:rsid w:val="004712A5"/>
    <w:rsid w:val="004714E5"/>
    <w:rsid w:val="0047164D"/>
    <w:rsid w:val="00471740"/>
    <w:rsid w:val="0047184A"/>
    <w:rsid w:val="004718B9"/>
    <w:rsid w:val="0047192F"/>
    <w:rsid w:val="00471A1C"/>
    <w:rsid w:val="00471AF3"/>
    <w:rsid w:val="00471B23"/>
    <w:rsid w:val="00471BC2"/>
    <w:rsid w:val="00471C1C"/>
    <w:rsid w:val="00471E20"/>
    <w:rsid w:val="00471EA8"/>
    <w:rsid w:val="00471FF1"/>
    <w:rsid w:val="00472027"/>
    <w:rsid w:val="00472074"/>
    <w:rsid w:val="004720AC"/>
    <w:rsid w:val="004721F7"/>
    <w:rsid w:val="00472292"/>
    <w:rsid w:val="004722B5"/>
    <w:rsid w:val="00472395"/>
    <w:rsid w:val="00472556"/>
    <w:rsid w:val="00472561"/>
    <w:rsid w:val="0047278C"/>
    <w:rsid w:val="004728E0"/>
    <w:rsid w:val="004729A5"/>
    <w:rsid w:val="004729E5"/>
    <w:rsid w:val="00472A93"/>
    <w:rsid w:val="00472B0C"/>
    <w:rsid w:val="00472C19"/>
    <w:rsid w:val="00472C82"/>
    <w:rsid w:val="00472D4A"/>
    <w:rsid w:val="00472E4F"/>
    <w:rsid w:val="00472F4B"/>
    <w:rsid w:val="00473369"/>
    <w:rsid w:val="004733BC"/>
    <w:rsid w:val="004733EB"/>
    <w:rsid w:val="004734EF"/>
    <w:rsid w:val="0047351F"/>
    <w:rsid w:val="004735CE"/>
    <w:rsid w:val="004736E8"/>
    <w:rsid w:val="00473780"/>
    <w:rsid w:val="00473793"/>
    <w:rsid w:val="00473977"/>
    <w:rsid w:val="00473A7C"/>
    <w:rsid w:val="00473B3E"/>
    <w:rsid w:val="00473BAD"/>
    <w:rsid w:val="00473C16"/>
    <w:rsid w:val="00473C64"/>
    <w:rsid w:val="00473E06"/>
    <w:rsid w:val="00473F1A"/>
    <w:rsid w:val="004740A9"/>
    <w:rsid w:val="0047425F"/>
    <w:rsid w:val="004742DA"/>
    <w:rsid w:val="004744FD"/>
    <w:rsid w:val="004745D5"/>
    <w:rsid w:val="0047460B"/>
    <w:rsid w:val="004746AA"/>
    <w:rsid w:val="00474920"/>
    <w:rsid w:val="0047493D"/>
    <w:rsid w:val="00474B45"/>
    <w:rsid w:val="00474C06"/>
    <w:rsid w:val="00474C79"/>
    <w:rsid w:val="00474C81"/>
    <w:rsid w:val="00474CEF"/>
    <w:rsid w:val="00475176"/>
    <w:rsid w:val="0047526B"/>
    <w:rsid w:val="0047540F"/>
    <w:rsid w:val="004754B3"/>
    <w:rsid w:val="00475564"/>
    <w:rsid w:val="00475669"/>
    <w:rsid w:val="004756DB"/>
    <w:rsid w:val="004756F2"/>
    <w:rsid w:val="004758CE"/>
    <w:rsid w:val="004758D1"/>
    <w:rsid w:val="00475A17"/>
    <w:rsid w:val="00475AE0"/>
    <w:rsid w:val="00475B25"/>
    <w:rsid w:val="00475BB6"/>
    <w:rsid w:val="00475C44"/>
    <w:rsid w:val="00475CD2"/>
    <w:rsid w:val="00475D2B"/>
    <w:rsid w:val="00475D8F"/>
    <w:rsid w:val="00475E00"/>
    <w:rsid w:val="00475FE7"/>
    <w:rsid w:val="00476187"/>
    <w:rsid w:val="0047621B"/>
    <w:rsid w:val="0047623F"/>
    <w:rsid w:val="0047625C"/>
    <w:rsid w:val="004763AB"/>
    <w:rsid w:val="0047646E"/>
    <w:rsid w:val="0047649D"/>
    <w:rsid w:val="00476502"/>
    <w:rsid w:val="0047664A"/>
    <w:rsid w:val="004766E9"/>
    <w:rsid w:val="00476782"/>
    <w:rsid w:val="0047685E"/>
    <w:rsid w:val="00476AB9"/>
    <w:rsid w:val="00476AEC"/>
    <w:rsid w:val="00476DFB"/>
    <w:rsid w:val="00476F22"/>
    <w:rsid w:val="0047708D"/>
    <w:rsid w:val="004771F2"/>
    <w:rsid w:val="004772CA"/>
    <w:rsid w:val="00477366"/>
    <w:rsid w:val="004773DA"/>
    <w:rsid w:val="0047778C"/>
    <w:rsid w:val="004777D1"/>
    <w:rsid w:val="0047796B"/>
    <w:rsid w:val="00477A34"/>
    <w:rsid w:val="00477A46"/>
    <w:rsid w:val="00477ABF"/>
    <w:rsid w:val="00477AFF"/>
    <w:rsid w:val="00477CC8"/>
    <w:rsid w:val="00477D1E"/>
    <w:rsid w:val="00477D29"/>
    <w:rsid w:val="00477DC5"/>
    <w:rsid w:val="00477E84"/>
    <w:rsid w:val="00477ED3"/>
    <w:rsid w:val="00477F14"/>
    <w:rsid w:val="0048010B"/>
    <w:rsid w:val="00480117"/>
    <w:rsid w:val="00480410"/>
    <w:rsid w:val="00480454"/>
    <w:rsid w:val="00480647"/>
    <w:rsid w:val="0048064E"/>
    <w:rsid w:val="00480779"/>
    <w:rsid w:val="0048077A"/>
    <w:rsid w:val="004808F2"/>
    <w:rsid w:val="00480905"/>
    <w:rsid w:val="00480DBE"/>
    <w:rsid w:val="00480DFF"/>
    <w:rsid w:val="00480ED2"/>
    <w:rsid w:val="00481053"/>
    <w:rsid w:val="00481123"/>
    <w:rsid w:val="004811BA"/>
    <w:rsid w:val="00481252"/>
    <w:rsid w:val="0048138F"/>
    <w:rsid w:val="004813A9"/>
    <w:rsid w:val="0048150F"/>
    <w:rsid w:val="00481653"/>
    <w:rsid w:val="004816A0"/>
    <w:rsid w:val="004816F3"/>
    <w:rsid w:val="004817E9"/>
    <w:rsid w:val="0048189C"/>
    <w:rsid w:val="004818CD"/>
    <w:rsid w:val="00481A25"/>
    <w:rsid w:val="00481ACF"/>
    <w:rsid w:val="00481C5B"/>
    <w:rsid w:val="0048207C"/>
    <w:rsid w:val="00482491"/>
    <w:rsid w:val="004824FE"/>
    <w:rsid w:val="0048267C"/>
    <w:rsid w:val="004827CA"/>
    <w:rsid w:val="0048283D"/>
    <w:rsid w:val="004828BD"/>
    <w:rsid w:val="004828EF"/>
    <w:rsid w:val="00482DF4"/>
    <w:rsid w:val="00482E2F"/>
    <w:rsid w:val="00482E49"/>
    <w:rsid w:val="004830A8"/>
    <w:rsid w:val="004833E0"/>
    <w:rsid w:val="00483427"/>
    <w:rsid w:val="004837FC"/>
    <w:rsid w:val="004838C1"/>
    <w:rsid w:val="004838DB"/>
    <w:rsid w:val="00483A2F"/>
    <w:rsid w:val="00483DAD"/>
    <w:rsid w:val="00483F3C"/>
    <w:rsid w:val="00484223"/>
    <w:rsid w:val="00484242"/>
    <w:rsid w:val="0048425B"/>
    <w:rsid w:val="004842C2"/>
    <w:rsid w:val="0048453E"/>
    <w:rsid w:val="004845F8"/>
    <w:rsid w:val="00484863"/>
    <w:rsid w:val="004849D7"/>
    <w:rsid w:val="00484B29"/>
    <w:rsid w:val="00484B92"/>
    <w:rsid w:val="00484BFC"/>
    <w:rsid w:val="00484DF1"/>
    <w:rsid w:val="00485235"/>
    <w:rsid w:val="004854D7"/>
    <w:rsid w:val="00485590"/>
    <w:rsid w:val="0048569B"/>
    <w:rsid w:val="004856B1"/>
    <w:rsid w:val="004856E7"/>
    <w:rsid w:val="00485830"/>
    <w:rsid w:val="00485893"/>
    <w:rsid w:val="00485BE6"/>
    <w:rsid w:val="00485CB7"/>
    <w:rsid w:val="00485D5C"/>
    <w:rsid w:val="00485D8C"/>
    <w:rsid w:val="00485EE9"/>
    <w:rsid w:val="00485FF1"/>
    <w:rsid w:val="004861C1"/>
    <w:rsid w:val="004862E5"/>
    <w:rsid w:val="00486345"/>
    <w:rsid w:val="004863AE"/>
    <w:rsid w:val="004863B1"/>
    <w:rsid w:val="00486478"/>
    <w:rsid w:val="00486484"/>
    <w:rsid w:val="004864C8"/>
    <w:rsid w:val="004865D9"/>
    <w:rsid w:val="0048660E"/>
    <w:rsid w:val="0048663A"/>
    <w:rsid w:val="004867C2"/>
    <w:rsid w:val="00486957"/>
    <w:rsid w:val="004869FE"/>
    <w:rsid w:val="00486A07"/>
    <w:rsid w:val="00486B25"/>
    <w:rsid w:val="00486CE3"/>
    <w:rsid w:val="00486D24"/>
    <w:rsid w:val="00486D49"/>
    <w:rsid w:val="00486DEC"/>
    <w:rsid w:val="00486E28"/>
    <w:rsid w:val="004871C7"/>
    <w:rsid w:val="0048777C"/>
    <w:rsid w:val="00487812"/>
    <w:rsid w:val="004878E7"/>
    <w:rsid w:val="004879A6"/>
    <w:rsid w:val="00487A64"/>
    <w:rsid w:val="00487B52"/>
    <w:rsid w:val="00487B67"/>
    <w:rsid w:val="00487CE9"/>
    <w:rsid w:val="00487D75"/>
    <w:rsid w:val="00487F4A"/>
    <w:rsid w:val="00487FD0"/>
    <w:rsid w:val="00490038"/>
    <w:rsid w:val="00490139"/>
    <w:rsid w:val="004903D0"/>
    <w:rsid w:val="004903E9"/>
    <w:rsid w:val="004905D4"/>
    <w:rsid w:val="004908ED"/>
    <w:rsid w:val="004908FF"/>
    <w:rsid w:val="00490993"/>
    <w:rsid w:val="004909C9"/>
    <w:rsid w:val="00490AA5"/>
    <w:rsid w:val="00490C0B"/>
    <w:rsid w:val="00490CA7"/>
    <w:rsid w:val="00490CFE"/>
    <w:rsid w:val="00490FB4"/>
    <w:rsid w:val="00491046"/>
    <w:rsid w:val="00491083"/>
    <w:rsid w:val="0049111D"/>
    <w:rsid w:val="0049113C"/>
    <w:rsid w:val="0049121E"/>
    <w:rsid w:val="004912FA"/>
    <w:rsid w:val="00491335"/>
    <w:rsid w:val="004913B7"/>
    <w:rsid w:val="004913CA"/>
    <w:rsid w:val="004913FB"/>
    <w:rsid w:val="0049144F"/>
    <w:rsid w:val="004916D9"/>
    <w:rsid w:val="004917AB"/>
    <w:rsid w:val="004918DC"/>
    <w:rsid w:val="0049195D"/>
    <w:rsid w:val="004919C7"/>
    <w:rsid w:val="00491A13"/>
    <w:rsid w:val="00491AB9"/>
    <w:rsid w:val="00491B9A"/>
    <w:rsid w:val="00491C01"/>
    <w:rsid w:val="00491CA0"/>
    <w:rsid w:val="00491D18"/>
    <w:rsid w:val="00491DE0"/>
    <w:rsid w:val="00491E3D"/>
    <w:rsid w:val="00491E6E"/>
    <w:rsid w:val="00491E81"/>
    <w:rsid w:val="00491E86"/>
    <w:rsid w:val="00491FD8"/>
    <w:rsid w:val="0049218D"/>
    <w:rsid w:val="0049221F"/>
    <w:rsid w:val="00492254"/>
    <w:rsid w:val="00492373"/>
    <w:rsid w:val="0049243F"/>
    <w:rsid w:val="00492452"/>
    <w:rsid w:val="004924D2"/>
    <w:rsid w:val="004925E5"/>
    <w:rsid w:val="0049271C"/>
    <w:rsid w:val="004927B8"/>
    <w:rsid w:val="00492824"/>
    <w:rsid w:val="00492828"/>
    <w:rsid w:val="004928AD"/>
    <w:rsid w:val="004928E5"/>
    <w:rsid w:val="00492956"/>
    <w:rsid w:val="00492AFE"/>
    <w:rsid w:val="00492B7D"/>
    <w:rsid w:val="00492BCC"/>
    <w:rsid w:val="00492EE6"/>
    <w:rsid w:val="00492EE7"/>
    <w:rsid w:val="00493096"/>
    <w:rsid w:val="00493124"/>
    <w:rsid w:val="004931A6"/>
    <w:rsid w:val="00493200"/>
    <w:rsid w:val="0049320A"/>
    <w:rsid w:val="00493341"/>
    <w:rsid w:val="0049348C"/>
    <w:rsid w:val="004934BE"/>
    <w:rsid w:val="004935FB"/>
    <w:rsid w:val="00493758"/>
    <w:rsid w:val="00493856"/>
    <w:rsid w:val="00493AA0"/>
    <w:rsid w:val="00493B49"/>
    <w:rsid w:val="00493C27"/>
    <w:rsid w:val="00493CE7"/>
    <w:rsid w:val="00493FCC"/>
    <w:rsid w:val="004940E5"/>
    <w:rsid w:val="00494214"/>
    <w:rsid w:val="00494422"/>
    <w:rsid w:val="00494620"/>
    <w:rsid w:val="004946AC"/>
    <w:rsid w:val="00494711"/>
    <w:rsid w:val="0049484D"/>
    <w:rsid w:val="004948A6"/>
    <w:rsid w:val="004949CE"/>
    <w:rsid w:val="00494CD9"/>
    <w:rsid w:val="00494E38"/>
    <w:rsid w:val="004950AE"/>
    <w:rsid w:val="00495201"/>
    <w:rsid w:val="00495366"/>
    <w:rsid w:val="004953D5"/>
    <w:rsid w:val="0049558D"/>
    <w:rsid w:val="0049559E"/>
    <w:rsid w:val="00495719"/>
    <w:rsid w:val="00495756"/>
    <w:rsid w:val="00495BB3"/>
    <w:rsid w:val="00495CAB"/>
    <w:rsid w:val="00495DE3"/>
    <w:rsid w:val="00495E81"/>
    <w:rsid w:val="00495FA6"/>
    <w:rsid w:val="00496081"/>
    <w:rsid w:val="004964AA"/>
    <w:rsid w:val="004964F7"/>
    <w:rsid w:val="0049659D"/>
    <w:rsid w:val="00496681"/>
    <w:rsid w:val="0049672B"/>
    <w:rsid w:val="00496809"/>
    <w:rsid w:val="004968B8"/>
    <w:rsid w:val="0049698D"/>
    <w:rsid w:val="00496CD2"/>
    <w:rsid w:val="00496DA4"/>
    <w:rsid w:val="00496E4F"/>
    <w:rsid w:val="00496F3C"/>
    <w:rsid w:val="00497075"/>
    <w:rsid w:val="0049707B"/>
    <w:rsid w:val="004972F1"/>
    <w:rsid w:val="004972F6"/>
    <w:rsid w:val="004973AD"/>
    <w:rsid w:val="00497402"/>
    <w:rsid w:val="00497503"/>
    <w:rsid w:val="00497775"/>
    <w:rsid w:val="004977A8"/>
    <w:rsid w:val="0049790A"/>
    <w:rsid w:val="0049793E"/>
    <w:rsid w:val="00497B12"/>
    <w:rsid w:val="00497B95"/>
    <w:rsid w:val="00497C22"/>
    <w:rsid w:val="00497F0E"/>
    <w:rsid w:val="0049F8D6"/>
    <w:rsid w:val="004A0029"/>
    <w:rsid w:val="004A01A3"/>
    <w:rsid w:val="004A01BE"/>
    <w:rsid w:val="004A0281"/>
    <w:rsid w:val="004A03DC"/>
    <w:rsid w:val="004A05D4"/>
    <w:rsid w:val="004A06C3"/>
    <w:rsid w:val="004A071B"/>
    <w:rsid w:val="004A0756"/>
    <w:rsid w:val="004A0790"/>
    <w:rsid w:val="004A07D7"/>
    <w:rsid w:val="004A0851"/>
    <w:rsid w:val="004A0AE4"/>
    <w:rsid w:val="004A0C48"/>
    <w:rsid w:val="004A0D05"/>
    <w:rsid w:val="004A0D63"/>
    <w:rsid w:val="004A0F98"/>
    <w:rsid w:val="004A103C"/>
    <w:rsid w:val="004A108F"/>
    <w:rsid w:val="004A10E4"/>
    <w:rsid w:val="004A11A1"/>
    <w:rsid w:val="004A11EA"/>
    <w:rsid w:val="004A127D"/>
    <w:rsid w:val="004A128F"/>
    <w:rsid w:val="004A1299"/>
    <w:rsid w:val="004A1326"/>
    <w:rsid w:val="004A1403"/>
    <w:rsid w:val="004A1410"/>
    <w:rsid w:val="004A1495"/>
    <w:rsid w:val="004A14F3"/>
    <w:rsid w:val="004A1550"/>
    <w:rsid w:val="004A157D"/>
    <w:rsid w:val="004A15D6"/>
    <w:rsid w:val="004A1614"/>
    <w:rsid w:val="004A1718"/>
    <w:rsid w:val="004A180B"/>
    <w:rsid w:val="004A191F"/>
    <w:rsid w:val="004A1AC6"/>
    <w:rsid w:val="004A1BD3"/>
    <w:rsid w:val="004A1F66"/>
    <w:rsid w:val="004A2076"/>
    <w:rsid w:val="004A2089"/>
    <w:rsid w:val="004A2112"/>
    <w:rsid w:val="004A2150"/>
    <w:rsid w:val="004A25A5"/>
    <w:rsid w:val="004A279C"/>
    <w:rsid w:val="004A289A"/>
    <w:rsid w:val="004A296D"/>
    <w:rsid w:val="004A2A24"/>
    <w:rsid w:val="004A2A7F"/>
    <w:rsid w:val="004A2BB4"/>
    <w:rsid w:val="004A2C24"/>
    <w:rsid w:val="004A2C5F"/>
    <w:rsid w:val="004A2DBF"/>
    <w:rsid w:val="004A2E8C"/>
    <w:rsid w:val="004A2FA4"/>
    <w:rsid w:val="004A3009"/>
    <w:rsid w:val="004A3141"/>
    <w:rsid w:val="004A33F7"/>
    <w:rsid w:val="004A3480"/>
    <w:rsid w:val="004A36C4"/>
    <w:rsid w:val="004A3843"/>
    <w:rsid w:val="004A3A35"/>
    <w:rsid w:val="004A3AB9"/>
    <w:rsid w:val="004A3C73"/>
    <w:rsid w:val="004A3CEA"/>
    <w:rsid w:val="004A3D22"/>
    <w:rsid w:val="004A3E4D"/>
    <w:rsid w:val="004A3E65"/>
    <w:rsid w:val="004A3F7B"/>
    <w:rsid w:val="004A416F"/>
    <w:rsid w:val="004A41B9"/>
    <w:rsid w:val="004A4408"/>
    <w:rsid w:val="004A44B6"/>
    <w:rsid w:val="004A44C3"/>
    <w:rsid w:val="004A454F"/>
    <w:rsid w:val="004A4634"/>
    <w:rsid w:val="004A471D"/>
    <w:rsid w:val="004A47AF"/>
    <w:rsid w:val="004A4935"/>
    <w:rsid w:val="004A4956"/>
    <w:rsid w:val="004A4B35"/>
    <w:rsid w:val="004A4B64"/>
    <w:rsid w:val="004A4B86"/>
    <w:rsid w:val="004A4C1F"/>
    <w:rsid w:val="004A4C91"/>
    <w:rsid w:val="004A4CA8"/>
    <w:rsid w:val="004A4D4E"/>
    <w:rsid w:val="004A4DA6"/>
    <w:rsid w:val="004A4FCE"/>
    <w:rsid w:val="004A4FED"/>
    <w:rsid w:val="004A517F"/>
    <w:rsid w:val="004A51D5"/>
    <w:rsid w:val="004A51E1"/>
    <w:rsid w:val="004A5217"/>
    <w:rsid w:val="004A54AB"/>
    <w:rsid w:val="004A562C"/>
    <w:rsid w:val="004A56DB"/>
    <w:rsid w:val="004A56FB"/>
    <w:rsid w:val="004A5741"/>
    <w:rsid w:val="004A5836"/>
    <w:rsid w:val="004A5BF7"/>
    <w:rsid w:val="004A5CCA"/>
    <w:rsid w:val="004A5CEF"/>
    <w:rsid w:val="004A5DBA"/>
    <w:rsid w:val="004A6014"/>
    <w:rsid w:val="004A60C1"/>
    <w:rsid w:val="004A61E8"/>
    <w:rsid w:val="004A623E"/>
    <w:rsid w:val="004A63EB"/>
    <w:rsid w:val="004A6435"/>
    <w:rsid w:val="004A6595"/>
    <w:rsid w:val="004A65C7"/>
    <w:rsid w:val="004A6758"/>
    <w:rsid w:val="004A677D"/>
    <w:rsid w:val="004A69A1"/>
    <w:rsid w:val="004A69AC"/>
    <w:rsid w:val="004A6B01"/>
    <w:rsid w:val="004A6BC6"/>
    <w:rsid w:val="004A6C15"/>
    <w:rsid w:val="004A704B"/>
    <w:rsid w:val="004A7227"/>
    <w:rsid w:val="004A725D"/>
    <w:rsid w:val="004A7307"/>
    <w:rsid w:val="004A7492"/>
    <w:rsid w:val="004A7523"/>
    <w:rsid w:val="004A76C5"/>
    <w:rsid w:val="004A7942"/>
    <w:rsid w:val="004A79B4"/>
    <w:rsid w:val="004A79D8"/>
    <w:rsid w:val="004A7A87"/>
    <w:rsid w:val="004A7BEC"/>
    <w:rsid w:val="004A7C82"/>
    <w:rsid w:val="004A7C8B"/>
    <w:rsid w:val="004A7DD7"/>
    <w:rsid w:val="004A7E13"/>
    <w:rsid w:val="004A7F35"/>
    <w:rsid w:val="004B014F"/>
    <w:rsid w:val="004B01C2"/>
    <w:rsid w:val="004B01FE"/>
    <w:rsid w:val="004B04A2"/>
    <w:rsid w:val="004B053D"/>
    <w:rsid w:val="004B061A"/>
    <w:rsid w:val="004B081C"/>
    <w:rsid w:val="004B0863"/>
    <w:rsid w:val="004B0924"/>
    <w:rsid w:val="004B0933"/>
    <w:rsid w:val="004B0987"/>
    <w:rsid w:val="004B0A6C"/>
    <w:rsid w:val="004B0BD7"/>
    <w:rsid w:val="004B0D16"/>
    <w:rsid w:val="004B0EA5"/>
    <w:rsid w:val="004B104C"/>
    <w:rsid w:val="004B10B2"/>
    <w:rsid w:val="004B1100"/>
    <w:rsid w:val="004B1209"/>
    <w:rsid w:val="004B1242"/>
    <w:rsid w:val="004B1337"/>
    <w:rsid w:val="004B13FE"/>
    <w:rsid w:val="004B153E"/>
    <w:rsid w:val="004B1656"/>
    <w:rsid w:val="004B16C6"/>
    <w:rsid w:val="004B1705"/>
    <w:rsid w:val="004B1767"/>
    <w:rsid w:val="004B19F8"/>
    <w:rsid w:val="004B1A8B"/>
    <w:rsid w:val="004B1AD4"/>
    <w:rsid w:val="004B1AF4"/>
    <w:rsid w:val="004B1C0A"/>
    <w:rsid w:val="004B1C1D"/>
    <w:rsid w:val="004B1DE0"/>
    <w:rsid w:val="004B1E53"/>
    <w:rsid w:val="004B1E7C"/>
    <w:rsid w:val="004B1EDF"/>
    <w:rsid w:val="004B1F69"/>
    <w:rsid w:val="004B21FA"/>
    <w:rsid w:val="004B231B"/>
    <w:rsid w:val="004B2380"/>
    <w:rsid w:val="004B2384"/>
    <w:rsid w:val="004B24CD"/>
    <w:rsid w:val="004B2579"/>
    <w:rsid w:val="004B26E6"/>
    <w:rsid w:val="004B26F4"/>
    <w:rsid w:val="004B2922"/>
    <w:rsid w:val="004B2984"/>
    <w:rsid w:val="004B2A85"/>
    <w:rsid w:val="004B2AEC"/>
    <w:rsid w:val="004B2BFE"/>
    <w:rsid w:val="004B2C12"/>
    <w:rsid w:val="004B2C87"/>
    <w:rsid w:val="004B2CF2"/>
    <w:rsid w:val="004B2EED"/>
    <w:rsid w:val="004B2F58"/>
    <w:rsid w:val="004B30F5"/>
    <w:rsid w:val="004B316A"/>
    <w:rsid w:val="004B3211"/>
    <w:rsid w:val="004B3363"/>
    <w:rsid w:val="004B33CC"/>
    <w:rsid w:val="004B3462"/>
    <w:rsid w:val="004B357B"/>
    <w:rsid w:val="004B363B"/>
    <w:rsid w:val="004B36D9"/>
    <w:rsid w:val="004B3850"/>
    <w:rsid w:val="004B3891"/>
    <w:rsid w:val="004B3894"/>
    <w:rsid w:val="004B3899"/>
    <w:rsid w:val="004B39D7"/>
    <w:rsid w:val="004B3C45"/>
    <w:rsid w:val="004B3CD3"/>
    <w:rsid w:val="004B3CEC"/>
    <w:rsid w:val="004B3D75"/>
    <w:rsid w:val="004B413D"/>
    <w:rsid w:val="004B418C"/>
    <w:rsid w:val="004B419E"/>
    <w:rsid w:val="004B438C"/>
    <w:rsid w:val="004B43DA"/>
    <w:rsid w:val="004B43EF"/>
    <w:rsid w:val="004B45AD"/>
    <w:rsid w:val="004B47D3"/>
    <w:rsid w:val="004B492E"/>
    <w:rsid w:val="004B4A70"/>
    <w:rsid w:val="004B4C1C"/>
    <w:rsid w:val="004B4ECF"/>
    <w:rsid w:val="004B4FE3"/>
    <w:rsid w:val="004B55D2"/>
    <w:rsid w:val="004B56F3"/>
    <w:rsid w:val="004B58FB"/>
    <w:rsid w:val="004B5993"/>
    <w:rsid w:val="004B5F18"/>
    <w:rsid w:val="004B5F5F"/>
    <w:rsid w:val="004B6019"/>
    <w:rsid w:val="004B611C"/>
    <w:rsid w:val="004B61E2"/>
    <w:rsid w:val="004B6218"/>
    <w:rsid w:val="004B63D0"/>
    <w:rsid w:val="004B6513"/>
    <w:rsid w:val="004B67D6"/>
    <w:rsid w:val="004B6988"/>
    <w:rsid w:val="004B69C2"/>
    <w:rsid w:val="004B69E4"/>
    <w:rsid w:val="004B6A3E"/>
    <w:rsid w:val="004B6AC6"/>
    <w:rsid w:val="004B6C3C"/>
    <w:rsid w:val="004B6F17"/>
    <w:rsid w:val="004B7012"/>
    <w:rsid w:val="004B7023"/>
    <w:rsid w:val="004B708F"/>
    <w:rsid w:val="004B73C4"/>
    <w:rsid w:val="004B7565"/>
    <w:rsid w:val="004B7603"/>
    <w:rsid w:val="004B77CD"/>
    <w:rsid w:val="004B78D2"/>
    <w:rsid w:val="004B7993"/>
    <w:rsid w:val="004B7A49"/>
    <w:rsid w:val="004B7AD3"/>
    <w:rsid w:val="004B7B0A"/>
    <w:rsid w:val="004B7B74"/>
    <w:rsid w:val="004B7BA9"/>
    <w:rsid w:val="004B7E1B"/>
    <w:rsid w:val="004B7E4B"/>
    <w:rsid w:val="004B7F1E"/>
    <w:rsid w:val="004C029E"/>
    <w:rsid w:val="004C030A"/>
    <w:rsid w:val="004C03F9"/>
    <w:rsid w:val="004C045F"/>
    <w:rsid w:val="004C05D2"/>
    <w:rsid w:val="004C07D6"/>
    <w:rsid w:val="004C0877"/>
    <w:rsid w:val="004C0AD4"/>
    <w:rsid w:val="004C0B85"/>
    <w:rsid w:val="004C0C99"/>
    <w:rsid w:val="004C0D5D"/>
    <w:rsid w:val="004C0F15"/>
    <w:rsid w:val="004C0F85"/>
    <w:rsid w:val="004C0FB6"/>
    <w:rsid w:val="004C1168"/>
    <w:rsid w:val="004C11CC"/>
    <w:rsid w:val="004C1220"/>
    <w:rsid w:val="004C12F8"/>
    <w:rsid w:val="004C1365"/>
    <w:rsid w:val="004C1483"/>
    <w:rsid w:val="004C15A2"/>
    <w:rsid w:val="004C160F"/>
    <w:rsid w:val="004C19CF"/>
    <w:rsid w:val="004C1A30"/>
    <w:rsid w:val="004C1B75"/>
    <w:rsid w:val="004C1BA2"/>
    <w:rsid w:val="004C1CEF"/>
    <w:rsid w:val="004C1D7C"/>
    <w:rsid w:val="004C1DDF"/>
    <w:rsid w:val="004C1E15"/>
    <w:rsid w:val="004C1F49"/>
    <w:rsid w:val="004C2038"/>
    <w:rsid w:val="004C2123"/>
    <w:rsid w:val="004C239E"/>
    <w:rsid w:val="004C27FC"/>
    <w:rsid w:val="004C28C1"/>
    <w:rsid w:val="004C2A2D"/>
    <w:rsid w:val="004C2EBC"/>
    <w:rsid w:val="004C2FDC"/>
    <w:rsid w:val="004C3329"/>
    <w:rsid w:val="004C3431"/>
    <w:rsid w:val="004C35DF"/>
    <w:rsid w:val="004C35FE"/>
    <w:rsid w:val="004C37E9"/>
    <w:rsid w:val="004C3A7B"/>
    <w:rsid w:val="004C3ABA"/>
    <w:rsid w:val="004C3BDA"/>
    <w:rsid w:val="004C3C47"/>
    <w:rsid w:val="004C3C51"/>
    <w:rsid w:val="004C3DB1"/>
    <w:rsid w:val="004C3EE1"/>
    <w:rsid w:val="004C3F1D"/>
    <w:rsid w:val="004C426C"/>
    <w:rsid w:val="004C4662"/>
    <w:rsid w:val="004C468E"/>
    <w:rsid w:val="004C484A"/>
    <w:rsid w:val="004C498B"/>
    <w:rsid w:val="004C499B"/>
    <w:rsid w:val="004C4BB4"/>
    <w:rsid w:val="004C4BE6"/>
    <w:rsid w:val="004C4D20"/>
    <w:rsid w:val="004C4DAB"/>
    <w:rsid w:val="004C4DE5"/>
    <w:rsid w:val="004C4E4A"/>
    <w:rsid w:val="004C4EAC"/>
    <w:rsid w:val="004C4F75"/>
    <w:rsid w:val="004C523A"/>
    <w:rsid w:val="004C52AE"/>
    <w:rsid w:val="004C533B"/>
    <w:rsid w:val="004C5634"/>
    <w:rsid w:val="004C56A9"/>
    <w:rsid w:val="004C56B0"/>
    <w:rsid w:val="004C56B4"/>
    <w:rsid w:val="004C57CC"/>
    <w:rsid w:val="004C5850"/>
    <w:rsid w:val="004C591E"/>
    <w:rsid w:val="004C5960"/>
    <w:rsid w:val="004C5B18"/>
    <w:rsid w:val="004C5B1A"/>
    <w:rsid w:val="004C5BEF"/>
    <w:rsid w:val="004C5C0D"/>
    <w:rsid w:val="004C5C38"/>
    <w:rsid w:val="004C5D8E"/>
    <w:rsid w:val="004C5E8E"/>
    <w:rsid w:val="004C5FDA"/>
    <w:rsid w:val="004C6085"/>
    <w:rsid w:val="004C60EA"/>
    <w:rsid w:val="004C6163"/>
    <w:rsid w:val="004C618D"/>
    <w:rsid w:val="004C61CC"/>
    <w:rsid w:val="004C6202"/>
    <w:rsid w:val="004C627D"/>
    <w:rsid w:val="004C6525"/>
    <w:rsid w:val="004C65AD"/>
    <w:rsid w:val="004C6725"/>
    <w:rsid w:val="004C67B1"/>
    <w:rsid w:val="004C67ED"/>
    <w:rsid w:val="004C684E"/>
    <w:rsid w:val="004C6850"/>
    <w:rsid w:val="004C68C6"/>
    <w:rsid w:val="004C6A21"/>
    <w:rsid w:val="004C6D1F"/>
    <w:rsid w:val="004C6EFE"/>
    <w:rsid w:val="004C74CB"/>
    <w:rsid w:val="004C7553"/>
    <w:rsid w:val="004C7595"/>
    <w:rsid w:val="004C787A"/>
    <w:rsid w:val="004C7B6B"/>
    <w:rsid w:val="004C7C4D"/>
    <w:rsid w:val="004C7C77"/>
    <w:rsid w:val="004C7C7C"/>
    <w:rsid w:val="004C7C8E"/>
    <w:rsid w:val="004C7C97"/>
    <w:rsid w:val="004C7D01"/>
    <w:rsid w:val="004C7D8C"/>
    <w:rsid w:val="004C7E16"/>
    <w:rsid w:val="004CF20D"/>
    <w:rsid w:val="004D001F"/>
    <w:rsid w:val="004D00D7"/>
    <w:rsid w:val="004D01A7"/>
    <w:rsid w:val="004D021A"/>
    <w:rsid w:val="004D02CA"/>
    <w:rsid w:val="004D034F"/>
    <w:rsid w:val="004D0449"/>
    <w:rsid w:val="004D04B2"/>
    <w:rsid w:val="004D05B8"/>
    <w:rsid w:val="004D05CD"/>
    <w:rsid w:val="004D07DB"/>
    <w:rsid w:val="004D0874"/>
    <w:rsid w:val="004D0970"/>
    <w:rsid w:val="004D09AC"/>
    <w:rsid w:val="004D09C7"/>
    <w:rsid w:val="004D09EC"/>
    <w:rsid w:val="004D0B67"/>
    <w:rsid w:val="004D101A"/>
    <w:rsid w:val="004D11DF"/>
    <w:rsid w:val="004D1246"/>
    <w:rsid w:val="004D1386"/>
    <w:rsid w:val="004D13F1"/>
    <w:rsid w:val="004D14D0"/>
    <w:rsid w:val="004D153E"/>
    <w:rsid w:val="004D15FA"/>
    <w:rsid w:val="004D1626"/>
    <w:rsid w:val="004D166B"/>
    <w:rsid w:val="004D1698"/>
    <w:rsid w:val="004D169A"/>
    <w:rsid w:val="004D1748"/>
    <w:rsid w:val="004D174D"/>
    <w:rsid w:val="004D1879"/>
    <w:rsid w:val="004D1A72"/>
    <w:rsid w:val="004D1A8B"/>
    <w:rsid w:val="004D1B4E"/>
    <w:rsid w:val="004D1C73"/>
    <w:rsid w:val="004D1CA4"/>
    <w:rsid w:val="004D1CB6"/>
    <w:rsid w:val="004D1CDB"/>
    <w:rsid w:val="004D1EAA"/>
    <w:rsid w:val="004D1EAD"/>
    <w:rsid w:val="004D1F3E"/>
    <w:rsid w:val="004D1F51"/>
    <w:rsid w:val="004D1FDA"/>
    <w:rsid w:val="004D2013"/>
    <w:rsid w:val="004D206C"/>
    <w:rsid w:val="004D23AD"/>
    <w:rsid w:val="004D24B6"/>
    <w:rsid w:val="004D2511"/>
    <w:rsid w:val="004D253C"/>
    <w:rsid w:val="004D262F"/>
    <w:rsid w:val="004D2686"/>
    <w:rsid w:val="004D26FA"/>
    <w:rsid w:val="004D2848"/>
    <w:rsid w:val="004D2878"/>
    <w:rsid w:val="004D288E"/>
    <w:rsid w:val="004D28EC"/>
    <w:rsid w:val="004D296B"/>
    <w:rsid w:val="004D2B73"/>
    <w:rsid w:val="004D2C35"/>
    <w:rsid w:val="004D2CB1"/>
    <w:rsid w:val="004D2D0C"/>
    <w:rsid w:val="004D2D4B"/>
    <w:rsid w:val="004D2D55"/>
    <w:rsid w:val="004D2DFA"/>
    <w:rsid w:val="004D2E3B"/>
    <w:rsid w:val="004D2E98"/>
    <w:rsid w:val="004D2F96"/>
    <w:rsid w:val="004D2FBC"/>
    <w:rsid w:val="004D3085"/>
    <w:rsid w:val="004D30BA"/>
    <w:rsid w:val="004D30E0"/>
    <w:rsid w:val="004D3289"/>
    <w:rsid w:val="004D32DE"/>
    <w:rsid w:val="004D32F3"/>
    <w:rsid w:val="004D36A5"/>
    <w:rsid w:val="004D38AD"/>
    <w:rsid w:val="004D3948"/>
    <w:rsid w:val="004D3C14"/>
    <w:rsid w:val="004D3C86"/>
    <w:rsid w:val="004D3C98"/>
    <w:rsid w:val="004D3F5D"/>
    <w:rsid w:val="004D3FDA"/>
    <w:rsid w:val="004D4115"/>
    <w:rsid w:val="004D440E"/>
    <w:rsid w:val="004D44C3"/>
    <w:rsid w:val="004D464C"/>
    <w:rsid w:val="004D4714"/>
    <w:rsid w:val="004D4727"/>
    <w:rsid w:val="004D499B"/>
    <w:rsid w:val="004D49A0"/>
    <w:rsid w:val="004D4BCE"/>
    <w:rsid w:val="004D4C38"/>
    <w:rsid w:val="004D4C65"/>
    <w:rsid w:val="004D4DC2"/>
    <w:rsid w:val="004D4E26"/>
    <w:rsid w:val="004D4E38"/>
    <w:rsid w:val="004D5272"/>
    <w:rsid w:val="004D52F3"/>
    <w:rsid w:val="004D538E"/>
    <w:rsid w:val="004D5638"/>
    <w:rsid w:val="004D5688"/>
    <w:rsid w:val="004D5913"/>
    <w:rsid w:val="004D5A0E"/>
    <w:rsid w:val="004D5A14"/>
    <w:rsid w:val="004D5B8E"/>
    <w:rsid w:val="004D5D92"/>
    <w:rsid w:val="004D5FDD"/>
    <w:rsid w:val="004D6173"/>
    <w:rsid w:val="004D624D"/>
    <w:rsid w:val="004D6380"/>
    <w:rsid w:val="004D650C"/>
    <w:rsid w:val="004D6829"/>
    <w:rsid w:val="004D692B"/>
    <w:rsid w:val="004D6977"/>
    <w:rsid w:val="004D6ABC"/>
    <w:rsid w:val="004D6AD9"/>
    <w:rsid w:val="004D6B00"/>
    <w:rsid w:val="004D6B6A"/>
    <w:rsid w:val="004D6B73"/>
    <w:rsid w:val="004D6B97"/>
    <w:rsid w:val="004D6E2F"/>
    <w:rsid w:val="004D6F1A"/>
    <w:rsid w:val="004D7237"/>
    <w:rsid w:val="004D728D"/>
    <w:rsid w:val="004D731A"/>
    <w:rsid w:val="004D7394"/>
    <w:rsid w:val="004D745C"/>
    <w:rsid w:val="004D75EE"/>
    <w:rsid w:val="004D794C"/>
    <w:rsid w:val="004D7A27"/>
    <w:rsid w:val="004D7A46"/>
    <w:rsid w:val="004D7AE4"/>
    <w:rsid w:val="004D7DB2"/>
    <w:rsid w:val="004D7F00"/>
    <w:rsid w:val="004D7FED"/>
    <w:rsid w:val="004E0069"/>
    <w:rsid w:val="004E00AA"/>
    <w:rsid w:val="004E00D1"/>
    <w:rsid w:val="004E00D5"/>
    <w:rsid w:val="004E013B"/>
    <w:rsid w:val="004E022C"/>
    <w:rsid w:val="004E026E"/>
    <w:rsid w:val="004E049B"/>
    <w:rsid w:val="004E06D3"/>
    <w:rsid w:val="004E07BB"/>
    <w:rsid w:val="004E0821"/>
    <w:rsid w:val="004E0858"/>
    <w:rsid w:val="004E086C"/>
    <w:rsid w:val="004E088D"/>
    <w:rsid w:val="004E0BBF"/>
    <w:rsid w:val="004E0C30"/>
    <w:rsid w:val="004E0EBD"/>
    <w:rsid w:val="004E0F9B"/>
    <w:rsid w:val="004E1099"/>
    <w:rsid w:val="004E11BC"/>
    <w:rsid w:val="004E11BE"/>
    <w:rsid w:val="004E11F0"/>
    <w:rsid w:val="004E1224"/>
    <w:rsid w:val="004E1445"/>
    <w:rsid w:val="004E158E"/>
    <w:rsid w:val="004E16B8"/>
    <w:rsid w:val="004E1784"/>
    <w:rsid w:val="004E17B3"/>
    <w:rsid w:val="004E18C5"/>
    <w:rsid w:val="004E192A"/>
    <w:rsid w:val="004E1B3B"/>
    <w:rsid w:val="004E1CB3"/>
    <w:rsid w:val="004E1D5D"/>
    <w:rsid w:val="004E1D64"/>
    <w:rsid w:val="004E1DB6"/>
    <w:rsid w:val="004E1DCE"/>
    <w:rsid w:val="004E1E54"/>
    <w:rsid w:val="004E1E61"/>
    <w:rsid w:val="004E20AE"/>
    <w:rsid w:val="004E20C0"/>
    <w:rsid w:val="004E20DD"/>
    <w:rsid w:val="004E21EF"/>
    <w:rsid w:val="004E23A4"/>
    <w:rsid w:val="004E2424"/>
    <w:rsid w:val="004E24B5"/>
    <w:rsid w:val="004E2802"/>
    <w:rsid w:val="004E2961"/>
    <w:rsid w:val="004E2992"/>
    <w:rsid w:val="004E29E1"/>
    <w:rsid w:val="004E29E4"/>
    <w:rsid w:val="004E2A44"/>
    <w:rsid w:val="004E2A9A"/>
    <w:rsid w:val="004E2B9F"/>
    <w:rsid w:val="004E2C89"/>
    <w:rsid w:val="004E2CF9"/>
    <w:rsid w:val="004E2D74"/>
    <w:rsid w:val="004E2E4F"/>
    <w:rsid w:val="004E2E54"/>
    <w:rsid w:val="004E2E95"/>
    <w:rsid w:val="004E2FB2"/>
    <w:rsid w:val="004E3132"/>
    <w:rsid w:val="004E33CA"/>
    <w:rsid w:val="004E3400"/>
    <w:rsid w:val="004E344E"/>
    <w:rsid w:val="004E3481"/>
    <w:rsid w:val="004E3487"/>
    <w:rsid w:val="004E34C7"/>
    <w:rsid w:val="004E3574"/>
    <w:rsid w:val="004E36B7"/>
    <w:rsid w:val="004E3875"/>
    <w:rsid w:val="004E398B"/>
    <w:rsid w:val="004E3AF3"/>
    <w:rsid w:val="004E3C1C"/>
    <w:rsid w:val="004E3C27"/>
    <w:rsid w:val="004E3D99"/>
    <w:rsid w:val="004E3E7D"/>
    <w:rsid w:val="004E3E83"/>
    <w:rsid w:val="004E3EC4"/>
    <w:rsid w:val="004E3ECE"/>
    <w:rsid w:val="004E3FC1"/>
    <w:rsid w:val="004E4185"/>
    <w:rsid w:val="004E4276"/>
    <w:rsid w:val="004E43B1"/>
    <w:rsid w:val="004E4409"/>
    <w:rsid w:val="004E440A"/>
    <w:rsid w:val="004E441B"/>
    <w:rsid w:val="004E45E2"/>
    <w:rsid w:val="004E48AF"/>
    <w:rsid w:val="004E494F"/>
    <w:rsid w:val="004E4A09"/>
    <w:rsid w:val="004E4AD1"/>
    <w:rsid w:val="004E4AD8"/>
    <w:rsid w:val="004E4EB9"/>
    <w:rsid w:val="004E4F4A"/>
    <w:rsid w:val="004E506C"/>
    <w:rsid w:val="004E55DA"/>
    <w:rsid w:val="004E5622"/>
    <w:rsid w:val="004E56B1"/>
    <w:rsid w:val="004E575D"/>
    <w:rsid w:val="004E579E"/>
    <w:rsid w:val="004E5879"/>
    <w:rsid w:val="004E5A4B"/>
    <w:rsid w:val="004E5B04"/>
    <w:rsid w:val="004E5B27"/>
    <w:rsid w:val="004E5C47"/>
    <w:rsid w:val="004E5C49"/>
    <w:rsid w:val="004E5F5E"/>
    <w:rsid w:val="004E5FA5"/>
    <w:rsid w:val="004E5FDA"/>
    <w:rsid w:val="004E607D"/>
    <w:rsid w:val="004E6160"/>
    <w:rsid w:val="004E619F"/>
    <w:rsid w:val="004E62BB"/>
    <w:rsid w:val="004E64DC"/>
    <w:rsid w:val="004E661B"/>
    <w:rsid w:val="004E6760"/>
    <w:rsid w:val="004E682C"/>
    <w:rsid w:val="004E6882"/>
    <w:rsid w:val="004E69F7"/>
    <w:rsid w:val="004E69FB"/>
    <w:rsid w:val="004E6A01"/>
    <w:rsid w:val="004E6AF4"/>
    <w:rsid w:val="004E6C1D"/>
    <w:rsid w:val="004E6CD9"/>
    <w:rsid w:val="004E6DE1"/>
    <w:rsid w:val="004E6E88"/>
    <w:rsid w:val="004E7002"/>
    <w:rsid w:val="004E718A"/>
    <w:rsid w:val="004E71DF"/>
    <w:rsid w:val="004E7266"/>
    <w:rsid w:val="004E72B0"/>
    <w:rsid w:val="004E7409"/>
    <w:rsid w:val="004E744A"/>
    <w:rsid w:val="004E74D1"/>
    <w:rsid w:val="004E75B4"/>
    <w:rsid w:val="004E7684"/>
    <w:rsid w:val="004E768C"/>
    <w:rsid w:val="004E7734"/>
    <w:rsid w:val="004E7737"/>
    <w:rsid w:val="004E7834"/>
    <w:rsid w:val="004E7881"/>
    <w:rsid w:val="004E7A09"/>
    <w:rsid w:val="004E7A54"/>
    <w:rsid w:val="004E7BAA"/>
    <w:rsid w:val="004E7BE4"/>
    <w:rsid w:val="004E7F56"/>
    <w:rsid w:val="004E7F90"/>
    <w:rsid w:val="004E7FAA"/>
    <w:rsid w:val="004E7FAD"/>
    <w:rsid w:val="004F01EB"/>
    <w:rsid w:val="004F043D"/>
    <w:rsid w:val="004F0537"/>
    <w:rsid w:val="004F05A2"/>
    <w:rsid w:val="004F0617"/>
    <w:rsid w:val="004F076B"/>
    <w:rsid w:val="004F08A1"/>
    <w:rsid w:val="004F0AF6"/>
    <w:rsid w:val="004F0CD1"/>
    <w:rsid w:val="004F0CF4"/>
    <w:rsid w:val="004F0E31"/>
    <w:rsid w:val="004F0F00"/>
    <w:rsid w:val="004F1284"/>
    <w:rsid w:val="004F12B4"/>
    <w:rsid w:val="004F1660"/>
    <w:rsid w:val="004F16EE"/>
    <w:rsid w:val="004F16EF"/>
    <w:rsid w:val="004F1855"/>
    <w:rsid w:val="004F1899"/>
    <w:rsid w:val="004F1A21"/>
    <w:rsid w:val="004F1BD3"/>
    <w:rsid w:val="004F1C5D"/>
    <w:rsid w:val="004F1CEF"/>
    <w:rsid w:val="004F1D80"/>
    <w:rsid w:val="004F1DF6"/>
    <w:rsid w:val="004F1F64"/>
    <w:rsid w:val="004F2020"/>
    <w:rsid w:val="004F2086"/>
    <w:rsid w:val="004F22D9"/>
    <w:rsid w:val="004F2333"/>
    <w:rsid w:val="004F24AB"/>
    <w:rsid w:val="004F24F6"/>
    <w:rsid w:val="004F2625"/>
    <w:rsid w:val="004F269D"/>
    <w:rsid w:val="004F28A5"/>
    <w:rsid w:val="004F28E8"/>
    <w:rsid w:val="004F2AF9"/>
    <w:rsid w:val="004F2B05"/>
    <w:rsid w:val="004F2BAC"/>
    <w:rsid w:val="004F2CED"/>
    <w:rsid w:val="004F301E"/>
    <w:rsid w:val="004F3145"/>
    <w:rsid w:val="004F331C"/>
    <w:rsid w:val="004F3351"/>
    <w:rsid w:val="004F3625"/>
    <w:rsid w:val="004F36C4"/>
    <w:rsid w:val="004F371B"/>
    <w:rsid w:val="004F384B"/>
    <w:rsid w:val="004F389D"/>
    <w:rsid w:val="004F3909"/>
    <w:rsid w:val="004F3A80"/>
    <w:rsid w:val="004F3D7F"/>
    <w:rsid w:val="004F4159"/>
    <w:rsid w:val="004F43F7"/>
    <w:rsid w:val="004F44C5"/>
    <w:rsid w:val="004F455D"/>
    <w:rsid w:val="004F4582"/>
    <w:rsid w:val="004F45D0"/>
    <w:rsid w:val="004F46BF"/>
    <w:rsid w:val="004F47AE"/>
    <w:rsid w:val="004F47CE"/>
    <w:rsid w:val="004F4833"/>
    <w:rsid w:val="004F4B62"/>
    <w:rsid w:val="004F4C3E"/>
    <w:rsid w:val="004F4D76"/>
    <w:rsid w:val="004F4DE0"/>
    <w:rsid w:val="004F4E59"/>
    <w:rsid w:val="004F4E91"/>
    <w:rsid w:val="004F4F44"/>
    <w:rsid w:val="004F4F62"/>
    <w:rsid w:val="004F4FB7"/>
    <w:rsid w:val="004F507A"/>
    <w:rsid w:val="004F51E2"/>
    <w:rsid w:val="004F5246"/>
    <w:rsid w:val="004F5252"/>
    <w:rsid w:val="004F554A"/>
    <w:rsid w:val="004F5573"/>
    <w:rsid w:val="004F557E"/>
    <w:rsid w:val="004F56CF"/>
    <w:rsid w:val="004F5725"/>
    <w:rsid w:val="004F578D"/>
    <w:rsid w:val="004F584B"/>
    <w:rsid w:val="004F59C0"/>
    <w:rsid w:val="004F5A4A"/>
    <w:rsid w:val="004F5B7F"/>
    <w:rsid w:val="004F5C49"/>
    <w:rsid w:val="004F5CDB"/>
    <w:rsid w:val="004F5DEF"/>
    <w:rsid w:val="004F5E0D"/>
    <w:rsid w:val="004F5F3F"/>
    <w:rsid w:val="004F6144"/>
    <w:rsid w:val="004F6496"/>
    <w:rsid w:val="004F66EF"/>
    <w:rsid w:val="004F678C"/>
    <w:rsid w:val="004F68E1"/>
    <w:rsid w:val="004F69C9"/>
    <w:rsid w:val="004F6BA3"/>
    <w:rsid w:val="004F6BDE"/>
    <w:rsid w:val="004F6D09"/>
    <w:rsid w:val="004F6DE2"/>
    <w:rsid w:val="004F7098"/>
    <w:rsid w:val="004F712B"/>
    <w:rsid w:val="004F719A"/>
    <w:rsid w:val="004F722B"/>
    <w:rsid w:val="004F7316"/>
    <w:rsid w:val="004F734A"/>
    <w:rsid w:val="004F735E"/>
    <w:rsid w:val="004F7389"/>
    <w:rsid w:val="004F7391"/>
    <w:rsid w:val="004F743C"/>
    <w:rsid w:val="004F74C4"/>
    <w:rsid w:val="004F7670"/>
    <w:rsid w:val="004F773D"/>
    <w:rsid w:val="004F7838"/>
    <w:rsid w:val="004F7863"/>
    <w:rsid w:val="004F7E41"/>
    <w:rsid w:val="004F7E5F"/>
    <w:rsid w:val="004F7FCA"/>
    <w:rsid w:val="0050001F"/>
    <w:rsid w:val="0050008E"/>
    <w:rsid w:val="00500104"/>
    <w:rsid w:val="00500173"/>
    <w:rsid w:val="0050027F"/>
    <w:rsid w:val="005002E1"/>
    <w:rsid w:val="00500325"/>
    <w:rsid w:val="0050038C"/>
    <w:rsid w:val="0050047F"/>
    <w:rsid w:val="00500481"/>
    <w:rsid w:val="0050055E"/>
    <w:rsid w:val="005005B4"/>
    <w:rsid w:val="00500662"/>
    <w:rsid w:val="00500732"/>
    <w:rsid w:val="00500744"/>
    <w:rsid w:val="005007A0"/>
    <w:rsid w:val="005007A7"/>
    <w:rsid w:val="00500842"/>
    <w:rsid w:val="00500A96"/>
    <w:rsid w:val="00500CB1"/>
    <w:rsid w:val="00500D44"/>
    <w:rsid w:val="00500DFE"/>
    <w:rsid w:val="00500E36"/>
    <w:rsid w:val="00500ECB"/>
    <w:rsid w:val="005010DA"/>
    <w:rsid w:val="0050130A"/>
    <w:rsid w:val="005017E2"/>
    <w:rsid w:val="00501800"/>
    <w:rsid w:val="005019D5"/>
    <w:rsid w:val="00501A7A"/>
    <w:rsid w:val="00501A7E"/>
    <w:rsid w:val="00501AAC"/>
    <w:rsid w:val="00501B65"/>
    <w:rsid w:val="00501B76"/>
    <w:rsid w:val="00501BC9"/>
    <w:rsid w:val="00501D25"/>
    <w:rsid w:val="00501EDC"/>
    <w:rsid w:val="00501FFA"/>
    <w:rsid w:val="00501FFF"/>
    <w:rsid w:val="0050213A"/>
    <w:rsid w:val="005023C6"/>
    <w:rsid w:val="00502746"/>
    <w:rsid w:val="00502848"/>
    <w:rsid w:val="00502957"/>
    <w:rsid w:val="00502997"/>
    <w:rsid w:val="005029A7"/>
    <w:rsid w:val="005029B6"/>
    <w:rsid w:val="00502A4D"/>
    <w:rsid w:val="00502B89"/>
    <w:rsid w:val="00502B8A"/>
    <w:rsid w:val="00502C96"/>
    <w:rsid w:val="00502E9C"/>
    <w:rsid w:val="00502F63"/>
    <w:rsid w:val="00502F86"/>
    <w:rsid w:val="00503034"/>
    <w:rsid w:val="005030B3"/>
    <w:rsid w:val="005030F8"/>
    <w:rsid w:val="00503133"/>
    <w:rsid w:val="00503248"/>
    <w:rsid w:val="0050328F"/>
    <w:rsid w:val="005032E1"/>
    <w:rsid w:val="00503406"/>
    <w:rsid w:val="005034BC"/>
    <w:rsid w:val="005034EC"/>
    <w:rsid w:val="00503505"/>
    <w:rsid w:val="00503518"/>
    <w:rsid w:val="00503585"/>
    <w:rsid w:val="005036C0"/>
    <w:rsid w:val="00503718"/>
    <w:rsid w:val="005037EC"/>
    <w:rsid w:val="00503915"/>
    <w:rsid w:val="00503A2D"/>
    <w:rsid w:val="00503D9A"/>
    <w:rsid w:val="00503E6C"/>
    <w:rsid w:val="00503F61"/>
    <w:rsid w:val="00504011"/>
    <w:rsid w:val="005042CE"/>
    <w:rsid w:val="005042F4"/>
    <w:rsid w:val="0050435B"/>
    <w:rsid w:val="005043B7"/>
    <w:rsid w:val="0050446F"/>
    <w:rsid w:val="00504540"/>
    <w:rsid w:val="0050456D"/>
    <w:rsid w:val="00504683"/>
    <w:rsid w:val="005046CF"/>
    <w:rsid w:val="00504752"/>
    <w:rsid w:val="00504820"/>
    <w:rsid w:val="005048DE"/>
    <w:rsid w:val="005049E8"/>
    <w:rsid w:val="00504B09"/>
    <w:rsid w:val="00504D28"/>
    <w:rsid w:val="00504D76"/>
    <w:rsid w:val="00504F05"/>
    <w:rsid w:val="0050525D"/>
    <w:rsid w:val="00505672"/>
    <w:rsid w:val="00505744"/>
    <w:rsid w:val="00505804"/>
    <w:rsid w:val="005058D6"/>
    <w:rsid w:val="00505985"/>
    <w:rsid w:val="005059F3"/>
    <w:rsid w:val="00505BD0"/>
    <w:rsid w:val="00505D41"/>
    <w:rsid w:val="00505D85"/>
    <w:rsid w:val="00505F37"/>
    <w:rsid w:val="005060B0"/>
    <w:rsid w:val="005060D2"/>
    <w:rsid w:val="005061D4"/>
    <w:rsid w:val="00506584"/>
    <w:rsid w:val="005065FE"/>
    <w:rsid w:val="005067AB"/>
    <w:rsid w:val="005067F3"/>
    <w:rsid w:val="00506AC2"/>
    <w:rsid w:val="00506B87"/>
    <w:rsid w:val="00506EAB"/>
    <w:rsid w:val="00506F79"/>
    <w:rsid w:val="005073E8"/>
    <w:rsid w:val="0050756A"/>
    <w:rsid w:val="005075F4"/>
    <w:rsid w:val="0050763A"/>
    <w:rsid w:val="00507833"/>
    <w:rsid w:val="005078F3"/>
    <w:rsid w:val="005079F4"/>
    <w:rsid w:val="00507A66"/>
    <w:rsid w:val="00507A77"/>
    <w:rsid w:val="00507AF7"/>
    <w:rsid w:val="00507B20"/>
    <w:rsid w:val="00507BA4"/>
    <w:rsid w:val="00507BC3"/>
    <w:rsid w:val="00507D0D"/>
    <w:rsid w:val="00507E3A"/>
    <w:rsid w:val="00507E61"/>
    <w:rsid w:val="00507F29"/>
    <w:rsid w:val="00507FBA"/>
    <w:rsid w:val="00507FEC"/>
    <w:rsid w:val="005101C1"/>
    <w:rsid w:val="005103F2"/>
    <w:rsid w:val="00510634"/>
    <w:rsid w:val="00510688"/>
    <w:rsid w:val="0051078E"/>
    <w:rsid w:val="00510B83"/>
    <w:rsid w:val="00510BEB"/>
    <w:rsid w:val="00510C5D"/>
    <w:rsid w:val="00510C6C"/>
    <w:rsid w:val="00510CE9"/>
    <w:rsid w:val="00510D3F"/>
    <w:rsid w:val="00510DE7"/>
    <w:rsid w:val="00510EFF"/>
    <w:rsid w:val="00511084"/>
    <w:rsid w:val="005113FF"/>
    <w:rsid w:val="005114AF"/>
    <w:rsid w:val="0051157E"/>
    <w:rsid w:val="00511839"/>
    <w:rsid w:val="00511867"/>
    <w:rsid w:val="00511899"/>
    <w:rsid w:val="005118F4"/>
    <w:rsid w:val="00511A08"/>
    <w:rsid w:val="00511A52"/>
    <w:rsid w:val="00511A90"/>
    <w:rsid w:val="00511AC7"/>
    <w:rsid w:val="00511B3A"/>
    <w:rsid w:val="00511BBB"/>
    <w:rsid w:val="00511C79"/>
    <w:rsid w:val="00511D22"/>
    <w:rsid w:val="00511D40"/>
    <w:rsid w:val="00511DA5"/>
    <w:rsid w:val="00511E34"/>
    <w:rsid w:val="00511F64"/>
    <w:rsid w:val="00512005"/>
    <w:rsid w:val="00512188"/>
    <w:rsid w:val="005121B5"/>
    <w:rsid w:val="005121D7"/>
    <w:rsid w:val="00512347"/>
    <w:rsid w:val="005123CE"/>
    <w:rsid w:val="00512437"/>
    <w:rsid w:val="005124A7"/>
    <w:rsid w:val="005125FD"/>
    <w:rsid w:val="0051280A"/>
    <w:rsid w:val="00512A9D"/>
    <w:rsid w:val="00512BD5"/>
    <w:rsid w:val="00512E38"/>
    <w:rsid w:val="00512F2F"/>
    <w:rsid w:val="00512F9C"/>
    <w:rsid w:val="005130BC"/>
    <w:rsid w:val="0051313E"/>
    <w:rsid w:val="0051317B"/>
    <w:rsid w:val="005131D4"/>
    <w:rsid w:val="00513201"/>
    <w:rsid w:val="005132AE"/>
    <w:rsid w:val="00513405"/>
    <w:rsid w:val="0051364E"/>
    <w:rsid w:val="0051370F"/>
    <w:rsid w:val="00513722"/>
    <w:rsid w:val="005137DE"/>
    <w:rsid w:val="0051394B"/>
    <w:rsid w:val="00513ADB"/>
    <w:rsid w:val="00513AEA"/>
    <w:rsid w:val="00513C7D"/>
    <w:rsid w:val="00513C81"/>
    <w:rsid w:val="00513E03"/>
    <w:rsid w:val="0051407E"/>
    <w:rsid w:val="005140CC"/>
    <w:rsid w:val="0051436E"/>
    <w:rsid w:val="00514440"/>
    <w:rsid w:val="0051455A"/>
    <w:rsid w:val="0051465C"/>
    <w:rsid w:val="0051466A"/>
    <w:rsid w:val="00514715"/>
    <w:rsid w:val="0051474C"/>
    <w:rsid w:val="005147AE"/>
    <w:rsid w:val="00514A08"/>
    <w:rsid w:val="00514B78"/>
    <w:rsid w:val="00514CAC"/>
    <w:rsid w:val="00514D69"/>
    <w:rsid w:val="00514EC3"/>
    <w:rsid w:val="00514EC9"/>
    <w:rsid w:val="00514ED3"/>
    <w:rsid w:val="00515032"/>
    <w:rsid w:val="005151E1"/>
    <w:rsid w:val="0051527B"/>
    <w:rsid w:val="00515349"/>
    <w:rsid w:val="00515372"/>
    <w:rsid w:val="005153B2"/>
    <w:rsid w:val="0051542A"/>
    <w:rsid w:val="005154C7"/>
    <w:rsid w:val="005154E1"/>
    <w:rsid w:val="005154F7"/>
    <w:rsid w:val="00515503"/>
    <w:rsid w:val="005156B5"/>
    <w:rsid w:val="005159B5"/>
    <w:rsid w:val="005159F2"/>
    <w:rsid w:val="00515BE2"/>
    <w:rsid w:val="00515C55"/>
    <w:rsid w:val="00515D75"/>
    <w:rsid w:val="00515E0C"/>
    <w:rsid w:val="00515F11"/>
    <w:rsid w:val="00515F34"/>
    <w:rsid w:val="00515F72"/>
    <w:rsid w:val="00515F94"/>
    <w:rsid w:val="0051600E"/>
    <w:rsid w:val="005161E2"/>
    <w:rsid w:val="00516372"/>
    <w:rsid w:val="0051639D"/>
    <w:rsid w:val="005163D1"/>
    <w:rsid w:val="005164A5"/>
    <w:rsid w:val="005165C8"/>
    <w:rsid w:val="0051687A"/>
    <w:rsid w:val="005169A1"/>
    <w:rsid w:val="00516E01"/>
    <w:rsid w:val="00516E0F"/>
    <w:rsid w:val="00517050"/>
    <w:rsid w:val="0051707B"/>
    <w:rsid w:val="00517090"/>
    <w:rsid w:val="005170F7"/>
    <w:rsid w:val="005172CE"/>
    <w:rsid w:val="0051745C"/>
    <w:rsid w:val="0051747B"/>
    <w:rsid w:val="005174FF"/>
    <w:rsid w:val="0051755D"/>
    <w:rsid w:val="00517691"/>
    <w:rsid w:val="005176CD"/>
    <w:rsid w:val="00517718"/>
    <w:rsid w:val="00517783"/>
    <w:rsid w:val="00517AB4"/>
    <w:rsid w:val="00517B7F"/>
    <w:rsid w:val="00517CA4"/>
    <w:rsid w:val="00517D20"/>
    <w:rsid w:val="00517D2A"/>
    <w:rsid w:val="00517D2B"/>
    <w:rsid w:val="00520054"/>
    <w:rsid w:val="0052012C"/>
    <w:rsid w:val="00520186"/>
    <w:rsid w:val="005201B2"/>
    <w:rsid w:val="0052038A"/>
    <w:rsid w:val="00520424"/>
    <w:rsid w:val="005207E1"/>
    <w:rsid w:val="00520887"/>
    <w:rsid w:val="005209BC"/>
    <w:rsid w:val="00520A0C"/>
    <w:rsid w:val="00520ABF"/>
    <w:rsid w:val="00520ADC"/>
    <w:rsid w:val="00520BEF"/>
    <w:rsid w:val="00520E28"/>
    <w:rsid w:val="00520E9E"/>
    <w:rsid w:val="00521096"/>
    <w:rsid w:val="00521412"/>
    <w:rsid w:val="00521462"/>
    <w:rsid w:val="00521774"/>
    <w:rsid w:val="0052189B"/>
    <w:rsid w:val="005218AC"/>
    <w:rsid w:val="005219DA"/>
    <w:rsid w:val="005219F7"/>
    <w:rsid w:val="00521A13"/>
    <w:rsid w:val="00521A84"/>
    <w:rsid w:val="00521BE6"/>
    <w:rsid w:val="00521D66"/>
    <w:rsid w:val="00521E84"/>
    <w:rsid w:val="005222A0"/>
    <w:rsid w:val="005222E8"/>
    <w:rsid w:val="00522480"/>
    <w:rsid w:val="005224F7"/>
    <w:rsid w:val="005226D5"/>
    <w:rsid w:val="005226E5"/>
    <w:rsid w:val="00522739"/>
    <w:rsid w:val="00522743"/>
    <w:rsid w:val="0052275F"/>
    <w:rsid w:val="0052298D"/>
    <w:rsid w:val="00522A44"/>
    <w:rsid w:val="00522B49"/>
    <w:rsid w:val="00522BAE"/>
    <w:rsid w:val="00522C0C"/>
    <w:rsid w:val="00522C19"/>
    <w:rsid w:val="00522DD4"/>
    <w:rsid w:val="00523097"/>
    <w:rsid w:val="00523126"/>
    <w:rsid w:val="00523176"/>
    <w:rsid w:val="005231C9"/>
    <w:rsid w:val="00523364"/>
    <w:rsid w:val="00523365"/>
    <w:rsid w:val="0052337D"/>
    <w:rsid w:val="005233B1"/>
    <w:rsid w:val="005233EC"/>
    <w:rsid w:val="005233FE"/>
    <w:rsid w:val="005234F4"/>
    <w:rsid w:val="00523503"/>
    <w:rsid w:val="00523602"/>
    <w:rsid w:val="005236E0"/>
    <w:rsid w:val="0052385B"/>
    <w:rsid w:val="005239F8"/>
    <w:rsid w:val="00523A20"/>
    <w:rsid w:val="00523BD6"/>
    <w:rsid w:val="00523CC6"/>
    <w:rsid w:val="00523D36"/>
    <w:rsid w:val="00524045"/>
    <w:rsid w:val="0052409D"/>
    <w:rsid w:val="00524294"/>
    <w:rsid w:val="005242ED"/>
    <w:rsid w:val="0052430C"/>
    <w:rsid w:val="00524411"/>
    <w:rsid w:val="00524475"/>
    <w:rsid w:val="005244DC"/>
    <w:rsid w:val="0052450F"/>
    <w:rsid w:val="0052463A"/>
    <w:rsid w:val="00524786"/>
    <w:rsid w:val="00524968"/>
    <w:rsid w:val="005249DA"/>
    <w:rsid w:val="00524A35"/>
    <w:rsid w:val="00524A66"/>
    <w:rsid w:val="00524AD1"/>
    <w:rsid w:val="00524B4F"/>
    <w:rsid w:val="00524B5A"/>
    <w:rsid w:val="00524F88"/>
    <w:rsid w:val="005250A2"/>
    <w:rsid w:val="0052513B"/>
    <w:rsid w:val="00525164"/>
    <w:rsid w:val="00525190"/>
    <w:rsid w:val="0052536D"/>
    <w:rsid w:val="0052540C"/>
    <w:rsid w:val="005254BA"/>
    <w:rsid w:val="00525569"/>
    <w:rsid w:val="005255D1"/>
    <w:rsid w:val="005255DC"/>
    <w:rsid w:val="00525636"/>
    <w:rsid w:val="0052567C"/>
    <w:rsid w:val="005257B1"/>
    <w:rsid w:val="005257EC"/>
    <w:rsid w:val="005259BE"/>
    <w:rsid w:val="00525A61"/>
    <w:rsid w:val="00525AA2"/>
    <w:rsid w:val="00525B02"/>
    <w:rsid w:val="00525B63"/>
    <w:rsid w:val="00525BBC"/>
    <w:rsid w:val="00525D52"/>
    <w:rsid w:val="00525F9E"/>
    <w:rsid w:val="00525FB0"/>
    <w:rsid w:val="00526039"/>
    <w:rsid w:val="0052612D"/>
    <w:rsid w:val="005262DC"/>
    <w:rsid w:val="00526372"/>
    <w:rsid w:val="0052653F"/>
    <w:rsid w:val="00526576"/>
    <w:rsid w:val="005268BC"/>
    <w:rsid w:val="005268C3"/>
    <w:rsid w:val="00526934"/>
    <w:rsid w:val="00526A34"/>
    <w:rsid w:val="00526B01"/>
    <w:rsid w:val="00526C09"/>
    <w:rsid w:val="00526D08"/>
    <w:rsid w:val="00526D35"/>
    <w:rsid w:val="00526E0D"/>
    <w:rsid w:val="00526EEA"/>
    <w:rsid w:val="00527006"/>
    <w:rsid w:val="00527012"/>
    <w:rsid w:val="00527071"/>
    <w:rsid w:val="005272A8"/>
    <w:rsid w:val="005273B7"/>
    <w:rsid w:val="005273E7"/>
    <w:rsid w:val="00527400"/>
    <w:rsid w:val="0052750A"/>
    <w:rsid w:val="00527531"/>
    <w:rsid w:val="005275AE"/>
    <w:rsid w:val="00527889"/>
    <w:rsid w:val="005279EE"/>
    <w:rsid w:val="00527A93"/>
    <w:rsid w:val="00527C53"/>
    <w:rsid w:val="00527C65"/>
    <w:rsid w:val="00527CB5"/>
    <w:rsid w:val="00527D33"/>
    <w:rsid w:val="00527DDC"/>
    <w:rsid w:val="00527EC0"/>
    <w:rsid w:val="00527ED7"/>
    <w:rsid w:val="00527EFE"/>
    <w:rsid w:val="00530117"/>
    <w:rsid w:val="005301E7"/>
    <w:rsid w:val="00530259"/>
    <w:rsid w:val="0053037F"/>
    <w:rsid w:val="005303C4"/>
    <w:rsid w:val="00530433"/>
    <w:rsid w:val="00530495"/>
    <w:rsid w:val="00530497"/>
    <w:rsid w:val="005304AA"/>
    <w:rsid w:val="00530550"/>
    <w:rsid w:val="00530579"/>
    <w:rsid w:val="00530687"/>
    <w:rsid w:val="00530688"/>
    <w:rsid w:val="005306AB"/>
    <w:rsid w:val="005306FC"/>
    <w:rsid w:val="00530719"/>
    <w:rsid w:val="005307CD"/>
    <w:rsid w:val="0053089F"/>
    <w:rsid w:val="00530AC3"/>
    <w:rsid w:val="00530AD2"/>
    <w:rsid w:val="00530B5D"/>
    <w:rsid w:val="00530BAD"/>
    <w:rsid w:val="00530C63"/>
    <w:rsid w:val="00530E6A"/>
    <w:rsid w:val="00530F01"/>
    <w:rsid w:val="00530F83"/>
    <w:rsid w:val="00530F95"/>
    <w:rsid w:val="0053104F"/>
    <w:rsid w:val="005310C6"/>
    <w:rsid w:val="0053114F"/>
    <w:rsid w:val="00531152"/>
    <w:rsid w:val="005311BB"/>
    <w:rsid w:val="005313CB"/>
    <w:rsid w:val="005314FA"/>
    <w:rsid w:val="00531546"/>
    <w:rsid w:val="00531658"/>
    <w:rsid w:val="005316EC"/>
    <w:rsid w:val="00531925"/>
    <w:rsid w:val="00531931"/>
    <w:rsid w:val="00531944"/>
    <w:rsid w:val="00531A2C"/>
    <w:rsid w:val="00531C0E"/>
    <w:rsid w:val="00531E2E"/>
    <w:rsid w:val="00531EC6"/>
    <w:rsid w:val="00531ED9"/>
    <w:rsid w:val="00531FB1"/>
    <w:rsid w:val="005321CD"/>
    <w:rsid w:val="0053221E"/>
    <w:rsid w:val="0053242F"/>
    <w:rsid w:val="00532449"/>
    <w:rsid w:val="0053252C"/>
    <w:rsid w:val="00532545"/>
    <w:rsid w:val="005327B1"/>
    <w:rsid w:val="005327E4"/>
    <w:rsid w:val="00532864"/>
    <w:rsid w:val="0053289C"/>
    <w:rsid w:val="005329BC"/>
    <w:rsid w:val="00532AD1"/>
    <w:rsid w:val="00532B33"/>
    <w:rsid w:val="00532B69"/>
    <w:rsid w:val="00532C29"/>
    <w:rsid w:val="00532DA8"/>
    <w:rsid w:val="00532DB8"/>
    <w:rsid w:val="00532DBC"/>
    <w:rsid w:val="00533060"/>
    <w:rsid w:val="005331D2"/>
    <w:rsid w:val="00533316"/>
    <w:rsid w:val="005333A2"/>
    <w:rsid w:val="005333EF"/>
    <w:rsid w:val="0053372F"/>
    <w:rsid w:val="005337F5"/>
    <w:rsid w:val="0053386B"/>
    <w:rsid w:val="00533A28"/>
    <w:rsid w:val="00533A30"/>
    <w:rsid w:val="00533A3C"/>
    <w:rsid w:val="00533B74"/>
    <w:rsid w:val="00533C51"/>
    <w:rsid w:val="00533C58"/>
    <w:rsid w:val="00533CB6"/>
    <w:rsid w:val="00533D1E"/>
    <w:rsid w:val="00533D7C"/>
    <w:rsid w:val="00533E36"/>
    <w:rsid w:val="00533E7E"/>
    <w:rsid w:val="00534278"/>
    <w:rsid w:val="005345CC"/>
    <w:rsid w:val="00534635"/>
    <w:rsid w:val="005346A1"/>
    <w:rsid w:val="0053478A"/>
    <w:rsid w:val="005347B5"/>
    <w:rsid w:val="00534828"/>
    <w:rsid w:val="005348A5"/>
    <w:rsid w:val="005349DA"/>
    <w:rsid w:val="00534C27"/>
    <w:rsid w:val="00534D40"/>
    <w:rsid w:val="00534D72"/>
    <w:rsid w:val="00534E3B"/>
    <w:rsid w:val="00534ECE"/>
    <w:rsid w:val="00535173"/>
    <w:rsid w:val="0053518C"/>
    <w:rsid w:val="00535221"/>
    <w:rsid w:val="00535234"/>
    <w:rsid w:val="0053529B"/>
    <w:rsid w:val="005353E2"/>
    <w:rsid w:val="0053540D"/>
    <w:rsid w:val="005354FE"/>
    <w:rsid w:val="0053563F"/>
    <w:rsid w:val="0053568E"/>
    <w:rsid w:val="005356BA"/>
    <w:rsid w:val="005357AA"/>
    <w:rsid w:val="00535905"/>
    <w:rsid w:val="0053591D"/>
    <w:rsid w:val="00535937"/>
    <w:rsid w:val="0053597D"/>
    <w:rsid w:val="00535B0D"/>
    <w:rsid w:val="00535BD3"/>
    <w:rsid w:val="00535DB4"/>
    <w:rsid w:val="00535F40"/>
    <w:rsid w:val="005360DC"/>
    <w:rsid w:val="0053615C"/>
    <w:rsid w:val="005361A8"/>
    <w:rsid w:val="005363AE"/>
    <w:rsid w:val="005363CD"/>
    <w:rsid w:val="00536552"/>
    <w:rsid w:val="00536831"/>
    <w:rsid w:val="00536895"/>
    <w:rsid w:val="00536945"/>
    <w:rsid w:val="0053695C"/>
    <w:rsid w:val="005369A4"/>
    <w:rsid w:val="00536A8B"/>
    <w:rsid w:val="00536FA6"/>
    <w:rsid w:val="00537034"/>
    <w:rsid w:val="00537148"/>
    <w:rsid w:val="0053734C"/>
    <w:rsid w:val="0053746F"/>
    <w:rsid w:val="005374D4"/>
    <w:rsid w:val="005376A4"/>
    <w:rsid w:val="005376CB"/>
    <w:rsid w:val="00537738"/>
    <w:rsid w:val="00537776"/>
    <w:rsid w:val="00537793"/>
    <w:rsid w:val="00537877"/>
    <w:rsid w:val="00537938"/>
    <w:rsid w:val="00537D38"/>
    <w:rsid w:val="00537D3F"/>
    <w:rsid w:val="00537DB3"/>
    <w:rsid w:val="00537E01"/>
    <w:rsid w:val="00540009"/>
    <w:rsid w:val="00540034"/>
    <w:rsid w:val="005400B8"/>
    <w:rsid w:val="005400FC"/>
    <w:rsid w:val="00540232"/>
    <w:rsid w:val="00540250"/>
    <w:rsid w:val="00540352"/>
    <w:rsid w:val="005403E8"/>
    <w:rsid w:val="005404EA"/>
    <w:rsid w:val="005406DD"/>
    <w:rsid w:val="005407FD"/>
    <w:rsid w:val="00540877"/>
    <w:rsid w:val="005408AB"/>
    <w:rsid w:val="00540A4C"/>
    <w:rsid w:val="00540AE0"/>
    <w:rsid w:val="00540AE2"/>
    <w:rsid w:val="00540C48"/>
    <w:rsid w:val="00540D85"/>
    <w:rsid w:val="00540EDA"/>
    <w:rsid w:val="00540EE8"/>
    <w:rsid w:val="00540EF0"/>
    <w:rsid w:val="00540F19"/>
    <w:rsid w:val="00540FCB"/>
    <w:rsid w:val="00541240"/>
    <w:rsid w:val="00541309"/>
    <w:rsid w:val="005413B9"/>
    <w:rsid w:val="005413BC"/>
    <w:rsid w:val="00541479"/>
    <w:rsid w:val="005415E5"/>
    <w:rsid w:val="00541622"/>
    <w:rsid w:val="00541718"/>
    <w:rsid w:val="005419C0"/>
    <w:rsid w:val="00541AC3"/>
    <w:rsid w:val="00541B2E"/>
    <w:rsid w:val="00541BFE"/>
    <w:rsid w:val="00541CD1"/>
    <w:rsid w:val="00541DDC"/>
    <w:rsid w:val="00541EEC"/>
    <w:rsid w:val="00541F07"/>
    <w:rsid w:val="00541F98"/>
    <w:rsid w:val="0054205E"/>
    <w:rsid w:val="00542076"/>
    <w:rsid w:val="005420FD"/>
    <w:rsid w:val="005421D9"/>
    <w:rsid w:val="005426C8"/>
    <w:rsid w:val="00542777"/>
    <w:rsid w:val="00542888"/>
    <w:rsid w:val="005428D2"/>
    <w:rsid w:val="005428DE"/>
    <w:rsid w:val="0054293B"/>
    <w:rsid w:val="00542A1B"/>
    <w:rsid w:val="00542ACA"/>
    <w:rsid w:val="00542B88"/>
    <w:rsid w:val="00542BB0"/>
    <w:rsid w:val="00542C7F"/>
    <w:rsid w:val="00542DA2"/>
    <w:rsid w:val="00542EA8"/>
    <w:rsid w:val="00542ECB"/>
    <w:rsid w:val="005431BA"/>
    <w:rsid w:val="0054325B"/>
    <w:rsid w:val="0054326A"/>
    <w:rsid w:val="00543319"/>
    <w:rsid w:val="00543377"/>
    <w:rsid w:val="00543392"/>
    <w:rsid w:val="0054339F"/>
    <w:rsid w:val="0054353C"/>
    <w:rsid w:val="00543620"/>
    <w:rsid w:val="00543A26"/>
    <w:rsid w:val="00543A57"/>
    <w:rsid w:val="00543A5B"/>
    <w:rsid w:val="00543B58"/>
    <w:rsid w:val="00543CE4"/>
    <w:rsid w:val="00543D0A"/>
    <w:rsid w:val="00543DCD"/>
    <w:rsid w:val="00543FB9"/>
    <w:rsid w:val="00544067"/>
    <w:rsid w:val="0054433A"/>
    <w:rsid w:val="00544353"/>
    <w:rsid w:val="0054465F"/>
    <w:rsid w:val="00544903"/>
    <w:rsid w:val="0054491D"/>
    <w:rsid w:val="0054496B"/>
    <w:rsid w:val="00544988"/>
    <w:rsid w:val="00544AE6"/>
    <w:rsid w:val="00544BDC"/>
    <w:rsid w:val="00544D34"/>
    <w:rsid w:val="00544DF2"/>
    <w:rsid w:val="00545256"/>
    <w:rsid w:val="005454ED"/>
    <w:rsid w:val="005455E6"/>
    <w:rsid w:val="0054560B"/>
    <w:rsid w:val="0054580E"/>
    <w:rsid w:val="00545844"/>
    <w:rsid w:val="00545946"/>
    <w:rsid w:val="005459E2"/>
    <w:rsid w:val="00545B05"/>
    <w:rsid w:val="00545D32"/>
    <w:rsid w:val="00545D3E"/>
    <w:rsid w:val="00546044"/>
    <w:rsid w:val="005460B0"/>
    <w:rsid w:val="00546152"/>
    <w:rsid w:val="005462FE"/>
    <w:rsid w:val="0054640F"/>
    <w:rsid w:val="00546421"/>
    <w:rsid w:val="005465B1"/>
    <w:rsid w:val="00546A83"/>
    <w:rsid w:val="00546AA4"/>
    <w:rsid w:val="00546CD8"/>
    <w:rsid w:val="00546CF0"/>
    <w:rsid w:val="00546CF5"/>
    <w:rsid w:val="00546E5F"/>
    <w:rsid w:val="00546EB8"/>
    <w:rsid w:val="00546F5B"/>
    <w:rsid w:val="00546FA9"/>
    <w:rsid w:val="00546FC0"/>
    <w:rsid w:val="005471A6"/>
    <w:rsid w:val="005472C2"/>
    <w:rsid w:val="005472DA"/>
    <w:rsid w:val="0054735B"/>
    <w:rsid w:val="0054748F"/>
    <w:rsid w:val="0054758A"/>
    <w:rsid w:val="005476BD"/>
    <w:rsid w:val="00547934"/>
    <w:rsid w:val="0054797E"/>
    <w:rsid w:val="005479A3"/>
    <w:rsid w:val="00547A5B"/>
    <w:rsid w:val="00547B95"/>
    <w:rsid w:val="00547D52"/>
    <w:rsid w:val="00547D67"/>
    <w:rsid w:val="00547DC9"/>
    <w:rsid w:val="00547F44"/>
    <w:rsid w:val="00547F5B"/>
    <w:rsid w:val="0055001C"/>
    <w:rsid w:val="005501C2"/>
    <w:rsid w:val="00550222"/>
    <w:rsid w:val="00550268"/>
    <w:rsid w:val="005503EE"/>
    <w:rsid w:val="0055058F"/>
    <w:rsid w:val="0055076D"/>
    <w:rsid w:val="005507CF"/>
    <w:rsid w:val="005507D9"/>
    <w:rsid w:val="00550C1F"/>
    <w:rsid w:val="00550C27"/>
    <w:rsid w:val="00550D10"/>
    <w:rsid w:val="00550EC7"/>
    <w:rsid w:val="00550ED0"/>
    <w:rsid w:val="00550F37"/>
    <w:rsid w:val="00550F68"/>
    <w:rsid w:val="005511E4"/>
    <w:rsid w:val="00551203"/>
    <w:rsid w:val="005512FD"/>
    <w:rsid w:val="00551396"/>
    <w:rsid w:val="00551407"/>
    <w:rsid w:val="00551896"/>
    <w:rsid w:val="005519CE"/>
    <w:rsid w:val="00551A2A"/>
    <w:rsid w:val="00551AE9"/>
    <w:rsid w:val="00551CAE"/>
    <w:rsid w:val="00551D48"/>
    <w:rsid w:val="00551D89"/>
    <w:rsid w:val="00551E77"/>
    <w:rsid w:val="00551ECF"/>
    <w:rsid w:val="00551EE4"/>
    <w:rsid w:val="00551FC0"/>
    <w:rsid w:val="00551FD6"/>
    <w:rsid w:val="005520EC"/>
    <w:rsid w:val="00552184"/>
    <w:rsid w:val="005521E2"/>
    <w:rsid w:val="005521FE"/>
    <w:rsid w:val="00552213"/>
    <w:rsid w:val="00552217"/>
    <w:rsid w:val="005522DF"/>
    <w:rsid w:val="005522FD"/>
    <w:rsid w:val="00552488"/>
    <w:rsid w:val="005524E0"/>
    <w:rsid w:val="005525A6"/>
    <w:rsid w:val="005526E0"/>
    <w:rsid w:val="005526FC"/>
    <w:rsid w:val="0055293D"/>
    <w:rsid w:val="00552994"/>
    <w:rsid w:val="00552BC6"/>
    <w:rsid w:val="00552D2C"/>
    <w:rsid w:val="00552EA7"/>
    <w:rsid w:val="00552EF3"/>
    <w:rsid w:val="005530DB"/>
    <w:rsid w:val="005531AE"/>
    <w:rsid w:val="005531CC"/>
    <w:rsid w:val="0055345F"/>
    <w:rsid w:val="00553483"/>
    <w:rsid w:val="005534DC"/>
    <w:rsid w:val="005535D3"/>
    <w:rsid w:val="005535E1"/>
    <w:rsid w:val="00553616"/>
    <w:rsid w:val="0055370E"/>
    <w:rsid w:val="0055376B"/>
    <w:rsid w:val="0055382D"/>
    <w:rsid w:val="00553A13"/>
    <w:rsid w:val="00553B5F"/>
    <w:rsid w:val="00553BCB"/>
    <w:rsid w:val="00553C1B"/>
    <w:rsid w:val="00553C4C"/>
    <w:rsid w:val="00553D69"/>
    <w:rsid w:val="00553D9E"/>
    <w:rsid w:val="0055408C"/>
    <w:rsid w:val="0055434E"/>
    <w:rsid w:val="00554462"/>
    <w:rsid w:val="005545AD"/>
    <w:rsid w:val="005546CB"/>
    <w:rsid w:val="005547CA"/>
    <w:rsid w:val="005549BD"/>
    <w:rsid w:val="00554A2F"/>
    <w:rsid w:val="00554F07"/>
    <w:rsid w:val="00554FBB"/>
    <w:rsid w:val="005550EF"/>
    <w:rsid w:val="005551D4"/>
    <w:rsid w:val="005552A6"/>
    <w:rsid w:val="005553E3"/>
    <w:rsid w:val="0055564D"/>
    <w:rsid w:val="005556ED"/>
    <w:rsid w:val="0055575B"/>
    <w:rsid w:val="00555781"/>
    <w:rsid w:val="0055582D"/>
    <w:rsid w:val="00555837"/>
    <w:rsid w:val="00555863"/>
    <w:rsid w:val="005558B8"/>
    <w:rsid w:val="005559B3"/>
    <w:rsid w:val="00555B13"/>
    <w:rsid w:val="00555B34"/>
    <w:rsid w:val="00555BFF"/>
    <w:rsid w:val="00555C94"/>
    <w:rsid w:val="00555CF8"/>
    <w:rsid w:val="00555D38"/>
    <w:rsid w:val="00555DCD"/>
    <w:rsid w:val="00555F4F"/>
    <w:rsid w:val="00555F68"/>
    <w:rsid w:val="00556004"/>
    <w:rsid w:val="0055616C"/>
    <w:rsid w:val="0055620C"/>
    <w:rsid w:val="0055627F"/>
    <w:rsid w:val="0055630E"/>
    <w:rsid w:val="00556393"/>
    <w:rsid w:val="005563AC"/>
    <w:rsid w:val="0055640C"/>
    <w:rsid w:val="0055643D"/>
    <w:rsid w:val="005564B1"/>
    <w:rsid w:val="0055678B"/>
    <w:rsid w:val="00556815"/>
    <w:rsid w:val="00556859"/>
    <w:rsid w:val="00556892"/>
    <w:rsid w:val="00556928"/>
    <w:rsid w:val="00556BD0"/>
    <w:rsid w:val="00556C77"/>
    <w:rsid w:val="00556D8E"/>
    <w:rsid w:val="00556D90"/>
    <w:rsid w:val="00556E3F"/>
    <w:rsid w:val="00556E5F"/>
    <w:rsid w:val="00556E78"/>
    <w:rsid w:val="00557082"/>
    <w:rsid w:val="00557085"/>
    <w:rsid w:val="005570F4"/>
    <w:rsid w:val="0055737E"/>
    <w:rsid w:val="005573AB"/>
    <w:rsid w:val="005573DE"/>
    <w:rsid w:val="00557401"/>
    <w:rsid w:val="005574B7"/>
    <w:rsid w:val="00557597"/>
    <w:rsid w:val="005575CE"/>
    <w:rsid w:val="0055760A"/>
    <w:rsid w:val="00557678"/>
    <w:rsid w:val="005576F8"/>
    <w:rsid w:val="005577F2"/>
    <w:rsid w:val="00557869"/>
    <w:rsid w:val="00557A98"/>
    <w:rsid w:val="00557D44"/>
    <w:rsid w:val="00557D7F"/>
    <w:rsid w:val="00557EE4"/>
    <w:rsid w:val="00557F0C"/>
    <w:rsid w:val="00557FED"/>
    <w:rsid w:val="0055D3AB"/>
    <w:rsid w:val="0056009B"/>
    <w:rsid w:val="005601FD"/>
    <w:rsid w:val="0056053C"/>
    <w:rsid w:val="00560838"/>
    <w:rsid w:val="00560981"/>
    <w:rsid w:val="0056098A"/>
    <w:rsid w:val="00560A09"/>
    <w:rsid w:val="00560AA2"/>
    <w:rsid w:val="00560BA1"/>
    <w:rsid w:val="00560CC5"/>
    <w:rsid w:val="00560D53"/>
    <w:rsid w:val="00560D9D"/>
    <w:rsid w:val="00561033"/>
    <w:rsid w:val="00561157"/>
    <w:rsid w:val="005611E9"/>
    <w:rsid w:val="00561256"/>
    <w:rsid w:val="0056129A"/>
    <w:rsid w:val="005612DD"/>
    <w:rsid w:val="00561377"/>
    <w:rsid w:val="00561604"/>
    <w:rsid w:val="0056177E"/>
    <w:rsid w:val="005617E2"/>
    <w:rsid w:val="0056180A"/>
    <w:rsid w:val="0056188C"/>
    <w:rsid w:val="005618EA"/>
    <w:rsid w:val="0056191B"/>
    <w:rsid w:val="00561B30"/>
    <w:rsid w:val="00561B74"/>
    <w:rsid w:val="00561B7E"/>
    <w:rsid w:val="00561C88"/>
    <w:rsid w:val="00561DCC"/>
    <w:rsid w:val="00561DCF"/>
    <w:rsid w:val="00561E0F"/>
    <w:rsid w:val="00561F76"/>
    <w:rsid w:val="00562078"/>
    <w:rsid w:val="005620E4"/>
    <w:rsid w:val="0056231F"/>
    <w:rsid w:val="00562554"/>
    <w:rsid w:val="005626DC"/>
    <w:rsid w:val="0056271B"/>
    <w:rsid w:val="0056284D"/>
    <w:rsid w:val="0056285C"/>
    <w:rsid w:val="005628C9"/>
    <w:rsid w:val="005628E4"/>
    <w:rsid w:val="00562902"/>
    <w:rsid w:val="00562910"/>
    <w:rsid w:val="0056297B"/>
    <w:rsid w:val="00562AA8"/>
    <w:rsid w:val="00562AEC"/>
    <w:rsid w:val="00562BFC"/>
    <w:rsid w:val="00562D34"/>
    <w:rsid w:val="00562DD4"/>
    <w:rsid w:val="00562ED0"/>
    <w:rsid w:val="00562F5E"/>
    <w:rsid w:val="00562F97"/>
    <w:rsid w:val="00563196"/>
    <w:rsid w:val="005632AB"/>
    <w:rsid w:val="00563350"/>
    <w:rsid w:val="005633A2"/>
    <w:rsid w:val="005634FD"/>
    <w:rsid w:val="0056359B"/>
    <w:rsid w:val="005636A3"/>
    <w:rsid w:val="0056371A"/>
    <w:rsid w:val="00563788"/>
    <w:rsid w:val="0056382E"/>
    <w:rsid w:val="00563832"/>
    <w:rsid w:val="00563B1E"/>
    <w:rsid w:val="00563CE5"/>
    <w:rsid w:val="00563EAB"/>
    <w:rsid w:val="00563F42"/>
    <w:rsid w:val="00563FAF"/>
    <w:rsid w:val="0056404D"/>
    <w:rsid w:val="0056405E"/>
    <w:rsid w:val="005640B1"/>
    <w:rsid w:val="005640D8"/>
    <w:rsid w:val="005640ED"/>
    <w:rsid w:val="005642CA"/>
    <w:rsid w:val="0056431A"/>
    <w:rsid w:val="005643C5"/>
    <w:rsid w:val="00564468"/>
    <w:rsid w:val="00564569"/>
    <w:rsid w:val="005645A0"/>
    <w:rsid w:val="00564867"/>
    <w:rsid w:val="00564B02"/>
    <w:rsid w:val="00564BC9"/>
    <w:rsid w:val="00564D61"/>
    <w:rsid w:val="005650F6"/>
    <w:rsid w:val="005650FB"/>
    <w:rsid w:val="00565118"/>
    <w:rsid w:val="00565180"/>
    <w:rsid w:val="005651F9"/>
    <w:rsid w:val="0056525F"/>
    <w:rsid w:val="00565284"/>
    <w:rsid w:val="0056539D"/>
    <w:rsid w:val="005653EF"/>
    <w:rsid w:val="00565483"/>
    <w:rsid w:val="0056551F"/>
    <w:rsid w:val="005655FB"/>
    <w:rsid w:val="0056565A"/>
    <w:rsid w:val="00565662"/>
    <w:rsid w:val="00565775"/>
    <w:rsid w:val="00565784"/>
    <w:rsid w:val="005657B1"/>
    <w:rsid w:val="0056588C"/>
    <w:rsid w:val="005659DA"/>
    <w:rsid w:val="00565AE4"/>
    <w:rsid w:val="00565B1B"/>
    <w:rsid w:val="00565E36"/>
    <w:rsid w:val="00565FE3"/>
    <w:rsid w:val="0056615C"/>
    <w:rsid w:val="005661EA"/>
    <w:rsid w:val="005662AC"/>
    <w:rsid w:val="0056648E"/>
    <w:rsid w:val="005664EF"/>
    <w:rsid w:val="005665AB"/>
    <w:rsid w:val="005665D4"/>
    <w:rsid w:val="0056660E"/>
    <w:rsid w:val="005666E2"/>
    <w:rsid w:val="005666F2"/>
    <w:rsid w:val="0056681C"/>
    <w:rsid w:val="00566825"/>
    <w:rsid w:val="00566891"/>
    <w:rsid w:val="00566951"/>
    <w:rsid w:val="00566B23"/>
    <w:rsid w:val="00566B45"/>
    <w:rsid w:val="00566D18"/>
    <w:rsid w:val="00566DD1"/>
    <w:rsid w:val="00566FD3"/>
    <w:rsid w:val="00567063"/>
    <w:rsid w:val="00567177"/>
    <w:rsid w:val="0056721F"/>
    <w:rsid w:val="005672CE"/>
    <w:rsid w:val="00567317"/>
    <w:rsid w:val="00567369"/>
    <w:rsid w:val="0056754B"/>
    <w:rsid w:val="005675AD"/>
    <w:rsid w:val="005675FA"/>
    <w:rsid w:val="0056771A"/>
    <w:rsid w:val="005677F6"/>
    <w:rsid w:val="005679E4"/>
    <w:rsid w:val="00567AC3"/>
    <w:rsid w:val="00567CF4"/>
    <w:rsid w:val="00570088"/>
    <w:rsid w:val="00570121"/>
    <w:rsid w:val="0057033B"/>
    <w:rsid w:val="00570368"/>
    <w:rsid w:val="00570385"/>
    <w:rsid w:val="005703C4"/>
    <w:rsid w:val="0057041A"/>
    <w:rsid w:val="0057051E"/>
    <w:rsid w:val="00570599"/>
    <w:rsid w:val="005705C7"/>
    <w:rsid w:val="005706E4"/>
    <w:rsid w:val="005706EF"/>
    <w:rsid w:val="005708C0"/>
    <w:rsid w:val="005708D0"/>
    <w:rsid w:val="005708FD"/>
    <w:rsid w:val="005709C6"/>
    <w:rsid w:val="00570AB7"/>
    <w:rsid w:val="00570B78"/>
    <w:rsid w:val="00570BCA"/>
    <w:rsid w:val="00570DA6"/>
    <w:rsid w:val="00570EF1"/>
    <w:rsid w:val="00570F80"/>
    <w:rsid w:val="00570FF7"/>
    <w:rsid w:val="00571046"/>
    <w:rsid w:val="00571068"/>
    <w:rsid w:val="0057122D"/>
    <w:rsid w:val="00571452"/>
    <w:rsid w:val="005715AE"/>
    <w:rsid w:val="0057171A"/>
    <w:rsid w:val="0057190D"/>
    <w:rsid w:val="00571969"/>
    <w:rsid w:val="00571A04"/>
    <w:rsid w:val="00571A66"/>
    <w:rsid w:val="00571B13"/>
    <w:rsid w:val="00571B48"/>
    <w:rsid w:val="00571C1C"/>
    <w:rsid w:val="00571F1A"/>
    <w:rsid w:val="00571FB3"/>
    <w:rsid w:val="005720EB"/>
    <w:rsid w:val="00572104"/>
    <w:rsid w:val="00572106"/>
    <w:rsid w:val="00572244"/>
    <w:rsid w:val="00572368"/>
    <w:rsid w:val="00572435"/>
    <w:rsid w:val="005724C6"/>
    <w:rsid w:val="005724D3"/>
    <w:rsid w:val="005726DD"/>
    <w:rsid w:val="005728C3"/>
    <w:rsid w:val="005729B1"/>
    <w:rsid w:val="00572A20"/>
    <w:rsid w:val="00572A48"/>
    <w:rsid w:val="00572B85"/>
    <w:rsid w:val="00572E4E"/>
    <w:rsid w:val="00572F75"/>
    <w:rsid w:val="00572FAF"/>
    <w:rsid w:val="00572FB0"/>
    <w:rsid w:val="005733A5"/>
    <w:rsid w:val="0057353E"/>
    <w:rsid w:val="0057362D"/>
    <w:rsid w:val="00573705"/>
    <w:rsid w:val="005739C7"/>
    <w:rsid w:val="00573A0F"/>
    <w:rsid w:val="00573AFC"/>
    <w:rsid w:val="00573C80"/>
    <w:rsid w:val="00573DB8"/>
    <w:rsid w:val="00573DB9"/>
    <w:rsid w:val="00573E0C"/>
    <w:rsid w:val="00573EAB"/>
    <w:rsid w:val="00573EFA"/>
    <w:rsid w:val="00573F6A"/>
    <w:rsid w:val="005740BE"/>
    <w:rsid w:val="00574331"/>
    <w:rsid w:val="00574500"/>
    <w:rsid w:val="0057459C"/>
    <w:rsid w:val="005745F0"/>
    <w:rsid w:val="005747F7"/>
    <w:rsid w:val="00574810"/>
    <w:rsid w:val="0057489B"/>
    <w:rsid w:val="005749BF"/>
    <w:rsid w:val="00574A78"/>
    <w:rsid w:val="00574ACE"/>
    <w:rsid w:val="00574BA8"/>
    <w:rsid w:val="00574C7D"/>
    <w:rsid w:val="00574CD9"/>
    <w:rsid w:val="00574E84"/>
    <w:rsid w:val="00574F18"/>
    <w:rsid w:val="00574FDF"/>
    <w:rsid w:val="005752AD"/>
    <w:rsid w:val="00575446"/>
    <w:rsid w:val="00575510"/>
    <w:rsid w:val="005756A2"/>
    <w:rsid w:val="00575BB8"/>
    <w:rsid w:val="00575C04"/>
    <w:rsid w:val="00575C28"/>
    <w:rsid w:val="00575C81"/>
    <w:rsid w:val="00575CA6"/>
    <w:rsid w:val="00575D0B"/>
    <w:rsid w:val="00575D17"/>
    <w:rsid w:val="00575DED"/>
    <w:rsid w:val="005760C1"/>
    <w:rsid w:val="00576104"/>
    <w:rsid w:val="005761B3"/>
    <w:rsid w:val="005761F1"/>
    <w:rsid w:val="00576359"/>
    <w:rsid w:val="005763D9"/>
    <w:rsid w:val="0057642D"/>
    <w:rsid w:val="00576492"/>
    <w:rsid w:val="005764F6"/>
    <w:rsid w:val="00576502"/>
    <w:rsid w:val="00576546"/>
    <w:rsid w:val="005765FE"/>
    <w:rsid w:val="00576645"/>
    <w:rsid w:val="00576828"/>
    <w:rsid w:val="005769E4"/>
    <w:rsid w:val="00576A3E"/>
    <w:rsid w:val="00576AAF"/>
    <w:rsid w:val="00576AED"/>
    <w:rsid w:val="00576B31"/>
    <w:rsid w:val="00576B40"/>
    <w:rsid w:val="00576B44"/>
    <w:rsid w:val="00576B81"/>
    <w:rsid w:val="00576D70"/>
    <w:rsid w:val="00576EA8"/>
    <w:rsid w:val="00576EEA"/>
    <w:rsid w:val="00576FFC"/>
    <w:rsid w:val="00577067"/>
    <w:rsid w:val="0057706D"/>
    <w:rsid w:val="00577281"/>
    <w:rsid w:val="00577622"/>
    <w:rsid w:val="005776DC"/>
    <w:rsid w:val="00577745"/>
    <w:rsid w:val="005778A1"/>
    <w:rsid w:val="00577988"/>
    <w:rsid w:val="005779B0"/>
    <w:rsid w:val="00577B23"/>
    <w:rsid w:val="00577B70"/>
    <w:rsid w:val="00577B88"/>
    <w:rsid w:val="00577BF1"/>
    <w:rsid w:val="00577C1B"/>
    <w:rsid w:val="00577E3C"/>
    <w:rsid w:val="00577E5C"/>
    <w:rsid w:val="00577ED3"/>
    <w:rsid w:val="00577FFB"/>
    <w:rsid w:val="0057E47E"/>
    <w:rsid w:val="0058019F"/>
    <w:rsid w:val="00580314"/>
    <w:rsid w:val="0058037C"/>
    <w:rsid w:val="005803CA"/>
    <w:rsid w:val="00580460"/>
    <w:rsid w:val="00580548"/>
    <w:rsid w:val="00580672"/>
    <w:rsid w:val="00580728"/>
    <w:rsid w:val="005807B5"/>
    <w:rsid w:val="005807CC"/>
    <w:rsid w:val="00580842"/>
    <w:rsid w:val="00580957"/>
    <w:rsid w:val="00580A6C"/>
    <w:rsid w:val="00580ABA"/>
    <w:rsid w:val="00580B8A"/>
    <w:rsid w:val="00580D50"/>
    <w:rsid w:val="00580F76"/>
    <w:rsid w:val="0058119C"/>
    <w:rsid w:val="0058135B"/>
    <w:rsid w:val="0058143A"/>
    <w:rsid w:val="0058162D"/>
    <w:rsid w:val="005817E1"/>
    <w:rsid w:val="00581973"/>
    <w:rsid w:val="00581DD6"/>
    <w:rsid w:val="00581E50"/>
    <w:rsid w:val="00581E81"/>
    <w:rsid w:val="00581EFA"/>
    <w:rsid w:val="00581F2F"/>
    <w:rsid w:val="00581F3C"/>
    <w:rsid w:val="0058208B"/>
    <w:rsid w:val="0058220F"/>
    <w:rsid w:val="005822E9"/>
    <w:rsid w:val="0058231E"/>
    <w:rsid w:val="00582333"/>
    <w:rsid w:val="0058235E"/>
    <w:rsid w:val="0058239B"/>
    <w:rsid w:val="005824C7"/>
    <w:rsid w:val="005824CB"/>
    <w:rsid w:val="005826EE"/>
    <w:rsid w:val="00582707"/>
    <w:rsid w:val="0058274C"/>
    <w:rsid w:val="005827F5"/>
    <w:rsid w:val="00582843"/>
    <w:rsid w:val="00582AB7"/>
    <w:rsid w:val="00582BDC"/>
    <w:rsid w:val="00582BE0"/>
    <w:rsid w:val="00582DE9"/>
    <w:rsid w:val="00582E14"/>
    <w:rsid w:val="00582E2D"/>
    <w:rsid w:val="00582F53"/>
    <w:rsid w:val="00582FCD"/>
    <w:rsid w:val="00583089"/>
    <w:rsid w:val="005831AB"/>
    <w:rsid w:val="005831D6"/>
    <w:rsid w:val="005833E7"/>
    <w:rsid w:val="005835D1"/>
    <w:rsid w:val="0058374E"/>
    <w:rsid w:val="005837E2"/>
    <w:rsid w:val="00583878"/>
    <w:rsid w:val="005838DD"/>
    <w:rsid w:val="00583A69"/>
    <w:rsid w:val="00583BFA"/>
    <w:rsid w:val="00583CBD"/>
    <w:rsid w:val="00583FF1"/>
    <w:rsid w:val="00584038"/>
    <w:rsid w:val="005841BC"/>
    <w:rsid w:val="00584469"/>
    <w:rsid w:val="005845FB"/>
    <w:rsid w:val="0058469A"/>
    <w:rsid w:val="0058471D"/>
    <w:rsid w:val="00584761"/>
    <w:rsid w:val="00584A70"/>
    <w:rsid w:val="00584AC1"/>
    <w:rsid w:val="00584BFD"/>
    <w:rsid w:val="00584FA2"/>
    <w:rsid w:val="00584FCB"/>
    <w:rsid w:val="005850F4"/>
    <w:rsid w:val="00585288"/>
    <w:rsid w:val="005852A5"/>
    <w:rsid w:val="00585848"/>
    <w:rsid w:val="0058589E"/>
    <w:rsid w:val="005858BC"/>
    <w:rsid w:val="0058594C"/>
    <w:rsid w:val="00585AB7"/>
    <w:rsid w:val="00585B5E"/>
    <w:rsid w:val="00585BF2"/>
    <w:rsid w:val="00585C45"/>
    <w:rsid w:val="00585CA7"/>
    <w:rsid w:val="00585CAA"/>
    <w:rsid w:val="00585E37"/>
    <w:rsid w:val="00585EAF"/>
    <w:rsid w:val="00585F60"/>
    <w:rsid w:val="005860AB"/>
    <w:rsid w:val="005860D2"/>
    <w:rsid w:val="005861D0"/>
    <w:rsid w:val="00586503"/>
    <w:rsid w:val="00586583"/>
    <w:rsid w:val="00586A1D"/>
    <w:rsid w:val="00586B99"/>
    <w:rsid w:val="00586BBE"/>
    <w:rsid w:val="00586BCF"/>
    <w:rsid w:val="00586C48"/>
    <w:rsid w:val="00586E4C"/>
    <w:rsid w:val="00586E80"/>
    <w:rsid w:val="00586E96"/>
    <w:rsid w:val="00587138"/>
    <w:rsid w:val="005871A6"/>
    <w:rsid w:val="00587330"/>
    <w:rsid w:val="00587399"/>
    <w:rsid w:val="0058744B"/>
    <w:rsid w:val="005874B7"/>
    <w:rsid w:val="005875EF"/>
    <w:rsid w:val="005877EE"/>
    <w:rsid w:val="0058785A"/>
    <w:rsid w:val="005878C8"/>
    <w:rsid w:val="005878CC"/>
    <w:rsid w:val="00587A8E"/>
    <w:rsid w:val="00587C26"/>
    <w:rsid w:val="00587EBF"/>
    <w:rsid w:val="0059003F"/>
    <w:rsid w:val="005901D7"/>
    <w:rsid w:val="00590275"/>
    <w:rsid w:val="005902D4"/>
    <w:rsid w:val="0059038B"/>
    <w:rsid w:val="0059039E"/>
    <w:rsid w:val="005903AC"/>
    <w:rsid w:val="00590455"/>
    <w:rsid w:val="005905A3"/>
    <w:rsid w:val="005905EB"/>
    <w:rsid w:val="005908CB"/>
    <w:rsid w:val="00590A93"/>
    <w:rsid w:val="00590A94"/>
    <w:rsid w:val="00590AC1"/>
    <w:rsid w:val="00590CD7"/>
    <w:rsid w:val="00590CDB"/>
    <w:rsid w:val="00590D4D"/>
    <w:rsid w:val="00590D6F"/>
    <w:rsid w:val="00590D9E"/>
    <w:rsid w:val="00590EF4"/>
    <w:rsid w:val="0059104B"/>
    <w:rsid w:val="00591232"/>
    <w:rsid w:val="00591294"/>
    <w:rsid w:val="005913D4"/>
    <w:rsid w:val="005913D6"/>
    <w:rsid w:val="00591433"/>
    <w:rsid w:val="00591611"/>
    <w:rsid w:val="00591785"/>
    <w:rsid w:val="0059179C"/>
    <w:rsid w:val="00591A1C"/>
    <w:rsid w:val="00591A1E"/>
    <w:rsid w:val="00591B84"/>
    <w:rsid w:val="00591DAC"/>
    <w:rsid w:val="00591F2F"/>
    <w:rsid w:val="00592012"/>
    <w:rsid w:val="005920CF"/>
    <w:rsid w:val="005920DC"/>
    <w:rsid w:val="0059218F"/>
    <w:rsid w:val="005926CA"/>
    <w:rsid w:val="0059270D"/>
    <w:rsid w:val="005928F9"/>
    <w:rsid w:val="00592A78"/>
    <w:rsid w:val="00592AEC"/>
    <w:rsid w:val="00592BD8"/>
    <w:rsid w:val="00592BD9"/>
    <w:rsid w:val="00592CBC"/>
    <w:rsid w:val="00592D03"/>
    <w:rsid w:val="00592E31"/>
    <w:rsid w:val="00592EBC"/>
    <w:rsid w:val="00592F73"/>
    <w:rsid w:val="00592F76"/>
    <w:rsid w:val="00593009"/>
    <w:rsid w:val="00593102"/>
    <w:rsid w:val="005931A5"/>
    <w:rsid w:val="005931D5"/>
    <w:rsid w:val="005933E3"/>
    <w:rsid w:val="005934D9"/>
    <w:rsid w:val="0059353C"/>
    <w:rsid w:val="005935A8"/>
    <w:rsid w:val="00593650"/>
    <w:rsid w:val="00593CF4"/>
    <w:rsid w:val="00593D4D"/>
    <w:rsid w:val="00593D6D"/>
    <w:rsid w:val="00593D92"/>
    <w:rsid w:val="00593DA4"/>
    <w:rsid w:val="00593E59"/>
    <w:rsid w:val="00594005"/>
    <w:rsid w:val="005940F4"/>
    <w:rsid w:val="00594123"/>
    <w:rsid w:val="005943D5"/>
    <w:rsid w:val="005945D1"/>
    <w:rsid w:val="0059474C"/>
    <w:rsid w:val="005948F2"/>
    <w:rsid w:val="005949F2"/>
    <w:rsid w:val="00594B47"/>
    <w:rsid w:val="00594B5D"/>
    <w:rsid w:val="00594E18"/>
    <w:rsid w:val="00594EEA"/>
    <w:rsid w:val="00594F4C"/>
    <w:rsid w:val="005950F6"/>
    <w:rsid w:val="00595128"/>
    <w:rsid w:val="00595230"/>
    <w:rsid w:val="00595398"/>
    <w:rsid w:val="005953CC"/>
    <w:rsid w:val="00595417"/>
    <w:rsid w:val="005954ED"/>
    <w:rsid w:val="00595528"/>
    <w:rsid w:val="00595536"/>
    <w:rsid w:val="0059573C"/>
    <w:rsid w:val="005957E2"/>
    <w:rsid w:val="00595801"/>
    <w:rsid w:val="005958A1"/>
    <w:rsid w:val="005959CA"/>
    <w:rsid w:val="00595BF3"/>
    <w:rsid w:val="00595CA4"/>
    <w:rsid w:val="00595E80"/>
    <w:rsid w:val="00595EA1"/>
    <w:rsid w:val="00595FBA"/>
    <w:rsid w:val="005961BA"/>
    <w:rsid w:val="00596367"/>
    <w:rsid w:val="005966DA"/>
    <w:rsid w:val="005969AB"/>
    <w:rsid w:val="005969EC"/>
    <w:rsid w:val="00596C88"/>
    <w:rsid w:val="00596D8B"/>
    <w:rsid w:val="00596F57"/>
    <w:rsid w:val="00597301"/>
    <w:rsid w:val="005973B0"/>
    <w:rsid w:val="005974E9"/>
    <w:rsid w:val="005975E4"/>
    <w:rsid w:val="005975FE"/>
    <w:rsid w:val="0059775C"/>
    <w:rsid w:val="005978B0"/>
    <w:rsid w:val="0059798B"/>
    <w:rsid w:val="00597A3E"/>
    <w:rsid w:val="00597EA9"/>
    <w:rsid w:val="00597EBD"/>
    <w:rsid w:val="00597F74"/>
    <w:rsid w:val="00598112"/>
    <w:rsid w:val="005A02B3"/>
    <w:rsid w:val="005A03FB"/>
    <w:rsid w:val="005A0501"/>
    <w:rsid w:val="005A062B"/>
    <w:rsid w:val="005A08ED"/>
    <w:rsid w:val="005A0A0A"/>
    <w:rsid w:val="005A0B01"/>
    <w:rsid w:val="005A0B4B"/>
    <w:rsid w:val="005A0C17"/>
    <w:rsid w:val="005A0C5A"/>
    <w:rsid w:val="005A0D00"/>
    <w:rsid w:val="005A0DA7"/>
    <w:rsid w:val="005A0F64"/>
    <w:rsid w:val="005A0FEA"/>
    <w:rsid w:val="005A1128"/>
    <w:rsid w:val="005A114B"/>
    <w:rsid w:val="005A121B"/>
    <w:rsid w:val="005A13E0"/>
    <w:rsid w:val="005A1471"/>
    <w:rsid w:val="005A151B"/>
    <w:rsid w:val="005A169B"/>
    <w:rsid w:val="005A172C"/>
    <w:rsid w:val="005A1795"/>
    <w:rsid w:val="005A1874"/>
    <w:rsid w:val="005A1890"/>
    <w:rsid w:val="005A19B0"/>
    <w:rsid w:val="005A1AE6"/>
    <w:rsid w:val="005A1B69"/>
    <w:rsid w:val="005A1BE9"/>
    <w:rsid w:val="005A1C12"/>
    <w:rsid w:val="005A1C34"/>
    <w:rsid w:val="005A1C6F"/>
    <w:rsid w:val="005A1CC7"/>
    <w:rsid w:val="005A1DF6"/>
    <w:rsid w:val="005A1EBE"/>
    <w:rsid w:val="005A1F43"/>
    <w:rsid w:val="005A1FA3"/>
    <w:rsid w:val="005A2137"/>
    <w:rsid w:val="005A219A"/>
    <w:rsid w:val="005A228C"/>
    <w:rsid w:val="005A22C0"/>
    <w:rsid w:val="005A22DB"/>
    <w:rsid w:val="005A22F8"/>
    <w:rsid w:val="005A23C8"/>
    <w:rsid w:val="005A23DD"/>
    <w:rsid w:val="005A2476"/>
    <w:rsid w:val="005A2481"/>
    <w:rsid w:val="005A25D9"/>
    <w:rsid w:val="005A25E1"/>
    <w:rsid w:val="005A25EB"/>
    <w:rsid w:val="005A2691"/>
    <w:rsid w:val="005A27C2"/>
    <w:rsid w:val="005A27F7"/>
    <w:rsid w:val="005A28B2"/>
    <w:rsid w:val="005A28FF"/>
    <w:rsid w:val="005A294B"/>
    <w:rsid w:val="005A29B2"/>
    <w:rsid w:val="005A2A0F"/>
    <w:rsid w:val="005A2A5D"/>
    <w:rsid w:val="005A2C38"/>
    <w:rsid w:val="005A2C5A"/>
    <w:rsid w:val="005A2CE0"/>
    <w:rsid w:val="005A2DD3"/>
    <w:rsid w:val="005A2E1C"/>
    <w:rsid w:val="005A2E50"/>
    <w:rsid w:val="005A2FC9"/>
    <w:rsid w:val="005A3268"/>
    <w:rsid w:val="005A347D"/>
    <w:rsid w:val="005A369A"/>
    <w:rsid w:val="005A37FA"/>
    <w:rsid w:val="005A3866"/>
    <w:rsid w:val="005A38C6"/>
    <w:rsid w:val="005A3C96"/>
    <w:rsid w:val="005A3CD3"/>
    <w:rsid w:val="005A3D50"/>
    <w:rsid w:val="005A3D5F"/>
    <w:rsid w:val="005A3D97"/>
    <w:rsid w:val="005A3E17"/>
    <w:rsid w:val="005A3EB7"/>
    <w:rsid w:val="005A3EF4"/>
    <w:rsid w:val="005A4121"/>
    <w:rsid w:val="005A41F1"/>
    <w:rsid w:val="005A4221"/>
    <w:rsid w:val="005A4279"/>
    <w:rsid w:val="005A436A"/>
    <w:rsid w:val="005A4684"/>
    <w:rsid w:val="005A46E2"/>
    <w:rsid w:val="005A47CB"/>
    <w:rsid w:val="005A47D0"/>
    <w:rsid w:val="005A4996"/>
    <w:rsid w:val="005A4A3C"/>
    <w:rsid w:val="005A4BD7"/>
    <w:rsid w:val="005A4C3B"/>
    <w:rsid w:val="005A4CFD"/>
    <w:rsid w:val="005A4D3F"/>
    <w:rsid w:val="005A4E01"/>
    <w:rsid w:val="005A4E87"/>
    <w:rsid w:val="005A4EF5"/>
    <w:rsid w:val="005A4F0A"/>
    <w:rsid w:val="005A4F82"/>
    <w:rsid w:val="005A50D7"/>
    <w:rsid w:val="005A5188"/>
    <w:rsid w:val="005A519D"/>
    <w:rsid w:val="005A5251"/>
    <w:rsid w:val="005A525D"/>
    <w:rsid w:val="005A535E"/>
    <w:rsid w:val="005A538E"/>
    <w:rsid w:val="005A53CD"/>
    <w:rsid w:val="005A53E2"/>
    <w:rsid w:val="005A5431"/>
    <w:rsid w:val="005A5647"/>
    <w:rsid w:val="005A5714"/>
    <w:rsid w:val="005A5787"/>
    <w:rsid w:val="005A5829"/>
    <w:rsid w:val="005A58D6"/>
    <w:rsid w:val="005A595A"/>
    <w:rsid w:val="005A5C24"/>
    <w:rsid w:val="005A5DD5"/>
    <w:rsid w:val="005A5DDC"/>
    <w:rsid w:val="005A5EA8"/>
    <w:rsid w:val="005A5FAB"/>
    <w:rsid w:val="005A5FDE"/>
    <w:rsid w:val="005A5FEC"/>
    <w:rsid w:val="005A6099"/>
    <w:rsid w:val="005A60B2"/>
    <w:rsid w:val="005A60D5"/>
    <w:rsid w:val="005A60DD"/>
    <w:rsid w:val="005A6128"/>
    <w:rsid w:val="005A6210"/>
    <w:rsid w:val="005A6224"/>
    <w:rsid w:val="005A6232"/>
    <w:rsid w:val="005A6316"/>
    <w:rsid w:val="005A65A3"/>
    <w:rsid w:val="005A6621"/>
    <w:rsid w:val="005A6650"/>
    <w:rsid w:val="005A66E7"/>
    <w:rsid w:val="005A68C3"/>
    <w:rsid w:val="005A6999"/>
    <w:rsid w:val="005A6B81"/>
    <w:rsid w:val="005A6E78"/>
    <w:rsid w:val="005A6F41"/>
    <w:rsid w:val="005A70F9"/>
    <w:rsid w:val="005A7242"/>
    <w:rsid w:val="005A7359"/>
    <w:rsid w:val="005A73A6"/>
    <w:rsid w:val="005A7416"/>
    <w:rsid w:val="005A766B"/>
    <w:rsid w:val="005A76E7"/>
    <w:rsid w:val="005A7785"/>
    <w:rsid w:val="005A77A5"/>
    <w:rsid w:val="005A77DF"/>
    <w:rsid w:val="005A7816"/>
    <w:rsid w:val="005A7874"/>
    <w:rsid w:val="005A7896"/>
    <w:rsid w:val="005A78EC"/>
    <w:rsid w:val="005A79AF"/>
    <w:rsid w:val="005A79F7"/>
    <w:rsid w:val="005A7AFE"/>
    <w:rsid w:val="005A7C55"/>
    <w:rsid w:val="005A7D85"/>
    <w:rsid w:val="005A7E9B"/>
    <w:rsid w:val="005A7F48"/>
    <w:rsid w:val="005A7F69"/>
    <w:rsid w:val="005B00B0"/>
    <w:rsid w:val="005B0180"/>
    <w:rsid w:val="005B0217"/>
    <w:rsid w:val="005B02AD"/>
    <w:rsid w:val="005B04B1"/>
    <w:rsid w:val="005B0809"/>
    <w:rsid w:val="005B0815"/>
    <w:rsid w:val="005B0951"/>
    <w:rsid w:val="005B0CC2"/>
    <w:rsid w:val="005B0E53"/>
    <w:rsid w:val="005B0E73"/>
    <w:rsid w:val="005B0ECA"/>
    <w:rsid w:val="005B129E"/>
    <w:rsid w:val="005B1463"/>
    <w:rsid w:val="005B147B"/>
    <w:rsid w:val="005B15A1"/>
    <w:rsid w:val="005B1641"/>
    <w:rsid w:val="005B169B"/>
    <w:rsid w:val="005B16B6"/>
    <w:rsid w:val="005B173B"/>
    <w:rsid w:val="005B18D3"/>
    <w:rsid w:val="005B1923"/>
    <w:rsid w:val="005B1A5B"/>
    <w:rsid w:val="005B1FBA"/>
    <w:rsid w:val="005B1FDC"/>
    <w:rsid w:val="005B20E9"/>
    <w:rsid w:val="005B219B"/>
    <w:rsid w:val="005B230B"/>
    <w:rsid w:val="005B23A7"/>
    <w:rsid w:val="005B23AC"/>
    <w:rsid w:val="005B2538"/>
    <w:rsid w:val="005B2858"/>
    <w:rsid w:val="005B28F6"/>
    <w:rsid w:val="005B29BC"/>
    <w:rsid w:val="005B2A82"/>
    <w:rsid w:val="005B2E80"/>
    <w:rsid w:val="005B3123"/>
    <w:rsid w:val="005B31FF"/>
    <w:rsid w:val="005B3334"/>
    <w:rsid w:val="005B353F"/>
    <w:rsid w:val="005B36CC"/>
    <w:rsid w:val="005B37F7"/>
    <w:rsid w:val="005B38CB"/>
    <w:rsid w:val="005B38F2"/>
    <w:rsid w:val="005B3955"/>
    <w:rsid w:val="005B39DB"/>
    <w:rsid w:val="005B3A67"/>
    <w:rsid w:val="005B3BFB"/>
    <w:rsid w:val="005B3C2E"/>
    <w:rsid w:val="005B3C39"/>
    <w:rsid w:val="005B3C7A"/>
    <w:rsid w:val="005B3E1B"/>
    <w:rsid w:val="005B3E3A"/>
    <w:rsid w:val="005B3EF9"/>
    <w:rsid w:val="005B4060"/>
    <w:rsid w:val="005B407B"/>
    <w:rsid w:val="005B4094"/>
    <w:rsid w:val="005B428D"/>
    <w:rsid w:val="005B42E7"/>
    <w:rsid w:val="005B43EC"/>
    <w:rsid w:val="005B4406"/>
    <w:rsid w:val="005B44F7"/>
    <w:rsid w:val="005B453B"/>
    <w:rsid w:val="005B462F"/>
    <w:rsid w:val="005B4630"/>
    <w:rsid w:val="005B46B0"/>
    <w:rsid w:val="005B470A"/>
    <w:rsid w:val="005B48BA"/>
    <w:rsid w:val="005B4A12"/>
    <w:rsid w:val="005B4D06"/>
    <w:rsid w:val="005B4DC5"/>
    <w:rsid w:val="005B4EDA"/>
    <w:rsid w:val="005B4F0B"/>
    <w:rsid w:val="005B537C"/>
    <w:rsid w:val="005B53A6"/>
    <w:rsid w:val="005B549E"/>
    <w:rsid w:val="005B57C5"/>
    <w:rsid w:val="005B5847"/>
    <w:rsid w:val="005B590F"/>
    <w:rsid w:val="005B59FA"/>
    <w:rsid w:val="005B5ABB"/>
    <w:rsid w:val="005B5BF3"/>
    <w:rsid w:val="005B5C24"/>
    <w:rsid w:val="005B5CC4"/>
    <w:rsid w:val="005B5DDD"/>
    <w:rsid w:val="005B5E96"/>
    <w:rsid w:val="005B5E9C"/>
    <w:rsid w:val="005B5FCB"/>
    <w:rsid w:val="005B606A"/>
    <w:rsid w:val="005B6252"/>
    <w:rsid w:val="005B62C5"/>
    <w:rsid w:val="005B62F5"/>
    <w:rsid w:val="005B63AC"/>
    <w:rsid w:val="005B63CC"/>
    <w:rsid w:val="005B6476"/>
    <w:rsid w:val="005B6527"/>
    <w:rsid w:val="005B656F"/>
    <w:rsid w:val="005B6734"/>
    <w:rsid w:val="005B6799"/>
    <w:rsid w:val="005B6879"/>
    <w:rsid w:val="005B6949"/>
    <w:rsid w:val="005B69DC"/>
    <w:rsid w:val="005B6C90"/>
    <w:rsid w:val="005B6DE5"/>
    <w:rsid w:val="005B6F47"/>
    <w:rsid w:val="005B6FF7"/>
    <w:rsid w:val="005B6FFC"/>
    <w:rsid w:val="005B7048"/>
    <w:rsid w:val="005B7206"/>
    <w:rsid w:val="005B72D9"/>
    <w:rsid w:val="005B738D"/>
    <w:rsid w:val="005B7412"/>
    <w:rsid w:val="005B7482"/>
    <w:rsid w:val="005B75A0"/>
    <w:rsid w:val="005B78BD"/>
    <w:rsid w:val="005B797A"/>
    <w:rsid w:val="005B7B47"/>
    <w:rsid w:val="005B7BA1"/>
    <w:rsid w:val="005B7C04"/>
    <w:rsid w:val="005B7C18"/>
    <w:rsid w:val="005B7C71"/>
    <w:rsid w:val="005B7CFC"/>
    <w:rsid w:val="005B7DF3"/>
    <w:rsid w:val="005B7F8F"/>
    <w:rsid w:val="005C0253"/>
    <w:rsid w:val="005C02A7"/>
    <w:rsid w:val="005C0321"/>
    <w:rsid w:val="005C034D"/>
    <w:rsid w:val="005C0479"/>
    <w:rsid w:val="005C053F"/>
    <w:rsid w:val="005C05F1"/>
    <w:rsid w:val="005C07E7"/>
    <w:rsid w:val="005C091A"/>
    <w:rsid w:val="005C09F8"/>
    <w:rsid w:val="005C0A91"/>
    <w:rsid w:val="005C0B26"/>
    <w:rsid w:val="005C0B93"/>
    <w:rsid w:val="005C0BA8"/>
    <w:rsid w:val="005C0D43"/>
    <w:rsid w:val="005C0DA4"/>
    <w:rsid w:val="005C0E45"/>
    <w:rsid w:val="005C1053"/>
    <w:rsid w:val="005C109A"/>
    <w:rsid w:val="005C139A"/>
    <w:rsid w:val="005C139E"/>
    <w:rsid w:val="005C15B8"/>
    <w:rsid w:val="005C1855"/>
    <w:rsid w:val="005C1A14"/>
    <w:rsid w:val="005C1A64"/>
    <w:rsid w:val="005C1B30"/>
    <w:rsid w:val="005C1B71"/>
    <w:rsid w:val="005C1BCF"/>
    <w:rsid w:val="005C1D48"/>
    <w:rsid w:val="005C1D7E"/>
    <w:rsid w:val="005C1E6A"/>
    <w:rsid w:val="005C1E90"/>
    <w:rsid w:val="005C1F71"/>
    <w:rsid w:val="005C1F79"/>
    <w:rsid w:val="005C204E"/>
    <w:rsid w:val="005C20E6"/>
    <w:rsid w:val="005C20E8"/>
    <w:rsid w:val="005C22C1"/>
    <w:rsid w:val="005C2357"/>
    <w:rsid w:val="005C26A9"/>
    <w:rsid w:val="005C27E2"/>
    <w:rsid w:val="005C27FD"/>
    <w:rsid w:val="005C2869"/>
    <w:rsid w:val="005C28C6"/>
    <w:rsid w:val="005C2B3A"/>
    <w:rsid w:val="005C2BF8"/>
    <w:rsid w:val="005C2D2C"/>
    <w:rsid w:val="005C2D7D"/>
    <w:rsid w:val="005C2D91"/>
    <w:rsid w:val="005C2DD4"/>
    <w:rsid w:val="005C2E24"/>
    <w:rsid w:val="005C2E96"/>
    <w:rsid w:val="005C2F32"/>
    <w:rsid w:val="005C2FF0"/>
    <w:rsid w:val="005C301C"/>
    <w:rsid w:val="005C3068"/>
    <w:rsid w:val="005C30C8"/>
    <w:rsid w:val="005C31F2"/>
    <w:rsid w:val="005C33A8"/>
    <w:rsid w:val="005C3512"/>
    <w:rsid w:val="005C3604"/>
    <w:rsid w:val="005C3655"/>
    <w:rsid w:val="005C36D7"/>
    <w:rsid w:val="005C371B"/>
    <w:rsid w:val="005C3757"/>
    <w:rsid w:val="005C39F0"/>
    <w:rsid w:val="005C3B4C"/>
    <w:rsid w:val="005C3C1F"/>
    <w:rsid w:val="005C3D10"/>
    <w:rsid w:val="005C3D22"/>
    <w:rsid w:val="005C3E01"/>
    <w:rsid w:val="005C40D5"/>
    <w:rsid w:val="005C40E0"/>
    <w:rsid w:val="005C413F"/>
    <w:rsid w:val="005C44A2"/>
    <w:rsid w:val="005C44C8"/>
    <w:rsid w:val="005C4553"/>
    <w:rsid w:val="005C4960"/>
    <w:rsid w:val="005C4A33"/>
    <w:rsid w:val="005C4AA0"/>
    <w:rsid w:val="005C4BD5"/>
    <w:rsid w:val="005C4BEF"/>
    <w:rsid w:val="005C4DFD"/>
    <w:rsid w:val="005C4F54"/>
    <w:rsid w:val="005C5198"/>
    <w:rsid w:val="005C51A0"/>
    <w:rsid w:val="005C51CC"/>
    <w:rsid w:val="005C51D2"/>
    <w:rsid w:val="005C530C"/>
    <w:rsid w:val="005C54B4"/>
    <w:rsid w:val="005C565F"/>
    <w:rsid w:val="005C5838"/>
    <w:rsid w:val="005C5A1A"/>
    <w:rsid w:val="005C5B30"/>
    <w:rsid w:val="005C5B8B"/>
    <w:rsid w:val="005C5BE3"/>
    <w:rsid w:val="005C5D23"/>
    <w:rsid w:val="005C5D28"/>
    <w:rsid w:val="005C5D9A"/>
    <w:rsid w:val="005C5E2D"/>
    <w:rsid w:val="005C5E74"/>
    <w:rsid w:val="005C5E9C"/>
    <w:rsid w:val="005C5F9A"/>
    <w:rsid w:val="005C63C4"/>
    <w:rsid w:val="005C63D1"/>
    <w:rsid w:val="005C6505"/>
    <w:rsid w:val="005C6658"/>
    <w:rsid w:val="005C681E"/>
    <w:rsid w:val="005C68A2"/>
    <w:rsid w:val="005C68E8"/>
    <w:rsid w:val="005C6912"/>
    <w:rsid w:val="005C6D52"/>
    <w:rsid w:val="005C6D9A"/>
    <w:rsid w:val="005C6E51"/>
    <w:rsid w:val="005C6E77"/>
    <w:rsid w:val="005C71DD"/>
    <w:rsid w:val="005C7342"/>
    <w:rsid w:val="005C763F"/>
    <w:rsid w:val="005C7654"/>
    <w:rsid w:val="005C777B"/>
    <w:rsid w:val="005C7B18"/>
    <w:rsid w:val="005C7B2E"/>
    <w:rsid w:val="005C7B55"/>
    <w:rsid w:val="005C7C09"/>
    <w:rsid w:val="005C7CAC"/>
    <w:rsid w:val="005C8262"/>
    <w:rsid w:val="005D0269"/>
    <w:rsid w:val="005D02F0"/>
    <w:rsid w:val="005D037C"/>
    <w:rsid w:val="005D048A"/>
    <w:rsid w:val="005D053D"/>
    <w:rsid w:val="005D0557"/>
    <w:rsid w:val="005D05F7"/>
    <w:rsid w:val="005D06FF"/>
    <w:rsid w:val="005D075A"/>
    <w:rsid w:val="005D08CC"/>
    <w:rsid w:val="005D08F7"/>
    <w:rsid w:val="005D0BCF"/>
    <w:rsid w:val="005D0DDE"/>
    <w:rsid w:val="005D0F15"/>
    <w:rsid w:val="005D0FBF"/>
    <w:rsid w:val="005D115F"/>
    <w:rsid w:val="005D1238"/>
    <w:rsid w:val="005D1279"/>
    <w:rsid w:val="005D1443"/>
    <w:rsid w:val="005D157E"/>
    <w:rsid w:val="005D15DF"/>
    <w:rsid w:val="005D1797"/>
    <w:rsid w:val="005D1996"/>
    <w:rsid w:val="005D19F2"/>
    <w:rsid w:val="005D1D45"/>
    <w:rsid w:val="005D1D6A"/>
    <w:rsid w:val="005D1DD7"/>
    <w:rsid w:val="005D1DEB"/>
    <w:rsid w:val="005D20CA"/>
    <w:rsid w:val="005D2246"/>
    <w:rsid w:val="005D2286"/>
    <w:rsid w:val="005D2456"/>
    <w:rsid w:val="005D25CF"/>
    <w:rsid w:val="005D2616"/>
    <w:rsid w:val="005D266C"/>
    <w:rsid w:val="005D26E6"/>
    <w:rsid w:val="005D2818"/>
    <w:rsid w:val="005D283B"/>
    <w:rsid w:val="005D2842"/>
    <w:rsid w:val="005D2851"/>
    <w:rsid w:val="005D2934"/>
    <w:rsid w:val="005D2991"/>
    <w:rsid w:val="005D29E0"/>
    <w:rsid w:val="005D2C5D"/>
    <w:rsid w:val="005D2E09"/>
    <w:rsid w:val="005D2E5E"/>
    <w:rsid w:val="005D2FF1"/>
    <w:rsid w:val="005D3002"/>
    <w:rsid w:val="005D30E0"/>
    <w:rsid w:val="005D3144"/>
    <w:rsid w:val="005D3186"/>
    <w:rsid w:val="005D31FF"/>
    <w:rsid w:val="005D3413"/>
    <w:rsid w:val="005D36B8"/>
    <w:rsid w:val="005D3911"/>
    <w:rsid w:val="005D3CC2"/>
    <w:rsid w:val="005D3CC4"/>
    <w:rsid w:val="005D3F10"/>
    <w:rsid w:val="005D3FC7"/>
    <w:rsid w:val="005D4089"/>
    <w:rsid w:val="005D40A3"/>
    <w:rsid w:val="005D40D7"/>
    <w:rsid w:val="005D40DD"/>
    <w:rsid w:val="005D4104"/>
    <w:rsid w:val="005D41CD"/>
    <w:rsid w:val="005D4202"/>
    <w:rsid w:val="005D420F"/>
    <w:rsid w:val="005D439F"/>
    <w:rsid w:val="005D462E"/>
    <w:rsid w:val="005D46EE"/>
    <w:rsid w:val="005D4707"/>
    <w:rsid w:val="005D4816"/>
    <w:rsid w:val="005D4C93"/>
    <w:rsid w:val="005D4CBB"/>
    <w:rsid w:val="005D4CC9"/>
    <w:rsid w:val="005D4D6A"/>
    <w:rsid w:val="005D4D6F"/>
    <w:rsid w:val="005D4E3B"/>
    <w:rsid w:val="005D4FD7"/>
    <w:rsid w:val="005D51C5"/>
    <w:rsid w:val="005D521E"/>
    <w:rsid w:val="005D5591"/>
    <w:rsid w:val="005D566D"/>
    <w:rsid w:val="005D585A"/>
    <w:rsid w:val="005D58C1"/>
    <w:rsid w:val="005D59A6"/>
    <w:rsid w:val="005D5C37"/>
    <w:rsid w:val="005D5D1F"/>
    <w:rsid w:val="005D5D21"/>
    <w:rsid w:val="005D5D9F"/>
    <w:rsid w:val="005D5E95"/>
    <w:rsid w:val="005D6087"/>
    <w:rsid w:val="005D61A0"/>
    <w:rsid w:val="005D6365"/>
    <w:rsid w:val="005D636C"/>
    <w:rsid w:val="005D646D"/>
    <w:rsid w:val="005D647C"/>
    <w:rsid w:val="005D653A"/>
    <w:rsid w:val="005D654C"/>
    <w:rsid w:val="005D65D2"/>
    <w:rsid w:val="005D68E4"/>
    <w:rsid w:val="005D690A"/>
    <w:rsid w:val="005D690F"/>
    <w:rsid w:val="005D691D"/>
    <w:rsid w:val="005D695F"/>
    <w:rsid w:val="005D6973"/>
    <w:rsid w:val="005D69D0"/>
    <w:rsid w:val="005D6AC2"/>
    <w:rsid w:val="005D6B98"/>
    <w:rsid w:val="005D6D0D"/>
    <w:rsid w:val="005D6F45"/>
    <w:rsid w:val="005D6F52"/>
    <w:rsid w:val="005D73F6"/>
    <w:rsid w:val="005D740B"/>
    <w:rsid w:val="005D748E"/>
    <w:rsid w:val="005D7516"/>
    <w:rsid w:val="005D7588"/>
    <w:rsid w:val="005D7764"/>
    <w:rsid w:val="005D780D"/>
    <w:rsid w:val="005D7933"/>
    <w:rsid w:val="005D7A7B"/>
    <w:rsid w:val="005D7D12"/>
    <w:rsid w:val="005D7E2A"/>
    <w:rsid w:val="005D7EC5"/>
    <w:rsid w:val="005D7ECD"/>
    <w:rsid w:val="005DDDE7"/>
    <w:rsid w:val="005E01BF"/>
    <w:rsid w:val="005E0251"/>
    <w:rsid w:val="005E02C7"/>
    <w:rsid w:val="005E0316"/>
    <w:rsid w:val="005E03AA"/>
    <w:rsid w:val="005E0512"/>
    <w:rsid w:val="005E066E"/>
    <w:rsid w:val="005E068A"/>
    <w:rsid w:val="005E0699"/>
    <w:rsid w:val="005E0716"/>
    <w:rsid w:val="005E07E6"/>
    <w:rsid w:val="005E0907"/>
    <w:rsid w:val="005E0A9E"/>
    <w:rsid w:val="005E0B26"/>
    <w:rsid w:val="005E0B87"/>
    <w:rsid w:val="005E0C8C"/>
    <w:rsid w:val="005E0CEE"/>
    <w:rsid w:val="005E0DEB"/>
    <w:rsid w:val="005E0F1C"/>
    <w:rsid w:val="005E0FCE"/>
    <w:rsid w:val="005E148F"/>
    <w:rsid w:val="005E14ED"/>
    <w:rsid w:val="005E158E"/>
    <w:rsid w:val="005E182E"/>
    <w:rsid w:val="005E194F"/>
    <w:rsid w:val="005E1B9A"/>
    <w:rsid w:val="005E1C22"/>
    <w:rsid w:val="005E1D72"/>
    <w:rsid w:val="005E1DA2"/>
    <w:rsid w:val="005E1E8C"/>
    <w:rsid w:val="005E1F76"/>
    <w:rsid w:val="005E1FC9"/>
    <w:rsid w:val="005E209C"/>
    <w:rsid w:val="005E2300"/>
    <w:rsid w:val="005E23F5"/>
    <w:rsid w:val="005E2740"/>
    <w:rsid w:val="005E28DD"/>
    <w:rsid w:val="005E28F3"/>
    <w:rsid w:val="005E28F9"/>
    <w:rsid w:val="005E2975"/>
    <w:rsid w:val="005E2A72"/>
    <w:rsid w:val="005E2A8B"/>
    <w:rsid w:val="005E2B24"/>
    <w:rsid w:val="005E2CC2"/>
    <w:rsid w:val="005E2DFF"/>
    <w:rsid w:val="005E2F22"/>
    <w:rsid w:val="005E2F72"/>
    <w:rsid w:val="005E301F"/>
    <w:rsid w:val="005E308A"/>
    <w:rsid w:val="005E31A5"/>
    <w:rsid w:val="005E32B9"/>
    <w:rsid w:val="005E332D"/>
    <w:rsid w:val="005E33F8"/>
    <w:rsid w:val="005E349E"/>
    <w:rsid w:val="005E35B2"/>
    <w:rsid w:val="005E36C3"/>
    <w:rsid w:val="005E374C"/>
    <w:rsid w:val="005E377E"/>
    <w:rsid w:val="005E3806"/>
    <w:rsid w:val="005E3A42"/>
    <w:rsid w:val="005E3C52"/>
    <w:rsid w:val="005E3CA1"/>
    <w:rsid w:val="005E3E3F"/>
    <w:rsid w:val="005E4050"/>
    <w:rsid w:val="005E4368"/>
    <w:rsid w:val="005E4467"/>
    <w:rsid w:val="005E4522"/>
    <w:rsid w:val="005E454D"/>
    <w:rsid w:val="005E46C6"/>
    <w:rsid w:val="005E4B57"/>
    <w:rsid w:val="005E4BC5"/>
    <w:rsid w:val="005E4C34"/>
    <w:rsid w:val="005E5068"/>
    <w:rsid w:val="005E50DF"/>
    <w:rsid w:val="005E5107"/>
    <w:rsid w:val="005E52A5"/>
    <w:rsid w:val="005E531A"/>
    <w:rsid w:val="005E531F"/>
    <w:rsid w:val="005E54D8"/>
    <w:rsid w:val="005E5565"/>
    <w:rsid w:val="005E5657"/>
    <w:rsid w:val="005E5959"/>
    <w:rsid w:val="005E5A4B"/>
    <w:rsid w:val="005E5ABA"/>
    <w:rsid w:val="005E5BE5"/>
    <w:rsid w:val="005E5CC4"/>
    <w:rsid w:val="005E5DE3"/>
    <w:rsid w:val="005E5E16"/>
    <w:rsid w:val="005E5F48"/>
    <w:rsid w:val="005E5F4D"/>
    <w:rsid w:val="005E60C2"/>
    <w:rsid w:val="005E62BA"/>
    <w:rsid w:val="005E636E"/>
    <w:rsid w:val="005E637F"/>
    <w:rsid w:val="005E6465"/>
    <w:rsid w:val="005E6466"/>
    <w:rsid w:val="005E64ED"/>
    <w:rsid w:val="005E65EB"/>
    <w:rsid w:val="005E6767"/>
    <w:rsid w:val="005E6C1E"/>
    <w:rsid w:val="005E6C50"/>
    <w:rsid w:val="005E6C9E"/>
    <w:rsid w:val="005E6DD3"/>
    <w:rsid w:val="005E724F"/>
    <w:rsid w:val="005E7341"/>
    <w:rsid w:val="005E74EA"/>
    <w:rsid w:val="005E7513"/>
    <w:rsid w:val="005E752F"/>
    <w:rsid w:val="005E762A"/>
    <w:rsid w:val="005E7721"/>
    <w:rsid w:val="005E786E"/>
    <w:rsid w:val="005E799C"/>
    <w:rsid w:val="005E79C6"/>
    <w:rsid w:val="005E7B06"/>
    <w:rsid w:val="005E7CCD"/>
    <w:rsid w:val="005E7D39"/>
    <w:rsid w:val="005E7FC5"/>
    <w:rsid w:val="005EA9BC"/>
    <w:rsid w:val="005F0029"/>
    <w:rsid w:val="005F0082"/>
    <w:rsid w:val="005F00F1"/>
    <w:rsid w:val="005F025A"/>
    <w:rsid w:val="005F0265"/>
    <w:rsid w:val="005F0344"/>
    <w:rsid w:val="005F042B"/>
    <w:rsid w:val="005F046F"/>
    <w:rsid w:val="005F04EF"/>
    <w:rsid w:val="005F04FD"/>
    <w:rsid w:val="005F05BB"/>
    <w:rsid w:val="005F06E2"/>
    <w:rsid w:val="005F085F"/>
    <w:rsid w:val="005F090C"/>
    <w:rsid w:val="005F0A89"/>
    <w:rsid w:val="005F0A8F"/>
    <w:rsid w:val="005F0A93"/>
    <w:rsid w:val="005F0C8C"/>
    <w:rsid w:val="005F0D61"/>
    <w:rsid w:val="005F0DEC"/>
    <w:rsid w:val="005F0E05"/>
    <w:rsid w:val="005F0E3A"/>
    <w:rsid w:val="005F0F9A"/>
    <w:rsid w:val="005F0FAE"/>
    <w:rsid w:val="005F1003"/>
    <w:rsid w:val="005F1213"/>
    <w:rsid w:val="005F13B6"/>
    <w:rsid w:val="005F143B"/>
    <w:rsid w:val="005F14C5"/>
    <w:rsid w:val="005F1600"/>
    <w:rsid w:val="005F191B"/>
    <w:rsid w:val="005F19E9"/>
    <w:rsid w:val="005F1A0D"/>
    <w:rsid w:val="005F1A6B"/>
    <w:rsid w:val="005F1B7E"/>
    <w:rsid w:val="005F1DE5"/>
    <w:rsid w:val="005F1DE6"/>
    <w:rsid w:val="005F1F7A"/>
    <w:rsid w:val="005F200A"/>
    <w:rsid w:val="005F207C"/>
    <w:rsid w:val="005F2231"/>
    <w:rsid w:val="005F2265"/>
    <w:rsid w:val="005F22F5"/>
    <w:rsid w:val="005F241B"/>
    <w:rsid w:val="005F24FD"/>
    <w:rsid w:val="005F27F5"/>
    <w:rsid w:val="005F283B"/>
    <w:rsid w:val="005F28ED"/>
    <w:rsid w:val="005F294A"/>
    <w:rsid w:val="005F294B"/>
    <w:rsid w:val="005F2956"/>
    <w:rsid w:val="005F2A61"/>
    <w:rsid w:val="005F2C2C"/>
    <w:rsid w:val="005F2F40"/>
    <w:rsid w:val="005F2FB1"/>
    <w:rsid w:val="005F300E"/>
    <w:rsid w:val="005F3083"/>
    <w:rsid w:val="005F30F9"/>
    <w:rsid w:val="005F31B5"/>
    <w:rsid w:val="005F31E3"/>
    <w:rsid w:val="005F3242"/>
    <w:rsid w:val="005F33A6"/>
    <w:rsid w:val="005F3444"/>
    <w:rsid w:val="005F34CC"/>
    <w:rsid w:val="005F3504"/>
    <w:rsid w:val="005F35D4"/>
    <w:rsid w:val="005F3629"/>
    <w:rsid w:val="005F36D0"/>
    <w:rsid w:val="005F395A"/>
    <w:rsid w:val="005F39BF"/>
    <w:rsid w:val="005F3A71"/>
    <w:rsid w:val="005F3A96"/>
    <w:rsid w:val="005F3AA3"/>
    <w:rsid w:val="005F3AD2"/>
    <w:rsid w:val="005F3C15"/>
    <w:rsid w:val="005F3C1A"/>
    <w:rsid w:val="005F3DDA"/>
    <w:rsid w:val="005F3E17"/>
    <w:rsid w:val="005F4181"/>
    <w:rsid w:val="005F41B7"/>
    <w:rsid w:val="005F4217"/>
    <w:rsid w:val="005F4374"/>
    <w:rsid w:val="005F4435"/>
    <w:rsid w:val="005F4443"/>
    <w:rsid w:val="005F4492"/>
    <w:rsid w:val="005F461F"/>
    <w:rsid w:val="005F482B"/>
    <w:rsid w:val="005F48A7"/>
    <w:rsid w:val="005F48CC"/>
    <w:rsid w:val="005F491D"/>
    <w:rsid w:val="005F4927"/>
    <w:rsid w:val="005F4A7A"/>
    <w:rsid w:val="005F4CBF"/>
    <w:rsid w:val="005F4D0F"/>
    <w:rsid w:val="005F4D96"/>
    <w:rsid w:val="005F4DCE"/>
    <w:rsid w:val="005F4E76"/>
    <w:rsid w:val="005F4F9A"/>
    <w:rsid w:val="005F517F"/>
    <w:rsid w:val="005F5326"/>
    <w:rsid w:val="005F5415"/>
    <w:rsid w:val="005F5787"/>
    <w:rsid w:val="005F57D5"/>
    <w:rsid w:val="005F5880"/>
    <w:rsid w:val="005F5938"/>
    <w:rsid w:val="005F5989"/>
    <w:rsid w:val="005F5AB8"/>
    <w:rsid w:val="005F5B87"/>
    <w:rsid w:val="005F5B8F"/>
    <w:rsid w:val="005F5C85"/>
    <w:rsid w:val="005F5C8B"/>
    <w:rsid w:val="005F5CCE"/>
    <w:rsid w:val="005F5CDE"/>
    <w:rsid w:val="005F5D4B"/>
    <w:rsid w:val="005F5DC1"/>
    <w:rsid w:val="005F5E28"/>
    <w:rsid w:val="005F60FC"/>
    <w:rsid w:val="005F6198"/>
    <w:rsid w:val="005F67EB"/>
    <w:rsid w:val="005F683C"/>
    <w:rsid w:val="005F6844"/>
    <w:rsid w:val="005F6869"/>
    <w:rsid w:val="005F68C1"/>
    <w:rsid w:val="005F6A9C"/>
    <w:rsid w:val="005F6AF6"/>
    <w:rsid w:val="005F6C29"/>
    <w:rsid w:val="005F6E2F"/>
    <w:rsid w:val="005F6E50"/>
    <w:rsid w:val="005F6EC8"/>
    <w:rsid w:val="005F6EDB"/>
    <w:rsid w:val="005F6F87"/>
    <w:rsid w:val="005F6F8C"/>
    <w:rsid w:val="005F7078"/>
    <w:rsid w:val="005F72DD"/>
    <w:rsid w:val="005F7351"/>
    <w:rsid w:val="005F7416"/>
    <w:rsid w:val="005F75D3"/>
    <w:rsid w:val="005F7626"/>
    <w:rsid w:val="005F7684"/>
    <w:rsid w:val="005F77A1"/>
    <w:rsid w:val="005F77D7"/>
    <w:rsid w:val="005F7849"/>
    <w:rsid w:val="005F78CC"/>
    <w:rsid w:val="005F7925"/>
    <w:rsid w:val="005F7999"/>
    <w:rsid w:val="005F79D0"/>
    <w:rsid w:val="005F7A85"/>
    <w:rsid w:val="005F7ADD"/>
    <w:rsid w:val="005F7C5A"/>
    <w:rsid w:val="005F7CA4"/>
    <w:rsid w:val="005F7E93"/>
    <w:rsid w:val="005F7F32"/>
    <w:rsid w:val="005F7F84"/>
    <w:rsid w:val="005F7FEA"/>
    <w:rsid w:val="00600006"/>
    <w:rsid w:val="006000DA"/>
    <w:rsid w:val="0060029B"/>
    <w:rsid w:val="0060036E"/>
    <w:rsid w:val="0060041A"/>
    <w:rsid w:val="006004E9"/>
    <w:rsid w:val="00600508"/>
    <w:rsid w:val="0060057A"/>
    <w:rsid w:val="0060058C"/>
    <w:rsid w:val="00600699"/>
    <w:rsid w:val="00600958"/>
    <w:rsid w:val="00600A97"/>
    <w:rsid w:val="00600AD3"/>
    <w:rsid w:val="00600B01"/>
    <w:rsid w:val="00600BAC"/>
    <w:rsid w:val="00600FBC"/>
    <w:rsid w:val="00600FFE"/>
    <w:rsid w:val="00601087"/>
    <w:rsid w:val="006011FC"/>
    <w:rsid w:val="006012E2"/>
    <w:rsid w:val="006014A3"/>
    <w:rsid w:val="0060152B"/>
    <w:rsid w:val="006016B7"/>
    <w:rsid w:val="006017D8"/>
    <w:rsid w:val="00601944"/>
    <w:rsid w:val="00601AA0"/>
    <w:rsid w:val="00601AB2"/>
    <w:rsid w:val="00601B15"/>
    <w:rsid w:val="00601B23"/>
    <w:rsid w:val="00601C37"/>
    <w:rsid w:val="00601C52"/>
    <w:rsid w:val="00601C7F"/>
    <w:rsid w:val="00601EFA"/>
    <w:rsid w:val="00601F8B"/>
    <w:rsid w:val="006020F9"/>
    <w:rsid w:val="00602323"/>
    <w:rsid w:val="0060234A"/>
    <w:rsid w:val="0060240B"/>
    <w:rsid w:val="006025BA"/>
    <w:rsid w:val="0060263C"/>
    <w:rsid w:val="0060269D"/>
    <w:rsid w:val="00602711"/>
    <w:rsid w:val="00602874"/>
    <w:rsid w:val="0060297C"/>
    <w:rsid w:val="00602A4B"/>
    <w:rsid w:val="00602BB2"/>
    <w:rsid w:val="00602C36"/>
    <w:rsid w:val="00602D13"/>
    <w:rsid w:val="00602EF2"/>
    <w:rsid w:val="00602F3B"/>
    <w:rsid w:val="00602F58"/>
    <w:rsid w:val="00603144"/>
    <w:rsid w:val="006033EA"/>
    <w:rsid w:val="00603518"/>
    <w:rsid w:val="006035C7"/>
    <w:rsid w:val="00603666"/>
    <w:rsid w:val="006036F3"/>
    <w:rsid w:val="006037B7"/>
    <w:rsid w:val="006038C6"/>
    <w:rsid w:val="00603A61"/>
    <w:rsid w:val="00603AA9"/>
    <w:rsid w:val="00603BFD"/>
    <w:rsid w:val="00603C12"/>
    <w:rsid w:val="00603C36"/>
    <w:rsid w:val="00603C5F"/>
    <w:rsid w:val="00603CFD"/>
    <w:rsid w:val="00603E88"/>
    <w:rsid w:val="00603EB9"/>
    <w:rsid w:val="00603F85"/>
    <w:rsid w:val="00603F88"/>
    <w:rsid w:val="00604314"/>
    <w:rsid w:val="00604328"/>
    <w:rsid w:val="0060432C"/>
    <w:rsid w:val="0060436A"/>
    <w:rsid w:val="006045C8"/>
    <w:rsid w:val="006045D0"/>
    <w:rsid w:val="00604804"/>
    <w:rsid w:val="00604838"/>
    <w:rsid w:val="00604984"/>
    <w:rsid w:val="006049B5"/>
    <w:rsid w:val="00604A59"/>
    <w:rsid w:val="00604D6F"/>
    <w:rsid w:val="00604F31"/>
    <w:rsid w:val="00604F32"/>
    <w:rsid w:val="00605169"/>
    <w:rsid w:val="006052FF"/>
    <w:rsid w:val="0060537E"/>
    <w:rsid w:val="006056E4"/>
    <w:rsid w:val="006058B9"/>
    <w:rsid w:val="006059A5"/>
    <w:rsid w:val="00605A42"/>
    <w:rsid w:val="00605BB7"/>
    <w:rsid w:val="00605C1B"/>
    <w:rsid w:val="00605D1C"/>
    <w:rsid w:val="00605FC9"/>
    <w:rsid w:val="00606107"/>
    <w:rsid w:val="006061DA"/>
    <w:rsid w:val="006063F8"/>
    <w:rsid w:val="00606511"/>
    <w:rsid w:val="0060669E"/>
    <w:rsid w:val="006066C4"/>
    <w:rsid w:val="006066FF"/>
    <w:rsid w:val="00606708"/>
    <w:rsid w:val="006067AE"/>
    <w:rsid w:val="006067E2"/>
    <w:rsid w:val="00606FA9"/>
    <w:rsid w:val="006070D2"/>
    <w:rsid w:val="006071A0"/>
    <w:rsid w:val="006072DB"/>
    <w:rsid w:val="0060733F"/>
    <w:rsid w:val="006073F9"/>
    <w:rsid w:val="006075CC"/>
    <w:rsid w:val="006075F4"/>
    <w:rsid w:val="00607902"/>
    <w:rsid w:val="00607AF0"/>
    <w:rsid w:val="00607BAA"/>
    <w:rsid w:val="00607BF8"/>
    <w:rsid w:val="00607C93"/>
    <w:rsid w:val="00607D61"/>
    <w:rsid w:val="00607E1E"/>
    <w:rsid w:val="00607EC8"/>
    <w:rsid w:val="00607FC8"/>
    <w:rsid w:val="00610101"/>
    <w:rsid w:val="00610267"/>
    <w:rsid w:val="006102AD"/>
    <w:rsid w:val="0061035D"/>
    <w:rsid w:val="00610387"/>
    <w:rsid w:val="00610453"/>
    <w:rsid w:val="00610474"/>
    <w:rsid w:val="006105BB"/>
    <w:rsid w:val="006105D8"/>
    <w:rsid w:val="00610702"/>
    <w:rsid w:val="006107EF"/>
    <w:rsid w:val="00610C32"/>
    <w:rsid w:val="00610CAF"/>
    <w:rsid w:val="00610D04"/>
    <w:rsid w:val="00610D92"/>
    <w:rsid w:val="00610E06"/>
    <w:rsid w:val="00610E13"/>
    <w:rsid w:val="00610E59"/>
    <w:rsid w:val="00610EC1"/>
    <w:rsid w:val="006112EB"/>
    <w:rsid w:val="006112F3"/>
    <w:rsid w:val="00611381"/>
    <w:rsid w:val="0061147B"/>
    <w:rsid w:val="00611630"/>
    <w:rsid w:val="00611833"/>
    <w:rsid w:val="0061183F"/>
    <w:rsid w:val="00611904"/>
    <w:rsid w:val="00611909"/>
    <w:rsid w:val="0061191F"/>
    <w:rsid w:val="006119BD"/>
    <w:rsid w:val="00611A98"/>
    <w:rsid w:val="00611B0D"/>
    <w:rsid w:val="00611B29"/>
    <w:rsid w:val="00611B36"/>
    <w:rsid w:val="00611D82"/>
    <w:rsid w:val="00611EC2"/>
    <w:rsid w:val="006120A5"/>
    <w:rsid w:val="00612258"/>
    <w:rsid w:val="00612339"/>
    <w:rsid w:val="006124EA"/>
    <w:rsid w:val="00612559"/>
    <w:rsid w:val="00612675"/>
    <w:rsid w:val="006127F5"/>
    <w:rsid w:val="00612A11"/>
    <w:rsid w:val="00612B48"/>
    <w:rsid w:val="00612B81"/>
    <w:rsid w:val="00612C47"/>
    <w:rsid w:val="00612C6C"/>
    <w:rsid w:val="00612D0F"/>
    <w:rsid w:val="00612D47"/>
    <w:rsid w:val="00612E9D"/>
    <w:rsid w:val="00613074"/>
    <w:rsid w:val="00613149"/>
    <w:rsid w:val="0061315F"/>
    <w:rsid w:val="00613381"/>
    <w:rsid w:val="006133BE"/>
    <w:rsid w:val="00613449"/>
    <w:rsid w:val="00613544"/>
    <w:rsid w:val="0061375E"/>
    <w:rsid w:val="006137F9"/>
    <w:rsid w:val="006138C8"/>
    <w:rsid w:val="00613A81"/>
    <w:rsid w:val="00613DA0"/>
    <w:rsid w:val="00613E0F"/>
    <w:rsid w:val="00613F93"/>
    <w:rsid w:val="006140B1"/>
    <w:rsid w:val="006141D2"/>
    <w:rsid w:val="00614318"/>
    <w:rsid w:val="006143B0"/>
    <w:rsid w:val="006143D8"/>
    <w:rsid w:val="006144B6"/>
    <w:rsid w:val="0061462F"/>
    <w:rsid w:val="006146A8"/>
    <w:rsid w:val="006147F8"/>
    <w:rsid w:val="0061483C"/>
    <w:rsid w:val="00614B96"/>
    <w:rsid w:val="00614BA0"/>
    <w:rsid w:val="00614C25"/>
    <w:rsid w:val="00614DB3"/>
    <w:rsid w:val="00614EB6"/>
    <w:rsid w:val="00614F17"/>
    <w:rsid w:val="00615015"/>
    <w:rsid w:val="00615050"/>
    <w:rsid w:val="00615068"/>
    <w:rsid w:val="00615075"/>
    <w:rsid w:val="0061508E"/>
    <w:rsid w:val="006150B8"/>
    <w:rsid w:val="006151A6"/>
    <w:rsid w:val="006153E3"/>
    <w:rsid w:val="006153FD"/>
    <w:rsid w:val="00615501"/>
    <w:rsid w:val="0061571C"/>
    <w:rsid w:val="00615754"/>
    <w:rsid w:val="00615885"/>
    <w:rsid w:val="006158DC"/>
    <w:rsid w:val="00615920"/>
    <w:rsid w:val="0061598B"/>
    <w:rsid w:val="006159EE"/>
    <w:rsid w:val="00615A44"/>
    <w:rsid w:val="00615B61"/>
    <w:rsid w:val="00615C0B"/>
    <w:rsid w:val="00615C60"/>
    <w:rsid w:val="00615C6E"/>
    <w:rsid w:val="00615D1A"/>
    <w:rsid w:val="00615D3A"/>
    <w:rsid w:val="00615EAB"/>
    <w:rsid w:val="006160E4"/>
    <w:rsid w:val="006162F8"/>
    <w:rsid w:val="0061646E"/>
    <w:rsid w:val="006164FD"/>
    <w:rsid w:val="0061653F"/>
    <w:rsid w:val="0061674D"/>
    <w:rsid w:val="006167AA"/>
    <w:rsid w:val="006167B9"/>
    <w:rsid w:val="00616828"/>
    <w:rsid w:val="00616831"/>
    <w:rsid w:val="006168C4"/>
    <w:rsid w:val="00616AE8"/>
    <w:rsid w:val="00616B1B"/>
    <w:rsid w:val="00616B5C"/>
    <w:rsid w:val="00616C88"/>
    <w:rsid w:val="00616D84"/>
    <w:rsid w:val="00616DDB"/>
    <w:rsid w:val="00616DE6"/>
    <w:rsid w:val="00616DF9"/>
    <w:rsid w:val="00616EB8"/>
    <w:rsid w:val="00616EC2"/>
    <w:rsid w:val="00616F47"/>
    <w:rsid w:val="00616F4D"/>
    <w:rsid w:val="00617177"/>
    <w:rsid w:val="006171B2"/>
    <w:rsid w:val="006171BE"/>
    <w:rsid w:val="00617208"/>
    <w:rsid w:val="0061742F"/>
    <w:rsid w:val="006174C1"/>
    <w:rsid w:val="00617550"/>
    <w:rsid w:val="00617793"/>
    <w:rsid w:val="006177C8"/>
    <w:rsid w:val="0061780B"/>
    <w:rsid w:val="006178A9"/>
    <w:rsid w:val="00617933"/>
    <w:rsid w:val="00617B79"/>
    <w:rsid w:val="00617BA4"/>
    <w:rsid w:val="00617BAA"/>
    <w:rsid w:val="00617CCD"/>
    <w:rsid w:val="00619EC5"/>
    <w:rsid w:val="0062029C"/>
    <w:rsid w:val="00620333"/>
    <w:rsid w:val="00620485"/>
    <w:rsid w:val="006204EF"/>
    <w:rsid w:val="00620808"/>
    <w:rsid w:val="0062087E"/>
    <w:rsid w:val="006208FC"/>
    <w:rsid w:val="00620A3E"/>
    <w:rsid w:val="00620B0C"/>
    <w:rsid w:val="00620C41"/>
    <w:rsid w:val="00620CF5"/>
    <w:rsid w:val="00621164"/>
    <w:rsid w:val="00621175"/>
    <w:rsid w:val="006213F6"/>
    <w:rsid w:val="00621445"/>
    <w:rsid w:val="00621643"/>
    <w:rsid w:val="00621657"/>
    <w:rsid w:val="00621B2D"/>
    <w:rsid w:val="00621B95"/>
    <w:rsid w:val="00621BA0"/>
    <w:rsid w:val="00621CB4"/>
    <w:rsid w:val="006220DC"/>
    <w:rsid w:val="006221FC"/>
    <w:rsid w:val="00622372"/>
    <w:rsid w:val="006223F2"/>
    <w:rsid w:val="0062248E"/>
    <w:rsid w:val="0062261F"/>
    <w:rsid w:val="00622997"/>
    <w:rsid w:val="00622C8A"/>
    <w:rsid w:val="00622D6A"/>
    <w:rsid w:val="00622EE9"/>
    <w:rsid w:val="00623061"/>
    <w:rsid w:val="006230E4"/>
    <w:rsid w:val="006230F5"/>
    <w:rsid w:val="0062322A"/>
    <w:rsid w:val="006232A4"/>
    <w:rsid w:val="006232D0"/>
    <w:rsid w:val="006232E6"/>
    <w:rsid w:val="0062330A"/>
    <w:rsid w:val="006233DA"/>
    <w:rsid w:val="006235C1"/>
    <w:rsid w:val="00623701"/>
    <w:rsid w:val="00623933"/>
    <w:rsid w:val="006239C0"/>
    <w:rsid w:val="00623D2F"/>
    <w:rsid w:val="00623D59"/>
    <w:rsid w:val="00623E13"/>
    <w:rsid w:val="00623E94"/>
    <w:rsid w:val="006242C3"/>
    <w:rsid w:val="00624357"/>
    <w:rsid w:val="00624473"/>
    <w:rsid w:val="006244B3"/>
    <w:rsid w:val="0062460D"/>
    <w:rsid w:val="006249E7"/>
    <w:rsid w:val="00624A35"/>
    <w:rsid w:val="00624A93"/>
    <w:rsid w:val="00624B01"/>
    <w:rsid w:val="00624BCE"/>
    <w:rsid w:val="00624BD0"/>
    <w:rsid w:val="00624C42"/>
    <w:rsid w:val="00624D29"/>
    <w:rsid w:val="00624F4C"/>
    <w:rsid w:val="00625117"/>
    <w:rsid w:val="0062514F"/>
    <w:rsid w:val="0062520C"/>
    <w:rsid w:val="0062526B"/>
    <w:rsid w:val="0062545D"/>
    <w:rsid w:val="00625463"/>
    <w:rsid w:val="00625487"/>
    <w:rsid w:val="00625512"/>
    <w:rsid w:val="006255E3"/>
    <w:rsid w:val="0062568D"/>
    <w:rsid w:val="00625887"/>
    <w:rsid w:val="0062597E"/>
    <w:rsid w:val="0062599F"/>
    <w:rsid w:val="006259B3"/>
    <w:rsid w:val="006259BB"/>
    <w:rsid w:val="006259BF"/>
    <w:rsid w:val="00625BB0"/>
    <w:rsid w:val="00625BD1"/>
    <w:rsid w:val="00625C58"/>
    <w:rsid w:val="00625C90"/>
    <w:rsid w:val="00625E67"/>
    <w:rsid w:val="006261CF"/>
    <w:rsid w:val="0062625E"/>
    <w:rsid w:val="006263C2"/>
    <w:rsid w:val="0062667A"/>
    <w:rsid w:val="006266B4"/>
    <w:rsid w:val="00626799"/>
    <w:rsid w:val="00626A37"/>
    <w:rsid w:val="00626A9D"/>
    <w:rsid w:val="00626ADE"/>
    <w:rsid w:val="00626B10"/>
    <w:rsid w:val="00626B64"/>
    <w:rsid w:val="00626B9D"/>
    <w:rsid w:val="00626BDF"/>
    <w:rsid w:val="00626F85"/>
    <w:rsid w:val="00627140"/>
    <w:rsid w:val="006271EE"/>
    <w:rsid w:val="006271FD"/>
    <w:rsid w:val="0062725F"/>
    <w:rsid w:val="0062737A"/>
    <w:rsid w:val="0062756C"/>
    <w:rsid w:val="00627667"/>
    <w:rsid w:val="006276CC"/>
    <w:rsid w:val="006276DE"/>
    <w:rsid w:val="006278AF"/>
    <w:rsid w:val="006279DF"/>
    <w:rsid w:val="006279FB"/>
    <w:rsid w:val="00627AB7"/>
    <w:rsid w:val="00627AB9"/>
    <w:rsid w:val="00627C0B"/>
    <w:rsid w:val="00627CF9"/>
    <w:rsid w:val="00627D1B"/>
    <w:rsid w:val="00627D2A"/>
    <w:rsid w:val="00627E72"/>
    <w:rsid w:val="00627E74"/>
    <w:rsid w:val="00627F91"/>
    <w:rsid w:val="00627F92"/>
    <w:rsid w:val="00627F9F"/>
    <w:rsid w:val="00627FA3"/>
    <w:rsid w:val="006301A6"/>
    <w:rsid w:val="0063023B"/>
    <w:rsid w:val="006302C6"/>
    <w:rsid w:val="006303DC"/>
    <w:rsid w:val="006303F8"/>
    <w:rsid w:val="00630686"/>
    <w:rsid w:val="00630826"/>
    <w:rsid w:val="00630A24"/>
    <w:rsid w:val="00630A3C"/>
    <w:rsid w:val="00630B7F"/>
    <w:rsid w:val="00630DE9"/>
    <w:rsid w:val="00630F16"/>
    <w:rsid w:val="00630F54"/>
    <w:rsid w:val="00631083"/>
    <w:rsid w:val="00631419"/>
    <w:rsid w:val="00631435"/>
    <w:rsid w:val="0063147B"/>
    <w:rsid w:val="0063149A"/>
    <w:rsid w:val="006315BF"/>
    <w:rsid w:val="00631661"/>
    <w:rsid w:val="00631699"/>
    <w:rsid w:val="006316F6"/>
    <w:rsid w:val="00631961"/>
    <w:rsid w:val="0063199A"/>
    <w:rsid w:val="00631AFD"/>
    <w:rsid w:val="00631D0B"/>
    <w:rsid w:val="00631D85"/>
    <w:rsid w:val="00631E96"/>
    <w:rsid w:val="00631EC0"/>
    <w:rsid w:val="00631F5F"/>
    <w:rsid w:val="006325CA"/>
    <w:rsid w:val="006326A8"/>
    <w:rsid w:val="00632731"/>
    <w:rsid w:val="00632784"/>
    <w:rsid w:val="006327B6"/>
    <w:rsid w:val="0063290A"/>
    <w:rsid w:val="00632925"/>
    <w:rsid w:val="0063294A"/>
    <w:rsid w:val="0063299B"/>
    <w:rsid w:val="0063299C"/>
    <w:rsid w:val="006329AF"/>
    <w:rsid w:val="006329CC"/>
    <w:rsid w:val="00632BD0"/>
    <w:rsid w:val="00632D17"/>
    <w:rsid w:val="00632D40"/>
    <w:rsid w:val="00632DE7"/>
    <w:rsid w:val="00633207"/>
    <w:rsid w:val="006332BE"/>
    <w:rsid w:val="006332D4"/>
    <w:rsid w:val="00633390"/>
    <w:rsid w:val="006333AB"/>
    <w:rsid w:val="00633411"/>
    <w:rsid w:val="0063358A"/>
    <w:rsid w:val="006335A9"/>
    <w:rsid w:val="00633662"/>
    <w:rsid w:val="006337CD"/>
    <w:rsid w:val="00633840"/>
    <w:rsid w:val="00633885"/>
    <w:rsid w:val="00633959"/>
    <w:rsid w:val="00633973"/>
    <w:rsid w:val="00633A27"/>
    <w:rsid w:val="00633A9D"/>
    <w:rsid w:val="00633AA6"/>
    <w:rsid w:val="00633AA7"/>
    <w:rsid w:val="00633C33"/>
    <w:rsid w:val="00633CA3"/>
    <w:rsid w:val="00633CA6"/>
    <w:rsid w:val="00633D61"/>
    <w:rsid w:val="00633E77"/>
    <w:rsid w:val="00633EF5"/>
    <w:rsid w:val="0063400C"/>
    <w:rsid w:val="00634422"/>
    <w:rsid w:val="00634453"/>
    <w:rsid w:val="00634545"/>
    <w:rsid w:val="00634631"/>
    <w:rsid w:val="0063465A"/>
    <w:rsid w:val="006346D1"/>
    <w:rsid w:val="006346D6"/>
    <w:rsid w:val="006348F6"/>
    <w:rsid w:val="00634940"/>
    <w:rsid w:val="00634D17"/>
    <w:rsid w:val="00634E4A"/>
    <w:rsid w:val="00634F1E"/>
    <w:rsid w:val="006350A6"/>
    <w:rsid w:val="0063523B"/>
    <w:rsid w:val="0063562D"/>
    <w:rsid w:val="00635756"/>
    <w:rsid w:val="006357B5"/>
    <w:rsid w:val="00635BA5"/>
    <w:rsid w:val="00635CB0"/>
    <w:rsid w:val="00635CC7"/>
    <w:rsid w:val="00635D87"/>
    <w:rsid w:val="00635DC2"/>
    <w:rsid w:val="00635E22"/>
    <w:rsid w:val="00635E68"/>
    <w:rsid w:val="00635EA1"/>
    <w:rsid w:val="00635F03"/>
    <w:rsid w:val="00635FF9"/>
    <w:rsid w:val="00636175"/>
    <w:rsid w:val="0063624C"/>
    <w:rsid w:val="006362A5"/>
    <w:rsid w:val="00636338"/>
    <w:rsid w:val="00636386"/>
    <w:rsid w:val="006363BF"/>
    <w:rsid w:val="00636444"/>
    <w:rsid w:val="0063644E"/>
    <w:rsid w:val="006364BD"/>
    <w:rsid w:val="00636607"/>
    <w:rsid w:val="0063663C"/>
    <w:rsid w:val="00636695"/>
    <w:rsid w:val="00636827"/>
    <w:rsid w:val="006369D2"/>
    <w:rsid w:val="00636A27"/>
    <w:rsid w:val="00636AB1"/>
    <w:rsid w:val="00636BA8"/>
    <w:rsid w:val="00636BF7"/>
    <w:rsid w:val="00636C17"/>
    <w:rsid w:val="00636D16"/>
    <w:rsid w:val="00636D6D"/>
    <w:rsid w:val="00636EDA"/>
    <w:rsid w:val="00636FAD"/>
    <w:rsid w:val="0063702B"/>
    <w:rsid w:val="006371A1"/>
    <w:rsid w:val="00637399"/>
    <w:rsid w:val="00637455"/>
    <w:rsid w:val="0063745B"/>
    <w:rsid w:val="00637528"/>
    <w:rsid w:val="0063755E"/>
    <w:rsid w:val="00637703"/>
    <w:rsid w:val="00637785"/>
    <w:rsid w:val="006379D6"/>
    <w:rsid w:val="00637B88"/>
    <w:rsid w:val="00637C7D"/>
    <w:rsid w:val="00637CEB"/>
    <w:rsid w:val="00637DEF"/>
    <w:rsid w:val="00637EBF"/>
    <w:rsid w:val="00637F33"/>
    <w:rsid w:val="0064021D"/>
    <w:rsid w:val="00640394"/>
    <w:rsid w:val="0064040D"/>
    <w:rsid w:val="006404FE"/>
    <w:rsid w:val="006404FF"/>
    <w:rsid w:val="0064067F"/>
    <w:rsid w:val="006409A1"/>
    <w:rsid w:val="00640A70"/>
    <w:rsid w:val="00640B1D"/>
    <w:rsid w:val="00640BDC"/>
    <w:rsid w:val="00640BE8"/>
    <w:rsid w:val="00640DEB"/>
    <w:rsid w:val="00640E27"/>
    <w:rsid w:val="00640F73"/>
    <w:rsid w:val="00640FB0"/>
    <w:rsid w:val="0064102E"/>
    <w:rsid w:val="00641040"/>
    <w:rsid w:val="0064120D"/>
    <w:rsid w:val="0064121E"/>
    <w:rsid w:val="006412AC"/>
    <w:rsid w:val="00641651"/>
    <w:rsid w:val="006416C5"/>
    <w:rsid w:val="00641843"/>
    <w:rsid w:val="00641909"/>
    <w:rsid w:val="00641995"/>
    <w:rsid w:val="006419C9"/>
    <w:rsid w:val="00641A40"/>
    <w:rsid w:val="00641D7B"/>
    <w:rsid w:val="00641EEE"/>
    <w:rsid w:val="0064202A"/>
    <w:rsid w:val="00642054"/>
    <w:rsid w:val="00642072"/>
    <w:rsid w:val="00642173"/>
    <w:rsid w:val="00642190"/>
    <w:rsid w:val="006421F7"/>
    <w:rsid w:val="00642286"/>
    <w:rsid w:val="006422DE"/>
    <w:rsid w:val="006423D2"/>
    <w:rsid w:val="006424F5"/>
    <w:rsid w:val="00642575"/>
    <w:rsid w:val="00642653"/>
    <w:rsid w:val="0064268C"/>
    <w:rsid w:val="006426B6"/>
    <w:rsid w:val="00642853"/>
    <w:rsid w:val="0064294E"/>
    <w:rsid w:val="006429A2"/>
    <w:rsid w:val="006429BF"/>
    <w:rsid w:val="00642CE4"/>
    <w:rsid w:val="00642EC8"/>
    <w:rsid w:val="00642FB4"/>
    <w:rsid w:val="00642FC8"/>
    <w:rsid w:val="00642FD3"/>
    <w:rsid w:val="006430BF"/>
    <w:rsid w:val="0064317C"/>
    <w:rsid w:val="00643237"/>
    <w:rsid w:val="0064323F"/>
    <w:rsid w:val="0064325A"/>
    <w:rsid w:val="00643447"/>
    <w:rsid w:val="00643562"/>
    <w:rsid w:val="0064365B"/>
    <w:rsid w:val="00643C01"/>
    <w:rsid w:val="00643CB3"/>
    <w:rsid w:val="00643FB2"/>
    <w:rsid w:val="006440E8"/>
    <w:rsid w:val="0064415B"/>
    <w:rsid w:val="00644220"/>
    <w:rsid w:val="0064429E"/>
    <w:rsid w:val="006445E1"/>
    <w:rsid w:val="00644634"/>
    <w:rsid w:val="00644672"/>
    <w:rsid w:val="0064484E"/>
    <w:rsid w:val="00644A44"/>
    <w:rsid w:val="00644B5C"/>
    <w:rsid w:val="00644B67"/>
    <w:rsid w:val="00644BD0"/>
    <w:rsid w:val="00644C4A"/>
    <w:rsid w:val="00644C62"/>
    <w:rsid w:val="00644C96"/>
    <w:rsid w:val="00644E2E"/>
    <w:rsid w:val="00644EEB"/>
    <w:rsid w:val="00644F5C"/>
    <w:rsid w:val="006450A5"/>
    <w:rsid w:val="00645183"/>
    <w:rsid w:val="00645351"/>
    <w:rsid w:val="0064547C"/>
    <w:rsid w:val="00645527"/>
    <w:rsid w:val="0064555A"/>
    <w:rsid w:val="0064556A"/>
    <w:rsid w:val="00645755"/>
    <w:rsid w:val="006457C2"/>
    <w:rsid w:val="0064583E"/>
    <w:rsid w:val="00645A80"/>
    <w:rsid w:val="00645C47"/>
    <w:rsid w:val="00645DFE"/>
    <w:rsid w:val="00645E33"/>
    <w:rsid w:val="00645E3A"/>
    <w:rsid w:val="00645E68"/>
    <w:rsid w:val="00645E95"/>
    <w:rsid w:val="00645EC7"/>
    <w:rsid w:val="00645F8C"/>
    <w:rsid w:val="00645FA0"/>
    <w:rsid w:val="00645FE7"/>
    <w:rsid w:val="0064604D"/>
    <w:rsid w:val="006460FB"/>
    <w:rsid w:val="006461AF"/>
    <w:rsid w:val="006461FE"/>
    <w:rsid w:val="0064620E"/>
    <w:rsid w:val="0064634F"/>
    <w:rsid w:val="0064648B"/>
    <w:rsid w:val="0064667B"/>
    <w:rsid w:val="006466B4"/>
    <w:rsid w:val="006466CD"/>
    <w:rsid w:val="006466DD"/>
    <w:rsid w:val="00646772"/>
    <w:rsid w:val="0064679A"/>
    <w:rsid w:val="0064679B"/>
    <w:rsid w:val="00646847"/>
    <w:rsid w:val="00646953"/>
    <w:rsid w:val="00646B8D"/>
    <w:rsid w:val="00646C60"/>
    <w:rsid w:val="00646D4F"/>
    <w:rsid w:val="00646D6D"/>
    <w:rsid w:val="00646E8F"/>
    <w:rsid w:val="00646ED7"/>
    <w:rsid w:val="00646EFD"/>
    <w:rsid w:val="006471DF"/>
    <w:rsid w:val="0064724D"/>
    <w:rsid w:val="006472D8"/>
    <w:rsid w:val="00647446"/>
    <w:rsid w:val="00647521"/>
    <w:rsid w:val="006475C4"/>
    <w:rsid w:val="006475D5"/>
    <w:rsid w:val="00647647"/>
    <w:rsid w:val="00647662"/>
    <w:rsid w:val="006476FD"/>
    <w:rsid w:val="006477D4"/>
    <w:rsid w:val="006478A0"/>
    <w:rsid w:val="00647A00"/>
    <w:rsid w:val="00647DE1"/>
    <w:rsid w:val="00647EEA"/>
    <w:rsid w:val="0065010A"/>
    <w:rsid w:val="006502DA"/>
    <w:rsid w:val="006504FC"/>
    <w:rsid w:val="0065062A"/>
    <w:rsid w:val="0065074F"/>
    <w:rsid w:val="00650764"/>
    <w:rsid w:val="00650872"/>
    <w:rsid w:val="00650985"/>
    <w:rsid w:val="006509A2"/>
    <w:rsid w:val="00650A17"/>
    <w:rsid w:val="00650BA0"/>
    <w:rsid w:val="00650CE0"/>
    <w:rsid w:val="00650E25"/>
    <w:rsid w:val="00650F1F"/>
    <w:rsid w:val="0065114B"/>
    <w:rsid w:val="006511AF"/>
    <w:rsid w:val="006512A5"/>
    <w:rsid w:val="006513AB"/>
    <w:rsid w:val="0065147E"/>
    <w:rsid w:val="006514C7"/>
    <w:rsid w:val="0065162C"/>
    <w:rsid w:val="006517F0"/>
    <w:rsid w:val="006517FD"/>
    <w:rsid w:val="00651958"/>
    <w:rsid w:val="00651999"/>
    <w:rsid w:val="00651AF7"/>
    <w:rsid w:val="00651B5F"/>
    <w:rsid w:val="00651C77"/>
    <w:rsid w:val="00651F5A"/>
    <w:rsid w:val="00651FA5"/>
    <w:rsid w:val="006521B6"/>
    <w:rsid w:val="006521B7"/>
    <w:rsid w:val="00652209"/>
    <w:rsid w:val="00652345"/>
    <w:rsid w:val="006523D7"/>
    <w:rsid w:val="00652769"/>
    <w:rsid w:val="0065276C"/>
    <w:rsid w:val="006527F1"/>
    <w:rsid w:val="00652825"/>
    <w:rsid w:val="00652C15"/>
    <w:rsid w:val="00652DB2"/>
    <w:rsid w:val="00652E65"/>
    <w:rsid w:val="00652FBD"/>
    <w:rsid w:val="00653088"/>
    <w:rsid w:val="0065315D"/>
    <w:rsid w:val="00653212"/>
    <w:rsid w:val="00653296"/>
    <w:rsid w:val="0065329E"/>
    <w:rsid w:val="0065340F"/>
    <w:rsid w:val="00653458"/>
    <w:rsid w:val="00653648"/>
    <w:rsid w:val="006538ED"/>
    <w:rsid w:val="00653967"/>
    <w:rsid w:val="00653A75"/>
    <w:rsid w:val="00653BF7"/>
    <w:rsid w:val="00653DB5"/>
    <w:rsid w:val="00653DCE"/>
    <w:rsid w:val="00653ED3"/>
    <w:rsid w:val="0065402F"/>
    <w:rsid w:val="00654075"/>
    <w:rsid w:val="0065425A"/>
    <w:rsid w:val="0065433B"/>
    <w:rsid w:val="00654575"/>
    <w:rsid w:val="006546FB"/>
    <w:rsid w:val="006547F1"/>
    <w:rsid w:val="00654820"/>
    <w:rsid w:val="0065484F"/>
    <w:rsid w:val="006549E1"/>
    <w:rsid w:val="00654C7A"/>
    <w:rsid w:val="00654CD3"/>
    <w:rsid w:val="00654D8C"/>
    <w:rsid w:val="00654DCB"/>
    <w:rsid w:val="00654E1E"/>
    <w:rsid w:val="00654E6F"/>
    <w:rsid w:val="00654EA8"/>
    <w:rsid w:val="00654FD6"/>
    <w:rsid w:val="0065531F"/>
    <w:rsid w:val="0065539B"/>
    <w:rsid w:val="006554C1"/>
    <w:rsid w:val="0065550F"/>
    <w:rsid w:val="0065552D"/>
    <w:rsid w:val="00655776"/>
    <w:rsid w:val="00655959"/>
    <w:rsid w:val="00655B4C"/>
    <w:rsid w:val="00655CBB"/>
    <w:rsid w:val="00655D34"/>
    <w:rsid w:val="00655F1B"/>
    <w:rsid w:val="00655FB5"/>
    <w:rsid w:val="00656068"/>
    <w:rsid w:val="0065629C"/>
    <w:rsid w:val="0065635D"/>
    <w:rsid w:val="0065637A"/>
    <w:rsid w:val="00656409"/>
    <w:rsid w:val="00656497"/>
    <w:rsid w:val="006564C4"/>
    <w:rsid w:val="00656577"/>
    <w:rsid w:val="00656649"/>
    <w:rsid w:val="00656776"/>
    <w:rsid w:val="006567EE"/>
    <w:rsid w:val="00656857"/>
    <w:rsid w:val="0065685B"/>
    <w:rsid w:val="0065690E"/>
    <w:rsid w:val="006569B5"/>
    <w:rsid w:val="00656AE0"/>
    <w:rsid w:val="00656B49"/>
    <w:rsid w:val="00656B7F"/>
    <w:rsid w:val="00656BEB"/>
    <w:rsid w:val="00656DA9"/>
    <w:rsid w:val="00656EDF"/>
    <w:rsid w:val="00656FD1"/>
    <w:rsid w:val="0065749C"/>
    <w:rsid w:val="006575F7"/>
    <w:rsid w:val="0065767D"/>
    <w:rsid w:val="0065773F"/>
    <w:rsid w:val="006577CC"/>
    <w:rsid w:val="0065782C"/>
    <w:rsid w:val="00657877"/>
    <w:rsid w:val="00657A82"/>
    <w:rsid w:val="00657AEF"/>
    <w:rsid w:val="00657B37"/>
    <w:rsid w:val="00657BD7"/>
    <w:rsid w:val="00657E46"/>
    <w:rsid w:val="00657F2E"/>
    <w:rsid w:val="0066013E"/>
    <w:rsid w:val="0066019A"/>
    <w:rsid w:val="006601A4"/>
    <w:rsid w:val="00660210"/>
    <w:rsid w:val="0066038C"/>
    <w:rsid w:val="0066050D"/>
    <w:rsid w:val="006605B9"/>
    <w:rsid w:val="0066062F"/>
    <w:rsid w:val="006606E9"/>
    <w:rsid w:val="006607A2"/>
    <w:rsid w:val="006608D3"/>
    <w:rsid w:val="00660AB5"/>
    <w:rsid w:val="00660B67"/>
    <w:rsid w:val="00660BF8"/>
    <w:rsid w:val="00660C06"/>
    <w:rsid w:val="00660ECA"/>
    <w:rsid w:val="00660F2F"/>
    <w:rsid w:val="00661047"/>
    <w:rsid w:val="006610C0"/>
    <w:rsid w:val="006610E8"/>
    <w:rsid w:val="00661275"/>
    <w:rsid w:val="006613E0"/>
    <w:rsid w:val="00661435"/>
    <w:rsid w:val="00661440"/>
    <w:rsid w:val="0066147E"/>
    <w:rsid w:val="00661544"/>
    <w:rsid w:val="0066154E"/>
    <w:rsid w:val="0066185D"/>
    <w:rsid w:val="006618CB"/>
    <w:rsid w:val="006619AC"/>
    <w:rsid w:val="006619EE"/>
    <w:rsid w:val="00661A2C"/>
    <w:rsid w:val="00661A8A"/>
    <w:rsid w:val="00661B8F"/>
    <w:rsid w:val="00661D10"/>
    <w:rsid w:val="00661DCF"/>
    <w:rsid w:val="00661EDB"/>
    <w:rsid w:val="00661EE2"/>
    <w:rsid w:val="00661EE9"/>
    <w:rsid w:val="0066206F"/>
    <w:rsid w:val="0066207C"/>
    <w:rsid w:val="006620D5"/>
    <w:rsid w:val="006621E7"/>
    <w:rsid w:val="006622F7"/>
    <w:rsid w:val="00662330"/>
    <w:rsid w:val="0066237D"/>
    <w:rsid w:val="00662392"/>
    <w:rsid w:val="0066244E"/>
    <w:rsid w:val="006625E3"/>
    <w:rsid w:val="00662667"/>
    <w:rsid w:val="006626BC"/>
    <w:rsid w:val="00662718"/>
    <w:rsid w:val="0066273C"/>
    <w:rsid w:val="00662751"/>
    <w:rsid w:val="00662844"/>
    <w:rsid w:val="006628C5"/>
    <w:rsid w:val="006628EB"/>
    <w:rsid w:val="00662982"/>
    <w:rsid w:val="00662989"/>
    <w:rsid w:val="00662AA7"/>
    <w:rsid w:val="00662BA9"/>
    <w:rsid w:val="00662C6C"/>
    <w:rsid w:val="00662E53"/>
    <w:rsid w:val="00662EBC"/>
    <w:rsid w:val="00662F1F"/>
    <w:rsid w:val="00663035"/>
    <w:rsid w:val="006630EC"/>
    <w:rsid w:val="00663180"/>
    <w:rsid w:val="00663545"/>
    <w:rsid w:val="006637A8"/>
    <w:rsid w:val="006638CF"/>
    <w:rsid w:val="006638E6"/>
    <w:rsid w:val="00663A48"/>
    <w:rsid w:val="00663C37"/>
    <w:rsid w:val="00663C6A"/>
    <w:rsid w:val="00663D3A"/>
    <w:rsid w:val="00663F35"/>
    <w:rsid w:val="0066411D"/>
    <w:rsid w:val="00664227"/>
    <w:rsid w:val="00664286"/>
    <w:rsid w:val="006642A8"/>
    <w:rsid w:val="0066433F"/>
    <w:rsid w:val="0066472F"/>
    <w:rsid w:val="00664827"/>
    <w:rsid w:val="006648DB"/>
    <w:rsid w:val="0066495B"/>
    <w:rsid w:val="00664BB3"/>
    <w:rsid w:val="00664C08"/>
    <w:rsid w:val="00664D8E"/>
    <w:rsid w:val="00664DE2"/>
    <w:rsid w:val="00664F38"/>
    <w:rsid w:val="006651B9"/>
    <w:rsid w:val="0066545A"/>
    <w:rsid w:val="0066551E"/>
    <w:rsid w:val="00665789"/>
    <w:rsid w:val="006657FE"/>
    <w:rsid w:val="00665C8E"/>
    <w:rsid w:val="00665D0D"/>
    <w:rsid w:val="00665D58"/>
    <w:rsid w:val="00665E00"/>
    <w:rsid w:val="00665FAC"/>
    <w:rsid w:val="00666522"/>
    <w:rsid w:val="00666589"/>
    <w:rsid w:val="0066692E"/>
    <w:rsid w:val="00666B45"/>
    <w:rsid w:val="00666BF3"/>
    <w:rsid w:val="00666C93"/>
    <w:rsid w:val="00666D02"/>
    <w:rsid w:val="00666F41"/>
    <w:rsid w:val="00667036"/>
    <w:rsid w:val="006671C6"/>
    <w:rsid w:val="006672B7"/>
    <w:rsid w:val="00667425"/>
    <w:rsid w:val="0066754D"/>
    <w:rsid w:val="0066762F"/>
    <w:rsid w:val="00667653"/>
    <w:rsid w:val="0066768A"/>
    <w:rsid w:val="00667694"/>
    <w:rsid w:val="00667823"/>
    <w:rsid w:val="00667880"/>
    <w:rsid w:val="00667962"/>
    <w:rsid w:val="00667A05"/>
    <w:rsid w:val="00667A09"/>
    <w:rsid w:val="00667A2A"/>
    <w:rsid w:val="00667A7F"/>
    <w:rsid w:val="00667AC5"/>
    <w:rsid w:val="00667B92"/>
    <w:rsid w:val="00667C58"/>
    <w:rsid w:val="00667C5C"/>
    <w:rsid w:val="00667CD7"/>
    <w:rsid w:val="00667D72"/>
    <w:rsid w:val="00667EB9"/>
    <w:rsid w:val="00667EFA"/>
    <w:rsid w:val="00667F1D"/>
    <w:rsid w:val="00667F3D"/>
    <w:rsid w:val="006700F0"/>
    <w:rsid w:val="00670213"/>
    <w:rsid w:val="006702F8"/>
    <w:rsid w:val="00670334"/>
    <w:rsid w:val="00670662"/>
    <w:rsid w:val="00670698"/>
    <w:rsid w:val="006706BA"/>
    <w:rsid w:val="006708C3"/>
    <w:rsid w:val="00670957"/>
    <w:rsid w:val="006709DE"/>
    <w:rsid w:val="006709F3"/>
    <w:rsid w:val="00670A7E"/>
    <w:rsid w:val="00670B0E"/>
    <w:rsid w:val="00670B95"/>
    <w:rsid w:val="00670BE4"/>
    <w:rsid w:val="00670C6F"/>
    <w:rsid w:val="00670D4B"/>
    <w:rsid w:val="00670DBE"/>
    <w:rsid w:val="00670ECA"/>
    <w:rsid w:val="00670F33"/>
    <w:rsid w:val="00671099"/>
    <w:rsid w:val="006710E4"/>
    <w:rsid w:val="00671174"/>
    <w:rsid w:val="0067144A"/>
    <w:rsid w:val="0067162C"/>
    <w:rsid w:val="00671799"/>
    <w:rsid w:val="00671861"/>
    <w:rsid w:val="006718D5"/>
    <w:rsid w:val="006719BB"/>
    <w:rsid w:val="00671AD2"/>
    <w:rsid w:val="00671AE5"/>
    <w:rsid w:val="00671B28"/>
    <w:rsid w:val="00671CC9"/>
    <w:rsid w:val="00671DCE"/>
    <w:rsid w:val="00671FAD"/>
    <w:rsid w:val="00671FE7"/>
    <w:rsid w:val="00672063"/>
    <w:rsid w:val="00672229"/>
    <w:rsid w:val="006722AB"/>
    <w:rsid w:val="00672671"/>
    <w:rsid w:val="006729A5"/>
    <w:rsid w:val="00672B03"/>
    <w:rsid w:val="00672BD3"/>
    <w:rsid w:val="00672DC6"/>
    <w:rsid w:val="00672E06"/>
    <w:rsid w:val="00672F31"/>
    <w:rsid w:val="00673024"/>
    <w:rsid w:val="006730E1"/>
    <w:rsid w:val="006730F3"/>
    <w:rsid w:val="00673136"/>
    <w:rsid w:val="006731FC"/>
    <w:rsid w:val="006732EE"/>
    <w:rsid w:val="006732F2"/>
    <w:rsid w:val="0067358F"/>
    <w:rsid w:val="00673608"/>
    <w:rsid w:val="00673710"/>
    <w:rsid w:val="00673796"/>
    <w:rsid w:val="00673865"/>
    <w:rsid w:val="0067395C"/>
    <w:rsid w:val="00673A76"/>
    <w:rsid w:val="00673B65"/>
    <w:rsid w:val="00673C69"/>
    <w:rsid w:val="00673C9D"/>
    <w:rsid w:val="00673CAF"/>
    <w:rsid w:val="00673CD1"/>
    <w:rsid w:val="00673E69"/>
    <w:rsid w:val="00673EAE"/>
    <w:rsid w:val="00674078"/>
    <w:rsid w:val="00674125"/>
    <w:rsid w:val="0067420C"/>
    <w:rsid w:val="00674243"/>
    <w:rsid w:val="00674253"/>
    <w:rsid w:val="006742F5"/>
    <w:rsid w:val="00674834"/>
    <w:rsid w:val="0067487B"/>
    <w:rsid w:val="00674980"/>
    <w:rsid w:val="00674A42"/>
    <w:rsid w:val="00674D9A"/>
    <w:rsid w:val="00674DDF"/>
    <w:rsid w:val="00674EE3"/>
    <w:rsid w:val="00674F69"/>
    <w:rsid w:val="00674FCA"/>
    <w:rsid w:val="006750CD"/>
    <w:rsid w:val="0067523D"/>
    <w:rsid w:val="006752E9"/>
    <w:rsid w:val="006753F5"/>
    <w:rsid w:val="00675664"/>
    <w:rsid w:val="0067571A"/>
    <w:rsid w:val="006757AF"/>
    <w:rsid w:val="00675861"/>
    <w:rsid w:val="006758C2"/>
    <w:rsid w:val="006758CC"/>
    <w:rsid w:val="00675A89"/>
    <w:rsid w:val="00675B43"/>
    <w:rsid w:val="00675BF7"/>
    <w:rsid w:val="0067601B"/>
    <w:rsid w:val="00676117"/>
    <w:rsid w:val="00676132"/>
    <w:rsid w:val="00676248"/>
    <w:rsid w:val="006763EE"/>
    <w:rsid w:val="00676489"/>
    <w:rsid w:val="00676767"/>
    <w:rsid w:val="0067677A"/>
    <w:rsid w:val="00676816"/>
    <w:rsid w:val="00676A56"/>
    <w:rsid w:val="00676A7E"/>
    <w:rsid w:val="00676B79"/>
    <w:rsid w:val="00676F46"/>
    <w:rsid w:val="00676F71"/>
    <w:rsid w:val="00677483"/>
    <w:rsid w:val="006774A7"/>
    <w:rsid w:val="006779E5"/>
    <w:rsid w:val="00677D08"/>
    <w:rsid w:val="00677D27"/>
    <w:rsid w:val="00677DBC"/>
    <w:rsid w:val="00677E30"/>
    <w:rsid w:val="00677F16"/>
    <w:rsid w:val="00677FC4"/>
    <w:rsid w:val="00680060"/>
    <w:rsid w:val="00680077"/>
    <w:rsid w:val="0068035E"/>
    <w:rsid w:val="00680414"/>
    <w:rsid w:val="0068052A"/>
    <w:rsid w:val="0068056A"/>
    <w:rsid w:val="006805F3"/>
    <w:rsid w:val="00680629"/>
    <w:rsid w:val="006806C2"/>
    <w:rsid w:val="0068072D"/>
    <w:rsid w:val="00680761"/>
    <w:rsid w:val="00680858"/>
    <w:rsid w:val="00680A29"/>
    <w:rsid w:val="00680AD9"/>
    <w:rsid w:val="00680C53"/>
    <w:rsid w:val="00680D80"/>
    <w:rsid w:val="00680F4C"/>
    <w:rsid w:val="0068102D"/>
    <w:rsid w:val="006812EF"/>
    <w:rsid w:val="00681301"/>
    <w:rsid w:val="00681354"/>
    <w:rsid w:val="0068143D"/>
    <w:rsid w:val="006814C0"/>
    <w:rsid w:val="00681538"/>
    <w:rsid w:val="006816DA"/>
    <w:rsid w:val="006816DE"/>
    <w:rsid w:val="00681894"/>
    <w:rsid w:val="006819E8"/>
    <w:rsid w:val="00681AA8"/>
    <w:rsid w:val="00681BD0"/>
    <w:rsid w:val="00681C42"/>
    <w:rsid w:val="00681D9F"/>
    <w:rsid w:val="00681E80"/>
    <w:rsid w:val="00681E9C"/>
    <w:rsid w:val="0068207F"/>
    <w:rsid w:val="006820FE"/>
    <w:rsid w:val="0068215C"/>
    <w:rsid w:val="0068221A"/>
    <w:rsid w:val="006822A2"/>
    <w:rsid w:val="0068230E"/>
    <w:rsid w:val="006823BD"/>
    <w:rsid w:val="006823C3"/>
    <w:rsid w:val="00682412"/>
    <w:rsid w:val="00682552"/>
    <w:rsid w:val="0068260B"/>
    <w:rsid w:val="0068261D"/>
    <w:rsid w:val="0068274C"/>
    <w:rsid w:val="00682761"/>
    <w:rsid w:val="00682769"/>
    <w:rsid w:val="0068277C"/>
    <w:rsid w:val="0068295C"/>
    <w:rsid w:val="00682969"/>
    <w:rsid w:val="00682ABD"/>
    <w:rsid w:val="00682D50"/>
    <w:rsid w:val="00682DAC"/>
    <w:rsid w:val="006830BE"/>
    <w:rsid w:val="00683283"/>
    <w:rsid w:val="0068328C"/>
    <w:rsid w:val="006832B4"/>
    <w:rsid w:val="00683359"/>
    <w:rsid w:val="0068349D"/>
    <w:rsid w:val="006834B7"/>
    <w:rsid w:val="006834F0"/>
    <w:rsid w:val="00683542"/>
    <w:rsid w:val="00683560"/>
    <w:rsid w:val="006835F5"/>
    <w:rsid w:val="00683622"/>
    <w:rsid w:val="00683913"/>
    <w:rsid w:val="00683A82"/>
    <w:rsid w:val="00683A8B"/>
    <w:rsid w:val="00683BD8"/>
    <w:rsid w:val="00683C4A"/>
    <w:rsid w:val="00683C78"/>
    <w:rsid w:val="00683C84"/>
    <w:rsid w:val="00683E52"/>
    <w:rsid w:val="00683F43"/>
    <w:rsid w:val="00683F61"/>
    <w:rsid w:val="0068410A"/>
    <w:rsid w:val="006843FA"/>
    <w:rsid w:val="0068444E"/>
    <w:rsid w:val="0068453A"/>
    <w:rsid w:val="00684645"/>
    <w:rsid w:val="006846BC"/>
    <w:rsid w:val="006846E9"/>
    <w:rsid w:val="00684761"/>
    <w:rsid w:val="006847B1"/>
    <w:rsid w:val="00684AED"/>
    <w:rsid w:val="00684B2A"/>
    <w:rsid w:val="00684CAA"/>
    <w:rsid w:val="00684CF8"/>
    <w:rsid w:val="00684F40"/>
    <w:rsid w:val="00684F6D"/>
    <w:rsid w:val="00684FBB"/>
    <w:rsid w:val="00684FD5"/>
    <w:rsid w:val="006850B0"/>
    <w:rsid w:val="006850EA"/>
    <w:rsid w:val="006851D2"/>
    <w:rsid w:val="0068554D"/>
    <w:rsid w:val="00685558"/>
    <w:rsid w:val="0068559F"/>
    <w:rsid w:val="00685600"/>
    <w:rsid w:val="00685709"/>
    <w:rsid w:val="00685732"/>
    <w:rsid w:val="0068579D"/>
    <w:rsid w:val="00685812"/>
    <w:rsid w:val="00685909"/>
    <w:rsid w:val="00685959"/>
    <w:rsid w:val="006859D5"/>
    <w:rsid w:val="006859DA"/>
    <w:rsid w:val="006859EE"/>
    <w:rsid w:val="00685A26"/>
    <w:rsid w:val="00685A2D"/>
    <w:rsid w:val="00685A7D"/>
    <w:rsid w:val="00685B45"/>
    <w:rsid w:val="00685BF8"/>
    <w:rsid w:val="00685C0F"/>
    <w:rsid w:val="00685C11"/>
    <w:rsid w:val="00685CCA"/>
    <w:rsid w:val="00685E2A"/>
    <w:rsid w:val="00685E87"/>
    <w:rsid w:val="00685FB6"/>
    <w:rsid w:val="006860EC"/>
    <w:rsid w:val="00686355"/>
    <w:rsid w:val="0068636E"/>
    <w:rsid w:val="0068686A"/>
    <w:rsid w:val="006869D3"/>
    <w:rsid w:val="00686BA6"/>
    <w:rsid w:val="00686C05"/>
    <w:rsid w:val="00686C2D"/>
    <w:rsid w:val="00686D49"/>
    <w:rsid w:val="00686F43"/>
    <w:rsid w:val="00687014"/>
    <w:rsid w:val="00687071"/>
    <w:rsid w:val="006871D4"/>
    <w:rsid w:val="00687404"/>
    <w:rsid w:val="006874E9"/>
    <w:rsid w:val="00687546"/>
    <w:rsid w:val="0068759E"/>
    <w:rsid w:val="00687659"/>
    <w:rsid w:val="00687671"/>
    <w:rsid w:val="00687731"/>
    <w:rsid w:val="006877EF"/>
    <w:rsid w:val="00687912"/>
    <w:rsid w:val="00687920"/>
    <w:rsid w:val="0068797A"/>
    <w:rsid w:val="00687AEA"/>
    <w:rsid w:val="00687BA6"/>
    <w:rsid w:val="00687D29"/>
    <w:rsid w:val="00687DFF"/>
    <w:rsid w:val="00687ED9"/>
    <w:rsid w:val="00687F1B"/>
    <w:rsid w:val="00690057"/>
    <w:rsid w:val="00690166"/>
    <w:rsid w:val="006902EB"/>
    <w:rsid w:val="0069045A"/>
    <w:rsid w:val="006904B6"/>
    <w:rsid w:val="006904D2"/>
    <w:rsid w:val="00690662"/>
    <w:rsid w:val="00690948"/>
    <w:rsid w:val="00690AB3"/>
    <w:rsid w:val="00690AE8"/>
    <w:rsid w:val="00690CC7"/>
    <w:rsid w:val="00690E15"/>
    <w:rsid w:val="00690EAD"/>
    <w:rsid w:val="00690EF6"/>
    <w:rsid w:val="00691089"/>
    <w:rsid w:val="006913CE"/>
    <w:rsid w:val="00691437"/>
    <w:rsid w:val="00691468"/>
    <w:rsid w:val="00691666"/>
    <w:rsid w:val="006916B7"/>
    <w:rsid w:val="006917B3"/>
    <w:rsid w:val="006918D2"/>
    <w:rsid w:val="00691BCF"/>
    <w:rsid w:val="00691C0E"/>
    <w:rsid w:val="00691F83"/>
    <w:rsid w:val="00691FFC"/>
    <w:rsid w:val="006922C3"/>
    <w:rsid w:val="006922C6"/>
    <w:rsid w:val="00692318"/>
    <w:rsid w:val="00692431"/>
    <w:rsid w:val="00692623"/>
    <w:rsid w:val="00692762"/>
    <w:rsid w:val="006927D4"/>
    <w:rsid w:val="0069287A"/>
    <w:rsid w:val="00692932"/>
    <w:rsid w:val="00692A03"/>
    <w:rsid w:val="00692B84"/>
    <w:rsid w:val="00692C2F"/>
    <w:rsid w:val="00692C67"/>
    <w:rsid w:val="00692D81"/>
    <w:rsid w:val="00692D9D"/>
    <w:rsid w:val="00692E91"/>
    <w:rsid w:val="00692F17"/>
    <w:rsid w:val="00693049"/>
    <w:rsid w:val="00693141"/>
    <w:rsid w:val="006931AC"/>
    <w:rsid w:val="006931C8"/>
    <w:rsid w:val="006932AE"/>
    <w:rsid w:val="006932E9"/>
    <w:rsid w:val="006935BF"/>
    <w:rsid w:val="0069377F"/>
    <w:rsid w:val="0069383A"/>
    <w:rsid w:val="00693874"/>
    <w:rsid w:val="00693901"/>
    <w:rsid w:val="00693930"/>
    <w:rsid w:val="00693BE8"/>
    <w:rsid w:val="00693E41"/>
    <w:rsid w:val="006941B8"/>
    <w:rsid w:val="006942F6"/>
    <w:rsid w:val="0069436C"/>
    <w:rsid w:val="0069492A"/>
    <w:rsid w:val="00694A3E"/>
    <w:rsid w:val="00694AA9"/>
    <w:rsid w:val="00694BB5"/>
    <w:rsid w:val="00694C1C"/>
    <w:rsid w:val="00694C2B"/>
    <w:rsid w:val="00694EE2"/>
    <w:rsid w:val="00694F2E"/>
    <w:rsid w:val="00695188"/>
    <w:rsid w:val="006952E3"/>
    <w:rsid w:val="00695513"/>
    <w:rsid w:val="0069556C"/>
    <w:rsid w:val="006955B7"/>
    <w:rsid w:val="00695803"/>
    <w:rsid w:val="00695929"/>
    <w:rsid w:val="00695A46"/>
    <w:rsid w:val="00695D15"/>
    <w:rsid w:val="00695E5C"/>
    <w:rsid w:val="00695E6A"/>
    <w:rsid w:val="00695EDE"/>
    <w:rsid w:val="0069616C"/>
    <w:rsid w:val="00696274"/>
    <w:rsid w:val="0069629F"/>
    <w:rsid w:val="006963CA"/>
    <w:rsid w:val="0069649D"/>
    <w:rsid w:val="006965DE"/>
    <w:rsid w:val="00696689"/>
    <w:rsid w:val="00696712"/>
    <w:rsid w:val="0069671B"/>
    <w:rsid w:val="00696797"/>
    <w:rsid w:val="00696A61"/>
    <w:rsid w:val="00696A79"/>
    <w:rsid w:val="00696B3B"/>
    <w:rsid w:val="00696DF4"/>
    <w:rsid w:val="0069708E"/>
    <w:rsid w:val="0069739A"/>
    <w:rsid w:val="006973E6"/>
    <w:rsid w:val="00697509"/>
    <w:rsid w:val="0069768B"/>
    <w:rsid w:val="006976F4"/>
    <w:rsid w:val="00697880"/>
    <w:rsid w:val="006978F6"/>
    <w:rsid w:val="00697996"/>
    <w:rsid w:val="0069799C"/>
    <w:rsid w:val="00697A1E"/>
    <w:rsid w:val="00697C32"/>
    <w:rsid w:val="00697C94"/>
    <w:rsid w:val="00697D4D"/>
    <w:rsid w:val="00697E5B"/>
    <w:rsid w:val="00697FFC"/>
    <w:rsid w:val="006A0048"/>
    <w:rsid w:val="006A01A7"/>
    <w:rsid w:val="006A02E1"/>
    <w:rsid w:val="006A02FB"/>
    <w:rsid w:val="006A0549"/>
    <w:rsid w:val="006A05CA"/>
    <w:rsid w:val="006A06F7"/>
    <w:rsid w:val="006A085A"/>
    <w:rsid w:val="006A0947"/>
    <w:rsid w:val="006A0A5E"/>
    <w:rsid w:val="006A0C2C"/>
    <w:rsid w:val="006A0D91"/>
    <w:rsid w:val="006A0F14"/>
    <w:rsid w:val="006A0F59"/>
    <w:rsid w:val="006A137A"/>
    <w:rsid w:val="006A1387"/>
    <w:rsid w:val="006A1896"/>
    <w:rsid w:val="006A18CC"/>
    <w:rsid w:val="006A1ACE"/>
    <w:rsid w:val="006A1AE0"/>
    <w:rsid w:val="006A1CCD"/>
    <w:rsid w:val="006A1D16"/>
    <w:rsid w:val="006A1D38"/>
    <w:rsid w:val="006A1D79"/>
    <w:rsid w:val="006A1DA1"/>
    <w:rsid w:val="006A1F25"/>
    <w:rsid w:val="006A2171"/>
    <w:rsid w:val="006A218C"/>
    <w:rsid w:val="006A22F4"/>
    <w:rsid w:val="006A2464"/>
    <w:rsid w:val="006A2598"/>
    <w:rsid w:val="006A26FB"/>
    <w:rsid w:val="006A2791"/>
    <w:rsid w:val="006A2909"/>
    <w:rsid w:val="006A2B7E"/>
    <w:rsid w:val="006A2C2F"/>
    <w:rsid w:val="006A2DF3"/>
    <w:rsid w:val="006A2E86"/>
    <w:rsid w:val="006A2F73"/>
    <w:rsid w:val="006A2FF9"/>
    <w:rsid w:val="006A302D"/>
    <w:rsid w:val="006A3055"/>
    <w:rsid w:val="006A313C"/>
    <w:rsid w:val="006A33ED"/>
    <w:rsid w:val="006A356C"/>
    <w:rsid w:val="006A38A7"/>
    <w:rsid w:val="006A38F8"/>
    <w:rsid w:val="006A39F2"/>
    <w:rsid w:val="006A3A14"/>
    <w:rsid w:val="006A3A7B"/>
    <w:rsid w:val="006A3B4B"/>
    <w:rsid w:val="006A3C00"/>
    <w:rsid w:val="006A3C3A"/>
    <w:rsid w:val="006A3EAA"/>
    <w:rsid w:val="006A3EDE"/>
    <w:rsid w:val="006A3EF0"/>
    <w:rsid w:val="006A3F75"/>
    <w:rsid w:val="006A4102"/>
    <w:rsid w:val="006A4184"/>
    <w:rsid w:val="006A4282"/>
    <w:rsid w:val="006A447C"/>
    <w:rsid w:val="006A465C"/>
    <w:rsid w:val="006A4726"/>
    <w:rsid w:val="006A4728"/>
    <w:rsid w:val="006A484C"/>
    <w:rsid w:val="006A487E"/>
    <w:rsid w:val="006A493A"/>
    <w:rsid w:val="006A49DC"/>
    <w:rsid w:val="006A4B4A"/>
    <w:rsid w:val="006A4BBB"/>
    <w:rsid w:val="006A4BCA"/>
    <w:rsid w:val="006A4CFB"/>
    <w:rsid w:val="006A4DC9"/>
    <w:rsid w:val="006A4E5D"/>
    <w:rsid w:val="006A4FFC"/>
    <w:rsid w:val="006A503F"/>
    <w:rsid w:val="006A5173"/>
    <w:rsid w:val="006A51F9"/>
    <w:rsid w:val="006A528B"/>
    <w:rsid w:val="006A5375"/>
    <w:rsid w:val="006A5584"/>
    <w:rsid w:val="006A5609"/>
    <w:rsid w:val="006A5943"/>
    <w:rsid w:val="006A5972"/>
    <w:rsid w:val="006A5A1B"/>
    <w:rsid w:val="006A5A65"/>
    <w:rsid w:val="006A5C97"/>
    <w:rsid w:val="006A5E13"/>
    <w:rsid w:val="006A6384"/>
    <w:rsid w:val="006A6644"/>
    <w:rsid w:val="006A6650"/>
    <w:rsid w:val="006A6686"/>
    <w:rsid w:val="006A67A6"/>
    <w:rsid w:val="006A67BD"/>
    <w:rsid w:val="006A69B3"/>
    <w:rsid w:val="006A69B8"/>
    <w:rsid w:val="006A6A88"/>
    <w:rsid w:val="006A6AF0"/>
    <w:rsid w:val="006A6D7D"/>
    <w:rsid w:val="006A6E00"/>
    <w:rsid w:val="006A6E86"/>
    <w:rsid w:val="006A6F89"/>
    <w:rsid w:val="006A6FAC"/>
    <w:rsid w:val="006A7249"/>
    <w:rsid w:val="006A73F8"/>
    <w:rsid w:val="006A741E"/>
    <w:rsid w:val="006A74C4"/>
    <w:rsid w:val="006A759A"/>
    <w:rsid w:val="006A7603"/>
    <w:rsid w:val="006A761D"/>
    <w:rsid w:val="006A777C"/>
    <w:rsid w:val="006A78EE"/>
    <w:rsid w:val="006A7A70"/>
    <w:rsid w:val="006A7B6C"/>
    <w:rsid w:val="006A7D5F"/>
    <w:rsid w:val="006A7DC1"/>
    <w:rsid w:val="006A7E2E"/>
    <w:rsid w:val="006B0018"/>
    <w:rsid w:val="006B00BD"/>
    <w:rsid w:val="006B00DB"/>
    <w:rsid w:val="006B0184"/>
    <w:rsid w:val="006B043D"/>
    <w:rsid w:val="006B06AC"/>
    <w:rsid w:val="006B0756"/>
    <w:rsid w:val="006B0902"/>
    <w:rsid w:val="006B0A51"/>
    <w:rsid w:val="006B0A98"/>
    <w:rsid w:val="006B0AE4"/>
    <w:rsid w:val="006B0B60"/>
    <w:rsid w:val="006B0BBA"/>
    <w:rsid w:val="006B0C15"/>
    <w:rsid w:val="006B0DDB"/>
    <w:rsid w:val="006B0F1A"/>
    <w:rsid w:val="006B0F53"/>
    <w:rsid w:val="006B0F71"/>
    <w:rsid w:val="006B0F91"/>
    <w:rsid w:val="006B0FE8"/>
    <w:rsid w:val="006B1025"/>
    <w:rsid w:val="006B1153"/>
    <w:rsid w:val="006B1155"/>
    <w:rsid w:val="006B115D"/>
    <w:rsid w:val="006B1177"/>
    <w:rsid w:val="006B1180"/>
    <w:rsid w:val="006B11A1"/>
    <w:rsid w:val="006B1467"/>
    <w:rsid w:val="006B1494"/>
    <w:rsid w:val="006B1584"/>
    <w:rsid w:val="006B169F"/>
    <w:rsid w:val="006B1A0D"/>
    <w:rsid w:val="006B1B95"/>
    <w:rsid w:val="006B1C12"/>
    <w:rsid w:val="006B1C73"/>
    <w:rsid w:val="006B1D4B"/>
    <w:rsid w:val="006B1E21"/>
    <w:rsid w:val="006B1EA0"/>
    <w:rsid w:val="006B2072"/>
    <w:rsid w:val="006B20FE"/>
    <w:rsid w:val="006B22A1"/>
    <w:rsid w:val="006B2346"/>
    <w:rsid w:val="006B2425"/>
    <w:rsid w:val="006B2483"/>
    <w:rsid w:val="006B259F"/>
    <w:rsid w:val="006B25EB"/>
    <w:rsid w:val="006B2642"/>
    <w:rsid w:val="006B2890"/>
    <w:rsid w:val="006B2926"/>
    <w:rsid w:val="006B29E9"/>
    <w:rsid w:val="006B29FB"/>
    <w:rsid w:val="006B2A65"/>
    <w:rsid w:val="006B2B16"/>
    <w:rsid w:val="006B2BC1"/>
    <w:rsid w:val="006B2C1B"/>
    <w:rsid w:val="006B2C22"/>
    <w:rsid w:val="006B2D91"/>
    <w:rsid w:val="006B2F43"/>
    <w:rsid w:val="006B2F65"/>
    <w:rsid w:val="006B2FD3"/>
    <w:rsid w:val="006B3055"/>
    <w:rsid w:val="006B3256"/>
    <w:rsid w:val="006B3298"/>
    <w:rsid w:val="006B34EE"/>
    <w:rsid w:val="006B3681"/>
    <w:rsid w:val="006B371B"/>
    <w:rsid w:val="006B382C"/>
    <w:rsid w:val="006B3832"/>
    <w:rsid w:val="006B3937"/>
    <w:rsid w:val="006B39F3"/>
    <w:rsid w:val="006B3A5F"/>
    <w:rsid w:val="006B3B77"/>
    <w:rsid w:val="006B3BBD"/>
    <w:rsid w:val="006B3BE6"/>
    <w:rsid w:val="006B3DD0"/>
    <w:rsid w:val="006B3DEC"/>
    <w:rsid w:val="006B3E82"/>
    <w:rsid w:val="006B3E92"/>
    <w:rsid w:val="006B3EFD"/>
    <w:rsid w:val="006B4043"/>
    <w:rsid w:val="006B4157"/>
    <w:rsid w:val="006B42B2"/>
    <w:rsid w:val="006B437A"/>
    <w:rsid w:val="006B43B0"/>
    <w:rsid w:val="006B44C1"/>
    <w:rsid w:val="006B4527"/>
    <w:rsid w:val="006B4766"/>
    <w:rsid w:val="006B477D"/>
    <w:rsid w:val="006B47D4"/>
    <w:rsid w:val="006B4A49"/>
    <w:rsid w:val="006B4C22"/>
    <w:rsid w:val="006B4CDE"/>
    <w:rsid w:val="006B4D9E"/>
    <w:rsid w:val="006B4E3F"/>
    <w:rsid w:val="006B5091"/>
    <w:rsid w:val="006B51BE"/>
    <w:rsid w:val="006B52AF"/>
    <w:rsid w:val="006B5377"/>
    <w:rsid w:val="006B54FA"/>
    <w:rsid w:val="006B5622"/>
    <w:rsid w:val="006B563D"/>
    <w:rsid w:val="006B5725"/>
    <w:rsid w:val="006B5878"/>
    <w:rsid w:val="006B58B9"/>
    <w:rsid w:val="006B5933"/>
    <w:rsid w:val="006B5C29"/>
    <w:rsid w:val="006B5C7E"/>
    <w:rsid w:val="006B60AA"/>
    <w:rsid w:val="006B6210"/>
    <w:rsid w:val="006B6261"/>
    <w:rsid w:val="006B6350"/>
    <w:rsid w:val="006B6441"/>
    <w:rsid w:val="006B6551"/>
    <w:rsid w:val="006B664C"/>
    <w:rsid w:val="006B67B4"/>
    <w:rsid w:val="006B688C"/>
    <w:rsid w:val="006B68B8"/>
    <w:rsid w:val="006B68CA"/>
    <w:rsid w:val="006B694A"/>
    <w:rsid w:val="006B69A3"/>
    <w:rsid w:val="006B6A05"/>
    <w:rsid w:val="006B6B2B"/>
    <w:rsid w:val="006B6C45"/>
    <w:rsid w:val="006B6D2C"/>
    <w:rsid w:val="006B6D4A"/>
    <w:rsid w:val="006B6E40"/>
    <w:rsid w:val="006B6FE8"/>
    <w:rsid w:val="006B723F"/>
    <w:rsid w:val="006B7436"/>
    <w:rsid w:val="006B747F"/>
    <w:rsid w:val="006B7578"/>
    <w:rsid w:val="006B7768"/>
    <w:rsid w:val="006B77B8"/>
    <w:rsid w:val="006B77B9"/>
    <w:rsid w:val="006B7908"/>
    <w:rsid w:val="006B7A3D"/>
    <w:rsid w:val="006B7B6A"/>
    <w:rsid w:val="006C013C"/>
    <w:rsid w:val="006C045B"/>
    <w:rsid w:val="006C0516"/>
    <w:rsid w:val="006C053E"/>
    <w:rsid w:val="006C0685"/>
    <w:rsid w:val="006C06AE"/>
    <w:rsid w:val="006C08FD"/>
    <w:rsid w:val="006C0A9B"/>
    <w:rsid w:val="006C0ACB"/>
    <w:rsid w:val="006C0C14"/>
    <w:rsid w:val="006C0CBD"/>
    <w:rsid w:val="006C0D2C"/>
    <w:rsid w:val="006C0DA3"/>
    <w:rsid w:val="006C100A"/>
    <w:rsid w:val="006C10CA"/>
    <w:rsid w:val="006C1212"/>
    <w:rsid w:val="006C1325"/>
    <w:rsid w:val="006C132E"/>
    <w:rsid w:val="006C14B0"/>
    <w:rsid w:val="006C14C5"/>
    <w:rsid w:val="006C1504"/>
    <w:rsid w:val="006C1520"/>
    <w:rsid w:val="006C15D1"/>
    <w:rsid w:val="006C167C"/>
    <w:rsid w:val="006C1735"/>
    <w:rsid w:val="006C1770"/>
    <w:rsid w:val="006C18F8"/>
    <w:rsid w:val="006C19C3"/>
    <w:rsid w:val="006C1ABC"/>
    <w:rsid w:val="006C1B6A"/>
    <w:rsid w:val="006C1BEF"/>
    <w:rsid w:val="006C1CA4"/>
    <w:rsid w:val="006C1D03"/>
    <w:rsid w:val="006C1DFD"/>
    <w:rsid w:val="006C1F3D"/>
    <w:rsid w:val="006C1FBC"/>
    <w:rsid w:val="006C219A"/>
    <w:rsid w:val="006C21CF"/>
    <w:rsid w:val="006C22FD"/>
    <w:rsid w:val="006C23F9"/>
    <w:rsid w:val="006C2487"/>
    <w:rsid w:val="006C249E"/>
    <w:rsid w:val="006C258C"/>
    <w:rsid w:val="006C25DB"/>
    <w:rsid w:val="006C2620"/>
    <w:rsid w:val="006C2730"/>
    <w:rsid w:val="006C276D"/>
    <w:rsid w:val="006C27B5"/>
    <w:rsid w:val="006C27D0"/>
    <w:rsid w:val="006C27E9"/>
    <w:rsid w:val="006C2BB9"/>
    <w:rsid w:val="006C2BE2"/>
    <w:rsid w:val="006C2BEF"/>
    <w:rsid w:val="006C2E94"/>
    <w:rsid w:val="006C2EBE"/>
    <w:rsid w:val="006C32F8"/>
    <w:rsid w:val="006C3304"/>
    <w:rsid w:val="006C3449"/>
    <w:rsid w:val="006C34D3"/>
    <w:rsid w:val="006C3546"/>
    <w:rsid w:val="006C357B"/>
    <w:rsid w:val="006C37F5"/>
    <w:rsid w:val="006C380C"/>
    <w:rsid w:val="006C39DF"/>
    <w:rsid w:val="006C3A0E"/>
    <w:rsid w:val="006C3B7F"/>
    <w:rsid w:val="006C3C6E"/>
    <w:rsid w:val="006C3ED8"/>
    <w:rsid w:val="006C3EDF"/>
    <w:rsid w:val="006C3EF9"/>
    <w:rsid w:val="006C3F36"/>
    <w:rsid w:val="006C40A9"/>
    <w:rsid w:val="006C41ED"/>
    <w:rsid w:val="006C4292"/>
    <w:rsid w:val="006C43D6"/>
    <w:rsid w:val="006C43FD"/>
    <w:rsid w:val="006C4420"/>
    <w:rsid w:val="006C466D"/>
    <w:rsid w:val="006C470E"/>
    <w:rsid w:val="006C47B4"/>
    <w:rsid w:val="006C47BE"/>
    <w:rsid w:val="006C48B9"/>
    <w:rsid w:val="006C4A12"/>
    <w:rsid w:val="006C4A1C"/>
    <w:rsid w:val="006C4A48"/>
    <w:rsid w:val="006C4A6A"/>
    <w:rsid w:val="006C4C8B"/>
    <w:rsid w:val="006C4CB5"/>
    <w:rsid w:val="006C4D21"/>
    <w:rsid w:val="006C4D4F"/>
    <w:rsid w:val="006C4D80"/>
    <w:rsid w:val="006C4E9C"/>
    <w:rsid w:val="006C4EC4"/>
    <w:rsid w:val="006C4F04"/>
    <w:rsid w:val="006C4F39"/>
    <w:rsid w:val="006C51A8"/>
    <w:rsid w:val="006C52B7"/>
    <w:rsid w:val="006C536E"/>
    <w:rsid w:val="006C53C5"/>
    <w:rsid w:val="006C53F3"/>
    <w:rsid w:val="006C5459"/>
    <w:rsid w:val="006C5655"/>
    <w:rsid w:val="006C5848"/>
    <w:rsid w:val="006C591B"/>
    <w:rsid w:val="006C5B55"/>
    <w:rsid w:val="006C5B8D"/>
    <w:rsid w:val="006C5B91"/>
    <w:rsid w:val="006C5C19"/>
    <w:rsid w:val="006C5EE6"/>
    <w:rsid w:val="006C5F2E"/>
    <w:rsid w:val="006C6189"/>
    <w:rsid w:val="006C647B"/>
    <w:rsid w:val="006C68B8"/>
    <w:rsid w:val="006C691F"/>
    <w:rsid w:val="006C69CC"/>
    <w:rsid w:val="006C6C53"/>
    <w:rsid w:val="006C6E03"/>
    <w:rsid w:val="006C6EBA"/>
    <w:rsid w:val="006C6F54"/>
    <w:rsid w:val="006C70B0"/>
    <w:rsid w:val="006C7195"/>
    <w:rsid w:val="006C71DD"/>
    <w:rsid w:val="006C71E1"/>
    <w:rsid w:val="006C73CF"/>
    <w:rsid w:val="006C7457"/>
    <w:rsid w:val="006C7488"/>
    <w:rsid w:val="006C74AA"/>
    <w:rsid w:val="006C74B2"/>
    <w:rsid w:val="006C750D"/>
    <w:rsid w:val="006C768C"/>
    <w:rsid w:val="006C772E"/>
    <w:rsid w:val="006C78D9"/>
    <w:rsid w:val="006C794B"/>
    <w:rsid w:val="006C7956"/>
    <w:rsid w:val="006C7C0E"/>
    <w:rsid w:val="006C7D49"/>
    <w:rsid w:val="006C7DDE"/>
    <w:rsid w:val="006C7FBA"/>
    <w:rsid w:val="006C7FDA"/>
    <w:rsid w:val="006CD3F2"/>
    <w:rsid w:val="006D025D"/>
    <w:rsid w:val="006D0295"/>
    <w:rsid w:val="006D02D4"/>
    <w:rsid w:val="006D03BB"/>
    <w:rsid w:val="006D044F"/>
    <w:rsid w:val="006D047F"/>
    <w:rsid w:val="006D057E"/>
    <w:rsid w:val="006D063B"/>
    <w:rsid w:val="006D0675"/>
    <w:rsid w:val="006D0A07"/>
    <w:rsid w:val="006D0AF4"/>
    <w:rsid w:val="006D0B16"/>
    <w:rsid w:val="006D0BF4"/>
    <w:rsid w:val="006D0D85"/>
    <w:rsid w:val="006D0DA1"/>
    <w:rsid w:val="006D0E31"/>
    <w:rsid w:val="006D0E38"/>
    <w:rsid w:val="006D0EAC"/>
    <w:rsid w:val="006D0F9E"/>
    <w:rsid w:val="006D12BF"/>
    <w:rsid w:val="006D1392"/>
    <w:rsid w:val="006D139E"/>
    <w:rsid w:val="006D1484"/>
    <w:rsid w:val="006D14E5"/>
    <w:rsid w:val="006D1713"/>
    <w:rsid w:val="006D1755"/>
    <w:rsid w:val="006D184E"/>
    <w:rsid w:val="006D1858"/>
    <w:rsid w:val="006D1A5B"/>
    <w:rsid w:val="006D1B5E"/>
    <w:rsid w:val="006D1B80"/>
    <w:rsid w:val="006D1BF4"/>
    <w:rsid w:val="006D1BF7"/>
    <w:rsid w:val="006D1C51"/>
    <w:rsid w:val="006D1CCC"/>
    <w:rsid w:val="006D1E13"/>
    <w:rsid w:val="006D203A"/>
    <w:rsid w:val="006D2153"/>
    <w:rsid w:val="006D21FF"/>
    <w:rsid w:val="006D22A2"/>
    <w:rsid w:val="006D22EF"/>
    <w:rsid w:val="006D2480"/>
    <w:rsid w:val="006D2541"/>
    <w:rsid w:val="006D2563"/>
    <w:rsid w:val="006D26E4"/>
    <w:rsid w:val="006D28EF"/>
    <w:rsid w:val="006D2910"/>
    <w:rsid w:val="006D2A01"/>
    <w:rsid w:val="006D2A76"/>
    <w:rsid w:val="006D2BF0"/>
    <w:rsid w:val="006D2CF2"/>
    <w:rsid w:val="006D2CFC"/>
    <w:rsid w:val="006D2F0D"/>
    <w:rsid w:val="006D2FB2"/>
    <w:rsid w:val="006D319B"/>
    <w:rsid w:val="006D31B2"/>
    <w:rsid w:val="006D32DE"/>
    <w:rsid w:val="006D32EC"/>
    <w:rsid w:val="006D3330"/>
    <w:rsid w:val="006D3345"/>
    <w:rsid w:val="006D344F"/>
    <w:rsid w:val="006D347F"/>
    <w:rsid w:val="006D35B7"/>
    <w:rsid w:val="006D37B2"/>
    <w:rsid w:val="006D37C2"/>
    <w:rsid w:val="006D3BF8"/>
    <w:rsid w:val="006D3C40"/>
    <w:rsid w:val="006D3D22"/>
    <w:rsid w:val="006D3E98"/>
    <w:rsid w:val="006D40C4"/>
    <w:rsid w:val="006D4367"/>
    <w:rsid w:val="006D443C"/>
    <w:rsid w:val="006D45A9"/>
    <w:rsid w:val="006D495A"/>
    <w:rsid w:val="006D49B5"/>
    <w:rsid w:val="006D4A53"/>
    <w:rsid w:val="006D4B81"/>
    <w:rsid w:val="006D4BD0"/>
    <w:rsid w:val="006D4C96"/>
    <w:rsid w:val="006D4CB9"/>
    <w:rsid w:val="006D4D82"/>
    <w:rsid w:val="006D4D8C"/>
    <w:rsid w:val="006D4FA5"/>
    <w:rsid w:val="006D5195"/>
    <w:rsid w:val="006D51D9"/>
    <w:rsid w:val="006D51E7"/>
    <w:rsid w:val="006D522C"/>
    <w:rsid w:val="006D53B4"/>
    <w:rsid w:val="006D546A"/>
    <w:rsid w:val="006D5505"/>
    <w:rsid w:val="006D557A"/>
    <w:rsid w:val="006D56CF"/>
    <w:rsid w:val="006D5780"/>
    <w:rsid w:val="006D57D7"/>
    <w:rsid w:val="006D58EF"/>
    <w:rsid w:val="006D5B17"/>
    <w:rsid w:val="006D5B52"/>
    <w:rsid w:val="006D5BD5"/>
    <w:rsid w:val="006D5BDB"/>
    <w:rsid w:val="006D5C28"/>
    <w:rsid w:val="006D5E43"/>
    <w:rsid w:val="006D5E5F"/>
    <w:rsid w:val="006D5F7E"/>
    <w:rsid w:val="006D5F91"/>
    <w:rsid w:val="006D61EE"/>
    <w:rsid w:val="006D638A"/>
    <w:rsid w:val="006D6419"/>
    <w:rsid w:val="006D65C4"/>
    <w:rsid w:val="006D67FC"/>
    <w:rsid w:val="006D680C"/>
    <w:rsid w:val="006D68AE"/>
    <w:rsid w:val="006D68E7"/>
    <w:rsid w:val="006D6942"/>
    <w:rsid w:val="006D6AAD"/>
    <w:rsid w:val="006D6EDC"/>
    <w:rsid w:val="006D6F71"/>
    <w:rsid w:val="006D7027"/>
    <w:rsid w:val="006D71C4"/>
    <w:rsid w:val="006D7372"/>
    <w:rsid w:val="006D7399"/>
    <w:rsid w:val="006D7B20"/>
    <w:rsid w:val="006D7B37"/>
    <w:rsid w:val="006D7D46"/>
    <w:rsid w:val="006D7DA2"/>
    <w:rsid w:val="006D7DF1"/>
    <w:rsid w:val="006D7FFC"/>
    <w:rsid w:val="006E0017"/>
    <w:rsid w:val="006E02DD"/>
    <w:rsid w:val="006E053F"/>
    <w:rsid w:val="006E0556"/>
    <w:rsid w:val="006E05BD"/>
    <w:rsid w:val="006E05D4"/>
    <w:rsid w:val="006E061F"/>
    <w:rsid w:val="006E066C"/>
    <w:rsid w:val="006E067E"/>
    <w:rsid w:val="006E07A1"/>
    <w:rsid w:val="006E07EC"/>
    <w:rsid w:val="006E0850"/>
    <w:rsid w:val="006E0873"/>
    <w:rsid w:val="006E0CC8"/>
    <w:rsid w:val="006E0EC8"/>
    <w:rsid w:val="006E0F48"/>
    <w:rsid w:val="006E1022"/>
    <w:rsid w:val="006E1216"/>
    <w:rsid w:val="006E12C0"/>
    <w:rsid w:val="006E1529"/>
    <w:rsid w:val="006E162B"/>
    <w:rsid w:val="006E1694"/>
    <w:rsid w:val="006E16C1"/>
    <w:rsid w:val="006E16F3"/>
    <w:rsid w:val="006E17C4"/>
    <w:rsid w:val="006E1873"/>
    <w:rsid w:val="006E19FB"/>
    <w:rsid w:val="006E1A0A"/>
    <w:rsid w:val="006E1A42"/>
    <w:rsid w:val="006E1B54"/>
    <w:rsid w:val="006E1BC9"/>
    <w:rsid w:val="006E1BE6"/>
    <w:rsid w:val="006E1BF4"/>
    <w:rsid w:val="006E1CFC"/>
    <w:rsid w:val="006E1DAA"/>
    <w:rsid w:val="006E1DE3"/>
    <w:rsid w:val="006E1E69"/>
    <w:rsid w:val="006E1EC0"/>
    <w:rsid w:val="006E200D"/>
    <w:rsid w:val="006E2154"/>
    <w:rsid w:val="006E21B1"/>
    <w:rsid w:val="006E22A6"/>
    <w:rsid w:val="006E25E0"/>
    <w:rsid w:val="006E2696"/>
    <w:rsid w:val="006E2CDF"/>
    <w:rsid w:val="006E2D21"/>
    <w:rsid w:val="006E2D5D"/>
    <w:rsid w:val="006E2E32"/>
    <w:rsid w:val="006E2F2B"/>
    <w:rsid w:val="006E314F"/>
    <w:rsid w:val="006E3182"/>
    <w:rsid w:val="006E31C7"/>
    <w:rsid w:val="006E324E"/>
    <w:rsid w:val="006E327B"/>
    <w:rsid w:val="006E3380"/>
    <w:rsid w:val="006E3434"/>
    <w:rsid w:val="006E3489"/>
    <w:rsid w:val="006E3623"/>
    <w:rsid w:val="006E387B"/>
    <w:rsid w:val="006E38AC"/>
    <w:rsid w:val="006E3BD4"/>
    <w:rsid w:val="006E3BFD"/>
    <w:rsid w:val="006E3D1F"/>
    <w:rsid w:val="006E3D2A"/>
    <w:rsid w:val="006E3DB7"/>
    <w:rsid w:val="006E3E4E"/>
    <w:rsid w:val="006E409D"/>
    <w:rsid w:val="006E4109"/>
    <w:rsid w:val="006E4164"/>
    <w:rsid w:val="006E428C"/>
    <w:rsid w:val="006E438A"/>
    <w:rsid w:val="006E4390"/>
    <w:rsid w:val="006E4433"/>
    <w:rsid w:val="006E45AD"/>
    <w:rsid w:val="006E469B"/>
    <w:rsid w:val="006E46AC"/>
    <w:rsid w:val="006E46BB"/>
    <w:rsid w:val="006E4857"/>
    <w:rsid w:val="006E48B6"/>
    <w:rsid w:val="006E4919"/>
    <w:rsid w:val="006E492D"/>
    <w:rsid w:val="006E4936"/>
    <w:rsid w:val="006E49F9"/>
    <w:rsid w:val="006E4A49"/>
    <w:rsid w:val="006E4A5D"/>
    <w:rsid w:val="006E4C23"/>
    <w:rsid w:val="006E4C5D"/>
    <w:rsid w:val="006E4F99"/>
    <w:rsid w:val="006E50D4"/>
    <w:rsid w:val="006E50DE"/>
    <w:rsid w:val="006E50E2"/>
    <w:rsid w:val="006E5162"/>
    <w:rsid w:val="006E54E3"/>
    <w:rsid w:val="006E5550"/>
    <w:rsid w:val="006E56B5"/>
    <w:rsid w:val="006E5A2F"/>
    <w:rsid w:val="006E5AEF"/>
    <w:rsid w:val="006E5B0A"/>
    <w:rsid w:val="006E5B81"/>
    <w:rsid w:val="006E5B85"/>
    <w:rsid w:val="006E5CAE"/>
    <w:rsid w:val="006E5EE2"/>
    <w:rsid w:val="006E5F66"/>
    <w:rsid w:val="006E612F"/>
    <w:rsid w:val="006E62B7"/>
    <w:rsid w:val="006E6465"/>
    <w:rsid w:val="006E652A"/>
    <w:rsid w:val="006E6780"/>
    <w:rsid w:val="006E69EA"/>
    <w:rsid w:val="006E6A01"/>
    <w:rsid w:val="006E6A3B"/>
    <w:rsid w:val="006E6BC4"/>
    <w:rsid w:val="006E6EC1"/>
    <w:rsid w:val="006E6FD6"/>
    <w:rsid w:val="006E6FE0"/>
    <w:rsid w:val="006E6FF9"/>
    <w:rsid w:val="006E6FFA"/>
    <w:rsid w:val="006E707D"/>
    <w:rsid w:val="006E7215"/>
    <w:rsid w:val="006E728C"/>
    <w:rsid w:val="006E73BB"/>
    <w:rsid w:val="006E7417"/>
    <w:rsid w:val="006E78D8"/>
    <w:rsid w:val="006E7A47"/>
    <w:rsid w:val="006E7AA2"/>
    <w:rsid w:val="006E7C0D"/>
    <w:rsid w:val="006E7CDF"/>
    <w:rsid w:val="006E7E2D"/>
    <w:rsid w:val="006E7E39"/>
    <w:rsid w:val="006E7F34"/>
    <w:rsid w:val="006E9F93"/>
    <w:rsid w:val="006F005C"/>
    <w:rsid w:val="006F0139"/>
    <w:rsid w:val="006F0756"/>
    <w:rsid w:val="006F0D4C"/>
    <w:rsid w:val="006F0DEA"/>
    <w:rsid w:val="006F0E3B"/>
    <w:rsid w:val="006F0F82"/>
    <w:rsid w:val="006F0FE8"/>
    <w:rsid w:val="006F1183"/>
    <w:rsid w:val="006F13B4"/>
    <w:rsid w:val="006F1428"/>
    <w:rsid w:val="006F1495"/>
    <w:rsid w:val="006F1558"/>
    <w:rsid w:val="006F168C"/>
    <w:rsid w:val="006F16E4"/>
    <w:rsid w:val="006F1783"/>
    <w:rsid w:val="006F1798"/>
    <w:rsid w:val="006F17FC"/>
    <w:rsid w:val="006F1A1C"/>
    <w:rsid w:val="006F1AB0"/>
    <w:rsid w:val="006F1DE0"/>
    <w:rsid w:val="006F1F20"/>
    <w:rsid w:val="006F2025"/>
    <w:rsid w:val="006F2026"/>
    <w:rsid w:val="006F20E9"/>
    <w:rsid w:val="006F24A1"/>
    <w:rsid w:val="006F24B3"/>
    <w:rsid w:val="006F25BC"/>
    <w:rsid w:val="006F265F"/>
    <w:rsid w:val="006F2781"/>
    <w:rsid w:val="006F27EA"/>
    <w:rsid w:val="006F2813"/>
    <w:rsid w:val="006F286E"/>
    <w:rsid w:val="006F28E4"/>
    <w:rsid w:val="006F297E"/>
    <w:rsid w:val="006F2ABD"/>
    <w:rsid w:val="006F2AE4"/>
    <w:rsid w:val="006F2C4F"/>
    <w:rsid w:val="006F2F21"/>
    <w:rsid w:val="006F2FA2"/>
    <w:rsid w:val="006F31FB"/>
    <w:rsid w:val="006F3222"/>
    <w:rsid w:val="006F3313"/>
    <w:rsid w:val="006F346D"/>
    <w:rsid w:val="006F35F9"/>
    <w:rsid w:val="006F3623"/>
    <w:rsid w:val="006F370D"/>
    <w:rsid w:val="006F3B7D"/>
    <w:rsid w:val="006F3C78"/>
    <w:rsid w:val="006F3CCB"/>
    <w:rsid w:val="006F3EB5"/>
    <w:rsid w:val="006F3FA2"/>
    <w:rsid w:val="006F3FEB"/>
    <w:rsid w:val="006F4081"/>
    <w:rsid w:val="006F40D4"/>
    <w:rsid w:val="006F40DB"/>
    <w:rsid w:val="006F4165"/>
    <w:rsid w:val="006F4253"/>
    <w:rsid w:val="006F44F3"/>
    <w:rsid w:val="006F45D3"/>
    <w:rsid w:val="006F466A"/>
    <w:rsid w:val="006F46A8"/>
    <w:rsid w:val="006F470F"/>
    <w:rsid w:val="006F481A"/>
    <w:rsid w:val="006F4A0B"/>
    <w:rsid w:val="006F4A16"/>
    <w:rsid w:val="006F4AFC"/>
    <w:rsid w:val="006F4B06"/>
    <w:rsid w:val="006F4BAE"/>
    <w:rsid w:val="006F4CBF"/>
    <w:rsid w:val="006F4D7D"/>
    <w:rsid w:val="006F504E"/>
    <w:rsid w:val="006F51D7"/>
    <w:rsid w:val="006F5310"/>
    <w:rsid w:val="006F53A3"/>
    <w:rsid w:val="006F5490"/>
    <w:rsid w:val="006F54F7"/>
    <w:rsid w:val="006F55D6"/>
    <w:rsid w:val="006F5605"/>
    <w:rsid w:val="006F5614"/>
    <w:rsid w:val="006F59B2"/>
    <w:rsid w:val="006F5B84"/>
    <w:rsid w:val="006F5BD6"/>
    <w:rsid w:val="006F5C7D"/>
    <w:rsid w:val="006F5F25"/>
    <w:rsid w:val="006F60C5"/>
    <w:rsid w:val="006F620A"/>
    <w:rsid w:val="006F634B"/>
    <w:rsid w:val="006F6681"/>
    <w:rsid w:val="006F6772"/>
    <w:rsid w:val="006F683E"/>
    <w:rsid w:val="006F6911"/>
    <w:rsid w:val="006F6A30"/>
    <w:rsid w:val="006F6A42"/>
    <w:rsid w:val="006F6A79"/>
    <w:rsid w:val="006F6A87"/>
    <w:rsid w:val="006F6AC0"/>
    <w:rsid w:val="006F6B60"/>
    <w:rsid w:val="006F6D30"/>
    <w:rsid w:val="006F6D84"/>
    <w:rsid w:val="006F6D9B"/>
    <w:rsid w:val="006F6FE1"/>
    <w:rsid w:val="006F7138"/>
    <w:rsid w:val="006F730C"/>
    <w:rsid w:val="006F73F3"/>
    <w:rsid w:val="006F7543"/>
    <w:rsid w:val="006F779C"/>
    <w:rsid w:val="006F785D"/>
    <w:rsid w:val="006F7C42"/>
    <w:rsid w:val="006F7CE1"/>
    <w:rsid w:val="006F7F2F"/>
    <w:rsid w:val="006F7FF4"/>
    <w:rsid w:val="007001C1"/>
    <w:rsid w:val="00700264"/>
    <w:rsid w:val="00700286"/>
    <w:rsid w:val="0070039D"/>
    <w:rsid w:val="0070068E"/>
    <w:rsid w:val="0070076D"/>
    <w:rsid w:val="0070085E"/>
    <w:rsid w:val="00700DDD"/>
    <w:rsid w:val="00700DE8"/>
    <w:rsid w:val="00700EA6"/>
    <w:rsid w:val="0070117F"/>
    <w:rsid w:val="0070127B"/>
    <w:rsid w:val="0070161E"/>
    <w:rsid w:val="007017D0"/>
    <w:rsid w:val="00701C3D"/>
    <w:rsid w:val="00701DCF"/>
    <w:rsid w:val="00701E3E"/>
    <w:rsid w:val="00701E85"/>
    <w:rsid w:val="00701F1A"/>
    <w:rsid w:val="00701FE9"/>
    <w:rsid w:val="0070202E"/>
    <w:rsid w:val="00702239"/>
    <w:rsid w:val="00702283"/>
    <w:rsid w:val="007022A6"/>
    <w:rsid w:val="007023FB"/>
    <w:rsid w:val="00702434"/>
    <w:rsid w:val="0070261D"/>
    <w:rsid w:val="00702764"/>
    <w:rsid w:val="00702878"/>
    <w:rsid w:val="007029DF"/>
    <w:rsid w:val="00702C2C"/>
    <w:rsid w:val="00702CDE"/>
    <w:rsid w:val="00702E89"/>
    <w:rsid w:val="00702EB1"/>
    <w:rsid w:val="00702F11"/>
    <w:rsid w:val="00703037"/>
    <w:rsid w:val="00703040"/>
    <w:rsid w:val="007031B1"/>
    <w:rsid w:val="0070332E"/>
    <w:rsid w:val="0070341F"/>
    <w:rsid w:val="007034F9"/>
    <w:rsid w:val="00703595"/>
    <w:rsid w:val="007035D1"/>
    <w:rsid w:val="00703616"/>
    <w:rsid w:val="007037C9"/>
    <w:rsid w:val="00703B0C"/>
    <w:rsid w:val="00703C82"/>
    <w:rsid w:val="00703C9F"/>
    <w:rsid w:val="00703F43"/>
    <w:rsid w:val="00703FED"/>
    <w:rsid w:val="00704070"/>
    <w:rsid w:val="007040C7"/>
    <w:rsid w:val="007041D5"/>
    <w:rsid w:val="007043D0"/>
    <w:rsid w:val="007043FD"/>
    <w:rsid w:val="00704400"/>
    <w:rsid w:val="0070448B"/>
    <w:rsid w:val="0070448D"/>
    <w:rsid w:val="007044C6"/>
    <w:rsid w:val="0070455A"/>
    <w:rsid w:val="00704749"/>
    <w:rsid w:val="0070483F"/>
    <w:rsid w:val="00704878"/>
    <w:rsid w:val="007048E7"/>
    <w:rsid w:val="00704A4A"/>
    <w:rsid w:val="00704AD2"/>
    <w:rsid w:val="00704BF2"/>
    <w:rsid w:val="00704CA6"/>
    <w:rsid w:val="00704E08"/>
    <w:rsid w:val="00704F5E"/>
    <w:rsid w:val="00705040"/>
    <w:rsid w:val="00705066"/>
    <w:rsid w:val="0070518E"/>
    <w:rsid w:val="007051C0"/>
    <w:rsid w:val="00705219"/>
    <w:rsid w:val="00705434"/>
    <w:rsid w:val="0070544D"/>
    <w:rsid w:val="00705593"/>
    <w:rsid w:val="007056F3"/>
    <w:rsid w:val="00705AED"/>
    <w:rsid w:val="00705B38"/>
    <w:rsid w:val="00705B84"/>
    <w:rsid w:val="00705B94"/>
    <w:rsid w:val="00705EF7"/>
    <w:rsid w:val="00705FE4"/>
    <w:rsid w:val="00706061"/>
    <w:rsid w:val="0070609E"/>
    <w:rsid w:val="007062F7"/>
    <w:rsid w:val="007063AB"/>
    <w:rsid w:val="00706438"/>
    <w:rsid w:val="0070646B"/>
    <w:rsid w:val="00706529"/>
    <w:rsid w:val="00706534"/>
    <w:rsid w:val="00706585"/>
    <w:rsid w:val="007065D2"/>
    <w:rsid w:val="0070672F"/>
    <w:rsid w:val="007068C6"/>
    <w:rsid w:val="0070692E"/>
    <w:rsid w:val="00706962"/>
    <w:rsid w:val="00706A31"/>
    <w:rsid w:val="00706A7B"/>
    <w:rsid w:val="00706A9A"/>
    <w:rsid w:val="00706B7A"/>
    <w:rsid w:val="00706C1D"/>
    <w:rsid w:val="00706DD4"/>
    <w:rsid w:val="00706DE0"/>
    <w:rsid w:val="00706FA4"/>
    <w:rsid w:val="00707085"/>
    <w:rsid w:val="0070723D"/>
    <w:rsid w:val="007072BF"/>
    <w:rsid w:val="007072DB"/>
    <w:rsid w:val="007072E4"/>
    <w:rsid w:val="007073B9"/>
    <w:rsid w:val="0070740F"/>
    <w:rsid w:val="00707736"/>
    <w:rsid w:val="00707884"/>
    <w:rsid w:val="00707976"/>
    <w:rsid w:val="007079AE"/>
    <w:rsid w:val="00707A25"/>
    <w:rsid w:val="00707AF8"/>
    <w:rsid w:val="00707B09"/>
    <w:rsid w:val="00707C0E"/>
    <w:rsid w:val="00707E99"/>
    <w:rsid w:val="007083CB"/>
    <w:rsid w:val="00710056"/>
    <w:rsid w:val="0071012D"/>
    <w:rsid w:val="00710217"/>
    <w:rsid w:val="00710259"/>
    <w:rsid w:val="00710502"/>
    <w:rsid w:val="007105CD"/>
    <w:rsid w:val="007106D7"/>
    <w:rsid w:val="007106FB"/>
    <w:rsid w:val="0071073B"/>
    <w:rsid w:val="0071077C"/>
    <w:rsid w:val="00710830"/>
    <w:rsid w:val="00710842"/>
    <w:rsid w:val="00710C98"/>
    <w:rsid w:val="00710D93"/>
    <w:rsid w:val="00710EB6"/>
    <w:rsid w:val="007111AC"/>
    <w:rsid w:val="007111D8"/>
    <w:rsid w:val="007114FE"/>
    <w:rsid w:val="00711781"/>
    <w:rsid w:val="007117A2"/>
    <w:rsid w:val="00711853"/>
    <w:rsid w:val="00711915"/>
    <w:rsid w:val="0071199C"/>
    <w:rsid w:val="00711A26"/>
    <w:rsid w:val="00711B96"/>
    <w:rsid w:val="00711CB0"/>
    <w:rsid w:val="00711DA1"/>
    <w:rsid w:val="00711FAD"/>
    <w:rsid w:val="00712008"/>
    <w:rsid w:val="0071209D"/>
    <w:rsid w:val="007120B8"/>
    <w:rsid w:val="007120BE"/>
    <w:rsid w:val="0071215F"/>
    <w:rsid w:val="0071242C"/>
    <w:rsid w:val="00712552"/>
    <w:rsid w:val="00712556"/>
    <w:rsid w:val="00712639"/>
    <w:rsid w:val="007127C3"/>
    <w:rsid w:val="007127DB"/>
    <w:rsid w:val="00712C4E"/>
    <w:rsid w:val="00712DFD"/>
    <w:rsid w:val="00712E47"/>
    <w:rsid w:val="00712EA9"/>
    <w:rsid w:val="00712EF3"/>
    <w:rsid w:val="00713068"/>
    <w:rsid w:val="00713077"/>
    <w:rsid w:val="007130E0"/>
    <w:rsid w:val="007130F4"/>
    <w:rsid w:val="007131AA"/>
    <w:rsid w:val="00713329"/>
    <w:rsid w:val="007133F0"/>
    <w:rsid w:val="00713403"/>
    <w:rsid w:val="007135D7"/>
    <w:rsid w:val="00713829"/>
    <w:rsid w:val="00713874"/>
    <w:rsid w:val="007139B7"/>
    <w:rsid w:val="00713B0F"/>
    <w:rsid w:val="00713B5E"/>
    <w:rsid w:val="00713BC8"/>
    <w:rsid w:val="00713C79"/>
    <w:rsid w:val="00713CA6"/>
    <w:rsid w:val="00713D89"/>
    <w:rsid w:val="00714000"/>
    <w:rsid w:val="00714026"/>
    <w:rsid w:val="00714090"/>
    <w:rsid w:val="007140DE"/>
    <w:rsid w:val="00714288"/>
    <w:rsid w:val="0071447E"/>
    <w:rsid w:val="0071451A"/>
    <w:rsid w:val="00714562"/>
    <w:rsid w:val="007145DF"/>
    <w:rsid w:val="0071468A"/>
    <w:rsid w:val="007146C4"/>
    <w:rsid w:val="0071470D"/>
    <w:rsid w:val="00714798"/>
    <w:rsid w:val="0071494F"/>
    <w:rsid w:val="00714B71"/>
    <w:rsid w:val="00714B77"/>
    <w:rsid w:val="00714C96"/>
    <w:rsid w:val="007150E7"/>
    <w:rsid w:val="0071519F"/>
    <w:rsid w:val="0071543B"/>
    <w:rsid w:val="00715567"/>
    <w:rsid w:val="007156E5"/>
    <w:rsid w:val="00715A15"/>
    <w:rsid w:val="00715A5B"/>
    <w:rsid w:val="00715C1A"/>
    <w:rsid w:val="00715C96"/>
    <w:rsid w:val="00715EC2"/>
    <w:rsid w:val="00715F75"/>
    <w:rsid w:val="00715FC6"/>
    <w:rsid w:val="00716084"/>
    <w:rsid w:val="00716196"/>
    <w:rsid w:val="0071619B"/>
    <w:rsid w:val="007161FF"/>
    <w:rsid w:val="007163B9"/>
    <w:rsid w:val="0071644C"/>
    <w:rsid w:val="007165E8"/>
    <w:rsid w:val="00716B39"/>
    <w:rsid w:val="00716C68"/>
    <w:rsid w:val="00716CFB"/>
    <w:rsid w:val="00716DB7"/>
    <w:rsid w:val="00716FCB"/>
    <w:rsid w:val="007171D2"/>
    <w:rsid w:val="007173F9"/>
    <w:rsid w:val="007174B0"/>
    <w:rsid w:val="007174B3"/>
    <w:rsid w:val="00717551"/>
    <w:rsid w:val="007175AE"/>
    <w:rsid w:val="00717651"/>
    <w:rsid w:val="00717671"/>
    <w:rsid w:val="007176C2"/>
    <w:rsid w:val="007176C9"/>
    <w:rsid w:val="007179D3"/>
    <w:rsid w:val="00717AA7"/>
    <w:rsid w:val="00717BB5"/>
    <w:rsid w:val="00717BFB"/>
    <w:rsid w:val="00717D42"/>
    <w:rsid w:val="00717E55"/>
    <w:rsid w:val="00720049"/>
    <w:rsid w:val="007201B1"/>
    <w:rsid w:val="00720207"/>
    <w:rsid w:val="00720330"/>
    <w:rsid w:val="00720592"/>
    <w:rsid w:val="007205AC"/>
    <w:rsid w:val="007205C4"/>
    <w:rsid w:val="00720660"/>
    <w:rsid w:val="007206A9"/>
    <w:rsid w:val="00720793"/>
    <w:rsid w:val="007207BE"/>
    <w:rsid w:val="007208D4"/>
    <w:rsid w:val="007208DD"/>
    <w:rsid w:val="00720954"/>
    <w:rsid w:val="00720B01"/>
    <w:rsid w:val="00720BA7"/>
    <w:rsid w:val="00720BD3"/>
    <w:rsid w:val="00720D40"/>
    <w:rsid w:val="00720EDB"/>
    <w:rsid w:val="00720F3E"/>
    <w:rsid w:val="00720F95"/>
    <w:rsid w:val="007210A6"/>
    <w:rsid w:val="0072118F"/>
    <w:rsid w:val="007211C5"/>
    <w:rsid w:val="00721267"/>
    <w:rsid w:val="00721291"/>
    <w:rsid w:val="007213A2"/>
    <w:rsid w:val="00721576"/>
    <w:rsid w:val="00721703"/>
    <w:rsid w:val="007217EE"/>
    <w:rsid w:val="00721847"/>
    <w:rsid w:val="0072186E"/>
    <w:rsid w:val="007218B2"/>
    <w:rsid w:val="007219EE"/>
    <w:rsid w:val="00721AD5"/>
    <w:rsid w:val="00721B63"/>
    <w:rsid w:val="00721B6F"/>
    <w:rsid w:val="00721D56"/>
    <w:rsid w:val="00721FE9"/>
    <w:rsid w:val="0072200A"/>
    <w:rsid w:val="00722184"/>
    <w:rsid w:val="007221DD"/>
    <w:rsid w:val="0072227B"/>
    <w:rsid w:val="007222A0"/>
    <w:rsid w:val="007222C2"/>
    <w:rsid w:val="00722598"/>
    <w:rsid w:val="007229FA"/>
    <w:rsid w:val="00722D0F"/>
    <w:rsid w:val="00722D23"/>
    <w:rsid w:val="00722DEE"/>
    <w:rsid w:val="00722EA5"/>
    <w:rsid w:val="00722F38"/>
    <w:rsid w:val="00722F97"/>
    <w:rsid w:val="00723075"/>
    <w:rsid w:val="007231FB"/>
    <w:rsid w:val="0072323E"/>
    <w:rsid w:val="007234AE"/>
    <w:rsid w:val="00723537"/>
    <w:rsid w:val="007235A4"/>
    <w:rsid w:val="007235F8"/>
    <w:rsid w:val="00723719"/>
    <w:rsid w:val="007238E3"/>
    <w:rsid w:val="00723974"/>
    <w:rsid w:val="00723C16"/>
    <w:rsid w:val="00723E19"/>
    <w:rsid w:val="00724040"/>
    <w:rsid w:val="007241A1"/>
    <w:rsid w:val="0072424D"/>
    <w:rsid w:val="007243E5"/>
    <w:rsid w:val="00724479"/>
    <w:rsid w:val="007246D9"/>
    <w:rsid w:val="0072475B"/>
    <w:rsid w:val="0072487C"/>
    <w:rsid w:val="007248E8"/>
    <w:rsid w:val="00724972"/>
    <w:rsid w:val="00724AFC"/>
    <w:rsid w:val="00724B29"/>
    <w:rsid w:val="00724C3B"/>
    <w:rsid w:val="00724CD7"/>
    <w:rsid w:val="00724D08"/>
    <w:rsid w:val="00724D6E"/>
    <w:rsid w:val="00724DF0"/>
    <w:rsid w:val="00724E84"/>
    <w:rsid w:val="0072506F"/>
    <w:rsid w:val="007250E9"/>
    <w:rsid w:val="007251AC"/>
    <w:rsid w:val="007252A4"/>
    <w:rsid w:val="0072533B"/>
    <w:rsid w:val="007254D3"/>
    <w:rsid w:val="00725563"/>
    <w:rsid w:val="0072558A"/>
    <w:rsid w:val="00725614"/>
    <w:rsid w:val="007256BE"/>
    <w:rsid w:val="00725728"/>
    <w:rsid w:val="0072579E"/>
    <w:rsid w:val="007257AF"/>
    <w:rsid w:val="0072585C"/>
    <w:rsid w:val="00725875"/>
    <w:rsid w:val="00725AD7"/>
    <w:rsid w:val="00725CC9"/>
    <w:rsid w:val="00725D25"/>
    <w:rsid w:val="00725D7F"/>
    <w:rsid w:val="00725FA1"/>
    <w:rsid w:val="007261D0"/>
    <w:rsid w:val="007261FE"/>
    <w:rsid w:val="0072628A"/>
    <w:rsid w:val="007262A1"/>
    <w:rsid w:val="00726322"/>
    <w:rsid w:val="0072654B"/>
    <w:rsid w:val="00726681"/>
    <w:rsid w:val="007266FB"/>
    <w:rsid w:val="0072679B"/>
    <w:rsid w:val="00726949"/>
    <w:rsid w:val="00726991"/>
    <w:rsid w:val="00726CEC"/>
    <w:rsid w:val="00726D1A"/>
    <w:rsid w:val="00726DBC"/>
    <w:rsid w:val="00726EC5"/>
    <w:rsid w:val="00726F4E"/>
    <w:rsid w:val="00727127"/>
    <w:rsid w:val="0072717D"/>
    <w:rsid w:val="00727212"/>
    <w:rsid w:val="007275F5"/>
    <w:rsid w:val="00727661"/>
    <w:rsid w:val="007277A5"/>
    <w:rsid w:val="00727A36"/>
    <w:rsid w:val="00727A58"/>
    <w:rsid w:val="00727B68"/>
    <w:rsid w:val="00727BC4"/>
    <w:rsid w:val="00727BF0"/>
    <w:rsid w:val="00727FF7"/>
    <w:rsid w:val="0072BA35"/>
    <w:rsid w:val="0072BAAC"/>
    <w:rsid w:val="00730023"/>
    <w:rsid w:val="00730152"/>
    <w:rsid w:val="007301D1"/>
    <w:rsid w:val="0073022E"/>
    <w:rsid w:val="00730269"/>
    <w:rsid w:val="0073028C"/>
    <w:rsid w:val="00730348"/>
    <w:rsid w:val="00730368"/>
    <w:rsid w:val="00730439"/>
    <w:rsid w:val="00730501"/>
    <w:rsid w:val="00730600"/>
    <w:rsid w:val="007306D0"/>
    <w:rsid w:val="007309A8"/>
    <w:rsid w:val="00730A1A"/>
    <w:rsid w:val="00730C91"/>
    <w:rsid w:val="00730D06"/>
    <w:rsid w:val="00730D23"/>
    <w:rsid w:val="00730E07"/>
    <w:rsid w:val="00730E0D"/>
    <w:rsid w:val="00730E89"/>
    <w:rsid w:val="0073100C"/>
    <w:rsid w:val="0073104F"/>
    <w:rsid w:val="0073119C"/>
    <w:rsid w:val="00731400"/>
    <w:rsid w:val="007314E4"/>
    <w:rsid w:val="0073169D"/>
    <w:rsid w:val="007316E2"/>
    <w:rsid w:val="00731743"/>
    <w:rsid w:val="00731840"/>
    <w:rsid w:val="00731938"/>
    <w:rsid w:val="0073193E"/>
    <w:rsid w:val="007319E9"/>
    <w:rsid w:val="00731BA8"/>
    <w:rsid w:val="00731BC7"/>
    <w:rsid w:val="00731DE7"/>
    <w:rsid w:val="00731E6B"/>
    <w:rsid w:val="00731FD0"/>
    <w:rsid w:val="007323DB"/>
    <w:rsid w:val="00732436"/>
    <w:rsid w:val="007324AB"/>
    <w:rsid w:val="007325AE"/>
    <w:rsid w:val="0073260F"/>
    <w:rsid w:val="00732715"/>
    <w:rsid w:val="00732718"/>
    <w:rsid w:val="00732768"/>
    <w:rsid w:val="0073278B"/>
    <w:rsid w:val="0073278D"/>
    <w:rsid w:val="007327D2"/>
    <w:rsid w:val="0073288A"/>
    <w:rsid w:val="007328A7"/>
    <w:rsid w:val="00732BC2"/>
    <w:rsid w:val="00732BC9"/>
    <w:rsid w:val="00732D94"/>
    <w:rsid w:val="00732F25"/>
    <w:rsid w:val="00732F61"/>
    <w:rsid w:val="0073307E"/>
    <w:rsid w:val="00733186"/>
    <w:rsid w:val="007331BD"/>
    <w:rsid w:val="00733336"/>
    <w:rsid w:val="0073336A"/>
    <w:rsid w:val="00733620"/>
    <w:rsid w:val="00733805"/>
    <w:rsid w:val="00733845"/>
    <w:rsid w:val="00733AC6"/>
    <w:rsid w:val="00733C2B"/>
    <w:rsid w:val="00733C38"/>
    <w:rsid w:val="00733CE1"/>
    <w:rsid w:val="00733CFD"/>
    <w:rsid w:val="00733D68"/>
    <w:rsid w:val="00733EC8"/>
    <w:rsid w:val="0073407E"/>
    <w:rsid w:val="00734141"/>
    <w:rsid w:val="007341B5"/>
    <w:rsid w:val="00734265"/>
    <w:rsid w:val="007343D9"/>
    <w:rsid w:val="007345CD"/>
    <w:rsid w:val="0073467A"/>
    <w:rsid w:val="007346BA"/>
    <w:rsid w:val="00734905"/>
    <w:rsid w:val="0073496F"/>
    <w:rsid w:val="00734AE3"/>
    <w:rsid w:val="00734C9A"/>
    <w:rsid w:val="00734CFE"/>
    <w:rsid w:val="00734F2E"/>
    <w:rsid w:val="00734FD3"/>
    <w:rsid w:val="0073503B"/>
    <w:rsid w:val="00735067"/>
    <w:rsid w:val="0073513A"/>
    <w:rsid w:val="00735339"/>
    <w:rsid w:val="0073569B"/>
    <w:rsid w:val="00735750"/>
    <w:rsid w:val="00735B06"/>
    <w:rsid w:val="00735B66"/>
    <w:rsid w:val="00735C47"/>
    <w:rsid w:val="00735D3F"/>
    <w:rsid w:val="007362E0"/>
    <w:rsid w:val="007365B6"/>
    <w:rsid w:val="00736697"/>
    <w:rsid w:val="007368C2"/>
    <w:rsid w:val="00736A93"/>
    <w:rsid w:val="00736ACF"/>
    <w:rsid w:val="00736E7C"/>
    <w:rsid w:val="007371CA"/>
    <w:rsid w:val="00737277"/>
    <w:rsid w:val="007372D1"/>
    <w:rsid w:val="007374FE"/>
    <w:rsid w:val="00737628"/>
    <w:rsid w:val="007376A9"/>
    <w:rsid w:val="007377C1"/>
    <w:rsid w:val="00737804"/>
    <w:rsid w:val="00737878"/>
    <w:rsid w:val="00737905"/>
    <w:rsid w:val="00737A0C"/>
    <w:rsid w:val="00737A3D"/>
    <w:rsid w:val="00737A45"/>
    <w:rsid w:val="00737CE0"/>
    <w:rsid w:val="00737CF3"/>
    <w:rsid w:val="00737D19"/>
    <w:rsid w:val="00737D64"/>
    <w:rsid w:val="00737D9B"/>
    <w:rsid w:val="00737FCA"/>
    <w:rsid w:val="00737FD1"/>
    <w:rsid w:val="00737FFE"/>
    <w:rsid w:val="00740030"/>
    <w:rsid w:val="00740067"/>
    <w:rsid w:val="007401B2"/>
    <w:rsid w:val="007401C3"/>
    <w:rsid w:val="007403F8"/>
    <w:rsid w:val="0074045E"/>
    <w:rsid w:val="00740771"/>
    <w:rsid w:val="007407C6"/>
    <w:rsid w:val="007407F5"/>
    <w:rsid w:val="007408FF"/>
    <w:rsid w:val="00740993"/>
    <w:rsid w:val="00740AD2"/>
    <w:rsid w:val="00740AD3"/>
    <w:rsid w:val="00740DAF"/>
    <w:rsid w:val="00740EC8"/>
    <w:rsid w:val="00740EE0"/>
    <w:rsid w:val="00740FE1"/>
    <w:rsid w:val="00741435"/>
    <w:rsid w:val="0074151C"/>
    <w:rsid w:val="0074154F"/>
    <w:rsid w:val="00741707"/>
    <w:rsid w:val="00741951"/>
    <w:rsid w:val="007419C4"/>
    <w:rsid w:val="00741A3D"/>
    <w:rsid w:val="00741B03"/>
    <w:rsid w:val="00741B0F"/>
    <w:rsid w:val="00741CF4"/>
    <w:rsid w:val="00741D62"/>
    <w:rsid w:val="00741DB2"/>
    <w:rsid w:val="00741EA7"/>
    <w:rsid w:val="007420F0"/>
    <w:rsid w:val="00742127"/>
    <w:rsid w:val="00742167"/>
    <w:rsid w:val="007422C3"/>
    <w:rsid w:val="00742486"/>
    <w:rsid w:val="00742509"/>
    <w:rsid w:val="00742527"/>
    <w:rsid w:val="007425A0"/>
    <w:rsid w:val="007426AF"/>
    <w:rsid w:val="007426DF"/>
    <w:rsid w:val="0074279B"/>
    <w:rsid w:val="00742815"/>
    <w:rsid w:val="007429C0"/>
    <w:rsid w:val="007429CF"/>
    <w:rsid w:val="00742A1E"/>
    <w:rsid w:val="00742AE1"/>
    <w:rsid w:val="00742F5F"/>
    <w:rsid w:val="00742F84"/>
    <w:rsid w:val="007430F1"/>
    <w:rsid w:val="0074311C"/>
    <w:rsid w:val="007433F0"/>
    <w:rsid w:val="007436C2"/>
    <w:rsid w:val="00743852"/>
    <w:rsid w:val="007438FA"/>
    <w:rsid w:val="00743916"/>
    <w:rsid w:val="007439DD"/>
    <w:rsid w:val="00743A66"/>
    <w:rsid w:val="00743AD0"/>
    <w:rsid w:val="00743AF8"/>
    <w:rsid w:val="00743CCD"/>
    <w:rsid w:val="00743D35"/>
    <w:rsid w:val="00743E0A"/>
    <w:rsid w:val="00743EAC"/>
    <w:rsid w:val="00743F2F"/>
    <w:rsid w:val="00744057"/>
    <w:rsid w:val="00744325"/>
    <w:rsid w:val="007443D5"/>
    <w:rsid w:val="007444C7"/>
    <w:rsid w:val="0074459A"/>
    <w:rsid w:val="00744614"/>
    <w:rsid w:val="007449D1"/>
    <w:rsid w:val="00744A0E"/>
    <w:rsid w:val="00744BC0"/>
    <w:rsid w:val="00744D50"/>
    <w:rsid w:val="00744E03"/>
    <w:rsid w:val="00745036"/>
    <w:rsid w:val="00745179"/>
    <w:rsid w:val="0074517D"/>
    <w:rsid w:val="00745410"/>
    <w:rsid w:val="0074550A"/>
    <w:rsid w:val="00745545"/>
    <w:rsid w:val="00745690"/>
    <w:rsid w:val="007456E4"/>
    <w:rsid w:val="007457CD"/>
    <w:rsid w:val="007458A3"/>
    <w:rsid w:val="007458BD"/>
    <w:rsid w:val="007458F9"/>
    <w:rsid w:val="00745989"/>
    <w:rsid w:val="00745A66"/>
    <w:rsid w:val="00745D01"/>
    <w:rsid w:val="00745E51"/>
    <w:rsid w:val="00745EC9"/>
    <w:rsid w:val="007462A4"/>
    <w:rsid w:val="007462BC"/>
    <w:rsid w:val="007463FC"/>
    <w:rsid w:val="00746421"/>
    <w:rsid w:val="0074647D"/>
    <w:rsid w:val="0074648B"/>
    <w:rsid w:val="007464AF"/>
    <w:rsid w:val="0074656D"/>
    <w:rsid w:val="0074664D"/>
    <w:rsid w:val="0074666B"/>
    <w:rsid w:val="0074666D"/>
    <w:rsid w:val="007466A2"/>
    <w:rsid w:val="00746873"/>
    <w:rsid w:val="00746981"/>
    <w:rsid w:val="007469A6"/>
    <w:rsid w:val="00746C41"/>
    <w:rsid w:val="00746D1E"/>
    <w:rsid w:val="00746D29"/>
    <w:rsid w:val="00746F47"/>
    <w:rsid w:val="00746FEB"/>
    <w:rsid w:val="0074701A"/>
    <w:rsid w:val="00747113"/>
    <w:rsid w:val="007472C5"/>
    <w:rsid w:val="007474AF"/>
    <w:rsid w:val="00747658"/>
    <w:rsid w:val="00747721"/>
    <w:rsid w:val="007479AF"/>
    <w:rsid w:val="00747AE8"/>
    <w:rsid w:val="00747B03"/>
    <w:rsid w:val="00747B53"/>
    <w:rsid w:val="00747CA5"/>
    <w:rsid w:val="00747DA1"/>
    <w:rsid w:val="00747E26"/>
    <w:rsid w:val="00747F4A"/>
    <w:rsid w:val="0074C8F9"/>
    <w:rsid w:val="0074FD90"/>
    <w:rsid w:val="0074FFA4"/>
    <w:rsid w:val="0075027B"/>
    <w:rsid w:val="007502AA"/>
    <w:rsid w:val="007502F7"/>
    <w:rsid w:val="0075051C"/>
    <w:rsid w:val="007505A9"/>
    <w:rsid w:val="007505AA"/>
    <w:rsid w:val="0075061C"/>
    <w:rsid w:val="0075065E"/>
    <w:rsid w:val="007508D3"/>
    <w:rsid w:val="007508E1"/>
    <w:rsid w:val="007508FF"/>
    <w:rsid w:val="00750967"/>
    <w:rsid w:val="007509ED"/>
    <w:rsid w:val="00750AEC"/>
    <w:rsid w:val="00750AFF"/>
    <w:rsid w:val="00750B5A"/>
    <w:rsid w:val="00750E0D"/>
    <w:rsid w:val="00750EE3"/>
    <w:rsid w:val="0075102D"/>
    <w:rsid w:val="0075103A"/>
    <w:rsid w:val="00751047"/>
    <w:rsid w:val="00751084"/>
    <w:rsid w:val="007511CC"/>
    <w:rsid w:val="007511FF"/>
    <w:rsid w:val="007512EC"/>
    <w:rsid w:val="0075138D"/>
    <w:rsid w:val="00751573"/>
    <w:rsid w:val="007519EF"/>
    <w:rsid w:val="00751BE0"/>
    <w:rsid w:val="00751D39"/>
    <w:rsid w:val="00751D41"/>
    <w:rsid w:val="0075208B"/>
    <w:rsid w:val="00752149"/>
    <w:rsid w:val="007526EB"/>
    <w:rsid w:val="0075275A"/>
    <w:rsid w:val="007527C4"/>
    <w:rsid w:val="00752A88"/>
    <w:rsid w:val="00752AE7"/>
    <w:rsid w:val="00752B29"/>
    <w:rsid w:val="00752C47"/>
    <w:rsid w:val="00752CA0"/>
    <w:rsid w:val="00752CDE"/>
    <w:rsid w:val="00752D66"/>
    <w:rsid w:val="00752DC0"/>
    <w:rsid w:val="00752E86"/>
    <w:rsid w:val="00753003"/>
    <w:rsid w:val="00753119"/>
    <w:rsid w:val="007531E0"/>
    <w:rsid w:val="007532AE"/>
    <w:rsid w:val="00753342"/>
    <w:rsid w:val="00753385"/>
    <w:rsid w:val="0075387A"/>
    <w:rsid w:val="0075398C"/>
    <w:rsid w:val="00753A85"/>
    <w:rsid w:val="00753AF9"/>
    <w:rsid w:val="00753C73"/>
    <w:rsid w:val="00753CB8"/>
    <w:rsid w:val="00753E2B"/>
    <w:rsid w:val="00753E4B"/>
    <w:rsid w:val="0075400B"/>
    <w:rsid w:val="0075409B"/>
    <w:rsid w:val="0075437E"/>
    <w:rsid w:val="00754382"/>
    <w:rsid w:val="0075449D"/>
    <w:rsid w:val="00754583"/>
    <w:rsid w:val="0075463A"/>
    <w:rsid w:val="007546A5"/>
    <w:rsid w:val="007546DC"/>
    <w:rsid w:val="007546DE"/>
    <w:rsid w:val="00754704"/>
    <w:rsid w:val="0075488B"/>
    <w:rsid w:val="0075489E"/>
    <w:rsid w:val="007548C1"/>
    <w:rsid w:val="007548D1"/>
    <w:rsid w:val="0075490E"/>
    <w:rsid w:val="00754A41"/>
    <w:rsid w:val="00754AB0"/>
    <w:rsid w:val="00754AB6"/>
    <w:rsid w:val="00754AC8"/>
    <w:rsid w:val="00754B15"/>
    <w:rsid w:val="00754CD8"/>
    <w:rsid w:val="00754CE3"/>
    <w:rsid w:val="00754DF4"/>
    <w:rsid w:val="00754E14"/>
    <w:rsid w:val="00754E5A"/>
    <w:rsid w:val="00754F04"/>
    <w:rsid w:val="00754F98"/>
    <w:rsid w:val="0075501A"/>
    <w:rsid w:val="0075508B"/>
    <w:rsid w:val="0075539A"/>
    <w:rsid w:val="0075541A"/>
    <w:rsid w:val="00755811"/>
    <w:rsid w:val="0075598A"/>
    <w:rsid w:val="00755A8D"/>
    <w:rsid w:val="00755B42"/>
    <w:rsid w:val="00755D19"/>
    <w:rsid w:val="00755DC5"/>
    <w:rsid w:val="00755DCD"/>
    <w:rsid w:val="00755DF4"/>
    <w:rsid w:val="00755E1C"/>
    <w:rsid w:val="00755E56"/>
    <w:rsid w:val="00755F05"/>
    <w:rsid w:val="00755F9F"/>
    <w:rsid w:val="00755FAF"/>
    <w:rsid w:val="00755FB5"/>
    <w:rsid w:val="00756044"/>
    <w:rsid w:val="00756232"/>
    <w:rsid w:val="00756281"/>
    <w:rsid w:val="007562CD"/>
    <w:rsid w:val="0075643D"/>
    <w:rsid w:val="00756517"/>
    <w:rsid w:val="00756557"/>
    <w:rsid w:val="007567A4"/>
    <w:rsid w:val="007567D6"/>
    <w:rsid w:val="007568B5"/>
    <w:rsid w:val="00756B2A"/>
    <w:rsid w:val="00756C96"/>
    <w:rsid w:val="00756D26"/>
    <w:rsid w:val="00756D42"/>
    <w:rsid w:val="00756E06"/>
    <w:rsid w:val="00756EE1"/>
    <w:rsid w:val="00756EF3"/>
    <w:rsid w:val="007571BC"/>
    <w:rsid w:val="0075722C"/>
    <w:rsid w:val="0075731F"/>
    <w:rsid w:val="007575B6"/>
    <w:rsid w:val="00757745"/>
    <w:rsid w:val="007578F0"/>
    <w:rsid w:val="00757930"/>
    <w:rsid w:val="007579B4"/>
    <w:rsid w:val="00757A3E"/>
    <w:rsid w:val="00757B22"/>
    <w:rsid w:val="00757CB3"/>
    <w:rsid w:val="00757CE7"/>
    <w:rsid w:val="00757E9D"/>
    <w:rsid w:val="00757F7D"/>
    <w:rsid w:val="00759989"/>
    <w:rsid w:val="0075C833"/>
    <w:rsid w:val="0075FEAA"/>
    <w:rsid w:val="00760031"/>
    <w:rsid w:val="00760733"/>
    <w:rsid w:val="007607EF"/>
    <w:rsid w:val="007609D5"/>
    <w:rsid w:val="00760A6A"/>
    <w:rsid w:val="00760D22"/>
    <w:rsid w:val="00760E83"/>
    <w:rsid w:val="00760EDD"/>
    <w:rsid w:val="00760F81"/>
    <w:rsid w:val="00760FEF"/>
    <w:rsid w:val="00761141"/>
    <w:rsid w:val="00761173"/>
    <w:rsid w:val="007612FF"/>
    <w:rsid w:val="007613E3"/>
    <w:rsid w:val="00761403"/>
    <w:rsid w:val="00761447"/>
    <w:rsid w:val="007614D4"/>
    <w:rsid w:val="007614E7"/>
    <w:rsid w:val="007615A7"/>
    <w:rsid w:val="007616D0"/>
    <w:rsid w:val="007618FD"/>
    <w:rsid w:val="00761B80"/>
    <w:rsid w:val="00761BB5"/>
    <w:rsid w:val="00761C18"/>
    <w:rsid w:val="00761C9D"/>
    <w:rsid w:val="00761CA9"/>
    <w:rsid w:val="00761DA6"/>
    <w:rsid w:val="0076207F"/>
    <w:rsid w:val="00762156"/>
    <w:rsid w:val="00762302"/>
    <w:rsid w:val="007623EC"/>
    <w:rsid w:val="0076242A"/>
    <w:rsid w:val="007624A4"/>
    <w:rsid w:val="00762571"/>
    <w:rsid w:val="00762786"/>
    <w:rsid w:val="007627EB"/>
    <w:rsid w:val="0076283D"/>
    <w:rsid w:val="0076288F"/>
    <w:rsid w:val="00762892"/>
    <w:rsid w:val="007629B5"/>
    <w:rsid w:val="00762AA3"/>
    <w:rsid w:val="00762ADD"/>
    <w:rsid w:val="00762AF7"/>
    <w:rsid w:val="00762C2A"/>
    <w:rsid w:val="00762D1E"/>
    <w:rsid w:val="00762FC6"/>
    <w:rsid w:val="00763186"/>
    <w:rsid w:val="007631B5"/>
    <w:rsid w:val="007631F4"/>
    <w:rsid w:val="00763219"/>
    <w:rsid w:val="0076322D"/>
    <w:rsid w:val="007633F8"/>
    <w:rsid w:val="007633FA"/>
    <w:rsid w:val="00763485"/>
    <w:rsid w:val="0076355C"/>
    <w:rsid w:val="00763876"/>
    <w:rsid w:val="00763B6C"/>
    <w:rsid w:val="00763B75"/>
    <w:rsid w:val="00763CA3"/>
    <w:rsid w:val="007641C6"/>
    <w:rsid w:val="00764369"/>
    <w:rsid w:val="007643AA"/>
    <w:rsid w:val="007643EE"/>
    <w:rsid w:val="007644A4"/>
    <w:rsid w:val="00764510"/>
    <w:rsid w:val="007645B4"/>
    <w:rsid w:val="0076467E"/>
    <w:rsid w:val="0076489B"/>
    <w:rsid w:val="007648B1"/>
    <w:rsid w:val="00764A19"/>
    <w:rsid w:val="00764C74"/>
    <w:rsid w:val="00764E5C"/>
    <w:rsid w:val="00764F29"/>
    <w:rsid w:val="00764FEB"/>
    <w:rsid w:val="00765030"/>
    <w:rsid w:val="0076513B"/>
    <w:rsid w:val="00765144"/>
    <w:rsid w:val="00765253"/>
    <w:rsid w:val="007652E4"/>
    <w:rsid w:val="00765430"/>
    <w:rsid w:val="00765575"/>
    <w:rsid w:val="007656CA"/>
    <w:rsid w:val="00765863"/>
    <w:rsid w:val="007658C0"/>
    <w:rsid w:val="007659D8"/>
    <w:rsid w:val="00765C4F"/>
    <w:rsid w:val="00765CE0"/>
    <w:rsid w:val="00765EF8"/>
    <w:rsid w:val="00765F40"/>
    <w:rsid w:val="0076607D"/>
    <w:rsid w:val="007660BC"/>
    <w:rsid w:val="007660F7"/>
    <w:rsid w:val="007661B1"/>
    <w:rsid w:val="007661FD"/>
    <w:rsid w:val="0076629C"/>
    <w:rsid w:val="00766496"/>
    <w:rsid w:val="0076654D"/>
    <w:rsid w:val="007665FA"/>
    <w:rsid w:val="00766771"/>
    <w:rsid w:val="007667DD"/>
    <w:rsid w:val="00766980"/>
    <w:rsid w:val="00766BD3"/>
    <w:rsid w:val="00766C54"/>
    <w:rsid w:val="00766DF0"/>
    <w:rsid w:val="00766F67"/>
    <w:rsid w:val="00766FF1"/>
    <w:rsid w:val="00767114"/>
    <w:rsid w:val="0076731E"/>
    <w:rsid w:val="00767347"/>
    <w:rsid w:val="007673E8"/>
    <w:rsid w:val="007674D3"/>
    <w:rsid w:val="00767544"/>
    <w:rsid w:val="0076790C"/>
    <w:rsid w:val="00767958"/>
    <w:rsid w:val="00767A57"/>
    <w:rsid w:val="00767AF8"/>
    <w:rsid w:val="00767C15"/>
    <w:rsid w:val="00767C3D"/>
    <w:rsid w:val="00767CC1"/>
    <w:rsid w:val="00767CEF"/>
    <w:rsid w:val="00767DDF"/>
    <w:rsid w:val="00767EA6"/>
    <w:rsid w:val="00767FB4"/>
    <w:rsid w:val="0076B916"/>
    <w:rsid w:val="0076FE4C"/>
    <w:rsid w:val="007700B1"/>
    <w:rsid w:val="0077038F"/>
    <w:rsid w:val="00770542"/>
    <w:rsid w:val="007707E0"/>
    <w:rsid w:val="00770806"/>
    <w:rsid w:val="007708B5"/>
    <w:rsid w:val="00770914"/>
    <w:rsid w:val="007709E8"/>
    <w:rsid w:val="00770A32"/>
    <w:rsid w:val="00770AAD"/>
    <w:rsid w:val="00770B10"/>
    <w:rsid w:val="00770BEA"/>
    <w:rsid w:val="00770C6F"/>
    <w:rsid w:val="00770CD9"/>
    <w:rsid w:val="00770D3D"/>
    <w:rsid w:val="0077114B"/>
    <w:rsid w:val="007711EF"/>
    <w:rsid w:val="007713A8"/>
    <w:rsid w:val="0077155A"/>
    <w:rsid w:val="007716B3"/>
    <w:rsid w:val="007716E4"/>
    <w:rsid w:val="0077182B"/>
    <w:rsid w:val="0077182C"/>
    <w:rsid w:val="0077186B"/>
    <w:rsid w:val="007718D2"/>
    <w:rsid w:val="0077190A"/>
    <w:rsid w:val="007719E5"/>
    <w:rsid w:val="00771C1E"/>
    <w:rsid w:val="00771F1A"/>
    <w:rsid w:val="00772043"/>
    <w:rsid w:val="00772164"/>
    <w:rsid w:val="0077222F"/>
    <w:rsid w:val="0077236F"/>
    <w:rsid w:val="00772479"/>
    <w:rsid w:val="007725F4"/>
    <w:rsid w:val="00772622"/>
    <w:rsid w:val="007728CC"/>
    <w:rsid w:val="0077294D"/>
    <w:rsid w:val="00772AC3"/>
    <w:rsid w:val="00772B23"/>
    <w:rsid w:val="00772B38"/>
    <w:rsid w:val="00772B99"/>
    <w:rsid w:val="00772CBA"/>
    <w:rsid w:val="0077304C"/>
    <w:rsid w:val="00773118"/>
    <w:rsid w:val="00773310"/>
    <w:rsid w:val="007733C5"/>
    <w:rsid w:val="0077349C"/>
    <w:rsid w:val="0077363F"/>
    <w:rsid w:val="00773772"/>
    <w:rsid w:val="00773848"/>
    <w:rsid w:val="00773887"/>
    <w:rsid w:val="0077388B"/>
    <w:rsid w:val="00773A20"/>
    <w:rsid w:val="00773B97"/>
    <w:rsid w:val="00773C2F"/>
    <w:rsid w:val="00773D76"/>
    <w:rsid w:val="00773E3A"/>
    <w:rsid w:val="00773E44"/>
    <w:rsid w:val="00773E9A"/>
    <w:rsid w:val="00773F5C"/>
    <w:rsid w:val="00773FFC"/>
    <w:rsid w:val="007742AB"/>
    <w:rsid w:val="007742F8"/>
    <w:rsid w:val="00774318"/>
    <w:rsid w:val="0077449F"/>
    <w:rsid w:val="00774546"/>
    <w:rsid w:val="007745D8"/>
    <w:rsid w:val="0077460E"/>
    <w:rsid w:val="00774610"/>
    <w:rsid w:val="007747A8"/>
    <w:rsid w:val="007747D4"/>
    <w:rsid w:val="00774989"/>
    <w:rsid w:val="007749E2"/>
    <w:rsid w:val="00774A2B"/>
    <w:rsid w:val="00774B43"/>
    <w:rsid w:val="00774C6F"/>
    <w:rsid w:val="00774D12"/>
    <w:rsid w:val="00774D7E"/>
    <w:rsid w:val="00774DE6"/>
    <w:rsid w:val="00774EE1"/>
    <w:rsid w:val="00774F2A"/>
    <w:rsid w:val="0077520D"/>
    <w:rsid w:val="0077522B"/>
    <w:rsid w:val="0077529B"/>
    <w:rsid w:val="007752AF"/>
    <w:rsid w:val="00775384"/>
    <w:rsid w:val="00775461"/>
    <w:rsid w:val="0077548A"/>
    <w:rsid w:val="0077569A"/>
    <w:rsid w:val="00775745"/>
    <w:rsid w:val="00775754"/>
    <w:rsid w:val="0077582F"/>
    <w:rsid w:val="0077594A"/>
    <w:rsid w:val="00775D94"/>
    <w:rsid w:val="00775E04"/>
    <w:rsid w:val="00775F0A"/>
    <w:rsid w:val="00775F19"/>
    <w:rsid w:val="0077627C"/>
    <w:rsid w:val="007762DD"/>
    <w:rsid w:val="00776375"/>
    <w:rsid w:val="00776656"/>
    <w:rsid w:val="00776664"/>
    <w:rsid w:val="00776837"/>
    <w:rsid w:val="0077685C"/>
    <w:rsid w:val="007769DF"/>
    <w:rsid w:val="00776A96"/>
    <w:rsid w:val="00776AC1"/>
    <w:rsid w:val="00776BB9"/>
    <w:rsid w:val="00776C17"/>
    <w:rsid w:val="00776DAE"/>
    <w:rsid w:val="00776E46"/>
    <w:rsid w:val="00776EBB"/>
    <w:rsid w:val="00776FE0"/>
    <w:rsid w:val="00776FFF"/>
    <w:rsid w:val="00777166"/>
    <w:rsid w:val="00777185"/>
    <w:rsid w:val="007771CA"/>
    <w:rsid w:val="0077725E"/>
    <w:rsid w:val="0077727A"/>
    <w:rsid w:val="0077727E"/>
    <w:rsid w:val="0077746E"/>
    <w:rsid w:val="00777825"/>
    <w:rsid w:val="007779A2"/>
    <w:rsid w:val="00777AB6"/>
    <w:rsid w:val="00777C6A"/>
    <w:rsid w:val="00777D19"/>
    <w:rsid w:val="00777DC6"/>
    <w:rsid w:val="00777F0C"/>
    <w:rsid w:val="00780074"/>
    <w:rsid w:val="00780078"/>
    <w:rsid w:val="007801C8"/>
    <w:rsid w:val="00780222"/>
    <w:rsid w:val="00780285"/>
    <w:rsid w:val="00780419"/>
    <w:rsid w:val="007805EB"/>
    <w:rsid w:val="00780673"/>
    <w:rsid w:val="0078077F"/>
    <w:rsid w:val="007807CB"/>
    <w:rsid w:val="00780831"/>
    <w:rsid w:val="007808D6"/>
    <w:rsid w:val="00780B21"/>
    <w:rsid w:val="00780B38"/>
    <w:rsid w:val="00780C3C"/>
    <w:rsid w:val="00780D7A"/>
    <w:rsid w:val="00780E5C"/>
    <w:rsid w:val="007812A1"/>
    <w:rsid w:val="0078130F"/>
    <w:rsid w:val="00781379"/>
    <w:rsid w:val="0078139C"/>
    <w:rsid w:val="0078160C"/>
    <w:rsid w:val="00781621"/>
    <w:rsid w:val="00781A3A"/>
    <w:rsid w:val="00781BDD"/>
    <w:rsid w:val="00781C52"/>
    <w:rsid w:val="00781DA5"/>
    <w:rsid w:val="00781EC7"/>
    <w:rsid w:val="00781F13"/>
    <w:rsid w:val="00781F52"/>
    <w:rsid w:val="00781F95"/>
    <w:rsid w:val="007821C6"/>
    <w:rsid w:val="0078228E"/>
    <w:rsid w:val="00782451"/>
    <w:rsid w:val="00782455"/>
    <w:rsid w:val="0078248E"/>
    <w:rsid w:val="007824C5"/>
    <w:rsid w:val="007825D9"/>
    <w:rsid w:val="00782784"/>
    <w:rsid w:val="00782995"/>
    <w:rsid w:val="00782A77"/>
    <w:rsid w:val="00782C4C"/>
    <w:rsid w:val="00782C65"/>
    <w:rsid w:val="00782CDE"/>
    <w:rsid w:val="00782D72"/>
    <w:rsid w:val="00782D8F"/>
    <w:rsid w:val="00782DB8"/>
    <w:rsid w:val="00783138"/>
    <w:rsid w:val="00783175"/>
    <w:rsid w:val="0078320B"/>
    <w:rsid w:val="0078321B"/>
    <w:rsid w:val="00783489"/>
    <w:rsid w:val="007834A2"/>
    <w:rsid w:val="0078356A"/>
    <w:rsid w:val="00783586"/>
    <w:rsid w:val="0078367D"/>
    <w:rsid w:val="00783974"/>
    <w:rsid w:val="0078398D"/>
    <w:rsid w:val="0078399B"/>
    <w:rsid w:val="007839A4"/>
    <w:rsid w:val="00783A84"/>
    <w:rsid w:val="00783DB6"/>
    <w:rsid w:val="00783F49"/>
    <w:rsid w:val="00783F5B"/>
    <w:rsid w:val="00783FA0"/>
    <w:rsid w:val="0078410D"/>
    <w:rsid w:val="0078416C"/>
    <w:rsid w:val="007841ED"/>
    <w:rsid w:val="00784282"/>
    <w:rsid w:val="007842C0"/>
    <w:rsid w:val="0078438F"/>
    <w:rsid w:val="0078448B"/>
    <w:rsid w:val="007845C5"/>
    <w:rsid w:val="00784723"/>
    <w:rsid w:val="00784816"/>
    <w:rsid w:val="00784B53"/>
    <w:rsid w:val="00784B5B"/>
    <w:rsid w:val="00784C8B"/>
    <w:rsid w:val="00784DB0"/>
    <w:rsid w:val="00784DE5"/>
    <w:rsid w:val="00784DEF"/>
    <w:rsid w:val="00784F3A"/>
    <w:rsid w:val="00784FA2"/>
    <w:rsid w:val="00784FE0"/>
    <w:rsid w:val="00785053"/>
    <w:rsid w:val="00785167"/>
    <w:rsid w:val="007851D2"/>
    <w:rsid w:val="007853C1"/>
    <w:rsid w:val="0078540B"/>
    <w:rsid w:val="007854B0"/>
    <w:rsid w:val="00785540"/>
    <w:rsid w:val="00785590"/>
    <w:rsid w:val="007856E1"/>
    <w:rsid w:val="0078574E"/>
    <w:rsid w:val="00785871"/>
    <w:rsid w:val="00785932"/>
    <w:rsid w:val="00785A92"/>
    <w:rsid w:val="00785C26"/>
    <w:rsid w:val="00785DDF"/>
    <w:rsid w:val="00785E6F"/>
    <w:rsid w:val="00785F2F"/>
    <w:rsid w:val="00785F52"/>
    <w:rsid w:val="00785F87"/>
    <w:rsid w:val="00785FE9"/>
    <w:rsid w:val="00786087"/>
    <w:rsid w:val="007862B4"/>
    <w:rsid w:val="007862CA"/>
    <w:rsid w:val="0078659B"/>
    <w:rsid w:val="0078672B"/>
    <w:rsid w:val="007867B0"/>
    <w:rsid w:val="007867FB"/>
    <w:rsid w:val="007867FC"/>
    <w:rsid w:val="00786917"/>
    <w:rsid w:val="00786982"/>
    <w:rsid w:val="007869CC"/>
    <w:rsid w:val="00786AC7"/>
    <w:rsid w:val="00786B0B"/>
    <w:rsid w:val="00786D0C"/>
    <w:rsid w:val="00786E06"/>
    <w:rsid w:val="00786E43"/>
    <w:rsid w:val="00787625"/>
    <w:rsid w:val="0078766F"/>
    <w:rsid w:val="00787760"/>
    <w:rsid w:val="00787867"/>
    <w:rsid w:val="007878C2"/>
    <w:rsid w:val="00787A0E"/>
    <w:rsid w:val="00787A3A"/>
    <w:rsid w:val="00787A8E"/>
    <w:rsid w:val="00787B6A"/>
    <w:rsid w:val="00787BE3"/>
    <w:rsid w:val="00787C19"/>
    <w:rsid w:val="00787CE7"/>
    <w:rsid w:val="00787D57"/>
    <w:rsid w:val="00787D88"/>
    <w:rsid w:val="00787EE2"/>
    <w:rsid w:val="00787F52"/>
    <w:rsid w:val="00787F7D"/>
    <w:rsid w:val="0079019E"/>
    <w:rsid w:val="00790312"/>
    <w:rsid w:val="007907EE"/>
    <w:rsid w:val="0079099A"/>
    <w:rsid w:val="007909F9"/>
    <w:rsid w:val="00790A28"/>
    <w:rsid w:val="00790A85"/>
    <w:rsid w:val="00790B26"/>
    <w:rsid w:val="00790CEE"/>
    <w:rsid w:val="00791118"/>
    <w:rsid w:val="00791175"/>
    <w:rsid w:val="0079148A"/>
    <w:rsid w:val="007914BB"/>
    <w:rsid w:val="00791531"/>
    <w:rsid w:val="0079155A"/>
    <w:rsid w:val="00791796"/>
    <w:rsid w:val="007917E5"/>
    <w:rsid w:val="007919A5"/>
    <w:rsid w:val="00791A5A"/>
    <w:rsid w:val="00791AB0"/>
    <w:rsid w:val="00791B4B"/>
    <w:rsid w:val="00791BD3"/>
    <w:rsid w:val="00791C72"/>
    <w:rsid w:val="00791DA9"/>
    <w:rsid w:val="00791EE0"/>
    <w:rsid w:val="00791FB1"/>
    <w:rsid w:val="00792028"/>
    <w:rsid w:val="00792160"/>
    <w:rsid w:val="00792168"/>
    <w:rsid w:val="0079221B"/>
    <w:rsid w:val="00792485"/>
    <w:rsid w:val="00792528"/>
    <w:rsid w:val="0079256A"/>
    <w:rsid w:val="0079266D"/>
    <w:rsid w:val="00792686"/>
    <w:rsid w:val="00792738"/>
    <w:rsid w:val="00792834"/>
    <w:rsid w:val="00792897"/>
    <w:rsid w:val="0079293D"/>
    <w:rsid w:val="0079297D"/>
    <w:rsid w:val="00792C37"/>
    <w:rsid w:val="00792CF9"/>
    <w:rsid w:val="00792DAD"/>
    <w:rsid w:val="00792E92"/>
    <w:rsid w:val="00792FDD"/>
    <w:rsid w:val="00793001"/>
    <w:rsid w:val="00793072"/>
    <w:rsid w:val="007930DA"/>
    <w:rsid w:val="007931B0"/>
    <w:rsid w:val="007932AF"/>
    <w:rsid w:val="007932E1"/>
    <w:rsid w:val="0079332F"/>
    <w:rsid w:val="00793386"/>
    <w:rsid w:val="007933FD"/>
    <w:rsid w:val="0079351F"/>
    <w:rsid w:val="0079371F"/>
    <w:rsid w:val="0079385D"/>
    <w:rsid w:val="007939CD"/>
    <w:rsid w:val="00793C23"/>
    <w:rsid w:val="00793CB0"/>
    <w:rsid w:val="00793CDD"/>
    <w:rsid w:val="00793CEA"/>
    <w:rsid w:val="00793D07"/>
    <w:rsid w:val="00793E0B"/>
    <w:rsid w:val="00793F99"/>
    <w:rsid w:val="00794105"/>
    <w:rsid w:val="0079414F"/>
    <w:rsid w:val="0079419A"/>
    <w:rsid w:val="0079454C"/>
    <w:rsid w:val="00794601"/>
    <w:rsid w:val="0079461D"/>
    <w:rsid w:val="00794834"/>
    <w:rsid w:val="00794837"/>
    <w:rsid w:val="0079493C"/>
    <w:rsid w:val="00794971"/>
    <w:rsid w:val="0079499B"/>
    <w:rsid w:val="007949B0"/>
    <w:rsid w:val="00794B36"/>
    <w:rsid w:val="00794C6D"/>
    <w:rsid w:val="00794CDF"/>
    <w:rsid w:val="00794DD2"/>
    <w:rsid w:val="00794DF2"/>
    <w:rsid w:val="00794E12"/>
    <w:rsid w:val="00794EDF"/>
    <w:rsid w:val="00794F40"/>
    <w:rsid w:val="00794FFD"/>
    <w:rsid w:val="00795026"/>
    <w:rsid w:val="0079536B"/>
    <w:rsid w:val="007953B5"/>
    <w:rsid w:val="007957E2"/>
    <w:rsid w:val="00795846"/>
    <w:rsid w:val="0079588C"/>
    <w:rsid w:val="00795947"/>
    <w:rsid w:val="00795BF4"/>
    <w:rsid w:val="00795E23"/>
    <w:rsid w:val="00795F5C"/>
    <w:rsid w:val="00795FDC"/>
    <w:rsid w:val="00796054"/>
    <w:rsid w:val="0079618D"/>
    <w:rsid w:val="007961F6"/>
    <w:rsid w:val="00796369"/>
    <w:rsid w:val="007963E6"/>
    <w:rsid w:val="007963EB"/>
    <w:rsid w:val="007964C6"/>
    <w:rsid w:val="0079650C"/>
    <w:rsid w:val="00796614"/>
    <w:rsid w:val="007969F0"/>
    <w:rsid w:val="00796C1A"/>
    <w:rsid w:val="00796C60"/>
    <w:rsid w:val="00796CAA"/>
    <w:rsid w:val="00796EE0"/>
    <w:rsid w:val="00797051"/>
    <w:rsid w:val="0079705A"/>
    <w:rsid w:val="007970A5"/>
    <w:rsid w:val="00797142"/>
    <w:rsid w:val="0079731E"/>
    <w:rsid w:val="007973AD"/>
    <w:rsid w:val="00797617"/>
    <w:rsid w:val="00797801"/>
    <w:rsid w:val="00797944"/>
    <w:rsid w:val="00797BAB"/>
    <w:rsid w:val="00797ED7"/>
    <w:rsid w:val="00797F80"/>
    <w:rsid w:val="00797FCE"/>
    <w:rsid w:val="007A0013"/>
    <w:rsid w:val="007A00F7"/>
    <w:rsid w:val="007A01D1"/>
    <w:rsid w:val="007A01F6"/>
    <w:rsid w:val="007A02B3"/>
    <w:rsid w:val="007A02BB"/>
    <w:rsid w:val="007A0417"/>
    <w:rsid w:val="007A06A6"/>
    <w:rsid w:val="007A06D0"/>
    <w:rsid w:val="007A0748"/>
    <w:rsid w:val="007A0749"/>
    <w:rsid w:val="007A08BA"/>
    <w:rsid w:val="007A09DB"/>
    <w:rsid w:val="007A0A82"/>
    <w:rsid w:val="007A0AB8"/>
    <w:rsid w:val="007A0BCD"/>
    <w:rsid w:val="007A0D65"/>
    <w:rsid w:val="007A0DD0"/>
    <w:rsid w:val="007A0EDD"/>
    <w:rsid w:val="007A0F99"/>
    <w:rsid w:val="007A10B7"/>
    <w:rsid w:val="007A10C2"/>
    <w:rsid w:val="007A1154"/>
    <w:rsid w:val="007A118E"/>
    <w:rsid w:val="007A137D"/>
    <w:rsid w:val="007A1422"/>
    <w:rsid w:val="007A1493"/>
    <w:rsid w:val="007A14F2"/>
    <w:rsid w:val="007A165B"/>
    <w:rsid w:val="007A17E4"/>
    <w:rsid w:val="007A1837"/>
    <w:rsid w:val="007A1846"/>
    <w:rsid w:val="007A1870"/>
    <w:rsid w:val="007A18AB"/>
    <w:rsid w:val="007A1924"/>
    <w:rsid w:val="007A19AC"/>
    <w:rsid w:val="007A1A17"/>
    <w:rsid w:val="007A1AFE"/>
    <w:rsid w:val="007A1B59"/>
    <w:rsid w:val="007A1BF6"/>
    <w:rsid w:val="007A1BF9"/>
    <w:rsid w:val="007A1C11"/>
    <w:rsid w:val="007A1E0E"/>
    <w:rsid w:val="007A207B"/>
    <w:rsid w:val="007A2102"/>
    <w:rsid w:val="007A22C8"/>
    <w:rsid w:val="007A22D1"/>
    <w:rsid w:val="007A2681"/>
    <w:rsid w:val="007A26D2"/>
    <w:rsid w:val="007A27D2"/>
    <w:rsid w:val="007A27DD"/>
    <w:rsid w:val="007A2819"/>
    <w:rsid w:val="007A28F1"/>
    <w:rsid w:val="007A2D95"/>
    <w:rsid w:val="007A2DC8"/>
    <w:rsid w:val="007A2E39"/>
    <w:rsid w:val="007A2ECD"/>
    <w:rsid w:val="007A2F91"/>
    <w:rsid w:val="007A30CB"/>
    <w:rsid w:val="007A3214"/>
    <w:rsid w:val="007A32C7"/>
    <w:rsid w:val="007A3396"/>
    <w:rsid w:val="007A345B"/>
    <w:rsid w:val="007A355B"/>
    <w:rsid w:val="007A367E"/>
    <w:rsid w:val="007A372E"/>
    <w:rsid w:val="007A3735"/>
    <w:rsid w:val="007A3A14"/>
    <w:rsid w:val="007A3BB7"/>
    <w:rsid w:val="007A3C82"/>
    <w:rsid w:val="007A3F27"/>
    <w:rsid w:val="007A415B"/>
    <w:rsid w:val="007A4190"/>
    <w:rsid w:val="007A4199"/>
    <w:rsid w:val="007A41BD"/>
    <w:rsid w:val="007A428F"/>
    <w:rsid w:val="007A4380"/>
    <w:rsid w:val="007A4683"/>
    <w:rsid w:val="007A4686"/>
    <w:rsid w:val="007A47BC"/>
    <w:rsid w:val="007A4854"/>
    <w:rsid w:val="007A49B8"/>
    <w:rsid w:val="007A49BD"/>
    <w:rsid w:val="007A49FF"/>
    <w:rsid w:val="007A4B3F"/>
    <w:rsid w:val="007A4CD8"/>
    <w:rsid w:val="007A4DF2"/>
    <w:rsid w:val="007A4E82"/>
    <w:rsid w:val="007A4FD7"/>
    <w:rsid w:val="007A50CD"/>
    <w:rsid w:val="007A5100"/>
    <w:rsid w:val="007A51C2"/>
    <w:rsid w:val="007A51D3"/>
    <w:rsid w:val="007A52DD"/>
    <w:rsid w:val="007A544B"/>
    <w:rsid w:val="007A55FE"/>
    <w:rsid w:val="007A5659"/>
    <w:rsid w:val="007A589A"/>
    <w:rsid w:val="007A595D"/>
    <w:rsid w:val="007A5973"/>
    <w:rsid w:val="007A5A0C"/>
    <w:rsid w:val="007A5A54"/>
    <w:rsid w:val="007A5D38"/>
    <w:rsid w:val="007A5EC3"/>
    <w:rsid w:val="007A5ED9"/>
    <w:rsid w:val="007A605F"/>
    <w:rsid w:val="007A6176"/>
    <w:rsid w:val="007A6283"/>
    <w:rsid w:val="007A62AA"/>
    <w:rsid w:val="007A62D0"/>
    <w:rsid w:val="007A63A5"/>
    <w:rsid w:val="007A64E2"/>
    <w:rsid w:val="007A6560"/>
    <w:rsid w:val="007A68B7"/>
    <w:rsid w:val="007A6914"/>
    <w:rsid w:val="007A6AE9"/>
    <w:rsid w:val="007A6D3E"/>
    <w:rsid w:val="007A6E32"/>
    <w:rsid w:val="007A6E3E"/>
    <w:rsid w:val="007A6EB3"/>
    <w:rsid w:val="007A7008"/>
    <w:rsid w:val="007A7388"/>
    <w:rsid w:val="007A749A"/>
    <w:rsid w:val="007A7570"/>
    <w:rsid w:val="007A75D0"/>
    <w:rsid w:val="007A75EA"/>
    <w:rsid w:val="007A7671"/>
    <w:rsid w:val="007A7698"/>
    <w:rsid w:val="007A7B68"/>
    <w:rsid w:val="007A7C90"/>
    <w:rsid w:val="007A7D02"/>
    <w:rsid w:val="007A7D09"/>
    <w:rsid w:val="007A7D60"/>
    <w:rsid w:val="007A7D75"/>
    <w:rsid w:val="007A7E72"/>
    <w:rsid w:val="007A7E7E"/>
    <w:rsid w:val="007A7FEB"/>
    <w:rsid w:val="007B0054"/>
    <w:rsid w:val="007B010F"/>
    <w:rsid w:val="007B015E"/>
    <w:rsid w:val="007B0238"/>
    <w:rsid w:val="007B0261"/>
    <w:rsid w:val="007B0292"/>
    <w:rsid w:val="007B02F2"/>
    <w:rsid w:val="007B0499"/>
    <w:rsid w:val="007B054F"/>
    <w:rsid w:val="007B062C"/>
    <w:rsid w:val="007B07AF"/>
    <w:rsid w:val="007B0856"/>
    <w:rsid w:val="007B0887"/>
    <w:rsid w:val="007B0935"/>
    <w:rsid w:val="007B0AA6"/>
    <w:rsid w:val="007B0B79"/>
    <w:rsid w:val="007B0C37"/>
    <w:rsid w:val="007B0CE2"/>
    <w:rsid w:val="007B0D04"/>
    <w:rsid w:val="007B0E4A"/>
    <w:rsid w:val="007B0EAF"/>
    <w:rsid w:val="007B1166"/>
    <w:rsid w:val="007B1192"/>
    <w:rsid w:val="007B11C6"/>
    <w:rsid w:val="007B1305"/>
    <w:rsid w:val="007B1342"/>
    <w:rsid w:val="007B137B"/>
    <w:rsid w:val="007B13BC"/>
    <w:rsid w:val="007B13E9"/>
    <w:rsid w:val="007B1519"/>
    <w:rsid w:val="007B159A"/>
    <w:rsid w:val="007B15A5"/>
    <w:rsid w:val="007B1719"/>
    <w:rsid w:val="007B18B5"/>
    <w:rsid w:val="007B190D"/>
    <w:rsid w:val="007B19FE"/>
    <w:rsid w:val="007B1A5B"/>
    <w:rsid w:val="007B1ADB"/>
    <w:rsid w:val="007B1C2F"/>
    <w:rsid w:val="007B1C57"/>
    <w:rsid w:val="007B1D7A"/>
    <w:rsid w:val="007B1DDA"/>
    <w:rsid w:val="007B1E03"/>
    <w:rsid w:val="007B1E87"/>
    <w:rsid w:val="007B1EFD"/>
    <w:rsid w:val="007B2021"/>
    <w:rsid w:val="007B2083"/>
    <w:rsid w:val="007B21B4"/>
    <w:rsid w:val="007B26F4"/>
    <w:rsid w:val="007B284B"/>
    <w:rsid w:val="007B2871"/>
    <w:rsid w:val="007B28FD"/>
    <w:rsid w:val="007B2943"/>
    <w:rsid w:val="007B2A05"/>
    <w:rsid w:val="007B2A55"/>
    <w:rsid w:val="007B2B25"/>
    <w:rsid w:val="007B2BA1"/>
    <w:rsid w:val="007B2CF6"/>
    <w:rsid w:val="007B2DEC"/>
    <w:rsid w:val="007B2F6E"/>
    <w:rsid w:val="007B305D"/>
    <w:rsid w:val="007B30D5"/>
    <w:rsid w:val="007B31EF"/>
    <w:rsid w:val="007B359C"/>
    <w:rsid w:val="007B3621"/>
    <w:rsid w:val="007B364A"/>
    <w:rsid w:val="007B36C7"/>
    <w:rsid w:val="007B383D"/>
    <w:rsid w:val="007B3AA7"/>
    <w:rsid w:val="007B3C15"/>
    <w:rsid w:val="007B3ED5"/>
    <w:rsid w:val="007B3EDA"/>
    <w:rsid w:val="007B3F22"/>
    <w:rsid w:val="007B3F75"/>
    <w:rsid w:val="007B4032"/>
    <w:rsid w:val="007B4095"/>
    <w:rsid w:val="007B40FC"/>
    <w:rsid w:val="007B41AD"/>
    <w:rsid w:val="007B436E"/>
    <w:rsid w:val="007B442F"/>
    <w:rsid w:val="007B44AB"/>
    <w:rsid w:val="007B4543"/>
    <w:rsid w:val="007B45AE"/>
    <w:rsid w:val="007B4644"/>
    <w:rsid w:val="007B476D"/>
    <w:rsid w:val="007B48B3"/>
    <w:rsid w:val="007B48E8"/>
    <w:rsid w:val="007B4969"/>
    <w:rsid w:val="007B4A64"/>
    <w:rsid w:val="007B4B22"/>
    <w:rsid w:val="007B4B6F"/>
    <w:rsid w:val="007B4D05"/>
    <w:rsid w:val="007B4D54"/>
    <w:rsid w:val="007B4DEC"/>
    <w:rsid w:val="007B4F25"/>
    <w:rsid w:val="007B4F74"/>
    <w:rsid w:val="007B501B"/>
    <w:rsid w:val="007B514A"/>
    <w:rsid w:val="007B53D4"/>
    <w:rsid w:val="007B5572"/>
    <w:rsid w:val="007B5649"/>
    <w:rsid w:val="007B5756"/>
    <w:rsid w:val="007B583F"/>
    <w:rsid w:val="007B5930"/>
    <w:rsid w:val="007B59D4"/>
    <w:rsid w:val="007B5ACB"/>
    <w:rsid w:val="007B5ACF"/>
    <w:rsid w:val="007B5AFD"/>
    <w:rsid w:val="007B5DE0"/>
    <w:rsid w:val="007B5FBF"/>
    <w:rsid w:val="007B5FDA"/>
    <w:rsid w:val="007B60B3"/>
    <w:rsid w:val="007B60F3"/>
    <w:rsid w:val="007B6245"/>
    <w:rsid w:val="007B62DB"/>
    <w:rsid w:val="007B64B2"/>
    <w:rsid w:val="007B66BC"/>
    <w:rsid w:val="007B6732"/>
    <w:rsid w:val="007B6761"/>
    <w:rsid w:val="007B6835"/>
    <w:rsid w:val="007B6E30"/>
    <w:rsid w:val="007B6F6F"/>
    <w:rsid w:val="007B70E9"/>
    <w:rsid w:val="007B7198"/>
    <w:rsid w:val="007B7306"/>
    <w:rsid w:val="007B734B"/>
    <w:rsid w:val="007B749D"/>
    <w:rsid w:val="007B7530"/>
    <w:rsid w:val="007B7555"/>
    <w:rsid w:val="007B782E"/>
    <w:rsid w:val="007B78DA"/>
    <w:rsid w:val="007B7965"/>
    <w:rsid w:val="007B7AC8"/>
    <w:rsid w:val="007B7BC2"/>
    <w:rsid w:val="007B8F03"/>
    <w:rsid w:val="007C00E8"/>
    <w:rsid w:val="007C01B7"/>
    <w:rsid w:val="007C025C"/>
    <w:rsid w:val="007C02C1"/>
    <w:rsid w:val="007C033B"/>
    <w:rsid w:val="007C04CC"/>
    <w:rsid w:val="007C0533"/>
    <w:rsid w:val="007C05A8"/>
    <w:rsid w:val="007C07D0"/>
    <w:rsid w:val="007C082D"/>
    <w:rsid w:val="007C08AE"/>
    <w:rsid w:val="007C0B73"/>
    <w:rsid w:val="007C0BBC"/>
    <w:rsid w:val="007C0BC9"/>
    <w:rsid w:val="007C0C42"/>
    <w:rsid w:val="007C0C53"/>
    <w:rsid w:val="007C0E22"/>
    <w:rsid w:val="007C0FCB"/>
    <w:rsid w:val="007C10D9"/>
    <w:rsid w:val="007C1293"/>
    <w:rsid w:val="007C12A3"/>
    <w:rsid w:val="007C151C"/>
    <w:rsid w:val="007C1597"/>
    <w:rsid w:val="007C18F7"/>
    <w:rsid w:val="007C19BD"/>
    <w:rsid w:val="007C1A3A"/>
    <w:rsid w:val="007C1A81"/>
    <w:rsid w:val="007C1D02"/>
    <w:rsid w:val="007C1DFF"/>
    <w:rsid w:val="007C1EEE"/>
    <w:rsid w:val="007C1FA9"/>
    <w:rsid w:val="007C2036"/>
    <w:rsid w:val="007C2157"/>
    <w:rsid w:val="007C21F1"/>
    <w:rsid w:val="007C221A"/>
    <w:rsid w:val="007C221C"/>
    <w:rsid w:val="007C229A"/>
    <w:rsid w:val="007C2313"/>
    <w:rsid w:val="007C2318"/>
    <w:rsid w:val="007C2358"/>
    <w:rsid w:val="007C2514"/>
    <w:rsid w:val="007C2543"/>
    <w:rsid w:val="007C25EA"/>
    <w:rsid w:val="007C2645"/>
    <w:rsid w:val="007C2709"/>
    <w:rsid w:val="007C27DE"/>
    <w:rsid w:val="007C28EE"/>
    <w:rsid w:val="007C2947"/>
    <w:rsid w:val="007C29C3"/>
    <w:rsid w:val="007C29D3"/>
    <w:rsid w:val="007C29D9"/>
    <w:rsid w:val="007C2A90"/>
    <w:rsid w:val="007C2CB1"/>
    <w:rsid w:val="007C2D3B"/>
    <w:rsid w:val="007C2F71"/>
    <w:rsid w:val="007C3034"/>
    <w:rsid w:val="007C3159"/>
    <w:rsid w:val="007C317C"/>
    <w:rsid w:val="007C31DA"/>
    <w:rsid w:val="007C335F"/>
    <w:rsid w:val="007C3436"/>
    <w:rsid w:val="007C3690"/>
    <w:rsid w:val="007C36A5"/>
    <w:rsid w:val="007C38B2"/>
    <w:rsid w:val="007C397B"/>
    <w:rsid w:val="007C39C9"/>
    <w:rsid w:val="007C3A04"/>
    <w:rsid w:val="007C3B3F"/>
    <w:rsid w:val="007C3BA1"/>
    <w:rsid w:val="007C3C00"/>
    <w:rsid w:val="007C3C2C"/>
    <w:rsid w:val="007C3CDF"/>
    <w:rsid w:val="007C4084"/>
    <w:rsid w:val="007C4148"/>
    <w:rsid w:val="007C45E9"/>
    <w:rsid w:val="007C498F"/>
    <w:rsid w:val="007C49AA"/>
    <w:rsid w:val="007C4BC4"/>
    <w:rsid w:val="007C4BFE"/>
    <w:rsid w:val="007C4C98"/>
    <w:rsid w:val="007C4FDE"/>
    <w:rsid w:val="007C5014"/>
    <w:rsid w:val="007C50AB"/>
    <w:rsid w:val="007C50B4"/>
    <w:rsid w:val="007C525C"/>
    <w:rsid w:val="007C52F1"/>
    <w:rsid w:val="007C5371"/>
    <w:rsid w:val="007C5428"/>
    <w:rsid w:val="007C5520"/>
    <w:rsid w:val="007C55CB"/>
    <w:rsid w:val="007C5727"/>
    <w:rsid w:val="007C57A1"/>
    <w:rsid w:val="007C5839"/>
    <w:rsid w:val="007C5A39"/>
    <w:rsid w:val="007C5ABB"/>
    <w:rsid w:val="007C5AD7"/>
    <w:rsid w:val="007C5C0A"/>
    <w:rsid w:val="007C5C1E"/>
    <w:rsid w:val="007C5C5E"/>
    <w:rsid w:val="007C5D62"/>
    <w:rsid w:val="007C5FBA"/>
    <w:rsid w:val="007C5FBF"/>
    <w:rsid w:val="007C6067"/>
    <w:rsid w:val="007C6129"/>
    <w:rsid w:val="007C6413"/>
    <w:rsid w:val="007C6557"/>
    <w:rsid w:val="007C66A3"/>
    <w:rsid w:val="007C6744"/>
    <w:rsid w:val="007C6815"/>
    <w:rsid w:val="007C681B"/>
    <w:rsid w:val="007C6872"/>
    <w:rsid w:val="007C6941"/>
    <w:rsid w:val="007C697A"/>
    <w:rsid w:val="007C6B92"/>
    <w:rsid w:val="007C6ECE"/>
    <w:rsid w:val="007C6F5D"/>
    <w:rsid w:val="007C7159"/>
    <w:rsid w:val="007C7178"/>
    <w:rsid w:val="007C7181"/>
    <w:rsid w:val="007C722B"/>
    <w:rsid w:val="007C726C"/>
    <w:rsid w:val="007C7300"/>
    <w:rsid w:val="007C748D"/>
    <w:rsid w:val="007C752E"/>
    <w:rsid w:val="007C7719"/>
    <w:rsid w:val="007C77EF"/>
    <w:rsid w:val="007C7A14"/>
    <w:rsid w:val="007C7BC6"/>
    <w:rsid w:val="007C7D3D"/>
    <w:rsid w:val="007C7D98"/>
    <w:rsid w:val="007C7E79"/>
    <w:rsid w:val="007C7EFD"/>
    <w:rsid w:val="007D001A"/>
    <w:rsid w:val="007D0085"/>
    <w:rsid w:val="007D01A2"/>
    <w:rsid w:val="007D0299"/>
    <w:rsid w:val="007D02FC"/>
    <w:rsid w:val="007D03CD"/>
    <w:rsid w:val="007D03CF"/>
    <w:rsid w:val="007D043A"/>
    <w:rsid w:val="007D049B"/>
    <w:rsid w:val="007D07C3"/>
    <w:rsid w:val="007D0A0F"/>
    <w:rsid w:val="007D0C19"/>
    <w:rsid w:val="007D0C67"/>
    <w:rsid w:val="007D0E2C"/>
    <w:rsid w:val="007D0E30"/>
    <w:rsid w:val="007D0E80"/>
    <w:rsid w:val="007D0E90"/>
    <w:rsid w:val="007D0F7B"/>
    <w:rsid w:val="007D10B6"/>
    <w:rsid w:val="007D10FB"/>
    <w:rsid w:val="007D129D"/>
    <w:rsid w:val="007D12F7"/>
    <w:rsid w:val="007D1311"/>
    <w:rsid w:val="007D1358"/>
    <w:rsid w:val="007D13E2"/>
    <w:rsid w:val="007D1634"/>
    <w:rsid w:val="007D16E5"/>
    <w:rsid w:val="007D17BE"/>
    <w:rsid w:val="007D1937"/>
    <w:rsid w:val="007D1959"/>
    <w:rsid w:val="007D1BF4"/>
    <w:rsid w:val="007D1C10"/>
    <w:rsid w:val="007D1C24"/>
    <w:rsid w:val="007D1DF5"/>
    <w:rsid w:val="007D1F17"/>
    <w:rsid w:val="007D1F43"/>
    <w:rsid w:val="007D2038"/>
    <w:rsid w:val="007D20FA"/>
    <w:rsid w:val="007D22CD"/>
    <w:rsid w:val="007D23D7"/>
    <w:rsid w:val="007D23DA"/>
    <w:rsid w:val="007D2489"/>
    <w:rsid w:val="007D2524"/>
    <w:rsid w:val="007D255E"/>
    <w:rsid w:val="007D2666"/>
    <w:rsid w:val="007D2691"/>
    <w:rsid w:val="007D2964"/>
    <w:rsid w:val="007D29E3"/>
    <w:rsid w:val="007D2A30"/>
    <w:rsid w:val="007D2AA7"/>
    <w:rsid w:val="007D2AD5"/>
    <w:rsid w:val="007D2CEC"/>
    <w:rsid w:val="007D2F78"/>
    <w:rsid w:val="007D30BA"/>
    <w:rsid w:val="007D34D1"/>
    <w:rsid w:val="007D364C"/>
    <w:rsid w:val="007D371B"/>
    <w:rsid w:val="007D3868"/>
    <w:rsid w:val="007D3915"/>
    <w:rsid w:val="007D391D"/>
    <w:rsid w:val="007D3AEE"/>
    <w:rsid w:val="007D3B0A"/>
    <w:rsid w:val="007D3DE2"/>
    <w:rsid w:val="007D3F7F"/>
    <w:rsid w:val="007D4158"/>
    <w:rsid w:val="007D419D"/>
    <w:rsid w:val="007D4270"/>
    <w:rsid w:val="007D431B"/>
    <w:rsid w:val="007D43C0"/>
    <w:rsid w:val="007D446A"/>
    <w:rsid w:val="007D44E2"/>
    <w:rsid w:val="007D450C"/>
    <w:rsid w:val="007D45CD"/>
    <w:rsid w:val="007D4636"/>
    <w:rsid w:val="007D47BB"/>
    <w:rsid w:val="007D47C3"/>
    <w:rsid w:val="007D47EC"/>
    <w:rsid w:val="007D487B"/>
    <w:rsid w:val="007D48A3"/>
    <w:rsid w:val="007D4938"/>
    <w:rsid w:val="007D4B25"/>
    <w:rsid w:val="007D4C78"/>
    <w:rsid w:val="007D4E14"/>
    <w:rsid w:val="007D515C"/>
    <w:rsid w:val="007D51C3"/>
    <w:rsid w:val="007D5309"/>
    <w:rsid w:val="007D53B2"/>
    <w:rsid w:val="007D54AE"/>
    <w:rsid w:val="007D54D8"/>
    <w:rsid w:val="007D550A"/>
    <w:rsid w:val="007D5542"/>
    <w:rsid w:val="007D57C0"/>
    <w:rsid w:val="007D57E6"/>
    <w:rsid w:val="007D5836"/>
    <w:rsid w:val="007D587D"/>
    <w:rsid w:val="007D58F1"/>
    <w:rsid w:val="007D5949"/>
    <w:rsid w:val="007D597C"/>
    <w:rsid w:val="007D59FB"/>
    <w:rsid w:val="007D5A68"/>
    <w:rsid w:val="007D5A6D"/>
    <w:rsid w:val="007D5C25"/>
    <w:rsid w:val="007D5D33"/>
    <w:rsid w:val="007D5DCE"/>
    <w:rsid w:val="007D60FA"/>
    <w:rsid w:val="007D616E"/>
    <w:rsid w:val="007D6256"/>
    <w:rsid w:val="007D6286"/>
    <w:rsid w:val="007D6332"/>
    <w:rsid w:val="007D6390"/>
    <w:rsid w:val="007D63F4"/>
    <w:rsid w:val="007D63F9"/>
    <w:rsid w:val="007D6462"/>
    <w:rsid w:val="007D655A"/>
    <w:rsid w:val="007D6610"/>
    <w:rsid w:val="007D6640"/>
    <w:rsid w:val="007D6767"/>
    <w:rsid w:val="007D678A"/>
    <w:rsid w:val="007D691D"/>
    <w:rsid w:val="007D6AE7"/>
    <w:rsid w:val="007D6B22"/>
    <w:rsid w:val="007D6B38"/>
    <w:rsid w:val="007D6C96"/>
    <w:rsid w:val="007D6CFB"/>
    <w:rsid w:val="007D6E0E"/>
    <w:rsid w:val="007D6E9F"/>
    <w:rsid w:val="007D6F68"/>
    <w:rsid w:val="007D6FE8"/>
    <w:rsid w:val="007D7074"/>
    <w:rsid w:val="007D70F4"/>
    <w:rsid w:val="007D719D"/>
    <w:rsid w:val="007D7214"/>
    <w:rsid w:val="007D7245"/>
    <w:rsid w:val="007D728A"/>
    <w:rsid w:val="007D72E2"/>
    <w:rsid w:val="007D73B2"/>
    <w:rsid w:val="007D747D"/>
    <w:rsid w:val="007D748F"/>
    <w:rsid w:val="007D74FF"/>
    <w:rsid w:val="007D763B"/>
    <w:rsid w:val="007D76D4"/>
    <w:rsid w:val="007D7700"/>
    <w:rsid w:val="007D7941"/>
    <w:rsid w:val="007D795F"/>
    <w:rsid w:val="007D7A1E"/>
    <w:rsid w:val="007D7E69"/>
    <w:rsid w:val="007E004B"/>
    <w:rsid w:val="007E0065"/>
    <w:rsid w:val="007E00AC"/>
    <w:rsid w:val="007E00F4"/>
    <w:rsid w:val="007E01C7"/>
    <w:rsid w:val="007E01F7"/>
    <w:rsid w:val="007E0263"/>
    <w:rsid w:val="007E0283"/>
    <w:rsid w:val="007E029A"/>
    <w:rsid w:val="007E0368"/>
    <w:rsid w:val="007E04FC"/>
    <w:rsid w:val="007E057E"/>
    <w:rsid w:val="007E0581"/>
    <w:rsid w:val="007E05DE"/>
    <w:rsid w:val="007E0602"/>
    <w:rsid w:val="007E08F2"/>
    <w:rsid w:val="007E0986"/>
    <w:rsid w:val="007E0ADC"/>
    <w:rsid w:val="007E0B1A"/>
    <w:rsid w:val="007E0B24"/>
    <w:rsid w:val="007E0C16"/>
    <w:rsid w:val="007E0DFF"/>
    <w:rsid w:val="007E0E72"/>
    <w:rsid w:val="007E0F3C"/>
    <w:rsid w:val="007E0F7E"/>
    <w:rsid w:val="007E0FA4"/>
    <w:rsid w:val="007E0FAB"/>
    <w:rsid w:val="007E11C6"/>
    <w:rsid w:val="007E11D8"/>
    <w:rsid w:val="007E12AC"/>
    <w:rsid w:val="007E13FF"/>
    <w:rsid w:val="007E144F"/>
    <w:rsid w:val="007E1497"/>
    <w:rsid w:val="007E1517"/>
    <w:rsid w:val="007E15D8"/>
    <w:rsid w:val="007E1607"/>
    <w:rsid w:val="007E16B6"/>
    <w:rsid w:val="007E1724"/>
    <w:rsid w:val="007E1840"/>
    <w:rsid w:val="007E1995"/>
    <w:rsid w:val="007E1A6F"/>
    <w:rsid w:val="007E1CB8"/>
    <w:rsid w:val="007E1E75"/>
    <w:rsid w:val="007E1EA2"/>
    <w:rsid w:val="007E1F0C"/>
    <w:rsid w:val="007E1F50"/>
    <w:rsid w:val="007E21B8"/>
    <w:rsid w:val="007E24B5"/>
    <w:rsid w:val="007E2596"/>
    <w:rsid w:val="007E267D"/>
    <w:rsid w:val="007E27C4"/>
    <w:rsid w:val="007E27EB"/>
    <w:rsid w:val="007E2831"/>
    <w:rsid w:val="007E2844"/>
    <w:rsid w:val="007E2920"/>
    <w:rsid w:val="007E297B"/>
    <w:rsid w:val="007E29B5"/>
    <w:rsid w:val="007E2B95"/>
    <w:rsid w:val="007E2C87"/>
    <w:rsid w:val="007E2CB7"/>
    <w:rsid w:val="007E2D44"/>
    <w:rsid w:val="007E2DD7"/>
    <w:rsid w:val="007E2E27"/>
    <w:rsid w:val="007E2ED6"/>
    <w:rsid w:val="007E2EF8"/>
    <w:rsid w:val="007E3124"/>
    <w:rsid w:val="007E3185"/>
    <w:rsid w:val="007E31E9"/>
    <w:rsid w:val="007E3215"/>
    <w:rsid w:val="007E325F"/>
    <w:rsid w:val="007E33C5"/>
    <w:rsid w:val="007E346C"/>
    <w:rsid w:val="007E3480"/>
    <w:rsid w:val="007E3505"/>
    <w:rsid w:val="007E37BE"/>
    <w:rsid w:val="007E3819"/>
    <w:rsid w:val="007E3A51"/>
    <w:rsid w:val="007E3A90"/>
    <w:rsid w:val="007E3AFD"/>
    <w:rsid w:val="007E3BD0"/>
    <w:rsid w:val="007E3D7B"/>
    <w:rsid w:val="007E3DB6"/>
    <w:rsid w:val="007E3DCC"/>
    <w:rsid w:val="007E3F3C"/>
    <w:rsid w:val="007E3F8D"/>
    <w:rsid w:val="007E4003"/>
    <w:rsid w:val="007E4074"/>
    <w:rsid w:val="007E40E9"/>
    <w:rsid w:val="007E4154"/>
    <w:rsid w:val="007E41F4"/>
    <w:rsid w:val="007E4222"/>
    <w:rsid w:val="007E4483"/>
    <w:rsid w:val="007E4521"/>
    <w:rsid w:val="007E45BB"/>
    <w:rsid w:val="007E45CD"/>
    <w:rsid w:val="007E4645"/>
    <w:rsid w:val="007E4675"/>
    <w:rsid w:val="007E4691"/>
    <w:rsid w:val="007E46D0"/>
    <w:rsid w:val="007E4765"/>
    <w:rsid w:val="007E4929"/>
    <w:rsid w:val="007E4BC1"/>
    <w:rsid w:val="007E4BD6"/>
    <w:rsid w:val="007E4D2E"/>
    <w:rsid w:val="007E4DC1"/>
    <w:rsid w:val="007E4E72"/>
    <w:rsid w:val="007E4FAF"/>
    <w:rsid w:val="007E5385"/>
    <w:rsid w:val="007E55A5"/>
    <w:rsid w:val="007E56AD"/>
    <w:rsid w:val="007E56EF"/>
    <w:rsid w:val="007E574B"/>
    <w:rsid w:val="007E5750"/>
    <w:rsid w:val="007E5990"/>
    <w:rsid w:val="007E5B06"/>
    <w:rsid w:val="007E5B5D"/>
    <w:rsid w:val="007E5BF6"/>
    <w:rsid w:val="007E5BFF"/>
    <w:rsid w:val="007E5C8E"/>
    <w:rsid w:val="007E5D77"/>
    <w:rsid w:val="007E5DB3"/>
    <w:rsid w:val="007E5E05"/>
    <w:rsid w:val="007E5E6C"/>
    <w:rsid w:val="007E62C1"/>
    <w:rsid w:val="007E6519"/>
    <w:rsid w:val="007E659F"/>
    <w:rsid w:val="007E6700"/>
    <w:rsid w:val="007E676B"/>
    <w:rsid w:val="007E68E7"/>
    <w:rsid w:val="007E6923"/>
    <w:rsid w:val="007E69FC"/>
    <w:rsid w:val="007E6B94"/>
    <w:rsid w:val="007E6BA8"/>
    <w:rsid w:val="007E6CBC"/>
    <w:rsid w:val="007E6E02"/>
    <w:rsid w:val="007E6F92"/>
    <w:rsid w:val="007E6F9C"/>
    <w:rsid w:val="007E7077"/>
    <w:rsid w:val="007E707B"/>
    <w:rsid w:val="007E71EB"/>
    <w:rsid w:val="007E7249"/>
    <w:rsid w:val="007E7299"/>
    <w:rsid w:val="007E7392"/>
    <w:rsid w:val="007E73DB"/>
    <w:rsid w:val="007E75E9"/>
    <w:rsid w:val="007E7636"/>
    <w:rsid w:val="007E7657"/>
    <w:rsid w:val="007E765B"/>
    <w:rsid w:val="007E777F"/>
    <w:rsid w:val="007E7C61"/>
    <w:rsid w:val="007F0000"/>
    <w:rsid w:val="007F003B"/>
    <w:rsid w:val="007F01C5"/>
    <w:rsid w:val="007F0375"/>
    <w:rsid w:val="007F039F"/>
    <w:rsid w:val="007F03CD"/>
    <w:rsid w:val="007F04DA"/>
    <w:rsid w:val="007F0751"/>
    <w:rsid w:val="007F079C"/>
    <w:rsid w:val="007F0800"/>
    <w:rsid w:val="007F08C7"/>
    <w:rsid w:val="007F0A18"/>
    <w:rsid w:val="007F0BDA"/>
    <w:rsid w:val="007F0C07"/>
    <w:rsid w:val="007F0C64"/>
    <w:rsid w:val="007F0C79"/>
    <w:rsid w:val="007F0C9B"/>
    <w:rsid w:val="007F0CF7"/>
    <w:rsid w:val="007F0D28"/>
    <w:rsid w:val="007F0D69"/>
    <w:rsid w:val="007F0E01"/>
    <w:rsid w:val="007F0E0A"/>
    <w:rsid w:val="007F0F77"/>
    <w:rsid w:val="007F11C6"/>
    <w:rsid w:val="007F1288"/>
    <w:rsid w:val="007F1564"/>
    <w:rsid w:val="007F1690"/>
    <w:rsid w:val="007F172E"/>
    <w:rsid w:val="007F17C6"/>
    <w:rsid w:val="007F1987"/>
    <w:rsid w:val="007F1BCA"/>
    <w:rsid w:val="007F1C80"/>
    <w:rsid w:val="007F1D6A"/>
    <w:rsid w:val="007F1D7D"/>
    <w:rsid w:val="007F1DA6"/>
    <w:rsid w:val="007F1F12"/>
    <w:rsid w:val="007F1F51"/>
    <w:rsid w:val="007F1F9D"/>
    <w:rsid w:val="007F21C9"/>
    <w:rsid w:val="007F2204"/>
    <w:rsid w:val="007F224B"/>
    <w:rsid w:val="007F2268"/>
    <w:rsid w:val="007F22D3"/>
    <w:rsid w:val="007F2395"/>
    <w:rsid w:val="007F23F2"/>
    <w:rsid w:val="007F24F5"/>
    <w:rsid w:val="007F2581"/>
    <w:rsid w:val="007F25CA"/>
    <w:rsid w:val="007F262D"/>
    <w:rsid w:val="007F27CA"/>
    <w:rsid w:val="007F2894"/>
    <w:rsid w:val="007F2DD1"/>
    <w:rsid w:val="007F2E8C"/>
    <w:rsid w:val="007F2E94"/>
    <w:rsid w:val="007F2F0D"/>
    <w:rsid w:val="007F2F62"/>
    <w:rsid w:val="007F309C"/>
    <w:rsid w:val="007F3175"/>
    <w:rsid w:val="007F3181"/>
    <w:rsid w:val="007F326C"/>
    <w:rsid w:val="007F3327"/>
    <w:rsid w:val="007F33B3"/>
    <w:rsid w:val="007F3537"/>
    <w:rsid w:val="007F35B6"/>
    <w:rsid w:val="007F3824"/>
    <w:rsid w:val="007F384F"/>
    <w:rsid w:val="007F38A3"/>
    <w:rsid w:val="007F38C8"/>
    <w:rsid w:val="007F391E"/>
    <w:rsid w:val="007F39A9"/>
    <w:rsid w:val="007F3B57"/>
    <w:rsid w:val="007F3BF8"/>
    <w:rsid w:val="007F3C20"/>
    <w:rsid w:val="007F3C59"/>
    <w:rsid w:val="007F3C64"/>
    <w:rsid w:val="007F3D20"/>
    <w:rsid w:val="007F3DBF"/>
    <w:rsid w:val="007F3DE2"/>
    <w:rsid w:val="007F3E63"/>
    <w:rsid w:val="007F3F9D"/>
    <w:rsid w:val="007F3FC1"/>
    <w:rsid w:val="007F40BE"/>
    <w:rsid w:val="007F41F1"/>
    <w:rsid w:val="007F4223"/>
    <w:rsid w:val="007F42DA"/>
    <w:rsid w:val="007F42E6"/>
    <w:rsid w:val="007F4447"/>
    <w:rsid w:val="007F444B"/>
    <w:rsid w:val="007F4554"/>
    <w:rsid w:val="007F478F"/>
    <w:rsid w:val="007F480A"/>
    <w:rsid w:val="007F4843"/>
    <w:rsid w:val="007F48EB"/>
    <w:rsid w:val="007F49AA"/>
    <w:rsid w:val="007F4A88"/>
    <w:rsid w:val="007F4BB3"/>
    <w:rsid w:val="007F4D25"/>
    <w:rsid w:val="007F5068"/>
    <w:rsid w:val="007F52C7"/>
    <w:rsid w:val="007F5361"/>
    <w:rsid w:val="007F54A6"/>
    <w:rsid w:val="007F54E1"/>
    <w:rsid w:val="007F550A"/>
    <w:rsid w:val="007F559A"/>
    <w:rsid w:val="007F55F0"/>
    <w:rsid w:val="007F55F6"/>
    <w:rsid w:val="007F55FB"/>
    <w:rsid w:val="007F5654"/>
    <w:rsid w:val="007F5655"/>
    <w:rsid w:val="007F5821"/>
    <w:rsid w:val="007F5866"/>
    <w:rsid w:val="007F5906"/>
    <w:rsid w:val="007F593A"/>
    <w:rsid w:val="007F5945"/>
    <w:rsid w:val="007F5947"/>
    <w:rsid w:val="007F5ADC"/>
    <w:rsid w:val="007F5B54"/>
    <w:rsid w:val="007F5D37"/>
    <w:rsid w:val="007F5ED1"/>
    <w:rsid w:val="007F5F01"/>
    <w:rsid w:val="007F5F67"/>
    <w:rsid w:val="007F5FC0"/>
    <w:rsid w:val="007F61F3"/>
    <w:rsid w:val="007F6690"/>
    <w:rsid w:val="007F67B2"/>
    <w:rsid w:val="007F67E7"/>
    <w:rsid w:val="007F6930"/>
    <w:rsid w:val="007F69F0"/>
    <w:rsid w:val="007F6AEA"/>
    <w:rsid w:val="007F6B03"/>
    <w:rsid w:val="007F6D19"/>
    <w:rsid w:val="007F6D48"/>
    <w:rsid w:val="007F6D88"/>
    <w:rsid w:val="007F6F80"/>
    <w:rsid w:val="007F6FAF"/>
    <w:rsid w:val="007F7042"/>
    <w:rsid w:val="007F7085"/>
    <w:rsid w:val="007F70B4"/>
    <w:rsid w:val="007F70DC"/>
    <w:rsid w:val="007F7132"/>
    <w:rsid w:val="007F723D"/>
    <w:rsid w:val="007F7275"/>
    <w:rsid w:val="007F74F3"/>
    <w:rsid w:val="007F76BB"/>
    <w:rsid w:val="007F7711"/>
    <w:rsid w:val="007F7967"/>
    <w:rsid w:val="007F7C26"/>
    <w:rsid w:val="007F7D21"/>
    <w:rsid w:val="007F7E26"/>
    <w:rsid w:val="007F7F4F"/>
    <w:rsid w:val="008004F3"/>
    <w:rsid w:val="008004FF"/>
    <w:rsid w:val="00800522"/>
    <w:rsid w:val="00800614"/>
    <w:rsid w:val="008006DA"/>
    <w:rsid w:val="0080076A"/>
    <w:rsid w:val="008007DC"/>
    <w:rsid w:val="00800945"/>
    <w:rsid w:val="0080095C"/>
    <w:rsid w:val="00800A0D"/>
    <w:rsid w:val="00800AEC"/>
    <w:rsid w:val="00800C9D"/>
    <w:rsid w:val="00800CF3"/>
    <w:rsid w:val="00800DE3"/>
    <w:rsid w:val="00800E16"/>
    <w:rsid w:val="00800EC5"/>
    <w:rsid w:val="00800FB4"/>
    <w:rsid w:val="00800FE6"/>
    <w:rsid w:val="00801061"/>
    <w:rsid w:val="008010AC"/>
    <w:rsid w:val="0080114E"/>
    <w:rsid w:val="008011EB"/>
    <w:rsid w:val="00801358"/>
    <w:rsid w:val="0080179F"/>
    <w:rsid w:val="00801835"/>
    <w:rsid w:val="00801934"/>
    <w:rsid w:val="00801A3E"/>
    <w:rsid w:val="00801AA6"/>
    <w:rsid w:val="00801B07"/>
    <w:rsid w:val="00801B3C"/>
    <w:rsid w:val="00801B93"/>
    <w:rsid w:val="00801D46"/>
    <w:rsid w:val="00801DD3"/>
    <w:rsid w:val="00801DDC"/>
    <w:rsid w:val="00801F6E"/>
    <w:rsid w:val="00801F8E"/>
    <w:rsid w:val="00801FF9"/>
    <w:rsid w:val="008022B9"/>
    <w:rsid w:val="00802381"/>
    <w:rsid w:val="0080242C"/>
    <w:rsid w:val="00802601"/>
    <w:rsid w:val="00802620"/>
    <w:rsid w:val="0080264C"/>
    <w:rsid w:val="00802713"/>
    <w:rsid w:val="0080279C"/>
    <w:rsid w:val="008027C6"/>
    <w:rsid w:val="00802855"/>
    <w:rsid w:val="008029D2"/>
    <w:rsid w:val="00802B12"/>
    <w:rsid w:val="00802D8C"/>
    <w:rsid w:val="00802DD5"/>
    <w:rsid w:val="00802F7B"/>
    <w:rsid w:val="00803058"/>
    <w:rsid w:val="00803238"/>
    <w:rsid w:val="0080335D"/>
    <w:rsid w:val="0080339A"/>
    <w:rsid w:val="0080367E"/>
    <w:rsid w:val="008037BD"/>
    <w:rsid w:val="008038DD"/>
    <w:rsid w:val="008038FE"/>
    <w:rsid w:val="008039DB"/>
    <w:rsid w:val="00803AC2"/>
    <w:rsid w:val="00803B50"/>
    <w:rsid w:val="00803BD3"/>
    <w:rsid w:val="00803C04"/>
    <w:rsid w:val="00803C8C"/>
    <w:rsid w:val="00803D51"/>
    <w:rsid w:val="00803ECE"/>
    <w:rsid w:val="00803F58"/>
    <w:rsid w:val="008040E2"/>
    <w:rsid w:val="00804102"/>
    <w:rsid w:val="008042B3"/>
    <w:rsid w:val="008043A6"/>
    <w:rsid w:val="00804446"/>
    <w:rsid w:val="00804472"/>
    <w:rsid w:val="00804510"/>
    <w:rsid w:val="00804620"/>
    <w:rsid w:val="0080476B"/>
    <w:rsid w:val="008047C3"/>
    <w:rsid w:val="008048AF"/>
    <w:rsid w:val="008049C7"/>
    <w:rsid w:val="00804A75"/>
    <w:rsid w:val="00804B3C"/>
    <w:rsid w:val="00804B7D"/>
    <w:rsid w:val="00804BAB"/>
    <w:rsid w:val="00804BB1"/>
    <w:rsid w:val="00804BFF"/>
    <w:rsid w:val="00804C49"/>
    <w:rsid w:val="00804E2A"/>
    <w:rsid w:val="00804F49"/>
    <w:rsid w:val="00804FA7"/>
    <w:rsid w:val="00804FF2"/>
    <w:rsid w:val="0080502E"/>
    <w:rsid w:val="008050CE"/>
    <w:rsid w:val="008050FC"/>
    <w:rsid w:val="00805214"/>
    <w:rsid w:val="008052F1"/>
    <w:rsid w:val="0080540D"/>
    <w:rsid w:val="0080547B"/>
    <w:rsid w:val="008055D0"/>
    <w:rsid w:val="008056F4"/>
    <w:rsid w:val="0080576E"/>
    <w:rsid w:val="0080584A"/>
    <w:rsid w:val="008058C2"/>
    <w:rsid w:val="008059AC"/>
    <w:rsid w:val="00805A6B"/>
    <w:rsid w:val="00805BB9"/>
    <w:rsid w:val="00805C90"/>
    <w:rsid w:val="00805DDC"/>
    <w:rsid w:val="00805E45"/>
    <w:rsid w:val="00805E5D"/>
    <w:rsid w:val="00805EDF"/>
    <w:rsid w:val="0080603C"/>
    <w:rsid w:val="0080657F"/>
    <w:rsid w:val="008065AF"/>
    <w:rsid w:val="008065BF"/>
    <w:rsid w:val="008065C8"/>
    <w:rsid w:val="008065ED"/>
    <w:rsid w:val="008065F4"/>
    <w:rsid w:val="008066BA"/>
    <w:rsid w:val="008066F6"/>
    <w:rsid w:val="00806939"/>
    <w:rsid w:val="00806A1B"/>
    <w:rsid w:val="00806B35"/>
    <w:rsid w:val="00806B48"/>
    <w:rsid w:val="00806BCF"/>
    <w:rsid w:val="00806CEC"/>
    <w:rsid w:val="00806D8A"/>
    <w:rsid w:val="00806F27"/>
    <w:rsid w:val="00806F6F"/>
    <w:rsid w:val="00806F9A"/>
    <w:rsid w:val="008070D0"/>
    <w:rsid w:val="008071C5"/>
    <w:rsid w:val="008071E2"/>
    <w:rsid w:val="00807226"/>
    <w:rsid w:val="008072DC"/>
    <w:rsid w:val="00807310"/>
    <w:rsid w:val="00807337"/>
    <w:rsid w:val="00807508"/>
    <w:rsid w:val="00807726"/>
    <w:rsid w:val="00807825"/>
    <w:rsid w:val="00807966"/>
    <w:rsid w:val="00807BF8"/>
    <w:rsid w:val="00807E0C"/>
    <w:rsid w:val="00810106"/>
    <w:rsid w:val="0081014B"/>
    <w:rsid w:val="008102D0"/>
    <w:rsid w:val="00810304"/>
    <w:rsid w:val="00810434"/>
    <w:rsid w:val="00810457"/>
    <w:rsid w:val="0081056E"/>
    <w:rsid w:val="00810638"/>
    <w:rsid w:val="00810756"/>
    <w:rsid w:val="008107E4"/>
    <w:rsid w:val="00810977"/>
    <w:rsid w:val="00810ABC"/>
    <w:rsid w:val="00810B18"/>
    <w:rsid w:val="00810B82"/>
    <w:rsid w:val="00810C5F"/>
    <w:rsid w:val="00811389"/>
    <w:rsid w:val="00811638"/>
    <w:rsid w:val="0081183C"/>
    <w:rsid w:val="00811958"/>
    <w:rsid w:val="00811C50"/>
    <w:rsid w:val="00811D9B"/>
    <w:rsid w:val="00811DD2"/>
    <w:rsid w:val="00811E0E"/>
    <w:rsid w:val="00811E11"/>
    <w:rsid w:val="00811FA2"/>
    <w:rsid w:val="00811FB4"/>
    <w:rsid w:val="008121A5"/>
    <w:rsid w:val="00812249"/>
    <w:rsid w:val="00812297"/>
    <w:rsid w:val="00812358"/>
    <w:rsid w:val="008124C7"/>
    <w:rsid w:val="00812534"/>
    <w:rsid w:val="008125DC"/>
    <w:rsid w:val="00812992"/>
    <w:rsid w:val="00812AD2"/>
    <w:rsid w:val="00812B8E"/>
    <w:rsid w:val="00812BB6"/>
    <w:rsid w:val="00812DBD"/>
    <w:rsid w:val="008130D0"/>
    <w:rsid w:val="008130DF"/>
    <w:rsid w:val="008133CD"/>
    <w:rsid w:val="0081347E"/>
    <w:rsid w:val="008136A1"/>
    <w:rsid w:val="0081377E"/>
    <w:rsid w:val="008137C1"/>
    <w:rsid w:val="0081390E"/>
    <w:rsid w:val="00813A5B"/>
    <w:rsid w:val="00813AC2"/>
    <w:rsid w:val="00813D1D"/>
    <w:rsid w:val="00813D4A"/>
    <w:rsid w:val="00813E72"/>
    <w:rsid w:val="00813E91"/>
    <w:rsid w:val="00813F1B"/>
    <w:rsid w:val="0081407C"/>
    <w:rsid w:val="0081432B"/>
    <w:rsid w:val="0081437A"/>
    <w:rsid w:val="008143EB"/>
    <w:rsid w:val="00814410"/>
    <w:rsid w:val="00814470"/>
    <w:rsid w:val="00814565"/>
    <w:rsid w:val="00814588"/>
    <w:rsid w:val="00814950"/>
    <w:rsid w:val="00814A86"/>
    <w:rsid w:val="00814AE7"/>
    <w:rsid w:val="00814BDD"/>
    <w:rsid w:val="00814F81"/>
    <w:rsid w:val="008150FE"/>
    <w:rsid w:val="00815118"/>
    <w:rsid w:val="0081531E"/>
    <w:rsid w:val="00815382"/>
    <w:rsid w:val="0081549B"/>
    <w:rsid w:val="00815620"/>
    <w:rsid w:val="00815679"/>
    <w:rsid w:val="008156D3"/>
    <w:rsid w:val="00815703"/>
    <w:rsid w:val="00815714"/>
    <w:rsid w:val="00815791"/>
    <w:rsid w:val="00815995"/>
    <w:rsid w:val="008159A7"/>
    <w:rsid w:val="00815D0C"/>
    <w:rsid w:val="00815D86"/>
    <w:rsid w:val="00815D88"/>
    <w:rsid w:val="00815D8F"/>
    <w:rsid w:val="00815E02"/>
    <w:rsid w:val="00815EFA"/>
    <w:rsid w:val="00815F52"/>
    <w:rsid w:val="00815F71"/>
    <w:rsid w:val="0081606E"/>
    <w:rsid w:val="0081608F"/>
    <w:rsid w:val="008161C1"/>
    <w:rsid w:val="008162BA"/>
    <w:rsid w:val="0081664D"/>
    <w:rsid w:val="008166AA"/>
    <w:rsid w:val="008166E8"/>
    <w:rsid w:val="00816924"/>
    <w:rsid w:val="00816AF6"/>
    <w:rsid w:val="00816C61"/>
    <w:rsid w:val="00816C74"/>
    <w:rsid w:val="00816D9C"/>
    <w:rsid w:val="00816E13"/>
    <w:rsid w:val="00816E41"/>
    <w:rsid w:val="00816F77"/>
    <w:rsid w:val="00816FCD"/>
    <w:rsid w:val="008170DC"/>
    <w:rsid w:val="0081712C"/>
    <w:rsid w:val="00817174"/>
    <w:rsid w:val="0081720E"/>
    <w:rsid w:val="00817257"/>
    <w:rsid w:val="008172A4"/>
    <w:rsid w:val="00817348"/>
    <w:rsid w:val="00817355"/>
    <w:rsid w:val="0081750C"/>
    <w:rsid w:val="00817743"/>
    <w:rsid w:val="00817A94"/>
    <w:rsid w:val="00817B56"/>
    <w:rsid w:val="00817BB2"/>
    <w:rsid w:val="00820005"/>
    <w:rsid w:val="00820038"/>
    <w:rsid w:val="00820495"/>
    <w:rsid w:val="00820729"/>
    <w:rsid w:val="0082083A"/>
    <w:rsid w:val="0082089A"/>
    <w:rsid w:val="008208B5"/>
    <w:rsid w:val="00820970"/>
    <w:rsid w:val="00820A86"/>
    <w:rsid w:val="00820E21"/>
    <w:rsid w:val="0082112E"/>
    <w:rsid w:val="00821276"/>
    <w:rsid w:val="0082129D"/>
    <w:rsid w:val="00821341"/>
    <w:rsid w:val="008214D9"/>
    <w:rsid w:val="0082152E"/>
    <w:rsid w:val="008215B8"/>
    <w:rsid w:val="008217F9"/>
    <w:rsid w:val="008218C4"/>
    <w:rsid w:val="00821976"/>
    <w:rsid w:val="00821A17"/>
    <w:rsid w:val="00821AA3"/>
    <w:rsid w:val="00821C8F"/>
    <w:rsid w:val="00821CA0"/>
    <w:rsid w:val="00821CDC"/>
    <w:rsid w:val="00821D1E"/>
    <w:rsid w:val="00821E6D"/>
    <w:rsid w:val="00821F94"/>
    <w:rsid w:val="008220AF"/>
    <w:rsid w:val="00822360"/>
    <w:rsid w:val="00822567"/>
    <w:rsid w:val="008225B7"/>
    <w:rsid w:val="0082275C"/>
    <w:rsid w:val="00822792"/>
    <w:rsid w:val="00822825"/>
    <w:rsid w:val="008228C7"/>
    <w:rsid w:val="008229C6"/>
    <w:rsid w:val="00822C24"/>
    <w:rsid w:val="00822CF4"/>
    <w:rsid w:val="00822E49"/>
    <w:rsid w:val="008230F8"/>
    <w:rsid w:val="0082319C"/>
    <w:rsid w:val="00823240"/>
    <w:rsid w:val="008233A5"/>
    <w:rsid w:val="00823416"/>
    <w:rsid w:val="00823473"/>
    <w:rsid w:val="008234B7"/>
    <w:rsid w:val="008234D3"/>
    <w:rsid w:val="00823706"/>
    <w:rsid w:val="008239AA"/>
    <w:rsid w:val="00823BE1"/>
    <w:rsid w:val="00823BFF"/>
    <w:rsid w:val="00823C7D"/>
    <w:rsid w:val="00823CB3"/>
    <w:rsid w:val="00823F0F"/>
    <w:rsid w:val="00824009"/>
    <w:rsid w:val="0082403D"/>
    <w:rsid w:val="00824150"/>
    <w:rsid w:val="00824196"/>
    <w:rsid w:val="008242AB"/>
    <w:rsid w:val="00824310"/>
    <w:rsid w:val="008244FC"/>
    <w:rsid w:val="0082450D"/>
    <w:rsid w:val="0082451D"/>
    <w:rsid w:val="00824603"/>
    <w:rsid w:val="00824684"/>
    <w:rsid w:val="008246C0"/>
    <w:rsid w:val="008247B0"/>
    <w:rsid w:val="008247D7"/>
    <w:rsid w:val="008247E7"/>
    <w:rsid w:val="008247F0"/>
    <w:rsid w:val="008248D5"/>
    <w:rsid w:val="008248D8"/>
    <w:rsid w:val="008249A9"/>
    <w:rsid w:val="00824B79"/>
    <w:rsid w:val="00824C0A"/>
    <w:rsid w:val="00824C54"/>
    <w:rsid w:val="00824C7B"/>
    <w:rsid w:val="00824CBC"/>
    <w:rsid w:val="00824E9A"/>
    <w:rsid w:val="0082502E"/>
    <w:rsid w:val="00825119"/>
    <w:rsid w:val="00825193"/>
    <w:rsid w:val="00825247"/>
    <w:rsid w:val="008252C0"/>
    <w:rsid w:val="008252DE"/>
    <w:rsid w:val="00825521"/>
    <w:rsid w:val="0082558C"/>
    <w:rsid w:val="0082573A"/>
    <w:rsid w:val="00825753"/>
    <w:rsid w:val="00825772"/>
    <w:rsid w:val="008257F5"/>
    <w:rsid w:val="0082583C"/>
    <w:rsid w:val="00825A4F"/>
    <w:rsid w:val="00825B4E"/>
    <w:rsid w:val="00825C04"/>
    <w:rsid w:val="00825C0A"/>
    <w:rsid w:val="00825C99"/>
    <w:rsid w:val="00825E0A"/>
    <w:rsid w:val="00825F18"/>
    <w:rsid w:val="00825F2A"/>
    <w:rsid w:val="008260DA"/>
    <w:rsid w:val="008263F4"/>
    <w:rsid w:val="00826427"/>
    <w:rsid w:val="00826591"/>
    <w:rsid w:val="008265DC"/>
    <w:rsid w:val="00826608"/>
    <w:rsid w:val="008269B7"/>
    <w:rsid w:val="00826A06"/>
    <w:rsid w:val="00826AD5"/>
    <w:rsid w:val="00826BC9"/>
    <w:rsid w:val="00826C18"/>
    <w:rsid w:val="00826CF6"/>
    <w:rsid w:val="00826D10"/>
    <w:rsid w:val="00826DA3"/>
    <w:rsid w:val="00826E12"/>
    <w:rsid w:val="00826EDA"/>
    <w:rsid w:val="00826EFD"/>
    <w:rsid w:val="00826F02"/>
    <w:rsid w:val="0082723B"/>
    <w:rsid w:val="00827326"/>
    <w:rsid w:val="008273A4"/>
    <w:rsid w:val="0082758E"/>
    <w:rsid w:val="008275BD"/>
    <w:rsid w:val="008275E5"/>
    <w:rsid w:val="008276DF"/>
    <w:rsid w:val="008276E2"/>
    <w:rsid w:val="00827744"/>
    <w:rsid w:val="008277DC"/>
    <w:rsid w:val="008277E1"/>
    <w:rsid w:val="0082782E"/>
    <w:rsid w:val="008278AA"/>
    <w:rsid w:val="008278C2"/>
    <w:rsid w:val="008278EA"/>
    <w:rsid w:val="00827A70"/>
    <w:rsid w:val="00827A7D"/>
    <w:rsid w:val="00827AB2"/>
    <w:rsid w:val="00827B35"/>
    <w:rsid w:val="00827C65"/>
    <w:rsid w:val="00827E6A"/>
    <w:rsid w:val="00827FDA"/>
    <w:rsid w:val="0082CF4F"/>
    <w:rsid w:val="0083000B"/>
    <w:rsid w:val="008300CD"/>
    <w:rsid w:val="008301D9"/>
    <w:rsid w:val="00830248"/>
    <w:rsid w:val="00830296"/>
    <w:rsid w:val="008302F9"/>
    <w:rsid w:val="0083039C"/>
    <w:rsid w:val="008306B3"/>
    <w:rsid w:val="008306ED"/>
    <w:rsid w:val="00830827"/>
    <w:rsid w:val="00830835"/>
    <w:rsid w:val="00830926"/>
    <w:rsid w:val="00830A60"/>
    <w:rsid w:val="00830ABB"/>
    <w:rsid w:val="00830B51"/>
    <w:rsid w:val="00830B7A"/>
    <w:rsid w:val="00830DE3"/>
    <w:rsid w:val="00830E4A"/>
    <w:rsid w:val="00830ED6"/>
    <w:rsid w:val="00830FD0"/>
    <w:rsid w:val="0083100C"/>
    <w:rsid w:val="0083110F"/>
    <w:rsid w:val="008311CF"/>
    <w:rsid w:val="00831318"/>
    <w:rsid w:val="0083134F"/>
    <w:rsid w:val="0083152A"/>
    <w:rsid w:val="0083153B"/>
    <w:rsid w:val="00831596"/>
    <w:rsid w:val="00831741"/>
    <w:rsid w:val="008317EF"/>
    <w:rsid w:val="0083183F"/>
    <w:rsid w:val="00831A44"/>
    <w:rsid w:val="00831B73"/>
    <w:rsid w:val="00831BA2"/>
    <w:rsid w:val="00831C1B"/>
    <w:rsid w:val="00831DF2"/>
    <w:rsid w:val="00831EB0"/>
    <w:rsid w:val="00831F94"/>
    <w:rsid w:val="00831FBC"/>
    <w:rsid w:val="00832032"/>
    <w:rsid w:val="008320A9"/>
    <w:rsid w:val="008320BA"/>
    <w:rsid w:val="008321D0"/>
    <w:rsid w:val="00832214"/>
    <w:rsid w:val="008322F1"/>
    <w:rsid w:val="00832333"/>
    <w:rsid w:val="008323D2"/>
    <w:rsid w:val="00832420"/>
    <w:rsid w:val="0083246D"/>
    <w:rsid w:val="00832542"/>
    <w:rsid w:val="0083269D"/>
    <w:rsid w:val="008327E7"/>
    <w:rsid w:val="008329E9"/>
    <w:rsid w:val="00832AF4"/>
    <w:rsid w:val="00832D8A"/>
    <w:rsid w:val="00832FE8"/>
    <w:rsid w:val="008331D2"/>
    <w:rsid w:val="0083327C"/>
    <w:rsid w:val="0083334F"/>
    <w:rsid w:val="008333B9"/>
    <w:rsid w:val="008334D1"/>
    <w:rsid w:val="00833516"/>
    <w:rsid w:val="0083353E"/>
    <w:rsid w:val="0083355C"/>
    <w:rsid w:val="00833589"/>
    <w:rsid w:val="0083359C"/>
    <w:rsid w:val="008335B3"/>
    <w:rsid w:val="008337CF"/>
    <w:rsid w:val="0083380A"/>
    <w:rsid w:val="008338B4"/>
    <w:rsid w:val="008338D4"/>
    <w:rsid w:val="0083398C"/>
    <w:rsid w:val="008339EE"/>
    <w:rsid w:val="00833A13"/>
    <w:rsid w:val="00833AD5"/>
    <w:rsid w:val="00833B51"/>
    <w:rsid w:val="00833C5D"/>
    <w:rsid w:val="00833D4A"/>
    <w:rsid w:val="0083404E"/>
    <w:rsid w:val="0083406F"/>
    <w:rsid w:val="0083420D"/>
    <w:rsid w:val="00834219"/>
    <w:rsid w:val="008342AB"/>
    <w:rsid w:val="00834450"/>
    <w:rsid w:val="0083446E"/>
    <w:rsid w:val="0083477C"/>
    <w:rsid w:val="008347A2"/>
    <w:rsid w:val="008347CB"/>
    <w:rsid w:val="008347E8"/>
    <w:rsid w:val="00834809"/>
    <w:rsid w:val="008348BF"/>
    <w:rsid w:val="00834918"/>
    <w:rsid w:val="00834A59"/>
    <w:rsid w:val="00834B55"/>
    <w:rsid w:val="00834B83"/>
    <w:rsid w:val="00834C5F"/>
    <w:rsid w:val="00834F16"/>
    <w:rsid w:val="00835186"/>
    <w:rsid w:val="00835256"/>
    <w:rsid w:val="0083526A"/>
    <w:rsid w:val="00835346"/>
    <w:rsid w:val="008353B1"/>
    <w:rsid w:val="00835731"/>
    <w:rsid w:val="00835741"/>
    <w:rsid w:val="00835742"/>
    <w:rsid w:val="0083577D"/>
    <w:rsid w:val="00835C48"/>
    <w:rsid w:val="00835C51"/>
    <w:rsid w:val="00835C61"/>
    <w:rsid w:val="00835C69"/>
    <w:rsid w:val="00835E24"/>
    <w:rsid w:val="00835EF7"/>
    <w:rsid w:val="00835FB3"/>
    <w:rsid w:val="0083617C"/>
    <w:rsid w:val="00836201"/>
    <w:rsid w:val="00836202"/>
    <w:rsid w:val="0083634A"/>
    <w:rsid w:val="0083636D"/>
    <w:rsid w:val="0083637D"/>
    <w:rsid w:val="008365B2"/>
    <w:rsid w:val="00836716"/>
    <w:rsid w:val="00836723"/>
    <w:rsid w:val="00836795"/>
    <w:rsid w:val="0083685E"/>
    <w:rsid w:val="00836883"/>
    <w:rsid w:val="008369AB"/>
    <w:rsid w:val="00836BA3"/>
    <w:rsid w:val="00836C67"/>
    <w:rsid w:val="00836D0B"/>
    <w:rsid w:val="00836D5A"/>
    <w:rsid w:val="00836DD0"/>
    <w:rsid w:val="00836E13"/>
    <w:rsid w:val="00837164"/>
    <w:rsid w:val="0083723A"/>
    <w:rsid w:val="0083724F"/>
    <w:rsid w:val="00837742"/>
    <w:rsid w:val="0083779E"/>
    <w:rsid w:val="008377EE"/>
    <w:rsid w:val="00837AE8"/>
    <w:rsid w:val="00837AF3"/>
    <w:rsid w:val="00837B22"/>
    <w:rsid w:val="00837B9D"/>
    <w:rsid w:val="00837EAF"/>
    <w:rsid w:val="00837EB1"/>
    <w:rsid w:val="00837F69"/>
    <w:rsid w:val="0084000E"/>
    <w:rsid w:val="0084010F"/>
    <w:rsid w:val="008401EF"/>
    <w:rsid w:val="0084021E"/>
    <w:rsid w:val="008403EE"/>
    <w:rsid w:val="00840551"/>
    <w:rsid w:val="008405D8"/>
    <w:rsid w:val="00840614"/>
    <w:rsid w:val="00840753"/>
    <w:rsid w:val="00840755"/>
    <w:rsid w:val="008407A1"/>
    <w:rsid w:val="00840890"/>
    <w:rsid w:val="008409CB"/>
    <w:rsid w:val="00840A30"/>
    <w:rsid w:val="00840B40"/>
    <w:rsid w:val="00840CFF"/>
    <w:rsid w:val="00840D55"/>
    <w:rsid w:val="00840D79"/>
    <w:rsid w:val="00841029"/>
    <w:rsid w:val="008410E5"/>
    <w:rsid w:val="00841158"/>
    <w:rsid w:val="008411AD"/>
    <w:rsid w:val="00841251"/>
    <w:rsid w:val="008412B9"/>
    <w:rsid w:val="00841468"/>
    <w:rsid w:val="00841535"/>
    <w:rsid w:val="008415B6"/>
    <w:rsid w:val="0084171D"/>
    <w:rsid w:val="00841793"/>
    <w:rsid w:val="00841AF0"/>
    <w:rsid w:val="00841AF5"/>
    <w:rsid w:val="00841B3F"/>
    <w:rsid w:val="00841C4B"/>
    <w:rsid w:val="00841CA3"/>
    <w:rsid w:val="00841DB7"/>
    <w:rsid w:val="00841DD2"/>
    <w:rsid w:val="00841FB9"/>
    <w:rsid w:val="00841FDB"/>
    <w:rsid w:val="00842265"/>
    <w:rsid w:val="00842359"/>
    <w:rsid w:val="0084237E"/>
    <w:rsid w:val="00842389"/>
    <w:rsid w:val="008423B1"/>
    <w:rsid w:val="00842722"/>
    <w:rsid w:val="0084275B"/>
    <w:rsid w:val="00842926"/>
    <w:rsid w:val="00842C1B"/>
    <w:rsid w:val="00842C46"/>
    <w:rsid w:val="00842C88"/>
    <w:rsid w:val="00842D98"/>
    <w:rsid w:val="00842EF6"/>
    <w:rsid w:val="00842F47"/>
    <w:rsid w:val="00843104"/>
    <w:rsid w:val="0084312C"/>
    <w:rsid w:val="0084314F"/>
    <w:rsid w:val="008431D6"/>
    <w:rsid w:val="008433A5"/>
    <w:rsid w:val="008434FB"/>
    <w:rsid w:val="008436A9"/>
    <w:rsid w:val="0084383B"/>
    <w:rsid w:val="00843B82"/>
    <w:rsid w:val="00843B91"/>
    <w:rsid w:val="00843BB7"/>
    <w:rsid w:val="00843C4A"/>
    <w:rsid w:val="00843D5F"/>
    <w:rsid w:val="00843DA2"/>
    <w:rsid w:val="00843DC3"/>
    <w:rsid w:val="00843DD5"/>
    <w:rsid w:val="00843E98"/>
    <w:rsid w:val="00843F74"/>
    <w:rsid w:val="008440EB"/>
    <w:rsid w:val="0084444B"/>
    <w:rsid w:val="00844523"/>
    <w:rsid w:val="0084491A"/>
    <w:rsid w:val="00844A70"/>
    <w:rsid w:val="00844AD0"/>
    <w:rsid w:val="0084509B"/>
    <w:rsid w:val="00845260"/>
    <w:rsid w:val="008452C2"/>
    <w:rsid w:val="00845356"/>
    <w:rsid w:val="008453D2"/>
    <w:rsid w:val="0084541F"/>
    <w:rsid w:val="0084542A"/>
    <w:rsid w:val="008454D5"/>
    <w:rsid w:val="008455FE"/>
    <w:rsid w:val="0084577F"/>
    <w:rsid w:val="0084589A"/>
    <w:rsid w:val="008459DE"/>
    <w:rsid w:val="00845BDC"/>
    <w:rsid w:val="00845C01"/>
    <w:rsid w:val="00845C16"/>
    <w:rsid w:val="00845CD7"/>
    <w:rsid w:val="00845D3F"/>
    <w:rsid w:val="00845D46"/>
    <w:rsid w:val="00845D5C"/>
    <w:rsid w:val="00845FC2"/>
    <w:rsid w:val="008461FC"/>
    <w:rsid w:val="008463F0"/>
    <w:rsid w:val="008466EF"/>
    <w:rsid w:val="008467BF"/>
    <w:rsid w:val="008467E6"/>
    <w:rsid w:val="0084687E"/>
    <w:rsid w:val="008469B0"/>
    <w:rsid w:val="00846BFC"/>
    <w:rsid w:val="00846C21"/>
    <w:rsid w:val="00846C6C"/>
    <w:rsid w:val="00846D0C"/>
    <w:rsid w:val="00846D9B"/>
    <w:rsid w:val="00846E51"/>
    <w:rsid w:val="0084704C"/>
    <w:rsid w:val="008470FD"/>
    <w:rsid w:val="0084742A"/>
    <w:rsid w:val="00847577"/>
    <w:rsid w:val="00847597"/>
    <w:rsid w:val="00847662"/>
    <w:rsid w:val="00847678"/>
    <w:rsid w:val="00847680"/>
    <w:rsid w:val="00847797"/>
    <w:rsid w:val="008477D9"/>
    <w:rsid w:val="00847BED"/>
    <w:rsid w:val="00847E1A"/>
    <w:rsid w:val="00847EE7"/>
    <w:rsid w:val="00847FF1"/>
    <w:rsid w:val="00850058"/>
    <w:rsid w:val="0085015E"/>
    <w:rsid w:val="0085028F"/>
    <w:rsid w:val="008502B8"/>
    <w:rsid w:val="00850330"/>
    <w:rsid w:val="00850974"/>
    <w:rsid w:val="00850993"/>
    <w:rsid w:val="00850A55"/>
    <w:rsid w:val="00850C6E"/>
    <w:rsid w:val="00850C8F"/>
    <w:rsid w:val="00850D11"/>
    <w:rsid w:val="00850D24"/>
    <w:rsid w:val="00850DAE"/>
    <w:rsid w:val="00850EA4"/>
    <w:rsid w:val="00850F1A"/>
    <w:rsid w:val="00850F24"/>
    <w:rsid w:val="00851002"/>
    <w:rsid w:val="008510B6"/>
    <w:rsid w:val="008511C7"/>
    <w:rsid w:val="008511CD"/>
    <w:rsid w:val="0085126D"/>
    <w:rsid w:val="00851290"/>
    <w:rsid w:val="0085166E"/>
    <w:rsid w:val="008516E4"/>
    <w:rsid w:val="00851722"/>
    <w:rsid w:val="00851770"/>
    <w:rsid w:val="00851851"/>
    <w:rsid w:val="008519BC"/>
    <w:rsid w:val="00851A02"/>
    <w:rsid w:val="00851C96"/>
    <w:rsid w:val="00851DB5"/>
    <w:rsid w:val="00851DD6"/>
    <w:rsid w:val="00851E8D"/>
    <w:rsid w:val="00851EBF"/>
    <w:rsid w:val="00851EFB"/>
    <w:rsid w:val="00851F03"/>
    <w:rsid w:val="00851F4B"/>
    <w:rsid w:val="00851F62"/>
    <w:rsid w:val="00851FD8"/>
    <w:rsid w:val="0085204D"/>
    <w:rsid w:val="008522AC"/>
    <w:rsid w:val="0085251F"/>
    <w:rsid w:val="0085297A"/>
    <w:rsid w:val="00852B45"/>
    <w:rsid w:val="00852B51"/>
    <w:rsid w:val="00852C64"/>
    <w:rsid w:val="00852CF7"/>
    <w:rsid w:val="00852D7A"/>
    <w:rsid w:val="00852FBD"/>
    <w:rsid w:val="00852FE2"/>
    <w:rsid w:val="00853254"/>
    <w:rsid w:val="008532A6"/>
    <w:rsid w:val="0085333D"/>
    <w:rsid w:val="008533BF"/>
    <w:rsid w:val="0085343E"/>
    <w:rsid w:val="00853552"/>
    <w:rsid w:val="0085356D"/>
    <w:rsid w:val="0085358C"/>
    <w:rsid w:val="00853671"/>
    <w:rsid w:val="00853773"/>
    <w:rsid w:val="00853A84"/>
    <w:rsid w:val="008540D9"/>
    <w:rsid w:val="0085414E"/>
    <w:rsid w:val="00854156"/>
    <w:rsid w:val="008541A2"/>
    <w:rsid w:val="00854292"/>
    <w:rsid w:val="008545B1"/>
    <w:rsid w:val="008546D9"/>
    <w:rsid w:val="008546E5"/>
    <w:rsid w:val="00854721"/>
    <w:rsid w:val="0085473B"/>
    <w:rsid w:val="0085474A"/>
    <w:rsid w:val="00854800"/>
    <w:rsid w:val="00854829"/>
    <w:rsid w:val="0085484B"/>
    <w:rsid w:val="00854AB6"/>
    <w:rsid w:val="00854AEA"/>
    <w:rsid w:val="00854C8C"/>
    <w:rsid w:val="00854CB0"/>
    <w:rsid w:val="00854CC1"/>
    <w:rsid w:val="00854CC7"/>
    <w:rsid w:val="00854D27"/>
    <w:rsid w:val="00854D83"/>
    <w:rsid w:val="00854EDF"/>
    <w:rsid w:val="00854F59"/>
    <w:rsid w:val="00854FD1"/>
    <w:rsid w:val="00855089"/>
    <w:rsid w:val="008550A1"/>
    <w:rsid w:val="00855215"/>
    <w:rsid w:val="0085522D"/>
    <w:rsid w:val="00855314"/>
    <w:rsid w:val="00855336"/>
    <w:rsid w:val="00855373"/>
    <w:rsid w:val="008555AB"/>
    <w:rsid w:val="008556B4"/>
    <w:rsid w:val="00855760"/>
    <w:rsid w:val="00855797"/>
    <w:rsid w:val="008558EB"/>
    <w:rsid w:val="00855A4C"/>
    <w:rsid w:val="00855BE8"/>
    <w:rsid w:val="00855C2C"/>
    <w:rsid w:val="00855CA0"/>
    <w:rsid w:val="00855D49"/>
    <w:rsid w:val="00855E28"/>
    <w:rsid w:val="00855E8F"/>
    <w:rsid w:val="00855F58"/>
    <w:rsid w:val="00856085"/>
    <w:rsid w:val="008561AB"/>
    <w:rsid w:val="00856389"/>
    <w:rsid w:val="008564E8"/>
    <w:rsid w:val="00856627"/>
    <w:rsid w:val="00856803"/>
    <w:rsid w:val="00856B2E"/>
    <w:rsid w:val="00856E4E"/>
    <w:rsid w:val="00856E4F"/>
    <w:rsid w:val="00856F67"/>
    <w:rsid w:val="00857098"/>
    <w:rsid w:val="008570A4"/>
    <w:rsid w:val="00857114"/>
    <w:rsid w:val="00857263"/>
    <w:rsid w:val="00857301"/>
    <w:rsid w:val="008573BD"/>
    <w:rsid w:val="00857449"/>
    <w:rsid w:val="0085759E"/>
    <w:rsid w:val="00857625"/>
    <w:rsid w:val="00857807"/>
    <w:rsid w:val="00857900"/>
    <w:rsid w:val="00857910"/>
    <w:rsid w:val="0085792F"/>
    <w:rsid w:val="008579CF"/>
    <w:rsid w:val="00857A6F"/>
    <w:rsid w:val="00857B2E"/>
    <w:rsid w:val="00857BA1"/>
    <w:rsid w:val="00857C0C"/>
    <w:rsid w:val="00857E93"/>
    <w:rsid w:val="00857EBD"/>
    <w:rsid w:val="00857F38"/>
    <w:rsid w:val="00857F9A"/>
    <w:rsid w:val="0085BCF4"/>
    <w:rsid w:val="00860162"/>
    <w:rsid w:val="008601B7"/>
    <w:rsid w:val="00860223"/>
    <w:rsid w:val="008602C0"/>
    <w:rsid w:val="008604B3"/>
    <w:rsid w:val="008605E9"/>
    <w:rsid w:val="008608DC"/>
    <w:rsid w:val="0086098C"/>
    <w:rsid w:val="00860AC4"/>
    <w:rsid w:val="00860B07"/>
    <w:rsid w:val="00860BF3"/>
    <w:rsid w:val="00860CF3"/>
    <w:rsid w:val="00860D09"/>
    <w:rsid w:val="00860D67"/>
    <w:rsid w:val="00860DA0"/>
    <w:rsid w:val="00860E82"/>
    <w:rsid w:val="00860EB8"/>
    <w:rsid w:val="00860F22"/>
    <w:rsid w:val="00861061"/>
    <w:rsid w:val="00861126"/>
    <w:rsid w:val="00861177"/>
    <w:rsid w:val="008611AE"/>
    <w:rsid w:val="008612E6"/>
    <w:rsid w:val="00861407"/>
    <w:rsid w:val="00861487"/>
    <w:rsid w:val="008618F3"/>
    <w:rsid w:val="008619B2"/>
    <w:rsid w:val="00861D6D"/>
    <w:rsid w:val="00861DC8"/>
    <w:rsid w:val="00861E40"/>
    <w:rsid w:val="00861FCB"/>
    <w:rsid w:val="00862107"/>
    <w:rsid w:val="008621A8"/>
    <w:rsid w:val="008621E5"/>
    <w:rsid w:val="0086227B"/>
    <w:rsid w:val="00862349"/>
    <w:rsid w:val="00862376"/>
    <w:rsid w:val="00862583"/>
    <w:rsid w:val="008625B1"/>
    <w:rsid w:val="008626E7"/>
    <w:rsid w:val="008627D9"/>
    <w:rsid w:val="00862966"/>
    <w:rsid w:val="00862974"/>
    <w:rsid w:val="00862AD2"/>
    <w:rsid w:val="00862E79"/>
    <w:rsid w:val="00862EF3"/>
    <w:rsid w:val="00862F6A"/>
    <w:rsid w:val="00863019"/>
    <w:rsid w:val="00863038"/>
    <w:rsid w:val="008631B0"/>
    <w:rsid w:val="0086335C"/>
    <w:rsid w:val="00863417"/>
    <w:rsid w:val="00863554"/>
    <w:rsid w:val="0086359D"/>
    <w:rsid w:val="00863713"/>
    <w:rsid w:val="00863737"/>
    <w:rsid w:val="0086374E"/>
    <w:rsid w:val="008639E5"/>
    <w:rsid w:val="00863ACE"/>
    <w:rsid w:val="00863CEB"/>
    <w:rsid w:val="00863E83"/>
    <w:rsid w:val="00863ECF"/>
    <w:rsid w:val="00863F99"/>
    <w:rsid w:val="0086417E"/>
    <w:rsid w:val="00864469"/>
    <w:rsid w:val="008645BA"/>
    <w:rsid w:val="00864657"/>
    <w:rsid w:val="008646B8"/>
    <w:rsid w:val="008647F9"/>
    <w:rsid w:val="0086484F"/>
    <w:rsid w:val="008649CC"/>
    <w:rsid w:val="00864A69"/>
    <w:rsid w:val="00864BBD"/>
    <w:rsid w:val="00864D5A"/>
    <w:rsid w:val="00864DCC"/>
    <w:rsid w:val="00864DF9"/>
    <w:rsid w:val="00864E32"/>
    <w:rsid w:val="00864E6A"/>
    <w:rsid w:val="00864EC8"/>
    <w:rsid w:val="00864FB9"/>
    <w:rsid w:val="00864FC9"/>
    <w:rsid w:val="00864FDD"/>
    <w:rsid w:val="00865146"/>
    <w:rsid w:val="0086537B"/>
    <w:rsid w:val="008653B5"/>
    <w:rsid w:val="00865492"/>
    <w:rsid w:val="008657A2"/>
    <w:rsid w:val="00865842"/>
    <w:rsid w:val="00865862"/>
    <w:rsid w:val="008658F6"/>
    <w:rsid w:val="00865957"/>
    <w:rsid w:val="00865A82"/>
    <w:rsid w:val="00865AC9"/>
    <w:rsid w:val="00865AD4"/>
    <w:rsid w:val="00865BDB"/>
    <w:rsid w:val="00865C42"/>
    <w:rsid w:val="00865DEB"/>
    <w:rsid w:val="00865DED"/>
    <w:rsid w:val="00865E6A"/>
    <w:rsid w:val="00865E7D"/>
    <w:rsid w:val="00865EC4"/>
    <w:rsid w:val="00865FCE"/>
    <w:rsid w:val="0086600A"/>
    <w:rsid w:val="00866090"/>
    <w:rsid w:val="008660B2"/>
    <w:rsid w:val="0086639E"/>
    <w:rsid w:val="008663BD"/>
    <w:rsid w:val="0086640B"/>
    <w:rsid w:val="00866440"/>
    <w:rsid w:val="00866453"/>
    <w:rsid w:val="00866554"/>
    <w:rsid w:val="008665E0"/>
    <w:rsid w:val="008668E1"/>
    <w:rsid w:val="0086693D"/>
    <w:rsid w:val="008669B7"/>
    <w:rsid w:val="00866D0E"/>
    <w:rsid w:val="00866D45"/>
    <w:rsid w:val="00866E21"/>
    <w:rsid w:val="00866E65"/>
    <w:rsid w:val="00867221"/>
    <w:rsid w:val="008674C4"/>
    <w:rsid w:val="00867621"/>
    <w:rsid w:val="00867820"/>
    <w:rsid w:val="008678DD"/>
    <w:rsid w:val="0086793E"/>
    <w:rsid w:val="00867DA5"/>
    <w:rsid w:val="00867F9A"/>
    <w:rsid w:val="00867FC6"/>
    <w:rsid w:val="0087005E"/>
    <w:rsid w:val="00870115"/>
    <w:rsid w:val="008701DA"/>
    <w:rsid w:val="008701F4"/>
    <w:rsid w:val="008703A0"/>
    <w:rsid w:val="008704C3"/>
    <w:rsid w:val="008707F8"/>
    <w:rsid w:val="0087093A"/>
    <w:rsid w:val="00870971"/>
    <w:rsid w:val="00870ADD"/>
    <w:rsid w:val="00870D7C"/>
    <w:rsid w:val="00870DB7"/>
    <w:rsid w:val="0087106E"/>
    <w:rsid w:val="008711DB"/>
    <w:rsid w:val="008712F7"/>
    <w:rsid w:val="008713B1"/>
    <w:rsid w:val="00871404"/>
    <w:rsid w:val="00871591"/>
    <w:rsid w:val="008718F0"/>
    <w:rsid w:val="00871900"/>
    <w:rsid w:val="00871951"/>
    <w:rsid w:val="00871998"/>
    <w:rsid w:val="00871CA7"/>
    <w:rsid w:val="00871DBF"/>
    <w:rsid w:val="00871DCF"/>
    <w:rsid w:val="00871F2A"/>
    <w:rsid w:val="00872207"/>
    <w:rsid w:val="0087220C"/>
    <w:rsid w:val="0087221C"/>
    <w:rsid w:val="00872226"/>
    <w:rsid w:val="0087227A"/>
    <w:rsid w:val="008722A6"/>
    <w:rsid w:val="00872466"/>
    <w:rsid w:val="0087246C"/>
    <w:rsid w:val="008724B5"/>
    <w:rsid w:val="008724C1"/>
    <w:rsid w:val="008724EB"/>
    <w:rsid w:val="0087252A"/>
    <w:rsid w:val="008725B3"/>
    <w:rsid w:val="00872615"/>
    <w:rsid w:val="00872642"/>
    <w:rsid w:val="00872648"/>
    <w:rsid w:val="00872A6C"/>
    <w:rsid w:val="00872A9C"/>
    <w:rsid w:val="00872BC5"/>
    <w:rsid w:val="00872E7E"/>
    <w:rsid w:val="00872EEA"/>
    <w:rsid w:val="00872FD8"/>
    <w:rsid w:val="0087312E"/>
    <w:rsid w:val="00873306"/>
    <w:rsid w:val="00873761"/>
    <w:rsid w:val="00873833"/>
    <w:rsid w:val="008738E7"/>
    <w:rsid w:val="00873A1E"/>
    <w:rsid w:val="00873B6A"/>
    <w:rsid w:val="00873BD1"/>
    <w:rsid w:val="00873BDE"/>
    <w:rsid w:val="00873CC9"/>
    <w:rsid w:val="00873D7E"/>
    <w:rsid w:val="00874537"/>
    <w:rsid w:val="0087453D"/>
    <w:rsid w:val="00874635"/>
    <w:rsid w:val="008746E6"/>
    <w:rsid w:val="0087472B"/>
    <w:rsid w:val="008747F8"/>
    <w:rsid w:val="0087480E"/>
    <w:rsid w:val="0087482E"/>
    <w:rsid w:val="00874987"/>
    <w:rsid w:val="008749DE"/>
    <w:rsid w:val="00874B62"/>
    <w:rsid w:val="00874BDE"/>
    <w:rsid w:val="00874CCD"/>
    <w:rsid w:val="00874D04"/>
    <w:rsid w:val="00874E6F"/>
    <w:rsid w:val="00874EA5"/>
    <w:rsid w:val="00874FE3"/>
    <w:rsid w:val="008750D1"/>
    <w:rsid w:val="008751F7"/>
    <w:rsid w:val="00875312"/>
    <w:rsid w:val="00875499"/>
    <w:rsid w:val="00875516"/>
    <w:rsid w:val="00875607"/>
    <w:rsid w:val="00875712"/>
    <w:rsid w:val="00875756"/>
    <w:rsid w:val="0087575E"/>
    <w:rsid w:val="008758BE"/>
    <w:rsid w:val="008758E6"/>
    <w:rsid w:val="0087592F"/>
    <w:rsid w:val="00875AB9"/>
    <w:rsid w:val="00875B83"/>
    <w:rsid w:val="00875C24"/>
    <w:rsid w:val="00875D46"/>
    <w:rsid w:val="00875D53"/>
    <w:rsid w:val="00875E0C"/>
    <w:rsid w:val="00875EF0"/>
    <w:rsid w:val="00875F6A"/>
    <w:rsid w:val="00875F9A"/>
    <w:rsid w:val="00875FAB"/>
    <w:rsid w:val="008761B0"/>
    <w:rsid w:val="00876314"/>
    <w:rsid w:val="008763BE"/>
    <w:rsid w:val="008763C2"/>
    <w:rsid w:val="008763EF"/>
    <w:rsid w:val="00876459"/>
    <w:rsid w:val="00876477"/>
    <w:rsid w:val="0087654D"/>
    <w:rsid w:val="00876585"/>
    <w:rsid w:val="0087660B"/>
    <w:rsid w:val="0087668A"/>
    <w:rsid w:val="008766F7"/>
    <w:rsid w:val="00876734"/>
    <w:rsid w:val="008767D2"/>
    <w:rsid w:val="008767EE"/>
    <w:rsid w:val="0087692C"/>
    <w:rsid w:val="00876996"/>
    <w:rsid w:val="00876A1C"/>
    <w:rsid w:val="00876A3A"/>
    <w:rsid w:val="00876B57"/>
    <w:rsid w:val="00876B82"/>
    <w:rsid w:val="00876C30"/>
    <w:rsid w:val="00876D34"/>
    <w:rsid w:val="00876FFF"/>
    <w:rsid w:val="00877035"/>
    <w:rsid w:val="0087703B"/>
    <w:rsid w:val="008775FC"/>
    <w:rsid w:val="00877999"/>
    <w:rsid w:val="008779CE"/>
    <w:rsid w:val="00877B02"/>
    <w:rsid w:val="00877C1C"/>
    <w:rsid w:val="00877C7F"/>
    <w:rsid w:val="00877C94"/>
    <w:rsid w:val="00877CC3"/>
    <w:rsid w:val="00877D8E"/>
    <w:rsid w:val="00877ED9"/>
    <w:rsid w:val="00877F5C"/>
    <w:rsid w:val="00877F7C"/>
    <w:rsid w:val="00877FA2"/>
    <w:rsid w:val="0087C7BD"/>
    <w:rsid w:val="0088017D"/>
    <w:rsid w:val="00880287"/>
    <w:rsid w:val="00880328"/>
    <w:rsid w:val="00880477"/>
    <w:rsid w:val="008804A8"/>
    <w:rsid w:val="0088052C"/>
    <w:rsid w:val="00880783"/>
    <w:rsid w:val="0088078E"/>
    <w:rsid w:val="008807A5"/>
    <w:rsid w:val="0088081A"/>
    <w:rsid w:val="00880851"/>
    <w:rsid w:val="00880D03"/>
    <w:rsid w:val="00880F17"/>
    <w:rsid w:val="00881015"/>
    <w:rsid w:val="00881156"/>
    <w:rsid w:val="008813AB"/>
    <w:rsid w:val="00881459"/>
    <w:rsid w:val="008814E5"/>
    <w:rsid w:val="0088158F"/>
    <w:rsid w:val="0088174A"/>
    <w:rsid w:val="00881768"/>
    <w:rsid w:val="008817C8"/>
    <w:rsid w:val="0088199E"/>
    <w:rsid w:val="008819D1"/>
    <w:rsid w:val="00881A7C"/>
    <w:rsid w:val="00881B28"/>
    <w:rsid w:val="00881BFF"/>
    <w:rsid w:val="00881CF2"/>
    <w:rsid w:val="00881EB5"/>
    <w:rsid w:val="00881F01"/>
    <w:rsid w:val="00881F1F"/>
    <w:rsid w:val="00882001"/>
    <w:rsid w:val="00882324"/>
    <w:rsid w:val="00882372"/>
    <w:rsid w:val="008823F0"/>
    <w:rsid w:val="00882440"/>
    <w:rsid w:val="0088249B"/>
    <w:rsid w:val="008825A2"/>
    <w:rsid w:val="0088260D"/>
    <w:rsid w:val="00882649"/>
    <w:rsid w:val="0088267A"/>
    <w:rsid w:val="008826AC"/>
    <w:rsid w:val="008826BE"/>
    <w:rsid w:val="00882800"/>
    <w:rsid w:val="0088287E"/>
    <w:rsid w:val="0088289E"/>
    <w:rsid w:val="0088293E"/>
    <w:rsid w:val="0088297D"/>
    <w:rsid w:val="008829FB"/>
    <w:rsid w:val="00882BB8"/>
    <w:rsid w:val="00882D35"/>
    <w:rsid w:val="00882E5C"/>
    <w:rsid w:val="00883136"/>
    <w:rsid w:val="0088324F"/>
    <w:rsid w:val="008834A4"/>
    <w:rsid w:val="0088359C"/>
    <w:rsid w:val="008836B9"/>
    <w:rsid w:val="00883800"/>
    <w:rsid w:val="008838E2"/>
    <w:rsid w:val="0088398D"/>
    <w:rsid w:val="008839C3"/>
    <w:rsid w:val="00883A2F"/>
    <w:rsid w:val="00883AD3"/>
    <w:rsid w:val="00883C3B"/>
    <w:rsid w:val="00883CFB"/>
    <w:rsid w:val="00883D3F"/>
    <w:rsid w:val="008843D3"/>
    <w:rsid w:val="00884505"/>
    <w:rsid w:val="0088462F"/>
    <w:rsid w:val="0088474B"/>
    <w:rsid w:val="008847F6"/>
    <w:rsid w:val="008847FD"/>
    <w:rsid w:val="0088489F"/>
    <w:rsid w:val="00884997"/>
    <w:rsid w:val="00884A39"/>
    <w:rsid w:val="00884D95"/>
    <w:rsid w:val="00884E28"/>
    <w:rsid w:val="00884E93"/>
    <w:rsid w:val="00884F7D"/>
    <w:rsid w:val="00885066"/>
    <w:rsid w:val="008850F8"/>
    <w:rsid w:val="008851AE"/>
    <w:rsid w:val="008852E3"/>
    <w:rsid w:val="00885399"/>
    <w:rsid w:val="008853B6"/>
    <w:rsid w:val="00885436"/>
    <w:rsid w:val="008859B6"/>
    <w:rsid w:val="00885AB5"/>
    <w:rsid w:val="00885AFE"/>
    <w:rsid w:val="00885CC7"/>
    <w:rsid w:val="00885D66"/>
    <w:rsid w:val="00885DAE"/>
    <w:rsid w:val="00885DBF"/>
    <w:rsid w:val="00885DDA"/>
    <w:rsid w:val="00885ED7"/>
    <w:rsid w:val="00885F8B"/>
    <w:rsid w:val="0088604E"/>
    <w:rsid w:val="008861F6"/>
    <w:rsid w:val="00886391"/>
    <w:rsid w:val="00886475"/>
    <w:rsid w:val="008865D0"/>
    <w:rsid w:val="00886635"/>
    <w:rsid w:val="00886709"/>
    <w:rsid w:val="0088696E"/>
    <w:rsid w:val="00886B87"/>
    <w:rsid w:val="00886C46"/>
    <w:rsid w:val="00886DB4"/>
    <w:rsid w:val="00886DC6"/>
    <w:rsid w:val="00886FE4"/>
    <w:rsid w:val="008870A5"/>
    <w:rsid w:val="00887170"/>
    <w:rsid w:val="0088724B"/>
    <w:rsid w:val="0088727F"/>
    <w:rsid w:val="008875E9"/>
    <w:rsid w:val="0088762B"/>
    <w:rsid w:val="00887688"/>
    <w:rsid w:val="008876AB"/>
    <w:rsid w:val="008876B5"/>
    <w:rsid w:val="008877FB"/>
    <w:rsid w:val="0088782D"/>
    <w:rsid w:val="008878C4"/>
    <w:rsid w:val="008879E3"/>
    <w:rsid w:val="00887A58"/>
    <w:rsid w:val="00887CA9"/>
    <w:rsid w:val="00887E22"/>
    <w:rsid w:val="00887EE5"/>
    <w:rsid w:val="0089012A"/>
    <w:rsid w:val="0089019F"/>
    <w:rsid w:val="008902BF"/>
    <w:rsid w:val="008902F5"/>
    <w:rsid w:val="008903B3"/>
    <w:rsid w:val="008904CF"/>
    <w:rsid w:val="0089050C"/>
    <w:rsid w:val="00890604"/>
    <w:rsid w:val="008906A0"/>
    <w:rsid w:val="0089074F"/>
    <w:rsid w:val="00890795"/>
    <w:rsid w:val="00890968"/>
    <w:rsid w:val="00890BAC"/>
    <w:rsid w:val="00890BBD"/>
    <w:rsid w:val="00890C4F"/>
    <w:rsid w:val="00890E67"/>
    <w:rsid w:val="00890E9A"/>
    <w:rsid w:val="00891028"/>
    <w:rsid w:val="008910EC"/>
    <w:rsid w:val="0089114C"/>
    <w:rsid w:val="0089123C"/>
    <w:rsid w:val="0089124E"/>
    <w:rsid w:val="00891294"/>
    <w:rsid w:val="0089159A"/>
    <w:rsid w:val="0089160D"/>
    <w:rsid w:val="0089165C"/>
    <w:rsid w:val="0089177F"/>
    <w:rsid w:val="008917FD"/>
    <w:rsid w:val="008919FF"/>
    <w:rsid w:val="00891B46"/>
    <w:rsid w:val="00891B4D"/>
    <w:rsid w:val="00891B98"/>
    <w:rsid w:val="00891CDD"/>
    <w:rsid w:val="00891D75"/>
    <w:rsid w:val="00891DB7"/>
    <w:rsid w:val="00891E1A"/>
    <w:rsid w:val="00891E7B"/>
    <w:rsid w:val="00891EC8"/>
    <w:rsid w:val="008920D4"/>
    <w:rsid w:val="0089221E"/>
    <w:rsid w:val="008922A6"/>
    <w:rsid w:val="00892448"/>
    <w:rsid w:val="0089259A"/>
    <w:rsid w:val="008925AB"/>
    <w:rsid w:val="00892677"/>
    <w:rsid w:val="008926F2"/>
    <w:rsid w:val="0089291A"/>
    <w:rsid w:val="00892A9C"/>
    <w:rsid w:val="00892D6A"/>
    <w:rsid w:val="00892DDD"/>
    <w:rsid w:val="00892E08"/>
    <w:rsid w:val="00892E5E"/>
    <w:rsid w:val="00892F16"/>
    <w:rsid w:val="00892F23"/>
    <w:rsid w:val="00893040"/>
    <w:rsid w:val="0089308A"/>
    <w:rsid w:val="008930ED"/>
    <w:rsid w:val="00893198"/>
    <w:rsid w:val="008931B2"/>
    <w:rsid w:val="008932D5"/>
    <w:rsid w:val="00893328"/>
    <w:rsid w:val="00893343"/>
    <w:rsid w:val="00893442"/>
    <w:rsid w:val="00893588"/>
    <w:rsid w:val="0089358D"/>
    <w:rsid w:val="00893595"/>
    <w:rsid w:val="00893690"/>
    <w:rsid w:val="0089369A"/>
    <w:rsid w:val="00893744"/>
    <w:rsid w:val="008937BD"/>
    <w:rsid w:val="00893A26"/>
    <w:rsid w:val="00893AD2"/>
    <w:rsid w:val="00893B8C"/>
    <w:rsid w:val="00893B9D"/>
    <w:rsid w:val="00893C2C"/>
    <w:rsid w:val="00893C30"/>
    <w:rsid w:val="00893CBB"/>
    <w:rsid w:val="00893D61"/>
    <w:rsid w:val="00893DEA"/>
    <w:rsid w:val="0089425C"/>
    <w:rsid w:val="00894341"/>
    <w:rsid w:val="00894455"/>
    <w:rsid w:val="0089461E"/>
    <w:rsid w:val="008946B0"/>
    <w:rsid w:val="008947D0"/>
    <w:rsid w:val="008948DC"/>
    <w:rsid w:val="00894A19"/>
    <w:rsid w:val="00894B1D"/>
    <w:rsid w:val="00894C14"/>
    <w:rsid w:val="00894CFF"/>
    <w:rsid w:val="00894D19"/>
    <w:rsid w:val="00894D1C"/>
    <w:rsid w:val="00894E43"/>
    <w:rsid w:val="00894ED9"/>
    <w:rsid w:val="00895002"/>
    <w:rsid w:val="008950AF"/>
    <w:rsid w:val="00895312"/>
    <w:rsid w:val="00895338"/>
    <w:rsid w:val="008954D5"/>
    <w:rsid w:val="00895662"/>
    <w:rsid w:val="008956FD"/>
    <w:rsid w:val="008959AF"/>
    <w:rsid w:val="00895B3F"/>
    <w:rsid w:val="00895C9E"/>
    <w:rsid w:val="00895D81"/>
    <w:rsid w:val="00895E06"/>
    <w:rsid w:val="00895E37"/>
    <w:rsid w:val="00895F10"/>
    <w:rsid w:val="0089609F"/>
    <w:rsid w:val="0089611E"/>
    <w:rsid w:val="00896146"/>
    <w:rsid w:val="0089641E"/>
    <w:rsid w:val="008967AA"/>
    <w:rsid w:val="00896857"/>
    <w:rsid w:val="00896870"/>
    <w:rsid w:val="008968EE"/>
    <w:rsid w:val="00896BB2"/>
    <w:rsid w:val="00896D1B"/>
    <w:rsid w:val="0089702B"/>
    <w:rsid w:val="00897034"/>
    <w:rsid w:val="00897087"/>
    <w:rsid w:val="0089719B"/>
    <w:rsid w:val="0089734A"/>
    <w:rsid w:val="00897391"/>
    <w:rsid w:val="0089744B"/>
    <w:rsid w:val="0089746E"/>
    <w:rsid w:val="00897680"/>
    <w:rsid w:val="0089772B"/>
    <w:rsid w:val="008977FA"/>
    <w:rsid w:val="0089783A"/>
    <w:rsid w:val="008978F5"/>
    <w:rsid w:val="0089793A"/>
    <w:rsid w:val="00897952"/>
    <w:rsid w:val="008979A4"/>
    <w:rsid w:val="008979F2"/>
    <w:rsid w:val="00897BBB"/>
    <w:rsid w:val="00897BD1"/>
    <w:rsid w:val="00897C15"/>
    <w:rsid w:val="00897C21"/>
    <w:rsid w:val="00897C82"/>
    <w:rsid w:val="00897D26"/>
    <w:rsid w:val="00897DA6"/>
    <w:rsid w:val="00897DEF"/>
    <w:rsid w:val="008A002F"/>
    <w:rsid w:val="008A01A1"/>
    <w:rsid w:val="008A0396"/>
    <w:rsid w:val="008A0413"/>
    <w:rsid w:val="008A047B"/>
    <w:rsid w:val="008A04BB"/>
    <w:rsid w:val="008A057F"/>
    <w:rsid w:val="008A05C3"/>
    <w:rsid w:val="008A05D8"/>
    <w:rsid w:val="008A0919"/>
    <w:rsid w:val="008A0A0C"/>
    <w:rsid w:val="008A0A24"/>
    <w:rsid w:val="008A0BD0"/>
    <w:rsid w:val="008A0CD1"/>
    <w:rsid w:val="008A115E"/>
    <w:rsid w:val="008A1309"/>
    <w:rsid w:val="008A1353"/>
    <w:rsid w:val="008A1550"/>
    <w:rsid w:val="008A158F"/>
    <w:rsid w:val="008A16AA"/>
    <w:rsid w:val="008A16AE"/>
    <w:rsid w:val="008A1775"/>
    <w:rsid w:val="008A17F6"/>
    <w:rsid w:val="008A180A"/>
    <w:rsid w:val="008A18E1"/>
    <w:rsid w:val="008A1909"/>
    <w:rsid w:val="008A1AF5"/>
    <w:rsid w:val="008A1B62"/>
    <w:rsid w:val="008A1BA2"/>
    <w:rsid w:val="008A1DD8"/>
    <w:rsid w:val="008A1E4B"/>
    <w:rsid w:val="008A1EA4"/>
    <w:rsid w:val="008A1FC9"/>
    <w:rsid w:val="008A1FDE"/>
    <w:rsid w:val="008A20FE"/>
    <w:rsid w:val="008A2147"/>
    <w:rsid w:val="008A2166"/>
    <w:rsid w:val="008A2186"/>
    <w:rsid w:val="008A234B"/>
    <w:rsid w:val="008A2551"/>
    <w:rsid w:val="008A2577"/>
    <w:rsid w:val="008A26F4"/>
    <w:rsid w:val="008A2721"/>
    <w:rsid w:val="008A27C9"/>
    <w:rsid w:val="008A29DC"/>
    <w:rsid w:val="008A2BF8"/>
    <w:rsid w:val="008A2CBC"/>
    <w:rsid w:val="008A2D05"/>
    <w:rsid w:val="008A2DC4"/>
    <w:rsid w:val="008A2EDE"/>
    <w:rsid w:val="008A2F86"/>
    <w:rsid w:val="008A3114"/>
    <w:rsid w:val="008A33B3"/>
    <w:rsid w:val="008A33D9"/>
    <w:rsid w:val="008A3476"/>
    <w:rsid w:val="008A35D3"/>
    <w:rsid w:val="008A3656"/>
    <w:rsid w:val="008A372E"/>
    <w:rsid w:val="008A3795"/>
    <w:rsid w:val="008A3835"/>
    <w:rsid w:val="008A3BC5"/>
    <w:rsid w:val="008A3C53"/>
    <w:rsid w:val="008A3E25"/>
    <w:rsid w:val="008A4010"/>
    <w:rsid w:val="008A4046"/>
    <w:rsid w:val="008A4075"/>
    <w:rsid w:val="008A40F4"/>
    <w:rsid w:val="008A436E"/>
    <w:rsid w:val="008A4484"/>
    <w:rsid w:val="008A465B"/>
    <w:rsid w:val="008A47BA"/>
    <w:rsid w:val="008A4813"/>
    <w:rsid w:val="008A490C"/>
    <w:rsid w:val="008A4C06"/>
    <w:rsid w:val="008A4CF2"/>
    <w:rsid w:val="008A4D94"/>
    <w:rsid w:val="008A4E04"/>
    <w:rsid w:val="008A4E06"/>
    <w:rsid w:val="008A513E"/>
    <w:rsid w:val="008A528E"/>
    <w:rsid w:val="008A544F"/>
    <w:rsid w:val="008A548B"/>
    <w:rsid w:val="008A5639"/>
    <w:rsid w:val="008A5647"/>
    <w:rsid w:val="008A5720"/>
    <w:rsid w:val="008A5733"/>
    <w:rsid w:val="008A574C"/>
    <w:rsid w:val="008A5874"/>
    <w:rsid w:val="008A5893"/>
    <w:rsid w:val="008A58FB"/>
    <w:rsid w:val="008A59CF"/>
    <w:rsid w:val="008A5D8A"/>
    <w:rsid w:val="008A5DA0"/>
    <w:rsid w:val="008A5F0E"/>
    <w:rsid w:val="008A5F98"/>
    <w:rsid w:val="008A60B3"/>
    <w:rsid w:val="008A636D"/>
    <w:rsid w:val="008A63D8"/>
    <w:rsid w:val="008A6409"/>
    <w:rsid w:val="008A6479"/>
    <w:rsid w:val="008A6544"/>
    <w:rsid w:val="008A6687"/>
    <w:rsid w:val="008A67F7"/>
    <w:rsid w:val="008A686E"/>
    <w:rsid w:val="008A6AAA"/>
    <w:rsid w:val="008A6B6C"/>
    <w:rsid w:val="008A6C22"/>
    <w:rsid w:val="008A6D1A"/>
    <w:rsid w:val="008A6F1B"/>
    <w:rsid w:val="008A704C"/>
    <w:rsid w:val="008A705A"/>
    <w:rsid w:val="008A7060"/>
    <w:rsid w:val="008A7243"/>
    <w:rsid w:val="008A731D"/>
    <w:rsid w:val="008A7510"/>
    <w:rsid w:val="008A7552"/>
    <w:rsid w:val="008A7571"/>
    <w:rsid w:val="008A762C"/>
    <w:rsid w:val="008A7716"/>
    <w:rsid w:val="008A778A"/>
    <w:rsid w:val="008A79E2"/>
    <w:rsid w:val="008A79E7"/>
    <w:rsid w:val="008A7CD0"/>
    <w:rsid w:val="008A7CDD"/>
    <w:rsid w:val="008A7FC6"/>
    <w:rsid w:val="008B0182"/>
    <w:rsid w:val="008B01A4"/>
    <w:rsid w:val="008B020F"/>
    <w:rsid w:val="008B02E6"/>
    <w:rsid w:val="008B0368"/>
    <w:rsid w:val="008B04F9"/>
    <w:rsid w:val="008B05B1"/>
    <w:rsid w:val="008B0666"/>
    <w:rsid w:val="008B0679"/>
    <w:rsid w:val="008B06E2"/>
    <w:rsid w:val="008B06E8"/>
    <w:rsid w:val="008B0779"/>
    <w:rsid w:val="008B07AA"/>
    <w:rsid w:val="008B07B5"/>
    <w:rsid w:val="008B087F"/>
    <w:rsid w:val="008B09D6"/>
    <w:rsid w:val="008B0B1F"/>
    <w:rsid w:val="008B0B6C"/>
    <w:rsid w:val="008B0C92"/>
    <w:rsid w:val="008B0CA7"/>
    <w:rsid w:val="008B0CCC"/>
    <w:rsid w:val="008B0FBD"/>
    <w:rsid w:val="008B1051"/>
    <w:rsid w:val="008B109B"/>
    <w:rsid w:val="008B10AC"/>
    <w:rsid w:val="008B10F7"/>
    <w:rsid w:val="008B11B8"/>
    <w:rsid w:val="008B1240"/>
    <w:rsid w:val="008B12FB"/>
    <w:rsid w:val="008B13FB"/>
    <w:rsid w:val="008B1454"/>
    <w:rsid w:val="008B145D"/>
    <w:rsid w:val="008B1482"/>
    <w:rsid w:val="008B1518"/>
    <w:rsid w:val="008B1663"/>
    <w:rsid w:val="008B17A8"/>
    <w:rsid w:val="008B18A5"/>
    <w:rsid w:val="008B18B6"/>
    <w:rsid w:val="008B1A7D"/>
    <w:rsid w:val="008B1CB6"/>
    <w:rsid w:val="008B1CC6"/>
    <w:rsid w:val="008B1D1B"/>
    <w:rsid w:val="008B1D7E"/>
    <w:rsid w:val="008B1E2E"/>
    <w:rsid w:val="008B1F73"/>
    <w:rsid w:val="008B2076"/>
    <w:rsid w:val="008B2166"/>
    <w:rsid w:val="008B2193"/>
    <w:rsid w:val="008B2256"/>
    <w:rsid w:val="008B23EA"/>
    <w:rsid w:val="008B246B"/>
    <w:rsid w:val="008B2497"/>
    <w:rsid w:val="008B2582"/>
    <w:rsid w:val="008B25CE"/>
    <w:rsid w:val="008B297D"/>
    <w:rsid w:val="008B29A6"/>
    <w:rsid w:val="008B2BAC"/>
    <w:rsid w:val="008B2CA8"/>
    <w:rsid w:val="008B2D60"/>
    <w:rsid w:val="008B2E55"/>
    <w:rsid w:val="008B2F01"/>
    <w:rsid w:val="008B2F32"/>
    <w:rsid w:val="008B2F6B"/>
    <w:rsid w:val="008B32C6"/>
    <w:rsid w:val="008B3323"/>
    <w:rsid w:val="008B33A9"/>
    <w:rsid w:val="008B33E7"/>
    <w:rsid w:val="008B33FE"/>
    <w:rsid w:val="008B37E7"/>
    <w:rsid w:val="008B3921"/>
    <w:rsid w:val="008B39F9"/>
    <w:rsid w:val="008B3BC6"/>
    <w:rsid w:val="008B3CDC"/>
    <w:rsid w:val="008B3DA7"/>
    <w:rsid w:val="008B3E94"/>
    <w:rsid w:val="008B41CC"/>
    <w:rsid w:val="008B41E8"/>
    <w:rsid w:val="008B4204"/>
    <w:rsid w:val="008B42CE"/>
    <w:rsid w:val="008B4482"/>
    <w:rsid w:val="008B4558"/>
    <w:rsid w:val="008B45DA"/>
    <w:rsid w:val="008B4836"/>
    <w:rsid w:val="008B48F5"/>
    <w:rsid w:val="008B4902"/>
    <w:rsid w:val="008B4ACA"/>
    <w:rsid w:val="008B4B26"/>
    <w:rsid w:val="008B4C54"/>
    <w:rsid w:val="008B4CCE"/>
    <w:rsid w:val="008B4CF6"/>
    <w:rsid w:val="008B4E22"/>
    <w:rsid w:val="008B4E33"/>
    <w:rsid w:val="008B4E7B"/>
    <w:rsid w:val="008B4F20"/>
    <w:rsid w:val="008B5186"/>
    <w:rsid w:val="008B51D3"/>
    <w:rsid w:val="008B5233"/>
    <w:rsid w:val="008B5416"/>
    <w:rsid w:val="008B5640"/>
    <w:rsid w:val="008B56C2"/>
    <w:rsid w:val="008B5802"/>
    <w:rsid w:val="008B582F"/>
    <w:rsid w:val="008B59C6"/>
    <w:rsid w:val="008B5ADA"/>
    <w:rsid w:val="008B5C84"/>
    <w:rsid w:val="008B5E2C"/>
    <w:rsid w:val="008B5F47"/>
    <w:rsid w:val="008B5FDD"/>
    <w:rsid w:val="008B6046"/>
    <w:rsid w:val="008B6193"/>
    <w:rsid w:val="008B62C9"/>
    <w:rsid w:val="008B62E0"/>
    <w:rsid w:val="008B6819"/>
    <w:rsid w:val="008B68EB"/>
    <w:rsid w:val="008B695E"/>
    <w:rsid w:val="008B6A77"/>
    <w:rsid w:val="008B6A9D"/>
    <w:rsid w:val="008B6BF0"/>
    <w:rsid w:val="008B6C87"/>
    <w:rsid w:val="008B6F65"/>
    <w:rsid w:val="008B6F71"/>
    <w:rsid w:val="008B7092"/>
    <w:rsid w:val="008B7366"/>
    <w:rsid w:val="008B7499"/>
    <w:rsid w:val="008B77DA"/>
    <w:rsid w:val="008B7845"/>
    <w:rsid w:val="008B787D"/>
    <w:rsid w:val="008B789C"/>
    <w:rsid w:val="008B79E3"/>
    <w:rsid w:val="008B7C24"/>
    <w:rsid w:val="008B7D3C"/>
    <w:rsid w:val="008B7D8E"/>
    <w:rsid w:val="008B7E16"/>
    <w:rsid w:val="008B7E62"/>
    <w:rsid w:val="008B7F0E"/>
    <w:rsid w:val="008B7F1E"/>
    <w:rsid w:val="008BE8BC"/>
    <w:rsid w:val="008C002B"/>
    <w:rsid w:val="008C0044"/>
    <w:rsid w:val="008C0063"/>
    <w:rsid w:val="008C00EB"/>
    <w:rsid w:val="008C013D"/>
    <w:rsid w:val="008C015F"/>
    <w:rsid w:val="008C01D0"/>
    <w:rsid w:val="008C0206"/>
    <w:rsid w:val="008C04A0"/>
    <w:rsid w:val="008C0624"/>
    <w:rsid w:val="008C06D0"/>
    <w:rsid w:val="008C0885"/>
    <w:rsid w:val="008C09FC"/>
    <w:rsid w:val="008C0CD1"/>
    <w:rsid w:val="008C0DBA"/>
    <w:rsid w:val="008C0DCA"/>
    <w:rsid w:val="008C0E6E"/>
    <w:rsid w:val="008C0F47"/>
    <w:rsid w:val="008C0FE3"/>
    <w:rsid w:val="008C10CE"/>
    <w:rsid w:val="008C1302"/>
    <w:rsid w:val="008C1375"/>
    <w:rsid w:val="008C13AC"/>
    <w:rsid w:val="008C13CA"/>
    <w:rsid w:val="008C14B3"/>
    <w:rsid w:val="008C14E8"/>
    <w:rsid w:val="008C15CC"/>
    <w:rsid w:val="008C15F5"/>
    <w:rsid w:val="008C1625"/>
    <w:rsid w:val="008C1662"/>
    <w:rsid w:val="008C1686"/>
    <w:rsid w:val="008C16FA"/>
    <w:rsid w:val="008C188D"/>
    <w:rsid w:val="008C1907"/>
    <w:rsid w:val="008C1976"/>
    <w:rsid w:val="008C19A2"/>
    <w:rsid w:val="008C1A32"/>
    <w:rsid w:val="008C1B6B"/>
    <w:rsid w:val="008C1BE4"/>
    <w:rsid w:val="008C1CDE"/>
    <w:rsid w:val="008C1F15"/>
    <w:rsid w:val="008C1F25"/>
    <w:rsid w:val="008C1F2B"/>
    <w:rsid w:val="008C1F59"/>
    <w:rsid w:val="008C21C5"/>
    <w:rsid w:val="008C21DB"/>
    <w:rsid w:val="008C22DD"/>
    <w:rsid w:val="008C2425"/>
    <w:rsid w:val="008C24D9"/>
    <w:rsid w:val="008C255E"/>
    <w:rsid w:val="008C279F"/>
    <w:rsid w:val="008C27E4"/>
    <w:rsid w:val="008C2A14"/>
    <w:rsid w:val="008C2CF9"/>
    <w:rsid w:val="008C2D4E"/>
    <w:rsid w:val="008C2E7F"/>
    <w:rsid w:val="008C2F45"/>
    <w:rsid w:val="008C2F86"/>
    <w:rsid w:val="008C2FAB"/>
    <w:rsid w:val="008C32AE"/>
    <w:rsid w:val="008C32D1"/>
    <w:rsid w:val="008C35E7"/>
    <w:rsid w:val="008C35ED"/>
    <w:rsid w:val="008C35FA"/>
    <w:rsid w:val="008C36BB"/>
    <w:rsid w:val="008C38FB"/>
    <w:rsid w:val="008C39E1"/>
    <w:rsid w:val="008C3A7D"/>
    <w:rsid w:val="008C3AC8"/>
    <w:rsid w:val="008C3BC3"/>
    <w:rsid w:val="008C3BC4"/>
    <w:rsid w:val="008C3C65"/>
    <w:rsid w:val="008C3F22"/>
    <w:rsid w:val="008C402B"/>
    <w:rsid w:val="008C4235"/>
    <w:rsid w:val="008C425A"/>
    <w:rsid w:val="008C42CB"/>
    <w:rsid w:val="008C42DA"/>
    <w:rsid w:val="008C42EF"/>
    <w:rsid w:val="008C452A"/>
    <w:rsid w:val="008C4673"/>
    <w:rsid w:val="008C4750"/>
    <w:rsid w:val="008C4872"/>
    <w:rsid w:val="008C489F"/>
    <w:rsid w:val="008C4D8F"/>
    <w:rsid w:val="008C4DB1"/>
    <w:rsid w:val="008C4E97"/>
    <w:rsid w:val="008C5017"/>
    <w:rsid w:val="008C50DB"/>
    <w:rsid w:val="008C52CC"/>
    <w:rsid w:val="008C5373"/>
    <w:rsid w:val="008C56A0"/>
    <w:rsid w:val="008C57EB"/>
    <w:rsid w:val="008C5866"/>
    <w:rsid w:val="008C5886"/>
    <w:rsid w:val="008C592C"/>
    <w:rsid w:val="008C5B83"/>
    <w:rsid w:val="008C5CA9"/>
    <w:rsid w:val="008C5D23"/>
    <w:rsid w:val="008C5D2C"/>
    <w:rsid w:val="008C5E2D"/>
    <w:rsid w:val="008C6046"/>
    <w:rsid w:val="008C60BA"/>
    <w:rsid w:val="008C6179"/>
    <w:rsid w:val="008C624C"/>
    <w:rsid w:val="008C6280"/>
    <w:rsid w:val="008C62B8"/>
    <w:rsid w:val="008C62DC"/>
    <w:rsid w:val="008C6365"/>
    <w:rsid w:val="008C659B"/>
    <w:rsid w:val="008C659C"/>
    <w:rsid w:val="008C66D6"/>
    <w:rsid w:val="008C67E9"/>
    <w:rsid w:val="008C6F40"/>
    <w:rsid w:val="008C7170"/>
    <w:rsid w:val="008C72D5"/>
    <w:rsid w:val="008C733E"/>
    <w:rsid w:val="008C73FA"/>
    <w:rsid w:val="008C747F"/>
    <w:rsid w:val="008C76D0"/>
    <w:rsid w:val="008C7775"/>
    <w:rsid w:val="008C778F"/>
    <w:rsid w:val="008C7910"/>
    <w:rsid w:val="008C792F"/>
    <w:rsid w:val="008C79BE"/>
    <w:rsid w:val="008C7A57"/>
    <w:rsid w:val="008C7CAD"/>
    <w:rsid w:val="008C7CBF"/>
    <w:rsid w:val="008C7DC2"/>
    <w:rsid w:val="008C7EBD"/>
    <w:rsid w:val="008C7F28"/>
    <w:rsid w:val="008CC468"/>
    <w:rsid w:val="008CC8E7"/>
    <w:rsid w:val="008CDB74"/>
    <w:rsid w:val="008CF906"/>
    <w:rsid w:val="008D0094"/>
    <w:rsid w:val="008D00B5"/>
    <w:rsid w:val="008D019A"/>
    <w:rsid w:val="008D0281"/>
    <w:rsid w:val="008D0371"/>
    <w:rsid w:val="008D0552"/>
    <w:rsid w:val="008D05CF"/>
    <w:rsid w:val="008D05FE"/>
    <w:rsid w:val="008D0665"/>
    <w:rsid w:val="008D0815"/>
    <w:rsid w:val="008D08DF"/>
    <w:rsid w:val="008D0902"/>
    <w:rsid w:val="008D0A0B"/>
    <w:rsid w:val="008D0BB4"/>
    <w:rsid w:val="008D0DC5"/>
    <w:rsid w:val="008D0E11"/>
    <w:rsid w:val="008D0EA6"/>
    <w:rsid w:val="008D0F2D"/>
    <w:rsid w:val="008D105D"/>
    <w:rsid w:val="008D13FA"/>
    <w:rsid w:val="008D1419"/>
    <w:rsid w:val="008D1575"/>
    <w:rsid w:val="008D1703"/>
    <w:rsid w:val="008D18DF"/>
    <w:rsid w:val="008D1927"/>
    <w:rsid w:val="008D19C5"/>
    <w:rsid w:val="008D1A82"/>
    <w:rsid w:val="008D1AF5"/>
    <w:rsid w:val="008D1AF8"/>
    <w:rsid w:val="008D1C35"/>
    <w:rsid w:val="008D1FCE"/>
    <w:rsid w:val="008D21A9"/>
    <w:rsid w:val="008D2405"/>
    <w:rsid w:val="008D2433"/>
    <w:rsid w:val="008D2594"/>
    <w:rsid w:val="008D263B"/>
    <w:rsid w:val="008D2645"/>
    <w:rsid w:val="008D26D8"/>
    <w:rsid w:val="008D26F3"/>
    <w:rsid w:val="008D275D"/>
    <w:rsid w:val="008D276F"/>
    <w:rsid w:val="008D277D"/>
    <w:rsid w:val="008D283D"/>
    <w:rsid w:val="008D2AD2"/>
    <w:rsid w:val="008D2B5B"/>
    <w:rsid w:val="008D2DA5"/>
    <w:rsid w:val="008D2E50"/>
    <w:rsid w:val="008D2E65"/>
    <w:rsid w:val="008D3015"/>
    <w:rsid w:val="008D3093"/>
    <w:rsid w:val="008D30BB"/>
    <w:rsid w:val="008D319B"/>
    <w:rsid w:val="008D3268"/>
    <w:rsid w:val="008D3331"/>
    <w:rsid w:val="008D3368"/>
    <w:rsid w:val="008D35D3"/>
    <w:rsid w:val="008D3797"/>
    <w:rsid w:val="008D38CB"/>
    <w:rsid w:val="008D38CD"/>
    <w:rsid w:val="008D38FB"/>
    <w:rsid w:val="008D3A38"/>
    <w:rsid w:val="008D3A6C"/>
    <w:rsid w:val="008D3B68"/>
    <w:rsid w:val="008D3BFA"/>
    <w:rsid w:val="008D3D7F"/>
    <w:rsid w:val="008D3E67"/>
    <w:rsid w:val="008D3F83"/>
    <w:rsid w:val="008D4112"/>
    <w:rsid w:val="008D4180"/>
    <w:rsid w:val="008D4187"/>
    <w:rsid w:val="008D4338"/>
    <w:rsid w:val="008D43EA"/>
    <w:rsid w:val="008D448A"/>
    <w:rsid w:val="008D44CB"/>
    <w:rsid w:val="008D45AC"/>
    <w:rsid w:val="008D4785"/>
    <w:rsid w:val="008D479F"/>
    <w:rsid w:val="008D49CD"/>
    <w:rsid w:val="008D4A47"/>
    <w:rsid w:val="008D4A5A"/>
    <w:rsid w:val="008D4C92"/>
    <w:rsid w:val="008D4CA0"/>
    <w:rsid w:val="008D4DF7"/>
    <w:rsid w:val="008D5276"/>
    <w:rsid w:val="008D527E"/>
    <w:rsid w:val="008D533F"/>
    <w:rsid w:val="008D5376"/>
    <w:rsid w:val="008D56B3"/>
    <w:rsid w:val="008D5717"/>
    <w:rsid w:val="008D57CC"/>
    <w:rsid w:val="008D5855"/>
    <w:rsid w:val="008D5BEA"/>
    <w:rsid w:val="008D5CDC"/>
    <w:rsid w:val="008D5DC8"/>
    <w:rsid w:val="008D5E52"/>
    <w:rsid w:val="008D5E85"/>
    <w:rsid w:val="008D5EEA"/>
    <w:rsid w:val="008D6163"/>
    <w:rsid w:val="008D61EE"/>
    <w:rsid w:val="008D626B"/>
    <w:rsid w:val="008D6293"/>
    <w:rsid w:val="008D630C"/>
    <w:rsid w:val="008D664D"/>
    <w:rsid w:val="008D670B"/>
    <w:rsid w:val="008D672D"/>
    <w:rsid w:val="008D67BF"/>
    <w:rsid w:val="008D680C"/>
    <w:rsid w:val="008D69F4"/>
    <w:rsid w:val="008D6A77"/>
    <w:rsid w:val="008D6AB9"/>
    <w:rsid w:val="008D6C86"/>
    <w:rsid w:val="008D6DE2"/>
    <w:rsid w:val="008D6E3C"/>
    <w:rsid w:val="008D7058"/>
    <w:rsid w:val="008D718B"/>
    <w:rsid w:val="008D7233"/>
    <w:rsid w:val="008D7474"/>
    <w:rsid w:val="008D74A6"/>
    <w:rsid w:val="008D74DC"/>
    <w:rsid w:val="008D7575"/>
    <w:rsid w:val="008D757D"/>
    <w:rsid w:val="008D75D9"/>
    <w:rsid w:val="008D75F1"/>
    <w:rsid w:val="008D763A"/>
    <w:rsid w:val="008D7739"/>
    <w:rsid w:val="008D77EE"/>
    <w:rsid w:val="008D7879"/>
    <w:rsid w:val="008D7AA9"/>
    <w:rsid w:val="008D7AAD"/>
    <w:rsid w:val="008D7B24"/>
    <w:rsid w:val="008D7C98"/>
    <w:rsid w:val="008D7D09"/>
    <w:rsid w:val="008D7D61"/>
    <w:rsid w:val="008D7E10"/>
    <w:rsid w:val="008D7FB9"/>
    <w:rsid w:val="008D7FEC"/>
    <w:rsid w:val="008E0151"/>
    <w:rsid w:val="008E019C"/>
    <w:rsid w:val="008E01CB"/>
    <w:rsid w:val="008E02E2"/>
    <w:rsid w:val="008E06CD"/>
    <w:rsid w:val="008E0720"/>
    <w:rsid w:val="008E078B"/>
    <w:rsid w:val="008E092E"/>
    <w:rsid w:val="008E0A90"/>
    <w:rsid w:val="008E0AE2"/>
    <w:rsid w:val="008E0B1B"/>
    <w:rsid w:val="008E0B5A"/>
    <w:rsid w:val="008E0B65"/>
    <w:rsid w:val="008E0CE4"/>
    <w:rsid w:val="008E0F75"/>
    <w:rsid w:val="008E1093"/>
    <w:rsid w:val="008E1133"/>
    <w:rsid w:val="008E1151"/>
    <w:rsid w:val="008E11C5"/>
    <w:rsid w:val="008E1269"/>
    <w:rsid w:val="008E12D1"/>
    <w:rsid w:val="008E1425"/>
    <w:rsid w:val="008E1611"/>
    <w:rsid w:val="008E161B"/>
    <w:rsid w:val="008E1696"/>
    <w:rsid w:val="008E1779"/>
    <w:rsid w:val="008E17D3"/>
    <w:rsid w:val="008E1D92"/>
    <w:rsid w:val="008E1EA7"/>
    <w:rsid w:val="008E1F0E"/>
    <w:rsid w:val="008E1F1A"/>
    <w:rsid w:val="008E1F7A"/>
    <w:rsid w:val="008E216B"/>
    <w:rsid w:val="008E2310"/>
    <w:rsid w:val="008E2336"/>
    <w:rsid w:val="008E23FE"/>
    <w:rsid w:val="008E243E"/>
    <w:rsid w:val="008E250F"/>
    <w:rsid w:val="008E2AAF"/>
    <w:rsid w:val="008E2B7B"/>
    <w:rsid w:val="008E2D93"/>
    <w:rsid w:val="008E2E90"/>
    <w:rsid w:val="008E2F77"/>
    <w:rsid w:val="008E2FD4"/>
    <w:rsid w:val="008E3055"/>
    <w:rsid w:val="008E3432"/>
    <w:rsid w:val="008E34AE"/>
    <w:rsid w:val="008E34F1"/>
    <w:rsid w:val="008E37E3"/>
    <w:rsid w:val="008E3AC0"/>
    <w:rsid w:val="008E3AD3"/>
    <w:rsid w:val="008E3B06"/>
    <w:rsid w:val="008E3B31"/>
    <w:rsid w:val="008E3C18"/>
    <w:rsid w:val="008E3C1B"/>
    <w:rsid w:val="008E3D6B"/>
    <w:rsid w:val="008E3DBE"/>
    <w:rsid w:val="008E3DFD"/>
    <w:rsid w:val="008E3E7B"/>
    <w:rsid w:val="008E3EA1"/>
    <w:rsid w:val="008E3F31"/>
    <w:rsid w:val="008E4024"/>
    <w:rsid w:val="008E4112"/>
    <w:rsid w:val="008E419A"/>
    <w:rsid w:val="008E41C1"/>
    <w:rsid w:val="008E4253"/>
    <w:rsid w:val="008E42CA"/>
    <w:rsid w:val="008E4303"/>
    <w:rsid w:val="008E4434"/>
    <w:rsid w:val="008E455E"/>
    <w:rsid w:val="008E45A3"/>
    <w:rsid w:val="008E45FC"/>
    <w:rsid w:val="008E485A"/>
    <w:rsid w:val="008E4959"/>
    <w:rsid w:val="008E4BC3"/>
    <w:rsid w:val="008E4C19"/>
    <w:rsid w:val="008E4E27"/>
    <w:rsid w:val="008E4E2B"/>
    <w:rsid w:val="008E4F65"/>
    <w:rsid w:val="008E5086"/>
    <w:rsid w:val="008E51BF"/>
    <w:rsid w:val="008E52ED"/>
    <w:rsid w:val="008E5373"/>
    <w:rsid w:val="008E5400"/>
    <w:rsid w:val="008E54E7"/>
    <w:rsid w:val="008E5697"/>
    <w:rsid w:val="008E5A53"/>
    <w:rsid w:val="008E5B69"/>
    <w:rsid w:val="008E5BF9"/>
    <w:rsid w:val="008E5D20"/>
    <w:rsid w:val="008E5DAA"/>
    <w:rsid w:val="008E5E0E"/>
    <w:rsid w:val="008E5F21"/>
    <w:rsid w:val="008E606F"/>
    <w:rsid w:val="008E60C3"/>
    <w:rsid w:val="008E6125"/>
    <w:rsid w:val="008E62B8"/>
    <w:rsid w:val="008E654F"/>
    <w:rsid w:val="008E66F5"/>
    <w:rsid w:val="008E6855"/>
    <w:rsid w:val="008E6878"/>
    <w:rsid w:val="008E68C4"/>
    <w:rsid w:val="008E6ACF"/>
    <w:rsid w:val="008E6B33"/>
    <w:rsid w:val="008E6BFC"/>
    <w:rsid w:val="008E6BFE"/>
    <w:rsid w:val="008E6C96"/>
    <w:rsid w:val="008E6D36"/>
    <w:rsid w:val="008E6F39"/>
    <w:rsid w:val="008E6F3C"/>
    <w:rsid w:val="008E6F51"/>
    <w:rsid w:val="008E6F57"/>
    <w:rsid w:val="008E7230"/>
    <w:rsid w:val="008E7232"/>
    <w:rsid w:val="008E725C"/>
    <w:rsid w:val="008E73C3"/>
    <w:rsid w:val="008E7543"/>
    <w:rsid w:val="008E764F"/>
    <w:rsid w:val="008E77AF"/>
    <w:rsid w:val="008E77DA"/>
    <w:rsid w:val="008E7905"/>
    <w:rsid w:val="008E79D5"/>
    <w:rsid w:val="008E7ABE"/>
    <w:rsid w:val="008E7DA9"/>
    <w:rsid w:val="008E7EA6"/>
    <w:rsid w:val="008E7F02"/>
    <w:rsid w:val="008EB90E"/>
    <w:rsid w:val="008F0061"/>
    <w:rsid w:val="008F010C"/>
    <w:rsid w:val="008F012A"/>
    <w:rsid w:val="008F02C7"/>
    <w:rsid w:val="008F031A"/>
    <w:rsid w:val="008F0325"/>
    <w:rsid w:val="008F03B1"/>
    <w:rsid w:val="008F0521"/>
    <w:rsid w:val="008F0636"/>
    <w:rsid w:val="008F0647"/>
    <w:rsid w:val="008F0750"/>
    <w:rsid w:val="008F0868"/>
    <w:rsid w:val="008F0A50"/>
    <w:rsid w:val="008F0AD4"/>
    <w:rsid w:val="008F0B4A"/>
    <w:rsid w:val="008F0BAF"/>
    <w:rsid w:val="008F0D11"/>
    <w:rsid w:val="008F0EAE"/>
    <w:rsid w:val="008F109C"/>
    <w:rsid w:val="008F10D2"/>
    <w:rsid w:val="008F127C"/>
    <w:rsid w:val="008F1360"/>
    <w:rsid w:val="008F15F6"/>
    <w:rsid w:val="008F1699"/>
    <w:rsid w:val="008F1753"/>
    <w:rsid w:val="008F1956"/>
    <w:rsid w:val="008F19CC"/>
    <w:rsid w:val="008F1A1F"/>
    <w:rsid w:val="008F1B28"/>
    <w:rsid w:val="008F1B3F"/>
    <w:rsid w:val="008F1D0F"/>
    <w:rsid w:val="008F1E18"/>
    <w:rsid w:val="008F1F53"/>
    <w:rsid w:val="008F2147"/>
    <w:rsid w:val="008F21F2"/>
    <w:rsid w:val="008F235F"/>
    <w:rsid w:val="008F2373"/>
    <w:rsid w:val="008F250C"/>
    <w:rsid w:val="008F25DC"/>
    <w:rsid w:val="008F26E3"/>
    <w:rsid w:val="008F2984"/>
    <w:rsid w:val="008F29C4"/>
    <w:rsid w:val="008F2A0F"/>
    <w:rsid w:val="008F2A7D"/>
    <w:rsid w:val="008F2A8E"/>
    <w:rsid w:val="008F2AD0"/>
    <w:rsid w:val="008F2C76"/>
    <w:rsid w:val="008F2D9E"/>
    <w:rsid w:val="008F2F7C"/>
    <w:rsid w:val="008F2FEE"/>
    <w:rsid w:val="008F315C"/>
    <w:rsid w:val="008F316A"/>
    <w:rsid w:val="008F31FD"/>
    <w:rsid w:val="008F3272"/>
    <w:rsid w:val="008F3344"/>
    <w:rsid w:val="008F3435"/>
    <w:rsid w:val="008F34D8"/>
    <w:rsid w:val="008F34E0"/>
    <w:rsid w:val="008F34FD"/>
    <w:rsid w:val="008F358F"/>
    <w:rsid w:val="008F35EE"/>
    <w:rsid w:val="008F36DC"/>
    <w:rsid w:val="008F3771"/>
    <w:rsid w:val="008F3804"/>
    <w:rsid w:val="008F3836"/>
    <w:rsid w:val="008F38B6"/>
    <w:rsid w:val="008F38D1"/>
    <w:rsid w:val="008F394F"/>
    <w:rsid w:val="008F3AD4"/>
    <w:rsid w:val="008F3B42"/>
    <w:rsid w:val="008F3BB1"/>
    <w:rsid w:val="008F3C48"/>
    <w:rsid w:val="008F3CD3"/>
    <w:rsid w:val="008F3CD7"/>
    <w:rsid w:val="008F3D43"/>
    <w:rsid w:val="008F3F56"/>
    <w:rsid w:val="008F414C"/>
    <w:rsid w:val="008F43FC"/>
    <w:rsid w:val="008F440A"/>
    <w:rsid w:val="008F4558"/>
    <w:rsid w:val="008F4560"/>
    <w:rsid w:val="008F45DC"/>
    <w:rsid w:val="008F4A5D"/>
    <w:rsid w:val="008F4A9A"/>
    <w:rsid w:val="008F4B78"/>
    <w:rsid w:val="008F4CD0"/>
    <w:rsid w:val="008F4E23"/>
    <w:rsid w:val="008F4EF1"/>
    <w:rsid w:val="008F5049"/>
    <w:rsid w:val="008F5134"/>
    <w:rsid w:val="008F51E5"/>
    <w:rsid w:val="008F53EB"/>
    <w:rsid w:val="008F562C"/>
    <w:rsid w:val="008F56C6"/>
    <w:rsid w:val="008F57BF"/>
    <w:rsid w:val="008F5824"/>
    <w:rsid w:val="008F58E4"/>
    <w:rsid w:val="008F58ED"/>
    <w:rsid w:val="008F59E1"/>
    <w:rsid w:val="008F5A40"/>
    <w:rsid w:val="008F5D09"/>
    <w:rsid w:val="008F5E1F"/>
    <w:rsid w:val="008F5EF2"/>
    <w:rsid w:val="008F5F25"/>
    <w:rsid w:val="008F6041"/>
    <w:rsid w:val="008F6095"/>
    <w:rsid w:val="008F610D"/>
    <w:rsid w:val="008F6356"/>
    <w:rsid w:val="008F6468"/>
    <w:rsid w:val="008F656B"/>
    <w:rsid w:val="008F65D6"/>
    <w:rsid w:val="008F6628"/>
    <w:rsid w:val="008F66C0"/>
    <w:rsid w:val="008F6730"/>
    <w:rsid w:val="008F682F"/>
    <w:rsid w:val="008F68A4"/>
    <w:rsid w:val="008F6AE4"/>
    <w:rsid w:val="008F6B5C"/>
    <w:rsid w:val="008F6C80"/>
    <w:rsid w:val="008F6DF0"/>
    <w:rsid w:val="008F6DF8"/>
    <w:rsid w:val="008F6FC7"/>
    <w:rsid w:val="008F708B"/>
    <w:rsid w:val="008F71DD"/>
    <w:rsid w:val="008F7208"/>
    <w:rsid w:val="008F737F"/>
    <w:rsid w:val="008F73E6"/>
    <w:rsid w:val="008F748B"/>
    <w:rsid w:val="008F74CA"/>
    <w:rsid w:val="008F770C"/>
    <w:rsid w:val="008F77AC"/>
    <w:rsid w:val="008F7B1E"/>
    <w:rsid w:val="008F7DA8"/>
    <w:rsid w:val="008FED89"/>
    <w:rsid w:val="00900115"/>
    <w:rsid w:val="00900133"/>
    <w:rsid w:val="009001D3"/>
    <w:rsid w:val="00900316"/>
    <w:rsid w:val="0090034B"/>
    <w:rsid w:val="00900456"/>
    <w:rsid w:val="00900475"/>
    <w:rsid w:val="009004F6"/>
    <w:rsid w:val="009005A2"/>
    <w:rsid w:val="009005D2"/>
    <w:rsid w:val="0090067B"/>
    <w:rsid w:val="00900690"/>
    <w:rsid w:val="009006E6"/>
    <w:rsid w:val="009009D2"/>
    <w:rsid w:val="00900A49"/>
    <w:rsid w:val="00900AA8"/>
    <w:rsid w:val="00900C95"/>
    <w:rsid w:val="00900C98"/>
    <w:rsid w:val="00900E15"/>
    <w:rsid w:val="00900ECE"/>
    <w:rsid w:val="00900F2A"/>
    <w:rsid w:val="00900FBF"/>
    <w:rsid w:val="009012E0"/>
    <w:rsid w:val="00901352"/>
    <w:rsid w:val="009014B7"/>
    <w:rsid w:val="00901523"/>
    <w:rsid w:val="0090165C"/>
    <w:rsid w:val="009016F2"/>
    <w:rsid w:val="009017D7"/>
    <w:rsid w:val="00901964"/>
    <w:rsid w:val="00901CA4"/>
    <w:rsid w:val="00901CB3"/>
    <w:rsid w:val="00901D7B"/>
    <w:rsid w:val="00901E88"/>
    <w:rsid w:val="00901EC6"/>
    <w:rsid w:val="00901F3A"/>
    <w:rsid w:val="0090201A"/>
    <w:rsid w:val="00902100"/>
    <w:rsid w:val="00902109"/>
    <w:rsid w:val="00902239"/>
    <w:rsid w:val="009022CD"/>
    <w:rsid w:val="00902638"/>
    <w:rsid w:val="0090270D"/>
    <w:rsid w:val="0090271C"/>
    <w:rsid w:val="00902981"/>
    <w:rsid w:val="00902A5E"/>
    <w:rsid w:val="00902A77"/>
    <w:rsid w:val="00902AA7"/>
    <w:rsid w:val="00902BC6"/>
    <w:rsid w:val="00902BD3"/>
    <w:rsid w:val="00902DC5"/>
    <w:rsid w:val="00902E30"/>
    <w:rsid w:val="00902E8C"/>
    <w:rsid w:val="00902E94"/>
    <w:rsid w:val="009030CB"/>
    <w:rsid w:val="00903163"/>
    <w:rsid w:val="009032A9"/>
    <w:rsid w:val="00903371"/>
    <w:rsid w:val="0090342B"/>
    <w:rsid w:val="009034B3"/>
    <w:rsid w:val="009034C0"/>
    <w:rsid w:val="009034C1"/>
    <w:rsid w:val="00903579"/>
    <w:rsid w:val="009035EC"/>
    <w:rsid w:val="00903716"/>
    <w:rsid w:val="009038B0"/>
    <w:rsid w:val="009038D8"/>
    <w:rsid w:val="0090390A"/>
    <w:rsid w:val="00903B49"/>
    <w:rsid w:val="00903B64"/>
    <w:rsid w:val="00903DCF"/>
    <w:rsid w:val="00903E15"/>
    <w:rsid w:val="009041D5"/>
    <w:rsid w:val="00904263"/>
    <w:rsid w:val="00904340"/>
    <w:rsid w:val="00904361"/>
    <w:rsid w:val="00904396"/>
    <w:rsid w:val="009043C0"/>
    <w:rsid w:val="009043C7"/>
    <w:rsid w:val="0090453F"/>
    <w:rsid w:val="00904632"/>
    <w:rsid w:val="00904981"/>
    <w:rsid w:val="00904BBF"/>
    <w:rsid w:val="00904D3A"/>
    <w:rsid w:val="00904E26"/>
    <w:rsid w:val="00904ED1"/>
    <w:rsid w:val="009050EC"/>
    <w:rsid w:val="0090512C"/>
    <w:rsid w:val="009052BB"/>
    <w:rsid w:val="009053D2"/>
    <w:rsid w:val="00905442"/>
    <w:rsid w:val="0090547D"/>
    <w:rsid w:val="009054A2"/>
    <w:rsid w:val="009057CF"/>
    <w:rsid w:val="00905814"/>
    <w:rsid w:val="009058E6"/>
    <w:rsid w:val="009059B9"/>
    <w:rsid w:val="00905AEA"/>
    <w:rsid w:val="00905C55"/>
    <w:rsid w:val="00905C75"/>
    <w:rsid w:val="00905C83"/>
    <w:rsid w:val="00905D7D"/>
    <w:rsid w:val="00905D7E"/>
    <w:rsid w:val="00905ECD"/>
    <w:rsid w:val="00905F88"/>
    <w:rsid w:val="009060D5"/>
    <w:rsid w:val="00906251"/>
    <w:rsid w:val="009062A6"/>
    <w:rsid w:val="0090635C"/>
    <w:rsid w:val="009063C6"/>
    <w:rsid w:val="00906456"/>
    <w:rsid w:val="00906536"/>
    <w:rsid w:val="009067AD"/>
    <w:rsid w:val="0090682E"/>
    <w:rsid w:val="009068D1"/>
    <w:rsid w:val="0090699E"/>
    <w:rsid w:val="00906A18"/>
    <w:rsid w:val="00906C06"/>
    <w:rsid w:val="00906EA8"/>
    <w:rsid w:val="00906ED3"/>
    <w:rsid w:val="0090702B"/>
    <w:rsid w:val="00907036"/>
    <w:rsid w:val="009070FA"/>
    <w:rsid w:val="009071EF"/>
    <w:rsid w:val="00907296"/>
    <w:rsid w:val="00907336"/>
    <w:rsid w:val="00907375"/>
    <w:rsid w:val="009075BE"/>
    <w:rsid w:val="00907687"/>
    <w:rsid w:val="00907748"/>
    <w:rsid w:val="00907A2D"/>
    <w:rsid w:val="00907AA3"/>
    <w:rsid w:val="00907AB2"/>
    <w:rsid w:val="00907AD2"/>
    <w:rsid w:val="00907B6C"/>
    <w:rsid w:val="00907DF3"/>
    <w:rsid w:val="00907E1C"/>
    <w:rsid w:val="00907E97"/>
    <w:rsid w:val="00910109"/>
    <w:rsid w:val="00910339"/>
    <w:rsid w:val="009105B6"/>
    <w:rsid w:val="00910A03"/>
    <w:rsid w:val="00910AB6"/>
    <w:rsid w:val="00910B00"/>
    <w:rsid w:val="00910C1E"/>
    <w:rsid w:val="00910D47"/>
    <w:rsid w:val="00910D5C"/>
    <w:rsid w:val="00910D76"/>
    <w:rsid w:val="00910E75"/>
    <w:rsid w:val="0091104E"/>
    <w:rsid w:val="00911220"/>
    <w:rsid w:val="00911554"/>
    <w:rsid w:val="009117BD"/>
    <w:rsid w:val="00911888"/>
    <w:rsid w:val="009118A4"/>
    <w:rsid w:val="009118F1"/>
    <w:rsid w:val="00911D26"/>
    <w:rsid w:val="00911D62"/>
    <w:rsid w:val="00911EF6"/>
    <w:rsid w:val="00911EFC"/>
    <w:rsid w:val="00911F74"/>
    <w:rsid w:val="00911FF1"/>
    <w:rsid w:val="00911FF3"/>
    <w:rsid w:val="00912342"/>
    <w:rsid w:val="009123F4"/>
    <w:rsid w:val="0091245A"/>
    <w:rsid w:val="00912468"/>
    <w:rsid w:val="00912497"/>
    <w:rsid w:val="00912582"/>
    <w:rsid w:val="009125B3"/>
    <w:rsid w:val="00912677"/>
    <w:rsid w:val="0091279C"/>
    <w:rsid w:val="009127D0"/>
    <w:rsid w:val="0091281E"/>
    <w:rsid w:val="00912D35"/>
    <w:rsid w:val="00912E5E"/>
    <w:rsid w:val="00912FBC"/>
    <w:rsid w:val="00913060"/>
    <w:rsid w:val="0091313F"/>
    <w:rsid w:val="009131A4"/>
    <w:rsid w:val="00913255"/>
    <w:rsid w:val="009132FB"/>
    <w:rsid w:val="0091345A"/>
    <w:rsid w:val="009134F2"/>
    <w:rsid w:val="00913563"/>
    <w:rsid w:val="009135A4"/>
    <w:rsid w:val="009135A5"/>
    <w:rsid w:val="0091360B"/>
    <w:rsid w:val="00913680"/>
    <w:rsid w:val="00913694"/>
    <w:rsid w:val="009136E2"/>
    <w:rsid w:val="009139FE"/>
    <w:rsid w:val="00913AFA"/>
    <w:rsid w:val="00913BEE"/>
    <w:rsid w:val="00913D5E"/>
    <w:rsid w:val="00913F8E"/>
    <w:rsid w:val="00914306"/>
    <w:rsid w:val="00914549"/>
    <w:rsid w:val="0091462E"/>
    <w:rsid w:val="0091464D"/>
    <w:rsid w:val="009146DF"/>
    <w:rsid w:val="009146FC"/>
    <w:rsid w:val="00914740"/>
    <w:rsid w:val="009147A0"/>
    <w:rsid w:val="009148C2"/>
    <w:rsid w:val="00914922"/>
    <w:rsid w:val="00914940"/>
    <w:rsid w:val="00914977"/>
    <w:rsid w:val="00914A35"/>
    <w:rsid w:val="00914B0D"/>
    <w:rsid w:val="00914C3C"/>
    <w:rsid w:val="00914DB1"/>
    <w:rsid w:val="00914DBB"/>
    <w:rsid w:val="00914EB7"/>
    <w:rsid w:val="00914F24"/>
    <w:rsid w:val="009150CB"/>
    <w:rsid w:val="00915170"/>
    <w:rsid w:val="0091525C"/>
    <w:rsid w:val="00915405"/>
    <w:rsid w:val="009157C5"/>
    <w:rsid w:val="00915894"/>
    <w:rsid w:val="009158D6"/>
    <w:rsid w:val="009158D8"/>
    <w:rsid w:val="009158EA"/>
    <w:rsid w:val="0091595C"/>
    <w:rsid w:val="009159F7"/>
    <w:rsid w:val="00915A4C"/>
    <w:rsid w:val="00915B28"/>
    <w:rsid w:val="00915E48"/>
    <w:rsid w:val="00915F25"/>
    <w:rsid w:val="0091602C"/>
    <w:rsid w:val="00916365"/>
    <w:rsid w:val="009164D3"/>
    <w:rsid w:val="009164E9"/>
    <w:rsid w:val="00916536"/>
    <w:rsid w:val="00916660"/>
    <w:rsid w:val="009167C0"/>
    <w:rsid w:val="009167FD"/>
    <w:rsid w:val="00916918"/>
    <w:rsid w:val="009169D3"/>
    <w:rsid w:val="009169D9"/>
    <w:rsid w:val="00916C0B"/>
    <w:rsid w:val="00916C79"/>
    <w:rsid w:val="00916C7F"/>
    <w:rsid w:val="00916CC6"/>
    <w:rsid w:val="00916DC3"/>
    <w:rsid w:val="00916E60"/>
    <w:rsid w:val="009170FA"/>
    <w:rsid w:val="0091711A"/>
    <w:rsid w:val="00917185"/>
    <w:rsid w:val="00917294"/>
    <w:rsid w:val="0091729A"/>
    <w:rsid w:val="0091763D"/>
    <w:rsid w:val="0091768B"/>
    <w:rsid w:val="0091784F"/>
    <w:rsid w:val="009178B9"/>
    <w:rsid w:val="009178C9"/>
    <w:rsid w:val="009178F3"/>
    <w:rsid w:val="00917A70"/>
    <w:rsid w:val="00917A71"/>
    <w:rsid w:val="00917A8B"/>
    <w:rsid w:val="00917BF2"/>
    <w:rsid w:val="00917BFA"/>
    <w:rsid w:val="00917CC0"/>
    <w:rsid w:val="00917CDB"/>
    <w:rsid w:val="00917E89"/>
    <w:rsid w:val="00917E90"/>
    <w:rsid w:val="00917EF6"/>
    <w:rsid w:val="00917F52"/>
    <w:rsid w:val="00917F77"/>
    <w:rsid w:val="0092014B"/>
    <w:rsid w:val="00920194"/>
    <w:rsid w:val="009201E3"/>
    <w:rsid w:val="0092024B"/>
    <w:rsid w:val="0092031C"/>
    <w:rsid w:val="0092049B"/>
    <w:rsid w:val="00920546"/>
    <w:rsid w:val="00920671"/>
    <w:rsid w:val="00920698"/>
    <w:rsid w:val="009207DB"/>
    <w:rsid w:val="0092087E"/>
    <w:rsid w:val="009208FC"/>
    <w:rsid w:val="00920902"/>
    <w:rsid w:val="00920B4A"/>
    <w:rsid w:val="00920D19"/>
    <w:rsid w:val="0092102A"/>
    <w:rsid w:val="00921284"/>
    <w:rsid w:val="009213E9"/>
    <w:rsid w:val="0092141F"/>
    <w:rsid w:val="009214F9"/>
    <w:rsid w:val="0092150C"/>
    <w:rsid w:val="0092187B"/>
    <w:rsid w:val="0092189E"/>
    <w:rsid w:val="00921968"/>
    <w:rsid w:val="009219F9"/>
    <w:rsid w:val="00921A48"/>
    <w:rsid w:val="00921B08"/>
    <w:rsid w:val="00921B5D"/>
    <w:rsid w:val="00921BDD"/>
    <w:rsid w:val="00921C1A"/>
    <w:rsid w:val="00921F00"/>
    <w:rsid w:val="00921F3C"/>
    <w:rsid w:val="00922042"/>
    <w:rsid w:val="00922083"/>
    <w:rsid w:val="00922288"/>
    <w:rsid w:val="00922374"/>
    <w:rsid w:val="009223E1"/>
    <w:rsid w:val="009224A0"/>
    <w:rsid w:val="0092255E"/>
    <w:rsid w:val="00922890"/>
    <w:rsid w:val="009228E2"/>
    <w:rsid w:val="009228EB"/>
    <w:rsid w:val="0092292E"/>
    <w:rsid w:val="00922949"/>
    <w:rsid w:val="00922B04"/>
    <w:rsid w:val="00922B2A"/>
    <w:rsid w:val="00922C28"/>
    <w:rsid w:val="00922D29"/>
    <w:rsid w:val="00922D85"/>
    <w:rsid w:val="00922DB2"/>
    <w:rsid w:val="00922DBD"/>
    <w:rsid w:val="00922DC4"/>
    <w:rsid w:val="00922E0D"/>
    <w:rsid w:val="00922EF8"/>
    <w:rsid w:val="00922F63"/>
    <w:rsid w:val="00922FB7"/>
    <w:rsid w:val="00923006"/>
    <w:rsid w:val="009230E5"/>
    <w:rsid w:val="00923118"/>
    <w:rsid w:val="009231FE"/>
    <w:rsid w:val="009232FE"/>
    <w:rsid w:val="00923391"/>
    <w:rsid w:val="00923554"/>
    <w:rsid w:val="0092356D"/>
    <w:rsid w:val="00923595"/>
    <w:rsid w:val="00923784"/>
    <w:rsid w:val="0092380D"/>
    <w:rsid w:val="00923827"/>
    <w:rsid w:val="0092384E"/>
    <w:rsid w:val="00923A33"/>
    <w:rsid w:val="00923B72"/>
    <w:rsid w:val="00923BB2"/>
    <w:rsid w:val="00923E93"/>
    <w:rsid w:val="00923FA8"/>
    <w:rsid w:val="00924116"/>
    <w:rsid w:val="009243C1"/>
    <w:rsid w:val="00924443"/>
    <w:rsid w:val="00924513"/>
    <w:rsid w:val="0092460B"/>
    <w:rsid w:val="00924695"/>
    <w:rsid w:val="00924859"/>
    <w:rsid w:val="00924867"/>
    <w:rsid w:val="00924A24"/>
    <w:rsid w:val="00924ACE"/>
    <w:rsid w:val="00924B14"/>
    <w:rsid w:val="00924C1A"/>
    <w:rsid w:val="00924EFB"/>
    <w:rsid w:val="0092501E"/>
    <w:rsid w:val="009250ED"/>
    <w:rsid w:val="00925157"/>
    <w:rsid w:val="009253FD"/>
    <w:rsid w:val="009255B3"/>
    <w:rsid w:val="00925656"/>
    <w:rsid w:val="00925694"/>
    <w:rsid w:val="009256B8"/>
    <w:rsid w:val="009257E8"/>
    <w:rsid w:val="009257FA"/>
    <w:rsid w:val="009259C2"/>
    <w:rsid w:val="00925A5D"/>
    <w:rsid w:val="00925AE1"/>
    <w:rsid w:val="00925CAF"/>
    <w:rsid w:val="00925D3C"/>
    <w:rsid w:val="00925E30"/>
    <w:rsid w:val="00925EA4"/>
    <w:rsid w:val="00925F85"/>
    <w:rsid w:val="00926017"/>
    <w:rsid w:val="00926200"/>
    <w:rsid w:val="009263C2"/>
    <w:rsid w:val="00926519"/>
    <w:rsid w:val="0092662B"/>
    <w:rsid w:val="0092672D"/>
    <w:rsid w:val="00926763"/>
    <w:rsid w:val="00926924"/>
    <w:rsid w:val="00926A92"/>
    <w:rsid w:val="00926B48"/>
    <w:rsid w:val="00926EDF"/>
    <w:rsid w:val="009271A5"/>
    <w:rsid w:val="009271F1"/>
    <w:rsid w:val="0092722E"/>
    <w:rsid w:val="00927444"/>
    <w:rsid w:val="0092754F"/>
    <w:rsid w:val="00927655"/>
    <w:rsid w:val="009276DD"/>
    <w:rsid w:val="0092784E"/>
    <w:rsid w:val="00927909"/>
    <w:rsid w:val="0092790D"/>
    <w:rsid w:val="009279BE"/>
    <w:rsid w:val="009279DB"/>
    <w:rsid w:val="00927AAE"/>
    <w:rsid w:val="00927B57"/>
    <w:rsid w:val="00927D1E"/>
    <w:rsid w:val="00927DE6"/>
    <w:rsid w:val="00927ED1"/>
    <w:rsid w:val="00927EFC"/>
    <w:rsid w:val="00927FCD"/>
    <w:rsid w:val="00930021"/>
    <w:rsid w:val="009300B0"/>
    <w:rsid w:val="009300C3"/>
    <w:rsid w:val="00930129"/>
    <w:rsid w:val="009302B4"/>
    <w:rsid w:val="00930353"/>
    <w:rsid w:val="0093048A"/>
    <w:rsid w:val="00930493"/>
    <w:rsid w:val="009304A5"/>
    <w:rsid w:val="00930526"/>
    <w:rsid w:val="009305F5"/>
    <w:rsid w:val="00930744"/>
    <w:rsid w:val="00930917"/>
    <w:rsid w:val="00930B04"/>
    <w:rsid w:val="00930BA0"/>
    <w:rsid w:val="00930C69"/>
    <w:rsid w:val="00930D2E"/>
    <w:rsid w:val="00930D90"/>
    <w:rsid w:val="00931091"/>
    <w:rsid w:val="009313AB"/>
    <w:rsid w:val="00931483"/>
    <w:rsid w:val="0093152B"/>
    <w:rsid w:val="009315B2"/>
    <w:rsid w:val="0093163F"/>
    <w:rsid w:val="00931684"/>
    <w:rsid w:val="00931691"/>
    <w:rsid w:val="009317BB"/>
    <w:rsid w:val="00931831"/>
    <w:rsid w:val="0093184B"/>
    <w:rsid w:val="0093184E"/>
    <w:rsid w:val="00931892"/>
    <w:rsid w:val="0093189D"/>
    <w:rsid w:val="0093191A"/>
    <w:rsid w:val="009319E4"/>
    <w:rsid w:val="00931A7B"/>
    <w:rsid w:val="00931ADF"/>
    <w:rsid w:val="00931BD5"/>
    <w:rsid w:val="00931DCD"/>
    <w:rsid w:val="00931F0E"/>
    <w:rsid w:val="00931F9E"/>
    <w:rsid w:val="00931FCB"/>
    <w:rsid w:val="00931FD6"/>
    <w:rsid w:val="0093204A"/>
    <w:rsid w:val="00932289"/>
    <w:rsid w:val="009322C0"/>
    <w:rsid w:val="00932372"/>
    <w:rsid w:val="009323A5"/>
    <w:rsid w:val="0093242E"/>
    <w:rsid w:val="009324E9"/>
    <w:rsid w:val="00932607"/>
    <w:rsid w:val="009326B0"/>
    <w:rsid w:val="00932739"/>
    <w:rsid w:val="00932791"/>
    <w:rsid w:val="00932882"/>
    <w:rsid w:val="00932963"/>
    <w:rsid w:val="00932B04"/>
    <w:rsid w:val="00932BFC"/>
    <w:rsid w:val="00932DC9"/>
    <w:rsid w:val="00932E4E"/>
    <w:rsid w:val="00932F38"/>
    <w:rsid w:val="00932FBB"/>
    <w:rsid w:val="00933118"/>
    <w:rsid w:val="0093313E"/>
    <w:rsid w:val="00933266"/>
    <w:rsid w:val="009334FB"/>
    <w:rsid w:val="00933537"/>
    <w:rsid w:val="00933585"/>
    <w:rsid w:val="009337A5"/>
    <w:rsid w:val="009337CC"/>
    <w:rsid w:val="00933C26"/>
    <w:rsid w:val="00933E80"/>
    <w:rsid w:val="00933EDA"/>
    <w:rsid w:val="00934038"/>
    <w:rsid w:val="0093404F"/>
    <w:rsid w:val="0093409E"/>
    <w:rsid w:val="009340DD"/>
    <w:rsid w:val="009343D9"/>
    <w:rsid w:val="009346A8"/>
    <w:rsid w:val="0093475F"/>
    <w:rsid w:val="0093479E"/>
    <w:rsid w:val="00934900"/>
    <w:rsid w:val="0093494C"/>
    <w:rsid w:val="00934B01"/>
    <w:rsid w:val="00934B52"/>
    <w:rsid w:val="00934BF1"/>
    <w:rsid w:val="00935151"/>
    <w:rsid w:val="00935156"/>
    <w:rsid w:val="00935440"/>
    <w:rsid w:val="0093555C"/>
    <w:rsid w:val="00935598"/>
    <w:rsid w:val="00935836"/>
    <w:rsid w:val="00935BDD"/>
    <w:rsid w:val="00935C68"/>
    <w:rsid w:val="00935CB9"/>
    <w:rsid w:val="00935FAA"/>
    <w:rsid w:val="00935FD2"/>
    <w:rsid w:val="0093616C"/>
    <w:rsid w:val="00936238"/>
    <w:rsid w:val="0093646A"/>
    <w:rsid w:val="009364C4"/>
    <w:rsid w:val="00936592"/>
    <w:rsid w:val="0093661E"/>
    <w:rsid w:val="00936887"/>
    <w:rsid w:val="00936897"/>
    <w:rsid w:val="009368BF"/>
    <w:rsid w:val="009368F9"/>
    <w:rsid w:val="00936946"/>
    <w:rsid w:val="00936DF8"/>
    <w:rsid w:val="00937001"/>
    <w:rsid w:val="00937006"/>
    <w:rsid w:val="0093711A"/>
    <w:rsid w:val="009373B9"/>
    <w:rsid w:val="00937566"/>
    <w:rsid w:val="00937698"/>
    <w:rsid w:val="009376C2"/>
    <w:rsid w:val="00937738"/>
    <w:rsid w:val="00937771"/>
    <w:rsid w:val="0093782E"/>
    <w:rsid w:val="00937973"/>
    <w:rsid w:val="00937A89"/>
    <w:rsid w:val="00937B3A"/>
    <w:rsid w:val="00937C40"/>
    <w:rsid w:val="00937C43"/>
    <w:rsid w:val="00937D33"/>
    <w:rsid w:val="00937D35"/>
    <w:rsid w:val="00937D54"/>
    <w:rsid w:val="00937D5D"/>
    <w:rsid w:val="00937D81"/>
    <w:rsid w:val="00937E29"/>
    <w:rsid w:val="00937EBB"/>
    <w:rsid w:val="00937F62"/>
    <w:rsid w:val="00937F71"/>
    <w:rsid w:val="00937FA3"/>
    <w:rsid w:val="0094002C"/>
    <w:rsid w:val="00940059"/>
    <w:rsid w:val="0094010E"/>
    <w:rsid w:val="00940129"/>
    <w:rsid w:val="0094012B"/>
    <w:rsid w:val="009401DF"/>
    <w:rsid w:val="00940300"/>
    <w:rsid w:val="00940514"/>
    <w:rsid w:val="0094056E"/>
    <w:rsid w:val="00940596"/>
    <w:rsid w:val="0094061D"/>
    <w:rsid w:val="00940628"/>
    <w:rsid w:val="00940784"/>
    <w:rsid w:val="009409C9"/>
    <w:rsid w:val="00940A11"/>
    <w:rsid w:val="00940B8C"/>
    <w:rsid w:val="00940BA2"/>
    <w:rsid w:val="00940BE4"/>
    <w:rsid w:val="00940C77"/>
    <w:rsid w:val="00940E14"/>
    <w:rsid w:val="00940E77"/>
    <w:rsid w:val="00940E94"/>
    <w:rsid w:val="00940FBA"/>
    <w:rsid w:val="00941067"/>
    <w:rsid w:val="009410BA"/>
    <w:rsid w:val="0094132F"/>
    <w:rsid w:val="00941384"/>
    <w:rsid w:val="0094149A"/>
    <w:rsid w:val="00941574"/>
    <w:rsid w:val="00941580"/>
    <w:rsid w:val="0094164D"/>
    <w:rsid w:val="0094179F"/>
    <w:rsid w:val="0094185A"/>
    <w:rsid w:val="009418DB"/>
    <w:rsid w:val="009419FE"/>
    <w:rsid w:val="00941B98"/>
    <w:rsid w:val="00941BCC"/>
    <w:rsid w:val="00941C09"/>
    <w:rsid w:val="00941C84"/>
    <w:rsid w:val="00941D63"/>
    <w:rsid w:val="00941F62"/>
    <w:rsid w:val="00941FB0"/>
    <w:rsid w:val="00941FFF"/>
    <w:rsid w:val="009420A3"/>
    <w:rsid w:val="009423AD"/>
    <w:rsid w:val="0094256A"/>
    <w:rsid w:val="00942759"/>
    <w:rsid w:val="00942775"/>
    <w:rsid w:val="00942934"/>
    <w:rsid w:val="00942ABE"/>
    <w:rsid w:val="00942E60"/>
    <w:rsid w:val="00942F2E"/>
    <w:rsid w:val="00943117"/>
    <w:rsid w:val="009431E6"/>
    <w:rsid w:val="00943216"/>
    <w:rsid w:val="009432F1"/>
    <w:rsid w:val="0094335A"/>
    <w:rsid w:val="00943372"/>
    <w:rsid w:val="00943484"/>
    <w:rsid w:val="009435C0"/>
    <w:rsid w:val="009436CE"/>
    <w:rsid w:val="0094377E"/>
    <w:rsid w:val="00943875"/>
    <w:rsid w:val="0094388D"/>
    <w:rsid w:val="00943984"/>
    <w:rsid w:val="00943986"/>
    <w:rsid w:val="0094399F"/>
    <w:rsid w:val="00943A63"/>
    <w:rsid w:val="00943B2D"/>
    <w:rsid w:val="00943BCB"/>
    <w:rsid w:val="00943BDD"/>
    <w:rsid w:val="00943C15"/>
    <w:rsid w:val="00943C21"/>
    <w:rsid w:val="00943DB7"/>
    <w:rsid w:val="00943DD2"/>
    <w:rsid w:val="00943DEB"/>
    <w:rsid w:val="00943E33"/>
    <w:rsid w:val="00943EB9"/>
    <w:rsid w:val="00943F1D"/>
    <w:rsid w:val="00943F1F"/>
    <w:rsid w:val="00943F60"/>
    <w:rsid w:val="00943FFA"/>
    <w:rsid w:val="009440BB"/>
    <w:rsid w:val="00944307"/>
    <w:rsid w:val="00944312"/>
    <w:rsid w:val="00944494"/>
    <w:rsid w:val="0094451F"/>
    <w:rsid w:val="00944538"/>
    <w:rsid w:val="009445BD"/>
    <w:rsid w:val="0094466E"/>
    <w:rsid w:val="00944719"/>
    <w:rsid w:val="00944892"/>
    <w:rsid w:val="0094490D"/>
    <w:rsid w:val="00944BE4"/>
    <w:rsid w:val="00944BF7"/>
    <w:rsid w:val="00944BFC"/>
    <w:rsid w:val="00944C5E"/>
    <w:rsid w:val="00944C78"/>
    <w:rsid w:val="00944D6A"/>
    <w:rsid w:val="00944DCF"/>
    <w:rsid w:val="00944DDA"/>
    <w:rsid w:val="00944E87"/>
    <w:rsid w:val="00944F5F"/>
    <w:rsid w:val="00945101"/>
    <w:rsid w:val="009451A5"/>
    <w:rsid w:val="0094546C"/>
    <w:rsid w:val="00945477"/>
    <w:rsid w:val="009457F1"/>
    <w:rsid w:val="00945918"/>
    <w:rsid w:val="0094593C"/>
    <w:rsid w:val="009459A8"/>
    <w:rsid w:val="009459CE"/>
    <w:rsid w:val="00945B05"/>
    <w:rsid w:val="00945C6E"/>
    <w:rsid w:val="00945D9B"/>
    <w:rsid w:val="00945ED3"/>
    <w:rsid w:val="00946054"/>
    <w:rsid w:val="00946059"/>
    <w:rsid w:val="009460D9"/>
    <w:rsid w:val="009462C2"/>
    <w:rsid w:val="009463B5"/>
    <w:rsid w:val="00946412"/>
    <w:rsid w:val="009464BD"/>
    <w:rsid w:val="009465C3"/>
    <w:rsid w:val="00946667"/>
    <w:rsid w:val="00946747"/>
    <w:rsid w:val="00946757"/>
    <w:rsid w:val="009467C6"/>
    <w:rsid w:val="009468D4"/>
    <w:rsid w:val="00946945"/>
    <w:rsid w:val="009469BE"/>
    <w:rsid w:val="00946A34"/>
    <w:rsid w:val="00946B84"/>
    <w:rsid w:val="00946CA1"/>
    <w:rsid w:val="00946D3E"/>
    <w:rsid w:val="00946DD7"/>
    <w:rsid w:val="00946E47"/>
    <w:rsid w:val="00946E9D"/>
    <w:rsid w:val="00947200"/>
    <w:rsid w:val="009472BF"/>
    <w:rsid w:val="0094750A"/>
    <w:rsid w:val="00947513"/>
    <w:rsid w:val="0094754F"/>
    <w:rsid w:val="009477DF"/>
    <w:rsid w:val="00947875"/>
    <w:rsid w:val="009479CF"/>
    <w:rsid w:val="00947A7E"/>
    <w:rsid w:val="00947B3D"/>
    <w:rsid w:val="00947B84"/>
    <w:rsid w:val="00947BDB"/>
    <w:rsid w:val="00947C06"/>
    <w:rsid w:val="00947C17"/>
    <w:rsid w:val="00947C35"/>
    <w:rsid w:val="00947DDA"/>
    <w:rsid w:val="00947ECB"/>
    <w:rsid w:val="00947EEF"/>
    <w:rsid w:val="0094CFD0"/>
    <w:rsid w:val="009500CF"/>
    <w:rsid w:val="00950121"/>
    <w:rsid w:val="00950595"/>
    <w:rsid w:val="009506D8"/>
    <w:rsid w:val="009506DC"/>
    <w:rsid w:val="009508C3"/>
    <w:rsid w:val="00950C4E"/>
    <w:rsid w:val="00950D0D"/>
    <w:rsid w:val="00950D58"/>
    <w:rsid w:val="00950F18"/>
    <w:rsid w:val="009510FA"/>
    <w:rsid w:val="00951128"/>
    <w:rsid w:val="009511A7"/>
    <w:rsid w:val="009511AC"/>
    <w:rsid w:val="0095121D"/>
    <w:rsid w:val="0095132B"/>
    <w:rsid w:val="00951333"/>
    <w:rsid w:val="009513BF"/>
    <w:rsid w:val="009514BB"/>
    <w:rsid w:val="00951540"/>
    <w:rsid w:val="00951748"/>
    <w:rsid w:val="0095187E"/>
    <w:rsid w:val="00951A3B"/>
    <w:rsid w:val="00951B64"/>
    <w:rsid w:val="00951C80"/>
    <w:rsid w:val="00951C95"/>
    <w:rsid w:val="00951CF0"/>
    <w:rsid w:val="00951D48"/>
    <w:rsid w:val="00951F15"/>
    <w:rsid w:val="0095206A"/>
    <w:rsid w:val="00952110"/>
    <w:rsid w:val="009521AE"/>
    <w:rsid w:val="009521BC"/>
    <w:rsid w:val="009522A8"/>
    <w:rsid w:val="009522AD"/>
    <w:rsid w:val="009522E0"/>
    <w:rsid w:val="00952320"/>
    <w:rsid w:val="00952642"/>
    <w:rsid w:val="009526A2"/>
    <w:rsid w:val="009526C8"/>
    <w:rsid w:val="00952C1C"/>
    <w:rsid w:val="00952C28"/>
    <w:rsid w:val="00952C48"/>
    <w:rsid w:val="0095314B"/>
    <w:rsid w:val="009533C7"/>
    <w:rsid w:val="0095364A"/>
    <w:rsid w:val="009538C2"/>
    <w:rsid w:val="0095398C"/>
    <w:rsid w:val="00953A81"/>
    <w:rsid w:val="00953A82"/>
    <w:rsid w:val="00953B1E"/>
    <w:rsid w:val="00953B85"/>
    <w:rsid w:val="00953BA8"/>
    <w:rsid w:val="00953C04"/>
    <w:rsid w:val="00953C7C"/>
    <w:rsid w:val="00953C8B"/>
    <w:rsid w:val="00953C93"/>
    <w:rsid w:val="00953E7B"/>
    <w:rsid w:val="00953F01"/>
    <w:rsid w:val="00953F5A"/>
    <w:rsid w:val="00953F5B"/>
    <w:rsid w:val="00953FDD"/>
    <w:rsid w:val="009541D8"/>
    <w:rsid w:val="009541E1"/>
    <w:rsid w:val="00954225"/>
    <w:rsid w:val="0095423D"/>
    <w:rsid w:val="00954282"/>
    <w:rsid w:val="009542F3"/>
    <w:rsid w:val="00954433"/>
    <w:rsid w:val="0095460E"/>
    <w:rsid w:val="0095468B"/>
    <w:rsid w:val="009549DB"/>
    <w:rsid w:val="00954ABD"/>
    <w:rsid w:val="00954C17"/>
    <w:rsid w:val="00954C94"/>
    <w:rsid w:val="00954D96"/>
    <w:rsid w:val="00954E3E"/>
    <w:rsid w:val="00954FEB"/>
    <w:rsid w:val="0095538C"/>
    <w:rsid w:val="0095541D"/>
    <w:rsid w:val="009554D6"/>
    <w:rsid w:val="009555B9"/>
    <w:rsid w:val="009555BE"/>
    <w:rsid w:val="00955624"/>
    <w:rsid w:val="009556CD"/>
    <w:rsid w:val="009558E3"/>
    <w:rsid w:val="009559D3"/>
    <w:rsid w:val="00955AE8"/>
    <w:rsid w:val="00955AF5"/>
    <w:rsid w:val="00955BF8"/>
    <w:rsid w:val="00955CAC"/>
    <w:rsid w:val="00955D84"/>
    <w:rsid w:val="00955E5C"/>
    <w:rsid w:val="00955E84"/>
    <w:rsid w:val="00955FF0"/>
    <w:rsid w:val="00956084"/>
    <w:rsid w:val="00956108"/>
    <w:rsid w:val="00956149"/>
    <w:rsid w:val="00956187"/>
    <w:rsid w:val="0095622C"/>
    <w:rsid w:val="009562B7"/>
    <w:rsid w:val="009562B8"/>
    <w:rsid w:val="009562D4"/>
    <w:rsid w:val="00956339"/>
    <w:rsid w:val="009563BB"/>
    <w:rsid w:val="0095642D"/>
    <w:rsid w:val="009564D2"/>
    <w:rsid w:val="00956593"/>
    <w:rsid w:val="009566EB"/>
    <w:rsid w:val="0095680A"/>
    <w:rsid w:val="0095684D"/>
    <w:rsid w:val="009569D8"/>
    <w:rsid w:val="00956AF5"/>
    <w:rsid w:val="00956E61"/>
    <w:rsid w:val="00956FA2"/>
    <w:rsid w:val="00956FB6"/>
    <w:rsid w:val="00957042"/>
    <w:rsid w:val="009570AC"/>
    <w:rsid w:val="009570D5"/>
    <w:rsid w:val="0095716A"/>
    <w:rsid w:val="00957616"/>
    <w:rsid w:val="00957AAD"/>
    <w:rsid w:val="00957B89"/>
    <w:rsid w:val="00957D3F"/>
    <w:rsid w:val="00957D91"/>
    <w:rsid w:val="00957D9C"/>
    <w:rsid w:val="00957EF2"/>
    <w:rsid w:val="00957F5A"/>
    <w:rsid w:val="00957F82"/>
    <w:rsid w:val="0095A818"/>
    <w:rsid w:val="0095D838"/>
    <w:rsid w:val="009600B4"/>
    <w:rsid w:val="00960126"/>
    <w:rsid w:val="00960144"/>
    <w:rsid w:val="00960167"/>
    <w:rsid w:val="00960194"/>
    <w:rsid w:val="00960221"/>
    <w:rsid w:val="0096025E"/>
    <w:rsid w:val="009603BD"/>
    <w:rsid w:val="009606DA"/>
    <w:rsid w:val="009608F9"/>
    <w:rsid w:val="009609F1"/>
    <w:rsid w:val="00960C3E"/>
    <w:rsid w:val="00960D00"/>
    <w:rsid w:val="00960D1E"/>
    <w:rsid w:val="00960D72"/>
    <w:rsid w:val="00960DD7"/>
    <w:rsid w:val="00960F7E"/>
    <w:rsid w:val="0096113F"/>
    <w:rsid w:val="0096125F"/>
    <w:rsid w:val="009615A4"/>
    <w:rsid w:val="0096166C"/>
    <w:rsid w:val="009616B5"/>
    <w:rsid w:val="009616D4"/>
    <w:rsid w:val="009617FA"/>
    <w:rsid w:val="009618ED"/>
    <w:rsid w:val="0096197B"/>
    <w:rsid w:val="009619B0"/>
    <w:rsid w:val="00961A85"/>
    <w:rsid w:val="00961B40"/>
    <w:rsid w:val="00961D0E"/>
    <w:rsid w:val="00961F3A"/>
    <w:rsid w:val="0096201C"/>
    <w:rsid w:val="009620C2"/>
    <w:rsid w:val="0096219C"/>
    <w:rsid w:val="009621DD"/>
    <w:rsid w:val="00962383"/>
    <w:rsid w:val="00962492"/>
    <w:rsid w:val="009624F7"/>
    <w:rsid w:val="009625E7"/>
    <w:rsid w:val="009626CC"/>
    <w:rsid w:val="0096274E"/>
    <w:rsid w:val="009627BE"/>
    <w:rsid w:val="009628F4"/>
    <w:rsid w:val="00962E1E"/>
    <w:rsid w:val="00962E41"/>
    <w:rsid w:val="00962F31"/>
    <w:rsid w:val="0096309E"/>
    <w:rsid w:val="009631D3"/>
    <w:rsid w:val="009631DF"/>
    <w:rsid w:val="009632E6"/>
    <w:rsid w:val="009632F8"/>
    <w:rsid w:val="009633B0"/>
    <w:rsid w:val="009633DC"/>
    <w:rsid w:val="009634AC"/>
    <w:rsid w:val="0096353F"/>
    <w:rsid w:val="00963740"/>
    <w:rsid w:val="00963768"/>
    <w:rsid w:val="00963890"/>
    <w:rsid w:val="009639B2"/>
    <w:rsid w:val="00963A36"/>
    <w:rsid w:val="00963AB9"/>
    <w:rsid w:val="00963BCB"/>
    <w:rsid w:val="00963CF9"/>
    <w:rsid w:val="00963D17"/>
    <w:rsid w:val="00963D9A"/>
    <w:rsid w:val="00963EBB"/>
    <w:rsid w:val="00963FC8"/>
    <w:rsid w:val="009640B7"/>
    <w:rsid w:val="009640E5"/>
    <w:rsid w:val="009641A3"/>
    <w:rsid w:val="00964269"/>
    <w:rsid w:val="009643A5"/>
    <w:rsid w:val="009643F8"/>
    <w:rsid w:val="00964695"/>
    <w:rsid w:val="00964718"/>
    <w:rsid w:val="0096479F"/>
    <w:rsid w:val="00964824"/>
    <w:rsid w:val="00964AB0"/>
    <w:rsid w:val="00964ACB"/>
    <w:rsid w:val="00964B48"/>
    <w:rsid w:val="00964CA4"/>
    <w:rsid w:val="00964D96"/>
    <w:rsid w:val="00964F18"/>
    <w:rsid w:val="00965049"/>
    <w:rsid w:val="00965052"/>
    <w:rsid w:val="00965062"/>
    <w:rsid w:val="00965217"/>
    <w:rsid w:val="009652AF"/>
    <w:rsid w:val="009652BE"/>
    <w:rsid w:val="009652DE"/>
    <w:rsid w:val="00965366"/>
    <w:rsid w:val="009653FB"/>
    <w:rsid w:val="0096548A"/>
    <w:rsid w:val="00965544"/>
    <w:rsid w:val="00965623"/>
    <w:rsid w:val="00965735"/>
    <w:rsid w:val="00965793"/>
    <w:rsid w:val="009657E7"/>
    <w:rsid w:val="009659D9"/>
    <w:rsid w:val="00965A90"/>
    <w:rsid w:val="00965C23"/>
    <w:rsid w:val="00965D8E"/>
    <w:rsid w:val="00965ED4"/>
    <w:rsid w:val="00965F47"/>
    <w:rsid w:val="009664BD"/>
    <w:rsid w:val="0096661D"/>
    <w:rsid w:val="009666ED"/>
    <w:rsid w:val="00966701"/>
    <w:rsid w:val="00966761"/>
    <w:rsid w:val="009667D5"/>
    <w:rsid w:val="00966890"/>
    <w:rsid w:val="009668DB"/>
    <w:rsid w:val="0096697A"/>
    <w:rsid w:val="00966A39"/>
    <w:rsid w:val="00966BA6"/>
    <w:rsid w:val="00966C21"/>
    <w:rsid w:val="00966DB5"/>
    <w:rsid w:val="00966DCE"/>
    <w:rsid w:val="00966DED"/>
    <w:rsid w:val="0096701C"/>
    <w:rsid w:val="00967048"/>
    <w:rsid w:val="00967146"/>
    <w:rsid w:val="009671E9"/>
    <w:rsid w:val="009672B7"/>
    <w:rsid w:val="00967386"/>
    <w:rsid w:val="00967418"/>
    <w:rsid w:val="0096752E"/>
    <w:rsid w:val="0096765F"/>
    <w:rsid w:val="009677E2"/>
    <w:rsid w:val="009677EA"/>
    <w:rsid w:val="0096783E"/>
    <w:rsid w:val="009678C9"/>
    <w:rsid w:val="00967A94"/>
    <w:rsid w:val="00967C9C"/>
    <w:rsid w:val="00967CF4"/>
    <w:rsid w:val="00967E8B"/>
    <w:rsid w:val="0096EC97"/>
    <w:rsid w:val="00970032"/>
    <w:rsid w:val="00970088"/>
    <w:rsid w:val="009701C8"/>
    <w:rsid w:val="00970205"/>
    <w:rsid w:val="0097029C"/>
    <w:rsid w:val="00970305"/>
    <w:rsid w:val="0097039F"/>
    <w:rsid w:val="009703D3"/>
    <w:rsid w:val="009707C3"/>
    <w:rsid w:val="0097090C"/>
    <w:rsid w:val="00970921"/>
    <w:rsid w:val="00970A65"/>
    <w:rsid w:val="00970CF5"/>
    <w:rsid w:val="00970CF7"/>
    <w:rsid w:val="00970DD4"/>
    <w:rsid w:val="00970F0B"/>
    <w:rsid w:val="00970F51"/>
    <w:rsid w:val="00971124"/>
    <w:rsid w:val="00971165"/>
    <w:rsid w:val="00971227"/>
    <w:rsid w:val="00971244"/>
    <w:rsid w:val="00971294"/>
    <w:rsid w:val="0097132B"/>
    <w:rsid w:val="00971694"/>
    <w:rsid w:val="009716C8"/>
    <w:rsid w:val="0097172C"/>
    <w:rsid w:val="00971811"/>
    <w:rsid w:val="009718C1"/>
    <w:rsid w:val="00971ACE"/>
    <w:rsid w:val="00971AFE"/>
    <w:rsid w:val="00971C51"/>
    <w:rsid w:val="00971D98"/>
    <w:rsid w:val="00971DC0"/>
    <w:rsid w:val="00971FA9"/>
    <w:rsid w:val="00971FB0"/>
    <w:rsid w:val="00972097"/>
    <w:rsid w:val="009720A8"/>
    <w:rsid w:val="009721E1"/>
    <w:rsid w:val="0097222F"/>
    <w:rsid w:val="009722D4"/>
    <w:rsid w:val="0097233F"/>
    <w:rsid w:val="009723D4"/>
    <w:rsid w:val="00972473"/>
    <w:rsid w:val="0097253B"/>
    <w:rsid w:val="0097261F"/>
    <w:rsid w:val="0097270B"/>
    <w:rsid w:val="009729FA"/>
    <w:rsid w:val="00972A6C"/>
    <w:rsid w:val="00972AC5"/>
    <w:rsid w:val="00972B7C"/>
    <w:rsid w:val="00972B97"/>
    <w:rsid w:val="00972BEC"/>
    <w:rsid w:val="00972C11"/>
    <w:rsid w:val="00972C95"/>
    <w:rsid w:val="00972D1D"/>
    <w:rsid w:val="00972D77"/>
    <w:rsid w:val="00972DA6"/>
    <w:rsid w:val="00972E4B"/>
    <w:rsid w:val="00972EC8"/>
    <w:rsid w:val="00972F17"/>
    <w:rsid w:val="00972FE1"/>
    <w:rsid w:val="009730DD"/>
    <w:rsid w:val="00973217"/>
    <w:rsid w:val="009732B2"/>
    <w:rsid w:val="00973389"/>
    <w:rsid w:val="00973428"/>
    <w:rsid w:val="0097344F"/>
    <w:rsid w:val="0097352E"/>
    <w:rsid w:val="00973632"/>
    <w:rsid w:val="00973695"/>
    <w:rsid w:val="009737C5"/>
    <w:rsid w:val="009737D0"/>
    <w:rsid w:val="0097385F"/>
    <w:rsid w:val="00973882"/>
    <w:rsid w:val="009739A0"/>
    <w:rsid w:val="009739FF"/>
    <w:rsid w:val="00973A35"/>
    <w:rsid w:val="00973B04"/>
    <w:rsid w:val="00973B1D"/>
    <w:rsid w:val="00973B58"/>
    <w:rsid w:val="00973E2C"/>
    <w:rsid w:val="00973E40"/>
    <w:rsid w:val="00974043"/>
    <w:rsid w:val="00974046"/>
    <w:rsid w:val="009742E2"/>
    <w:rsid w:val="009744A4"/>
    <w:rsid w:val="009744D7"/>
    <w:rsid w:val="00974698"/>
    <w:rsid w:val="00974742"/>
    <w:rsid w:val="0097482C"/>
    <w:rsid w:val="00974ADC"/>
    <w:rsid w:val="00974AE1"/>
    <w:rsid w:val="00974DC5"/>
    <w:rsid w:val="00974E17"/>
    <w:rsid w:val="00974F2F"/>
    <w:rsid w:val="00975163"/>
    <w:rsid w:val="009751F2"/>
    <w:rsid w:val="00975303"/>
    <w:rsid w:val="0097532F"/>
    <w:rsid w:val="0097552D"/>
    <w:rsid w:val="00975537"/>
    <w:rsid w:val="00975579"/>
    <w:rsid w:val="009755A3"/>
    <w:rsid w:val="009755D8"/>
    <w:rsid w:val="0097569F"/>
    <w:rsid w:val="009758C2"/>
    <w:rsid w:val="0097594C"/>
    <w:rsid w:val="009759FA"/>
    <w:rsid w:val="00975AEA"/>
    <w:rsid w:val="00975AF9"/>
    <w:rsid w:val="00975B9F"/>
    <w:rsid w:val="00975BB0"/>
    <w:rsid w:val="00975BC6"/>
    <w:rsid w:val="00975C97"/>
    <w:rsid w:val="00975CCE"/>
    <w:rsid w:val="00975EF2"/>
    <w:rsid w:val="0097628F"/>
    <w:rsid w:val="009762A5"/>
    <w:rsid w:val="009763BB"/>
    <w:rsid w:val="009763D0"/>
    <w:rsid w:val="0097645A"/>
    <w:rsid w:val="009766F4"/>
    <w:rsid w:val="00976943"/>
    <w:rsid w:val="009769A3"/>
    <w:rsid w:val="00976A14"/>
    <w:rsid w:val="00976A94"/>
    <w:rsid w:val="00976AF8"/>
    <w:rsid w:val="00976B2E"/>
    <w:rsid w:val="00976BF5"/>
    <w:rsid w:val="00976C66"/>
    <w:rsid w:val="00976D1E"/>
    <w:rsid w:val="00976DE5"/>
    <w:rsid w:val="00976E06"/>
    <w:rsid w:val="0097732B"/>
    <w:rsid w:val="009776C9"/>
    <w:rsid w:val="009776D7"/>
    <w:rsid w:val="00977833"/>
    <w:rsid w:val="0097785E"/>
    <w:rsid w:val="00977A0B"/>
    <w:rsid w:val="00977A20"/>
    <w:rsid w:val="00977A2F"/>
    <w:rsid w:val="00977BAE"/>
    <w:rsid w:val="00977D38"/>
    <w:rsid w:val="00977DED"/>
    <w:rsid w:val="00977DF7"/>
    <w:rsid w:val="00977E90"/>
    <w:rsid w:val="00977F22"/>
    <w:rsid w:val="0097CE24"/>
    <w:rsid w:val="0098000C"/>
    <w:rsid w:val="009800E7"/>
    <w:rsid w:val="0098023B"/>
    <w:rsid w:val="009803A3"/>
    <w:rsid w:val="009804D3"/>
    <w:rsid w:val="009804EE"/>
    <w:rsid w:val="0098056B"/>
    <w:rsid w:val="0098059F"/>
    <w:rsid w:val="009805D3"/>
    <w:rsid w:val="009805F3"/>
    <w:rsid w:val="00980657"/>
    <w:rsid w:val="009806D9"/>
    <w:rsid w:val="00980817"/>
    <w:rsid w:val="00980A05"/>
    <w:rsid w:val="00980A27"/>
    <w:rsid w:val="00980A3D"/>
    <w:rsid w:val="00980AA6"/>
    <w:rsid w:val="00980CAE"/>
    <w:rsid w:val="00980FA9"/>
    <w:rsid w:val="009813B8"/>
    <w:rsid w:val="009813E9"/>
    <w:rsid w:val="00981463"/>
    <w:rsid w:val="009814FB"/>
    <w:rsid w:val="00981597"/>
    <w:rsid w:val="00981677"/>
    <w:rsid w:val="00981A23"/>
    <w:rsid w:val="00981C90"/>
    <w:rsid w:val="00981E67"/>
    <w:rsid w:val="00981EA4"/>
    <w:rsid w:val="00981FB0"/>
    <w:rsid w:val="00981FE2"/>
    <w:rsid w:val="00981FF4"/>
    <w:rsid w:val="00982052"/>
    <w:rsid w:val="009820A3"/>
    <w:rsid w:val="009821C9"/>
    <w:rsid w:val="009821FF"/>
    <w:rsid w:val="00982410"/>
    <w:rsid w:val="009824D4"/>
    <w:rsid w:val="009825CD"/>
    <w:rsid w:val="009826C2"/>
    <w:rsid w:val="009826CF"/>
    <w:rsid w:val="009827A6"/>
    <w:rsid w:val="00982901"/>
    <w:rsid w:val="009829F2"/>
    <w:rsid w:val="00982A3D"/>
    <w:rsid w:val="00982A4C"/>
    <w:rsid w:val="00982B5D"/>
    <w:rsid w:val="00982CE2"/>
    <w:rsid w:val="00982D5A"/>
    <w:rsid w:val="00982D60"/>
    <w:rsid w:val="00982D7E"/>
    <w:rsid w:val="00982DB0"/>
    <w:rsid w:val="00982E33"/>
    <w:rsid w:val="00983079"/>
    <w:rsid w:val="0098307E"/>
    <w:rsid w:val="00983159"/>
    <w:rsid w:val="009831DC"/>
    <w:rsid w:val="00983250"/>
    <w:rsid w:val="0098328A"/>
    <w:rsid w:val="009832A2"/>
    <w:rsid w:val="009832A9"/>
    <w:rsid w:val="009832B6"/>
    <w:rsid w:val="009833A2"/>
    <w:rsid w:val="0098352D"/>
    <w:rsid w:val="0098374F"/>
    <w:rsid w:val="00983757"/>
    <w:rsid w:val="009837D9"/>
    <w:rsid w:val="0098388A"/>
    <w:rsid w:val="0098396F"/>
    <w:rsid w:val="009839E8"/>
    <w:rsid w:val="00983A47"/>
    <w:rsid w:val="00983A82"/>
    <w:rsid w:val="00983DD3"/>
    <w:rsid w:val="00983E06"/>
    <w:rsid w:val="009840E6"/>
    <w:rsid w:val="009841B9"/>
    <w:rsid w:val="0098425F"/>
    <w:rsid w:val="00984377"/>
    <w:rsid w:val="00984589"/>
    <w:rsid w:val="00984634"/>
    <w:rsid w:val="0098464D"/>
    <w:rsid w:val="009846CA"/>
    <w:rsid w:val="0098485D"/>
    <w:rsid w:val="00984901"/>
    <w:rsid w:val="00984997"/>
    <w:rsid w:val="00984A41"/>
    <w:rsid w:val="00984B08"/>
    <w:rsid w:val="00984B93"/>
    <w:rsid w:val="00984BE1"/>
    <w:rsid w:val="00984D29"/>
    <w:rsid w:val="00984EC8"/>
    <w:rsid w:val="009852C9"/>
    <w:rsid w:val="00985316"/>
    <w:rsid w:val="00985402"/>
    <w:rsid w:val="009855C2"/>
    <w:rsid w:val="009857FF"/>
    <w:rsid w:val="009858D6"/>
    <w:rsid w:val="00985B20"/>
    <w:rsid w:val="00985B37"/>
    <w:rsid w:val="00985DDF"/>
    <w:rsid w:val="00985E4E"/>
    <w:rsid w:val="0098601B"/>
    <w:rsid w:val="00986160"/>
    <w:rsid w:val="0098621C"/>
    <w:rsid w:val="00986376"/>
    <w:rsid w:val="00986379"/>
    <w:rsid w:val="009863B3"/>
    <w:rsid w:val="00986411"/>
    <w:rsid w:val="0098643B"/>
    <w:rsid w:val="00986654"/>
    <w:rsid w:val="009867D1"/>
    <w:rsid w:val="009868EF"/>
    <w:rsid w:val="009869BE"/>
    <w:rsid w:val="00986A2D"/>
    <w:rsid w:val="00986AC6"/>
    <w:rsid w:val="00986BA0"/>
    <w:rsid w:val="00986BB6"/>
    <w:rsid w:val="00986C9D"/>
    <w:rsid w:val="00987055"/>
    <w:rsid w:val="009870BE"/>
    <w:rsid w:val="00987260"/>
    <w:rsid w:val="00987325"/>
    <w:rsid w:val="00987407"/>
    <w:rsid w:val="00987449"/>
    <w:rsid w:val="0098744E"/>
    <w:rsid w:val="009874DE"/>
    <w:rsid w:val="00987573"/>
    <w:rsid w:val="0098761B"/>
    <w:rsid w:val="00987686"/>
    <w:rsid w:val="00987794"/>
    <w:rsid w:val="00987911"/>
    <w:rsid w:val="00987B01"/>
    <w:rsid w:val="00987B62"/>
    <w:rsid w:val="00987C52"/>
    <w:rsid w:val="00987C90"/>
    <w:rsid w:val="00987CD0"/>
    <w:rsid w:val="00987D2C"/>
    <w:rsid w:val="00987EBA"/>
    <w:rsid w:val="00987FBB"/>
    <w:rsid w:val="0098B63D"/>
    <w:rsid w:val="0098F9C2"/>
    <w:rsid w:val="00990025"/>
    <w:rsid w:val="00990099"/>
    <w:rsid w:val="00990197"/>
    <w:rsid w:val="009901C4"/>
    <w:rsid w:val="0099029C"/>
    <w:rsid w:val="009902D8"/>
    <w:rsid w:val="00990337"/>
    <w:rsid w:val="00990575"/>
    <w:rsid w:val="00990625"/>
    <w:rsid w:val="00990744"/>
    <w:rsid w:val="0099074B"/>
    <w:rsid w:val="00990761"/>
    <w:rsid w:val="00990A79"/>
    <w:rsid w:val="00990B87"/>
    <w:rsid w:val="00990BFB"/>
    <w:rsid w:val="00990C27"/>
    <w:rsid w:val="00990C40"/>
    <w:rsid w:val="00990CA3"/>
    <w:rsid w:val="00990D8C"/>
    <w:rsid w:val="00990DFA"/>
    <w:rsid w:val="00990E0F"/>
    <w:rsid w:val="00990E77"/>
    <w:rsid w:val="00990F12"/>
    <w:rsid w:val="00990F8F"/>
    <w:rsid w:val="009910AE"/>
    <w:rsid w:val="009910FA"/>
    <w:rsid w:val="0099117E"/>
    <w:rsid w:val="009911AC"/>
    <w:rsid w:val="00991254"/>
    <w:rsid w:val="00991308"/>
    <w:rsid w:val="00991361"/>
    <w:rsid w:val="0099136D"/>
    <w:rsid w:val="0099137F"/>
    <w:rsid w:val="00991396"/>
    <w:rsid w:val="009916FF"/>
    <w:rsid w:val="009917CD"/>
    <w:rsid w:val="00991823"/>
    <w:rsid w:val="0099182F"/>
    <w:rsid w:val="0099184E"/>
    <w:rsid w:val="009918B3"/>
    <w:rsid w:val="00991B6A"/>
    <w:rsid w:val="00991C11"/>
    <w:rsid w:val="00991D3A"/>
    <w:rsid w:val="00991D52"/>
    <w:rsid w:val="00991DB9"/>
    <w:rsid w:val="00991DC7"/>
    <w:rsid w:val="00991E53"/>
    <w:rsid w:val="00991F5E"/>
    <w:rsid w:val="00991F8B"/>
    <w:rsid w:val="00991FDE"/>
    <w:rsid w:val="0099226F"/>
    <w:rsid w:val="00992548"/>
    <w:rsid w:val="009925A3"/>
    <w:rsid w:val="009925C0"/>
    <w:rsid w:val="009925E9"/>
    <w:rsid w:val="00992945"/>
    <w:rsid w:val="00992A14"/>
    <w:rsid w:val="00992B4E"/>
    <w:rsid w:val="00992D56"/>
    <w:rsid w:val="00992F81"/>
    <w:rsid w:val="00993027"/>
    <w:rsid w:val="0099320A"/>
    <w:rsid w:val="0099321E"/>
    <w:rsid w:val="009932D0"/>
    <w:rsid w:val="0099335B"/>
    <w:rsid w:val="00993590"/>
    <w:rsid w:val="009935C4"/>
    <w:rsid w:val="00993679"/>
    <w:rsid w:val="0099375E"/>
    <w:rsid w:val="00993817"/>
    <w:rsid w:val="009938F2"/>
    <w:rsid w:val="009939CF"/>
    <w:rsid w:val="00993B10"/>
    <w:rsid w:val="00993BA0"/>
    <w:rsid w:val="00993BCD"/>
    <w:rsid w:val="00993BDC"/>
    <w:rsid w:val="00993D13"/>
    <w:rsid w:val="00993E8B"/>
    <w:rsid w:val="00993FE4"/>
    <w:rsid w:val="00994107"/>
    <w:rsid w:val="0099410F"/>
    <w:rsid w:val="009942DE"/>
    <w:rsid w:val="00994393"/>
    <w:rsid w:val="009945E6"/>
    <w:rsid w:val="009946DA"/>
    <w:rsid w:val="00994914"/>
    <w:rsid w:val="009949E2"/>
    <w:rsid w:val="00994A29"/>
    <w:rsid w:val="00994EB4"/>
    <w:rsid w:val="00994F0E"/>
    <w:rsid w:val="00995054"/>
    <w:rsid w:val="00995275"/>
    <w:rsid w:val="00995385"/>
    <w:rsid w:val="00995404"/>
    <w:rsid w:val="00995454"/>
    <w:rsid w:val="00995545"/>
    <w:rsid w:val="009955C9"/>
    <w:rsid w:val="009957B1"/>
    <w:rsid w:val="009957B8"/>
    <w:rsid w:val="00995A58"/>
    <w:rsid w:val="00995A6F"/>
    <w:rsid w:val="00995CA8"/>
    <w:rsid w:val="00995D54"/>
    <w:rsid w:val="00995EDE"/>
    <w:rsid w:val="00995FE2"/>
    <w:rsid w:val="0099601A"/>
    <w:rsid w:val="0099615F"/>
    <w:rsid w:val="00996201"/>
    <w:rsid w:val="009962E2"/>
    <w:rsid w:val="009965E3"/>
    <w:rsid w:val="009965F0"/>
    <w:rsid w:val="00996669"/>
    <w:rsid w:val="0099691C"/>
    <w:rsid w:val="00996A30"/>
    <w:rsid w:val="00996A57"/>
    <w:rsid w:val="00996D52"/>
    <w:rsid w:val="00996DA9"/>
    <w:rsid w:val="00996DD0"/>
    <w:rsid w:val="00996E2C"/>
    <w:rsid w:val="00996E3A"/>
    <w:rsid w:val="00996F4B"/>
    <w:rsid w:val="00996F50"/>
    <w:rsid w:val="0099705B"/>
    <w:rsid w:val="00997154"/>
    <w:rsid w:val="00997159"/>
    <w:rsid w:val="009972EB"/>
    <w:rsid w:val="009974F9"/>
    <w:rsid w:val="00997588"/>
    <w:rsid w:val="0099765C"/>
    <w:rsid w:val="009977A5"/>
    <w:rsid w:val="00997AF7"/>
    <w:rsid w:val="00997B87"/>
    <w:rsid w:val="00997CD0"/>
    <w:rsid w:val="00997D06"/>
    <w:rsid w:val="00997D4A"/>
    <w:rsid w:val="00997D80"/>
    <w:rsid w:val="00997E8D"/>
    <w:rsid w:val="0099A8C9"/>
    <w:rsid w:val="0099CC5B"/>
    <w:rsid w:val="0099DD6C"/>
    <w:rsid w:val="009A010C"/>
    <w:rsid w:val="009A0159"/>
    <w:rsid w:val="009A0226"/>
    <w:rsid w:val="009A02ED"/>
    <w:rsid w:val="009A032A"/>
    <w:rsid w:val="009A03A5"/>
    <w:rsid w:val="009A03C6"/>
    <w:rsid w:val="009A04F7"/>
    <w:rsid w:val="009A0505"/>
    <w:rsid w:val="009A07E7"/>
    <w:rsid w:val="009A0859"/>
    <w:rsid w:val="009A08DF"/>
    <w:rsid w:val="009A09AC"/>
    <w:rsid w:val="009A0A7F"/>
    <w:rsid w:val="009A0EDC"/>
    <w:rsid w:val="009A103A"/>
    <w:rsid w:val="009A1087"/>
    <w:rsid w:val="009A108C"/>
    <w:rsid w:val="009A11A6"/>
    <w:rsid w:val="009A1299"/>
    <w:rsid w:val="009A1325"/>
    <w:rsid w:val="009A1471"/>
    <w:rsid w:val="009A14D1"/>
    <w:rsid w:val="009A150A"/>
    <w:rsid w:val="009A16A8"/>
    <w:rsid w:val="009A198C"/>
    <w:rsid w:val="009A1A33"/>
    <w:rsid w:val="009A1B01"/>
    <w:rsid w:val="009A1D48"/>
    <w:rsid w:val="009A1EDD"/>
    <w:rsid w:val="009A1EEC"/>
    <w:rsid w:val="009A2013"/>
    <w:rsid w:val="009A2127"/>
    <w:rsid w:val="009A2137"/>
    <w:rsid w:val="009A2175"/>
    <w:rsid w:val="009A249B"/>
    <w:rsid w:val="009A2598"/>
    <w:rsid w:val="009A2604"/>
    <w:rsid w:val="009A2792"/>
    <w:rsid w:val="009A27B9"/>
    <w:rsid w:val="009A288B"/>
    <w:rsid w:val="009A2916"/>
    <w:rsid w:val="009A298A"/>
    <w:rsid w:val="009A2BA9"/>
    <w:rsid w:val="009A2CE0"/>
    <w:rsid w:val="009A2DFA"/>
    <w:rsid w:val="009A3109"/>
    <w:rsid w:val="009A31CE"/>
    <w:rsid w:val="009A32FE"/>
    <w:rsid w:val="009A3496"/>
    <w:rsid w:val="009A3530"/>
    <w:rsid w:val="009A35FE"/>
    <w:rsid w:val="009A3768"/>
    <w:rsid w:val="009A3786"/>
    <w:rsid w:val="009A3815"/>
    <w:rsid w:val="009A3828"/>
    <w:rsid w:val="009A3887"/>
    <w:rsid w:val="009A38FE"/>
    <w:rsid w:val="009A39E1"/>
    <w:rsid w:val="009A3E76"/>
    <w:rsid w:val="009A3F0A"/>
    <w:rsid w:val="009A40D0"/>
    <w:rsid w:val="009A4103"/>
    <w:rsid w:val="009A420C"/>
    <w:rsid w:val="009A4321"/>
    <w:rsid w:val="009A443E"/>
    <w:rsid w:val="009A4508"/>
    <w:rsid w:val="009A4584"/>
    <w:rsid w:val="009A46F6"/>
    <w:rsid w:val="009A475C"/>
    <w:rsid w:val="009A47A1"/>
    <w:rsid w:val="009A48A3"/>
    <w:rsid w:val="009A4923"/>
    <w:rsid w:val="009A4A0A"/>
    <w:rsid w:val="009A4B8D"/>
    <w:rsid w:val="009A4BEA"/>
    <w:rsid w:val="009A4C06"/>
    <w:rsid w:val="009A4D1D"/>
    <w:rsid w:val="009A4D6B"/>
    <w:rsid w:val="009A4DBA"/>
    <w:rsid w:val="009A4E63"/>
    <w:rsid w:val="009A4F21"/>
    <w:rsid w:val="009A4F7F"/>
    <w:rsid w:val="009A4FE9"/>
    <w:rsid w:val="009A500C"/>
    <w:rsid w:val="009A502C"/>
    <w:rsid w:val="009A5117"/>
    <w:rsid w:val="009A52C5"/>
    <w:rsid w:val="009A5344"/>
    <w:rsid w:val="009A5372"/>
    <w:rsid w:val="009A5512"/>
    <w:rsid w:val="009A556E"/>
    <w:rsid w:val="009A5740"/>
    <w:rsid w:val="009A57DC"/>
    <w:rsid w:val="009A58F3"/>
    <w:rsid w:val="009A5950"/>
    <w:rsid w:val="009A59E2"/>
    <w:rsid w:val="009A59F9"/>
    <w:rsid w:val="009A5A26"/>
    <w:rsid w:val="009A5B51"/>
    <w:rsid w:val="009A5B76"/>
    <w:rsid w:val="009A5BD1"/>
    <w:rsid w:val="009A5C65"/>
    <w:rsid w:val="009A5D01"/>
    <w:rsid w:val="009A5FE7"/>
    <w:rsid w:val="009A61E2"/>
    <w:rsid w:val="009A61ED"/>
    <w:rsid w:val="009A6418"/>
    <w:rsid w:val="009A66EF"/>
    <w:rsid w:val="009A69F2"/>
    <w:rsid w:val="009A6A63"/>
    <w:rsid w:val="009A6C2B"/>
    <w:rsid w:val="009A6CA5"/>
    <w:rsid w:val="009A6D0F"/>
    <w:rsid w:val="009A6D91"/>
    <w:rsid w:val="009A6F50"/>
    <w:rsid w:val="009A6FBA"/>
    <w:rsid w:val="009A7075"/>
    <w:rsid w:val="009A713F"/>
    <w:rsid w:val="009A718E"/>
    <w:rsid w:val="009A72F4"/>
    <w:rsid w:val="009A7489"/>
    <w:rsid w:val="009A74D7"/>
    <w:rsid w:val="009A75BA"/>
    <w:rsid w:val="009A768D"/>
    <w:rsid w:val="009A76C8"/>
    <w:rsid w:val="009A771A"/>
    <w:rsid w:val="009A7721"/>
    <w:rsid w:val="009A77E2"/>
    <w:rsid w:val="009A7911"/>
    <w:rsid w:val="009A7A44"/>
    <w:rsid w:val="009A7A71"/>
    <w:rsid w:val="009A7AC0"/>
    <w:rsid w:val="009A7B09"/>
    <w:rsid w:val="009A7B0C"/>
    <w:rsid w:val="009A7D49"/>
    <w:rsid w:val="009A7D60"/>
    <w:rsid w:val="009A7FF1"/>
    <w:rsid w:val="009AF4E7"/>
    <w:rsid w:val="009B0088"/>
    <w:rsid w:val="009B00A1"/>
    <w:rsid w:val="009B00F5"/>
    <w:rsid w:val="009B01FC"/>
    <w:rsid w:val="009B0488"/>
    <w:rsid w:val="009B054B"/>
    <w:rsid w:val="009B0592"/>
    <w:rsid w:val="009B0598"/>
    <w:rsid w:val="009B0599"/>
    <w:rsid w:val="009B05C5"/>
    <w:rsid w:val="009B06BA"/>
    <w:rsid w:val="009B06FE"/>
    <w:rsid w:val="009B0760"/>
    <w:rsid w:val="009B07B9"/>
    <w:rsid w:val="009B0896"/>
    <w:rsid w:val="009B0A05"/>
    <w:rsid w:val="009B0A5F"/>
    <w:rsid w:val="009B0ABB"/>
    <w:rsid w:val="009B0AE5"/>
    <w:rsid w:val="009B0B55"/>
    <w:rsid w:val="009B0B82"/>
    <w:rsid w:val="009B0BAD"/>
    <w:rsid w:val="009B0C12"/>
    <w:rsid w:val="009B0D85"/>
    <w:rsid w:val="009B0D8F"/>
    <w:rsid w:val="009B0F0A"/>
    <w:rsid w:val="009B0F70"/>
    <w:rsid w:val="009B1002"/>
    <w:rsid w:val="009B113A"/>
    <w:rsid w:val="009B11C3"/>
    <w:rsid w:val="009B11E6"/>
    <w:rsid w:val="009B1299"/>
    <w:rsid w:val="009B12F2"/>
    <w:rsid w:val="009B158E"/>
    <w:rsid w:val="009B15BF"/>
    <w:rsid w:val="009B166B"/>
    <w:rsid w:val="009B1866"/>
    <w:rsid w:val="009B186D"/>
    <w:rsid w:val="009B19B5"/>
    <w:rsid w:val="009B1D75"/>
    <w:rsid w:val="009B1F1B"/>
    <w:rsid w:val="009B1FF3"/>
    <w:rsid w:val="009B206C"/>
    <w:rsid w:val="009B207D"/>
    <w:rsid w:val="009B2137"/>
    <w:rsid w:val="009B217E"/>
    <w:rsid w:val="009B22EC"/>
    <w:rsid w:val="009B2438"/>
    <w:rsid w:val="009B268A"/>
    <w:rsid w:val="009B26F5"/>
    <w:rsid w:val="009B2972"/>
    <w:rsid w:val="009B2A76"/>
    <w:rsid w:val="009B2C15"/>
    <w:rsid w:val="009B2CE9"/>
    <w:rsid w:val="009B2DE4"/>
    <w:rsid w:val="009B2F10"/>
    <w:rsid w:val="009B2F6C"/>
    <w:rsid w:val="009B2FDE"/>
    <w:rsid w:val="009B30F8"/>
    <w:rsid w:val="009B322F"/>
    <w:rsid w:val="009B3295"/>
    <w:rsid w:val="009B32C9"/>
    <w:rsid w:val="009B3533"/>
    <w:rsid w:val="009B3635"/>
    <w:rsid w:val="009B3797"/>
    <w:rsid w:val="009B3878"/>
    <w:rsid w:val="009B38EF"/>
    <w:rsid w:val="009B3953"/>
    <w:rsid w:val="009B39CD"/>
    <w:rsid w:val="009B3BFE"/>
    <w:rsid w:val="009B3C73"/>
    <w:rsid w:val="009B3C7D"/>
    <w:rsid w:val="009B3D80"/>
    <w:rsid w:val="009B3DC6"/>
    <w:rsid w:val="009B3DE5"/>
    <w:rsid w:val="009B3E8A"/>
    <w:rsid w:val="009B3EC9"/>
    <w:rsid w:val="009B401B"/>
    <w:rsid w:val="009B403B"/>
    <w:rsid w:val="009B4172"/>
    <w:rsid w:val="009B4245"/>
    <w:rsid w:val="009B42AA"/>
    <w:rsid w:val="009B4444"/>
    <w:rsid w:val="009B4773"/>
    <w:rsid w:val="009B47B5"/>
    <w:rsid w:val="009B480E"/>
    <w:rsid w:val="009B4842"/>
    <w:rsid w:val="009B4885"/>
    <w:rsid w:val="009B4B45"/>
    <w:rsid w:val="009B4B87"/>
    <w:rsid w:val="009B4E04"/>
    <w:rsid w:val="009B4E7F"/>
    <w:rsid w:val="009B4FDD"/>
    <w:rsid w:val="009B4FF4"/>
    <w:rsid w:val="009B512A"/>
    <w:rsid w:val="009B51FD"/>
    <w:rsid w:val="009B5238"/>
    <w:rsid w:val="009B530C"/>
    <w:rsid w:val="009B54A3"/>
    <w:rsid w:val="009B54D3"/>
    <w:rsid w:val="009B5506"/>
    <w:rsid w:val="009B5521"/>
    <w:rsid w:val="009B55CA"/>
    <w:rsid w:val="009B59F8"/>
    <w:rsid w:val="009B5AB3"/>
    <w:rsid w:val="009B5B1A"/>
    <w:rsid w:val="009B5B68"/>
    <w:rsid w:val="009B5D7A"/>
    <w:rsid w:val="009B5E7C"/>
    <w:rsid w:val="009B5F0C"/>
    <w:rsid w:val="009B5F18"/>
    <w:rsid w:val="009B5FEF"/>
    <w:rsid w:val="009B6156"/>
    <w:rsid w:val="009B61CB"/>
    <w:rsid w:val="009B64E7"/>
    <w:rsid w:val="009B64E9"/>
    <w:rsid w:val="009B66EF"/>
    <w:rsid w:val="009B670D"/>
    <w:rsid w:val="009B6833"/>
    <w:rsid w:val="009B6838"/>
    <w:rsid w:val="009B68AF"/>
    <w:rsid w:val="009B68E3"/>
    <w:rsid w:val="009B69E2"/>
    <w:rsid w:val="009B6BF9"/>
    <w:rsid w:val="009B6CDF"/>
    <w:rsid w:val="009B6D8C"/>
    <w:rsid w:val="009B7042"/>
    <w:rsid w:val="009B7376"/>
    <w:rsid w:val="009B7385"/>
    <w:rsid w:val="009B739C"/>
    <w:rsid w:val="009B7423"/>
    <w:rsid w:val="009B7530"/>
    <w:rsid w:val="009B76C0"/>
    <w:rsid w:val="009B76DA"/>
    <w:rsid w:val="009B770E"/>
    <w:rsid w:val="009B7715"/>
    <w:rsid w:val="009B7737"/>
    <w:rsid w:val="009B773B"/>
    <w:rsid w:val="009B7804"/>
    <w:rsid w:val="009B7907"/>
    <w:rsid w:val="009B7933"/>
    <w:rsid w:val="009B7957"/>
    <w:rsid w:val="009B7A22"/>
    <w:rsid w:val="009B7B13"/>
    <w:rsid w:val="009B7BDE"/>
    <w:rsid w:val="009B7F0A"/>
    <w:rsid w:val="009C021D"/>
    <w:rsid w:val="009C025D"/>
    <w:rsid w:val="009C0406"/>
    <w:rsid w:val="009C045D"/>
    <w:rsid w:val="009C0499"/>
    <w:rsid w:val="009C0525"/>
    <w:rsid w:val="009C05A4"/>
    <w:rsid w:val="009C05BF"/>
    <w:rsid w:val="009C06F6"/>
    <w:rsid w:val="009C0760"/>
    <w:rsid w:val="009C080F"/>
    <w:rsid w:val="009C0869"/>
    <w:rsid w:val="009C0C7E"/>
    <w:rsid w:val="009C0C86"/>
    <w:rsid w:val="009C0FD4"/>
    <w:rsid w:val="009C100A"/>
    <w:rsid w:val="009C10C5"/>
    <w:rsid w:val="009C1181"/>
    <w:rsid w:val="009C1192"/>
    <w:rsid w:val="009C119C"/>
    <w:rsid w:val="009C12D1"/>
    <w:rsid w:val="009C138D"/>
    <w:rsid w:val="009C13A4"/>
    <w:rsid w:val="009C13E5"/>
    <w:rsid w:val="009C14B6"/>
    <w:rsid w:val="009C14C2"/>
    <w:rsid w:val="009C15B7"/>
    <w:rsid w:val="009C162B"/>
    <w:rsid w:val="009C16CB"/>
    <w:rsid w:val="009C16DC"/>
    <w:rsid w:val="009C1741"/>
    <w:rsid w:val="009C17F5"/>
    <w:rsid w:val="009C181C"/>
    <w:rsid w:val="009C1827"/>
    <w:rsid w:val="009C19B2"/>
    <w:rsid w:val="009C19C1"/>
    <w:rsid w:val="009C1AAB"/>
    <w:rsid w:val="009C1B79"/>
    <w:rsid w:val="009C1C1E"/>
    <w:rsid w:val="009C1F15"/>
    <w:rsid w:val="009C1F1D"/>
    <w:rsid w:val="009C20A9"/>
    <w:rsid w:val="009C2268"/>
    <w:rsid w:val="009C2300"/>
    <w:rsid w:val="009C2527"/>
    <w:rsid w:val="009C296E"/>
    <w:rsid w:val="009C2CE8"/>
    <w:rsid w:val="009C2E41"/>
    <w:rsid w:val="009C2E73"/>
    <w:rsid w:val="009C2F92"/>
    <w:rsid w:val="009C3095"/>
    <w:rsid w:val="009C310A"/>
    <w:rsid w:val="009C32A0"/>
    <w:rsid w:val="009C346C"/>
    <w:rsid w:val="009C3587"/>
    <w:rsid w:val="009C3625"/>
    <w:rsid w:val="009C3820"/>
    <w:rsid w:val="009C389D"/>
    <w:rsid w:val="009C38BC"/>
    <w:rsid w:val="009C3969"/>
    <w:rsid w:val="009C3A86"/>
    <w:rsid w:val="009C3B9F"/>
    <w:rsid w:val="009C3CED"/>
    <w:rsid w:val="009C3D0E"/>
    <w:rsid w:val="009C3D1F"/>
    <w:rsid w:val="009C3D6C"/>
    <w:rsid w:val="009C3F5F"/>
    <w:rsid w:val="009C3FFD"/>
    <w:rsid w:val="009C4062"/>
    <w:rsid w:val="009C40AE"/>
    <w:rsid w:val="009C415B"/>
    <w:rsid w:val="009C4187"/>
    <w:rsid w:val="009C41C9"/>
    <w:rsid w:val="009C42B7"/>
    <w:rsid w:val="009C42C3"/>
    <w:rsid w:val="009C43FF"/>
    <w:rsid w:val="009C4448"/>
    <w:rsid w:val="009C455B"/>
    <w:rsid w:val="009C46FB"/>
    <w:rsid w:val="009C4AA6"/>
    <w:rsid w:val="009C4B46"/>
    <w:rsid w:val="009C4C9E"/>
    <w:rsid w:val="009C4D25"/>
    <w:rsid w:val="009C4D8D"/>
    <w:rsid w:val="009C4DB3"/>
    <w:rsid w:val="009C4DFB"/>
    <w:rsid w:val="009C4E13"/>
    <w:rsid w:val="009C4F19"/>
    <w:rsid w:val="009C5172"/>
    <w:rsid w:val="009C51BB"/>
    <w:rsid w:val="009C538D"/>
    <w:rsid w:val="009C541F"/>
    <w:rsid w:val="009C544B"/>
    <w:rsid w:val="009C54A3"/>
    <w:rsid w:val="009C54EB"/>
    <w:rsid w:val="009C552D"/>
    <w:rsid w:val="009C5561"/>
    <w:rsid w:val="009C5597"/>
    <w:rsid w:val="009C5694"/>
    <w:rsid w:val="009C56B8"/>
    <w:rsid w:val="009C56C8"/>
    <w:rsid w:val="009C577C"/>
    <w:rsid w:val="009C57EA"/>
    <w:rsid w:val="009C589C"/>
    <w:rsid w:val="009C58C5"/>
    <w:rsid w:val="009C5925"/>
    <w:rsid w:val="009C5996"/>
    <w:rsid w:val="009C59DA"/>
    <w:rsid w:val="009C5BB5"/>
    <w:rsid w:val="009C5C74"/>
    <w:rsid w:val="009C5C8F"/>
    <w:rsid w:val="009C5EAF"/>
    <w:rsid w:val="009C5EE6"/>
    <w:rsid w:val="009C5FD2"/>
    <w:rsid w:val="009C600A"/>
    <w:rsid w:val="009C6025"/>
    <w:rsid w:val="009C604D"/>
    <w:rsid w:val="009C60DA"/>
    <w:rsid w:val="009C6261"/>
    <w:rsid w:val="009C627A"/>
    <w:rsid w:val="009C635C"/>
    <w:rsid w:val="009C63BC"/>
    <w:rsid w:val="009C6474"/>
    <w:rsid w:val="009C6476"/>
    <w:rsid w:val="009C65BA"/>
    <w:rsid w:val="009C66E8"/>
    <w:rsid w:val="009C6723"/>
    <w:rsid w:val="009C6811"/>
    <w:rsid w:val="009C6854"/>
    <w:rsid w:val="009C693A"/>
    <w:rsid w:val="009C695C"/>
    <w:rsid w:val="009C69B7"/>
    <w:rsid w:val="009C6B5F"/>
    <w:rsid w:val="009C6C8C"/>
    <w:rsid w:val="009C708C"/>
    <w:rsid w:val="009C7255"/>
    <w:rsid w:val="009C73FF"/>
    <w:rsid w:val="009C74A4"/>
    <w:rsid w:val="009C74B9"/>
    <w:rsid w:val="009C74C0"/>
    <w:rsid w:val="009C7792"/>
    <w:rsid w:val="009C7841"/>
    <w:rsid w:val="009C794E"/>
    <w:rsid w:val="009C79D3"/>
    <w:rsid w:val="009C79D6"/>
    <w:rsid w:val="009C7A61"/>
    <w:rsid w:val="009C7DCC"/>
    <w:rsid w:val="009C7E6B"/>
    <w:rsid w:val="009C7F68"/>
    <w:rsid w:val="009CDF36"/>
    <w:rsid w:val="009CEF82"/>
    <w:rsid w:val="009D0022"/>
    <w:rsid w:val="009D006B"/>
    <w:rsid w:val="009D02F1"/>
    <w:rsid w:val="009D0385"/>
    <w:rsid w:val="009D04DD"/>
    <w:rsid w:val="009D0522"/>
    <w:rsid w:val="009D0589"/>
    <w:rsid w:val="009D075B"/>
    <w:rsid w:val="009D087E"/>
    <w:rsid w:val="009D0A8E"/>
    <w:rsid w:val="009D0AAD"/>
    <w:rsid w:val="009D0AB4"/>
    <w:rsid w:val="009D0AEE"/>
    <w:rsid w:val="009D0AF5"/>
    <w:rsid w:val="009D0CA6"/>
    <w:rsid w:val="009D0CBD"/>
    <w:rsid w:val="009D0E8C"/>
    <w:rsid w:val="009D0E96"/>
    <w:rsid w:val="009D1102"/>
    <w:rsid w:val="009D1104"/>
    <w:rsid w:val="009D1357"/>
    <w:rsid w:val="009D1457"/>
    <w:rsid w:val="009D160E"/>
    <w:rsid w:val="009D1684"/>
    <w:rsid w:val="009D1691"/>
    <w:rsid w:val="009D16B5"/>
    <w:rsid w:val="009D16E7"/>
    <w:rsid w:val="009D16E8"/>
    <w:rsid w:val="009D189C"/>
    <w:rsid w:val="009D1929"/>
    <w:rsid w:val="009D1BE1"/>
    <w:rsid w:val="009D1D2B"/>
    <w:rsid w:val="009D1D33"/>
    <w:rsid w:val="009D1D41"/>
    <w:rsid w:val="009D1E09"/>
    <w:rsid w:val="009D1E94"/>
    <w:rsid w:val="009D1F69"/>
    <w:rsid w:val="009D20E4"/>
    <w:rsid w:val="009D25B6"/>
    <w:rsid w:val="009D2608"/>
    <w:rsid w:val="009D272B"/>
    <w:rsid w:val="009D27BA"/>
    <w:rsid w:val="009D284D"/>
    <w:rsid w:val="009D2891"/>
    <w:rsid w:val="009D2996"/>
    <w:rsid w:val="009D2A01"/>
    <w:rsid w:val="009D2A16"/>
    <w:rsid w:val="009D2A7F"/>
    <w:rsid w:val="009D2B3B"/>
    <w:rsid w:val="009D2B46"/>
    <w:rsid w:val="009D2BDA"/>
    <w:rsid w:val="009D2C22"/>
    <w:rsid w:val="009D2D15"/>
    <w:rsid w:val="009D2E51"/>
    <w:rsid w:val="009D2EBF"/>
    <w:rsid w:val="009D30CD"/>
    <w:rsid w:val="009D3554"/>
    <w:rsid w:val="009D368B"/>
    <w:rsid w:val="009D36C7"/>
    <w:rsid w:val="009D3940"/>
    <w:rsid w:val="009D398B"/>
    <w:rsid w:val="009D3D17"/>
    <w:rsid w:val="009D3D42"/>
    <w:rsid w:val="009D3E03"/>
    <w:rsid w:val="009D3EA6"/>
    <w:rsid w:val="009D3EB1"/>
    <w:rsid w:val="009D3F8A"/>
    <w:rsid w:val="009D4212"/>
    <w:rsid w:val="009D425D"/>
    <w:rsid w:val="009D4268"/>
    <w:rsid w:val="009D4481"/>
    <w:rsid w:val="009D478E"/>
    <w:rsid w:val="009D4A76"/>
    <w:rsid w:val="009D4DE3"/>
    <w:rsid w:val="009D4E34"/>
    <w:rsid w:val="009D4F8A"/>
    <w:rsid w:val="009D4FE8"/>
    <w:rsid w:val="009D4FE9"/>
    <w:rsid w:val="009D5091"/>
    <w:rsid w:val="009D50BA"/>
    <w:rsid w:val="009D5238"/>
    <w:rsid w:val="009D523A"/>
    <w:rsid w:val="009D5256"/>
    <w:rsid w:val="009D5298"/>
    <w:rsid w:val="009D540B"/>
    <w:rsid w:val="009D54FE"/>
    <w:rsid w:val="009D5517"/>
    <w:rsid w:val="009D5697"/>
    <w:rsid w:val="009D56C0"/>
    <w:rsid w:val="009D56C4"/>
    <w:rsid w:val="009D584D"/>
    <w:rsid w:val="009D58E7"/>
    <w:rsid w:val="009D58F8"/>
    <w:rsid w:val="009D5C13"/>
    <w:rsid w:val="009D5C81"/>
    <w:rsid w:val="009D5E2E"/>
    <w:rsid w:val="009D6003"/>
    <w:rsid w:val="009D60FB"/>
    <w:rsid w:val="009D6116"/>
    <w:rsid w:val="009D613D"/>
    <w:rsid w:val="009D63A2"/>
    <w:rsid w:val="009D6445"/>
    <w:rsid w:val="009D647D"/>
    <w:rsid w:val="009D64F6"/>
    <w:rsid w:val="009D6518"/>
    <w:rsid w:val="009D6578"/>
    <w:rsid w:val="009D6726"/>
    <w:rsid w:val="009D68DC"/>
    <w:rsid w:val="009D699C"/>
    <w:rsid w:val="009D6A23"/>
    <w:rsid w:val="009D6A40"/>
    <w:rsid w:val="009D6B0C"/>
    <w:rsid w:val="009D6BBD"/>
    <w:rsid w:val="009D6C98"/>
    <w:rsid w:val="009D6DE9"/>
    <w:rsid w:val="009D6E0D"/>
    <w:rsid w:val="009D6E94"/>
    <w:rsid w:val="009D7011"/>
    <w:rsid w:val="009D7045"/>
    <w:rsid w:val="009D70C6"/>
    <w:rsid w:val="009D720B"/>
    <w:rsid w:val="009D7223"/>
    <w:rsid w:val="009D74C0"/>
    <w:rsid w:val="009D7677"/>
    <w:rsid w:val="009D76CE"/>
    <w:rsid w:val="009D7802"/>
    <w:rsid w:val="009D78AD"/>
    <w:rsid w:val="009D7905"/>
    <w:rsid w:val="009D79BE"/>
    <w:rsid w:val="009D7B07"/>
    <w:rsid w:val="009D7BCA"/>
    <w:rsid w:val="009D7D0E"/>
    <w:rsid w:val="009D7F0E"/>
    <w:rsid w:val="009D7F74"/>
    <w:rsid w:val="009E00D1"/>
    <w:rsid w:val="009E00DB"/>
    <w:rsid w:val="009E00F5"/>
    <w:rsid w:val="009E0136"/>
    <w:rsid w:val="009E025F"/>
    <w:rsid w:val="009E026E"/>
    <w:rsid w:val="009E03BD"/>
    <w:rsid w:val="009E040B"/>
    <w:rsid w:val="009E041C"/>
    <w:rsid w:val="009E0477"/>
    <w:rsid w:val="009E04F5"/>
    <w:rsid w:val="009E05AA"/>
    <w:rsid w:val="009E0762"/>
    <w:rsid w:val="009E0967"/>
    <w:rsid w:val="009E0989"/>
    <w:rsid w:val="009E0A03"/>
    <w:rsid w:val="009E0A9A"/>
    <w:rsid w:val="009E0B05"/>
    <w:rsid w:val="009E0C3E"/>
    <w:rsid w:val="009E0CAC"/>
    <w:rsid w:val="009E0CE2"/>
    <w:rsid w:val="009E0FF2"/>
    <w:rsid w:val="009E1273"/>
    <w:rsid w:val="009E12D4"/>
    <w:rsid w:val="009E1304"/>
    <w:rsid w:val="009E173E"/>
    <w:rsid w:val="009E17C1"/>
    <w:rsid w:val="009E17FB"/>
    <w:rsid w:val="009E1934"/>
    <w:rsid w:val="009E1B0F"/>
    <w:rsid w:val="009E1B48"/>
    <w:rsid w:val="009E1C1F"/>
    <w:rsid w:val="009E1DE5"/>
    <w:rsid w:val="009E1FC9"/>
    <w:rsid w:val="009E1FED"/>
    <w:rsid w:val="009E2093"/>
    <w:rsid w:val="009E219A"/>
    <w:rsid w:val="009E21EC"/>
    <w:rsid w:val="009E240C"/>
    <w:rsid w:val="009E259A"/>
    <w:rsid w:val="009E25FE"/>
    <w:rsid w:val="009E27C8"/>
    <w:rsid w:val="009E2852"/>
    <w:rsid w:val="009E291F"/>
    <w:rsid w:val="009E294C"/>
    <w:rsid w:val="009E2998"/>
    <w:rsid w:val="009E2ABF"/>
    <w:rsid w:val="009E2AE1"/>
    <w:rsid w:val="009E2B2A"/>
    <w:rsid w:val="009E2B4A"/>
    <w:rsid w:val="009E2BA1"/>
    <w:rsid w:val="009E2BFA"/>
    <w:rsid w:val="009E2CC3"/>
    <w:rsid w:val="009E2D93"/>
    <w:rsid w:val="009E2E89"/>
    <w:rsid w:val="009E304A"/>
    <w:rsid w:val="009E30A7"/>
    <w:rsid w:val="009E30E1"/>
    <w:rsid w:val="009E3150"/>
    <w:rsid w:val="009E34EA"/>
    <w:rsid w:val="009E3515"/>
    <w:rsid w:val="009E3851"/>
    <w:rsid w:val="009E39AA"/>
    <w:rsid w:val="009E3A08"/>
    <w:rsid w:val="009E3A7F"/>
    <w:rsid w:val="009E3CD4"/>
    <w:rsid w:val="009E3EEC"/>
    <w:rsid w:val="009E4020"/>
    <w:rsid w:val="009E40B9"/>
    <w:rsid w:val="009E4126"/>
    <w:rsid w:val="009E4222"/>
    <w:rsid w:val="009E42AA"/>
    <w:rsid w:val="009E4334"/>
    <w:rsid w:val="009E4526"/>
    <w:rsid w:val="009E45D0"/>
    <w:rsid w:val="009E4684"/>
    <w:rsid w:val="009E4890"/>
    <w:rsid w:val="009E4A72"/>
    <w:rsid w:val="009E4BD0"/>
    <w:rsid w:val="009E4D3F"/>
    <w:rsid w:val="009E4E36"/>
    <w:rsid w:val="009E4E4C"/>
    <w:rsid w:val="009E5197"/>
    <w:rsid w:val="009E51B8"/>
    <w:rsid w:val="009E51BD"/>
    <w:rsid w:val="009E51C8"/>
    <w:rsid w:val="009E5425"/>
    <w:rsid w:val="009E5587"/>
    <w:rsid w:val="009E55CB"/>
    <w:rsid w:val="009E560A"/>
    <w:rsid w:val="009E56E4"/>
    <w:rsid w:val="009E58BF"/>
    <w:rsid w:val="009E5B29"/>
    <w:rsid w:val="009E5BE6"/>
    <w:rsid w:val="009E5CD2"/>
    <w:rsid w:val="009E5D17"/>
    <w:rsid w:val="009E5DA0"/>
    <w:rsid w:val="009E5E05"/>
    <w:rsid w:val="009E5E1F"/>
    <w:rsid w:val="009E61D7"/>
    <w:rsid w:val="009E6268"/>
    <w:rsid w:val="009E62A4"/>
    <w:rsid w:val="009E63BE"/>
    <w:rsid w:val="009E63CC"/>
    <w:rsid w:val="009E6437"/>
    <w:rsid w:val="009E65B4"/>
    <w:rsid w:val="009E663C"/>
    <w:rsid w:val="009E6651"/>
    <w:rsid w:val="009E688D"/>
    <w:rsid w:val="009E69BF"/>
    <w:rsid w:val="009E6B8A"/>
    <w:rsid w:val="009E6C29"/>
    <w:rsid w:val="009E6EBC"/>
    <w:rsid w:val="009E6F17"/>
    <w:rsid w:val="009E715C"/>
    <w:rsid w:val="009E756D"/>
    <w:rsid w:val="009E7643"/>
    <w:rsid w:val="009E7858"/>
    <w:rsid w:val="009E791D"/>
    <w:rsid w:val="009E7969"/>
    <w:rsid w:val="009E79FC"/>
    <w:rsid w:val="009E7BA7"/>
    <w:rsid w:val="009E7C67"/>
    <w:rsid w:val="009E7C6A"/>
    <w:rsid w:val="009E7C89"/>
    <w:rsid w:val="009E7DE5"/>
    <w:rsid w:val="009E7E5A"/>
    <w:rsid w:val="009E7E63"/>
    <w:rsid w:val="009E7EF5"/>
    <w:rsid w:val="009F0029"/>
    <w:rsid w:val="009F00A0"/>
    <w:rsid w:val="009F0120"/>
    <w:rsid w:val="009F0302"/>
    <w:rsid w:val="009F03AA"/>
    <w:rsid w:val="009F040F"/>
    <w:rsid w:val="009F042B"/>
    <w:rsid w:val="009F042E"/>
    <w:rsid w:val="009F0444"/>
    <w:rsid w:val="009F0489"/>
    <w:rsid w:val="009F04CD"/>
    <w:rsid w:val="009F0512"/>
    <w:rsid w:val="009F056C"/>
    <w:rsid w:val="009F057B"/>
    <w:rsid w:val="009F05F9"/>
    <w:rsid w:val="009F063F"/>
    <w:rsid w:val="009F0703"/>
    <w:rsid w:val="009F0755"/>
    <w:rsid w:val="009F0852"/>
    <w:rsid w:val="009F0A04"/>
    <w:rsid w:val="009F0CA2"/>
    <w:rsid w:val="009F11EC"/>
    <w:rsid w:val="009F1277"/>
    <w:rsid w:val="009F12C2"/>
    <w:rsid w:val="009F12F9"/>
    <w:rsid w:val="009F13B2"/>
    <w:rsid w:val="009F13B5"/>
    <w:rsid w:val="009F1436"/>
    <w:rsid w:val="009F17C7"/>
    <w:rsid w:val="009F17FF"/>
    <w:rsid w:val="009F1DF2"/>
    <w:rsid w:val="009F1F06"/>
    <w:rsid w:val="009F2452"/>
    <w:rsid w:val="009F25F2"/>
    <w:rsid w:val="009F2636"/>
    <w:rsid w:val="009F274A"/>
    <w:rsid w:val="009F27A2"/>
    <w:rsid w:val="009F27D9"/>
    <w:rsid w:val="009F283D"/>
    <w:rsid w:val="009F285D"/>
    <w:rsid w:val="009F2A66"/>
    <w:rsid w:val="009F2B45"/>
    <w:rsid w:val="009F2C2D"/>
    <w:rsid w:val="009F2C37"/>
    <w:rsid w:val="009F2D0D"/>
    <w:rsid w:val="009F2D9B"/>
    <w:rsid w:val="009F303C"/>
    <w:rsid w:val="009F307F"/>
    <w:rsid w:val="009F308F"/>
    <w:rsid w:val="009F310D"/>
    <w:rsid w:val="009F3122"/>
    <w:rsid w:val="009F32CD"/>
    <w:rsid w:val="009F33C2"/>
    <w:rsid w:val="009F341A"/>
    <w:rsid w:val="009F34F0"/>
    <w:rsid w:val="009F3816"/>
    <w:rsid w:val="009F38A7"/>
    <w:rsid w:val="009F3C81"/>
    <w:rsid w:val="009F3E99"/>
    <w:rsid w:val="009F404B"/>
    <w:rsid w:val="009F4115"/>
    <w:rsid w:val="009F41D7"/>
    <w:rsid w:val="009F42BC"/>
    <w:rsid w:val="009F43E4"/>
    <w:rsid w:val="009F4412"/>
    <w:rsid w:val="009F44D8"/>
    <w:rsid w:val="009F44FB"/>
    <w:rsid w:val="009F4568"/>
    <w:rsid w:val="009F45A2"/>
    <w:rsid w:val="009F465E"/>
    <w:rsid w:val="009F470E"/>
    <w:rsid w:val="009F47AC"/>
    <w:rsid w:val="009F489B"/>
    <w:rsid w:val="009F4BBE"/>
    <w:rsid w:val="009F4CA2"/>
    <w:rsid w:val="009F4D68"/>
    <w:rsid w:val="009F4E2F"/>
    <w:rsid w:val="009F4E39"/>
    <w:rsid w:val="009F4F44"/>
    <w:rsid w:val="009F4FAE"/>
    <w:rsid w:val="009F53D6"/>
    <w:rsid w:val="009F5406"/>
    <w:rsid w:val="009F541E"/>
    <w:rsid w:val="009F5635"/>
    <w:rsid w:val="009F563B"/>
    <w:rsid w:val="009F5666"/>
    <w:rsid w:val="009F57B2"/>
    <w:rsid w:val="009F5A8D"/>
    <w:rsid w:val="009F5BD4"/>
    <w:rsid w:val="009F5C16"/>
    <w:rsid w:val="009F5CCB"/>
    <w:rsid w:val="009F5D2C"/>
    <w:rsid w:val="009F5D4C"/>
    <w:rsid w:val="009F5E11"/>
    <w:rsid w:val="009F5E38"/>
    <w:rsid w:val="009F6017"/>
    <w:rsid w:val="009F6037"/>
    <w:rsid w:val="009F60B7"/>
    <w:rsid w:val="009F61C8"/>
    <w:rsid w:val="009F6203"/>
    <w:rsid w:val="009F628A"/>
    <w:rsid w:val="009F6418"/>
    <w:rsid w:val="009F6441"/>
    <w:rsid w:val="009F6471"/>
    <w:rsid w:val="009F64DD"/>
    <w:rsid w:val="009F664D"/>
    <w:rsid w:val="009F6650"/>
    <w:rsid w:val="009F6657"/>
    <w:rsid w:val="009F67C1"/>
    <w:rsid w:val="009F6B68"/>
    <w:rsid w:val="009F6C5F"/>
    <w:rsid w:val="009F6DD6"/>
    <w:rsid w:val="009F6E5D"/>
    <w:rsid w:val="009F6FF2"/>
    <w:rsid w:val="009F7025"/>
    <w:rsid w:val="009F7172"/>
    <w:rsid w:val="009F7299"/>
    <w:rsid w:val="009F72D1"/>
    <w:rsid w:val="009F7371"/>
    <w:rsid w:val="009F740F"/>
    <w:rsid w:val="009F745B"/>
    <w:rsid w:val="009F755A"/>
    <w:rsid w:val="009F7A1B"/>
    <w:rsid w:val="009F7AB0"/>
    <w:rsid w:val="009F7AF1"/>
    <w:rsid w:val="009F7B7F"/>
    <w:rsid w:val="009F7C6A"/>
    <w:rsid w:val="009F7D8A"/>
    <w:rsid w:val="009F7DDE"/>
    <w:rsid w:val="009F7F13"/>
    <w:rsid w:val="00A0025E"/>
    <w:rsid w:val="00A002A3"/>
    <w:rsid w:val="00A005CE"/>
    <w:rsid w:val="00A0074F"/>
    <w:rsid w:val="00A00A96"/>
    <w:rsid w:val="00A00BC8"/>
    <w:rsid w:val="00A00C2E"/>
    <w:rsid w:val="00A00C8A"/>
    <w:rsid w:val="00A00CDB"/>
    <w:rsid w:val="00A00F00"/>
    <w:rsid w:val="00A01047"/>
    <w:rsid w:val="00A01093"/>
    <w:rsid w:val="00A0119B"/>
    <w:rsid w:val="00A011D2"/>
    <w:rsid w:val="00A01500"/>
    <w:rsid w:val="00A01505"/>
    <w:rsid w:val="00A016B8"/>
    <w:rsid w:val="00A016D5"/>
    <w:rsid w:val="00A01A8F"/>
    <w:rsid w:val="00A01B29"/>
    <w:rsid w:val="00A01C5D"/>
    <w:rsid w:val="00A01CA3"/>
    <w:rsid w:val="00A01CC7"/>
    <w:rsid w:val="00A01D20"/>
    <w:rsid w:val="00A01EAD"/>
    <w:rsid w:val="00A01F19"/>
    <w:rsid w:val="00A02015"/>
    <w:rsid w:val="00A02166"/>
    <w:rsid w:val="00A022C8"/>
    <w:rsid w:val="00A022FD"/>
    <w:rsid w:val="00A023F7"/>
    <w:rsid w:val="00A0244B"/>
    <w:rsid w:val="00A02583"/>
    <w:rsid w:val="00A025EE"/>
    <w:rsid w:val="00A025F8"/>
    <w:rsid w:val="00A0270A"/>
    <w:rsid w:val="00A02779"/>
    <w:rsid w:val="00A02892"/>
    <w:rsid w:val="00A028A1"/>
    <w:rsid w:val="00A028C8"/>
    <w:rsid w:val="00A028DF"/>
    <w:rsid w:val="00A02AEC"/>
    <w:rsid w:val="00A02B7C"/>
    <w:rsid w:val="00A02B98"/>
    <w:rsid w:val="00A02BB5"/>
    <w:rsid w:val="00A02BB7"/>
    <w:rsid w:val="00A02BD3"/>
    <w:rsid w:val="00A02BDA"/>
    <w:rsid w:val="00A02C37"/>
    <w:rsid w:val="00A02CCF"/>
    <w:rsid w:val="00A02DA2"/>
    <w:rsid w:val="00A02E93"/>
    <w:rsid w:val="00A02FFE"/>
    <w:rsid w:val="00A0304C"/>
    <w:rsid w:val="00A03401"/>
    <w:rsid w:val="00A03424"/>
    <w:rsid w:val="00A03426"/>
    <w:rsid w:val="00A0357F"/>
    <w:rsid w:val="00A0363F"/>
    <w:rsid w:val="00A03688"/>
    <w:rsid w:val="00A03873"/>
    <w:rsid w:val="00A03B85"/>
    <w:rsid w:val="00A03CB1"/>
    <w:rsid w:val="00A03DA1"/>
    <w:rsid w:val="00A03E2B"/>
    <w:rsid w:val="00A03E86"/>
    <w:rsid w:val="00A03EC4"/>
    <w:rsid w:val="00A0420D"/>
    <w:rsid w:val="00A042D5"/>
    <w:rsid w:val="00A0436D"/>
    <w:rsid w:val="00A044D7"/>
    <w:rsid w:val="00A0450D"/>
    <w:rsid w:val="00A04594"/>
    <w:rsid w:val="00A04627"/>
    <w:rsid w:val="00A046BB"/>
    <w:rsid w:val="00A046BE"/>
    <w:rsid w:val="00A04765"/>
    <w:rsid w:val="00A047F5"/>
    <w:rsid w:val="00A0480D"/>
    <w:rsid w:val="00A048FE"/>
    <w:rsid w:val="00A049BA"/>
    <w:rsid w:val="00A049C6"/>
    <w:rsid w:val="00A04ADD"/>
    <w:rsid w:val="00A04D66"/>
    <w:rsid w:val="00A04F26"/>
    <w:rsid w:val="00A05029"/>
    <w:rsid w:val="00A05070"/>
    <w:rsid w:val="00A05150"/>
    <w:rsid w:val="00A051B7"/>
    <w:rsid w:val="00A05201"/>
    <w:rsid w:val="00A05272"/>
    <w:rsid w:val="00A05301"/>
    <w:rsid w:val="00A05334"/>
    <w:rsid w:val="00A05387"/>
    <w:rsid w:val="00A0556F"/>
    <w:rsid w:val="00A055CC"/>
    <w:rsid w:val="00A055E1"/>
    <w:rsid w:val="00A05636"/>
    <w:rsid w:val="00A0573E"/>
    <w:rsid w:val="00A0575B"/>
    <w:rsid w:val="00A057C5"/>
    <w:rsid w:val="00A0582D"/>
    <w:rsid w:val="00A05967"/>
    <w:rsid w:val="00A05AF4"/>
    <w:rsid w:val="00A05BEB"/>
    <w:rsid w:val="00A05C02"/>
    <w:rsid w:val="00A05C52"/>
    <w:rsid w:val="00A05CD4"/>
    <w:rsid w:val="00A05CFE"/>
    <w:rsid w:val="00A05D6F"/>
    <w:rsid w:val="00A05E4C"/>
    <w:rsid w:val="00A05EC6"/>
    <w:rsid w:val="00A05F25"/>
    <w:rsid w:val="00A05FC3"/>
    <w:rsid w:val="00A061B2"/>
    <w:rsid w:val="00A06449"/>
    <w:rsid w:val="00A064A6"/>
    <w:rsid w:val="00A06509"/>
    <w:rsid w:val="00A0657E"/>
    <w:rsid w:val="00A06596"/>
    <w:rsid w:val="00A06686"/>
    <w:rsid w:val="00A0675D"/>
    <w:rsid w:val="00A06939"/>
    <w:rsid w:val="00A06B7C"/>
    <w:rsid w:val="00A06BDB"/>
    <w:rsid w:val="00A06D12"/>
    <w:rsid w:val="00A06D95"/>
    <w:rsid w:val="00A06DEA"/>
    <w:rsid w:val="00A06E5A"/>
    <w:rsid w:val="00A06E92"/>
    <w:rsid w:val="00A06F42"/>
    <w:rsid w:val="00A0705D"/>
    <w:rsid w:val="00A070A2"/>
    <w:rsid w:val="00A070A4"/>
    <w:rsid w:val="00A07129"/>
    <w:rsid w:val="00A07386"/>
    <w:rsid w:val="00A07403"/>
    <w:rsid w:val="00A0744D"/>
    <w:rsid w:val="00A074D4"/>
    <w:rsid w:val="00A07821"/>
    <w:rsid w:val="00A078A0"/>
    <w:rsid w:val="00A07987"/>
    <w:rsid w:val="00A079CB"/>
    <w:rsid w:val="00A07AB3"/>
    <w:rsid w:val="00A07B1A"/>
    <w:rsid w:val="00A07D0A"/>
    <w:rsid w:val="00A07DC2"/>
    <w:rsid w:val="00A07E45"/>
    <w:rsid w:val="00A08F28"/>
    <w:rsid w:val="00A10022"/>
    <w:rsid w:val="00A100E1"/>
    <w:rsid w:val="00A10125"/>
    <w:rsid w:val="00A101D1"/>
    <w:rsid w:val="00A101DB"/>
    <w:rsid w:val="00A1024C"/>
    <w:rsid w:val="00A1026B"/>
    <w:rsid w:val="00A1051D"/>
    <w:rsid w:val="00A10721"/>
    <w:rsid w:val="00A1080D"/>
    <w:rsid w:val="00A108D3"/>
    <w:rsid w:val="00A10907"/>
    <w:rsid w:val="00A10947"/>
    <w:rsid w:val="00A10AD3"/>
    <w:rsid w:val="00A10B34"/>
    <w:rsid w:val="00A10B54"/>
    <w:rsid w:val="00A10C06"/>
    <w:rsid w:val="00A10CFC"/>
    <w:rsid w:val="00A10D30"/>
    <w:rsid w:val="00A10F60"/>
    <w:rsid w:val="00A11288"/>
    <w:rsid w:val="00A112B6"/>
    <w:rsid w:val="00A11327"/>
    <w:rsid w:val="00A11534"/>
    <w:rsid w:val="00A11612"/>
    <w:rsid w:val="00A116F0"/>
    <w:rsid w:val="00A117F9"/>
    <w:rsid w:val="00A11806"/>
    <w:rsid w:val="00A1192E"/>
    <w:rsid w:val="00A11A8D"/>
    <w:rsid w:val="00A11ADE"/>
    <w:rsid w:val="00A11BC5"/>
    <w:rsid w:val="00A11CC5"/>
    <w:rsid w:val="00A11DC9"/>
    <w:rsid w:val="00A11F0A"/>
    <w:rsid w:val="00A11F5D"/>
    <w:rsid w:val="00A12005"/>
    <w:rsid w:val="00A1201D"/>
    <w:rsid w:val="00A1215C"/>
    <w:rsid w:val="00A12208"/>
    <w:rsid w:val="00A1220F"/>
    <w:rsid w:val="00A1222A"/>
    <w:rsid w:val="00A12348"/>
    <w:rsid w:val="00A12394"/>
    <w:rsid w:val="00A123D9"/>
    <w:rsid w:val="00A1242B"/>
    <w:rsid w:val="00A12487"/>
    <w:rsid w:val="00A125A4"/>
    <w:rsid w:val="00A1267A"/>
    <w:rsid w:val="00A12685"/>
    <w:rsid w:val="00A12975"/>
    <w:rsid w:val="00A12B6B"/>
    <w:rsid w:val="00A12C12"/>
    <w:rsid w:val="00A12CBD"/>
    <w:rsid w:val="00A12DBC"/>
    <w:rsid w:val="00A12EFA"/>
    <w:rsid w:val="00A12F11"/>
    <w:rsid w:val="00A13008"/>
    <w:rsid w:val="00A1315B"/>
    <w:rsid w:val="00A13245"/>
    <w:rsid w:val="00A133DA"/>
    <w:rsid w:val="00A134BA"/>
    <w:rsid w:val="00A135AE"/>
    <w:rsid w:val="00A13625"/>
    <w:rsid w:val="00A1367B"/>
    <w:rsid w:val="00A137D7"/>
    <w:rsid w:val="00A13984"/>
    <w:rsid w:val="00A13BBF"/>
    <w:rsid w:val="00A13D21"/>
    <w:rsid w:val="00A13E8E"/>
    <w:rsid w:val="00A140A1"/>
    <w:rsid w:val="00A14110"/>
    <w:rsid w:val="00A14208"/>
    <w:rsid w:val="00A1421D"/>
    <w:rsid w:val="00A143AF"/>
    <w:rsid w:val="00A143FF"/>
    <w:rsid w:val="00A14408"/>
    <w:rsid w:val="00A144CE"/>
    <w:rsid w:val="00A145CC"/>
    <w:rsid w:val="00A147E0"/>
    <w:rsid w:val="00A14834"/>
    <w:rsid w:val="00A14999"/>
    <w:rsid w:val="00A14A03"/>
    <w:rsid w:val="00A14AB9"/>
    <w:rsid w:val="00A14B7D"/>
    <w:rsid w:val="00A14C31"/>
    <w:rsid w:val="00A14CFC"/>
    <w:rsid w:val="00A14D50"/>
    <w:rsid w:val="00A14E44"/>
    <w:rsid w:val="00A14E4B"/>
    <w:rsid w:val="00A14EB0"/>
    <w:rsid w:val="00A14EDF"/>
    <w:rsid w:val="00A1523A"/>
    <w:rsid w:val="00A1525B"/>
    <w:rsid w:val="00A152A4"/>
    <w:rsid w:val="00A152FA"/>
    <w:rsid w:val="00A15416"/>
    <w:rsid w:val="00A15455"/>
    <w:rsid w:val="00A1549E"/>
    <w:rsid w:val="00A1551F"/>
    <w:rsid w:val="00A15603"/>
    <w:rsid w:val="00A156B2"/>
    <w:rsid w:val="00A15788"/>
    <w:rsid w:val="00A157A7"/>
    <w:rsid w:val="00A15B17"/>
    <w:rsid w:val="00A15DC7"/>
    <w:rsid w:val="00A15E7B"/>
    <w:rsid w:val="00A16152"/>
    <w:rsid w:val="00A162CB"/>
    <w:rsid w:val="00A1641D"/>
    <w:rsid w:val="00A16429"/>
    <w:rsid w:val="00A16800"/>
    <w:rsid w:val="00A16B2A"/>
    <w:rsid w:val="00A16B94"/>
    <w:rsid w:val="00A16BEE"/>
    <w:rsid w:val="00A16C69"/>
    <w:rsid w:val="00A16DB8"/>
    <w:rsid w:val="00A16EE9"/>
    <w:rsid w:val="00A16F22"/>
    <w:rsid w:val="00A17290"/>
    <w:rsid w:val="00A17567"/>
    <w:rsid w:val="00A17723"/>
    <w:rsid w:val="00A177C2"/>
    <w:rsid w:val="00A17CA5"/>
    <w:rsid w:val="00A17EB4"/>
    <w:rsid w:val="00A17F0D"/>
    <w:rsid w:val="00A17F1F"/>
    <w:rsid w:val="00A20290"/>
    <w:rsid w:val="00A203DC"/>
    <w:rsid w:val="00A205FB"/>
    <w:rsid w:val="00A2069E"/>
    <w:rsid w:val="00A207A3"/>
    <w:rsid w:val="00A207A6"/>
    <w:rsid w:val="00A208DA"/>
    <w:rsid w:val="00A209A1"/>
    <w:rsid w:val="00A20A22"/>
    <w:rsid w:val="00A20ABE"/>
    <w:rsid w:val="00A20BCC"/>
    <w:rsid w:val="00A20C6C"/>
    <w:rsid w:val="00A20C8C"/>
    <w:rsid w:val="00A20C90"/>
    <w:rsid w:val="00A20CD0"/>
    <w:rsid w:val="00A20E30"/>
    <w:rsid w:val="00A20FD2"/>
    <w:rsid w:val="00A211EA"/>
    <w:rsid w:val="00A212FD"/>
    <w:rsid w:val="00A213B2"/>
    <w:rsid w:val="00A21403"/>
    <w:rsid w:val="00A2158A"/>
    <w:rsid w:val="00A21600"/>
    <w:rsid w:val="00A21722"/>
    <w:rsid w:val="00A2174B"/>
    <w:rsid w:val="00A219A4"/>
    <w:rsid w:val="00A219C4"/>
    <w:rsid w:val="00A21A15"/>
    <w:rsid w:val="00A21A18"/>
    <w:rsid w:val="00A21A66"/>
    <w:rsid w:val="00A21B34"/>
    <w:rsid w:val="00A21BD3"/>
    <w:rsid w:val="00A21BEA"/>
    <w:rsid w:val="00A21D21"/>
    <w:rsid w:val="00A21E6A"/>
    <w:rsid w:val="00A21FBD"/>
    <w:rsid w:val="00A2200F"/>
    <w:rsid w:val="00A22113"/>
    <w:rsid w:val="00A22171"/>
    <w:rsid w:val="00A221A3"/>
    <w:rsid w:val="00A22412"/>
    <w:rsid w:val="00A224EF"/>
    <w:rsid w:val="00A22582"/>
    <w:rsid w:val="00A22589"/>
    <w:rsid w:val="00A226E5"/>
    <w:rsid w:val="00A2274C"/>
    <w:rsid w:val="00A2283B"/>
    <w:rsid w:val="00A22A56"/>
    <w:rsid w:val="00A22A9A"/>
    <w:rsid w:val="00A22BDE"/>
    <w:rsid w:val="00A22BF4"/>
    <w:rsid w:val="00A22D10"/>
    <w:rsid w:val="00A22DEF"/>
    <w:rsid w:val="00A22E06"/>
    <w:rsid w:val="00A23018"/>
    <w:rsid w:val="00A2302A"/>
    <w:rsid w:val="00A23043"/>
    <w:rsid w:val="00A23064"/>
    <w:rsid w:val="00A230D7"/>
    <w:rsid w:val="00A23205"/>
    <w:rsid w:val="00A232CD"/>
    <w:rsid w:val="00A2340F"/>
    <w:rsid w:val="00A234EE"/>
    <w:rsid w:val="00A2360F"/>
    <w:rsid w:val="00A236C1"/>
    <w:rsid w:val="00A2388C"/>
    <w:rsid w:val="00A2393C"/>
    <w:rsid w:val="00A23979"/>
    <w:rsid w:val="00A23A92"/>
    <w:rsid w:val="00A23BE3"/>
    <w:rsid w:val="00A23CEE"/>
    <w:rsid w:val="00A23D29"/>
    <w:rsid w:val="00A23D8E"/>
    <w:rsid w:val="00A23EB7"/>
    <w:rsid w:val="00A240CE"/>
    <w:rsid w:val="00A24165"/>
    <w:rsid w:val="00A241D2"/>
    <w:rsid w:val="00A2430A"/>
    <w:rsid w:val="00A244FF"/>
    <w:rsid w:val="00A247C7"/>
    <w:rsid w:val="00A2480E"/>
    <w:rsid w:val="00A24871"/>
    <w:rsid w:val="00A24894"/>
    <w:rsid w:val="00A24C28"/>
    <w:rsid w:val="00A24C4F"/>
    <w:rsid w:val="00A24C9C"/>
    <w:rsid w:val="00A24CAB"/>
    <w:rsid w:val="00A24DE9"/>
    <w:rsid w:val="00A24EAB"/>
    <w:rsid w:val="00A24F29"/>
    <w:rsid w:val="00A24F46"/>
    <w:rsid w:val="00A25080"/>
    <w:rsid w:val="00A25165"/>
    <w:rsid w:val="00A253F6"/>
    <w:rsid w:val="00A253FF"/>
    <w:rsid w:val="00A254C7"/>
    <w:rsid w:val="00A2555A"/>
    <w:rsid w:val="00A255F5"/>
    <w:rsid w:val="00A25719"/>
    <w:rsid w:val="00A25769"/>
    <w:rsid w:val="00A257B3"/>
    <w:rsid w:val="00A257BE"/>
    <w:rsid w:val="00A257C5"/>
    <w:rsid w:val="00A25822"/>
    <w:rsid w:val="00A25844"/>
    <w:rsid w:val="00A2586C"/>
    <w:rsid w:val="00A25951"/>
    <w:rsid w:val="00A259E0"/>
    <w:rsid w:val="00A259E5"/>
    <w:rsid w:val="00A25A69"/>
    <w:rsid w:val="00A25E5C"/>
    <w:rsid w:val="00A25E98"/>
    <w:rsid w:val="00A260FA"/>
    <w:rsid w:val="00A262D3"/>
    <w:rsid w:val="00A263BF"/>
    <w:rsid w:val="00A264EB"/>
    <w:rsid w:val="00A26550"/>
    <w:rsid w:val="00A266C7"/>
    <w:rsid w:val="00A267E9"/>
    <w:rsid w:val="00A269D0"/>
    <w:rsid w:val="00A269ED"/>
    <w:rsid w:val="00A26A08"/>
    <w:rsid w:val="00A26A27"/>
    <w:rsid w:val="00A26A49"/>
    <w:rsid w:val="00A26C08"/>
    <w:rsid w:val="00A26D05"/>
    <w:rsid w:val="00A26E0C"/>
    <w:rsid w:val="00A26F1D"/>
    <w:rsid w:val="00A26F6B"/>
    <w:rsid w:val="00A2707D"/>
    <w:rsid w:val="00A270A0"/>
    <w:rsid w:val="00A270F8"/>
    <w:rsid w:val="00A27344"/>
    <w:rsid w:val="00A27564"/>
    <w:rsid w:val="00A275A8"/>
    <w:rsid w:val="00A276DC"/>
    <w:rsid w:val="00A27738"/>
    <w:rsid w:val="00A27826"/>
    <w:rsid w:val="00A27854"/>
    <w:rsid w:val="00A27906"/>
    <w:rsid w:val="00A27ADF"/>
    <w:rsid w:val="00A27B1C"/>
    <w:rsid w:val="00A27B67"/>
    <w:rsid w:val="00A27CFF"/>
    <w:rsid w:val="00A27DCE"/>
    <w:rsid w:val="00A27E2C"/>
    <w:rsid w:val="00A27E60"/>
    <w:rsid w:val="00A300E8"/>
    <w:rsid w:val="00A300F3"/>
    <w:rsid w:val="00A30100"/>
    <w:rsid w:val="00A3010C"/>
    <w:rsid w:val="00A30235"/>
    <w:rsid w:val="00A30241"/>
    <w:rsid w:val="00A30252"/>
    <w:rsid w:val="00A303C9"/>
    <w:rsid w:val="00A30427"/>
    <w:rsid w:val="00A30558"/>
    <w:rsid w:val="00A307F8"/>
    <w:rsid w:val="00A308A5"/>
    <w:rsid w:val="00A309A9"/>
    <w:rsid w:val="00A30C04"/>
    <w:rsid w:val="00A30C7E"/>
    <w:rsid w:val="00A30CCB"/>
    <w:rsid w:val="00A30D02"/>
    <w:rsid w:val="00A30F6A"/>
    <w:rsid w:val="00A30FDE"/>
    <w:rsid w:val="00A31086"/>
    <w:rsid w:val="00A310A1"/>
    <w:rsid w:val="00A3118B"/>
    <w:rsid w:val="00A31196"/>
    <w:rsid w:val="00A311C2"/>
    <w:rsid w:val="00A312C7"/>
    <w:rsid w:val="00A313DE"/>
    <w:rsid w:val="00A31453"/>
    <w:rsid w:val="00A314C0"/>
    <w:rsid w:val="00A314C7"/>
    <w:rsid w:val="00A31534"/>
    <w:rsid w:val="00A315C3"/>
    <w:rsid w:val="00A3162E"/>
    <w:rsid w:val="00A31695"/>
    <w:rsid w:val="00A316A2"/>
    <w:rsid w:val="00A31725"/>
    <w:rsid w:val="00A31733"/>
    <w:rsid w:val="00A3190C"/>
    <w:rsid w:val="00A31CAD"/>
    <w:rsid w:val="00A31D45"/>
    <w:rsid w:val="00A31D78"/>
    <w:rsid w:val="00A31F8F"/>
    <w:rsid w:val="00A31FC3"/>
    <w:rsid w:val="00A322B2"/>
    <w:rsid w:val="00A32348"/>
    <w:rsid w:val="00A3240D"/>
    <w:rsid w:val="00A32453"/>
    <w:rsid w:val="00A3247D"/>
    <w:rsid w:val="00A32633"/>
    <w:rsid w:val="00A3278C"/>
    <w:rsid w:val="00A3285B"/>
    <w:rsid w:val="00A32878"/>
    <w:rsid w:val="00A32A2D"/>
    <w:rsid w:val="00A32B39"/>
    <w:rsid w:val="00A32D5F"/>
    <w:rsid w:val="00A32D9E"/>
    <w:rsid w:val="00A32DD0"/>
    <w:rsid w:val="00A32EA8"/>
    <w:rsid w:val="00A32F1C"/>
    <w:rsid w:val="00A32F5B"/>
    <w:rsid w:val="00A32FBA"/>
    <w:rsid w:val="00A33001"/>
    <w:rsid w:val="00A33262"/>
    <w:rsid w:val="00A33273"/>
    <w:rsid w:val="00A33362"/>
    <w:rsid w:val="00A33395"/>
    <w:rsid w:val="00A334CB"/>
    <w:rsid w:val="00A3353F"/>
    <w:rsid w:val="00A3361A"/>
    <w:rsid w:val="00A3367C"/>
    <w:rsid w:val="00A3385C"/>
    <w:rsid w:val="00A33A55"/>
    <w:rsid w:val="00A33AB5"/>
    <w:rsid w:val="00A33B07"/>
    <w:rsid w:val="00A33B59"/>
    <w:rsid w:val="00A33BCA"/>
    <w:rsid w:val="00A33C63"/>
    <w:rsid w:val="00A33D30"/>
    <w:rsid w:val="00A33D63"/>
    <w:rsid w:val="00A33E01"/>
    <w:rsid w:val="00A33E25"/>
    <w:rsid w:val="00A33E4E"/>
    <w:rsid w:val="00A34180"/>
    <w:rsid w:val="00A341A2"/>
    <w:rsid w:val="00A343A5"/>
    <w:rsid w:val="00A343B7"/>
    <w:rsid w:val="00A343C3"/>
    <w:rsid w:val="00A3448C"/>
    <w:rsid w:val="00A346E8"/>
    <w:rsid w:val="00A34AA0"/>
    <w:rsid w:val="00A34AD2"/>
    <w:rsid w:val="00A34B17"/>
    <w:rsid w:val="00A34DE4"/>
    <w:rsid w:val="00A35036"/>
    <w:rsid w:val="00A35066"/>
    <w:rsid w:val="00A3518B"/>
    <w:rsid w:val="00A35239"/>
    <w:rsid w:val="00A3535A"/>
    <w:rsid w:val="00A35402"/>
    <w:rsid w:val="00A355A1"/>
    <w:rsid w:val="00A356F4"/>
    <w:rsid w:val="00A35A8E"/>
    <w:rsid w:val="00A35B9A"/>
    <w:rsid w:val="00A35C64"/>
    <w:rsid w:val="00A35C83"/>
    <w:rsid w:val="00A35E8D"/>
    <w:rsid w:val="00A35ECD"/>
    <w:rsid w:val="00A35FF8"/>
    <w:rsid w:val="00A361EF"/>
    <w:rsid w:val="00A36205"/>
    <w:rsid w:val="00A362B8"/>
    <w:rsid w:val="00A364E1"/>
    <w:rsid w:val="00A36567"/>
    <w:rsid w:val="00A365DC"/>
    <w:rsid w:val="00A36ADD"/>
    <w:rsid w:val="00A36AF9"/>
    <w:rsid w:val="00A36B46"/>
    <w:rsid w:val="00A36B96"/>
    <w:rsid w:val="00A36C80"/>
    <w:rsid w:val="00A36C92"/>
    <w:rsid w:val="00A36D03"/>
    <w:rsid w:val="00A36E19"/>
    <w:rsid w:val="00A37157"/>
    <w:rsid w:val="00A3715B"/>
    <w:rsid w:val="00A3728A"/>
    <w:rsid w:val="00A37340"/>
    <w:rsid w:val="00A3734C"/>
    <w:rsid w:val="00A373D8"/>
    <w:rsid w:val="00A373E6"/>
    <w:rsid w:val="00A37477"/>
    <w:rsid w:val="00A374B1"/>
    <w:rsid w:val="00A377F0"/>
    <w:rsid w:val="00A37800"/>
    <w:rsid w:val="00A37D0D"/>
    <w:rsid w:val="00A37D5A"/>
    <w:rsid w:val="00A37F5E"/>
    <w:rsid w:val="00A37FCB"/>
    <w:rsid w:val="00A3A864"/>
    <w:rsid w:val="00A40026"/>
    <w:rsid w:val="00A40109"/>
    <w:rsid w:val="00A40183"/>
    <w:rsid w:val="00A402C4"/>
    <w:rsid w:val="00A40517"/>
    <w:rsid w:val="00A40907"/>
    <w:rsid w:val="00A409CE"/>
    <w:rsid w:val="00A409DE"/>
    <w:rsid w:val="00A40AED"/>
    <w:rsid w:val="00A40D47"/>
    <w:rsid w:val="00A40E6A"/>
    <w:rsid w:val="00A40E72"/>
    <w:rsid w:val="00A40FBE"/>
    <w:rsid w:val="00A4100B"/>
    <w:rsid w:val="00A41081"/>
    <w:rsid w:val="00A41095"/>
    <w:rsid w:val="00A41102"/>
    <w:rsid w:val="00A413C9"/>
    <w:rsid w:val="00A4152E"/>
    <w:rsid w:val="00A41776"/>
    <w:rsid w:val="00A41865"/>
    <w:rsid w:val="00A41876"/>
    <w:rsid w:val="00A41A45"/>
    <w:rsid w:val="00A41B57"/>
    <w:rsid w:val="00A41C30"/>
    <w:rsid w:val="00A41D18"/>
    <w:rsid w:val="00A41D19"/>
    <w:rsid w:val="00A41D9A"/>
    <w:rsid w:val="00A41DEF"/>
    <w:rsid w:val="00A41E3C"/>
    <w:rsid w:val="00A41ED5"/>
    <w:rsid w:val="00A41FDD"/>
    <w:rsid w:val="00A42254"/>
    <w:rsid w:val="00A4226E"/>
    <w:rsid w:val="00A4235F"/>
    <w:rsid w:val="00A425F4"/>
    <w:rsid w:val="00A42650"/>
    <w:rsid w:val="00A42A71"/>
    <w:rsid w:val="00A42AED"/>
    <w:rsid w:val="00A42B14"/>
    <w:rsid w:val="00A42C0B"/>
    <w:rsid w:val="00A42CB5"/>
    <w:rsid w:val="00A42E32"/>
    <w:rsid w:val="00A43038"/>
    <w:rsid w:val="00A4304B"/>
    <w:rsid w:val="00A43089"/>
    <w:rsid w:val="00A43103"/>
    <w:rsid w:val="00A43122"/>
    <w:rsid w:val="00A4318B"/>
    <w:rsid w:val="00A433E9"/>
    <w:rsid w:val="00A433F9"/>
    <w:rsid w:val="00A4347B"/>
    <w:rsid w:val="00A4352A"/>
    <w:rsid w:val="00A436B9"/>
    <w:rsid w:val="00A437A2"/>
    <w:rsid w:val="00A43823"/>
    <w:rsid w:val="00A438D6"/>
    <w:rsid w:val="00A43990"/>
    <w:rsid w:val="00A43B77"/>
    <w:rsid w:val="00A43C1F"/>
    <w:rsid w:val="00A43D67"/>
    <w:rsid w:val="00A43E41"/>
    <w:rsid w:val="00A43ED5"/>
    <w:rsid w:val="00A4413D"/>
    <w:rsid w:val="00A441B6"/>
    <w:rsid w:val="00A442D9"/>
    <w:rsid w:val="00A44724"/>
    <w:rsid w:val="00A44758"/>
    <w:rsid w:val="00A447B5"/>
    <w:rsid w:val="00A44A10"/>
    <w:rsid w:val="00A44D1C"/>
    <w:rsid w:val="00A44F7F"/>
    <w:rsid w:val="00A4506A"/>
    <w:rsid w:val="00A452ED"/>
    <w:rsid w:val="00A45313"/>
    <w:rsid w:val="00A45404"/>
    <w:rsid w:val="00A45420"/>
    <w:rsid w:val="00A45441"/>
    <w:rsid w:val="00A4545D"/>
    <w:rsid w:val="00A45497"/>
    <w:rsid w:val="00A454DF"/>
    <w:rsid w:val="00A45603"/>
    <w:rsid w:val="00A45674"/>
    <w:rsid w:val="00A45718"/>
    <w:rsid w:val="00A4577C"/>
    <w:rsid w:val="00A457A4"/>
    <w:rsid w:val="00A45863"/>
    <w:rsid w:val="00A4588F"/>
    <w:rsid w:val="00A458B8"/>
    <w:rsid w:val="00A45928"/>
    <w:rsid w:val="00A4597A"/>
    <w:rsid w:val="00A45B21"/>
    <w:rsid w:val="00A45B30"/>
    <w:rsid w:val="00A45E7D"/>
    <w:rsid w:val="00A45E8F"/>
    <w:rsid w:val="00A45ED2"/>
    <w:rsid w:val="00A45F6E"/>
    <w:rsid w:val="00A45F8F"/>
    <w:rsid w:val="00A46137"/>
    <w:rsid w:val="00A461AE"/>
    <w:rsid w:val="00A46202"/>
    <w:rsid w:val="00A4624E"/>
    <w:rsid w:val="00A46552"/>
    <w:rsid w:val="00A46629"/>
    <w:rsid w:val="00A46874"/>
    <w:rsid w:val="00A46877"/>
    <w:rsid w:val="00A4696A"/>
    <w:rsid w:val="00A469C3"/>
    <w:rsid w:val="00A469D3"/>
    <w:rsid w:val="00A469D4"/>
    <w:rsid w:val="00A46B58"/>
    <w:rsid w:val="00A46C42"/>
    <w:rsid w:val="00A46C89"/>
    <w:rsid w:val="00A46CFA"/>
    <w:rsid w:val="00A46D0A"/>
    <w:rsid w:val="00A46D2E"/>
    <w:rsid w:val="00A46DA0"/>
    <w:rsid w:val="00A46FBA"/>
    <w:rsid w:val="00A4720C"/>
    <w:rsid w:val="00A4724C"/>
    <w:rsid w:val="00A47381"/>
    <w:rsid w:val="00A473E4"/>
    <w:rsid w:val="00A47404"/>
    <w:rsid w:val="00A47513"/>
    <w:rsid w:val="00A47516"/>
    <w:rsid w:val="00A47661"/>
    <w:rsid w:val="00A476A0"/>
    <w:rsid w:val="00A476BB"/>
    <w:rsid w:val="00A478A3"/>
    <w:rsid w:val="00A4798F"/>
    <w:rsid w:val="00A47B20"/>
    <w:rsid w:val="00A47B2E"/>
    <w:rsid w:val="00A47B6C"/>
    <w:rsid w:val="00A47BFB"/>
    <w:rsid w:val="00A47CE8"/>
    <w:rsid w:val="00A47D81"/>
    <w:rsid w:val="00A47DAC"/>
    <w:rsid w:val="00A47E35"/>
    <w:rsid w:val="00A47E61"/>
    <w:rsid w:val="00A4961A"/>
    <w:rsid w:val="00A500B9"/>
    <w:rsid w:val="00A500E0"/>
    <w:rsid w:val="00A503C3"/>
    <w:rsid w:val="00A50571"/>
    <w:rsid w:val="00A50607"/>
    <w:rsid w:val="00A50777"/>
    <w:rsid w:val="00A50823"/>
    <w:rsid w:val="00A50A28"/>
    <w:rsid w:val="00A50BDE"/>
    <w:rsid w:val="00A50C3F"/>
    <w:rsid w:val="00A50CC0"/>
    <w:rsid w:val="00A50F30"/>
    <w:rsid w:val="00A5125B"/>
    <w:rsid w:val="00A512F1"/>
    <w:rsid w:val="00A51468"/>
    <w:rsid w:val="00A51591"/>
    <w:rsid w:val="00A515F7"/>
    <w:rsid w:val="00A51729"/>
    <w:rsid w:val="00A518BD"/>
    <w:rsid w:val="00A51AA9"/>
    <w:rsid w:val="00A51B2D"/>
    <w:rsid w:val="00A51CEC"/>
    <w:rsid w:val="00A51CFA"/>
    <w:rsid w:val="00A51E1B"/>
    <w:rsid w:val="00A51E9A"/>
    <w:rsid w:val="00A5206B"/>
    <w:rsid w:val="00A52405"/>
    <w:rsid w:val="00A52600"/>
    <w:rsid w:val="00A526FC"/>
    <w:rsid w:val="00A5285B"/>
    <w:rsid w:val="00A5298F"/>
    <w:rsid w:val="00A52A82"/>
    <w:rsid w:val="00A52AE2"/>
    <w:rsid w:val="00A52B4C"/>
    <w:rsid w:val="00A52C5B"/>
    <w:rsid w:val="00A52CD1"/>
    <w:rsid w:val="00A52D62"/>
    <w:rsid w:val="00A52E81"/>
    <w:rsid w:val="00A52EF6"/>
    <w:rsid w:val="00A52FD1"/>
    <w:rsid w:val="00A5314B"/>
    <w:rsid w:val="00A531A2"/>
    <w:rsid w:val="00A533ED"/>
    <w:rsid w:val="00A53674"/>
    <w:rsid w:val="00A53A00"/>
    <w:rsid w:val="00A53E3A"/>
    <w:rsid w:val="00A54039"/>
    <w:rsid w:val="00A54116"/>
    <w:rsid w:val="00A541B8"/>
    <w:rsid w:val="00A542D7"/>
    <w:rsid w:val="00A54304"/>
    <w:rsid w:val="00A54327"/>
    <w:rsid w:val="00A54363"/>
    <w:rsid w:val="00A544F9"/>
    <w:rsid w:val="00A547E2"/>
    <w:rsid w:val="00A548BB"/>
    <w:rsid w:val="00A54ADC"/>
    <w:rsid w:val="00A54AF4"/>
    <w:rsid w:val="00A54B99"/>
    <w:rsid w:val="00A54B9A"/>
    <w:rsid w:val="00A54C3E"/>
    <w:rsid w:val="00A54CD1"/>
    <w:rsid w:val="00A54D03"/>
    <w:rsid w:val="00A54F71"/>
    <w:rsid w:val="00A55063"/>
    <w:rsid w:val="00A55202"/>
    <w:rsid w:val="00A55287"/>
    <w:rsid w:val="00A5533C"/>
    <w:rsid w:val="00A553BE"/>
    <w:rsid w:val="00A555A1"/>
    <w:rsid w:val="00A55626"/>
    <w:rsid w:val="00A556CC"/>
    <w:rsid w:val="00A556DE"/>
    <w:rsid w:val="00A55823"/>
    <w:rsid w:val="00A5583C"/>
    <w:rsid w:val="00A55AD7"/>
    <w:rsid w:val="00A55C46"/>
    <w:rsid w:val="00A55D28"/>
    <w:rsid w:val="00A55D7A"/>
    <w:rsid w:val="00A55F6D"/>
    <w:rsid w:val="00A560F7"/>
    <w:rsid w:val="00A56112"/>
    <w:rsid w:val="00A56274"/>
    <w:rsid w:val="00A5631D"/>
    <w:rsid w:val="00A563F2"/>
    <w:rsid w:val="00A56482"/>
    <w:rsid w:val="00A56483"/>
    <w:rsid w:val="00A564F9"/>
    <w:rsid w:val="00A565E7"/>
    <w:rsid w:val="00A5668B"/>
    <w:rsid w:val="00A5672E"/>
    <w:rsid w:val="00A568CC"/>
    <w:rsid w:val="00A568F4"/>
    <w:rsid w:val="00A56907"/>
    <w:rsid w:val="00A5697E"/>
    <w:rsid w:val="00A56AC1"/>
    <w:rsid w:val="00A56BDE"/>
    <w:rsid w:val="00A56CD0"/>
    <w:rsid w:val="00A56D69"/>
    <w:rsid w:val="00A56D7A"/>
    <w:rsid w:val="00A56D91"/>
    <w:rsid w:val="00A56F50"/>
    <w:rsid w:val="00A57097"/>
    <w:rsid w:val="00A57181"/>
    <w:rsid w:val="00A571BA"/>
    <w:rsid w:val="00A57238"/>
    <w:rsid w:val="00A572A6"/>
    <w:rsid w:val="00A5731A"/>
    <w:rsid w:val="00A57864"/>
    <w:rsid w:val="00A5789D"/>
    <w:rsid w:val="00A579BB"/>
    <w:rsid w:val="00A57B96"/>
    <w:rsid w:val="00A57BE2"/>
    <w:rsid w:val="00A57EF8"/>
    <w:rsid w:val="00A5EFF8"/>
    <w:rsid w:val="00A60050"/>
    <w:rsid w:val="00A6018C"/>
    <w:rsid w:val="00A60289"/>
    <w:rsid w:val="00A6029C"/>
    <w:rsid w:val="00A60302"/>
    <w:rsid w:val="00A6032E"/>
    <w:rsid w:val="00A60379"/>
    <w:rsid w:val="00A603BE"/>
    <w:rsid w:val="00A603D7"/>
    <w:rsid w:val="00A60471"/>
    <w:rsid w:val="00A60517"/>
    <w:rsid w:val="00A6057A"/>
    <w:rsid w:val="00A606CF"/>
    <w:rsid w:val="00A60734"/>
    <w:rsid w:val="00A60869"/>
    <w:rsid w:val="00A60A96"/>
    <w:rsid w:val="00A60AB9"/>
    <w:rsid w:val="00A60B09"/>
    <w:rsid w:val="00A60BD1"/>
    <w:rsid w:val="00A60C68"/>
    <w:rsid w:val="00A60FAE"/>
    <w:rsid w:val="00A60FCC"/>
    <w:rsid w:val="00A6100C"/>
    <w:rsid w:val="00A610EE"/>
    <w:rsid w:val="00A611CA"/>
    <w:rsid w:val="00A612D1"/>
    <w:rsid w:val="00A61323"/>
    <w:rsid w:val="00A613DA"/>
    <w:rsid w:val="00A6146C"/>
    <w:rsid w:val="00A61808"/>
    <w:rsid w:val="00A61900"/>
    <w:rsid w:val="00A61990"/>
    <w:rsid w:val="00A61A5C"/>
    <w:rsid w:val="00A61B19"/>
    <w:rsid w:val="00A61BF1"/>
    <w:rsid w:val="00A61C65"/>
    <w:rsid w:val="00A61C9F"/>
    <w:rsid w:val="00A61CBF"/>
    <w:rsid w:val="00A61D81"/>
    <w:rsid w:val="00A61D84"/>
    <w:rsid w:val="00A61D89"/>
    <w:rsid w:val="00A61DDA"/>
    <w:rsid w:val="00A61EAB"/>
    <w:rsid w:val="00A6228B"/>
    <w:rsid w:val="00A622BC"/>
    <w:rsid w:val="00A6230D"/>
    <w:rsid w:val="00A62398"/>
    <w:rsid w:val="00A62435"/>
    <w:rsid w:val="00A6246E"/>
    <w:rsid w:val="00A6247A"/>
    <w:rsid w:val="00A624C4"/>
    <w:rsid w:val="00A624DA"/>
    <w:rsid w:val="00A6250A"/>
    <w:rsid w:val="00A62728"/>
    <w:rsid w:val="00A62844"/>
    <w:rsid w:val="00A62846"/>
    <w:rsid w:val="00A6284E"/>
    <w:rsid w:val="00A629EF"/>
    <w:rsid w:val="00A62AD0"/>
    <w:rsid w:val="00A62C63"/>
    <w:rsid w:val="00A62CB6"/>
    <w:rsid w:val="00A62D2D"/>
    <w:rsid w:val="00A62DDA"/>
    <w:rsid w:val="00A62F87"/>
    <w:rsid w:val="00A6302A"/>
    <w:rsid w:val="00A63127"/>
    <w:rsid w:val="00A631B4"/>
    <w:rsid w:val="00A632BE"/>
    <w:rsid w:val="00A6345E"/>
    <w:rsid w:val="00A63558"/>
    <w:rsid w:val="00A6372D"/>
    <w:rsid w:val="00A638D9"/>
    <w:rsid w:val="00A639C5"/>
    <w:rsid w:val="00A63A37"/>
    <w:rsid w:val="00A63BEA"/>
    <w:rsid w:val="00A63F10"/>
    <w:rsid w:val="00A64330"/>
    <w:rsid w:val="00A6437E"/>
    <w:rsid w:val="00A643E2"/>
    <w:rsid w:val="00A645B7"/>
    <w:rsid w:val="00A64641"/>
    <w:rsid w:val="00A64719"/>
    <w:rsid w:val="00A6471D"/>
    <w:rsid w:val="00A647D8"/>
    <w:rsid w:val="00A64841"/>
    <w:rsid w:val="00A648BC"/>
    <w:rsid w:val="00A648D2"/>
    <w:rsid w:val="00A64B43"/>
    <w:rsid w:val="00A64E11"/>
    <w:rsid w:val="00A64EB1"/>
    <w:rsid w:val="00A65024"/>
    <w:rsid w:val="00A65045"/>
    <w:rsid w:val="00A65173"/>
    <w:rsid w:val="00A651A2"/>
    <w:rsid w:val="00A65208"/>
    <w:rsid w:val="00A652BA"/>
    <w:rsid w:val="00A655F4"/>
    <w:rsid w:val="00A655FE"/>
    <w:rsid w:val="00A6564B"/>
    <w:rsid w:val="00A6584D"/>
    <w:rsid w:val="00A65921"/>
    <w:rsid w:val="00A6592D"/>
    <w:rsid w:val="00A659BA"/>
    <w:rsid w:val="00A65AFC"/>
    <w:rsid w:val="00A65BC5"/>
    <w:rsid w:val="00A65BCF"/>
    <w:rsid w:val="00A65C13"/>
    <w:rsid w:val="00A65C23"/>
    <w:rsid w:val="00A65FBB"/>
    <w:rsid w:val="00A65FD9"/>
    <w:rsid w:val="00A65FEB"/>
    <w:rsid w:val="00A66054"/>
    <w:rsid w:val="00A661D9"/>
    <w:rsid w:val="00A66283"/>
    <w:rsid w:val="00A66346"/>
    <w:rsid w:val="00A663C9"/>
    <w:rsid w:val="00A6640E"/>
    <w:rsid w:val="00A66515"/>
    <w:rsid w:val="00A66730"/>
    <w:rsid w:val="00A667A3"/>
    <w:rsid w:val="00A66851"/>
    <w:rsid w:val="00A66868"/>
    <w:rsid w:val="00A668DB"/>
    <w:rsid w:val="00A66967"/>
    <w:rsid w:val="00A66A4E"/>
    <w:rsid w:val="00A66A59"/>
    <w:rsid w:val="00A66C6A"/>
    <w:rsid w:val="00A66D45"/>
    <w:rsid w:val="00A66DB7"/>
    <w:rsid w:val="00A66EB7"/>
    <w:rsid w:val="00A66FB3"/>
    <w:rsid w:val="00A67096"/>
    <w:rsid w:val="00A67112"/>
    <w:rsid w:val="00A672DE"/>
    <w:rsid w:val="00A67363"/>
    <w:rsid w:val="00A67524"/>
    <w:rsid w:val="00A67582"/>
    <w:rsid w:val="00A6764D"/>
    <w:rsid w:val="00A676A0"/>
    <w:rsid w:val="00A67753"/>
    <w:rsid w:val="00A6791C"/>
    <w:rsid w:val="00A67A11"/>
    <w:rsid w:val="00A67A97"/>
    <w:rsid w:val="00A67D2D"/>
    <w:rsid w:val="00A67F0F"/>
    <w:rsid w:val="00A67F9D"/>
    <w:rsid w:val="00A701DE"/>
    <w:rsid w:val="00A701F0"/>
    <w:rsid w:val="00A702A1"/>
    <w:rsid w:val="00A702E6"/>
    <w:rsid w:val="00A703E8"/>
    <w:rsid w:val="00A70438"/>
    <w:rsid w:val="00A705D7"/>
    <w:rsid w:val="00A70672"/>
    <w:rsid w:val="00A70B08"/>
    <w:rsid w:val="00A70B40"/>
    <w:rsid w:val="00A70EF5"/>
    <w:rsid w:val="00A70F06"/>
    <w:rsid w:val="00A70FAA"/>
    <w:rsid w:val="00A7106E"/>
    <w:rsid w:val="00A71101"/>
    <w:rsid w:val="00A71537"/>
    <w:rsid w:val="00A717B9"/>
    <w:rsid w:val="00A7187F"/>
    <w:rsid w:val="00A71A6A"/>
    <w:rsid w:val="00A71B02"/>
    <w:rsid w:val="00A71B4E"/>
    <w:rsid w:val="00A71BCC"/>
    <w:rsid w:val="00A71C08"/>
    <w:rsid w:val="00A71CA8"/>
    <w:rsid w:val="00A71CEE"/>
    <w:rsid w:val="00A71E45"/>
    <w:rsid w:val="00A71F6E"/>
    <w:rsid w:val="00A71F8D"/>
    <w:rsid w:val="00A72091"/>
    <w:rsid w:val="00A720F0"/>
    <w:rsid w:val="00A72144"/>
    <w:rsid w:val="00A721E7"/>
    <w:rsid w:val="00A723DB"/>
    <w:rsid w:val="00A724A5"/>
    <w:rsid w:val="00A725C5"/>
    <w:rsid w:val="00A727DC"/>
    <w:rsid w:val="00A72A80"/>
    <w:rsid w:val="00A72AEF"/>
    <w:rsid w:val="00A72B49"/>
    <w:rsid w:val="00A72BA7"/>
    <w:rsid w:val="00A72BFA"/>
    <w:rsid w:val="00A72DB5"/>
    <w:rsid w:val="00A72F3B"/>
    <w:rsid w:val="00A730C4"/>
    <w:rsid w:val="00A73120"/>
    <w:rsid w:val="00A73143"/>
    <w:rsid w:val="00A7329D"/>
    <w:rsid w:val="00A73355"/>
    <w:rsid w:val="00A73433"/>
    <w:rsid w:val="00A7343A"/>
    <w:rsid w:val="00A7344A"/>
    <w:rsid w:val="00A7354D"/>
    <w:rsid w:val="00A736B4"/>
    <w:rsid w:val="00A736DB"/>
    <w:rsid w:val="00A7371F"/>
    <w:rsid w:val="00A73870"/>
    <w:rsid w:val="00A738B4"/>
    <w:rsid w:val="00A73B6F"/>
    <w:rsid w:val="00A73B83"/>
    <w:rsid w:val="00A73BAE"/>
    <w:rsid w:val="00A73C0C"/>
    <w:rsid w:val="00A73C19"/>
    <w:rsid w:val="00A73C58"/>
    <w:rsid w:val="00A73C7D"/>
    <w:rsid w:val="00A73CC9"/>
    <w:rsid w:val="00A73D19"/>
    <w:rsid w:val="00A73D92"/>
    <w:rsid w:val="00A73E7F"/>
    <w:rsid w:val="00A73EEA"/>
    <w:rsid w:val="00A73FF2"/>
    <w:rsid w:val="00A74058"/>
    <w:rsid w:val="00A740A4"/>
    <w:rsid w:val="00A741D9"/>
    <w:rsid w:val="00A742D4"/>
    <w:rsid w:val="00A74329"/>
    <w:rsid w:val="00A743ED"/>
    <w:rsid w:val="00A747FA"/>
    <w:rsid w:val="00A7480F"/>
    <w:rsid w:val="00A7486A"/>
    <w:rsid w:val="00A74882"/>
    <w:rsid w:val="00A74964"/>
    <w:rsid w:val="00A74AFC"/>
    <w:rsid w:val="00A74B8C"/>
    <w:rsid w:val="00A74BF8"/>
    <w:rsid w:val="00A74DD0"/>
    <w:rsid w:val="00A74EA2"/>
    <w:rsid w:val="00A75036"/>
    <w:rsid w:val="00A75079"/>
    <w:rsid w:val="00A7528C"/>
    <w:rsid w:val="00A752E3"/>
    <w:rsid w:val="00A754AD"/>
    <w:rsid w:val="00A754DA"/>
    <w:rsid w:val="00A75592"/>
    <w:rsid w:val="00A756B1"/>
    <w:rsid w:val="00A75A6A"/>
    <w:rsid w:val="00A75B1C"/>
    <w:rsid w:val="00A75B7A"/>
    <w:rsid w:val="00A75BD7"/>
    <w:rsid w:val="00A75C69"/>
    <w:rsid w:val="00A75CD4"/>
    <w:rsid w:val="00A75D2C"/>
    <w:rsid w:val="00A75FD3"/>
    <w:rsid w:val="00A760FF"/>
    <w:rsid w:val="00A76301"/>
    <w:rsid w:val="00A765BE"/>
    <w:rsid w:val="00A76623"/>
    <w:rsid w:val="00A766E7"/>
    <w:rsid w:val="00A76A8B"/>
    <w:rsid w:val="00A76B88"/>
    <w:rsid w:val="00A76C59"/>
    <w:rsid w:val="00A76F0A"/>
    <w:rsid w:val="00A76F4B"/>
    <w:rsid w:val="00A77089"/>
    <w:rsid w:val="00A7714E"/>
    <w:rsid w:val="00A77360"/>
    <w:rsid w:val="00A77433"/>
    <w:rsid w:val="00A7752F"/>
    <w:rsid w:val="00A775A3"/>
    <w:rsid w:val="00A77A27"/>
    <w:rsid w:val="00A77ADB"/>
    <w:rsid w:val="00A77B7C"/>
    <w:rsid w:val="00A77BCC"/>
    <w:rsid w:val="00A77D70"/>
    <w:rsid w:val="00A77D96"/>
    <w:rsid w:val="00A77E48"/>
    <w:rsid w:val="00A77F06"/>
    <w:rsid w:val="00A80142"/>
    <w:rsid w:val="00A80540"/>
    <w:rsid w:val="00A8062D"/>
    <w:rsid w:val="00A8070F"/>
    <w:rsid w:val="00A8077A"/>
    <w:rsid w:val="00A8092F"/>
    <w:rsid w:val="00A80A72"/>
    <w:rsid w:val="00A80AB1"/>
    <w:rsid w:val="00A80BC6"/>
    <w:rsid w:val="00A80D6F"/>
    <w:rsid w:val="00A80E36"/>
    <w:rsid w:val="00A810CF"/>
    <w:rsid w:val="00A812BE"/>
    <w:rsid w:val="00A813CA"/>
    <w:rsid w:val="00A81741"/>
    <w:rsid w:val="00A81995"/>
    <w:rsid w:val="00A819D2"/>
    <w:rsid w:val="00A81A13"/>
    <w:rsid w:val="00A81B59"/>
    <w:rsid w:val="00A81E86"/>
    <w:rsid w:val="00A81F50"/>
    <w:rsid w:val="00A81F65"/>
    <w:rsid w:val="00A8218E"/>
    <w:rsid w:val="00A823A8"/>
    <w:rsid w:val="00A82466"/>
    <w:rsid w:val="00A82583"/>
    <w:rsid w:val="00A825EC"/>
    <w:rsid w:val="00A8261D"/>
    <w:rsid w:val="00A8269C"/>
    <w:rsid w:val="00A82950"/>
    <w:rsid w:val="00A82982"/>
    <w:rsid w:val="00A829BB"/>
    <w:rsid w:val="00A82ABC"/>
    <w:rsid w:val="00A82AE4"/>
    <w:rsid w:val="00A82B01"/>
    <w:rsid w:val="00A82BF3"/>
    <w:rsid w:val="00A82F36"/>
    <w:rsid w:val="00A82FAB"/>
    <w:rsid w:val="00A8303B"/>
    <w:rsid w:val="00A8309C"/>
    <w:rsid w:val="00A8329B"/>
    <w:rsid w:val="00A8331B"/>
    <w:rsid w:val="00A83382"/>
    <w:rsid w:val="00A83386"/>
    <w:rsid w:val="00A834BF"/>
    <w:rsid w:val="00A834E4"/>
    <w:rsid w:val="00A8352B"/>
    <w:rsid w:val="00A835B5"/>
    <w:rsid w:val="00A8379B"/>
    <w:rsid w:val="00A838B8"/>
    <w:rsid w:val="00A838D6"/>
    <w:rsid w:val="00A83919"/>
    <w:rsid w:val="00A83942"/>
    <w:rsid w:val="00A839AD"/>
    <w:rsid w:val="00A83A11"/>
    <w:rsid w:val="00A83A15"/>
    <w:rsid w:val="00A83B73"/>
    <w:rsid w:val="00A83BB6"/>
    <w:rsid w:val="00A83C9C"/>
    <w:rsid w:val="00A83CA3"/>
    <w:rsid w:val="00A83CD0"/>
    <w:rsid w:val="00A83CD3"/>
    <w:rsid w:val="00A83DBF"/>
    <w:rsid w:val="00A83FBB"/>
    <w:rsid w:val="00A840DA"/>
    <w:rsid w:val="00A840EB"/>
    <w:rsid w:val="00A84140"/>
    <w:rsid w:val="00A84188"/>
    <w:rsid w:val="00A84468"/>
    <w:rsid w:val="00A847BC"/>
    <w:rsid w:val="00A848C1"/>
    <w:rsid w:val="00A84923"/>
    <w:rsid w:val="00A84994"/>
    <w:rsid w:val="00A84A07"/>
    <w:rsid w:val="00A84A2A"/>
    <w:rsid w:val="00A84A7D"/>
    <w:rsid w:val="00A84BE1"/>
    <w:rsid w:val="00A84CC9"/>
    <w:rsid w:val="00A84CEA"/>
    <w:rsid w:val="00A84D86"/>
    <w:rsid w:val="00A84E2C"/>
    <w:rsid w:val="00A85005"/>
    <w:rsid w:val="00A85086"/>
    <w:rsid w:val="00A851DF"/>
    <w:rsid w:val="00A8520B"/>
    <w:rsid w:val="00A85230"/>
    <w:rsid w:val="00A852AF"/>
    <w:rsid w:val="00A85302"/>
    <w:rsid w:val="00A85432"/>
    <w:rsid w:val="00A854F5"/>
    <w:rsid w:val="00A85569"/>
    <w:rsid w:val="00A855F0"/>
    <w:rsid w:val="00A856E8"/>
    <w:rsid w:val="00A857F1"/>
    <w:rsid w:val="00A85950"/>
    <w:rsid w:val="00A859B0"/>
    <w:rsid w:val="00A85A50"/>
    <w:rsid w:val="00A85AD0"/>
    <w:rsid w:val="00A85B89"/>
    <w:rsid w:val="00A85C71"/>
    <w:rsid w:val="00A85CD7"/>
    <w:rsid w:val="00A85D9C"/>
    <w:rsid w:val="00A85EAD"/>
    <w:rsid w:val="00A86047"/>
    <w:rsid w:val="00A861CC"/>
    <w:rsid w:val="00A862CA"/>
    <w:rsid w:val="00A864B2"/>
    <w:rsid w:val="00A864FA"/>
    <w:rsid w:val="00A8664C"/>
    <w:rsid w:val="00A8670D"/>
    <w:rsid w:val="00A8681A"/>
    <w:rsid w:val="00A8684E"/>
    <w:rsid w:val="00A86871"/>
    <w:rsid w:val="00A8696F"/>
    <w:rsid w:val="00A86B07"/>
    <w:rsid w:val="00A86DC3"/>
    <w:rsid w:val="00A86DEF"/>
    <w:rsid w:val="00A87019"/>
    <w:rsid w:val="00A870A0"/>
    <w:rsid w:val="00A87285"/>
    <w:rsid w:val="00A872C8"/>
    <w:rsid w:val="00A87307"/>
    <w:rsid w:val="00A8761F"/>
    <w:rsid w:val="00A8774A"/>
    <w:rsid w:val="00A8791C"/>
    <w:rsid w:val="00A87AE9"/>
    <w:rsid w:val="00A87B5C"/>
    <w:rsid w:val="00A87DD9"/>
    <w:rsid w:val="00A87E01"/>
    <w:rsid w:val="00A87E76"/>
    <w:rsid w:val="00A9001A"/>
    <w:rsid w:val="00A9001F"/>
    <w:rsid w:val="00A900BC"/>
    <w:rsid w:val="00A900DE"/>
    <w:rsid w:val="00A90511"/>
    <w:rsid w:val="00A90667"/>
    <w:rsid w:val="00A90740"/>
    <w:rsid w:val="00A9085E"/>
    <w:rsid w:val="00A908A3"/>
    <w:rsid w:val="00A90A60"/>
    <w:rsid w:val="00A90CAB"/>
    <w:rsid w:val="00A90DB8"/>
    <w:rsid w:val="00A90DC6"/>
    <w:rsid w:val="00A90E0C"/>
    <w:rsid w:val="00A90FB9"/>
    <w:rsid w:val="00A90FD8"/>
    <w:rsid w:val="00A91299"/>
    <w:rsid w:val="00A912AB"/>
    <w:rsid w:val="00A91372"/>
    <w:rsid w:val="00A9140D"/>
    <w:rsid w:val="00A9146D"/>
    <w:rsid w:val="00A9152F"/>
    <w:rsid w:val="00A91724"/>
    <w:rsid w:val="00A917EC"/>
    <w:rsid w:val="00A918A3"/>
    <w:rsid w:val="00A918D1"/>
    <w:rsid w:val="00A9195C"/>
    <w:rsid w:val="00A91C1A"/>
    <w:rsid w:val="00A91C73"/>
    <w:rsid w:val="00A91D82"/>
    <w:rsid w:val="00A91D9A"/>
    <w:rsid w:val="00A91E90"/>
    <w:rsid w:val="00A9204F"/>
    <w:rsid w:val="00A92089"/>
    <w:rsid w:val="00A921C3"/>
    <w:rsid w:val="00A92626"/>
    <w:rsid w:val="00A926BA"/>
    <w:rsid w:val="00A92AB9"/>
    <w:rsid w:val="00A92B09"/>
    <w:rsid w:val="00A92C22"/>
    <w:rsid w:val="00A92C95"/>
    <w:rsid w:val="00A92D5D"/>
    <w:rsid w:val="00A93038"/>
    <w:rsid w:val="00A930CB"/>
    <w:rsid w:val="00A930F0"/>
    <w:rsid w:val="00A930F7"/>
    <w:rsid w:val="00A93157"/>
    <w:rsid w:val="00A934AA"/>
    <w:rsid w:val="00A934B1"/>
    <w:rsid w:val="00A93769"/>
    <w:rsid w:val="00A93796"/>
    <w:rsid w:val="00A93949"/>
    <w:rsid w:val="00A93998"/>
    <w:rsid w:val="00A93B44"/>
    <w:rsid w:val="00A93CA6"/>
    <w:rsid w:val="00A93D14"/>
    <w:rsid w:val="00A93D7A"/>
    <w:rsid w:val="00A93E69"/>
    <w:rsid w:val="00A93E86"/>
    <w:rsid w:val="00A94111"/>
    <w:rsid w:val="00A94183"/>
    <w:rsid w:val="00A941DA"/>
    <w:rsid w:val="00A942CD"/>
    <w:rsid w:val="00A946E0"/>
    <w:rsid w:val="00A94808"/>
    <w:rsid w:val="00A94846"/>
    <w:rsid w:val="00A948A1"/>
    <w:rsid w:val="00A94931"/>
    <w:rsid w:val="00A949B8"/>
    <w:rsid w:val="00A94C18"/>
    <w:rsid w:val="00A94C27"/>
    <w:rsid w:val="00A94C38"/>
    <w:rsid w:val="00A94C6F"/>
    <w:rsid w:val="00A94D7C"/>
    <w:rsid w:val="00A94D80"/>
    <w:rsid w:val="00A94FA2"/>
    <w:rsid w:val="00A95032"/>
    <w:rsid w:val="00A95034"/>
    <w:rsid w:val="00A950A4"/>
    <w:rsid w:val="00A9511D"/>
    <w:rsid w:val="00A95129"/>
    <w:rsid w:val="00A95184"/>
    <w:rsid w:val="00A95448"/>
    <w:rsid w:val="00A955E1"/>
    <w:rsid w:val="00A95660"/>
    <w:rsid w:val="00A9589A"/>
    <w:rsid w:val="00A9590C"/>
    <w:rsid w:val="00A95C83"/>
    <w:rsid w:val="00A95CDE"/>
    <w:rsid w:val="00A95E69"/>
    <w:rsid w:val="00A95E80"/>
    <w:rsid w:val="00A95E85"/>
    <w:rsid w:val="00A95EE4"/>
    <w:rsid w:val="00A95F75"/>
    <w:rsid w:val="00A960CD"/>
    <w:rsid w:val="00A9614D"/>
    <w:rsid w:val="00A961F0"/>
    <w:rsid w:val="00A96288"/>
    <w:rsid w:val="00A96377"/>
    <w:rsid w:val="00A963FE"/>
    <w:rsid w:val="00A964A8"/>
    <w:rsid w:val="00A964AF"/>
    <w:rsid w:val="00A96580"/>
    <w:rsid w:val="00A966FA"/>
    <w:rsid w:val="00A9672F"/>
    <w:rsid w:val="00A96767"/>
    <w:rsid w:val="00A96807"/>
    <w:rsid w:val="00A968A9"/>
    <w:rsid w:val="00A96930"/>
    <w:rsid w:val="00A96955"/>
    <w:rsid w:val="00A96974"/>
    <w:rsid w:val="00A96AE4"/>
    <w:rsid w:val="00A96AEC"/>
    <w:rsid w:val="00A96CB9"/>
    <w:rsid w:val="00A96CD2"/>
    <w:rsid w:val="00A97009"/>
    <w:rsid w:val="00A971CD"/>
    <w:rsid w:val="00A97213"/>
    <w:rsid w:val="00A9727F"/>
    <w:rsid w:val="00A97348"/>
    <w:rsid w:val="00A973F3"/>
    <w:rsid w:val="00A975F3"/>
    <w:rsid w:val="00A976D2"/>
    <w:rsid w:val="00A9777F"/>
    <w:rsid w:val="00A97845"/>
    <w:rsid w:val="00A97858"/>
    <w:rsid w:val="00A97890"/>
    <w:rsid w:val="00A978BE"/>
    <w:rsid w:val="00A97970"/>
    <w:rsid w:val="00A979F5"/>
    <w:rsid w:val="00A97A16"/>
    <w:rsid w:val="00A97BC9"/>
    <w:rsid w:val="00A97C89"/>
    <w:rsid w:val="00A97DD8"/>
    <w:rsid w:val="00A97F00"/>
    <w:rsid w:val="00A9E87A"/>
    <w:rsid w:val="00AA01A1"/>
    <w:rsid w:val="00AA01D0"/>
    <w:rsid w:val="00AA0310"/>
    <w:rsid w:val="00AA043F"/>
    <w:rsid w:val="00AA0537"/>
    <w:rsid w:val="00AA05B1"/>
    <w:rsid w:val="00AA0647"/>
    <w:rsid w:val="00AA0718"/>
    <w:rsid w:val="00AA077B"/>
    <w:rsid w:val="00AA0AD7"/>
    <w:rsid w:val="00AA0B1C"/>
    <w:rsid w:val="00AA0B7A"/>
    <w:rsid w:val="00AA0B99"/>
    <w:rsid w:val="00AA0B9E"/>
    <w:rsid w:val="00AA0EBF"/>
    <w:rsid w:val="00AA0FA2"/>
    <w:rsid w:val="00AA1148"/>
    <w:rsid w:val="00AA1231"/>
    <w:rsid w:val="00AA12AE"/>
    <w:rsid w:val="00AA13A0"/>
    <w:rsid w:val="00AA1478"/>
    <w:rsid w:val="00AA15FF"/>
    <w:rsid w:val="00AA166F"/>
    <w:rsid w:val="00AA174B"/>
    <w:rsid w:val="00AA1795"/>
    <w:rsid w:val="00AA17A9"/>
    <w:rsid w:val="00AA1839"/>
    <w:rsid w:val="00AA1AD6"/>
    <w:rsid w:val="00AA1BAA"/>
    <w:rsid w:val="00AA1C3E"/>
    <w:rsid w:val="00AA1DD5"/>
    <w:rsid w:val="00AA1F89"/>
    <w:rsid w:val="00AA20DE"/>
    <w:rsid w:val="00AA23D7"/>
    <w:rsid w:val="00AA2413"/>
    <w:rsid w:val="00AA261F"/>
    <w:rsid w:val="00AA2695"/>
    <w:rsid w:val="00AA26EB"/>
    <w:rsid w:val="00AA2795"/>
    <w:rsid w:val="00AA289B"/>
    <w:rsid w:val="00AA28F4"/>
    <w:rsid w:val="00AA2A57"/>
    <w:rsid w:val="00AA2AFA"/>
    <w:rsid w:val="00AA2B80"/>
    <w:rsid w:val="00AA2C7C"/>
    <w:rsid w:val="00AA2D10"/>
    <w:rsid w:val="00AA2D17"/>
    <w:rsid w:val="00AA2D2D"/>
    <w:rsid w:val="00AA2E56"/>
    <w:rsid w:val="00AA307A"/>
    <w:rsid w:val="00AA30BF"/>
    <w:rsid w:val="00AA311C"/>
    <w:rsid w:val="00AA3195"/>
    <w:rsid w:val="00AA324E"/>
    <w:rsid w:val="00AA32E9"/>
    <w:rsid w:val="00AA334E"/>
    <w:rsid w:val="00AA3536"/>
    <w:rsid w:val="00AA3668"/>
    <w:rsid w:val="00AA36DE"/>
    <w:rsid w:val="00AA37B9"/>
    <w:rsid w:val="00AA398A"/>
    <w:rsid w:val="00AA39B3"/>
    <w:rsid w:val="00AA3A0C"/>
    <w:rsid w:val="00AA3A1E"/>
    <w:rsid w:val="00AA3A5A"/>
    <w:rsid w:val="00AA3C09"/>
    <w:rsid w:val="00AA3DBF"/>
    <w:rsid w:val="00AA3EC7"/>
    <w:rsid w:val="00AA3FC2"/>
    <w:rsid w:val="00AA40BF"/>
    <w:rsid w:val="00AA4236"/>
    <w:rsid w:val="00AA4497"/>
    <w:rsid w:val="00AA454E"/>
    <w:rsid w:val="00AA4551"/>
    <w:rsid w:val="00AA4559"/>
    <w:rsid w:val="00AA4586"/>
    <w:rsid w:val="00AA47A9"/>
    <w:rsid w:val="00AA49DC"/>
    <w:rsid w:val="00AA4ACF"/>
    <w:rsid w:val="00AA4B63"/>
    <w:rsid w:val="00AA4BD3"/>
    <w:rsid w:val="00AA4C27"/>
    <w:rsid w:val="00AA4EF3"/>
    <w:rsid w:val="00AA4F57"/>
    <w:rsid w:val="00AA5185"/>
    <w:rsid w:val="00AA5198"/>
    <w:rsid w:val="00AA51DC"/>
    <w:rsid w:val="00AA5269"/>
    <w:rsid w:val="00AA52B9"/>
    <w:rsid w:val="00AA531F"/>
    <w:rsid w:val="00AA53FC"/>
    <w:rsid w:val="00AA53FE"/>
    <w:rsid w:val="00AA5412"/>
    <w:rsid w:val="00AA5441"/>
    <w:rsid w:val="00AA5530"/>
    <w:rsid w:val="00AA583E"/>
    <w:rsid w:val="00AA5913"/>
    <w:rsid w:val="00AA5A0D"/>
    <w:rsid w:val="00AA5B6F"/>
    <w:rsid w:val="00AA5C51"/>
    <w:rsid w:val="00AA5C56"/>
    <w:rsid w:val="00AA5D49"/>
    <w:rsid w:val="00AA5DC5"/>
    <w:rsid w:val="00AA5DC7"/>
    <w:rsid w:val="00AA5E4E"/>
    <w:rsid w:val="00AA5EEF"/>
    <w:rsid w:val="00AA5F27"/>
    <w:rsid w:val="00AA6026"/>
    <w:rsid w:val="00AA6093"/>
    <w:rsid w:val="00AA60B6"/>
    <w:rsid w:val="00AA60C3"/>
    <w:rsid w:val="00AA631D"/>
    <w:rsid w:val="00AA63BA"/>
    <w:rsid w:val="00AA6437"/>
    <w:rsid w:val="00AA653C"/>
    <w:rsid w:val="00AA666A"/>
    <w:rsid w:val="00AA68A5"/>
    <w:rsid w:val="00AA6A3E"/>
    <w:rsid w:val="00AA6AA5"/>
    <w:rsid w:val="00AA6B89"/>
    <w:rsid w:val="00AA6DA3"/>
    <w:rsid w:val="00AA6E30"/>
    <w:rsid w:val="00AA6E81"/>
    <w:rsid w:val="00AA7014"/>
    <w:rsid w:val="00AA70FF"/>
    <w:rsid w:val="00AA7139"/>
    <w:rsid w:val="00AA7224"/>
    <w:rsid w:val="00AA739D"/>
    <w:rsid w:val="00AA761F"/>
    <w:rsid w:val="00AA7798"/>
    <w:rsid w:val="00AA788E"/>
    <w:rsid w:val="00AA78FF"/>
    <w:rsid w:val="00AA795E"/>
    <w:rsid w:val="00AA7C7B"/>
    <w:rsid w:val="00AA7D9D"/>
    <w:rsid w:val="00AA7E78"/>
    <w:rsid w:val="00AA7E8F"/>
    <w:rsid w:val="00AA7EC5"/>
    <w:rsid w:val="00AA7F92"/>
    <w:rsid w:val="00AA7FE8"/>
    <w:rsid w:val="00AAB2CA"/>
    <w:rsid w:val="00AB027D"/>
    <w:rsid w:val="00AB02BB"/>
    <w:rsid w:val="00AB02D7"/>
    <w:rsid w:val="00AB02FE"/>
    <w:rsid w:val="00AB0459"/>
    <w:rsid w:val="00AB05E0"/>
    <w:rsid w:val="00AB0719"/>
    <w:rsid w:val="00AB0830"/>
    <w:rsid w:val="00AB0967"/>
    <w:rsid w:val="00AB0A53"/>
    <w:rsid w:val="00AB0B9B"/>
    <w:rsid w:val="00AB0C68"/>
    <w:rsid w:val="00AB0C6B"/>
    <w:rsid w:val="00AB0C9C"/>
    <w:rsid w:val="00AB0D54"/>
    <w:rsid w:val="00AB0DBB"/>
    <w:rsid w:val="00AB0F3D"/>
    <w:rsid w:val="00AB10B9"/>
    <w:rsid w:val="00AB10D4"/>
    <w:rsid w:val="00AB1256"/>
    <w:rsid w:val="00AB1264"/>
    <w:rsid w:val="00AB12C6"/>
    <w:rsid w:val="00AB12CE"/>
    <w:rsid w:val="00AB1302"/>
    <w:rsid w:val="00AB1414"/>
    <w:rsid w:val="00AB1575"/>
    <w:rsid w:val="00AB15D5"/>
    <w:rsid w:val="00AB1635"/>
    <w:rsid w:val="00AB1672"/>
    <w:rsid w:val="00AB1681"/>
    <w:rsid w:val="00AB1719"/>
    <w:rsid w:val="00AB175C"/>
    <w:rsid w:val="00AB1777"/>
    <w:rsid w:val="00AB17B3"/>
    <w:rsid w:val="00AB1AED"/>
    <w:rsid w:val="00AB1BCC"/>
    <w:rsid w:val="00AB1C06"/>
    <w:rsid w:val="00AB1C81"/>
    <w:rsid w:val="00AB1D2B"/>
    <w:rsid w:val="00AB1F97"/>
    <w:rsid w:val="00AB203B"/>
    <w:rsid w:val="00AB22C6"/>
    <w:rsid w:val="00AB24E5"/>
    <w:rsid w:val="00AB266D"/>
    <w:rsid w:val="00AB27AE"/>
    <w:rsid w:val="00AB28D1"/>
    <w:rsid w:val="00AB293F"/>
    <w:rsid w:val="00AB2961"/>
    <w:rsid w:val="00AB2A9B"/>
    <w:rsid w:val="00AB2EDB"/>
    <w:rsid w:val="00AB30B1"/>
    <w:rsid w:val="00AB30DD"/>
    <w:rsid w:val="00AB31A1"/>
    <w:rsid w:val="00AB3488"/>
    <w:rsid w:val="00AB355B"/>
    <w:rsid w:val="00AB3576"/>
    <w:rsid w:val="00AB3650"/>
    <w:rsid w:val="00AB36B8"/>
    <w:rsid w:val="00AB37A1"/>
    <w:rsid w:val="00AB3A4B"/>
    <w:rsid w:val="00AB3A61"/>
    <w:rsid w:val="00AB3B86"/>
    <w:rsid w:val="00AB3B87"/>
    <w:rsid w:val="00AB3BA4"/>
    <w:rsid w:val="00AB3CD3"/>
    <w:rsid w:val="00AB3CE2"/>
    <w:rsid w:val="00AB3D31"/>
    <w:rsid w:val="00AB3EA5"/>
    <w:rsid w:val="00AB409B"/>
    <w:rsid w:val="00AB4232"/>
    <w:rsid w:val="00AB427C"/>
    <w:rsid w:val="00AB44AD"/>
    <w:rsid w:val="00AB45E7"/>
    <w:rsid w:val="00AB4640"/>
    <w:rsid w:val="00AB4735"/>
    <w:rsid w:val="00AB489B"/>
    <w:rsid w:val="00AB48AA"/>
    <w:rsid w:val="00AB48BD"/>
    <w:rsid w:val="00AB496C"/>
    <w:rsid w:val="00AB49B4"/>
    <w:rsid w:val="00AB49EC"/>
    <w:rsid w:val="00AB4A4A"/>
    <w:rsid w:val="00AB4B75"/>
    <w:rsid w:val="00AB4B82"/>
    <w:rsid w:val="00AB4BEF"/>
    <w:rsid w:val="00AB4C76"/>
    <w:rsid w:val="00AB4E1F"/>
    <w:rsid w:val="00AB4E61"/>
    <w:rsid w:val="00AB4F57"/>
    <w:rsid w:val="00AB5019"/>
    <w:rsid w:val="00AB50A0"/>
    <w:rsid w:val="00AB51B3"/>
    <w:rsid w:val="00AB51C2"/>
    <w:rsid w:val="00AB5203"/>
    <w:rsid w:val="00AB523B"/>
    <w:rsid w:val="00AB524A"/>
    <w:rsid w:val="00AB5287"/>
    <w:rsid w:val="00AB556B"/>
    <w:rsid w:val="00AB57BE"/>
    <w:rsid w:val="00AB59C2"/>
    <w:rsid w:val="00AB5A6C"/>
    <w:rsid w:val="00AB5AD5"/>
    <w:rsid w:val="00AB5C34"/>
    <w:rsid w:val="00AB5E00"/>
    <w:rsid w:val="00AB5E18"/>
    <w:rsid w:val="00AB5F36"/>
    <w:rsid w:val="00AB603B"/>
    <w:rsid w:val="00AB60B6"/>
    <w:rsid w:val="00AB6137"/>
    <w:rsid w:val="00AB6149"/>
    <w:rsid w:val="00AB6240"/>
    <w:rsid w:val="00AB62AE"/>
    <w:rsid w:val="00AB6669"/>
    <w:rsid w:val="00AB67C3"/>
    <w:rsid w:val="00AB68BC"/>
    <w:rsid w:val="00AB68BF"/>
    <w:rsid w:val="00AB6958"/>
    <w:rsid w:val="00AB6A04"/>
    <w:rsid w:val="00AB6A0E"/>
    <w:rsid w:val="00AB6D00"/>
    <w:rsid w:val="00AB6E6E"/>
    <w:rsid w:val="00AB6E70"/>
    <w:rsid w:val="00AB7229"/>
    <w:rsid w:val="00AB7234"/>
    <w:rsid w:val="00AB734E"/>
    <w:rsid w:val="00AB739B"/>
    <w:rsid w:val="00AB743D"/>
    <w:rsid w:val="00AB7527"/>
    <w:rsid w:val="00AB75BF"/>
    <w:rsid w:val="00AB75D2"/>
    <w:rsid w:val="00AB7630"/>
    <w:rsid w:val="00AB78F0"/>
    <w:rsid w:val="00AB7AB9"/>
    <w:rsid w:val="00AB7B3E"/>
    <w:rsid w:val="00AB7CB3"/>
    <w:rsid w:val="00AB7DAD"/>
    <w:rsid w:val="00AB7EC6"/>
    <w:rsid w:val="00AB7F9E"/>
    <w:rsid w:val="00ABFC3D"/>
    <w:rsid w:val="00AC0034"/>
    <w:rsid w:val="00AC02D3"/>
    <w:rsid w:val="00AC06E4"/>
    <w:rsid w:val="00AC072E"/>
    <w:rsid w:val="00AC080E"/>
    <w:rsid w:val="00AC081B"/>
    <w:rsid w:val="00AC0861"/>
    <w:rsid w:val="00AC0B07"/>
    <w:rsid w:val="00AC0B4A"/>
    <w:rsid w:val="00AC0C80"/>
    <w:rsid w:val="00AC0D63"/>
    <w:rsid w:val="00AC0E4B"/>
    <w:rsid w:val="00AC0F3D"/>
    <w:rsid w:val="00AC107C"/>
    <w:rsid w:val="00AC10A8"/>
    <w:rsid w:val="00AC124B"/>
    <w:rsid w:val="00AC1285"/>
    <w:rsid w:val="00AC1299"/>
    <w:rsid w:val="00AC135F"/>
    <w:rsid w:val="00AC13B4"/>
    <w:rsid w:val="00AC1489"/>
    <w:rsid w:val="00AC151E"/>
    <w:rsid w:val="00AC15A3"/>
    <w:rsid w:val="00AC16F1"/>
    <w:rsid w:val="00AC1790"/>
    <w:rsid w:val="00AC17FD"/>
    <w:rsid w:val="00AC1844"/>
    <w:rsid w:val="00AC19A1"/>
    <w:rsid w:val="00AC1ADB"/>
    <w:rsid w:val="00AC1AE0"/>
    <w:rsid w:val="00AC1B54"/>
    <w:rsid w:val="00AC1BDD"/>
    <w:rsid w:val="00AC1CB3"/>
    <w:rsid w:val="00AC1CC6"/>
    <w:rsid w:val="00AC1D09"/>
    <w:rsid w:val="00AC1DD5"/>
    <w:rsid w:val="00AC1F57"/>
    <w:rsid w:val="00AC20C6"/>
    <w:rsid w:val="00AC2137"/>
    <w:rsid w:val="00AC2181"/>
    <w:rsid w:val="00AC21AA"/>
    <w:rsid w:val="00AC21FA"/>
    <w:rsid w:val="00AC2334"/>
    <w:rsid w:val="00AC23BA"/>
    <w:rsid w:val="00AC2463"/>
    <w:rsid w:val="00AC2571"/>
    <w:rsid w:val="00AC261D"/>
    <w:rsid w:val="00AC2709"/>
    <w:rsid w:val="00AC28D3"/>
    <w:rsid w:val="00AC2AC0"/>
    <w:rsid w:val="00AC2ADA"/>
    <w:rsid w:val="00AC2C8D"/>
    <w:rsid w:val="00AC2E96"/>
    <w:rsid w:val="00AC2F78"/>
    <w:rsid w:val="00AC2FA6"/>
    <w:rsid w:val="00AC3151"/>
    <w:rsid w:val="00AC3206"/>
    <w:rsid w:val="00AC3542"/>
    <w:rsid w:val="00AC3549"/>
    <w:rsid w:val="00AC35D1"/>
    <w:rsid w:val="00AC35EA"/>
    <w:rsid w:val="00AC36C5"/>
    <w:rsid w:val="00AC3742"/>
    <w:rsid w:val="00AC3774"/>
    <w:rsid w:val="00AC37FA"/>
    <w:rsid w:val="00AC380D"/>
    <w:rsid w:val="00AC3875"/>
    <w:rsid w:val="00AC3A56"/>
    <w:rsid w:val="00AC3A94"/>
    <w:rsid w:val="00AC3ADE"/>
    <w:rsid w:val="00AC3D5A"/>
    <w:rsid w:val="00AC3D7D"/>
    <w:rsid w:val="00AC3EA1"/>
    <w:rsid w:val="00AC3F02"/>
    <w:rsid w:val="00AC3FDD"/>
    <w:rsid w:val="00AC4181"/>
    <w:rsid w:val="00AC41B6"/>
    <w:rsid w:val="00AC41CC"/>
    <w:rsid w:val="00AC436B"/>
    <w:rsid w:val="00AC4408"/>
    <w:rsid w:val="00AC4409"/>
    <w:rsid w:val="00AC4582"/>
    <w:rsid w:val="00AC4673"/>
    <w:rsid w:val="00AC46CE"/>
    <w:rsid w:val="00AC496A"/>
    <w:rsid w:val="00AC4B7E"/>
    <w:rsid w:val="00AC4BAB"/>
    <w:rsid w:val="00AC4C83"/>
    <w:rsid w:val="00AC4D42"/>
    <w:rsid w:val="00AC4D92"/>
    <w:rsid w:val="00AC4DB7"/>
    <w:rsid w:val="00AC4E33"/>
    <w:rsid w:val="00AC4F6B"/>
    <w:rsid w:val="00AC5181"/>
    <w:rsid w:val="00AC5373"/>
    <w:rsid w:val="00AC542F"/>
    <w:rsid w:val="00AC544D"/>
    <w:rsid w:val="00AC54EC"/>
    <w:rsid w:val="00AC552D"/>
    <w:rsid w:val="00AC5635"/>
    <w:rsid w:val="00AC5649"/>
    <w:rsid w:val="00AC5779"/>
    <w:rsid w:val="00AC577E"/>
    <w:rsid w:val="00AC57A6"/>
    <w:rsid w:val="00AC5A8D"/>
    <w:rsid w:val="00AC5A99"/>
    <w:rsid w:val="00AC5AE5"/>
    <w:rsid w:val="00AC5BA6"/>
    <w:rsid w:val="00AC5CB1"/>
    <w:rsid w:val="00AC603E"/>
    <w:rsid w:val="00AC6110"/>
    <w:rsid w:val="00AC647E"/>
    <w:rsid w:val="00AC6683"/>
    <w:rsid w:val="00AC6700"/>
    <w:rsid w:val="00AC681A"/>
    <w:rsid w:val="00AC6873"/>
    <w:rsid w:val="00AC6965"/>
    <w:rsid w:val="00AC6D2F"/>
    <w:rsid w:val="00AC6D50"/>
    <w:rsid w:val="00AC6EA1"/>
    <w:rsid w:val="00AC6FE1"/>
    <w:rsid w:val="00AC6FE9"/>
    <w:rsid w:val="00AC7340"/>
    <w:rsid w:val="00AC739A"/>
    <w:rsid w:val="00AC7465"/>
    <w:rsid w:val="00AC74D5"/>
    <w:rsid w:val="00AC753D"/>
    <w:rsid w:val="00AC78A1"/>
    <w:rsid w:val="00AC7A05"/>
    <w:rsid w:val="00AC7B1E"/>
    <w:rsid w:val="00AC7B64"/>
    <w:rsid w:val="00AC7B7A"/>
    <w:rsid w:val="00AC7B84"/>
    <w:rsid w:val="00AC7CCD"/>
    <w:rsid w:val="00AC7DB8"/>
    <w:rsid w:val="00AC7DC8"/>
    <w:rsid w:val="00AC7DE7"/>
    <w:rsid w:val="00AC7E00"/>
    <w:rsid w:val="00AD00C9"/>
    <w:rsid w:val="00AD012B"/>
    <w:rsid w:val="00AD03AD"/>
    <w:rsid w:val="00AD03FC"/>
    <w:rsid w:val="00AD04F5"/>
    <w:rsid w:val="00AD0598"/>
    <w:rsid w:val="00AD0792"/>
    <w:rsid w:val="00AD08F1"/>
    <w:rsid w:val="00AD0903"/>
    <w:rsid w:val="00AD0969"/>
    <w:rsid w:val="00AD0A54"/>
    <w:rsid w:val="00AD0B1F"/>
    <w:rsid w:val="00AD0BD4"/>
    <w:rsid w:val="00AD0CC8"/>
    <w:rsid w:val="00AD0D2E"/>
    <w:rsid w:val="00AD0E68"/>
    <w:rsid w:val="00AD0F9F"/>
    <w:rsid w:val="00AD104B"/>
    <w:rsid w:val="00AD117B"/>
    <w:rsid w:val="00AD11DF"/>
    <w:rsid w:val="00AD11FF"/>
    <w:rsid w:val="00AD12DC"/>
    <w:rsid w:val="00AD1319"/>
    <w:rsid w:val="00AD1742"/>
    <w:rsid w:val="00AD1746"/>
    <w:rsid w:val="00AD19A0"/>
    <w:rsid w:val="00AD1B46"/>
    <w:rsid w:val="00AD1B8E"/>
    <w:rsid w:val="00AD1DA2"/>
    <w:rsid w:val="00AD202A"/>
    <w:rsid w:val="00AD2206"/>
    <w:rsid w:val="00AD2353"/>
    <w:rsid w:val="00AD23B4"/>
    <w:rsid w:val="00AD23F5"/>
    <w:rsid w:val="00AD24B0"/>
    <w:rsid w:val="00AD24F3"/>
    <w:rsid w:val="00AD2803"/>
    <w:rsid w:val="00AD2936"/>
    <w:rsid w:val="00AD2968"/>
    <w:rsid w:val="00AD2972"/>
    <w:rsid w:val="00AD2CAF"/>
    <w:rsid w:val="00AD2D59"/>
    <w:rsid w:val="00AD2E01"/>
    <w:rsid w:val="00AD2E6C"/>
    <w:rsid w:val="00AD31B2"/>
    <w:rsid w:val="00AD3375"/>
    <w:rsid w:val="00AD341A"/>
    <w:rsid w:val="00AD3455"/>
    <w:rsid w:val="00AD35B0"/>
    <w:rsid w:val="00AD362A"/>
    <w:rsid w:val="00AD3636"/>
    <w:rsid w:val="00AD3721"/>
    <w:rsid w:val="00AD378A"/>
    <w:rsid w:val="00AD391D"/>
    <w:rsid w:val="00AD3983"/>
    <w:rsid w:val="00AD3DC2"/>
    <w:rsid w:val="00AD401D"/>
    <w:rsid w:val="00AD4109"/>
    <w:rsid w:val="00AD4186"/>
    <w:rsid w:val="00AD41C6"/>
    <w:rsid w:val="00AD427A"/>
    <w:rsid w:val="00AD432D"/>
    <w:rsid w:val="00AD4562"/>
    <w:rsid w:val="00AD4728"/>
    <w:rsid w:val="00AD4959"/>
    <w:rsid w:val="00AD4C96"/>
    <w:rsid w:val="00AD4D36"/>
    <w:rsid w:val="00AD4F5A"/>
    <w:rsid w:val="00AD4FD5"/>
    <w:rsid w:val="00AD4FE5"/>
    <w:rsid w:val="00AD510F"/>
    <w:rsid w:val="00AD51AE"/>
    <w:rsid w:val="00AD52F1"/>
    <w:rsid w:val="00AD548A"/>
    <w:rsid w:val="00AD55E7"/>
    <w:rsid w:val="00AD5714"/>
    <w:rsid w:val="00AD57C8"/>
    <w:rsid w:val="00AD5A89"/>
    <w:rsid w:val="00AD5B1E"/>
    <w:rsid w:val="00AD5B8D"/>
    <w:rsid w:val="00AD5C5E"/>
    <w:rsid w:val="00AD5F94"/>
    <w:rsid w:val="00AD5FD9"/>
    <w:rsid w:val="00AD6010"/>
    <w:rsid w:val="00AD607C"/>
    <w:rsid w:val="00AD60BD"/>
    <w:rsid w:val="00AD61BC"/>
    <w:rsid w:val="00AD6209"/>
    <w:rsid w:val="00AD63D9"/>
    <w:rsid w:val="00AD6404"/>
    <w:rsid w:val="00AD657B"/>
    <w:rsid w:val="00AD6653"/>
    <w:rsid w:val="00AD668F"/>
    <w:rsid w:val="00AD66F0"/>
    <w:rsid w:val="00AD6742"/>
    <w:rsid w:val="00AD67BF"/>
    <w:rsid w:val="00AD67FC"/>
    <w:rsid w:val="00AD684D"/>
    <w:rsid w:val="00AD69E6"/>
    <w:rsid w:val="00AD6A1E"/>
    <w:rsid w:val="00AD6B4E"/>
    <w:rsid w:val="00AD6CC8"/>
    <w:rsid w:val="00AD6D51"/>
    <w:rsid w:val="00AD6DD7"/>
    <w:rsid w:val="00AD6E07"/>
    <w:rsid w:val="00AD6FA5"/>
    <w:rsid w:val="00AD7005"/>
    <w:rsid w:val="00AD717E"/>
    <w:rsid w:val="00AD7218"/>
    <w:rsid w:val="00AD724D"/>
    <w:rsid w:val="00AD73A4"/>
    <w:rsid w:val="00AD740A"/>
    <w:rsid w:val="00AD75DA"/>
    <w:rsid w:val="00AD7692"/>
    <w:rsid w:val="00AD7920"/>
    <w:rsid w:val="00AD79B7"/>
    <w:rsid w:val="00AD79FD"/>
    <w:rsid w:val="00AD7BDC"/>
    <w:rsid w:val="00AD7CC7"/>
    <w:rsid w:val="00AD7D2B"/>
    <w:rsid w:val="00AD7DA5"/>
    <w:rsid w:val="00AD7DE7"/>
    <w:rsid w:val="00AD7E7F"/>
    <w:rsid w:val="00AE0187"/>
    <w:rsid w:val="00AE03E7"/>
    <w:rsid w:val="00AE04EA"/>
    <w:rsid w:val="00AE0507"/>
    <w:rsid w:val="00AE0646"/>
    <w:rsid w:val="00AE06A2"/>
    <w:rsid w:val="00AE06B9"/>
    <w:rsid w:val="00AE081E"/>
    <w:rsid w:val="00AE0B24"/>
    <w:rsid w:val="00AE0B51"/>
    <w:rsid w:val="00AE0CC2"/>
    <w:rsid w:val="00AE0D58"/>
    <w:rsid w:val="00AE0EE4"/>
    <w:rsid w:val="00AE1062"/>
    <w:rsid w:val="00AE1097"/>
    <w:rsid w:val="00AE1377"/>
    <w:rsid w:val="00AE13B6"/>
    <w:rsid w:val="00AE13E1"/>
    <w:rsid w:val="00AE147F"/>
    <w:rsid w:val="00AE1583"/>
    <w:rsid w:val="00AE15DB"/>
    <w:rsid w:val="00AE1771"/>
    <w:rsid w:val="00AE18A7"/>
    <w:rsid w:val="00AE18D1"/>
    <w:rsid w:val="00AE1918"/>
    <w:rsid w:val="00AE1953"/>
    <w:rsid w:val="00AE1A32"/>
    <w:rsid w:val="00AE1B69"/>
    <w:rsid w:val="00AE1B77"/>
    <w:rsid w:val="00AE1BCA"/>
    <w:rsid w:val="00AE1D81"/>
    <w:rsid w:val="00AE1EE7"/>
    <w:rsid w:val="00AE1FE1"/>
    <w:rsid w:val="00AE2099"/>
    <w:rsid w:val="00AE20F1"/>
    <w:rsid w:val="00AE2492"/>
    <w:rsid w:val="00AE2682"/>
    <w:rsid w:val="00AE27DC"/>
    <w:rsid w:val="00AE2866"/>
    <w:rsid w:val="00AE2BC2"/>
    <w:rsid w:val="00AE2C06"/>
    <w:rsid w:val="00AE2DD5"/>
    <w:rsid w:val="00AE2E12"/>
    <w:rsid w:val="00AE2E61"/>
    <w:rsid w:val="00AE2F98"/>
    <w:rsid w:val="00AE2FE8"/>
    <w:rsid w:val="00AE30E5"/>
    <w:rsid w:val="00AE3118"/>
    <w:rsid w:val="00AE327E"/>
    <w:rsid w:val="00AE33E5"/>
    <w:rsid w:val="00AE34C4"/>
    <w:rsid w:val="00AE3518"/>
    <w:rsid w:val="00AE3554"/>
    <w:rsid w:val="00AE3559"/>
    <w:rsid w:val="00AE363E"/>
    <w:rsid w:val="00AE3694"/>
    <w:rsid w:val="00AE36C6"/>
    <w:rsid w:val="00AE36FC"/>
    <w:rsid w:val="00AE386D"/>
    <w:rsid w:val="00AE3941"/>
    <w:rsid w:val="00AE3A44"/>
    <w:rsid w:val="00AE3A69"/>
    <w:rsid w:val="00AE3C60"/>
    <w:rsid w:val="00AE3DBB"/>
    <w:rsid w:val="00AE3E04"/>
    <w:rsid w:val="00AE3FB4"/>
    <w:rsid w:val="00AE4340"/>
    <w:rsid w:val="00AE448D"/>
    <w:rsid w:val="00AE4589"/>
    <w:rsid w:val="00AE4631"/>
    <w:rsid w:val="00AE4681"/>
    <w:rsid w:val="00AE4705"/>
    <w:rsid w:val="00AE47EB"/>
    <w:rsid w:val="00AE48D7"/>
    <w:rsid w:val="00AE4AAC"/>
    <w:rsid w:val="00AE4B26"/>
    <w:rsid w:val="00AE4B9A"/>
    <w:rsid w:val="00AE4CA3"/>
    <w:rsid w:val="00AE4CC9"/>
    <w:rsid w:val="00AE4F25"/>
    <w:rsid w:val="00AE4F2C"/>
    <w:rsid w:val="00AE4FE2"/>
    <w:rsid w:val="00AE5097"/>
    <w:rsid w:val="00AE50D7"/>
    <w:rsid w:val="00AE52D4"/>
    <w:rsid w:val="00AE5370"/>
    <w:rsid w:val="00AE5590"/>
    <w:rsid w:val="00AE56FC"/>
    <w:rsid w:val="00AE58EB"/>
    <w:rsid w:val="00AE5948"/>
    <w:rsid w:val="00AE5A59"/>
    <w:rsid w:val="00AE5AA4"/>
    <w:rsid w:val="00AE5AD4"/>
    <w:rsid w:val="00AE5BAD"/>
    <w:rsid w:val="00AE5BE3"/>
    <w:rsid w:val="00AE5CFC"/>
    <w:rsid w:val="00AE6085"/>
    <w:rsid w:val="00AE60AD"/>
    <w:rsid w:val="00AE623F"/>
    <w:rsid w:val="00AE635F"/>
    <w:rsid w:val="00AE63D0"/>
    <w:rsid w:val="00AE643B"/>
    <w:rsid w:val="00AE6444"/>
    <w:rsid w:val="00AE6459"/>
    <w:rsid w:val="00AE6491"/>
    <w:rsid w:val="00AE649D"/>
    <w:rsid w:val="00AE64E3"/>
    <w:rsid w:val="00AE662F"/>
    <w:rsid w:val="00AE672F"/>
    <w:rsid w:val="00AE68B9"/>
    <w:rsid w:val="00AE6905"/>
    <w:rsid w:val="00AE6942"/>
    <w:rsid w:val="00AE6A17"/>
    <w:rsid w:val="00AE6AD6"/>
    <w:rsid w:val="00AE6C3C"/>
    <w:rsid w:val="00AE6DC6"/>
    <w:rsid w:val="00AE6F54"/>
    <w:rsid w:val="00AE6FE2"/>
    <w:rsid w:val="00AE7069"/>
    <w:rsid w:val="00AE71C6"/>
    <w:rsid w:val="00AE72D5"/>
    <w:rsid w:val="00AE7436"/>
    <w:rsid w:val="00AE747C"/>
    <w:rsid w:val="00AE74B2"/>
    <w:rsid w:val="00AE75A9"/>
    <w:rsid w:val="00AE75DD"/>
    <w:rsid w:val="00AE781D"/>
    <w:rsid w:val="00AE7831"/>
    <w:rsid w:val="00AE78B2"/>
    <w:rsid w:val="00AE78CC"/>
    <w:rsid w:val="00AE79A6"/>
    <w:rsid w:val="00AE79FA"/>
    <w:rsid w:val="00AE79FB"/>
    <w:rsid w:val="00AE7AA8"/>
    <w:rsid w:val="00AE7BDC"/>
    <w:rsid w:val="00AE7D70"/>
    <w:rsid w:val="00AE7DA4"/>
    <w:rsid w:val="00AE7F0F"/>
    <w:rsid w:val="00AEF601"/>
    <w:rsid w:val="00AF0005"/>
    <w:rsid w:val="00AF0066"/>
    <w:rsid w:val="00AF01DB"/>
    <w:rsid w:val="00AF034A"/>
    <w:rsid w:val="00AF045D"/>
    <w:rsid w:val="00AF04BC"/>
    <w:rsid w:val="00AF0545"/>
    <w:rsid w:val="00AF06C9"/>
    <w:rsid w:val="00AF06CA"/>
    <w:rsid w:val="00AF0786"/>
    <w:rsid w:val="00AF08F6"/>
    <w:rsid w:val="00AF092E"/>
    <w:rsid w:val="00AF09F9"/>
    <w:rsid w:val="00AF0B2C"/>
    <w:rsid w:val="00AF0B80"/>
    <w:rsid w:val="00AF0B86"/>
    <w:rsid w:val="00AF0BD1"/>
    <w:rsid w:val="00AF0CF7"/>
    <w:rsid w:val="00AF0FA8"/>
    <w:rsid w:val="00AF112C"/>
    <w:rsid w:val="00AF1283"/>
    <w:rsid w:val="00AF13FA"/>
    <w:rsid w:val="00AF1420"/>
    <w:rsid w:val="00AF1457"/>
    <w:rsid w:val="00AF1467"/>
    <w:rsid w:val="00AF1477"/>
    <w:rsid w:val="00AF1678"/>
    <w:rsid w:val="00AF16EF"/>
    <w:rsid w:val="00AF1739"/>
    <w:rsid w:val="00AF17AE"/>
    <w:rsid w:val="00AF18B0"/>
    <w:rsid w:val="00AF1A48"/>
    <w:rsid w:val="00AF1ADE"/>
    <w:rsid w:val="00AF1B26"/>
    <w:rsid w:val="00AF1B93"/>
    <w:rsid w:val="00AF1BF3"/>
    <w:rsid w:val="00AF1C78"/>
    <w:rsid w:val="00AF1DA8"/>
    <w:rsid w:val="00AF1DBE"/>
    <w:rsid w:val="00AF1F9E"/>
    <w:rsid w:val="00AF1FBD"/>
    <w:rsid w:val="00AF2071"/>
    <w:rsid w:val="00AF212B"/>
    <w:rsid w:val="00AF2198"/>
    <w:rsid w:val="00AF219B"/>
    <w:rsid w:val="00AF21F2"/>
    <w:rsid w:val="00AF2214"/>
    <w:rsid w:val="00AF2241"/>
    <w:rsid w:val="00AF23C1"/>
    <w:rsid w:val="00AF2509"/>
    <w:rsid w:val="00AF264D"/>
    <w:rsid w:val="00AF268C"/>
    <w:rsid w:val="00AF2725"/>
    <w:rsid w:val="00AF274E"/>
    <w:rsid w:val="00AF27C1"/>
    <w:rsid w:val="00AF28B8"/>
    <w:rsid w:val="00AF2A6E"/>
    <w:rsid w:val="00AF2B4E"/>
    <w:rsid w:val="00AF2BB2"/>
    <w:rsid w:val="00AF2DB8"/>
    <w:rsid w:val="00AF2E86"/>
    <w:rsid w:val="00AF3031"/>
    <w:rsid w:val="00AF3131"/>
    <w:rsid w:val="00AF3239"/>
    <w:rsid w:val="00AF3268"/>
    <w:rsid w:val="00AF3401"/>
    <w:rsid w:val="00AF3632"/>
    <w:rsid w:val="00AF3971"/>
    <w:rsid w:val="00AF39A5"/>
    <w:rsid w:val="00AF3A78"/>
    <w:rsid w:val="00AF3A96"/>
    <w:rsid w:val="00AF3AEF"/>
    <w:rsid w:val="00AF3C35"/>
    <w:rsid w:val="00AF3E03"/>
    <w:rsid w:val="00AF3E38"/>
    <w:rsid w:val="00AF3E85"/>
    <w:rsid w:val="00AF3FA3"/>
    <w:rsid w:val="00AF3FC4"/>
    <w:rsid w:val="00AF401B"/>
    <w:rsid w:val="00AF40DF"/>
    <w:rsid w:val="00AF41F9"/>
    <w:rsid w:val="00AF4273"/>
    <w:rsid w:val="00AF430F"/>
    <w:rsid w:val="00AF4333"/>
    <w:rsid w:val="00AF4591"/>
    <w:rsid w:val="00AF46CE"/>
    <w:rsid w:val="00AF4768"/>
    <w:rsid w:val="00AF48A8"/>
    <w:rsid w:val="00AF4A30"/>
    <w:rsid w:val="00AF4A3F"/>
    <w:rsid w:val="00AF4B5B"/>
    <w:rsid w:val="00AF4DC1"/>
    <w:rsid w:val="00AF4DC9"/>
    <w:rsid w:val="00AF4E2E"/>
    <w:rsid w:val="00AF4F3B"/>
    <w:rsid w:val="00AF5030"/>
    <w:rsid w:val="00AF50C5"/>
    <w:rsid w:val="00AF50FD"/>
    <w:rsid w:val="00AF52DE"/>
    <w:rsid w:val="00AF54AD"/>
    <w:rsid w:val="00AF5579"/>
    <w:rsid w:val="00AF5587"/>
    <w:rsid w:val="00AF57BB"/>
    <w:rsid w:val="00AF5923"/>
    <w:rsid w:val="00AF5C5C"/>
    <w:rsid w:val="00AF5CD8"/>
    <w:rsid w:val="00AF5D46"/>
    <w:rsid w:val="00AF5EA4"/>
    <w:rsid w:val="00AF5F70"/>
    <w:rsid w:val="00AF604C"/>
    <w:rsid w:val="00AF622E"/>
    <w:rsid w:val="00AF6330"/>
    <w:rsid w:val="00AF6353"/>
    <w:rsid w:val="00AF6493"/>
    <w:rsid w:val="00AF64BF"/>
    <w:rsid w:val="00AF6521"/>
    <w:rsid w:val="00AF65B5"/>
    <w:rsid w:val="00AF65EE"/>
    <w:rsid w:val="00AF6862"/>
    <w:rsid w:val="00AF6897"/>
    <w:rsid w:val="00AF68AD"/>
    <w:rsid w:val="00AF69AE"/>
    <w:rsid w:val="00AF6A2B"/>
    <w:rsid w:val="00AF6A8D"/>
    <w:rsid w:val="00AF6BAC"/>
    <w:rsid w:val="00AF6C0A"/>
    <w:rsid w:val="00AF6D5B"/>
    <w:rsid w:val="00AF6E14"/>
    <w:rsid w:val="00AF6EE5"/>
    <w:rsid w:val="00AF701F"/>
    <w:rsid w:val="00AF7185"/>
    <w:rsid w:val="00AF72C2"/>
    <w:rsid w:val="00AF7362"/>
    <w:rsid w:val="00AF7442"/>
    <w:rsid w:val="00AF7582"/>
    <w:rsid w:val="00AF76F2"/>
    <w:rsid w:val="00AF7743"/>
    <w:rsid w:val="00AF777D"/>
    <w:rsid w:val="00AF77C2"/>
    <w:rsid w:val="00AF7918"/>
    <w:rsid w:val="00AF7A20"/>
    <w:rsid w:val="00AF7BC2"/>
    <w:rsid w:val="00AF7C1C"/>
    <w:rsid w:val="00AF7C52"/>
    <w:rsid w:val="00AF7D4C"/>
    <w:rsid w:val="00AF7E07"/>
    <w:rsid w:val="00AFDF2F"/>
    <w:rsid w:val="00B000BE"/>
    <w:rsid w:val="00B000CA"/>
    <w:rsid w:val="00B000F4"/>
    <w:rsid w:val="00B00115"/>
    <w:rsid w:val="00B001B6"/>
    <w:rsid w:val="00B001EF"/>
    <w:rsid w:val="00B0020A"/>
    <w:rsid w:val="00B0028C"/>
    <w:rsid w:val="00B002D1"/>
    <w:rsid w:val="00B00404"/>
    <w:rsid w:val="00B0050C"/>
    <w:rsid w:val="00B0061E"/>
    <w:rsid w:val="00B006D8"/>
    <w:rsid w:val="00B00724"/>
    <w:rsid w:val="00B00922"/>
    <w:rsid w:val="00B0097C"/>
    <w:rsid w:val="00B009A1"/>
    <w:rsid w:val="00B00A4D"/>
    <w:rsid w:val="00B00AD6"/>
    <w:rsid w:val="00B00D05"/>
    <w:rsid w:val="00B00E8E"/>
    <w:rsid w:val="00B0100F"/>
    <w:rsid w:val="00B01117"/>
    <w:rsid w:val="00B01167"/>
    <w:rsid w:val="00B0120C"/>
    <w:rsid w:val="00B0130E"/>
    <w:rsid w:val="00B0143C"/>
    <w:rsid w:val="00B01455"/>
    <w:rsid w:val="00B0148E"/>
    <w:rsid w:val="00B017D1"/>
    <w:rsid w:val="00B01902"/>
    <w:rsid w:val="00B019B9"/>
    <w:rsid w:val="00B01A73"/>
    <w:rsid w:val="00B01CB5"/>
    <w:rsid w:val="00B01D2F"/>
    <w:rsid w:val="00B01E8A"/>
    <w:rsid w:val="00B01EFE"/>
    <w:rsid w:val="00B01F37"/>
    <w:rsid w:val="00B01FF5"/>
    <w:rsid w:val="00B02090"/>
    <w:rsid w:val="00B020FB"/>
    <w:rsid w:val="00B0217E"/>
    <w:rsid w:val="00B022B1"/>
    <w:rsid w:val="00B023D9"/>
    <w:rsid w:val="00B0243A"/>
    <w:rsid w:val="00B02449"/>
    <w:rsid w:val="00B02637"/>
    <w:rsid w:val="00B026A9"/>
    <w:rsid w:val="00B026AB"/>
    <w:rsid w:val="00B027D4"/>
    <w:rsid w:val="00B028FC"/>
    <w:rsid w:val="00B02B35"/>
    <w:rsid w:val="00B02BE2"/>
    <w:rsid w:val="00B02C0D"/>
    <w:rsid w:val="00B02C21"/>
    <w:rsid w:val="00B02C9E"/>
    <w:rsid w:val="00B02CE6"/>
    <w:rsid w:val="00B02E82"/>
    <w:rsid w:val="00B02FA4"/>
    <w:rsid w:val="00B02FB9"/>
    <w:rsid w:val="00B03022"/>
    <w:rsid w:val="00B0303E"/>
    <w:rsid w:val="00B031E0"/>
    <w:rsid w:val="00B03260"/>
    <w:rsid w:val="00B0354C"/>
    <w:rsid w:val="00B036BA"/>
    <w:rsid w:val="00B0372D"/>
    <w:rsid w:val="00B0375D"/>
    <w:rsid w:val="00B0378B"/>
    <w:rsid w:val="00B03808"/>
    <w:rsid w:val="00B03914"/>
    <w:rsid w:val="00B03DD8"/>
    <w:rsid w:val="00B03E91"/>
    <w:rsid w:val="00B040E1"/>
    <w:rsid w:val="00B042EB"/>
    <w:rsid w:val="00B04342"/>
    <w:rsid w:val="00B04832"/>
    <w:rsid w:val="00B048C0"/>
    <w:rsid w:val="00B049F2"/>
    <w:rsid w:val="00B04AD9"/>
    <w:rsid w:val="00B04AF9"/>
    <w:rsid w:val="00B04CBC"/>
    <w:rsid w:val="00B04CFA"/>
    <w:rsid w:val="00B04D63"/>
    <w:rsid w:val="00B04DDB"/>
    <w:rsid w:val="00B050D6"/>
    <w:rsid w:val="00B05184"/>
    <w:rsid w:val="00B052FB"/>
    <w:rsid w:val="00B05337"/>
    <w:rsid w:val="00B053B2"/>
    <w:rsid w:val="00B05477"/>
    <w:rsid w:val="00B05591"/>
    <w:rsid w:val="00B05869"/>
    <w:rsid w:val="00B058C9"/>
    <w:rsid w:val="00B058DF"/>
    <w:rsid w:val="00B059B1"/>
    <w:rsid w:val="00B05A6F"/>
    <w:rsid w:val="00B05AC9"/>
    <w:rsid w:val="00B05B9F"/>
    <w:rsid w:val="00B05C57"/>
    <w:rsid w:val="00B05CBB"/>
    <w:rsid w:val="00B05E34"/>
    <w:rsid w:val="00B062BE"/>
    <w:rsid w:val="00B06307"/>
    <w:rsid w:val="00B063C1"/>
    <w:rsid w:val="00B06444"/>
    <w:rsid w:val="00B065CB"/>
    <w:rsid w:val="00B06859"/>
    <w:rsid w:val="00B069C3"/>
    <w:rsid w:val="00B06BD4"/>
    <w:rsid w:val="00B06BE1"/>
    <w:rsid w:val="00B06D6D"/>
    <w:rsid w:val="00B06DE3"/>
    <w:rsid w:val="00B06FF0"/>
    <w:rsid w:val="00B07061"/>
    <w:rsid w:val="00B071AE"/>
    <w:rsid w:val="00B071EB"/>
    <w:rsid w:val="00B072B4"/>
    <w:rsid w:val="00B074A9"/>
    <w:rsid w:val="00B078B1"/>
    <w:rsid w:val="00B07948"/>
    <w:rsid w:val="00B07965"/>
    <w:rsid w:val="00B07998"/>
    <w:rsid w:val="00B079C6"/>
    <w:rsid w:val="00B07AF1"/>
    <w:rsid w:val="00B07CA0"/>
    <w:rsid w:val="00B07D7F"/>
    <w:rsid w:val="00B07E3B"/>
    <w:rsid w:val="00B07EC0"/>
    <w:rsid w:val="00B10155"/>
    <w:rsid w:val="00B102A0"/>
    <w:rsid w:val="00B1045A"/>
    <w:rsid w:val="00B10558"/>
    <w:rsid w:val="00B10598"/>
    <w:rsid w:val="00B105EA"/>
    <w:rsid w:val="00B10A59"/>
    <w:rsid w:val="00B10A7B"/>
    <w:rsid w:val="00B10B25"/>
    <w:rsid w:val="00B10CC8"/>
    <w:rsid w:val="00B10CCE"/>
    <w:rsid w:val="00B10D74"/>
    <w:rsid w:val="00B10D81"/>
    <w:rsid w:val="00B10DFE"/>
    <w:rsid w:val="00B1110A"/>
    <w:rsid w:val="00B111D6"/>
    <w:rsid w:val="00B11219"/>
    <w:rsid w:val="00B112FE"/>
    <w:rsid w:val="00B113F9"/>
    <w:rsid w:val="00B11519"/>
    <w:rsid w:val="00B1155A"/>
    <w:rsid w:val="00B116EB"/>
    <w:rsid w:val="00B1182A"/>
    <w:rsid w:val="00B11994"/>
    <w:rsid w:val="00B11ABF"/>
    <w:rsid w:val="00B11B37"/>
    <w:rsid w:val="00B11B94"/>
    <w:rsid w:val="00B11C13"/>
    <w:rsid w:val="00B11CC0"/>
    <w:rsid w:val="00B11D97"/>
    <w:rsid w:val="00B11E95"/>
    <w:rsid w:val="00B11F19"/>
    <w:rsid w:val="00B11F80"/>
    <w:rsid w:val="00B11FE3"/>
    <w:rsid w:val="00B120C5"/>
    <w:rsid w:val="00B12115"/>
    <w:rsid w:val="00B1232D"/>
    <w:rsid w:val="00B12449"/>
    <w:rsid w:val="00B1262C"/>
    <w:rsid w:val="00B12665"/>
    <w:rsid w:val="00B1270B"/>
    <w:rsid w:val="00B127DC"/>
    <w:rsid w:val="00B12ADF"/>
    <w:rsid w:val="00B12BDF"/>
    <w:rsid w:val="00B12CE6"/>
    <w:rsid w:val="00B12E04"/>
    <w:rsid w:val="00B12E5A"/>
    <w:rsid w:val="00B12F91"/>
    <w:rsid w:val="00B13260"/>
    <w:rsid w:val="00B13392"/>
    <w:rsid w:val="00B1344A"/>
    <w:rsid w:val="00B13559"/>
    <w:rsid w:val="00B13632"/>
    <w:rsid w:val="00B13A27"/>
    <w:rsid w:val="00B13A9F"/>
    <w:rsid w:val="00B13B33"/>
    <w:rsid w:val="00B13BBF"/>
    <w:rsid w:val="00B13C32"/>
    <w:rsid w:val="00B13EC5"/>
    <w:rsid w:val="00B13F9A"/>
    <w:rsid w:val="00B14007"/>
    <w:rsid w:val="00B142B4"/>
    <w:rsid w:val="00B14412"/>
    <w:rsid w:val="00B1447D"/>
    <w:rsid w:val="00B1453E"/>
    <w:rsid w:val="00B14605"/>
    <w:rsid w:val="00B14637"/>
    <w:rsid w:val="00B1466C"/>
    <w:rsid w:val="00B146D7"/>
    <w:rsid w:val="00B14790"/>
    <w:rsid w:val="00B1481E"/>
    <w:rsid w:val="00B1484A"/>
    <w:rsid w:val="00B14937"/>
    <w:rsid w:val="00B149D7"/>
    <w:rsid w:val="00B149DA"/>
    <w:rsid w:val="00B149F1"/>
    <w:rsid w:val="00B14A73"/>
    <w:rsid w:val="00B14C04"/>
    <w:rsid w:val="00B14E95"/>
    <w:rsid w:val="00B14F77"/>
    <w:rsid w:val="00B152D5"/>
    <w:rsid w:val="00B15393"/>
    <w:rsid w:val="00B1561E"/>
    <w:rsid w:val="00B15712"/>
    <w:rsid w:val="00B1583D"/>
    <w:rsid w:val="00B15849"/>
    <w:rsid w:val="00B15B1B"/>
    <w:rsid w:val="00B15C8A"/>
    <w:rsid w:val="00B16021"/>
    <w:rsid w:val="00B16054"/>
    <w:rsid w:val="00B16224"/>
    <w:rsid w:val="00B1639B"/>
    <w:rsid w:val="00B164D0"/>
    <w:rsid w:val="00B16607"/>
    <w:rsid w:val="00B16833"/>
    <w:rsid w:val="00B1686F"/>
    <w:rsid w:val="00B16902"/>
    <w:rsid w:val="00B16AD9"/>
    <w:rsid w:val="00B16C2C"/>
    <w:rsid w:val="00B16F39"/>
    <w:rsid w:val="00B16F97"/>
    <w:rsid w:val="00B16FD8"/>
    <w:rsid w:val="00B16FF2"/>
    <w:rsid w:val="00B16FF6"/>
    <w:rsid w:val="00B17102"/>
    <w:rsid w:val="00B1734E"/>
    <w:rsid w:val="00B173EC"/>
    <w:rsid w:val="00B17453"/>
    <w:rsid w:val="00B1748F"/>
    <w:rsid w:val="00B17534"/>
    <w:rsid w:val="00B1764F"/>
    <w:rsid w:val="00B176E8"/>
    <w:rsid w:val="00B176FD"/>
    <w:rsid w:val="00B17768"/>
    <w:rsid w:val="00B178FE"/>
    <w:rsid w:val="00B17D58"/>
    <w:rsid w:val="00B17D7E"/>
    <w:rsid w:val="00B17E8A"/>
    <w:rsid w:val="00B17E94"/>
    <w:rsid w:val="00B17EAD"/>
    <w:rsid w:val="00B17ED4"/>
    <w:rsid w:val="00B2011F"/>
    <w:rsid w:val="00B20257"/>
    <w:rsid w:val="00B205DB"/>
    <w:rsid w:val="00B20717"/>
    <w:rsid w:val="00B207C0"/>
    <w:rsid w:val="00B208D9"/>
    <w:rsid w:val="00B2093C"/>
    <w:rsid w:val="00B20E39"/>
    <w:rsid w:val="00B20E6E"/>
    <w:rsid w:val="00B20EAE"/>
    <w:rsid w:val="00B20FB5"/>
    <w:rsid w:val="00B2133B"/>
    <w:rsid w:val="00B213E8"/>
    <w:rsid w:val="00B2145A"/>
    <w:rsid w:val="00B21502"/>
    <w:rsid w:val="00B21514"/>
    <w:rsid w:val="00B21669"/>
    <w:rsid w:val="00B216CA"/>
    <w:rsid w:val="00B21818"/>
    <w:rsid w:val="00B21899"/>
    <w:rsid w:val="00B218B2"/>
    <w:rsid w:val="00B219C6"/>
    <w:rsid w:val="00B21BB5"/>
    <w:rsid w:val="00B21BD4"/>
    <w:rsid w:val="00B21BFC"/>
    <w:rsid w:val="00B21CAD"/>
    <w:rsid w:val="00B21CB0"/>
    <w:rsid w:val="00B21D15"/>
    <w:rsid w:val="00B21F16"/>
    <w:rsid w:val="00B2202F"/>
    <w:rsid w:val="00B22064"/>
    <w:rsid w:val="00B2213E"/>
    <w:rsid w:val="00B221AE"/>
    <w:rsid w:val="00B221CF"/>
    <w:rsid w:val="00B2229E"/>
    <w:rsid w:val="00B2234D"/>
    <w:rsid w:val="00B223AD"/>
    <w:rsid w:val="00B22676"/>
    <w:rsid w:val="00B226C7"/>
    <w:rsid w:val="00B22867"/>
    <w:rsid w:val="00B228D9"/>
    <w:rsid w:val="00B2290C"/>
    <w:rsid w:val="00B22A19"/>
    <w:rsid w:val="00B22A29"/>
    <w:rsid w:val="00B22B68"/>
    <w:rsid w:val="00B22E4C"/>
    <w:rsid w:val="00B22F22"/>
    <w:rsid w:val="00B22FD8"/>
    <w:rsid w:val="00B231F0"/>
    <w:rsid w:val="00B23570"/>
    <w:rsid w:val="00B23853"/>
    <w:rsid w:val="00B238A4"/>
    <w:rsid w:val="00B2393E"/>
    <w:rsid w:val="00B23A18"/>
    <w:rsid w:val="00B23BD6"/>
    <w:rsid w:val="00B23CA5"/>
    <w:rsid w:val="00B23D6C"/>
    <w:rsid w:val="00B23D82"/>
    <w:rsid w:val="00B23E82"/>
    <w:rsid w:val="00B23EB4"/>
    <w:rsid w:val="00B2401D"/>
    <w:rsid w:val="00B24109"/>
    <w:rsid w:val="00B24256"/>
    <w:rsid w:val="00B243B4"/>
    <w:rsid w:val="00B243E3"/>
    <w:rsid w:val="00B244AD"/>
    <w:rsid w:val="00B24504"/>
    <w:rsid w:val="00B24548"/>
    <w:rsid w:val="00B245E8"/>
    <w:rsid w:val="00B246F0"/>
    <w:rsid w:val="00B247EA"/>
    <w:rsid w:val="00B247F0"/>
    <w:rsid w:val="00B24863"/>
    <w:rsid w:val="00B24868"/>
    <w:rsid w:val="00B2490F"/>
    <w:rsid w:val="00B249BD"/>
    <w:rsid w:val="00B24B1C"/>
    <w:rsid w:val="00B24BD4"/>
    <w:rsid w:val="00B24C94"/>
    <w:rsid w:val="00B24C9C"/>
    <w:rsid w:val="00B24CA4"/>
    <w:rsid w:val="00B24D37"/>
    <w:rsid w:val="00B24DBC"/>
    <w:rsid w:val="00B24E4F"/>
    <w:rsid w:val="00B24FF5"/>
    <w:rsid w:val="00B2509F"/>
    <w:rsid w:val="00B25171"/>
    <w:rsid w:val="00B2523B"/>
    <w:rsid w:val="00B25263"/>
    <w:rsid w:val="00B252A1"/>
    <w:rsid w:val="00B25340"/>
    <w:rsid w:val="00B2549C"/>
    <w:rsid w:val="00B25550"/>
    <w:rsid w:val="00B256CE"/>
    <w:rsid w:val="00B25869"/>
    <w:rsid w:val="00B25CD4"/>
    <w:rsid w:val="00B25D12"/>
    <w:rsid w:val="00B26085"/>
    <w:rsid w:val="00B260A2"/>
    <w:rsid w:val="00B261D5"/>
    <w:rsid w:val="00B26231"/>
    <w:rsid w:val="00B26263"/>
    <w:rsid w:val="00B265CD"/>
    <w:rsid w:val="00B2683B"/>
    <w:rsid w:val="00B26895"/>
    <w:rsid w:val="00B2689E"/>
    <w:rsid w:val="00B26941"/>
    <w:rsid w:val="00B26977"/>
    <w:rsid w:val="00B26990"/>
    <w:rsid w:val="00B269F9"/>
    <w:rsid w:val="00B26C6D"/>
    <w:rsid w:val="00B26D8C"/>
    <w:rsid w:val="00B26DCC"/>
    <w:rsid w:val="00B26DE8"/>
    <w:rsid w:val="00B26F43"/>
    <w:rsid w:val="00B26F92"/>
    <w:rsid w:val="00B270DC"/>
    <w:rsid w:val="00B2716F"/>
    <w:rsid w:val="00B2721C"/>
    <w:rsid w:val="00B273A4"/>
    <w:rsid w:val="00B273C9"/>
    <w:rsid w:val="00B275AE"/>
    <w:rsid w:val="00B275DE"/>
    <w:rsid w:val="00B276E9"/>
    <w:rsid w:val="00B277F6"/>
    <w:rsid w:val="00B27A96"/>
    <w:rsid w:val="00B27B16"/>
    <w:rsid w:val="00B27B2D"/>
    <w:rsid w:val="00B27B6D"/>
    <w:rsid w:val="00B27B77"/>
    <w:rsid w:val="00B27D48"/>
    <w:rsid w:val="00B27D82"/>
    <w:rsid w:val="00B27EFC"/>
    <w:rsid w:val="00B30185"/>
    <w:rsid w:val="00B30188"/>
    <w:rsid w:val="00B30331"/>
    <w:rsid w:val="00B3033D"/>
    <w:rsid w:val="00B3045F"/>
    <w:rsid w:val="00B305E7"/>
    <w:rsid w:val="00B305EE"/>
    <w:rsid w:val="00B30697"/>
    <w:rsid w:val="00B30746"/>
    <w:rsid w:val="00B307F8"/>
    <w:rsid w:val="00B30874"/>
    <w:rsid w:val="00B30AC1"/>
    <w:rsid w:val="00B30B21"/>
    <w:rsid w:val="00B30B23"/>
    <w:rsid w:val="00B30C0D"/>
    <w:rsid w:val="00B30C77"/>
    <w:rsid w:val="00B30CCF"/>
    <w:rsid w:val="00B30F06"/>
    <w:rsid w:val="00B30FB7"/>
    <w:rsid w:val="00B31034"/>
    <w:rsid w:val="00B31154"/>
    <w:rsid w:val="00B3119E"/>
    <w:rsid w:val="00B311C7"/>
    <w:rsid w:val="00B31256"/>
    <w:rsid w:val="00B3128D"/>
    <w:rsid w:val="00B312E9"/>
    <w:rsid w:val="00B31310"/>
    <w:rsid w:val="00B313C6"/>
    <w:rsid w:val="00B313D8"/>
    <w:rsid w:val="00B31431"/>
    <w:rsid w:val="00B314A6"/>
    <w:rsid w:val="00B314B3"/>
    <w:rsid w:val="00B314FA"/>
    <w:rsid w:val="00B31601"/>
    <w:rsid w:val="00B3164A"/>
    <w:rsid w:val="00B31887"/>
    <w:rsid w:val="00B319A0"/>
    <w:rsid w:val="00B31D5C"/>
    <w:rsid w:val="00B31DF9"/>
    <w:rsid w:val="00B31E71"/>
    <w:rsid w:val="00B31E8E"/>
    <w:rsid w:val="00B31F0D"/>
    <w:rsid w:val="00B3205E"/>
    <w:rsid w:val="00B320AC"/>
    <w:rsid w:val="00B320D4"/>
    <w:rsid w:val="00B3216A"/>
    <w:rsid w:val="00B324FF"/>
    <w:rsid w:val="00B325D3"/>
    <w:rsid w:val="00B3276E"/>
    <w:rsid w:val="00B328D0"/>
    <w:rsid w:val="00B328E0"/>
    <w:rsid w:val="00B32A32"/>
    <w:rsid w:val="00B32A83"/>
    <w:rsid w:val="00B32B4F"/>
    <w:rsid w:val="00B32B82"/>
    <w:rsid w:val="00B32F0A"/>
    <w:rsid w:val="00B32FDA"/>
    <w:rsid w:val="00B3309C"/>
    <w:rsid w:val="00B330ED"/>
    <w:rsid w:val="00B33194"/>
    <w:rsid w:val="00B331F4"/>
    <w:rsid w:val="00B33282"/>
    <w:rsid w:val="00B332C4"/>
    <w:rsid w:val="00B3340C"/>
    <w:rsid w:val="00B33490"/>
    <w:rsid w:val="00B3360D"/>
    <w:rsid w:val="00B337BE"/>
    <w:rsid w:val="00B3399E"/>
    <w:rsid w:val="00B339A0"/>
    <w:rsid w:val="00B33A79"/>
    <w:rsid w:val="00B33ABB"/>
    <w:rsid w:val="00B33B4D"/>
    <w:rsid w:val="00B33BD4"/>
    <w:rsid w:val="00B33C46"/>
    <w:rsid w:val="00B33CD2"/>
    <w:rsid w:val="00B33DB8"/>
    <w:rsid w:val="00B33E03"/>
    <w:rsid w:val="00B33EC1"/>
    <w:rsid w:val="00B33ED9"/>
    <w:rsid w:val="00B34015"/>
    <w:rsid w:val="00B340E2"/>
    <w:rsid w:val="00B3442C"/>
    <w:rsid w:val="00B34438"/>
    <w:rsid w:val="00B344EA"/>
    <w:rsid w:val="00B3473D"/>
    <w:rsid w:val="00B347F5"/>
    <w:rsid w:val="00B34835"/>
    <w:rsid w:val="00B34837"/>
    <w:rsid w:val="00B349C8"/>
    <w:rsid w:val="00B34ACE"/>
    <w:rsid w:val="00B34BFE"/>
    <w:rsid w:val="00B34F01"/>
    <w:rsid w:val="00B34FA1"/>
    <w:rsid w:val="00B35040"/>
    <w:rsid w:val="00B35172"/>
    <w:rsid w:val="00B351EE"/>
    <w:rsid w:val="00B35505"/>
    <w:rsid w:val="00B355E1"/>
    <w:rsid w:val="00B3560F"/>
    <w:rsid w:val="00B35620"/>
    <w:rsid w:val="00B35704"/>
    <w:rsid w:val="00B35842"/>
    <w:rsid w:val="00B359A5"/>
    <w:rsid w:val="00B35A39"/>
    <w:rsid w:val="00B35A4F"/>
    <w:rsid w:val="00B35A8E"/>
    <w:rsid w:val="00B35AB0"/>
    <w:rsid w:val="00B35BB7"/>
    <w:rsid w:val="00B35BDA"/>
    <w:rsid w:val="00B35E4B"/>
    <w:rsid w:val="00B35EA1"/>
    <w:rsid w:val="00B35F92"/>
    <w:rsid w:val="00B35FE1"/>
    <w:rsid w:val="00B3627F"/>
    <w:rsid w:val="00B36412"/>
    <w:rsid w:val="00B36433"/>
    <w:rsid w:val="00B365F3"/>
    <w:rsid w:val="00B3665C"/>
    <w:rsid w:val="00B36711"/>
    <w:rsid w:val="00B36819"/>
    <w:rsid w:val="00B369EE"/>
    <w:rsid w:val="00B36D3B"/>
    <w:rsid w:val="00B37177"/>
    <w:rsid w:val="00B3722B"/>
    <w:rsid w:val="00B374E6"/>
    <w:rsid w:val="00B3777C"/>
    <w:rsid w:val="00B37799"/>
    <w:rsid w:val="00B37833"/>
    <w:rsid w:val="00B378B0"/>
    <w:rsid w:val="00B378D3"/>
    <w:rsid w:val="00B378F1"/>
    <w:rsid w:val="00B37B2E"/>
    <w:rsid w:val="00B37BA5"/>
    <w:rsid w:val="00B37CE8"/>
    <w:rsid w:val="00B37F68"/>
    <w:rsid w:val="00B37F98"/>
    <w:rsid w:val="00B37FB9"/>
    <w:rsid w:val="00B37FFE"/>
    <w:rsid w:val="00B3A2A1"/>
    <w:rsid w:val="00B4003F"/>
    <w:rsid w:val="00B4007E"/>
    <w:rsid w:val="00B400A2"/>
    <w:rsid w:val="00B4012A"/>
    <w:rsid w:val="00B4019B"/>
    <w:rsid w:val="00B401BD"/>
    <w:rsid w:val="00B40211"/>
    <w:rsid w:val="00B4029A"/>
    <w:rsid w:val="00B402A0"/>
    <w:rsid w:val="00B40471"/>
    <w:rsid w:val="00B404B8"/>
    <w:rsid w:val="00B40500"/>
    <w:rsid w:val="00B4069A"/>
    <w:rsid w:val="00B40715"/>
    <w:rsid w:val="00B407C8"/>
    <w:rsid w:val="00B408B1"/>
    <w:rsid w:val="00B40981"/>
    <w:rsid w:val="00B409A8"/>
    <w:rsid w:val="00B40A2D"/>
    <w:rsid w:val="00B40ACB"/>
    <w:rsid w:val="00B40AFB"/>
    <w:rsid w:val="00B40B19"/>
    <w:rsid w:val="00B40BC0"/>
    <w:rsid w:val="00B40BE9"/>
    <w:rsid w:val="00B40D08"/>
    <w:rsid w:val="00B40D89"/>
    <w:rsid w:val="00B410FD"/>
    <w:rsid w:val="00B4125C"/>
    <w:rsid w:val="00B41265"/>
    <w:rsid w:val="00B4129E"/>
    <w:rsid w:val="00B4131C"/>
    <w:rsid w:val="00B413EA"/>
    <w:rsid w:val="00B414B7"/>
    <w:rsid w:val="00B414B8"/>
    <w:rsid w:val="00B41636"/>
    <w:rsid w:val="00B416A9"/>
    <w:rsid w:val="00B416B3"/>
    <w:rsid w:val="00B416F6"/>
    <w:rsid w:val="00B417E7"/>
    <w:rsid w:val="00B41874"/>
    <w:rsid w:val="00B41A23"/>
    <w:rsid w:val="00B41B10"/>
    <w:rsid w:val="00B41DE2"/>
    <w:rsid w:val="00B41E93"/>
    <w:rsid w:val="00B41EA3"/>
    <w:rsid w:val="00B41F60"/>
    <w:rsid w:val="00B4201D"/>
    <w:rsid w:val="00B4201E"/>
    <w:rsid w:val="00B421BE"/>
    <w:rsid w:val="00B42215"/>
    <w:rsid w:val="00B422A0"/>
    <w:rsid w:val="00B422D8"/>
    <w:rsid w:val="00B423B0"/>
    <w:rsid w:val="00B42423"/>
    <w:rsid w:val="00B4280C"/>
    <w:rsid w:val="00B42977"/>
    <w:rsid w:val="00B429E1"/>
    <w:rsid w:val="00B42A42"/>
    <w:rsid w:val="00B42C03"/>
    <w:rsid w:val="00B42F35"/>
    <w:rsid w:val="00B42F4D"/>
    <w:rsid w:val="00B42F92"/>
    <w:rsid w:val="00B42FA1"/>
    <w:rsid w:val="00B42FE1"/>
    <w:rsid w:val="00B431E2"/>
    <w:rsid w:val="00B431E7"/>
    <w:rsid w:val="00B43279"/>
    <w:rsid w:val="00B43345"/>
    <w:rsid w:val="00B438BD"/>
    <w:rsid w:val="00B4392B"/>
    <w:rsid w:val="00B43AA6"/>
    <w:rsid w:val="00B43C80"/>
    <w:rsid w:val="00B43D4C"/>
    <w:rsid w:val="00B44171"/>
    <w:rsid w:val="00B4424F"/>
    <w:rsid w:val="00B442A4"/>
    <w:rsid w:val="00B443C9"/>
    <w:rsid w:val="00B44400"/>
    <w:rsid w:val="00B44466"/>
    <w:rsid w:val="00B445F3"/>
    <w:rsid w:val="00B446AE"/>
    <w:rsid w:val="00B44811"/>
    <w:rsid w:val="00B4487C"/>
    <w:rsid w:val="00B4489A"/>
    <w:rsid w:val="00B44962"/>
    <w:rsid w:val="00B4497E"/>
    <w:rsid w:val="00B44B1D"/>
    <w:rsid w:val="00B44B2D"/>
    <w:rsid w:val="00B44DA8"/>
    <w:rsid w:val="00B44E53"/>
    <w:rsid w:val="00B44E59"/>
    <w:rsid w:val="00B44E95"/>
    <w:rsid w:val="00B44EF2"/>
    <w:rsid w:val="00B4505F"/>
    <w:rsid w:val="00B45137"/>
    <w:rsid w:val="00B45436"/>
    <w:rsid w:val="00B45465"/>
    <w:rsid w:val="00B45AAC"/>
    <w:rsid w:val="00B45B86"/>
    <w:rsid w:val="00B45BA4"/>
    <w:rsid w:val="00B45D07"/>
    <w:rsid w:val="00B461C9"/>
    <w:rsid w:val="00B4647C"/>
    <w:rsid w:val="00B464CD"/>
    <w:rsid w:val="00B46544"/>
    <w:rsid w:val="00B46621"/>
    <w:rsid w:val="00B466AC"/>
    <w:rsid w:val="00B466EE"/>
    <w:rsid w:val="00B46728"/>
    <w:rsid w:val="00B46809"/>
    <w:rsid w:val="00B469F4"/>
    <w:rsid w:val="00B46A4B"/>
    <w:rsid w:val="00B46B77"/>
    <w:rsid w:val="00B46D55"/>
    <w:rsid w:val="00B46FB5"/>
    <w:rsid w:val="00B46FCD"/>
    <w:rsid w:val="00B47162"/>
    <w:rsid w:val="00B471E3"/>
    <w:rsid w:val="00B471EE"/>
    <w:rsid w:val="00B472A7"/>
    <w:rsid w:val="00B47395"/>
    <w:rsid w:val="00B47461"/>
    <w:rsid w:val="00B47609"/>
    <w:rsid w:val="00B47757"/>
    <w:rsid w:val="00B47788"/>
    <w:rsid w:val="00B47800"/>
    <w:rsid w:val="00B47A00"/>
    <w:rsid w:val="00B47A69"/>
    <w:rsid w:val="00B47A9B"/>
    <w:rsid w:val="00B4977B"/>
    <w:rsid w:val="00B5007E"/>
    <w:rsid w:val="00B50096"/>
    <w:rsid w:val="00B501CA"/>
    <w:rsid w:val="00B5037A"/>
    <w:rsid w:val="00B504C6"/>
    <w:rsid w:val="00B50573"/>
    <w:rsid w:val="00B5073F"/>
    <w:rsid w:val="00B50AAC"/>
    <w:rsid w:val="00B50B42"/>
    <w:rsid w:val="00B50B51"/>
    <w:rsid w:val="00B50C3B"/>
    <w:rsid w:val="00B50D25"/>
    <w:rsid w:val="00B50E7A"/>
    <w:rsid w:val="00B51321"/>
    <w:rsid w:val="00B5133F"/>
    <w:rsid w:val="00B51422"/>
    <w:rsid w:val="00B51426"/>
    <w:rsid w:val="00B5170A"/>
    <w:rsid w:val="00B51810"/>
    <w:rsid w:val="00B5185B"/>
    <w:rsid w:val="00B518E3"/>
    <w:rsid w:val="00B518EB"/>
    <w:rsid w:val="00B51B58"/>
    <w:rsid w:val="00B51B88"/>
    <w:rsid w:val="00B51F6F"/>
    <w:rsid w:val="00B52050"/>
    <w:rsid w:val="00B52056"/>
    <w:rsid w:val="00B5210A"/>
    <w:rsid w:val="00B521CF"/>
    <w:rsid w:val="00B521D2"/>
    <w:rsid w:val="00B5254D"/>
    <w:rsid w:val="00B52618"/>
    <w:rsid w:val="00B52802"/>
    <w:rsid w:val="00B5285A"/>
    <w:rsid w:val="00B528A9"/>
    <w:rsid w:val="00B528CB"/>
    <w:rsid w:val="00B529F6"/>
    <w:rsid w:val="00B52A6F"/>
    <w:rsid w:val="00B52BA0"/>
    <w:rsid w:val="00B52BE5"/>
    <w:rsid w:val="00B52CBA"/>
    <w:rsid w:val="00B52D46"/>
    <w:rsid w:val="00B53085"/>
    <w:rsid w:val="00B533DC"/>
    <w:rsid w:val="00B53829"/>
    <w:rsid w:val="00B53862"/>
    <w:rsid w:val="00B538E5"/>
    <w:rsid w:val="00B539AB"/>
    <w:rsid w:val="00B53A77"/>
    <w:rsid w:val="00B53CDD"/>
    <w:rsid w:val="00B53ED4"/>
    <w:rsid w:val="00B53F84"/>
    <w:rsid w:val="00B53FB4"/>
    <w:rsid w:val="00B53FBB"/>
    <w:rsid w:val="00B5425B"/>
    <w:rsid w:val="00B542B5"/>
    <w:rsid w:val="00B543DC"/>
    <w:rsid w:val="00B5443C"/>
    <w:rsid w:val="00B544A0"/>
    <w:rsid w:val="00B54583"/>
    <w:rsid w:val="00B545E6"/>
    <w:rsid w:val="00B5463D"/>
    <w:rsid w:val="00B5474B"/>
    <w:rsid w:val="00B5480A"/>
    <w:rsid w:val="00B549ED"/>
    <w:rsid w:val="00B54B49"/>
    <w:rsid w:val="00B54C1C"/>
    <w:rsid w:val="00B54E07"/>
    <w:rsid w:val="00B54E39"/>
    <w:rsid w:val="00B54F55"/>
    <w:rsid w:val="00B54FFB"/>
    <w:rsid w:val="00B550BB"/>
    <w:rsid w:val="00B5516B"/>
    <w:rsid w:val="00B55199"/>
    <w:rsid w:val="00B552FF"/>
    <w:rsid w:val="00B5543E"/>
    <w:rsid w:val="00B556C6"/>
    <w:rsid w:val="00B55881"/>
    <w:rsid w:val="00B558CC"/>
    <w:rsid w:val="00B558FD"/>
    <w:rsid w:val="00B5593F"/>
    <w:rsid w:val="00B55AA2"/>
    <w:rsid w:val="00B55AB3"/>
    <w:rsid w:val="00B55AE3"/>
    <w:rsid w:val="00B55B5D"/>
    <w:rsid w:val="00B55C0F"/>
    <w:rsid w:val="00B55D0C"/>
    <w:rsid w:val="00B55DC5"/>
    <w:rsid w:val="00B55DF0"/>
    <w:rsid w:val="00B55F7F"/>
    <w:rsid w:val="00B56081"/>
    <w:rsid w:val="00B5610D"/>
    <w:rsid w:val="00B56159"/>
    <w:rsid w:val="00B56232"/>
    <w:rsid w:val="00B5627E"/>
    <w:rsid w:val="00B5657B"/>
    <w:rsid w:val="00B566D5"/>
    <w:rsid w:val="00B569AE"/>
    <w:rsid w:val="00B56A4E"/>
    <w:rsid w:val="00B56A8B"/>
    <w:rsid w:val="00B56B2A"/>
    <w:rsid w:val="00B56B2B"/>
    <w:rsid w:val="00B56BF3"/>
    <w:rsid w:val="00B56CE1"/>
    <w:rsid w:val="00B56D38"/>
    <w:rsid w:val="00B56D56"/>
    <w:rsid w:val="00B56E89"/>
    <w:rsid w:val="00B56F26"/>
    <w:rsid w:val="00B56F9C"/>
    <w:rsid w:val="00B56FD1"/>
    <w:rsid w:val="00B56FE7"/>
    <w:rsid w:val="00B570EA"/>
    <w:rsid w:val="00B57182"/>
    <w:rsid w:val="00B5719F"/>
    <w:rsid w:val="00B5722E"/>
    <w:rsid w:val="00B57230"/>
    <w:rsid w:val="00B57233"/>
    <w:rsid w:val="00B5753B"/>
    <w:rsid w:val="00B57559"/>
    <w:rsid w:val="00B5755E"/>
    <w:rsid w:val="00B57560"/>
    <w:rsid w:val="00B576EA"/>
    <w:rsid w:val="00B57708"/>
    <w:rsid w:val="00B57822"/>
    <w:rsid w:val="00B57D54"/>
    <w:rsid w:val="00B57D97"/>
    <w:rsid w:val="00B57DCF"/>
    <w:rsid w:val="00B57E02"/>
    <w:rsid w:val="00B57F01"/>
    <w:rsid w:val="00B6000A"/>
    <w:rsid w:val="00B60152"/>
    <w:rsid w:val="00B601F3"/>
    <w:rsid w:val="00B60352"/>
    <w:rsid w:val="00B6037C"/>
    <w:rsid w:val="00B605B1"/>
    <w:rsid w:val="00B60669"/>
    <w:rsid w:val="00B60742"/>
    <w:rsid w:val="00B608BD"/>
    <w:rsid w:val="00B60A15"/>
    <w:rsid w:val="00B60AE6"/>
    <w:rsid w:val="00B60CC6"/>
    <w:rsid w:val="00B60DEA"/>
    <w:rsid w:val="00B60E52"/>
    <w:rsid w:val="00B60ECF"/>
    <w:rsid w:val="00B60F8D"/>
    <w:rsid w:val="00B60FAF"/>
    <w:rsid w:val="00B611F3"/>
    <w:rsid w:val="00B6121F"/>
    <w:rsid w:val="00B61244"/>
    <w:rsid w:val="00B612A2"/>
    <w:rsid w:val="00B6155D"/>
    <w:rsid w:val="00B615EB"/>
    <w:rsid w:val="00B6169C"/>
    <w:rsid w:val="00B61872"/>
    <w:rsid w:val="00B618C0"/>
    <w:rsid w:val="00B61A3F"/>
    <w:rsid w:val="00B61B2B"/>
    <w:rsid w:val="00B61BDB"/>
    <w:rsid w:val="00B61C22"/>
    <w:rsid w:val="00B61CD2"/>
    <w:rsid w:val="00B61D84"/>
    <w:rsid w:val="00B61E1F"/>
    <w:rsid w:val="00B61F2A"/>
    <w:rsid w:val="00B61FA2"/>
    <w:rsid w:val="00B61FFE"/>
    <w:rsid w:val="00B620EC"/>
    <w:rsid w:val="00B620F1"/>
    <w:rsid w:val="00B62413"/>
    <w:rsid w:val="00B62559"/>
    <w:rsid w:val="00B62574"/>
    <w:rsid w:val="00B626D0"/>
    <w:rsid w:val="00B62962"/>
    <w:rsid w:val="00B62A0D"/>
    <w:rsid w:val="00B62A87"/>
    <w:rsid w:val="00B62B9C"/>
    <w:rsid w:val="00B62C12"/>
    <w:rsid w:val="00B62D07"/>
    <w:rsid w:val="00B62D69"/>
    <w:rsid w:val="00B62E22"/>
    <w:rsid w:val="00B63053"/>
    <w:rsid w:val="00B63094"/>
    <w:rsid w:val="00B632D1"/>
    <w:rsid w:val="00B636B4"/>
    <w:rsid w:val="00B6385A"/>
    <w:rsid w:val="00B639DE"/>
    <w:rsid w:val="00B63A18"/>
    <w:rsid w:val="00B63A33"/>
    <w:rsid w:val="00B63B18"/>
    <w:rsid w:val="00B63B1E"/>
    <w:rsid w:val="00B63BA7"/>
    <w:rsid w:val="00B63C48"/>
    <w:rsid w:val="00B63D43"/>
    <w:rsid w:val="00B63DCB"/>
    <w:rsid w:val="00B63F0B"/>
    <w:rsid w:val="00B640CB"/>
    <w:rsid w:val="00B64293"/>
    <w:rsid w:val="00B6432F"/>
    <w:rsid w:val="00B64387"/>
    <w:rsid w:val="00B644B4"/>
    <w:rsid w:val="00B64790"/>
    <w:rsid w:val="00B64907"/>
    <w:rsid w:val="00B649E3"/>
    <w:rsid w:val="00B64A1D"/>
    <w:rsid w:val="00B64AD4"/>
    <w:rsid w:val="00B64B90"/>
    <w:rsid w:val="00B64D9E"/>
    <w:rsid w:val="00B64DC8"/>
    <w:rsid w:val="00B64F34"/>
    <w:rsid w:val="00B6502A"/>
    <w:rsid w:val="00B65103"/>
    <w:rsid w:val="00B65123"/>
    <w:rsid w:val="00B65242"/>
    <w:rsid w:val="00B652B0"/>
    <w:rsid w:val="00B652E8"/>
    <w:rsid w:val="00B6533A"/>
    <w:rsid w:val="00B65520"/>
    <w:rsid w:val="00B65535"/>
    <w:rsid w:val="00B656EB"/>
    <w:rsid w:val="00B65789"/>
    <w:rsid w:val="00B658AD"/>
    <w:rsid w:val="00B65976"/>
    <w:rsid w:val="00B659D4"/>
    <w:rsid w:val="00B65A0C"/>
    <w:rsid w:val="00B65B11"/>
    <w:rsid w:val="00B65C6C"/>
    <w:rsid w:val="00B65E72"/>
    <w:rsid w:val="00B65EEF"/>
    <w:rsid w:val="00B65F0E"/>
    <w:rsid w:val="00B65F79"/>
    <w:rsid w:val="00B65FA2"/>
    <w:rsid w:val="00B6609D"/>
    <w:rsid w:val="00B66284"/>
    <w:rsid w:val="00B6656F"/>
    <w:rsid w:val="00B6667E"/>
    <w:rsid w:val="00B66823"/>
    <w:rsid w:val="00B66917"/>
    <w:rsid w:val="00B66A7A"/>
    <w:rsid w:val="00B66C48"/>
    <w:rsid w:val="00B66F33"/>
    <w:rsid w:val="00B670EA"/>
    <w:rsid w:val="00B67341"/>
    <w:rsid w:val="00B67747"/>
    <w:rsid w:val="00B678C5"/>
    <w:rsid w:val="00B67E31"/>
    <w:rsid w:val="00B67FF2"/>
    <w:rsid w:val="00B70115"/>
    <w:rsid w:val="00B7012F"/>
    <w:rsid w:val="00B70168"/>
    <w:rsid w:val="00B70191"/>
    <w:rsid w:val="00B7019B"/>
    <w:rsid w:val="00B70288"/>
    <w:rsid w:val="00B70291"/>
    <w:rsid w:val="00B70360"/>
    <w:rsid w:val="00B70365"/>
    <w:rsid w:val="00B705A1"/>
    <w:rsid w:val="00B70672"/>
    <w:rsid w:val="00B706A9"/>
    <w:rsid w:val="00B706DF"/>
    <w:rsid w:val="00B7080E"/>
    <w:rsid w:val="00B70B88"/>
    <w:rsid w:val="00B70D89"/>
    <w:rsid w:val="00B70D9F"/>
    <w:rsid w:val="00B70ED9"/>
    <w:rsid w:val="00B71084"/>
    <w:rsid w:val="00B710DE"/>
    <w:rsid w:val="00B7115E"/>
    <w:rsid w:val="00B711FD"/>
    <w:rsid w:val="00B71266"/>
    <w:rsid w:val="00B712C4"/>
    <w:rsid w:val="00B7132B"/>
    <w:rsid w:val="00B71384"/>
    <w:rsid w:val="00B71474"/>
    <w:rsid w:val="00B715AA"/>
    <w:rsid w:val="00B718BB"/>
    <w:rsid w:val="00B719B3"/>
    <w:rsid w:val="00B71B19"/>
    <w:rsid w:val="00B71C20"/>
    <w:rsid w:val="00B71D11"/>
    <w:rsid w:val="00B71E16"/>
    <w:rsid w:val="00B71E9F"/>
    <w:rsid w:val="00B71FD6"/>
    <w:rsid w:val="00B720B7"/>
    <w:rsid w:val="00B7250E"/>
    <w:rsid w:val="00B7255E"/>
    <w:rsid w:val="00B725BF"/>
    <w:rsid w:val="00B7275B"/>
    <w:rsid w:val="00B72881"/>
    <w:rsid w:val="00B7294C"/>
    <w:rsid w:val="00B72995"/>
    <w:rsid w:val="00B72A4F"/>
    <w:rsid w:val="00B72AC9"/>
    <w:rsid w:val="00B72B10"/>
    <w:rsid w:val="00B72B2D"/>
    <w:rsid w:val="00B72C2C"/>
    <w:rsid w:val="00B72C5C"/>
    <w:rsid w:val="00B72C91"/>
    <w:rsid w:val="00B72D5C"/>
    <w:rsid w:val="00B72E13"/>
    <w:rsid w:val="00B72E2D"/>
    <w:rsid w:val="00B72E39"/>
    <w:rsid w:val="00B7310D"/>
    <w:rsid w:val="00B731BA"/>
    <w:rsid w:val="00B731FB"/>
    <w:rsid w:val="00B73243"/>
    <w:rsid w:val="00B732CC"/>
    <w:rsid w:val="00B7331F"/>
    <w:rsid w:val="00B73365"/>
    <w:rsid w:val="00B7339B"/>
    <w:rsid w:val="00B737B2"/>
    <w:rsid w:val="00B737E6"/>
    <w:rsid w:val="00B73937"/>
    <w:rsid w:val="00B73A21"/>
    <w:rsid w:val="00B73B19"/>
    <w:rsid w:val="00B73CA2"/>
    <w:rsid w:val="00B73D4C"/>
    <w:rsid w:val="00B73DC7"/>
    <w:rsid w:val="00B73ED3"/>
    <w:rsid w:val="00B73EFB"/>
    <w:rsid w:val="00B741E4"/>
    <w:rsid w:val="00B742A0"/>
    <w:rsid w:val="00B744B7"/>
    <w:rsid w:val="00B74757"/>
    <w:rsid w:val="00B74D41"/>
    <w:rsid w:val="00B74E2C"/>
    <w:rsid w:val="00B74E5B"/>
    <w:rsid w:val="00B75077"/>
    <w:rsid w:val="00B750BF"/>
    <w:rsid w:val="00B75106"/>
    <w:rsid w:val="00B752C3"/>
    <w:rsid w:val="00B75529"/>
    <w:rsid w:val="00B75689"/>
    <w:rsid w:val="00B75766"/>
    <w:rsid w:val="00B75A81"/>
    <w:rsid w:val="00B75B3E"/>
    <w:rsid w:val="00B75B80"/>
    <w:rsid w:val="00B75D22"/>
    <w:rsid w:val="00B76122"/>
    <w:rsid w:val="00B762D3"/>
    <w:rsid w:val="00B76391"/>
    <w:rsid w:val="00B763B9"/>
    <w:rsid w:val="00B763DE"/>
    <w:rsid w:val="00B7641F"/>
    <w:rsid w:val="00B7642F"/>
    <w:rsid w:val="00B76573"/>
    <w:rsid w:val="00B76599"/>
    <w:rsid w:val="00B766B4"/>
    <w:rsid w:val="00B767CB"/>
    <w:rsid w:val="00B767E2"/>
    <w:rsid w:val="00B76841"/>
    <w:rsid w:val="00B76A10"/>
    <w:rsid w:val="00B76B51"/>
    <w:rsid w:val="00B76BC1"/>
    <w:rsid w:val="00B76C42"/>
    <w:rsid w:val="00B76C56"/>
    <w:rsid w:val="00B76C88"/>
    <w:rsid w:val="00B76E3C"/>
    <w:rsid w:val="00B76E61"/>
    <w:rsid w:val="00B77043"/>
    <w:rsid w:val="00B77152"/>
    <w:rsid w:val="00B77183"/>
    <w:rsid w:val="00B7718E"/>
    <w:rsid w:val="00B77539"/>
    <w:rsid w:val="00B77599"/>
    <w:rsid w:val="00B775B9"/>
    <w:rsid w:val="00B77681"/>
    <w:rsid w:val="00B777AC"/>
    <w:rsid w:val="00B777C9"/>
    <w:rsid w:val="00B77803"/>
    <w:rsid w:val="00B77828"/>
    <w:rsid w:val="00B7788E"/>
    <w:rsid w:val="00B77B2D"/>
    <w:rsid w:val="00B77BE6"/>
    <w:rsid w:val="00B77C69"/>
    <w:rsid w:val="00B77CE0"/>
    <w:rsid w:val="00B77D6D"/>
    <w:rsid w:val="00B77E19"/>
    <w:rsid w:val="00B77EAE"/>
    <w:rsid w:val="00B77FFD"/>
    <w:rsid w:val="00B7D731"/>
    <w:rsid w:val="00B8024D"/>
    <w:rsid w:val="00B80284"/>
    <w:rsid w:val="00B803C3"/>
    <w:rsid w:val="00B80400"/>
    <w:rsid w:val="00B80665"/>
    <w:rsid w:val="00B807EC"/>
    <w:rsid w:val="00B808E9"/>
    <w:rsid w:val="00B80925"/>
    <w:rsid w:val="00B80944"/>
    <w:rsid w:val="00B80C5A"/>
    <w:rsid w:val="00B80E6E"/>
    <w:rsid w:val="00B80F39"/>
    <w:rsid w:val="00B80FFA"/>
    <w:rsid w:val="00B80FFE"/>
    <w:rsid w:val="00B8108A"/>
    <w:rsid w:val="00B81120"/>
    <w:rsid w:val="00B81195"/>
    <w:rsid w:val="00B81341"/>
    <w:rsid w:val="00B81406"/>
    <w:rsid w:val="00B81922"/>
    <w:rsid w:val="00B819C9"/>
    <w:rsid w:val="00B819E0"/>
    <w:rsid w:val="00B81A9E"/>
    <w:rsid w:val="00B81AC9"/>
    <w:rsid w:val="00B81B3D"/>
    <w:rsid w:val="00B81BFA"/>
    <w:rsid w:val="00B81D94"/>
    <w:rsid w:val="00B81ECF"/>
    <w:rsid w:val="00B81ED8"/>
    <w:rsid w:val="00B81FAF"/>
    <w:rsid w:val="00B8203C"/>
    <w:rsid w:val="00B820BE"/>
    <w:rsid w:val="00B82182"/>
    <w:rsid w:val="00B821A8"/>
    <w:rsid w:val="00B821D4"/>
    <w:rsid w:val="00B8220E"/>
    <w:rsid w:val="00B82284"/>
    <w:rsid w:val="00B822CA"/>
    <w:rsid w:val="00B82406"/>
    <w:rsid w:val="00B82541"/>
    <w:rsid w:val="00B82576"/>
    <w:rsid w:val="00B82758"/>
    <w:rsid w:val="00B8278F"/>
    <w:rsid w:val="00B829A5"/>
    <w:rsid w:val="00B829D4"/>
    <w:rsid w:val="00B82A86"/>
    <w:rsid w:val="00B82A8C"/>
    <w:rsid w:val="00B82B5B"/>
    <w:rsid w:val="00B82D7F"/>
    <w:rsid w:val="00B82EE1"/>
    <w:rsid w:val="00B830FF"/>
    <w:rsid w:val="00B831B5"/>
    <w:rsid w:val="00B83285"/>
    <w:rsid w:val="00B83534"/>
    <w:rsid w:val="00B83782"/>
    <w:rsid w:val="00B837DD"/>
    <w:rsid w:val="00B838AB"/>
    <w:rsid w:val="00B83A4F"/>
    <w:rsid w:val="00B83B64"/>
    <w:rsid w:val="00B83C13"/>
    <w:rsid w:val="00B83CD7"/>
    <w:rsid w:val="00B83E54"/>
    <w:rsid w:val="00B8405E"/>
    <w:rsid w:val="00B840CE"/>
    <w:rsid w:val="00B84301"/>
    <w:rsid w:val="00B84477"/>
    <w:rsid w:val="00B84508"/>
    <w:rsid w:val="00B845D2"/>
    <w:rsid w:val="00B84704"/>
    <w:rsid w:val="00B847AF"/>
    <w:rsid w:val="00B847BB"/>
    <w:rsid w:val="00B84876"/>
    <w:rsid w:val="00B849AA"/>
    <w:rsid w:val="00B84A22"/>
    <w:rsid w:val="00B84AE3"/>
    <w:rsid w:val="00B84CB2"/>
    <w:rsid w:val="00B84F1F"/>
    <w:rsid w:val="00B852FE"/>
    <w:rsid w:val="00B85302"/>
    <w:rsid w:val="00B853F0"/>
    <w:rsid w:val="00B8551B"/>
    <w:rsid w:val="00B85650"/>
    <w:rsid w:val="00B8565C"/>
    <w:rsid w:val="00B8569F"/>
    <w:rsid w:val="00B85710"/>
    <w:rsid w:val="00B85730"/>
    <w:rsid w:val="00B857C7"/>
    <w:rsid w:val="00B8584B"/>
    <w:rsid w:val="00B85905"/>
    <w:rsid w:val="00B8595E"/>
    <w:rsid w:val="00B85993"/>
    <w:rsid w:val="00B85A5C"/>
    <w:rsid w:val="00B85B36"/>
    <w:rsid w:val="00B85B55"/>
    <w:rsid w:val="00B85C36"/>
    <w:rsid w:val="00B85FE6"/>
    <w:rsid w:val="00B860AA"/>
    <w:rsid w:val="00B8627E"/>
    <w:rsid w:val="00B8640F"/>
    <w:rsid w:val="00B86651"/>
    <w:rsid w:val="00B8668B"/>
    <w:rsid w:val="00B8674B"/>
    <w:rsid w:val="00B86797"/>
    <w:rsid w:val="00B86855"/>
    <w:rsid w:val="00B86874"/>
    <w:rsid w:val="00B868E6"/>
    <w:rsid w:val="00B869D3"/>
    <w:rsid w:val="00B869F6"/>
    <w:rsid w:val="00B86A65"/>
    <w:rsid w:val="00B86AFC"/>
    <w:rsid w:val="00B86BE0"/>
    <w:rsid w:val="00B86E7E"/>
    <w:rsid w:val="00B86ECC"/>
    <w:rsid w:val="00B86F5B"/>
    <w:rsid w:val="00B8712E"/>
    <w:rsid w:val="00B87514"/>
    <w:rsid w:val="00B87590"/>
    <w:rsid w:val="00B8761F"/>
    <w:rsid w:val="00B876C2"/>
    <w:rsid w:val="00B87716"/>
    <w:rsid w:val="00B8782A"/>
    <w:rsid w:val="00B87989"/>
    <w:rsid w:val="00B87B74"/>
    <w:rsid w:val="00B87C35"/>
    <w:rsid w:val="00B87C79"/>
    <w:rsid w:val="00B87CF3"/>
    <w:rsid w:val="00B87D2D"/>
    <w:rsid w:val="00B90030"/>
    <w:rsid w:val="00B900B0"/>
    <w:rsid w:val="00B9024D"/>
    <w:rsid w:val="00B902EE"/>
    <w:rsid w:val="00B90334"/>
    <w:rsid w:val="00B9034A"/>
    <w:rsid w:val="00B9049E"/>
    <w:rsid w:val="00B9069A"/>
    <w:rsid w:val="00B907A7"/>
    <w:rsid w:val="00B9097D"/>
    <w:rsid w:val="00B90A49"/>
    <w:rsid w:val="00B90B01"/>
    <w:rsid w:val="00B90CBC"/>
    <w:rsid w:val="00B90E1D"/>
    <w:rsid w:val="00B90EC0"/>
    <w:rsid w:val="00B90F29"/>
    <w:rsid w:val="00B90F5B"/>
    <w:rsid w:val="00B910F8"/>
    <w:rsid w:val="00B9113D"/>
    <w:rsid w:val="00B91267"/>
    <w:rsid w:val="00B9126E"/>
    <w:rsid w:val="00B913D5"/>
    <w:rsid w:val="00B9153E"/>
    <w:rsid w:val="00B915F6"/>
    <w:rsid w:val="00B917CA"/>
    <w:rsid w:val="00B91AA6"/>
    <w:rsid w:val="00B91B3E"/>
    <w:rsid w:val="00B91B70"/>
    <w:rsid w:val="00B91B92"/>
    <w:rsid w:val="00B91D84"/>
    <w:rsid w:val="00B9201B"/>
    <w:rsid w:val="00B92134"/>
    <w:rsid w:val="00B922C4"/>
    <w:rsid w:val="00B922E9"/>
    <w:rsid w:val="00B923CA"/>
    <w:rsid w:val="00B9246A"/>
    <w:rsid w:val="00B9246E"/>
    <w:rsid w:val="00B92494"/>
    <w:rsid w:val="00B925B7"/>
    <w:rsid w:val="00B92812"/>
    <w:rsid w:val="00B9294A"/>
    <w:rsid w:val="00B9298F"/>
    <w:rsid w:val="00B92A05"/>
    <w:rsid w:val="00B92AB6"/>
    <w:rsid w:val="00B92CAE"/>
    <w:rsid w:val="00B92DB3"/>
    <w:rsid w:val="00B92DE2"/>
    <w:rsid w:val="00B93254"/>
    <w:rsid w:val="00B9347A"/>
    <w:rsid w:val="00B93571"/>
    <w:rsid w:val="00B935BA"/>
    <w:rsid w:val="00B938C9"/>
    <w:rsid w:val="00B93912"/>
    <w:rsid w:val="00B939D7"/>
    <w:rsid w:val="00B93A8F"/>
    <w:rsid w:val="00B93B7A"/>
    <w:rsid w:val="00B93B96"/>
    <w:rsid w:val="00B93C44"/>
    <w:rsid w:val="00B93CF3"/>
    <w:rsid w:val="00B93D2D"/>
    <w:rsid w:val="00B93F79"/>
    <w:rsid w:val="00B93FCD"/>
    <w:rsid w:val="00B9421A"/>
    <w:rsid w:val="00B94316"/>
    <w:rsid w:val="00B9438A"/>
    <w:rsid w:val="00B9439A"/>
    <w:rsid w:val="00B944C8"/>
    <w:rsid w:val="00B94535"/>
    <w:rsid w:val="00B945B5"/>
    <w:rsid w:val="00B94605"/>
    <w:rsid w:val="00B947FD"/>
    <w:rsid w:val="00B9482B"/>
    <w:rsid w:val="00B94885"/>
    <w:rsid w:val="00B94908"/>
    <w:rsid w:val="00B9495C"/>
    <w:rsid w:val="00B949A7"/>
    <w:rsid w:val="00B94A78"/>
    <w:rsid w:val="00B94AAC"/>
    <w:rsid w:val="00B94C0D"/>
    <w:rsid w:val="00B94C4F"/>
    <w:rsid w:val="00B94C8E"/>
    <w:rsid w:val="00B951A2"/>
    <w:rsid w:val="00B95307"/>
    <w:rsid w:val="00B953CB"/>
    <w:rsid w:val="00B953E6"/>
    <w:rsid w:val="00B9545C"/>
    <w:rsid w:val="00B9554E"/>
    <w:rsid w:val="00B95728"/>
    <w:rsid w:val="00B95885"/>
    <w:rsid w:val="00B95967"/>
    <w:rsid w:val="00B95A4F"/>
    <w:rsid w:val="00B95BA2"/>
    <w:rsid w:val="00B95C37"/>
    <w:rsid w:val="00B95CB6"/>
    <w:rsid w:val="00B95D41"/>
    <w:rsid w:val="00B95E2E"/>
    <w:rsid w:val="00B95E47"/>
    <w:rsid w:val="00B95E9E"/>
    <w:rsid w:val="00B95EB7"/>
    <w:rsid w:val="00B95EC8"/>
    <w:rsid w:val="00B95F38"/>
    <w:rsid w:val="00B95FA3"/>
    <w:rsid w:val="00B96006"/>
    <w:rsid w:val="00B960B6"/>
    <w:rsid w:val="00B962A7"/>
    <w:rsid w:val="00B96304"/>
    <w:rsid w:val="00B963D9"/>
    <w:rsid w:val="00B96409"/>
    <w:rsid w:val="00B96451"/>
    <w:rsid w:val="00B964C8"/>
    <w:rsid w:val="00B9658F"/>
    <w:rsid w:val="00B96809"/>
    <w:rsid w:val="00B968DA"/>
    <w:rsid w:val="00B9693E"/>
    <w:rsid w:val="00B96A91"/>
    <w:rsid w:val="00B96AAF"/>
    <w:rsid w:val="00B96DEE"/>
    <w:rsid w:val="00B96E28"/>
    <w:rsid w:val="00B96E86"/>
    <w:rsid w:val="00B96FA4"/>
    <w:rsid w:val="00B9711B"/>
    <w:rsid w:val="00B97238"/>
    <w:rsid w:val="00B9733A"/>
    <w:rsid w:val="00B973BC"/>
    <w:rsid w:val="00B973C9"/>
    <w:rsid w:val="00B973E6"/>
    <w:rsid w:val="00B97483"/>
    <w:rsid w:val="00B97546"/>
    <w:rsid w:val="00B97578"/>
    <w:rsid w:val="00B9763A"/>
    <w:rsid w:val="00B97720"/>
    <w:rsid w:val="00B977D5"/>
    <w:rsid w:val="00B97911"/>
    <w:rsid w:val="00B97B57"/>
    <w:rsid w:val="00B97C2F"/>
    <w:rsid w:val="00B97C4F"/>
    <w:rsid w:val="00B97E51"/>
    <w:rsid w:val="00B97EC3"/>
    <w:rsid w:val="00B97F32"/>
    <w:rsid w:val="00B97F6E"/>
    <w:rsid w:val="00B9BBA5"/>
    <w:rsid w:val="00B9E22E"/>
    <w:rsid w:val="00BA005B"/>
    <w:rsid w:val="00BA0116"/>
    <w:rsid w:val="00BA014B"/>
    <w:rsid w:val="00BA01F4"/>
    <w:rsid w:val="00BA020A"/>
    <w:rsid w:val="00BA0343"/>
    <w:rsid w:val="00BA0373"/>
    <w:rsid w:val="00BA0622"/>
    <w:rsid w:val="00BA070B"/>
    <w:rsid w:val="00BA086B"/>
    <w:rsid w:val="00BA0884"/>
    <w:rsid w:val="00BA09AD"/>
    <w:rsid w:val="00BA0A0F"/>
    <w:rsid w:val="00BA0ABC"/>
    <w:rsid w:val="00BA0B24"/>
    <w:rsid w:val="00BA0B62"/>
    <w:rsid w:val="00BA0BE4"/>
    <w:rsid w:val="00BA0C01"/>
    <w:rsid w:val="00BA0C5C"/>
    <w:rsid w:val="00BA0D33"/>
    <w:rsid w:val="00BA0F62"/>
    <w:rsid w:val="00BA12D8"/>
    <w:rsid w:val="00BA14CC"/>
    <w:rsid w:val="00BA1510"/>
    <w:rsid w:val="00BA1553"/>
    <w:rsid w:val="00BA1645"/>
    <w:rsid w:val="00BA16B6"/>
    <w:rsid w:val="00BA18CA"/>
    <w:rsid w:val="00BA1909"/>
    <w:rsid w:val="00BA1977"/>
    <w:rsid w:val="00BA19DD"/>
    <w:rsid w:val="00BA19F6"/>
    <w:rsid w:val="00BA1B4A"/>
    <w:rsid w:val="00BA1C4F"/>
    <w:rsid w:val="00BA1CA7"/>
    <w:rsid w:val="00BA1D0F"/>
    <w:rsid w:val="00BA1FD1"/>
    <w:rsid w:val="00BA20C0"/>
    <w:rsid w:val="00BA22A6"/>
    <w:rsid w:val="00BA23AF"/>
    <w:rsid w:val="00BA2528"/>
    <w:rsid w:val="00BA2548"/>
    <w:rsid w:val="00BA2579"/>
    <w:rsid w:val="00BA26CD"/>
    <w:rsid w:val="00BA290D"/>
    <w:rsid w:val="00BA2ACD"/>
    <w:rsid w:val="00BA2ADF"/>
    <w:rsid w:val="00BA2B48"/>
    <w:rsid w:val="00BA2BA1"/>
    <w:rsid w:val="00BA2C48"/>
    <w:rsid w:val="00BA2C94"/>
    <w:rsid w:val="00BA2CF6"/>
    <w:rsid w:val="00BA2D46"/>
    <w:rsid w:val="00BA2D6D"/>
    <w:rsid w:val="00BA2EBD"/>
    <w:rsid w:val="00BA3009"/>
    <w:rsid w:val="00BA30AD"/>
    <w:rsid w:val="00BA3145"/>
    <w:rsid w:val="00BA323F"/>
    <w:rsid w:val="00BA3448"/>
    <w:rsid w:val="00BA3599"/>
    <w:rsid w:val="00BA35E8"/>
    <w:rsid w:val="00BA36B1"/>
    <w:rsid w:val="00BA3705"/>
    <w:rsid w:val="00BA373D"/>
    <w:rsid w:val="00BA3830"/>
    <w:rsid w:val="00BA3BF1"/>
    <w:rsid w:val="00BA3E6A"/>
    <w:rsid w:val="00BA3FF8"/>
    <w:rsid w:val="00BA40A0"/>
    <w:rsid w:val="00BA414D"/>
    <w:rsid w:val="00BA41A5"/>
    <w:rsid w:val="00BA42C8"/>
    <w:rsid w:val="00BA4332"/>
    <w:rsid w:val="00BA437C"/>
    <w:rsid w:val="00BA44AF"/>
    <w:rsid w:val="00BA4644"/>
    <w:rsid w:val="00BA481E"/>
    <w:rsid w:val="00BA4850"/>
    <w:rsid w:val="00BA48C4"/>
    <w:rsid w:val="00BA496D"/>
    <w:rsid w:val="00BA4AA2"/>
    <w:rsid w:val="00BA4EC6"/>
    <w:rsid w:val="00BA4F2A"/>
    <w:rsid w:val="00BA4F43"/>
    <w:rsid w:val="00BA50A2"/>
    <w:rsid w:val="00BA5156"/>
    <w:rsid w:val="00BA51FF"/>
    <w:rsid w:val="00BA5284"/>
    <w:rsid w:val="00BA529E"/>
    <w:rsid w:val="00BA5452"/>
    <w:rsid w:val="00BA5593"/>
    <w:rsid w:val="00BA55C0"/>
    <w:rsid w:val="00BA561B"/>
    <w:rsid w:val="00BA56E0"/>
    <w:rsid w:val="00BA573E"/>
    <w:rsid w:val="00BA5933"/>
    <w:rsid w:val="00BA5A92"/>
    <w:rsid w:val="00BA5C05"/>
    <w:rsid w:val="00BA5C15"/>
    <w:rsid w:val="00BA5C63"/>
    <w:rsid w:val="00BA5F10"/>
    <w:rsid w:val="00BA5F45"/>
    <w:rsid w:val="00BA5F98"/>
    <w:rsid w:val="00BA5FFC"/>
    <w:rsid w:val="00BA600D"/>
    <w:rsid w:val="00BA6193"/>
    <w:rsid w:val="00BA66AF"/>
    <w:rsid w:val="00BA66F9"/>
    <w:rsid w:val="00BA6718"/>
    <w:rsid w:val="00BA689B"/>
    <w:rsid w:val="00BA6D8D"/>
    <w:rsid w:val="00BA73E8"/>
    <w:rsid w:val="00BA7534"/>
    <w:rsid w:val="00BA75D9"/>
    <w:rsid w:val="00BA7731"/>
    <w:rsid w:val="00BA7957"/>
    <w:rsid w:val="00BA79D9"/>
    <w:rsid w:val="00BA79E1"/>
    <w:rsid w:val="00BA79F2"/>
    <w:rsid w:val="00BA7AEE"/>
    <w:rsid w:val="00BA7B03"/>
    <w:rsid w:val="00BA7D3C"/>
    <w:rsid w:val="00BA7DCB"/>
    <w:rsid w:val="00BA7F99"/>
    <w:rsid w:val="00BA7F9F"/>
    <w:rsid w:val="00BA7FC7"/>
    <w:rsid w:val="00BAC85C"/>
    <w:rsid w:val="00BB000E"/>
    <w:rsid w:val="00BB0115"/>
    <w:rsid w:val="00BB052C"/>
    <w:rsid w:val="00BB0581"/>
    <w:rsid w:val="00BB06F6"/>
    <w:rsid w:val="00BB076D"/>
    <w:rsid w:val="00BB0789"/>
    <w:rsid w:val="00BB085C"/>
    <w:rsid w:val="00BB08C8"/>
    <w:rsid w:val="00BB0937"/>
    <w:rsid w:val="00BB0BC1"/>
    <w:rsid w:val="00BB0C99"/>
    <w:rsid w:val="00BB0C9C"/>
    <w:rsid w:val="00BB0D64"/>
    <w:rsid w:val="00BB0D7A"/>
    <w:rsid w:val="00BB0DB0"/>
    <w:rsid w:val="00BB0E4C"/>
    <w:rsid w:val="00BB0F50"/>
    <w:rsid w:val="00BB0FDD"/>
    <w:rsid w:val="00BB11CF"/>
    <w:rsid w:val="00BB11EA"/>
    <w:rsid w:val="00BB13C6"/>
    <w:rsid w:val="00BB1444"/>
    <w:rsid w:val="00BB14F3"/>
    <w:rsid w:val="00BB1616"/>
    <w:rsid w:val="00BB1635"/>
    <w:rsid w:val="00BB16A2"/>
    <w:rsid w:val="00BB16CA"/>
    <w:rsid w:val="00BB1F2C"/>
    <w:rsid w:val="00BB220F"/>
    <w:rsid w:val="00BB2297"/>
    <w:rsid w:val="00BB2344"/>
    <w:rsid w:val="00BB23C4"/>
    <w:rsid w:val="00BB23FF"/>
    <w:rsid w:val="00BB2571"/>
    <w:rsid w:val="00BB2631"/>
    <w:rsid w:val="00BB26DE"/>
    <w:rsid w:val="00BB2855"/>
    <w:rsid w:val="00BB28FE"/>
    <w:rsid w:val="00BB296D"/>
    <w:rsid w:val="00BB2AA5"/>
    <w:rsid w:val="00BB2ACB"/>
    <w:rsid w:val="00BB2B6C"/>
    <w:rsid w:val="00BB2B7E"/>
    <w:rsid w:val="00BB2BA5"/>
    <w:rsid w:val="00BB2CBD"/>
    <w:rsid w:val="00BB2CE2"/>
    <w:rsid w:val="00BB2D18"/>
    <w:rsid w:val="00BB2D2E"/>
    <w:rsid w:val="00BB2D85"/>
    <w:rsid w:val="00BB2F48"/>
    <w:rsid w:val="00BB2F7D"/>
    <w:rsid w:val="00BB3048"/>
    <w:rsid w:val="00BB30FC"/>
    <w:rsid w:val="00BB317C"/>
    <w:rsid w:val="00BB31C7"/>
    <w:rsid w:val="00BB31D0"/>
    <w:rsid w:val="00BB3581"/>
    <w:rsid w:val="00BB3660"/>
    <w:rsid w:val="00BB36FA"/>
    <w:rsid w:val="00BB3734"/>
    <w:rsid w:val="00BB3786"/>
    <w:rsid w:val="00BB37CF"/>
    <w:rsid w:val="00BB383D"/>
    <w:rsid w:val="00BB389A"/>
    <w:rsid w:val="00BB39F6"/>
    <w:rsid w:val="00BB3BFA"/>
    <w:rsid w:val="00BB3DAD"/>
    <w:rsid w:val="00BB419A"/>
    <w:rsid w:val="00BB42C2"/>
    <w:rsid w:val="00BB4349"/>
    <w:rsid w:val="00BB44C0"/>
    <w:rsid w:val="00BB44E0"/>
    <w:rsid w:val="00BB451C"/>
    <w:rsid w:val="00BB4664"/>
    <w:rsid w:val="00BB46D6"/>
    <w:rsid w:val="00BB46F7"/>
    <w:rsid w:val="00BB482B"/>
    <w:rsid w:val="00BB4941"/>
    <w:rsid w:val="00BB4944"/>
    <w:rsid w:val="00BB4A37"/>
    <w:rsid w:val="00BB4A39"/>
    <w:rsid w:val="00BB4BED"/>
    <w:rsid w:val="00BB4C68"/>
    <w:rsid w:val="00BB4C7A"/>
    <w:rsid w:val="00BB4E6B"/>
    <w:rsid w:val="00BB4ED3"/>
    <w:rsid w:val="00BB4F8E"/>
    <w:rsid w:val="00BB4FF5"/>
    <w:rsid w:val="00BB5044"/>
    <w:rsid w:val="00BB5048"/>
    <w:rsid w:val="00BB53D6"/>
    <w:rsid w:val="00BB5573"/>
    <w:rsid w:val="00BB5649"/>
    <w:rsid w:val="00BB56A5"/>
    <w:rsid w:val="00BB56B8"/>
    <w:rsid w:val="00BB5B34"/>
    <w:rsid w:val="00BB5C5A"/>
    <w:rsid w:val="00BB5DA6"/>
    <w:rsid w:val="00BB5EF3"/>
    <w:rsid w:val="00BB613A"/>
    <w:rsid w:val="00BB6268"/>
    <w:rsid w:val="00BB635E"/>
    <w:rsid w:val="00BB63CB"/>
    <w:rsid w:val="00BB64FE"/>
    <w:rsid w:val="00BB657F"/>
    <w:rsid w:val="00BB6586"/>
    <w:rsid w:val="00BB6588"/>
    <w:rsid w:val="00BB662B"/>
    <w:rsid w:val="00BB669D"/>
    <w:rsid w:val="00BB6731"/>
    <w:rsid w:val="00BB6819"/>
    <w:rsid w:val="00BB681E"/>
    <w:rsid w:val="00BB698C"/>
    <w:rsid w:val="00BB6AE5"/>
    <w:rsid w:val="00BB6B81"/>
    <w:rsid w:val="00BB6F20"/>
    <w:rsid w:val="00BB7039"/>
    <w:rsid w:val="00BB7185"/>
    <w:rsid w:val="00BB71FE"/>
    <w:rsid w:val="00BB7228"/>
    <w:rsid w:val="00BB733B"/>
    <w:rsid w:val="00BB7390"/>
    <w:rsid w:val="00BB73A1"/>
    <w:rsid w:val="00BB73BA"/>
    <w:rsid w:val="00BB747E"/>
    <w:rsid w:val="00BB74AC"/>
    <w:rsid w:val="00BB756F"/>
    <w:rsid w:val="00BB7607"/>
    <w:rsid w:val="00BB76F5"/>
    <w:rsid w:val="00BB7738"/>
    <w:rsid w:val="00BB779E"/>
    <w:rsid w:val="00BB7802"/>
    <w:rsid w:val="00BB785D"/>
    <w:rsid w:val="00BB788E"/>
    <w:rsid w:val="00BB7B5F"/>
    <w:rsid w:val="00BB7ED4"/>
    <w:rsid w:val="00BB7F26"/>
    <w:rsid w:val="00BB7F3B"/>
    <w:rsid w:val="00BB800E"/>
    <w:rsid w:val="00BC00E1"/>
    <w:rsid w:val="00BC00EF"/>
    <w:rsid w:val="00BC0294"/>
    <w:rsid w:val="00BC0309"/>
    <w:rsid w:val="00BC03A5"/>
    <w:rsid w:val="00BC0433"/>
    <w:rsid w:val="00BC043F"/>
    <w:rsid w:val="00BC052B"/>
    <w:rsid w:val="00BC0996"/>
    <w:rsid w:val="00BC099E"/>
    <w:rsid w:val="00BC09BB"/>
    <w:rsid w:val="00BC0A15"/>
    <w:rsid w:val="00BC0A28"/>
    <w:rsid w:val="00BC0A58"/>
    <w:rsid w:val="00BC0B68"/>
    <w:rsid w:val="00BC0E16"/>
    <w:rsid w:val="00BC0EA9"/>
    <w:rsid w:val="00BC0F25"/>
    <w:rsid w:val="00BC0FE3"/>
    <w:rsid w:val="00BC1108"/>
    <w:rsid w:val="00BC11F0"/>
    <w:rsid w:val="00BC122A"/>
    <w:rsid w:val="00BC12D7"/>
    <w:rsid w:val="00BC152A"/>
    <w:rsid w:val="00BC153F"/>
    <w:rsid w:val="00BC1568"/>
    <w:rsid w:val="00BC15D8"/>
    <w:rsid w:val="00BC190C"/>
    <w:rsid w:val="00BC1A0F"/>
    <w:rsid w:val="00BC1AF8"/>
    <w:rsid w:val="00BC1BC6"/>
    <w:rsid w:val="00BC1BF6"/>
    <w:rsid w:val="00BC1CB8"/>
    <w:rsid w:val="00BC1D74"/>
    <w:rsid w:val="00BC1FC3"/>
    <w:rsid w:val="00BC1FE4"/>
    <w:rsid w:val="00BC20A5"/>
    <w:rsid w:val="00BC2181"/>
    <w:rsid w:val="00BC21C0"/>
    <w:rsid w:val="00BC233D"/>
    <w:rsid w:val="00BC238F"/>
    <w:rsid w:val="00BC2562"/>
    <w:rsid w:val="00BC2621"/>
    <w:rsid w:val="00BC26F7"/>
    <w:rsid w:val="00BC2870"/>
    <w:rsid w:val="00BC2896"/>
    <w:rsid w:val="00BC28C1"/>
    <w:rsid w:val="00BC2A70"/>
    <w:rsid w:val="00BC2A84"/>
    <w:rsid w:val="00BC2AA3"/>
    <w:rsid w:val="00BC2AEE"/>
    <w:rsid w:val="00BC2B21"/>
    <w:rsid w:val="00BC2C8A"/>
    <w:rsid w:val="00BC2E4B"/>
    <w:rsid w:val="00BC2EB8"/>
    <w:rsid w:val="00BC2FA3"/>
    <w:rsid w:val="00BC3126"/>
    <w:rsid w:val="00BC31A2"/>
    <w:rsid w:val="00BC3468"/>
    <w:rsid w:val="00BC34BA"/>
    <w:rsid w:val="00BC37EF"/>
    <w:rsid w:val="00BC3861"/>
    <w:rsid w:val="00BC38F4"/>
    <w:rsid w:val="00BC396C"/>
    <w:rsid w:val="00BC3A38"/>
    <w:rsid w:val="00BC3AC8"/>
    <w:rsid w:val="00BC3BCE"/>
    <w:rsid w:val="00BC3CB9"/>
    <w:rsid w:val="00BC3CEB"/>
    <w:rsid w:val="00BC3D52"/>
    <w:rsid w:val="00BC3D6B"/>
    <w:rsid w:val="00BC3ECB"/>
    <w:rsid w:val="00BC4024"/>
    <w:rsid w:val="00BC40D2"/>
    <w:rsid w:val="00BC40E5"/>
    <w:rsid w:val="00BC40F7"/>
    <w:rsid w:val="00BC410C"/>
    <w:rsid w:val="00BC4113"/>
    <w:rsid w:val="00BC4194"/>
    <w:rsid w:val="00BC41A6"/>
    <w:rsid w:val="00BC41C0"/>
    <w:rsid w:val="00BC42DA"/>
    <w:rsid w:val="00BC437D"/>
    <w:rsid w:val="00BC43EB"/>
    <w:rsid w:val="00BC44FA"/>
    <w:rsid w:val="00BC45C9"/>
    <w:rsid w:val="00BC47BA"/>
    <w:rsid w:val="00BC487F"/>
    <w:rsid w:val="00BC4AD5"/>
    <w:rsid w:val="00BC4C6F"/>
    <w:rsid w:val="00BC4E15"/>
    <w:rsid w:val="00BC4FFC"/>
    <w:rsid w:val="00BC51A2"/>
    <w:rsid w:val="00BC53AC"/>
    <w:rsid w:val="00BC53F7"/>
    <w:rsid w:val="00BC540D"/>
    <w:rsid w:val="00BC54F3"/>
    <w:rsid w:val="00BC55FC"/>
    <w:rsid w:val="00BC56E5"/>
    <w:rsid w:val="00BC596A"/>
    <w:rsid w:val="00BC5AC4"/>
    <w:rsid w:val="00BC5B1D"/>
    <w:rsid w:val="00BC5BDE"/>
    <w:rsid w:val="00BC5C35"/>
    <w:rsid w:val="00BC5E06"/>
    <w:rsid w:val="00BC5EA7"/>
    <w:rsid w:val="00BC5F2B"/>
    <w:rsid w:val="00BC5F99"/>
    <w:rsid w:val="00BC5FEF"/>
    <w:rsid w:val="00BC60BF"/>
    <w:rsid w:val="00BC61BD"/>
    <w:rsid w:val="00BC638C"/>
    <w:rsid w:val="00BC6528"/>
    <w:rsid w:val="00BC6608"/>
    <w:rsid w:val="00BC66BE"/>
    <w:rsid w:val="00BC672C"/>
    <w:rsid w:val="00BC695E"/>
    <w:rsid w:val="00BC6AE1"/>
    <w:rsid w:val="00BC6B28"/>
    <w:rsid w:val="00BC6C01"/>
    <w:rsid w:val="00BC6C5D"/>
    <w:rsid w:val="00BC6E1E"/>
    <w:rsid w:val="00BC6EE4"/>
    <w:rsid w:val="00BC6F13"/>
    <w:rsid w:val="00BC70A3"/>
    <w:rsid w:val="00BC70AA"/>
    <w:rsid w:val="00BC70AD"/>
    <w:rsid w:val="00BC71EF"/>
    <w:rsid w:val="00BC7200"/>
    <w:rsid w:val="00BC7212"/>
    <w:rsid w:val="00BC7287"/>
    <w:rsid w:val="00BC72DA"/>
    <w:rsid w:val="00BC7376"/>
    <w:rsid w:val="00BC737B"/>
    <w:rsid w:val="00BC74AF"/>
    <w:rsid w:val="00BC770C"/>
    <w:rsid w:val="00BC7941"/>
    <w:rsid w:val="00BC794D"/>
    <w:rsid w:val="00BC7A43"/>
    <w:rsid w:val="00BC7C37"/>
    <w:rsid w:val="00BC7CA4"/>
    <w:rsid w:val="00BC7CC1"/>
    <w:rsid w:val="00BC7D1A"/>
    <w:rsid w:val="00BC7E42"/>
    <w:rsid w:val="00BD0126"/>
    <w:rsid w:val="00BD04AD"/>
    <w:rsid w:val="00BD086A"/>
    <w:rsid w:val="00BD08E0"/>
    <w:rsid w:val="00BD09B7"/>
    <w:rsid w:val="00BD09CC"/>
    <w:rsid w:val="00BD0AFE"/>
    <w:rsid w:val="00BD0B53"/>
    <w:rsid w:val="00BD0B81"/>
    <w:rsid w:val="00BD0F8E"/>
    <w:rsid w:val="00BD0FCF"/>
    <w:rsid w:val="00BD1167"/>
    <w:rsid w:val="00BD121E"/>
    <w:rsid w:val="00BD13D6"/>
    <w:rsid w:val="00BD151E"/>
    <w:rsid w:val="00BD1589"/>
    <w:rsid w:val="00BD16D6"/>
    <w:rsid w:val="00BD1705"/>
    <w:rsid w:val="00BD1753"/>
    <w:rsid w:val="00BD1804"/>
    <w:rsid w:val="00BD1964"/>
    <w:rsid w:val="00BD1C34"/>
    <w:rsid w:val="00BD1CD9"/>
    <w:rsid w:val="00BD1DAD"/>
    <w:rsid w:val="00BD212F"/>
    <w:rsid w:val="00BD2377"/>
    <w:rsid w:val="00BD2710"/>
    <w:rsid w:val="00BD2740"/>
    <w:rsid w:val="00BD2860"/>
    <w:rsid w:val="00BD2A6B"/>
    <w:rsid w:val="00BD2B22"/>
    <w:rsid w:val="00BD2C82"/>
    <w:rsid w:val="00BD2F13"/>
    <w:rsid w:val="00BD309A"/>
    <w:rsid w:val="00BD3241"/>
    <w:rsid w:val="00BD335E"/>
    <w:rsid w:val="00BD34C9"/>
    <w:rsid w:val="00BD3586"/>
    <w:rsid w:val="00BD37CD"/>
    <w:rsid w:val="00BD3834"/>
    <w:rsid w:val="00BD38FD"/>
    <w:rsid w:val="00BD39EE"/>
    <w:rsid w:val="00BD3A01"/>
    <w:rsid w:val="00BD3A79"/>
    <w:rsid w:val="00BD3B94"/>
    <w:rsid w:val="00BD3C4C"/>
    <w:rsid w:val="00BD3CC3"/>
    <w:rsid w:val="00BD3CDE"/>
    <w:rsid w:val="00BD3DA5"/>
    <w:rsid w:val="00BD3E03"/>
    <w:rsid w:val="00BD3EAD"/>
    <w:rsid w:val="00BD408F"/>
    <w:rsid w:val="00BD4106"/>
    <w:rsid w:val="00BD412A"/>
    <w:rsid w:val="00BD42BB"/>
    <w:rsid w:val="00BD42D6"/>
    <w:rsid w:val="00BD43AC"/>
    <w:rsid w:val="00BD440D"/>
    <w:rsid w:val="00BD45E3"/>
    <w:rsid w:val="00BD467E"/>
    <w:rsid w:val="00BD470B"/>
    <w:rsid w:val="00BD473D"/>
    <w:rsid w:val="00BD4892"/>
    <w:rsid w:val="00BD4C41"/>
    <w:rsid w:val="00BD4C57"/>
    <w:rsid w:val="00BD4D8E"/>
    <w:rsid w:val="00BD4F36"/>
    <w:rsid w:val="00BD5087"/>
    <w:rsid w:val="00BD52C0"/>
    <w:rsid w:val="00BD52C5"/>
    <w:rsid w:val="00BD52E7"/>
    <w:rsid w:val="00BD5336"/>
    <w:rsid w:val="00BD53FF"/>
    <w:rsid w:val="00BD56C2"/>
    <w:rsid w:val="00BD57F3"/>
    <w:rsid w:val="00BD5851"/>
    <w:rsid w:val="00BD5ABB"/>
    <w:rsid w:val="00BD5BA5"/>
    <w:rsid w:val="00BD5C48"/>
    <w:rsid w:val="00BD5CFA"/>
    <w:rsid w:val="00BD5D66"/>
    <w:rsid w:val="00BD5D69"/>
    <w:rsid w:val="00BD5E28"/>
    <w:rsid w:val="00BD5E55"/>
    <w:rsid w:val="00BD5E7F"/>
    <w:rsid w:val="00BD6131"/>
    <w:rsid w:val="00BD61C0"/>
    <w:rsid w:val="00BD6283"/>
    <w:rsid w:val="00BD6394"/>
    <w:rsid w:val="00BD6481"/>
    <w:rsid w:val="00BD65CF"/>
    <w:rsid w:val="00BD665A"/>
    <w:rsid w:val="00BD67D4"/>
    <w:rsid w:val="00BD6993"/>
    <w:rsid w:val="00BD6BCD"/>
    <w:rsid w:val="00BD6D6E"/>
    <w:rsid w:val="00BD6DF5"/>
    <w:rsid w:val="00BD7185"/>
    <w:rsid w:val="00BD71C2"/>
    <w:rsid w:val="00BD7237"/>
    <w:rsid w:val="00BD72A7"/>
    <w:rsid w:val="00BD7598"/>
    <w:rsid w:val="00BD7678"/>
    <w:rsid w:val="00BD76AC"/>
    <w:rsid w:val="00BD76E3"/>
    <w:rsid w:val="00BD7727"/>
    <w:rsid w:val="00BD7783"/>
    <w:rsid w:val="00BD7791"/>
    <w:rsid w:val="00BD77F7"/>
    <w:rsid w:val="00BD7A7B"/>
    <w:rsid w:val="00BD7AAA"/>
    <w:rsid w:val="00BD7AF2"/>
    <w:rsid w:val="00BD7B81"/>
    <w:rsid w:val="00BD7B8A"/>
    <w:rsid w:val="00BD7E69"/>
    <w:rsid w:val="00BD7ECB"/>
    <w:rsid w:val="00BD7FEF"/>
    <w:rsid w:val="00BD90E7"/>
    <w:rsid w:val="00BE0060"/>
    <w:rsid w:val="00BE015F"/>
    <w:rsid w:val="00BE01C0"/>
    <w:rsid w:val="00BE0224"/>
    <w:rsid w:val="00BE0274"/>
    <w:rsid w:val="00BE02C0"/>
    <w:rsid w:val="00BE02F2"/>
    <w:rsid w:val="00BE0301"/>
    <w:rsid w:val="00BE04E8"/>
    <w:rsid w:val="00BE054C"/>
    <w:rsid w:val="00BE0616"/>
    <w:rsid w:val="00BE06D2"/>
    <w:rsid w:val="00BE0899"/>
    <w:rsid w:val="00BE09B9"/>
    <w:rsid w:val="00BE0AD0"/>
    <w:rsid w:val="00BE0B9A"/>
    <w:rsid w:val="00BE0BB4"/>
    <w:rsid w:val="00BE0BCD"/>
    <w:rsid w:val="00BE0DCA"/>
    <w:rsid w:val="00BE0F91"/>
    <w:rsid w:val="00BE1034"/>
    <w:rsid w:val="00BE10AD"/>
    <w:rsid w:val="00BE10B7"/>
    <w:rsid w:val="00BE117D"/>
    <w:rsid w:val="00BE119B"/>
    <w:rsid w:val="00BE11BB"/>
    <w:rsid w:val="00BE1247"/>
    <w:rsid w:val="00BE126C"/>
    <w:rsid w:val="00BE13DF"/>
    <w:rsid w:val="00BE13E3"/>
    <w:rsid w:val="00BE1575"/>
    <w:rsid w:val="00BE1680"/>
    <w:rsid w:val="00BE16CD"/>
    <w:rsid w:val="00BE1726"/>
    <w:rsid w:val="00BE178A"/>
    <w:rsid w:val="00BE1854"/>
    <w:rsid w:val="00BE18A5"/>
    <w:rsid w:val="00BE1A2C"/>
    <w:rsid w:val="00BE1B48"/>
    <w:rsid w:val="00BE1BA7"/>
    <w:rsid w:val="00BE1BEF"/>
    <w:rsid w:val="00BE1C5F"/>
    <w:rsid w:val="00BE1C9F"/>
    <w:rsid w:val="00BE2162"/>
    <w:rsid w:val="00BE2352"/>
    <w:rsid w:val="00BE2405"/>
    <w:rsid w:val="00BE2440"/>
    <w:rsid w:val="00BE24AA"/>
    <w:rsid w:val="00BE266D"/>
    <w:rsid w:val="00BE271F"/>
    <w:rsid w:val="00BE2802"/>
    <w:rsid w:val="00BE2859"/>
    <w:rsid w:val="00BE2A11"/>
    <w:rsid w:val="00BE2A48"/>
    <w:rsid w:val="00BE2A62"/>
    <w:rsid w:val="00BE2B0E"/>
    <w:rsid w:val="00BE2B54"/>
    <w:rsid w:val="00BE2C93"/>
    <w:rsid w:val="00BE2CC3"/>
    <w:rsid w:val="00BE2E2B"/>
    <w:rsid w:val="00BE2FB1"/>
    <w:rsid w:val="00BE2FD1"/>
    <w:rsid w:val="00BE302E"/>
    <w:rsid w:val="00BE3070"/>
    <w:rsid w:val="00BE30BC"/>
    <w:rsid w:val="00BE3251"/>
    <w:rsid w:val="00BE33C8"/>
    <w:rsid w:val="00BE33EC"/>
    <w:rsid w:val="00BE3520"/>
    <w:rsid w:val="00BE3600"/>
    <w:rsid w:val="00BE3601"/>
    <w:rsid w:val="00BE3769"/>
    <w:rsid w:val="00BE381E"/>
    <w:rsid w:val="00BE3847"/>
    <w:rsid w:val="00BE389E"/>
    <w:rsid w:val="00BE38FA"/>
    <w:rsid w:val="00BE3A0B"/>
    <w:rsid w:val="00BE3C20"/>
    <w:rsid w:val="00BE3D5B"/>
    <w:rsid w:val="00BE3E2D"/>
    <w:rsid w:val="00BE43D4"/>
    <w:rsid w:val="00BE4408"/>
    <w:rsid w:val="00BE4424"/>
    <w:rsid w:val="00BE458C"/>
    <w:rsid w:val="00BE45A2"/>
    <w:rsid w:val="00BE45B2"/>
    <w:rsid w:val="00BE45B5"/>
    <w:rsid w:val="00BE47F2"/>
    <w:rsid w:val="00BE4C16"/>
    <w:rsid w:val="00BE4D7A"/>
    <w:rsid w:val="00BE4DE4"/>
    <w:rsid w:val="00BE4FEE"/>
    <w:rsid w:val="00BE5024"/>
    <w:rsid w:val="00BE50A0"/>
    <w:rsid w:val="00BE5717"/>
    <w:rsid w:val="00BE57B9"/>
    <w:rsid w:val="00BE582C"/>
    <w:rsid w:val="00BE585D"/>
    <w:rsid w:val="00BE58EE"/>
    <w:rsid w:val="00BE5923"/>
    <w:rsid w:val="00BE5985"/>
    <w:rsid w:val="00BE5A1F"/>
    <w:rsid w:val="00BE5B08"/>
    <w:rsid w:val="00BE5DCE"/>
    <w:rsid w:val="00BE5EE0"/>
    <w:rsid w:val="00BE5F4C"/>
    <w:rsid w:val="00BE5F6D"/>
    <w:rsid w:val="00BE5FC1"/>
    <w:rsid w:val="00BE6092"/>
    <w:rsid w:val="00BE624B"/>
    <w:rsid w:val="00BE6383"/>
    <w:rsid w:val="00BE6523"/>
    <w:rsid w:val="00BE656C"/>
    <w:rsid w:val="00BE6632"/>
    <w:rsid w:val="00BE66D2"/>
    <w:rsid w:val="00BE676D"/>
    <w:rsid w:val="00BE6889"/>
    <w:rsid w:val="00BE6894"/>
    <w:rsid w:val="00BE694C"/>
    <w:rsid w:val="00BE6974"/>
    <w:rsid w:val="00BE6E13"/>
    <w:rsid w:val="00BE6EA0"/>
    <w:rsid w:val="00BE723F"/>
    <w:rsid w:val="00BE73E1"/>
    <w:rsid w:val="00BE7815"/>
    <w:rsid w:val="00BE7946"/>
    <w:rsid w:val="00BE7977"/>
    <w:rsid w:val="00BE7A04"/>
    <w:rsid w:val="00BE7A72"/>
    <w:rsid w:val="00BE7AD2"/>
    <w:rsid w:val="00BE7BB4"/>
    <w:rsid w:val="00BE7C48"/>
    <w:rsid w:val="00BE7CFC"/>
    <w:rsid w:val="00BE7CFF"/>
    <w:rsid w:val="00BE7D79"/>
    <w:rsid w:val="00BE7DE7"/>
    <w:rsid w:val="00BE7E0C"/>
    <w:rsid w:val="00BE7E62"/>
    <w:rsid w:val="00BE7EC4"/>
    <w:rsid w:val="00BE7F6B"/>
    <w:rsid w:val="00BF00E1"/>
    <w:rsid w:val="00BF01D3"/>
    <w:rsid w:val="00BF0382"/>
    <w:rsid w:val="00BF03D4"/>
    <w:rsid w:val="00BF04FF"/>
    <w:rsid w:val="00BF0501"/>
    <w:rsid w:val="00BF05B7"/>
    <w:rsid w:val="00BF0688"/>
    <w:rsid w:val="00BF07D5"/>
    <w:rsid w:val="00BF0819"/>
    <w:rsid w:val="00BF09F1"/>
    <w:rsid w:val="00BF0BDE"/>
    <w:rsid w:val="00BF0C43"/>
    <w:rsid w:val="00BF0C51"/>
    <w:rsid w:val="00BF0C52"/>
    <w:rsid w:val="00BF0CCE"/>
    <w:rsid w:val="00BF0E1D"/>
    <w:rsid w:val="00BF0EC1"/>
    <w:rsid w:val="00BF0EE7"/>
    <w:rsid w:val="00BF0EE8"/>
    <w:rsid w:val="00BF0F6E"/>
    <w:rsid w:val="00BF100F"/>
    <w:rsid w:val="00BF10CC"/>
    <w:rsid w:val="00BF10F4"/>
    <w:rsid w:val="00BF13A4"/>
    <w:rsid w:val="00BF148C"/>
    <w:rsid w:val="00BF14DB"/>
    <w:rsid w:val="00BF14F6"/>
    <w:rsid w:val="00BF1553"/>
    <w:rsid w:val="00BF1596"/>
    <w:rsid w:val="00BF1639"/>
    <w:rsid w:val="00BF1644"/>
    <w:rsid w:val="00BF173F"/>
    <w:rsid w:val="00BF175C"/>
    <w:rsid w:val="00BF184F"/>
    <w:rsid w:val="00BF1886"/>
    <w:rsid w:val="00BF189C"/>
    <w:rsid w:val="00BF1B76"/>
    <w:rsid w:val="00BF1B81"/>
    <w:rsid w:val="00BF1CE7"/>
    <w:rsid w:val="00BF1CF3"/>
    <w:rsid w:val="00BF1D1C"/>
    <w:rsid w:val="00BF1DC6"/>
    <w:rsid w:val="00BF1DE1"/>
    <w:rsid w:val="00BF1F01"/>
    <w:rsid w:val="00BF1F4E"/>
    <w:rsid w:val="00BF2059"/>
    <w:rsid w:val="00BF212D"/>
    <w:rsid w:val="00BF21AB"/>
    <w:rsid w:val="00BF23F7"/>
    <w:rsid w:val="00BF2485"/>
    <w:rsid w:val="00BF26B7"/>
    <w:rsid w:val="00BF278A"/>
    <w:rsid w:val="00BF2D97"/>
    <w:rsid w:val="00BF2DAC"/>
    <w:rsid w:val="00BF2E91"/>
    <w:rsid w:val="00BF2EA4"/>
    <w:rsid w:val="00BF2EFA"/>
    <w:rsid w:val="00BF2F8F"/>
    <w:rsid w:val="00BF2FA3"/>
    <w:rsid w:val="00BF3000"/>
    <w:rsid w:val="00BF3274"/>
    <w:rsid w:val="00BF3426"/>
    <w:rsid w:val="00BF3500"/>
    <w:rsid w:val="00BF35DC"/>
    <w:rsid w:val="00BF36B5"/>
    <w:rsid w:val="00BF39D4"/>
    <w:rsid w:val="00BF3AB3"/>
    <w:rsid w:val="00BF3B01"/>
    <w:rsid w:val="00BF3C06"/>
    <w:rsid w:val="00BF3C93"/>
    <w:rsid w:val="00BF3C99"/>
    <w:rsid w:val="00BF3D35"/>
    <w:rsid w:val="00BF3F0A"/>
    <w:rsid w:val="00BF3F82"/>
    <w:rsid w:val="00BF4099"/>
    <w:rsid w:val="00BF412B"/>
    <w:rsid w:val="00BF4209"/>
    <w:rsid w:val="00BF44DB"/>
    <w:rsid w:val="00BF454A"/>
    <w:rsid w:val="00BF4566"/>
    <w:rsid w:val="00BF4726"/>
    <w:rsid w:val="00BF4767"/>
    <w:rsid w:val="00BF476D"/>
    <w:rsid w:val="00BF47C6"/>
    <w:rsid w:val="00BF4983"/>
    <w:rsid w:val="00BF4A13"/>
    <w:rsid w:val="00BF4B8B"/>
    <w:rsid w:val="00BF4C3F"/>
    <w:rsid w:val="00BF4CB7"/>
    <w:rsid w:val="00BF4F2E"/>
    <w:rsid w:val="00BF50AB"/>
    <w:rsid w:val="00BF50F6"/>
    <w:rsid w:val="00BF5228"/>
    <w:rsid w:val="00BF5280"/>
    <w:rsid w:val="00BF530D"/>
    <w:rsid w:val="00BF5361"/>
    <w:rsid w:val="00BF5369"/>
    <w:rsid w:val="00BF5772"/>
    <w:rsid w:val="00BF5AB4"/>
    <w:rsid w:val="00BF5ACB"/>
    <w:rsid w:val="00BF5B09"/>
    <w:rsid w:val="00BF5C8C"/>
    <w:rsid w:val="00BF5DF3"/>
    <w:rsid w:val="00BF5E56"/>
    <w:rsid w:val="00BF5E66"/>
    <w:rsid w:val="00BF5F98"/>
    <w:rsid w:val="00BF5FCF"/>
    <w:rsid w:val="00BF6067"/>
    <w:rsid w:val="00BF613B"/>
    <w:rsid w:val="00BF6151"/>
    <w:rsid w:val="00BF6171"/>
    <w:rsid w:val="00BF61CC"/>
    <w:rsid w:val="00BF627D"/>
    <w:rsid w:val="00BF6534"/>
    <w:rsid w:val="00BF657C"/>
    <w:rsid w:val="00BF6AFD"/>
    <w:rsid w:val="00BF6BBC"/>
    <w:rsid w:val="00BF6BC0"/>
    <w:rsid w:val="00BF6C15"/>
    <w:rsid w:val="00BF6C19"/>
    <w:rsid w:val="00BF6F55"/>
    <w:rsid w:val="00BF710A"/>
    <w:rsid w:val="00BF7326"/>
    <w:rsid w:val="00BF73A4"/>
    <w:rsid w:val="00BF73D3"/>
    <w:rsid w:val="00BF74ED"/>
    <w:rsid w:val="00BF769D"/>
    <w:rsid w:val="00BF77E1"/>
    <w:rsid w:val="00BF7950"/>
    <w:rsid w:val="00BF7A25"/>
    <w:rsid w:val="00BF7A3E"/>
    <w:rsid w:val="00BF7A78"/>
    <w:rsid w:val="00BF7A8A"/>
    <w:rsid w:val="00BF7D95"/>
    <w:rsid w:val="00BF7EC0"/>
    <w:rsid w:val="00BF7FD3"/>
    <w:rsid w:val="00C00001"/>
    <w:rsid w:val="00C004B9"/>
    <w:rsid w:val="00C00536"/>
    <w:rsid w:val="00C00555"/>
    <w:rsid w:val="00C00668"/>
    <w:rsid w:val="00C0075D"/>
    <w:rsid w:val="00C007F8"/>
    <w:rsid w:val="00C0080A"/>
    <w:rsid w:val="00C00A1A"/>
    <w:rsid w:val="00C00A4F"/>
    <w:rsid w:val="00C00A55"/>
    <w:rsid w:val="00C00C2F"/>
    <w:rsid w:val="00C00D48"/>
    <w:rsid w:val="00C00DBC"/>
    <w:rsid w:val="00C00DC6"/>
    <w:rsid w:val="00C00E33"/>
    <w:rsid w:val="00C00E5E"/>
    <w:rsid w:val="00C00F02"/>
    <w:rsid w:val="00C01112"/>
    <w:rsid w:val="00C01152"/>
    <w:rsid w:val="00C013C9"/>
    <w:rsid w:val="00C014B7"/>
    <w:rsid w:val="00C015D2"/>
    <w:rsid w:val="00C01675"/>
    <w:rsid w:val="00C0171F"/>
    <w:rsid w:val="00C01787"/>
    <w:rsid w:val="00C01B00"/>
    <w:rsid w:val="00C01BA6"/>
    <w:rsid w:val="00C01C4F"/>
    <w:rsid w:val="00C01ECC"/>
    <w:rsid w:val="00C0200E"/>
    <w:rsid w:val="00C02283"/>
    <w:rsid w:val="00C02323"/>
    <w:rsid w:val="00C02434"/>
    <w:rsid w:val="00C02489"/>
    <w:rsid w:val="00C02506"/>
    <w:rsid w:val="00C025DB"/>
    <w:rsid w:val="00C028BE"/>
    <w:rsid w:val="00C028C6"/>
    <w:rsid w:val="00C02938"/>
    <w:rsid w:val="00C0298C"/>
    <w:rsid w:val="00C02B0F"/>
    <w:rsid w:val="00C02B6E"/>
    <w:rsid w:val="00C02B78"/>
    <w:rsid w:val="00C02B98"/>
    <w:rsid w:val="00C02EF6"/>
    <w:rsid w:val="00C02F55"/>
    <w:rsid w:val="00C0315E"/>
    <w:rsid w:val="00C03369"/>
    <w:rsid w:val="00C0358F"/>
    <w:rsid w:val="00C03629"/>
    <w:rsid w:val="00C03651"/>
    <w:rsid w:val="00C036B7"/>
    <w:rsid w:val="00C03863"/>
    <w:rsid w:val="00C03893"/>
    <w:rsid w:val="00C0389F"/>
    <w:rsid w:val="00C038E7"/>
    <w:rsid w:val="00C03960"/>
    <w:rsid w:val="00C03973"/>
    <w:rsid w:val="00C0397C"/>
    <w:rsid w:val="00C03D68"/>
    <w:rsid w:val="00C04099"/>
    <w:rsid w:val="00C0422B"/>
    <w:rsid w:val="00C04392"/>
    <w:rsid w:val="00C044DC"/>
    <w:rsid w:val="00C04683"/>
    <w:rsid w:val="00C04779"/>
    <w:rsid w:val="00C04781"/>
    <w:rsid w:val="00C047DD"/>
    <w:rsid w:val="00C0483E"/>
    <w:rsid w:val="00C0497B"/>
    <w:rsid w:val="00C0498E"/>
    <w:rsid w:val="00C04B09"/>
    <w:rsid w:val="00C04C59"/>
    <w:rsid w:val="00C04C8F"/>
    <w:rsid w:val="00C04D70"/>
    <w:rsid w:val="00C05334"/>
    <w:rsid w:val="00C05384"/>
    <w:rsid w:val="00C053A1"/>
    <w:rsid w:val="00C054BB"/>
    <w:rsid w:val="00C05558"/>
    <w:rsid w:val="00C0568D"/>
    <w:rsid w:val="00C0583A"/>
    <w:rsid w:val="00C05BD5"/>
    <w:rsid w:val="00C05C2D"/>
    <w:rsid w:val="00C05E60"/>
    <w:rsid w:val="00C06173"/>
    <w:rsid w:val="00C06474"/>
    <w:rsid w:val="00C064AD"/>
    <w:rsid w:val="00C06589"/>
    <w:rsid w:val="00C06617"/>
    <w:rsid w:val="00C06655"/>
    <w:rsid w:val="00C066DB"/>
    <w:rsid w:val="00C067C2"/>
    <w:rsid w:val="00C067DC"/>
    <w:rsid w:val="00C06848"/>
    <w:rsid w:val="00C06881"/>
    <w:rsid w:val="00C068A4"/>
    <w:rsid w:val="00C069AD"/>
    <w:rsid w:val="00C06A83"/>
    <w:rsid w:val="00C06ECC"/>
    <w:rsid w:val="00C06FC8"/>
    <w:rsid w:val="00C0700A"/>
    <w:rsid w:val="00C07396"/>
    <w:rsid w:val="00C0746C"/>
    <w:rsid w:val="00C07472"/>
    <w:rsid w:val="00C0762E"/>
    <w:rsid w:val="00C07764"/>
    <w:rsid w:val="00C07792"/>
    <w:rsid w:val="00C07826"/>
    <w:rsid w:val="00C079AA"/>
    <w:rsid w:val="00C07C71"/>
    <w:rsid w:val="00C07DD1"/>
    <w:rsid w:val="00C07E24"/>
    <w:rsid w:val="00C0A23B"/>
    <w:rsid w:val="00C0B58E"/>
    <w:rsid w:val="00C0E33E"/>
    <w:rsid w:val="00C10011"/>
    <w:rsid w:val="00C10176"/>
    <w:rsid w:val="00C101AC"/>
    <w:rsid w:val="00C1027D"/>
    <w:rsid w:val="00C1028F"/>
    <w:rsid w:val="00C1064F"/>
    <w:rsid w:val="00C10A53"/>
    <w:rsid w:val="00C10AA2"/>
    <w:rsid w:val="00C10B3A"/>
    <w:rsid w:val="00C10BD6"/>
    <w:rsid w:val="00C10BF8"/>
    <w:rsid w:val="00C10C05"/>
    <w:rsid w:val="00C10C18"/>
    <w:rsid w:val="00C10D01"/>
    <w:rsid w:val="00C10D72"/>
    <w:rsid w:val="00C10ED2"/>
    <w:rsid w:val="00C10EF5"/>
    <w:rsid w:val="00C10F4D"/>
    <w:rsid w:val="00C10F8B"/>
    <w:rsid w:val="00C111D8"/>
    <w:rsid w:val="00C11221"/>
    <w:rsid w:val="00C112AD"/>
    <w:rsid w:val="00C112FE"/>
    <w:rsid w:val="00C1138F"/>
    <w:rsid w:val="00C113FA"/>
    <w:rsid w:val="00C1146A"/>
    <w:rsid w:val="00C11480"/>
    <w:rsid w:val="00C114F9"/>
    <w:rsid w:val="00C1153C"/>
    <w:rsid w:val="00C1154E"/>
    <w:rsid w:val="00C1163A"/>
    <w:rsid w:val="00C11770"/>
    <w:rsid w:val="00C118A7"/>
    <w:rsid w:val="00C11BEB"/>
    <w:rsid w:val="00C11D17"/>
    <w:rsid w:val="00C11D59"/>
    <w:rsid w:val="00C11E74"/>
    <w:rsid w:val="00C11F55"/>
    <w:rsid w:val="00C11FD0"/>
    <w:rsid w:val="00C1200B"/>
    <w:rsid w:val="00C12039"/>
    <w:rsid w:val="00C1207C"/>
    <w:rsid w:val="00C120B5"/>
    <w:rsid w:val="00C120E1"/>
    <w:rsid w:val="00C121D6"/>
    <w:rsid w:val="00C121F4"/>
    <w:rsid w:val="00C123E6"/>
    <w:rsid w:val="00C124E0"/>
    <w:rsid w:val="00C125B5"/>
    <w:rsid w:val="00C125E8"/>
    <w:rsid w:val="00C12C7D"/>
    <w:rsid w:val="00C12D1F"/>
    <w:rsid w:val="00C12E1A"/>
    <w:rsid w:val="00C12ECD"/>
    <w:rsid w:val="00C12FFA"/>
    <w:rsid w:val="00C1308C"/>
    <w:rsid w:val="00C130D2"/>
    <w:rsid w:val="00C130D8"/>
    <w:rsid w:val="00C13137"/>
    <w:rsid w:val="00C132A3"/>
    <w:rsid w:val="00C1339B"/>
    <w:rsid w:val="00C13403"/>
    <w:rsid w:val="00C13542"/>
    <w:rsid w:val="00C136E1"/>
    <w:rsid w:val="00C1375B"/>
    <w:rsid w:val="00C138B9"/>
    <w:rsid w:val="00C138F5"/>
    <w:rsid w:val="00C139DB"/>
    <w:rsid w:val="00C13AFD"/>
    <w:rsid w:val="00C13B1D"/>
    <w:rsid w:val="00C13B63"/>
    <w:rsid w:val="00C13CB5"/>
    <w:rsid w:val="00C13EFE"/>
    <w:rsid w:val="00C13F30"/>
    <w:rsid w:val="00C13FB7"/>
    <w:rsid w:val="00C13FC5"/>
    <w:rsid w:val="00C14083"/>
    <w:rsid w:val="00C141EE"/>
    <w:rsid w:val="00C14228"/>
    <w:rsid w:val="00C14282"/>
    <w:rsid w:val="00C143AD"/>
    <w:rsid w:val="00C14626"/>
    <w:rsid w:val="00C14644"/>
    <w:rsid w:val="00C146C1"/>
    <w:rsid w:val="00C14871"/>
    <w:rsid w:val="00C148BD"/>
    <w:rsid w:val="00C149C8"/>
    <w:rsid w:val="00C14B81"/>
    <w:rsid w:val="00C14BAB"/>
    <w:rsid w:val="00C14CED"/>
    <w:rsid w:val="00C14D27"/>
    <w:rsid w:val="00C14D55"/>
    <w:rsid w:val="00C14F34"/>
    <w:rsid w:val="00C14F57"/>
    <w:rsid w:val="00C14FD4"/>
    <w:rsid w:val="00C151C2"/>
    <w:rsid w:val="00C1521B"/>
    <w:rsid w:val="00C152E2"/>
    <w:rsid w:val="00C1534A"/>
    <w:rsid w:val="00C1539F"/>
    <w:rsid w:val="00C156C1"/>
    <w:rsid w:val="00C15711"/>
    <w:rsid w:val="00C1573B"/>
    <w:rsid w:val="00C15753"/>
    <w:rsid w:val="00C157CF"/>
    <w:rsid w:val="00C1582C"/>
    <w:rsid w:val="00C15919"/>
    <w:rsid w:val="00C1596D"/>
    <w:rsid w:val="00C15AEC"/>
    <w:rsid w:val="00C15CA9"/>
    <w:rsid w:val="00C15CFF"/>
    <w:rsid w:val="00C15F75"/>
    <w:rsid w:val="00C16007"/>
    <w:rsid w:val="00C1621F"/>
    <w:rsid w:val="00C163BC"/>
    <w:rsid w:val="00C16404"/>
    <w:rsid w:val="00C16507"/>
    <w:rsid w:val="00C165CF"/>
    <w:rsid w:val="00C16605"/>
    <w:rsid w:val="00C16684"/>
    <w:rsid w:val="00C167EE"/>
    <w:rsid w:val="00C1684E"/>
    <w:rsid w:val="00C168BA"/>
    <w:rsid w:val="00C16BBD"/>
    <w:rsid w:val="00C16C54"/>
    <w:rsid w:val="00C16D79"/>
    <w:rsid w:val="00C16F48"/>
    <w:rsid w:val="00C17091"/>
    <w:rsid w:val="00C170A4"/>
    <w:rsid w:val="00C1714F"/>
    <w:rsid w:val="00C172A4"/>
    <w:rsid w:val="00C172E6"/>
    <w:rsid w:val="00C17444"/>
    <w:rsid w:val="00C17507"/>
    <w:rsid w:val="00C17619"/>
    <w:rsid w:val="00C1762A"/>
    <w:rsid w:val="00C17712"/>
    <w:rsid w:val="00C177EB"/>
    <w:rsid w:val="00C17874"/>
    <w:rsid w:val="00C1798C"/>
    <w:rsid w:val="00C179B1"/>
    <w:rsid w:val="00C17A77"/>
    <w:rsid w:val="00C17BFE"/>
    <w:rsid w:val="00C17D06"/>
    <w:rsid w:val="00C17D2A"/>
    <w:rsid w:val="00C1817E"/>
    <w:rsid w:val="00C20080"/>
    <w:rsid w:val="00C2014D"/>
    <w:rsid w:val="00C202D5"/>
    <w:rsid w:val="00C202F2"/>
    <w:rsid w:val="00C20325"/>
    <w:rsid w:val="00C20386"/>
    <w:rsid w:val="00C20496"/>
    <w:rsid w:val="00C205B8"/>
    <w:rsid w:val="00C2065A"/>
    <w:rsid w:val="00C208D5"/>
    <w:rsid w:val="00C208E2"/>
    <w:rsid w:val="00C20915"/>
    <w:rsid w:val="00C2091B"/>
    <w:rsid w:val="00C20A8E"/>
    <w:rsid w:val="00C20B73"/>
    <w:rsid w:val="00C20BE8"/>
    <w:rsid w:val="00C20C9C"/>
    <w:rsid w:val="00C20CA6"/>
    <w:rsid w:val="00C20D16"/>
    <w:rsid w:val="00C20E8B"/>
    <w:rsid w:val="00C211E0"/>
    <w:rsid w:val="00C21223"/>
    <w:rsid w:val="00C21240"/>
    <w:rsid w:val="00C2148D"/>
    <w:rsid w:val="00C216F7"/>
    <w:rsid w:val="00C2178E"/>
    <w:rsid w:val="00C217AD"/>
    <w:rsid w:val="00C21943"/>
    <w:rsid w:val="00C21978"/>
    <w:rsid w:val="00C219FB"/>
    <w:rsid w:val="00C21A1B"/>
    <w:rsid w:val="00C21A46"/>
    <w:rsid w:val="00C21B1A"/>
    <w:rsid w:val="00C21DE6"/>
    <w:rsid w:val="00C21F2A"/>
    <w:rsid w:val="00C21FAD"/>
    <w:rsid w:val="00C2202C"/>
    <w:rsid w:val="00C220E0"/>
    <w:rsid w:val="00C223FB"/>
    <w:rsid w:val="00C224CB"/>
    <w:rsid w:val="00C22575"/>
    <w:rsid w:val="00C22698"/>
    <w:rsid w:val="00C2270B"/>
    <w:rsid w:val="00C22A1B"/>
    <w:rsid w:val="00C22ADD"/>
    <w:rsid w:val="00C22B64"/>
    <w:rsid w:val="00C22C89"/>
    <w:rsid w:val="00C22DAE"/>
    <w:rsid w:val="00C22FAC"/>
    <w:rsid w:val="00C23085"/>
    <w:rsid w:val="00C231F7"/>
    <w:rsid w:val="00C232EB"/>
    <w:rsid w:val="00C23500"/>
    <w:rsid w:val="00C2353D"/>
    <w:rsid w:val="00C23559"/>
    <w:rsid w:val="00C235C6"/>
    <w:rsid w:val="00C236F8"/>
    <w:rsid w:val="00C236FE"/>
    <w:rsid w:val="00C23A31"/>
    <w:rsid w:val="00C23AA8"/>
    <w:rsid w:val="00C23BAC"/>
    <w:rsid w:val="00C23BCC"/>
    <w:rsid w:val="00C23C46"/>
    <w:rsid w:val="00C23D38"/>
    <w:rsid w:val="00C23D78"/>
    <w:rsid w:val="00C23D9D"/>
    <w:rsid w:val="00C23DAA"/>
    <w:rsid w:val="00C23FE0"/>
    <w:rsid w:val="00C24030"/>
    <w:rsid w:val="00C24154"/>
    <w:rsid w:val="00C24293"/>
    <w:rsid w:val="00C2429E"/>
    <w:rsid w:val="00C244DB"/>
    <w:rsid w:val="00C245A7"/>
    <w:rsid w:val="00C24738"/>
    <w:rsid w:val="00C24767"/>
    <w:rsid w:val="00C2479B"/>
    <w:rsid w:val="00C247F2"/>
    <w:rsid w:val="00C249A8"/>
    <w:rsid w:val="00C24B27"/>
    <w:rsid w:val="00C24C11"/>
    <w:rsid w:val="00C24C25"/>
    <w:rsid w:val="00C24C4B"/>
    <w:rsid w:val="00C24CE6"/>
    <w:rsid w:val="00C24DA4"/>
    <w:rsid w:val="00C24F9E"/>
    <w:rsid w:val="00C2507A"/>
    <w:rsid w:val="00C25143"/>
    <w:rsid w:val="00C25149"/>
    <w:rsid w:val="00C253DD"/>
    <w:rsid w:val="00C254B5"/>
    <w:rsid w:val="00C25550"/>
    <w:rsid w:val="00C25577"/>
    <w:rsid w:val="00C2562C"/>
    <w:rsid w:val="00C25633"/>
    <w:rsid w:val="00C25673"/>
    <w:rsid w:val="00C256CD"/>
    <w:rsid w:val="00C256DE"/>
    <w:rsid w:val="00C258CE"/>
    <w:rsid w:val="00C25A86"/>
    <w:rsid w:val="00C25CB9"/>
    <w:rsid w:val="00C25D85"/>
    <w:rsid w:val="00C25D92"/>
    <w:rsid w:val="00C25F5E"/>
    <w:rsid w:val="00C25F8D"/>
    <w:rsid w:val="00C26094"/>
    <w:rsid w:val="00C260B9"/>
    <w:rsid w:val="00C2626D"/>
    <w:rsid w:val="00C264B9"/>
    <w:rsid w:val="00C264E2"/>
    <w:rsid w:val="00C2670D"/>
    <w:rsid w:val="00C2679E"/>
    <w:rsid w:val="00C267A9"/>
    <w:rsid w:val="00C268A0"/>
    <w:rsid w:val="00C26936"/>
    <w:rsid w:val="00C269E5"/>
    <w:rsid w:val="00C26A9A"/>
    <w:rsid w:val="00C26B6C"/>
    <w:rsid w:val="00C26D81"/>
    <w:rsid w:val="00C26E32"/>
    <w:rsid w:val="00C26EF6"/>
    <w:rsid w:val="00C26F59"/>
    <w:rsid w:val="00C2720F"/>
    <w:rsid w:val="00C2726B"/>
    <w:rsid w:val="00C273ED"/>
    <w:rsid w:val="00C27525"/>
    <w:rsid w:val="00C2752E"/>
    <w:rsid w:val="00C27575"/>
    <w:rsid w:val="00C2758D"/>
    <w:rsid w:val="00C276BA"/>
    <w:rsid w:val="00C277C2"/>
    <w:rsid w:val="00C277D7"/>
    <w:rsid w:val="00C2798C"/>
    <w:rsid w:val="00C27A01"/>
    <w:rsid w:val="00C27CD0"/>
    <w:rsid w:val="00C27CD6"/>
    <w:rsid w:val="00C27D40"/>
    <w:rsid w:val="00C27DC4"/>
    <w:rsid w:val="00C27E37"/>
    <w:rsid w:val="00C27E3E"/>
    <w:rsid w:val="00C27F91"/>
    <w:rsid w:val="00C27FCF"/>
    <w:rsid w:val="00C3006B"/>
    <w:rsid w:val="00C30084"/>
    <w:rsid w:val="00C300F7"/>
    <w:rsid w:val="00C30103"/>
    <w:rsid w:val="00C301A8"/>
    <w:rsid w:val="00C30224"/>
    <w:rsid w:val="00C30273"/>
    <w:rsid w:val="00C3037F"/>
    <w:rsid w:val="00C30446"/>
    <w:rsid w:val="00C304AC"/>
    <w:rsid w:val="00C304E9"/>
    <w:rsid w:val="00C30662"/>
    <w:rsid w:val="00C30734"/>
    <w:rsid w:val="00C307FB"/>
    <w:rsid w:val="00C308C7"/>
    <w:rsid w:val="00C30951"/>
    <w:rsid w:val="00C30ACA"/>
    <w:rsid w:val="00C30AE7"/>
    <w:rsid w:val="00C30CDB"/>
    <w:rsid w:val="00C30F9C"/>
    <w:rsid w:val="00C31195"/>
    <w:rsid w:val="00C31204"/>
    <w:rsid w:val="00C3129F"/>
    <w:rsid w:val="00C312AB"/>
    <w:rsid w:val="00C314B8"/>
    <w:rsid w:val="00C3172E"/>
    <w:rsid w:val="00C317CF"/>
    <w:rsid w:val="00C318E9"/>
    <w:rsid w:val="00C31A52"/>
    <w:rsid w:val="00C31CD4"/>
    <w:rsid w:val="00C322D8"/>
    <w:rsid w:val="00C32372"/>
    <w:rsid w:val="00C323BB"/>
    <w:rsid w:val="00C3252A"/>
    <w:rsid w:val="00C325DC"/>
    <w:rsid w:val="00C325F8"/>
    <w:rsid w:val="00C326BD"/>
    <w:rsid w:val="00C326C0"/>
    <w:rsid w:val="00C328DB"/>
    <w:rsid w:val="00C32938"/>
    <w:rsid w:val="00C329D2"/>
    <w:rsid w:val="00C32A3E"/>
    <w:rsid w:val="00C32AA5"/>
    <w:rsid w:val="00C32B0F"/>
    <w:rsid w:val="00C32EE4"/>
    <w:rsid w:val="00C32FB3"/>
    <w:rsid w:val="00C3304A"/>
    <w:rsid w:val="00C330F5"/>
    <w:rsid w:val="00C3327E"/>
    <w:rsid w:val="00C332DC"/>
    <w:rsid w:val="00C33593"/>
    <w:rsid w:val="00C336C9"/>
    <w:rsid w:val="00C337CF"/>
    <w:rsid w:val="00C339DD"/>
    <w:rsid w:val="00C33AC9"/>
    <w:rsid w:val="00C33AF5"/>
    <w:rsid w:val="00C33C3E"/>
    <w:rsid w:val="00C33C5A"/>
    <w:rsid w:val="00C33D06"/>
    <w:rsid w:val="00C33D76"/>
    <w:rsid w:val="00C33E12"/>
    <w:rsid w:val="00C33F39"/>
    <w:rsid w:val="00C34113"/>
    <w:rsid w:val="00C3415D"/>
    <w:rsid w:val="00C341A6"/>
    <w:rsid w:val="00C34383"/>
    <w:rsid w:val="00C3450C"/>
    <w:rsid w:val="00C34615"/>
    <w:rsid w:val="00C3462B"/>
    <w:rsid w:val="00C346A0"/>
    <w:rsid w:val="00C3471D"/>
    <w:rsid w:val="00C348F0"/>
    <w:rsid w:val="00C34A38"/>
    <w:rsid w:val="00C34A77"/>
    <w:rsid w:val="00C34CF4"/>
    <w:rsid w:val="00C34DCE"/>
    <w:rsid w:val="00C34E97"/>
    <w:rsid w:val="00C35238"/>
    <w:rsid w:val="00C35248"/>
    <w:rsid w:val="00C35252"/>
    <w:rsid w:val="00C35265"/>
    <w:rsid w:val="00C3530E"/>
    <w:rsid w:val="00C353DB"/>
    <w:rsid w:val="00C355B9"/>
    <w:rsid w:val="00C355D8"/>
    <w:rsid w:val="00C355E6"/>
    <w:rsid w:val="00C3566E"/>
    <w:rsid w:val="00C3571A"/>
    <w:rsid w:val="00C357C2"/>
    <w:rsid w:val="00C357F7"/>
    <w:rsid w:val="00C3585E"/>
    <w:rsid w:val="00C3590A"/>
    <w:rsid w:val="00C35B73"/>
    <w:rsid w:val="00C35C63"/>
    <w:rsid w:val="00C35D36"/>
    <w:rsid w:val="00C35D76"/>
    <w:rsid w:val="00C35E97"/>
    <w:rsid w:val="00C35FC0"/>
    <w:rsid w:val="00C36245"/>
    <w:rsid w:val="00C3624B"/>
    <w:rsid w:val="00C36340"/>
    <w:rsid w:val="00C363AC"/>
    <w:rsid w:val="00C366B6"/>
    <w:rsid w:val="00C367E7"/>
    <w:rsid w:val="00C368D9"/>
    <w:rsid w:val="00C368F8"/>
    <w:rsid w:val="00C3697B"/>
    <w:rsid w:val="00C36B05"/>
    <w:rsid w:val="00C36B95"/>
    <w:rsid w:val="00C36BAB"/>
    <w:rsid w:val="00C36E49"/>
    <w:rsid w:val="00C36E4B"/>
    <w:rsid w:val="00C36FE0"/>
    <w:rsid w:val="00C37098"/>
    <w:rsid w:val="00C37273"/>
    <w:rsid w:val="00C37369"/>
    <w:rsid w:val="00C37486"/>
    <w:rsid w:val="00C374D8"/>
    <w:rsid w:val="00C375A2"/>
    <w:rsid w:val="00C375E8"/>
    <w:rsid w:val="00C3771C"/>
    <w:rsid w:val="00C3786F"/>
    <w:rsid w:val="00C378E5"/>
    <w:rsid w:val="00C379BD"/>
    <w:rsid w:val="00C37A53"/>
    <w:rsid w:val="00C37BD1"/>
    <w:rsid w:val="00C37CAF"/>
    <w:rsid w:val="00C37CD4"/>
    <w:rsid w:val="00C37E7C"/>
    <w:rsid w:val="00C40085"/>
    <w:rsid w:val="00C40098"/>
    <w:rsid w:val="00C4009B"/>
    <w:rsid w:val="00C4024A"/>
    <w:rsid w:val="00C40356"/>
    <w:rsid w:val="00C40421"/>
    <w:rsid w:val="00C40445"/>
    <w:rsid w:val="00C4068C"/>
    <w:rsid w:val="00C407CF"/>
    <w:rsid w:val="00C40862"/>
    <w:rsid w:val="00C408C4"/>
    <w:rsid w:val="00C408FA"/>
    <w:rsid w:val="00C409FB"/>
    <w:rsid w:val="00C40A0E"/>
    <w:rsid w:val="00C40B2A"/>
    <w:rsid w:val="00C40B6C"/>
    <w:rsid w:val="00C40BA8"/>
    <w:rsid w:val="00C40C4D"/>
    <w:rsid w:val="00C40C7D"/>
    <w:rsid w:val="00C40CAC"/>
    <w:rsid w:val="00C40D76"/>
    <w:rsid w:val="00C40E19"/>
    <w:rsid w:val="00C41007"/>
    <w:rsid w:val="00C41038"/>
    <w:rsid w:val="00C41051"/>
    <w:rsid w:val="00C41317"/>
    <w:rsid w:val="00C4142C"/>
    <w:rsid w:val="00C41486"/>
    <w:rsid w:val="00C4148E"/>
    <w:rsid w:val="00C4152A"/>
    <w:rsid w:val="00C4159A"/>
    <w:rsid w:val="00C416CC"/>
    <w:rsid w:val="00C41795"/>
    <w:rsid w:val="00C4179F"/>
    <w:rsid w:val="00C4197E"/>
    <w:rsid w:val="00C419E3"/>
    <w:rsid w:val="00C419F8"/>
    <w:rsid w:val="00C41A52"/>
    <w:rsid w:val="00C41AE0"/>
    <w:rsid w:val="00C41CD3"/>
    <w:rsid w:val="00C41D9A"/>
    <w:rsid w:val="00C41E82"/>
    <w:rsid w:val="00C41EBA"/>
    <w:rsid w:val="00C41F42"/>
    <w:rsid w:val="00C41F7C"/>
    <w:rsid w:val="00C4208D"/>
    <w:rsid w:val="00C422B7"/>
    <w:rsid w:val="00C42613"/>
    <w:rsid w:val="00C427FD"/>
    <w:rsid w:val="00C428C3"/>
    <w:rsid w:val="00C42B4A"/>
    <w:rsid w:val="00C42B7A"/>
    <w:rsid w:val="00C42FAA"/>
    <w:rsid w:val="00C4321D"/>
    <w:rsid w:val="00C4328A"/>
    <w:rsid w:val="00C43361"/>
    <w:rsid w:val="00C433F9"/>
    <w:rsid w:val="00C436C2"/>
    <w:rsid w:val="00C436E8"/>
    <w:rsid w:val="00C43857"/>
    <w:rsid w:val="00C43868"/>
    <w:rsid w:val="00C43C69"/>
    <w:rsid w:val="00C43C76"/>
    <w:rsid w:val="00C43E97"/>
    <w:rsid w:val="00C440BB"/>
    <w:rsid w:val="00C4415F"/>
    <w:rsid w:val="00C44173"/>
    <w:rsid w:val="00C44356"/>
    <w:rsid w:val="00C44631"/>
    <w:rsid w:val="00C449D8"/>
    <w:rsid w:val="00C44A4D"/>
    <w:rsid w:val="00C44A71"/>
    <w:rsid w:val="00C44ACD"/>
    <w:rsid w:val="00C44B3F"/>
    <w:rsid w:val="00C44C0B"/>
    <w:rsid w:val="00C44C18"/>
    <w:rsid w:val="00C44CED"/>
    <w:rsid w:val="00C44D41"/>
    <w:rsid w:val="00C44D68"/>
    <w:rsid w:val="00C44D6E"/>
    <w:rsid w:val="00C44DEE"/>
    <w:rsid w:val="00C44ED2"/>
    <w:rsid w:val="00C45098"/>
    <w:rsid w:val="00C450E8"/>
    <w:rsid w:val="00C45170"/>
    <w:rsid w:val="00C4520A"/>
    <w:rsid w:val="00C4533F"/>
    <w:rsid w:val="00C453A9"/>
    <w:rsid w:val="00C45402"/>
    <w:rsid w:val="00C455ED"/>
    <w:rsid w:val="00C458B1"/>
    <w:rsid w:val="00C458C3"/>
    <w:rsid w:val="00C459DD"/>
    <w:rsid w:val="00C45A45"/>
    <w:rsid w:val="00C45ABB"/>
    <w:rsid w:val="00C45AEA"/>
    <w:rsid w:val="00C45BD2"/>
    <w:rsid w:val="00C45C44"/>
    <w:rsid w:val="00C45C73"/>
    <w:rsid w:val="00C45D3B"/>
    <w:rsid w:val="00C45D56"/>
    <w:rsid w:val="00C45D90"/>
    <w:rsid w:val="00C45E0C"/>
    <w:rsid w:val="00C45E10"/>
    <w:rsid w:val="00C46000"/>
    <w:rsid w:val="00C46032"/>
    <w:rsid w:val="00C4603F"/>
    <w:rsid w:val="00C4627C"/>
    <w:rsid w:val="00C463C9"/>
    <w:rsid w:val="00C4643E"/>
    <w:rsid w:val="00C4654C"/>
    <w:rsid w:val="00C4674F"/>
    <w:rsid w:val="00C46A44"/>
    <w:rsid w:val="00C46BD6"/>
    <w:rsid w:val="00C46BE4"/>
    <w:rsid w:val="00C46C27"/>
    <w:rsid w:val="00C46D20"/>
    <w:rsid w:val="00C46D4F"/>
    <w:rsid w:val="00C46D6A"/>
    <w:rsid w:val="00C46DC5"/>
    <w:rsid w:val="00C46F69"/>
    <w:rsid w:val="00C46FF8"/>
    <w:rsid w:val="00C470F4"/>
    <w:rsid w:val="00C471B8"/>
    <w:rsid w:val="00C471CD"/>
    <w:rsid w:val="00C472C5"/>
    <w:rsid w:val="00C472D4"/>
    <w:rsid w:val="00C474AD"/>
    <w:rsid w:val="00C475AD"/>
    <w:rsid w:val="00C4765D"/>
    <w:rsid w:val="00C476C2"/>
    <w:rsid w:val="00C4772C"/>
    <w:rsid w:val="00C478EB"/>
    <w:rsid w:val="00C47A9D"/>
    <w:rsid w:val="00C47CF3"/>
    <w:rsid w:val="00C47E2A"/>
    <w:rsid w:val="00C47F0A"/>
    <w:rsid w:val="00C47FB0"/>
    <w:rsid w:val="00C5004C"/>
    <w:rsid w:val="00C500C9"/>
    <w:rsid w:val="00C5013E"/>
    <w:rsid w:val="00C5018D"/>
    <w:rsid w:val="00C50508"/>
    <w:rsid w:val="00C5050E"/>
    <w:rsid w:val="00C505E1"/>
    <w:rsid w:val="00C50838"/>
    <w:rsid w:val="00C508A2"/>
    <w:rsid w:val="00C508A4"/>
    <w:rsid w:val="00C5097D"/>
    <w:rsid w:val="00C50995"/>
    <w:rsid w:val="00C509CF"/>
    <w:rsid w:val="00C50A6E"/>
    <w:rsid w:val="00C50BBD"/>
    <w:rsid w:val="00C50BBF"/>
    <w:rsid w:val="00C50D7C"/>
    <w:rsid w:val="00C50F41"/>
    <w:rsid w:val="00C51094"/>
    <w:rsid w:val="00C511E1"/>
    <w:rsid w:val="00C5134B"/>
    <w:rsid w:val="00C513B9"/>
    <w:rsid w:val="00C51570"/>
    <w:rsid w:val="00C51807"/>
    <w:rsid w:val="00C51960"/>
    <w:rsid w:val="00C51998"/>
    <w:rsid w:val="00C519BF"/>
    <w:rsid w:val="00C51A56"/>
    <w:rsid w:val="00C51A68"/>
    <w:rsid w:val="00C51BA2"/>
    <w:rsid w:val="00C51BD5"/>
    <w:rsid w:val="00C51BD9"/>
    <w:rsid w:val="00C51D9B"/>
    <w:rsid w:val="00C51E87"/>
    <w:rsid w:val="00C51F85"/>
    <w:rsid w:val="00C52126"/>
    <w:rsid w:val="00C522E1"/>
    <w:rsid w:val="00C5232E"/>
    <w:rsid w:val="00C5236D"/>
    <w:rsid w:val="00C52402"/>
    <w:rsid w:val="00C525FC"/>
    <w:rsid w:val="00C5297E"/>
    <w:rsid w:val="00C52994"/>
    <w:rsid w:val="00C52A30"/>
    <w:rsid w:val="00C52CF1"/>
    <w:rsid w:val="00C52D73"/>
    <w:rsid w:val="00C52DE3"/>
    <w:rsid w:val="00C5302A"/>
    <w:rsid w:val="00C5302F"/>
    <w:rsid w:val="00C530E7"/>
    <w:rsid w:val="00C53130"/>
    <w:rsid w:val="00C53152"/>
    <w:rsid w:val="00C531A7"/>
    <w:rsid w:val="00C53215"/>
    <w:rsid w:val="00C53533"/>
    <w:rsid w:val="00C536C6"/>
    <w:rsid w:val="00C538ED"/>
    <w:rsid w:val="00C5398D"/>
    <w:rsid w:val="00C53993"/>
    <w:rsid w:val="00C53A95"/>
    <w:rsid w:val="00C53ACE"/>
    <w:rsid w:val="00C53AD3"/>
    <w:rsid w:val="00C53AE7"/>
    <w:rsid w:val="00C53C20"/>
    <w:rsid w:val="00C53C6D"/>
    <w:rsid w:val="00C53CEB"/>
    <w:rsid w:val="00C53F96"/>
    <w:rsid w:val="00C540BC"/>
    <w:rsid w:val="00C540FC"/>
    <w:rsid w:val="00C5412D"/>
    <w:rsid w:val="00C5434D"/>
    <w:rsid w:val="00C54424"/>
    <w:rsid w:val="00C54428"/>
    <w:rsid w:val="00C544AC"/>
    <w:rsid w:val="00C5468D"/>
    <w:rsid w:val="00C549AD"/>
    <w:rsid w:val="00C54C65"/>
    <w:rsid w:val="00C54CEB"/>
    <w:rsid w:val="00C54DC1"/>
    <w:rsid w:val="00C54DD4"/>
    <w:rsid w:val="00C54E12"/>
    <w:rsid w:val="00C54E96"/>
    <w:rsid w:val="00C54F61"/>
    <w:rsid w:val="00C550BF"/>
    <w:rsid w:val="00C55123"/>
    <w:rsid w:val="00C551EE"/>
    <w:rsid w:val="00C55281"/>
    <w:rsid w:val="00C553C8"/>
    <w:rsid w:val="00C55501"/>
    <w:rsid w:val="00C55656"/>
    <w:rsid w:val="00C55704"/>
    <w:rsid w:val="00C55A03"/>
    <w:rsid w:val="00C55BB4"/>
    <w:rsid w:val="00C55C5A"/>
    <w:rsid w:val="00C55CDC"/>
    <w:rsid w:val="00C55E7F"/>
    <w:rsid w:val="00C55F05"/>
    <w:rsid w:val="00C56118"/>
    <w:rsid w:val="00C562A1"/>
    <w:rsid w:val="00C56422"/>
    <w:rsid w:val="00C5646C"/>
    <w:rsid w:val="00C56518"/>
    <w:rsid w:val="00C56534"/>
    <w:rsid w:val="00C5662D"/>
    <w:rsid w:val="00C5675B"/>
    <w:rsid w:val="00C56777"/>
    <w:rsid w:val="00C567CB"/>
    <w:rsid w:val="00C567D7"/>
    <w:rsid w:val="00C568DD"/>
    <w:rsid w:val="00C56988"/>
    <w:rsid w:val="00C56A8C"/>
    <w:rsid w:val="00C56A97"/>
    <w:rsid w:val="00C56C60"/>
    <w:rsid w:val="00C56C83"/>
    <w:rsid w:val="00C56CBE"/>
    <w:rsid w:val="00C56DB6"/>
    <w:rsid w:val="00C56DE8"/>
    <w:rsid w:val="00C56E43"/>
    <w:rsid w:val="00C56E50"/>
    <w:rsid w:val="00C56ED9"/>
    <w:rsid w:val="00C56F21"/>
    <w:rsid w:val="00C56FB8"/>
    <w:rsid w:val="00C56FD5"/>
    <w:rsid w:val="00C56FF4"/>
    <w:rsid w:val="00C5717E"/>
    <w:rsid w:val="00C57243"/>
    <w:rsid w:val="00C57328"/>
    <w:rsid w:val="00C57348"/>
    <w:rsid w:val="00C57739"/>
    <w:rsid w:val="00C5774B"/>
    <w:rsid w:val="00C5779F"/>
    <w:rsid w:val="00C5795F"/>
    <w:rsid w:val="00C57BC3"/>
    <w:rsid w:val="00C57D42"/>
    <w:rsid w:val="00C57DD2"/>
    <w:rsid w:val="00C57F39"/>
    <w:rsid w:val="00C57FBC"/>
    <w:rsid w:val="00C60127"/>
    <w:rsid w:val="00C60348"/>
    <w:rsid w:val="00C603CD"/>
    <w:rsid w:val="00C603FD"/>
    <w:rsid w:val="00C603FF"/>
    <w:rsid w:val="00C605CC"/>
    <w:rsid w:val="00C605E4"/>
    <w:rsid w:val="00C6066D"/>
    <w:rsid w:val="00C60752"/>
    <w:rsid w:val="00C60A0B"/>
    <w:rsid w:val="00C60BDF"/>
    <w:rsid w:val="00C60BE4"/>
    <w:rsid w:val="00C60D4B"/>
    <w:rsid w:val="00C60DC6"/>
    <w:rsid w:val="00C60EFD"/>
    <w:rsid w:val="00C60F20"/>
    <w:rsid w:val="00C60F83"/>
    <w:rsid w:val="00C61178"/>
    <w:rsid w:val="00C611FD"/>
    <w:rsid w:val="00C612AC"/>
    <w:rsid w:val="00C61377"/>
    <w:rsid w:val="00C61384"/>
    <w:rsid w:val="00C613F2"/>
    <w:rsid w:val="00C61576"/>
    <w:rsid w:val="00C6171A"/>
    <w:rsid w:val="00C61774"/>
    <w:rsid w:val="00C617BA"/>
    <w:rsid w:val="00C617C9"/>
    <w:rsid w:val="00C61883"/>
    <w:rsid w:val="00C61A1B"/>
    <w:rsid w:val="00C61A67"/>
    <w:rsid w:val="00C61A78"/>
    <w:rsid w:val="00C61B0F"/>
    <w:rsid w:val="00C61C37"/>
    <w:rsid w:val="00C61CCE"/>
    <w:rsid w:val="00C61D04"/>
    <w:rsid w:val="00C61DB0"/>
    <w:rsid w:val="00C61E53"/>
    <w:rsid w:val="00C61F08"/>
    <w:rsid w:val="00C61F4F"/>
    <w:rsid w:val="00C61FA4"/>
    <w:rsid w:val="00C61FAE"/>
    <w:rsid w:val="00C62097"/>
    <w:rsid w:val="00C62259"/>
    <w:rsid w:val="00C622A4"/>
    <w:rsid w:val="00C623AA"/>
    <w:rsid w:val="00C62485"/>
    <w:rsid w:val="00C625B5"/>
    <w:rsid w:val="00C62656"/>
    <w:rsid w:val="00C6267F"/>
    <w:rsid w:val="00C62767"/>
    <w:rsid w:val="00C627D9"/>
    <w:rsid w:val="00C62844"/>
    <w:rsid w:val="00C6296B"/>
    <w:rsid w:val="00C62A59"/>
    <w:rsid w:val="00C62B00"/>
    <w:rsid w:val="00C62BF3"/>
    <w:rsid w:val="00C62D3A"/>
    <w:rsid w:val="00C62E4D"/>
    <w:rsid w:val="00C62E7F"/>
    <w:rsid w:val="00C62F11"/>
    <w:rsid w:val="00C63134"/>
    <w:rsid w:val="00C632D4"/>
    <w:rsid w:val="00C63347"/>
    <w:rsid w:val="00C63356"/>
    <w:rsid w:val="00C6341E"/>
    <w:rsid w:val="00C63495"/>
    <w:rsid w:val="00C63561"/>
    <w:rsid w:val="00C6362A"/>
    <w:rsid w:val="00C636A0"/>
    <w:rsid w:val="00C6377B"/>
    <w:rsid w:val="00C637B4"/>
    <w:rsid w:val="00C63847"/>
    <w:rsid w:val="00C63931"/>
    <w:rsid w:val="00C6396E"/>
    <w:rsid w:val="00C63B19"/>
    <w:rsid w:val="00C63B4A"/>
    <w:rsid w:val="00C63B99"/>
    <w:rsid w:val="00C63C90"/>
    <w:rsid w:val="00C63E9C"/>
    <w:rsid w:val="00C63F9A"/>
    <w:rsid w:val="00C6429C"/>
    <w:rsid w:val="00C6444E"/>
    <w:rsid w:val="00C6445C"/>
    <w:rsid w:val="00C6449B"/>
    <w:rsid w:val="00C644A0"/>
    <w:rsid w:val="00C644D9"/>
    <w:rsid w:val="00C6450B"/>
    <w:rsid w:val="00C64621"/>
    <w:rsid w:val="00C6470D"/>
    <w:rsid w:val="00C64820"/>
    <w:rsid w:val="00C648D6"/>
    <w:rsid w:val="00C648F6"/>
    <w:rsid w:val="00C648F7"/>
    <w:rsid w:val="00C64974"/>
    <w:rsid w:val="00C649E4"/>
    <w:rsid w:val="00C64A6D"/>
    <w:rsid w:val="00C64AAE"/>
    <w:rsid w:val="00C64B27"/>
    <w:rsid w:val="00C64BF8"/>
    <w:rsid w:val="00C64C05"/>
    <w:rsid w:val="00C64CCD"/>
    <w:rsid w:val="00C64D5C"/>
    <w:rsid w:val="00C64FA2"/>
    <w:rsid w:val="00C65035"/>
    <w:rsid w:val="00C650E5"/>
    <w:rsid w:val="00C651FD"/>
    <w:rsid w:val="00C6527B"/>
    <w:rsid w:val="00C65393"/>
    <w:rsid w:val="00C6577A"/>
    <w:rsid w:val="00C6577F"/>
    <w:rsid w:val="00C65910"/>
    <w:rsid w:val="00C65A6A"/>
    <w:rsid w:val="00C65C2F"/>
    <w:rsid w:val="00C65F03"/>
    <w:rsid w:val="00C661CB"/>
    <w:rsid w:val="00C66238"/>
    <w:rsid w:val="00C6631C"/>
    <w:rsid w:val="00C66341"/>
    <w:rsid w:val="00C66577"/>
    <w:rsid w:val="00C6661C"/>
    <w:rsid w:val="00C666DA"/>
    <w:rsid w:val="00C66716"/>
    <w:rsid w:val="00C66982"/>
    <w:rsid w:val="00C66BB7"/>
    <w:rsid w:val="00C66C56"/>
    <w:rsid w:val="00C66E41"/>
    <w:rsid w:val="00C66F18"/>
    <w:rsid w:val="00C671D8"/>
    <w:rsid w:val="00C672C8"/>
    <w:rsid w:val="00C67322"/>
    <w:rsid w:val="00C67338"/>
    <w:rsid w:val="00C6746E"/>
    <w:rsid w:val="00C676D1"/>
    <w:rsid w:val="00C67864"/>
    <w:rsid w:val="00C67869"/>
    <w:rsid w:val="00C678A2"/>
    <w:rsid w:val="00C67A3A"/>
    <w:rsid w:val="00C67A78"/>
    <w:rsid w:val="00C67C92"/>
    <w:rsid w:val="00C67CAC"/>
    <w:rsid w:val="00C67CF4"/>
    <w:rsid w:val="00C67DA3"/>
    <w:rsid w:val="00C67FCE"/>
    <w:rsid w:val="00C67FFB"/>
    <w:rsid w:val="00C70056"/>
    <w:rsid w:val="00C70297"/>
    <w:rsid w:val="00C70347"/>
    <w:rsid w:val="00C70361"/>
    <w:rsid w:val="00C70383"/>
    <w:rsid w:val="00C704CF"/>
    <w:rsid w:val="00C70702"/>
    <w:rsid w:val="00C70863"/>
    <w:rsid w:val="00C709E5"/>
    <w:rsid w:val="00C70A83"/>
    <w:rsid w:val="00C70ADC"/>
    <w:rsid w:val="00C70C29"/>
    <w:rsid w:val="00C70C59"/>
    <w:rsid w:val="00C70C7F"/>
    <w:rsid w:val="00C70DFF"/>
    <w:rsid w:val="00C70F42"/>
    <w:rsid w:val="00C712D9"/>
    <w:rsid w:val="00C7136E"/>
    <w:rsid w:val="00C714D7"/>
    <w:rsid w:val="00C716D4"/>
    <w:rsid w:val="00C716E3"/>
    <w:rsid w:val="00C71726"/>
    <w:rsid w:val="00C718BA"/>
    <w:rsid w:val="00C719B9"/>
    <w:rsid w:val="00C71BE1"/>
    <w:rsid w:val="00C71C3C"/>
    <w:rsid w:val="00C71C92"/>
    <w:rsid w:val="00C71FAE"/>
    <w:rsid w:val="00C72168"/>
    <w:rsid w:val="00C72178"/>
    <w:rsid w:val="00C72246"/>
    <w:rsid w:val="00C72288"/>
    <w:rsid w:val="00C72308"/>
    <w:rsid w:val="00C7233A"/>
    <w:rsid w:val="00C724D7"/>
    <w:rsid w:val="00C72591"/>
    <w:rsid w:val="00C72598"/>
    <w:rsid w:val="00C7289E"/>
    <w:rsid w:val="00C728E7"/>
    <w:rsid w:val="00C729FF"/>
    <w:rsid w:val="00C72BDB"/>
    <w:rsid w:val="00C72C95"/>
    <w:rsid w:val="00C72CFF"/>
    <w:rsid w:val="00C72D14"/>
    <w:rsid w:val="00C72D8C"/>
    <w:rsid w:val="00C72ED9"/>
    <w:rsid w:val="00C72FB7"/>
    <w:rsid w:val="00C73024"/>
    <w:rsid w:val="00C730BC"/>
    <w:rsid w:val="00C73224"/>
    <w:rsid w:val="00C739AE"/>
    <w:rsid w:val="00C73C0B"/>
    <w:rsid w:val="00C73D53"/>
    <w:rsid w:val="00C73DB7"/>
    <w:rsid w:val="00C73E9C"/>
    <w:rsid w:val="00C73F9F"/>
    <w:rsid w:val="00C742AD"/>
    <w:rsid w:val="00C743DD"/>
    <w:rsid w:val="00C745AD"/>
    <w:rsid w:val="00C745F2"/>
    <w:rsid w:val="00C7469E"/>
    <w:rsid w:val="00C746BD"/>
    <w:rsid w:val="00C746F4"/>
    <w:rsid w:val="00C7472C"/>
    <w:rsid w:val="00C7488A"/>
    <w:rsid w:val="00C748C5"/>
    <w:rsid w:val="00C749D7"/>
    <w:rsid w:val="00C749FB"/>
    <w:rsid w:val="00C74ACD"/>
    <w:rsid w:val="00C74AFF"/>
    <w:rsid w:val="00C74BD1"/>
    <w:rsid w:val="00C74D3E"/>
    <w:rsid w:val="00C74F1E"/>
    <w:rsid w:val="00C751B8"/>
    <w:rsid w:val="00C752B6"/>
    <w:rsid w:val="00C752D0"/>
    <w:rsid w:val="00C7539D"/>
    <w:rsid w:val="00C75479"/>
    <w:rsid w:val="00C75509"/>
    <w:rsid w:val="00C7554D"/>
    <w:rsid w:val="00C757F4"/>
    <w:rsid w:val="00C75989"/>
    <w:rsid w:val="00C759BC"/>
    <w:rsid w:val="00C75C21"/>
    <w:rsid w:val="00C75D7E"/>
    <w:rsid w:val="00C75E32"/>
    <w:rsid w:val="00C7603A"/>
    <w:rsid w:val="00C7608A"/>
    <w:rsid w:val="00C76178"/>
    <w:rsid w:val="00C761B6"/>
    <w:rsid w:val="00C76298"/>
    <w:rsid w:val="00C7645D"/>
    <w:rsid w:val="00C76665"/>
    <w:rsid w:val="00C766C9"/>
    <w:rsid w:val="00C7673C"/>
    <w:rsid w:val="00C76768"/>
    <w:rsid w:val="00C76796"/>
    <w:rsid w:val="00C76821"/>
    <w:rsid w:val="00C76943"/>
    <w:rsid w:val="00C76964"/>
    <w:rsid w:val="00C76994"/>
    <w:rsid w:val="00C76B11"/>
    <w:rsid w:val="00C76C15"/>
    <w:rsid w:val="00C76C35"/>
    <w:rsid w:val="00C76CB0"/>
    <w:rsid w:val="00C76CF5"/>
    <w:rsid w:val="00C76CF7"/>
    <w:rsid w:val="00C77151"/>
    <w:rsid w:val="00C7716D"/>
    <w:rsid w:val="00C7719B"/>
    <w:rsid w:val="00C7725D"/>
    <w:rsid w:val="00C772E7"/>
    <w:rsid w:val="00C77301"/>
    <w:rsid w:val="00C77329"/>
    <w:rsid w:val="00C77423"/>
    <w:rsid w:val="00C774A5"/>
    <w:rsid w:val="00C77558"/>
    <w:rsid w:val="00C7759F"/>
    <w:rsid w:val="00C77612"/>
    <w:rsid w:val="00C776B9"/>
    <w:rsid w:val="00C776F5"/>
    <w:rsid w:val="00C778D0"/>
    <w:rsid w:val="00C77942"/>
    <w:rsid w:val="00C77A29"/>
    <w:rsid w:val="00C77A80"/>
    <w:rsid w:val="00C77B60"/>
    <w:rsid w:val="00C77BDF"/>
    <w:rsid w:val="00C77D26"/>
    <w:rsid w:val="00C77D65"/>
    <w:rsid w:val="00C77D86"/>
    <w:rsid w:val="00C77E03"/>
    <w:rsid w:val="00C77EF9"/>
    <w:rsid w:val="00C77F28"/>
    <w:rsid w:val="00C80140"/>
    <w:rsid w:val="00C802CC"/>
    <w:rsid w:val="00C80338"/>
    <w:rsid w:val="00C8042D"/>
    <w:rsid w:val="00C8048F"/>
    <w:rsid w:val="00C804A4"/>
    <w:rsid w:val="00C80590"/>
    <w:rsid w:val="00C80591"/>
    <w:rsid w:val="00C806B3"/>
    <w:rsid w:val="00C80754"/>
    <w:rsid w:val="00C807F3"/>
    <w:rsid w:val="00C80893"/>
    <w:rsid w:val="00C80914"/>
    <w:rsid w:val="00C80972"/>
    <w:rsid w:val="00C80B58"/>
    <w:rsid w:val="00C80BC6"/>
    <w:rsid w:val="00C80CBD"/>
    <w:rsid w:val="00C80EA8"/>
    <w:rsid w:val="00C80F7F"/>
    <w:rsid w:val="00C80FC8"/>
    <w:rsid w:val="00C80FF0"/>
    <w:rsid w:val="00C81003"/>
    <w:rsid w:val="00C81048"/>
    <w:rsid w:val="00C81119"/>
    <w:rsid w:val="00C81170"/>
    <w:rsid w:val="00C81186"/>
    <w:rsid w:val="00C81427"/>
    <w:rsid w:val="00C814AA"/>
    <w:rsid w:val="00C81746"/>
    <w:rsid w:val="00C81839"/>
    <w:rsid w:val="00C81B28"/>
    <w:rsid w:val="00C81BEA"/>
    <w:rsid w:val="00C81C15"/>
    <w:rsid w:val="00C81CCD"/>
    <w:rsid w:val="00C81CE4"/>
    <w:rsid w:val="00C81FA2"/>
    <w:rsid w:val="00C81FC1"/>
    <w:rsid w:val="00C81FD7"/>
    <w:rsid w:val="00C821AF"/>
    <w:rsid w:val="00C821EF"/>
    <w:rsid w:val="00C823B9"/>
    <w:rsid w:val="00C82463"/>
    <w:rsid w:val="00C825C1"/>
    <w:rsid w:val="00C826EC"/>
    <w:rsid w:val="00C827EE"/>
    <w:rsid w:val="00C82A34"/>
    <w:rsid w:val="00C82A84"/>
    <w:rsid w:val="00C82AEE"/>
    <w:rsid w:val="00C82B1D"/>
    <w:rsid w:val="00C82F06"/>
    <w:rsid w:val="00C82FFC"/>
    <w:rsid w:val="00C83353"/>
    <w:rsid w:val="00C8337E"/>
    <w:rsid w:val="00C83390"/>
    <w:rsid w:val="00C8341A"/>
    <w:rsid w:val="00C83516"/>
    <w:rsid w:val="00C83563"/>
    <w:rsid w:val="00C83569"/>
    <w:rsid w:val="00C83660"/>
    <w:rsid w:val="00C83821"/>
    <w:rsid w:val="00C83875"/>
    <w:rsid w:val="00C83888"/>
    <w:rsid w:val="00C839DE"/>
    <w:rsid w:val="00C839E5"/>
    <w:rsid w:val="00C83B38"/>
    <w:rsid w:val="00C83D62"/>
    <w:rsid w:val="00C83DEA"/>
    <w:rsid w:val="00C83E71"/>
    <w:rsid w:val="00C841B3"/>
    <w:rsid w:val="00C84402"/>
    <w:rsid w:val="00C84484"/>
    <w:rsid w:val="00C844FF"/>
    <w:rsid w:val="00C8450E"/>
    <w:rsid w:val="00C8464B"/>
    <w:rsid w:val="00C8466A"/>
    <w:rsid w:val="00C8496C"/>
    <w:rsid w:val="00C84A2B"/>
    <w:rsid w:val="00C84A4B"/>
    <w:rsid w:val="00C84AC7"/>
    <w:rsid w:val="00C84BA9"/>
    <w:rsid w:val="00C84C0F"/>
    <w:rsid w:val="00C84D6D"/>
    <w:rsid w:val="00C84DED"/>
    <w:rsid w:val="00C84EA9"/>
    <w:rsid w:val="00C84F79"/>
    <w:rsid w:val="00C851B1"/>
    <w:rsid w:val="00C851B7"/>
    <w:rsid w:val="00C851D0"/>
    <w:rsid w:val="00C85334"/>
    <w:rsid w:val="00C85576"/>
    <w:rsid w:val="00C85645"/>
    <w:rsid w:val="00C85731"/>
    <w:rsid w:val="00C858A3"/>
    <w:rsid w:val="00C85AE2"/>
    <w:rsid w:val="00C85B95"/>
    <w:rsid w:val="00C85BC4"/>
    <w:rsid w:val="00C85BF8"/>
    <w:rsid w:val="00C85EE8"/>
    <w:rsid w:val="00C85F24"/>
    <w:rsid w:val="00C85F97"/>
    <w:rsid w:val="00C85FC4"/>
    <w:rsid w:val="00C86083"/>
    <w:rsid w:val="00C86094"/>
    <w:rsid w:val="00C861C6"/>
    <w:rsid w:val="00C862DC"/>
    <w:rsid w:val="00C86501"/>
    <w:rsid w:val="00C86619"/>
    <w:rsid w:val="00C86894"/>
    <w:rsid w:val="00C86B77"/>
    <w:rsid w:val="00C86C71"/>
    <w:rsid w:val="00C86D45"/>
    <w:rsid w:val="00C86DE2"/>
    <w:rsid w:val="00C86DF3"/>
    <w:rsid w:val="00C87091"/>
    <w:rsid w:val="00C87166"/>
    <w:rsid w:val="00C87303"/>
    <w:rsid w:val="00C8731E"/>
    <w:rsid w:val="00C873EB"/>
    <w:rsid w:val="00C8755A"/>
    <w:rsid w:val="00C87623"/>
    <w:rsid w:val="00C8765E"/>
    <w:rsid w:val="00C8776A"/>
    <w:rsid w:val="00C877AA"/>
    <w:rsid w:val="00C87856"/>
    <w:rsid w:val="00C879A5"/>
    <w:rsid w:val="00C87B19"/>
    <w:rsid w:val="00C87B26"/>
    <w:rsid w:val="00C87D6A"/>
    <w:rsid w:val="00C87F24"/>
    <w:rsid w:val="00C87F36"/>
    <w:rsid w:val="00C8951B"/>
    <w:rsid w:val="00C8C209"/>
    <w:rsid w:val="00C900A7"/>
    <w:rsid w:val="00C90152"/>
    <w:rsid w:val="00C90410"/>
    <w:rsid w:val="00C90453"/>
    <w:rsid w:val="00C904B6"/>
    <w:rsid w:val="00C9070D"/>
    <w:rsid w:val="00C90748"/>
    <w:rsid w:val="00C907D0"/>
    <w:rsid w:val="00C9084B"/>
    <w:rsid w:val="00C908B2"/>
    <w:rsid w:val="00C909AA"/>
    <w:rsid w:val="00C90B84"/>
    <w:rsid w:val="00C90BBA"/>
    <w:rsid w:val="00C90CDF"/>
    <w:rsid w:val="00C90DA3"/>
    <w:rsid w:val="00C90DB3"/>
    <w:rsid w:val="00C90DF6"/>
    <w:rsid w:val="00C90ED6"/>
    <w:rsid w:val="00C90F90"/>
    <w:rsid w:val="00C90FA2"/>
    <w:rsid w:val="00C91075"/>
    <w:rsid w:val="00C91144"/>
    <w:rsid w:val="00C911A9"/>
    <w:rsid w:val="00C912AB"/>
    <w:rsid w:val="00C9130E"/>
    <w:rsid w:val="00C91440"/>
    <w:rsid w:val="00C91479"/>
    <w:rsid w:val="00C915B6"/>
    <w:rsid w:val="00C9186A"/>
    <w:rsid w:val="00C91872"/>
    <w:rsid w:val="00C918C6"/>
    <w:rsid w:val="00C918F3"/>
    <w:rsid w:val="00C918F8"/>
    <w:rsid w:val="00C91A29"/>
    <w:rsid w:val="00C91C1D"/>
    <w:rsid w:val="00C91CE7"/>
    <w:rsid w:val="00C91D57"/>
    <w:rsid w:val="00C91D78"/>
    <w:rsid w:val="00C91F35"/>
    <w:rsid w:val="00C92238"/>
    <w:rsid w:val="00C9232A"/>
    <w:rsid w:val="00C92532"/>
    <w:rsid w:val="00C9263C"/>
    <w:rsid w:val="00C9294D"/>
    <w:rsid w:val="00C92A30"/>
    <w:rsid w:val="00C92A4C"/>
    <w:rsid w:val="00C92B1B"/>
    <w:rsid w:val="00C92B60"/>
    <w:rsid w:val="00C92B8A"/>
    <w:rsid w:val="00C92BD5"/>
    <w:rsid w:val="00C92D9E"/>
    <w:rsid w:val="00C92DD7"/>
    <w:rsid w:val="00C93170"/>
    <w:rsid w:val="00C93172"/>
    <w:rsid w:val="00C93215"/>
    <w:rsid w:val="00C9321F"/>
    <w:rsid w:val="00C9327A"/>
    <w:rsid w:val="00C93343"/>
    <w:rsid w:val="00C93414"/>
    <w:rsid w:val="00C936DE"/>
    <w:rsid w:val="00C9388A"/>
    <w:rsid w:val="00C9392A"/>
    <w:rsid w:val="00C93AB4"/>
    <w:rsid w:val="00C93B52"/>
    <w:rsid w:val="00C93B99"/>
    <w:rsid w:val="00C93E1F"/>
    <w:rsid w:val="00C93E30"/>
    <w:rsid w:val="00C93E72"/>
    <w:rsid w:val="00C9415D"/>
    <w:rsid w:val="00C94260"/>
    <w:rsid w:val="00C9430A"/>
    <w:rsid w:val="00C94452"/>
    <w:rsid w:val="00C944CB"/>
    <w:rsid w:val="00C9462B"/>
    <w:rsid w:val="00C9462F"/>
    <w:rsid w:val="00C946B7"/>
    <w:rsid w:val="00C94715"/>
    <w:rsid w:val="00C94779"/>
    <w:rsid w:val="00C94A67"/>
    <w:rsid w:val="00C94B60"/>
    <w:rsid w:val="00C94B7D"/>
    <w:rsid w:val="00C94B7F"/>
    <w:rsid w:val="00C94B87"/>
    <w:rsid w:val="00C94C1A"/>
    <w:rsid w:val="00C94C31"/>
    <w:rsid w:val="00C94CF5"/>
    <w:rsid w:val="00C94D2E"/>
    <w:rsid w:val="00C94E3C"/>
    <w:rsid w:val="00C94E8F"/>
    <w:rsid w:val="00C94F5B"/>
    <w:rsid w:val="00C950E9"/>
    <w:rsid w:val="00C95103"/>
    <w:rsid w:val="00C95148"/>
    <w:rsid w:val="00C95348"/>
    <w:rsid w:val="00C954A2"/>
    <w:rsid w:val="00C95563"/>
    <w:rsid w:val="00C9564B"/>
    <w:rsid w:val="00C956C4"/>
    <w:rsid w:val="00C956F1"/>
    <w:rsid w:val="00C9587F"/>
    <w:rsid w:val="00C95898"/>
    <w:rsid w:val="00C95A43"/>
    <w:rsid w:val="00C95AC3"/>
    <w:rsid w:val="00C95C02"/>
    <w:rsid w:val="00C95C33"/>
    <w:rsid w:val="00C95C5B"/>
    <w:rsid w:val="00C95E4F"/>
    <w:rsid w:val="00C95E8C"/>
    <w:rsid w:val="00C95FD2"/>
    <w:rsid w:val="00C962F4"/>
    <w:rsid w:val="00C96453"/>
    <w:rsid w:val="00C9647A"/>
    <w:rsid w:val="00C965C7"/>
    <w:rsid w:val="00C966E0"/>
    <w:rsid w:val="00C96724"/>
    <w:rsid w:val="00C967D1"/>
    <w:rsid w:val="00C967FB"/>
    <w:rsid w:val="00C96809"/>
    <w:rsid w:val="00C9688C"/>
    <w:rsid w:val="00C9698F"/>
    <w:rsid w:val="00C96A84"/>
    <w:rsid w:val="00C96B4E"/>
    <w:rsid w:val="00C96C64"/>
    <w:rsid w:val="00C96F1F"/>
    <w:rsid w:val="00C96F83"/>
    <w:rsid w:val="00C96FD1"/>
    <w:rsid w:val="00C9708F"/>
    <w:rsid w:val="00C9713A"/>
    <w:rsid w:val="00C971DE"/>
    <w:rsid w:val="00C971F4"/>
    <w:rsid w:val="00C97306"/>
    <w:rsid w:val="00C97349"/>
    <w:rsid w:val="00C97397"/>
    <w:rsid w:val="00C97610"/>
    <w:rsid w:val="00C976AD"/>
    <w:rsid w:val="00C976E3"/>
    <w:rsid w:val="00C97712"/>
    <w:rsid w:val="00C97882"/>
    <w:rsid w:val="00C978D8"/>
    <w:rsid w:val="00C978E2"/>
    <w:rsid w:val="00C97AB9"/>
    <w:rsid w:val="00C97AF8"/>
    <w:rsid w:val="00C97B81"/>
    <w:rsid w:val="00C97DC6"/>
    <w:rsid w:val="00C97E94"/>
    <w:rsid w:val="00C97F34"/>
    <w:rsid w:val="00C97F87"/>
    <w:rsid w:val="00CA003D"/>
    <w:rsid w:val="00CA0058"/>
    <w:rsid w:val="00CA0073"/>
    <w:rsid w:val="00CA0267"/>
    <w:rsid w:val="00CA02B6"/>
    <w:rsid w:val="00CA0343"/>
    <w:rsid w:val="00CA0434"/>
    <w:rsid w:val="00CA04EA"/>
    <w:rsid w:val="00CA056B"/>
    <w:rsid w:val="00CA0716"/>
    <w:rsid w:val="00CA07A1"/>
    <w:rsid w:val="00CA094D"/>
    <w:rsid w:val="00CA09EF"/>
    <w:rsid w:val="00CA0B1B"/>
    <w:rsid w:val="00CA0BCD"/>
    <w:rsid w:val="00CA0CEE"/>
    <w:rsid w:val="00CA0D7D"/>
    <w:rsid w:val="00CA0DBC"/>
    <w:rsid w:val="00CA0E75"/>
    <w:rsid w:val="00CA1018"/>
    <w:rsid w:val="00CA1275"/>
    <w:rsid w:val="00CA12D1"/>
    <w:rsid w:val="00CA13DA"/>
    <w:rsid w:val="00CA1528"/>
    <w:rsid w:val="00CA167D"/>
    <w:rsid w:val="00CA1715"/>
    <w:rsid w:val="00CA1900"/>
    <w:rsid w:val="00CA19AE"/>
    <w:rsid w:val="00CA1AF3"/>
    <w:rsid w:val="00CA1C12"/>
    <w:rsid w:val="00CA1D1E"/>
    <w:rsid w:val="00CA1EA3"/>
    <w:rsid w:val="00CA1F72"/>
    <w:rsid w:val="00CA1FFC"/>
    <w:rsid w:val="00CA2000"/>
    <w:rsid w:val="00CA204D"/>
    <w:rsid w:val="00CA2365"/>
    <w:rsid w:val="00CA24E4"/>
    <w:rsid w:val="00CA25E7"/>
    <w:rsid w:val="00CA2624"/>
    <w:rsid w:val="00CA268F"/>
    <w:rsid w:val="00CA2734"/>
    <w:rsid w:val="00CA277C"/>
    <w:rsid w:val="00CA28AF"/>
    <w:rsid w:val="00CA28ED"/>
    <w:rsid w:val="00CA28F0"/>
    <w:rsid w:val="00CA2A1C"/>
    <w:rsid w:val="00CA2AC8"/>
    <w:rsid w:val="00CA2C17"/>
    <w:rsid w:val="00CA2DED"/>
    <w:rsid w:val="00CA2EDD"/>
    <w:rsid w:val="00CA2F1C"/>
    <w:rsid w:val="00CA31D1"/>
    <w:rsid w:val="00CA32BF"/>
    <w:rsid w:val="00CA32D5"/>
    <w:rsid w:val="00CA33BE"/>
    <w:rsid w:val="00CA355A"/>
    <w:rsid w:val="00CA369D"/>
    <w:rsid w:val="00CA373E"/>
    <w:rsid w:val="00CA3861"/>
    <w:rsid w:val="00CA395C"/>
    <w:rsid w:val="00CA3AEA"/>
    <w:rsid w:val="00CA3B36"/>
    <w:rsid w:val="00CA3B9D"/>
    <w:rsid w:val="00CA3C19"/>
    <w:rsid w:val="00CA3D20"/>
    <w:rsid w:val="00CA3D3B"/>
    <w:rsid w:val="00CA3DA1"/>
    <w:rsid w:val="00CA3DB8"/>
    <w:rsid w:val="00CA3DCE"/>
    <w:rsid w:val="00CA3E13"/>
    <w:rsid w:val="00CA406E"/>
    <w:rsid w:val="00CA409F"/>
    <w:rsid w:val="00CA4420"/>
    <w:rsid w:val="00CA44CB"/>
    <w:rsid w:val="00CA450F"/>
    <w:rsid w:val="00CA47E0"/>
    <w:rsid w:val="00CA4AF6"/>
    <w:rsid w:val="00CA4B11"/>
    <w:rsid w:val="00CA4B30"/>
    <w:rsid w:val="00CA4BD5"/>
    <w:rsid w:val="00CA4E6D"/>
    <w:rsid w:val="00CA5049"/>
    <w:rsid w:val="00CA51E7"/>
    <w:rsid w:val="00CA5231"/>
    <w:rsid w:val="00CA5312"/>
    <w:rsid w:val="00CA55FA"/>
    <w:rsid w:val="00CA5789"/>
    <w:rsid w:val="00CA5847"/>
    <w:rsid w:val="00CA587C"/>
    <w:rsid w:val="00CA5A27"/>
    <w:rsid w:val="00CA5B83"/>
    <w:rsid w:val="00CA5C6D"/>
    <w:rsid w:val="00CA5D42"/>
    <w:rsid w:val="00CA5D7F"/>
    <w:rsid w:val="00CA5F4B"/>
    <w:rsid w:val="00CA5F62"/>
    <w:rsid w:val="00CA5FEE"/>
    <w:rsid w:val="00CA6018"/>
    <w:rsid w:val="00CA6210"/>
    <w:rsid w:val="00CA62B9"/>
    <w:rsid w:val="00CA638E"/>
    <w:rsid w:val="00CA6471"/>
    <w:rsid w:val="00CA66D1"/>
    <w:rsid w:val="00CA6748"/>
    <w:rsid w:val="00CA6850"/>
    <w:rsid w:val="00CA6853"/>
    <w:rsid w:val="00CA6A43"/>
    <w:rsid w:val="00CA6A69"/>
    <w:rsid w:val="00CA6A8F"/>
    <w:rsid w:val="00CA6BFD"/>
    <w:rsid w:val="00CA6D31"/>
    <w:rsid w:val="00CA6D7C"/>
    <w:rsid w:val="00CA6E89"/>
    <w:rsid w:val="00CA6ECC"/>
    <w:rsid w:val="00CA71BE"/>
    <w:rsid w:val="00CA73BC"/>
    <w:rsid w:val="00CA742A"/>
    <w:rsid w:val="00CA7455"/>
    <w:rsid w:val="00CA74A3"/>
    <w:rsid w:val="00CA74FE"/>
    <w:rsid w:val="00CA7517"/>
    <w:rsid w:val="00CA7537"/>
    <w:rsid w:val="00CA7866"/>
    <w:rsid w:val="00CA7AA1"/>
    <w:rsid w:val="00CA7B8D"/>
    <w:rsid w:val="00CA7C76"/>
    <w:rsid w:val="00CA7E78"/>
    <w:rsid w:val="00CA7ECE"/>
    <w:rsid w:val="00CA7F45"/>
    <w:rsid w:val="00CB00BA"/>
    <w:rsid w:val="00CB00F7"/>
    <w:rsid w:val="00CB0116"/>
    <w:rsid w:val="00CB03C4"/>
    <w:rsid w:val="00CB03E9"/>
    <w:rsid w:val="00CB063D"/>
    <w:rsid w:val="00CB0812"/>
    <w:rsid w:val="00CB0A00"/>
    <w:rsid w:val="00CB0ACC"/>
    <w:rsid w:val="00CB0B0D"/>
    <w:rsid w:val="00CB0D26"/>
    <w:rsid w:val="00CB0E26"/>
    <w:rsid w:val="00CB0EAA"/>
    <w:rsid w:val="00CB1138"/>
    <w:rsid w:val="00CB1157"/>
    <w:rsid w:val="00CB115B"/>
    <w:rsid w:val="00CB11D9"/>
    <w:rsid w:val="00CB11E8"/>
    <w:rsid w:val="00CB122B"/>
    <w:rsid w:val="00CB1478"/>
    <w:rsid w:val="00CB164C"/>
    <w:rsid w:val="00CB16CE"/>
    <w:rsid w:val="00CB172D"/>
    <w:rsid w:val="00CB1872"/>
    <w:rsid w:val="00CB18A0"/>
    <w:rsid w:val="00CB1907"/>
    <w:rsid w:val="00CB1AD4"/>
    <w:rsid w:val="00CB1AF5"/>
    <w:rsid w:val="00CB1C08"/>
    <w:rsid w:val="00CB1CB6"/>
    <w:rsid w:val="00CB1D0F"/>
    <w:rsid w:val="00CB1D9B"/>
    <w:rsid w:val="00CB1DC9"/>
    <w:rsid w:val="00CB1E04"/>
    <w:rsid w:val="00CB1EA8"/>
    <w:rsid w:val="00CB1EE9"/>
    <w:rsid w:val="00CB1F78"/>
    <w:rsid w:val="00CB224C"/>
    <w:rsid w:val="00CB240F"/>
    <w:rsid w:val="00CB24EE"/>
    <w:rsid w:val="00CB251D"/>
    <w:rsid w:val="00CB2651"/>
    <w:rsid w:val="00CB271E"/>
    <w:rsid w:val="00CB284B"/>
    <w:rsid w:val="00CB289A"/>
    <w:rsid w:val="00CB2998"/>
    <w:rsid w:val="00CB2B84"/>
    <w:rsid w:val="00CB2BCA"/>
    <w:rsid w:val="00CB2C16"/>
    <w:rsid w:val="00CB2E7A"/>
    <w:rsid w:val="00CB2E8A"/>
    <w:rsid w:val="00CB2ED3"/>
    <w:rsid w:val="00CB2F63"/>
    <w:rsid w:val="00CB2F88"/>
    <w:rsid w:val="00CB2FEA"/>
    <w:rsid w:val="00CB34CB"/>
    <w:rsid w:val="00CB3552"/>
    <w:rsid w:val="00CB361E"/>
    <w:rsid w:val="00CB3620"/>
    <w:rsid w:val="00CB37C1"/>
    <w:rsid w:val="00CB3941"/>
    <w:rsid w:val="00CB396F"/>
    <w:rsid w:val="00CB3C91"/>
    <w:rsid w:val="00CB3C9D"/>
    <w:rsid w:val="00CB3D8F"/>
    <w:rsid w:val="00CB3F28"/>
    <w:rsid w:val="00CB4080"/>
    <w:rsid w:val="00CB4110"/>
    <w:rsid w:val="00CB4244"/>
    <w:rsid w:val="00CB4314"/>
    <w:rsid w:val="00CB4354"/>
    <w:rsid w:val="00CB43BC"/>
    <w:rsid w:val="00CB452A"/>
    <w:rsid w:val="00CB4845"/>
    <w:rsid w:val="00CB48E1"/>
    <w:rsid w:val="00CB49B1"/>
    <w:rsid w:val="00CB49DE"/>
    <w:rsid w:val="00CB4AFD"/>
    <w:rsid w:val="00CB4B3A"/>
    <w:rsid w:val="00CB4C8E"/>
    <w:rsid w:val="00CB4D4A"/>
    <w:rsid w:val="00CB4DA5"/>
    <w:rsid w:val="00CB4DDF"/>
    <w:rsid w:val="00CB4F93"/>
    <w:rsid w:val="00CB503B"/>
    <w:rsid w:val="00CB517C"/>
    <w:rsid w:val="00CB5239"/>
    <w:rsid w:val="00CB5262"/>
    <w:rsid w:val="00CB529A"/>
    <w:rsid w:val="00CB5320"/>
    <w:rsid w:val="00CB5528"/>
    <w:rsid w:val="00CB5564"/>
    <w:rsid w:val="00CB55B7"/>
    <w:rsid w:val="00CB5665"/>
    <w:rsid w:val="00CB57F4"/>
    <w:rsid w:val="00CB580D"/>
    <w:rsid w:val="00CB586F"/>
    <w:rsid w:val="00CB5902"/>
    <w:rsid w:val="00CB598E"/>
    <w:rsid w:val="00CB59DB"/>
    <w:rsid w:val="00CB59F2"/>
    <w:rsid w:val="00CB5A35"/>
    <w:rsid w:val="00CB5B10"/>
    <w:rsid w:val="00CB5BB5"/>
    <w:rsid w:val="00CB5DF9"/>
    <w:rsid w:val="00CB5E7D"/>
    <w:rsid w:val="00CB6009"/>
    <w:rsid w:val="00CB6021"/>
    <w:rsid w:val="00CB6192"/>
    <w:rsid w:val="00CB62C0"/>
    <w:rsid w:val="00CB6329"/>
    <w:rsid w:val="00CB64FE"/>
    <w:rsid w:val="00CB655B"/>
    <w:rsid w:val="00CB6568"/>
    <w:rsid w:val="00CB6685"/>
    <w:rsid w:val="00CB6804"/>
    <w:rsid w:val="00CB68B6"/>
    <w:rsid w:val="00CB68EC"/>
    <w:rsid w:val="00CB6923"/>
    <w:rsid w:val="00CB6967"/>
    <w:rsid w:val="00CB69EB"/>
    <w:rsid w:val="00CB6A1A"/>
    <w:rsid w:val="00CB6B35"/>
    <w:rsid w:val="00CB6B93"/>
    <w:rsid w:val="00CB6B9C"/>
    <w:rsid w:val="00CB6C0A"/>
    <w:rsid w:val="00CB6D08"/>
    <w:rsid w:val="00CB7018"/>
    <w:rsid w:val="00CB70E3"/>
    <w:rsid w:val="00CB7144"/>
    <w:rsid w:val="00CB7227"/>
    <w:rsid w:val="00CB72D3"/>
    <w:rsid w:val="00CB7380"/>
    <w:rsid w:val="00CB74DD"/>
    <w:rsid w:val="00CB7588"/>
    <w:rsid w:val="00CB7595"/>
    <w:rsid w:val="00CB759D"/>
    <w:rsid w:val="00CB75E5"/>
    <w:rsid w:val="00CB77C1"/>
    <w:rsid w:val="00CB789D"/>
    <w:rsid w:val="00CB78D3"/>
    <w:rsid w:val="00CB798C"/>
    <w:rsid w:val="00CB7B18"/>
    <w:rsid w:val="00CB7B56"/>
    <w:rsid w:val="00CB7D23"/>
    <w:rsid w:val="00CB7D2D"/>
    <w:rsid w:val="00CB7D46"/>
    <w:rsid w:val="00CB7DA0"/>
    <w:rsid w:val="00CB7DB4"/>
    <w:rsid w:val="00CB7DEB"/>
    <w:rsid w:val="00CB7F2C"/>
    <w:rsid w:val="00CB7FC8"/>
    <w:rsid w:val="00CC0270"/>
    <w:rsid w:val="00CC02FE"/>
    <w:rsid w:val="00CC03ED"/>
    <w:rsid w:val="00CC0446"/>
    <w:rsid w:val="00CC0764"/>
    <w:rsid w:val="00CC07A1"/>
    <w:rsid w:val="00CC0AE8"/>
    <w:rsid w:val="00CC0AFE"/>
    <w:rsid w:val="00CC0B02"/>
    <w:rsid w:val="00CC0C59"/>
    <w:rsid w:val="00CC0D90"/>
    <w:rsid w:val="00CC0E82"/>
    <w:rsid w:val="00CC0E9F"/>
    <w:rsid w:val="00CC0ED3"/>
    <w:rsid w:val="00CC0F16"/>
    <w:rsid w:val="00CC0F27"/>
    <w:rsid w:val="00CC0FB4"/>
    <w:rsid w:val="00CC100D"/>
    <w:rsid w:val="00CC118D"/>
    <w:rsid w:val="00CC12D8"/>
    <w:rsid w:val="00CC136B"/>
    <w:rsid w:val="00CC1541"/>
    <w:rsid w:val="00CC1611"/>
    <w:rsid w:val="00CC162E"/>
    <w:rsid w:val="00CC1724"/>
    <w:rsid w:val="00CC187C"/>
    <w:rsid w:val="00CC1A27"/>
    <w:rsid w:val="00CC1A31"/>
    <w:rsid w:val="00CC1A8B"/>
    <w:rsid w:val="00CC1B89"/>
    <w:rsid w:val="00CC2039"/>
    <w:rsid w:val="00CC23C6"/>
    <w:rsid w:val="00CC254E"/>
    <w:rsid w:val="00CC2586"/>
    <w:rsid w:val="00CC25FF"/>
    <w:rsid w:val="00CC26A3"/>
    <w:rsid w:val="00CC26AA"/>
    <w:rsid w:val="00CC2784"/>
    <w:rsid w:val="00CC296E"/>
    <w:rsid w:val="00CC2A65"/>
    <w:rsid w:val="00CC2AA0"/>
    <w:rsid w:val="00CC2B56"/>
    <w:rsid w:val="00CC2B9C"/>
    <w:rsid w:val="00CC2C68"/>
    <w:rsid w:val="00CC2CE5"/>
    <w:rsid w:val="00CC2D22"/>
    <w:rsid w:val="00CC2D27"/>
    <w:rsid w:val="00CC2DC0"/>
    <w:rsid w:val="00CC2F21"/>
    <w:rsid w:val="00CC34B2"/>
    <w:rsid w:val="00CC3543"/>
    <w:rsid w:val="00CC35CB"/>
    <w:rsid w:val="00CC36E9"/>
    <w:rsid w:val="00CC3884"/>
    <w:rsid w:val="00CC39A8"/>
    <w:rsid w:val="00CC39F1"/>
    <w:rsid w:val="00CC3AC6"/>
    <w:rsid w:val="00CC3B66"/>
    <w:rsid w:val="00CC3CF6"/>
    <w:rsid w:val="00CC3D93"/>
    <w:rsid w:val="00CC3DF8"/>
    <w:rsid w:val="00CC3E43"/>
    <w:rsid w:val="00CC3F76"/>
    <w:rsid w:val="00CC3F7E"/>
    <w:rsid w:val="00CC409C"/>
    <w:rsid w:val="00CC42B5"/>
    <w:rsid w:val="00CC42C4"/>
    <w:rsid w:val="00CC430C"/>
    <w:rsid w:val="00CC44C6"/>
    <w:rsid w:val="00CC45F8"/>
    <w:rsid w:val="00CC46C6"/>
    <w:rsid w:val="00CC46F1"/>
    <w:rsid w:val="00CC475B"/>
    <w:rsid w:val="00CC47B9"/>
    <w:rsid w:val="00CC47E5"/>
    <w:rsid w:val="00CC4B53"/>
    <w:rsid w:val="00CC4CB9"/>
    <w:rsid w:val="00CC4E37"/>
    <w:rsid w:val="00CC4E7B"/>
    <w:rsid w:val="00CC4FAE"/>
    <w:rsid w:val="00CC50E0"/>
    <w:rsid w:val="00CC51D2"/>
    <w:rsid w:val="00CC5260"/>
    <w:rsid w:val="00CC52E6"/>
    <w:rsid w:val="00CC552D"/>
    <w:rsid w:val="00CC55C3"/>
    <w:rsid w:val="00CC5750"/>
    <w:rsid w:val="00CC5807"/>
    <w:rsid w:val="00CC58A2"/>
    <w:rsid w:val="00CC5974"/>
    <w:rsid w:val="00CC59F5"/>
    <w:rsid w:val="00CC5A93"/>
    <w:rsid w:val="00CC5A98"/>
    <w:rsid w:val="00CC5AFE"/>
    <w:rsid w:val="00CC5B34"/>
    <w:rsid w:val="00CC5B94"/>
    <w:rsid w:val="00CC5C59"/>
    <w:rsid w:val="00CC5DA3"/>
    <w:rsid w:val="00CC5EBD"/>
    <w:rsid w:val="00CC6237"/>
    <w:rsid w:val="00CC6364"/>
    <w:rsid w:val="00CC676B"/>
    <w:rsid w:val="00CC6790"/>
    <w:rsid w:val="00CC67A9"/>
    <w:rsid w:val="00CC6846"/>
    <w:rsid w:val="00CC6937"/>
    <w:rsid w:val="00CC6969"/>
    <w:rsid w:val="00CC698A"/>
    <w:rsid w:val="00CC6A98"/>
    <w:rsid w:val="00CC6ACB"/>
    <w:rsid w:val="00CC6AE9"/>
    <w:rsid w:val="00CC6B32"/>
    <w:rsid w:val="00CC6B39"/>
    <w:rsid w:val="00CC6CE1"/>
    <w:rsid w:val="00CC6D3B"/>
    <w:rsid w:val="00CC6D8B"/>
    <w:rsid w:val="00CC6EAB"/>
    <w:rsid w:val="00CC721B"/>
    <w:rsid w:val="00CC7413"/>
    <w:rsid w:val="00CC741D"/>
    <w:rsid w:val="00CC7583"/>
    <w:rsid w:val="00CC7600"/>
    <w:rsid w:val="00CC7615"/>
    <w:rsid w:val="00CC7657"/>
    <w:rsid w:val="00CC76FB"/>
    <w:rsid w:val="00CC776A"/>
    <w:rsid w:val="00CC7789"/>
    <w:rsid w:val="00CC786A"/>
    <w:rsid w:val="00CC7983"/>
    <w:rsid w:val="00CC79D3"/>
    <w:rsid w:val="00CC79EB"/>
    <w:rsid w:val="00CC7A4E"/>
    <w:rsid w:val="00CC7B14"/>
    <w:rsid w:val="00CC7E0E"/>
    <w:rsid w:val="00CC7EE1"/>
    <w:rsid w:val="00CC7FCB"/>
    <w:rsid w:val="00CC8F7F"/>
    <w:rsid w:val="00CC92EA"/>
    <w:rsid w:val="00CD0003"/>
    <w:rsid w:val="00CD0033"/>
    <w:rsid w:val="00CD010C"/>
    <w:rsid w:val="00CD01DD"/>
    <w:rsid w:val="00CD02AA"/>
    <w:rsid w:val="00CD02FC"/>
    <w:rsid w:val="00CD0571"/>
    <w:rsid w:val="00CD0626"/>
    <w:rsid w:val="00CD07E4"/>
    <w:rsid w:val="00CD0979"/>
    <w:rsid w:val="00CD09EC"/>
    <w:rsid w:val="00CD0B3C"/>
    <w:rsid w:val="00CD0BC7"/>
    <w:rsid w:val="00CD0C4F"/>
    <w:rsid w:val="00CD0C79"/>
    <w:rsid w:val="00CD0CBF"/>
    <w:rsid w:val="00CD0D49"/>
    <w:rsid w:val="00CD0E4E"/>
    <w:rsid w:val="00CD0E62"/>
    <w:rsid w:val="00CD115D"/>
    <w:rsid w:val="00CD13B5"/>
    <w:rsid w:val="00CD13B6"/>
    <w:rsid w:val="00CD148B"/>
    <w:rsid w:val="00CD14B9"/>
    <w:rsid w:val="00CD15A0"/>
    <w:rsid w:val="00CD164D"/>
    <w:rsid w:val="00CD1678"/>
    <w:rsid w:val="00CD169B"/>
    <w:rsid w:val="00CD1918"/>
    <w:rsid w:val="00CD1EE8"/>
    <w:rsid w:val="00CD1F5B"/>
    <w:rsid w:val="00CD235E"/>
    <w:rsid w:val="00CD23C2"/>
    <w:rsid w:val="00CD23D8"/>
    <w:rsid w:val="00CD246E"/>
    <w:rsid w:val="00CD2650"/>
    <w:rsid w:val="00CD2779"/>
    <w:rsid w:val="00CD287B"/>
    <w:rsid w:val="00CD2966"/>
    <w:rsid w:val="00CD29A0"/>
    <w:rsid w:val="00CD29B1"/>
    <w:rsid w:val="00CD2A31"/>
    <w:rsid w:val="00CD2AA2"/>
    <w:rsid w:val="00CD2ABD"/>
    <w:rsid w:val="00CD2AD2"/>
    <w:rsid w:val="00CD2BDB"/>
    <w:rsid w:val="00CD2C84"/>
    <w:rsid w:val="00CD30C4"/>
    <w:rsid w:val="00CD3139"/>
    <w:rsid w:val="00CD332F"/>
    <w:rsid w:val="00CD3357"/>
    <w:rsid w:val="00CD337D"/>
    <w:rsid w:val="00CD3399"/>
    <w:rsid w:val="00CD34CB"/>
    <w:rsid w:val="00CD351C"/>
    <w:rsid w:val="00CD35F0"/>
    <w:rsid w:val="00CD3776"/>
    <w:rsid w:val="00CD37E8"/>
    <w:rsid w:val="00CD3A5E"/>
    <w:rsid w:val="00CD3A65"/>
    <w:rsid w:val="00CD3AA9"/>
    <w:rsid w:val="00CD3ADD"/>
    <w:rsid w:val="00CD3C91"/>
    <w:rsid w:val="00CD3D75"/>
    <w:rsid w:val="00CD3DCD"/>
    <w:rsid w:val="00CD3F54"/>
    <w:rsid w:val="00CD3F7E"/>
    <w:rsid w:val="00CD3FBD"/>
    <w:rsid w:val="00CD4036"/>
    <w:rsid w:val="00CD40AC"/>
    <w:rsid w:val="00CD42C9"/>
    <w:rsid w:val="00CD430C"/>
    <w:rsid w:val="00CD45CD"/>
    <w:rsid w:val="00CD46E3"/>
    <w:rsid w:val="00CD4742"/>
    <w:rsid w:val="00CD48BD"/>
    <w:rsid w:val="00CD4A7F"/>
    <w:rsid w:val="00CD4A8B"/>
    <w:rsid w:val="00CD4AD0"/>
    <w:rsid w:val="00CD4AE6"/>
    <w:rsid w:val="00CD4B55"/>
    <w:rsid w:val="00CD4BFA"/>
    <w:rsid w:val="00CD4CFF"/>
    <w:rsid w:val="00CD4D11"/>
    <w:rsid w:val="00CD4D54"/>
    <w:rsid w:val="00CD4FA6"/>
    <w:rsid w:val="00CD4FA7"/>
    <w:rsid w:val="00CD50BA"/>
    <w:rsid w:val="00CD5120"/>
    <w:rsid w:val="00CD5236"/>
    <w:rsid w:val="00CD52F5"/>
    <w:rsid w:val="00CD5488"/>
    <w:rsid w:val="00CD54B8"/>
    <w:rsid w:val="00CD55BF"/>
    <w:rsid w:val="00CD5624"/>
    <w:rsid w:val="00CD56F6"/>
    <w:rsid w:val="00CD573F"/>
    <w:rsid w:val="00CD5789"/>
    <w:rsid w:val="00CD5796"/>
    <w:rsid w:val="00CD582D"/>
    <w:rsid w:val="00CD584B"/>
    <w:rsid w:val="00CD5A52"/>
    <w:rsid w:val="00CD5AA3"/>
    <w:rsid w:val="00CD5B02"/>
    <w:rsid w:val="00CD5B8B"/>
    <w:rsid w:val="00CD5BBF"/>
    <w:rsid w:val="00CD5F8C"/>
    <w:rsid w:val="00CD5FBA"/>
    <w:rsid w:val="00CD606F"/>
    <w:rsid w:val="00CD609E"/>
    <w:rsid w:val="00CD6132"/>
    <w:rsid w:val="00CD6385"/>
    <w:rsid w:val="00CD64C5"/>
    <w:rsid w:val="00CD670F"/>
    <w:rsid w:val="00CD6781"/>
    <w:rsid w:val="00CD67E7"/>
    <w:rsid w:val="00CD682C"/>
    <w:rsid w:val="00CD6882"/>
    <w:rsid w:val="00CD69C0"/>
    <w:rsid w:val="00CD6A3B"/>
    <w:rsid w:val="00CD6B37"/>
    <w:rsid w:val="00CD6FA1"/>
    <w:rsid w:val="00CD721C"/>
    <w:rsid w:val="00CD7226"/>
    <w:rsid w:val="00CD7418"/>
    <w:rsid w:val="00CD7523"/>
    <w:rsid w:val="00CD75D5"/>
    <w:rsid w:val="00CD7669"/>
    <w:rsid w:val="00CD7674"/>
    <w:rsid w:val="00CD775C"/>
    <w:rsid w:val="00CD7778"/>
    <w:rsid w:val="00CD78F8"/>
    <w:rsid w:val="00CD792D"/>
    <w:rsid w:val="00CD7A26"/>
    <w:rsid w:val="00CD7AEF"/>
    <w:rsid w:val="00CD7BC2"/>
    <w:rsid w:val="00CD83B5"/>
    <w:rsid w:val="00CD9DF4"/>
    <w:rsid w:val="00CE01DF"/>
    <w:rsid w:val="00CE01E5"/>
    <w:rsid w:val="00CE022D"/>
    <w:rsid w:val="00CE0375"/>
    <w:rsid w:val="00CE03EA"/>
    <w:rsid w:val="00CE044D"/>
    <w:rsid w:val="00CE0573"/>
    <w:rsid w:val="00CE0665"/>
    <w:rsid w:val="00CE0715"/>
    <w:rsid w:val="00CE0740"/>
    <w:rsid w:val="00CE079B"/>
    <w:rsid w:val="00CE08DA"/>
    <w:rsid w:val="00CE0A25"/>
    <w:rsid w:val="00CE0B03"/>
    <w:rsid w:val="00CE0CEE"/>
    <w:rsid w:val="00CE1005"/>
    <w:rsid w:val="00CE103B"/>
    <w:rsid w:val="00CE1141"/>
    <w:rsid w:val="00CE1143"/>
    <w:rsid w:val="00CE12A8"/>
    <w:rsid w:val="00CE12E8"/>
    <w:rsid w:val="00CE134A"/>
    <w:rsid w:val="00CE13BF"/>
    <w:rsid w:val="00CE1495"/>
    <w:rsid w:val="00CE1528"/>
    <w:rsid w:val="00CE164C"/>
    <w:rsid w:val="00CE17B2"/>
    <w:rsid w:val="00CE17CB"/>
    <w:rsid w:val="00CE1860"/>
    <w:rsid w:val="00CE1AF6"/>
    <w:rsid w:val="00CE1B2D"/>
    <w:rsid w:val="00CE1C84"/>
    <w:rsid w:val="00CE1ED0"/>
    <w:rsid w:val="00CE1EDA"/>
    <w:rsid w:val="00CE1F12"/>
    <w:rsid w:val="00CE1F57"/>
    <w:rsid w:val="00CE2012"/>
    <w:rsid w:val="00CE205A"/>
    <w:rsid w:val="00CE2360"/>
    <w:rsid w:val="00CE253C"/>
    <w:rsid w:val="00CE25F8"/>
    <w:rsid w:val="00CE289B"/>
    <w:rsid w:val="00CE2A85"/>
    <w:rsid w:val="00CE2B5F"/>
    <w:rsid w:val="00CE2DF6"/>
    <w:rsid w:val="00CE2F3F"/>
    <w:rsid w:val="00CE2F64"/>
    <w:rsid w:val="00CE2FA3"/>
    <w:rsid w:val="00CE302B"/>
    <w:rsid w:val="00CE309E"/>
    <w:rsid w:val="00CE30BE"/>
    <w:rsid w:val="00CE3179"/>
    <w:rsid w:val="00CE3436"/>
    <w:rsid w:val="00CE347E"/>
    <w:rsid w:val="00CE3487"/>
    <w:rsid w:val="00CE34F1"/>
    <w:rsid w:val="00CE35C2"/>
    <w:rsid w:val="00CE3609"/>
    <w:rsid w:val="00CE37F1"/>
    <w:rsid w:val="00CE39E4"/>
    <w:rsid w:val="00CE3B14"/>
    <w:rsid w:val="00CE3C56"/>
    <w:rsid w:val="00CE3DBF"/>
    <w:rsid w:val="00CE3EBE"/>
    <w:rsid w:val="00CE3F1D"/>
    <w:rsid w:val="00CE4051"/>
    <w:rsid w:val="00CE423E"/>
    <w:rsid w:val="00CE4384"/>
    <w:rsid w:val="00CE43F8"/>
    <w:rsid w:val="00CE447F"/>
    <w:rsid w:val="00CE44B7"/>
    <w:rsid w:val="00CE459E"/>
    <w:rsid w:val="00CE46DB"/>
    <w:rsid w:val="00CE47ED"/>
    <w:rsid w:val="00CE4B4B"/>
    <w:rsid w:val="00CE4CE6"/>
    <w:rsid w:val="00CE4D3B"/>
    <w:rsid w:val="00CE5111"/>
    <w:rsid w:val="00CE5193"/>
    <w:rsid w:val="00CE51C5"/>
    <w:rsid w:val="00CE5271"/>
    <w:rsid w:val="00CE52A5"/>
    <w:rsid w:val="00CE5453"/>
    <w:rsid w:val="00CE5587"/>
    <w:rsid w:val="00CE55A6"/>
    <w:rsid w:val="00CE55AC"/>
    <w:rsid w:val="00CE55BF"/>
    <w:rsid w:val="00CE55E2"/>
    <w:rsid w:val="00CE5650"/>
    <w:rsid w:val="00CE5654"/>
    <w:rsid w:val="00CE5680"/>
    <w:rsid w:val="00CE585F"/>
    <w:rsid w:val="00CE58CC"/>
    <w:rsid w:val="00CE592F"/>
    <w:rsid w:val="00CE5A1C"/>
    <w:rsid w:val="00CE5A5C"/>
    <w:rsid w:val="00CE5AA9"/>
    <w:rsid w:val="00CE5BEA"/>
    <w:rsid w:val="00CE5DCA"/>
    <w:rsid w:val="00CE5DEF"/>
    <w:rsid w:val="00CE5E28"/>
    <w:rsid w:val="00CE5EF0"/>
    <w:rsid w:val="00CE6049"/>
    <w:rsid w:val="00CE614C"/>
    <w:rsid w:val="00CE6180"/>
    <w:rsid w:val="00CE61AC"/>
    <w:rsid w:val="00CE62CE"/>
    <w:rsid w:val="00CE6347"/>
    <w:rsid w:val="00CE6374"/>
    <w:rsid w:val="00CE63D6"/>
    <w:rsid w:val="00CE646C"/>
    <w:rsid w:val="00CE64D2"/>
    <w:rsid w:val="00CE66C5"/>
    <w:rsid w:val="00CE67F8"/>
    <w:rsid w:val="00CE6D05"/>
    <w:rsid w:val="00CE6E0E"/>
    <w:rsid w:val="00CE6E5F"/>
    <w:rsid w:val="00CE70C3"/>
    <w:rsid w:val="00CE7261"/>
    <w:rsid w:val="00CE727D"/>
    <w:rsid w:val="00CE75E8"/>
    <w:rsid w:val="00CE7686"/>
    <w:rsid w:val="00CE76CF"/>
    <w:rsid w:val="00CE7828"/>
    <w:rsid w:val="00CE7984"/>
    <w:rsid w:val="00CE79B0"/>
    <w:rsid w:val="00CE7A36"/>
    <w:rsid w:val="00CE7A8C"/>
    <w:rsid w:val="00CE7A91"/>
    <w:rsid w:val="00CE7B15"/>
    <w:rsid w:val="00CE7C61"/>
    <w:rsid w:val="00CE7D4F"/>
    <w:rsid w:val="00CE7DFC"/>
    <w:rsid w:val="00CE7F77"/>
    <w:rsid w:val="00CF01D6"/>
    <w:rsid w:val="00CF036D"/>
    <w:rsid w:val="00CF043A"/>
    <w:rsid w:val="00CF0573"/>
    <w:rsid w:val="00CF07EA"/>
    <w:rsid w:val="00CF081A"/>
    <w:rsid w:val="00CF091D"/>
    <w:rsid w:val="00CF0965"/>
    <w:rsid w:val="00CF0B35"/>
    <w:rsid w:val="00CF0DF0"/>
    <w:rsid w:val="00CF0EA6"/>
    <w:rsid w:val="00CF0FC3"/>
    <w:rsid w:val="00CF1317"/>
    <w:rsid w:val="00CF1379"/>
    <w:rsid w:val="00CF13B1"/>
    <w:rsid w:val="00CF14EC"/>
    <w:rsid w:val="00CF1545"/>
    <w:rsid w:val="00CF1927"/>
    <w:rsid w:val="00CF1972"/>
    <w:rsid w:val="00CF19F4"/>
    <w:rsid w:val="00CF1A71"/>
    <w:rsid w:val="00CF1A79"/>
    <w:rsid w:val="00CF1AD0"/>
    <w:rsid w:val="00CF1B2B"/>
    <w:rsid w:val="00CF2062"/>
    <w:rsid w:val="00CF2073"/>
    <w:rsid w:val="00CF21CD"/>
    <w:rsid w:val="00CF23A5"/>
    <w:rsid w:val="00CF248E"/>
    <w:rsid w:val="00CF25B4"/>
    <w:rsid w:val="00CF2612"/>
    <w:rsid w:val="00CF261D"/>
    <w:rsid w:val="00CF26FE"/>
    <w:rsid w:val="00CF27D1"/>
    <w:rsid w:val="00CF28C6"/>
    <w:rsid w:val="00CF29CE"/>
    <w:rsid w:val="00CF29FD"/>
    <w:rsid w:val="00CF2C08"/>
    <w:rsid w:val="00CF2C1B"/>
    <w:rsid w:val="00CF2C1D"/>
    <w:rsid w:val="00CF2CED"/>
    <w:rsid w:val="00CF2E01"/>
    <w:rsid w:val="00CF2FAB"/>
    <w:rsid w:val="00CF31F4"/>
    <w:rsid w:val="00CF32B8"/>
    <w:rsid w:val="00CF345D"/>
    <w:rsid w:val="00CF346D"/>
    <w:rsid w:val="00CF378A"/>
    <w:rsid w:val="00CF390B"/>
    <w:rsid w:val="00CF3957"/>
    <w:rsid w:val="00CF3A60"/>
    <w:rsid w:val="00CF3B6B"/>
    <w:rsid w:val="00CF3BCB"/>
    <w:rsid w:val="00CF3EBC"/>
    <w:rsid w:val="00CF429F"/>
    <w:rsid w:val="00CF438D"/>
    <w:rsid w:val="00CF4656"/>
    <w:rsid w:val="00CF4690"/>
    <w:rsid w:val="00CF46E3"/>
    <w:rsid w:val="00CF47E3"/>
    <w:rsid w:val="00CF48DF"/>
    <w:rsid w:val="00CF4A93"/>
    <w:rsid w:val="00CF4AA6"/>
    <w:rsid w:val="00CF4ACA"/>
    <w:rsid w:val="00CF4B5F"/>
    <w:rsid w:val="00CF4CC0"/>
    <w:rsid w:val="00CF4D2F"/>
    <w:rsid w:val="00CF4E22"/>
    <w:rsid w:val="00CF4EBD"/>
    <w:rsid w:val="00CF4ED5"/>
    <w:rsid w:val="00CF4FB3"/>
    <w:rsid w:val="00CF5244"/>
    <w:rsid w:val="00CF52FC"/>
    <w:rsid w:val="00CF54D5"/>
    <w:rsid w:val="00CF5666"/>
    <w:rsid w:val="00CF585B"/>
    <w:rsid w:val="00CF5A47"/>
    <w:rsid w:val="00CF5AE0"/>
    <w:rsid w:val="00CF5B6B"/>
    <w:rsid w:val="00CF5BFD"/>
    <w:rsid w:val="00CF5F81"/>
    <w:rsid w:val="00CF5FE7"/>
    <w:rsid w:val="00CF605C"/>
    <w:rsid w:val="00CF61D4"/>
    <w:rsid w:val="00CF6396"/>
    <w:rsid w:val="00CF643D"/>
    <w:rsid w:val="00CF652C"/>
    <w:rsid w:val="00CF657D"/>
    <w:rsid w:val="00CF66CD"/>
    <w:rsid w:val="00CF66E1"/>
    <w:rsid w:val="00CF6863"/>
    <w:rsid w:val="00CF6896"/>
    <w:rsid w:val="00CF68AB"/>
    <w:rsid w:val="00CF68E2"/>
    <w:rsid w:val="00CF698B"/>
    <w:rsid w:val="00CF69C4"/>
    <w:rsid w:val="00CF6A88"/>
    <w:rsid w:val="00CF6B7B"/>
    <w:rsid w:val="00CF6BEA"/>
    <w:rsid w:val="00CF6CF3"/>
    <w:rsid w:val="00CF6D10"/>
    <w:rsid w:val="00CF6DF9"/>
    <w:rsid w:val="00CF6E72"/>
    <w:rsid w:val="00CF6FA4"/>
    <w:rsid w:val="00CF6FF5"/>
    <w:rsid w:val="00CF710C"/>
    <w:rsid w:val="00CF733E"/>
    <w:rsid w:val="00CF73EA"/>
    <w:rsid w:val="00CF7574"/>
    <w:rsid w:val="00CF765D"/>
    <w:rsid w:val="00CF765F"/>
    <w:rsid w:val="00CF7703"/>
    <w:rsid w:val="00CF7727"/>
    <w:rsid w:val="00CF773F"/>
    <w:rsid w:val="00CF7865"/>
    <w:rsid w:val="00CF7872"/>
    <w:rsid w:val="00CF78A5"/>
    <w:rsid w:val="00CF797A"/>
    <w:rsid w:val="00CF7AA2"/>
    <w:rsid w:val="00CF7B50"/>
    <w:rsid w:val="00CF7C68"/>
    <w:rsid w:val="00CF7E96"/>
    <w:rsid w:val="00CF7ECD"/>
    <w:rsid w:val="00D000DA"/>
    <w:rsid w:val="00D00668"/>
    <w:rsid w:val="00D00721"/>
    <w:rsid w:val="00D00755"/>
    <w:rsid w:val="00D007A2"/>
    <w:rsid w:val="00D0085A"/>
    <w:rsid w:val="00D008D8"/>
    <w:rsid w:val="00D00B3A"/>
    <w:rsid w:val="00D00CC7"/>
    <w:rsid w:val="00D00F90"/>
    <w:rsid w:val="00D0104C"/>
    <w:rsid w:val="00D0104E"/>
    <w:rsid w:val="00D01272"/>
    <w:rsid w:val="00D012EB"/>
    <w:rsid w:val="00D0134D"/>
    <w:rsid w:val="00D013BD"/>
    <w:rsid w:val="00D01575"/>
    <w:rsid w:val="00D01626"/>
    <w:rsid w:val="00D01747"/>
    <w:rsid w:val="00D0177A"/>
    <w:rsid w:val="00D0185F"/>
    <w:rsid w:val="00D01937"/>
    <w:rsid w:val="00D01C26"/>
    <w:rsid w:val="00D01DB9"/>
    <w:rsid w:val="00D02004"/>
    <w:rsid w:val="00D02030"/>
    <w:rsid w:val="00D0204D"/>
    <w:rsid w:val="00D020EA"/>
    <w:rsid w:val="00D020F6"/>
    <w:rsid w:val="00D022C2"/>
    <w:rsid w:val="00D022E7"/>
    <w:rsid w:val="00D02346"/>
    <w:rsid w:val="00D024BC"/>
    <w:rsid w:val="00D02622"/>
    <w:rsid w:val="00D02698"/>
    <w:rsid w:val="00D02728"/>
    <w:rsid w:val="00D02800"/>
    <w:rsid w:val="00D028CC"/>
    <w:rsid w:val="00D02B37"/>
    <w:rsid w:val="00D02B91"/>
    <w:rsid w:val="00D02B9C"/>
    <w:rsid w:val="00D02BBD"/>
    <w:rsid w:val="00D02D60"/>
    <w:rsid w:val="00D02DD1"/>
    <w:rsid w:val="00D02E06"/>
    <w:rsid w:val="00D02ECB"/>
    <w:rsid w:val="00D02EFC"/>
    <w:rsid w:val="00D02F93"/>
    <w:rsid w:val="00D03229"/>
    <w:rsid w:val="00D03241"/>
    <w:rsid w:val="00D03284"/>
    <w:rsid w:val="00D0349A"/>
    <w:rsid w:val="00D0362A"/>
    <w:rsid w:val="00D03708"/>
    <w:rsid w:val="00D0375D"/>
    <w:rsid w:val="00D037CF"/>
    <w:rsid w:val="00D0395B"/>
    <w:rsid w:val="00D03979"/>
    <w:rsid w:val="00D03B77"/>
    <w:rsid w:val="00D03CC9"/>
    <w:rsid w:val="00D03D1C"/>
    <w:rsid w:val="00D03D6F"/>
    <w:rsid w:val="00D03DEE"/>
    <w:rsid w:val="00D03F05"/>
    <w:rsid w:val="00D040AA"/>
    <w:rsid w:val="00D04238"/>
    <w:rsid w:val="00D0423B"/>
    <w:rsid w:val="00D043BC"/>
    <w:rsid w:val="00D0440C"/>
    <w:rsid w:val="00D045DC"/>
    <w:rsid w:val="00D04764"/>
    <w:rsid w:val="00D04847"/>
    <w:rsid w:val="00D04867"/>
    <w:rsid w:val="00D0489A"/>
    <w:rsid w:val="00D0489E"/>
    <w:rsid w:val="00D04A15"/>
    <w:rsid w:val="00D04A2B"/>
    <w:rsid w:val="00D04A47"/>
    <w:rsid w:val="00D04A82"/>
    <w:rsid w:val="00D04B5A"/>
    <w:rsid w:val="00D04C7F"/>
    <w:rsid w:val="00D04CA9"/>
    <w:rsid w:val="00D04CC3"/>
    <w:rsid w:val="00D04E49"/>
    <w:rsid w:val="00D04E6A"/>
    <w:rsid w:val="00D04ED6"/>
    <w:rsid w:val="00D04F8C"/>
    <w:rsid w:val="00D04FCB"/>
    <w:rsid w:val="00D053AA"/>
    <w:rsid w:val="00D05498"/>
    <w:rsid w:val="00D05556"/>
    <w:rsid w:val="00D05585"/>
    <w:rsid w:val="00D057EE"/>
    <w:rsid w:val="00D05978"/>
    <w:rsid w:val="00D059E3"/>
    <w:rsid w:val="00D05B33"/>
    <w:rsid w:val="00D05BD4"/>
    <w:rsid w:val="00D05C74"/>
    <w:rsid w:val="00D05D2D"/>
    <w:rsid w:val="00D0601F"/>
    <w:rsid w:val="00D061D7"/>
    <w:rsid w:val="00D06211"/>
    <w:rsid w:val="00D06446"/>
    <w:rsid w:val="00D065D9"/>
    <w:rsid w:val="00D06689"/>
    <w:rsid w:val="00D0670D"/>
    <w:rsid w:val="00D067D8"/>
    <w:rsid w:val="00D0682E"/>
    <w:rsid w:val="00D06C24"/>
    <w:rsid w:val="00D06CEE"/>
    <w:rsid w:val="00D06E63"/>
    <w:rsid w:val="00D06FAC"/>
    <w:rsid w:val="00D07010"/>
    <w:rsid w:val="00D070A8"/>
    <w:rsid w:val="00D07277"/>
    <w:rsid w:val="00D074B9"/>
    <w:rsid w:val="00D074D2"/>
    <w:rsid w:val="00D075B7"/>
    <w:rsid w:val="00D07740"/>
    <w:rsid w:val="00D079EA"/>
    <w:rsid w:val="00D07A67"/>
    <w:rsid w:val="00D07A8C"/>
    <w:rsid w:val="00D07AFD"/>
    <w:rsid w:val="00D07D0B"/>
    <w:rsid w:val="00D07DFB"/>
    <w:rsid w:val="00D07F0E"/>
    <w:rsid w:val="00D07F67"/>
    <w:rsid w:val="00D07FFB"/>
    <w:rsid w:val="00D1003C"/>
    <w:rsid w:val="00D10173"/>
    <w:rsid w:val="00D101B2"/>
    <w:rsid w:val="00D10213"/>
    <w:rsid w:val="00D1076C"/>
    <w:rsid w:val="00D109DA"/>
    <w:rsid w:val="00D10A32"/>
    <w:rsid w:val="00D10A6D"/>
    <w:rsid w:val="00D10ADE"/>
    <w:rsid w:val="00D10B64"/>
    <w:rsid w:val="00D10E2B"/>
    <w:rsid w:val="00D10F1B"/>
    <w:rsid w:val="00D10F23"/>
    <w:rsid w:val="00D10FC4"/>
    <w:rsid w:val="00D113E0"/>
    <w:rsid w:val="00D114F9"/>
    <w:rsid w:val="00D1157C"/>
    <w:rsid w:val="00D11614"/>
    <w:rsid w:val="00D11647"/>
    <w:rsid w:val="00D11763"/>
    <w:rsid w:val="00D117C8"/>
    <w:rsid w:val="00D1192D"/>
    <w:rsid w:val="00D11A04"/>
    <w:rsid w:val="00D11A78"/>
    <w:rsid w:val="00D11AE9"/>
    <w:rsid w:val="00D11C10"/>
    <w:rsid w:val="00D11CD2"/>
    <w:rsid w:val="00D11DA9"/>
    <w:rsid w:val="00D11FFC"/>
    <w:rsid w:val="00D12152"/>
    <w:rsid w:val="00D12167"/>
    <w:rsid w:val="00D12377"/>
    <w:rsid w:val="00D1247F"/>
    <w:rsid w:val="00D12553"/>
    <w:rsid w:val="00D125D6"/>
    <w:rsid w:val="00D12661"/>
    <w:rsid w:val="00D126BA"/>
    <w:rsid w:val="00D126F7"/>
    <w:rsid w:val="00D127E1"/>
    <w:rsid w:val="00D127E5"/>
    <w:rsid w:val="00D12931"/>
    <w:rsid w:val="00D12CCB"/>
    <w:rsid w:val="00D12CE9"/>
    <w:rsid w:val="00D12E2A"/>
    <w:rsid w:val="00D13184"/>
    <w:rsid w:val="00D13480"/>
    <w:rsid w:val="00D1354B"/>
    <w:rsid w:val="00D13717"/>
    <w:rsid w:val="00D1387B"/>
    <w:rsid w:val="00D138BC"/>
    <w:rsid w:val="00D138EB"/>
    <w:rsid w:val="00D1390D"/>
    <w:rsid w:val="00D13952"/>
    <w:rsid w:val="00D13A18"/>
    <w:rsid w:val="00D13BC7"/>
    <w:rsid w:val="00D13BCB"/>
    <w:rsid w:val="00D13E3D"/>
    <w:rsid w:val="00D13FE8"/>
    <w:rsid w:val="00D14060"/>
    <w:rsid w:val="00D14107"/>
    <w:rsid w:val="00D142DC"/>
    <w:rsid w:val="00D14446"/>
    <w:rsid w:val="00D144D2"/>
    <w:rsid w:val="00D14652"/>
    <w:rsid w:val="00D1479D"/>
    <w:rsid w:val="00D148BC"/>
    <w:rsid w:val="00D1494E"/>
    <w:rsid w:val="00D149F1"/>
    <w:rsid w:val="00D14A1D"/>
    <w:rsid w:val="00D14A7B"/>
    <w:rsid w:val="00D14B78"/>
    <w:rsid w:val="00D14C20"/>
    <w:rsid w:val="00D14E5C"/>
    <w:rsid w:val="00D14EAA"/>
    <w:rsid w:val="00D14ED6"/>
    <w:rsid w:val="00D15108"/>
    <w:rsid w:val="00D151DE"/>
    <w:rsid w:val="00D15227"/>
    <w:rsid w:val="00D15230"/>
    <w:rsid w:val="00D15331"/>
    <w:rsid w:val="00D15342"/>
    <w:rsid w:val="00D154AE"/>
    <w:rsid w:val="00D15698"/>
    <w:rsid w:val="00D15A26"/>
    <w:rsid w:val="00D15C23"/>
    <w:rsid w:val="00D15C6B"/>
    <w:rsid w:val="00D15E5E"/>
    <w:rsid w:val="00D15E8A"/>
    <w:rsid w:val="00D1614C"/>
    <w:rsid w:val="00D1616D"/>
    <w:rsid w:val="00D1617E"/>
    <w:rsid w:val="00D16248"/>
    <w:rsid w:val="00D1626D"/>
    <w:rsid w:val="00D162D1"/>
    <w:rsid w:val="00D16356"/>
    <w:rsid w:val="00D163CC"/>
    <w:rsid w:val="00D16498"/>
    <w:rsid w:val="00D16559"/>
    <w:rsid w:val="00D1658F"/>
    <w:rsid w:val="00D167C2"/>
    <w:rsid w:val="00D167C4"/>
    <w:rsid w:val="00D168D4"/>
    <w:rsid w:val="00D16921"/>
    <w:rsid w:val="00D16A53"/>
    <w:rsid w:val="00D16A94"/>
    <w:rsid w:val="00D16D25"/>
    <w:rsid w:val="00D16D63"/>
    <w:rsid w:val="00D16D83"/>
    <w:rsid w:val="00D16E0A"/>
    <w:rsid w:val="00D16F42"/>
    <w:rsid w:val="00D16FF2"/>
    <w:rsid w:val="00D17048"/>
    <w:rsid w:val="00D1708C"/>
    <w:rsid w:val="00D170E4"/>
    <w:rsid w:val="00D17656"/>
    <w:rsid w:val="00D176D9"/>
    <w:rsid w:val="00D1770B"/>
    <w:rsid w:val="00D17810"/>
    <w:rsid w:val="00D17815"/>
    <w:rsid w:val="00D17971"/>
    <w:rsid w:val="00D17B68"/>
    <w:rsid w:val="00D17BAD"/>
    <w:rsid w:val="00D17BB6"/>
    <w:rsid w:val="00D17BCE"/>
    <w:rsid w:val="00D17BEC"/>
    <w:rsid w:val="00D17CAE"/>
    <w:rsid w:val="00D17E1A"/>
    <w:rsid w:val="00D17F57"/>
    <w:rsid w:val="00D17F9B"/>
    <w:rsid w:val="00D2010B"/>
    <w:rsid w:val="00D20128"/>
    <w:rsid w:val="00D201B9"/>
    <w:rsid w:val="00D201D2"/>
    <w:rsid w:val="00D203D6"/>
    <w:rsid w:val="00D203ED"/>
    <w:rsid w:val="00D20416"/>
    <w:rsid w:val="00D2066B"/>
    <w:rsid w:val="00D206F1"/>
    <w:rsid w:val="00D20756"/>
    <w:rsid w:val="00D207CC"/>
    <w:rsid w:val="00D2088A"/>
    <w:rsid w:val="00D20919"/>
    <w:rsid w:val="00D20B0D"/>
    <w:rsid w:val="00D20B24"/>
    <w:rsid w:val="00D20B71"/>
    <w:rsid w:val="00D20DD4"/>
    <w:rsid w:val="00D20E37"/>
    <w:rsid w:val="00D20EBE"/>
    <w:rsid w:val="00D2110F"/>
    <w:rsid w:val="00D21148"/>
    <w:rsid w:val="00D21149"/>
    <w:rsid w:val="00D21151"/>
    <w:rsid w:val="00D21468"/>
    <w:rsid w:val="00D214ED"/>
    <w:rsid w:val="00D21568"/>
    <w:rsid w:val="00D215C9"/>
    <w:rsid w:val="00D21613"/>
    <w:rsid w:val="00D216D1"/>
    <w:rsid w:val="00D219E0"/>
    <w:rsid w:val="00D21A33"/>
    <w:rsid w:val="00D21DE0"/>
    <w:rsid w:val="00D21FCB"/>
    <w:rsid w:val="00D220D1"/>
    <w:rsid w:val="00D2210F"/>
    <w:rsid w:val="00D222AF"/>
    <w:rsid w:val="00D224BF"/>
    <w:rsid w:val="00D22501"/>
    <w:rsid w:val="00D2253A"/>
    <w:rsid w:val="00D2256D"/>
    <w:rsid w:val="00D2259E"/>
    <w:rsid w:val="00D2260B"/>
    <w:rsid w:val="00D2276E"/>
    <w:rsid w:val="00D228B2"/>
    <w:rsid w:val="00D22AE5"/>
    <w:rsid w:val="00D22B69"/>
    <w:rsid w:val="00D22BCA"/>
    <w:rsid w:val="00D22C4F"/>
    <w:rsid w:val="00D23007"/>
    <w:rsid w:val="00D23138"/>
    <w:rsid w:val="00D23182"/>
    <w:rsid w:val="00D2321C"/>
    <w:rsid w:val="00D23290"/>
    <w:rsid w:val="00D23352"/>
    <w:rsid w:val="00D23433"/>
    <w:rsid w:val="00D23727"/>
    <w:rsid w:val="00D2388C"/>
    <w:rsid w:val="00D239ED"/>
    <w:rsid w:val="00D23CB1"/>
    <w:rsid w:val="00D23D6D"/>
    <w:rsid w:val="00D23EE6"/>
    <w:rsid w:val="00D240B5"/>
    <w:rsid w:val="00D242C5"/>
    <w:rsid w:val="00D24360"/>
    <w:rsid w:val="00D2437D"/>
    <w:rsid w:val="00D24559"/>
    <w:rsid w:val="00D2458F"/>
    <w:rsid w:val="00D24593"/>
    <w:rsid w:val="00D24602"/>
    <w:rsid w:val="00D246A4"/>
    <w:rsid w:val="00D24781"/>
    <w:rsid w:val="00D2488E"/>
    <w:rsid w:val="00D248E5"/>
    <w:rsid w:val="00D24960"/>
    <w:rsid w:val="00D249C8"/>
    <w:rsid w:val="00D249C9"/>
    <w:rsid w:val="00D24A2B"/>
    <w:rsid w:val="00D24A37"/>
    <w:rsid w:val="00D24B21"/>
    <w:rsid w:val="00D24B8B"/>
    <w:rsid w:val="00D24C37"/>
    <w:rsid w:val="00D24E3D"/>
    <w:rsid w:val="00D24E62"/>
    <w:rsid w:val="00D24E68"/>
    <w:rsid w:val="00D24ED5"/>
    <w:rsid w:val="00D24FE4"/>
    <w:rsid w:val="00D25669"/>
    <w:rsid w:val="00D2569F"/>
    <w:rsid w:val="00D257B0"/>
    <w:rsid w:val="00D25998"/>
    <w:rsid w:val="00D25C85"/>
    <w:rsid w:val="00D25C8B"/>
    <w:rsid w:val="00D25CB7"/>
    <w:rsid w:val="00D25D4B"/>
    <w:rsid w:val="00D25E83"/>
    <w:rsid w:val="00D25FE1"/>
    <w:rsid w:val="00D261A7"/>
    <w:rsid w:val="00D2623A"/>
    <w:rsid w:val="00D263BA"/>
    <w:rsid w:val="00D2645C"/>
    <w:rsid w:val="00D2654D"/>
    <w:rsid w:val="00D26631"/>
    <w:rsid w:val="00D269E1"/>
    <w:rsid w:val="00D26A75"/>
    <w:rsid w:val="00D26BE9"/>
    <w:rsid w:val="00D26C73"/>
    <w:rsid w:val="00D27166"/>
    <w:rsid w:val="00D27227"/>
    <w:rsid w:val="00D2723E"/>
    <w:rsid w:val="00D27245"/>
    <w:rsid w:val="00D272A1"/>
    <w:rsid w:val="00D27508"/>
    <w:rsid w:val="00D2750E"/>
    <w:rsid w:val="00D27512"/>
    <w:rsid w:val="00D27531"/>
    <w:rsid w:val="00D275BA"/>
    <w:rsid w:val="00D275C3"/>
    <w:rsid w:val="00D276FB"/>
    <w:rsid w:val="00D2798C"/>
    <w:rsid w:val="00D27BD7"/>
    <w:rsid w:val="00D27D2F"/>
    <w:rsid w:val="00D27DA5"/>
    <w:rsid w:val="00D27EC6"/>
    <w:rsid w:val="00D27EF6"/>
    <w:rsid w:val="00D27F1F"/>
    <w:rsid w:val="00D2F1C2"/>
    <w:rsid w:val="00D3010B"/>
    <w:rsid w:val="00D30117"/>
    <w:rsid w:val="00D3011C"/>
    <w:rsid w:val="00D3025D"/>
    <w:rsid w:val="00D30654"/>
    <w:rsid w:val="00D306D0"/>
    <w:rsid w:val="00D30753"/>
    <w:rsid w:val="00D30963"/>
    <w:rsid w:val="00D309AC"/>
    <w:rsid w:val="00D30A8C"/>
    <w:rsid w:val="00D30C00"/>
    <w:rsid w:val="00D30C77"/>
    <w:rsid w:val="00D30CC4"/>
    <w:rsid w:val="00D30DD8"/>
    <w:rsid w:val="00D30E26"/>
    <w:rsid w:val="00D30E3E"/>
    <w:rsid w:val="00D30EB1"/>
    <w:rsid w:val="00D30FA5"/>
    <w:rsid w:val="00D3111E"/>
    <w:rsid w:val="00D311B2"/>
    <w:rsid w:val="00D312F4"/>
    <w:rsid w:val="00D31370"/>
    <w:rsid w:val="00D31533"/>
    <w:rsid w:val="00D315BE"/>
    <w:rsid w:val="00D316C3"/>
    <w:rsid w:val="00D31828"/>
    <w:rsid w:val="00D31905"/>
    <w:rsid w:val="00D31ABE"/>
    <w:rsid w:val="00D31B84"/>
    <w:rsid w:val="00D31C0C"/>
    <w:rsid w:val="00D31CEC"/>
    <w:rsid w:val="00D31D38"/>
    <w:rsid w:val="00D31F49"/>
    <w:rsid w:val="00D31F71"/>
    <w:rsid w:val="00D31FD0"/>
    <w:rsid w:val="00D3206B"/>
    <w:rsid w:val="00D3212F"/>
    <w:rsid w:val="00D322BA"/>
    <w:rsid w:val="00D3240D"/>
    <w:rsid w:val="00D32412"/>
    <w:rsid w:val="00D3244D"/>
    <w:rsid w:val="00D32450"/>
    <w:rsid w:val="00D32549"/>
    <w:rsid w:val="00D3270C"/>
    <w:rsid w:val="00D3272B"/>
    <w:rsid w:val="00D32821"/>
    <w:rsid w:val="00D32889"/>
    <w:rsid w:val="00D32931"/>
    <w:rsid w:val="00D32958"/>
    <w:rsid w:val="00D32A0D"/>
    <w:rsid w:val="00D32A9F"/>
    <w:rsid w:val="00D32ACA"/>
    <w:rsid w:val="00D32D01"/>
    <w:rsid w:val="00D32DB9"/>
    <w:rsid w:val="00D32DFE"/>
    <w:rsid w:val="00D32EAB"/>
    <w:rsid w:val="00D32ECF"/>
    <w:rsid w:val="00D32F29"/>
    <w:rsid w:val="00D33034"/>
    <w:rsid w:val="00D33143"/>
    <w:rsid w:val="00D33231"/>
    <w:rsid w:val="00D33234"/>
    <w:rsid w:val="00D3324F"/>
    <w:rsid w:val="00D3354F"/>
    <w:rsid w:val="00D33568"/>
    <w:rsid w:val="00D335E8"/>
    <w:rsid w:val="00D335F7"/>
    <w:rsid w:val="00D33938"/>
    <w:rsid w:val="00D33972"/>
    <w:rsid w:val="00D33B02"/>
    <w:rsid w:val="00D33BAE"/>
    <w:rsid w:val="00D33C12"/>
    <w:rsid w:val="00D3411D"/>
    <w:rsid w:val="00D3421F"/>
    <w:rsid w:val="00D342B8"/>
    <w:rsid w:val="00D34302"/>
    <w:rsid w:val="00D34632"/>
    <w:rsid w:val="00D3467C"/>
    <w:rsid w:val="00D3468C"/>
    <w:rsid w:val="00D34897"/>
    <w:rsid w:val="00D34951"/>
    <w:rsid w:val="00D34A26"/>
    <w:rsid w:val="00D34BEA"/>
    <w:rsid w:val="00D34D69"/>
    <w:rsid w:val="00D34D8F"/>
    <w:rsid w:val="00D34F67"/>
    <w:rsid w:val="00D34FA9"/>
    <w:rsid w:val="00D35060"/>
    <w:rsid w:val="00D3507E"/>
    <w:rsid w:val="00D35119"/>
    <w:rsid w:val="00D35157"/>
    <w:rsid w:val="00D3515F"/>
    <w:rsid w:val="00D351BD"/>
    <w:rsid w:val="00D3535D"/>
    <w:rsid w:val="00D355DF"/>
    <w:rsid w:val="00D3589B"/>
    <w:rsid w:val="00D3591E"/>
    <w:rsid w:val="00D3595C"/>
    <w:rsid w:val="00D359A6"/>
    <w:rsid w:val="00D35E33"/>
    <w:rsid w:val="00D35E71"/>
    <w:rsid w:val="00D3606F"/>
    <w:rsid w:val="00D36303"/>
    <w:rsid w:val="00D3637C"/>
    <w:rsid w:val="00D3647B"/>
    <w:rsid w:val="00D36731"/>
    <w:rsid w:val="00D36740"/>
    <w:rsid w:val="00D367F8"/>
    <w:rsid w:val="00D3696D"/>
    <w:rsid w:val="00D36A25"/>
    <w:rsid w:val="00D36A2A"/>
    <w:rsid w:val="00D36A6E"/>
    <w:rsid w:val="00D36A76"/>
    <w:rsid w:val="00D36AB0"/>
    <w:rsid w:val="00D36B2C"/>
    <w:rsid w:val="00D36BE3"/>
    <w:rsid w:val="00D36C62"/>
    <w:rsid w:val="00D36DAD"/>
    <w:rsid w:val="00D36DDC"/>
    <w:rsid w:val="00D36E4A"/>
    <w:rsid w:val="00D36FCA"/>
    <w:rsid w:val="00D37023"/>
    <w:rsid w:val="00D3727E"/>
    <w:rsid w:val="00D372E0"/>
    <w:rsid w:val="00D37398"/>
    <w:rsid w:val="00D37500"/>
    <w:rsid w:val="00D3754E"/>
    <w:rsid w:val="00D3775F"/>
    <w:rsid w:val="00D37812"/>
    <w:rsid w:val="00D37890"/>
    <w:rsid w:val="00D37ABC"/>
    <w:rsid w:val="00D37B61"/>
    <w:rsid w:val="00D37B7A"/>
    <w:rsid w:val="00D37C5D"/>
    <w:rsid w:val="00D37C8E"/>
    <w:rsid w:val="00D37D37"/>
    <w:rsid w:val="00D37DB7"/>
    <w:rsid w:val="00D37DBE"/>
    <w:rsid w:val="00D37E86"/>
    <w:rsid w:val="00D37F8F"/>
    <w:rsid w:val="00D40044"/>
    <w:rsid w:val="00D40045"/>
    <w:rsid w:val="00D400A8"/>
    <w:rsid w:val="00D4016F"/>
    <w:rsid w:val="00D40195"/>
    <w:rsid w:val="00D40496"/>
    <w:rsid w:val="00D40588"/>
    <w:rsid w:val="00D405C2"/>
    <w:rsid w:val="00D405E0"/>
    <w:rsid w:val="00D40703"/>
    <w:rsid w:val="00D4071B"/>
    <w:rsid w:val="00D407D8"/>
    <w:rsid w:val="00D407F0"/>
    <w:rsid w:val="00D40809"/>
    <w:rsid w:val="00D40837"/>
    <w:rsid w:val="00D40866"/>
    <w:rsid w:val="00D409AA"/>
    <w:rsid w:val="00D409B9"/>
    <w:rsid w:val="00D409D1"/>
    <w:rsid w:val="00D40A3E"/>
    <w:rsid w:val="00D40B4A"/>
    <w:rsid w:val="00D40B73"/>
    <w:rsid w:val="00D40C1F"/>
    <w:rsid w:val="00D40DBE"/>
    <w:rsid w:val="00D40ED4"/>
    <w:rsid w:val="00D41365"/>
    <w:rsid w:val="00D41584"/>
    <w:rsid w:val="00D415E9"/>
    <w:rsid w:val="00D41767"/>
    <w:rsid w:val="00D41800"/>
    <w:rsid w:val="00D4196D"/>
    <w:rsid w:val="00D41991"/>
    <w:rsid w:val="00D419FD"/>
    <w:rsid w:val="00D41A36"/>
    <w:rsid w:val="00D41AB3"/>
    <w:rsid w:val="00D41AB4"/>
    <w:rsid w:val="00D41B34"/>
    <w:rsid w:val="00D41BEB"/>
    <w:rsid w:val="00D41D7C"/>
    <w:rsid w:val="00D41E60"/>
    <w:rsid w:val="00D41F00"/>
    <w:rsid w:val="00D41FCB"/>
    <w:rsid w:val="00D42095"/>
    <w:rsid w:val="00D42098"/>
    <w:rsid w:val="00D42142"/>
    <w:rsid w:val="00D421FD"/>
    <w:rsid w:val="00D4240C"/>
    <w:rsid w:val="00D425DC"/>
    <w:rsid w:val="00D426AD"/>
    <w:rsid w:val="00D4279C"/>
    <w:rsid w:val="00D4288A"/>
    <w:rsid w:val="00D4295C"/>
    <w:rsid w:val="00D42B3F"/>
    <w:rsid w:val="00D42B63"/>
    <w:rsid w:val="00D42B74"/>
    <w:rsid w:val="00D42B76"/>
    <w:rsid w:val="00D42E89"/>
    <w:rsid w:val="00D43037"/>
    <w:rsid w:val="00D43042"/>
    <w:rsid w:val="00D4314E"/>
    <w:rsid w:val="00D433F6"/>
    <w:rsid w:val="00D4359C"/>
    <w:rsid w:val="00D43621"/>
    <w:rsid w:val="00D43697"/>
    <w:rsid w:val="00D437E8"/>
    <w:rsid w:val="00D4388B"/>
    <w:rsid w:val="00D438BC"/>
    <w:rsid w:val="00D43B7F"/>
    <w:rsid w:val="00D43BF6"/>
    <w:rsid w:val="00D43C2E"/>
    <w:rsid w:val="00D43CEB"/>
    <w:rsid w:val="00D43D8B"/>
    <w:rsid w:val="00D43EF5"/>
    <w:rsid w:val="00D43F47"/>
    <w:rsid w:val="00D43FEE"/>
    <w:rsid w:val="00D4409B"/>
    <w:rsid w:val="00D440B6"/>
    <w:rsid w:val="00D441DA"/>
    <w:rsid w:val="00D44261"/>
    <w:rsid w:val="00D444CF"/>
    <w:rsid w:val="00D44505"/>
    <w:rsid w:val="00D44594"/>
    <w:rsid w:val="00D448F1"/>
    <w:rsid w:val="00D44A26"/>
    <w:rsid w:val="00D44AFC"/>
    <w:rsid w:val="00D44B37"/>
    <w:rsid w:val="00D44BDF"/>
    <w:rsid w:val="00D44E9B"/>
    <w:rsid w:val="00D44F20"/>
    <w:rsid w:val="00D44FA1"/>
    <w:rsid w:val="00D4507A"/>
    <w:rsid w:val="00D4508A"/>
    <w:rsid w:val="00D450F8"/>
    <w:rsid w:val="00D45170"/>
    <w:rsid w:val="00D4548A"/>
    <w:rsid w:val="00D45539"/>
    <w:rsid w:val="00D455B9"/>
    <w:rsid w:val="00D455F2"/>
    <w:rsid w:val="00D4560B"/>
    <w:rsid w:val="00D4567C"/>
    <w:rsid w:val="00D456D4"/>
    <w:rsid w:val="00D45808"/>
    <w:rsid w:val="00D45898"/>
    <w:rsid w:val="00D458C5"/>
    <w:rsid w:val="00D458DC"/>
    <w:rsid w:val="00D459DB"/>
    <w:rsid w:val="00D45AA5"/>
    <w:rsid w:val="00D45C4D"/>
    <w:rsid w:val="00D45C7F"/>
    <w:rsid w:val="00D45CE6"/>
    <w:rsid w:val="00D45DE7"/>
    <w:rsid w:val="00D45F55"/>
    <w:rsid w:val="00D45F83"/>
    <w:rsid w:val="00D45FDE"/>
    <w:rsid w:val="00D46151"/>
    <w:rsid w:val="00D46237"/>
    <w:rsid w:val="00D4633E"/>
    <w:rsid w:val="00D46386"/>
    <w:rsid w:val="00D46453"/>
    <w:rsid w:val="00D46551"/>
    <w:rsid w:val="00D465E7"/>
    <w:rsid w:val="00D46871"/>
    <w:rsid w:val="00D46A07"/>
    <w:rsid w:val="00D46A1B"/>
    <w:rsid w:val="00D46B01"/>
    <w:rsid w:val="00D46BBE"/>
    <w:rsid w:val="00D46CC5"/>
    <w:rsid w:val="00D47028"/>
    <w:rsid w:val="00D470BE"/>
    <w:rsid w:val="00D470C4"/>
    <w:rsid w:val="00D4717A"/>
    <w:rsid w:val="00D4725D"/>
    <w:rsid w:val="00D472BF"/>
    <w:rsid w:val="00D47498"/>
    <w:rsid w:val="00D47576"/>
    <w:rsid w:val="00D47828"/>
    <w:rsid w:val="00D4783B"/>
    <w:rsid w:val="00D47A17"/>
    <w:rsid w:val="00D47AAA"/>
    <w:rsid w:val="00D47B7D"/>
    <w:rsid w:val="00D47B8F"/>
    <w:rsid w:val="00D47BC0"/>
    <w:rsid w:val="00D47C11"/>
    <w:rsid w:val="00D47C7D"/>
    <w:rsid w:val="00D47CCA"/>
    <w:rsid w:val="00D47D40"/>
    <w:rsid w:val="00D47D74"/>
    <w:rsid w:val="00D47DBC"/>
    <w:rsid w:val="00D47E06"/>
    <w:rsid w:val="00D47F13"/>
    <w:rsid w:val="00D48AAC"/>
    <w:rsid w:val="00D50011"/>
    <w:rsid w:val="00D50177"/>
    <w:rsid w:val="00D502DA"/>
    <w:rsid w:val="00D505B2"/>
    <w:rsid w:val="00D505FD"/>
    <w:rsid w:val="00D506D1"/>
    <w:rsid w:val="00D506E8"/>
    <w:rsid w:val="00D50971"/>
    <w:rsid w:val="00D50980"/>
    <w:rsid w:val="00D50A19"/>
    <w:rsid w:val="00D50A4E"/>
    <w:rsid w:val="00D50BBC"/>
    <w:rsid w:val="00D50D64"/>
    <w:rsid w:val="00D50DC3"/>
    <w:rsid w:val="00D50DF9"/>
    <w:rsid w:val="00D50E68"/>
    <w:rsid w:val="00D50F08"/>
    <w:rsid w:val="00D50FD3"/>
    <w:rsid w:val="00D5112A"/>
    <w:rsid w:val="00D511D5"/>
    <w:rsid w:val="00D51294"/>
    <w:rsid w:val="00D512CD"/>
    <w:rsid w:val="00D514DE"/>
    <w:rsid w:val="00D5151B"/>
    <w:rsid w:val="00D51523"/>
    <w:rsid w:val="00D51533"/>
    <w:rsid w:val="00D519CC"/>
    <w:rsid w:val="00D51A67"/>
    <w:rsid w:val="00D51A74"/>
    <w:rsid w:val="00D51BAC"/>
    <w:rsid w:val="00D51BEF"/>
    <w:rsid w:val="00D51EC7"/>
    <w:rsid w:val="00D51F1D"/>
    <w:rsid w:val="00D51F45"/>
    <w:rsid w:val="00D51F86"/>
    <w:rsid w:val="00D52067"/>
    <w:rsid w:val="00D520D3"/>
    <w:rsid w:val="00D5234F"/>
    <w:rsid w:val="00D52413"/>
    <w:rsid w:val="00D526B2"/>
    <w:rsid w:val="00D52713"/>
    <w:rsid w:val="00D52763"/>
    <w:rsid w:val="00D52867"/>
    <w:rsid w:val="00D52897"/>
    <w:rsid w:val="00D5289A"/>
    <w:rsid w:val="00D5292E"/>
    <w:rsid w:val="00D52A22"/>
    <w:rsid w:val="00D52B16"/>
    <w:rsid w:val="00D52E14"/>
    <w:rsid w:val="00D52E63"/>
    <w:rsid w:val="00D52E6A"/>
    <w:rsid w:val="00D52E72"/>
    <w:rsid w:val="00D52F0D"/>
    <w:rsid w:val="00D52F7D"/>
    <w:rsid w:val="00D530C4"/>
    <w:rsid w:val="00D5314A"/>
    <w:rsid w:val="00D53151"/>
    <w:rsid w:val="00D532C0"/>
    <w:rsid w:val="00D53346"/>
    <w:rsid w:val="00D533A3"/>
    <w:rsid w:val="00D535D6"/>
    <w:rsid w:val="00D535ED"/>
    <w:rsid w:val="00D53631"/>
    <w:rsid w:val="00D536C4"/>
    <w:rsid w:val="00D53701"/>
    <w:rsid w:val="00D53984"/>
    <w:rsid w:val="00D539D1"/>
    <w:rsid w:val="00D53D16"/>
    <w:rsid w:val="00D53D73"/>
    <w:rsid w:val="00D53E03"/>
    <w:rsid w:val="00D53EAD"/>
    <w:rsid w:val="00D53FE4"/>
    <w:rsid w:val="00D53FF3"/>
    <w:rsid w:val="00D54052"/>
    <w:rsid w:val="00D54056"/>
    <w:rsid w:val="00D541E0"/>
    <w:rsid w:val="00D541E7"/>
    <w:rsid w:val="00D543B0"/>
    <w:rsid w:val="00D5441D"/>
    <w:rsid w:val="00D54502"/>
    <w:rsid w:val="00D54634"/>
    <w:rsid w:val="00D547BD"/>
    <w:rsid w:val="00D548BD"/>
    <w:rsid w:val="00D54979"/>
    <w:rsid w:val="00D54A2B"/>
    <w:rsid w:val="00D54CC8"/>
    <w:rsid w:val="00D54D4D"/>
    <w:rsid w:val="00D54E59"/>
    <w:rsid w:val="00D54EEB"/>
    <w:rsid w:val="00D54F7D"/>
    <w:rsid w:val="00D54F9A"/>
    <w:rsid w:val="00D55025"/>
    <w:rsid w:val="00D5502C"/>
    <w:rsid w:val="00D550C3"/>
    <w:rsid w:val="00D5511F"/>
    <w:rsid w:val="00D55172"/>
    <w:rsid w:val="00D5522B"/>
    <w:rsid w:val="00D552A4"/>
    <w:rsid w:val="00D552C2"/>
    <w:rsid w:val="00D55369"/>
    <w:rsid w:val="00D553B8"/>
    <w:rsid w:val="00D553D1"/>
    <w:rsid w:val="00D55530"/>
    <w:rsid w:val="00D556B6"/>
    <w:rsid w:val="00D5585D"/>
    <w:rsid w:val="00D55AD2"/>
    <w:rsid w:val="00D55ADA"/>
    <w:rsid w:val="00D55C65"/>
    <w:rsid w:val="00D55C69"/>
    <w:rsid w:val="00D55CCA"/>
    <w:rsid w:val="00D55CF8"/>
    <w:rsid w:val="00D55F2C"/>
    <w:rsid w:val="00D56088"/>
    <w:rsid w:val="00D56164"/>
    <w:rsid w:val="00D5618E"/>
    <w:rsid w:val="00D56258"/>
    <w:rsid w:val="00D56330"/>
    <w:rsid w:val="00D563A6"/>
    <w:rsid w:val="00D564D9"/>
    <w:rsid w:val="00D56515"/>
    <w:rsid w:val="00D56539"/>
    <w:rsid w:val="00D5657B"/>
    <w:rsid w:val="00D5659E"/>
    <w:rsid w:val="00D565C9"/>
    <w:rsid w:val="00D565F3"/>
    <w:rsid w:val="00D56651"/>
    <w:rsid w:val="00D56684"/>
    <w:rsid w:val="00D56788"/>
    <w:rsid w:val="00D567FE"/>
    <w:rsid w:val="00D5681D"/>
    <w:rsid w:val="00D56828"/>
    <w:rsid w:val="00D569B2"/>
    <w:rsid w:val="00D56AB3"/>
    <w:rsid w:val="00D56AB8"/>
    <w:rsid w:val="00D56BC2"/>
    <w:rsid w:val="00D56CAF"/>
    <w:rsid w:val="00D56E7E"/>
    <w:rsid w:val="00D570A1"/>
    <w:rsid w:val="00D57259"/>
    <w:rsid w:val="00D5748B"/>
    <w:rsid w:val="00D57508"/>
    <w:rsid w:val="00D576B6"/>
    <w:rsid w:val="00D5774D"/>
    <w:rsid w:val="00D57771"/>
    <w:rsid w:val="00D5798B"/>
    <w:rsid w:val="00D579AD"/>
    <w:rsid w:val="00D57A12"/>
    <w:rsid w:val="00D57AA0"/>
    <w:rsid w:val="00D57B33"/>
    <w:rsid w:val="00D57B80"/>
    <w:rsid w:val="00D57C06"/>
    <w:rsid w:val="00D57CB6"/>
    <w:rsid w:val="00D57D21"/>
    <w:rsid w:val="00D57D7B"/>
    <w:rsid w:val="00D57DCD"/>
    <w:rsid w:val="00D57FA0"/>
    <w:rsid w:val="00D60060"/>
    <w:rsid w:val="00D60073"/>
    <w:rsid w:val="00D60330"/>
    <w:rsid w:val="00D60370"/>
    <w:rsid w:val="00D604B7"/>
    <w:rsid w:val="00D604BF"/>
    <w:rsid w:val="00D60517"/>
    <w:rsid w:val="00D605C0"/>
    <w:rsid w:val="00D6061B"/>
    <w:rsid w:val="00D60713"/>
    <w:rsid w:val="00D60733"/>
    <w:rsid w:val="00D60AAA"/>
    <w:rsid w:val="00D60ACC"/>
    <w:rsid w:val="00D60AFC"/>
    <w:rsid w:val="00D60B46"/>
    <w:rsid w:val="00D60B9F"/>
    <w:rsid w:val="00D60C55"/>
    <w:rsid w:val="00D60D87"/>
    <w:rsid w:val="00D60E96"/>
    <w:rsid w:val="00D60FD5"/>
    <w:rsid w:val="00D61169"/>
    <w:rsid w:val="00D612FF"/>
    <w:rsid w:val="00D61383"/>
    <w:rsid w:val="00D6152B"/>
    <w:rsid w:val="00D61545"/>
    <w:rsid w:val="00D61578"/>
    <w:rsid w:val="00D61619"/>
    <w:rsid w:val="00D6165C"/>
    <w:rsid w:val="00D6166D"/>
    <w:rsid w:val="00D6168B"/>
    <w:rsid w:val="00D616BF"/>
    <w:rsid w:val="00D61744"/>
    <w:rsid w:val="00D6175F"/>
    <w:rsid w:val="00D618E8"/>
    <w:rsid w:val="00D61DAE"/>
    <w:rsid w:val="00D61DE1"/>
    <w:rsid w:val="00D61E08"/>
    <w:rsid w:val="00D61F18"/>
    <w:rsid w:val="00D6209A"/>
    <w:rsid w:val="00D6225C"/>
    <w:rsid w:val="00D6225F"/>
    <w:rsid w:val="00D62359"/>
    <w:rsid w:val="00D623C3"/>
    <w:rsid w:val="00D6258D"/>
    <w:rsid w:val="00D625F4"/>
    <w:rsid w:val="00D6282E"/>
    <w:rsid w:val="00D62971"/>
    <w:rsid w:val="00D62A3F"/>
    <w:rsid w:val="00D62AFA"/>
    <w:rsid w:val="00D62BDA"/>
    <w:rsid w:val="00D62CB7"/>
    <w:rsid w:val="00D62E94"/>
    <w:rsid w:val="00D6303F"/>
    <w:rsid w:val="00D63275"/>
    <w:rsid w:val="00D63284"/>
    <w:rsid w:val="00D63529"/>
    <w:rsid w:val="00D637A5"/>
    <w:rsid w:val="00D637E9"/>
    <w:rsid w:val="00D63942"/>
    <w:rsid w:val="00D63A90"/>
    <w:rsid w:val="00D63B87"/>
    <w:rsid w:val="00D63C48"/>
    <w:rsid w:val="00D63D09"/>
    <w:rsid w:val="00D63F28"/>
    <w:rsid w:val="00D63F90"/>
    <w:rsid w:val="00D6404B"/>
    <w:rsid w:val="00D64128"/>
    <w:rsid w:val="00D641E5"/>
    <w:rsid w:val="00D64330"/>
    <w:rsid w:val="00D6446C"/>
    <w:rsid w:val="00D647A0"/>
    <w:rsid w:val="00D647D7"/>
    <w:rsid w:val="00D64865"/>
    <w:rsid w:val="00D6486D"/>
    <w:rsid w:val="00D64D0C"/>
    <w:rsid w:val="00D64DA5"/>
    <w:rsid w:val="00D64FCA"/>
    <w:rsid w:val="00D64FED"/>
    <w:rsid w:val="00D6517B"/>
    <w:rsid w:val="00D65347"/>
    <w:rsid w:val="00D653E4"/>
    <w:rsid w:val="00D6540B"/>
    <w:rsid w:val="00D6549B"/>
    <w:rsid w:val="00D654A1"/>
    <w:rsid w:val="00D659B7"/>
    <w:rsid w:val="00D65B51"/>
    <w:rsid w:val="00D65B92"/>
    <w:rsid w:val="00D65D3D"/>
    <w:rsid w:val="00D65D98"/>
    <w:rsid w:val="00D65E05"/>
    <w:rsid w:val="00D65E4A"/>
    <w:rsid w:val="00D66022"/>
    <w:rsid w:val="00D66118"/>
    <w:rsid w:val="00D663DB"/>
    <w:rsid w:val="00D66415"/>
    <w:rsid w:val="00D66421"/>
    <w:rsid w:val="00D666F4"/>
    <w:rsid w:val="00D667FE"/>
    <w:rsid w:val="00D6682B"/>
    <w:rsid w:val="00D66834"/>
    <w:rsid w:val="00D668EE"/>
    <w:rsid w:val="00D66929"/>
    <w:rsid w:val="00D66AE9"/>
    <w:rsid w:val="00D66C9D"/>
    <w:rsid w:val="00D66CC1"/>
    <w:rsid w:val="00D66D1F"/>
    <w:rsid w:val="00D66D60"/>
    <w:rsid w:val="00D66D79"/>
    <w:rsid w:val="00D66D86"/>
    <w:rsid w:val="00D66D91"/>
    <w:rsid w:val="00D66FAB"/>
    <w:rsid w:val="00D670F0"/>
    <w:rsid w:val="00D67220"/>
    <w:rsid w:val="00D6729C"/>
    <w:rsid w:val="00D6740B"/>
    <w:rsid w:val="00D674DF"/>
    <w:rsid w:val="00D67676"/>
    <w:rsid w:val="00D67726"/>
    <w:rsid w:val="00D6793B"/>
    <w:rsid w:val="00D67AEF"/>
    <w:rsid w:val="00D67BE7"/>
    <w:rsid w:val="00D67F75"/>
    <w:rsid w:val="00D67FC7"/>
    <w:rsid w:val="00D6E778"/>
    <w:rsid w:val="00D700D9"/>
    <w:rsid w:val="00D70444"/>
    <w:rsid w:val="00D70544"/>
    <w:rsid w:val="00D7054F"/>
    <w:rsid w:val="00D70846"/>
    <w:rsid w:val="00D70876"/>
    <w:rsid w:val="00D70AA5"/>
    <w:rsid w:val="00D70B64"/>
    <w:rsid w:val="00D70BB3"/>
    <w:rsid w:val="00D70BC7"/>
    <w:rsid w:val="00D70C44"/>
    <w:rsid w:val="00D70C5A"/>
    <w:rsid w:val="00D70C6B"/>
    <w:rsid w:val="00D70D14"/>
    <w:rsid w:val="00D70D9B"/>
    <w:rsid w:val="00D70DA8"/>
    <w:rsid w:val="00D71093"/>
    <w:rsid w:val="00D71134"/>
    <w:rsid w:val="00D712B6"/>
    <w:rsid w:val="00D71520"/>
    <w:rsid w:val="00D71754"/>
    <w:rsid w:val="00D7189D"/>
    <w:rsid w:val="00D718E3"/>
    <w:rsid w:val="00D719B9"/>
    <w:rsid w:val="00D71B98"/>
    <w:rsid w:val="00D71DFF"/>
    <w:rsid w:val="00D71E3E"/>
    <w:rsid w:val="00D71EE4"/>
    <w:rsid w:val="00D71F73"/>
    <w:rsid w:val="00D720D7"/>
    <w:rsid w:val="00D7214C"/>
    <w:rsid w:val="00D722AA"/>
    <w:rsid w:val="00D72531"/>
    <w:rsid w:val="00D72645"/>
    <w:rsid w:val="00D7265B"/>
    <w:rsid w:val="00D7266C"/>
    <w:rsid w:val="00D72749"/>
    <w:rsid w:val="00D72793"/>
    <w:rsid w:val="00D727DA"/>
    <w:rsid w:val="00D727F5"/>
    <w:rsid w:val="00D72826"/>
    <w:rsid w:val="00D72975"/>
    <w:rsid w:val="00D72AB5"/>
    <w:rsid w:val="00D72AE6"/>
    <w:rsid w:val="00D72B5E"/>
    <w:rsid w:val="00D72BA9"/>
    <w:rsid w:val="00D72C52"/>
    <w:rsid w:val="00D72E3D"/>
    <w:rsid w:val="00D72E6F"/>
    <w:rsid w:val="00D7314C"/>
    <w:rsid w:val="00D7336E"/>
    <w:rsid w:val="00D733E0"/>
    <w:rsid w:val="00D73441"/>
    <w:rsid w:val="00D734CA"/>
    <w:rsid w:val="00D734CC"/>
    <w:rsid w:val="00D734D9"/>
    <w:rsid w:val="00D73668"/>
    <w:rsid w:val="00D736C9"/>
    <w:rsid w:val="00D737CF"/>
    <w:rsid w:val="00D737FE"/>
    <w:rsid w:val="00D73927"/>
    <w:rsid w:val="00D7398A"/>
    <w:rsid w:val="00D73A17"/>
    <w:rsid w:val="00D73B96"/>
    <w:rsid w:val="00D740B3"/>
    <w:rsid w:val="00D7412F"/>
    <w:rsid w:val="00D74393"/>
    <w:rsid w:val="00D7449E"/>
    <w:rsid w:val="00D7465E"/>
    <w:rsid w:val="00D748F9"/>
    <w:rsid w:val="00D74A44"/>
    <w:rsid w:val="00D74A4D"/>
    <w:rsid w:val="00D74B50"/>
    <w:rsid w:val="00D74C09"/>
    <w:rsid w:val="00D74CC9"/>
    <w:rsid w:val="00D74CDF"/>
    <w:rsid w:val="00D74DB6"/>
    <w:rsid w:val="00D74E26"/>
    <w:rsid w:val="00D74E53"/>
    <w:rsid w:val="00D75117"/>
    <w:rsid w:val="00D7516D"/>
    <w:rsid w:val="00D7522E"/>
    <w:rsid w:val="00D7523C"/>
    <w:rsid w:val="00D753DB"/>
    <w:rsid w:val="00D753F7"/>
    <w:rsid w:val="00D753FF"/>
    <w:rsid w:val="00D75669"/>
    <w:rsid w:val="00D756CB"/>
    <w:rsid w:val="00D75702"/>
    <w:rsid w:val="00D75795"/>
    <w:rsid w:val="00D758D8"/>
    <w:rsid w:val="00D75E94"/>
    <w:rsid w:val="00D75EE2"/>
    <w:rsid w:val="00D75FA8"/>
    <w:rsid w:val="00D7602E"/>
    <w:rsid w:val="00D7626C"/>
    <w:rsid w:val="00D7649A"/>
    <w:rsid w:val="00D764D5"/>
    <w:rsid w:val="00D765BC"/>
    <w:rsid w:val="00D767B7"/>
    <w:rsid w:val="00D769E2"/>
    <w:rsid w:val="00D76A76"/>
    <w:rsid w:val="00D76C20"/>
    <w:rsid w:val="00D76CFB"/>
    <w:rsid w:val="00D76DFB"/>
    <w:rsid w:val="00D76DFF"/>
    <w:rsid w:val="00D76E9A"/>
    <w:rsid w:val="00D76FD8"/>
    <w:rsid w:val="00D76FDC"/>
    <w:rsid w:val="00D77084"/>
    <w:rsid w:val="00D770CA"/>
    <w:rsid w:val="00D77217"/>
    <w:rsid w:val="00D773A3"/>
    <w:rsid w:val="00D77418"/>
    <w:rsid w:val="00D775F1"/>
    <w:rsid w:val="00D777AA"/>
    <w:rsid w:val="00D77969"/>
    <w:rsid w:val="00D77B2D"/>
    <w:rsid w:val="00D77C36"/>
    <w:rsid w:val="00D77CA8"/>
    <w:rsid w:val="00D77DF1"/>
    <w:rsid w:val="00D77E19"/>
    <w:rsid w:val="00D77E23"/>
    <w:rsid w:val="00D77E78"/>
    <w:rsid w:val="00D77F1D"/>
    <w:rsid w:val="00D801C0"/>
    <w:rsid w:val="00D8025C"/>
    <w:rsid w:val="00D804C8"/>
    <w:rsid w:val="00D8052D"/>
    <w:rsid w:val="00D8053F"/>
    <w:rsid w:val="00D80702"/>
    <w:rsid w:val="00D80770"/>
    <w:rsid w:val="00D808D9"/>
    <w:rsid w:val="00D809D7"/>
    <w:rsid w:val="00D80A22"/>
    <w:rsid w:val="00D80AA3"/>
    <w:rsid w:val="00D80AB3"/>
    <w:rsid w:val="00D80B10"/>
    <w:rsid w:val="00D80BC1"/>
    <w:rsid w:val="00D80BEB"/>
    <w:rsid w:val="00D80D8C"/>
    <w:rsid w:val="00D81168"/>
    <w:rsid w:val="00D81442"/>
    <w:rsid w:val="00D8145E"/>
    <w:rsid w:val="00D81501"/>
    <w:rsid w:val="00D81582"/>
    <w:rsid w:val="00D815B8"/>
    <w:rsid w:val="00D8177C"/>
    <w:rsid w:val="00D817D6"/>
    <w:rsid w:val="00D81813"/>
    <w:rsid w:val="00D8188D"/>
    <w:rsid w:val="00D81A65"/>
    <w:rsid w:val="00D81B98"/>
    <w:rsid w:val="00D81BC7"/>
    <w:rsid w:val="00D81C3C"/>
    <w:rsid w:val="00D81CEF"/>
    <w:rsid w:val="00D82078"/>
    <w:rsid w:val="00D820E6"/>
    <w:rsid w:val="00D82186"/>
    <w:rsid w:val="00D821E7"/>
    <w:rsid w:val="00D82273"/>
    <w:rsid w:val="00D82373"/>
    <w:rsid w:val="00D8251D"/>
    <w:rsid w:val="00D82848"/>
    <w:rsid w:val="00D828BD"/>
    <w:rsid w:val="00D82B3B"/>
    <w:rsid w:val="00D82D1F"/>
    <w:rsid w:val="00D82D3F"/>
    <w:rsid w:val="00D82F65"/>
    <w:rsid w:val="00D83123"/>
    <w:rsid w:val="00D8318C"/>
    <w:rsid w:val="00D83303"/>
    <w:rsid w:val="00D8350E"/>
    <w:rsid w:val="00D8353C"/>
    <w:rsid w:val="00D835E8"/>
    <w:rsid w:val="00D836C8"/>
    <w:rsid w:val="00D83713"/>
    <w:rsid w:val="00D8372A"/>
    <w:rsid w:val="00D83886"/>
    <w:rsid w:val="00D838F4"/>
    <w:rsid w:val="00D83A62"/>
    <w:rsid w:val="00D83B31"/>
    <w:rsid w:val="00D83BC3"/>
    <w:rsid w:val="00D83D6F"/>
    <w:rsid w:val="00D83DA2"/>
    <w:rsid w:val="00D84280"/>
    <w:rsid w:val="00D84386"/>
    <w:rsid w:val="00D8483A"/>
    <w:rsid w:val="00D849EE"/>
    <w:rsid w:val="00D84ADF"/>
    <w:rsid w:val="00D84B56"/>
    <w:rsid w:val="00D84BC6"/>
    <w:rsid w:val="00D84BDF"/>
    <w:rsid w:val="00D84CDB"/>
    <w:rsid w:val="00D84D92"/>
    <w:rsid w:val="00D84EE3"/>
    <w:rsid w:val="00D85076"/>
    <w:rsid w:val="00D850B7"/>
    <w:rsid w:val="00D85110"/>
    <w:rsid w:val="00D8515C"/>
    <w:rsid w:val="00D85173"/>
    <w:rsid w:val="00D85197"/>
    <w:rsid w:val="00D851C4"/>
    <w:rsid w:val="00D853A3"/>
    <w:rsid w:val="00D8540D"/>
    <w:rsid w:val="00D854B1"/>
    <w:rsid w:val="00D854D7"/>
    <w:rsid w:val="00D854FA"/>
    <w:rsid w:val="00D85622"/>
    <w:rsid w:val="00D85701"/>
    <w:rsid w:val="00D85760"/>
    <w:rsid w:val="00D85894"/>
    <w:rsid w:val="00D85A0B"/>
    <w:rsid w:val="00D85A9F"/>
    <w:rsid w:val="00D85D8C"/>
    <w:rsid w:val="00D85ED5"/>
    <w:rsid w:val="00D86122"/>
    <w:rsid w:val="00D864BC"/>
    <w:rsid w:val="00D864C4"/>
    <w:rsid w:val="00D8657F"/>
    <w:rsid w:val="00D8659F"/>
    <w:rsid w:val="00D86621"/>
    <w:rsid w:val="00D8664D"/>
    <w:rsid w:val="00D866D0"/>
    <w:rsid w:val="00D86C91"/>
    <w:rsid w:val="00D86D37"/>
    <w:rsid w:val="00D86D44"/>
    <w:rsid w:val="00D86D85"/>
    <w:rsid w:val="00D86DB0"/>
    <w:rsid w:val="00D86E11"/>
    <w:rsid w:val="00D86E1E"/>
    <w:rsid w:val="00D86E86"/>
    <w:rsid w:val="00D87046"/>
    <w:rsid w:val="00D8708F"/>
    <w:rsid w:val="00D87127"/>
    <w:rsid w:val="00D872E3"/>
    <w:rsid w:val="00D8741E"/>
    <w:rsid w:val="00D876D6"/>
    <w:rsid w:val="00D877CD"/>
    <w:rsid w:val="00D877ED"/>
    <w:rsid w:val="00D87836"/>
    <w:rsid w:val="00D87854"/>
    <w:rsid w:val="00D8795F"/>
    <w:rsid w:val="00D87AA5"/>
    <w:rsid w:val="00D87C2B"/>
    <w:rsid w:val="00D87DA4"/>
    <w:rsid w:val="00D87E0C"/>
    <w:rsid w:val="00D87E84"/>
    <w:rsid w:val="00D87FD5"/>
    <w:rsid w:val="00D9004A"/>
    <w:rsid w:val="00D900B3"/>
    <w:rsid w:val="00D900BF"/>
    <w:rsid w:val="00D900C6"/>
    <w:rsid w:val="00D9010D"/>
    <w:rsid w:val="00D9011C"/>
    <w:rsid w:val="00D90199"/>
    <w:rsid w:val="00D9041C"/>
    <w:rsid w:val="00D90464"/>
    <w:rsid w:val="00D9048A"/>
    <w:rsid w:val="00D9058F"/>
    <w:rsid w:val="00D90675"/>
    <w:rsid w:val="00D906B4"/>
    <w:rsid w:val="00D908E4"/>
    <w:rsid w:val="00D90B60"/>
    <w:rsid w:val="00D90CCC"/>
    <w:rsid w:val="00D90FE1"/>
    <w:rsid w:val="00D91020"/>
    <w:rsid w:val="00D9104E"/>
    <w:rsid w:val="00D912D6"/>
    <w:rsid w:val="00D91330"/>
    <w:rsid w:val="00D91469"/>
    <w:rsid w:val="00D9148E"/>
    <w:rsid w:val="00D914B3"/>
    <w:rsid w:val="00D9154F"/>
    <w:rsid w:val="00D91585"/>
    <w:rsid w:val="00D915B0"/>
    <w:rsid w:val="00D91880"/>
    <w:rsid w:val="00D918BB"/>
    <w:rsid w:val="00D919C5"/>
    <w:rsid w:val="00D91A17"/>
    <w:rsid w:val="00D91AB5"/>
    <w:rsid w:val="00D91B2C"/>
    <w:rsid w:val="00D91DE1"/>
    <w:rsid w:val="00D91EAE"/>
    <w:rsid w:val="00D91F97"/>
    <w:rsid w:val="00D9215E"/>
    <w:rsid w:val="00D92227"/>
    <w:rsid w:val="00D92306"/>
    <w:rsid w:val="00D92357"/>
    <w:rsid w:val="00D923B1"/>
    <w:rsid w:val="00D923BF"/>
    <w:rsid w:val="00D92448"/>
    <w:rsid w:val="00D9260C"/>
    <w:rsid w:val="00D926F3"/>
    <w:rsid w:val="00D9278B"/>
    <w:rsid w:val="00D92A79"/>
    <w:rsid w:val="00D92AA7"/>
    <w:rsid w:val="00D92AEA"/>
    <w:rsid w:val="00D92B70"/>
    <w:rsid w:val="00D92D2F"/>
    <w:rsid w:val="00D92D5E"/>
    <w:rsid w:val="00D92DCE"/>
    <w:rsid w:val="00D92E65"/>
    <w:rsid w:val="00D92E9F"/>
    <w:rsid w:val="00D9300A"/>
    <w:rsid w:val="00D93048"/>
    <w:rsid w:val="00D9317E"/>
    <w:rsid w:val="00D933B1"/>
    <w:rsid w:val="00D934D9"/>
    <w:rsid w:val="00D9355A"/>
    <w:rsid w:val="00D93562"/>
    <w:rsid w:val="00D935AA"/>
    <w:rsid w:val="00D93653"/>
    <w:rsid w:val="00D93753"/>
    <w:rsid w:val="00D937FE"/>
    <w:rsid w:val="00D93814"/>
    <w:rsid w:val="00D93869"/>
    <w:rsid w:val="00D938C2"/>
    <w:rsid w:val="00D9390C"/>
    <w:rsid w:val="00D93ACE"/>
    <w:rsid w:val="00D93AE5"/>
    <w:rsid w:val="00D93C10"/>
    <w:rsid w:val="00D93D0E"/>
    <w:rsid w:val="00D93D87"/>
    <w:rsid w:val="00D93DA9"/>
    <w:rsid w:val="00D93DF4"/>
    <w:rsid w:val="00D93E88"/>
    <w:rsid w:val="00D94013"/>
    <w:rsid w:val="00D940B6"/>
    <w:rsid w:val="00D940F7"/>
    <w:rsid w:val="00D9437E"/>
    <w:rsid w:val="00D94389"/>
    <w:rsid w:val="00D9439C"/>
    <w:rsid w:val="00D9482A"/>
    <w:rsid w:val="00D94A1F"/>
    <w:rsid w:val="00D94A5C"/>
    <w:rsid w:val="00D94A67"/>
    <w:rsid w:val="00D94A69"/>
    <w:rsid w:val="00D94AB5"/>
    <w:rsid w:val="00D94B09"/>
    <w:rsid w:val="00D94B36"/>
    <w:rsid w:val="00D94DB9"/>
    <w:rsid w:val="00D94EC2"/>
    <w:rsid w:val="00D94FDE"/>
    <w:rsid w:val="00D94FE0"/>
    <w:rsid w:val="00D950BC"/>
    <w:rsid w:val="00D95341"/>
    <w:rsid w:val="00D953A0"/>
    <w:rsid w:val="00D95492"/>
    <w:rsid w:val="00D95963"/>
    <w:rsid w:val="00D95997"/>
    <w:rsid w:val="00D95A87"/>
    <w:rsid w:val="00D95B81"/>
    <w:rsid w:val="00D95CD5"/>
    <w:rsid w:val="00D95CE5"/>
    <w:rsid w:val="00D95D2F"/>
    <w:rsid w:val="00D95D6B"/>
    <w:rsid w:val="00D95D6F"/>
    <w:rsid w:val="00D95E2D"/>
    <w:rsid w:val="00D95FBE"/>
    <w:rsid w:val="00D9604F"/>
    <w:rsid w:val="00D96525"/>
    <w:rsid w:val="00D965DF"/>
    <w:rsid w:val="00D96783"/>
    <w:rsid w:val="00D96830"/>
    <w:rsid w:val="00D968BA"/>
    <w:rsid w:val="00D968C9"/>
    <w:rsid w:val="00D96984"/>
    <w:rsid w:val="00D9699C"/>
    <w:rsid w:val="00D969C3"/>
    <w:rsid w:val="00D96ADC"/>
    <w:rsid w:val="00D96C0E"/>
    <w:rsid w:val="00D96CA8"/>
    <w:rsid w:val="00D96CAD"/>
    <w:rsid w:val="00D96CEE"/>
    <w:rsid w:val="00D96D7F"/>
    <w:rsid w:val="00D96DBC"/>
    <w:rsid w:val="00D96F60"/>
    <w:rsid w:val="00D96FD3"/>
    <w:rsid w:val="00D970B7"/>
    <w:rsid w:val="00D97123"/>
    <w:rsid w:val="00D9717E"/>
    <w:rsid w:val="00D9733A"/>
    <w:rsid w:val="00D975E5"/>
    <w:rsid w:val="00D977B6"/>
    <w:rsid w:val="00D977D4"/>
    <w:rsid w:val="00D97827"/>
    <w:rsid w:val="00D97A2C"/>
    <w:rsid w:val="00D97B4E"/>
    <w:rsid w:val="00D97C22"/>
    <w:rsid w:val="00D97C71"/>
    <w:rsid w:val="00D97DC0"/>
    <w:rsid w:val="00D97E4B"/>
    <w:rsid w:val="00D97ED5"/>
    <w:rsid w:val="00D97F00"/>
    <w:rsid w:val="00D97F43"/>
    <w:rsid w:val="00DA0085"/>
    <w:rsid w:val="00DA0135"/>
    <w:rsid w:val="00DA01E6"/>
    <w:rsid w:val="00DA05E2"/>
    <w:rsid w:val="00DA06E3"/>
    <w:rsid w:val="00DA0706"/>
    <w:rsid w:val="00DA0747"/>
    <w:rsid w:val="00DA074D"/>
    <w:rsid w:val="00DA0754"/>
    <w:rsid w:val="00DA08A6"/>
    <w:rsid w:val="00DA08F3"/>
    <w:rsid w:val="00DA09A7"/>
    <w:rsid w:val="00DA09C5"/>
    <w:rsid w:val="00DA0A46"/>
    <w:rsid w:val="00DA0B06"/>
    <w:rsid w:val="00DA0B1A"/>
    <w:rsid w:val="00DA0B47"/>
    <w:rsid w:val="00DA0DD0"/>
    <w:rsid w:val="00DA0DF9"/>
    <w:rsid w:val="00DA11F6"/>
    <w:rsid w:val="00DA1299"/>
    <w:rsid w:val="00DA153E"/>
    <w:rsid w:val="00DA15E8"/>
    <w:rsid w:val="00DA16CA"/>
    <w:rsid w:val="00DA1833"/>
    <w:rsid w:val="00DA189A"/>
    <w:rsid w:val="00DA1978"/>
    <w:rsid w:val="00DA1A13"/>
    <w:rsid w:val="00DA1E99"/>
    <w:rsid w:val="00DA1EF9"/>
    <w:rsid w:val="00DA20DD"/>
    <w:rsid w:val="00DA2201"/>
    <w:rsid w:val="00DA22F2"/>
    <w:rsid w:val="00DA23E0"/>
    <w:rsid w:val="00DA255A"/>
    <w:rsid w:val="00DA25AA"/>
    <w:rsid w:val="00DA2612"/>
    <w:rsid w:val="00DA265D"/>
    <w:rsid w:val="00DA26F9"/>
    <w:rsid w:val="00DA2710"/>
    <w:rsid w:val="00DA271F"/>
    <w:rsid w:val="00DA2896"/>
    <w:rsid w:val="00DA28E4"/>
    <w:rsid w:val="00DA2AB2"/>
    <w:rsid w:val="00DA2B93"/>
    <w:rsid w:val="00DA2E7C"/>
    <w:rsid w:val="00DA2F9E"/>
    <w:rsid w:val="00DA30C1"/>
    <w:rsid w:val="00DA31EB"/>
    <w:rsid w:val="00DA32E3"/>
    <w:rsid w:val="00DA3342"/>
    <w:rsid w:val="00DA3583"/>
    <w:rsid w:val="00DA35D2"/>
    <w:rsid w:val="00DA375B"/>
    <w:rsid w:val="00DA37A1"/>
    <w:rsid w:val="00DA37FA"/>
    <w:rsid w:val="00DA38C4"/>
    <w:rsid w:val="00DA393F"/>
    <w:rsid w:val="00DA3CA3"/>
    <w:rsid w:val="00DA3F40"/>
    <w:rsid w:val="00DA3FA9"/>
    <w:rsid w:val="00DA4024"/>
    <w:rsid w:val="00DA4026"/>
    <w:rsid w:val="00DA40C1"/>
    <w:rsid w:val="00DA4162"/>
    <w:rsid w:val="00DA448F"/>
    <w:rsid w:val="00DA4501"/>
    <w:rsid w:val="00DA4950"/>
    <w:rsid w:val="00DA496A"/>
    <w:rsid w:val="00DA498E"/>
    <w:rsid w:val="00DA4A65"/>
    <w:rsid w:val="00DA4AB9"/>
    <w:rsid w:val="00DA4B1C"/>
    <w:rsid w:val="00DA4B58"/>
    <w:rsid w:val="00DA4BF1"/>
    <w:rsid w:val="00DA4C20"/>
    <w:rsid w:val="00DA4CF1"/>
    <w:rsid w:val="00DA4DC7"/>
    <w:rsid w:val="00DA4E74"/>
    <w:rsid w:val="00DA4FD0"/>
    <w:rsid w:val="00DA50D4"/>
    <w:rsid w:val="00DA5117"/>
    <w:rsid w:val="00DA516A"/>
    <w:rsid w:val="00DA51B1"/>
    <w:rsid w:val="00DA52E2"/>
    <w:rsid w:val="00DA5357"/>
    <w:rsid w:val="00DA55F4"/>
    <w:rsid w:val="00DA563D"/>
    <w:rsid w:val="00DA5661"/>
    <w:rsid w:val="00DA56B0"/>
    <w:rsid w:val="00DA56B6"/>
    <w:rsid w:val="00DA572C"/>
    <w:rsid w:val="00DA5950"/>
    <w:rsid w:val="00DA5983"/>
    <w:rsid w:val="00DA5C5B"/>
    <w:rsid w:val="00DA5CB4"/>
    <w:rsid w:val="00DA5D47"/>
    <w:rsid w:val="00DA5FE0"/>
    <w:rsid w:val="00DA607A"/>
    <w:rsid w:val="00DA6321"/>
    <w:rsid w:val="00DA6664"/>
    <w:rsid w:val="00DA668D"/>
    <w:rsid w:val="00DA66A4"/>
    <w:rsid w:val="00DA6992"/>
    <w:rsid w:val="00DA6B04"/>
    <w:rsid w:val="00DA6B51"/>
    <w:rsid w:val="00DA6C1A"/>
    <w:rsid w:val="00DA6D3E"/>
    <w:rsid w:val="00DA6DA6"/>
    <w:rsid w:val="00DA6E45"/>
    <w:rsid w:val="00DA6EF0"/>
    <w:rsid w:val="00DA6F5C"/>
    <w:rsid w:val="00DA7006"/>
    <w:rsid w:val="00DA7168"/>
    <w:rsid w:val="00DA7314"/>
    <w:rsid w:val="00DA7469"/>
    <w:rsid w:val="00DA7568"/>
    <w:rsid w:val="00DA76B9"/>
    <w:rsid w:val="00DA77A8"/>
    <w:rsid w:val="00DA79F2"/>
    <w:rsid w:val="00DA79F6"/>
    <w:rsid w:val="00DA7A4D"/>
    <w:rsid w:val="00DA7B7D"/>
    <w:rsid w:val="00DA7BA9"/>
    <w:rsid w:val="00DA7DF6"/>
    <w:rsid w:val="00DA7FCB"/>
    <w:rsid w:val="00DA9AFE"/>
    <w:rsid w:val="00DB00C7"/>
    <w:rsid w:val="00DB0112"/>
    <w:rsid w:val="00DB03CB"/>
    <w:rsid w:val="00DB0418"/>
    <w:rsid w:val="00DB05A3"/>
    <w:rsid w:val="00DB0758"/>
    <w:rsid w:val="00DB07A3"/>
    <w:rsid w:val="00DB089C"/>
    <w:rsid w:val="00DB0A12"/>
    <w:rsid w:val="00DB0A60"/>
    <w:rsid w:val="00DB0B14"/>
    <w:rsid w:val="00DB0BF1"/>
    <w:rsid w:val="00DB0C81"/>
    <w:rsid w:val="00DB0CFD"/>
    <w:rsid w:val="00DB0F04"/>
    <w:rsid w:val="00DB11B5"/>
    <w:rsid w:val="00DB125D"/>
    <w:rsid w:val="00DB1434"/>
    <w:rsid w:val="00DB15F2"/>
    <w:rsid w:val="00DB163F"/>
    <w:rsid w:val="00DB16DE"/>
    <w:rsid w:val="00DB19BB"/>
    <w:rsid w:val="00DB1BB4"/>
    <w:rsid w:val="00DB1EB5"/>
    <w:rsid w:val="00DB1EDC"/>
    <w:rsid w:val="00DB1F38"/>
    <w:rsid w:val="00DB1F5E"/>
    <w:rsid w:val="00DB1F64"/>
    <w:rsid w:val="00DB1FD1"/>
    <w:rsid w:val="00DB220C"/>
    <w:rsid w:val="00DB2297"/>
    <w:rsid w:val="00DB22BB"/>
    <w:rsid w:val="00DB22F6"/>
    <w:rsid w:val="00DB2324"/>
    <w:rsid w:val="00DB2465"/>
    <w:rsid w:val="00DB2589"/>
    <w:rsid w:val="00DB25E0"/>
    <w:rsid w:val="00DB2860"/>
    <w:rsid w:val="00DB2A76"/>
    <w:rsid w:val="00DB2AA0"/>
    <w:rsid w:val="00DB2D6F"/>
    <w:rsid w:val="00DB2DE5"/>
    <w:rsid w:val="00DB2DF6"/>
    <w:rsid w:val="00DB302B"/>
    <w:rsid w:val="00DB3081"/>
    <w:rsid w:val="00DB3187"/>
    <w:rsid w:val="00DB31F6"/>
    <w:rsid w:val="00DB3287"/>
    <w:rsid w:val="00DB328A"/>
    <w:rsid w:val="00DB359A"/>
    <w:rsid w:val="00DB3986"/>
    <w:rsid w:val="00DB3AB0"/>
    <w:rsid w:val="00DB3B46"/>
    <w:rsid w:val="00DB3BCA"/>
    <w:rsid w:val="00DB3BF1"/>
    <w:rsid w:val="00DB3CC1"/>
    <w:rsid w:val="00DB3DC7"/>
    <w:rsid w:val="00DB3E0D"/>
    <w:rsid w:val="00DB3F46"/>
    <w:rsid w:val="00DB422F"/>
    <w:rsid w:val="00DB43D0"/>
    <w:rsid w:val="00DB4405"/>
    <w:rsid w:val="00DB443A"/>
    <w:rsid w:val="00DB4486"/>
    <w:rsid w:val="00DB4498"/>
    <w:rsid w:val="00DB46C4"/>
    <w:rsid w:val="00DB46E5"/>
    <w:rsid w:val="00DB4799"/>
    <w:rsid w:val="00DB4894"/>
    <w:rsid w:val="00DB49C7"/>
    <w:rsid w:val="00DB4A9F"/>
    <w:rsid w:val="00DB4AD0"/>
    <w:rsid w:val="00DB4DFC"/>
    <w:rsid w:val="00DB4EB0"/>
    <w:rsid w:val="00DB4F3C"/>
    <w:rsid w:val="00DB4F56"/>
    <w:rsid w:val="00DB4FA3"/>
    <w:rsid w:val="00DB50D9"/>
    <w:rsid w:val="00DB511A"/>
    <w:rsid w:val="00DB5286"/>
    <w:rsid w:val="00DB52F2"/>
    <w:rsid w:val="00DB53D4"/>
    <w:rsid w:val="00DB541E"/>
    <w:rsid w:val="00DB5549"/>
    <w:rsid w:val="00DB556F"/>
    <w:rsid w:val="00DB572D"/>
    <w:rsid w:val="00DB57BC"/>
    <w:rsid w:val="00DB59EF"/>
    <w:rsid w:val="00DB5C65"/>
    <w:rsid w:val="00DB5C6C"/>
    <w:rsid w:val="00DB5C76"/>
    <w:rsid w:val="00DB5CC9"/>
    <w:rsid w:val="00DB5E53"/>
    <w:rsid w:val="00DB5F63"/>
    <w:rsid w:val="00DB5FF8"/>
    <w:rsid w:val="00DB616C"/>
    <w:rsid w:val="00DB6184"/>
    <w:rsid w:val="00DB63FB"/>
    <w:rsid w:val="00DB6440"/>
    <w:rsid w:val="00DB6480"/>
    <w:rsid w:val="00DB64CD"/>
    <w:rsid w:val="00DB6543"/>
    <w:rsid w:val="00DB66ED"/>
    <w:rsid w:val="00DB6781"/>
    <w:rsid w:val="00DB68DD"/>
    <w:rsid w:val="00DB6945"/>
    <w:rsid w:val="00DB69F6"/>
    <w:rsid w:val="00DB6D78"/>
    <w:rsid w:val="00DB6D84"/>
    <w:rsid w:val="00DB6D98"/>
    <w:rsid w:val="00DB6DCC"/>
    <w:rsid w:val="00DB6DD4"/>
    <w:rsid w:val="00DB6FA7"/>
    <w:rsid w:val="00DB6FD8"/>
    <w:rsid w:val="00DB7044"/>
    <w:rsid w:val="00DB71DA"/>
    <w:rsid w:val="00DB7201"/>
    <w:rsid w:val="00DB720B"/>
    <w:rsid w:val="00DB7246"/>
    <w:rsid w:val="00DB73BB"/>
    <w:rsid w:val="00DB7495"/>
    <w:rsid w:val="00DB7595"/>
    <w:rsid w:val="00DB75F0"/>
    <w:rsid w:val="00DB7614"/>
    <w:rsid w:val="00DB76E7"/>
    <w:rsid w:val="00DB779B"/>
    <w:rsid w:val="00DB7808"/>
    <w:rsid w:val="00DB78ED"/>
    <w:rsid w:val="00DB7A91"/>
    <w:rsid w:val="00DB7AAB"/>
    <w:rsid w:val="00DB7AC3"/>
    <w:rsid w:val="00DB7B0D"/>
    <w:rsid w:val="00DB7BED"/>
    <w:rsid w:val="00DB7C4B"/>
    <w:rsid w:val="00DB7D0A"/>
    <w:rsid w:val="00DB7D3A"/>
    <w:rsid w:val="00DB7D68"/>
    <w:rsid w:val="00DB7D9D"/>
    <w:rsid w:val="00DB7DD6"/>
    <w:rsid w:val="00DB7E3F"/>
    <w:rsid w:val="00DB7EB2"/>
    <w:rsid w:val="00DB7F67"/>
    <w:rsid w:val="00DC0092"/>
    <w:rsid w:val="00DC00CA"/>
    <w:rsid w:val="00DC0117"/>
    <w:rsid w:val="00DC0190"/>
    <w:rsid w:val="00DC0296"/>
    <w:rsid w:val="00DC02C5"/>
    <w:rsid w:val="00DC0357"/>
    <w:rsid w:val="00DC0518"/>
    <w:rsid w:val="00DC0567"/>
    <w:rsid w:val="00DC0618"/>
    <w:rsid w:val="00DC063E"/>
    <w:rsid w:val="00DC06EC"/>
    <w:rsid w:val="00DC0904"/>
    <w:rsid w:val="00DC0BB5"/>
    <w:rsid w:val="00DC0C8D"/>
    <w:rsid w:val="00DC0D4A"/>
    <w:rsid w:val="00DC0DD6"/>
    <w:rsid w:val="00DC0EEB"/>
    <w:rsid w:val="00DC1234"/>
    <w:rsid w:val="00DC1363"/>
    <w:rsid w:val="00DC138A"/>
    <w:rsid w:val="00DC16BA"/>
    <w:rsid w:val="00DC1883"/>
    <w:rsid w:val="00DC1890"/>
    <w:rsid w:val="00DC1980"/>
    <w:rsid w:val="00DC1A10"/>
    <w:rsid w:val="00DC1BD8"/>
    <w:rsid w:val="00DC1C1C"/>
    <w:rsid w:val="00DC1C8F"/>
    <w:rsid w:val="00DC1D68"/>
    <w:rsid w:val="00DC1F96"/>
    <w:rsid w:val="00DC1FC9"/>
    <w:rsid w:val="00DC2024"/>
    <w:rsid w:val="00DC2044"/>
    <w:rsid w:val="00DC2063"/>
    <w:rsid w:val="00DC209A"/>
    <w:rsid w:val="00DC2166"/>
    <w:rsid w:val="00DC21FC"/>
    <w:rsid w:val="00DC2249"/>
    <w:rsid w:val="00DC2337"/>
    <w:rsid w:val="00DC2362"/>
    <w:rsid w:val="00DC2434"/>
    <w:rsid w:val="00DC25D7"/>
    <w:rsid w:val="00DC26D7"/>
    <w:rsid w:val="00DC26F4"/>
    <w:rsid w:val="00DC271B"/>
    <w:rsid w:val="00DC27A5"/>
    <w:rsid w:val="00DC27BD"/>
    <w:rsid w:val="00DC286E"/>
    <w:rsid w:val="00DC29D2"/>
    <w:rsid w:val="00DC2AE4"/>
    <w:rsid w:val="00DC2B22"/>
    <w:rsid w:val="00DC2B40"/>
    <w:rsid w:val="00DC2B7D"/>
    <w:rsid w:val="00DC2BEF"/>
    <w:rsid w:val="00DC2C9A"/>
    <w:rsid w:val="00DC2FF3"/>
    <w:rsid w:val="00DC318D"/>
    <w:rsid w:val="00DC31F4"/>
    <w:rsid w:val="00DC328A"/>
    <w:rsid w:val="00DC32A8"/>
    <w:rsid w:val="00DC32B2"/>
    <w:rsid w:val="00DC32CC"/>
    <w:rsid w:val="00DC33B8"/>
    <w:rsid w:val="00DC3425"/>
    <w:rsid w:val="00DC35D3"/>
    <w:rsid w:val="00DC371F"/>
    <w:rsid w:val="00DC3890"/>
    <w:rsid w:val="00DC3A97"/>
    <w:rsid w:val="00DC3CC4"/>
    <w:rsid w:val="00DC3D58"/>
    <w:rsid w:val="00DC3D84"/>
    <w:rsid w:val="00DC3FDF"/>
    <w:rsid w:val="00DC4182"/>
    <w:rsid w:val="00DC4298"/>
    <w:rsid w:val="00DC4316"/>
    <w:rsid w:val="00DC434F"/>
    <w:rsid w:val="00DC43FD"/>
    <w:rsid w:val="00DC445E"/>
    <w:rsid w:val="00DC44BB"/>
    <w:rsid w:val="00DC454F"/>
    <w:rsid w:val="00DC47AA"/>
    <w:rsid w:val="00DC4867"/>
    <w:rsid w:val="00DC4964"/>
    <w:rsid w:val="00DC4A4B"/>
    <w:rsid w:val="00DC4B5D"/>
    <w:rsid w:val="00DC4B61"/>
    <w:rsid w:val="00DC4D18"/>
    <w:rsid w:val="00DC4D23"/>
    <w:rsid w:val="00DC4D62"/>
    <w:rsid w:val="00DC4DA7"/>
    <w:rsid w:val="00DC4DBD"/>
    <w:rsid w:val="00DC4FAD"/>
    <w:rsid w:val="00DC5077"/>
    <w:rsid w:val="00DC5108"/>
    <w:rsid w:val="00DC522A"/>
    <w:rsid w:val="00DC527C"/>
    <w:rsid w:val="00DC54E0"/>
    <w:rsid w:val="00DC550F"/>
    <w:rsid w:val="00DC5568"/>
    <w:rsid w:val="00DC55F0"/>
    <w:rsid w:val="00DC5601"/>
    <w:rsid w:val="00DC5746"/>
    <w:rsid w:val="00DC57DB"/>
    <w:rsid w:val="00DC581E"/>
    <w:rsid w:val="00DC5840"/>
    <w:rsid w:val="00DC59C3"/>
    <w:rsid w:val="00DC5A26"/>
    <w:rsid w:val="00DC5A8A"/>
    <w:rsid w:val="00DC5AB5"/>
    <w:rsid w:val="00DC5B83"/>
    <w:rsid w:val="00DC5BE8"/>
    <w:rsid w:val="00DC6007"/>
    <w:rsid w:val="00DC6083"/>
    <w:rsid w:val="00DC61DE"/>
    <w:rsid w:val="00DC654E"/>
    <w:rsid w:val="00DC66B1"/>
    <w:rsid w:val="00DC67C5"/>
    <w:rsid w:val="00DC6817"/>
    <w:rsid w:val="00DC684E"/>
    <w:rsid w:val="00DC68E8"/>
    <w:rsid w:val="00DC6A3B"/>
    <w:rsid w:val="00DC6CE3"/>
    <w:rsid w:val="00DC6D48"/>
    <w:rsid w:val="00DC6D57"/>
    <w:rsid w:val="00DC6D6E"/>
    <w:rsid w:val="00DC6FA1"/>
    <w:rsid w:val="00DC7136"/>
    <w:rsid w:val="00DC72FD"/>
    <w:rsid w:val="00DC7432"/>
    <w:rsid w:val="00DC7725"/>
    <w:rsid w:val="00DC77BF"/>
    <w:rsid w:val="00DC77CC"/>
    <w:rsid w:val="00DC78F5"/>
    <w:rsid w:val="00DC7A60"/>
    <w:rsid w:val="00DC7A6B"/>
    <w:rsid w:val="00DC7A7B"/>
    <w:rsid w:val="00DC7ACC"/>
    <w:rsid w:val="00DC7B19"/>
    <w:rsid w:val="00DC7BE8"/>
    <w:rsid w:val="00DC7F9E"/>
    <w:rsid w:val="00DC7FB1"/>
    <w:rsid w:val="00DCBA4A"/>
    <w:rsid w:val="00DD000E"/>
    <w:rsid w:val="00DD027C"/>
    <w:rsid w:val="00DD037F"/>
    <w:rsid w:val="00DD03AC"/>
    <w:rsid w:val="00DD0478"/>
    <w:rsid w:val="00DD0482"/>
    <w:rsid w:val="00DD066A"/>
    <w:rsid w:val="00DD068B"/>
    <w:rsid w:val="00DD068F"/>
    <w:rsid w:val="00DD07F9"/>
    <w:rsid w:val="00DD08D1"/>
    <w:rsid w:val="00DD0951"/>
    <w:rsid w:val="00DD0A05"/>
    <w:rsid w:val="00DD0A1A"/>
    <w:rsid w:val="00DD0D0B"/>
    <w:rsid w:val="00DD0D75"/>
    <w:rsid w:val="00DD0EC3"/>
    <w:rsid w:val="00DD0F29"/>
    <w:rsid w:val="00DD1028"/>
    <w:rsid w:val="00DD10BF"/>
    <w:rsid w:val="00DD10DB"/>
    <w:rsid w:val="00DD115F"/>
    <w:rsid w:val="00DD14F7"/>
    <w:rsid w:val="00DD155F"/>
    <w:rsid w:val="00DD15C8"/>
    <w:rsid w:val="00DD1656"/>
    <w:rsid w:val="00DD1658"/>
    <w:rsid w:val="00DD1720"/>
    <w:rsid w:val="00DD1803"/>
    <w:rsid w:val="00DD1A13"/>
    <w:rsid w:val="00DD1B48"/>
    <w:rsid w:val="00DD1B98"/>
    <w:rsid w:val="00DD1C4C"/>
    <w:rsid w:val="00DD1DC8"/>
    <w:rsid w:val="00DD1EC8"/>
    <w:rsid w:val="00DD1F5C"/>
    <w:rsid w:val="00DD2095"/>
    <w:rsid w:val="00DD2184"/>
    <w:rsid w:val="00DD2428"/>
    <w:rsid w:val="00DD2656"/>
    <w:rsid w:val="00DD2A6E"/>
    <w:rsid w:val="00DD2ADB"/>
    <w:rsid w:val="00DD2B72"/>
    <w:rsid w:val="00DD2C76"/>
    <w:rsid w:val="00DD2CFA"/>
    <w:rsid w:val="00DD2DBB"/>
    <w:rsid w:val="00DD2F59"/>
    <w:rsid w:val="00DD3199"/>
    <w:rsid w:val="00DD32D7"/>
    <w:rsid w:val="00DD334D"/>
    <w:rsid w:val="00DD3740"/>
    <w:rsid w:val="00DD3799"/>
    <w:rsid w:val="00DD3836"/>
    <w:rsid w:val="00DD3882"/>
    <w:rsid w:val="00DD39E5"/>
    <w:rsid w:val="00DD3AF2"/>
    <w:rsid w:val="00DD3AF7"/>
    <w:rsid w:val="00DD3C38"/>
    <w:rsid w:val="00DD3C89"/>
    <w:rsid w:val="00DD3D46"/>
    <w:rsid w:val="00DD3F99"/>
    <w:rsid w:val="00DD4031"/>
    <w:rsid w:val="00DD424C"/>
    <w:rsid w:val="00DD4263"/>
    <w:rsid w:val="00DD46A9"/>
    <w:rsid w:val="00DD47A8"/>
    <w:rsid w:val="00DD4DDB"/>
    <w:rsid w:val="00DD4DEC"/>
    <w:rsid w:val="00DD4E59"/>
    <w:rsid w:val="00DD4E77"/>
    <w:rsid w:val="00DD4F94"/>
    <w:rsid w:val="00DD4FA0"/>
    <w:rsid w:val="00DD5072"/>
    <w:rsid w:val="00DD50B7"/>
    <w:rsid w:val="00DD50C2"/>
    <w:rsid w:val="00DD5279"/>
    <w:rsid w:val="00DD5450"/>
    <w:rsid w:val="00DD5539"/>
    <w:rsid w:val="00DD55D0"/>
    <w:rsid w:val="00DD55FF"/>
    <w:rsid w:val="00DD57DE"/>
    <w:rsid w:val="00DD5827"/>
    <w:rsid w:val="00DD583A"/>
    <w:rsid w:val="00DD5998"/>
    <w:rsid w:val="00DD59CA"/>
    <w:rsid w:val="00DD5BB2"/>
    <w:rsid w:val="00DD5C41"/>
    <w:rsid w:val="00DD5C9F"/>
    <w:rsid w:val="00DD5CD7"/>
    <w:rsid w:val="00DD5E10"/>
    <w:rsid w:val="00DD5E42"/>
    <w:rsid w:val="00DD5F08"/>
    <w:rsid w:val="00DD619A"/>
    <w:rsid w:val="00DD61E1"/>
    <w:rsid w:val="00DD632A"/>
    <w:rsid w:val="00DD6433"/>
    <w:rsid w:val="00DD6528"/>
    <w:rsid w:val="00DD65A2"/>
    <w:rsid w:val="00DD674A"/>
    <w:rsid w:val="00DD67F0"/>
    <w:rsid w:val="00DD69FD"/>
    <w:rsid w:val="00DD6DD7"/>
    <w:rsid w:val="00DD6F01"/>
    <w:rsid w:val="00DD6F3E"/>
    <w:rsid w:val="00DD7045"/>
    <w:rsid w:val="00DD710E"/>
    <w:rsid w:val="00DD7184"/>
    <w:rsid w:val="00DD72D1"/>
    <w:rsid w:val="00DD7502"/>
    <w:rsid w:val="00DD7591"/>
    <w:rsid w:val="00DD75AE"/>
    <w:rsid w:val="00DD75FA"/>
    <w:rsid w:val="00DD76FB"/>
    <w:rsid w:val="00DD7707"/>
    <w:rsid w:val="00DD777D"/>
    <w:rsid w:val="00DD78E4"/>
    <w:rsid w:val="00DD79BB"/>
    <w:rsid w:val="00DD7A57"/>
    <w:rsid w:val="00DD7B93"/>
    <w:rsid w:val="00DD7C69"/>
    <w:rsid w:val="00DD7E31"/>
    <w:rsid w:val="00DD7FBF"/>
    <w:rsid w:val="00DDD7E1"/>
    <w:rsid w:val="00DE00CA"/>
    <w:rsid w:val="00DE01FC"/>
    <w:rsid w:val="00DE0271"/>
    <w:rsid w:val="00DE032A"/>
    <w:rsid w:val="00DE0355"/>
    <w:rsid w:val="00DE035D"/>
    <w:rsid w:val="00DE04A2"/>
    <w:rsid w:val="00DE04B5"/>
    <w:rsid w:val="00DE0522"/>
    <w:rsid w:val="00DE0542"/>
    <w:rsid w:val="00DE055D"/>
    <w:rsid w:val="00DE05E8"/>
    <w:rsid w:val="00DE061D"/>
    <w:rsid w:val="00DE064B"/>
    <w:rsid w:val="00DE064E"/>
    <w:rsid w:val="00DE068A"/>
    <w:rsid w:val="00DE06E5"/>
    <w:rsid w:val="00DE07A8"/>
    <w:rsid w:val="00DE0876"/>
    <w:rsid w:val="00DE0903"/>
    <w:rsid w:val="00DE0A01"/>
    <w:rsid w:val="00DE0B64"/>
    <w:rsid w:val="00DE0BFD"/>
    <w:rsid w:val="00DE0D2E"/>
    <w:rsid w:val="00DE0D4F"/>
    <w:rsid w:val="00DE0E7B"/>
    <w:rsid w:val="00DE0EA4"/>
    <w:rsid w:val="00DE0FF6"/>
    <w:rsid w:val="00DE1089"/>
    <w:rsid w:val="00DE11E4"/>
    <w:rsid w:val="00DE121B"/>
    <w:rsid w:val="00DE1269"/>
    <w:rsid w:val="00DE12EA"/>
    <w:rsid w:val="00DE145F"/>
    <w:rsid w:val="00DE158D"/>
    <w:rsid w:val="00DE16B6"/>
    <w:rsid w:val="00DE1854"/>
    <w:rsid w:val="00DE1A20"/>
    <w:rsid w:val="00DE1A39"/>
    <w:rsid w:val="00DE1D0D"/>
    <w:rsid w:val="00DE1D83"/>
    <w:rsid w:val="00DE1F64"/>
    <w:rsid w:val="00DE1F91"/>
    <w:rsid w:val="00DE2094"/>
    <w:rsid w:val="00DE2138"/>
    <w:rsid w:val="00DE222B"/>
    <w:rsid w:val="00DE2403"/>
    <w:rsid w:val="00DE2498"/>
    <w:rsid w:val="00DE24C4"/>
    <w:rsid w:val="00DE25F7"/>
    <w:rsid w:val="00DE2626"/>
    <w:rsid w:val="00DE26FF"/>
    <w:rsid w:val="00DE289E"/>
    <w:rsid w:val="00DE2953"/>
    <w:rsid w:val="00DE2A52"/>
    <w:rsid w:val="00DE2B7B"/>
    <w:rsid w:val="00DE2BAA"/>
    <w:rsid w:val="00DE2C91"/>
    <w:rsid w:val="00DE2C9F"/>
    <w:rsid w:val="00DE2E1E"/>
    <w:rsid w:val="00DE2E81"/>
    <w:rsid w:val="00DE2EDA"/>
    <w:rsid w:val="00DE2F6E"/>
    <w:rsid w:val="00DE2FE7"/>
    <w:rsid w:val="00DE2FF5"/>
    <w:rsid w:val="00DE3235"/>
    <w:rsid w:val="00DE336B"/>
    <w:rsid w:val="00DE3379"/>
    <w:rsid w:val="00DE343A"/>
    <w:rsid w:val="00DE38E3"/>
    <w:rsid w:val="00DE390E"/>
    <w:rsid w:val="00DE3A05"/>
    <w:rsid w:val="00DE3A21"/>
    <w:rsid w:val="00DE3DF9"/>
    <w:rsid w:val="00DE3F09"/>
    <w:rsid w:val="00DE3FDA"/>
    <w:rsid w:val="00DE408A"/>
    <w:rsid w:val="00DE40AA"/>
    <w:rsid w:val="00DE40DB"/>
    <w:rsid w:val="00DE41F9"/>
    <w:rsid w:val="00DE46C5"/>
    <w:rsid w:val="00DE4806"/>
    <w:rsid w:val="00DE4912"/>
    <w:rsid w:val="00DE49BC"/>
    <w:rsid w:val="00DE4BDB"/>
    <w:rsid w:val="00DE4FC2"/>
    <w:rsid w:val="00DE4FC5"/>
    <w:rsid w:val="00DE5071"/>
    <w:rsid w:val="00DE5125"/>
    <w:rsid w:val="00DE52BC"/>
    <w:rsid w:val="00DE539B"/>
    <w:rsid w:val="00DE5432"/>
    <w:rsid w:val="00DE553C"/>
    <w:rsid w:val="00DE55B2"/>
    <w:rsid w:val="00DE5722"/>
    <w:rsid w:val="00DE5840"/>
    <w:rsid w:val="00DE59FF"/>
    <w:rsid w:val="00DE5B59"/>
    <w:rsid w:val="00DE5BAE"/>
    <w:rsid w:val="00DE5C01"/>
    <w:rsid w:val="00DE5D2A"/>
    <w:rsid w:val="00DE5DCF"/>
    <w:rsid w:val="00DE5E72"/>
    <w:rsid w:val="00DE5EB6"/>
    <w:rsid w:val="00DE606D"/>
    <w:rsid w:val="00DE6198"/>
    <w:rsid w:val="00DE62A8"/>
    <w:rsid w:val="00DE63CD"/>
    <w:rsid w:val="00DE6535"/>
    <w:rsid w:val="00DE654A"/>
    <w:rsid w:val="00DE66B6"/>
    <w:rsid w:val="00DE6AA5"/>
    <w:rsid w:val="00DE6AC9"/>
    <w:rsid w:val="00DE6E12"/>
    <w:rsid w:val="00DE708C"/>
    <w:rsid w:val="00DE710A"/>
    <w:rsid w:val="00DE72FE"/>
    <w:rsid w:val="00DE730E"/>
    <w:rsid w:val="00DE733F"/>
    <w:rsid w:val="00DE73CB"/>
    <w:rsid w:val="00DE73CC"/>
    <w:rsid w:val="00DE7513"/>
    <w:rsid w:val="00DE7632"/>
    <w:rsid w:val="00DE7666"/>
    <w:rsid w:val="00DE7743"/>
    <w:rsid w:val="00DE7894"/>
    <w:rsid w:val="00DE7B23"/>
    <w:rsid w:val="00DE7CDA"/>
    <w:rsid w:val="00DE7D2D"/>
    <w:rsid w:val="00DE7DA9"/>
    <w:rsid w:val="00DE7F3B"/>
    <w:rsid w:val="00DE7FC3"/>
    <w:rsid w:val="00DF0080"/>
    <w:rsid w:val="00DF0503"/>
    <w:rsid w:val="00DF05C0"/>
    <w:rsid w:val="00DF067E"/>
    <w:rsid w:val="00DF07B2"/>
    <w:rsid w:val="00DF07DA"/>
    <w:rsid w:val="00DF07F2"/>
    <w:rsid w:val="00DF08A8"/>
    <w:rsid w:val="00DF0ABC"/>
    <w:rsid w:val="00DF0C1D"/>
    <w:rsid w:val="00DF0CB3"/>
    <w:rsid w:val="00DF0D58"/>
    <w:rsid w:val="00DF0DFE"/>
    <w:rsid w:val="00DF0E8B"/>
    <w:rsid w:val="00DF11E7"/>
    <w:rsid w:val="00DF14FA"/>
    <w:rsid w:val="00DF1522"/>
    <w:rsid w:val="00DF16D3"/>
    <w:rsid w:val="00DF16EC"/>
    <w:rsid w:val="00DF1782"/>
    <w:rsid w:val="00DF1852"/>
    <w:rsid w:val="00DF1870"/>
    <w:rsid w:val="00DF18CD"/>
    <w:rsid w:val="00DF198D"/>
    <w:rsid w:val="00DF1AE4"/>
    <w:rsid w:val="00DF1B21"/>
    <w:rsid w:val="00DF1F32"/>
    <w:rsid w:val="00DF1F95"/>
    <w:rsid w:val="00DF1FB9"/>
    <w:rsid w:val="00DF207E"/>
    <w:rsid w:val="00DF20D5"/>
    <w:rsid w:val="00DF2267"/>
    <w:rsid w:val="00DF23B5"/>
    <w:rsid w:val="00DF24B1"/>
    <w:rsid w:val="00DF250C"/>
    <w:rsid w:val="00DF253B"/>
    <w:rsid w:val="00DF2AAE"/>
    <w:rsid w:val="00DF2AEF"/>
    <w:rsid w:val="00DF2B41"/>
    <w:rsid w:val="00DF2B74"/>
    <w:rsid w:val="00DF2BC5"/>
    <w:rsid w:val="00DF2D70"/>
    <w:rsid w:val="00DF2EDF"/>
    <w:rsid w:val="00DF2FD5"/>
    <w:rsid w:val="00DF2FEA"/>
    <w:rsid w:val="00DF3060"/>
    <w:rsid w:val="00DF3111"/>
    <w:rsid w:val="00DF346B"/>
    <w:rsid w:val="00DF37EE"/>
    <w:rsid w:val="00DF38B5"/>
    <w:rsid w:val="00DF3A04"/>
    <w:rsid w:val="00DF3BA6"/>
    <w:rsid w:val="00DF3D08"/>
    <w:rsid w:val="00DF3D15"/>
    <w:rsid w:val="00DF3F41"/>
    <w:rsid w:val="00DF40D1"/>
    <w:rsid w:val="00DF4100"/>
    <w:rsid w:val="00DF4330"/>
    <w:rsid w:val="00DF4444"/>
    <w:rsid w:val="00DF45D1"/>
    <w:rsid w:val="00DF4711"/>
    <w:rsid w:val="00DF4812"/>
    <w:rsid w:val="00DF48B5"/>
    <w:rsid w:val="00DF49C9"/>
    <w:rsid w:val="00DF4A0B"/>
    <w:rsid w:val="00DF4AC2"/>
    <w:rsid w:val="00DF4B78"/>
    <w:rsid w:val="00DF4B99"/>
    <w:rsid w:val="00DF4BC8"/>
    <w:rsid w:val="00DF4CA7"/>
    <w:rsid w:val="00DF4D1B"/>
    <w:rsid w:val="00DF4F75"/>
    <w:rsid w:val="00DF51D3"/>
    <w:rsid w:val="00DF546B"/>
    <w:rsid w:val="00DF54A3"/>
    <w:rsid w:val="00DF5566"/>
    <w:rsid w:val="00DF5682"/>
    <w:rsid w:val="00DF58C9"/>
    <w:rsid w:val="00DF5C88"/>
    <w:rsid w:val="00DF5CAC"/>
    <w:rsid w:val="00DF6166"/>
    <w:rsid w:val="00DF61AC"/>
    <w:rsid w:val="00DF631C"/>
    <w:rsid w:val="00DF636E"/>
    <w:rsid w:val="00DF63E4"/>
    <w:rsid w:val="00DF658A"/>
    <w:rsid w:val="00DF668E"/>
    <w:rsid w:val="00DF683E"/>
    <w:rsid w:val="00DF6860"/>
    <w:rsid w:val="00DF6956"/>
    <w:rsid w:val="00DF69F2"/>
    <w:rsid w:val="00DF6A91"/>
    <w:rsid w:val="00DF6B40"/>
    <w:rsid w:val="00DF6BBE"/>
    <w:rsid w:val="00DF6D24"/>
    <w:rsid w:val="00DF6E6C"/>
    <w:rsid w:val="00DF6E87"/>
    <w:rsid w:val="00DF6F2C"/>
    <w:rsid w:val="00DF7006"/>
    <w:rsid w:val="00DF7340"/>
    <w:rsid w:val="00DF73B6"/>
    <w:rsid w:val="00DF745D"/>
    <w:rsid w:val="00DF7504"/>
    <w:rsid w:val="00DF75AA"/>
    <w:rsid w:val="00DF7651"/>
    <w:rsid w:val="00DF77B6"/>
    <w:rsid w:val="00DF7886"/>
    <w:rsid w:val="00DF798D"/>
    <w:rsid w:val="00DF79DA"/>
    <w:rsid w:val="00DF7ACC"/>
    <w:rsid w:val="00DF7EBF"/>
    <w:rsid w:val="00E00205"/>
    <w:rsid w:val="00E00283"/>
    <w:rsid w:val="00E002CE"/>
    <w:rsid w:val="00E002EC"/>
    <w:rsid w:val="00E00415"/>
    <w:rsid w:val="00E004BA"/>
    <w:rsid w:val="00E0052E"/>
    <w:rsid w:val="00E0056E"/>
    <w:rsid w:val="00E005E9"/>
    <w:rsid w:val="00E005F5"/>
    <w:rsid w:val="00E0073A"/>
    <w:rsid w:val="00E00759"/>
    <w:rsid w:val="00E007B0"/>
    <w:rsid w:val="00E00B06"/>
    <w:rsid w:val="00E00C1A"/>
    <w:rsid w:val="00E00C38"/>
    <w:rsid w:val="00E00CA9"/>
    <w:rsid w:val="00E01007"/>
    <w:rsid w:val="00E0100D"/>
    <w:rsid w:val="00E01023"/>
    <w:rsid w:val="00E010E6"/>
    <w:rsid w:val="00E0120B"/>
    <w:rsid w:val="00E01230"/>
    <w:rsid w:val="00E01240"/>
    <w:rsid w:val="00E0128A"/>
    <w:rsid w:val="00E01378"/>
    <w:rsid w:val="00E01456"/>
    <w:rsid w:val="00E014E6"/>
    <w:rsid w:val="00E014E8"/>
    <w:rsid w:val="00E015AD"/>
    <w:rsid w:val="00E015EC"/>
    <w:rsid w:val="00E01851"/>
    <w:rsid w:val="00E018A8"/>
    <w:rsid w:val="00E01CD9"/>
    <w:rsid w:val="00E01DDC"/>
    <w:rsid w:val="00E01EFE"/>
    <w:rsid w:val="00E01FF5"/>
    <w:rsid w:val="00E02094"/>
    <w:rsid w:val="00E022E7"/>
    <w:rsid w:val="00E022EC"/>
    <w:rsid w:val="00E02423"/>
    <w:rsid w:val="00E02474"/>
    <w:rsid w:val="00E02486"/>
    <w:rsid w:val="00E02526"/>
    <w:rsid w:val="00E0266A"/>
    <w:rsid w:val="00E026DA"/>
    <w:rsid w:val="00E0299B"/>
    <w:rsid w:val="00E02A5C"/>
    <w:rsid w:val="00E02C2D"/>
    <w:rsid w:val="00E02D0C"/>
    <w:rsid w:val="00E02E91"/>
    <w:rsid w:val="00E02EF8"/>
    <w:rsid w:val="00E03090"/>
    <w:rsid w:val="00E030F5"/>
    <w:rsid w:val="00E03159"/>
    <w:rsid w:val="00E031DA"/>
    <w:rsid w:val="00E032CE"/>
    <w:rsid w:val="00E03487"/>
    <w:rsid w:val="00E035F7"/>
    <w:rsid w:val="00E036ED"/>
    <w:rsid w:val="00E03818"/>
    <w:rsid w:val="00E038C3"/>
    <w:rsid w:val="00E038DF"/>
    <w:rsid w:val="00E03992"/>
    <w:rsid w:val="00E039DD"/>
    <w:rsid w:val="00E03AEB"/>
    <w:rsid w:val="00E03B8B"/>
    <w:rsid w:val="00E03C68"/>
    <w:rsid w:val="00E03D00"/>
    <w:rsid w:val="00E03D23"/>
    <w:rsid w:val="00E03DB4"/>
    <w:rsid w:val="00E03E3D"/>
    <w:rsid w:val="00E03EEA"/>
    <w:rsid w:val="00E04029"/>
    <w:rsid w:val="00E04103"/>
    <w:rsid w:val="00E04105"/>
    <w:rsid w:val="00E04271"/>
    <w:rsid w:val="00E04342"/>
    <w:rsid w:val="00E043F2"/>
    <w:rsid w:val="00E045BB"/>
    <w:rsid w:val="00E045C6"/>
    <w:rsid w:val="00E046A2"/>
    <w:rsid w:val="00E04769"/>
    <w:rsid w:val="00E04792"/>
    <w:rsid w:val="00E0479E"/>
    <w:rsid w:val="00E04834"/>
    <w:rsid w:val="00E04842"/>
    <w:rsid w:val="00E049AB"/>
    <w:rsid w:val="00E04A03"/>
    <w:rsid w:val="00E04AFA"/>
    <w:rsid w:val="00E04B03"/>
    <w:rsid w:val="00E04B21"/>
    <w:rsid w:val="00E04C17"/>
    <w:rsid w:val="00E04C4B"/>
    <w:rsid w:val="00E04C71"/>
    <w:rsid w:val="00E04CCB"/>
    <w:rsid w:val="00E04CD4"/>
    <w:rsid w:val="00E04ECF"/>
    <w:rsid w:val="00E05062"/>
    <w:rsid w:val="00E051F3"/>
    <w:rsid w:val="00E056F8"/>
    <w:rsid w:val="00E05762"/>
    <w:rsid w:val="00E05831"/>
    <w:rsid w:val="00E05A8D"/>
    <w:rsid w:val="00E05B64"/>
    <w:rsid w:val="00E05BC8"/>
    <w:rsid w:val="00E05DFF"/>
    <w:rsid w:val="00E0602E"/>
    <w:rsid w:val="00E06050"/>
    <w:rsid w:val="00E0627F"/>
    <w:rsid w:val="00E06382"/>
    <w:rsid w:val="00E0643E"/>
    <w:rsid w:val="00E06455"/>
    <w:rsid w:val="00E0651E"/>
    <w:rsid w:val="00E06892"/>
    <w:rsid w:val="00E069D7"/>
    <w:rsid w:val="00E06A18"/>
    <w:rsid w:val="00E06BB2"/>
    <w:rsid w:val="00E06C69"/>
    <w:rsid w:val="00E06DBB"/>
    <w:rsid w:val="00E06E05"/>
    <w:rsid w:val="00E06E0E"/>
    <w:rsid w:val="00E06E20"/>
    <w:rsid w:val="00E06E92"/>
    <w:rsid w:val="00E06EEF"/>
    <w:rsid w:val="00E070E8"/>
    <w:rsid w:val="00E07174"/>
    <w:rsid w:val="00E07299"/>
    <w:rsid w:val="00E072B4"/>
    <w:rsid w:val="00E075A4"/>
    <w:rsid w:val="00E07865"/>
    <w:rsid w:val="00E078A6"/>
    <w:rsid w:val="00E078C0"/>
    <w:rsid w:val="00E07C06"/>
    <w:rsid w:val="00E07C72"/>
    <w:rsid w:val="00E07D0F"/>
    <w:rsid w:val="00E07DF7"/>
    <w:rsid w:val="00E07F97"/>
    <w:rsid w:val="00E10069"/>
    <w:rsid w:val="00E10137"/>
    <w:rsid w:val="00E101E5"/>
    <w:rsid w:val="00E10393"/>
    <w:rsid w:val="00E106D1"/>
    <w:rsid w:val="00E10850"/>
    <w:rsid w:val="00E109B8"/>
    <w:rsid w:val="00E109E5"/>
    <w:rsid w:val="00E10A87"/>
    <w:rsid w:val="00E10A9D"/>
    <w:rsid w:val="00E10B19"/>
    <w:rsid w:val="00E10B3F"/>
    <w:rsid w:val="00E10C06"/>
    <w:rsid w:val="00E10C8D"/>
    <w:rsid w:val="00E11011"/>
    <w:rsid w:val="00E11044"/>
    <w:rsid w:val="00E11303"/>
    <w:rsid w:val="00E11348"/>
    <w:rsid w:val="00E11419"/>
    <w:rsid w:val="00E11424"/>
    <w:rsid w:val="00E11581"/>
    <w:rsid w:val="00E11870"/>
    <w:rsid w:val="00E11977"/>
    <w:rsid w:val="00E11BB9"/>
    <w:rsid w:val="00E11C67"/>
    <w:rsid w:val="00E11CB0"/>
    <w:rsid w:val="00E11D45"/>
    <w:rsid w:val="00E11D8E"/>
    <w:rsid w:val="00E11DF2"/>
    <w:rsid w:val="00E11ECC"/>
    <w:rsid w:val="00E11F33"/>
    <w:rsid w:val="00E11F6C"/>
    <w:rsid w:val="00E12020"/>
    <w:rsid w:val="00E120C6"/>
    <w:rsid w:val="00E120FB"/>
    <w:rsid w:val="00E12266"/>
    <w:rsid w:val="00E122D8"/>
    <w:rsid w:val="00E12688"/>
    <w:rsid w:val="00E126BC"/>
    <w:rsid w:val="00E126F5"/>
    <w:rsid w:val="00E12A24"/>
    <w:rsid w:val="00E12C55"/>
    <w:rsid w:val="00E12C7E"/>
    <w:rsid w:val="00E12DE6"/>
    <w:rsid w:val="00E12F37"/>
    <w:rsid w:val="00E12F67"/>
    <w:rsid w:val="00E12FA0"/>
    <w:rsid w:val="00E12FC2"/>
    <w:rsid w:val="00E13169"/>
    <w:rsid w:val="00E1344A"/>
    <w:rsid w:val="00E13504"/>
    <w:rsid w:val="00E13582"/>
    <w:rsid w:val="00E13602"/>
    <w:rsid w:val="00E13662"/>
    <w:rsid w:val="00E137FA"/>
    <w:rsid w:val="00E138EF"/>
    <w:rsid w:val="00E13A0F"/>
    <w:rsid w:val="00E13B29"/>
    <w:rsid w:val="00E13BE9"/>
    <w:rsid w:val="00E13BF1"/>
    <w:rsid w:val="00E13D77"/>
    <w:rsid w:val="00E13F03"/>
    <w:rsid w:val="00E13FE1"/>
    <w:rsid w:val="00E14052"/>
    <w:rsid w:val="00E1408B"/>
    <w:rsid w:val="00E140A4"/>
    <w:rsid w:val="00E140E9"/>
    <w:rsid w:val="00E14182"/>
    <w:rsid w:val="00E141C0"/>
    <w:rsid w:val="00E141D5"/>
    <w:rsid w:val="00E14200"/>
    <w:rsid w:val="00E142B0"/>
    <w:rsid w:val="00E143EE"/>
    <w:rsid w:val="00E14404"/>
    <w:rsid w:val="00E144DD"/>
    <w:rsid w:val="00E14731"/>
    <w:rsid w:val="00E14B50"/>
    <w:rsid w:val="00E14B6E"/>
    <w:rsid w:val="00E14D6D"/>
    <w:rsid w:val="00E14EB5"/>
    <w:rsid w:val="00E151CD"/>
    <w:rsid w:val="00E15284"/>
    <w:rsid w:val="00E153A0"/>
    <w:rsid w:val="00E1541C"/>
    <w:rsid w:val="00E154C8"/>
    <w:rsid w:val="00E155FE"/>
    <w:rsid w:val="00E15856"/>
    <w:rsid w:val="00E15A5B"/>
    <w:rsid w:val="00E15AD4"/>
    <w:rsid w:val="00E15B1E"/>
    <w:rsid w:val="00E15DE4"/>
    <w:rsid w:val="00E15EB8"/>
    <w:rsid w:val="00E16080"/>
    <w:rsid w:val="00E16443"/>
    <w:rsid w:val="00E166B7"/>
    <w:rsid w:val="00E16711"/>
    <w:rsid w:val="00E1683E"/>
    <w:rsid w:val="00E1696C"/>
    <w:rsid w:val="00E16A0B"/>
    <w:rsid w:val="00E16A22"/>
    <w:rsid w:val="00E16DA4"/>
    <w:rsid w:val="00E16DA5"/>
    <w:rsid w:val="00E16DD1"/>
    <w:rsid w:val="00E170CC"/>
    <w:rsid w:val="00E17185"/>
    <w:rsid w:val="00E1723E"/>
    <w:rsid w:val="00E1725E"/>
    <w:rsid w:val="00E174B1"/>
    <w:rsid w:val="00E17566"/>
    <w:rsid w:val="00E17599"/>
    <w:rsid w:val="00E17603"/>
    <w:rsid w:val="00E17674"/>
    <w:rsid w:val="00E176D7"/>
    <w:rsid w:val="00E1774F"/>
    <w:rsid w:val="00E17790"/>
    <w:rsid w:val="00E177E8"/>
    <w:rsid w:val="00E1783F"/>
    <w:rsid w:val="00E17936"/>
    <w:rsid w:val="00E17A62"/>
    <w:rsid w:val="00E17A70"/>
    <w:rsid w:val="00E17B35"/>
    <w:rsid w:val="00E17BE8"/>
    <w:rsid w:val="00E17C44"/>
    <w:rsid w:val="00E17C95"/>
    <w:rsid w:val="00E17D2B"/>
    <w:rsid w:val="00E17D39"/>
    <w:rsid w:val="00E17F25"/>
    <w:rsid w:val="00E17F66"/>
    <w:rsid w:val="00E17FC1"/>
    <w:rsid w:val="00E1C7B3"/>
    <w:rsid w:val="00E2001B"/>
    <w:rsid w:val="00E2008D"/>
    <w:rsid w:val="00E20168"/>
    <w:rsid w:val="00E20254"/>
    <w:rsid w:val="00E20286"/>
    <w:rsid w:val="00E202A2"/>
    <w:rsid w:val="00E202F3"/>
    <w:rsid w:val="00E202FA"/>
    <w:rsid w:val="00E2035C"/>
    <w:rsid w:val="00E2036E"/>
    <w:rsid w:val="00E203D2"/>
    <w:rsid w:val="00E204A5"/>
    <w:rsid w:val="00E204B9"/>
    <w:rsid w:val="00E206D5"/>
    <w:rsid w:val="00E20996"/>
    <w:rsid w:val="00E209AD"/>
    <w:rsid w:val="00E209E0"/>
    <w:rsid w:val="00E20A1F"/>
    <w:rsid w:val="00E20ACA"/>
    <w:rsid w:val="00E20B03"/>
    <w:rsid w:val="00E2117F"/>
    <w:rsid w:val="00E21307"/>
    <w:rsid w:val="00E21327"/>
    <w:rsid w:val="00E2146E"/>
    <w:rsid w:val="00E215B5"/>
    <w:rsid w:val="00E215D9"/>
    <w:rsid w:val="00E21808"/>
    <w:rsid w:val="00E218CA"/>
    <w:rsid w:val="00E21B56"/>
    <w:rsid w:val="00E21B85"/>
    <w:rsid w:val="00E21BDE"/>
    <w:rsid w:val="00E21D04"/>
    <w:rsid w:val="00E21FE9"/>
    <w:rsid w:val="00E22019"/>
    <w:rsid w:val="00E22284"/>
    <w:rsid w:val="00E2234A"/>
    <w:rsid w:val="00E223C0"/>
    <w:rsid w:val="00E22405"/>
    <w:rsid w:val="00E226C0"/>
    <w:rsid w:val="00E22895"/>
    <w:rsid w:val="00E229E6"/>
    <w:rsid w:val="00E22A0F"/>
    <w:rsid w:val="00E22A12"/>
    <w:rsid w:val="00E22A13"/>
    <w:rsid w:val="00E22B77"/>
    <w:rsid w:val="00E22BA2"/>
    <w:rsid w:val="00E22C76"/>
    <w:rsid w:val="00E22CB0"/>
    <w:rsid w:val="00E22F1A"/>
    <w:rsid w:val="00E22F1D"/>
    <w:rsid w:val="00E23014"/>
    <w:rsid w:val="00E2301F"/>
    <w:rsid w:val="00E23066"/>
    <w:rsid w:val="00E230A1"/>
    <w:rsid w:val="00E23132"/>
    <w:rsid w:val="00E23370"/>
    <w:rsid w:val="00E2361E"/>
    <w:rsid w:val="00E236DF"/>
    <w:rsid w:val="00E2380A"/>
    <w:rsid w:val="00E239C6"/>
    <w:rsid w:val="00E23A27"/>
    <w:rsid w:val="00E23A48"/>
    <w:rsid w:val="00E23AAB"/>
    <w:rsid w:val="00E23B36"/>
    <w:rsid w:val="00E23C18"/>
    <w:rsid w:val="00E23C37"/>
    <w:rsid w:val="00E23F50"/>
    <w:rsid w:val="00E24040"/>
    <w:rsid w:val="00E241BA"/>
    <w:rsid w:val="00E241E6"/>
    <w:rsid w:val="00E2431D"/>
    <w:rsid w:val="00E24403"/>
    <w:rsid w:val="00E24583"/>
    <w:rsid w:val="00E2458E"/>
    <w:rsid w:val="00E245EE"/>
    <w:rsid w:val="00E246A1"/>
    <w:rsid w:val="00E246C4"/>
    <w:rsid w:val="00E24713"/>
    <w:rsid w:val="00E247C2"/>
    <w:rsid w:val="00E24865"/>
    <w:rsid w:val="00E248D9"/>
    <w:rsid w:val="00E24A7C"/>
    <w:rsid w:val="00E24B19"/>
    <w:rsid w:val="00E24BE4"/>
    <w:rsid w:val="00E24D32"/>
    <w:rsid w:val="00E24D9F"/>
    <w:rsid w:val="00E24DAB"/>
    <w:rsid w:val="00E24E4F"/>
    <w:rsid w:val="00E24EB7"/>
    <w:rsid w:val="00E24ED6"/>
    <w:rsid w:val="00E24EE0"/>
    <w:rsid w:val="00E250C6"/>
    <w:rsid w:val="00E250FC"/>
    <w:rsid w:val="00E25176"/>
    <w:rsid w:val="00E2518E"/>
    <w:rsid w:val="00E251A9"/>
    <w:rsid w:val="00E2534D"/>
    <w:rsid w:val="00E253D5"/>
    <w:rsid w:val="00E2543B"/>
    <w:rsid w:val="00E25645"/>
    <w:rsid w:val="00E256EB"/>
    <w:rsid w:val="00E25885"/>
    <w:rsid w:val="00E258C0"/>
    <w:rsid w:val="00E25CBE"/>
    <w:rsid w:val="00E25DA9"/>
    <w:rsid w:val="00E25F90"/>
    <w:rsid w:val="00E26117"/>
    <w:rsid w:val="00E26118"/>
    <w:rsid w:val="00E26224"/>
    <w:rsid w:val="00E2626E"/>
    <w:rsid w:val="00E262A1"/>
    <w:rsid w:val="00E263AC"/>
    <w:rsid w:val="00E2652C"/>
    <w:rsid w:val="00E26542"/>
    <w:rsid w:val="00E265E9"/>
    <w:rsid w:val="00E2662F"/>
    <w:rsid w:val="00E266AA"/>
    <w:rsid w:val="00E266C0"/>
    <w:rsid w:val="00E2674F"/>
    <w:rsid w:val="00E2679B"/>
    <w:rsid w:val="00E2684C"/>
    <w:rsid w:val="00E268FD"/>
    <w:rsid w:val="00E26922"/>
    <w:rsid w:val="00E2693E"/>
    <w:rsid w:val="00E26A56"/>
    <w:rsid w:val="00E26B5E"/>
    <w:rsid w:val="00E26C12"/>
    <w:rsid w:val="00E26C14"/>
    <w:rsid w:val="00E26EE2"/>
    <w:rsid w:val="00E27122"/>
    <w:rsid w:val="00E27308"/>
    <w:rsid w:val="00E27483"/>
    <w:rsid w:val="00E27488"/>
    <w:rsid w:val="00E27556"/>
    <w:rsid w:val="00E2760F"/>
    <w:rsid w:val="00E2763D"/>
    <w:rsid w:val="00E2769D"/>
    <w:rsid w:val="00E27951"/>
    <w:rsid w:val="00E2796B"/>
    <w:rsid w:val="00E2797A"/>
    <w:rsid w:val="00E279CD"/>
    <w:rsid w:val="00E27A54"/>
    <w:rsid w:val="00E27A92"/>
    <w:rsid w:val="00E27B43"/>
    <w:rsid w:val="00E27BD7"/>
    <w:rsid w:val="00E27D61"/>
    <w:rsid w:val="00E27E63"/>
    <w:rsid w:val="00E27FB7"/>
    <w:rsid w:val="00E27FE0"/>
    <w:rsid w:val="00E2DBB3"/>
    <w:rsid w:val="00E30045"/>
    <w:rsid w:val="00E30102"/>
    <w:rsid w:val="00E30149"/>
    <w:rsid w:val="00E30179"/>
    <w:rsid w:val="00E30327"/>
    <w:rsid w:val="00E3057B"/>
    <w:rsid w:val="00E30644"/>
    <w:rsid w:val="00E307C7"/>
    <w:rsid w:val="00E307EC"/>
    <w:rsid w:val="00E309C4"/>
    <w:rsid w:val="00E309DA"/>
    <w:rsid w:val="00E309F2"/>
    <w:rsid w:val="00E30B95"/>
    <w:rsid w:val="00E30D84"/>
    <w:rsid w:val="00E30DF8"/>
    <w:rsid w:val="00E31142"/>
    <w:rsid w:val="00E31173"/>
    <w:rsid w:val="00E313D3"/>
    <w:rsid w:val="00E314E7"/>
    <w:rsid w:val="00E314F7"/>
    <w:rsid w:val="00E3151D"/>
    <w:rsid w:val="00E3158E"/>
    <w:rsid w:val="00E315E9"/>
    <w:rsid w:val="00E31620"/>
    <w:rsid w:val="00E31639"/>
    <w:rsid w:val="00E31979"/>
    <w:rsid w:val="00E319FA"/>
    <w:rsid w:val="00E31EA0"/>
    <w:rsid w:val="00E31EDC"/>
    <w:rsid w:val="00E31F1B"/>
    <w:rsid w:val="00E320BE"/>
    <w:rsid w:val="00E32165"/>
    <w:rsid w:val="00E3228D"/>
    <w:rsid w:val="00E3231A"/>
    <w:rsid w:val="00E324C0"/>
    <w:rsid w:val="00E326F1"/>
    <w:rsid w:val="00E326F9"/>
    <w:rsid w:val="00E32736"/>
    <w:rsid w:val="00E327B5"/>
    <w:rsid w:val="00E32910"/>
    <w:rsid w:val="00E329D4"/>
    <w:rsid w:val="00E32A27"/>
    <w:rsid w:val="00E32AAE"/>
    <w:rsid w:val="00E32B9C"/>
    <w:rsid w:val="00E32CE9"/>
    <w:rsid w:val="00E32E95"/>
    <w:rsid w:val="00E32F8E"/>
    <w:rsid w:val="00E3310A"/>
    <w:rsid w:val="00E3311A"/>
    <w:rsid w:val="00E33230"/>
    <w:rsid w:val="00E332B5"/>
    <w:rsid w:val="00E333E8"/>
    <w:rsid w:val="00E3346F"/>
    <w:rsid w:val="00E33703"/>
    <w:rsid w:val="00E33D26"/>
    <w:rsid w:val="00E33D44"/>
    <w:rsid w:val="00E33EA6"/>
    <w:rsid w:val="00E3439F"/>
    <w:rsid w:val="00E34494"/>
    <w:rsid w:val="00E344A3"/>
    <w:rsid w:val="00E344B7"/>
    <w:rsid w:val="00E34552"/>
    <w:rsid w:val="00E34656"/>
    <w:rsid w:val="00E346BC"/>
    <w:rsid w:val="00E3498A"/>
    <w:rsid w:val="00E34AE5"/>
    <w:rsid w:val="00E34E07"/>
    <w:rsid w:val="00E34F45"/>
    <w:rsid w:val="00E34FD0"/>
    <w:rsid w:val="00E35089"/>
    <w:rsid w:val="00E35197"/>
    <w:rsid w:val="00E351A1"/>
    <w:rsid w:val="00E35476"/>
    <w:rsid w:val="00E35493"/>
    <w:rsid w:val="00E35711"/>
    <w:rsid w:val="00E3599F"/>
    <w:rsid w:val="00E35A77"/>
    <w:rsid w:val="00E35AD6"/>
    <w:rsid w:val="00E35CA7"/>
    <w:rsid w:val="00E35CB6"/>
    <w:rsid w:val="00E35CDD"/>
    <w:rsid w:val="00E35D06"/>
    <w:rsid w:val="00E35D1D"/>
    <w:rsid w:val="00E35D71"/>
    <w:rsid w:val="00E35E34"/>
    <w:rsid w:val="00E35E96"/>
    <w:rsid w:val="00E35EC1"/>
    <w:rsid w:val="00E35F9B"/>
    <w:rsid w:val="00E36011"/>
    <w:rsid w:val="00E3602C"/>
    <w:rsid w:val="00E360F8"/>
    <w:rsid w:val="00E361B4"/>
    <w:rsid w:val="00E362B4"/>
    <w:rsid w:val="00E36324"/>
    <w:rsid w:val="00E36377"/>
    <w:rsid w:val="00E363C3"/>
    <w:rsid w:val="00E3643B"/>
    <w:rsid w:val="00E365D3"/>
    <w:rsid w:val="00E3665A"/>
    <w:rsid w:val="00E36686"/>
    <w:rsid w:val="00E36689"/>
    <w:rsid w:val="00E366D7"/>
    <w:rsid w:val="00E368A6"/>
    <w:rsid w:val="00E36911"/>
    <w:rsid w:val="00E36CB0"/>
    <w:rsid w:val="00E36DF4"/>
    <w:rsid w:val="00E36DF7"/>
    <w:rsid w:val="00E36E99"/>
    <w:rsid w:val="00E36EBF"/>
    <w:rsid w:val="00E3728D"/>
    <w:rsid w:val="00E37483"/>
    <w:rsid w:val="00E37517"/>
    <w:rsid w:val="00E3775C"/>
    <w:rsid w:val="00E37807"/>
    <w:rsid w:val="00E37926"/>
    <w:rsid w:val="00E3799B"/>
    <w:rsid w:val="00E37AFF"/>
    <w:rsid w:val="00E37B86"/>
    <w:rsid w:val="00E37BC4"/>
    <w:rsid w:val="00E37CA0"/>
    <w:rsid w:val="00E37D0B"/>
    <w:rsid w:val="00E37DA1"/>
    <w:rsid w:val="00E37E08"/>
    <w:rsid w:val="00E4003C"/>
    <w:rsid w:val="00E401CD"/>
    <w:rsid w:val="00E4021B"/>
    <w:rsid w:val="00E403BE"/>
    <w:rsid w:val="00E40536"/>
    <w:rsid w:val="00E4054A"/>
    <w:rsid w:val="00E4057E"/>
    <w:rsid w:val="00E406AD"/>
    <w:rsid w:val="00E4073F"/>
    <w:rsid w:val="00E4079D"/>
    <w:rsid w:val="00E407B3"/>
    <w:rsid w:val="00E4090C"/>
    <w:rsid w:val="00E4096B"/>
    <w:rsid w:val="00E4096D"/>
    <w:rsid w:val="00E40B28"/>
    <w:rsid w:val="00E40B75"/>
    <w:rsid w:val="00E40BB7"/>
    <w:rsid w:val="00E40CE1"/>
    <w:rsid w:val="00E40D60"/>
    <w:rsid w:val="00E40D8B"/>
    <w:rsid w:val="00E40DDA"/>
    <w:rsid w:val="00E40E0D"/>
    <w:rsid w:val="00E40E55"/>
    <w:rsid w:val="00E40EEA"/>
    <w:rsid w:val="00E40F0A"/>
    <w:rsid w:val="00E40FDE"/>
    <w:rsid w:val="00E41035"/>
    <w:rsid w:val="00E41048"/>
    <w:rsid w:val="00E411CA"/>
    <w:rsid w:val="00E4121E"/>
    <w:rsid w:val="00E41631"/>
    <w:rsid w:val="00E4169B"/>
    <w:rsid w:val="00E41941"/>
    <w:rsid w:val="00E419BA"/>
    <w:rsid w:val="00E41BE9"/>
    <w:rsid w:val="00E41CDA"/>
    <w:rsid w:val="00E41CE0"/>
    <w:rsid w:val="00E41DF1"/>
    <w:rsid w:val="00E41FAA"/>
    <w:rsid w:val="00E41FF2"/>
    <w:rsid w:val="00E42003"/>
    <w:rsid w:val="00E42097"/>
    <w:rsid w:val="00E4218B"/>
    <w:rsid w:val="00E421F6"/>
    <w:rsid w:val="00E42335"/>
    <w:rsid w:val="00E423E9"/>
    <w:rsid w:val="00E4248C"/>
    <w:rsid w:val="00E42570"/>
    <w:rsid w:val="00E425D4"/>
    <w:rsid w:val="00E42803"/>
    <w:rsid w:val="00E42872"/>
    <w:rsid w:val="00E42A58"/>
    <w:rsid w:val="00E42AC7"/>
    <w:rsid w:val="00E42B2D"/>
    <w:rsid w:val="00E42B73"/>
    <w:rsid w:val="00E42BD5"/>
    <w:rsid w:val="00E42CD6"/>
    <w:rsid w:val="00E42D70"/>
    <w:rsid w:val="00E42DF1"/>
    <w:rsid w:val="00E42F56"/>
    <w:rsid w:val="00E42FE8"/>
    <w:rsid w:val="00E43115"/>
    <w:rsid w:val="00E4317A"/>
    <w:rsid w:val="00E431F0"/>
    <w:rsid w:val="00E43203"/>
    <w:rsid w:val="00E432E8"/>
    <w:rsid w:val="00E433AD"/>
    <w:rsid w:val="00E43597"/>
    <w:rsid w:val="00E43604"/>
    <w:rsid w:val="00E43731"/>
    <w:rsid w:val="00E4378B"/>
    <w:rsid w:val="00E437ED"/>
    <w:rsid w:val="00E43808"/>
    <w:rsid w:val="00E43AA9"/>
    <w:rsid w:val="00E43B99"/>
    <w:rsid w:val="00E43C2B"/>
    <w:rsid w:val="00E43C57"/>
    <w:rsid w:val="00E43D38"/>
    <w:rsid w:val="00E43D65"/>
    <w:rsid w:val="00E43D9F"/>
    <w:rsid w:val="00E43DDD"/>
    <w:rsid w:val="00E43EBB"/>
    <w:rsid w:val="00E43FC3"/>
    <w:rsid w:val="00E43FC5"/>
    <w:rsid w:val="00E4412D"/>
    <w:rsid w:val="00E44191"/>
    <w:rsid w:val="00E44271"/>
    <w:rsid w:val="00E443C3"/>
    <w:rsid w:val="00E44533"/>
    <w:rsid w:val="00E44637"/>
    <w:rsid w:val="00E4482D"/>
    <w:rsid w:val="00E4496B"/>
    <w:rsid w:val="00E44B4E"/>
    <w:rsid w:val="00E44B99"/>
    <w:rsid w:val="00E44BC6"/>
    <w:rsid w:val="00E44BD5"/>
    <w:rsid w:val="00E44C3F"/>
    <w:rsid w:val="00E44EB9"/>
    <w:rsid w:val="00E44EED"/>
    <w:rsid w:val="00E451DF"/>
    <w:rsid w:val="00E45258"/>
    <w:rsid w:val="00E452AE"/>
    <w:rsid w:val="00E4549E"/>
    <w:rsid w:val="00E455A5"/>
    <w:rsid w:val="00E45745"/>
    <w:rsid w:val="00E458F8"/>
    <w:rsid w:val="00E45957"/>
    <w:rsid w:val="00E45996"/>
    <w:rsid w:val="00E459F5"/>
    <w:rsid w:val="00E45B30"/>
    <w:rsid w:val="00E45CDA"/>
    <w:rsid w:val="00E45DE4"/>
    <w:rsid w:val="00E45E55"/>
    <w:rsid w:val="00E45E7A"/>
    <w:rsid w:val="00E45F52"/>
    <w:rsid w:val="00E45FF5"/>
    <w:rsid w:val="00E460AF"/>
    <w:rsid w:val="00E46226"/>
    <w:rsid w:val="00E46338"/>
    <w:rsid w:val="00E463A9"/>
    <w:rsid w:val="00E46463"/>
    <w:rsid w:val="00E464AB"/>
    <w:rsid w:val="00E4659C"/>
    <w:rsid w:val="00E466DC"/>
    <w:rsid w:val="00E46790"/>
    <w:rsid w:val="00E46836"/>
    <w:rsid w:val="00E46939"/>
    <w:rsid w:val="00E46D6A"/>
    <w:rsid w:val="00E46D83"/>
    <w:rsid w:val="00E46DDA"/>
    <w:rsid w:val="00E46FF9"/>
    <w:rsid w:val="00E47012"/>
    <w:rsid w:val="00E47024"/>
    <w:rsid w:val="00E47097"/>
    <w:rsid w:val="00E47102"/>
    <w:rsid w:val="00E4717D"/>
    <w:rsid w:val="00E47235"/>
    <w:rsid w:val="00E4738C"/>
    <w:rsid w:val="00E4738F"/>
    <w:rsid w:val="00E4747C"/>
    <w:rsid w:val="00E47CE4"/>
    <w:rsid w:val="00E47DAD"/>
    <w:rsid w:val="00E50091"/>
    <w:rsid w:val="00E500AD"/>
    <w:rsid w:val="00E500E0"/>
    <w:rsid w:val="00E50165"/>
    <w:rsid w:val="00E5020E"/>
    <w:rsid w:val="00E502B1"/>
    <w:rsid w:val="00E50472"/>
    <w:rsid w:val="00E50510"/>
    <w:rsid w:val="00E5051F"/>
    <w:rsid w:val="00E5062D"/>
    <w:rsid w:val="00E50636"/>
    <w:rsid w:val="00E507F6"/>
    <w:rsid w:val="00E5096B"/>
    <w:rsid w:val="00E50A98"/>
    <w:rsid w:val="00E50AE4"/>
    <w:rsid w:val="00E50B19"/>
    <w:rsid w:val="00E50B6E"/>
    <w:rsid w:val="00E50C9B"/>
    <w:rsid w:val="00E50D41"/>
    <w:rsid w:val="00E50DB3"/>
    <w:rsid w:val="00E50E33"/>
    <w:rsid w:val="00E50E87"/>
    <w:rsid w:val="00E50EB5"/>
    <w:rsid w:val="00E50F60"/>
    <w:rsid w:val="00E50FAC"/>
    <w:rsid w:val="00E51259"/>
    <w:rsid w:val="00E51289"/>
    <w:rsid w:val="00E513D1"/>
    <w:rsid w:val="00E515E5"/>
    <w:rsid w:val="00E51611"/>
    <w:rsid w:val="00E516C1"/>
    <w:rsid w:val="00E516F8"/>
    <w:rsid w:val="00E51831"/>
    <w:rsid w:val="00E518D7"/>
    <w:rsid w:val="00E51931"/>
    <w:rsid w:val="00E51F73"/>
    <w:rsid w:val="00E51FA5"/>
    <w:rsid w:val="00E52234"/>
    <w:rsid w:val="00E52280"/>
    <w:rsid w:val="00E522DA"/>
    <w:rsid w:val="00E5253B"/>
    <w:rsid w:val="00E5262F"/>
    <w:rsid w:val="00E52752"/>
    <w:rsid w:val="00E52894"/>
    <w:rsid w:val="00E5297C"/>
    <w:rsid w:val="00E52B49"/>
    <w:rsid w:val="00E52C31"/>
    <w:rsid w:val="00E52F40"/>
    <w:rsid w:val="00E52FAC"/>
    <w:rsid w:val="00E53652"/>
    <w:rsid w:val="00E536C7"/>
    <w:rsid w:val="00E53858"/>
    <w:rsid w:val="00E539D1"/>
    <w:rsid w:val="00E539E7"/>
    <w:rsid w:val="00E53C10"/>
    <w:rsid w:val="00E53D0C"/>
    <w:rsid w:val="00E5402C"/>
    <w:rsid w:val="00E5407E"/>
    <w:rsid w:val="00E5411B"/>
    <w:rsid w:val="00E5414B"/>
    <w:rsid w:val="00E541F6"/>
    <w:rsid w:val="00E5422C"/>
    <w:rsid w:val="00E5431A"/>
    <w:rsid w:val="00E5434D"/>
    <w:rsid w:val="00E5453C"/>
    <w:rsid w:val="00E545B3"/>
    <w:rsid w:val="00E545C9"/>
    <w:rsid w:val="00E546D3"/>
    <w:rsid w:val="00E5477A"/>
    <w:rsid w:val="00E54965"/>
    <w:rsid w:val="00E54B1E"/>
    <w:rsid w:val="00E54B6A"/>
    <w:rsid w:val="00E54D12"/>
    <w:rsid w:val="00E54DDB"/>
    <w:rsid w:val="00E551F7"/>
    <w:rsid w:val="00E551FA"/>
    <w:rsid w:val="00E55234"/>
    <w:rsid w:val="00E55240"/>
    <w:rsid w:val="00E55342"/>
    <w:rsid w:val="00E55458"/>
    <w:rsid w:val="00E557B9"/>
    <w:rsid w:val="00E557C3"/>
    <w:rsid w:val="00E559F7"/>
    <w:rsid w:val="00E55A3D"/>
    <w:rsid w:val="00E55B75"/>
    <w:rsid w:val="00E55F15"/>
    <w:rsid w:val="00E560C9"/>
    <w:rsid w:val="00E56206"/>
    <w:rsid w:val="00E564A7"/>
    <w:rsid w:val="00E564B3"/>
    <w:rsid w:val="00E5662F"/>
    <w:rsid w:val="00E5666C"/>
    <w:rsid w:val="00E56778"/>
    <w:rsid w:val="00E56821"/>
    <w:rsid w:val="00E568AA"/>
    <w:rsid w:val="00E568BB"/>
    <w:rsid w:val="00E568E1"/>
    <w:rsid w:val="00E5697A"/>
    <w:rsid w:val="00E56986"/>
    <w:rsid w:val="00E56A07"/>
    <w:rsid w:val="00E56CA5"/>
    <w:rsid w:val="00E56CAF"/>
    <w:rsid w:val="00E56D21"/>
    <w:rsid w:val="00E56D6D"/>
    <w:rsid w:val="00E56DA3"/>
    <w:rsid w:val="00E5704F"/>
    <w:rsid w:val="00E57060"/>
    <w:rsid w:val="00E570D7"/>
    <w:rsid w:val="00E57201"/>
    <w:rsid w:val="00E57203"/>
    <w:rsid w:val="00E5731D"/>
    <w:rsid w:val="00E57389"/>
    <w:rsid w:val="00E57603"/>
    <w:rsid w:val="00E576AD"/>
    <w:rsid w:val="00E57806"/>
    <w:rsid w:val="00E578EC"/>
    <w:rsid w:val="00E57A0B"/>
    <w:rsid w:val="00E57A14"/>
    <w:rsid w:val="00E57ABF"/>
    <w:rsid w:val="00E57C2E"/>
    <w:rsid w:val="00E57E25"/>
    <w:rsid w:val="00E57F35"/>
    <w:rsid w:val="00E57F5B"/>
    <w:rsid w:val="00E57FD9"/>
    <w:rsid w:val="00E58DDE"/>
    <w:rsid w:val="00E58FFE"/>
    <w:rsid w:val="00E60086"/>
    <w:rsid w:val="00E60154"/>
    <w:rsid w:val="00E60435"/>
    <w:rsid w:val="00E6065E"/>
    <w:rsid w:val="00E60820"/>
    <w:rsid w:val="00E608CD"/>
    <w:rsid w:val="00E6093E"/>
    <w:rsid w:val="00E609D1"/>
    <w:rsid w:val="00E60B4D"/>
    <w:rsid w:val="00E60B7C"/>
    <w:rsid w:val="00E60D0F"/>
    <w:rsid w:val="00E60D19"/>
    <w:rsid w:val="00E60D1D"/>
    <w:rsid w:val="00E60D9E"/>
    <w:rsid w:val="00E60EFF"/>
    <w:rsid w:val="00E60F20"/>
    <w:rsid w:val="00E60F22"/>
    <w:rsid w:val="00E61052"/>
    <w:rsid w:val="00E6109A"/>
    <w:rsid w:val="00E610A6"/>
    <w:rsid w:val="00E611E9"/>
    <w:rsid w:val="00E61221"/>
    <w:rsid w:val="00E6124E"/>
    <w:rsid w:val="00E61255"/>
    <w:rsid w:val="00E612FA"/>
    <w:rsid w:val="00E613A3"/>
    <w:rsid w:val="00E61485"/>
    <w:rsid w:val="00E614F1"/>
    <w:rsid w:val="00E61550"/>
    <w:rsid w:val="00E6156A"/>
    <w:rsid w:val="00E616AB"/>
    <w:rsid w:val="00E61887"/>
    <w:rsid w:val="00E61933"/>
    <w:rsid w:val="00E619A9"/>
    <w:rsid w:val="00E619F7"/>
    <w:rsid w:val="00E61AE5"/>
    <w:rsid w:val="00E61B22"/>
    <w:rsid w:val="00E61DC6"/>
    <w:rsid w:val="00E61E22"/>
    <w:rsid w:val="00E620AA"/>
    <w:rsid w:val="00E62127"/>
    <w:rsid w:val="00E6212C"/>
    <w:rsid w:val="00E62166"/>
    <w:rsid w:val="00E62252"/>
    <w:rsid w:val="00E623A8"/>
    <w:rsid w:val="00E623E1"/>
    <w:rsid w:val="00E62497"/>
    <w:rsid w:val="00E624B6"/>
    <w:rsid w:val="00E624CC"/>
    <w:rsid w:val="00E62549"/>
    <w:rsid w:val="00E62998"/>
    <w:rsid w:val="00E62A8C"/>
    <w:rsid w:val="00E62C6B"/>
    <w:rsid w:val="00E62D0F"/>
    <w:rsid w:val="00E62DCB"/>
    <w:rsid w:val="00E62E84"/>
    <w:rsid w:val="00E63053"/>
    <w:rsid w:val="00E63160"/>
    <w:rsid w:val="00E6337E"/>
    <w:rsid w:val="00E634C0"/>
    <w:rsid w:val="00E637E0"/>
    <w:rsid w:val="00E6385A"/>
    <w:rsid w:val="00E638DA"/>
    <w:rsid w:val="00E63960"/>
    <w:rsid w:val="00E639BF"/>
    <w:rsid w:val="00E639D3"/>
    <w:rsid w:val="00E63A7B"/>
    <w:rsid w:val="00E63AF7"/>
    <w:rsid w:val="00E63C21"/>
    <w:rsid w:val="00E63C70"/>
    <w:rsid w:val="00E63E63"/>
    <w:rsid w:val="00E63F27"/>
    <w:rsid w:val="00E63F8B"/>
    <w:rsid w:val="00E64036"/>
    <w:rsid w:val="00E6425B"/>
    <w:rsid w:val="00E643B1"/>
    <w:rsid w:val="00E64486"/>
    <w:rsid w:val="00E64671"/>
    <w:rsid w:val="00E646DD"/>
    <w:rsid w:val="00E64B22"/>
    <w:rsid w:val="00E64C91"/>
    <w:rsid w:val="00E64CC1"/>
    <w:rsid w:val="00E64CCB"/>
    <w:rsid w:val="00E64D7C"/>
    <w:rsid w:val="00E64F6C"/>
    <w:rsid w:val="00E6513B"/>
    <w:rsid w:val="00E651E8"/>
    <w:rsid w:val="00E65228"/>
    <w:rsid w:val="00E652BB"/>
    <w:rsid w:val="00E65584"/>
    <w:rsid w:val="00E6558E"/>
    <w:rsid w:val="00E655FB"/>
    <w:rsid w:val="00E65900"/>
    <w:rsid w:val="00E659D9"/>
    <w:rsid w:val="00E65AE0"/>
    <w:rsid w:val="00E65C5D"/>
    <w:rsid w:val="00E65D31"/>
    <w:rsid w:val="00E65D9E"/>
    <w:rsid w:val="00E65E22"/>
    <w:rsid w:val="00E65E46"/>
    <w:rsid w:val="00E65EA9"/>
    <w:rsid w:val="00E65EE0"/>
    <w:rsid w:val="00E66134"/>
    <w:rsid w:val="00E6615B"/>
    <w:rsid w:val="00E66211"/>
    <w:rsid w:val="00E66261"/>
    <w:rsid w:val="00E66308"/>
    <w:rsid w:val="00E66327"/>
    <w:rsid w:val="00E663A8"/>
    <w:rsid w:val="00E664F8"/>
    <w:rsid w:val="00E66680"/>
    <w:rsid w:val="00E666F2"/>
    <w:rsid w:val="00E66791"/>
    <w:rsid w:val="00E6685C"/>
    <w:rsid w:val="00E6688D"/>
    <w:rsid w:val="00E668E5"/>
    <w:rsid w:val="00E66909"/>
    <w:rsid w:val="00E669A4"/>
    <w:rsid w:val="00E669D3"/>
    <w:rsid w:val="00E66B09"/>
    <w:rsid w:val="00E66BC8"/>
    <w:rsid w:val="00E66DB8"/>
    <w:rsid w:val="00E66FC6"/>
    <w:rsid w:val="00E6701B"/>
    <w:rsid w:val="00E670F4"/>
    <w:rsid w:val="00E6718E"/>
    <w:rsid w:val="00E671D4"/>
    <w:rsid w:val="00E671D6"/>
    <w:rsid w:val="00E67253"/>
    <w:rsid w:val="00E673E2"/>
    <w:rsid w:val="00E67418"/>
    <w:rsid w:val="00E6743E"/>
    <w:rsid w:val="00E67450"/>
    <w:rsid w:val="00E674B3"/>
    <w:rsid w:val="00E67595"/>
    <w:rsid w:val="00E67720"/>
    <w:rsid w:val="00E67729"/>
    <w:rsid w:val="00E67913"/>
    <w:rsid w:val="00E6799A"/>
    <w:rsid w:val="00E679F3"/>
    <w:rsid w:val="00E67AD4"/>
    <w:rsid w:val="00E67AE2"/>
    <w:rsid w:val="00E67AF9"/>
    <w:rsid w:val="00E67B80"/>
    <w:rsid w:val="00E67CB1"/>
    <w:rsid w:val="00E67D2A"/>
    <w:rsid w:val="00E67D59"/>
    <w:rsid w:val="00E67F47"/>
    <w:rsid w:val="00E67F77"/>
    <w:rsid w:val="00E67F96"/>
    <w:rsid w:val="00E6D12F"/>
    <w:rsid w:val="00E6E82E"/>
    <w:rsid w:val="00E70079"/>
    <w:rsid w:val="00E700EB"/>
    <w:rsid w:val="00E700F7"/>
    <w:rsid w:val="00E701F7"/>
    <w:rsid w:val="00E70263"/>
    <w:rsid w:val="00E70307"/>
    <w:rsid w:val="00E706B2"/>
    <w:rsid w:val="00E7073E"/>
    <w:rsid w:val="00E70A6B"/>
    <w:rsid w:val="00E70A78"/>
    <w:rsid w:val="00E70B36"/>
    <w:rsid w:val="00E70C42"/>
    <w:rsid w:val="00E70CDF"/>
    <w:rsid w:val="00E70D5B"/>
    <w:rsid w:val="00E70D76"/>
    <w:rsid w:val="00E70D97"/>
    <w:rsid w:val="00E70EC3"/>
    <w:rsid w:val="00E70F2E"/>
    <w:rsid w:val="00E70F94"/>
    <w:rsid w:val="00E70FF1"/>
    <w:rsid w:val="00E710B0"/>
    <w:rsid w:val="00E7121B"/>
    <w:rsid w:val="00E712AB"/>
    <w:rsid w:val="00E713E1"/>
    <w:rsid w:val="00E715AE"/>
    <w:rsid w:val="00E7179C"/>
    <w:rsid w:val="00E71C49"/>
    <w:rsid w:val="00E71C6E"/>
    <w:rsid w:val="00E71EDC"/>
    <w:rsid w:val="00E71F68"/>
    <w:rsid w:val="00E72101"/>
    <w:rsid w:val="00E72453"/>
    <w:rsid w:val="00E72660"/>
    <w:rsid w:val="00E72782"/>
    <w:rsid w:val="00E7285D"/>
    <w:rsid w:val="00E72987"/>
    <w:rsid w:val="00E72A5C"/>
    <w:rsid w:val="00E72A85"/>
    <w:rsid w:val="00E72B85"/>
    <w:rsid w:val="00E72BB3"/>
    <w:rsid w:val="00E72FA2"/>
    <w:rsid w:val="00E730A7"/>
    <w:rsid w:val="00E7318D"/>
    <w:rsid w:val="00E731E4"/>
    <w:rsid w:val="00E7325A"/>
    <w:rsid w:val="00E734C9"/>
    <w:rsid w:val="00E73565"/>
    <w:rsid w:val="00E735AC"/>
    <w:rsid w:val="00E7364F"/>
    <w:rsid w:val="00E73791"/>
    <w:rsid w:val="00E737EB"/>
    <w:rsid w:val="00E7389F"/>
    <w:rsid w:val="00E73C32"/>
    <w:rsid w:val="00E73D60"/>
    <w:rsid w:val="00E73DBB"/>
    <w:rsid w:val="00E73DEE"/>
    <w:rsid w:val="00E73DF6"/>
    <w:rsid w:val="00E73E22"/>
    <w:rsid w:val="00E73E28"/>
    <w:rsid w:val="00E73FC9"/>
    <w:rsid w:val="00E73FD4"/>
    <w:rsid w:val="00E74098"/>
    <w:rsid w:val="00E740A1"/>
    <w:rsid w:val="00E74189"/>
    <w:rsid w:val="00E74209"/>
    <w:rsid w:val="00E742E4"/>
    <w:rsid w:val="00E74355"/>
    <w:rsid w:val="00E7435C"/>
    <w:rsid w:val="00E74364"/>
    <w:rsid w:val="00E7494E"/>
    <w:rsid w:val="00E7495F"/>
    <w:rsid w:val="00E749DC"/>
    <w:rsid w:val="00E74A22"/>
    <w:rsid w:val="00E74CB5"/>
    <w:rsid w:val="00E74D2D"/>
    <w:rsid w:val="00E74D78"/>
    <w:rsid w:val="00E74FCB"/>
    <w:rsid w:val="00E7524A"/>
    <w:rsid w:val="00E75300"/>
    <w:rsid w:val="00E7534F"/>
    <w:rsid w:val="00E754CB"/>
    <w:rsid w:val="00E754D2"/>
    <w:rsid w:val="00E75575"/>
    <w:rsid w:val="00E755E0"/>
    <w:rsid w:val="00E75644"/>
    <w:rsid w:val="00E75731"/>
    <w:rsid w:val="00E75737"/>
    <w:rsid w:val="00E757E9"/>
    <w:rsid w:val="00E75886"/>
    <w:rsid w:val="00E75B3B"/>
    <w:rsid w:val="00E75C18"/>
    <w:rsid w:val="00E75CD8"/>
    <w:rsid w:val="00E75D06"/>
    <w:rsid w:val="00E75DD0"/>
    <w:rsid w:val="00E75F37"/>
    <w:rsid w:val="00E75FDF"/>
    <w:rsid w:val="00E76169"/>
    <w:rsid w:val="00E761E2"/>
    <w:rsid w:val="00E762A5"/>
    <w:rsid w:val="00E76505"/>
    <w:rsid w:val="00E7658A"/>
    <w:rsid w:val="00E7663E"/>
    <w:rsid w:val="00E76663"/>
    <w:rsid w:val="00E768A4"/>
    <w:rsid w:val="00E76900"/>
    <w:rsid w:val="00E7694B"/>
    <w:rsid w:val="00E76969"/>
    <w:rsid w:val="00E76D57"/>
    <w:rsid w:val="00E76D6D"/>
    <w:rsid w:val="00E76FCA"/>
    <w:rsid w:val="00E77099"/>
    <w:rsid w:val="00E770BB"/>
    <w:rsid w:val="00E770F8"/>
    <w:rsid w:val="00E7710E"/>
    <w:rsid w:val="00E77154"/>
    <w:rsid w:val="00E77156"/>
    <w:rsid w:val="00E77165"/>
    <w:rsid w:val="00E77175"/>
    <w:rsid w:val="00E77313"/>
    <w:rsid w:val="00E775CF"/>
    <w:rsid w:val="00E776B3"/>
    <w:rsid w:val="00E777A5"/>
    <w:rsid w:val="00E77993"/>
    <w:rsid w:val="00E77A17"/>
    <w:rsid w:val="00E77BCA"/>
    <w:rsid w:val="00E77CF1"/>
    <w:rsid w:val="00E77D69"/>
    <w:rsid w:val="00E77E0D"/>
    <w:rsid w:val="00E77E74"/>
    <w:rsid w:val="00E77E8C"/>
    <w:rsid w:val="00E77EC7"/>
    <w:rsid w:val="00E77EEF"/>
    <w:rsid w:val="00E77FF1"/>
    <w:rsid w:val="00E7F3BA"/>
    <w:rsid w:val="00E80058"/>
    <w:rsid w:val="00E8034C"/>
    <w:rsid w:val="00E8038E"/>
    <w:rsid w:val="00E80497"/>
    <w:rsid w:val="00E8060E"/>
    <w:rsid w:val="00E8067C"/>
    <w:rsid w:val="00E8069B"/>
    <w:rsid w:val="00E80B90"/>
    <w:rsid w:val="00E80C95"/>
    <w:rsid w:val="00E80D3F"/>
    <w:rsid w:val="00E80E7B"/>
    <w:rsid w:val="00E80ECA"/>
    <w:rsid w:val="00E80F0C"/>
    <w:rsid w:val="00E81137"/>
    <w:rsid w:val="00E81144"/>
    <w:rsid w:val="00E81188"/>
    <w:rsid w:val="00E811E0"/>
    <w:rsid w:val="00E81363"/>
    <w:rsid w:val="00E813DF"/>
    <w:rsid w:val="00E815D8"/>
    <w:rsid w:val="00E81632"/>
    <w:rsid w:val="00E816D7"/>
    <w:rsid w:val="00E81953"/>
    <w:rsid w:val="00E81A46"/>
    <w:rsid w:val="00E81CE1"/>
    <w:rsid w:val="00E81DAA"/>
    <w:rsid w:val="00E81F65"/>
    <w:rsid w:val="00E8200D"/>
    <w:rsid w:val="00E822A5"/>
    <w:rsid w:val="00E8242D"/>
    <w:rsid w:val="00E82528"/>
    <w:rsid w:val="00E82818"/>
    <w:rsid w:val="00E82845"/>
    <w:rsid w:val="00E82A15"/>
    <w:rsid w:val="00E82B39"/>
    <w:rsid w:val="00E82BF6"/>
    <w:rsid w:val="00E82C26"/>
    <w:rsid w:val="00E82CAB"/>
    <w:rsid w:val="00E82D4E"/>
    <w:rsid w:val="00E82E0A"/>
    <w:rsid w:val="00E82EF3"/>
    <w:rsid w:val="00E82F0E"/>
    <w:rsid w:val="00E82FC4"/>
    <w:rsid w:val="00E82FCF"/>
    <w:rsid w:val="00E83005"/>
    <w:rsid w:val="00E83251"/>
    <w:rsid w:val="00E832D9"/>
    <w:rsid w:val="00E83397"/>
    <w:rsid w:val="00E83428"/>
    <w:rsid w:val="00E83492"/>
    <w:rsid w:val="00E835AC"/>
    <w:rsid w:val="00E83638"/>
    <w:rsid w:val="00E83772"/>
    <w:rsid w:val="00E83870"/>
    <w:rsid w:val="00E838AD"/>
    <w:rsid w:val="00E83931"/>
    <w:rsid w:val="00E83A21"/>
    <w:rsid w:val="00E83A73"/>
    <w:rsid w:val="00E83EB3"/>
    <w:rsid w:val="00E83F35"/>
    <w:rsid w:val="00E840B5"/>
    <w:rsid w:val="00E84197"/>
    <w:rsid w:val="00E8421E"/>
    <w:rsid w:val="00E84234"/>
    <w:rsid w:val="00E84445"/>
    <w:rsid w:val="00E845ED"/>
    <w:rsid w:val="00E846AE"/>
    <w:rsid w:val="00E8479E"/>
    <w:rsid w:val="00E8497B"/>
    <w:rsid w:val="00E84AA9"/>
    <w:rsid w:val="00E84B15"/>
    <w:rsid w:val="00E84BCD"/>
    <w:rsid w:val="00E84BE4"/>
    <w:rsid w:val="00E84CBF"/>
    <w:rsid w:val="00E84F60"/>
    <w:rsid w:val="00E84F8E"/>
    <w:rsid w:val="00E85149"/>
    <w:rsid w:val="00E852BF"/>
    <w:rsid w:val="00E85322"/>
    <w:rsid w:val="00E8532A"/>
    <w:rsid w:val="00E85519"/>
    <w:rsid w:val="00E8559C"/>
    <w:rsid w:val="00E85662"/>
    <w:rsid w:val="00E85891"/>
    <w:rsid w:val="00E85928"/>
    <w:rsid w:val="00E85965"/>
    <w:rsid w:val="00E859D5"/>
    <w:rsid w:val="00E859F4"/>
    <w:rsid w:val="00E85AF0"/>
    <w:rsid w:val="00E85B7C"/>
    <w:rsid w:val="00E85B8E"/>
    <w:rsid w:val="00E85C0D"/>
    <w:rsid w:val="00E85C65"/>
    <w:rsid w:val="00E85D6E"/>
    <w:rsid w:val="00E85EF4"/>
    <w:rsid w:val="00E85F06"/>
    <w:rsid w:val="00E8602C"/>
    <w:rsid w:val="00E86049"/>
    <w:rsid w:val="00E861FF"/>
    <w:rsid w:val="00E86265"/>
    <w:rsid w:val="00E8643B"/>
    <w:rsid w:val="00E864DF"/>
    <w:rsid w:val="00E86528"/>
    <w:rsid w:val="00E86566"/>
    <w:rsid w:val="00E86690"/>
    <w:rsid w:val="00E866C2"/>
    <w:rsid w:val="00E867F5"/>
    <w:rsid w:val="00E8695B"/>
    <w:rsid w:val="00E869C4"/>
    <w:rsid w:val="00E869D7"/>
    <w:rsid w:val="00E86A83"/>
    <w:rsid w:val="00E86B62"/>
    <w:rsid w:val="00E86CED"/>
    <w:rsid w:val="00E86D07"/>
    <w:rsid w:val="00E87025"/>
    <w:rsid w:val="00E87156"/>
    <w:rsid w:val="00E87171"/>
    <w:rsid w:val="00E87321"/>
    <w:rsid w:val="00E8762D"/>
    <w:rsid w:val="00E87647"/>
    <w:rsid w:val="00E87674"/>
    <w:rsid w:val="00E8770F"/>
    <w:rsid w:val="00E87765"/>
    <w:rsid w:val="00E87792"/>
    <w:rsid w:val="00E877DB"/>
    <w:rsid w:val="00E87A58"/>
    <w:rsid w:val="00E87AB3"/>
    <w:rsid w:val="00E87B6B"/>
    <w:rsid w:val="00E87C4D"/>
    <w:rsid w:val="00E87CA5"/>
    <w:rsid w:val="00E87DC2"/>
    <w:rsid w:val="00E902FF"/>
    <w:rsid w:val="00E9043C"/>
    <w:rsid w:val="00E905B8"/>
    <w:rsid w:val="00E905DB"/>
    <w:rsid w:val="00E905FA"/>
    <w:rsid w:val="00E906DE"/>
    <w:rsid w:val="00E907CF"/>
    <w:rsid w:val="00E9088E"/>
    <w:rsid w:val="00E908AD"/>
    <w:rsid w:val="00E90A70"/>
    <w:rsid w:val="00E90AA7"/>
    <w:rsid w:val="00E90AC5"/>
    <w:rsid w:val="00E90ADC"/>
    <w:rsid w:val="00E90B93"/>
    <w:rsid w:val="00E90D03"/>
    <w:rsid w:val="00E90D6B"/>
    <w:rsid w:val="00E90DB8"/>
    <w:rsid w:val="00E90DE3"/>
    <w:rsid w:val="00E90DEC"/>
    <w:rsid w:val="00E90EF4"/>
    <w:rsid w:val="00E9108C"/>
    <w:rsid w:val="00E9119D"/>
    <w:rsid w:val="00E913F0"/>
    <w:rsid w:val="00E914C3"/>
    <w:rsid w:val="00E915E0"/>
    <w:rsid w:val="00E91616"/>
    <w:rsid w:val="00E91621"/>
    <w:rsid w:val="00E91735"/>
    <w:rsid w:val="00E9188C"/>
    <w:rsid w:val="00E91938"/>
    <w:rsid w:val="00E919F0"/>
    <w:rsid w:val="00E91B67"/>
    <w:rsid w:val="00E91B6C"/>
    <w:rsid w:val="00E91B91"/>
    <w:rsid w:val="00E91DA2"/>
    <w:rsid w:val="00E91DB3"/>
    <w:rsid w:val="00E922CA"/>
    <w:rsid w:val="00E922CB"/>
    <w:rsid w:val="00E922E0"/>
    <w:rsid w:val="00E92317"/>
    <w:rsid w:val="00E92345"/>
    <w:rsid w:val="00E9235D"/>
    <w:rsid w:val="00E9240A"/>
    <w:rsid w:val="00E924C5"/>
    <w:rsid w:val="00E924F3"/>
    <w:rsid w:val="00E926E4"/>
    <w:rsid w:val="00E9272D"/>
    <w:rsid w:val="00E927B6"/>
    <w:rsid w:val="00E928CA"/>
    <w:rsid w:val="00E928FC"/>
    <w:rsid w:val="00E92A08"/>
    <w:rsid w:val="00E92BD1"/>
    <w:rsid w:val="00E92C23"/>
    <w:rsid w:val="00E92C73"/>
    <w:rsid w:val="00E92D0B"/>
    <w:rsid w:val="00E93070"/>
    <w:rsid w:val="00E93491"/>
    <w:rsid w:val="00E934F2"/>
    <w:rsid w:val="00E93C90"/>
    <w:rsid w:val="00E93D55"/>
    <w:rsid w:val="00E93F17"/>
    <w:rsid w:val="00E93F48"/>
    <w:rsid w:val="00E94126"/>
    <w:rsid w:val="00E9441C"/>
    <w:rsid w:val="00E9454F"/>
    <w:rsid w:val="00E94552"/>
    <w:rsid w:val="00E946B4"/>
    <w:rsid w:val="00E946D6"/>
    <w:rsid w:val="00E94700"/>
    <w:rsid w:val="00E9475D"/>
    <w:rsid w:val="00E9475E"/>
    <w:rsid w:val="00E947C8"/>
    <w:rsid w:val="00E9481A"/>
    <w:rsid w:val="00E9481E"/>
    <w:rsid w:val="00E94A2D"/>
    <w:rsid w:val="00E94B4D"/>
    <w:rsid w:val="00E94C43"/>
    <w:rsid w:val="00E94CF4"/>
    <w:rsid w:val="00E94DAF"/>
    <w:rsid w:val="00E94DC8"/>
    <w:rsid w:val="00E94E5D"/>
    <w:rsid w:val="00E951D5"/>
    <w:rsid w:val="00E9528A"/>
    <w:rsid w:val="00E95331"/>
    <w:rsid w:val="00E953E8"/>
    <w:rsid w:val="00E954FE"/>
    <w:rsid w:val="00E95651"/>
    <w:rsid w:val="00E9582E"/>
    <w:rsid w:val="00E958A4"/>
    <w:rsid w:val="00E959C6"/>
    <w:rsid w:val="00E95A0D"/>
    <w:rsid w:val="00E95A2B"/>
    <w:rsid w:val="00E95B20"/>
    <w:rsid w:val="00E95BF5"/>
    <w:rsid w:val="00E95DED"/>
    <w:rsid w:val="00E95F35"/>
    <w:rsid w:val="00E95FF2"/>
    <w:rsid w:val="00E9609C"/>
    <w:rsid w:val="00E960A3"/>
    <w:rsid w:val="00E961E8"/>
    <w:rsid w:val="00E96267"/>
    <w:rsid w:val="00E96457"/>
    <w:rsid w:val="00E9666E"/>
    <w:rsid w:val="00E966BD"/>
    <w:rsid w:val="00E9670C"/>
    <w:rsid w:val="00E96899"/>
    <w:rsid w:val="00E968C5"/>
    <w:rsid w:val="00E96A4B"/>
    <w:rsid w:val="00E96AC8"/>
    <w:rsid w:val="00E96C65"/>
    <w:rsid w:val="00E96CB0"/>
    <w:rsid w:val="00E96DC0"/>
    <w:rsid w:val="00E96E16"/>
    <w:rsid w:val="00E96E1A"/>
    <w:rsid w:val="00E96FA1"/>
    <w:rsid w:val="00E97040"/>
    <w:rsid w:val="00E97058"/>
    <w:rsid w:val="00E9757A"/>
    <w:rsid w:val="00E97606"/>
    <w:rsid w:val="00E97688"/>
    <w:rsid w:val="00E976E6"/>
    <w:rsid w:val="00E97783"/>
    <w:rsid w:val="00E9787D"/>
    <w:rsid w:val="00E9789B"/>
    <w:rsid w:val="00E97912"/>
    <w:rsid w:val="00E97AED"/>
    <w:rsid w:val="00E97B2D"/>
    <w:rsid w:val="00E97B82"/>
    <w:rsid w:val="00E97BCF"/>
    <w:rsid w:val="00E97C24"/>
    <w:rsid w:val="00E97D71"/>
    <w:rsid w:val="00E97E2D"/>
    <w:rsid w:val="00E97EB0"/>
    <w:rsid w:val="00E99785"/>
    <w:rsid w:val="00E997DA"/>
    <w:rsid w:val="00EA00BC"/>
    <w:rsid w:val="00EA0405"/>
    <w:rsid w:val="00EA053B"/>
    <w:rsid w:val="00EA053D"/>
    <w:rsid w:val="00EA0609"/>
    <w:rsid w:val="00EA076A"/>
    <w:rsid w:val="00EA0787"/>
    <w:rsid w:val="00EA07C4"/>
    <w:rsid w:val="00EA08C8"/>
    <w:rsid w:val="00EA0CE6"/>
    <w:rsid w:val="00EA0D66"/>
    <w:rsid w:val="00EA0DBA"/>
    <w:rsid w:val="00EA0E38"/>
    <w:rsid w:val="00EA0FDB"/>
    <w:rsid w:val="00EA10C4"/>
    <w:rsid w:val="00EA13A8"/>
    <w:rsid w:val="00EA14D4"/>
    <w:rsid w:val="00EA14E0"/>
    <w:rsid w:val="00EA17A9"/>
    <w:rsid w:val="00EA17D3"/>
    <w:rsid w:val="00EA17FF"/>
    <w:rsid w:val="00EA1933"/>
    <w:rsid w:val="00EA199D"/>
    <w:rsid w:val="00EA1C2E"/>
    <w:rsid w:val="00EA1DBE"/>
    <w:rsid w:val="00EA1E86"/>
    <w:rsid w:val="00EA1EA5"/>
    <w:rsid w:val="00EA1ED2"/>
    <w:rsid w:val="00EA20B0"/>
    <w:rsid w:val="00EA216F"/>
    <w:rsid w:val="00EA2268"/>
    <w:rsid w:val="00EA242D"/>
    <w:rsid w:val="00EA2488"/>
    <w:rsid w:val="00EA24A8"/>
    <w:rsid w:val="00EA2504"/>
    <w:rsid w:val="00EA2999"/>
    <w:rsid w:val="00EA29B3"/>
    <w:rsid w:val="00EA29C2"/>
    <w:rsid w:val="00EA2A5D"/>
    <w:rsid w:val="00EA2AD0"/>
    <w:rsid w:val="00EA2B28"/>
    <w:rsid w:val="00EA2B5D"/>
    <w:rsid w:val="00EA2BC9"/>
    <w:rsid w:val="00EA2DA4"/>
    <w:rsid w:val="00EA2E7D"/>
    <w:rsid w:val="00EA2F43"/>
    <w:rsid w:val="00EA2FE3"/>
    <w:rsid w:val="00EA3208"/>
    <w:rsid w:val="00EA3276"/>
    <w:rsid w:val="00EA3378"/>
    <w:rsid w:val="00EA33D8"/>
    <w:rsid w:val="00EA347F"/>
    <w:rsid w:val="00EA34CB"/>
    <w:rsid w:val="00EA3529"/>
    <w:rsid w:val="00EA36B1"/>
    <w:rsid w:val="00EA36B8"/>
    <w:rsid w:val="00EA36E3"/>
    <w:rsid w:val="00EA382D"/>
    <w:rsid w:val="00EA38B1"/>
    <w:rsid w:val="00EA3A3A"/>
    <w:rsid w:val="00EA3C2C"/>
    <w:rsid w:val="00EA3C80"/>
    <w:rsid w:val="00EA3C8C"/>
    <w:rsid w:val="00EA3ECF"/>
    <w:rsid w:val="00EA428C"/>
    <w:rsid w:val="00EA42C6"/>
    <w:rsid w:val="00EA4379"/>
    <w:rsid w:val="00EA43AE"/>
    <w:rsid w:val="00EA43F6"/>
    <w:rsid w:val="00EA44B9"/>
    <w:rsid w:val="00EA465C"/>
    <w:rsid w:val="00EA4661"/>
    <w:rsid w:val="00EA4700"/>
    <w:rsid w:val="00EA4965"/>
    <w:rsid w:val="00EA4A7F"/>
    <w:rsid w:val="00EA4B96"/>
    <w:rsid w:val="00EA4C9B"/>
    <w:rsid w:val="00EA4CD9"/>
    <w:rsid w:val="00EA4E68"/>
    <w:rsid w:val="00EA4FC2"/>
    <w:rsid w:val="00EA50A2"/>
    <w:rsid w:val="00EA5109"/>
    <w:rsid w:val="00EA518F"/>
    <w:rsid w:val="00EA5271"/>
    <w:rsid w:val="00EA534A"/>
    <w:rsid w:val="00EA53DD"/>
    <w:rsid w:val="00EA5556"/>
    <w:rsid w:val="00EA5570"/>
    <w:rsid w:val="00EA55DA"/>
    <w:rsid w:val="00EA5909"/>
    <w:rsid w:val="00EA5991"/>
    <w:rsid w:val="00EA5B3A"/>
    <w:rsid w:val="00EA5B53"/>
    <w:rsid w:val="00EA5C59"/>
    <w:rsid w:val="00EA5E40"/>
    <w:rsid w:val="00EA5EF8"/>
    <w:rsid w:val="00EA5FB6"/>
    <w:rsid w:val="00EA61C3"/>
    <w:rsid w:val="00EA6247"/>
    <w:rsid w:val="00EA63CC"/>
    <w:rsid w:val="00EA654D"/>
    <w:rsid w:val="00EA656D"/>
    <w:rsid w:val="00EA67EE"/>
    <w:rsid w:val="00EA6998"/>
    <w:rsid w:val="00EA6A00"/>
    <w:rsid w:val="00EA6A36"/>
    <w:rsid w:val="00EA6A89"/>
    <w:rsid w:val="00EA6B74"/>
    <w:rsid w:val="00EA6C4F"/>
    <w:rsid w:val="00EA6CDF"/>
    <w:rsid w:val="00EA6E39"/>
    <w:rsid w:val="00EA715D"/>
    <w:rsid w:val="00EA7225"/>
    <w:rsid w:val="00EA73A8"/>
    <w:rsid w:val="00EA7592"/>
    <w:rsid w:val="00EA761D"/>
    <w:rsid w:val="00EA76DC"/>
    <w:rsid w:val="00EA775D"/>
    <w:rsid w:val="00EA7897"/>
    <w:rsid w:val="00EA7AD1"/>
    <w:rsid w:val="00EA7AF4"/>
    <w:rsid w:val="00EA7BA4"/>
    <w:rsid w:val="00EA7E51"/>
    <w:rsid w:val="00EA7F5A"/>
    <w:rsid w:val="00EB0077"/>
    <w:rsid w:val="00EB00B1"/>
    <w:rsid w:val="00EB03B5"/>
    <w:rsid w:val="00EB054C"/>
    <w:rsid w:val="00EB063A"/>
    <w:rsid w:val="00EB06C7"/>
    <w:rsid w:val="00EB08D6"/>
    <w:rsid w:val="00EB0B7A"/>
    <w:rsid w:val="00EB0C0D"/>
    <w:rsid w:val="00EB0C2B"/>
    <w:rsid w:val="00EB0C34"/>
    <w:rsid w:val="00EB0D9F"/>
    <w:rsid w:val="00EB0DE6"/>
    <w:rsid w:val="00EB0F75"/>
    <w:rsid w:val="00EB107F"/>
    <w:rsid w:val="00EB1151"/>
    <w:rsid w:val="00EB13A0"/>
    <w:rsid w:val="00EB1501"/>
    <w:rsid w:val="00EB1631"/>
    <w:rsid w:val="00EB175C"/>
    <w:rsid w:val="00EB1784"/>
    <w:rsid w:val="00EB1885"/>
    <w:rsid w:val="00EB19F5"/>
    <w:rsid w:val="00EB1B37"/>
    <w:rsid w:val="00EB1C2F"/>
    <w:rsid w:val="00EB1F97"/>
    <w:rsid w:val="00EB1FDC"/>
    <w:rsid w:val="00EB2077"/>
    <w:rsid w:val="00EB21A8"/>
    <w:rsid w:val="00EB2213"/>
    <w:rsid w:val="00EB244A"/>
    <w:rsid w:val="00EB245C"/>
    <w:rsid w:val="00EB2476"/>
    <w:rsid w:val="00EB249D"/>
    <w:rsid w:val="00EB2502"/>
    <w:rsid w:val="00EB262A"/>
    <w:rsid w:val="00EB26CA"/>
    <w:rsid w:val="00EB28A5"/>
    <w:rsid w:val="00EB2AC7"/>
    <w:rsid w:val="00EB2C13"/>
    <w:rsid w:val="00EB2C25"/>
    <w:rsid w:val="00EB2C77"/>
    <w:rsid w:val="00EB2F11"/>
    <w:rsid w:val="00EB2F3F"/>
    <w:rsid w:val="00EB2FC3"/>
    <w:rsid w:val="00EB30A7"/>
    <w:rsid w:val="00EB3197"/>
    <w:rsid w:val="00EB31A3"/>
    <w:rsid w:val="00EB31D7"/>
    <w:rsid w:val="00EB31FA"/>
    <w:rsid w:val="00EB330C"/>
    <w:rsid w:val="00EB3343"/>
    <w:rsid w:val="00EB33E5"/>
    <w:rsid w:val="00EB340C"/>
    <w:rsid w:val="00EB34CA"/>
    <w:rsid w:val="00EB374B"/>
    <w:rsid w:val="00EB3846"/>
    <w:rsid w:val="00EB38BA"/>
    <w:rsid w:val="00EB391E"/>
    <w:rsid w:val="00EB39F8"/>
    <w:rsid w:val="00EB3B51"/>
    <w:rsid w:val="00EB3C9D"/>
    <w:rsid w:val="00EB3D40"/>
    <w:rsid w:val="00EB3E1C"/>
    <w:rsid w:val="00EB3E27"/>
    <w:rsid w:val="00EB3F18"/>
    <w:rsid w:val="00EB404C"/>
    <w:rsid w:val="00EB4104"/>
    <w:rsid w:val="00EB41B0"/>
    <w:rsid w:val="00EB4236"/>
    <w:rsid w:val="00EB4500"/>
    <w:rsid w:val="00EB4578"/>
    <w:rsid w:val="00EB45CD"/>
    <w:rsid w:val="00EB471C"/>
    <w:rsid w:val="00EB48E4"/>
    <w:rsid w:val="00EB4967"/>
    <w:rsid w:val="00EB4BFE"/>
    <w:rsid w:val="00EB4CB0"/>
    <w:rsid w:val="00EB4D43"/>
    <w:rsid w:val="00EB4DFD"/>
    <w:rsid w:val="00EB4EC3"/>
    <w:rsid w:val="00EB4F1B"/>
    <w:rsid w:val="00EB5058"/>
    <w:rsid w:val="00EB514C"/>
    <w:rsid w:val="00EB5245"/>
    <w:rsid w:val="00EB5387"/>
    <w:rsid w:val="00EB539C"/>
    <w:rsid w:val="00EB54B9"/>
    <w:rsid w:val="00EB567E"/>
    <w:rsid w:val="00EB568E"/>
    <w:rsid w:val="00EB56D6"/>
    <w:rsid w:val="00EB591C"/>
    <w:rsid w:val="00EB5942"/>
    <w:rsid w:val="00EB5B1A"/>
    <w:rsid w:val="00EB5BEC"/>
    <w:rsid w:val="00EB5C6D"/>
    <w:rsid w:val="00EB5CA5"/>
    <w:rsid w:val="00EB5D64"/>
    <w:rsid w:val="00EB5D8C"/>
    <w:rsid w:val="00EB5F35"/>
    <w:rsid w:val="00EB5FFB"/>
    <w:rsid w:val="00EB60A7"/>
    <w:rsid w:val="00EB618A"/>
    <w:rsid w:val="00EB642E"/>
    <w:rsid w:val="00EB6540"/>
    <w:rsid w:val="00EB6656"/>
    <w:rsid w:val="00EB6ACD"/>
    <w:rsid w:val="00EB6AD9"/>
    <w:rsid w:val="00EB6B9E"/>
    <w:rsid w:val="00EB6CCC"/>
    <w:rsid w:val="00EB6D64"/>
    <w:rsid w:val="00EB6E20"/>
    <w:rsid w:val="00EB6F8F"/>
    <w:rsid w:val="00EB717B"/>
    <w:rsid w:val="00EB7216"/>
    <w:rsid w:val="00EB7439"/>
    <w:rsid w:val="00EB74A9"/>
    <w:rsid w:val="00EB75DA"/>
    <w:rsid w:val="00EB75F0"/>
    <w:rsid w:val="00EB7709"/>
    <w:rsid w:val="00EB773B"/>
    <w:rsid w:val="00EB781B"/>
    <w:rsid w:val="00EB7881"/>
    <w:rsid w:val="00EB7907"/>
    <w:rsid w:val="00EB7949"/>
    <w:rsid w:val="00EB7A4A"/>
    <w:rsid w:val="00EB7A57"/>
    <w:rsid w:val="00EB7AD1"/>
    <w:rsid w:val="00EB7B14"/>
    <w:rsid w:val="00EB7BE7"/>
    <w:rsid w:val="00EB7C31"/>
    <w:rsid w:val="00EB7D53"/>
    <w:rsid w:val="00EB7DB1"/>
    <w:rsid w:val="00EB7E7F"/>
    <w:rsid w:val="00EB7F52"/>
    <w:rsid w:val="00EC00F2"/>
    <w:rsid w:val="00EC030B"/>
    <w:rsid w:val="00EC04B2"/>
    <w:rsid w:val="00EC075B"/>
    <w:rsid w:val="00EC08B6"/>
    <w:rsid w:val="00EC09E2"/>
    <w:rsid w:val="00EC0B76"/>
    <w:rsid w:val="00EC0B93"/>
    <w:rsid w:val="00EC0C58"/>
    <w:rsid w:val="00EC0D7E"/>
    <w:rsid w:val="00EC0D89"/>
    <w:rsid w:val="00EC0DC6"/>
    <w:rsid w:val="00EC0E28"/>
    <w:rsid w:val="00EC0E80"/>
    <w:rsid w:val="00EC0F02"/>
    <w:rsid w:val="00EC1006"/>
    <w:rsid w:val="00EC11C7"/>
    <w:rsid w:val="00EC11CA"/>
    <w:rsid w:val="00EC13CE"/>
    <w:rsid w:val="00EC15B0"/>
    <w:rsid w:val="00EC1999"/>
    <w:rsid w:val="00EC1B54"/>
    <w:rsid w:val="00EC1BF9"/>
    <w:rsid w:val="00EC1CF8"/>
    <w:rsid w:val="00EC1D24"/>
    <w:rsid w:val="00EC1D26"/>
    <w:rsid w:val="00EC1D4E"/>
    <w:rsid w:val="00EC20EA"/>
    <w:rsid w:val="00EC20F8"/>
    <w:rsid w:val="00EC21E4"/>
    <w:rsid w:val="00EC21FF"/>
    <w:rsid w:val="00EC23A4"/>
    <w:rsid w:val="00EC2531"/>
    <w:rsid w:val="00EC256F"/>
    <w:rsid w:val="00EC267F"/>
    <w:rsid w:val="00EC29C6"/>
    <w:rsid w:val="00EC2B61"/>
    <w:rsid w:val="00EC2BD4"/>
    <w:rsid w:val="00EC2EA2"/>
    <w:rsid w:val="00EC2F22"/>
    <w:rsid w:val="00EC2F32"/>
    <w:rsid w:val="00EC2FAB"/>
    <w:rsid w:val="00EC2FCC"/>
    <w:rsid w:val="00EC303F"/>
    <w:rsid w:val="00EC3347"/>
    <w:rsid w:val="00EC3369"/>
    <w:rsid w:val="00EC338A"/>
    <w:rsid w:val="00EC343F"/>
    <w:rsid w:val="00EC35A0"/>
    <w:rsid w:val="00EC35A6"/>
    <w:rsid w:val="00EC36CF"/>
    <w:rsid w:val="00EC36D1"/>
    <w:rsid w:val="00EC3762"/>
    <w:rsid w:val="00EC37D6"/>
    <w:rsid w:val="00EC3999"/>
    <w:rsid w:val="00EC3A76"/>
    <w:rsid w:val="00EC3AEA"/>
    <w:rsid w:val="00EC3BD4"/>
    <w:rsid w:val="00EC3C44"/>
    <w:rsid w:val="00EC3D04"/>
    <w:rsid w:val="00EC3D71"/>
    <w:rsid w:val="00EC3EED"/>
    <w:rsid w:val="00EC40D4"/>
    <w:rsid w:val="00EC41D1"/>
    <w:rsid w:val="00EC4219"/>
    <w:rsid w:val="00EC4312"/>
    <w:rsid w:val="00EC4417"/>
    <w:rsid w:val="00EC442F"/>
    <w:rsid w:val="00EC44BA"/>
    <w:rsid w:val="00EC4576"/>
    <w:rsid w:val="00EC45C1"/>
    <w:rsid w:val="00EC46AE"/>
    <w:rsid w:val="00EC46CE"/>
    <w:rsid w:val="00EC470F"/>
    <w:rsid w:val="00EC47FD"/>
    <w:rsid w:val="00EC4818"/>
    <w:rsid w:val="00EC4840"/>
    <w:rsid w:val="00EC49C4"/>
    <w:rsid w:val="00EC4A01"/>
    <w:rsid w:val="00EC4A25"/>
    <w:rsid w:val="00EC4C15"/>
    <w:rsid w:val="00EC4EAF"/>
    <w:rsid w:val="00EC4F95"/>
    <w:rsid w:val="00EC516C"/>
    <w:rsid w:val="00EC5321"/>
    <w:rsid w:val="00EC5327"/>
    <w:rsid w:val="00EC545E"/>
    <w:rsid w:val="00EC546A"/>
    <w:rsid w:val="00EC556C"/>
    <w:rsid w:val="00EC55AC"/>
    <w:rsid w:val="00EC55F8"/>
    <w:rsid w:val="00EC5600"/>
    <w:rsid w:val="00EC585A"/>
    <w:rsid w:val="00EC58B5"/>
    <w:rsid w:val="00EC5DFE"/>
    <w:rsid w:val="00EC5F80"/>
    <w:rsid w:val="00EC5FA6"/>
    <w:rsid w:val="00EC6055"/>
    <w:rsid w:val="00EC60E7"/>
    <w:rsid w:val="00EC60F4"/>
    <w:rsid w:val="00EC615D"/>
    <w:rsid w:val="00EC6211"/>
    <w:rsid w:val="00EC6330"/>
    <w:rsid w:val="00EC635B"/>
    <w:rsid w:val="00EC6401"/>
    <w:rsid w:val="00EC6507"/>
    <w:rsid w:val="00EC663F"/>
    <w:rsid w:val="00EC6645"/>
    <w:rsid w:val="00EC6673"/>
    <w:rsid w:val="00EC671E"/>
    <w:rsid w:val="00EC68A5"/>
    <w:rsid w:val="00EC6CB3"/>
    <w:rsid w:val="00EC6E6D"/>
    <w:rsid w:val="00EC6F4E"/>
    <w:rsid w:val="00EC6F8D"/>
    <w:rsid w:val="00EC7056"/>
    <w:rsid w:val="00EC72AD"/>
    <w:rsid w:val="00EC72B8"/>
    <w:rsid w:val="00EC741F"/>
    <w:rsid w:val="00EC745C"/>
    <w:rsid w:val="00EC7529"/>
    <w:rsid w:val="00EC7556"/>
    <w:rsid w:val="00EC75A7"/>
    <w:rsid w:val="00EC761E"/>
    <w:rsid w:val="00EC77F6"/>
    <w:rsid w:val="00EC79CA"/>
    <w:rsid w:val="00EC7AED"/>
    <w:rsid w:val="00EC7AFE"/>
    <w:rsid w:val="00EC7B6B"/>
    <w:rsid w:val="00EC7C02"/>
    <w:rsid w:val="00EC7CC7"/>
    <w:rsid w:val="00EC7E9C"/>
    <w:rsid w:val="00EC7F66"/>
    <w:rsid w:val="00EC7F6B"/>
    <w:rsid w:val="00EC7F78"/>
    <w:rsid w:val="00ED00EB"/>
    <w:rsid w:val="00ED0202"/>
    <w:rsid w:val="00ED03CA"/>
    <w:rsid w:val="00ED0474"/>
    <w:rsid w:val="00ED05C5"/>
    <w:rsid w:val="00ED0644"/>
    <w:rsid w:val="00ED0679"/>
    <w:rsid w:val="00ED0700"/>
    <w:rsid w:val="00ED0885"/>
    <w:rsid w:val="00ED08DE"/>
    <w:rsid w:val="00ED09D0"/>
    <w:rsid w:val="00ED0B30"/>
    <w:rsid w:val="00ED0C3C"/>
    <w:rsid w:val="00ED0C64"/>
    <w:rsid w:val="00ED0D49"/>
    <w:rsid w:val="00ED0D9A"/>
    <w:rsid w:val="00ED11CC"/>
    <w:rsid w:val="00ED1427"/>
    <w:rsid w:val="00ED143C"/>
    <w:rsid w:val="00ED16A5"/>
    <w:rsid w:val="00ED1825"/>
    <w:rsid w:val="00ED1B41"/>
    <w:rsid w:val="00ED1B65"/>
    <w:rsid w:val="00ED1D80"/>
    <w:rsid w:val="00ED1D99"/>
    <w:rsid w:val="00ED1DB8"/>
    <w:rsid w:val="00ED1ED7"/>
    <w:rsid w:val="00ED1EF7"/>
    <w:rsid w:val="00ED1FFA"/>
    <w:rsid w:val="00ED2010"/>
    <w:rsid w:val="00ED2017"/>
    <w:rsid w:val="00ED2024"/>
    <w:rsid w:val="00ED2050"/>
    <w:rsid w:val="00ED20CE"/>
    <w:rsid w:val="00ED21A2"/>
    <w:rsid w:val="00ED2235"/>
    <w:rsid w:val="00ED2302"/>
    <w:rsid w:val="00ED239F"/>
    <w:rsid w:val="00ED24F9"/>
    <w:rsid w:val="00ED2571"/>
    <w:rsid w:val="00ED257E"/>
    <w:rsid w:val="00ED25AE"/>
    <w:rsid w:val="00ED2615"/>
    <w:rsid w:val="00ED269D"/>
    <w:rsid w:val="00ED2826"/>
    <w:rsid w:val="00ED2B50"/>
    <w:rsid w:val="00ED2D05"/>
    <w:rsid w:val="00ED2E8A"/>
    <w:rsid w:val="00ED2FC0"/>
    <w:rsid w:val="00ED3155"/>
    <w:rsid w:val="00ED32F5"/>
    <w:rsid w:val="00ED3507"/>
    <w:rsid w:val="00ED3607"/>
    <w:rsid w:val="00ED36BE"/>
    <w:rsid w:val="00ED3854"/>
    <w:rsid w:val="00ED3ACC"/>
    <w:rsid w:val="00ED3AD8"/>
    <w:rsid w:val="00ED3AE1"/>
    <w:rsid w:val="00ED3BD1"/>
    <w:rsid w:val="00ED3C42"/>
    <w:rsid w:val="00ED3E82"/>
    <w:rsid w:val="00ED4100"/>
    <w:rsid w:val="00ED4207"/>
    <w:rsid w:val="00ED4239"/>
    <w:rsid w:val="00ED423B"/>
    <w:rsid w:val="00ED42F4"/>
    <w:rsid w:val="00ED4416"/>
    <w:rsid w:val="00ED4666"/>
    <w:rsid w:val="00ED470E"/>
    <w:rsid w:val="00ED47D1"/>
    <w:rsid w:val="00ED4807"/>
    <w:rsid w:val="00ED4918"/>
    <w:rsid w:val="00ED498B"/>
    <w:rsid w:val="00ED49BC"/>
    <w:rsid w:val="00ED4AE2"/>
    <w:rsid w:val="00ED4B62"/>
    <w:rsid w:val="00ED4BE3"/>
    <w:rsid w:val="00ED4CD2"/>
    <w:rsid w:val="00ED5236"/>
    <w:rsid w:val="00ED52BC"/>
    <w:rsid w:val="00ED545C"/>
    <w:rsid w:val="00ED57A0"/>
    <w:rsid w:val="00ED5A77"/>
    <w:rsid w:val="00ED5C2F"/>
    <w:rsid w:val="00ED5ED1"/>
    <w:rsid w:val="00ED5F75"/>
    <w:rsid w:val="00ED60C7"/>
    <w:rsid w:val="00ED63C5"/>
    <w:rsid w:val="00ED646E"/>
    <w:rsid w:val="00ED64C4"/>
    <w:rsid w:val="00ED667D"/>
    <w:rsid w:val="00ED6A04"/>
    <w:rsid w:val="00ED6A34"/>
    <w:rsid w:val="00ED6A47"/>
    <w:rsid w:val="00ED6A57"/>
    <w:rsid w:val="00ED6BD9"/>
    <w:rsid w:val="00ED6C65"/>
    <w:rsid w:val="00ED6D03"/>
    <w:rsid w:val="00ED6DCB"/>
    <w:rsid w:val="00ED6F64"/>
    <w:rsid w:val="00ED6F7E"/>
    <w:rsid w:val="00ED701C"/>
    <w:rsid w:val="00ED7079"/>
    <w:rsid w:val="00ED70B1"/>
    <w:rsid w:val="00ED7166"/>
    <w:rsid w:val="00ED74E3"/>
    <w:rsid w:val="00ED75E8"/>
    <w:rsid w:val="00ED7720"/>
    <w:rsid w:val="00ED7A84"/>
    <w:rsid w:val="00ED7A9F"/>
    <w:rsid w:val="00ED7B9E"/>
    <w:rsid w:val="00ED7C27"/>
    <w:rsid w:val="00ED7C31"/>
    <w:rsid w:val="00ED7D4F"/>
    <w:rsid w:val="00ED7DB0"/>
    <w:rsid w:val="00EE0035"/>
    <w:rsid w:val="00EE0039"/>
    <w:rsid w:val="00EE00CD"/>
    <w:rsid w:val="00EE0175"/>
    <w:rsid w:val="00EE0245"/>
    <w:rsid w:val="00EE0355"/>
    <w:rsid w:val="00EE06AD"/>
    <w:rsid w:val="00EE0881"/>
    <w:rsid w:val="00EE0A3A"/>
    <w:rsid w:val="00EE0C5D"/>
    <w:rsid w:val="00EE0D6D"/>
    <w:rsid w:val="00EE11F8"/>
    <w:rsid w:val="00EE12EC"/>
    <w:rsid w:val="00EE130D"/>
    <w:rsid w:val="00EE1417"/>
    <w:rsid w:val="00EE14D9"/>
    <w:rsid w:val="00EE1560"/>
    <w:rsid w:val="00EE1562"/>
    <w:rsid w:val="00EE16C9"/>
    <w:rsid w:val="00EE1776"/>
    <w:rsid w:val="00EE1781"/>
    <w:rsid w:val="00EE17B5"/>
    <w:rsid w:val="00EE1AC6"/>
    <w:rsid w:val="00EE1C23"/>
    <w:rsid w:val="00EE1CAF"/>
    <w:rsid w:val="00EE1D68"/>
    <w:rsid w:val="00EE1E21"/>
    <w:rsid w:val="00EE2097"/>
    <w:rsid w:val="00EE20B5"/>
    <w:rsid w:val="00EE22BF"/>
    <w:rsid w:val="00EE23CC"/>
    <w:rsid w:val="00EE2503"/>
    <w:rsid w:val="00EE27B1"/>
    <w:rsid w:val="00EE28B0"/>
    <w:rsid w:val="00EE290B"/>
    <w:rsid w:val="00EE2AC4"/>
    <w:rsid w:val="00EE2EB2"/>
    <w:rsid w:val="00EE306E"/>
    <w:rsid w:val="00EE30E5"/>
    <w:rsid w:val="00EE31B8"/>
    <w:rsid w:val="00EE327D"/>
    <w:rsid w:val="00EE337D"/>
    <w:rsid w:val="00EE3391"/>
    <w:rsid w:val="00EE3489"/>
    <w:rsid w:val="00EE3903"/>
    <w:rsid w:val="00EE3991"/>
    <w:rsid w:val="00EE3A88"/>
    <w:rsid w:val="00EE3B63"/>
    <w:rsid w:val="00EE3C1D"/>
    <w:rsid w:val="00EE3C2D"/>
    <w:rsid w:val="00EE3E96"/>
    <w:rsid w:val="00EE3E9F"/>
    <w:rsid w:val="00EE3EE7"/>
    <w:rsid w:val="00EE3F07"/>
    <w:rsid w:val="00EE40B1"/>
    <w:rsid w:val="00EE416A"/>
    <w:rsid w:val="00EE4177"/>
    <w:rsid w:val="00EE424B"/>
    <w:rsid w:val="00EE4435"/>
    <w:rsid w:val="00EE4459"/>
    <w:rsid w:val="00EE4781"/>
    <w:rsid w:val="00EE4912"/>
    <w:rsid w:val="00EE4A4F"/>
    <w:rsid w:val="00EE4B4C"/>
    <w:rsid w:val="00EE4B8C"/>
    <w:rsid w:val="00EE4C3F"/>
    <w:rsid w:val="00EE4D08"/>
    <w:rsid w:val="00EE4D9E"/>
    <w:rsid w:val="00EE4DA5"/>
    <w:rsid w:val="00EE4FD4"/>
    <w:rsid w:val="00EE5095"/>
    <w:rsid w:val="00EE5106"/>
    <w:rsid w:val="00EE51EB"/>
    <w:rsid w:val="00EE5219"/>
    <w:rsid w:val="00EE52FE"/>
    <w:rsid w:val="00EE535F"/>
    <w:rsid w:val="00EE54F6"/>
    <w:rsid w:val="00EE5576"/>
    <w:rsid w:val="00EE5861"/>
    <w:rsid w:val="00EE58A5"/>
    <w:rsid w:val="00EE58D0"/>
    <w:rsid w:val="00EE58DB"/>
    <w:rsid w:val="00EE5979"/>
    <w:rsid w:val="00EE5A88"/>
    <w:rsid w:val="00EE5B47"/>
    <w:rsid w:val="00EE5C5B"/>
    <w:rsid w:val="00EE5E77"/>
    <w:rsid w:val="00EE5ED1"/>
    <w:rsid w:val="00EE5EE9"/>
    <w:rsid w:val="00EE5F22"/>
    <w:rsid w:val="00EE5F7B"/>
    <w:rsid w:val="00EE6061"/>
    <w:rsid w:val="00EE62C4"/>
    <w:rsid w:val="00EE64F7"/>
    <w:rsid w:val="00EE672F"/>
    <w:rsid w:val="00EE67AB"/>
    <w:rsid w:val="00EE6863"/>
    <w:rsid w:val="00EE6B62"/>
    <w:rsid w:val="00EE6BB6"/>
    <w:rsid w:val="00EE6C24"/>
    <w:rsid w:val="00EE6D64"/>
    <w:rsid w:val="00EE717A"/>
    <w:rsid w:val="00EE7254"/>
    <w:rsid w:val="00EE7298"/>
    <w:rsid w:val="00EE72A0"/>
    <w:rsid w:val="00EE73B3"/>
    <w:rsid w:val="00EE73D3"/>
    <w:rsid w:val="00EE744A"/>
    <w:rsid w:val="00EE7502"/>
    <w:rsid w:val="00EE7521"/>
    <w:rsid w:val="00EE7580"/>
    <w:rsid w:val="00EE7710"/>
    <w:rsid w:val="00EE789E"/>
    <w:rsid w:val="00EE7B20"/>
    <w:rsid w:val="00EE7C51"/>
    <w:rsid w:val="00EE7D5A"/>
    <w:rsid w:val="00EE7DE2"/>
    <w:rsid w:val="00EE7DE3"/>
    <w:rsid w:val="00EE7E38"/>
    <w:rsid w:val="00EE9F70"/>
    <w:rsid w:val="00EF00C4"/>
    <w:rsid w:val="00EF00ED"/>
    <w:rsid w:val="00EF016A"/>
    <w:rsid w:val="00EF01A1"/>
    <w:rsid w:val="00EF01B7"/>
    <w:rsid w:val="00EF05D7"/>
    <w:rsid w:val="00EF05E3"/>
    <w:rsid w:val="00EF0668"/>
    <w:rsid w:val="00EF071F"/>
    <w:rsid w:val="00EF07D0"/>
    <w:rsid w:val="00EF09EB"/>
    <w:rsid w:val="00EF0A10"/>
    <w:rsid w:val="00EF0A80"/>
    <w:rsid w:val="00EF0B15"/>
    <w:rsid w:val="00EF0D11"/>
    <w:rsid w:val="00EF0D22"/>
    <w:rsid w:val="00EF0E33"/>
    <w:rsid w:val="00EF0E8A"/>
    <w:rsid w:val="00EF0EA5"/>
    <w:rsid w:val="00EF0FD6"/>
    <w:rsid w:val="00EF102E"/>
    <w:rsid w:val="00EF110D"/>
    <w:rsid w:val="00EF1414"/>
    <w:rsid w:val="00EF14AC"/>
    <w:rsid w:val="00EF15A4"/>
    <w:rsid w:val="00EF15A6"/>
    <w:rsid w:val="00EF16E0"/>
    <w:rsid w:val="00EF17DA"/>
    <w:rsid w:val="00EF17E5"/>
    <w:rsid w:val="00EF18AE"/>
    <w:rsid w:val="00EF1969"/>
    <w:rsid w:val="00EF1C10"/>
    <w:rsid w:val="00EF1CF6"/>
    <w:rsid w:val="00EF1CF7"/>
    <w:rsid w:val="00EF1DD1"/>
    <w:rsid w:val="00EF1E00"/>
    <w:rsid w:val="00EF1E0D"/>
    <w:rsid w:val="00EF1EA8"/>
    <w:rsid w:val="00EF1EB4"/>
    <w:rsid w:val="00EF1ECA"/>
    <w:rsid w:val="00EF1F32"/>
    <w:rsid w:val="00EF1FFC"/>
    <w:rsid w:val="00EF2082"/>
    <w:rsid w:val="00EF2106"/>
    <w:rsid w:val="00EF212F"/>
    <w:rsid w:val="00EF2240"/>
    <w:rsid w:val="00EF2243"/>
    <w:rsid w:val="00EF227B"/>
    <w:rsid w:val="00EF23C9"/>
    <w:rsid w:val="00EF26CF"/>
    <w:rsid w:val="00EF2F48"/>
    <w:rsid w:val="00EF2FA3"/>
    <w:rsid w:val="00EF2FC2"/>
    <w:rsid w:val="00EF3272"/>
    <w:rsid w:val="00EF33E7"/>
    <w:rsid w:val="00EF33F5"/>
    <w:rsid w:val="00EF3547"/>
    <w:rsid w:val="00EF39B1"/>
    <w:rsid w:val="00EF3C57"/>
    <w:rsid w:val="00EF3C75"/>
    <w:rsid w:val="00EF3EDA"/>
    <w:rsid w:val="00EF3EE6"/>
    <w:rsid w:val="00EF3FE0"/>
    <w:rsid w:val="00EF41CF"/>
    <w:rsid w:val="00EF44FB"/>
    <w:rsid w:val="00EF4581"/>
    <w:rsid w:val="00EF460B"/>
    <w:rsid w:val="00EF4B1A"/>
    <w:rsid w:val="00EF4BDA"/>
    <w:rsid w:val="00EF4C35"/>
    <w:rsid w:val="00EF4D19"/>
    <w:rsid w:val="00EF4D5A"/>
    <w:rsid w:val="00EF4D79"/>
    <w:rsid w:val="00EF4D85"/>
    <w:rsid w:val="00EF4E03"/>
    <w:rsid w:val="00EF4E1D"/>
    <w:rsid w:val="00EF4E30"/>
    <w:rsid w:val="00EF4E6D"/>
    <w:rsid w:val="00EF4E86"/>
    <w:rsid w:val="00EF50C7"/>
    <w:rsid w:val="00EF5146"/>
    <w:rsid w:val="00EF51CC"/>
    <w:rsid w:val="00EF52EB"/>
    <w:rsid w:val="00EF5443"/>
    <w:rsid w:val="00EF5779"/>
    <w:rsid w:val="00EF59A0"/>
    <w:rsid w:val="00EF5A78"/>
    <w:rsid w:val="00EF5A90"/>
    <w:rsid w:val="00EF5B30"/>
    <w:rsid w:val="00EF5C04"/>
    <w:rsid w:val="00EF5C47"/>
    <w:rsid w:val="00EF5E2B"/>
    <w:rsid w:val="00EF5F73"/>
    <w:rsid w:val="00EF605C"/>
    <w:rsid w:val="00EF6244"/>
    <w:rsid w:val="00EF64F4"/>
    <w:rsid w:val="00EF6579"/>
    <w:rsid w:val="00EF6681"/>
    <w:rsid w:val="00EF66BC"/>
    <w:rsid w:val="00EF6798"/>
    <w:rsid w:val="00EF67C8"/>
    <w:rsid w:val="00EF6825"/>
    <w:rsid w:val="00EF69DE"/>
    <w:rsid w:val="00EF6AB3"/>
    <w:rsid w:val="00EF6ACD"/>
    <w:rsid w:val="00EF6B9D"/>
    <w:rsid w:val="00EF6C91"/>
    <w:rsid w:val="00EF6D5B"/>
    <w:rsid w:val="00EF6D98"/>
    <w:rsid w:val="00EF6E3F"/>
    <w:rsid w:val="00EF6E80"/>
    <w:rsid w:val="00EF6EAA"/>
    <w:rsid w:val="00EF6F08"/>
    <w:rsid w:val="00EF6FFE"/>
    <w:rsid w:val="00EF7279"/>
    <w:rsid w:val="00EF72B9"/>
    <w:rsid w:val="00EF7584"/>
    <w:rsid w:val="00EF75EC"/>
    <w:rsid w:val="00EF76BA"/>
    <w:rsid w:val="00EF76CD"/>
    <w:rsid w:val="00EF771D"/>
    <w:rsid w:val="00EF7926"/>
    <w:rsid w:val="00EF79A6"/>
    <w:rsid w:val="00EF7C02"/>
    <w:rsid w:val="00EF7DB7"/>
    <w:rsid w:val="00EF7E6D"/>
    <w:rsid w:val="00EF7EDF"/>
    <w:rsid w:val="00EFF083"/>
    <w:rsid w:val="00F000F0"/>
    <w:rsid w:val="00F0011D"/>
    <w:rsid w:val="00F0019E"/>
    <w:rsid w:val="00F002A6"/>
    <w:rsid w:val="00F0030E"/>
    <w:rsid w:val="00F005CC"/>
    <w:rsid w:val="00F007D5"/>
    <w:rsid w:val="00F00882"/>
    <w:rsid w:val="00F009F7"/>
    <w:rsid w:val="00F00A24"/>
    <w:rsid w:val="00F00A6E"/>
    <w:rsid w:val="00F00C7A"/>
    <w:rsid w:val="00F00D6F"/>
    <w:rsid w:val="00F01085"/>
    <w:rsid w:val="00F01170"/>
    <w:rsid w:val="00F01506"/>
    <w:rsid w:val="00F01672"/>
    <w:rsid w:val="00F01693"/>
    <w:rsid w:val="00F016DA"/>
    <w:rsid w:val="00F017FC"/>
    <w:rsid w:val="00F01807"/>
    <w:rsid w:val="00F018B4"/>
    <w:rsid w:val="00F0190C"/>
    <w:rsid w:val="00F01994"/>
    <w:rsid w:val="00F01D9F"/>
    <w:rsid w:val="00F01E71"/>
    <w:rsid w:val="00F01E7C"/>
    <w:rsid w:val="00F01F13"/>
    <w:rsid w:val="00F01F46"/>
    <w:rsid w:val="00F01FBD"/>
    <w:rsid w:val="00F02064"/>
    <w:rsid w:val="00F02085"/>
    <w:rsid w:val="00F0209B"/>
    <w:rsid w:val="00F021BA"/>
    <w:rsid w:val="00F02443"/>
    <w:rsid w:val="00F02524"/>
    <w:rsid w:val="00F0255A"/>
    <w:rsid w:val="00F02687"/>
    <w:rsid w:val="00F026C2"/>
    <w:rsid w:val="00F02767"/>
    <w:rsid w:val="00F027F8"/>
    <w:rsid w:val="00F02995"/>
    <w:rsid w:val="00F02A3B"/>
    <w:rsid w:val="00F02B92"/>
    <w:rsid w:val="00F02BB1"/>
    <w:rsid w:val="00F02BB3"/>
    <w:rsid w:val="00F02DE6"/>
    <w:rsid w:val="00F02E2A"/>
    <w:rsid w:val="00F03093"/>
    <w:rsid w:val="00F0314C"/>
    <w:rsid w:val="00F03205"/>
    <w:rsid w:val="00F0335E"/>
    <w:rsid w:val="00F03438"/>
    <w:rsid w:val="00F034DE"/>
    <w:rsid w:val="00F03861"/>
    <w:rsid w:val="00F038A2"/>
    <w:rsid w:val="00F03A2B"/>
    <w:rsid w:val="00F03A7E"/>
    <w:rsid w:val="00F03B93"/>
    <w:rsid w:val="00F03D2C"/>
    <w:rsid w:val="00F03D44"/>
    <w:rsid w:val="00F03E3B"/>
    <w:rsid w:val="00F03E4B"/>
    <w:rsid w:val="00F03EF7"/>
    <w:rsid w:val="00F03FFB"/>
    <w:rsid w:val="00F040F4"/>
    <w:rsid w:val="00F04524"/>
    <w:rsid w:val="00F045FE"/>
    <w:rsid w:val="00F04788"/>
    <w:rsid w:val="00F047E4"/>
    <w:rsid w:val="00F047FB"/>
    <w:rsid w:val="00F0490D"/>
    <w:rsid w:val="00F04930"/>
    <w:rsid w:val="00F04984"/>
    <w:rsid w:val="00F04BDB"/>
    <w:rsid w:val="00F04BF0"/>
    <w:rsid w:val="00F04C88"/>
    <w:rsid w:val="00F04DA5"/>
    <w:rsid w:val="00F04F97"/>
    <w:rsid w:val="00F04FA1"/>
    <w:rsid w:val="00F04FCA"/>
    <w:rsid w:val="00F04FD8"/>
    <w:rsid w:val="00F050F4"/>
    <w:rsid w:val="00F05413"/>
    <w:rsid w:val="00F054EB"/>
    <w:rsid w:val="00F0565B"/>
    <w:rsid w:val="00F05691"/>
    <w:rsid w:val="00F0589D"/>
    <w:rsid w:val="00F05AEA"/>
    <w:rsid w:val="00F05C66"/>
    <w:rsid w:val="00F05D4E"/>
    <w:rsid w:val="00F05E24"/>
    <w:rsid w:val="00F05F36"/>
    <w:rsid w:val="00F06049"/>
    <w:rsid w:val="00F06087"/>
    <w:rsid w:val="00F0613D"/>
    <w:rsid w:val="00F06241"/>
    <w:rsid w:val="00F0625A"/>
    <w:rsid w:val="00F064D1"/>
    <w:rsid w:val="00F066B1"/>
    <w:rsid w:val="00F068FB"/>
    <w:rsid w:val="00F0691B"/>
    <w:rsid w:val="00F06AC1"/>
    <w:rsid w:val="00F06ADC"/>
    <w:rsid w:val="00F06BE2"/>
    <w:rsid w:val="00F06BF1"/>
    <w:rsid w:val="00F06C2E"/>
    <w:rsid w:val="00F06C99"/>
    <w:rsid w:val="00F06ED5"/>
    <w:rsid w:val="00F07158"/>
    <w:rsid w:val="00F071B0"/>
    <w:rsid w:val="00F07599"/>
    <w:rsid w:val="00F07777"/>
    <w:rsid w:val="00F0778D"/>
    <w:rsid w:val="00F077C3"/>
    <w:rsid w:val="00F07831"/>
    <w:rsid w:val="00F07881"/>
    <w:rsid w:val="00F078AE"/>
    <w:rsid w:val="00F078D4"/>
    <w:rsid w:val="00F079A5"/>
    <w:rsid w:val="00F07B09"/>
    <w:rsid w:val="00F07C5B"/>
    <w:rsid w:val="00F07D2C"/>
    <w:rsid w:val="00F07DC4"/>
    <w:rsid w:val="00F07DCA"/>
    <w:rsid w:val="00F07E0F"/>
    <w:rsid w:val="00F07E5A"/>
    <w:rsid w:val="00F07ECB"/>
    <w:rsid w:val="00F1020E"/>
    <w:rsid w:val="00F1029B"/>
    <w:rsid w:val="00F1046B"/>
    <w:rsid w:val="00F10545"/>
    <w:rsid w:val="00F10723"/>
    <w:rsid w:val="00F1083A"/>
    <w:rsid w:val="00F10842"/>
    <w:rsid w:val="00F10843"/>
    <w:rsid w:val="00F1084E"/>
    <w:rsid w:val="00F108BA"/>
    <w:rsid w:val="00F10907"/>
    <w:rsid w:val="00F10A06"/>
    <w:rsid w:val="00F10A2E"/>
    <w:rsid w:val="00F10A38"/>
    <w:rsid w:val="00F10ABD"/>
    <w:rsid w:val="00F10B99"/>
    <w:rsid w:val="00F10C3F"/>
    <w:rsid w:val="00F10CC6"/>
    <w:rsid w:val="00F10CFD"/>
    <w:rsid w:val="00F10D38"/>
    <w:rsid w:val="00F10FC3"/>
    <w:rsid w:val="00F11192"/>
    <w:rsid w:val="00F1119F"/>
    <w:rsid w:val="00F111FB"/>
    <w:rsid w:val="00F11251"/>
    <w:rsid w:val="00F11434"/>
    <w:rsid w:val="00F11670"/>
    <w:rsid w:val="00F11804"/>
    <w:rsid w:val="00F119A5"/>
    <w:rsid w:val="00F11A9F"/>
    <w:rsid w:val="00F11AEA"/>
    <w:rsid w:val="00F11DA1"/>
    <w:rsid w:val="00F11E24"/>
    <w:rsid w:val="00F11E90"/>
    <w:rsid w:val="00F12025"/>
    <w:rsid w:val="00F12333"/>
    <w:rsid w:val="00F123A0"/>
    <w:rsid w:val="00F12414"/>
    <w:rsid w:val="00F124B9"/>
    <w:rsid w:val="00F12573"/>
    <w:rsid w:val="00F12575"/>
    <w:rsid w:val="00F12685"/>
    <w:rsid w:val="00F1272F"/>
    <w:rsid w:val="00F127FF"/>
    <w:rsid w:val="00F128BD"/>
    <w:rsid w:val="00F12906"/>
    <w:rsid w:val="00F1294A"/>
    <w:rsid w:val="00F12955"/>
    <w:rsid w:val="00F12A4A"/>
    <w:rsid w:val="00F12A83"/>
    <w:rsid w:val="00F12B71"/>
    <w:rsid w:val="00F12C6D"/>
    <w:rsid w:val="00F12CDE"/>
    <w:rsid w:val="00F12E53"/>
    <w:rsid w:val="00F12E61"/>
    <w:rsid w:val="00F12E84"/>
    <w:rsid w:val="00F12F18"/>
    <w:rsid w:val="00F1318D"/>
    <w:rsid w:val="00F131C1"/>
    <w:rsid w:val="00F13213"/>
    <w:rsid w:val="00F132E1"/>
    <w:rsid w:val="00F13399"/>
    <w:rsid w:val="00F135D8"/>
    <w:rsid w:val="00F13604"/>
    <w:rsid w:val="00F136A7"/>
    <w:rsid w:val="00F1378C"/>
    <w:rsid w:val="00F137AF"/>
    <w:rsid w:val="00F137D4"/>
    <w:rsid w:val="00F13842"/>
    <w:rsid w:val="00F138EB"/>
    <w:rsid w:val="00F139E6"/>
    <w:rsid w:val="00F13A47"/>
    <w:rsid w:val="00F13B39"/>
    <w:rsid w:val="00F13D3E"/>
    <w:rsid w:val="00F13FD4"/>
    <w:rsid w:val="00F14069"/>
    <w:rsid w:val="00F140CF"/>
    <w:rsid w:val="00F1415E"/>
    <w:rsid w:val="00F141C7"/>
    <w:rsid w:val="00F14246"/>
    <w:rsid w:val="00F1428B"/>
    <w:rsid w:val="00F14370"/>
    <w:rsid w:val="00F14553"/>
    <w:rsid w:val="00F14656"/>
    <w:rsid w:val="00F146FE"/>
    <w:rsid w:val="00F1474E"/>
    <w:rsid w:val="00F1478B"/>
    <w:rsid w:val="00F1496A"/>
    <w:rsid w:val="00F1497D"/>
    <w:rsid w:val="00F149AA"/>
    <w:rsid w:val="00F149E2"/>
    <w:rsid w:val="00F14CB1"/>
    <w:rsid w:val="00F14D2B"/>
    <w:rsid w:val="00F14DEC"/>
    <w:rsid w:val="00F14FB3"/>
    <w:rsid w:val="00F14FDA"/>
    <w:rsid w:val="00F14FDC"/>
    <w:rsid w:val="00F15004"/>
    <w:rsid w:val="00F150D2"/>
    <w:rsid w:val="00F1518F"/>
    <w:rsid w:val="00F15210"/>
    <w:rsid w:val="00F152F1"/>
    <w:rsid w:val="00F155BF"/>
    <w:rsid w:val="00F1579F"/>
    <w:rsid w:val="00F15916"/>
    <w:rsid w:val="00F15A09"/>
    <w:rsid w:val="00F15A12"/>
    <w:rsid w:val="00F15A1D"/>
    <w:rsid w:val="00F15C29"/>
    <w:rsid w:val="00F15CCD"/>
    <w:rsid w:val="00F15E85"/>
    <w:rsid w:val="00F15F2D"/>
    <w:rsid w:val="00F15F8D"/>
    <w:rsid w:val="00F16028"/>
    <w:rsid w:val="00F161D0"/>
    <w:rsid w:val="00F161F5"/>
    <w:rsid w:val="00F1632B"/>
    <w:rsid w:val="00F16573"/>
    <w:rsid w:val="00F165F4"/>
    <w:rsid w:val="00F16609"/>
    <w:rsid w:val="00F167B0"/>
    <w:rsid w:val="00F167FA"/>
    <w:rsid w:val="00F1686A"/>
    <w:rsid w:val="00F16AEC"/>
    <w:rsid w:val="00F16AFA"/>
    <w:rsid w:val="00F16C8B"/>
    <w:rsid w:val="00F16D71"/>
    <w:rsid w:val="00F16E10"/>
    <w:rsid w:val="00F1706D"/>
    <w:rsid w:val="00F1715C"/>
    <w:rsid w:val="00F17211"/>
    <w:rsid w:val="00F172BE"/>
    <w:rsid w:val="00F1736B"/>
    <w:rsid w:val="00F17414"/>
    <w:rsid w:val="00F174FE"/>
    <w:rsid w:val="00F17578"/>
    <w:rsid w:val="00F1767C"/>
    <w:rsid w:val="00F17DBB"/>
    <w:rsid w:val="00F17E1F"/>
    <w:rsid w:val="00F20012"/>
    <w:rsid w:val="00F20289"/>
    <w:rsid w:val="00F20358"/>
    <w:rsid w:val="00F204B0"/>
    <w:rsid w:val="00F20578"/>
    <w:rsid w:val="00F20B40"/>
    <w:rsid w:val="00F20B95"/>
    <w:rsid w:val="00F20D22"/>
    <w:rsid w:val="00F20D2E"/>
    <w:rsid w:val="00F20FBB"/>
    <w:rsid w:val="00F21208"/>
    <w:rsid w:val="00F21218"/>
    <w:rsid w:val="00F21422"/>
    <w:rsid w:val="00F214C8"/>
    <w:rsid w:val="00F21550"/>
    <w:rsid w:val="00F2156B"/>
    <w:rsid w:val="00F21878"/>
    <w:rsid w:val="00F21A56"/>
    <w:rsid w:val="00F21AC6"/>
    <w:rsid w:val="00F21B64"/>
    <w:rsid w:val="00F21BDF"/>
    <w:rsid w:val="00F21BEC"/>
    <w:rsid w:val="00F21C1C"/>
    <w:rsid w:val="00F21C5E"/>
    <w:rsid w:val="00F21EAF"/>
    <w:rsid w:val="00F22011"/>
    <w:rsid w:val="00F220AC"/>
    <w:rsid w:val="00F220E7"/>
    <w:rsid w:val="00F2224A"/>
    <w:rsid w:val="00F22287"/>
    <w:rsid w:val="00F222CD"/>
    <w:rsid w:val="00F222EC"/>
    <w:rsid w:val="00F22545"/>
    <w:rsid w:val="00F22555"/>
    <w:rsid w:val="00F2257A"/>
    <w:rsid w:val="00F22625"/>
    <w:rsid w:val="00F22655"/>
    <w:rsid w:val="00F2272E"/>
    <w:rsid w:val="00F22CD7"/>
    <w:rsid w:val="00F22D0D"/>
    <w:rsid w:val="00F22D16"/>
    <w:rsid w:val="00F22D8A"/>
    <w:rsid w:val="00F22F0C"/>
    <w:rsid w:val="00F22FEB"/>
    <w:rsid w:val="00F230DC"/>
    <w:rsid w:val="00F2315C"/>
    <w:rsid w:val="00F23239"/>
    <w:rsid w:val="00F232A8"/>
    <w:rsid w:val="00F233D2"/>
    <w:rsid w:val="00F23426"/>
    <w:rsid w:val="00F2363A"/>
    <w:rsid w:val="00F23709"/>
    <w:rsid w:val="00F23760"/>
    <w:rsid w:val="00F238B2"/>
    <w:rsid w:val="00F23949"/>
    <w:rsid w:val="00F23C6B"/>
    <w:rsid w:val="00F23D9E"/>
    <w:rsid w:val="00F23DE9"/>
    <w:rsid w:val="00F23F16"/>
    <w:rsid w:val="00F23F41"/>
    <w:rsid w:val="00F23F71"/>
    <w:rsid w:val="00F23F95"/>
    <w:rsid w:val="00F23FF8"/>
    <w:rsid w:val="00F241C9"/>
    <w:rsid w:val="00F24378"/>
    <w:rsid w:val="00F2449B"/>
    <w:rsid w:val="00F24533"/>
    <w:rsid w:val="00F245F8"/>
    <w:rsid w:val="00F24681"/>
    <w:rsid w:val="00F24693"/>
    <w:rsid w:val="00F24770"/>
    <w:rsid w:val="00F248E4"/>
    <w:rsid w:val="00F24ACB"/>
    <w:rsid w:val="00F24B0D"/>
    <w:rsid w:val="00F24B9A"/>
    <w:rsid w:val="00F24C39"/>
    <w:rsid w:val="00F24C66"/>
    <w:rsid w:val="00F24CF7"/>
    <w:rsid w:val="00F24D13"/>
    <w:rsid w:val="00F24DC8"/>
    <w:rsid w:val="00F24DCA"/>
    <w:rsid w:val="00F2513C"/>
    <w:rsid w:val="00F25227"/>
    <w:rsid w:val="00F2522A"/>
    <w:rsid w:val="00F2526D"/>
    <w:rsid w:val="00F252E3"/>
    <w:rsid w:val="00F25337"/>
    <w:rsid w:val="00F253B2"/>
    <w:rsid w:val="00F25463"/>
    <w:rsid w:val="00F25469"/>
    <w:rsid w:val="00F255BE"/>
    <w:rsid w:val="00F25706"/>
    <w:rsid w:val="00F257CA"/>
    <w:rsid w:val="00F25868"/>
    <w:rsid w:val="00F25872"/>
    <w:rsid w:val="00F2589D"/>
    <w:rsid w:val="00F25919"/>
    <w:rsid w:val="00F2594D"/>
    <w:rsid w:val="00F25995"/>
    <w:rsid w:val="00F25A36"/>
    <w:rsid w:val="00F25D00"/>
    <w:rsid w:val="00F25D29"/>
    <w:rsid w:val="00F25E05"/>
    <w:rsid w:val="00F25E87"/>
    <w:rsid w:val="00F26051"/>
    <w:rsid w:val="00F26279"/>
    <w:rsid w:val="00F262E1"/>
    <w:rsid w:val="00F262F1"/>
    <w:rsid w:val="00F2650E"/>
    <w:rsid w:val="00F26529"/>
    <w:rsid w:val="00F2657A"/>
    <w:rsid w:val="00F266E8"/>
    <w:rsid w:val="00F26974"/>
    <w:rsid w:val="00F26B8B"/>
    <w:rsid w:val="00F26B96"/>
    <w:rsid w:val="00F26C43"/>
    <w:rsid w:val="00F26CF1"/>
    <w:rsid w:val="00F26D7A"/>
    <w:rsid w:val="00F26D8D"/>
    <w:rsid w:val="00F26D99"/>
    <w:rsid w:val="00F26E76"/>
    <w:rsid w:val="00F2718D"/>
    <w:rsid w:val="00F2742E"/>
    <w:rsid w:val="00F2748C"/>
    <w:rsid w:val="00F2771D"/>
    <w:rsid w:val="00F27783"/>
    <w:rsid w:val="00F2789F"/>
    <w:rsid w:val="00F2791C"/>
    <w:rsid w:val="00F27A17"/>
    <w:rsid w:val="00F27B79"/>
    <w:rsid w:val="00F27C52"/>
    <w:rsid w:val="00F27C5E"/>
    <w:rsid w:val="00F2C88A"/>
    <w:rsid w:val="00F30136"/>
    <w:rsid w:val="00F301F8"/>
    <w:rsid w:val="00F3021D"/>
    <w:rsid w:val="00F3022B"/>
    <w:rsid w:val="00F3027A"/>
    <w:rsid w:val="00F3027B"/>
    <w:rsid w:val="00F305CC"/>
    <w:rsid w:val="00F30623"/>
    <w:rsid w:val="00F3079A"/>
    <w:rsid w:val="00F30A09"/>
    <w:rsid w:val="00F30A6C"/>
    <w:rsid w:val="00F30BED"/>
    <w:rsid w:val="00F311B4"/>
    <w:rsid w:val="00F311DD"/>
    <w:rsid w:val="00F3123E"/>
    <w:rsid w:val="00F312E0"/>
    <w:rsid w:val="00F313BF"/>
    <w:rsid w:val="00F31844"/>
    <w:rsid w:val="00F318E4"/>
    <w:rsid w:val="00F318F6"/>
    <w:rsid w:val="00F31A34"/>
    <w:rsid w:val="00F31A62"/>
    <w:rsid w:val="00F31A65"/>
    <w:rsid w:val="00F31B01"/>
    <w:rsid w:val="00F31DB9"/>
    <w:rsid w:val="00F31ECE"/>
    <w:rsid w:val="00F31EDC"/>
    <w:rsid w:val="00F31EDD"/>
    <w:rsid w:val="00F32396"/>
    <w:rsid w:val="00F324DE"/>
    <w:rsid w:val="00F324F9"/>
    <w:rsid w:val="00F32639"/>
    <w:rsid w:val="00F326A0"/>
    <w:rsid w:val="00F3270B"/>
    <w:rsid w:val="00F32858"/>
    <w:rsid w:val="00F329B6"/>
    <w:rsid w:val="00F32A1B"/>
    <w:rsid w:val="00F32B43"/>
    <w:rsid w:val="00F32F65"/>
    <w:rsid w:val="00F33180"/>
    <w:rsid w:val="00F3318C"/>
    <w:rsid w:val="00F33247"/>
    <w:rsid w:val="00F334D0"/>
    <w:rsid w:val="00F3369F"/>
    <w:rsid w:val="00F336B0"/>
    <w:rsid w:val="00F3374D"/>
    <w:rsid w:val="00F33760"/>
    <w:rsid w:val="00F33AB2"/>
    <w:rsid w:val="00F33CCF"/>
    <w:rsid w:val="00F33CF7"/>
    <w:rsid w:val="00F33D18"/>
    <w:rsid w:val="00F33DC0"/>
    <w:rsid w:val="00F33ED5"/>
    <w:rsid w:val="00F34076"/>
    <w:rsid w:val="00F340B3"/>
    <w:rsid w:val="00F3418B"/>
    <w:rsid w:val="00F3429D"/>
    <w:rsid w:val="00F342B8"/>
    <w:rsid w:val="00F342F1"/>
    <w:rsid w:val="00F3431D"/>
    <w:rsid w:val="00F34346"/>
    <w:rsid w:val="00F3435A"/>
    <w:rsid w:val="00F3440B"/>
    <w:rsid w:val="00F344FD"/>
    <w:rsid w:val="00F34565"/>
    <w:rsid w:val="00F345E0"/>
    <w:rsid w:val="00F34656"/>
    <w:rsid w:val="00F34758"/>
    <w:rsid w:val="00F347FF"/>
    <w:rsid w:val="00F3492C"/>
    <w:rsid w:val="00F34964"/>
    <w:rsid w:val="00F34A1A"/>
    <w:rsid w:val="00F34AC5"/>
    <w:rsid w:val="00F34ACC"/>
    <w:rsid w:val="00F34D06"/>
    <w:rsid w:val="00F34EB6"/>
    <w:rsid w:val="00F3533D"/>
    <w:rsid w:val="00F353E3"/>
    <w:rsid w:val="00F35553"/>
    <w:rsid w:val="00F3555B"/>
    <w:rsid w:val="00F355EE"/>
    <w:rsid w:val="00F359AB"/>
    <w:rsid w:val="00F35ABA"/>
    <w:rsid w:val="00F35C10"/>
    <w:rsid w:val="00F35C53"/>
    <w:rsid w:val="00F35C57"/>
    <w:rsid w:val="00F35DBA"/>
    <w:rsid w:val="00F35DC2"/>
    <w:rsid w:val="00F35F4D"/>
    <w:rsid w:val="00F35FED"/>
    <w:rsid w:val="00F36034"/>
    <w:rsid w:val="00F36169"/>
    <w:rsid w:val="00F3623E"/>
    <w:rsid w:val="00F3650F"/>
    <w:rsid w:val="00F36690"/>
    <w:rsid w:val="00F3672E"/>
    <w:rsid w:val="00F367AF"/>
    <w:rsid w:val="00F3681E"/>
    <w:rsid w:val="00F3686A"/>
    <w:rsid w:val="00F36994"/>
    <w:rsid w:val="00F369E3"/>
    <w:rsid w:val="00F369EA"/>
    <w:rsid w:val="00F36A0C"/>
    <w:rsid w:val="00F36B59"/>
    <w:rsid w:val="00F36E08"/>
    <w:rsid w:val="00F36E33"/>
    <w:rsid w:val="00F36E4E"/>
    <w:rsid w:val="00F36F94"/>
    <w:rsid w:val="00F36FC2"/>
    <w:rsid w:val="00F370C6"/>
    <w:rsid w:val="00F37135"/>
    <w:rsid w:val="00F371D2"/>
    <w:rsid w:val="00F374A7"/>
    <w:rsid w:val="00F375D7"/>
    <w:rsid w:val="00F3761F"/>
    <w:rsid w:val="00F37644"/>
    <w:rsid w:val="00F37835"/>
    <w:rsid w:val="00F378AD"/>
    <w:rsid w:val="00F37933"/>
    <w:rsid w:val="00F379A4"/>
    <w:rsid w:val="00F37E7B"/>
    <w:rsid w:val="00F4010E"/>
    <w:rsid w:val="00F401F2"/>
    <w:rsid w:val="00F403D3"/>
    <w:rsid w:val="00F40714"/>
    <w:rsid w:val="00F40791"/>
    <w:rsid w:val="00F4088F"/>
    <w:rsid w:val="00F408C9"/>
    <w:rsid w:val="00F40A23"/>
    <w:rsid w:val="00F40A93"/>
    <w:rsid w:val="00F40B7A"/>
    <w:rsid w:val="00F40C1D"/>
    <w:rsid w:val="00F40C63"/>
    <w:rsid w:val="00F40C98"/>
    <w:rsid w:val="00F40D1C"/>
    <w:rsid w:val="00F40D72"/>
    <w:rsid w:val="00F40DFB"/>
    <w:rsid w:val="00F40E56"/>
    <w:rsid w:val="00F40FBB"/>
    <w:rsid w:val="00F41559"/>
    <w:rsid w:val="00F4162F"/>
    <w:rsid w:val="00F416DC"/>
    <w:rsid w:val="00F4170A"/>
    <w:rsid w:val="00F41864"/>
    <w:rsid w:val="00F419A4"/>
    <w:rsid w:val="00F41CC9"/>
    <w:rsid w:val="00F41CF3"/>
    <w:rsid w:val="00F41D50"/>
    <w:rsid w:val="00F41E82"/>
    <w:rsid w:val="00F42055"/>
    <w:rsid w:val="00F4207D"/>
    <w:rsid w:val="00F42103"/>
    <w:rsid w:val="00F42175"/>
    <w:rsid w:val="00F4229E"/>
    <w:rsid w:val="00F42358"/>
    <w:rsid w:val="00F42389"/>
    <w:rsid w:val="00F423FC"/>
    <w:rsid w:val="00F424E1"/>
    <w:rsid w:val="00F42501"/>
    <w:rsid w:val="00F42B18"/>
    <w:rsid w:val="00F42E1E"/>
    <w:rsid w:val="00F42F55"/>
    <w:rsid w:val="00F42FAD"/>
    <w:rsid w:val="00F43056"/>
    <w:rsid w:val="00F4308C"/>
    <w:rsid w:val="00F43271"/>
    <w:rsid w:val="00F433C4"/>
    <w:rsid w:val="00F43549"/>
    <w:rsid w:val="00F43593"/>
    <w:rsid w:val="00F43779"/>
    <w:rsid w:val="00F437FF"/>
    <w:rsid w:val="00F4398D"/>
    <w:rsid w:val="00F439EA"/>
    <w:rsid w:val="00F439F5"/>
    <w:rsid w:val="00F43AFE"/>
    <w:rsid w:val="00F43C18"/>
    <w:rsid w:val="00F43C31"/>
    <w:rsid w:val="00F43D8C"/>
    <w:rsid w:val="00F43DEC"/>
    <w:rsid w:val="00F44015"/>
    <w:rsid w:val="00F44055"/>
    <w:rsid w:val="00F4406B"/>
    <w:rsid w:val="00F4417F"/>
    <w:rsid w:val="00F44185"/>
    <w:rsid w:val="00F44272"/>
    <w:rsid w:val="00F44371"/>
    <w:rsid w:val="00F44415"/>
    <w:rsid w:val="00F44599"/>
    <w:rsid w:val="00F44839"/>
    <w:rsid w:val="00F4485B"/>
    <w:rsid w:val="00F44861"/>
    <w:rsid w:val="00F448A8"/>
    <w:rsid w:val="00F448AF"/>
    <w:rsid w:val="00F44992"/>
    <w:rsid w:val="00F44A48"/>
    <w:rsid w:val="00F44A5C"/>
    <w:rsid w:val="00F44A71"/>
    <w:rsid w:val="00F44AE2"/>
    <w:rsid w:val="00F44C08"/>
    <w:rsid w:val="00F44CE5"/>
    <w:rsid w:val="00F44E9D"/>
    <w:rsid w:val="00F44F84"/>
    <w:rsid w:val="00F44FDE"/>
    <w:rsid w:val="00F45124"/>
    <w:rsid w:val="00F4513D"/>
    <w:rsid w:val="00F45157"/>
    <w:rsid w:val="00F4515A"/>
    <w:rsid w:val="00F451B9"/>
    <w:rsid w:val="00F45268"/>
    <w:rsid w:val="00F452A6"/>
    <w:rsid w:val="00F4531E"/>
    <w:rsid w:val="00F4539F"/>
    <w:rsid w:val="00F453EB"/>
    <w:rsid w:val="00F45418"/>
    <w:rsid w:val="00F4546F"/>
    <w:rsid w:val="00F457B2"/>
    <w:rsid w:val="00F45832"/>
    <w:rsid w:val="00F4595E"/>
    <w:rsid w:val="00F45961"/>
    <w:rsid w:val="00F459A6"/>
    <w:rsid w:val="00F45B0C"/>
    <w:rsid w:val="00F45D19"/>
    <w:rsid w:val="00F45D38"/>
    <w:rsid w:val="00F45D66"/>
    <w:rsid w:val="00F45D6A"/>
    <w:rsid w:val="00F45DCC"/>
    <w:rsid w:val="00F45E0A"/>
    <w:rsid w:val="00F45F00"/>
    <w:rsid w:val="00F46026"/>
    <w:rsid w:val="00F46035"/>
    <w:rsid w:val="00F46059"/>
    <w:rsid w:val="00F4605A"/>
    <w:rsid w:val="00F460E8"/>
    <w:rsid w:val="00F4616F"/>
    <w:rsid w:val="00F4624B"/>
    <w:rsid w:val="00F4629F"/>
    <w:rsid w:val="00F4633C"/>
    <w:rsid w:val="00F4655B"/>
    <w:rsid w:val="00F4657D"/>
    <w:rsid w:val="00F46677"/>
    <w:rsid w:val="00F467DD"/>
    <w:rsid w:val="00F46900"/>
    <w:rsid w:val="00F46959"/>
    <w:rsid w:val="00F46999"/>
    <w:rsid w:val="00F469D6"/>
    <w:rsid w:val="00F46A61"/>
    <w:rsid w:val="00F46B3A"/>
    <w:rsid w:val="00F46B6F"/>
    <w:rsid w:val="00F46B97"/>
    <w:rsid w:val="00F470B6"/>
    <w:rsid w:val="00F471F7"/>
    <w:rsid w:val="00F472D8"/>
    <w:rsid w:val="00F473BE"/>
    <w:rsid w:val="00F4740A"/>
    <w:rsid w:val="00F47535"/>
    <w:rsid w:val="00F4756D"/>
    <w:rsid w:val="00F47768"/>
    <w:rsid w:val="00F478C1"/>
    <w:rsid w:val="00F47931"/>
    <w:rsid w:val="00F479E2"/>
    <w:rsid w:val="00F47A7F"/>
    <w:rsid w:val="00F47BD5"/>
    <w:rsid w:val="00F47D77"/>
    <w:rsid w:val="00F47DA5"/>
    <w:rsid w:val="00F47EC1"/>
    <w:rsid w:val="00F47F41"/>
    <w:rsid w:val="00F47FDC"/>
    <w:rsid w:val="00F50076"/>
    <w:rsid w:val="00F50199"/>
    <w:rsid w:val="00F501AA"/>
    <w:rsid w:val="00F5029A"/>
    <w:rsid w:val="00F5031F"/>
    <w:rsid w:val="00F503C7"/>
    <w:rsid w:val="00F503C8"/>
    <w:rsid w:val="00F5043A"/>
    <w:rsid w:val="00F50469"/>
    <w:rsid w:val="00F505B1"/>
    <w:rsid w:val="00F5065F"/>
    <w:rsid w:val="00F507A9"/>
    <w:rsid w:val="00F507AB"/>
    <w:rsid w:val="00F50890"/>
    <w:rsid w:val="00F50945"/>
    <w:rsid w:val="00F50AE4"/>
    <w:rsid w:val="00F50BB1"/>
    <w:rsid w:val="00F50CC9"/>
    <w:rsid w:val="00F50D38"/>
    <w:rsid w:val="00F50DCD"/>
    <w:rsid w:val="00F50E50"/>
    <w:rsid w:val="00F50E5C"/>
    <w:rsid w:val="00F51063"/>
    <w:rsid w:val="00F51140"/>
    <w:rsid w:val="00F511D3"/>
    <w:rsid w:val="00F51243"/>
    <w:rsid w:val="00F5150A"/>
    <w:rsid w:val="00F515B8"/>
    <w:rsid w:val="00F51614"/>
    <w:rsid w:val="00F5165D"/>
    <w:rsid w:val="00F51749"/>
    <w:rsid w:val="00F5174D"/>
    <w:rsid w:val="00F51962"/>
    <w:rsid w:val="00F51D2E"/>
    <w:rsid w:val="00F51E02"/>
    <w:rsid w:val="00F51EBF"/>
    <w:rsid w:val="00F52064"/>
    <w:rsid w:val="00F52076"/>
    <w:rsid w:val="00F520CB"/>
    <w:rsid w:val="00F52127"/>
    <w:rsid w:val="00F5224A"/>
    <w:rsid w:val="00F5244A"/>
    <w:rsid w:val="00F524C0"/>
    <w:rsid w:val="00F52554"/>
    <w:rsid w:val="00F5260F"/>
    <w:rsid w:val="00F52658"/>
    <w:rsid w:val="00F5278C"/>
    <w:rsid w:val="00F5281F"/>
    <w:rsid w:val="00F52881"/>
    <w:rsid w:val="00F52A74"/>
    <w:rsid w:val="00F52AA6"/>
    <w:rsid w:val="00F52B5B"/>
    <w:rsid w:val="00F52E24"/>
    <w:rsid w:val="00F52EF5"/>
    <w:rsid w:val="00F52F1E"/>
    <w:rsid w:val="00F52F6F"/>
    <w:rsid w:val="00F53040"/>
    <w:rsid w:val="00F53131"/>
    <w:rsid w:val="00F53151"/>
    <w:rsid w:val="00F53180"/>
    <w:rsid w:val="00F53265"/>
    <w:rsid w:val="00F53434"/>
    <w:rsid w:val="00F535AF"/>
    <w:rsid w:val="00F53669"/>
    <w:rsid w:val="00F5371D"/>
    <w:rsid w:val="00F53840"/>
    <w:rsid w:val="00F5395D"/>
    <w:rsid w:val="00F53DC6"/>
    <w:rsid w:val="00F53E02"/>
    <w:rsid w:val="00F53E55"/>
    <w:rsid w:val="00F53F4F"/>
    <w:rsid w:val="00F5405A"/>
    <w:rsid w:val="00F54186"/>
    <w:rsid w:val="00F54397"/>
    <w:rsid w:val="00F543D6"/>
    <w:rsid w:val="00F5447C"/>
    <w:rsid w:val="00F545BB"/>
    <w:rsid w:val="00F5473E"/>
    <w:rsid w:val="00F5474B"/>
    <w:rsid w:val="00F5475F"/>
    <w:rsid w:val="00F549BB"/>
    <w:rsid w:val="00F549EC"/>
    <w:rsid w:val="00F54A78"/>
    <w:rsid w:val="00F54A86"/>
    <w:rsid w:val="00F54B1B"/>
    <w:rsid w:val="00F54C0A"/>
    <w:rsid w:val="00F54CFC"/>
    <w:rsid w:val="00F54D31"/>
    <w:rsid w:val="00F54DDD"/>
    <w:rsid w:val="00F54FBD"/>
    <w:rsid w:val="00F55007"/>
    <w:rsid w:val="00F55110"/>
    <w:rsid w:val="00F5530A"/>
    <w:rsid w:val="00F55326"/>
    <w:rsid w:val="00F553C3"/>
    <w:rsid w:val="00F55465"/>
    <w:rsid w:val="00F5574B"/>
    <w:rsid w:val="00F5578F"/>
    <w:rsid w:val="00F557C4"/>
    <w:rsid w:val="00F5580A"/>
    <w:rsid w:val="00F55977"/>
    <w:rsid w:val="00F55A7C"/>
    <w:rsid w:val="00F55B7B"/>
    <w:rsid w:val="00F55C5E"/>
    <w:rsid w:val="00F55D0F"/>
    <w:rsid w:val="00F55E76"/>
    <w:rsid w:val="00F55EC4"/>
    <w:rsid w:val="00F55F24"/>
    <w:rsid w:val="00F55F9E"/>
    <w:rsid w:val="00F5607A"/>
    <w:rsid w:val="00F56124"/>
    <w:rsid w:val="00F5629D"/>
    <w:rsid w:val="00F562CD"/>
    <w:rsid w:val="00F5635F"/>
    <w:rsid w:val="00F56376"/>
    <w:rsid w:val="00F565A4"/>
    <w:rsid w:val="00F5662E"/>
    <w:rsid w:val="00F567E2"/>
    <w:rsid w:val="00F5681C"/>
    <w:rsid w:val="00F569AF"/>
    <w:rsid w:val="00F56ACB"/>
    <w:rsid w:val="00F56C60"/>
    <w:rsid w:val="00F56DBB"/>
    <w:rsid w:val="00F56E6F"/>
    <w:rsid w:val="00F57015"/>
    <w:rsid w:val="00F571D5"/>
    <w:rsid w:val="00F5723E"/>
    <w:rsid w:val="00F57400"/>
    <w:rsid w:val="00F57470"/>
    <w:rsid w:val="00F574CD"/>
    <w:rsid w:val="00F577B0"/>
    <w:rsid w:val="00F577D8"/>
    <w:rsid w:val="00F5785B"/>
    <w:rsid w:val="00F578B2"/>
    <w:rsid w:val="00F57964"/>
    <w:rsid w:val="00F579E8"/>
    <w:rsid w:val="00F57A6A"/>
    <w:rsid w:val="00F57C30"/>
    <w:rsid w:val="00F57C72"/>
    <w:rsid w:val="00F57D2D"/>
    <w:rsid w:val="00F57D9B"/>
    <w:rsid w:val="00F6013D"/>
    <w:rsid w:val="00F601D4"/>
    <w:rsid w:val="00F6021F"/>
    <w:rsid w:val="00F6063A"/>
    <w:rsid w:val="00F60684"/>
    <w:rsid w:val="00F60738"/>
    <w:rsid w:val="00F60746"/>
    <w:rsid w:val="00F60918"/>
    <w:rsid w:val="00F60B91"/>
    <w:rsid w:val="00F60D34"/>
    <w:rsid w:val="00F60D8C"/>
    <w:rsid w:val="00F60E1F"/>
    <w:rsid w:val="00F60ED2"/>
    <w:rsid w:val="00F60F60"/>
    <w:rsid w:val="00F61113"/>
    <w:rsid w:val="00F61117"/>
    <w:rsid w:val="00F61242"/>
    <w:rsid w:val="00F612D5"/>
    <w:rsid w:val="00F6137D"/>
    <w:rsid w:val="00F614B1"/>
    <w:rsid w:val="00F6154E"/>
    <w:rsid w:val="00F615D3"/>
    <w:rsid w:val="00F619DA"/>
    <w:rsid w:val="00F61A15"/>
    <w:rsid w:val="00F61CA1"/>
    <w:rsid w:val="00F61DA2"/>
    <w:rsid w:val="00F61DD9"/>
    <w:rsid w:val="00F6207C"/>
    <w:rsid w:val="00F620E1"/>
    <w:rsid w:val="00F623A6"/>
    <w:rsid w:val="00F62636"/>
    <w:rsid w:val="00F626E8"/>
    <w:rsid w:val="00F62737"/>
    <w:rsid w:val="00F6274E"/>
    <w:rsid w:val="00F62955"/>
    <w:rsid w:val="00F62B35"/>
    <w:rsid w:val="00F63111"/>
    <w:rsid w:val="00F6312B"/>
    <w:rsid w:val="00F631A2"/>
    <w:rsid w:val="00F6330B"/>
    <w:rsid w:val="00F63320"/>
    <w:rsid w:val="00F63568"/>
    <w:rsid w:val="00F63718"/>
    <w:rsid w:val="00F63786"/>
    <w:rsid w:val="00F637CE"/>
    <w:rsid w:val="00F639CD"/>
    <w:rsid w:val="00F63ACD"/>
    <w:rsid w:val="00F63B53"/>
    <w:rsid w:val="00F63BF4"/>
    <w:rsid w:val="00F63C1B"/>
    <w:rsid w:val="00F63D25"/>
    <w:rsid w:val="00F63DB6"/>
    <w:rsid w:val="00F63FBF"/>
    <w:rsid w:val="00F64070"/>
    <w:rsid w:val="00F640BD"/>
    <w:rsid w:val="00F640C5"/>
    <w:rsid w:val="00F640EF"/>
    <w:rsid w:val="00F64292"/>
    <w:rsid w:val="00F645B4"/>
    <w:rsid w:val="00F64652"/>
    <w:rsid w:val="00F646CA"/>
    <w:rsid w:val="00F6473D"/>
    <w:rsid w:val="00F647CC"/>
    <w:rsid w:val="00F6490C"/>
    <w:rsid w:val="00F64A21"/>
    <w:rsid w:val="00F64ACA"/>
    <w:rsid w:val="00F64C7F"/>
    <w:rsid w:val="00F64D15"/>
    <w:rsid w:val="00F64D66"/>
    <w:rsid w:val="00F64E2F"/>
    <w:rsid w:val="00F64E54"/>
    <w:rsid w:val="00F64ED5"/>
    <w:rsid w:val="00F65057"/>
    <w:rsid w:val="00F650DE"/>
    <w:rsid w:val="00F650EC"/>
    <w:rsid w:val="00F65217"/>
    <w:rsid w:val="00F65227"/>
    <w:rsid w:val="00F65397"/>
    <w:rsid w:val="00F653AF"/>
    <w:rsid w:val="00F6558E"/>
    <w:rsid w:val="00F65630"/>
    <w:rsid w:val="00F65BEE"/>
    <w:rsid w:val="00F65C35"/>
    <w:rsid w:val="00F65C54"/>
    <w:rsid w:val="00F65C7C"/>
    <w:rsid w:val="00F65CC4"/>
    <w:rsid w:val="00F65E12"/>
    <w:rsid w:val="00F65F62"/>
    <w:rsid w:val="00F65F90"/>
    <w:rsid w:val="00F65FA6"/>
    <w:rsid w:val="00F66044"/>
    <w:rsid w:val="00F66078"/>
    <w:rsid w:val="00F6614A"/>
    <w:rsid w:val="00F66166"/>
    <w:rsid w:val="00F661FA"/>
    <w:rsid w:val="00F663EE"/>
    <w:rsid w:val="00F663F8"/>
    <w:rsid w:val="00F66653"/>
    <w:rsid w:val="00F66700"/>
    <w:rsid w:val="00F66879"/>
    <w:rsid w:val="00F66915"/>
    <w:rsid w:val="00F669F5"/>
    <w:rsid w:val="00F66B87"/>
    <w:rsid w:val="00F66ED1"/>
    <w:rsid w:val="00F66F8D"/>
    <w:rsid w:val="00F67278"/>
    <w:rsid w:val="00F673E6"/>
    <w:rsid w:val="00F67401"/>
    <w:rsid w:val="00F674F9"/>
    <w:rsid w:val="00F67621"/>
    <w:rsid w:val="00F67701"/>
    <w:rsid w:val="00F679BF"/>
    <w:rsid w:val="00F679FE"/>
    <w:rsid w:val="00F67AA2"/>
    <w:rsid w:val="00F67C34"/>
    <w:rsid w:val="00F67D3C"/>
    <w:rsid w:val="00F67E49"/>
    <w:rsid w:val="00F69501"/>
    <w:rsid w:val="00F6E583"/>
    <w:rsid w:val="00F7003E"/>
    <w:rsid w:val="00F70118"/>
    <w:rsid w:val="00F70215"/>
    <w:rsid w:val="00F702D1"/>
    <w:rsid w:val="00F70308"/>
    <w:rsid w:val="00F703B5"/>
    <w:rsid w:val="00F704A7"/>
    <w:rsid w:val="00F704B0"/>
    <w:rsid w:val="00F70532"/>
    <w:rsid w:val="00F7055D"/>
    <w:rsid w:val="00F705BA"/>
    <w:rsid w:val="00F7068C"/>
    <w:rsid w:val="00F7077E"/>
    <w:rsid w:val="00F7086B"/>
    <w:rsid w:val="00F709E6"/>
    <w:rsid w:val="00F70BD8"/>
    <w:rsid w:val="00F70C08"/>
    <w:rsid w:val="00F70CDB"/>
    <w:rsid w:val="00F70E5A"/>
    <w:rsid w:val="00F70E6B"/>
    <w:rsid w:val="00F70EDB"/>
    <w:rsid w:val="00F71082"/>
    <w:rsid w:val="00F7117D"/>
    <w:rsid w:val="00F713F5"/>
    <w:rsid w:val="00F713FC"/>
    <w:rsid w:val="00F71466"/>
    <w:rsid w:val="00F714C3"/>
    <w:rsid w:val="00F7150A"/>
    <w:rsid w:val="00F7158F"/>
    <w:rsid w:val="00F71711"/>
    <w:rsid w:val="00F7181D"/>
    <w:rsid w:val="00F7198C"/>
    <w:rsid w:val="00F71A2A"/>
    <w:rsid w:val="00F71A74"/>
    <w:rsid w:val="00F71B5C"/>
    <w:rsid w:val="00F71BD4"/>
    <w:rsid w:val="00F71E04"/>
    <w:rsid w:val="00F71EDA"/>
    <w:rsid w:val="00F72466"/>
    <w:rsid w:val="00F724A8"/>
    <w:rsid w:val="00F7255C"/>
    <w:rsid w:val="00F725B1"/>
    <w:rsid w:val="00F726A3"/>
    <w:rsid w:val="00F726AE"/>
    <w:rsid w:val="00F727D2"/>
    <w:rsid w:val="00F72AC9"/>
    <w:rsid w:val="00F72BF9"/>
    <w:rsid w:val="00F72C14"/>
    <w:rsid w:val="00F72CBD"/>
    <w:rsid w:val="00F72FDC"/>
    <w:rsid w:val="00F73046"/>
    <w:rsid w:val="00F73160"/>
    <w:rsid w:val="00F731A4"/>
    <w:rsid w:val="00F7334D"/>
    <w:rsid w:val="00F733C8"/>
    <w:rsid w:val="00F73400"/>
    <w:rsid w:val="00F7347A"/>
    <w:rsid w:val="00F734D1"/>
    <w:rsid w:val="00F73559"/>
    <w:rsid w:val="00F73887"/>
    <w:rsid w:val="00F7389B"/>
    <w:rsid w:val="00F738FD"/>
    <w:rsid w:val="00F7391F"/>
    <w:rsid w:val="00F73CEB"/>
    <w:rsid w:val="00F73E69"/>
    <w:rsid w:val="00F73E7D"/>
    <w:rsid w:val="00F73EBA"/>
    <w:rsid w:val="00F74154"/>
    <w:rsid w:val="00F74213"/>
    <w:rsid w:val="00F7437A"/>
    <w:rsid w:val="00F743D9"/>
    <w:rsid w:val="00F743E4"/>
    <w:rsid w:val="00F74625"/>
    <w:rsid w:val="00F746D0"/>
    <w:rsid w:val="00F746FA"/>
    <w:rsid w:val="00F74AAA"/>
    <w:rsid w:val="00F74C1B"/>
    <w:rsid w:val="00F74E9E"/>
    <w:rsid w:val="00F74F14"/>
    <w:rsid w:val="00F7506A"/>
    <w:rsid w:val="00F7525C"/>
    <w:rsid w:val="00F75297"/>
    <w:rsid w:val="00F75343"/>
    <w:rsid w:val="00F75420"/>
    <w:rsid w:val="00F7550F"/>
    <w:rsid w:val="00F756FE"/>
    <w:rsid w:val="00F7571A"/>
    <w:rsid w:val="00F757A3"/>
    <w:rsid w:val="00F75800"/>
    <w:rsid w:val="00F75A96"/>
    <w:rsid w:val="00F75B79"/>
    <w:rsid w:val="00F75BD7"/>
    <w:rsid w:val="00F75E06"/>
    <w:rsid w:val="00F75E18"/>
    <w:rsid w:val="00F75F87"/>
    <w:rsid w:val="00F75FEF"/>
    <w:rsid w:val="00F76367"/>
    <w:rsid w:val="00F763A5"/>
    <w:rsid w:val="00F7642F"/>
    <w:rsid w:val="00F7675D"/>
    <w:rsid w:val="00F76774"/>
    <w:rsid w:val="00F767A4"/>
    <w:rsid w:val="00F7685D"/>
    <w:rsid w:val="00F76A54"/>
    <w:rsid w:val="00F76AF2"/>
    <w:rsid w:val="00F76C8F"/>
    <w:rsid w:val="00F76D76"/>
    <w:rsid w:val="00F76E68"/>
    <w:rsid w:val="00F76F64"/>
    <w:rsid w:val="00F770B2"/>
    <w:rsid w:val="00F772FB"/>
    <w:rsid w:val="00F77462"/>
    <w:rsid w:val="00F7758D"/>
    <w:rsid w:val="00F775C6"/>
    <w:rsid w:val="00F77624"/>
    <w:rsid w:val="00F7770B"/>
    <w:rsid w:val="00F77757"/>
    <w:rsid w:val="00F777F1"/>
    <w:rsid w:val="00F779AF"/>
    <w:rsid w:val="00F779E7"/>
    <w:rsid w:val="00F77A2A"/>
    <w:rsid w:val="00F77A71"/>
    <w:rsid w:val="00F77A9A"/>
    <w:rsid w:val="00F77BC8"/>
    <w:rsid w:val="00F77CAE"/>
    <w:rsid w:val="00F77EA3"/>
    <w:rsid w:val="00F7A214"/>
    <w:rsid w:val="00F7BEE0"/>
    <w:rsid w:val="00F800B7"/>
    <w:rsid w:val="00F800D5"/>
    <w:rsid w:val="00F80215"/>
    <w:rsid w:val="00F80228"/>
    <w:rsid w:val="00F8024E"/>
    <w:rsid w:val="00F802D4"/>
    <w:rsid w:val="00F802E8"/>
    <w:rsid w:val="00F8052F"/>
    <w:rsid w:val="00F80604"/>
    <w:rsid w:val="00F8063F"/>
    <w:rsid w:val="00F807AA"/>
    <w:rsid w:val="00F807E1"/>
    <w:rsid w:val="00F80907"/>
    <w:rsid w:val="00F809E2"/>
    <w:rsid w:val="00F80A3A"/>
    <w:rsid w:val="00F80A85"/>
    <w:rsid w:val="00F80AD4"/>
    <w:rsid w:val="00F80AF8"/>
    <w:rsid w:val="00F80B61"/>
    <w:rsid w:val="00F80D77"/>
    <w:rsid w:val="00F80D88"/>
    <w:rsid w:val="00F80E93"/>
    <w:rsid w:val="00F810CD"/>
    <w:rsid w:val="00F8118F"/>
    <w:rsid w:val="00F81278"/>
    <w:rsid w:val="00F813E0"/>
    <w:rsid w:val="00F81511"/>
    <w:rsid w:val="00F81786"/>
    <w:rsid w:val="00F818EE"/>
    <w:rsid w:val="00F819CC"/>
    <w:rsid w:val="00F819E9"/>
    <w:rsid w:val="00F81B22"/>
    <w:rsid w:val="00F81C42"/>
    <w:rsid w:val="00F81CB0"/>
    <w:rsid w:val="00F81E70"/>
    <w:rsid w:val="00F8216B"/>
    <w:rsid w:val="00F822AD"/>
    <w:rsid w:val="00F82559"/>
    <w:rsid w:val="00F82574"/>
    <w:rsid w:val="00F8259C"/>
    <w:rsid w:val="00F8274A"/>
    <w:rsid w:val="00F8289E"/>
    <w:rsid w:val="00F829EF"/>
    <w:rsid w:val="00F82A13"/>
    <w:rsid w:val="00F82A16"/>
    <w:rsid w:val="00F82B83"/>
    <w:rsid w:val="00F82C17"/>
    <w:rsid w:val="00F82CFF"/>
    <w:rsid w:val="00F82D77"/>
    <w:rsid w:val="00F82E2F"/>
    <w:rsid w:val="00F82E4D"/>
    <w:rsid w:val="00F82F3E"/>
    <w:rsid w:val="00F82F6B"/>
    <w:rsid w:val="00F82F91"/>
    <w:rsid w:val="00F83075"/>
    <w:rsid w:val="00F831B6"/>
    <w:rsid w:val="00F8322A"/>
    <w:rsid w:val="00F8323B"/>
    <w:rsid w:val="00F832A2"/>
    <w:rsid w:val="00F83374"/>
    <w:rsid w:val="00F833C6"/>
    <w:rsid w:val="00F83533"/>
    <w:rsid w:val="00F83629"/>
    <w:rsid w:val="00F8372B"/>
    <w:rsid w:val="00F838D9"/>
    <w:rsid w:val="00F83A1A"/>
    <w:rsid w:val="00F83ABF"/>
    <w:rsid w:val="00F83B5F"/>
    <w:rsid w:val="00F83C0A"/>
    <w:rsid w:val="00F83CD0"/>
    <w:rsid w:val="00F83DEF"/>
    <w:rsid w:val="00F83E47"/>
    <w:rsid w:val="00F83E71"/>
    <w:rsid w:val="00F84204"/>
    <w:rsid w:val="00F8438C"/>
    <w:rsid w:val="00F84762"/>
    <w:rsid w:val="00F847BE"/>
    <w:rsid w:val="00F847CE"/>
    <w:rsid w:val="00F84900"/>
    <w:rsid w:val="00F84AAD"/>
    <w:rsid w:val="00F84DC3"/>
    <w:rsid w:val="00F84DC8"/>
    <w:rsid w:val="00F84EBB"/>
    <w:rsid w:val="00F84ED7"/>
    <w:rsid w:val="00F84EE7"/>
    <w:rsid w:val="00F84F84"/>
    <w:rsid w:val="00F85080"/>
    <w:rsid w:val="00F85145"/>
    <w:rsid w:val="00F8520A"/>
    <w:rsid w:val="00F8523F"/>
    <w:rsid w:val="00F85442"/>
    <w:rsid w:val="00F854A4"/>
    <w:rsid w:val="00F85583"/>
    <w:rsid w:val="00F855EF"/>
    <w:rsid w:val="00F85758"/>
    <w:rsid w:val="00F85905"/>
    <w:rsid w:val="00F85910"/>
    <w:rsid w:val="00F8591E"/>
    <w:rsid w:val="00F8594A"/>
    <w:rsid w:val="00F859CE"/>
    <w:rsid w:val="00F85ADC"/>
    <w:rsid w:val="00F85BC2"/>
    <w:rsid w:val="00F85D74"/>
    <w:rsid w:val="00F85DD8"/>
    <w:rsid w:val="00F86154"/>
    <w:rsid w:val="00F86170"/>
    <w:rsid w:val="00F8619E"/>
    <w:rsid w:val="00F861BF"/>
    <w:rsid w:val="00F8621B"/>
    <w:rsid w:val="00F86246"/>
    <w:rsid w:val="00F86273"/>
    <w:rsid w:val="00F862F9"/>
    <w:rsid w:val="00F86449"/>
    <w:rsid w:val="00F866DB"/>
    <w:rsid w:val="00F86735"/>
    <w:rsid w:val="00F86758"/>
    <w:rsid w:val="00F86A9C"/>
    <w:rsid w:val="00F86B8B"/>
    <w:rsid w:val="00F86B9D"/>
    <w:rsid w:val="00F86CEA"/>
    <w:rsid w:val="00F86E3A"/>
    <w:rsid w:val="00F8705A"/>
    <w:rsid w:val="00F8711A"/>
    <w:rsid w:val="00F8727C"/>
    <w:rsid w:val="00F872B2"/>
    <w:rsid w:val="00F874B9"/>
    <w:rsid w:val="00F8759A"/>
    <w:rsid w:val="00F8761F"/>
    <w:rsid w:val="00F87648"/>
    <w:rsid w:val="00F87669"/>
    <w:rsid w:val="00F87716"/>
    <w:rsid w:val="00F87775"/>
    <w:rsid w:val="00F87886"/>
    <w:rsid w:val="00F878AA"/>
    <w:rsid w:val="00F87B56"/>
    <w:rsid w:val="00F87B94"/>
    <w:rsid w:val="00F87CAD"/>
    <w:rsid w:val="00F87CDB"/>
    <w:rsid w:val="00F87CEC"/>
    <w:rsid w:val="00F87DB8"/>
    <w:rsid w:val="00F89A0A"/>
    <w:rsid w:val="00F901EB"/>
    <w:rsid w:val="00F902B6"/>
    <w:rsid w:val="00F90393"/>
    <w:rsid w:val="00F9048A"/>
    <w:rsid w:val="00F904CD"/>
    <w:rsid w:val="00F90508"/>
    <w:rsid w:val="00F905F1"/>
    <w:rsid w:val="00F906B7"/>
    <w:rsid w:val="00F90A5F"/>
    <w:rsid w:val="00F90A7F"/>
    <w:rsid w:val="00F90AF3"/>
    <w:rsid w:val="00F90B30"/>
    <w:rsid w:val="00F90BA7"/>
    <w:rsid w:val="00F90F01"/>
    <w:rsid w:val="00F9111C"/>
    <w:rsid w:val="00F91290"/>
    <w:rsid w:val="00F9134F"/>
    <w:rsid w:val="00F91454"/>
    <w:rsid w:val="00F9146D"/>
    <w:rsid w:val="00F91844"/>
    <w:rsid w:val="00F91AC7"/>
    <w:rsid w:val="00F91ADE"/>
    <w:rsid w:val="00F91BCB"/>
    <w:rsid w:val="00F91CC3"/>
    <w:rsid w:val="00F91DDD"/>
    <w:rsid w:val="00F91EA9"/>
    <w:rsid w:val="00F91FEC"/>
    <w:rsid w:val="00F92064"/>
    <w:rsid w:val="00F9212F"/>
    <w:rsid w:val="00F9218C"/>
    <w:rsid w:val="00F9239C"/>
    <w:rsid w:val="00F92620"/>
    <w:rsid w:val="00F9277C"/>
    <w:rsid w:val="00F92809"/>
    <w:rsid w:val="00F92842"/>
    <w:rsid w:val="00F9288D"/>
    <w:rsid w:val="00F9291A"/>
    <w:rsid w:val="00F9296B"/>
    <w:rsid w:val="00F929A9"/>
    <w:rsid w:val="00F92A58"/>
    <w:rsid w:val="00F92BAB"/>
    <w:rsid w:val="00F92D5E"/>
    <w:rsid w:val="00F92DD1"/>
    <w:rsid w:val="00F92E2B"/>
    <w:rsid w:val="00F92F49"/>
    <w:rsid w:val="00F9302C"/>
    <w:rsid w:val="00F93072"/>
    <w:rsid w:val="00F9314C"/>
    <w:rsid w:val="00F93239"/>
    <w:rsid w:val="00F93312"/>
    <w:rsid w:val="00F93494"/>
    <w:rsid w:val="00F934B7"/>
    <w:rsid w:val="00F934E2"/>
    <w:rsid w:val="00F9358E"/>
    <w:rsid w:val="00F935B4"/>
    <w:rsid w:val="00F93809"/>
    <w:rsid w:val="00F93868"/>
    <w:rsid w:val="00F93A13"/>
    <w:rsid w:val="00F93A39"/>
    <w:rsid w:val="00F93BE6"/>
    <w:rsid w:val="00F93D41"/>
    <w:rsid w:val="00F93EA5"/>
    <w:rsid w:val="00F93F2C"/>
    <w:rsid w:val="00F93FE4"/>
    <w:rsid w:val="00F940FF"/>
    <w:rsid w:val="00F94188"/>
    <w:rsid w:val="00F94388"/>
    <w:rsid w:val="00F94972"/>
    <w:rsid w:val="00F94B16"/>
    <w:rsid w:val="00F94C09"/>
    <w:rsid w:val="00F94C52"/>
    <w:rsid w:val="00F94CB8"/>
    <w:rsid w:val="00F94F00"/>
    <w:rsid w:val="00F95061"/>
    <w:rsid w:val="00F9508B"/>
    <w:rsid w:val="00F950B2"/>
    <w:rsid w:val="00F95191"/>
    <w:rsid w:val="00F951B6"/>
    <w:rsid w:val="00F95221"/>
    <w:rsid w:val="00F95224"/>
    <w:rsid w:val="00F95546"/>
    <w:rsid w:val="00F95590"/>
    <w:rsid w:val="00F9569D"/>
    <w:rsid w:val="00F956E5"/>
    <w:rsid w:val="00F95799"/>
    <w:rsid w:val="00F957AF"/>
    <w:rsid w:val="00F95958"/>
    <w:rsid w:val="00F95996"/>
    <w:rsid w:val="00F959AC"/>
    <w:rsid w:val="00F959FC"/>
    <w:rsid w:val="00F95A37"/>
    <w:rsid w:val="00F95ACD"/>
    <w:rsid w:val="00F95C75"/>
    <w:rsid w:val="00F95D68"/>
    <w:rsid w:val="00F95DC9"/>
    <w:rsid w:val="00F95E3E"/>
    <w:rsid w:val="00F95F59"/>
    <w:rsid w:val="00F95F62"/>
    <w:rsid w:val="00F961CA"/>
    <w:rsid w:val="00F9621B"/>
    <w:rsid w:val="00F96247"/>
    <w:rsid w:val="00F963B3"/>
    <w:rsid w:val="00F96406"/>
    <w:rsid w:val="00F96591"/>
    <w:rsid w:val="00F9665C"/>
    <w:rsid w:val="00F966A4"/>
    <w:rsid w:val="00F96719"/>
    <w:rsid w:val="00F96B6D"/>
    <w:rsid w:val="00F96E79"/>
    <w:rsid w:val="00F96ED2"/>
    <w:rsid w:val="00F9727A"/>
    <w:rsid w:val="00F97358"/>
    <w:rsid w:val="00F973D6"/>
    <w:rsid w:val="00F9744C"/>
    <w:rsid w:val="00F97455"/>
    <w:rsid w:val="00F97484"/>
    <w:rsid w:val="00F97655"/>
    <w:rsid w:val="00F976EF"/>
    <w:rsid w:val="00F97783"/>
    <w:rsid w:val="00F977C4"/>
    <w:rsid w:val="00F97825"/>
    <w:rsid w:val="00F97842"/>
    <w:rsid w:val="00F97A51"/>
    <w:rsid w:val="00F97A8A"/>
    <w:rsid w:val="00F97ABC"/>
    <w:rsid w:val="00F97DB4"/>
    <w:rsid w:val="00FA00D6"/>
    <w:rsid w:val="00FA0163"/>
    <w:rsid w:val="00FA0175"/>
    <w:rsid w:val="00FA0259"/>
    <w:rsid w:val="00FA02CD"/>
    <w:rsid w:val="00FA035B"/>
    <w:rsid w:val="00FA0375"/>
    <w:rsid w:val="00FA039C"/>
    <w:rsid w:val="00FA03B3"/>
    <w:rsid w:val="00FA0510"/>
    <w:rsid w:val="00FA09DA"/>
    <w:rsid w:val="00FA0AA3"/>
    <w:rsid w:val="00FA0B30"/>
    <w:rsid w:val="00FA10BA"/>
    <w:rsid w:val="00FA1123"/>
    <w:rsid w:val="00FA12B4"/>
    <w:rsid w:val="00FA12DF"/>
    <w:rsid w:val="00FA13BF"/>
    <w:rsid w:val="00FA152A"/>
    <w:rsid w:val="00FA16C9"/>
    <w:rsid w:val="00FA1725"/>
    <w:rsid w:val="00FA172F"/>
    <w:rsid w:val="00FA1883"/>
    <w:rsid w:val="00FA1A04"/>
    <w:rsid w:val="00FA1B99"/>
    <w:rsid w:val="00FA1D3C"/>
    <w:rsid w:val="00FA1DCE"/>
    <w:rsid w:val="00FA1DE6"/>
    <w:rsid w:val="00FA1E01"/>
    <w:rsid w:val="00FA1E6E"/>
    <w:rsid w:val="00FA1FCF"/>
    <w:rsid w:val="00FA22B8"/>
    <w:rsid w:val="00FA25CF"/>
    <w:rsid w:val="00FA265C"/>
    <w:rsid w:val="00FA2858"/>
    <w:rsid w:val="00FA2897"/>
    <w:rsid w:val="00FA293D"/>
    <w:rsid w:val="00FA2943"/>
    <w:rsid w:val="00FA2ACF"/>
    <w:rsid w:val="00FA2B0F"/>
    <w:rsid w:val="00FA2C8F"/>
    <w:rsid w:val="00FA2D07"/>
    <w:rsid w:val="00FA2D65"/>
    <w:rsid w:val="00FA2E8B"/>
    <w:rsid w:val="00FA2EB7"/>
    <w:rsid w:val="00FA3041"/>
    <w:rsid w:val="00FA3077"/>
    <w:rsid w:val="00FA3087"/>
    <w:rsid w:val="00FA30CA"/>
    <w:rsid w:val="00FA310A"/>
    <w:rsid w:val="00FA3119"/>
    <w:rsid w:val="00FA3130"/>
    <w:rsid w:val="00FA3158"/>
    <w:rsid w:val="00FA31EA"/>
    <w:rsid w:val="00FA330A"/>
    <w:rsid w:val="00FA3337"/>
    <w:rsid w:val="00FA3490"/>
    <w:rsid w:val="00FA36E3"/>
    <w:rsid w:val="00FA3807"/>
    <w:rsid w:val="00FA383F"/>
    <w:rsid w:val="00FA3882"/>
    <w:rsid w:val="00FA3A21"/>
    <w:rsid w:val="00FA3B62"/>
    <w:rsid w:val="00FA3B86"/>
    <w:rsid w:val="00FA3E40"/>
    <w:rsid w:val="00FA3E5D"/>
    <w:rsid w:val="00FA400E"/>
    <w:rsid w:val="00FA404A"/>
    <w:rsid w:val="00FA40EE"/>
    <w:rsid w:val="00FA4142"/>
    <w:rsid w:val="00FA4170"/>
    <w:rsid w:val="00FA423D"/>
    <w:rsid w:val="00FA43C1"/>
    <w:rsid w:val="00FA4518"/>
    <w:rsid w:val="00FA4698"/>
    <w:rsid w:val="00FA4834"/>
    <w:rsid w:val="00FA488B"/>
    <w:rsid w:val="00FA4CAE"/>
    <w:rsid w:val="00FA4CD8"/>
    <w:rsid w:val="00FA531F"/>
    <w:rsid w:val="00FA5435"/>
    <w:rsid w:val="00FA54B6"/>
    <w:rsid w:val="00FA5529"/>
    <w:rsid w:val="00FA5703"/>
    <w:rsid w:val="00FA5722"/>
    <w:rsid w:val="00FA59B1"/>
    <w:rsid w:val="00FA5AE5"/>
    <w:rsid w:val="00FA5CFD"/>
    <w:rsid w:val="00FA5D5C"/>
    <w:rsid w:val="00FA5DD9"/>
    <w:rsid w:val="00FA5E4F"/>
    <w:rsid w:val="00FA5F15"/>
    <w:rsid w:val="00FA5F3D"/>
    <w:rsid w:val="00FA6092"/>
    <w:rsid w:val="00FA60AD"/>
    <w:rsid w:val="00FA61D1"/>
    <w:rsid w:val="00FA625E"/>
    <w:rsid w:val="00FA6307"/>
    <w:rsid w:val="00FA6448"/>
    <w:rsid w:val="00FA645A"/>
    <w:rsid w:val="00FA64F3"/>
    <w:rsid w:val="00FA6665"/>
    <w:rsid w:val="00FA6674"/>
    <w:rsid w:val="00FA67CE"/>
    <w:rsid w:val="00FA693F"/>
    <w:rsid w:val="00FA69DE"/>
    <w:rsid w:val="00FA69E7"/>
    <w:rsid w:val="00FA6A08"/>
    <w:rsid w:val="00FA6A99"/>
    <w:rsid w:val="00FA6BA9"/>
    <w:rsid w:val="00FA6C8B"/>
    <w:rsid w:val="00FA6D6C"/>
    <w:rsid w:val="00FA6DCC"/>
    <w:rsid w:val="00FA6E06"/>
    <w:rsid w:val="00FA6E56"/>
    <w:rsid w:val="00FA6E81"/>
    <w:rsid w:val="00FA6EB3"/>
    <w:rsid w:val="00FA6F64"/>
    <w:rsid w:val="00FA70C9"/>
    <w:rsid w:val="00FA719B"/>
    <w:rsid w:val="00FA7228"/>
    <w:rsid w:val="00FA7281"/>
    <w:rsid w:val="00FA73CD"/>
    <w:rsid w:val="00FA7425"/>
    <w:rsid w:val="00FA751F"/>
    <w:rsid w:val="00FA75D1"/>
    <w:rsid w:val="00FA7614"/>
    <w:rsid w:val="00FA7757"/>
    <w:rsid w:val="00FA77AA"/>
    <w:rsid w:val="00FA7810"/>
    <w:rsid w:val="00FA79EF"/>
    <w:rsid w:val="00FA7BF2"/>
    <w:rsid w:val="00FA7C29"/>
    <w:rsid w:val="00FA7C5B"/>
    <w:rsid w:val="00FA7D42"/>
    <w:rsid w:val="00FA7EB0"/>
    <w:rsid w:val="00FA7EB9"/>
    <w:rsid w:val="00FA7EE4"/>
    <w:rsid w:val="00FA7F38"/>
    <w:rsid w:val="00FA7F83"/>
    <w:rsid w:val="00FA7F8E"/>
    <w:rsid w:val="00FB010A"/>
    <w:rsid w:val="00FB0194"/>
    <w:rsid w:val="00FB019C"/>
    <w:rsid w:val="00FB030C"/>
    <w:rsid w:val="00FB040E"/>
    <w:rsid w:val="00FB0524"/>
    <w:rsid w:val="00FB0679"/>
    <w:rsid w:val="00FB06E4"/>
    <w:rsid w:val="00FB09C6"/>
    <w:rsid w:val="00FB0AEA"/>
    <w:rsid w:val="00FB0B2A"/>
    <w:rsid w:val="00FB0B3E"/>
    <w:rsid w:val="00FB0B50"/>
    <w:rsid w:val="00FB0D43"/>
    <w:rsid w:val="00FB0E66"/>
    <w:rsid w:val="00FB0FCB"/>
    <w:rsid w:val="00FB102F"/>
    <w:rsid w:val="00FB106B"/>
    <w:rsid w:val="00FB10BC"/>
    <w:rsid w:val="00FB1155"/>
    <w:rsid w:val="00FB1190"/>
    <w:rsid w:val="00FB13AE"/>
    <w:rsid w:val="00FB149C"/>
    <w:rsid w:val="00FB1536"/>
    <w:rsid w:val="00FB156E"/>
    <w:rsid w:val="00FB160D"/>
    <w:rsid w:val="00FB1693"/>
    <w:rsid w:val="00FB171B"/>
    <w:rsid w:val="00FB172F"/>
    <w:rsid w:val="00FB17DE"/>
    <w:rsid w:val="00FB17EC"/>
    <w:rsid w:val="00FB196E"/>
    <w:rsid w:val="00FB19E3"/>
    <w:rsid w:val="00FB1B5C"/>
    <w:rsid w:val="00FB1CCE"/>
    <w:rsid w:val="00FB1E3F"/>
    <w:rsid w:val="00FB1E55"/>
    <w:rsid w:val="00FB1FF2"/>
    <w:rsid w:val="00FB2011"/>
    <w:rsid w:val="00FB21C6"/>
    <w:rsid w:val="00FB2418"/>
    <w:rsid w:val="00FB2499"/>
    <w:rsid w:val="00FB26F6"/>
    <w:rsid w:val="00FB271C"/>
    <w:rsid w:val="00FB297D"/>
    <w:rsid w:val="00FB299D"/>
    <w:rsid w:val="00FB2A8A"/>
    <w:rsid w:val="00FB2AFF"/>
    <w:rsid w:val="00FB2BE1"/>
    <w:rsid w:val="00FB2E4D"/>
    <w:rsid w:val="00FB2E55"/>
    <w:rsid w:val="00FB3020"/>
    <w:rsid w:val="00FB3436"/>
    <w:rsid w:val="00FB34B7"/>
    <w:rsid w:val="00FB351A"/>
    <w:rsid w:val="00FB35B8"/>
    <w:rsid w:val="00FB35D7"/>
    <w:rsid w:val="00FB38BF"/>
    <w:rsid w:val="00FB3A83"/>
    <w:rsid w:val="00FB3AB9"/>
    <w:rsid w:val="00FB3B47"/>
    <w:rsid w:val="00FB3D89"/>
    <w:rsid w:val="00FB40C7"/>
    <w:rsid w:val="00FB4184"/>
    <w:rsid w:val="00FB4198"/>
    <w:rsid w:val="00FB41B3"/>
    <w:rsid w:val="00FB4293"/>
    <w:rsid w:val="00FB429F"/>
    <w:rsid w:val="00FB42AE"/>
    <w:rsid w:val="00FB4388"/>
    <w:rsid w:val="00FB45EC"/>
    <w:rsid w:val="00FB465D"/>
    <w:rsid w:val="00FB4671"/>
    <w:rsid w:val="00FB4716"/>
    <w:rsid w:val="00FB473F"/>
    <w:rsid w:val="00FB47A0"/>
    <w:rsid w:val="00FB482C"/>
    <w:rsid w:val="00FB4878"/>
    <w:rsid w:val="00FB4A11"/>
    <w:rsid w:val="00FB4C61"/>
    <w:rsid w:val="00FB4CF5"/>
    <w:rsid w:val="00FB51BF"/>
    <w:rsid w:val="00FB521C"/>
    <w:rsid w:val="00FB522D"/>
    <w:rsid w:val="00FB5285"/>
    <w:rsid w:val="00FB528D"/>
    <w:rsid w:val="00FB52E1"/>
    <w:rsid w:val="00FB534B"/>
    <w:rsid w:val="00FB53B3"/>
    <w:rsid w:val="00FB53D1"/>
    <w:rsid w:val="00FB53D8"/>
    <w:rsid w:val="00FB557A"/>
    <w:rsid w:val="00FB55E0"/>
    <w:rsid w:val="00FB565F"/>
    <w:rsid w:val="00FB5811"/>
    <w:rsid w:val="00FB5AC3"/>
    <w:rsid w:val="00FB5BD5"/>
    <w:rsid w:val="00FB5D38"/>
    <w:rsid w:val="00FB5D4D"/>
    <w:rsid w:val="00FB5DC6"/>
    <w:rsid w:val="00FB5DCA"/>
    <w:rsid w:val="00FB5DE0"/>
    <w:rsid w:val="00FB5E65"/>
    <w:rsid w:val="00FB5EEE"/>
    <w:rsid w:val="00FB5FFD"/>
    <w:rsid w:val="00FB60E0"/>
    <w:rsid w:val="00FB612F"/>
    <w:rsid w:val="00FB6167"/>
    <w:rsid w:val="00FB61B6"/>
    <w:rsid w:val="00FB6380"/>
    <w:rsid w:val="00FB66AF"/>
    <w:rsid w:val="00FB66D5"/>
    <w:rsid w:val="00FB6826"/>
    <w:rsid w:val="00FB6853"/>
    <w:rsid w:val="00FB68E8"/>
    <w:rsid w:val="00FB6970"/>
    <w:rsid w:val="00FB6971"/>
    <w:rsid w:val="00FB6B88"/>
    <w:rsid w:val="00FB6BFA"/>
    <w:rsid w:val="00FB6C68"/>
    <w:rsid w:val="00FB6CFC"/>
    <w:rsid w:val="00FB6E6F"/>
    <w:rsid w:val="00FB6F6B"/>
    <w:rsid w:val="00FB6F9D"/>
    <w:rsid w:val="00FB702C"/>
    <w:rsid w:val="00FB7087"/>
    <w:rsid w:val="00FB7109"/>
    <w:rsid w:val="00FB7256"/>
    <w:rsid w:val="00FB7369"/>
    <w:rsid w:val="00FB748C"/>
    <w:rsid w:val="00FB7585"/>
    <w:rsid w:val="00FB774E"/>
    <w:rsid w:val="00FB775E"/>
    <w:rsid w:val="00FB78BF"/>
    <w:rsid w:val="00FB78ED"/>
    <w:rsid w:val="00FB79A1"/>
    <w:rsid w:val="00FB7AA6"/>
    <w:rsid w:val="00FB7B27"/>
    <w:rsid w:val="00FB7B7A"/>
    <w:rsid w:val="00FB7C57"/>
    <w:rsid w:val="00FB7D2F"/>
    <w:rsid w:val="00FB7F36"/>
    <w:rsid w:val="00FBDC40"/>
    <w:rsid w:val="00FC001E"/>
    <w:rsid w:val="00FC00FA"/>
    <w:rsid w:val="00FC019C"/>
    <w:rsid w:val="00FC0249"/>
    <w:rsid w:val="00FC03D1"/>
    <w:rsid w:val="00FC0473"/>
    <w:rsid w:val="00FC0550"/>
    <w:rsid w:val="00FC0697"/>
    <w:rsid w:val="00FC08A5"/>
    <w:rsid w:val="00FC0998"/>
    <w:rsid w:val="00FC09DC"/>
    <w:rsid w:val="00FC09F2"/>
    <w:rsid w:val="00FC0CBE"/>
    <w:rsid w:val="00FC105A"/>
    <w:rsid w:val="00FC10A7"/>
    <w:rsid w:val="00FC10AA"/>
    <w:rsid w:val="00FC1111"/>
    <w:rsid w:val="00FC12C5"/>
    <w:rsid w:val="00FC12EC"/>
    <w:rsid w:val="00FC1561"/>
    <w:rsid w:val="00FC15BD"/>
    <w:rsid w:val="00FC1673"/>
    <w:rsid w:val="00FC1737"/>
    <w:rsid w:val="00FC1742"/>
    <w:rsid w:val="00FC1775"/>
    <w:rsid w:val="00FC1969"/>
    <w:rsid w:val="00FC1B73"/>
    <w:rsid w:val="00FC1B8E"/>
    <w:rsid w:val="00FC1C9F"/>
    <w:rsid w:val="00FC1DE2"/>
    <w:rsid w:val="00FC1E5D"/>
    <w:rsid w:val="00FC1E88"/>
    <w:rsid w:val="00FC1F68"/>
    <w:rsid w:val="00FC1FDE"/>
    <w:rsid w:val="00FC2104"/>
    <w:rsid w:val="00FC2148"/>
    <w:rsid w:val="00FC22BF"/>
    <w:rsid w:val="00FC2389"/>
    <w:rsid w:val="00FC23D7"/>
    <w:rsid w:val="00FC23EE"/>
    <w:rsid w:val="00FC24D1"/>
    <w:rsid w:val="00FC2540"/>
    <w:rsid w:val="00FC25A4"/>
    <w:rsid w:val="00FC2605"/>
    <w:rsid w:val="00FC26A2"/>
    <w:rsid w:val="00FC2789"/>
    <w:rsid w:val="00FC2816"/>
    <w:rsid w:val="00FC2A91"/>
    <w:rsid w:val="00FC2EBD"/>
    <w:rsid w:val="00FC2F49"/>
    <w:rsid w:val="00FC2FF4"/>
    <w:rsid w:val="00FC301C"/>
    <w:rsid w:val="00FC3071"/>
    <w:rsid w:val="00FC3095"/>
    <w:rsid w:val="00FC33C6"/>
    <w:rsid w:val="00FC35BA"/>
    <w:rsid w:val="00FC3661"/>
    <w:rsid w:val="00FC3688"/>
    <w:rsid w:val="00FC37C6"/>
    <w:rsid w:val="00FC3801"/>
    <w:rsid w:val="00FC3981"/>
    <w:rsid w:val="00FC3991"/>
    <w:rsid w:val="00FC3AE3"/>
    <w:rsid w:val="00FC3B85"/>
    <w:rsid w:val="00FC3BB8"/>
    <w:rsid w:val="00FC3CD1"/>
    <w:rsid w:val="00FC3D8B"/>
    <w:rsid w:val="00FC3E27"/>
    <w:rsid w:val="00FC3E73"/>
    <w:rsid w:val="00FC3F49"/>
    <w:rsid w:val="00FC41D5"/>
    <w:rsid w:val="00FC4218"/>
    <w:rsid w:val="00FC4295"/>
    <w:rsid w:val="00FC436B"/>
    <w:rsid w:val="00FC4469"/>
    <w:rsid w:val="00FC4529"/>
    <w:rsid w:val="00FC4556"/>
    <w:rsid w:val="00FC45A3"/>
    <w:rsid w:val="00FC4666"/>
    <w:rsid w:val="00FC46C9"/>
    <w:rsid w:val="00FC46FE"/>
    <w:rsid w:val="00FC4755"/>
    <w:rsid w:val="00FC4969"/>
    <w:rsid w:val="00FC49AC"/>
    <w:rsid w:val="00FC4A6E"/>
    <w:rsid w:val="00FC4BC2"/>
    <w:rsid w:val="00FC4C5F"/>
    <w:rsid w:val="00FC4CB1"/>
    <w:rsid w:val="00FC4CC5"/>
    <w:rsid w:val="00FC4DAF"/>
    <w:rsid w:val="00FC4DB3"/>
    <w:rsid w:val="00FC4DB9"/>
    <w:rsid w:val="00FC4E0E"/>
    <w:rsid w:val="00FC4F44"/>
    <w:rsid w:val="00FC501F"/>
    <w:rsid w:val="00FC5030"/>
    <w:rsid w:val="00FC50A5"/>
    <w:rsid w:val="00FC5285"/>
    <w:rsid w:val="00FC52E3"/>
    <w:rsid w:val="00FC5634"/>
    <w:rsid w:val="00FC57C4"/>
    <w:rsid w:val="00FC5868"/>
    <w:rsid w:val="00FC58DC"/>
    <w:rsid w:val="00FC58ED"/>
    <w:rsid w:val="00FC5C6F"/>
    <w:rsid w:val="00FC5D6F"/>
    <w:rsid w:val="00FC5DBD"/>
    <w:rsid w:val="00FC5DF1"/>
    <w:rsid w:val="00FC5E69"/>
    <w:rsid w:val="00FC62AE"/>
    <w:rsid w:val="00FC6324"/>
    <w:rsid w:val="00FC6368"/>
    <w:rsid w:val="00FC6435"/>
    <w:rsid w:val="00FC6548"/>
    <w:rsid w:val="00FC671C"/>
    <w:rsid w:val="00FC677B"/>
    <w:rsid w:val="00FC68E2"/>
    <w:rsid w:val="00FC6A53"/>
    <w:rsid w:val="00FC6AF1"/>
    <w:rsid w:val="00FC6BA0"/>
    <w:rsid w:val="00FC6BFD"/>
    <w:rsid w:val="00FC6E07"/>
    <w:rsid w:val="00FC6E38"/>
    <w:rsid w:val="00FC6E55"/>
    <w:rsid w:val="00FC6E76"/>
    <w:rsid w:val="00FC6F01"/>
    <w:rsid w:val="00FC6F8E"/>
    <w:rsid w:val="00FC7231"/>
    <w:rsid w:val="00FC7263"/>
    <w:rsid w:val="00FC72D7"/>
    <w:rsid w:val="00FC7323"/>
    <w:rsid w:val="00FC738A"/>
    <w:rsid w:val="00FC7491"/>
    <w:rsid w:val="00FC7527"/>
    <w:rsid w:val="00FC75B3"/>
    <w:rsid w:val="00FC7908"/>
    <w:rsid w:val="00FC797F"/>
    <w:rsid w:val="00FC7AAF"/>
    <w:rsid w:val="00FC7ABF"/>
    <w:rsid w:val="00FC7D72"/>
    <w:rsid w:val="00FC7DCB"/>
    <w:rsid w:val="00FC7E47"/>
    <w:rsid w:val="00FC7F0E"/>
    <w:rsid w:val="00FC7F28"/>
    <w:rsid w:val="00FC7F31"/>
    <w:rsid w:val="00FC7F37"/>
    <w:rsid w:val="00FC7F83"/>
    <w:rsid w:val="00FD0012"/>
    <w:rsid w:val="00FD00F0"/>
    <w:rsid w:val="00FD01C5"/>
    <w:rsid w:val="00FD0277"/>
    <w:rsid w:val="00FD028D"/>
    <w:rsid w:val="00FD0303"/>
    <w:rsid w:val="00FD042C"/>
    <w:rsid w:val="00FD06C8"/>
    <w:rsid w:val="00FD0704"/>
    <w:rsid w:val="00FD0770"/>
    <w:rsid w:val="00FD08FD"/>
    <w:rsid w:val="00FD094E"/>
    <w:rsid w:val="00FD0A2E"/>
    <w:rsid w:val="00FD0ACC"/>
    <w:rsid w:val="00FD0C64"/>
    <w:rsid w:val="00FD0F76"/>
    <w:rsid w:val="00FD0F99"/>
    <w:rsid w:val="00FD0FF4"/>
    <w:rsid w:val="00FD0FF6"/>
    <w:rsid w:val="00FD1084"/>
    <w:rsid w:val="00FD1127"/>
    <w:rsid w:val="00FD119A"/>
    <w:rsid w:val="00FD1383"/>
    <w:rsid w:val="00FD149D"/>
    <w:rsid w:val="00FD154D"/>
    <w:rsid w:val="00FD15A5"/>
    <w:rsid w:val="00FD18CB"/>
    <w:rsid w:val="00FD1A2C"/>
    <w:rsid w:val="00FD1A38"/>
    <w:rsid w:val="00FD1B66"/>
    <w:rsid w:val="00FD1B8B"/>
    <w:rsid w:val="00FD1C88"/>
    <w:rsid w:val="00FD1FB2"/>
    <w:rsid w:val="00FD1FBC"/>
    <w:rsid w:val="00FD2191"/>
    <w:rsid w:val="00FD21C5"/>
    <w:rsid w:val="00FD21F8"/>
    <w:rsid w:val="00FD2449"/>
    <w:rsid w:val="00FD24AF"/>
    <w:rsid w:val="00FD252A"/>
    <w:rsid w:val="00FD25C6"/>
    <w:rsid w:val="00FD25EC"/>
    <w:rsid w:val="00FD26EC"/>
    <w:rsid w:val="00FD2782"/>
    <w:rsid w:val="00FD29B0"/>
    <w:rsid w:val="00FD2A99"/>
    <w:rsid w:val="00FD2BA7"/>
    <w:rsid w:val="00FD2C19"/>
    <w:rsid w:val="00FD2CC0"/>
    <w:rsid w:val="00FD2E8A"/>
    <w:rsid w:val="00FD2F1C"/>
    <w:rsid w:val="00FD303D"/>
    <w:rsid w:val="00FD3041"/>
    <w:rsid w:val="00FD3146"/>
    <w:rsid w:val="00FD327B"/>
    <w:rsid w:val="00FD3365"/>
    <w:rsid w:val="00FD35E1"/>
    <w:rsid w:val="00FD361A"/>
    <w:rsid w:val="00FD3636"/>
    <w:rsid w:val="00FD370D"/>
    <w:rsid w:val="00FD37E4"/>
    <w:rsid w:val="00FD37FE"/>
    <w:rsid w:val="00FD3C16"/>
    <w:rsid w:val="00FD3DAE"/>
    <w:rsid w:val="00FD3DE9"/>
    <w:rsid w:val="00FD3F1D"/>
    <w:rsid w:val="00FD3F26"/>
    <w:rsid w:val="00FD3F57"/>
    <w:rsid w:val="00FD4118"/>
    <w:rsid w:val="00FD4207"/>
    <w:rsid w:val="00FD450F"/>
    <w:rsid w:val="00FD4514"/>
    <w:rsid w:val="00FD45CA"/>
    <w:rsid w:val="00FD4685"/>
    <w:rsid w:val="00FD4778"/>
    <w:rsid w:val="00FD479F"/>
    <w:rsid w:val="00FD485B"/>
    <w:rsid w:val="00FD490B"/>
    <w:rsid w:val="00FD49D1"/>
    <w:rsid w:val="00FD4A35"/>
    <w:rsid w:val="00FD4B53"/>
    <w:rsid w:val="00FD4CAD"/>
    <w:rsid w:val="00FD4CBD"/>
    <w:rsid w:val="00FD4D6E"/>
    <w:rsid w:val="00FD5005"/>
    <w:rsid w:val="00FD517E"/>
    <w:rsid w:val="00FD51C5"/>
    <w:rsid w:val="00FD5398"/>
    <w:rsid w:val="00FD5473"/>
    <w:rsid w:val="00FD5500"/>
    <w:rsid w:val="00FD565B"/>
    <w:rsid w:val="00FD56FC"/>
    <w:rsid w:val="00FD572F"/>
    <w:rsid w:val="00FD58DB"/>
    <w:rsid w:val="00FD5B34"/>
    <w:rsid w:val="00FD5DA2"/>
    <w:rsid w:val="00FD5E5A"/>
    <w:rsid w:val="00FD5E79"/>
    <w:rsid w:val="00FD5E95"/>
    <w:rsid w:val="00FD5EE3"/>
    <w:rsid w:val="00FD612A"/>
    <w:rsid w:val="00FD61C1"/>
    <w:rsid w:val="00FD62AC"/>
    <w:rsid w:val="00FD6423"/>
    <w:rsid w:val="00FD65C9"/>
    <w:rsid w:val="00FD6706"/>
    <w:rsid w:val="00FD683D"/>
    <w:rsid w:val="00FD69DA"/>
    <w:rsid w:val="00FD69F3"/>
    <w:rsid w:val="00FD6D26"/>
    <w:rsid w:val="00FD6DB5"/>
    <w:rsid w:val="00FD6E67"/>
    <w:rsid w:val="00FD6EDE"/>
    <w:rsid w:val="00FD6F01"/>
    <w:rsid w:val="00FD6F3B"/>
    <w:rsid w:val="00FD70FD"/>
    <w:rsid w:val="00FD713C"/>
    <w:rsid w:val="00FD713E"/>
    <w:rsid w:val="00FD721B"/>
    <w:rsid w:val="00FD72AE"/>
    <w:rsid w:val="00FD72F1"/>
    <w:rsid w:val="00FD738A"/>
    <w:rsid w:val="00FD73A3"/>
    <w:rsid w:val="00FD748B"/>
    <w:rsid w:val="00FD750F"/>
    <w:rsid w:val="00FD7662"/>
    <w:rsid w:val="00FD76E3"/>
    <w:rsid w:val="00FD7A75"/>
    <w:rsid w:val="00FD7ABC"/>
    <w:rsid w:val="00FD7B56"/>
    <w:rsid w:val="00FD7B8F"/>
    <w:rsid w:val="00FD7DC8"/>
    <w:rsid w:val="00FD7EF9"/>
    <w:rsid w:val="00FD7F5B"/>
    <w:rsid w:val="00FD7F68"/>
    <w:rsid w:val="00FD7FDC"/>
    <w:rsid w:val="00FE0301"/>
    <w:rsid w:val="00FE031E"/>
    <w:rsid w:val="00FE0403"/>
    <w:rsid w:val="00FE054C"/>
    <w:rsid w:val="00FE0674"/>
    <w:rsid w:val="00FE076F"/>
    <w:rsid w:val="00FE07F2"/>
    <w:rsid w:val="00FE0A0B"/>
    <w:rsid w:val="00FE0A84"/>
    <w:rsid w:val="00FE0C3C"/>
    <w:rsid w:val="00FE0C74"/>
    <w:rsid w:val="00FE0CEC"/>
    <w:rsid w:val="00FE0E6C"/>
    <w:rsid w:val="00FE0EB8"/>
    <w:rsid w:val="00FE0F65"/>
    <w:rsid w:val="00FE1140"/>
    <w:rsid w:val="00FE1333"/>
    <w:rsid w:val="00FE1350"/>
    <w:rsid w:val="00FE13AD"/>
    <w:rsid w:val="00FE14E8"/>
    <w:rsid w:val="00FE151A"/>
    <w:rsid w:val="00FE1523"/>
    <w:rsid w:val="00FE158D"/>
    <w:rsid w:val="00FE16CE"/>
    <w:rsid w:val="00FE1845"/>
    <w:rsid w:val="00FE1880"/>
    <w:rsid w:val="00FE18FF"/>
    <w:rsid w:val="00FE1900"/>
    <w:rsid w:val="00FE192C"/>
    <w:rsid w:val="00FE1962"/>
    <w:rsid w:val="00FE1B13"/>
    <w:rsid w:val="00FE1C28"/>
    <w:rsid w:val="00FE1DFD"/>
    <w:rsid w:val="00FE2322"/>
    <w:rsid w:val="00FE235E"/>
    <w:rsid w:val="00FE2539"/>
    <w:rsid w:val="00FE2559"/>
    <w:rsid w:val="00FE25AA"/>
    <w:rsid w:val="00FE26C1"/>
    <w:rsid w:val="00FE284A"/>
    <w:rsid w:val="00FE2876"/>
    <w:rsid w:val="00FE2BFC"/>
    <w:rsid w:val="00FE2C55"/>
    <w:rsid w:val="00FE2CC2"/>
    <w:rsid w:val="00FE2E33"/>
    <w:rsid w:val="00FE2FD3"/>
    <w:rsid w:val="00FE3177"/>
    <w:rsid w:val="00FE322D"/>
    <w:rsid w:val="00FE3270"/>
    <w:rsid w:val="00FE35A9"/>
    <w:rsid w:val="00FE367A"/>
    <w:rsid w:val="00FE3812"/>
    <w:rsid w:val="00FE3898"/>
    <w:rsid w:val="00FE3CA6"/>
    <w:rsid w:val="00FE3D62"/>
    <w:rsid w:val="00FE3E11"/>
    <w:rsid w:val="00FE3E13"/>
    <w:rsid w:val="00FE3F2C"/>
    <w:rsid w:val="00FE41C8"/>
    <w:rsid w:val="00FE42BA"/>
    <w:rsid w:val="00FE45E2"/>
    <w:rsid w:val="00FE4608"/>
    <w:rsid w:val="00FE4A41"/>
    <w:rsid w:val="00FE4AF8"/>
    <w:rsid w:val="00FE4C36"/>
    <w:rsid w:val="00FE4CC6"/>
    <w:rsid w:val="00FE4CF7"/>
    <w:rsid w:val="00FE4EAA"/>
    <w:rsid w:val="00FE4F0A"/>
    <w:rsid w:val="00FE4F14"/>
    <w:rsid w:val="00FE5025"/>
    <w:rsid w:val="00FE5092"/>
    <w:rsid w:val="00FE512C"/>
    <w:rsid w:val="00FE5257"/>
    <w:rsid w:val="00FE52DB"/>
    <w:rsid w:val="00FE5337"/>
    <w:rsid w:val="00FE53C3"/>
    <w:rsid w:val="00FE54A1"/>
    <w:rsid w:val="00FE55BD"/>
    <w:rsid w:val="00FE56FE"/>
    <w:rsid w:val="00FE570E"/>
    <w:rsid w:val="00FE57BD"/>
    <w:rsid w:val="00FE58C3"/>
    <w:rsid w:val="00FE598F"/>
    <w:rsid w:val="00FE59C4"/>
    <w:rsid w:val="00FE5A1A"/>
    <w:rsid w:val="00FE5C75"/>
    <w:rsid w:val="00FE5CDA"/>
    <w:rsid w:val="00FE5FC9"/>
    <w:rsid w:val="00FE60AE"/>
    <w:rsid w:val="00FE64CD"/>
    <w:rsid w:val="00FE64D7"/>
    <w:rsid w:val="00FE6588"/>
    <w:rsid w:val="00FE65C1"/>
    <w:rsid w:val="00FE6AF7"/>
    <w:rsid w:val="00FE6CCA"/>
    <w:rsid w:val="00FE6DB8"/>
    <w:rsid w:val="00FE6F63"/>
    <w:rsid w:val="00FE703D"/>
    <w:rsid w:val="00FE71FC"/>
    <w:rsid w:val="00FE72C0"/>
    <w:rsid w:val="00FE732A"/>
    <w:rsid w:val="00FE7407"/>
    <w:rsid w:val="00FE75DE"/>
    <w:rsid w:val="00FE76BF"/>
    <w:rsid w:val="00FE7766"/>
    <w:rsid w:val="00FE78DD"/>
    <w:rsid w:val="00FE7A92"/>
    <w:rsid w:val="00FE7B62"/>
    <w:rsid w:val="00FE7DA9"/>
    <w:rsid w:val="00FE7EE8"/>
    <w:rsid w:val="00FE7FD0"/>
    <w:rsid w:val="00FF0153"/>
    <w:rsid w:val="00FF0172"/>
    <w:rsid w:val="00FF041B"/>
    <w:rsid w:val="00FF0448"/>
    <w:rsid w:val="00FF04C1"/>
    <w:rsid w:val="00FF057E"/>
    <w:rsid w:val="00FF05DB"/>
    <w:rsid w:val="00FF05EE"/>
    <w:rsid w:val="00FF0649"/>
    <w:rsid w:val="00FF07C7"/>
    <w:rsid w:val="00FF08C8"/>
    <w:rsid w:val="00FF09B5"/>
    <w:rsid w:val="00FF0A3E"/>
    <w:rsid w:val="00FF0ABD"/>
    <w:rsid w:val="00FF0BC6"/>
    <w:rsid w:val="00FF0CE5"/>
    <w:rsid w:val="00FF0DB2"/>
    <w:rsid w:val="00FF0F39"/>
    <w:rsid w:val="00FF10F3"/>
    <w:rsid w:val="00FF118C"/>
    <w:rsid w:val="00FF141D"/>
    <w:rsid w:val="00FF1563"/>
    <w:rsid w:val="00FF15F3"/>
    <w:rsid w:val="00FF16E4"/>
    <w:rsid w:val="00FF1897"/>
    <w:rsid w:val="00FF196A"/>
    <w:rsid w:val="00FF1AE2"/>
    <w:rsid w:val="00FF1CF1"/>
    <w:rsid w:val="00FF1F52"/>
    <w:rsid w:val="00FF2002"/>
    <w:rsid w:val="00FF2047"/>
    <w:rsid w:val="00FF214E"/>
    <w:rsid w:val="00FF2291"/>
    <w:rsid w:val="00FF22B9"/>
    <w:rsid w:val="00FF25AE"/>
    <w:rsid w:val="00FF265C"/>
    <w:rsid w:val="00FF2696"/>
    <w:rsid w:val="00FF2978"/>
    <w:rsid w:val="00FF298C"/>
    <w:rsid w:val="00FF2ABB"/>
    <w:rsid w:val="00FF2B35"/>
    <w:rsid w:val="00FF2E3A"/>
    <w:rsid w:val="00FF32B5"/>
    <w:rsid w:val="00FF374D"/>
    <w:rsid w:val="00FF399D"/>
    <w:rsid w:val="00FF3AFA"/>
    <w:rsid w:val="00FF3E9F"/>
    <w:rsid w:val="00FF4131"/>
    <w:rsid w:val="00FF413C"/>
    <w:rsid w:val="00FF419E"/>
    <w:rsid w:val="00FF4211"/>
    <w:rsid w:val="00FF42CB"/>
    <w:rsid w:val="00FF42DF"/>
    <w:rsid w:val="00FF4446"/>
    <w:rsid w:val="00FF446C"/>
    <w:rsid w:val="00FF4722"/>
    <w:rsid w:val="00FF4994"/>
    <w:rsid w:val="00FF49B4"/>
    <w:rsid w:val="00FF4A6D"/>
    <w:rsid w:val="00FF4B07"/>
    <w:rsid w:val="00FF4B10"/>
    <w:rsid w:val="00FF4BC8"/>
    <w:rsid w:val="00FF4D1B"/>
    <w:rsid w:val="00FF4E13"/>
    <w:rsid w:val="00FF4E6D"/>
    <w:rsid w:val="00FF4EA3"/>
    <w:rsid w:val="00FF4ED0"/>
    <w:rsid w:val="00FF4F2E"/>
    <w:rsid w:val="00FF4F65"/>
    <w:rsid w:val="00FF4FAC"/>
    <w:rsid w:val="00FF5017"/>
    <w:rsid w:val="00FF516F"/>
    <w:rsid w:val="00FF523A"/>
    <w:rsid w:val="00FF5242"/>
    <w:rsid w:val="00FF5361"/>
    <w:rsid w:val="00FF53BC"/>
    <w:rsid w:val="00FF5417"/>
    <w:rsid w:val="00FF562C"/>
    <w:rsid w:val="00FF584B"/>
    <w:rsid w:val="00FF5911"/>
    <w:rsid w:val="00FF597D"/>
    <w:rsid w:val="00FF5A38"/>
    <w:rsid w:val="00FF5A56"/>
    <w:rsid w:val="00FF5B5F"/>
    <w:rsid w:val="00FF5C2A"/>
    <w:rsid w:val="00FF5C77"/>
    <w:rsid w:val="00FF5CF3"/>
    <w:rsid w:val="00FF5E1C"/>
    <w:rsid w:val="00FF5ED0"/>
    <w:rsid w:val="00FF6085"/>
    <w:rsid w:val="00FF608C"/>
    <w:rsid w:val="00FF6174"/>
    <w:rsid w:val="00FF61DE"/>
    <w:rsid w:val="00FF6210"/>
    <w:rsid w:val="00FF62B8"/>
    <w:rsid w:val="00FF62F2"/>
    <w:rsid w:val="00FF64FD"/>
    <w:rsid w:val="00FF6528"/>
    <w:rsid w:val="00FF65B1"/>
    <w:rsid w:val="00FF65CD"/>
    <w:rsid w:val="00FF6647"/>
    <w:rsid w:val="00FF6681"/>
    <w:rsid w:val="00FF6691"/>
    <w:rsid w:val="00FF68AC"/>
    <w:rsid w:val="00FF6927"/>
    <w:rsid w:val="00FF6AFC"/>
    <w:rsid w:val="00FF6B8F"/>
    <w:rsid w:val="00FF6C61"/>
    <w:rsid w:val="00FF6DBE"/>
    <w:rsid w:val="00FF6E3F"/>
    <w:rsid w:val="00FF6E7D"/>
    <w:rsid w:val="00FF6FF7"/>
    <w:rsid w:val="00FF7132"/>
    <w:rsid w:val="00FF715A"/>
    <w:rsid w:val="00FF726E"/>
    <w:rsid w:val="00FF728F"/>
    <w:rsid w:val="00FF7305"/>
    <w:rsid w:val="00FF7321"/>
    <w:rsid w:val="00FF73BE"/>
    <w:rsid w:val="00FF759C"/>
    <w:rsid w:val="00FF7684"/>
    <w:rsid w:val="00FF7696"/>
    <w:rsid w:val="00FF78CE"/>
    <w:rsid w:val="00FF7ABE"/>
    <w:rsid w:val="00FF7B8C"/>
    <w:rsid w:val="00FF7E82"/>
    <w:rsid w:val="00FF7EFA"/>
    <w:rsid w:val="00FFDE09"/>
    <w:rsid w:val="0100EC07"/>
    <w:rsid w:val="010210A8"/>
    <w:rsid w:val="01023003"/>
    <w:rsid w:val="01025501"/>
    <w:rsid w:val="0102F0E3"/>
    <w:rsid w:val="0103521E"/>
    <w:rsid w:val="01048F30"/>
    <w:rsid w:val="010516A8"/>
    <w:rsid w:val="0105985F"/>
    <w:rsid w:val="0105CB5D"/>
    <w:rsid w:val="0109FFE6"/>
    <w:rsid w:val="010A0251"/>
    <w:rsid w:val="010A654B"/>
    <w:rsid w:val="010CA5FB"/>
    <w:rsid w:val="010EB07C"/>
    <w:rsid w:val="01104DE0"/>
    <w:rsid w:val="011120A9"/>
    <w:rsid w:val="01114927"/>
    <w:rsid w:val="0113374F"/>
    <w:rsid w:val="0113C834"/>
    <w:rsid w:val="0115C372"/>
    <w:rsid w:val="011635EC"/>
    <w:rsid w:val="01169479"/>
    <w:rsid w:val="0116B912"/>
    <w:rsid w:val="01172B42"/>
    <w:rsid w:val="01176C8A"/>
    <w:rsid w:val="01178079"/>
    <w:rsid w:val="01181AAA"/>
    <w:rsid w:val="0119CA50"/>
    <w:rsid w:val="011A96D4"/>
    <w:rsid w:val="011B10AB"/>
    <w:rsid w:val="011D0DBD"/>
    <w:rsid w:val="011DA1F1"/>
    <w:rsid w:val="011DFFB0"/>
    <w:rsid w:val="011EC73B"/>
    <w:rsid w:val="011F5C5E"/>
    <w:rsid w:val="011FF435"/>
    <w:rsid w:val="01206096"/>
    <w:rsid w:val="012116CF"/>
    <w:rsid w:val="01218450"/>
    <w:rsid w:val="0123549D"/>
    <w:rsid w:val="012414C2"/>
    <w:rsid w:val="012534A1"/>
    <w:rsid w:val="01258DBD"/>
    <w:rsid w:val="0125A34D"/>
    <w:rsid w:val="0126FDCD"/>
    <w:rsid w:val="01273B43"/>
    <w:rsid w:val="01277EC5"/>
    <w:rsid w:val="0128A1D9"/>
    <w:rsid w:val="01297C87"/>
    <w:rsid w:val="0129E10B"/>
    <w:rsid w:val="012A1136"/>
    <w:rsid w:val="012A135E"/>
    <w:rsid w:val="012A2D3C"/>
    <w:rsid w:val="012A89B0"/>
    <w:rsid w:val="012D4F93"/>
    <w:rsid w:val="012E698A"/>
    <w:rsid w:val="012EDBBB"/>
    <w:rsid w:val="01309956"/>
    <w:rsid w:val="01324843"/>
    <w:rsid w:val="0133908F"/>
    <w:rsid w:val="01347CF0"/>
    <w:rsid w:val="013489DF"/>
    <w:rsid w:val="0135192C"/>
    <w:rsid w:val="0136550D"/>
    <w:rsid w:val="01365883"/>
    <w:rsid w:val="0136D828"/>
    <w:rsid w:val="0136EC44"/>
    <w:rsid w:val="01375A65"/>
    <w:rsid w:val="0138AE79"/>
    <w:rsid w:val="013922D6"/>
    <w:rsid w:val="0139B705"/>
    <w:rsid w:val="013A37DD"/>
    <w:rsid w:val="013A7B75"/>
    <w:rsid w:val="013B096F"/>
    <w:rsid w:val="013E7C2A"/>
    <w:rsid w:val="013ECF20"/>
    <w:rsid w:val="013F7ED9"/>
    <w:rsid w:val="013FB44C"/>
    <w:rsid w:val="0141BEC1"/>
    <w:rsid w:val="0141C7B8"/>
    <w:rsid w:val="01425404"/>
    <w:rsid w:val="0144EAE8"/>
    <w:rsid w:val="01477447"/>
    <w:rsid w:val="01479ED7"/>
    <w:rsid w:val="01479F1F"/>
    <w:rsid w:val="0148A65F"/>
    <w:rsid w:val="0148F22E"/>
    <w:rsid w:val="0148FF93"/>
    <w:rsid w:val="0149FE3C"/>
    <w:rsid w:val="014ABC4A"/>
    <w:rsid w:val="014BA81E"/>
    <w:rsid w:val="014CEB1D"/>
    <w:rsid w:val="014CF672"/>
    <w:rsid w:val="014D0FBF"/>
    <w:rsid w:val="014E06BE"/>
    <w:rsid w:val="014E17AB"/>
    <w:rsid w:val="014F4B51"/>
    <w:rsid w:val="014F6D75"/>
    <w:rsid w:val="0151EE5B"/>
    <w:rsid w:val="01521905"/>
    <w:rsid w:val="01525B85"/>
    <w:rsid w:val="0152A5E5"/>
    <w:rsid w:val="0153A6C4"/>
    <w:rsid w:val="0153BC6C"/>
    <w:rsid w:val="0153EA10"/>
    <w:rsid w:val="0155C6FE"/>
    <w:rsid w:val="015752E1"/>
    <w:rsid w:val="0157957E"/>
    <w:rsid w:val="0157E732"/>
    <w:rsid w:val="01590F22"/>
    <w:rsid w:val="01592C27"/>
    <w:rsid w:val="0159D704"/>
    <w:rsid w:val="015A432E"/>
    <w:rsid w:val="015C2A3E"/>
    <w:rsid w:val="015C3509"/>
    <w:rsid w:val="015C3D2A"/>
    <w:rsid w:val="015CD622"/>
    <w:rsid w:val="015DEEAD"/>
    <w:rsid w:val="015EBAD4"/>
    <w:rsid w:val="015ECFB9"/>
    <w:rsid w:val="015EDFFD"/>
    <w:rsid w:val="015FE4F8"/>
    <w:rsid w:val="015FF8AD"/>
    <w:rsid w:val="01604FEA"/>
    <w:rsid w:val="01615CF4"/>
    <w:rsid w:val="01623609"/>
    <w:rsid w:val="0162E295"/>
    <w:rsid w:val="01632A16"/>
    <w:rsid w:val="01637FE8"/>
    <w:rsid w:val="0164058C"/>
    <w:rsid w:val="016406B8"/>
    <w:rsid w:val="0164BC28"/>
    <w:rsid w:val="0165A981"/>
    <w:rsid w:val="0165EF45"/>
    <w:rsid w:val="01661798"/>
    <w:rsid w:val="01668B4A"/>
    <w:rsid w:val="0166A6EC"/>
    <w:rsid w:val="0167D41D"/>
    <w:rsid w:val="016936D9"/>
    <w:rsid w:val="0169CEDA"/>
    <w:rsid w:val="0169DF2C"/>
    <w:rsid w:val="016AC936"/>
    <w:rsid w:val="016D7A0B"/>
    <w:rsid w:val="016DEBCA"/>
    <w:rsid w:val="016E1137"/>
    <w:rsid w:val="016E3B00"/>
    <w:rsid w:val="016E9E27"/>
    <w:rsid w:val="017033EC"/>
    <w:rsid w:val="0171A9D9"/>
    <w:rsid w:val="017218D1"/>
    <w:rsid w:val="017451D5"/>
    <w:rsid w:val="017540FC"/>
    <w:rsid w:val="01755894"/>
    <w:rsid w:val="017684A2"/>
    <w:rsid w:val="017736E7"/>
    <w:rsid w:val="01789A22"/>
    <w:rsid w:val="0178A8D9"/>
    <w:rsid w:val="0179F688"/>
    <w:rsid w:val="017D7169"/>
    <w:rsid w:val="0180146C"/>
    <w:rsid w:val="01809D95"/>
    <w:rsid w:val="01816973"/>
    <w:rsid w:val="018353E0"/>
    <w:rsid w:val="01837902"/>
    <w:rsid w:val="01839678"/>
    <w:rsid w:val="0184575D"/>
    <w:rsid w:val="01845FBF"/>
    <w:rsid w:val="0184670B"/>
    <w:rsid w:val="0185304F"/>
    <w:rsid w:val="01858A49"/>
    <w:rsid w:val="0185EFD8"/>
    <w:rsid w:val="01861F99"/>
    <w:rsid w:val="01890819"/>
    <w:rsid w:val="01892395"/>
    <w:rsid w:val="018C69BC"/>
    <w:rsid w:val="018D1B1B"/>
    <w:rsid w:val="018D6E8A"/>
    <w:rsid w:val="018F3902"/>
    <w:rsid w:val="018FD248"/>
    <w:rsid w:val="01900C6A"/>
    <w:rsid w:val="0190CAFD"/>
    <w:rsid w:val="0191C861"/>
    <w:rsid w:val="019303F4"/>
    <w:rsid w:val="01939A25"/>
    <w:rsid w:val="0193B234"/>
    <w:rsid w:val="0194757E"/>
    <w:rsid w:val="019552F8"/>
    <w:rsid w:val="01958F1B"/>
    <w:rsid w:val="01959FDB"/>
    <w:rsid w:val="01974FA7"/>
    <w:rsid w:val="0197CCE7"/>
    <w:rsid w:val="0198D375"/>
    <w:rsid w:val="0198F6DE"/>
    <w:rsid w:val="01992E46"/>
    <w:rsid w:val="0199B484"/>
    <w:rsid w:val="019DEFA4"/>
    <w:rsid w:val="019DF9F7"/>
    <w:rsid w:val="019E5491"/>
    <w:rsid w:val="019E67EE"/>
    <w:rsid w:val="019E8655"/>
    <w:rsid w:val="019ED563"/>
    <w:rsid w:val="019F207F"/>
    <w:rsid w:val="019F29C8"/>
    <w:rsid w:val="019F2FAE"/>
    <w:rsid w:val="019FC27B"/>
    <w:rsid w:val="019FEDA8"/>
    <w:rsid w:val="01A05F99"/>
    <w:rsid w:val="01A24910"/>
    <w:rsid w:val="01A37176"/>
    <w:rsid w:val="01A39801"/>
    <w:rsid w:val="01A3C607"/>
    <w:rsid w:val="01A53498"/>
    <w:rsid w:val="01A5D29E"/>
    <w:rsid w:val="01A71ECC"/>
    <w:rsid w:val="01A7D229"/>
    <w:rsid w:val="01A81105"/>
    <w:rsid w:val="01AA36C4"/>
    <w:rsid w:val="01AA79C8"/>
    <w:rsid w:val="01AA8594"/>
    <w:rsid w:val="01AC45BA"/>
    <w:rsid w:val="01ACE7BA"/>
    <w:rsid w:val="01AD79BF"/>
    <w:rsid w:val="01ADF6D6"/>
    <w:rsid w:val="01AF04D9"/>
    <w:rsid w:val="01AF28DC"/>
    <w:rsid w:val="01AF8EF0"/>
    <w:rsid w:val="01B0F08E"/>
    <w:rsid w:val="01B2465B"/>
    <w:rsid w:val="01B252D1"/>
    <w:rsid w:val="01B305F4"/>
    <w:rsid w:val="01B4A835"/>
    <w:rsid w:val="01B4AD0A"/>
    <w:rsid w:val="01B4C164"/>
    <w:rsid w:val="01B59857"/>
    <w:rsid w:val="01B77D3B"/>
    <w:rsid w:val="01B7A5AD"/>
    <w:rsid w:val="01B7FFE2"/>
    <w:rsid w:val="01B8D949"/>
    <w:rsid w:val="01B8EFFA"/>
    <w:rsid w:val="01B92C58"/>
    <w:rsid w:val="01B9CB1E"/>
    <w:rsid w:val="01BA1A52"/>
    <w:rsid w:val="01BA2112"/>
    <w:rsid w:val="01BA4FC8"/>
    <w:rsid w:val="01BA5DD1"/>
    <w:rsid w:val="01BB0206"/>
    <w:rsid w:val="01BB53E4"/>
    <w:rsid w:val="01BB7193"/>
    <w:rsid w:val="01BCC80B"/>
    <w:rsid w:val="01BCC8B7"/>
    <w:rsid w:val="01BFAA46"/>
    <w:rsid w:val="01BFF07C"/>
    <w:rsid w:val="01BFF5D3"/>
    <w:rsid w:val="01C1D215"/>
    <w:rsid w:val="01C2B3D0"/>
    <w:rsid w:val="01C33280"/>
    <w:rsid w:val="01C4A6DD"/>
    <w:rsid w:val="01C54A5C"/>
    <w:rsid w:val="01C5CBD4"/>
    <w:rsid w:val="01C9ADD8"/>
    <w:rsid w:val="01CB45A4"/>
    <w:rsid w:val="01CB5538"/>
    <w:rsid w:val="01CBDDCD"/>
    <w:rsid w:val="01CC89E7"/>
    <w:rsid w:val="01CCA297"/>
    <w:rsid w:val="01CDD8FD"/>
    <w:rsid w:val="01CE0425"/>
    <w:rsid w:val="01CEACC4"/>
    <w:rsid w:val="01CFE643"/>
    <w:rsid w:val="01D07E23"/>
    <w:rsid w:val="01D2A63F"/>
    <w:rsid w:val="01D2B2E1"/>
    <w:rsid w:val="01D3C577"/>
    <w:rsid w:val="01D4DAB1"/>
    <w:rsid w:val="01D664B3"/>
    <w:rsid w:val="01D6B411"/>
    <w:rsid w:val="01D6B682"/>
    <w:rsid w:val="01D740FA"/>
    <w:rsid w:val="01D7FEF4"/>
    <w:rsid w:val="01DB017B"/>
    <w:rsid w:val="01DB3E95"/>
    <w:rsid w:val="01DBA8ED"/>
    <w:rsid w:val="01DE0E6A"/>
    <w:rsid w:val="01DEE288"/>
    <w:rsid w:val="01E09AD6"/>
    <w:rsid w:val="01E0C98A"/>
    <w:rsid w:val="01E0CBF6"/>
    <w:rsid w:val="01E0CCC2"/>
    <w:rsid w:val="01E4CB40"/>
    <w:rsid w:val="01E510F7"/>
    <w:rsid w:val="01E6971D"/>
    <w:rsid w:val="01E817F1"/>
    <w:rsid w:val="01E83BCD"/>
    <w:rsid w:val="01EA3FE6"/>
    <w:rsid w:val="01EB7FC0"/>
    <w:rsid w:val="01EBA0D1"/>
    <w:rsid w:val="01EC6FD2"/>
    <w:rsid w:val="01ECB60D"/>
    <w:rsid w:val="01ED1C79"/>
    <w:rsid w:val="01ED5094"/>
    <w:rsid w:val="01EDAC11"/>
    <w:rsid w:val="01EE0FFB"/>
    <w:rsid w:val="01EE6F45"/>
    <w:rsid w:val="01EEA5FD"/>
    <w:rsid w:val="01EED706"/>
    <w:rsid w:val="01EF4B46"/>
    <w:rsid w:val="01F1283C"/>
    <w:rsid w:val="01F34004"/>
    <w:rsid w:val="01F37434"/>
    <w:rsid w:val="01F47E4E"/>
    <w:rsid w:val="01F47F3B"/>
    <w:rsid w:val="01F5CBEA"/>
    <w:rsid w:val="01F6ECCA"/>
    <w:rsid w:val="01F6F211"/>
    <w:rsid w:val="01F82A63"/>
    <w:rsid w:val="01F8D1D8"/>
    <w:rsid w:val="01F92F00"/>
    <w:rsid w:val="01FA63AC"/>
    <w:rsid w:val="01FAA25D"/>
    <w:rsid w:val="01FBA873"/>
    <w:rsid w:val="01FBE1A4"/>
    <w:rsid w:val="01FBF6BC"/>
    <w:rsid w:val="01FC14AA"/>
    <w:rsid w:val="01FE3B68"/>
    <w:rsid w:val="01FE4BF3"/>
    <w:rsid w:val="01FEA298"/>
    <w:rsid w:val="01FF1AF7"/>
    <w:rsid w:val="01FF36A6"/>
    <w:rsid w:val="0200382A"/>
    <w:rsid w:val="0201E8EB"/>
    <w:rsid w:val="02020FCE"/>
    <w:rsid w:val="020481D0"/>
    <w:rsid w:val="02052745"/>
    <w:rsid w:val="02057515"/>
    <w:rsid w:val="0205D0D7"/>
    <w:rsid w:val="020696DC"/>
    <w:rsid w:val="0206F6B1"/>
    <w:rsid w:val="0207EACB"/>
    <w:rsid w:val="02084FC2"/>
    <w:rsid w:val="02089F90"/>
    <w:rsid w:val="020A1CE5"/>
    <w:rsid w:val="020A90E7"/>
    <w:rsid w:val="020BABD6"/>
    <w:rsid w:val="020C971E"/>
    <w:rsid w:val="020D6775"/>
    <w:rsid w:val="020D8B2E"/>
    <w:rsid w:val="020DDFC2"/>
    <w:rsid w:val="020EDC87"/>
    <w:rsid w:val="020F1FA2"/>
    <w:rsid w:val="021092C4"/>
    <w:rsid w:val="0211CE96"/>
    <w:rsid w:val="0215449D"/>
    <w:rsid w:val="02172876"/>
    <w:rsid w:val="021867DE"/>
    <w:rsid w:val="0218DDAD"/>
    <w:rsid w:val="021954D4"/>
    <w:rsid w:val="02196FA2"/>
    <w:rsid w:val="02199054"/>
    <w:rsid w:val="021AD2C6"/>
    <w:rsid w:val="021AD4A4"/>
    <w:rsid w:val="021AF688"/>
    <w:rsid w:val="021B60E3"/>
    <w:rsid w:val="021B6BE6"/>
    <w:rsid w:val="021B8E1C"/>
    <w:rsid w:val="021C011E"/>
    <w:rsid w:val="021C24B9"/>
    <w:rsid w:val="021CDD33"/>
    <w:rsid w:val="021D28C2"/>
    <w:rsid w:val="021ECB0F"/>
    <w:rsid w:val="021F5A51"/>
    <w:rsid w:val="02203E6D"/>
    <w:rsid w:val="02204D2C"/>
    <w:rsid w:val="0221A290"/>
    <w:rsid w:val="02222A3F"/>
    <w:rsid w:val="02228206"/>
    <w:rsid w:val="022289EF"/>
    <w:rsid w:val="022307DB"/>
    <w:rsid w:val="0223F9F6"/>
    <w:rsid w:val="02258750"/>
    <w:rsid w:val="02259AA6"/>
    <w:rsid w:val="0226A8B2"/>
    <w:rsid w:val="0227471B"/>
    <w:rsid w:val="022803B7"/>
    <w:rsid w:val="02281E0F"/>
    <w:rsid w:val="0228BCB5"/>
    <w:rsid w:val="02293C64"/>
    <w:rsid w:val="022A1EA9"/>
    <w:rsid w:val="022A27B1"/>
    <w:rsid w:val="022A2D43"/>
    <w:rsid w:val="022A5AD3"/>
    <w:rsid w:val="022BC8F1"/>
    <w:rsid w:val="022C6DFC"/>
    <w:rsid w:val="022D2BB2"/>
    <w:rsid w:val="022DC9F3"/>
    <w:rsid w:val="0230500B"/>
    <w:rsid w:val="0230DC37"/>
    <w:rsid w:val="0232638D"/>
    <w:rsid w:val="0233128B"/>
    <w:rsid w:val="02339A68"/>
    <w:rsid w:val="02342C83"/>
    <w:rsid w:val="023543C6"/>
    <w:rsid w:val="02356CB9"/>
    <w:rsid w:val="02390736"/>
    <w:rsid w:val="0239870A"/>
    <w:rsid w:val="0239D9F9"/>
    <w:rsid w:val="023A088C"/>
    <w:rsid w:val="023B9F27"/>
    <w:rsid w:val="023E86A4"/>
    <w:rsid w:val="0241F4FF"/>
    <w:rsid w:val="02425451"/>
    <w:rsid w:val="0242E75A"/>
    <w:rsid w:val="0243632A"/>
    <w:rsid w:val="0244CFC9"/>
    <w:rsid w:val="024528A8"/>
    <w:rsid w:val="02474C7F"/>
    <w:rsid w:val="0247F9CA"/>
    <w:rsid w:val="02496E15"/>
    <w:rsid w:val="0249DE5A"/>
    <w:rsid w:val="024A00F7"/>
    <w:rsid w:val="024B565A"/>
    <w:rsid w:val="024BA9FF"/>
    <w:rsid w:val="024C8313"/>
    <w:rsid w:val="024D56B9"/>
    <w:rsid w:val="024D65BC"/>
    <w:rsid w:val="024D6D5F"/>
    <w:rsid w:val="024E5132"/>
    <w:rsid w:val="024FCAB8"/>
    <w:rsid w:val="02506929"/>
    <w:rsid w:val="02517ECD"/>
    <w:rsid w:val="0253E00E"/>
    <w:rsid w:val="02541CFB"/>
    <w:rsid w:val="0254CFF7"/>
    <w:rsid w:val="0255FC76"/>
    <w:rsid w:val="0256D74A"/>
    <w:rsid w:val="02580D2C"/>
    <w:rsid w:val="025889BE"/>
    <w:rsid w:val="02589C86"/>
    <w:rsid w:val="02592E74"/>
    <w:rsid w:val="025955E6"/>
    <w:rsid w:val="025BB7F0"/>
    <w:rsid w:val="025C06F5"/>
    <w:rsid w:val="025C5CB2"/>
    <w:rsid w:val="025CC9B4"/>
    <w:rsid w:val="025EAAFD"/>
    <w:rsid w:val="025F31EC"/>
    <w:rsid w:val="025F88A0"/>
    <w:rsid w:val="025FB750"/>
    <w:rsid w:val="02600236"/>
    <w:rsid w:val="0261B5B3"/>
    <w:rsid w:val="0261D95D"/>
    <w:rsid w:val="02629DB3"/>
    <w:rsid w:val="0263B8D9"/>
    <w:rsid w:val="0264F626"/>
    <w:rsid w:val="02657AF2"/>
    <w:rsid w:val="02667664"/>
    <w:rsid w:val="0266A069"/>
    <w:rsid w:val="02673DA3"/>
    <w:rsid w:val="02674862"/>
    <w:rsid w:val="0267A5E6"/>
    <w:rsid w:val="0267E146"/>
    <w:rsid w:val="0269208A"/>
    <w:rsid w:val="0269C48D"/>
    <w:rsid w:val="026AF88C"/>
    <w:rsid w:val="026B4859"/>
    <w:rsid w:val="026D6D2D"/>
    <w:rsid w:val="026DFD6B"/>
    <w:rsid w:val="026E0286"/>
    <w:rsid w:val="026FAA96"/>
    <w:rsid w:val="0270EAEE"/>
    <w:rsid w:val="0271D748"/>
    <w:rsid w:val="0272CF9F"/>
    <w:rsid w:val="0272EB9D"/>
    <w:rsid w:val="0273E1B8"/>
    <w:rsid w:val="02749099"/>
    <w:rsid w:val="0274A10A"/>
    <w:rsid w:val="0275C5C1"/>
    <w:rsid w:val="027630DA"/>
    <w:rsid w:val="0276496B"/>
    <w:rsid w:val="0276C155"/>
    <w:rsid w:val="02780263"/>
    <w:rsid w:val="027850D0"/>
    <w:rsid w:val="02791BCF"/>
    <w:rsid w:val="02796DCD"/>
    <w:rsid w:val="027972A8"/>
    <w:rsid w:val="0279A6B8"/>
    <w:rsid w:val="0279B9F9"/>
    <w:rsid w:val="027A8FBF"/>
    <w:rsid w:val="027B4A55"/>
    <w:rsid w:val="027DCA0D"/>
    <w:rsid w:val="027E9E3D"/>
    <w:rsid w:val="027EB9FD"/>
    <w:rsid w:val="027ED892"/>
    <w:rsid w:val="027F43A5"/>
    <w:rsid w:val="027F8672"/>
    <w:rsid w:val="0280435B"/>
    <w:rsid w:val="0281106C"/>
    <w:rsid w:val="02813133"/>
    <w:rsid w:val="02815032"/>
    <w:rsid w:val="028187F1"/>
    <w:rsid w:val="02819AAD"/>
    <w:rsid w:val="0281EE5F"/>
    <w:rsid w:val="0282824A"/>
    <w:rsid w:val="0284DD63"/>
    <w:rsid w:val="02850259"/>
    <w:rsid w:val="02858557"/>
    <w:rsid w:val="02859C98"/>
    <w:rsid w:val="0286200A"/>
    <w:rsid w:val="0286F9EA"/>
    <w:rsid w:val="0287B8C0"/>
    <w:rsid w:val="028880C5"/>
    <w:rsid w:val="0288DE47"/>
    <w:rsid w:val="028A1DAA"/>
    <w:rsid w:val="028B3655"/>
    <w:rsid w:val="028B6AA8"/>
    <w:rsid w:val="028BF461"/>
    <w:rsid w:val="028C80A9"/>
    <w:rsid w:val="028CA954"/>
    <w:rsid w:val="028D1228"/>
    <w:rsid w:val="028D3B87"/>
    <w:rsid w:val="028E2535"/>
    <w:rsid w:val="028E270A"/>
    <w:rsid w:val="029051C6"/>
    <w:rsid w:val="02911D0C"/>
    <w:rsid w:val="02914663"/>
    <w:rsid w:val="02925593"/>
    <w:rsid w:val="029293DE"/>
    <w:rsid w:val="02929C77"/>
    <w:rsid w:val="0292F092"/>
    <w:rsid w:val="02946060"/>
    <w:rsid w:val="0294C406"/>
    <w:rsid w:val="029522D0"/>
    <w:rsid w:val="0297A2A0"/>
    <w:rsid w:val="02984A7A"/>
    <w:rsid w:val="0298A34D"/>
    <w:rsid w:val="02995112"/>
    <w:rsid w:val="029A02DA"/>
    <w:rsid w:val="029C3951"/>
    <w:rsid w:val="029D54C7"/>
    <w:rsid w:val="029D9C04"/>
    <w:rsid w:val="029DD22F"/>
    <w:rsid w:val="029EED35"/>
    <w:rsid w:val="02A0E138"/>
    <w:rsid w:val="02A1AFFD"/>
    <w:rsid w:val="02A22E1D"/>
    <w:rsid w:val="02A27204"/>
    <w:rsid w:val="02A4CA41"/>
    <w:rsid w:val="02A4D1A1"/>
    <w:rsid w:val="02A51D7E"/>
    <w:rsid w:val="02A62D8B"/>
    <w:rsid w:val="02A6578B"/>
    <w:rsid w:val="02A9225F"/>
    <w:rsid w:val="02A99CC3"/>
    <w:rsid w:val="02AB481C"/>
    <w:rsid w:val="02ABF7EF"/>
    <w:rsid w:val="02AD0964"/>
    <w:rsid w:val="02AE9F13"/>
    <w:rsid w:val="02AEA8BE"/>
    <w:rsid w:val="02AEC5E2"/>
    <w:rsid w:val="02AF079B"/>
    <w:rsid w:val="02B0A3D8"/>
    <w:rsid w:val="02B19FB2"/>
    <w:rsid w:val="02B35539"/>
    <w:rsid w:val="02B44A0C"/>
    <w:rsid w:val="02B4DBF0"/>
    <w:rsid w:val="02B6A65B"/>
    <w:rsid w:val="02B6B356"/>
    <w:rsid w:val="02B730E4"/>
    <w:rsid w:val="02B80420"/>
    <w:rsid w:val="02B89020"/>
    <w:rsid w:val="02B8AC45"/>
    <w:rsid w:val="02B92B2B"/>
    <w:rsid w:val="02B9708C"/>
    <w:rsid w:val="02B982A5"/>
    <w:rsid w:val="02BA9AB9"/>
    <w:rsid w:val="02BAC2D3"/>
    <w:rsid w:val="02BB72B7"/>
    <w:rsid w:val="02BBE2AE"/>
    <w:rsid w:val="02BC4874"/>
    <w:rsid w:val="02BCE064"/>
    <w:rsid w:val="02BD5731"/>
    <w:rsid w:val="02BE700C"/>
    <w:rsid w:val="02BF5D45"/>
    <w:rsid w:val="02C19267"/>
    <w:rsid w:val="02C20AA3"/>
    <w:rsid w:val="02C23D41"/>
    <w:rsid w:val="02C29985"/>
    <w:rsid w:val="02C3BA4E"/>
    <w:rsid w:val="02C56975"/>
    <w:rsid w:val="02C5D5FA"/>
    <w:rsid w:val="02C6F988"/>
    <w:rsid w:val="02C7E0CB"/>
    <w:rsid w:val="02C95FD0"/>
    <w:rsid w:val="02C9A956"/>
    <w:rsid w:val="02C9B177"/>
    <w:rsid w:val="02CA02CC"/>
    <w:rsid w:val="02CA18A7"/>
    <w:rsid w:val="02CA5F14"/>
    <w:rsid w:val="02CAE089"/>
    <w:rsid w:val="02CE43F2"/>
    <w:rsid w:val="02CEAAB3"/>
    <w:rsid w:val="02CFB802"/>
    <w:rsid w:val="02D0BEDF"/>
    <w:rsid w:val="02D0ED81"/>
    <w:rsid w:val="02D1C8F3"/>
    <w:rsid w:val="02D2AB89"/>
    <w:rsid w:val="02D2C4D9"/>
    <w:rsid w:val="02D52BFD"/>
    <w:rsid w:val="02D605FE"/>
    <w:rsid w:val="02DA5C21"/>
    <w:rsid w:val="02DA8722"/>
    <w:rsid w:val="02DC9C28"/>
    <w:rsid w:val="02DCB970"/>
    <w:rsid w:val="02DD7B57"/>
    <w:rsid w:val="02DDA133"/>
    <w:rsid w:val="02DF29F8"/>
    <w:rsid w:val="02DF30CF"/>
    <w:rsid w:val="02E1CF8A"/>
    <w:rsid w:val="02E2D529"/>
    <w:rsid w:val="02E36D49"/>
    <w:rsid w:val="02E36F55"/>
    <w:rsid w:val="02E3C9DF"/>
    <w:rsid w:val="02E40F30"/>
    <w:rsid w:val="02E4F211"/>
    <w:rsid w:val="02E50E6A"/>
    <w:rsid w:val="02E56B0A"/>
    <w:rsid w:val="02E58CB1"/>
    <w:rsid w:val="02E5DC40"/>
    <w:rsid w:val="02E667AE"/>
    <w:rsid w:val="02E72599"/>
    <w:rsid w:val="02E756E1"/>
    <w:rsid w:val="02E75783"/>
    <w:rsid w:val="02EAE682"/>
    <w:rsid w:val="02EB6616"/>
    <w:rsid w:val="02EBDC6B"/>
    <w:rsid w:val="02ECCBBE"/>
    <w:rsid w:val="02ECD4D8"/>
    <w:rsid w:val="02ED64E5"/>
    <w:rsid w:val="02EE6175"/>
    <w:rsid w:val="02EF53A8"/>
    <w:rsid w:val="02EF6041"/>
    <w:rsid w:val="02EF6B5C"/>
    <w:rsid w:val="02F08AAF"/>
    <w:rsid w:val="02F0CA06"/>
    <w:rsid w:val="02F11EF4"/>
    <w:rsid w:val="02F1368A"/>
    <w:rsid w:val="02F17595"/>
    <w:rsid w:val="02F1DBB6"/>
    <w:rsid w:val="02F2AD1F"/>
    <w:rsid w:val="02F53321"/>
    <w:rsid w:val="02F5BFF5"/>
    <w:rsid w:val="02F6D97E"/>
    <w:rsid w:val="02F7CA49"/>
    <w:rsid w:val="02F7D62A"/>
    <w:rsid w:val="02F88CC6"/>
    <w:rsid w:val="02F912E3"/>
    <w:rsid w:val="02FA283E"/>
    <w:rsid w:val="02FBF4B6"/>
    <w:rsid w:val="0300BAE3"/>
    <w:rsid w:val="0302AC88"/>
    <w:rsid w:val="0302BAB3"/>
    <w:rsid w:val="0302C3E2"/>
    <w:rsid w:val="03049D90"/>
    <w:rsid w:val="0304E32A"/>
    <w:rsid w:val="03065989"/>
    <w:rsid w:val="03067241"/>
    <w:rsid w:val="0306F400"/>
    <w:rsid w:val="0308D73D"/>
    <w:rsid w:val="0308D813"/>
    <w:rsid w:val="0309304A"/>
    <w:rsid w:val="03094D19"/>
    <w:rsid w:val="0309D785"/>
    <w:rsid w:val="030C9350"/>
    <w:rsid w:val="030CF0D2"/>
    <w:rsid w:val="030DC517"/>
    <w:rsid w:val="030ECE1F"/>
    <w:rsid w:val="0310A9A2"/>
    <w:rsid w:val="03115998"/>
    <w:rsid w:val="03130A60"/>
    <w:rsid w:val="03138D24"/>
    <w:rsid w:val="0314582A"/>
    <w:rsid w:val="031520E7"/>
    <w:rsid w:val="0315FBCA"/>
    <w:rsid w:val="03175BC6"/>
    <w:rsid w:val="0317B14B"/>
    <w:rsid w:val="0317F8D4"/>
    <w:rsid w:val="0319F989"/>
    <w:rsid w:val="031A3C61"/>
    <w:rsid w:val="031AE382"/>
    <w:rsid w:val="031C3691"/>
    <w:rsid w:val="031C437A"/>
    <w:rsid w:val="031C651F"/>
    <w:rsid w:val="031C7C41"/>
    <w:rsid w:val="031DE1B7"/>
    <w:rsid w:val="031DED8A"/>
    <w:rsid w:val="031EEBEB"/>
    <w:rsid w:val="031F2C26"/>
    <w:rsid w:val="03210E5C"/>
    <w:rsid w:val="0322A112"/>
    <w:rsid w:val="0322AE2E"/>
    <w:rsid w:val="0322F438"/>
    <w:rsid w:val="03234082"/>
    <w:rsid w:val="03239E00"/>
    <w:rsid w:val="0323AFA3"/>
    <w:rsid w:val="0324BB69"/>
    <w:rsid w:val="0325358E"/>
    <w:rsid w:val="0325600C"/>
    <w:rsid w:val="0326F35B"/>
    <w:rsid w:val="0327773F"/>
    <w:rsid w:val="0328F09A"/>
    <w:rsid w:val="032AB382"/>
    <w:rsid w:val="032AD43B"/>
    <w:rsid w:val="032B060E"/>
    <w:rsid w:val="032B8862"/>
    <w:rsid w:val="032C75CA"/>
    <w:rsid w:val="032CBA94"/>
    <w:rsid w:val="032CF482"/>
    <w:rsid w:val="032D0FB7"/>
    <w:rsid w:val="032F05FD"/>
    <w:rsid w:val="032F9804"/>
    <w:rsid w:val="03307F80"/>
    <w:rsid w:val="03319E86"/>
    <w:rsid w:val="0331B35B"/>
    <w:rsid w:val="0331B804"/>
    <w:rsid w:val="0331CD15"/>
    <w:rsid w:val="03326CD0"/>
    <w:rsid w:val="03347821"/>
    <w:rsid w:val="03349CC9"/>
    <w:rsid w:val="03356B1D"/>
    <w:rsid w:val="03359446"/>
    <w:rsid w:val="0338C76B"/>
    <w:rsid w:val="0338E720"/>
    <w:rsid w:val="03392F6B"/>
    <w:rsid w:val="0339549D"/>
    <w:rsid w:val="033CB2BC"/>
    <w:rsid w:val="033CF553"/>
    <w:rsid w:val="033D865B"/>
    <w:rsid w:val="033E52FB"/>
    <w:rsid w:val="033FCFC6"/>
    <w:rsid w:val="0340ACB9"/>
    <w:rsid w:val="0340BE5B"/>
    <w:rsid w:val="0341E0F3"/>
    <w:rsid w:val="0345052A"/>
    <w:rsid w:val="0345F61E"/>
    <w:rsid w:val="0346C55F"/>
    <w:rsid w:val="0347A06C"/>
    <w:rsid w:val="0347C37F"/>
    <w:rsid w:val="0347D5F1"/>
    <w:rsid w:val="034810C8"/>
    <w:rsid w:val="03485FA4"/>
    <w:rsid w:val="034A4C29"/>
    <w:rsid w:val="034AE84F"/>
    <w:rsid w:val="034D370B"/>
    <w:rsid w:val="034E33D0"/>
    <w:rsid w:val="034EAE52"/>
    <w:rsid w:val="0350BEE5"/>
    <w:rsid w:val="0351925A"/>
    <w:rsid w:val="0351B518"/>
    <w:rsid w:val="0353A4FE"/>
    <w:rsid w:val="0353DA3C"/>
    <w:rsid w:val="03543C05"/>
    <w:rsid w:val="0354A87C"/>
    <w:rsid w:val="0354B44B"/>
    <w:rsid w:val="03558467"/>
    <w:rsid w:val="0355A1C4"/>
    <w:rsid w:val="0355BF90"/>
    <w:rsid w:val="0356926E"/>
    <w:rsid w:val="0357007F"/>
    <w:rsid w:val="03575389"/>
    <w:rsid w:val="03589FD7"/>
    <w:rsid w:val="03593311"/>
    <w:rsid w:val="03599A0A"/>
    <w:rsid w:val="035B152F"/>
    <w:rsid w:val="035B8716"/>
    <w:rsid w:val="035D2735"/>
    <w:rsid w:val="035D47A9"/>
    <w:rsid w:val="035E4358"/>
    <w:rsid w:val="035EDBD3"/>
    <w:rsid w:val="03620362"/>
    <w:rsid w:val="03622123"/>
    <w:rsid w:val="03622712"/>
    <w:rsid w:val="03635B53"/>
    <w:rsid w:val="0363EEAD"/>
    <w:rsid w:val="03640931"/>
    <w:rsid w:val="0364C86D"/>
    <w:rsid w:val="03673DA8"/>
    <w:rsid w:val="03683773"/>
    <w:rsid w:val="036874BB"/>
    <w:rsid w:val="0368F0EA"/>
    <w:rsid w:val="03698EF7"/>
    <w:rsid w:val="036A0C06"/>
    <w:rsid w:val="036A2833"/>
    <w:rsid w:val="036B2045"/>
    <w:rsid w:val="036B26AA"/>
    <w:rsid w:val="036CF554"/>
    <w:rsid w:val="036D2766"/>
    <w:rsid w:val="036DF915"/>
    <w:rsid w:val="037082A6"/>
    <w:rsid w:val="0370D2F4"/>
    <w:rsid w:val="03722F34"/>
    <w:rsid w:val="0372A9ED"/>
    <w:rsid w:val="0372F3CA"/>
    <w:rsid w:val="03733C27"/>
    <w:rsid w:val="03762D03"/>
    <w:rsid w:val="0376AE7E"/>
    <w:rsid w:val="037799D3"/>
    <w:rsid w:val="0377BEFA"/>
    <w:rsid w:val="0378BD6F"/>
    <w:rsid w:val="0378F608"/>
    <w:rsid w:val="03791269"/>
    <w:rsid w:val="0379D8D1"/>
    <w:rsid w:val="0379F1A7"/>
    <w:rsid w:val="037A9EC1"/>
    <w:rsid w:val="037AF399"/>
    <w:rsid w:val="037BCC01"/>
    <w:rsid w:val="037C1778"/>
    <w:rsid w:val="037C2489"/>
    <w:rsid w:val="037C8722"/>
    <w:rsid w:val="037DB9EC"/>
    <w:rsid w:val="037E1E34"/>
    <w:rsid w:val="037EADD4"/>
    <w:rsid w:val="037EFB95"/>
    <w:rsid w:val="037F6F7F"/>
    <w:rsid w:val="03815D81"/>
    <w:rsid w:val="03838536"/>
    <w:rsid w:val="0383CE21"/>
    <w:rsid w:val="03844F8F"/>
    <w:rsid w:val="0384A707"/>
    <w:rsid w:val="03859534"/>
    <w:rsid w:val="0385F195"/>
    <w:rsid w:val="0386AF90"/>
    <w:rsid w:val="0388015C"/>
    <w:rsid w:val="038852EA"/>
    <w:rsid w:val="03888C29"/>
    <w:rsid w:val="0388C988"/>
    <w:rsid w:val="03891320"/>
    <w:rsid w:val="038B41AD"/>
    <w:rsid w:val="038BBB76"/>
    <w:rsid w:val="038C8C1D"/>
    <w:rsid w:val="038DAFB5"/>
    <w:rsid w:val="038DE0BE"/>
    <w:rsid w:val="038E61DE"/>
    <w:rsid w:val="038F7913"/>
    <w:rsid w:val="038FA9C6"/>
    <w:rsid w:val="03900E60"/>
    <w:rsid w:val="039097BB"/>
    <w:rsid w:val="03910147"/>
    <w:rsid w:val="03913384"/>
    <w:rsid w:val="03918FA8"/>
    <w:rsid w:val="0391E66E"/>
    <w:rsid w:val="0394BAA5"/>
    <w:rsid w:val="0395F138"/>
    <w:rsid w:val="0395FAD8"/>
    <w:rsid w:val="0397718B"/>
    <w:rsid w:val="03979163"/>
    <w:rsid w:val="039955EF"/>
    <w:rsid w:val="0399B58B"/>
    <w:rsid w:val="039AA645"/>
    <w:rsid w:val="039B4752"/>
    <w:rsid w:val="039C0795"/>
    <w:rsid w:val="039C44C8"/>
    <w:rsid w:val="039D704D"/>
    <w:rsid w:val="039FD172"/>
    <w:rsid w:val="03A00240"/>
    <w:rsid w:val="03A14352"/>
    <w:rsid w:val="03A27576"/>
    <w:rsid w:val="03A2F057"/>
    <w:rsid w:val="03A4D070"/>
    <w:rsid w:val="03A4FD7E"/>
    <w:rsid w:val="03A53789"/>
    <w:rsid w:val="03A737ED"/>
    <w:rsid w:val="03A76249"/>
    <w:rsid w:val="03A792DE"/>
    <w:rsid w:val="03A8430C"/>
    <w:rsid w:val="03A8BACF"/>
    <w:rsid w:val="03A8F80C"/>
    <w:rsid w:val="03AAB094"/>
    <w:rsid w:val="03AB3DE9"/>
    <w:rsid w:val="03AB58D6"/>
    <w:rsid w:val="03ABFDD9"/>
    <w:rsid w:val="03AC1280"/>
    <w:rsid w:val="03AC5C89"/>
    <w:rsid w:val="03ACB63D"/>
    <w:rsid w:val="03AD5A23"/>
    <w:rsid w:val="03AF1846"/>
    <w:rsid w:val="03AF495F"/>
    <w:rsid w:val="03AFBC8B"/>
    <w:rsid w:val="03AFC052"/>
    <w:rsid w:val="03B096CA"/>
    <w:rsid w:val="03B0E6B9"/>
    <w:rsid w:val="03B1B3A2"/>
    <w:rsid w:val="03B219CD"/>
    <w:rsid w:val="03B58A0B"/>
    <w:rsid w:val="03B5E2DC"/>
    <w:rsid w:val="03B71D38"/>
    <w:rsid w:val="03B7A4E2"/>
    <w:rsid w:val="03B879D6"/>
    <w:rsid w:val="03B90568"/>
    <w:rsid w:val="03BA61D0"/>
    <w:rsid w:val="03BD21D1"/>
    <w:rsid w:val="03BD84D0"/>
    <w:rsid w:val="03BDB0D6"/>
    <w:rsid w:val="03BDC48D"/>
    <w:rsid w:val="03C48CDD"/>
    <w:rsid w:val="03C648C0"/>
    <w:rsid w:val="03C69CFA"/>
    <w:rsid w:val="03C8903D"/>
    <w:rsid w:val="03CA58A6"/>
    <w:rsid w:val="03CA98B4"/>
    <w:rsid w:val="03CAC3F6"/>
    <w:rsid w:val="03CBE3D3"/>
    <w:rsid w:val="03CCFA35"/>
    <w:rsid w:val="03CCFC3D"/>
    <w:rsid w:val="03CD826F"/>
    <w:rsid w:val="03CF7DF5"/>
    <w:rsid w:val="03CFC5D7"/>
    <w:rsid w:val="03CFD4A4"/>
    <w:rsid w:val="03D12F24"/>
    <w:rsid w:val="03D1B965"/>
    <w:rsid w:val="03D2285E"/>
    <w:rsid w:val="03D26440"/>
    <w:rsid w:val="03D29FBD"/>
    <w:rsid w:val="03D327C8"/>
    <w:rsid w:val="03D51D2D"/>
    <w:rsid w:val="03D59912"/>
    <w:rsid w:val="03D6798A"/>
    <w:rsid w:val="03D67DED"/>
    <w:rsid w:val="03D74B2E"/>
    <w:rsid w:val="03D87C4B"/>
    <w:rsid w:val="03D8FFE0"/>
    <w:rsid w:val="03DBBA84"/>
    <w:rsid w:val="03DBC255"/>
    <w:rsid w:val="03DBF134"/>
    <w:rsid w:val="03DDD2C4"/>
    <w:rsid w:val="03DE7419"/>
    <w:rsid w:val="03DF4921"/>
    <w:rsid w:val="03DF5811"/>
    <w:rsid w:val="03DFB6B8"/>
    <w:rsid w:val="03E097CC"/>
    <w:rsid w:val="03E0C0B3"/>
    <w:rsid w:val="03E0E22C"/>
    <w:rsid w:val="03E1043E"/>
    <w:rsid w:val="03E1B1C6"/>
    <w:rsid w:val="03E37EF8"/>
    <w:rsid w:val="03E47921"/>
    <w:rsid w:val="03E53473"/>
    <w:rsid w:val="03E5B0FF"/>
    <w:rsid w:val="03E5E664"/>
    <w:rsid w:val="03E66223"/>
    <w:rsid w:val="03E776E5"/>
    <w:rsid w:val="03EA2E78"/>
    <w:rsid w:val="03EA82C8"/>
    <w:rsid w:val="03ECD68C"/>
    <w:rsid w:val="03ED338E"/>
    <w:rsid w:val="03ED44C1"/>
    <w:rsid w:val="03EDC907"/>
    <w:rsid w:val="03EE54E9"/>
    <w:rsid w:val="03EFB43A"/>
    <w:rsid w:val="03F17AE8"/>
    <w:rsid w:val="03F212B3"/>
    <w:rsid w:val="03F2EE77"/>
    <w:rsid w:val="03F5313E"/>
    <w:rsid w:val="03F73791"/>
    <w:rsid w:val="03F765F9"/>
    <w:rsid w:val="03F83624"/>
    <w:rsid w:val="03F9B596"/>
    <w:rsid w:val="03FB2D54"/>
    <w:rsid w:val="03FBAE24"/>
    <w:rsid w:val="03FC07AF"/>
    <w:rsid w:val="03FC0CF2"/>
    <w:rsid w:val="03FC210C"/>
    <w:rsid w:val="03FD7D04"/>
    <w:rsid w:val="03FE49B7"/>
    <w:rsid w:val="03FED3A9"/>
    <w:rsid w:val="03FEFE33"/>
    <w:rsid w:val="03FF65EB"/>
    <w:rsid w:val="04007947"/>
    <w:rsid w:val="0400A2A3"/>
    <w:rsid w:val="0400E5BE"/>
    <w:rsid w:val="0400F956"/>
    <w:rsid w:val="0401665D"/>
    <w:rsid w:val="04018048"/>
    <w:rsid w:val="0401ED98"/>
    <w:rsid w:val="04043787"/>
    <w:rsid w:val="04044D2F"/>
    <w:rsid w:val="040567F7"/>
    <w:rsid w:val="04062C1C"/>
    <w:rsid w:val="0407399E"/>
    <w:rsid w:val="0407D7F0"/>
    <w:rsid w:val="040944AF"/>
    <w:rsid w:val="0409990F"/>
    <w:rsid w:val="04099A8C"/>
    <w:rsid w:val="040A3988"/>
    <w:rsid w:val="040B83F2"/>
    <w:rsid w:val="040C072D"/>
    <w:rsid w:val="040CD3C7"/>
    <w:rsid w:val="040CD97C"/>
    <w:rsid w:val="040D0F7B"/>
    <w:rsid w:val="040F2649"/>
    <w:rsid w:val="0411FF8D"/>
    <w:rsid w:val="0412F5F8"/>
    <w:rsid w:val="0414D20B"/>
    <w:rsid w:val="04175306"/>
    <w:rsid w:val="041890A6"/>
    <w:rsid w:val="0419DECE"/>
    <w:rsid w:val="041B273D"/>
    <w:rsid w:val="041BA0E7"/>
    <w:rsid w:val="041BC7B6"/>
    <w:rsid w:val="041C6FE0"/>
    <w:rsid w:val="041D234E"/>
    <w:rsid w:val="041DB431"/>
    <w:rsid w:val="041DE9FC"/>
    <w:rsid w:val="041E11CE"/>
    <w:rsid w:val="041E9E1A"/>
    <w:rsid w:val="041EB85D"/>
    <w:rsid w:val="04211EDF"/>
    <w:rsid w:val="04222D72"/>
    <w:rsid w:val="0422DFCE"/>
    <w:rsid w:val="0424878C"/>
    <w:rsid w:val="0426B057"/>
    <w:rsid w:val="0426F0C8"/>
    <w:rsid w:val="0428148C"/>
    <w:rsid w:val="0428408A"/>
    <w:rsid w:val="0428645B"/>
    <w:rsid w:val="0429E136"/>
    <w:rsid w:val="042A8C73"/>
    <w:rsid w:val="042BB191"/>
    <w:rsid w:val="042C7D48"/>
    <w:rsid w:val="042FCC3B"/>
    <w:rsid w:val="04318FCC"/>
    <w:rsid w:val="04326E56"/>
    <w:rsid w:val="04327ADE"/>
    <w:rsid w:val="043381B5"/>
    <w:rsid w:val="04340E46"/>
    <w:rsid w:val="04345FF6"/>
    <w:rsid w:val="04356913"/>
    <w:rsid w:val="04358EE5"/>
    <w:rsid w:val="0435B882"/>
    <w:rsid w:val="0435CCEA"/>
    <w:rsid w:val="0435DFAF"/>
    <w:rsid w:val="04367826"/>
    <w:rsid w:val="043821FB"/>
    <w:rsid w:val="043892A2"/>
    <w:rsid w:val="0438A169"/>
    <w:rsid w:val="0438D54F"/>
    <w:rsid w:val="043949C8"/>
    <w:rsid w:val="0439A50D"/>
    <w:rsid w:val="043A21CD"/>
    <w:rsid w:val="043A436A"/>
    <w:rsid w:val="043ACAEF"/>
    <w:rsid w:val="043B2B30"/>
    <w:rsid w:val="043C9EA1"/>
    <w:rsid w:val="043CCF7A"/>
    <w:rsid w:val="043FE4F0"/>
    <w:rsid w:val="043FF65F"/>
    <w:rsid w:val="0440343B"/>
    <w:rsid w:val="0440C2BC"/>
    <w:rsid w:val="04411B58"/>
    <w:rsid w:val="0442115D"/>
    <w:rsid w:val="0442E530"/>
    <w:rsid w:val="0443E9D5"/>
    <w:rsid w:val="04446080"/>
    <w:rsid w:val="044472D8"/>
    <w:rsid w:val="04455FEB"/>
    <w:rsid w:val="04459E02"/>
    <w:rsid w:val="0447B5F9"/>
    <w:rsid w:val="0448D781"/>
    <w:rsid w:val="044BC30F"/>
    <w:rsid w:val="044E2205"/>
    <w:rsid w:val="044EC206"/>
    <w:rsid w:val="044F39FC"/>
    <w:rsid w:val="044FAAB6"/>
    <w:rsid w:val="04501E6B"/>
    <w:rsid w:val="04506633"/>
    <w:rsid w:val="0452590B"/>
    <w:rsid w:val="04531811"/>
    <w:rsid w:val="0454385C"/>
    <w:rsid w:val="045501F0"/>
    <w:rsid w:val="045588DF"/>
    <w:rsid w:val="0455FCD4"/>
    <w:rsid w:val="045637E4"/>
    <w:rsid w:val="0456B2A9"/>
    <w:rsid w:val="04571C60"/>
    <w:rsid w:val="04577BBA"/>
    <w:rsid w:val="04580F47"/>
    <w:rsid w:val="04584194"/>
    <w:rsid w:val="04586F07"/>
    <w:rsid w:val="04596038"/>
    <w:rsid w:val="045ADB8E"/>
    <w:rsid w:val="045C254E"/>
    <w:rsid w:val="045CB226"/>
    <w:rsid w:val="045DD06C"/>
    <w:rsid w:val="045DE665"/>
    <w:rsid w:val="045F3AFF"/>
    <w:rsid w:val="045FC6FE"/>
    <w:rsid w:val="045FEB9C"/>
    <w:rsid w:val="04601094"/>
    <w:rsid w:val="0461A08A"/>
    <w:rsid w:val="0461AB93"/>
    <w:rsid w:val="0461E34A"/>
    <w:rsid w:val="0462D391"/>
    <w:rsid w:val="046359C2"/>
    <w:rsid w:val="046452E8"/>
    <w:rsid w:val="0465502F"/>
    <w:rsid w:val="04657C18"/>
    <w:rsid w:val="0465DAD4"/>
    <w:rsid w:val="0466221E"/>
    <w:rsid w:val="046623CA"/>
    <w:rsid w:val="046624E3"/>
    <w:rsid w:val="0467311A"/>
    <w:rsid w:val="046733EE"/>
    <w:rsid w:val="0467BD46"/>
    <w:rsid w:val="04694311"/>
    <w:rsid w:val="0469CE08"/>
    <w:rsid w:val="0469EAC7"/>
    <w:rsid w:val="046A2789"/>
    <w:rsid w:val="046A2CE6"/>
    <w:rsid w:val="046A692B"/>
    <w:rsid w:val="046AB327"/>
    <w:rsid w:val="046D0F2D"/>
    <w:rsid w:val="046DABCC"/>
    <w:rsid w:val="046DB918"/>
    <w:rsid w:val="046EB7B3"/>
    <w:rsid w:val="046F070A"/>
    <w:rsid w:val="046F7282"/>
    <w:rsid w:val="046FC145"/>
    <w:rsid w:val="046FC152"/>
    <w:rsid w:val="0471D19D"/>
    <w:rsid w:val="04730E69"/>
    <w:rsid w:val="0473D1ED"/>
    <w:rsid w:val="047487F6"/>
    <w:rsid w:val="0475C2BC"/>
    <w:rsid w:val="0476127C"/>
    <w:rsid w:val="0476E4B0"/>
    <w:rsid w:val="0479724C"/>
    <w:rsid w:val="047A4EE4"/>
    <w:rsid w:val="047BEF10"/>
    <w:rsid w:val="047CF345"/>
    <w:rsid w:val="047CF34E"/>
    <w:rsid w:val="047D9B9C"/>
    <w:rsid w:val="047DC8F0"/>
    <w:rsid w:val="047E4F2B"/>
    <w:rsid w:val="0480128E"/>
    <w:rsid w:val="048053F3"/>
    <w:rsid w:val="04833A48"/>
    <w:rsid w:val="04838271"/>
    <w:rsid w:val="0484FE17"/>
    <w:rsid w:val="048569A3"/>
    <w:rsid w:val="0487AF82"/>
    <w:rsid w:val="0487FCE2"/>
    <w:rsid w:val="04884DA3"/>
    <w:rsid w:val="048997B0"/>
    <w:rsid w:val="0489B362"/>
    <w:rsid w:val="0489D14F"/>
    <w:rsid w:val="048A9CEB"/>
    <w:rsid w:val="048AC8C0"/>
    <w:rsid w:val="048B35CB"/>
    <w:rsid w:val="048CCF49"/>
    <w:rsid w:val="048D82C4"/>
    <w:rsid w:val="048D9E40"/>
    <w:rsid w:val="048FE6F8"/>
    <w:rsid w:val="0491F15C"/>
    <w:rsid w:val="04920636"/>
    <w:rsid w:val="04931CF0"/>
    <w:rsid w:val="04939423"/>
    <w:rsid w:val="049488D8"/>
    <w:rsid w:val="04956155"/>
    <w:rsid w:val="0497CB8C"/>
    <w:rsid w:val="0497CBE2"/>
    <w:rsid w:val="0497DEFF"/>
    <w:rsid w:val="04984666"/>
    <w:rsid w:val="04984727"/>
    <w:rsid w:val="049872D7"/>
    <w:rsid w:val="0499CDF2"/>
    <w:rsid w:val="049A02D5"/>
    <w:rsid w:val="049B5893"/>
    <w:rsid w:val="049D1556"/>
    <w:rsid w:val="049DD755"/>
    <w:rsid w:val="049E93F7"/>
    <w:rsid w:val="049EE165"/>
    <w:rsid w:val="049FC691"/>
    <w:rsid w:val="04A0425C"/>
    <w:rsid w:val="04A09BE4"/>
    <w:rsid w:val="04A0D445"/>
    <w:rsid w:val="04A2BF7B"/>
    <w:rsid w:val="04A4794B"/>
    <w:rsid w:val="04A4A751"/>
    <w:rsid w:val="04A62216"/>
    <w:rsid w:val="04A7AA83"/>
    <w:rsid w:val="04A8C04C"/>
    <w:rsid w:val="04A8CBBE"/>
    <w:rsid w:val="04A9B165"/>
    <w:rsid w:val="04ABB13A"/>
    <w:rsid w:val="04ABE574"/>
    <w:rsid w:val="04AD5B6F"/>
    <w:rsid w:val="04AD690B"/>
    <w:rsid w:val="04AF6A7A"/>
    <w:rsid w:val="04B0F8E4"/>
    <w:rsid w:val="04B15265"/>
    <w:rsid w:val="04B21323"/>
    <w:rsid w:val="04B3E1BA"/>
    <w:rsid w:val="04B42D14"/>
    <w:rsid w:val="04B465DE"/>
    <w:rsid w:val="04B4D25B"/>
    <w:rsid w:val="04B5ACCE"/>
    <w:rsid w:val="04B667EF"/>
    <w:rsid w:val="04B829F5"/>
    <w:rsid w:val="04B94277"/>
    <w:rsid w:val="04B9936B"/>
    <w:rsid w:val="04BBCBC1"/>
    <w:rsid w:val="04BBD4FB"/>
    <w:rsid w:val="04BD6F8B"/>
    <w:rsid w:val="04BDFAFD"/>
    <w:rsid w:val="04BE1284"/>
    <w:rsid w:val="04C3A4D9"/>
    <w:rsid w:val="04C4AFDB"/>
    <w:rsid w:val="04C4EAF0"/>
    <w:rsid w:val="04C64B0F"/>
    <w:rsid w:val="04C70E19"/>
    <w:rsid w:val="04C733CE"/>
    <w:rsid w:val="04C80E05"/>
    <w:rsid w:val="04C85CA9"/>
    <w:rsid w:val="04C8D0DE"/>
    <w:rsid w:val="04C9AC25"/>
    <w:rsid w:val="04C9D5D6"/>
    <w:rsid w:val="04CB5E23"/>
    <w:rsid w:val="04CB7A0C"/>
    <w:rsid w:val="04CBBAE1"/>
    <w:rsid w:val="04CC13EA"/>
    <w:rsid w:val="04CCC705"/>
    <w:rsid w:val="04CCE8A3"/>
    <w:rsid w:val="04CCFAA3"/>
    <w:rsid w:val="04CF7D00"/>
    <w:rsid w:val="04D05B1F"/>
    <w:rsid w:val="04D0CF17"/>
    <w:rsid w:val="04D1CC9E"/>
    <w:rsid w:val="04D22B0C"/>
    <w:rsid w:val="04D44CEE"/>
    <w:rsid w:val="04D472A9"/>
    <w:rsid w:val="04D56BDB"/>
    <w:rsid w:val="04D6B824"/>
    <w:rsid w:val="04D6E249"/>
    <w:rsid w:val="04D8104F"/>
    <w:rsid w:val="04D8EC95"/>
    <w:rsid w:val="04DC1453"/>
    <w:rsid w:val="04DC799B"/>
    <w:rsid w:val="04DCC937"/>
    <w:rsid w:val="04DD27C8"/>
    <w:rsid w:val="04DD8552"/>
    <w:rsid w:val="04DDC9A9"/>
    <w:rsid w:val="04E00A52"/>
    <w:rsid w:val="04E12A55"/>
    <w:rsid w:val="04E5224D"/>
    <w:rsid w:val="04E5DE35"/>
    <w:rsid w:val="04E5F163"/>
    <w:rsid w:val="04E5FD68"/>
    <w:rsid w:val="04E73A2D"/>
    <w:rsid w:val="04E86466"/>
    <w:rsid w:val="04E8733E"/>
    <w:rsid w:val="04E8817E"/>
    <w:rsid w:val="04E888C6"/>
    <w:rsid w:val="04E88A78"/>
    <w:rsid w:val="04E8EE77"/>
    <w:rsid w:val="04E9031D"/>
    <w:rsid w:val="04E98F83"/>
    <w:rsid w:val="04EAA7BF"/>
    <w:rsid w:val="04EC481E"/>
    <w:rsid w:val="04EC7ABB"/>
    <w:rsid w:val="04EC9E07"/>
    <w:rsid w:val="04ED2602"/>
    <w:rsid w:val="04EE8A26"/>
    <w:rsid w:val="04EEE9B1"/>
    <w:rsid w:val="04EF588A"/>
    <w:rsid w:val="04EFC268"/>
    <w:rsid w:val="04F07CC7"/>
    <w:rsid w:val="04F1910C"/>
    <w:rsid w:val="04F1FA58"/>
    <w:rsid w:val="04F36FB0"/>
    <w:rsid w:val="04F3C014"/>
    <w:rsid w:val="04F40367"/>
    <w:rsid w:val="04F483B9"/>
    <w:rsid w:val="04F522E9"/>
    <w:rsid w:val="04F5CA54"/>
    <w:rsid w:val="04F694B2"/>
    <w:rsid w:val="04F72E63"/>
    <w:rsid w:val="04F79858"/>
    <w:rsid w:val="04F90AA5"/>
    <w:rsid w:val="04FAD31A"/>
    <w:rsid w:val="04FB3EFD"/>
    <w:rsid w:val="04FB76AC"/>
    <w:rsid w:val="04FC4037"/>
    <w:rsid w:val="04FC4C51"/>
    <w:rsid w:val="04FC7DCB"/>
    <w:rsid w:val="04FCD737"/>
    <w:rsid w:val="04FED5F9"/>
    <w:rsid w:val="05018C31"/>
    <w:rsid w:val="0503AFE5"/>
    <w:rsid w:val="0503F256"/>
    <w:rsid w:val="05040B99"/>
    <w:rsid w:val="050416BB"/>
    <w:rsid w:val="0504FCB1"/>
    <w:rsid w:val="05061A90"/>
    <w:rsid w:val="05063202"/>
    <w:rsid w:val="05063BF6"/>
    <w:rsid w:val="05069638"/>
    <w:rsid w:val="05071347"/>
    <w:rsid w:val="05080B0E"/>
    <w:rsid w:val="0508A7C3"/>
    <w:rsid w:val="0508F590"/>
    <w:rsid w:val="050B1E21"/>
    <w:rsid w:val="050B61BD"/>
    <w:rsid w:val="050BFFB2"/>
    <w:rsid w:val="050D91C6"/>
    <w:rsid w:val="05106122"/>
    <w:rsid w:val="051113DA"/>
    <w:rsid w:val="05115B2D"/>
    <w:rsid w:val="05124FD6"/>
    <w:rsid w:val="051342DC"/>
    <w:rsid w:val="05137D39"/>
    <w:rsid w:val="051431A6"/>
    <w:rsid w:val="05143F07"/>
    <w:rsid w:val="05144C98"/>
    <w:rsid w:val="0514AE17"/>
    <w:rsid w:val="0516A98B"/>
    <w:rsid w:val="0516D704"/>
    <w:rsid w:val="05183E29"/>
    <w:rsid w:val="051943C1"/>
    <w:rsid w:val="051AA123"/>
    <w:rsid w:val="051B40CE"/>
    <w:rsid w:val="051B4397"/>
    <w:rsid w:val="051BDA18"/>
    <w:rsid w:val="051CD625"/>
    <w:rsid w:val="051D1245"/>
    <w:rsid w:val="051E3C5E"/>
    <w:rsid w:val="051E7078"/>
    <w:rsid w:val="051FF58A"/>
    <w:rsid w:val="0521426E"/>
    <w:rsid w:val="0522F3BC"/>
    <w:rsid w:val="05237A00"/>
    <w:rsid w:val="0523F95B"/>
    <w:rsid w:val="052408CE"/>
    <w:rsid w:val="05248E8B"/>
    <w:rsid w:val="0524ADBA"/>
    <w:rsid w:val="0526E723"/>
    <w:rsid w:val="05271E9C"/>
    <w:rsid w:val="05272949"/>
    <w:rsid w:val="05287156"/>
    <w:rsid w:val="0528FA78"/>
    <w:rsid w:val="05291688"/>
    <w:rsid w:val="0529BDC5"/>
    <w:rsid w:val="0529CB02"/>
    <w:rsid w:val="052A3DEA"/>
    <w:rsid w:val="052A71EC"/>
    <w:rsid w:val="052A9533"/>
    <w:rsid w:val="052AC4CF"/>
    <w:rsid w:val="052BCEA5"/>
    <w:rsid w:val="052C7F14"/>
    <w:rsid w:val="052D0B6B"/>
    <w:rsid w:val="052FD558"/>
    <w:rsid w:val="0530CA55"/>
    <w:rsid w:val="0532FF5C"/>
    <w:rsid w:val="0533F21C"/>
    <w:rsid w:val="05343ED9"/>
    <w:rsid w:val="05359C22"/>
    <w:rsid w:val="0536CDD0"/>
    <w:rsid w:val="0537CF16"/>
    <w:rsid w:val="05386E73"/>
    <w:rsid w:val="0539423E"/>
    <w:rsid w:val="053C7F54"/>
    <w:rsid w:val="053F9491"/>
    <w:rsid w:val="0540FBCB"/>
    <w:rsid w:val="05410C24"/>
    <w:rsid w:val="0541A627"/>
    <w:rsid w:val="0541E619"/>
    <w:rsid w:val="0542C93F"/>
    <w:rsid w:val="0544502B"/>
    <w:rsid w:val="0546516C"/>
    <w:rsid w:val="05486412"/>
    <w:rsid w:val="054A9E17"/>
    <w:rsid w:val="054C2EB5"/>
    <w:rsid w:val="054C6EA1"/>
    <w:rsid w:val="054C9F26"/>
    <w:rsid w:val="054D4866"/>
    <w:rsid w:val="0551FC49"/>
    <w:rsid w:val="0552CF90"/>
    <w:rsid w:val="0554B802"/>
    <w:rsid w:val="05578CFE"/>
    <w:rsid w:val="05581DCC"/>
    <w:rsid w:val="0558448D"/>
    <w:rsid w:val="05588B0B"/>
    <w:rsid w:val="05598FA8"/>
    <w:rsid w:val="055ACC82"/>
    <w:rsid w:val="055AD93D"/>
    <w:rsid w:val="055BEAFF"/>
    <w:rsid w:val="055C4B73"/>
    <w:rsid w:val="055C609B"/>
    <w:rsid w:val="055D2447"/>
    <w:rsid w:val="055D5B6D"/>
    <w:rsid w:val="055D9199"/>
    <w:rsid w:val="055E13BB"/>
    <w:rsid w:val="055E977C"/>
    <w:rsid w:val="0560FC6B"/>
    <w:rsid w:val="0561AF13"/>
    <w:rsid w:val="0561FF3D"/>
    <w:rsid w:val="05621353"/>
    <w:rsid w:val="05627231"/>
    <w:rsid w:val="0564CDCF"/>
    <w:rsid w:val="0565E5F6"/>
    <w:rsid w:val="056617A5"/>
    <w:rsid w:val="05663758"/>
    <w:rsid w:val="05675B7D"/>
    <w:rsid w:val="056A8D78"/>
    <w:rsid w:val="056AB4D4"/>
    <w:rsid w:val="056AC410"/>
    <w:rsid w:val="056AF21B"/>
    <w:rsid w:val="056B457A"/>
    <w:rsid w:val="056B6C28"/>
    <w:rsid w:val="056B7ED3"/>
    <w:rsid w:val="056D263C"/>
    <w:rsid w:val="056F6489"/>
    <w:rsid w:val="05703686"/>
    <w:rsid w:val="0570B946"/>
    <w:rsid w:val="0571FEC9"/>
    <w:rsid w:val="0573B2CA"/>
    <w:rsid w:val="0573C40B"/>
    <w:rsid w:val="05749B36"/>
    <w:rsid w:val="0574D6BD"/>
    <w:rsid w:val="0574D6BF"/>
    <w:rsid w:val="0574E574"/>
    <w:rsid w:val="0575C895"/>
    <w:rsid w:val="0575EDFD"/>
    <w:rsid w:val="057604F1"/>
    <w:rsid w:val="05769D5D"/>
    <w:rsid w:val="05773422"/>
    <w:rsid w:val="0577D5A3"/>
    <w:rsid w:val="0579BA05"/>
    <w:rsid w:val="057A62E5"/>
    <w:rsid w:val="057AA10F"/>
    <w:rsid w:val="057C99F2"/>
    <w:rsid w:val="057D3EA8"/>
    <w:rsid w:val="057DAC8D"/>
    <w:rsid w:val="057E0A4A"/>
    <w:rsid w:val="057E89C2"/>
    <w:rsid w:val="057F8633"/>
    <w:rsid w:val="0580B50A"/>
    <w:rsid w:val="05825C5A"/>
    <w:rsid w:val="05837B2B"/>
    <w:rsid w:val="05848C6A"/>
    <w:rsid w:val="0584FF22"/>
    <w:rsid w:val="05882CA7"/>
    <w:rsid w:val="058999B2"/>
    <w:rsid w:val="058A81CB"/>
    <w:rsid w:val="058D3712"/>
    <w:rsid w:val="058D6D06"/>
    <w:rsid w:val="058DD26C"/>
    <w:rsid w:val="058E016B"/>
    <w:rsid w:val="058FADA5"/>
    <w:rsid w:val="05906966"/>
    <w:rsid w:val="05908CDA"/>
    <w:rsid w:val="0590A4FE"/>
    <w:rsid w:val="0590D96A"/>
    <w:rsid w:val="05914B8A"/>
    <w:rsid w:val="059292ED"/>
    <w:rsid w:val="05939EAF"/>
    <w:rsid w:val="0593B2EB"/>
    <w:rsid w:val="0594C3DF"/>
    <w:rsid w:val="0594D10E"/>
    <w:rsid w:val="05959C1A"/>
    <w:rsid w:val="0596E612"/>
    <w:rsid w:val="0598FAE1"/>
    <w:rsid w:val="05999AEC"/>
    <w:rsid w:val="059A6B2E"/>
    <w:rsid w:val="059B0E9F"/>
    <w:rsid w:val="059B3B26"/>
    <w:rsid w:val="059B5948"/>
    <w:rsid w:val="059CEFA0"/>
    <w:rsid w:val="059E0AA2"/>
    <w:rsid w:val="059EF952"/>
    <w:rsid w:val="05A150B9"/>
    <w:rsid w:val="05A22178"/>
    <w:rsid w:val="05A4715E"/>
    <w:rsid w:val="05A4A06E"/>
    <w:rsid w:val="05A57867"/>
    <w:rsid w:val="05A5B993"/>
    <w:rsid w:val="05A6B05D"/>
    <w:rsid w:val="05A869E7"/>
    <w:rsid w:val="05A91A92"/>
    <w:rsid w:val="05A9223C"/>
    <w:rsid w:val="05A982AE"/>
    <w:rsid w:val="05A994D3"/>
    <w:rsid w:val="05A99B01"/>
    <w:rsid w:val="05AA8842"/>
    <w:rsid w:val="05AB3D81"/>
    <w:rsid w:val="05ABFB9B"/>
    <w:rsid w:val="05AC4CF9"/>
    <w:rsid w:val="05AD2D66"/>
    <w:rsid w:val="05ADDCDA"/>
    <w:rsid w:val="05AEF003"/>
    <w:rsid w:val="05B0CF54"/>
    <w:rsid w:val="05B1B165"/>
    <w:rsid w:val="05B354AC"/>
    <w:rsid w:val="05B50C97"/>
    <w:rsid w:val="05B51710"/>
    <w:rsid w:val="05B680B7"/>
    <w:rsid w:val="05B716DD"/>
    <w:rsid w:val="05B77B12"/>
    <w:rsid w:val="05B7B1B0"/>
    <w:rsid w:val="05B9B075"/>
    <w:rsid w:val="05B9BC84"/>
    <w:rsid w:val="05BB0A7F"/>
    <w:rsid w:val="05BBFE2C"/>
    <w:rsid w:val="05BC950C"/>
    <w:rsid w:val="05BD1012"/>
    <w:rsid w:val="05BDC359"/>
    <w:rsid w:val="05BDD719"/>
    <w:rsid w:val="05BE10C1"/>
    <w:rsid w:val="05BE3D17"/>
    <w:rsid w:val="05BF2D5A"/>
    <w:rsid w:val="05C01409"/>
    <w:rsid w:val="05C1C8E3"/>
    <w:rsid w:val="05C34278"/>
    <w:rsid w:val="05C3B2C6"/>
    <w:rsid w:val="05C68186"/>
    <w:rsid w:val="05C6AA42"/>
    <w:rsid w:val="05C6E6D5"/>
    <w:rsid w:val="05C71396"/>
    <w:rsid w:val="05C737D0"/>
    <w:rsid w:val="05C969FD"/>
    <w:rsid w:val="05C99ADB"/>
    <w:rsid w:val="05C9DADD"/>
    <w:rsid w:val="05C9E641"/>
    <w:rsid w:val="05C9EB03"/>
    <w:rsid w:val="05CA2ACE"/>
    <w:rsid w:val="05CA747F"/>
    <w:rsid w:val="05CAC9C9"/>
    <w:rsid w:val="05CCE4EA"/>
    <w:rsid w:val="05CCF98B"/>
    <w:rsid w:val="05CD1D93"/>
    <w:rsid w:val="05CDAB49"/>
    <w:rsid w:val="05CE94E1"/>
    <w:rsid w:val="05CF8F32"/>
    <w:rsid w:val="05D11465"/>
    <w:rsid w:val="05D13096"/>
    <w:rsid w:val="05D157C0"/>
    <w:rsid w:val="05D202F9"/>
    <w:rsid w:val="05D245A1"/>
    <w:rsid w:val="05D38121"/>
    <w:rsid w:val="05D3DAD1"/>
    <w:rsid w:val="05D4E6E9"/>
    <w:rsid w:val="05D4E79E"/>
    <w:rsid w:val="05D67AE6"/>
    <w:rsid w:val="05D84735"/>
    <w:rsid w:val="05D8D5B2"/>
    <w:rsid w:val="05DAEC5C"/>
    <w:rsid w:val="05DB1681"/>
    <w:rsid w:val="05DB8E24"/>
    <w:rsid w:val="05DBA06D"/>
    <w:rsid w:val="05DC9752"/>
    <w:rsid w:val="05DD33F6"/>
    <w:rsid w:val="05DE8CF3"/>
    <w:rsid w:val="05DEED6F"/>
    <w:rsid w:val="05DF53C5"/>
    <w:rsid w:val="05E0B768"/>
    <w:rsid w:val="05E366DD"/>
    <w:rsid w:val="05E39FDD"/>
    <w:rsid w:val="05E3C28B"/>
    <w:rsid w:val="05E3FA49"/>
    <w:rsid w:val="05E4CFAA"/>
    <w:rsid w:val="05E5406C"/>
    <w:rsid w:val="05E56E6A"/>
    <w:rsid w:val="05E607B9"/>
    <w:rsid w:val="05E7037A"/>
    <w:rsid w:val="05E7E506"/>
    <w:rsid w:val="05E7F331"/>
    <w:rsid w:val="05E7FB0B"/>
    <w:rsid w:val="05E84B50"/>
    <w:rsid w:val="05E89F89"/>
    <w:rsid w:val="05E8D46B"/>
    <w:rsid w:val="05E9F095"/>
    <w:rsid w:val="05EA1BFF"/>
    <w:rsid w:val="05EB3320"/>
    <w:rsid w:val="05EB93FA"/>
    <w:rsid w:val="05EBD02C"/>
    <w:rsid w:val="05EBEB50"/>
    <w:rsid w:val="05ED2435"/>
    <w:rsid w:val="05EDE642"/>
    <w:rsid w:val="05F02286"/>
    <w:rsid w:val="05F1987F"/>
    <w:rsid w:val="05F1D9D7"/>
    <w:rsid w:val="05F2058F"/>
    <w:rsid w:val="05F33BD9"/>
    <w:rsid w:val="05F3746F"/>
    <w:rsid w:val="05F4D746"/>
    <w:rsid w:val="05F5BE7D"/>
    <w:rsid w:val="05F5EE44"/>
    <w:rsid w:val="05F647B7"/>
    <w:rsid w:val="05F8D396"/>
    <w:rsid w:val="05F8E263"/>
    <w:rsid w:val="05F9B8B7"/>
    <w:rsid w:val="05F9BC8B"/>
    <w:rsid w:val="05F9ECA1"/>
    <w:rsid w:val="05FA799D"/>
    <w:rsid w:val="05FEC1BF"/>
    <w:rsid w:val="06008507"/>
    <w:rsid w:val="060105CC"/>
    <w:rsid w:val="0602F787"/>
    <w:rsid w:val="0606EED6"/>
    <w:rsid w:val="06079346"/>
    <w:rsid w:val="0607FEDC"/>
    <w:rsid w:val="06081334"/>
    <w:rsid w:val="0608D27B"/>
    <w:rsid w:val="0608DE0C"/>
    <w:rsid w:val="06090135"/>
    <w:rsid w:val="0609221E"/>
    <w:rsid w:val="060A1052"/>
    <w:rsid w:val="060A9BF4"/>
    <w:rsid w:val="060B0C43"/>
    <w:rsid w:val="060B1A5C"/>
    <w:rsid w:val="060BA0C4"/>
    <w:rsid w:val="060C08C9"/>
    <w:rsid w:val="060CC21D"/>
    <w:rsid w:val="060D8979"/>
    <w:rsid w:val="060F63CB"/>
    <w:rsid w:val="0610FEFC"/>
    <w:rsid w:val="0611A52E"/>
    <w:rsid w:val="06138842"/>
    <w:rsid w:val="0613A710"/>
    <w:rsid w:val="0613B4E5"/>
    <w:rsid w:val="0613C1F7"/>
    <w:rsid w:val="0614284F"/>
    <w:rsid w:val="061481FF"/>
    <w:rsid w:val="0614C06D"/>
    <w:rsid w:val="0614E513"/>
    <w:rsid w:val="0615C1E7"/>
    <w:rsid w:val="06168062"/>
    <w:rsid w:val="0617864A"/>
    <w:rsid w:val="0617D446"/>
    <w:rsid w:val="0617E383"/>
    <w:rsid w:val="0617EE0E"/>
    <w:rsid w:val="061B1C1F"/>
    <w:rsid w:val="061D28AE"/>
    <w:rsid w:val="061E8115"/>
    <w:rsid w:val="061F08FA"/>
    <w:rsid w:val="061F7B0C"/>
    <w:rsid w:val="061FBCAC"/>
    <w:rsid w:val="0620EDA0"/>
    <w:rsid w:val="0620F875"/>
    <w:rsid w:val="06218885"/>
    <w:rsid w:val="0621D9DD"/>
    <w:rsid w:val="06238271"/>
    <w:rsid w:val="062429FC"/>
    <w:rsid w:val="06261997"/>
    <w:rsid w:val="06262287"/>
    <w:rsid w:val="06270FB9"/>
    <w:rsid w:val="0627DA09"/>
    <w:rsid w:val="0629D68D"/>
    <w:rsid w:val="062A3D23"/>
    <w:rsid w:val="062AD4B0"/>
    <w:rsid w:val="062B8117"/>
    <w:rsid w:val="062C1455"/>
    <w:rsid w:val="062C19E2"/>
    <w:rsid w:val="062C2F42"/>
    <w:rsid w:val="062C83C4"/>
    <w:rsid w:val="062C87B0"/>
    <w:rsid w:val="062D09ED"/>
    <w:rsid w:val="062E2E60"/>
    <w:rsid w:val="062F4414"/>
    <w:rsid w:val="062F66AA"/>
    <w:rsid w:val="062FAF43"/>
    <w:rsid w:val="063144C4"/>
    <w:rsid w:val="0632648E"/>
    <w:rsid w:val="06337BD4"/>
    <w:rsid w:val="0633B8B4"/>
    <w:rsid w:val="063453A2"/>
    <w:rsid w:val="0634CC23"/>
    <w:rsid w:val="06351F7D"/>
    <w:rsid w:val="063628CA"/>
    <w:rsid w:val="06367392"/>
    <w:rsid w:val="0637FA4F"/>
    <w:rsid w:val="063A7364"/>
    <w:rsid w:val="063BA9D7"/>
    <w:rsid w:val="063C26F4"/>
    <w:rsid w:val="063C472E"/>
    <w:rsid w:val="063C9603"/>
    <w:rsid w:val="063CB842"/>
    <w:rsid w:val="063EC3BE"/>
    <w:rsid w:val="063F7853"/>
    <w:rsid w:val="063F955B"/>
    <w:rsid w:val="063FCC42"/>
    <w:rsid w:val="063FD9C5"/>
    <w:rsid w:val="0640A430"/>
    <w:rsid w:val="06446CDC"/>
    <w:rsid w:val="06457F4C"/>
    <w:rsid w:val="06463D95"/>
    <w:rsid w:val="06472CF3"/>
    <w:rsid w:val="0649DC8C"/>
    <w:rsid w:val="0649EABB"/>
    <w:rsid w:val="064ABE8E"/>
    <w:rsid w:val="064B66AD"/>
    <w:rsid w:val="064B8E12"/>
    <w:rsid w:val="064E06DA"/>
    <w:rsid w:val="064E9E54"/>
    <w:rsid w:val="064FACA5"/>
    <w:rsid w:val="06518315"/>
    <w:rsid w:val="0651B2C4"/>
    <w:rsid w:val="0651F1F2"/>
    <w:rsid w:val="0651F38B"/>
    <w:rsid w:val="065257E4"/>
    <w:rsid w:val="065421F1"/>
    <w:rsid w:val="0654FE00"/>
    <w:rsid w:val="06551056"/>
    <w:rsid w:val="06558C17"/>
    <w:rsid w:val="06562FB9"/>
    <w:rsid w:val="0656DDBC"/>
    <w:rsid w:val="065766ED"/>
    <w:rsid w:val="0657C01D"/>
    <w:rsid w:val="0658133B"/>
    <w:rsid w:val="06584999"/>
    <w:rsid w:val="0658A663"/>
    <w:rsid w:val="06593632"/>
    <w:rsid w:val="065AEEC3"/>
    <w:rsid w:val="065BD592"/>
    <w:rsid w:val="065D0F6E"/>
    <w:rsid w:val="065E8FA5"/>
    <w:rsid w:val="065F3497"/>
    <w:rsid w:val="065FA1C9"/>
    <w:rsid w:val="0660681F"/>
    <w:rsid w:val="06618045"/>
    <w:rsid w:val="0661A6E1"/>
    <w:rsid w:val="0661FEFA"/>
    <w:rsid w:val="0662AE31"/>
    <w:rsid w:val="06636DF3"/>
    <w:rsid w:val="06637F22"/>
    <w:rsid w:val="0664CFFF"/>
    <w:rsid w:val="06650C0E"/>
    <w:rsid w:val="06653D47"/>
    <w:rsid w:val="0666AAA8"/>
    <w:rsid w:val="06687F45"/>
    <w:rsid w:val="0668D19E"/>
    <w:rsid w:val="066A91D8"/>
    <w:rsid w:val="066ACD90"/>
    <w:rsid w:val="066B0B60"/>
    <w:rsid w:val="066B0BB4"/>
    <w:rsid w:val="066B1441"/>
    <w:rsid w:val="066B8792"/>
    <w:rsid w:val="066C28D5"/>
    <w:rsid w:val="066DD3FC"/>
    <w:rsid w:val="066E7BB4"/>
    <w:rsid w:val="066F80E9"/>
    <w:rsid w:val="066FD718"/>
    <w:rsid w:val="067147CC"/>
    <w:rsid w:val="06732E2E"/>
    <w:rsid w:val="067448CE"/>
    <w:rsid w:val="06780B52"/>
    <w:rsid w:val="067831D9"/>
    <w:rsid w:val="06788F42"/>
    <w:rsid w:val="06794370"/>
    <w:rsid w:val="0679AAE7"/>
    <w:rsid w:val="067AEECA"/>
    <w:rsid w:val="067C785B"/>
    <w:rsid w:val="067C7CAC"/>
    <w:rsid w:val="067CDAC2"/>
    <w:rsid w:val="067D65B7"/>
    <w:rsid w:val="067D9255"/>
    <w:rsid w:val="067E6450"/>
    <w:rsid w:val="067EA66F"/>
    <w:rsid w:val="0680D89D"/>
    <w:rsid w:val="06832F66"/>
    <w:rsid w:val="068452AF"/>
    <w:rsid w:val="06845EF9"/>
    <w:rsid w:val="068481D6"/>
    <w:rsid w:val="06856BAE"/>
    <w:rsid w:val="06857CF2"/>
    <w:rsid w:val="0685B502"/>
    <w:rsid w:val="0685FD6A"/>
    <w:rsid w:val="06874BA9"/>
    <w:rsid w:val="06877848"/>
    <w:rsid w:val="0687EA98"/>
    <w:rsid w:val="068925F4"/>
    <w:rsid w:val="06897F44"/>
    <w:rsid w:val="068A3BC7"/>
    <w:rsid w:val="068B1116"/>
    <w:rsid w:val="068CAD25"/>
    <w:rsid w:val="068D3131"/>
    <w:rsid w:val="068D3742"/>
    <w:rsid w:val="068E98D7"/>
    <w:rsid w:val="06913474"/>
    <w:rsid w:val="0693B024"/>
    <w:rsid w:val="0694C399"/>
    <w:rsid w:val="0694C6DB"/>
    <w:rsid w:val="06959FB2"/>
    <w:rsid w:val="0695F5CD"/>
    <w:rsid w:val="0697631D"/>
    <w:rsid w:val="06976991"/>
    <w:rsid w:val="069AA7D8"/>
    <w:rsid w:val="069DBBF3"/>
    <w:rsid w:val="069DD804"/>
    <w:rsid w:val="069DD835"/>
    <w:rsid w:val="069EECF3"/>
    <w:rsid w:val="069F691D"/>
    <w:rsid w:val="069F8C5E"/>
    <w:rsid w:val="069FA745"/>
    <w:rsid w:val="06A0BB07"/>
    <w:rsid w:val="06A21369"/>
    <w:rsid w:val="06A31B6C"/>
    <w:rsid w:val="06A3A449"/>
    <w:rsid w:val="06A49FAE"/>
    <w:rsid w:val="06A54A7F"/>
    <w:rsid w:val="06A5CD7C"/>
    <w:rsid w:val="06A69A21"/>
    <w:rsid w:val="06A6D851"/>
    <w:rsid w:val="06A79004"/>
    <w:rsid w:val="06A7E431"/>
    <w:rsid w:val="06A87163"/>
    <w:rsid w:val="06A901BC"/>
    <w:rsid w:val="06A936FF"/>
    <w:rsid w:val="06AA0E72"/>
    <w:rsid w:val="06AA2395"/>
    <w:rsid w:val="06AC9E85"/>
    <w:rsid w:val="06ADC33D"/>
    <w:rsid w:val="06AEEBD3"/>
    <w:rsid w:val="06AF1C17"/>
    <w:rsid w:val="06B2860D"/>
    <w:rsid w:val="06B422A0"/>
    <w:rsid w:val="06B58BA9"/>
    <w:rsid w:val="06B6C903"/>
    <w:rsid w:val="06B6D407"/>
    <w:rsid w:val="06B74B2D"/>
    <w:rsid w:val="06B8EA30"/>
    <w:rsid w:val="06B9A95D"/>
    <w:rsid w:val="06BA44A1"/>
    <w:rsid w:val="06BA5407"/>
    <w:rsid w:val="06BAA0F9"/>
    <w:rsid w:val="06BB30BD"/>
    <w:rsid w:val="06BB35CA"/>
    <w:rsid w:val="06BB814E"/>
    <w:rsid w:val="06BC1AA0"/>
    <w:rsid w:val="06BE3A3C"/>
    <w:rsid w:val="06BEAE6E"/>
    <w:rsid w:val="06BF0320"/>
    <w:rsid w:val="06C00AA3"/>
    <w:rsid w:val="06C0B0F9"/>
    <w:rsid w:val="06C18371"/>
    <w:rsid w:val="06C2E3C3"/>
    <w:rsid w:val="06C2FEFD"/>
    <w:rsid w:val="06C33BE0"/>
    <w:rsid w:val="06C49F45"/>
    <w:rsid w:val="06C5C010"/>
    <w:rsid w:val="06C68391"/>
    <w:rsid w:val="06C68926"/>
    <w:rsid w:val="06C6B5BF"/>
    <w:rsid w:val="06C76C2F"/>
    <w:rsid w:val="06C7AC57"/>
    <w:rsid w:val="06C87A67"/>
    <w:rsid w:val="06C97E97"/>
    <w:rsid w:val="06CA0B8C"/>
    <w:rsid w:val="06CB2585"/>
    <w:rsid w:val="06CB3E17"/>
    <w:rsid w:val="06CB4628"/>
    <w:rsid w:val="06CD5D7F"/>
    <w:rsid w:val="06CDB73E"/>
    <w:rsid w:val="06CE838C"/>
    <w:rsid w:val="06CE9DBB"/>
    <w:rsid w:val="06D0F85D"/>
    <w:rsid w:val="06D17733"/>
    <w:rsid w:val="06D19AB0"/>
    <w:rsid w:val="06D19DC5"/>
    <w:rsid w:val="06D1EF63"/>
    <w:rsid w:val="06D7D6DC"/>
    <w:rsid w:val="06D7F6FE"/>
    <w:rsid w:val="06D867B9"/>
    <w:rsid w:val="06DA3A05"/>
    <w:rsid w:val="06DB2CD1"/>
    <w:rsid w:val="06DB51EA"/>
    <w:rsid w:val="06DCC7FB"/>
    <w:rsid w:val="06DCE28E"/>
    <w:rsid w:val="06DE565F"/>
    <w:rsid w:val="06DEB4DA"/>
    <w:rsid w:val="06E03286"/>
    <w:rsid w:val="06E0944E"/>
    <w:rsid w:val="06E0BF52"/>
    <w:rsid w:val="06E406C1"/>
    <w:rsid w:val="06E43D2E"/>
    <w:rsid w:val="06E4A601"/>
    <w:rsid w:val="06E4BF24"/>
    <w:rsid w:val="06E77F67"/>
    <w:rsid w:val="06E7BA84"/>
    <w:rsid w:val="06E8B600"/>
    <w:rsid w:val="06E8C187"/>
    <w:rsid w:val="06E9BC11"/>
    <w:rsid w:val="06EB07AD"/>
    <w:rsid w:val="06EBFEE4"/>
    <w:rsid w:val="06EE51B3"/>
    <w:rsid w:val="06EE51E0"/>
    <w:rsid w:val="06EF1E52"/>
    <w:rsid w:val="06EFAD8D"/>
    <w:rsid w:val="06F117CF"/>
    <w:rsid w:val="06F2D504"/>
    <w:rsid w:val="06F30F6B"/>
    <w:rsid w:val="06F40D7A"/>
    <w:rsid w:val="06F4B9FC"/>
    <w:rsid w:val="06F5DD28"/>
    <w:rsid w:val="06F6AE31"/>
    <w:rsid w:val="06F6C11A"/>
    <w:rsid w:val="06F8DA4B"/>
    <w:rsid w:val="06F984D9"/>
    <w:rsid w:val="06FAA31A"/>
    <w:rsid w:val="06FACCB0"/>
    <w:rsid w:val="06FAE49C"/>
    <w:rsid w:val="06FAE8D8"/>
    <w:rsid w:val="06FB271F"/>
    <w:rsid w:val="06FCD97E"/>
    <w:rsid w:val="06FD5F63"/>
    <w:rsid w:val="06FE1CCD"/>
    <w:rsid w:val="0701670B"/>
    <w:rsid w:val="0701E8E0"/>
    <w:rsid w:val="07023185"/>
    <w:rsid w:val="0702B22D"/>
    <w:rsid w:val="07031B6C"/>
    <w:rsid w:val="0707210F"/>
    <w:rsid w:val="0707A626"/>
    <w:rsid w:val="0707C0DF"/>
    <w:rsid w:val="0709F4EB"/>
    <w:rsid w:val="070A2EF1"/>
    <w:rsid w:val="070AAE1B"/>
    <w:rsid w:val="070AF914"/>
    <w:rsid w:val="070B4E6B"/>
    <w:rsid w:val="070B867A"/>
    <w:rsid w:val="070D9D5E"/>
    <w:rsid w:val="070F0864"/>
    <w:rsid w:val="070F8FBE"/>
    <w:rsid w:val="071045DC"/>
    <w:rsid w:val="0712877D"/>
    <w:rsid w:val="07139EDD"/>
    <w:rsid w:val="071534CB"/>
    <w:rsid w:val="07175FE5"/>
    <w:rsid w:val="0718D1DA"/>
    <w:rsid w:val="0719DE70"/>
    <w:rsid w:val="071A06A2"/>
    <w:rsid w:val="071A611D"/>
    <w:rsid w:val="071ACC23"/>
    <w:rsid w:val="071B2BC9"/>
    <w:rsid w:val="071B7346"/>
    <w:rsid w:val="071F936B"/>
    <w:rsid w:val="0720B97D"/>
    <w:rsid w:val="07211D67"/>
    <w:rsid w:val="072166B9"/>
    <w:rsid w:val="0722012C"/>
    <w:rsid w:val="07236D82"/>
    <w:rsid w:val="0725818E"/>
    <w:rsid w:val="07264506"/>
    <w:rsid w:val="07271D94"/>
    <w:rsid w:val="0727BD01"/>
    <w:rsid w:val="0728227C"/>
    <w:rsid w:val="072829F7"/>
    <w:rsid w:val="0729F799"/>
    <w:rsid w:val="072AA732"/>
    <w:rsid w:val="072AAB52"/>
    <w:rsid w:val="072B1BC1"/>
    <w:rsid w:val="072CBCD5"/>
    <w:rsid w:val="072F9CBF"/>
    <w:rsid w:val="0732547B"/>
    <w:rsid w:val="073312D3"/>
    <w:rsid w:val="073383A1"/>
    <w:rsid w:val="07349766"/>
    <w:rsid w:val="07357A01"/>
    <w:rsid w:val="07359801"/>
    <w:rsid w:val="073648A1"/>
    <w:rsid w:val="07364C9A"/>
    <w:rsid w:val="073670CF"/>
    <w:rsid w:val="0736E1D2"/>
    <w:rsid w:val="073865D7"/>
    <w:rsid w:val="07390E4F"/>
    <w:rsid w:val="07395D17"/>
    <w:rsid w:val="073A16B3"/>
    <w:rsid w:val="073B2320"/>
    <w:rsid w:val="073B6898"/>
    <w:rsid w:val="073B76E2"/>
    <w:rsid w:val="073BBF86"/>
    <w:rsid w:val="073C0F86"/>
    <w:rsid w:val="073E0363"/>
    <w:rsid w:val="073E15CB"/>
    <w:rsid w:val="074049F4"/>
    <w:rsid w:val="0740CDDD"/>
    <w:rsid w:val="074208DA"/>
    <w:rsid w:val="074211EB"/>
    <w:rsid w:val="07434A9D"/>
    <w:rsid w:val="07439368"/>
    <w:rsid w:val="0743B3B3"/>
    <w:rsid w:val="0744A6B9"/>
    <w:rsid w:val="074580A7"/>
    <w:rsid w:val="07459D2E"/>
    <w:rsid w:val="0745BC71"/>
    <w:rsid w:val="0745FCAB"/>
    <w:rsid w:val="074651BC"/>
    <w:rsid w:val="07478B3C"/>
    <w:rsid w:val="074873F2"/>
    <w:rsid w:val="074909D5"/>
    <w:rsid w:val="0749BB71"/>
    <w:rsid w:val="074A2DA8"/>
    <w:rsid w:val="074B00C3"/>
    <w:rsid w:val="074B0213"/>
    <w:rsid w:val="074C2320"/>
    <w:rsid w:val="074C6FEA"/>
    <w:rsid w:val="074D5037"/>
    <w:rsid w:val="074E5E41"/>
    <w:rsid w:val="074E9A30"/>
    <w:rsid w:val="074EBB72"/>
    <w:rsid w:val="074EC905"/>
    <w:rsid w:val="075085C8"/>
    <w:rsid w:val="07513A57"/>
    <w:rsid w:val="0751E196"/>
    <w:rsid w:val="0753CE6B"/>
    <w:rsid w:val="0754007A"/>
    <w:rsid w:val="075411FB"/>
    <w:rsid w:val="0754488E"/>
    <w:rsid w:val="07549696"/>
    <w:rsid w:val="07560B21"/>
    <w:rsid w:val="07564CA7"/>
    <w:rsid w:val="075674B6"/>
    <w:rsid w:val="07571B2C"/>
    <w:rsid w:val="075826FF"/>
    <w:rsid w:val="07585CCE"/>
    <w:rsid w:val="0759121B"/>
    <w:rsid w:val="075B6C05"/>
    <w:rsid w:val="075BB218"/>
    <w:rsid w:val="075C936E"/>
    <w:rsid w:val="075DDE3E"/>
    <w:rsid w:val="075DF472"/>
    <w:rsid w:val="075DF932"/>
    <w:rsid w:val="075DFFE5"/>
    <w:rsid w:val="075E0869"/>
    <w:rsid w:val="075F003A"/>
    <w:rsid w:val="075F2E81"/>
    <w:rsid w:val="0760374C"/>
    <w:rsid w:val="0760F738"/>
    <w:rsid w:val="07610226"/>
    <w:rsid w:val="0761251A"/>
    <w:rsid w:val="07615BC2"/>
    <w:rsid w:val="0761C5FB"/>
    <w:rsid w:val="0761DDEB"/>
    <w:rsid w:val="0761EAE1"/>
    <w:rsid w:val="076256A7"/>
    <w:rsid w:val="07642F1F"/>
    <w:rsid w:val="07656D37"/>
    <w:rsid w:val="0766E8E1"/>
    <w:rsid w:val="0766EFCA"/>
    <w:rsid w:val="07676D2F"/>
    <w:rsid w:val="07689F3F"/>
    <w:rsid w:val="07699F09"/>
    <w:rsid w:val="076A3FF4"/>
    <w:rsid w:val="076BFF9B"/>
    <w:rsid w:val="076C11BC"/>
    <w:rsid w:val="076C431D"/>
    <w:rsid w:val="076EEEDF"/>
    <w:rsid w:val="076F5100"/>
    <w:rsid w:val="076F55FD"/>
    <w:rsid w:val="076FB01D"/>
    <w:rsid w:val="07702043"/>
    <w:rsid w:val="077048C5"/>
    <w:rsid w:val="07710445"/>
    <w:rsid w:val="07747BF2"/>
    <w:rsid w:val="07749C69"/>
    <w:rsid w:val="07795691"/>
    <w:rsid w:val="077A6FBC"/>
    <w:rsid w:val="077B0697"/>
    <w:rsid w:val="077BBE70"/>
    <w:rsid w:val="077BE33C"/>
    <w:rsid w:val="077D4C85"/>
    <w:rsid w:val="077E5F8B"/>
    <w:rsid w:val="077E6942"/>
    <w:rsid w:val="077E8A60"/>
    <w:rsid w:val="078057DA"/>
    <w:rsid w:val="078216BB"/>
    <w:rsid w:val="078220B2"/>
    <w:rsid w:val="0782D98C"/>
    <w:rsid w:val="0783F45B"/>
    <w:rsid w:val="07853B03"/>
    <w:rsid w:val="078673C8"/>
    <w:rsid w:val="0786FF58"/>
    <w:rsid w:val="0787E24A"/>
    <w:rsid w:val="07884409"/>
    <w:rsid w:val="078AA34A"/>
    <w:rsid w:val="078ACE61"/>
    <w:rsid w:val="078AEDE1"/>
    <w:rsid w:val="078BE70C"/>
    <w:rsid w:val="078C808C"/>
    <w:rsid w:val="078C9473"/>
    <w:rsid w:val="078D7942"/>
    <w:rsid w:val="078E3F35"/>
    <w:rsid w:val="078F0BA3"/>
    <w:rsid w:val="078F6C86"/>
    <w:rsid w:val="078FE8AF"/>
    <w:rsid w:val="07900989"/>
    <w:rsid w:val="0790FAD4"/>
    <w:rsid w:val="0791FE0D"/>
    <w:rsid w:val="07922ACA"/>
    <w:rsid w:val="079332F1"/>
    <w:rsid w:val="0793D87C"/>
    <w:rsid w:val="079575D2"/>
    <w:rsid w:val="0796481F"/>
    <w:rsid w:val="0797DB4A"/>
    <w:rsid w:val="0799231E"/>
    <w:rsid w:val="079937A7"/>
    <w:rsid w:val="0799973E"/>
    <w:rsid w:val="079B07E5"/>
    <w:rsid w:val="079B6102"/>
    <w:rsid w:val="079BD8E7"/>
    <w:rsid w:val="079C5389"/>
    <w:rsid w:val="079C7F61"/>
    <w:rsid w:val="079C9AA3"/>
    <w:rsid w:val="079CAED9"/>
    <w:rsid w:val="079CFFCD"/>
    <w:rsid w:val="079D9B30"/>
    <w:rsid w:val="079E1546"/>
    <w:rsid w:val="079E568D"/>
    <w:rsid w:val="079F355A"/>
    <w:rsid w:val="07A09B51"/>
    <w:rsid w:val="07A1CDFC"/>
    <w:rsid w:val="07A207B3"/>
    <w:rsid w:val="07A24464"/>
    <w:rsid w:val="07A2838D"/>
    <w:rsid w:val="07A2A803"/>
    <w:rsid w:val="07A2B5A7"/>
    <w:rsid w:val="07A54E75"/>
    <w:rsid w:val="07A617A9"/>
    <w:rsid w:val="07A69747"/>
    <w:rsid w:val="07A7093D"/>
    <w:rsid w:val="07A771F4"/>
    <w:rsid w:val="07A77B90"/>
    <w:rsid w:val="07A96886"/>
    <w:rsid w:val="07A9C765"/>
    <w:rsid w:val="07A9DB05"/>
    <w:rsid w:val="07AA1FA6"/>
    <w:rsid w:val="07AA951D"/>
    <w:rsid w:val="07AB0148"/>
    <w:rsid w:val="07AB3E79"/>
    <w:rsid w:val="07AB3F4E"/>
    <w:rsid w:val="07AB7941"/>
    <w:rsid w:val="07ABD1E6"/>
    <w:rsid w:val="07AC0B3A"/>
    <w:rsid w:val="07AE44D4"/>
    <w:rsid w:val="07AE9B87"/>
    <w:rsid w:val="07AFCF5A"/>
    <w:rsid w:val="07B0179A"/>
    <w:rsid w:val="07B1293A"/>
    <w:rsid w:val="07B40F16"/>
    <w:rsid w:val="07B66F48"/>
    <w:rsid w:val="07B7C98A"/>
    <w:rsid w:val="07BB37F5"/>
    <w:rsid w:val="07BBE747"/>
    <w:rsid w:val="07BC455A"/>
    <w:rsid w:val="07BC6EED"/>
    <w:rsid w:val="07BD4EE8"/>
    <w:rsid w:val="07BDEF1A"/>
    <w:rsid w:val="07BE472A"/>
    <w:rsid w:val="07BFC2EC"/>
    <w:rsid w:val="07C070EB"/>
    <w:rsid w:val="07C08401"/>
    <w:rsid w:val="07C3D3DC"/>
    <w:rsid w:val="07C3FFBA"/>
    <w:rsid w:val="07C437C0"/>
    <w:rsid w:val="07C4C4A7"/>
    <w:rsid w:val="07C53DFE"/>
    <w:rsid w:val="07C5AE56"/>
    <w:rsid w:val="07C66C07"/>
    <w:rsid w:val="07C75FBF"/>
    <w:rsid w:val="07C869FE"/>
    <w:rsid w:val="07CA11AC"/>
    <w:rsid w:val="07CEC571"/>
    <w:rsid w:val="07CF64EB"/>
    <w:rsid w:val="07D09638"/>
    <w:rsid w:val="07D09BFD"/>
    <w:rsid w:val="07D31318"/>
    <w:rsid w:val="07D44731"/>
    <w:rsid w:val="07D44741"/>
    <w:rsid w:val="07D45D3F"/>
    <w:rsid w:val="07D4A512"/>
    <w:rsid w:val="07D52915"/>
    <w:rsid w:val="07D5DC4E"/>
    <w:rsid w:val="07D7225A"/>
    <w:rsid w:val="07D7935F"/>
    <w:rsid w:val="07D85F78"/>
    <w:rsid w:val="07D8703E"/>
    <w:rsid w:val="07D9B028"/>
    <w:rsid w:val="07DAB714"/>
    <w:rsid w:val="07DBA53E"/>
    <w:rsid w:val="07DC21DA"/>
    <w:rsid w:val="07DD3984"/>
    <w:rsid w:val="07DDFF01"/>
    <w:rsid w:val="07DE2FED"/>
    <w:rsid w:val="07DE7EB6"/>
    <w:rsid w:val="07DEC88B"/>
    <w:rsid w:val="07DEFAFB"/>
    <w:rsid w:val="07DF5E4F"/>
    <w:rsid w:val="07E13363"/>
    <w:rsid w:val="07E255F2"/>
    <w:rsid w:val="07E281C3"/>
    <w:rsid w:val="07E2B4BE"/>
    <w:rsid w:val="07E32994"/>
    <w:rsid w:val="07E4F0A8"/>
    <w:rsid w:val="07E60527"/>
    <w:rsid w:val="07E6169A"/>
    <w:rsid w:val="07E6CF35"/>
    <w:rsid w:val="07E78D61"/>
    <w:rsid w:val="07E79956"/>
    <w:rsid w:val="07E84D0B"/>
    <w:rsid w:val="07E861F6"/>
    <w:rsid w:val="07E9F856"/>
    <w:rsid w:val="07EA23B8"/>
    <w:rsid w:val="07EB167A"/>
    <w:rsid w:val="07EC4D14"/>
    <w:rsid w:val="07EDE2F6"/>
    <w:rsid w:val="07EDF277"/>
    <w:rsid w:val="07EE895A"/>
    <w:rsid w:val="07EEE4F2"/>
    <w:rsid w:val="07EFBDF1"/>
    <w:rsid w:val="07EFD85E"/>
    <w:rsid w:val="07EFF477"/>
    <w:rsid w:val="07F0E162"/>
    <w:rsid w:val="07F1881C"/>
    <w:rsid w:val="07F20B33"/>
    <w:rsid w:val="07F20B75"/>
    <w:rsid w:val="07F210DD"/>
    <w:rsid w:val="07F2E2B6"/>
    <w:rsid w:val="07F3B13A"/>
    <w:rsid w:val="07F4A46C"/>
    <w:rsid w:val="07F51006"/>
    <w:rsid w:val="07F550E7"/>
    <w:rsid w:val="07F56A10"/>
    <w:rsid w:val="07F620F2"/>
    <w:rsid w:val="07F6C075"/>
    <w:rsid w:val="07F6E4FE"/>
    <w:rsid w:val="07F7B296"/>
    <w:rsid w:val="07F7BAA1"/>
    <w:rsid w:val="07F81AF2"/>
    <w:rsid w:val="07FC089E"/>
    <w:rsid w:val="07FD828B"/>
    <w:rsid w:val="07FE59B8"/>
    <w:rsid w:val="07FF83A1"/>
    <w:rsid w:val="07FFFDF3"/>
    <w:rsid w:val="08002804"/>
    <w:rsid w:val="08004B23"/>
    <w:rsid w:val="0800A035"/>
    <w:rsid w:val="0801559A"/>
    <w:rsid w:val="080177D5"/>
    <w:rsid w:val="08018698"/>
    <w:rsid w:val="0801B24E"/>
    <w:rsid w:val="0801BCF6"/>
    <w:rsid w:val="0801C55B"/>
    <w:rsid w:val="0802CF9A"/>
    <w:rsid w:val="0803FC64"/>
    <w:rsid w:val="08041486"/>
    <w:rsid w:val="080520F0"/>
    <w:rsid w:val="0806C39C"/>
    <w:rsid w:val="0806C83E"/>
    <w:rsid w:val="0806F9F1"/>
    <w:rsid w:val="0808B414"/>
    <w:rsid w:val="080978D5"/>
    <w:rsid w:val="080A3EF5"/>
    <w:rsid w:val="080A522B"/>
    <w:rsid w:val="080B196A"/>
    <w:rsid w:val="080D6E83"/>
    <w:rsid w:val="080DAC21"/>
    <w:rsid w:val="080DFDDB"/>
    <w:rsid w:val="080E55FE"/>
    <w:rsid w:val="0810484A"/>
    <w:rsid w:val="08105DFF"/>
    <w:rsid w:val="08119FE3"/>
    <w:rsid w:val="08124013"/>
    <w:rsid w:val="0814059D"/>
    <w:rsid w:val="0814A2F1"/>
    <w:rsid w:val="0814BC4E"/>
    <w:rsid w:val="0814D042"/>
    <w:rsid w:val="0814E1B1"/>
    <w:rsid w:val="08158CA5"/>
    <w:rsid w:val="0815B9DC"/>
    <w:rsid w:val="0816A7C1"/>
    <w:rsid w:val="0816FABC"/>
    <w:rsid w:val="08171EDF"/>
    <w:rsid w:val="081750C0"/>
    <w:rsid w:val="0818E6B1"/>
    <w:rsid w:val="081915E9"/>
    <w:rsid w:val="081A892F"/>
    <w:rsid w:val="081B2153"/>
    <w:rsid w:val="081B6285"/>
    <w:rsid w:val="081CDE91"/>
    <w:rsid w:val="081E93FE"/>
    <w:rsid w:val="081F4CB1"/>
    <w:rsid w:val="081FB79F"/>
    <w:rsid w:val="081FD814"/>
    <w:rsid w:val="081FDF38"/>
    <w:rsid w:val="081FFAA9"/>
    <w:rsid w:val="082071A9"/>
    <w:rsid w:val="08223558"/>
    <w:rsid w:val="0823101A"/>
    <w:rsid w:val="0827DCED"/>
    <w:rsid w:val="0827EA83"/>
    <w:rsid w:val="0828A828"/>
    <w:rsid w:val="08296B23"/>
    <w:rsid w:val="082A4440"/>
    <w:rsid w:val="082B640F"/>
    <w:rsid w:val="082BBC74"/>
    <w:rsid w:val="082D82D9"/>
    <w:rsid w:val="082DDED2"/>
    <w:rsid w:val="082E9064"/>
    <w:rsid w:val="082F654B"/>
    <w:rsid w:val="083039BB"/>
    <w:rsid w:val="08303CED"/>
    <w:rsid w:val="08303E8F"/>
    <w:rsid w:val="0830AF8C"/>
    <w:rsid w:val="0830CD37"/>
    <w:rsid w:val="08338210"/>
    <w:rsid w:val="08338F28"/>
    <w:rsid w:val="0836D73A"/>
    <w:rsid w:val="08370164"/>
    <w:rsid w:val="0837A172"/>
    <w:rsid w:val="0839D9B9"/>
    <w:rsid w:val="083B24E0"/>
    <w:rsid w:val="083B4972"/>
    <w:rsid w:val="083C738D"/>
    <w:rsid w:val="083D5CCF"/>
    <w:rsid w:val="083F5BDF"/>
    <w:rsid w:val="083F7594"/>
    <w:rsid w:val="08429F8B"/>
    <w:rsid w:val="08444305"/>
    <w:rsid w:val="0845B0C4"/>
    <w:rsid w:val="0846F6DF"/>
    <w:rsid w:val="08476DF3"/>
    <w:rsid w:val="0848096D"/>
    <w:rsid w:val="08484B79"/>
    <w:rsid w:val="084A064E"/>
    <w:rsid w:val="084A6142"/>
    <w:rsid w:val="084A6F3D"/>
    <w:rsid w:val="084AFFAC"/>
    <w:rsid w:val="084B09F5"/>
    <w:rsid w:val="084B4134"/>
    <w:rsid w:val="084BDC9B"/>
    <w:rsid w:val="084CBE99"/>
    <w:rsid w:val="084D7B0C"/>
    <w:rsid w:val="084E08AA"/>
    <w:rsid w:val="084FAA8E"/>
    <w:rsid w:val="0850D75E"/>
    <w:rsid w:val="085125DB"/>
    <w:rsid w:val="0852D522"/>
    <w:rsid w:val="0855DA8B"/>
    <w:rsid w:val="08568D4D"/>
    <w:rsid w:val="08576C9E"/>
    <w:rsid w:val="085A101B"/>
    <w:rsid w:val="085B3127"/>
    <w:rsid w:val="085B57BD"/>
    <w:rsid w:val="085C27B1"/>
    <w:rsid w:val="085C8244"/>
    <w:rsid w:val="085D0A02"/>
    <w:rsid w:val="085D29E5"/>
    <w:rsid w:val="085E84B2"/>
    <w:rsid w:val="085EA42C"/>
    <w:rsid w:val="085EEC09"/>
    <w:rsid w:val="0861A0F9"/>
    <w:rsid w:val="0862636F"/>
    <w:rsid w:val="0862935F"/>
    <w:rsid w:val="086339DC"/>
    <w:rsid w:val="08669658"/>
    <w:rsid w:val="0867B5B5"/>
    <w:rsid w:val="0868CB1A"/>
    <w:rsid w:val="0869469D"/>
    <w:rsid w:val="086AEA62"/>
    <w:rsid w:val="086B1FF2"/>
    <w:rsid w:val="086BFFEB"/>
    <w:rsid w:val="086C9159"/>
    <w:rsid w:val="086C9227"/>
    <w:rsid w:val="086CACDD"/>
    <w:rsid w:val="086DBBF5"/>
    <w:rsid w:val="087076AA"/>
    <w:rsid w:val="08707EE2"/>
    <w:rsid w:val="08726AED"/>
    <w:rsid w:val="0872D183"/>
    <w:rsid w:val="0872E2C3"/>
    <w:rsid w:val="08738EF4"/>
    <w:rsid w:val="0875A714"/>
    <w:rsid w:val="0875D0F0"/>
    <w:rsid w:val="0876A4DB"/>
    <w:rsid w:val="08773BBD"/>
    <w:rsid w:val="08775B9D"/>
    <w:rsid w:val="08777DC1"/>
    <w:rsid w:val="08779914"/>
    <w:rsid w:val="0877D8C0"/>
    <w:rsid w:val="0877FD7C"/>
    <w:rsid w:val="08780602"/>
    <w:rsid w:val="08780701"/>
    <w:rsid w:val="0878A9BD"/>
    <w:rsid w:val="087B732B"/>
    <w:rsid w:val="087C0D93"/>
    <w:rsid w:val="087DD3F1"/>
    <w:rsid w:val="087F7D72"/>
    <w:rsid w:val="087FB985"/>
    <w:rsid w:val="08833F57"/>
    <w:rsid w:val="08839000"/>
    <w:rsid w:val="0884DC36"/>
    <w:rsid w:val="0886D218"/>
    <w:rsid w:val="0886E434"/>
    <w:rsid w:val="08880D87"/>
    <w:rsid w:val="0888AE0F"/>
    <w:rsid w:val="08891DE3"/>
    <w:rsid w:val="0889881A"/>
    <w:rsid w:val="088A1925"/>
    <w:rsid w:val="088A8BF6"/>
    <w:rsid w:val="088AB189"/>
    <w:rsid w:val="088AC102"/>
    <w:rsid w:val="088B3587"/>
    <w:rsid w:val="088BF310"/>
    <w:rsid w:val="088CB4DE"/>
    <w:rsid w:val="088CCF3A"/>
    <w:rsid w:val="088D1D17"/>
    <w:rsid w:val="088ED0BC"/>
    <w:rsid w:val="08910A83"/>
    <w:rsid w:val="0891EC91"/>
    <w:rsid w:val="0892A5EE"/>
    <w:rsid w:val="08938C26"/>
    <w:rsid w:val="08938D08"/>
    <w:rsid w:val="089413DD"/>
    <w:rsid w:val="08950ECD"/>
    <w:rsid w:val="0895115F"/>
    <w:rsid w:val="0895216F"/>
    <w:rsid w:val="089548C2"/>
    <w:rsid w:val="08955164"/>
    <w:rsid w:val="08970F6C"/>
    <w:rsid w:val="089733CC"/>
    <w:rsid w:val="0899329F"/>
    <w:rsid w:val="089B4521"/>
    <w:rsid w:val="089BC935"/>
    <w:rsid w:val="089C1BB2"/>
    <w:rsid w:val="089C34D8"/>
    <w:rsid w:val="089C5000"/>
    <w:rsid w:val="089C5A76"/>
    <w:rsid w:val="089D78CD"/>
    <w:rsid w:val="089DEE71"/>
    <w:rsid w:val="08A062AC"/>
    <w:rsid w:val="08A4C175"/>
    <w:rsid w:val="08A5013D"/>
    <w:rsid w:val="08A59343"/>
    <w:rsid w:val="08A60FFE"/>
    <w:rsid w:val="08A63D73"/>
    <w:rsid w:val="08A65C93"/>
    <w:rsid w:val="08A68D6D"/>
    <w:rsid w:val="08A74223"/>
    <w:rsid w:val="08A7A75B"/>
    <w:rsid w:val="08A8190B"/>
    <w:rsid w:val="08A9734F"/>
    <w:rsid w:val="08A9F696"/>
    <w:rsid w:val="08AC34E9"/>
    <w:rsid w:val="08ADA462"/>
    <w:rsid w:val="08AECD90"/>
    <w:rsid w:val="08AF44B3"/>
    <w:rsid w:val="08B066A2"/>
    <w:rsid w:val="08B11D98"/>
    <w:rsid w:val="08B46FD9"/>
    <w:rsid w:val="08B546FA"/>
    <w:rsid w:val="08B5DA2D"/>
    <w:rsid w:val="08B659AC"/>
    <w:rsid w:val="08B65C5B"/>
    <w:rsid w:val="08B66F22"/>
    <w:rsid w:val="08B68DEA"/>
    <w:rsid w:val="08B6CA60"/>
    <w:rsid w:val="08B76ADA"/>
    <w:rsid w:val="08B7F81F"/>
    <w:rsid w:val="08B9F248"/>
    <w:rsid w:val="08BAB92B"/>
    <w:rsid w:val="08BBD0B8"/>
    <w:rsid w:val="08BC27BC"/>
    <w:rsid w:val="08BC6D4F"/>
    <w:rsid w:val="08BC7440"/>
    <w:rsid w:val="08BDD180"/>
    <w:rsid w:val="08BE51AA"/>
    <w:rsid w:val="08BFB7B0"/>
    <w:rsid w:val="08C0ABE8"/>
    <w:rsid w:val="08C20CB3"/>
    <w:rsid w:val="08C21EBC"/>
    <w:rsid w:val="08C2388A"/>
    <w:rsid w:val="08C28146"/>
    <w:rsid w:val="08C2E4FE"/>
    <w:rsid w:val="08C2EFFC"/>
    <w:rsid w:val="08C2FF77"/>
    <w:rsid w:val="08C3A85D"/>
    <w:rsid w:val="08C4C76B"/>
    <w:rsid w:val="08C4DE87"/>
    <w:rsid w:val="08C660D2"/>
    <w:rsid w:val="08C667B8"/>
    <w:rsid w:val="08C6DF21"/>
    <w:rsid w:val="08C75950"/>
    <w:rsid w:val="08C81659"/>
    <w:rsid w:val="08C85936"/>
    <w:rsid w:val="08C8A986"/>
    <w:rsid w:val="08C9833E"/>
    <w:rsid w:val="08C9B610"/>
    <w:rsid w:val="08CEE2D4"/>
    <w:rsid w:val="08D00E18"/>
    <w:rsid w:val="08D1C5BA"/>
    <w:rsid w:val="08D40400"/>
    <w:rsid w:val="08D4EAE7"/>
    <w:rsid w:val="08D52B4F"/>
    <w:rsid w:val="08D60C80"/>
    <w:rsid w:val="08D67E91"/>
    <w:rsid w:val="08D93C9C"/>
    <w:rsid w:val="08D9626F"/>
    <w:rsid w:val="08D967C7"/>
    <w:rsid w:val="08D9CB35"/>
    <w:rsid w:val="08DA950B"/>
    <w:rsid w:val="08DCDC9A"/>
    <w:rsid w:val="08DD99B3"/>
    <w:rsid w:val="08DDC033"/>
    <w:rsid w:val="08DE1D6A"/>
    <w:rsid w:val="08DF2FAD"/>
    <w:rsid w:val="08E14723"/>
    <w:rsid w:val="08E18005"/>
    <w:rsid w:val="08E54B29"/>
    <w:rsid w:val="08E70003"/>
    <w:rsid w:val="08E82EB7"/>
    <w:rsid w:val="08E89B4A"/>
    <w:rsid w:val="08E915A8"/>
    <w:rsid w:val="08E9C0F6"/>
    <w:rsid w:val="08EAC2A7"/>
    <w:rsid w:val="08EACA2B"/>
    <w:rsid w:val="08ECF3B5"/>
    <w:rsid w:val="08EEDD1E"/>
    <w:rsid w:val="08EEF541"/>
    <w:rsid w:val="08EF135A"/>
    <w:rsid w:val="08EF6892"/>
    <w:rsid w:val="08EFF4B7"/>
    <w:rsid w:val="08F0659C"/>
    <w:rsid w:val="08F14EE5"/>
    <w:rsid w:val="08F1A9E2"/>
    <w:rsid w:val="08F1E491"/>
    <w:rsid w:val="08F20B5D"/>
    <w:rsid w:val="08F2C10B"/>
    <w:rsid w:val="08F4B514"/>
    <w:rsid w:val="08F5376C"/>
    <w:rsid w:val="08F57905"/>
    <w:rsid w:val="08F75B28"/>
    <w:rsid w:val="08F76226"/>
    <w:rsid w:val="08F8C754"/>
    <w:rsid w:val="08F984D5"/>
    <w:rsid w:val="08F98FC1"/>
    <w:rsid w:val="08F9ABF1"/>
    <w:rsid w:val="08FA393B"/>
    <w:rsid w:val="08FA5F96"/>
    <w:rsid w:val="08FBE4D1"/>
    <w:rsid w:val="08FD1058"/>
    <w:rsid w:val="08FE1ED0"/>
    <w:rsid w:val="08FE5B1C"/>
    <w:rsid w:val="08FE9DB6"/>
    <w:rsid w:val="08FEAE95"/>
    <w:rsid w:val="08FEC7F8"/>
    <w:rsid w:val="08FEC839"/>
    <w:rsid w:val="08FFCF95"/>
    <w:rsid w:val="0900DE17"/>
    <w:rsid w:val="0901EBC6"/>
    <w:rsid w:val="090372B1"/>
    <w:rsid w:val="0903AE0E"/>
    <w:rsid w:val="0903E7E5"/>
    <w:rsid w:val="090405E4"/>
    <w:rsid w:val="0904F2C5"/>
    <w:rsid w:val="09052633"/>
    <w:rsid w:val="0905A248"/>
    <w:rsid w:val="09063A09"/>
    <w:rsid w:val="0906CF02"/>
    <w:rsid w:val="09088A64"/>
    <w:rsid w:val="090994EA"/>
    <w:rsid w:val="0909A747"/>
    <w:rsid w:val="0909BFA0"/>
    <w:rsid w:val="090C3990"/>
    <w:rsid w:val="090D058F"/>
    <w:rsid w:val="090D1FE5"/>
    <w:rsid w:val="090E5115"/>
    <w:rsid w:val="090E8EBC"/>
    <w:rsid w:val="090F02B0"/>
    <w:rsid w:val="090F151E"/>
    <w:rsid w:val="090FD656"/>
    <w:rsid w:val="09107487"/>
    <w:rsid w:val="0910D9CE"/>
    <w:rsid w:val="0910FCA3"/>
    <w:rsid w:val="09117670"/>
    <w:rsid w:val="091221A8"/>
    <w:rsid w:val="09126F30"/>
    <w:rsid w:val="0912C740"/>
    <w:rsid w:val="0912FD46"/>
    <w:rsid w:val="0913A36A"/>
    <w:rsid w:val="09149510"/>
    <w:rsid w:val="09149523"/>
    <w:rsid w:val="0915916A"/>
    <w:rsid w:val="0916210A"/>
    <w:rsid w:val="0916BB14"/>
    <w:rsid w:val="0917BE57"/>
    <w:rsid w:val="091833BE"/>
    <w:rsid w:val="091845A5"/>
    <w:rsid w:val="09194552"/>
    <w:rsid w:val="0919E36C"/>
    <w:rsid w:val="091C10E1"/>
    <w:rsid w:val="091C2B96"/>
    <w:rsid w:val="091C2FC4"/>
    <w:rsid w:val="091C4E1E"/>
    <w:rsid w:val="091C7851"/>
    <w:rsid w:val="091EBF24"/>
    <w:rsid w:val="091ED125"/>
    <w:rsid w:val="091F9E64"/>
    <w:rsid w:val="09203694"/>
    <w:rsid w:val="0920DFFF"/>
    <w:rsid w:val="0921454B"/>
    <w:rsid w:val="09217BED"/>
    <w:rsid w:val="09233E3E"/>
    <w:rsid w:val="0923C6BD"/>
    <w:rsid w:val="0924FDE4"/>
    <w:rsid w:val="0924FFCA"/>
    <w:rsid w:val="09252908"/>
    <w:rsid w:val="09252D05"/>
    <w:rsid w:val="09261DE3"/>
    <w:rsid w:val="092640AB"/>
    <w:rsid w:val="09265D5A"/>
    <w:rsid w:val="09266020"/>
    <w:rsid w:val="0927039C"/>
    <w:rsid w:val="09289EDE"/>
    <w:rsid w:val="092909B5"/>
    <w:rsid w:val="0929303A"/>
    <w:rsid w:val="092933E2"/>
    <w:rsid w:val="092A11F0"/>
    <w:rsid w:val="092AE90F"/>
    <w:rsid w:val="092B384E"/>
    <w:rsid w:val="092B4208"/>
    <w:rsid w:val="092B4763"/>
    <w:rsid w:val="092B7E24"/>
    <w:rsid w:val="092BAA6C"/>
    <w:rsid w:val="092BDB71"/>
    <w:rsid w:val="092C156D"/>
    <w:rsid w:val="092DB58D"/>
    <w:rsid w:val="092E4AD0"/>
    <w:rsid w:val="092E97D6"/>
    <w:rsid w:val="092E9A19"/>
    <w:rsid w:val="092E9DE8"/>
    <w:rsid w:val="092F11C5"/>
    <w:rsid w:val="0930B51D"/>
    <w:rsid w:val="09310439"/>
    <w:rsid w:val="093183B9"/>
    <w:rsid w:val="09331287"/>
    <w:rsid w:val="09336673"/>
    <w:rsid w:val="0933DCFE"/>
    <w:rsid w:val="09343F7B"/>
    <w:rsid w:val="0934615C"/>
    <w:rsid w:val="09361801"/>
    <w:rsid w:val="0937CEA3"/>
    <w:rsid w:val="09380A4F"/>
    <w:rsid w:val="093839BD"/>
    <w:rsid w:val="09385C54"/>
    <w:rsid w:val="093A057A"/>
    <w:rsid w:val="093A16E5"/>
    <w:rsid w:val="093B09E2"/>
    <w:rsid w:val="093C341A"/>
    <w:rsid w:val="093C9122"/>
    <w:rsid w:val="093D1F47"/>
    <w:rsid w:val="093F8F17"/>
    <w:rsid w:val="0941B8B9"/>
    <w:rsid w:val="09421738"/>
    <w:rsid w:val="0942DFAF"/>
    <w:rsid w:val="0942FF09"/>
    <w:rsid w:val="0943AD45"/>
    <w:rsid w:val="09454870"/>
    <w:rsid w:val="0947600D"/>
    <w:rsid w:val="094799C2"/>
    <w:rsid w:val="0948119F"/>
    <w:rsid w:val="0948C492"/>
    <w:rsid w:val="09492FF4"/>
    <w:rsid w:val="094935E2"/>
    <w:rsid w:val="09494F78"/>
    <w:rsid w:val="09496EFB"/>
    <w:rsid w:val="094B1DBA"/>
    <w:rsid w:val="094BE9E8"/>
    <w:rsid w:val="094BF24A"/>
    <w:rsid w:val="094C6519"/>
    <w:rsid w:val="094D4B9D"/>
    <w:rsid w:val="094D75C2"/>
    <w:rsid w:val="094D7A9D"/>
    <w:rsid w:val="094F4470"/>
    <w:rsid w:val="094FC84C"/>
    <w:rsid w:val="0950ADAD"/>
    <w:rsid w:val="09510611"/>
    <w:rsid w:val="0951D2EA"/>
    <w:rsid w:val="0953A4B2"/>
    <w:rsid w:val="0954C9AD"/>
    <w:rsid w:val="0956119B"/>
    <w:rsid w:val="09563667"/>
    <w:rsid w:val="095655B4"/>
    <w:rsid w:val="09570AA6"/>
    <w:rsid w:val="095A6B7D"/>
    <w:rsid w:val="095B06E3"/>
    <w:rsid w:val="095B1737"/>
    <w:rsid w:val="095B86C0"/>
    <w:rsid w:val="095C0A6F"/>
    <w:rsid w:val="095CAC07"/>
    <w:rsid w:val="095E4091"/>
    <w:rsid w:val="095E61A9"/>
    <w:rsid w:val="095E8EF2"/>
    <w:rsid w:val="096026CF"/>
    <w:rsid w:val="09604E9C"/>
    <w:rsid w:val="0960EA3B"/>
    <w:rsid w:val="096288D1"/>
    <w:rsid w:val="09635157"/>
    <w:rsid w:val="09639050"/>
    <w:rsid w:val="0965C295"/>
    <w:rsid w:val="096730DA"/>
    <w:rsid w:val="09677252"/>
    <w:rsid w:val="0968237A"/>
    <w:rsid w:val="0968385D"/>
    <w:rsid w:val="096946C9"/>
    <w:rsid w:val="096AD9F6"/>
    <w:rsid w:val="096B33AA"/>
    <w:rsid w:val="096CD89E"/>
    <w:rsid w:val="096D8620"/>
    <w:rsid w:val="096EAD9F"/>
    <w:rsid w:val="096EDA22"/>
    <w:rsid w:val="096F6A38"/>
    <w:rsid w:val="09707A94"/>
    <w:rsid w:val="0970867D"/>
    <w:rsid w:val="09712773"/>
    <w:rsid w:val="0971D6D9"/>
    <w:rsid w:val="09720ED3"/>
    <w:rsid w:val="0972DF19"/>
    <w:rsid w:val="097397C0"/>
    <w:rsid w:val="0975863A"/>
    <w:rsid w:val="09763E91"/>
    <w:rsid w:val="09774F75"/>
    <w:rsid w:val="097841A6"/>
    <w:rsid w:val="09785389"/>
    <w:rsid w:val="09787564"/>
    <w:rsid w:val="097880B9"/>
    <w:rsid w:val="0978C3C3"/>
    <w:rsid w:val="0978D410"/>
    <w:rsid w:val="0979FE52"/>
    <w:rsid w:val="097AA1BA"/>
    <w:rsid w:val="097BB730"/>
    <w:rsid w:val="097C4D94"/>
    <w:rsid w:val="097D9343"/>
    <w:rsid w:val="097E4AB1"/>
    <w:rsid w:val="098079C8"/>
    <w:rsid w:val="0980EDD0"/>
    <w:rsid w:val="0981355F"/>
    <w:rsid w:val="098302D3"/>
    <w:rsid w:val="098372A8"/>
    <w:rsid w:val="0983A2F6"/>
    <w:rsid w:val="0983E733"/>
    <w:rsid w:val="09846F22"/>
    <w:rsid w:val="0984A21C"/>
    <w:rsid w:val="0984EFF5"/>
    <w:rsid w:val="09859445"/>
    <w:rsid w:val="0985A2C8"/>
    <w:rsid w:val="09864CF1"/>
    <w:rsid w:val="0986C1EA"/>
    <w:rsid w:val="098754D9"/>
    <w:rsid w:val="09878143"/>
    <w:rsid w:val="09878212"/>
    <w:rsid w:val="0987CC5B"/>
    <w:rsid w:val="0987DAF9"/>
    <w:rsid w:val="0988B389"/>
    <w:rsid w:val="098A1E18"/>
    <w:rsid w:val="098B32FA"/>
    <w:rsid w:val="098BFF77"/>
    <w:rsid w:val="098C22C0"/>
    <w:rsid w:val="098CC95A"/>
    <w:rsid w:val="098E282F"/>
    <w:rsid w:val="098EBABD"/>
    <w:rsid w:val="098EF06D"/>
    <w:rsid w:val="098F6525"/>
    <w:rsid w:val="09901D73"/>
    <w:rsid w:val="0990587D"/>
    <w:rsid w:val="09914A32"/>
    <w:rsid w:val="09914E4E"/>
    <w:rsid w:val="099264C8"/>
    <w:rsid w:val="0993F499"/>
    <w:rsid w:val="09957105"/>
    <w:rsid w:val="0998A3B2"/>
    <w:rsid w:val="0998D70C"/>
    <w:rsid w:val="09991330"/>
    <w:rsid w:val="09994D35"/>
    <w:rsid w:val="0999E0F4"/>
    <w:rsid w:val="099A4013"/>
    <w:rsid w:val="099B7621"/>
    <w:rsid w:val="099B8F16"/>
    <w:rsid w:val="099C8E97"/>
    <w:rsid w:val="099C933A"/>
    <w:rsid w:val="099D55AE"/>
    <w:rsid w:val="099D5610"/>
    <w:rsid w:val="099D81A5"/>
    <w:rsid w:val="099DFB16"/>
    <w:rsid w:val="099F813F"/>
    <w:rsid w:val="09A0D230"/>
    <w:rsid w:val="09A2B7E8"/>
    <w:rsid w:val="09A345D4"/>
    <w:rsid w:val="09A3BC89"/>
    <w:rsid w:val="09A4B75F"/>
    <w:rsid w:val="09A506B5"/>
    <w:rsid w:val="09A5E402"/>
    <w:rsid w:val="09A9F90C"/>
    <w:rsid w:val="09AA5152"/>
    <w:rsid w:val="09AAA2E7"/>
    <w:rsid w:val="09AB05DB"/>
    <w:rsid w:val="09AC9C8D"/>
    <w:rsid w:val="09ADCD1D"/>
    <w:rsid w:val="09AE3016"/>
    <w:rsid w:val="09B1B107"/>
    <w:rsid w:val="09B1DD6C"/>
    <w:rsid w:val="09B21B83"/>
    <w:rsid w:val="09B31474"/>
    <w:rsid w:val="09B48662"/>
    <w:rsid w:val="09B4E5ED"/>
    <w:rsid w:val="09B5473D"/>
    <w:rsid w:val="09B60771"/>
    <w:rsid w:val="09B7CBD4"/>
    <w:rsid w:val="09B922A7"/>
    <w:rsid w:val="09B9C13A"/>
    <w:rsid w:val="09BAD0F5"/>
    <w:rsid w:val="09BB43A2"/>
    <w:rsid w:val="09BB832A"/>
    <w:rsid w:val="09BBE4AC"/>
    <w:rsid w:val="09BCBE1B"/>
    <w:rsid w:val="09BD2E71"/>
    <w:rsid w:val="09BD86B5"/>
    <w:rsid w:val="09BDBFBB"/>
    <w:rsid w:val="09BECDF6"/>
    <w:rsid w:val="09C109E3"/>
    <w:rsid w:val="09C1D36B"/>
    <w:rsid w:val="09C1FB8C"/>
    <w:rsid w:val="09C29466"/>
    <w:rsid w:val="09C3C9E3"/>
    <w:rsid w:val="09C47B79"/>
    <w:rsid w:val="09C56CBE"/>
    <w:rsid w:val="09C5F1E4"/>
    <w:rsid w:val="09C632AD"/>
    <w:rsid w:val="09C75597"/>
    <w:rsid w:val="09C7B821"/>
    <w:rsid w:val="09C96EEF"/>
    <w:rsid w:val="09C9DA8B"/>
    <w:rsid w:val="09CAAEDE"/>
    <w:rsid w:val="09CC3A77"/>
    <w:rsid w:val="09CCEAAE"/>
    <w:rsid w:val="09CD3974"/>
    <w:rsid w:val="09CDF3CB"/>
    <w:rsid w:val="09CE7DCC"/>
    <w:rsid w:val="09D08D71"/>
    <w:rsid w:val="09D107CB"/>
    <w:rsid w:val="09D15D1E"/>
    <w:rsid w:val="09D19A6A"/>
    <w:rsid w:val="09D1FE8C"/>
    <w:rsid w:val="09D28017"/>
    <w:rsid w:val="09D3344C"/>
    <w:rsid w:val="09D42482"/>
    <w:rsid w:val="09D4FABC"/>
    <w:rsid w:val="09D50B30"/>
    <w:rsid w:val="09D5EA5D"/>
    <w:rsid w:val="09D6BD82"/>
    <w:rsid w:val="09D74878"/>
    <w:rsid w:val="09D84414"/>
    <w:rsid w:val="09D8A3A4"/>
    <w:rsid w:val="09D8EE19"/>
    <w:rsid w:val="09D9EAD0"/>
    <w:rsid w:val="09DA0625"/>
    <w:rsid w:val="09DA73CE"/>
    <w:rsid w:val="09DAE7DA"/>
    <w:rsid w:val="09DBA26F"/>
    <w:rsid w:val="09DDB911"/>
    <w:rsid w:val="09DDEC84"/>
    <w:rsid w:val="09DEA46C"/>
    <w:rsid w:val="09E0D9AA"/>
    <w:rsid w:val="09E1E941"/>
    <w:rsid w:val="09E1F8AE"/>
    <w:rsid w:val="09E1FD6A"/>
    <w:rsid w:val="09E2501C"/>
    <w:rsid w:val="09E3840D"/>
    <w:rsid w:val="09E485E3"/>
    <w:rsid w:val="09E4E042"/>
    <w:rsid w:val="09E5CF0F"/>
    <w:rsid w:val="09E61B8E"/>
    <w:rsid w:val="09E63693"/>
    <w:rsid w:val="09E6BAFD"/>
    <w:rsid w:val="09E91093"/>
    <w:rsid w:val="09E91E8F"/>
    <w:rsid w:val="09EA2A83"/>
    <w:rsid w:val="09EA9DDC"/>
    <w:rsid w:val="09EB1750"/>
    <w:rsid w:val="09ED569E"/>
    <w:rsid w:val="09F0FD56"/>
    <w:rsid w:val="09F113D9"/>
    <w:rsid w:val="09F1AB1E"/>
    <w:rsid w:val="09F27E6B"/>
    <w:rsid w:val="09F2A6C7"/>
    <w:rsid w:val="09F2EE1D"/>
    <w:rsid w:val="09F3831C"/>
    <w:rsid w:val="09F3D082"/>
    <w:rsid w:val="09F52495"/>
    <w:rsid w:val="09F5B0F9"/>
    <w:rsid w:val="09F74422"/>
    <w:rsid w:val="09F83A25"/>
    <w:rsid w:val="09F89B9F"/>
    <w:rsid w:val="09F8E7FA"/>
    <w:rsid w:val="09F9755B"/>
    <w:rsid w:val="09FB5BA4"/>
    <w:rsid w:val="09FB7C60"/>
    <w:rsid w:val="09FBB828"/>
    <w:rsid w:val="09FD463C"/>
    <w:rsid w:val="09FE1E83"/>
    <w:rsid w:val="0A01287B"/>
    <w:rsid w:val="0A023C24"/>
    <w:rsid w:val="0A02CAC9"/>
    <w:rsid w:val="0A049860"/>
    <w:rsid w:val="0A04D148"/>
    <w:rsid w:val="0A05AB6E"/>
    <w:rsid w:val="0A06014B"/>
    <w:rsid w:val="0A060F4A"/>
    <w:rsid w:val="0A0777F6"/>
    <w:rsid w:val="0A07CC5E"/>
    <w:rsid w:val="0A07E2BF"/>
    <w:rsid w:val="0A08EFBC"/>
    <w:rsid w:val="0A0A1CF0"/>
    <w:rsid w:val="0A0ADC87"/>
    <w:rsid w:val="0A0AFBB6"/>
    <w:rsid w:val="0A0BDEE2"/>
    <w:rsid w:val="0A0BE781"/>
    <w:rsid w:val="0A0CECD8"/>
    <w:rsid w:val="0A0D21D9"/>
    <w:rsid w:val="0A101A70"/>
    <w:rsid w:val="0A102711"/>
    <w:rsid w:val="0A12CDA6"/>
    <w:rsid w:val="0A135851"/>
    <w:rsid w:val="0A14C097"/>
    <w:rsid w:val="0A14D006"/>
    <w:rsid w:val="0A152666"/>
    <w:rsid w:val="0A176E39"/>
    <w:rsid w:val="0A1853EB"/>
    <w:rsid w:val="0A1927B9"/>
    <w:rsid w:val="0A193D2F"/>
    <w:rsid w:val="0A1A0FBB"/>
    <w:rsid w:val="0A1B1D4D"/>
    <w:rsid w:val="0A1B514C"/>
    <w:rsid w:val="0A1B6779"/>
    <w:rsid w:val="0A1D6026"/>
    <w:rsid w:val="0A1DD02F"/>
    <w:rsid w:val="0A1DEC8D"/>
    <w:rsid w:val="0A1E6877"/>
    <w:rsid w:val="0A1FD5F5"/>
    <w:rsid w:val="0A20DDF6"/>
    <w:rsid w:val="0A20ED8A"/>
    <w:rsid w:val="0A226BF0"/>
    <w:rsid w:val="0A22E5EF"/>
    <w:rsid w:val="0A262777"/>
    <w:rsid w:val="0A263318"/>
    <w:rsid w:val="0A2723C0"/>
    <w:rsid w:val="0A2766B9"/>
    <w:rsid w:val="0A287753"/>
    <w:rsid w:val="0A293B04"/>
    <w:rsid w:val="0A2A043D"/>
    <w:rsid w:val="0A2B2DE1"/>
    <w:rsid w:val="0A2B6C75"/>
    <w:rsid w:val="0A2BA8BE"/>
    <w:rsid w:val="0A2D3FD4"/>
    <w:rsid w:val="0A2DBD54"/>
    <w:rsid w:val="0A2EB989"/>
    <w:rsid w:val="0A2F3E8E"/>
    <w:rsid w:val="0A2FD0CC"/>
    <w:rsid w:val="0A30070B"/>
    <w:rsid w:val="0A317FB6"/>
    <w:rsid w:val="0A33D557"/>
    <w:rsid w:val="0A3489EF"/>
    <w:rsid w:val="0A354BC4"/>
    <w:rsid w:val="0A361332"/>
    <w:rsid w:val="0A370505"/>
    <w:rsid w:val="0A378C78"/>
    <w:rsid w:val="0A37C0F8"/>
    <w:rsid w:val="0A383EBE"/>
    <w:rsid w:val="0A386088"/>
    <w:rsid w:val="0A387718"/>
    <w:rsid w:val="0A39363D"/>
    <w:rsid w:val="0A39749D"/>
    <w:rsid w:val="0A3A43A0"/>
    <w:rsid w:val="0A3B09EF"/>
    <w:rsid w:val="0A3CEEEB"/>
    <w:rsid w:val="0A3D399D"/>
    <w:rsid w:val="0A3DAB27"/>
    <w:rsid w:val="0A3E9BFF"/>
    <w:rsid w:val="0A40BDE4"/>
    <w:rsid w:val="0A40C9D3"/>
    <w:rsid w:val="0A40E855"/>
    <w:rsid w:val="0A411A87"/>
    <w:rsid w:val="0A412235"/>
    <w:rsid w:val="0A41583A"/>
    <w:rsid w:val="0A41BB61"/>
    <w:rsid w:val="0A41D4DD"/>
    <w:rsid w:val="0A42444B"/>
    <w:rsid w:val="0A42A551"/>
    <w:rsid w:val="0A42C535"/>
    <w:rsid w:val="0A431BB3"/>
    <w:rsid w:val="0A439228"/>
    <w:rsid w:val="0A43F53A"/>
    <w:rsid w:val="0A442E61"/>
    <w:rsid w:val="0A44E234"/>
    <w:rsid w:val="0A45485B"/>
    <w:rsid w:val="0A468034"/>
    <w:rsid w:val="0A485E9E"/>
    <w:rsid w:val="0A492C82"/>
    <w:rsid w:val="0A4A2D3B"/>
    <w:rsid w:val="0A4AB3B7"/>
    <w:rsid w:val="0A4E6256"/>
    <w:rsid w:val="0A4EEF56"/>
    <w:rsid w:val="0A4FAC92"/>
    <w:rsid w:val="0A4FC1A2"/>
    <w:rsid w:val="0A4FE37E"/>
    <w:rsid w:val="0A504ECB"/>
    <w:rsid w:val="0A51295E"/>
    <w:rsid w:val="0A512E6E"/>
    <w:rsid w:val="0A5150E6"/>
    <w:rsid w:val="0A517A63"/>
    <w:rsid w:val="0A517BA1"/>
    <w:rsid w:val="0A5271E1"/>
    <w:rsid w:val="0A533B89"/>
    <w:rsid w:val="0A54A732"/>
    <w:rsid w:val="0A562B5C"/>
    <w:rsid w:val="0A57014C"/>
    <w:rsid w:val="0A57C3E0"/>
    <w:rsid w:val="0A58CB2C"/>
    <w:rsid w:val="0A5946C0"/>
    <w:rsid w:val="0A5980E0"/>
    <w:rsid w:val="0A5A0BAC"/>
    <w:rsid w:val="0A5AB575"/>
    <w:rsid w:val="0A5B4CA9"/>
    <w:rsid w:val="0A5DC51F"/>
    <w:rsid w:val="0A600A36"/>
    <w:rsid w:val="0A61DE83"/>
    <w:rsid w:val="0A629E39"/>
    <w:rsid w:val="0A62AAA6"/>
    <w:rsid w:val="0A6391F2"/>
    <w:rsid w:val="0A65578E"/>
    <w:rsid w:val="0A696CC2"/>
    <w:rsid w:val="0A6B0324"/>
    <w:rsid w:val="0A6C6BCE"/>
    <w:rsid w:val="0A6D3C9A"/>
    <w:rsid w:val="0A6E4590"/>
    <w:rsid w:val="0A6E4D92"/>
    <w:rsid w:val="0A6EA825"/>
    <w:rsid w:val="0A70BE2C"/>
    <w:rsid w:val="0A7189B2"/>
    <w:rsid w:val="0A723478"/>
    <w:rsid w:val="0A724D38"/>
    <w:rsid w:val="0A72CBCB"/>
    <w:rsid w:val="0A732653"/>
    <w:rsid w:val="0A733DD1"/>
    <w:rsid w:val="0A73DAB6"/>
    <w:rsid w:val="0A744647"/>
    <w:rsid w:val="0A75CF88"/>
    <w:rsid w:val="0A76196D"/>
    <w:rsid w:val="0A769B2B"/>
    <w:rsid w:val="0A781B3B"/>
    <w:rsid w:val="0A785067"/>
    <w:rsid w:val="0A785911"/>
    <w:rsid w:val="0A792FD8"/>
    <w:rsid w:val="0A7A1BA3"/>
    <w:rsid w:val="0A7A6EB6"/>
    <w:rsid w:val="0A7A7779"/>
    <w:rsid w:val="0A7B1083"/>
    <w:rsid w:val="0A7B2F9B"/>
    <w:rsid w:val="0A7BFCFD"/>
    <w:rsid w:val="0A7C0BD9"/>
    <w:rsid w:val="0A7C2B1C"/>
    <w:rsid w:val="0A7C9E90"/>
    <w:rsid w:val="0A8023A2"/>
    <w:rsid w:val="0A86E4DD"/>
    <w:rsid w:val="0A892E07"/>
    <w:rsid w:val="0A8AA3C5"/>
    <w:rsid w:val="0A8C888C"/>
    <w:rsid w:val="0A8CBBD7"/>
    <w:rsid w:val="0A8F395E"/>
    <w:rsid w:val="0A905182"/>
    <w:rsid w:val="0A922E2D"/>
    <w:rsid w:val="0A938264"/>
    <w:rsid w:val="0A93D98F"/>
    <w:rsid w:val="0A945C25"/>
    <w:rsid w:val="0A95317D"/>
    <w:rsid w:val="0A9629E7"/>
    <w:rsid w:val="0A969108"/>
    <w:rsid w:val="0A9766EE"/>
    <w:rsid w:val="0A9767CF"/>
    <w:rsid w:val="0A9A1B5C"/>
    <w:rsid w:val="0A9A44F3"/>
    <w:rsid w:val="0A9C9EFC"/>
    <w:rsid w:val="0A9DD549"/>
    <w:rsid w:val="0A9FDCE5"/>
    <w:rsid w:val="0A9FE131"/>
    <w:rsid w:val="0AA12820"/>
    <w:rsid w:val="0AA1704E"/>
    <w:rsid w:val="0AA1DC34"/>
    <w:rsid w:val="0AA27D06"/>
    <w:rsid w:val="0AA30FFE"/>
    <w:rsid w:val="0AA33CEA"/>
    <w:rsid w:val="0AA37597"/>
    <w:rsid w:val="0AA60028"/>
    <w:rsid w:val="0AA633C4"/>
    <w:rsid w:val="0AA66309"/>
    <w:rsid w:val="0AA7EE0A"/>
    <w:rsid w:val="0AA81C8E"/>
    <w:rsid w:val="0AA867E7"/>
    <w:rsid w:val="0AA9C621"/>
    <w:rsid w:val="0AA9C795"/>
    <w:rsid w:val="0AAC0E1F"/>
    <w:rsid w:val="0AAC4669"/>
    <w:rsid w:val="0AAC4C19"/>
    <w:rsid w:val="0AADCF7E"/>
    <w:rsid w:val="0AAE5F45"/>
    <w:rsid w:val="0AAE7721"/>
    <w:rsid w:val="0AAF2B50"/>
    <w:rsid w:val="0AB05AE8"/>
    <w:rsid w:val="0AB0FBB5"/>
    <w:rsid w:val="0AB1D5C3"/>
    <w:rsid w:val="0AB3C824"/>
    <w:rsid w:val="0AB569F9"/>
    <w:rsid w:val="0AB5C63C"/>
    <w:rsid w:val="0AB687D6"/>
    <w:rsid w:val="0AB6C298"/>
    <w:rsid w:val="0AB725C8"/>
    <w:rsid w:val="0AB9409D"/>
    <w:rsid w:val="0ABA3792"/>
    <w:rsid w:val="0ABBDCF2"/>
    <w:rsid w:val="0ABCBEA0"/>
    <w:rsid w:val="0ABDCA8F"/>
    <w:rsid w:val="0ABE6E3D"/>
    <w:rsid w:val="0ABEEBFC"/>
    <w:rsid w:val="0AC0B0B5"/>
    <w:rsid w:val="0AC1DB54"/>
    <w:rsid w:val="0AC209B8"/>
    <w:rsid w:val="0AC32A72"/>
    <w:rsid w:val="0AC469AA"/>
    <w:rsid w:val="0AC4F06F"/>
    <w:rsid w:val="0AC56670"/>
    <w:rsid w:val="0AC6460C"/>
    <w:rsid w:val="0AC853BC"/>
    <w:rsid w:val="0AC87453"/>
    <w:rsid w:val="0AC87C6E"/>
    <w:rsid w:val="0AC967D1"/>
    <w:rsid w:val="0AC972FA"/>
    <w:rsid w:val="0ACA1576"/>
    <w:rsid w:val="0ACB4624"/>
    <w:rsid w:val="0ACBB355"/>
    <w:rsid w:val="0ACC6A93"/>
    <w:rsid w:val="0ACD3248"/>
    <w:rsid w:val="0ACD882C"/>
    <w:rsid w:val="0ACF002A"/>
    <w:rsid w:val="0ACF33F3"/>
    <w:rsid w:val="0AD01C72"/>
    <w:rsid w:val="0AD0FD76"/>
    <w:rsid w:val="0AD14B64"/>
    <w:rsid w:val="0AD16E15"/>
    <w:rsid w:val="0AD26FA0"/>
    <w:rsid w:val="0AD3A095"/>
    <w:rsid w:val="0AD5E14C"/>
    <w:rsid w:val="0AD6404A"/>
    <w:rsid w:val="0AD68C99"/>
    <w:rsid w:val="0AD690CE"/>
    <w:rsid w:val="0AD8F361"/>
    <w:rsid w:val="0AD92150"/>
    <w:rsid w:val="0AD931D5"/>
    <w:rsid w:val="0ADA1E88"/>
    <w:rsid w:val="0ADAD63D"/>
    <w:rsid w:val="0ADC39D6"/>
    <w:rsid w:val="0ADCEA09"/>
    <w:rsid w:val="0ADE2B14"/>
    <w:rsid w:val="0ADE4DF0"/>
    <w:rsid w:val="0ADFA134"/>
    <w:rsid w:val="0ADFB5ED"/>
    <w:rsid w:val="0AE0EA71"/>
    <w:rsid w:val="0AE211F1"/>
    <w:rsid w:val="0AE289BE"/>
    <w:rsid w:val="0AE354BC"/>
    <w:rsid w:val="0AE50D85"/>
    <w:rsid w:val="0AE8EA6F"/>
    <w:rsid w:val="0AEA62C2"/>
    <w:rsid w:val="0AEACCF3"/>
    <w:rsid w:val="0AEB0EC5"/>
    <w:rsid w:val="0AEBB180"/>
    <w:rsid w:val="0AEC38ED"/>
    <w:rsid w:val="0AED73A5"/>
    <w:rsid w:val="0AEE2B2D"/>
    <w:rsid w:val="0AEE9BFE"/>
    <w:rsid w:val="0AEEEA8B"/>
    <w:rsid w:val="0AF03098"/>
    <w:rsid w:val="0AF212F4"/>
    <w:rsid w:val="0AF316B9"/>
    <w:rsid w:val="0AF53E97"/>
    <w:rsid w:val="0AF5EA9A"/>
    <w:rsid w:val="0AF7B7B0"/>
    <w:rsid w:val="0AF7DB1A"/>
    <w:rsid w:val="0AFA119B"/>
    <w:rsid w:val="0AFB1D59"/>
    <w:rsid w:val="0AFB3AD1"/>
    <w:rsid w:val="0AFC5F01"/>
    <w:rsid w:val="0AFD0EE7"/>
    <w:rsid w:val="0AFD309F"/>
    <w:rsid w:val="0B0105D0"/>
    <w:rsid w:val="0B013B69"/>
    <w:rsid w:val="0B0440EE"/>
    <w:rsid w:val="0B051368"/>
    <w:rsid w:val="0B05C147"/>
    <w:rsid w:val="0B069714"/>
    <w:rsid w:val="0B08D765"/>
    <w:rsid w:val="0B0944F3"/>
    <w:rsid w:val="0B0A0C99"/>
    <w:rsid w:val="0B0AB555"/>
    <w:rsid w:val="0B0AFF83"/>
    <w:rsid w:val="0B0C252B"/>
    <w:rsid w:val="0B0E8F0E"/>
    <w:rsid w:val="0B0F21B4"/>
    <w:rsid w:val="0B0FC629"/>
    <w:rsid w:val="0B112D5E"/>
    <w:rsid w:val="0B12AECB"/>
    <w:rsid w:val="0B131740"/>
    <w:rsid w:val="0B15BF5C"/>
    <w:rsid w:val="0B1619CA"/>
    <w:rsid w:val="0B16ECFA"/>
    <w:rsid w:val="0B174118"/>
    <w:rsid w:val="0B177CB4"/>
    <w:rsid w:val="0B19C1F7"/>
    <w:rsid w:val="0B1B0A00"/>
    <w:rsid w:val="0B1B9F03"/>
    <w:rsid w:val="0B1E31DA"/>
    <w:rsid w:val="0B2088EE"/>
    <w:rsid w:val="0B209E61"/>
    <w:rsid w:val="0B2100F7"/>
    <w:rsid w:val="0B22CE90"/>
    <w:rsid w:val="0B22D65A"/>
    <w:rsid w:val="0B22D7AB"/>
    <w:rsid w:val="0B237A90"/>
    <w:rsid w:val="0B240DC5"/>
    <w:rsid w:val="0B2410B8"/>
    <w:rsid w:val="0B25777E"/>
    <w:rsid w:val="0B271759"/>
    <w:rsid w:val="0B28794A"/>
    <w:rsid w:val="0B29D780"/>
    <w:rsid w:val="0B2AB46E"/>
    <w:rsid w:val="0B2AEB29"/>
    <w:rsid w:val="0B2DD058"/>
    <w:rsid w:val="0B2F31D7"/>
    <w:rsid w:val="0B2F9943"/>
    <w:rsid w:val="0B2FE66C"/>
    <w:rsid w:val="0B3118B9"/>
    <w:rsid w:val="0B32F96A"/>
    <w:rsid w:val="0B334070"/>
    <w:rsid w:val="0B334834"/>
    <w:rsid w:val="0B349323"/>
    <w:rsid w:val="0B34A842"/>
    <w:rsid w:val="0B36010C"/>
    <w:rsid w:val="0B360AF6"/>
    <w:rsid w:val="0B36176D"/>
    <w:rsid w:val="0B365E33"/>
    <w:rsid w:val="0B368EA6"/>
    <w:rsid w:val="0B36BB20"/>
    <w:rsid w:val="0B36C496"/>
    <w:rsid w:val="0B37979C"/>
    <w:rsid w:val="0B37DA71"/>
    <w:rsid w:val="0B39087C"/>
    <w:rsid w:val="0B3957E1"/>
    <w:rsid w:val="0B39F630"/>
    <w:rsid w:val="0B3A25F2"/>
    <w:rsid w:val="0B3B6184"/>
    <w:rsid w:val="0B3C1F56"/>
    <w:rsid w:val="0B3D4502"/>
    <w:rsid w:val="0B3DA916"/>
    <w:rsid w:val="0B4072B6"/>
    <w:rsid w:val="0B4079D2"/>
    <w:rsid w:val="0B40E67E"/>
    <w:rsid w:val="0B42B33F"/>
    <w:rsid w:val="0B439168"/>
    <w:rsid w:val="0B444745"/>
    <w:rsid w:val="0B466D97"/>
    <w:rsid w:val="0B468DCC"/>
    <w:rsid w:val="0B483D3C"/>
    <w:rsid w:val="0B495498"/>
    <w:rsid w:val="0B4AD782"/>
    <w:rsid w:val="0B4C981D"/>
    <w:rsid w:val="0B4CECFD"/>
    <w:rsid w:val="0B4E1684"/>
    <w:rsid w:val="0B4E4D85"/>
    <w:rsid w:val="0B4ED677"/>
    <w:rsid w:val="0B4EEE96"/>
    <w:rsid w:val="0B520488"/>
    <w:rsid w:val="0B523B75"/>
    <w:rsid w:val="0B52D20D"/>
    <w:rsid w:val="0B54832F"/>
    <w:rsid w:val="0B553181"/>
    <w:rsid w:val="0B571138"/>
    <w:rsid w:val="0B5847D6"/>
    <w:rsid w:val="0B591C40"/>
    <w:rsid w:val="0B5ABA0D"/>
    <w:rsid w:val="0B5AC128"/>
    <w:rsid w:val="0B5ACB8B"/>
    <w:rsid w:val="0B5ADAB0"/>
    <w:rsid w:val="0B5AFBB4"/>
    <w:rsid w:val="0B5B2D06"/>
    <w:rsid w:val="0B5B761E"/>
    <w:rsid w:val="0B5C93BA"/>
    <w:rsid w:val="0B5CF94F"/>
    <w:rsid w:val="0B5D228C"/>
    <w:rsid w:val="0B5D7E8F"/>
    <w:rsid w:val="0B5E1430"/>
    <w:rsid w:val="0B5F0052"/>
    <w:rsid w:val="0B5F2B63"/>
    <w:rsid w:val="0B5F7963"/>
    <w:rsid w:val="0B5FE70D"/>
    <w:rsid w:val="0B5FFDB0"/>
    <w:rsid w:val="0B600090"/>
    <w:rsid w:val="0B60B86A"/>
    <w:rsid w:val="0B61CBA4"/>
    <w:rsid w:val="0B628CA9"/>
    <w:rsid w:val="0B635A2D"/>
    <w:rsid w:val="0B636CEA"/>
    <w:rsid w:val="0B6417D7"/>
    <w:rsid w:val="0B64D7EE"/>
    <w:rsid w:val="0B651D59"/>
    <w:rsid w:val="0B6558B2"/>
    <w:rsid w:val="0B65660B"/>
    <w:rsid w:val="0B67B8C6"/>
    <w:rsid w:val="0B67C10C"/>
    <w:rsid w:val="0B681DED"/>
    <w:rsid w:val="0B699109"/>
    <w:rsid w:val="0B6997F8"/>
    <w:rsid w:val="0B69AC25"/>
    <w:rsid w:val="0B6A3E4D"/>
    <w:rsid w:val="0B6C4D79"/>
    <w:rsid w:val="0B6D3A6E"/>
    <w:rsid w:val="0B6D6C4A"/>
    <w:rsid w:val="0B6DD41A"/>
    <w:rsid w:val="0B6F3EB3"/>
    <w:rsid w:val="0B70F10C"/>
    <w:rsid w:val="0B70F73A"/>
    <w:rsid w:val="0B711F13"/>
    <w:rsid w:val="0B712404"/>
    <w:rsid w:val="0B72F837"/>
    <w:rsid w:val="0B74E9EA"/>
    <w:rsid w:val="0B75069A"/>
    <w:rsid w:val="0B762475"/>
    <w:rsid w:val="0B771BC5"/>
    <w:rsid w:val="0B776BD9"/>
    <w:rsid w:val="0B7A07C6"/>
    <w:rsid w:val="0B7A3512"/>
    <w:rsid w:val="0B7B2676"/>
    <w:rsid w:val="0B7FCC51"/>
    <w:rsid w:val="0B7FEF23"/>
    <w:rsid w:val="0B804DBF"/>
    <w:rsid w:val="0B806B0E"/>
    <w:rsid w:val="0B81065D"/>
    <w:rsid w:val="0B81211D"/>
    <w:rsid w:val="0B818A71"/>
    <w:rsid w:val="0B82BF0B"/>
    <w:rsid w:val="0B835AF3"/>
    <w:rsid w:val="0B835DAD"/>
    <w:rsid w:val="0B853261"/>
    <w:rsid w:val="0B85A511"/>
    <w:rsid w:val="0B85E37D"/>
    <w:rsid w:val="0B861F2E"/>
    <w:rsid w:val="0B86D606"/>
    <w:rsid w:val="0B87FD22"/>
    <w:rsid w:val="0B891B98"/>
    <w:rsid w:val="0B89C99D"/>
    <w:rsid w:val="0B8A322B"/>
    <w:rsid w:val="0B8AFF61"/>
    <w:rsid w:val="0B8C3891"/>
    <w:rsid w:val="0B8C4C8A"/>
    <w:rsid w:val="0B8C7855"/>
    <w:rsid w:val="0B8CD42A"/>
    <w:rsid w:val="0B8CDC49"/>
    <w:rsid w:val="0B8F36A4"/>
    <w:rsid w:val="0B8F7FE6"/>
    <w:rsid w:val="0B903F51"/>
    <w:rsid w:val="0B904153"/>
    <w:rsid w:val="0B92B78E"/>
    <w:rsid w:val="0B92C4B4"/>
    <w:rsid w:val="0B92D2AF"/>
    <w:rsid w:val="0B94D5AD"/>
    <w:rsid w:val="0B970423"/>
    <w:rsid w:val="0B9723AD"/>
    <w:rsid w:val="0B979E6D"/>
    <w:rsid w:val="0B97DCBB"/>
    <w:rsid w:val="0B97F799"/>
    <w:rsid w:val="0B99E819"/>
    <w:rsid w:val="0B9AD6C3"/>
    <w:rsid w:val="0B9AEBCB"/>
    <w:rsid w:val="0B9B3A96"/>
    <w:rsid w:val="0B9C227E"/>
    <w:rsid w:val="0B9C5BD5"/>
    <w:rsid w:val="0B9D5561"/>
    <w:rsid w:val="0B9D9451"/>
    <w:rsid w:val="0B9E3A3A"/>
    <w:rsid w:val="0B9EABAF"/>
    <w:rsid w:val="0B9F7696"/>
    <w:rsid w:val="0BA204D7"/>
    <w:rsid w:val="0BA224E8"/>
    <w:rsid w:val="0BA239DF"/>
    <w:rsid w:val="0BA32529"/>
    <w:rsid w:val="0BA3BC67"/>
    <w:rsid w:val="0BA43712"/>
    <w:rsid w:val="0BA44652"/>
    <w:rsid w:val="0BA532E6"/>
    <w:rsid w:val="0BA8F930"/>
    <w:rsid w:val="0BA94F73"/>
    <w:rsid w:val="0BAAC588"/>
    <w:rsid w:val="0BAAE8DD"/>
    <w:rsid w:val="0BABCD1B"/>
    <w:rsid w:val="0BABE383"/>
    <w:rsid w:val="0BAF7268"/>
    <w:rsid w:val="0BAF8FCE"/>
    <w:rsid w:val="0BAFB0B4"/>
    <w:rsid w:val="0BAFC861"/>
    <w:rsid w:val="0BB08594"/>
    <w:rsid w:val="0BB15717"/>
    <w:rsid w:val="0BB244AB"/>
    <w:rsid w:val="0BB24D48"/>
    <w:rsid w:val="0BB3589C"/>
    <w:rsid w:val="0BB3DF12"/>
    <w:rsid w:val="0BB52ABF"/>
    <w:rsid w:val="0BB75DCF"/>
    <w:rsid w:val="0BB83998"/>
    <w:rsid w:val="0BB84E9A"/>
    <w:rsid w:val="0BB8C1A7"/>
    <w:rsid w:val="0BB8F0EB"/>
    <w:rsid w:val="0BB9A4F0"/>
    <w:rsid w:val="0BBA0FA7"/>
    <w:rsid w:val="0BBC19CB"/>
    <w:rsid w:val="0BBC990A"/>
    <w:rsid w:val="0BBCE192"/>
    <w:rsid w:val="0BBD4C94"/>
    <w:rsid w:val="0BBDC113"/>
    <w:rsid w:val="0BBDC1F5"/>
    <w:rsid w:val="0BBF08F1"/>
    <w:rsid w:val="0BBF6177"/>
    <w:rsid w:val="0BBFA585"/>
    <w:rsid w:val="0BC08D10"/>
    <w:rsid w:val="0BC10134"/>
    <w:rsid w:val="0BC19E6C"/>
    <w:rsid w:val="0BC1ACED"/>
    <w:rsid w:val="0BC1C54B"/>
    <w:rsid w:val="0BC204D5"/>
    <w:rsid w:val="0BC20D88"/>
    <w:rsid w:val="0BC2C1E7"/>
    <w:rsid w:val="0BC3F986"/>
    <w:rsid w:val="0BC44B97"/>
    <w:rsid w:val="0BC4C599"/>
    <w:rsid w:val="0BC539D1"/>
    <w:rsid w:val="0BC5BBC2"/>
    <w:rsid w:val="0BC631C1"/>
    <w:rsid w:val="0BC6A1F9"/>
    <w:rsid w:val="0BC70FF9"/>
    <w:rsid w:val="0BC88A98"/>
    <w:rsid w:val="0BC9DBE4"/>
    <w:rsid w:val="0BCB72A8"/>
    <w:rsid w:val="0BCB80B1"/>
    <w:rsid w:val="0BCDD31D"/>
    <w:rsid w:val="0BCDF534"/>
    <w:rsid w:val="0BCE31A0"/>
    <w:rsid w:val="0BCEC5CC"/>
    <w:rsid w:val="0BD0D3DF"/>
    <w:rsid w:val="0BD0EB28"/>
    <w:rsid w:val="0BD257D1"/>
    <w:rsid w:val="0BD3F487"/>
    <w:rsid w:val="0BD5C431"/>
    <w:rsid w:val="0BD64C3C"/>
    <w:rsid w:val="0BD6EAEC"/>
    <w:rsid w:val="0BD74072"/>
    <w:rsid w:val="0BD743B0"/>
    <w:rsid w:val="0BD74BFB"/>
    <w:rsid w:val="0BD88C48"/>
    <w:rsid w:val="0BD90407"/>
    <w:rsid w:val="0BD92B9D"/>
    <w:rsid w:val="0BD9BE20"/>
    <w:rsid w:val="0BDA0E2A"/>
    <w:rsid w:val="0BDA6643"/>
    <w:rsid w:val="0BDA89FC"/>
    <w:rsid w:val="0BDADCB3"/>
    <w:rsid w:val="0BDD7B7C"/>
    <w:rsid w:val="0BDD7F42"/>
    <w:rsid w:val="0BDE662D"/>
    <w:rsid w:val="0BDFE792"/>
    <w:rsid w:val="0BE08D96"/>
    <w:rsid w:val="0BE12A19"/>
    <w:rsid w:val="0BE234F9"/>
    <w:rsid w:val="0BE23BBD"/>
    <w:rsid w:val="0BE2E527"/>
    <w:rsid w:val="0BE329E2"/>
    <w:rsid w:val="0BE3FF9B"/>
    <w:rsid w:val="0BE4045F"/>
    <w:rsid w:val="0BE43D33"/>
    <w:rsid w:val="0BE4E8AE"/>
    <w:rsid w:val="0BE5499E"/>
    <w:rsid w:val="0BE554A4"/>
    <w:rsid w:val="0BE56FF2"/>
    <w:rsid w:val="0BE60619"/>
    <w:rsid w:val="0BE658A8"/>
    <w:rsid w:val="0BE7B197"/>
    <w:rsid w:val="0BE7E2CC"/>
    <w:rsid w:val="0BE803DD"/>
    <w:rsid w:val="0BE88687"/>
    <w:rsid w:val="0BE992B9"/>
    <w:rsid w:val="0BE9C271"/>
    <w:rsid w:val="0BEA0D83"/>
    <w:rsid w:val="0BEA3AE3"/>
    <w:rsid w:val="0BEB19ED"/>
    <w:rsid w:val="0BEBFB1C"/>
    <w:rsid w:val="0BEC5D4A"/>
    <w:rsid w:val="0BECDBA0"/>
    <w:rsid w:val="0BF10EF9"/>
    <w:rsid w:val="0BF1238C"/>
    <w:rsid w:val="0BF408D9"/>
    <w:rsid w:val="0BF60C32"/>
    <w:rsid w:val="0BF63D99"/>
    <w:rsid w:val="0BF6A025"/>
    <w:rsid w:val="0BF76CC1"/>
    <w:rsid w:val="0BF85769"/>
    <w:rsid w:val="0BF9CA27"/>
    <w:rsid w:val="0BFA3CDD"/>
    <w:rsid w:val="0BFBB8BF"/>
    <w:rsid w:val="0BFC39A2"/>
    <w:rsid w:val="0BFD10D1"/>
    <w:rsid w:val="0BFD66B8"/>
    <w:rsid w:val="0BFF2E71"/>
    <w:rsid w:val="0BFF5E9F"/>
    <w:rsid w:val="0C0049F0"/>
    <w:rsid w:val="0C00AF0B"/>
    <w:rsid w:val="0C00B672"/>
    <w:rsid w:val="0C00D8A4"/>
    <w:rsid w:val="0C012E31"/>
    <w:rsid w:val="0C01E8F1"/>
    <w:rsid w:val="0C0222EF"/>
    <w:rsid w:val="0C025F69"/>
    <w:rsid w:val="0C02D952"/>
    <w:rsid w:val="0C030FBA"/>
    <w:rsid w:val="0C06126C"/>
    <w:rsid w:val="0C071DFF"/>
    <w:rsid w:val="0C08CE4D"/>
    <w:rsid w:val="0C09E375"/>
    <w:rsid w:val="0C09E913"/>
    <w:rsid w:val="0C0B1A98"/>
    <w:rsid w:val="0C0B2D33"/>
    <w:rsid w:val="0C0B705E"/>
    <w:rsid w:val="0C0D6720"/>
    <w:rsid w:val="0C0E4517"/>
    <w:rsid w:val="0C119980"/>
    <w:rsid w:val="0C122CA7"/>
    <w:rsid w:val="0C1299A2"/>
    <w:rsid w:val="0C13ABFB"/>
    <w:rsid w:val="0C15C2CC"/>
    <w:rsid w:val="0C16014D"/>
    <w:rsid w:val="0C161963"/>
    <w:rsid w:val="0C164C0D"/>
    <w:rsid w:val="0C166287"/>
    <w:rsid w:val="0C1671E2"/>
    <w:rsid w:val="0C172613"/>
    <w:rsid w:val="0C1731C1"/>
    <w:rsid w:val="0C188756"/>
    <w:rsid w:val="0C18A332"/>
    <w:rsid w:val="0C191E01"/>
    <w:rsid w:val="0C19AAB3"/>
    <w:rsid w:val="0C1A7ABB"/>
    <w:rsid w:val="0C1B23D3"/>
    <w:rsid w:val="0C1C105B"/>
    <w:rsid w:val="0C1CD5D0"/>
    <w:rsid w:val="0C1E2138"/>
    <w:rsid w:val="0C1EB9B7"/>
    <w:rsid w:val="0C1EDE1B"/>
    <w:rsid w:val="0C1F2651"/>
    <w:rsid w:val="0C1FE5AA"/>
    <w:rsid w:val="0C2006F9"/>
    <w:rsid w:val="0C217A6A"/>
    <w:rsid w:val="0C22FE5C"/>
    <w:rsid w:val="0C230AED"/>
    <w:rsid w:val="0C235C1E"/>
    <w:rsid w:val="0C23F085"/>
    <w:rsid w:val="0C24A97C"/>
    <w:rsid w:val="0C24AF43"/>
    <w:rsid w:val="0C25A6DE"/>
    <w:rsid w:val="0C25DCB1"/>
    <w:rsid w:val="0C2852B1"/>
    <w:rsid w:val="0C286D80"/>
    <w:rsid w:val="0C28E042"/>
    <w:rsid w:val="0C2A60B9"/>
    <w:rsid w:val="0C2B5DCC"/>
    <w:rsid w:val="0C2CCE9C"/>
    <w:rsid w:val="0C2D1037"/>
    <w:rsid w:val="0C2D481F"/>
    <w:rsid w:val="0C2D588C"/>
    <w:rsid w:val="0C2D5A47"/>
    <w:rsid w:val="0C2E9D86"/>
    <w:rsid w:val="0C308036"/>
    <w:rsid w:val="0C308369"/>
    <w:rsid w:val="0C32D1B3"/>
    <w:rsid w:val="0C32F3DC"/>
    <w:rsid w:val="0C343D7E"/>
    <w:rsid w:val="0C345127"/>
    <w:rsid w:val="0C34AA59"/>
    <w:rsid w:val="0C3564E5"/>
    <w:rsid w:val="0C36289E"/>
    <w:rsid w:val="0C36CB2F"/>
    <w:rsid w:val="0C38A798"/>
    <w:rsid w:val="0C3A4748"/>
    <w:rsid w:val="0C3A73EB"/>
    <w:rsid w:val="0C3B3B32"/>
    <w:rsid w:val="0C3DFB0A"/>
    <w:rsid w:val="0C3E4BD2"/>
    <w:rsid w:val="0C3E633F"/>
    <w:rsid w:val="0C4074BF"/>
    <w:rsid w:val="0C425DAC"/>
    <w:rsid w:val="0C431034"/>
    <w:rsid w:val="0C43A0DA"/>
    <w:rsid w:val="0C450D53"/>
    <w:rsid w:val="0C45CFE0"/>
    <w:rsid w:val="0C45FC54"/>
    <w:rsid w:val="0C460819"/>
    <w:rsid w:val="0C4783E1"/>
    <w:rsid w:val="0C495D8F"/>
    <w:rsid w:val="0C499611"/>
    <w:rsid w:val="0C49C5B2"/>
    <w:rsid w:val="0C4C23FC"/>
    <w:rsid w:val="0C4C6F05"/>
    <w:rsid w:val="0C4CD8B3"/>
    <w:rsid w:val="0C4D64AF"/>
    <w:rsid w:val="0C4E713D"/>
    <w:rsid w:val="0C4ED366"/>
    <w:rsid w:val="0C4F7058"/>
    <w:rsid w:val="0C4FC787"/>
    <w:rsid w:val="0C504427"/>
    <w:rsid w:val="0C51FDF8"/>
    <w:rsid w:val="0C52A18F"/>
    <w:rsid w:val="0C52D202"/>
    <w:rsid w:val="0C53566A"/>
    <w:rsid w:val="0C537D16"/>
    <w:rsid w:val="0C548326"/>
    <w:rsid w:val="0C559A69"/>
    <w:rsid w:val="0C570F31"/>
    <w:rsid w:val="0C575E13"/>
    <w:rsid w:val="0C5AAD20"/>
    <w:rsid w:val="0C5ACA8D"/>
    <w:rsid w:val="0C5B93D9"/>
    <w:rsid w:val="0C5C2234"/>
    <w:rsid w:val="0C5CC45B"/>
    <w:rsid w:val="0C5CFDCF"/>
    <w:rsid w:val="0C5E496E"/>
    <w:rsid w:val="0C5F6AAE"/>
    <w:rsid w:val="0C600A5F"/>
    <w:rsid w:val="0C607ECD"/>
    <w:rsid w:val="0C60A643"/>
    <w:rsid w:val="0C61F283"/>
    <w:rsid w:val="0C624A28"/>
    <w:rsid w:val="0C62D8B3"/>
    <w:rsid w:val="0C6441D1"/>
    <w:rsid w:val="0C6577E8"/>
    <w:rsid w:val="0C662A7A"/>
    <w:rsid w:val="0C66A550"/>
    <w:rsid w:val="0C67B192"/>
    <w:rsid w:val="0C695500"/>
    <w:rsid w:val="0C6A0AB0"/>
    <w:rsid w:val="0C6A35FB"/>
    <w:rsid w:val="0C6BF43F"/>
    <w:rsid w:val="0C6C0E0D"/>
    <w:rsid w:val="0C6C7AB1"/>
    <w:rsid w:val="0C6E4D53"/>
    <w:rsid w:val="0C6F47FC"/>
    <w:rsid w:val="0C6F5295"/>
    <w:rsid w:val="0C702EF6"/>
    <w:rsid w:val="0C71595B"/>
    <w:rsid w:val="0C719193"/>
    <w:rsid w:val="0C72EA9F"/>
    <w:rsid w:val="0C745A79"/>
    <w:rsid w:val="0C74FFC7"/>
    <w:rsid w:val="0C752FC1"/>
    <w:rsid w:val="0C75DAFF"/>
    <w:rsid w:val="0C75DE00"/>
    <w:rsid w:val="0C762301"/>
    <w:rsid w:val="0C76E4BB"/>
    <w:rsid w:val="0C776406"/>
    <w:rsid w:val="0C78EBED"/>
    <w:rsid w:val="0C7C5C3C"/>
    <w:rsid w:val="0C7C6DE5"/>
    <w:rsid w:val="0C7C8D9A"/>
    <w:rsid w:val="0C7DB3C5"/>
    <w:rsid w:val="0C7E5E28"/>
    <w:rsid w:val="0C7F0953"/>
    <w:rsid w:val="0C7FEB4A"/>
    <w:rsid w:val="0C809063"/>
    <w:rsid w:val="0C8161BD"/>
    <w:rsid w:val="0C829312"/>
    <w:rsid w:val="0C833AA8"/>
    <w:rsid w:val="0C83B02F"/>
    <w:rsid w:val="0C8460C0"/>
    <w:rsid w:val="0C847D29"/>
    <w:rsid w:val="0C852FA3"/>
    <w:rsid w:val="0C854A71"/>
    <w:rsid w:val="0C865A83"/>
    <w:rsid w:val="0C877639"/>
    <w:rsid w:val="0C88B839"/>
    <w:rsid w:val="0C899585"/>
    <w:rsid w:val="0C8ABF21"/>
    <w:rsid w:val="0C8B1250"/>
    <w:rsid w:val="0C8B4827"/>
    <w:rsid w:val="0C8B85A8"/>
    <w:rsid w:val="0C8C3970"/>
    <w:rsid w:val="0C8C439F"/>
    <w:rsid w:val="0C8C4CA5"/>
    <w:rsid w:val="0C8C671A"/>
    <w:rsid w:val="0C8C98D9"/>
    <w:rsid w:val="0C8CFFB4"/>
    <w:rsid w:val="0C8D5CF5"/>
    <w:rsid w:val="0C8E46F9"/>
    <w:rsid w:val="0C8F5D2A"/>
    <w:rsid w:val="0C900E40"/>
    <w:rsid w:val="0C90F8AD"/>
    <w:rsid w:val="0C9474EC"/>
    <w:rsid w:val="0C9518F4"/>
    <w:rsid w:val="0C9541F3"/>
    <w:rsid w:val="0C972AE1"/>
    <w:rsid w:val="0C9747B0"/>
    <w:rsid w:val="0C9766A1"/>
    <w:rsid w:val="0C97D592"/>
    <w:rsid w:val="0C980D13"/>
    <w:rsid w:val="0C98D921"/>
    <w:rsid w:val="0C9951FF"/>
    <w:rsid w:val="0C99C332"/>
    <w:rsid w:val="0C9A791C"/>
    <w:rsid w:val="0C9AEF2A"/>
    <w:rsid w:val="0C9CA867"/>
    <w:rsid w:val="0C9D0786"/>
    <w:rsid w:val="0C9D8CC7"/>
    <w:rsid w:val="0C9DA0F5"/>
    <w:rsid w:val="0C9FE4A1"/>
    <w:rsid w:val="0CA10566"/>
    <w:rsid w:val="0CA1234F"/>
    <w:rsid w:val="0CA1A19A"/>
    <w:rsid w:val="0CA33A0C"/>
    <w:rsid w:val="0CA69126"/>
    <w:rsid w:val="0CA69601"/>
    <w:rsid w:val="0CA6AC4C"/>
    <w:rsid w:val="0CAB2D5D"/>
    <w:rsid w:val="0CAC75C0"/>
    <w:rsid w:val="0CAC9B58"/>
    <w:rsid w:val="0CADA064"/>
    <w:rsid w:val="0CAF9B72"/>
    <w:rsid w:val="0CAFC357"/>
    <w:rsid w:val="0CB13A81"/>
    <w:rsid w:val="0CB38603"/>
    <w:rsid w:val="0CB41BF6"/>
    <w:rsid w:val="0CB4C1F7"/>
    <w:rsid w:val="0CB56032"/>
    <w:rsid w:val="0CB58F0A"/>
    <w:rsid w:val="0CB5B265"/>
    <w:rsid w:val="0CB65074"/>
    <w:rsid w:val="0CB6566A"/>
    <w:rsid w:val="0CB6BA6A"/>
    <w:rsid w:val="0CB7EB86"/>
    <w:rsid w:val="0CB801AF"/>
    <w:rsid w:val="0CBB7127"/>
    <w:rsid w:val="0CBB783B"/>
    <w:rsid w:val="0CBC1A73"/>
    <w:rsid w:val="0CBDF0AD"/>
    <w:rsid w:val="0CBE6D21"/>
    <w:rsid w:val="0CBF749C"/>
    <w:rsid w:val="0CC28BBD"/>
    <w:rsid w:val="0CC3AA9A"/>
    <w:rsid w:val="0CC42AE6"/>
    <w:rsid w:val="0CC458BC"/>
    <w:rsid w:val="0CC511DD"/>
    <w:rsid w:val="0CC5557A"/>
    <w:rsid w:val="0CC5B6B3"/>
    <w:rsid w:val="0CC6395E"/>
    <w:rsid w:val="0CC916AF"/>
    <w:rsid w:val="0CC93393"/>
    <w:rsid w:val="0CCA3CCB"/>
    <w:rsid w:val="0CCAE999"/>
    <w:rsid w:val="0CCC4CB5"/>
    <w:rsid w:val="0CCD0B3D"/>
    <w:rsid w:val="0CCD2306"/>
    <w:rsid w:val="0CCFF181"/>
    <w:rsid w:val="0CD1392E"/>
    <w:rsid w:val="0CD17E07"/>
    <w:rsid w:val="0CD1A623"/>
    <w:rsid w:val="0CD26916"/>
    <w:rsid w:val="0CD50D0A"/>
    <w:rsid w:val="0CD60A6D"/>
    <w:rsid w:val="0CD6F490"/>
    <w:rsid w:val="0CD86666"/>
    <w:rsid w:val="0CD90DE9"/>
    <w:rsid w:val="0CDBC0D8"/>
    <w:rsid w:val="0CDBCA97"/>
    <w:rsid w:val="0CDC337D"/>
    <w:rsid w:val="0CDEE4A0"/>
    <w:rsid w:val="0CE0E3DF"/>
    <w:rsid w:val="0CE11DC9"/>
    <w:rsid w:val="0CE4C760"/>
    <w:rsid w:val="0CE596D4"/>
    <w:rsid w:val="0CE5B145"/>
    <w:rsid w:val="0CE6FC03"/>
    <w:rsid w:val="0CE8B056"/>
    <w:rsid w:val="0CE8D7AA"/>
    <w:rsid w:val="0CEAE71F"/>
    <w:rsid w:val="0CEB4F3E"/>
    <w:rsid w:val="0CEE1E70"/>
    <w:rsid w:val="0CEEDA8D"/>
    <w:rsid w:val="0CEEFC49"/>
    <w:rsid w:val="0CF31CBE"/>
    <w:rsid w:val="0CF36F90"/>
    <w:rsid w:val="0CF477E4"/>
    <w:rsid w:val="0CF4BCC5"/>
    <w:rsid w:val="0CF4D737"/>
    <w:rsid w:val="0CF54C3F"/>
    <w:rsid w:val="0CF550EA"/>
    <w:rsid w:val="0CF55B42"/>
    <w:rsid w:val="0CF5747E"/>
    <w:rsid w:val="0CF65A6F"/>
    <w:rsid w:val="0CF6DBF1"/>
    <w:rsid w:val="0CF87B95"/>
    <w:rsid w:val="0CF8C477"/>
    <w:rsid w:val="0CF9775D"/>
    <w:rsid w:val="0CF993F3"/>
    <w:rsid w:val="0CFE635A"/>
    <w:rsid w:val="0CFF55E4"/>
    <w:rsid w:val="0CFF73CF"/>
    <w:rsid w:val="0CFFCCC1"/>
    <w:rsid w:val="0D003661"/>
    <w:rsid w:val="0D00FFA4"/>
    <w:rsid w:val="0D01B5C6"/>
    <w:rsid w:val="0D03AFC3"/>
    <w:rsid w:val="0D03D1FA"/>
    <w:rsid w:val="0D053C9E"/>
    <w:rsid w:val="0D05902C"/>
    <w:rsid w:val="0D069D1C"/>
    <w:rsid w:val="0D07BBB9"/>
    <w:rsid w:val="0D08607E"/>
    <w:rsid w:val="0D0876C7"/>
    <w:rsid w:val="0D08C17D"/>
    <w:rsid w:val="0D09E05D"/>
    <w:rsid w:val="0D09E884"/>
    <w:rsid w:val="0D09F160"/>
    <w:rsid w:val="0D0A1EC5"/>
    <w:rsid w:val="0D0AC883"/>
    <w:rsid w:val="0D0B80F2"/>
    <w:rsid w:val="0D0C6369"/>
    <w:rsid w:val="0D0EB1AD"/>
    <w:rsid w:val="0D101D85"/>
    <w:rsid w:val="0D105C42"/>
    <w:rsid w:val="0D10B37B"/>
    <w:rsid w:val="0D11EFE7"/>
    <w:rsid w:val="0D120544"/>
    <w:rsid w:val="0D12DF2A"/>
    <w:rsid w:val="0D13E0FB"/>
    <w:rsid w:val="0D141477"/>
    <w:rsid w:val="0D148F3B"/>
    <w:rsid w:val="0D14F53A"/>
    <w:rsid w:val="0D14FB57"/>
    <w:rsid w:val="0D150645"/>
    <w:rsid w:val="0D156B7A"/>
    <w:rsid w:val="0D158C96"/>
    <w:rsid w:val="0D16477E"/>
    <w:rsid w:val="0D16B75E"/>
    <w:rsid w:val="0D1845CA"/>
    <w:rsid w:val="0D18E6EA"/>
    <w:rsid w:val="0D19FF5E"/>
    <w:rsid w:val="0D1A13F4"/>
    <w:rsid w:val="0D1A4FB5"/>
    <w:rsid w:val="0D1AE3F1"/>
    <w:rsid w:val="0D1DCBA8"/>
    <w:rsid w:val="0D1FE57E"/>
    <w:rsid w:val="0D21F14B"/>
    <w:rsid w:val="0D22D52E"/>
    <w:rsid w:val="0D22E23F"/>
    <w:rsid w:val="0D240B6E"/>
    <w:rsid w:val="0D248C14"/>
    <w:rsid w:val="0D27D0F1"/>
    <w:rsid w:val="0D27FF8B"/>
    <w:rsid w:val="0D28D8E8"/>
    <w:rsid w:val="0D2927C6"/>
    <w:rsid w:val="0D295A48"/>
    <w:rsid w:val="0D2B1C39"/>
    <w:rsid w:val="0D2C1331"/>
    <w:rsid w:val="0D2E01C2"/>
    <w:rsid w:val="0D2E7C34"/>
    <w:rsid w:val="0D2E92A6"/>
    <w:rsid w:val="0D2EA009"/>
    <w:rsid w:val="0D2EA32C"/>
    <w:rsid w:val="0D2EDC47"/>
    <w:rsid w:val="0D2F2212"/>
    <w:rsid w:val="0D307E11"/>
    <w:rsid w:val="0D315244"/>
    <w:rsid w:val="0D335CE3"/>
    <w:rsid w:val="0D33CDAE"/>
    <w:rsid w:val="0D350788"/>
    <w:rsid w:val="0D35B697"/>
    <w:rsid w:val="0D35FF88"/>
    <w:rsid w:val="0D365164"/>
    <w:rsid w:val="0D367DE7"/>
    <w:rsid w:val="0D369131"/>
    <w:rsid w:val="0D36CD34"/>
    <w:rsid w:val="0D38CF24"/>
    <w:rsid w:val="0D3A0976"/>
    <w:rsid w:val="0D3BC9EB"/>
    <w:rsid w:val="0D3C1A82"/>
    <w:rsid w:val="0D3CAF06"/>
    <w:rsid w:val="0D3CDC1C"/>
    <w:rsid w:val="0D3D6D2F"/>
    <w:rsid w:val="0D3E7EC2"/>
    <w:rsid w:val="0D3EED13"/>
    <w:rsid w:val="0D3F0F06"/>
    <w:rsid w:val="0D40E038"/>
    <w:rsid w:val="0D41AE42"/>
    <w:rsid w:val="0D42D988"/>
    <w:rsid w:val="0D42F41F"/>
    <w:rsid w:val="0D44ECA8"/>
    <w:rsid w:val="0D450ADE"/>
    <w:rsid w:val="0D45A09E"/>
    <w:rsid w:val="0D45A228"/>
    <w:rsid w:val="0D46CEDD"/>
    <w:rsid w:val="0D47C54E"/>
    <w:rsid w:val="0D4A2A36"/>
    <w:rsid w:val="0D4CF37A"/>
    <w:rsid w:val="0D4D3289"/>
    <w:rsid w:val="0D4EB748"/>
    <w:rsid w:val="0D4EFF74"/>
    <w:rsid w:val="0D4F2004"/>
    <w:rsid w:val="0D4F7B2F"/>
    <w:rsid w:val="0D4FD072"/>
    <w:rsid w:val="0D5037D5"/>
    <w:rsid w:val="0D505FA3"/>
    <w:rsid w:val="0D5077FE"/>
    <w:rsid w:val="0D50C31E"/>
    <w:rsid w:val="0D516D26"/>
    <w:rsid w:val="0D51C58D"/>
    <w:rsid w:val="0D52238D"/>
    <w:rsid w:val="0D52FC16"/>
    <w:rsid w:val="0D5474B0"/>
    <w:rsid w:val="0D55024F"/>
    <w:rsid w:val="0D579A0E"/>
    <w:rsid w:val="0D57B03E"/>
    <w:rsid w:val="0D5982F7"/>
    <w:rsid w:val="0D5A3648"/>
    <w:rsid w:val="0D5A9427"/>
    <w:rsid w:val="0D5AEA4C"/>
    <w:rsid w:val="0D5B1454"/>
    <w:rsid w:val="0D5B445D"/>
    <w:rsid w:val="0D5E386F"/>
    <w:rsid w:val="0D5E7CB9"/>
    <w:rsid w:val="0D5E8A6C"/>
    <w:rsid w:val="0D5FB882"/>
    <w:rsid w:val="0D5FCD74"/>
    <w:rsid w:val="0D5FE0E0"/>
    <w:rsid w:val="0D602642"/>
    <w:rsid w:val="0D613936"/>
    <w:rsid w:val="0D6211DD"/>
    <w:rsid w:val="0D62AFA2"/>
    <w:rsid w:val="0D638B2E"/>
    <w:rsid w:val="0D6584FB"/>
    <w:rsid w:val="0D66C3EE"/>
    <w:rsid w:val="0D67FE76"/>
    <w:rsid w:val="0D6A8E83"/>
    <w:rsid w:val="0D6AF815"/>
    <w:rsid w:val="0D6B4948"/>
    <w:rsid w:val="0D6D003F"/>
    <w:rsid w:val="0D6DF7BD"/>
    <w:rsid w:val="0D6DFFC1"/>
    <w:rsid w:val="0D6EEBEF"/>
    <w:rsid w:val="0D6F86D6"/>
    <w:rsid w:val="0D704853"/>
    <w:rsid w:val="0D708724"/>
    <w:rsid w:val="0D7089AA"/>
    <w:rsid w:val="0D70F482"/>
    <w:rsid w:val="0D7165F9"/>
    <w:rsid w:val="0D787275"/>
    <w:rsid w:val="0D7881FB"/>
    <w:rsid w:val="0D78944C"/>
    <w:rsid w:val="0D78E6DD"/>
    <w:rsid w:val="0D7953AD"/>
    <w:rsid w:val="0D7BBCD0"/>
    <w:rsid w:val="0D7BD211"/>
    <w:rsid w:val="0D7BDC6D"/>
    <w:rsid w:val="0D7C4C69"/>
    <w:rsid w:val="0D7C5A9C"/>
    <w:rsid w:val="0D7D47E8"/>
    <w:rsid w:val="0D7E431E"/>
    <w:rsid w:val="0D803D5D"/>
    <w:rsid w:val="0D808A1C"/>
    <w:rsid w:val="0D80A6C5"/>
    <w:rsid w:val="0D80B34E"/>
    <w:rsid w:val="0D80F595"/>
    <w:rsid w:val="0D814962"/>
    <w:rsid w:val="0D819A5A"/>
    <w:rsid w:val="0D8242AA"/>
    <w:rsid w:val="0D8249DF"/>
    <w:rsid w:val="0D846A9F"/>
    <w:rsid w:val="0D847C3A"/>
    <w:rsid w:val="0D8545AE"/>
    <w:rsid w:val="0D856220"/>
    <w:rsid w:val="0D85DF28"/>
    <w:rsid w:val="0D86963D"/>
    <w:rsid w:val="0D872CAE"/>
    <w:rsid w:val="0D886101"/>
    <w:rsid w:val="0D8A0878"/>
    <w:rsid w:val="0D8C125D"/>
    <w:rsid w:val="0D8C3CFF"/>
    <w:rsid w:val="0D8F47CB"/>
    <w:rsid w:val="0D903050"/>
    <w:rsid w:val="0D90E358"/>
    <w:rsid w:val="0D924982"/>
    <w:rsid w:val="0D92BA66"/>
    <w:rsid w:val="0D930691"/>
    <w:rsid w:val="0D930ABF"/>
    <w:rsid w:val="0D93800E"/>
    <w:rsid w:val="0D9390C1"/>
    <w:rsid w:val="0D93A323"/>
    <w:rsid w:val="0D93C2CA"/>
    <w:rsid w:val="0D96B75B"/>
    <w:rsid w:val="0D970156"/>
    <w:rsid w:val="0D99EAB8"/>
    <w:rsid w:val="0D9A71B4"/>
    <w:rsid w:val="0D9A82B5"/>
    <w:rsid w:val="0D9C1A9A"/>
    <w:rsid w:val="0D9C5996"/>
    <w:rsid w:val="0D9C9B1A"/>
    <w:rsid w:val="0D9E0852"/>
    <w:rsid w:val="0D9EA56B"/>
    <w:rsid w:val="0DA150E4"/>
    <w:rsid w:val="0DA1D929"/>
    <w:rsid w:val="0DA2D2A6"/>
    <w:rsid w:val="0DA36872"/>
    <w:rsid w:val="0DA42F7D"/>
    <w:rsid w:val="0DA44462"/>
    <w:rsid w:val="0DA4F1FD"/>
    <w:rsid w:val="0DA62448"/>
    <w:rsid w:val="0DA68B04"/>
    <w:rsid w:val="0DA7B696"/>
    <w:rsid w:val="0DA7B8C2"/>
    <w:rsid w:val="0DA8141C"/>
    <w:rsid w:val="0DA8DA30"/>
    <w:rsid w:val="0DA9D992"/>
    <w:rsid w:val="0DAB6DED"/>
    <w:rsid w:val="0DABD8B4"/>
    <w:rsid w:val="0DABF28C"/>
    <w:rsid w:val="0DAD805B"/>
    <w:rsid w:val="0DAD9707"/>
    <w:rsid w:val="0DADECCD"/>
    <w:rsid w:val="0DAF1A7F"/>
    <w:rsid w:val="0DAF2004"/>
    <w:rsid w:val="0DAF3CB7"/>
    <w:rsid w:val="0DAF8FA7"/>
    <w:rsid w:val="0DAFE6E5"/>
    <w:rsid w:val="0DB13E27"/>
    <w:rsid w:val="0DB14147"/>
    <w:rsid w:val="0DB3B5A0"/>
    <w:rsid w:val="0DB4016A"/>
    <w:rsid w:val="0DB5738D"/>
    <w:rsid w:val="0DB8B2F5"/>
    <w:rsid w:val="0DB93943"/>
    <w:rsid w:val="0DB9A440"/>
    <w:rsid w:val="0DBBC218"/>
    <w:rsid w:val="0DBD71A4"/>
    <w:rsid w:val="0DBD82A7"/>
    <w:rsid w:val="0DBDA40E"/>
    <w:rsid w:val="0DBEF81B"/>
    <w:rsid w:val="0DC03636"/>
    <w:rsid w:val="0DC0A219"/>
    <w:rsid w:val="0DC0A8C1"/>
    <w:rsid w:val="0DC1C17F"/>
    <w:rsid w:val="0DC30B4A"/>
    <w:rsid w:val="0DC33A9C"/>
    <w:rsid w:val="0DC34698"/>
    <w:rsid w:val="0DC355DE"/>
    <w:rsid w:val="0DC752E5"/>
    <w:rsid w:val="0DC811BD"/>
    <w:rsid w:val="0DC81799"/>
    <w:rsid w:val="0DC84A00"/>
    <w:rsid w:val="0DC92287"/>
    <w:rsid w:val="0DCABDF6"/>
    <w:rsid w:val="0DCB0FAB"/>
    <w:rsid w:val="0DCC84FA"/>
    <w:rsid w:val="0DCD0BEC"/>
    <w:rsid w:val="0DCD5B71"/>
    <w:rsid w:val="0DCEEE80"/>
    <w:rsid w:val="0DD1993B"/>
    <w:rsid w:val="0DD27A00"/>
    <w:rsid w:val="0DD2A82B"/>
    <w:rsid w:val="0DD2A882"/>
    <w:rsid w:val="0DD2E1A0"/>
    <w:rsid w:val="0DD3CC0B"/>
    <w:rsid w:val="0DD46C91"/>
    <w:rsid w:val="0DD5C63D"/>
    <w:rsid w:val="0DD687B7"/>
    <w:rsid w:val="0DD7117B"/>
    <w:rsid w:val="0DD758C0"/>
    <w:rsid w:val="0DD78E64"/>
    <w:rsid w:val="0DD79F32"/>
    <w:rsid w:val="0DD7FE77"/>
    <w:rsid w:val="0DD80ACF"/>
    <w:rsid w:val="0DD97AD8"/>
    <w:rsid w:val="0DDA10F2"/>
    <w:rsid w:val="0DDB3C90"/>
    <w:rsid w:val="0DDB72C4"/>
    <w:rsid w:val="0DDBA2F8"/>
    <w:rsid w:val="0DDBA6D3"/>
    <w:rsid w:val="0DDC1CB4"/>
    <w:rsid w:val="0DDCA4D0"/>
    <w:rsid w:val="0DDDD54B"/>
    <w:rsid w:val="0DDE5363"/>
    <w:rsid w:val="0DE198F0"/>
    <w:rsid w:val="0DE1E139"/>
    <w:rsid w:val="0DE337D2"/>
    <w:rsid w:val="0DE41CB0"/>
    <w:rsid w:val="0DE43144"/>
    <w:rsid w:val="0DE4F1B7"/>
    <w:rsid w:val="0DE671AD"/>
    <w:rsid w:val="0DE6B2F5"/>
    <w:rsid w:val="0DE719B4"/>
    <w:rsid w:val="0DE8553B"/>
    <w:rsid w:val="0DE934AD"/>
    <w:rsid w:val="0DEB02B4"/>
    <w:rsid w:val="0DED2290"/>
    <w:rsid w:val="0DEEBF11"/>
    <w:rsid w:val="0DEEDD8E"/>
    <w:rsid w:val="0DF00323"/>
    <w:rsid w:val="0DF073F0"/>
    <w:rsid w:val="0DF0B3CB"/>
    <w:rsid w:val="0DF0F4AB"/>
    <w:rsid w:val="0DF1A08A"/>
    <w:rsid w:val="0DF1AD75"/>
    <w:rsid w:val="0DF1B22E"/>
    <w:rsid w:val="0DF3773D"/>
    <w:rsid w:val="0DF5A365"/>
    <w:rsid w:val="0DF5E9B1"/>
    <w:rsid w:val="0DF5FAFD"/>
    <w:rsid w:val="0DF6309F"/>
    <w:rsid w:val="0DF72A23"/>
    <w:rsid w:val="0DF8B5A5"/>
    <w:rsid w:val="0DF8E9BD"/>
    <w:rsid w:val="0DFA9E93"/>
    <w:rsid w:val="0DFE649C"/>
    <w:rsid w:val="0E0190B9"/>
    <w:rsid w:val="0E03774E"/>
    <w:rsid w:val="0E03AA61"/>
    <w:rsid w:val="0E04265D"/>
    <w:rsid w:val="0E063CBC"/>
    <w:rsid w:val="0E0696D2"/>
    <w:rsid w:val="0E074412"/>
    <w:rsid w:val="0E09DF5E"/>
    <w:rsid w:val="0E0ACFBA"/>
    <w:rsid w:val="0E0B59F5"/>
    <w:rsid w:val="0E0C1FDA"/>
    <w:rsid w:val="0E0C9230"/>
    <w:rsid w:val="0E0DDF2E"/>
    <w:rsid w:val="0E0DF17F"/>
    <w:rsid w:val="0E0FB8C2"/>
    <w:rsid w:val="0E103093"/>
    <w:rsid w:val="0E105C48"/>
    <w:rsid w:val="0E11A003"/>
    <w:rsid w:val="0E135B3A"/>
    <w:rsid w:val="0E136145"/>
    <w:rsid w:val="0E1498EE"/>
    <w:rsid w:val="0E14E657"/>
    <w:rsid w:val="0E16479F"/>
    <w:rsid w:val="0E174E30"/>
    <w:rsid w:val="0E179F96"/>
    <w:rsid w:val="0E17CCE3"/>
    <w:rsid w:val="0E17F56D"/>
    <w:rsid w:val="0E180424"/>
    <w:rsid w:val="0E18CB62"/>
    <w:rsid w:val="0E1924B3"/>
    <w:rsid w:val="0E19BD66"/>
    <w:rsid w:val="0E19EF3A"/>
    <w:rsid w:val="0E1DAB27"/>
    <w:rsid w:val="0E1E9C64"/>
    <w:rsid w:val="0E1FE5C2"/>
    <w:rsid w:val="0E2071B0"/>
    <w:rsid w:val="0E20E09F"/>
    <w:rsid w:val="0E214B23"/>
    <w:rsid w:val="0E223341"/>
    <w:rsid w:val="0E22AD06"/>
    <w:rsid w:val="0E22B812"/>
    <w:rsid w:val="0E239087"/>
    <w:rsid w:val="0E23AC6E"/>
    <w:rsid w:val="0E241A8C"/>
    <w:rsid w:val="0E255770"/>
    <w:rsid w:val="0E255F1C"/>
    <w:rsid w:val="0E26C67C"/>
    <w:rsid w:val="0E274606"/>
    <w:rsid w:val="0E274A55"/>
    <w:rsid w:val="0E279472"/>
    <w:rsid w:val="0E27DED5"/>
    <w:rsid w:val="0E27E2FD"/>
    <w:rsid w:val="0E27E66C"/>
    <w:rsid w:val="0E2A037E"/>
    <w:rsid w:val="0E2B6EE2"/>
    <w:rsid w:val="0E2CD7DE"/>
    <w:rsid w:val="0E2D4E2D"/>
    <w:rsid w:val="0E2D7354"/>
    <w:rsid w:val="0E2E634F"/>
    <w:rsid w:val="0E2EC09F"/>
    <w:rsid w:val="0E2EDE3F"/>
    <w:rsid w:val="0E31BC6F"/>
    <w:rsid w:val="0E331F1F"/>
    <w:rsid w:val="0E35A4C1"/>
    <w:rsid w:val="0E35F677"/>
    <w:rsid w:val="0E3624C6"/>
    <w:rsid w:val="0E3671BB"/>
    <w:rsid w:val="0E368334"/>
    <w:rsid w:val="0E36F779"/>
    <w:rsid w:val="0E38CA9F"/>
    <w:rsid w:val="0E39BE44"/>
    <w:rsid w:val="0E3AEB49"/>
    <w:rsid w:val="0E3B9080"/>
    <w:rsid w:val="0E3CD9DE"/>
    <w:rsid w:val="0E3DFFFD"/>
    <w:rsid w:val="0E3EB666"/>
    <w:rsid w:val="0E3F3EE3"/>
    <w:rsid w:val="0E410FC6"/>
    <w:rsid w:val="0E426E5B"/>
    <w:rsid w:val="0E4305CC"/>
    <w:rsid w:val="0E439A7C"/>
    <w:rsid w:val="0E43CC81"/>
    <w:rsid w:val="0E43E0D9"/>
    <w:rsid w:val="0E44D11C"/>
    <w:rsid w:val="0E470504"/>
    <w:rsid w:val="0E47077A"/>
    <w:rsid w:val="0E473DF0"/>
    <w:rsid w:val="0E4895A1"/>
    <w:rsid w:val="0E490898"/>
    <w:rsid w:val="0E497FBD"/>
    <w:rsid w:val="0E4A49CC"/>
    <w:rsid w:val="0E4B0BB0"/>
    <w:rsid w:val="0E4B2E38"/>
    <w:rsid w:val="0E4B79F1"/>
    <w:rsid w:val="0E4E2357"/>
    <w:rsid w:val="0E4FA11C"/>
    <w:rsid w:val="0E5040DF"/>
    <w:rsid w:val="0E50D4BF"/>
    <w:rsid w:val="0E5148E5"/>
    <w:rsid w:val="0E5180FA"/>
    <w:rsid w:val="0E531F8E"/>
    <w:rsid w:val="0E534365"/>
    <w:rsid w:val="0E5367CF"/>
    <w:rsid w:val="0E55DE66"/>
    <w:rsid w:val="0E58FB8B"/>
    <w:rsid w:val="0E5950A3"/>
    <w:rsid w:val="0E59FF3B"/>
    <w:rsid w:val="0E5AB0A4"/>
    <w:rsid w:val="0E5C9420"/>
    <w:rsid w:val="0E5C9F77"/>
    <w:rsid w:val="0E5CFA79"/>
    <w:rsid w:val="0E5E6ADF"/>
    <w:rsid w:val="0E5E8FAE"/>
    <w:rsid w:val="0E5EC7E2"/>
    <w:rsid w:val="0E60F38C"/>
    <w:rsid w:val="0E61176D"/>
    <w:rsid w:val="0E6436C4"/>
    <w:rsid w:val="0E65761E"/>
    <w:rsid w:val="0E6744BE"/>
    <w:rsid w:val="0E674B49"/>
    <w:rsid w:val="0E67A6D0"/>
    <w:rsid w:val="0E67CD4E"/>
    <w:rsid w:val="0E683C25"/>
    <w:rsid w:val="0E68791F"/>
    <w:rsid w:val="0E689AD4"/>
    <w:rsid w:val="0E69EBA0"/>
    <w:rsid w:val="0E6A19F6"/>
    <w:rsid w:val="0E6B8EEE"/>
    <w:rsid w:val="0E6C157A"/>
    <w:rsid w:val="0E6C39BD"/>
    <w:rsid w:val="0E6CFB44"/>
    <w:rsid w:val="0E6DB9AF"/>
    <w:rsid w:val="0E6DC500"/>
    <w:rsid w:val="0E6F19FB"/>
    <w:rsid w:val="0E701713"/>
    <w:rsid w:val="0E70467E"/>
    <w:rsid w:val="0E7151E3"/>
    <w:rsid w:val="0E726954"/>
    <w:rsid w:val="0E73118D"/>
    <w:rsid w:val="0E73D7C0"/>
    <w:rsid w:val="0E7426DB"/>
    <w:rsid w:val="0E744C45"/>
    <w:rsid w:val="0E745750"/>
    <w:rsid w:val="0E75541F"/>
    <w:rsid w:val="0E75A78E"/>
    <w:rsid w:val="0E76FBC9"/>
    <w:rsid w:val="0E770B3A"/>
    <w:rsid w:val="0E7B31CE"/>
    <w:rsid w:val="0E7B9F9F"/>
    <w:rsid w:val="0E7C1661"/>
    <w:rsid w:val="0E7D7DD5"/>
    <w:rsid w:val="0E7D84B6"/>
    <w:rsid w:val="0E7DDA48"/>
    <w:rsid w:val="0E7DE88E"/>
    <w:rsid w:val="0E7E218A"/>
    <w:rsid w:val="0E7F1748"/>
    <w:rsid w:val="0E7F3A97"/>
    <w:rsid w:val="0E822365"/>
    <w:rsid w:val="0E82743A"/>
    <w:rsid w:val="0E8350BD"/>
    <w:rsid w:val="0E839655"/>
    <w:rsid w:val="0E83B37E"/>
    <w:rsid w:val="0E849D28"/>
    <w:rsid w:val="0E84C542"/>
    <w:rsid w:val="0E8683FC"/>
    <w:rsid w:val="0E86EBAE"/>
    <w:rsid w:val="0E881D45"/>
    <w:rsid w:val="0E884FED"/>
    <w:rsid w:val="0E88D47C"/>
    <w:rsid w:val="0E8C9927"/>
    <w:rsid w:val="0E8C99A4"/>
    <w:rsid w:val="0E8CC481"/>
    <w:rsid w:val="0E8F59F4"/>
    <w:rsid w:val="0E90C81F"/>
    <w:rsid w:val="0E90E86F"/>
    <w:rsid w:val="0E923013"/>
    <w:rsid w:val="0E924421"/>
    <w:rsid w:val="0E926AA2"/>
    <w:rsid w:val="0E92837D"/>
    <w:rsid w:val="0E932FE8"/>
    <w:rsid w:val="0E935392"/>
    <w:rsid w:val="0E936E80"/>
    <w:rsid w:val="0E9384AC"/>
    <w:rsid w:val="0E93A067"/>
    <w:rsid w:val="0E94392E"/>
    <w:rsid w:val="0E957487"/>
    <w:rsid w:val="0E9638AA"/>
    <w:rsid w:val="0E965570"/>
    <w:rsid w:val="0E97042A"/>
    <w:rsid w:val="0E97C79B"/>
    <w:rsid w:val="0E988EE2"/>
    <w:rsid w:val="0E999D81"/>
    <w:rsid w:val="0E9A647D"/>
    <w:rsid w:val="0E9C4F20"/>
    <w:rsid w:val="0E9C5125"/>
    <w:rsid w:val="0E9C9128"/>
    <w:rsid w:val="0E9DA871"/>
    <w:rsid w:val="0E9F6476"/>
    <w:rsid w:val="0EA025C3"/>
    <w:rsid w:val="0EA07B9E"/>
    <w:rsid w:val="0EA25C1A"/>
    <w:rsid w:val="0EA37EE2"/>
    <w:rsid w:val="0EA39BF0"/>
    <w:rsid w:val="0EA3B363"/>
    <w:rsid w:val="0EA3B55C"/>
    <w:rsid w:val="0EA3F29D"/>
    <w:rsid w:val="0EA42E86"/>
    <w:rsid w:val="0EA47711"/>
    <w:rsid w:val="0EA4CB99"/>
    <w:rsid w:val="0EA4EB56"/>
    <w:rsid w:val="0EA5609F"/>
    <w:rsid w:val="0EA745E7"/>
    <w:rsid w:val="0EA82290"/>
    <w:rsid w:val="0EAC4B61"/>
    <w:rsid w:val="0EAC8D8F"/>
    <w:rsid w:val="0EAD10C0"/>
    <w:rsid w:val="0EAD417A"/>
    <w:rsid w:val="0EAD42B7"/>
    <w:rsid w:val="0EAFACCD"/>
    <w:rsid w:val="0EAFC647"/>
    <w:rsid w:val="0EB057A6"/>
    <w:rsid w:val="0EB16040"/>
    <w:rsid w:val="0EB1EB2A"/>
    <w:rsid w:val="0EB201F7"/>
    <w:rsid w:val="0EB25A3C"/>
    <w:rsid w:val="0EB2BDC4"/>
    <w:rsid w:val="0EB32B6C"/>
    <w:rsid w:val="0EB3F2F6"/>
    <w:rsid w:val="0EB56BD8"/>
    <w:rsid w:val="0EB63D05"/>
    <w:rsid w:val="0EB64CEF"/>
    <w:rsid w:val="0EB68019"/>
    <w:rsid w:val="0EB6B8A8"/>
    <w:rsid w:val="0EB6D04A"/>
    <w:rsid w:val="0EB80E9C"/>
    <w:rsid w:val="0EB8A8A2"/>
    <w:rsid w:val="0EB8FE0C"/>
    <w:rsid w:val="0EBAB765"/>
    <w:rsid w:val="0EBB129C"/>
    <w:rsid w:val="0EBB94AB"/>
    <w:rsid w:val="0EBC1EBB"/>
    <w:rsid w:val="0EBE0918"/>
    <w:rsid w:val="0EBEA91F"/>
    <w:rsid w:val="0EBF75E3"/>
    <w:rsid w:val="0EBFC0EE"/>
    <w:rsid w:val="0EC055DA"/>
    <w:rsid w:val="0EC13DDA"/>
    <w:rsid w:val="0EC23179"/>
    <w:rsid w:val="0EC2993B"/>
    <w:rsid w:val="0EC3E50C"/>
    <w:rsid w:val="0EC492EC"/>
    <w:rsid w:val="0EC4BEA6"/>
    <w:rsid w:val="0EC50640"/>
    <w:rsid w:val="0EC55AA9"/>
    <w:rsid w:val="0EC61C92"/>
    <w:rsid w:val="0EC69B9C"/>
    <w:rsid w:val="0EC6BAD7"/>
    <w:rsid w:val="0EC6DEC1"/>
    <w:rsid w:val="0EC881D3"/>
    <w:rsid w:val="0EC89528"/>
    <w:rsid w:val="0EC9695B"/>
    <w:rsid w:val="0EC9BF93"/>
    <w:rsid w:val="0ECC79CE"/>
    <w:rsid w:val="0ECD2FE7"/>
    <w:rsid w:val="0ECDB878"/>
    <w:rsid w:val="0ECF11F1"/>
    <w:rsid w:val="0ECF6B56"/>
    <w:rsid w:val="0ED0A2BD"/>
    <w:rsid w:val="0ED0C2CF"/>
    <w:rsid w:val="0ED10B30"/>
    <w:rsid w:val="0ED23DB9"/>
    <w:rsid w:val="0ED29B3D"/>
    <w:rsid w:val="0ED32B74"/>
    <w:rsid w:val="0ED42F8E"/>
    <w:rsid w:val="0ED46CB6"/>
    <w:rsid w:val="0ED4D0B4"/>
    <w:rsid w:val="0ED5B567"/>
    <w:rsid w:val="0ED63813"/>
    <w:rsid w:val="0ED7AF3A"/>
    <w:rsid w:val="0ED8F207"/>
    <w:rsid w:val="0ED986FD"/>
    <w:rsid w:val="0EDA057E"/>
    <w:rsid w:val="0EDB90D7"/>
    <w:rsid w:val="0EDC6F47"/>
    <w:rsid w:val="0EDE3D08"/>
    <w:rsid w:val="0EDE60D4"/>
    <w:rsid w:val="0EE04504"/>
    <w:rsid w:val="0EE060A7"/>
    <w:rsid w:val="0EE1B8C4"/>
    <w:rsid w:val="0EE2DEBA"/>
    <w:rsid w:val="0EE2F5EB"/>
    <w:rsid w:val="0EE33543"/>
    <w:rsid w:val="0EE355B4"/>
    <w:rsid w:val="0EE42B89"/>
    <w:rsid w:val="0EE6F7D9"/>
    <w:rsid w:val="0EE6FED4"/>
    <w:rsid w:val="0EE7A55F"/>
    <w:rsid w:val="0EE7ADEF"/>
    <w:rsid w:val="0EE98F9A"/>
    <w:rsid w:val="0EE9F1FA"/>
    <w:rsid w:val="0EEAD8DB"/>
    <w:rsid w:val="0EEAE602"/>
    <w:rsid w:val="0EEB5A21"/>
    <w:rsid w:val="0EED9FB3"/>
    <w:rsid w:val="0EEDC764"/>
    <w:rsid w:val="0EEDCEBB"/>
    <w:rsid w:val="0EEE1D1C"/>
    <w:rsid w:val="0EEFE1EF"/>
    <w:rsid w:val="0EF0B342"/>
    <w:rsid w:val="0EF10F97"/>
    <w:rsid w:val="0EF1C1A2"/>
    <w:rsid w:val="0EF25A2C"/>
    <w:rsid w:val="0EF2DCB6"/>
    <w:rsid w:val="0EF32874"/>
    <w:rsid w:val="0EF3349F"/>
    <w:rsid w:val="0EF446A3"/>
    <w:rsid w:val="0EF47209"/>
    <w:rsid w:val="0EF4A194"/>
    <w:rsid w:val="0EF4B992"/>
    <w:rsid w:val="0EF4D6EF"/>
    <w:rsid w:val="0EF66D0A"/>
    <w:rsid w:val="0EF679C1"/>
    <w:rsid w:val="0EF8AB13"/>
    <w:rsid w:val="0EF91AF8"/>
    <w:rsid w:val="0EF9ACCA"/>
    <w:rsid w:val="0EFA4BB7"/>
    <w:rsid w:val="0EFA6326"/>
    <w:rsid w:val="0EFC81C4"/>
    <w:rsid w:val="0EFD81BB"/>
    <w:rsid w:val="0EFF38EC"/>
    <w:rsid w:val="0EFF8B5E"/>
    <w:rsid w:val="0EFFAE28"/>
    <w:rsid w:val="0EFFF27B"/>
    <w:rsid w:val="0F00189C"/>
    <w:rsid w:val="0F00791F"/>
    <w:rsid w:val="0F023AE8"/>
    <w:rsid w:val="0F02721C"/>
    <w:rsid w:val="0F02DCDA"/>
    <w:rsid w:val="0F0344C7"/>
    <w:rsid w:val="0F0793B0"/>
    <w:rsid w:val="0F084E27"/>
    <w:rsid w:val="0F099B8D"/>
    <w:rsid w:val="0F0A74E7"/>
    <w:rsid w:val="0F0BB03D"/>
    <w:rsid w:val="0F0CD9AC"/>
    <w:rsid w:val="0F0D6ACE"/>
    <w:rsid w:val="0F0EC2B5"/>
    <w:rsid w:val="0F1004DD"/>
    <w:rsid w:val="0F100CF9"/>
    <w:rsid w:val="0F101E09"/>
    <w:rsid w:val="0F102C6B"/>
    <w:rsid w:val="0F107717"/>
    <w:rsid w:val="0F124C69"/>
    <w:rsid w:val="0F12ADB7"/>
    <w:rsid w:val="0F12ADDE"/>
    <w:rsid w:val="0F135BB9"/>
    <w:rsid w:val="0F1375A7"/>
    <w:rsid w:val="0F13A325"/>
    <w:rsid w:val="0F13D8AF"/>
    <w:rsid w:val="0F1407B4"/>
    <w:rsid w:val="0F154A38"/>
    <w:rsid w:val="0F156A0D"/>
    <w:rsid w:val="0F169669"/>
    <w:rsid w:val="0F1696EF"/>
    <w:rsid w:val="0F187CB5"/>
    <w:rsid w:val="0F18B5E9"/>
    <w:rsid w:val="0F19D704"/>
    <w:rsid w:val="0F1A8307"/>
    <w:rsid w:val="0F1ABC3D"/>
    <w:rsid w:val="0F1AD95B"/>
    <w:rsid w:val="0F1B721F"/>
    <w:rsid w:val="0F1D060A"/>
    <w:rsid w:val="0F1DB371"/>
    <w:rsid w:val="0F1DD252"/>
    <w:rsid w:val="0F1DD9A0"/>
    <w:rsid w:val="0F1DFB0A"/>
    <w:rsid w:val="0F1E8E23"/>
    <w:rsid w:val="0F1F789B"/>
    <w:rsid w:val="0F1F95E4"/>
    <w:rsid w:val="0F1FEC1D"/>
    <w:rsid w:val="0F20164F"/>
    <w:rsid w:val="0F204A24"/>
    <w:rsid w:val="0F20ED84"/>
    <w:rsid w:val="0F21C54B"/>
    <w:rsid w:val="0F2297EA"/>
    <w:rsid w:val="0F246FF3"/>
    <w:rsid w:val="0F2478CB"/>
    <w:rsid w:val="0F249DA5"/>
    <w:rsid w:val="0F2510DB"/>
    <w:rsid w:val="0F254F69"/>
    <w:rsid w:val="0F26D273"/>
    <w:rsid w:val="0F2916D1"/>
    <w:rsid w:val="0F29FF03"/>
    <w:rsid w:val="0F2A2B20"/>
    <w:rsid w:val="0F2AC3EF"/>
    <w:rsid w:val="0F2C6D78"/>
    <w:rsid w:val="0F2D150A"/>
    <w:rsid w:val="0F2D5437"/>
    <w:rsid w:val="0F2DD917"/>
    <w:rsid w:val="0F33F4A8"/>
    <w:rsid w:val="0F344404"/>
    <w:rsid w:val="0F354395"/>
    <w:rsid w:val="0F35479F"/>
    <w:rsid w:val="0F35C47A"/>
    <w:rsid w:val="0F35D1F3"/>
    <w:rsid w:val="0F36D28E"/>
    <w:rsid w:val="0F3ABC83"/>
    <w:rsid w:val="0F3AF877"/>
    <w:rsid w:val="0F3B8523"/>
    <w:rsid w:val="0F3E4C6B"/>
    <w:rsid w:val="0F3F3445"/>
    <w:rsid w:val="0F40D9BE"/>
    <w:rsid w:val="0F41811D"/>
    <w:rsid w:val="0F426E9E"/>
    <w:rsid w:val="0F42BE9D"/>
    <w:rsid w:val="0F4566A4"/>
    <w:rsid w:val="0F456CEF"/>
    <w:rsid w:val="0F460411"/>
    <w:rsid w:val="0F47188F"/>
    <w:rsid w:val="0F4897AE"/>
    <w:rsid w:val="0F493996"/>
    <w:rsid w:val="0F494134"/>
    <w:rsid w:val="0F49A6BD"/>
    <w:rsid w:val="0F4A0068"/>
    <w:rsid w:val="0F4A2EBB"/>
    <w:rsid w:val="0F4A6B56"/>
    <w:rsid w:val="0F4AEFF6"/>
    <w:rsid w:val="0F4B26CA"/>
    <w:rsid w:val="0F4B8135"/>
    <w:rsid w:val="0F4DC75B"/>
    <w:rsid w:val="0F4DF751"/>
    <w:rsid w:val="0F4E106F"/>
    <w:rsid w:val="0F506709"/>
    <w:rsid w:val="0F509084"/>
    <w:rsid w:val="0F511603"/>
    <w:rsid w:val="0F512A9B"/>
    <w:rsid w:val="0F51EA0C"/>
    <w:rsid w:val="0F5215E7"/>
    <w:rsid w:val="0F521E3A"/>
    <w:rsid w:val="0F52D4AF"/>
    <w:rsid w:val="0F531CDF"/>
    <w:rsid w:val="0F54A48C"/>
    <w:rsid w:val="0F55A16E"/>
    <w:rsid w:val="0F55DB4F"/>
    <w:rsid w:val="0F57B939"/>
    <w:rsid w:val="0F5A20A8"/>
    <w:rsid w:val="0F5BCBFA"/>
    <w:rsid w:val="0F5C984C"/>
    <w:rsid w:val="0F5DF800"/>
    <w:rsid w:val="0F5ED6C3"/>
    <w:rsid w:val="0F5FFAC8"/>
    <w:rsid w:val="0F61BFF2"/>
    <w:rsid w:val="0F620B70"/>
    <w:rsid w:val="0F620FA0"/>
    <w:rsid w:val="0F632ED0"/>
    <w:rsid w:val="0F6496F0"/>
    <w:rsid w:val="0F64B3E8"/>
    <w:rsid w:val="0F65466D"/>
    <w:rsid w:val="0F6817F0"/>
    <w:rsid w:val="0F688EB8"/>
    <w:rsid w:val="0F68B18D"/>
    <w:rsid w:val="0F6900D5"/>
    <w:rsid w:val="0F69461C"/>
    <w:rsid w:val="0F69EB62"/>
    <w:rsid w:val="0F6A9331"/>
    <w:rsid w:val="0F6AB86C"/>
    <w:rsid w:val="0F6C57F4"/>
    <w:rsid w:val="0F6D274B"/>
    <w:rsid w:val="0F6D50AE"/>
    <w:rsid w:val="0F6DBDFC"/>
    <w:rsid w:val="0F6E19F7"/>
    <w:rsid w:val="0F7261A8"/>
    <w:rsid w:val="0F729679"/>
    <w:rsid w:val="0F74DED5"/>
    <w:rsid w:val="0F779702"/>
    <w:rsid w:val="0F787551"/>
    <w:rsid w:val="0F78F1B2"/>
    <w:rsid w:val="0F794882"/>
    <w:rsid w:val="0F7D0D87"/>
    <w:rsid w:val="0F7F72CD"/>
    <w:rsid w:val="0F7F899E"/>
    <w:rsid w:val="0F83A481"/>
    <w:rsid w:val="0F83BD58"/>
    <w:rsid w:val="0F847760"/>
    <w:rsid w:val="0F85B22D"/>
    <w:rsid w:val="0F87E590"/>
    <w:rsid w:val="0F8A2095"/>
    <w:rsid w:val="0F8A2285"/>
    <w:rsid w:val="0F8A6ECC"/>
    <w:rsid w:val="0F8ADAC3"/>
    <w:rsid w:val="0F8B657B"/>
    <w:rsid w:val="0F8C45AB"/>
    <w:rsid w:val="0F8D02D4"/>
    <w:rsid w:val="0F8D1267"/>
    <w:rsid w:val="0F8D1C5F"/>
    <w:rsid w:val="0F8E4086"/>
    <w:rsid w:val="0F8EDA77"/>
    <w:rsid w:val="0F8F39CF"/>
    <w:rsid w:val="0F905AC5"/>
    <w:rsid w:val="0F905B36"/>
    <w:rsid w:val="0F9150BF"/>
    <w:rsid w:val="0F92574A"/>
    <w:rsid w:val="0F925EEF"/>
    <w:rsid w:val="0F92E9F2"/>
    <w:rsid w:val="0F92FF7C"/>
    <w:rsid w:val="0F93AC91"/>
    <w:rsid w:val="0F94647A"/>
    <w:rsid w:val="0F964D6E"/>
    <w:rsid w:val="0F96C2FD"/>
    <w:rsid w:val="0F96C592"/>
    <w:rsid w:val="0F9805C5"/>
    <w:rsid w:val="0F9808B0"/>
    <w:rsid w:val="0F981FE6"/>
    <w:rsid w:val="0F985CD7"/>
    <w:rsid w:val="0F98B47D"/>
    <w:rsid w:val="0F98D29C"/>
    <w:rsid w:val="0F98E6A3"/>
    <w:rsid w:val="0F991E32"/>
    <w:rsid w:val="0F9964B4"/>
    <w:rsid w:val="0F9CA9D8"/>
    <w:rsid w:val="0F9CB859"/>
    <w:rsid w:val="0F9E5C32"/>
    <w:rsid w:val="0F9F2CFB"/>
    <w:rsid w:val="0F9F9DA8"/>
    <w:rsid w:val="0FA075F1"/>
    <w:rsid w:val="0FA0C26A"/>
    <w:rsid w:val="0FA0E39F"/>
    <w:rsid w:val="0FA14D59"/>
    <w:rsid w:val="0FA2DE0D"/>
    <w:rsid w:val="0FA2F60A"/>
    <w:rsid w:val="0FA2FB82"/>
    <w:rsid w:val="0FA46292"/>
    <w:rsid w:val="0FA55466"/>
    <w:rsid w:val="0FA5845F"/>
    <w:rsid w:val="0FA5AC80"/>
    <w:rsid w:val="0FA8E825"/>
    <w:rsid w:val="0FACA540"/>
    <w:rsid w:val="0FAD2D9A"/>
    <w:rsid w:val="0FADF05B"/>
    <w:rsid w:val="0FAEE409"/>
    <w:rsid w:val="0FB135DC"/>
    <w:rsid w:val="0FB194B2"/>
    <w:rsid w:val="0FB3505E"/>
    <w:rsid w:val="0FB54514"/>
    <w:rsid w:val="0FB68659"/>
    <w:rsid w:val="0FB68C23"/>
    <w:rsid w:val="0FB693EE"/>
    <w:rsid w:val="0FB6E32B"/>
    <w:rsid w:val="0FB8BA8C"/>
    <w:rsid w:val="0FBA2EE7"/>
    <w:rsid w:val="0FBB257F"/>
    <w:rsid w:val="0FBD8244"/>
    <w:rsid w:val="0FBECCEE"/>
    <w:rsid w:val="0FBF08A6"/>
    <w:rsid w:val="0FBF37A7"/>
    <w:rsid w:val="0FBFD60B"/>
    <w:rsid w:val="0FC0FEB3"/>
    <w:rsid w:val="0FC1C198"/>
    <w:rsid w:val="0FC25B6F"/>
    <w:rsid w:val="0FC2E9C3"/>
    <w:rsid w:val="0FC38DCA"/>
    <w:rsid w:val="0FC3A871"/>
    <w:rsid w:val="0FC45940"/>
    <w:rsid w:val="0FC4DB9B"/>
    <w:rsid w:val="0FC6755F"/>
    <w:rsid w:val="0FC98877"/>
    <w:rsid w:val="0FCA67CB"/>
    <w:rsid w:val="0FCA9736"/>
    <w:rsid w:val="0FCB1DB7"/>
    <w:rsid w:val="0FCB3C83"/>
    <w:rsid w:val="0FCBE4E0"/>
    <w:rsid w:val="0FCC7726"/>
    <w:rsid w:val="0FCCB315"/>
    <w:rsid w:val="0FCCFC1F"/>
    <w:rsid w:val="0FCD3F76"/>
    <w:rsid w:val="0FCE1949"/>
    <w:rsid w:val="0FCEC893"/>
    <w:rsid w:val="0FD01313"/>
    <w:rsid w:val="0FD0C12B"/>
    <w:rsid w:val="0FD19850"/>
    <w:rsid w:val="0FD28652"/>
    <w:rsid w:val="0FD3C37E"/>
    <w:rsid w:val="0FD52BD2"/>
    <w:rsid w:val="0FD5AB9A"/>
    <w:rsid w:val="0FD5C81F"/>
    <w:rsid w:val="0FD5F3B4"/>
    <w:rsid w:val="0FD6FFCE"/>
    <w:rsid w:val="0FD7022F"/>
    <w:rsid w:val="0FD7E996"/>
    <w:rsid w:val="0FD9A3C7"/>
    <w:rsid w:val="0FDB7944"/>
    <w:rsid w:val="0FDBF296"/>
    <w:rsid w:val="0FDC1CD6"/>
    <w:rsid w:val="0FDD7DC4"/>
    <w:rsid w:val="0FDDFE78"/>
    <w:rsid w:val="0FDE6CEC"/>
    <w:rsid w:val="0FE04D23"/>
    <w:rsid w:val="0FE0D7F0"/>
    <w:rsid w:val="0FE1030E"/>
    <w:rsid w:val="0FE2786D"/>
    <w:rsid w:val="0FE287F6"/>
    <w:rsid w:val="0FE42094"/>
    <w:rsid w:val="0FE42A76"/>
    <w:rsid w:val="0FE42AF9"/>
    <w:rsid w:val="0FE4A69F"/>
    <w:rsid w:val="0FE61470"/>
    <w:rsid w:val="0FE6E4A4"/>
    <w:rsid w:val="0FE73B0F"/>
    <w:rsid w:val="0FE8CC93"/>
    <w:rsid w:val="0FE91141"/>
    <w:rsid w:val="0FE93016"/>
    <w:rsid w:val="0FE9DD6C"/>
    <w:rsid w:val="0FEA3CF3"/>
    <w:rsid w:val="0FEC6700"/>
    <w:rsid w:val="0FEC8EF3"/>
    <w:rsid w:val="0FEDB5DE"/>
    <w:rsid w:val="0FF0E2CE"/>
    <w:rsid w:val="0FF13E82"/>
    <w:rsid w:val="0FF2A221"/>
    <w:rsid w:val="0FF61A4D"/>
    <w:rsid w:val="0FF753E1"/>
    <w:rsid w:val="0FF8CDF0"/>
    <w:rsid w:val="0FF94A17"/>
    <w:rsid w:val="0FF9791C"/>
    <w:rsid w:val="0FF9D9D4"/>
    <w:rsid w:val="0FFAE489"/>
    <w:rsid w:val="0FFAF4EA"/>
    <w:rsid w:val="0FFB78C8"/>
    <w:rsid w:val="0FFC2EAE"/>
    <w:rsid w:val="0FFCB69F"/>
    <w:rsid w:val="0FFD0466"/>
    <w:rsid w:val="0FFD2BC6"/>
    <w:rsid w:val="0FFD4C4E"/>
    <w:rsid w:val="0FFE635D"/>
    <w:rsid w:val="10001A8F"/>
    <w:rsid w:val="10009640"/>
    <w:rsid w:val="10010FCB"/>
    <w:rsid w:val="100196C5"/>
    <w:rsid w:val="1003E94E"/>
    <w:rsid w:val="1003EF81"/>
    <w:rsid w:val="1005365B"/>
    <w:rsid w:val="10057CC6"/>
    <w:rsid w:val="1005874E"/>
    <w:rsid w:val="1006E7AB"/>
    <w:rsid w:val="100794D3"/>
    <w:rsid w:val="1007FCAF"/>
    <w:rsid w:val="100B4A53"/>
    <w:rsid w:val="100B4F3B"/>
    <w:rsid w:val="100C8756"/>
    <w:rsid w:val="100DB828"/>
    <w:rsid w:val="100DEE04"/>
    <w:rsid w:val="100E6E51"/>
    <w:rsid w:val="10104056"/>
    <w:rsid w:val="1011E9F1"/>
    <w:rsid w:val="101412FF"/>
    <w:rsid w:val="1014A82B"/>
    <w:rsid w:val="10150FED"/>
    <w:rsid w:val="1015B7FD"/>
    <w:rsid w:val="101879A7"/>
    <w:rsid w:val="1019336B"/>
    <w:rsid w:val="10194C02"/>
    <w:rsid w:val="10194CDA"/>
    <w:rsid w:val="10194F5A"/>
    <w:rsid w:val="101A4EC4"/>
    <w:rsid w:val="101B38D1"/>
    <w:rsid w:val="101B9B37"/>
    <w:rsid w:val="101BA308"/>
    <w:rsid w:val="101C02D1"/>
    <w:rsid w:val="101D5897"/>
    <w:rsid w:val="101F2F17"/>
    <w:rsid w:val="101FABB8"/>
    <w:rsid w:val="102031D6"/>
    <w:rsid w:val="1020618E"/>
    <w:rsid w:val="10210F86"/>
    <w:rsid w:val="10219B10"/>
    <w:rsid w:val="1021D3B9"/>
    <w:rsid w:val="1022E3E7"/>
    <w:rsid w:val="10238F91"/>
    <w:rsid w:val="1024B774"/>
    <w:rsid w:val="1024C85E"/>
    <w:rsid w:val="10255232"/>
    <w:rsid w:val="10261A41"/>
    <w:rsid w:val="1026DC02"/>
    <w:rsid w:val="10281526"/>
    <w:rsid w:val="10287CD7"/>
    <w:rsid w:val="102A5325"/>
    <w:rsid w:val="102A768B"/>
    <w:rsid w:val="102AAF7A"/>
    <w:rsid w:val="102BFB3E"/>
    <w:rsid w:val="102CAD44"/>
    <w:rsid w:val="102DBF68"/>
    <w:rsid w:val="102E13B9"/>
    <w:rsid w:val="102EF437"/>
    <w:rsid w:val="103115B6"/>
    <w:rsid w:val="1032891D"/>
    <w:rsid w:val="1033AAD1"/>
    <w:rsid w:val="10345792"/>
    <w:rsid w:val="1036AA39"/>
    <w:rsid w:val="10377FF3"/>
    <w:rsid w:val="103945AE"/>
    <w:rsid w:val="103ABE7B"/>
    <w:rsid w:val="103B22FA"/>
    <w:rsid w:val="103B5BF2"/>
    <w:rsid w:val="103E74DC"/>
    <w:rsid w:val="103EDFFC"/>
    <w:rsid w:val="103EE1EA"/>
    <w:rsid w:val="103F3E94"/>
    <w:rsid w:val="103FD1B5"/>
    <w:rsid w:val="10425553"/>
    <w:rsid w:val="1042FF68"/>
    <w:rsid w:val="10432346"/>
    <w:rsid w:val="10446C88"/>
    <w:rsid w:val="1048C792"/>
    <w:rsid w:val="104A42D6"/>
    <w:rsid w:val="104B2CFF"/>
    <w:rsid w:val="104C4C03"/>
    <w:rsid w:val="104D4FC3"/>
    <w:rsid w:val="104FAFB0"/>
    <w:rsid w:val="105039BA"/>
    <w:rsid w:val="1051D966"/>
    <w:rsid w:val="1053FC22"/>
    <w:rsid w:val="10542F52"/>
    <w:rsid w:val="10556E55"/>
    <w:rsid w:val="1055E565"/>
    <w:rsid w:val="1056EE75"/>
    <w:rsid w:val="10580518"/>
    <w:rsid w:val="1059147D"/>
    <w:rsid w:val="1059B6B9"/>
    <w:rsid w:val="105AEFF2"/>
    <w:rsid w:val="105B566F"/>
    <w:rsid w:val="105C3DCD"/>
    <w:rsid w:val="105D5499"/>
    <w:rsid w:val="105DC8B6"/>
    <w:rsid w:val="105EC565"/>
    <w:rsid w:val="105F0557"/>
    <w:rsid w:val="105FAB87"/>
    <w:rsid w:val="106156E2"/>
    <w:rsid w:val="1061993C"/>
    <w:rsid w:val="1061B500"/>
    <w:rsid w:val="1062CEDE"/>
    <w:rsid w:val="106389E5"/>
    <w:rsid w:val="1063C4A8"/>
    <w:rsid w:val="10646383"/>
    <w:rsid w:val="1064EC4E"/>
    <w:rsid w:val="10654299"/>
    <w:rsid w:val="10655309"/>
    <w:rsid w:val="1066ACB7"/>
    <w:rsid w:val="10673C7C"/>
    <w:rsid w:val="10676A8A"/>
    <w:rsid w:val="106849DB"/>
    <w:rsid w:val="1068CDF8"/>
    <w:rsid w:val="10695B2C"/>
    <w:rsid w:val="1069C8DC"/>
    <w:rsid w:val="1069F190"/>
    <w:rsid w:val="106A3A67"/>
    <w:rsid w:val="106A9E39"/>
    <w:rsid w:val="106A9E3E"/>
    <w:rsid w:val="106BE8B4"/>
    <w:rsid w:val="106BEE2D"/>
    <w:rsid w:val="106E5BF6"/>
    <w:rsid w:val="10704AF3"/>
    <w:rsid w:val="107168B7"/>
    <w:rsid w:val="1071E220"/>
    <w:rsid w:val="10729258"/>
    <w:rsid w:val="1072EB78"/>
    <w:rsid w:val="1073D3BC"/>
    <w:rsid w:val="10749FF8"/>
    <w:rsid w:val="1074EB69"/>
    <w:rsid w:val="107541A9"/>
    <w:rsid w:val="1075799A"/>
    <w:rsid w:val="1075C915"/>
    <w:rsid w:val="10766BB9"/>
    <w:rsid w:val="107704EB"/>
    <w:rsid w:val="1077ED24"/>
    <w:rsid w:val="107821E3"/>
    <w:rsid w:val="1078ABDB"/>
    <w:rsid w:val="10793F7E"/>
    <w:rsid w:val="107A334F"/>
    <w:rsid w:val="107C254A"/>
    <w:rsid w:val="107C90BF"/>
    <w:rsid w:val="107E2120"/>
    <w:rsid w:val="107E3797"/>
    <w:rsid w:val="107E76C8"/>
    <w:rsid w:val="107E9D48"/>
    <w:rsid w:val="107EDA94"/>
    <w:rsid w:val="107F82DC"/>
    <w:rsid w:val="107FB875"/>
    <w:rsid w:val="108034E1"/>
    <w:rsid w:val="10809B41"/>
    <w:rsid w:val="1080AF91"/>
    <w:rsid w:val="1083C015"/>
    <w:rsid w:val="10846A05"/>
    <w:rsid w:val="10847528"/>
    <w:rsid w:val="108644C3"/>
    <w:rsid w:val="10866192"/>
    <w:rsid w:val="1086764C"/>
    <w:rsid w:val="108688E2"/>
    <w:rsid w:val="10871AD9"/>
    <w:rsid w:val="1087CC95"/>
    <w:rsid w:val="10897C7D"/>
    <w:rsid w:val="1089FCBF"/>
    <w:rsid w:val="108C0A8E"/>
    <w:rsid w:val="108C7D67"/>
    <w:rsid w:val="108CFC43"/>
    <w:rsid w:val="108DF7E9"/>
    <w:rsid w:val="108F39C7"/>
    <w:rsid w:val="108F7435"/>
    <w:rsid w:val="108FC215"/>
    <w:rsid w:val="1091FCB5"/>
    <w:rsid w:val="1092695B"/>
    <w:rsid w:val="10949F70"/>
    <w:rsid w:val="1095F345"/>
    <w:rsid w:val="10965BCA"/>
    <w:rsid w:val="10965CA9"/>
    <w:rsid w:val="1096A803"/>
    <w:rsid w:val="1096F581"/>
    <w:rsid w:val="1098128D"/>
    <w:rsid w:val="1098C978"/>
    <w:rsid w:val="109C52F9"/>
    <w:rsid w:val="109CC2CB"/>
    <w:rsid w:val="109E4FFE"/>
    <w:rsid w:val="109F5911"/>
    <w:rsid w:val="109F6650"/>
    <w:rsid w:val="10A03B4B"/>
    <w:rsid w:val="10A07E9E"/>
    <w:rsid w:val="10A07F0C"/>
    <w:rsid w:val="10A11530"/>
    <w:rsid w:val="10A174A7"/>
    <w:rsid w:val="10A2F7E0"/>
    <w:rsid w:val="10A38350"/>
    <w:rsid w:val="10A422B1"/>
    <w:rsid w:val="10A4446D"/>
    <w:rsid w:val="10A5317C"/>
    <w:rsid w:val="10A543A2"/>
    <w:rsid w:val="10A54AF1"/>
    <w:rsid w:val="10A602DF"/>
    <w:rsid w:val="10A62AC6"/>
    <w:rsid w:val="10A7937F"/>
    <w:rsid w:val="10A84939"/>
    <w:rsid w:val="10A8CDDA"/>
    <w:rsid w:val="10A9E316"/>
    <w:rsid w:val="10A9F799"/>
    <w:rsid w:val="10A9FC56"/>
    <w:rsid w:val="10AAC742"/>
    <w:rsid w:val="10AB3570"/>
    <w:rsid w:val="10AB63F3"/>
    <w:rsid w:val="10AD3A4C"/>
    <w:rsid w:val="10ADFE22"/>
    <w:rsid w:val="10AED21D"/>
    <w:rsid w:val="10AF8B58"/>
    <w:rsid w:val="10AFC68F"/>
    <w:rsid w:val="10B2581E"/>
    <w:rsid w:val="10B261CA"/>
    <w:rsid w:val="10B2DA4A"/>
    <w:rsid w:val="10B2F9C4"/>
    <w:rsid w:val="10B365BA"/>
    <w:rsid w:val="10B400B8"/>
    <w:rsid w:val="10B47EAE"/>
    <w:rsid w:val="10B55271"/>
    <w:rsid w:val="10B571BE"/>
    <w:rsid w:val="10B65713"/>
    <w:rsid w:val="10B713CD"/>
    <w:rsid w:val="10B7686F"/>
    <w:rsid w:val="10B7D992"/>
    <w:rsid w:val="10B88BEB"/>
    <w:rsid w:val="10B901B6"/>
    <w:rsid w:val="10B93541"/>
    <w:rsid w:val="10BAD4E7"/>
    <w:rsid w:val="10BB50BA"/>
    <w:rsid w:val="10BC8F9A"/>
    <w:rsid w:val="10BCAAAB"/>
    <w:rsid w:val="10BD403D"/>
    <w:rsid w:val="10BDA49F"/>
    <w:rsid w:val="10BED98F"/>
    <w:rsid w:val="10BEDC3D"/>
    <w:rsid w:val="10BFCC0E"/>
    <w:rsid w:val="10C27C53"/>
    <w:rsid w:val="10C28C58"/>
    <w:rsid w:val="10C2D632"/>
    <w:rsid w:val="10C3A976"/>
    <w:rsid w:val="10C57ED3"/>
    <w:rsid w:val="10C587AE"/>
    <w:rsid w:val="10C746FB"/>
    <w:rsid w:val="10C91922"/>
    <w:rsid w:val="10CA0C9D"/>
    <w:rsid w:val="10CAD2B3"/>
    <w:rsid w:val="10CB5162"/>
    <w:rsid w:val="10CC3161"/>
    <w:rsid w:val="10CC5304"/>
    <w:rsid w:val="10CCD983"/>
    <w:rsid w:val="10CCF921"/>
    <w:rsid w:val="10CD41DF"/>
    <w:rsid w:val="10CFE4CF"/>
    <w:rsid w:val="10D04741"/>
    <w:rsid w:val="10D151ED"/>
    <w:rsid w:val="10D2BDBA"/>
    <w:rsid w:val="10D2C705"/>
    <w:rsid w:val="10D32870"/>
    <w:rsid w:val="10D38872"/>
    <w:rsid w:val="10D3CC18"/>
    <w:rsid w:val="10D4C8C7"/>
    <w:rsid w:val="10D5B18B"/>
    <w:rsid w:val="10D6402F"/>
    <w:rsid w:val="10D6C6C6"/>
    <w:rsid w:val="10D6CDC5"/>
    <w:rsid w:val="10D7AFF8"/>
    <w:rsid w:val="10D7B304"/>
    <w:rsid w:val="10D7B4B2"/>
    <w:rsid w:val="10D7D452"/>
    <w:rsid w:val="10D9290B"/>
    <w:rsid w:val="10DA2B75"/>
    <w:rsid w:val="10DB877F"/>
    <w:rsid w:val="10DBA2D6"/>
    <w:rsid w:val="10DBB411"/>
    <w:rsid w:val="10DBB4ED"/>
    <w:rsid w:val="10DBEEA9"/>
    <w:rsid w:val="10DD78A8"/>
    <w:rsid w:val="10DE6825"/>
    <w:rsid w:val="10DEC0C2"/>
    <w:rsid w:val="10DFF29C"/>
    <w:rsid w:val="10E0AC00"/>
    <w:rsid w:val="10E11775"/>
    <w:rsid w:val="10E40712"/>
    <w:rsid w:val="10E650A1"/>
    <w:rsid w:val="10E6B20C"/>
    <w:rsid w:val="10E6DFCA"/>
    <w:rsid w:val="10E7B055"/>
    <w:rsid w:val="10E997A2"/>
    <w:rsid w:val="10EAC62F"/>
    <w:rsid w:val="10EB6F10"/>
    <w:rsid w:val="10EC30DF"/>
    <w:rsid w:val="10ECAFF5"/>
    <w:rsid w:val="10ED992D"/>
    <w:rsid w:val="10EDE9F1"/>
    <w:rsid w:val="10EED2B6"/>
    <w:rsid w:val="10F0042D"/>
    <w:rsid w:val="10F04ABE"/>
    <w:rsid w:val="10F42AD3"/>
    <w:rsid w:val="10F46F4C"/>
    <w:rsid w:val="10F524A9"/>
    <w:rsid w:val="10F52CEF"/>
    <w:rsid w:val="10F7927D"/>
    <w:rsid w:val="10F804F8"/>
    <w:rsid w:val="10F89822"/>
    <w:rsid w:val="10FAC769"/>
    <w:rsid w:val="10FC6CF9"/>
    <w:rsid w:val="10FD1C4A"/>
    <w:rsid w:val="10FD5330"/>
    <w:rsid w:val="10FDBF1B"/>
    <w:rsid w:val="10FF3436"/>
    <w:rsid w:val="10FF397C"/>
    <w:rsid w:val="11009C43"/>
    <w:rsid w:val="110187B2"/>
    <w:rsid w:val="1101B67D"/>
    <w:rsid w:val="1101BB7D"/>
    <w:rsid w:val="110208A8"/>
    <w:rsid w:val="1103719C"/>
    <w:rsid w:val="11037D00"/>
    <w:rsid w:val="11044871"/>
    <w:rsid w:val="1104D856"/>
    <w:rsid w:val="11062B30"/>
    <w:rsid w:val="110772B4"/>
    <w:rsid w:val="1108CEA4"/>
    <w:rsid w:val="11093E1F"/>
    <w:rsid w:val="1109F78D"/>
    <w:rsid w:val="110A62EE"/>
    <w:rsid w:val="110A8393"/>
    <w:rsid w:val="110E9620"/>
    <w:rsid w:val="110F57F8"/>
    <w:rsid w:val="110FD80C"/>
    <w:rsid w:val="1110711A"/>
    <w:rsid w:val="11113AB7"/>
    <w:rsid w:val="111361D9"/>
    <w:rsid w:val="11136D84"/>
    <w:rsid w:val="1113D2FA"/>
    <w:rsid w:val="111495FE"/>
    <w:rsid w:val="1115CC9C"/>
    <w:rsid w:val="11171A9E"/>
    <w:rsid w:val="1117C0DC"/>
    <w:rsid w:val="11183AD4"/>
    <w:rsid w:val="11185FB5"/>
    <w:rsid w:val="1118E376"/>
    <w:rsid w:val="11190485"/>
    <w:rsid w:val="111AC9CF"/>
    <w:rsid w:val="111C184C"/>
    <w:rsid w:val="111C4A69"/>
    <w:rsid w:val="111C730E"/>
    <w:rsid w:val="111D7D3A"/>
    <w:rsid w:val="111FFE19"/>
    <w:rsid w:val="11210EC6"/>
    <w:rsid w:val="1121C098"/>
    <w:rsid w:val="1122A120"/>
    <w:rsid w:val="1123C9FB"/>
    <w:rsid w:val="1123D3D4"/>
    <w:rsid w:val="11243C2E"/>
    <w:rsid w:val="1124AC7A"/>
    <w:rsid w:val="1124E14D"/>
    <w:rsid w:val="112566D1"/>
    <w:rsid w:val="1125DF04"/>
    <w:rsid w:val="1125E366"/>
    <w:rsid w:val="1128F3D3"/>
    <w:rsid w:val="112ABF0B"/>
    <w:rsid w:val="112AD6EB"/>
    <w:rsid w:val="112B74FB"/>
    <w:rsid w:val="112C6EBB"/>
    <w:rsid w:val="112D682D"/>
    <w:rsid w:val="112DF0C5"/>
    <w:rsid w:val="112FC97A"/>
    <w:rsid w:val="1130893C"/>
    <w:rsid w:val="1130AC7B"/>
    <w:rsid w:val="1130BDBD"/>
    <w:rsid w:val="113130D0"/>
    <w:rsid w:val="113161F3"/>
    <w:rsid w:val="11319468"/>
    <w:rsid w:val="1131947A"/>
    <w:rsid w:val="1131E933"/>
    <w:rsid w:val="11328253"/>
    <w:rsid w:val="113528F5"/>
    <w:rsid w:val="11353853"/>
    <w:rsid w:val="11386FF3"/>
    <w:rsid w:val="1138D049"/>
    <w:rsid w:val="11397F3D"/>
    <w:rsid w:val="113CF127"/>
    <w:rsid w:val="113D42DD"/>
    <w:rsid w:val="113F7B29"/>
    <w:rsid w:val="113FA7E6"/>
    <w:rsid w:val="1140B1BD"/>
    <w:rsid w:val="1141CED2"/>
    <w:rsid w:val="1141D027"/>
    <w:rsid w:val="1141EA1B"/>
    <w:rsid w:val="11430595"/>
    <w:rsid w:val="11438FC8"/>
    <w:rsid w:val="114451CC"/>
    <w:rsid w:val="1148449B"/>
    <w:rsid w:val="1148670B"/>
    <w:rsid w:val="114970A2"/>
    <w:rsid w:val="1149D01D"/>
    <w:rsid w:val="114D7408"/>
    <w:rsid w:val="114E3116"/>
    <w:rsid w:val="114E3E45"/>
    <w:rsid w:val="114EDE29"/>
    <w:rsid w:val="114F0C33"/>
    <w:rsid w:val="114FC16F"/>
    <w:rsid w:val="1151BC0A"/>
    <w:rsid w:val="11530098"/>
    <w:rsid w:val="11538FC0"/>
    <w:rsid w:val="115413EE"/>
    <w:rsid w:val="11546B00"/>
    <w:rsid w:val="1154BCD3"/>
    <w:rsid w:val="1154FEAC"/>
    <w:rsid w:val="1155D7F8"/>
    <w:rsid w:val="11568B05"/>
    <w:rsid w:val="1159A459"/>
    <w:rsid w:val="115B0589"/>
    <w:rsid w:val="115D05FE"/>
    <w:rsid w:val="115D90BD"/>
    <w:rsid w:val="115E51FC"/>
    <w:rsid w:val="115F61A5"/>
    <w:rsid w:val="11601D66"/>
    <w:rsid w:val="11613962"/>
    <w:rsid w:val="116215F9"/>
    <w:rsid w:val="116263DF"/>
    <w:rsid w:val="11631CB5"/>
    <w:rsid w:val="116631D2"/>
    <w:rsid w:val="11665F16"/>
    <w:rsid w:val="11666F7E"/>
    <w:rsid w:val="116930DB"/>
    <w:rsid w:val="1169E6DF"/>
    <w:rsid w:val="1169E84D"/>
    <w:rsid w:val="116AE181"/>
    <w:rsid w:val="116B1894"/>
    <w:rsid w:val="116BD34E"/>
    <w:rsid w:val="116C6B36"/>
    <w:rsid w:val="116CC53E"/>
    <w:rsid w:val="116D99F6"/>
    <w:rsid w:val="116E5443"/>
    <w:rsid w:val="116E6F46"/>
    <w:rsid w:val="116E8395"/>
    <w:rsid w:val="116EA472"/>
    <w:rsid w:val="116F3A26"/>
    <w:rsid w:val="116FC22A"/>
    <w:rsid w:val="11712F8A"/>
    <w:rsid w:val="11714DBB"/>
    <w:rsid w:val="11716096"/>
    <w:rsid w:val="1171B41A"/>
    <w:rsid w:val="1171DFCA"/>
    <w:rsid w:val="1173B764"/>
    <w:rsid w:val="11742154"/>
    <w:rsid w:val="1174CB36"/>
    <w:rsid w:val="117551EF"/>
    <w:rsid w:val="1175AC84"/>
    <w:rsid w:val="1175CC40"/>
    <w:rsid w:val="11764D29"/>
    <w:rsid w:val="1176D92F"/>
    <w:rsid w:val="11774FD1"/>
    <w:rsid w:val="11783847"/>
    <w:rsid w:val="117A2E29"/>
    <w:rsid w:val="117B1066"/>
    <w:rsid w:val="117BB473"/>
    <w:rsid w:val="117BDB36"/>
    <w:rsid w:val="117D2082"/>
    <w:rsid w:val="117D56D0"/>
    <w:rsid w:val="117D8C7C"/>
    <w:rsid w:val="117DD544"/>
    <w:rsid w:val="1181B6A5"/>
    <w:rsid w:val="1181E0BD"/>
    <w:rsid w:val="11826EA2"/>
    <w:rsid w:val="1182701F"/>
    <w:rsid w:val="1182A670"/>
    <w:rsid w:val="1183BEC8"/>
    <w:rsid w:val="11846902"/>
    <w:rsid w:val="118503F0"/>
    <w:rsid w:val="1185154B"/>
    <w:rsid w:val="11864FE3"/>
    <w:rsid w:val="118730BF"/>
    <w:rsid w:val="1188B1BB"/>
    <w:rsid w:val="11893E73"/>
    <w:rsid w:val="118A7415"/>
    <w:rsid w:val="118A9D95"/>
    <w:rsid w:val="118AECFA"/>
    <w:rsid w:val="118B554D"/>
    <w:rsid w:val="118B73EE"/>
    <w:rsid w:val="118B7C0A"/>
    <w:rsid w:val="118B7E15"/>
    <w:rsid w:val="118C849A"/>
    <w:rsid w:val="118D8833"/>
    <w:rsid w:val="118F2139"/>
    <w:rsid w:val="11918B4C"/>
    <w:rsid w:val="1191B848"/>
    <w:rsid w:val="11923E16"/>
    <w:rsid w:val="1193FBAB"/>
    <w:rsid w:val="11955182"/>
    <w:rsid w:val="1196DAF0"/>
    <w:rsid w:val="119737E9"/>
    <w:rsid w:val="119769F1"/>
    <w:rsid w:val="11986BE8"/>
    <w:rsid w:val="11990A9A"/>
    <w:rsid w:val="1199E033"/>
    <w:rsid w:val="1199FF2B"/>
    <w:rsid w:val="119AD13B"/>
    <w:rsid w:val="119B5028"/>
    <w:rsid w:val="119B7E90"/>
    <w:rsid w:val="119C0533"/>
    <w:rsid w:val="119C6047"/>
    <w:rsid w:val="119DF7BA"/>
    <w:rsid w:val="119E04CD"/>
    <w:rsid w:val="119FF44E"/>
    <w:rsid w:val="11A05227"/>
    <w:rsid w:val="11A08359"/>
    <w:rsid w:val="11A18809"/>
    <w:rsid w:val="11A22505"/>
    <w:rsid w:val="11A26BFB"/>
    <w:rsid w:val="11A41691"/>
    <w:rsid w:val="11A47820"/>
    <w:rsid w:val="11A5752E"/>
    <w:rsid w:val="11A5AE45"/>
    <w:rsid w:val="11A74527"/>
    <w:rsid w:val="11A8669B"/>
    <w:rsid w:val="11A91612"/>
    <w:rsid w:val="11AA03AA"/>
    <w:rsid w:val="11AA79EB"/>
    <w:rsid w:val="11AA8913"/>
    <w:rsid w:val="11AAEAD3"/>
    <w:rsid w:val="11AB15DE"/>
    <w:rsid w:val="11AB7CCB"/>
    <w:rsid w:val="11ABBEE7"/>
    <w:rsid w:val="11AC48DE"/>
    <w:rsid w:val="11AC6EBC"/>
    <w:rsid w:val="11ADB451"/>
    <w:rsid w:val="11AE81A7"/>
    <w:rsid w:val="11AE8263"/>
    <w:rsid w:val="11B0BDF4"/>
    <w:rsid w:val="11B0D8A8"/>
    <w:rsid w:val="11B1C9BC"/>
    <w:rsid w:val="11B236A6"/>
    <w:rsid w:val="11B23B25"/>
    <w:rsid w:val="11B25CF8"/>
    <w:rsid w:val="11B3714F"/>
    <w:rsid w:val="11B5DBDE"/>
    <w:rsid w:val="11B60D2F"/>
    <w:rsid w:val="11B6DA52"/>
    <w:rsid w:val="11B6FC57"/>
    <w:rsid w:val="11B70571"/>
    <w:rsid w:val="11B7516E"/>
    <w:rsid w:val="11B7DFED"/>
    <w:rsid w:val="11B87E31"/>
    <w:rsid w:val="11B8C35B"/>
    <w:rsid w:val="11B90D15"/>
    <w:rsid w:val="11B9A40C"/>
    <w:rsid w:val="11BA5F81"/>
    <w:rsid w:val="11BADFE1"/>
    <w:rsid w:val="11BAE3A7"/>
    <w:rsid w:val="11BB6B71"/>
    <w:rsid w:val="11BBDBE9"/>
    <w:rsid w:val="11BC4F59"/>
    <w:rsid w:val="11BC94F9"/>
    <w:rsid w:val="11BE4647"/>
    <w:rsid w:val="11BE9BCC"/>
    <w:rsid w:val="11BF8AB2"/>
    <w:rsid w:val="11C1C014"/>
    <w:rsid w:val="11C33145"/>
    <w:rsid w:val="11C371A6"/>
    <w:rsid w:val="11C4A395"/>
    <w:rsid w:val="11C57A22"/>
    <w:rsid w:val="11C6173D"/>
    <w:rsid w:val="11C698BE"/>
    <w:rsid w:val="11C69943"/>
    <w:rsid w:val="11C6ADCE"/>
    <w:rsid w:val="11C7F56E"/>
    <w:rsid w:val="11C88DE2"/>
    <w:rsid w:val="11CB08C6"/>
    <w:rsid w:val="11CB8D7A"/>
    <w:rsid w:val="11CBF2AB"/>
    <w:rsid w:val="11CC593F"/>
    <w:rsid w:val="11CE03C7"/>
    <w:rsid w:val="11CE8401"/>
    <w:rsid w:val="11D054BB"/>
    <w:rsid w:val="11D0CDA5"/>
    <w:rsid w:val="11D171DC"/>
    <w:rsid w:val="11D19FD0"/>
    <w:rsid w:val="11D227AD"/>
    <w:rsid w:val="11D2FA9D"/>
    <w:rsid w:val="11D4A25F"/>
    <w:rsid w:val="11D6F535"/>
    <w:rsid w:val="11D84DF4"/>
    <w:rsid w:val="11D97CE9"/>
    <w:rsid w:val="11DA08CB"/>
    <w:rsid w:val="11DA5D51"/>
    <w:rsid w:val="11DA8B0E"/>
    <w:rsid w:val="11DBB9FC"/>
    <w:rsid w:val="11DD6358"/>
    <w:rsid w:val="11DDCDF1"/>
    <w:rsid w:val="11DFA5EC"/>
    <w:rsid w:val="11DFEC52"/>
    <w:rsid w:val="11E1D7FC"/>
    <w:rsid w:val="11E2285C"/>
    <w:rsid w:val="11E2CE37"/>
    <w:rsid w:val="11E3DB7B"/>
    <w:rsid w:val="11E3F47A"/>
    <w:rsid w:val="11E4F826"/>
    <w:rsid w:val="11E66B46"/>
    <w:rsid w:val="11E77079"/>
    <w:rsid w:val="11E8C3E9"/>
    <w:rsid w:val="11EACCB5"/>
    <w:rsid w:val="11EB45D0"/>
    <w:rsid w:val="11EC2DB9"/>
    <w:rsid w:val="11EC4394"/>
    <w:rsid w:val="11ED1516"/>
    <w:rsid w:val="11ED2E9F"/>
    <w:rsid w:val="11EE63E8"/>
    <w:rsid w:val="11EFD356"/>
    <w:rsid w:val="11F09C88"/>
    <w:rsid w:val="11F156C8"/>
    <w:rsid w:val="11F217FA"/>
    <w:rsid w:val="11F30518"/>
    <w:rsid w:val="11F3C1D5"/>
    <w:rsid w:val="11F49472"/>
    <w:rsid w:val="11F4C42D"/>
    <w:rsid w:val="11F4D129"/>
    <w:rsid w:val="11F4EC32"/>
    <w:rsid w:val="11F51C6F"/>
    <w:rsid w:val="11F52C47"/>
    <w:rsid w:val="11F54D5D"/>
    <w:rsid w:val="11F76FFE"/>
    <w:rsid w:val="11F85335"/>
    <w:rsid w:val="11FA99E4"/>
    <w:rsid w:val="11FB1A98"/>
    <w:rsid w:val="11FCC116"/>
    <w:rsid w:val="12012B6B"/>
    <w:rsid w:val="1201BC6E"/>
    <w:rsid w:val="12024949"/>
    <w:rsid w:val="120277E3"/>
    <w:rsid w:val="120308A8"/>
    <w:rsid w:val="12032B1D"/>
    <w:rsid w:val="12042E7C"/>
    <w:rsid w:val="12055AF8"/>
    <w:rsid w:val="1206F2A3"/>
    <w:rsid w:val="1208145F"/>
    <w:rsid w:val="1208FD65"/>
    <w:rsid w:val="120AB521"/>
    <w:rsid w:val="120ADD11"/>
    <w:rsid w:val="120AFFC0"/>
    <w:rsid w:val="120D76E2"/>
    <w:rsid w:val="12101EA1"/>
    <w:rsid w:val="121107F3"/>
    <w:rsid w:val="12132173"/>
    <w:rsid w:val="1213A627"/>
    <w:rsid w:val="121537DD"/>
    <w:rsid w:val="1215EDAE"/>
    <w:rsid w:val="1217AB49"/>
    <w:rsid w:val="1218423C"/>
    <w:rsid w:val="1218AB7D"/>
    <w:rsid w:val="121AF410"/>
    <w:rsid w:val="121C9F80"/>
    <w:rsid w:val="121D884C"/>
    <w:rsid w:val="121F2B31"/>
    <w:rsid w:val="121F2DED"/>
    <w:rsid w:val="12203C88"/>
    <w:rsid w:val="12215B2F"/>
    <w:rsid w:val="12245B3B"/>
    <w:rsid w:val="1225B9B0"/>
    <w:rsid w:val="122664C3"/>
    <w:rsid w:val="1227D234"/>
    <w:rsid w:val="1227D4FA"/>
    <w:rsid w:val="1228A663"/>
    <w:rsid w:val="122AAEDA"/>
    <w:rsid w:val="122B1398"/>
    <w:rsid w:val="122B4D48"/>
    <w:rsid w:val="122B8634"/>
    <w:rsid w:val="122C5F1A"/>
    <w:rsid w:val="122CAB90"/>
    <w:rsid w:val="122D0DF7"/>
    <w:rsid w:val="122E0DAB"/>
    <w:rsid w:val="122F75B0"/>
    <w:rsid w:val="123026FC"/>
    <w:rsid w:val="1230C2F8"/>
    <w:rsid w:val="1231420B"/>
    <w:rsid w:val="1232B855"/>
    <w:rsid w:val="123479B2"/>
    <w:rsid w:val="1235D484"/>
    <w:rsid w:val="1235DD3B"/>
    <w:rsid w:val="123775FE"/>
    <w:rsid w:val="12379F57"/>
    <w:rsid w:val="1237AC2D"/>
    <w:rsid w:val="12382117"/>
    <w:rsid w:val="12382F2F"/>
    <w:rsid w:val="1238D6C1"/>
    <w:rsid w:val="1239B0A4"/>
    <w:rsid w:val="1239B530"/>
    <w:rsid w:val="123BCC08"/>
    <w:rsid w:val="123C44F1"/>
    <w:rsid w:val="123C7196"/>
    <w:rsid w:val="123D522B"/>
    <w:rsid w:val="123E7F4C"/>
    <w:rsid w:val="123EE08C"/>
    <w:rsid w:val="124066C0"/>
    <w:rsid w:val="12413DCD"/>
    <w:rsid w:val="12417C9A"/>
    <w:rsid w:val="1241E4AD"/>
    <w:rsid w:val="12420D3A"/>
    <w:rsid w:val="1242B966"/>
    <w:rsid w:val="1242F3DE"/>
    <w:rsid w:val="1244CC9C"/>
    <w:rsid w:val="1244EB8B"/>
    <w:rsid w:val="12456054"/>
    <w:rsid w:val="12458B75"/>
    <w:rsid w:val="1245906C"/>
    <w:rsid w:val="1246DBD5"/>
    <w:rsid w:val="1248D82B"/>
    <w:rsid w:val="124AB4D0"/>
    <w:rsid w:val="124B5CB7"/>
    <w:rsid w:val="124BC266"/>
    <w:rsid w:val="124BEF76"/>
    <w:rsid w:val="124C9E00"/>
    <w:rsid w:val="124DFC84"/>
    <w:rsid w:val="124E39BD"/>
    <w:rsid w:val="124F0AE1"/>
    <w:rsid w:val="124FBFAA"/>
    <w:rsid w:val="12500758"/>
    <w:rsid w:val="12533598"/>
    <w:rsid w:val="1253C5AE"/>
    <w:rsid w:val="1253EFF5"/>
    <w:rsid w:val="12551869"/>
    <w:rsid w:val="1255E987"/>
    <w:rsid w:val="1255FBC1"/>
    <w:rsid w:val="1256B6BF"/>
    <w:rsid w:val="125813FA"/>
    <w:rsid w:val="1258241F"/>
    <w:rsid w:val="1259A676"/>
    <w:rsid w:val="125B3702"/>
    <w:rsid w:val="125BBF6D"/>
    <w:rsid w:val="125BC844"/>
    <w:rsid w:val="125C98A7"/>
    <w:rsid w:val="125D0D1C"/>
    <w:rsid w:val="125DAF46"/>
    <w:rsid w:val="125F0BDD"/>
    <w:rsid w:val="125FF05C"/>
    <w:rsid w:val="12607216"/>
    <w:rsid w:val="1260CC3E"/>
    <w:rsid w:val="1261ADAB"/>
    <w:rsid w:val="12630FD6"/>
    <w:rsid w:val="1263C159"/>
    <w:rsid w:val="1263F34C"/>
    <w:rsid w:val="12642EA6"/>
    <w:rsid w:val="12657B9C"/>
    <w:rsid w:val="12658A95"/>
    <w:rsid w:val="1265AC01"/>
    <w:rsid w:val="12668E6C"/>
    <w:rsid w:val="1266F720"/>
    <w:rsid w:val="12670D6D"/>
    <w:rsid w:val="126827E0"/>
    <w:rsid w:val="126C6BFF"/>
    <w:rsid w:val="126D1FE4"/>
    <w:rsid w:val="126E28BC"/>
    <w:rsid w:val="126E70F3"/>
    <w:rsid w:val="126EDAF7"/>
    <w:rsid w:val="126EEA64"/>
    <w:rsid w:val="126F8B7F"/>
    <w:rsid w:val="12700863"/>
    <w:rsid w:val="12713AC2"/>
    <w:rsid w:val="1272A079"/>
    <w:rsid w:val="1272AD2E"/>
    <w:rsid w:val="1276B912"/>
    <w:rsid w:val="1276C53B"/>
    <w:rsid w:val="1277DA4B"/>
    <w:rsid w:val="1277E142"/>
    <w:rsid w:val="1278D9B9"/>
    <w:rsid w:val="1279DBF5"/>
    <w:rsid w:val="127A43E4"/>
    <w:rsid w:val="127A4CD4"/>
    <w:rsid w:val="127B1ABA"/>
    <w:rsid w:val="127B4F6E"/>
    <w:rsid w:val="127B873F"/>
    <w:rsid w:val="127C4EBA"/>
    <w:rsid w:val="127CCB43"/>
    <w:rsid w:val="127D98A6"/>
    <w:rsid w:val="127F5539"/>
    <w:rsid w:val="1280EC85"/>
    <w:rsid w:val="12824396"/>
    <w:rsid w:val="12858B43"/>
    <w:rsid w:val="1287FF1D"/>
    <w:rsid w:val="1288D59E"/>
    <w:rsid w:val="128959CC"/>
    <w:rsid w:val="128AAD7E"/>
    <w:rsid w:val="128D3AF1"/>
    <w:rsid w:val="128D54BB"/>
    <w:rsid w:val="128DE2E3"/>
    <w:rsid w:val="128E3E99"/>
    <w:rsid w:val="128F228C"/>
    <w:rsid w:val="1290458C"/>
    <w:rsid w:val="1291F7A6"/>
    <w:rsid w:val="1291FD3D"/>
    <w:rsid w:val="1292EA40"/>
    <w:rsid w:val="1294384C"/>
    <w:rsid w:val="1294B91D"/>
    <w:rsid w:val="12954986"/>
    <w:rsid w:val="1295A55D"/>
    <w:rsid w:val="1296513E"/>
    <w:rsid w:val="12968F11"/>
    <w:rsid w:val="1296A9B3"/>
    <w:rsid w:val="1296F273"/>
    <w:rsid w:val="1296FD53"/>
    <w:rsid w:val="12977FE3"/>
    <w:rsid w:val="12981CF5"/>
    <w:rsid w:val="1298219B"/>
    <w:rsid w:val="12984C12"/>
    <w:rsid w:val="12993AA7"/>
    <w:rsid w:val="129940D8"/>
    <w:rsid w:val="129CDF79"/>
    <w:rsid w:val="129E185F"/>
    <w:rsid w:val="129F5600"/>
    <w:rsid w:val="129F8382"/>
    <w:rsid w:val="129F957C"/>
    <w:rsid w:val="129FD8C4"/>
    <w:rsid w:val="12A201ED"/>
    <w:rsid w:val="12A20A0D"/>
    <w:rsid w:val="12A4A045"/>
    <w:rsid w:val="12A52DA5"/>
    <w:rsid w:val="12A59598"/>
    <w:rsid w:val="12A60366"/>
    <w:rsid w:val="12A62352"/>
    <w:rsid w:val="12A74144"/>
    <w:rsid w:val="12A84257"/>
    <w:rsid w:val="12A896D1"/>
    <w:rsid w:val="12A93A58"/>
    <w:rsid w:val="12AACB91"/>
    <w:rsid w:val="12AE0BBF"/>
    <w:rsid w:val="12AE2C73"/>
    <w:rsid w:val="12AE7225"/>
    <w:rsid w:val="12AE7B97"/>
    <w:rsid w:val="12AF8CB8"/>
    <w:rsid w:val="12AFB3B3"/>
    <w:rsid w:val="12AFD680"/>
    <w:rsid w:val="12B106D5"/>
    <w:rsid w:val="12B17E2F"/>
    <w:rsid w:val="12B18BCE"/>
    <w:rsid w:val="12B22B1E"/>
    <w:rsid w:val="12B48148"/>
    <w:rsid w:val="12B610E5"/>
    <w:rsid w:val="12B78603"/>
    <w:rsid w:val="12B7C69D"/>
    <w:rsid w:val="12B847DB"/>
    <w:rsid w:val="12B86942"/>
    <w:rsid w:val="12B96E89"/>
    <w:rsid w:val="12B973F0"/>
    <w:rsid w:val="12B9D6D2"/>
    <w:rsid w:val="12BB16A1"/>
    <w:rsid w:val="12BC8031"/>
    <w:rsid w:val="12BD40B9"/>
    <w:rsid w:val="12BF6202"/>
    <w:rsid w:val="12BFE8D6"/>
    <w:rsid w:val="12C03475"/>
    <w:rsid w:val="12C035F8"/>
    <w:rsid w:val="12C0AFEB"/>
    <w:rsid w:val="12C10F7C"/>
    <w:rsid w:val="12C29ED4"/>
    <w:rsid w:val="12C2CEAA"/>
    <w:rsid w:val="12C2D8F5"/>
    <w:rsid w:val="12C3CC7E"/>
    <w:rsid w:val="12C5D517"/>
    <w:rsid w:val="12C5DC35"/>
    <w:rsid w:val="12C760E6"/>
    <w:rsid w:val="12C79217"/>
    <w:rsid w:val="12C7C120"/>
    <w:rsid w:val="12C82CB0"/>
    <w:rsid w:val="12C84415"/>
    <w:rsid w:val="12CB1A0B"/>
    <w:rsid w:val="12CB9E18"/>
    <w:rsid w:val="12CC09B9"/>
    <w:rsid w:val="12CC3EB6"/>
    <w:rsid w:val="12CC47B6"/>
    <w:rsid w:val="12CFCB0F"/>
    <w:rsid w:val="12D0BC83"/>
    <w:rsid w:val="12D0BD43"/>
    <w:rsid w:val="12D12507"/>
    <w:rsid w:val="12D2250F"/>
    <w:rsid w:val="12D3BA42"/>
    <w:rsid w:val="12D469FA"/>
    <w:rsid w:val="12D592F9"/>
    <w:rsid w:val="12D5A48A"/>
    <w:rsid w:val="12D5AE6D"/>
    <w:rsid w:val="12D62CFC"/>
    <w:rsid w:val="12D64FF3"/>
    <w:rsid w:val="12D6EF3D"/>
    <w:rsid w:val="12D718F6"/>
    <w:rsid w:val="12D7728B"/>
    <w:rsid w:val="12D7BEDE"/>
    <w:rsid w:val="12D8C1E3"/>
    <w:rsid w:val="12D9F2EE"/>
    <w:rsid w:val="12DAE261"/>
    <w:rsid w:val="12DB0645"/>
    <w:rsid w:val="12DC2F31"/>
    <w:rsid w:val="12DEC44E"/>
    <w:rsid w:val="12DEC644"/>
    <w:rsid w:val="12DED3DE"/>
    <w:rsid w:val="12E009AC"/>
    <w:rsid w:val="12E23E28"/>
    <w:rsid w:val="12E367E1"/>
    <w:rsid w:val="12E3DBC9"/>
    <w:rsid w:val="12E5BE4F"/>
    <w:rsid w:val="12E631A6"/>
    <w:rsid w:val="12E65C29"/>
    <w:rsid w:val="12E66212"/>
    <w:rsid w:val="12E6D7CC"/>
    <w:rsid w:val="12E929D1"/>
    <w:rsid w:val="12EC1FFA"/>
    <w:rsid w:val="12ECA6C7"/>
    <w:rsid w:val="12ED00B3"/>
    <w:rsid w:val="12ED158C"/>
    <w:rsid w:val="12ED4E19"/>
    <w:rsid w:val="12EE1846"/>
    <w:rsid w:val="12EE29BF"/>
    <w:rsid w:val="12EECDB4"/>
    <w:rsid w:val="12EF8DCF"/>
    <w:rsid w:val="12F4010F"/>
    <w:rsid w:val="12F4BCB5"/>
    <w:rsid w:val="12F7193E"/>
    <w:rsid w:val="12F74570"/>
    <w:rsid w:val="12F8046B"/>
    <w:rsid w:val="12F86504"/>
    <w:rsid w:val="12F8A374"/>
    <w:rsid w:val="12F98B71"/>
    <w:rsid w:val="12FA35C6"/>
    <w:rsid w:val="12FA9711"/>
    <w:rsid w:val="12FB618F"/>
    <w:rsid w:val="12FD2F5D"/>
    <w:rsid w:val="12FD8923"/>
    <w:rsid w:val="12FD8FAF"/>
    <w:rsid w:val="12FDD819"/>
    <w:rsid w:val="12FEF572"/>
    <w:rsid w:val="13004762"/>
    <w:rsid w:val="13010C8B"/>
    <w:rsid w:val="13010D9F"/>
    <w:rsid w:val="1302C078"/>
    <w:rsid w:val="13033589"/>
    <w:rsid w:val="13039FF8"/>
    <w:rsid w:val="13050FAB"/>
    <w:rsid w:val="1305D30F"/>
    <w:rsid w:val="1305D8E9"/>
    <w:rsid w:val="130806AC"/>
    <w:rsid w:val="13082B03"/>
    <w:rsid w:val="1309EC44"/>
    <w:rsid w:val="130A70D0"/>
    <w:rsid w:val="130D7DAC"/>
    <w:rsid w:val="130E15AA"/>
    <w:rsid w:val="130E977D"/>
    <w:rsid w:val="130EA35F"/>
    <w:rsid w:val="130FF046"/>
    <w:rsid w:val="1310298E"/>
    <w:rsid w:val="1312F511"/>
    <w:rsid w:val="1312F6AC"/>
    <w:rsid w:val="13143681"/>
    <w:rsid w:val="13145B70"/>
    <w:rsid w:val="13147A31"/>
    <w:rsid w:val="1314A424"/>
    <w:rsid w:val="1315081B"/>
    <w:rsid w:val="13154186"/>
    <w:rsid w:val="1315508C"/>
    <w:rsid w:val="13185435"/>
    <w:rsid w:val="131857FC"/>
    <w:rsid w:val="13188F4E"/>
    <w:rsid w:val="13190433"/>
    <w:rsid w:val="131A2DC8"/>
    <w:rsid w:val="131B7F2D"/>
    <w:rsid w:val="131D25EA"/>
    <w:rsid w:val="131F5B10"/>
    <w:rsid w:val="1320C75D"/>
    <w:rsid w:val="1322D7E3"/>
    <w:rsid w:val="1322EC24"/>
    <w:rsid w:val="1324FFC5"/>
    <w:rsid w:val="1326AA48"/>
    <w:rsid w:val="1326B5EC"/>
    <w:rsid w:val="13272FDC"/>
    <w:rsid w:val="13287B2E"/>
    <w:rsid w:val="13299940"/>
    <w:rsid w:val="132BBB77"/>
    <w:rsid w:val="132C1C2D"/>
    <w:rsid w:val="132C20F3"/>
    <w:rsid w:val="132C3DC7"/>
    <w:rsid w:val="132EA8B9"/>
    <w:rsid w:val="132FB3D7"/>
    <w:rsid w:val="132FB918"/>
    <w:rsid w:val="132FC7C4"/>
    <w:rsid w:val="1330274F"/>
    <w:rsid w:val="1330DE7A"/>
    <w:rsid w:val="133133C3"/>
    <w:rsid w:val="1331FF70"/>
    <w:rsid w:val="133478AE"/>
    <w:rsid w:val="1334AE5C"/>
    <w:rsid w:val="13356DC0"/>
    <w:rsid w:val="133614C5"/>
    <w:rsid w:val="13369DAA"/>
    <w:rsid w:val="13376699"/>
    <w:rsid w:val="13377A49"/>
    <w:rsid w:val="13396EBC"/>
    <w:rsid w:val="133A5721"/>
    <w:rsid w:val="133BBF12"/>
    <w:rsid w:val="133CD6B2"/>
    <w:rsid w:val="133D58FD"/>
    <w:rsid w:val="133DC482"/>
    <w:rsid w:val="133E9F1F"/>
    <w:rsid w:val="133F36FF"/>
    <w:rsid w:val="1340575D"/>
    <w:rsid w:val="1342F21E"/>
    <w:rsid w:val="1343333E"/>
    <w:rsid w:val="134450C1"/>
    <w:rsid w:val="1344D101"/>
    <w:rsid w:val="1345BA36"/>
    <w:rsid w:val="13474869"/>
    <w:rsid w:val="134935A8"/>
    <w:rsid w:val="13494A26"/>
    <w:rsid w:val="134972CC"/>
    <w:rsid w:val="13499DA2"/>
    <w:rsid w:val="134A2660"/>
    <w:rsid w:val="134A4876"/>
    <w:rsid w:val="134B7076"/>
    <w:rsid w:val="134C1AFC"/>
    <w:rsid w:val="134C5AD5"/>
    <w:rsid w:val="134C7799"/>
    <w:rsid w:val="134CEC7F"/>
    <w:rsid w:val="134EB4C8"/>
    <w:rsid w:val="134FDC23"/>
    <w:rsid w:val="135003D5"/>
    <w:rsid w:val="135021CD"/>
    <w:rsid w:val="135165BD"/>
    <w:rsid w:val="1351A1CB"/>
    <w:rsid w:val="1352B0B8"/>
    <w:rsid w:val="1352D419"/>
    <w:rsid w:val="13543BC9"/>
    <w:rsid w:val="135462A9"/>
    <w:rsid w:val="13589D1A"/>
    <w:rsid w:val="1359DB49"/>
    <w:rsid w:val="135AEF22"/>
    <w:rsid w:val="135AF42F"/>
    <w:rsid w:val="135B5C71"/>
    <w:rsid w:val="135E1B2F"/>
    <w:rsid w:val="135F17DC"/>
    <w:rsid w:val="135F9C9A"/>
    <w:rsid w:val="13607AFF"/>
    <w:rsid w:val="13609BBA"/>
    <w:rsid w:val="1360DD00"/>
    <w:rsid w:val="13615B53"/>
    <w:rsid w:val="13616AD6"/>
    <w:rsid w:val="1361E7BB"/>
    <w:rsid w:val="13621C59"/>
    <w:rsid w:val="13625754"/>
    <w:rsid w:val="1362800F"/>
    <w:rsid w:val="1362AA20"/>
    <w:rsid w:val="1363098E"/>
    <w:rsid w:val="13635A17"/>
    <w:rsid w:val="1363C478"/>
    <w:rsid w:val="1364A968"/>
    <w:rsid w:val="1365E265"/>
    <w:rsid w:val="13668BD4"/>
    <w:rsid w:val="1367F5F6"/>
    <w:rsid w:val="136838D7"/>
    <w:rsid w:val="13684F26"/>
    <w:rsid w:val="13694454"/>
    <w:rsid w:val="13694DCE"/>
    <w:rsid w:val="1369E2C6"/>
    <w:rsid w:val="136A99E2"/>
    <w:rsid w:val="136AAB99"/>
    <w:rsid w:val="136B35FD"/>
    <w:rsid w:val="136CA28A"/>
    <w:rsid w:val="136D3687"/>
    <w:rsid w:val="136D9385"/>
    <w:rsid w:val="136DCB7A"/>
    <w:rsid w:val="136DD5BE"/>
    <w:rsid w:val="136E60D9"/>
    <w:rsid w:val="136ED6F8"/>
    <w:rsid w:val="136EDADC"/>
    <w:rsid w:val="136F2A7C"/>
    <w:rsid w:val="136F3F0F"/>
    <w:rsid w:val="136F424D"/>
    <w:rsid w:val="136F94D9"/>
    <w:rsid w:val="13704BD6"/>
    <w:rsid w:val="1370E537"/>
    <w:rsid w:val="137108BC"/>
    <w:rsid w:val="1371796C"/>
    <w:rsid w:val="1371CA03"/>
    <w:rsid w:val="13727ADD"/>
    <w:rsid w:val="13729854"/>
    <w:rsid w:val="1373B280"/>
    <w:rsid w:val="1374C0C7"/>
    <w:rsid w:val="1374E854"/>
    <w:rsid w:val="1375847F"/>
    <w:rsid w:val="13760C0E"/>
    <w:rsid w:val="1377AD45"/>
    <w:rsid w:val="1378F0FD"/>
    <w:rsid w:val="137933DA"/>
    <w:rsid w:val="13796EBB"/>
    <w:rsid w:val="13799012"/>
    <w:rsid w:val="137996BB"/>
    <w:rsid w:val="1379FD4A"/>
    <w:rsid w:val="137AA0EF"/>
    <w:rsid w:val="137B06DE"/>
    <w:rsid w:val="137B7614"/>
    <w:rsid w:val="137BC0DE"/>
    <w:rsid w:val="137BE6DF"/>
    <w:rsid w:val="137C3F41"/>
    <w:rsid w:val="137C7C9B"/>
    <w:rsid w:val="137C8C60"/>
    <w:rsid w:val="137D2D01"/>
    <w:rsid w:val="137D84A2"/>
    <w:rsid w:val="137EB85E"/>
    <w:rsid w:val="137ED4F3"/>
    <w:rsid w:val="137F60CF"/>
    <w:rsid w:val="137FD8F4"/>
    <w:rsid w:val="137FF141"/>
    <w:rsid w:val="13836A26"/>
    <w:rsid w:val="13840728"/>
    <w:rsid w:val="13868461"/>
    <w:rsid w:val="13869FAB"/>
    <w:rsid w:val="1386B77F"/>
    <w:rsid w:val="1386E405"/>
    <w:rsid w:val="13878BAE"/>
    <w:rsid w:val="1387A1F8"/>
    <w:rsid w:val="138A068D"/>
    <w:rsid w:val="138BCB8C"/>
    <w:rsid w:val="138C2325"/>
    <w:rsid w:val="138C5A08"/>
    <w:rsid w:val="138C8237"/>
    <w:rsid w:val="138C9ABD"/>
    <w:rsid w:val="138D91F6"/>
    <w:rsid w:val="138F14B8"/>
    <w:rsid w:val="138F552B"/>
    <w:rsid w:val="138FB5E1"/>
    <w:rsid w:val="13918FA8"/>
    <w:rsid w:val="1391BF9A"/>
    <w:rsid w:val="139325BA"/>
    <w:rsid w:val="13936712"/>
    <w:rsid w:val="13939627"/>
    <w:rsid w:val="13946750"/>
    <w:rsid w:val="139519D2"/>
    <w:rsid w:val="13957269"/>
    <w:rsid w:val="13978682"/>
    <w:rsid w:val="1398F4CC"/>
    <w:rsid w:val="1399084A"/>
    <w:rsid w:val="13995966"/>
    <w:rsid w:val="13998F60"/>
    <w:rsid w:val="139AF17A"/>
    <w:rsid w:val="139CA774"/>
    <w:rsid w:val="139D0CF0"/>
    <w:rsid w:val="139E23D8"/>
    <w:rsid w:val="139F16DA"/>
    <w:rsid w:val="139F3FC3"/>
    <w:rsid w:val="139F7849"/>
    <w:rsid w:val="13A042E5"/>
    <w:rsid w:val="13A2011D"/>
    <w:rsid w:val="13A2B047"/>
    <w:rsid w:val="13A2D228"/>
    <w:rsid w:val="13A453A9"/>
    <w:rsid w:val="13A47F24"/>
    <w:rsid w:val="13A4E807"/>
    <w:rsid w:val="13A5D8BA"/>
    <w:rsid w:val="13A6329B"/>
    <w:rsid w:val="13A71BAD"/>
    <w:rsid w:val="13A7B482"/>
    <w:rsid w:val="13A8163E"/>
    <w:rsid w:val="13A9085F"/>
    <w:rsid w:val="13A90A12"/>
    <w:rsid w:val="13A971C8"/>
    <w:rsid w:val="13A9C122"/>
    <w:rsid w:val="13AA0087"/>
    <w:rsid w:val="13AA576B"/>
    <w:rsid w:val="13AA5799"/>
    <w:rsid w:val="13AA76D9"/>
    <w:rsid w:val="13AB2277"/>
    <w:rsid w:val="13ABABAE"/>
    <w:rsid w:val="13ACC1C3"/>
    <w:rsid w:val="13AD4D6B"/>
    <w:rsid w:val="13ADEE1C"/>
    <w:rsid w:val="13AEC5D8"/>
    <w:rsid w:val="13AED332"/>
    <w:rsid w:val="13B03C46"/>
    <w:rsid w:val="13B1A529"/>
    <w:rsid w:val="13B1ACD9"/>
    <w:rsid w:val="13B20FD4"/>
    <w:rsid w:val="13B41E5C"/>
    <w:rsid w:val="13B5447F"/>
    <w:rsid w:val="13B5C84C"/>
    <w:rsid w:val="13B5D8A0"/>
    <w:rsid w:val="13B610B1"/>
    <w:rsid w:val="13B828AD"/>
    <w:rsid w:val="13B8399A"/>
    <w:rsid w:val="13B8DE8B"/>
    <w:rsid w:val="13B94FD4"/>
    <w:rsid w:val="13B95160"/>
    <w:rsid w:val="13B9866F"/>
    <w:rsid w:val="13BA0B2B"/>
    <w:rsid w:val="13BACE2D"/>
    <w:rsid w:val="13BB1326"/>
    <w:rsid w:val="13BC2E07"/>
    <w:rsid w:val="13BC65B7"/>
    <w:rsid w:val="13BD78A0"/>
    <w:rsid w:val="13BDE123"/>
    <w:rsid w:val="13BE1FC1"/>
    <w:rsid w:val="13BF1EC3"/>
    <w:rsid w:val="13BF6445"/>
    <w:rsid w:val="13C090E8"/>
    <w:rsid w:val="13C0BCA3"/>
    <w:rsid w:val="13C45478"/>
    <w:rsid w:val="13C4C828"/>
    <w:rsid w:val="13C4D427"/>
    <w:rsid w:val="13C60E0E"/>
    <w:rsid w:val="13C69DA8"/>
    <w:rsid w:val="13C6B5C9"/>
    <w:rsid w:val="13C766B8"/>
    <w:rsid w:val="13C79B01"/>
    <w:rsid w:val="13C7CBC9"/>
    <w:rsid w:val="13C94D97"/>
    <w:rsid w:val="13CA95B8"/>
    <w:rsid w:val="13CACE02"/>
    <w:rsid w:val="13CAD17D"/>
    <w:rsid w:val="13CBF5D4"/>
    <w:rsid w:val="13CC8B92"/>
    <w:rsid w:val="13CCB18A"/>
    <w:rsid w:val="13CDC070"/>
    <w:rsid w:val="13CE0166"/>
    <w:rsid w:val="13CE3B3E"/>
    <w:rsid w:val="13D0522C"/>
    <w:rsid w:val="13D0580B"/>
    <w:rsid w:val="13D166F1"/>
    <w:rsid w:val="13D1EB76"/>
    <w:rsid w:val="13D1FC5B"/>
    <w:rsid w:val="13D2C92E"/>
    <w:rsid w:val="13D3D448"/>
    <w:rsid w:val="13D3DC88"/>
    <w:rsid w:val="13D4CB8E"/>
    <w:rsid w:val="13D63517"/>
    <w:rsid w:val="13D67B38"/>
    <w:rsid w:val="13D6C266"/>
    <w:rsid w:val="13D6C5C7"/>
    <w:rsid w:val="13D7E278"/>
    <w:rsid w:val="13D8C1DD"/>
    <w:rsid w:val="13DB2E24"/>
    <w:rsid w:val="13DB9627"/>
    <w:rsid w:val="13DBD521"/>
    <w:rsid w:val="13DCBE2E"/>
    <w:rsid w:val="13DD1BEE"/>
    <w:rsid w:val="13DD796F"/>
    <w:rsid w:val="13DDB53E"/>
    <w:rsid w:val="13DE9DCB"/>
    <w:rsid w:val="13DF9716"/>
    <w:rsid w:val="13E12D6A"/>
    <w:rsid w:val="13E194E3"/>
    <w:rsid w:val="13E22EF7"/>
    <w:rsid w:val="13E2A06A"/>
    <w:rsid w:val="13E3E610"/>
    <w:rsid w:val="13E41C55"/>
    <w:rsid w:val="13E47757"/>
    <w:rsid w:val="13E4E11A"/>
    <w:rsid w:val="13E5BE62"/>
    <w:rsid w:val="13E7A256"/>
    <w:rsid w:val="13E7B6BC"/>
    <w:rsid w:val="13E82BA3"/>
    <w:rsid w:val="13E9EAAF"/>
    <w:rsid w:val="13EABDAF"/>
    <w:rsid w:val="13EAFEB1"/>
    <w:rsid w:val="13EB551E"/>
    <w:rsid w:val="13EE7654"/>
    <w:rsid w:val="13EEB5A4"/>
    <w:rsid w:val="13EF7BB8"/>
    <w:rsid w:val="13EFC032"/>
    <w:rsid w:val="13F02604"/>
    <w:rsid w:val="13F0596D"/>
    <w:rsid w:val="13F1446E"/>
    <w:rsid w:val="13F23C3E"/>
    <w:rsid w:val="13F31536"/>
    <w:rsid w:val="13F397AA"/>
    <w:rsid w:val="13F4C282"/>
    <w:rsid w:val="13F56585"/>
    <w:rsid w:val="13F8D165"/>
    <w:rsid w:val="13FA032F"/>
    <w:rsid w:val="13FA6252"/>
    <w:rsid w:val="13FBDB38"/>
    <w:rsid w:val="13FC5F81"/>
    <w:rsid w:val="13FC7EE7"/>
    <w:rsid w:val="13FE4B81"/>
    <w:rsid w:val="13FF525E"/>
    <w:rsid w:val="1401DFBC"/>
    <w:rsid w:val="14046F53"/>
    <w:rsid w:val="1404A01D"/>
    <w:rsid w:val="1405226A"/>
    <w:rsid w:val="1405C409"/>
    <w:rsid w:val="14077723"/>
    <w:rsid w:val="140B4F96"/>
    <w:rsid w:val="140B6B2E"/>
    <w:rsid w:val="140C214F"/>
    <w:rsid w:val="140EBD98"/>
    <w:rsid w:val="140F5541"/>
    <w:rsid w:val="140FC1C0"/>
    <w:rsid w:val="14105391"/>
    <w:rsid w:val="1410CEC3"/>
    <w:rsid w:val="1412AAAA"/>
    <w:rsid w:val="14136E1A"/>
    <w:rsid w:val="1414F144"/>
    <w:rsid w:val="14192566"/>
    <w:rsid w:val="14194E47"/>
    <w:rsid w:val="14197BCC"/>
    <w:rsid w:val="141B7C6D"/>
    <w:rsid w:val="141BC831"/>
    <w:rsid w:val="141D7E04"/>
    <w:rsid w:val="141F94B5"/>
    <w:rsid w:val="142035D8"/>
    <w:rsid w:val="1420AF00"/>
    <w:rsid w:val="1420FB0D"/>
    <w:rsid w:val="14215E4C"/>
    <w:rsid w:val="1421DF1B"/>
    <w:rsid w:val="14235D43"/>
    <w:rsid w:val="1425EC46"/>
    <w:rsid w:val="142617A7"/>
    <w:rsid w:val="14271657"/>
    <w:rsid w:val="14282001"/>
    <w:rsid w:val="1429AB90"/>
    <w:rsid w:val="1429E7C0"/>
    <w:rsid w:val="142B0AD4"/>
    <w:rsid w:val="142B3FD5"/>
    <w:rsid w:val="142BD07F"/>
    <w:rsid w:val="142C26FF"/>
    <w:rsid w:val="142C4FA0"/>
    <w:rsid w:val="142C8F46"/>
    <w:rsid w:val="142D4A8C"/>
    <w:rsid w:val="142E8B08"/>
    <w:rsid w:val="142F4C0D"/>
    <w:rsid w:val="142F8FD3"/>
    <w:rsid w:val="142FE95C"/>
    <w:rsid w:val="14303ABF"/>
    <w:rsid w:val="1430D5F7"/>
    <w:rsid w:val="14312B86"/>
    <w:rsid w:val="14317F95"/>
    <w:rsid w:val="14328D20"/>
    <w:rsid w:val="1432A3F9"/>
    <w:rsid w:val="1432A7C5"/>
    <w:rsid w:val="1433420F"/>
    <w:rsid w:val="143359CD"/>
    <w:rsid w:val="14336CE1"/>
    <w:rsid w:val="14342A06"/>
    <w:rsid w:val="14343C68"/>
    <w:rsid w:val="14346322"/>
    <w:rsid w:val="1434B1E3"/>
    <w:rsid w:val="14350E3B"/>
    <w:rsid w:val="143625BD"/>
    <w:rsid w:val="14373586"/>
    <w:rsid w:val="143903ED"/>
    <w:rsid w:val="143949BF"/>
    <w:rsid w:val="143A216F"/>
    <w:rsid w:val="143AE8E5"/>
    <w:rsid w:val="143B8D27"/>
    <w:rsid w:val="143BF824"/>
    <w:rsid w:val="143FDC1F"/>
    <w:rsid w:val="1441AF57"/>
    <w:rsid w:val="1441BB21"/>
    <w:rsid w:val="14425ECD"/>
    <w:rsid w:val="1442972B"/>
    <w:rsid w:val="144561D8"/>
    <w:rsid w:val="1445A4F1"/>
    <w:rsid w:val="1445F9E2"/>
    <w:rsid w:val="1448A91B"/>
    <w:rsid w:val="144A9B0E"/>
    <w:rsid w:val="144AB338"/>
    <w:rsid w:val="144B609E"/>
    <w:rsid w:val="144C6A5A"/>
    <w:rsid w:val="144C71D0"/>
    <w:rsid w:val="144C938B"/>
    <w:rsid w:val="144CBCC1"/>
    <w:rsid w:val="144F985C"/>
    <w:rsid w:val="145018FD"/>
    <w:rsid w:val="1450A789"/>
    <w:rsid w:val="14531841"/>
    <w:rsid w:val="1453F61E"/>
    <w:rsid w:val="1454640A"/>
    <w:rsid w:val="14556ADE"/>
    <w:rsid w:val="14559A8C"/>
    <w:rsid w:val="14559F7A"/>
    <w:rsid w:val="1455B05D"/>
    <w:rsid w:val="1456E8E9"/>
    <w:rsid w:val="1457F449"/>
    <w:rsid w:val="14581690"/>
    <w:rsid w:val="1459623E"/>
    <w:rsid w:val="1459818A"/>
    <w:rsid w:val="1459AB15"/>
    <w:rsid w:val="145D0E9E"/>
    <w:rsid w:val="145D682B"/>
    <w:rsid w:val="145EA536"/>
    <w:rsid w:val="145F9C16"/>
    <w:rsid w:val="145FC360"/>
    <w:rsid w:val="14601167"/>
    <w:rsid w:val="1462300D"/>
    <w:rsid w:val="14628B70"/>
    <w:rsid w:val="1462DE7E"/>
    <w:rsid w:val="14636A17"/>
    <w:rsid w:val="1464A850"/>
    <w:rsid w:val="1466A6BB"/>
    <w:rsid w:val="14671E8B"/>
    <w:rsid w:val="146753BB"/>
    <w:rsid w:val="1467EA3E"/>
    <w:rsid w:val="14696BF6"/>
    <w:rsid w:val="146C3F29"/>
    <w:rsid w:val="146C6956"/>
    <w:rsid w:val="146D62FE"/>
    <w:rsid w:val="146FB0FA"/>
    <w:rsid w:val="146FDC7E"/>
    <w:rsid w:val="1470107F"/>
    <w:rsid w:val="1471D213"/>
    <w:rsid w:val="14721454"/>
    <w:rsid w:val="1472AD74"/>
    <w:rsid w:val="147349A6"/>
    <w:rsid w:val="1474D343"/>
    <w:rsid w:val="1474DC39"/>
    <w:rsid w:val="1474EE88"/>
    <w:rsid w:val="14750B14"/>
    <w:rsid w:val="147615B9"/>
    <w:rsid w:val="14770E34"/>
    <w:rsid w:val="14775478"/>
    <w:rsid w:val="14776885"/>
    <w:rsid w:val="14782FAC"/>
    <w:rsid w:val="1478B858"/>
    <w:rsid w:val="1478FE13"/>
    <w:rsid w:val="1479726B"/>
    <w:rsid w:val="1479DEC8"/>
    <w:rsid w:val="147A9CC7"/>
    <w:rsid w:val="147AB4F5"/>
    <w:rsid w:val="147B5B7E"/>
    <w:rsid w:val="147BACF1"/>
    <w:rsid w:val="147C4DE7"/>
    <w:rsid w:val="147C6D76"/>
    <w:rsid w:val="147D879B"/>
    <w:rsid w:val="147FEB4F"/>
    <w:rsid w:val="14806825"/>
    <w:rsid w:val="14806955"/>
    <w:rsid w:val="148090CB"/>
    <w:rsid w:val="1480B3FC"/>
    <w:rsid w:val="1480D8AB"/>
    <w:rsid w:val="148121AD"/>
    <w:rsid w:val="14813D28"/>
    <w:rsid w:val="1481DA04"/>
    <w:rsid w:val="1482F0E3"/>
    <w:rsid w:val="148305D4"/>
    <w:rsid w:val="14835E64"/>
    <w:rsid w:val="1483BCC6"/>
    <w:rsid w:val="14843EAB"/>
    <w:rsid w:val="14847828"/>
    <w:rsid w:val="14848FFE"/>
    <w:rsid w:val="14858A75"/>
    <w:rsid w:val="14866B24"/>
    <w:rsid w:val="148725C6"/>
    <w:rsid w:val="1487C339"/>
    <w:rsid w:val="1488F1FF"/>
    <w:rsid w:val="148A7223"/>
    <w:rsid w:val="148AE360"/>
    <w:rsid w:val="148B5F12"/>
    <w:rsid w:val="148C2F66"/>
    <w:rsid w:val="148C8FBE"/>
    <w:rsid w:val="148D79ED"/>
    <w:rsid w:val="148E8970"/>
    <w:rsid w:val="148F52D6"/>
    <w:rsid w:val="14904965"/>
    <w:rsid w:val="1494D5DF"/>
    <w:rsid w:val="14955FC4"/>
    <w:rsid w:val="149796D7"/>
    <w:rsid w:val="149800CB"/>
    <w:rsid w:val="1499435F"/>
    <w:rsid w:val="149B7BAE"/>
    <w:rsid w:val="149BB024"/>
    <w:rsid w:val="149D3B97"/>
    <w:rsid w:val="149D9312"/>
    <w:rsid w:val="149E7DA6"/>
    <w:rsid w:val="149F14F9"/>
    <w:rsid w:val="149FE329"/>
    <w:rsid w:val="14A00563"/>
    <w:rsid w:val="14A0ACDA"/>
    <w:rsid w:val="14A0AE0C"/>
    <w:rsid w:val="14A2C407"/>
    <w:rsid w:val="14A2C92B"/>
    <w:rsid w:val="14A310D9"/>
    <w:rsid w:val="14A41AC4"/>
    <w:rsid w:val="14A43BCB"/>
    <w:rsid w:val="14A444DB"/>
    <w:rsid w:val="14A645AF"/>
    <w:rsid w:val="14A7886D"/>
    <w:rsid w:val="14A8FAB4"/>
    <w:rsid w:val="14A987E8"/>
    <w:rsid w:val="14AA8E7C"/>
    <w:rsid w:val="14AB09F2"/>
    <w:rsid w:val="14ACD53E"/>
    <w:rsid w:val="14ACE296"/>
    <w:rsid w:val="14AD46FA"/>
    <w:rsid w:val="14AE7B37"/>
    <w:rsid w:val="14AFDF04"/>
    <w:rsid w:val="14B13CF6"/>
    <w:rsid w:val="14B25824"/>
    <w:rsid w:val="14B25C85"/>
    <w:rsid w:val="14B3136D"/>
    <w:rsid w:val="14B38362"/>
    <w:rsid w:val="14B39703"/>
    <w:rsid w:val="14B4BA84"/>
    <w:rsid w:val="14B5B8FE"/>
    <w:rsid w:val="14B60738"/>
    <w:rsid w:val="14BB5092"/>
    <w:rsid w:val="14BB980E"/>
    <w:rsid w:val="14BC1155"/>
    <w:rsid w:val="14BD0548"/>
    <w:rsid w:val="14BD386A"/>
    <w:rsid w:val="14BDFBEF"/>
    <w:rsid w:val="14BEA8C4"/>
    <w:rsid w:val="14BFEDAA"/>
    <w:rsid w:val="14C0ACBD"/>
    <w:rsid w:val="14C0D139"/>
    <w:rsid w:val="14C10B4F"/>
    <w:rsid w:val="14C308BF"/>
    <w:rsid w:val="14C4AB8A"/>
    <w:rsid w:val="14C5683C"/>
    <w:rsid w:val="14C63C6E"/>
    <w:rsid w:val="14C71EA3"/>
    <w:rsid w:val="14C78625"/>
    <w:rsid w:val="14C79324"/>
    <w:rsid w:val="14C7E8DB"/>
    <w:rsid w:val="14C7ECC4"/>
    <w:rsid w:val="14C89241"/>
    <w:rsid w:val="14CB4D38"/>
    <w:rsid w:val="14CC82BE"/>
    <w:rsid w:val="14CC93CC"/>
    <w:rsid w:val="14CF9156"/>
    <w:rsid w:val="14D0DBAE"/>
    <w:rsid w:val="14D1FBE7"/>
    <w:rsid w:val="14D24621"/>
    <w:rsid w:val="14D2B030"/>
    <w:rsid w:val="14D3DEB0"/>
    <w:rsid w:val="14D49F7E"/>
    <w:rsid w:val="14D4AC15"/>
    <w:rsid w:val="14D4BA4E"/>
    <w:rsid w:val="14D5CF8E"/>
    <w:rsid w:val="14D5EE92"/>
    <w:rsid w:val="14D6AEAC"/>
    <w:rsid w:val="14D728AA"/>
    <w:rsid w:val="14D79FED"/>
    <w:rsid w:val="14D83EB9"/>
    <w:rsid w:val="14D9BEBA"/>
    <w:rsid w:val="14DA7F6E"/>
    <w:rsid w:val="14DCA19B"/>
    <w:rsid w:val="14DE9ACD"/>
    <w:rsid w:val="14DEDC88"/>
    <w:rsid w:val="14DF3CB5"/>
    <w:rsid w:val="14DFB794"/>
    <w:rsid w:val="14E0190D"/>
    <w:rsid w:val="14E21FE8"/>
    <w:rsid w:val="14E3080D"/>
    <w:rsid w:val="14E32BB9"/>
    <w:rsid w:val="14E41E9D"/>
    <w:rsid w:val="14E43268"/>
    <w:rsid w:val="14E44B48"/>
    <w:rsid w:val="14E514B6"/>
    <w:rsid w:val="14E67A95"/>
    <w:rsid w:val="14E68987"/>
    <w:rsid w:val="14E89008"/>
    <w:rsid w:val="14EAAE2F"/>
    <w:rsid w:val="14EAC8D3"/>
    <w:rsid w:val="14EBF79D"/>
    <w:rsid w:val="14ECD3E3"/>
    <w:rsid w:val="14ED4763"/>
    <w:rsid w:val="14ED6187"/>
    <w:rsid w:val="14EEA8AD"/>
    <w:rsid w:val="14F16BA9"/>
    <w:rsid w:val="14F3479A"/>
    <w:rsid w:val="14F35A32"/>
    <w:rsid w:val="14F35A5A"/>
    <w:rsid w:val="14F3B8D8"/>
    <w:rsid w:val="14F550BB"/>
    <w:rsid w:val="14F5B23F"/>
    <w:rsid w:val="14F60C05"/>
    <w:rsid w:val="14F6E6B1"/>
    <w:rsid w:val="14F6F0E3"/>
    <w:rsid w:val="14F78747"/>
    <w:rsid w:val="14F79DD7"/>
    <w:rsid w:val="14F7BDAD"/>
    <w:rsid w:val="14F7EA34"/>
    <w:rsid w:val="14F87397"/>
    <w:rsid w:val="14F929D2"/>
    <w:rsid w:val="14FA3E86"/>
    <w:rsid w:val="14FA6BAB"/>
    <w:rsid w:val="14FB7FB6"/>
    <w:rsid w:val="14FC1A03"/>
    <w:rsid w:val="14FC6228"/>
    <w:rsid w:val="14FCD585"/>
    <w:rsid w:val="14FD7613"/>
    <w:rsid w:val="14FDBDD8"/>
    <w:rsid w:val="14FEBB05"/>
    <w:rsid w:val="15008723"/>
    <w:rsid w:val="15015F2D"/>
    <w:rsid w:val="1501EF43"/>
    <w:rsid w:val="150326FD"/>
    <w:rsid w:val="1503E860"/>
    <w:rsid w:val="15044BE4"/>
    <w:rsid w:val="1504BFFC"/>
    <w:rsid w:val="15064960"/>
    <w:rsid w:val="1507D908"/>
    <w:rsid w:val="150858A3"/>
    <w:rsid w:val="15088206"/>
    <w:rsid w:val="1508F18E"/>
    <w:rsid w:val="150928CA"/>
    <w:rsid w:val="150940C8"/>
    <w:rsid w:val="1509FEBF"/>
    <w:rsid w:val="150A5C97"/>
    <w:rsid w:val="150ADC9C"/>
    <w:rsid w:val="150B0795"/>
    <w:rsid w:val="150C97E3"/>
    <w:rsid w:val="150D3FC4"/>
    <w:rsid w:val="150DEC80"/>
    <w:rsid w:val="150E03B6"/>
    <w:rsid w:val="150E2F2A"/>
    <w:rsid w:val="150F1916"/>
    <w:rsid w:val="150FD967"/>
    <w:rsid w:val="150FF109"/>
    <w:rsid w:val="1511D1DD"/>
    <w:rsid w:val="1513459E"/>
    <w:rsid w:val="151423E8"/>
    <w:rsid w:val="1514D8BE"/>
    <w:rsid w:val="15159DB9"/>
    <w:rsid w:val="1515A090"/>
    <w:rsid w:val="1516B8DC"/>
    <w:rsid w:val="15186797"/>
    <w:rsid w:val="15194CCF"/>
    <w:rsid w:val="151957DB"/>
    <w:rsid w:val="15196ED8"/>
    <w:rsid w:val="151AF728"/>
    <w:rsid w:val="151B1873"/>
    <w:rsid w:val="151D90AB"/>
    <w:rsid w:val="151E1EC1"/>
    <w:rsid w:val="151E95B7"/>
    <w:rsid w:val="152070CA"/>
    <w:rsid w:val="1520B0F6"/>
    <w:rsid w:val="15212CB7"/>
    <w:rsid w:val="1521FF23"/>
    <w:rsid w:val="15225952"/>
    <w:rsid w:val="15225C2A"/>
    <w:rsid w:val="15242377"/>
    <w:rsid w:val="15247C25"/>
    <w:rsid w:val="1524DBF4"/>
    <w:rsid w:val="15272876"/>
    <w:rsid w:val="15283BCD"/>
    <w:rsid w:val="15284C40"/>
    <w:rsid w:val="15292A4C"/>
    <w:rsid w:val="152974B4"/>
    <w:rsid w:val="152AFF68"/>
    <w:rsid w:val="152B1FB3"/>
    <w:rsid w:val="152B250B"/>
    <w:rsid w:val="152C4164"/>
    <w:rsid w:val="152D5775"/>
    <w:rsid w:val="152DF620"/>
    <w:rsid w:val="15306163"/>
    <w:rsid w:val="1530C6AA"/>
    <w:rsid w:val="1531534E"/>
    <w:rsid w:val="1531A11B"/>
    <w:rsid w:val="15323387"/>
    <w:rsid w:val="1534249D"/>
    <w:rsid w:val="1534A819"/>
    <w:rsid w:val="15351944"/>
    <w:rsid w:val="15355FE3"/>
    <w:rsid w:val="15363499"/>
    <w:rsid w:val="1536DAE5"/>
    <w:rsid w:val="153755A6"/>
    <w:rsid w:val="15379093"/>
    <w:rsid w:val="1538049B"/>
    <w:rsid w:val="15382C9E"/>
    <w:rsid w:val="153B0C3C"/>
    <w:rsid w:val="153BB10D"/>
    <w:rsid w:val="153C63B3"/>
    <w:rsid w:val="153CECBC"/>
    <w:rsid w:val="1540ECDA"/>
    <w:rsid w:val="15427B53"/>
    <w:rsid w:val="1543BA6A"/>
    <w:rsid w:val="1543FCB1"/>
    <w:rsid w:val="1547D8E1"/>
    <w:rsid w:val="15491984"/>
    <w:rsid w:val="1549B37A"/>
    <w:rsid w:val="154B056E"/>
    <w:rsid w:val="154B3704"/>
    <w:rsid w:val="154BBE60"/>
    <w:rsid w:val="154C43A0"/>
    <w:rsid w:val="154D27AF"/>
    <w:rsid w:val="154F966C"/>
    <w:rsid w:val="15505800"/>
    <w:rsid w:val="1550E08D"/>
    <w:rsid w:val="15512139"/>
    <w:rsid w:val="1551470F"/>
    <w:rsid w:val="155150BB"/>
    <w:rsid w:val="155398EA"/>
    <w:rsid w:val="1554AF42"/>
    <w:rsid w:val="15550FCB"/>
    <w:rsid w:val="1555988D"/>
    <w:rsid w:val="1557911F"/>
    <w:rsid w:val="155833FD"/>
    <w:rsid w:val="15598927"/>
    <w:rsid w:val="155A5CE4"/>
    <w:rsid w:val="155A9BC4"/>
    <w:rsid w:val="155B5486"/>
    <w:rsid w:val="155B6F67"/>
    <w:rsid w:val="155C70CE"/>
    <w:rsid w:val="155CCCD0"/>
    <w:rsid w:val="155CF8BC"/>
    <w:rsid w:val="155E1B97"/>
    <w:rsid w:val="155F0E29"/>
    <w:rsid w:val="155F1529"/>
    <w:rsid w:val="155F6D6F"/>
    <w:rsid w:val="1561A09A"/>
    <w:rsid w:val="1561DA7D"/>
    <w:rsid w:val="15623A18"/>
    <w:rsid w:val="1562C81F"/>
    <w:rsid w:val="156311AA"/>
    <w:rsid w:val="15652EFC"/>
    <w:rsid w:val="1565837E"/>
    <w:rsid w:val="1566DCD4"/>
    <w:rsid w:val="156753B8"/>
    <w:rsid w:val="15680DCA"/>
    <w:rsid w:val="15688D8E"/>
    <w:rsid w:val="156B62CD"/>
    <w:rsid w:val="156B9A1E"/>
    <w:rsid w:val="156CAE51"/>
    <w:rsid w:val="156FC621"/>
    <w:rsid w:val="157403F8"/>
    <w:rsid w:val="15746A54"/>
    <w:rsid w:val="15752171"/>
    <w:rsid w:val="157560CA"/>
    <w:rsid w:val="15757484"/>
    <w:rsid w:val="1575B04D"/>
    <w:rsid w:val="15762F00"/>
    <w:rsid w:val="15767576"/>
    <w:rsid w:val="1578EBB7"/>
    <w:rsid w:val="1578F292"/>
    <w:rsid w:val="1579582B"/>
    <w:rsid w:val="157AE1EC"/>
    <w:rsid w:val="157B052E"/>
    <w:rsid w:val="157B14D2"/>
    <w:rsid w:val="157BD5BF"/>
    <w:rsid w:val="157BD8E1"/>
    <w:rsid w:val="157C00ED"/>
    <w:rsid w:val="157C268C"/>
    <w:rsid w:val="157C9B4A"/>
    <w:rsid w:val="157D6057"/>
    <w:rsid w:val="157F3E54"/>
    <w:rsid w:val="157FB086"/>
    <w:rsid w:val="15800CC0"/>
    <w:rsid w:val="1580C1B1"/>
    <w:rsid w:val="1580C9BE"/>
    <w:rsid w:val="158350BE"/>
    <w:rsid w:val="15837AB9"/>
    <w:rsid w:val="15841A61"/>
    <w:rsid w:val="1585A139"/>
    <w:rsid w:val="15867D20"/>
    <w:rsid w:val="15868C56"/>
    <w:rsid w:val="1587148D"/>
    <w:rsid w:val="158721F7"/>
    <w:rsid w:val="15875218"/>
    <w:rsid w:val="1587F7F2"/>
    <w:rsid w:val="1588ABBC"/>
    <w:rsid w:val="15893D00"/>
    <w:rsid w:val="158B1B25"/>
    <w:rsid w:val="158B6109"/>
    <w:rsid w:val="158B67DC"/>
    <w:rsid w:val="158D3A79"/>
    <w:rsid w:val="158DF8C9"/>
    <w:rsid w:val="158E24CA"/>
    <w:rsid w:val="158E742F"/>
    <w:rsid w:val="15907260"/>
    <w:rsid w:val="1591AE80"/>
    <w:rsid w:val="1591B979"/>
    <w:rsid w:val="15926C05"/>
    <w:rsid w:val="1592A3F0"/>
    <w:rsid w:val="15933A9A"/>
    <w:rsid w:val="15960D2D"/>
    <w:rsid w:val="1596F095"/>
    <w:rsid w:val="15976714"/>
    <w:rsid w:val="1597A282"/>
    <w:rsid w:val="159862A0"/>
    <w:rsid w:val="15987DB9"/>
    <w:rsid w:val="159A2BAF"/>
    <w:rsid w:val="159AF0A3"/>
    <w:rsid w:val="159D10F6"/>
    <w:rsid w:val="15A0F084"/>
    <w:rsid w:val="15A199C7"/>
    <w:rsid w:val="15A1BF90"/>
    <w:rsid w:val="15A1C780"/>
    <w:rsid w:val="15A34BB9"/>
    <w:rsid w:val="15A48A22"/>
    <w:rsid w:val="15A612A8"/>
    <w:rsid w:val="15A6CC2D"/>
    <w:rsid w:val="15A7401F"/>
    <w:rsid w:val="15A8F21B"/>
    <w:rsid w:val="15AB5A66"/>
    <w:rsid w:val="15AC9B34"/>
    <w:rsid w:val="15ACD7DF"/>
    <w:rsid w:val="15AD2496"/>
    <w:rsid w:val="15AE05A8"/>
    <w:rsid w:val="15B01550"/>
    <w:rsid w:val="15B17924"/>
    <w:rsid w:val="15B1F986"/>
    <w:rsid w:val="15B29447"/>
    <w:rsid w:val="15B3E9E3"/>
    <w:rsid w:val="15B41E5D"/>
    <w:rsid w:val="15B44B48"/>
    <w:rsid w:val="15B45D8F"/>
    <w:rsid w:val="15B4A72A"/>
    <w:rsid w:val="15B52F5E"/>
    <w:rsid w:val="15B54160"/>
    <w:rsid w:val="15B5B95F"/>
    <w:rsid w:val="15B5CDAA"/>
    <w:rsid w:val="15B5E818"/>
    <w:rsid w:val="15B6BD6A"/>
    <w:rsid w:val="15B75E81"/>
    <w:rsid w:val="15B7AC8A"/>
    <w:rsid w:val="15B7E2AA"/>
    <w:rsid w:val="15B837F2"/>
    <w:rsid w:val="15B96EF3"/>
    <w:rsid w:val="15BA8DD4"/>
    <w:rsid w:val="15BACDDF"/>
    <w:rsid w:val="15BC2CED"/>
    <w:rsid w:val="15BD0862"/>
    <w:rsid w:val="15BD9874"/>
    <w:rsid w:val="15BDC8F2"/>
    <w:rsid w:val="15C10E12"/>
    <w:rsid w:val="15C11A02"/>
    <w:rsid w:val="15C1FB16"/>
    <w:rsid w:val="15C31680"/>
    <w:rsid w:val="15C3D18A"/>
    <w:rsid w:val="15C48F55"/>
    <w:rsid w:val="15C5801E"/>
    <w:rsid w:val="15C66C11"/>
    <w:rsid w:val="15C6E158"/>
    <w:rsid w:val="15C71A4E"/>
    <w:rsid w:val="15C7AF42"/>
    <w:rsid w:val="15C865E3"/>
    <w:rsid w:val="15C9F67E"/>
    <w:rsid w:val="15CBB312"/>
    <w:rsid w:val="15CC5D30"/>
    <w:rsid w:val="15CD86F8"/>
    <w:rsid w:val="15CDB597"/>
    <w:rsid w:val="15CE7271"/>
    <w:rsid w:val="15CED9D7"/>
    <w:rsid w:val="15CF6DEC"/>
    <w:rsid w:val="15D18348"/>
    <w:rsid w:val="15D24DA9"/>
    <w:rsid w:val="15D28650"/>
    <w:rsid w:val="15D36339"/>
    <w:rsid w:val="15D52147"/>
    <w:rsid w:val="15D55315"/>
    <w:rsid w:val="15D55E7A"/>
    <w:rsid w:val="15D5E24E"/>
    <w:rsid w:val="15D5E438"/>
    <w:rsid w:val="15D791BA"/>
    <w:rsid w:val="15D9209F"/>
    <w:rsid w:val="15D9C783"/>
    <w:rsid w:val="15D9D5BF"/>
    <w:rsid w:val="15DA5C72"/>
    <w:rsid w:val="15DC024A"/>
    <w:rsid w:val="15DC5458"/>
    <w:rsid w:val="15DD97E5"/>
    <w:rsid w:val="15DFE840"/>
    <w:rsid w:val="15E01165"/>
    <w:rsid w:val="15E0999F"/>
    <w:rsid w:val="15E11207"/>
    <w:rsid w:val="15E17979"/>
    <w:rsid w:val="15E29E44"/>
    <w:rsid w:val="15E2BDFE"/>
    <w:rsid w:val="15E34517"/>
    <w:rsid w:val="15E3491B"/>
    <w:rsid w:val="15E394BE"/>
    <w:rsid w:val="15E3A6A4"/>
    <w:rsid w:val="15E3E024"/>
    <w:rsid w:val="15E4907A"/>
    <w:rsid w:val="15E4B51C"/>
    <w:rsid w:val="15E4B572"/>
    <w:rsid w:val="15E573E5"/>
    <w:rsid w:val="15E81E87"/>
    <w:rsid w:val="15E9FFDE"/>
    <w:rsid w:val="15EA44AC"/>
    <w:rsid w:val="15EC9B62"/>
    <w:rsid w:val="15ED4371"/>
    <w:rsid w:val="15EDEABE"/>
    <w:rsid w:val="15EE3216"/>
    <w:rsid w:val="15EE5CB7"/>
    <w:rsid w:val="15EE5EB3"/>
    <w:rsid w:val="15EEC734"/>
    <w:rsid w:val="15EFAFC3"/>
    <w:rsid w:val="15F0222D"/>
    <w:rsid w:val="15F04FC9"/>
    <w:rsid w:val="15F0E7E9"/>
    <w:rsid w:val="15F1DB5F"/>
    <w:rsid w:val="15F26CB9"/>
    <w:rsid w:val="15F39694"/>
    <w:rsid w:val="15F3C37B"/>
    <w:rsid w:val="15F4297A"/>
    <w:rsid w:val="15F62814"/>
    <w:rsid w:val="15F7C28C"/>
    <w:rsid w:val="15F8DE4D"/>
    <w:rsid w:val="15F93C2E"/>
    <w:rsid w:val="15F9C8FD"/>
    <w:rsid w:val="15FA601A"/>
    <w:rsid w:val="15FAC14C"/>
    <w:rsid w:val="15FB16C9"/>
    <w:rsid w:val="15FBB261"/>
    <w:rsid w:val="15FD30A9"/>
    <w:rsid w:val="15FD8EDE"/>
    <w:rsid w:val="15FDD94E"/>
    <w:rsid w:val="15FF2A6A"/>
    <w:rsid w:val="15FF8D9D"/>
    <w:rsid w:val="15FFA7E2"/>
    <w:rsid w:val="16004A1D"/>
    <w:rsid w:val="16008FEC"/>
    <w:rsid w:val="160095F8"/>
    <w:rsid w:val="16012C45"/>
    <w:rsid w:val="1602B1C0"/>
    <w:rsid w:val="1602DC8A"/>
    <w:rsid w:val="16039FB0"/>
    <w:rsid w:val="1603D25B"/>
    <w:rsid w:val="16055F27"/>
    <w:rsid w:val="1606EB8A"/>
    <w:rsid w:val="16070CD3"/>
    <w:rsid w:val="16073579"/>
    <w:rsid w:val="1608C211"/>
    <w:rsid w:val="16094E0C"/>
    <w:rsid w:val="16095FCB"/>
    <w:rsid w:val="1609FBF7"/>
    <w:rsid w:val="160A5937"/>
    <w:rsid w:val="160BFB3C"/>
    <w:rsid w:val="160C1558"/>
    <w:rsid w:val="160CF8A2"/>
    <w:rsid w:val="160CFD2A"/>
    <w:rsid w:val="160DFE46"/>
    <w:rsid w:val="160EA9D5"/>
    <w:rsid w:val="160ECE2C"/>
    <w:rsid w:val="160F95C4"/>
    <w:rsid w:val="16116DA5"/>
    <w:rsid w:val="161186AC"/>
    <w:rsid w:val="1612231F"/>
    <w:rsid w:val="16125434"/>
    <w:rsid w:val="1612C8A1"/>
    <w:rsid w:val="16133448"/>
    <w:rsid w:val="16135990"/>
    <w:rsid w:val="1613885E"/>
    <w:rsid w:val="16139396"/>
    <w:rsid w:val="1614390A"/>
    <w:rsid w:val="16153592"/>
    <w:rsid w:val="1616150A"/>
    <w:rsid w:val="16174E04"/>
    <w:rsid w:val="16174ED2"/>
    <w:rsid w:val="1618728F"/>
    <w:rsid w:val="1619388E"/>
    <w:rsid w:val="1619488A"/>
    <w:rsid w:val="161B401A"/>
    <w:rsid w:val="161C94A5"/>
    <w:rsid w:val="161E5FEC"/>
    <w:rsid w:val="161E65AC"/>
    <w:rsid w:val="161ED201"/>
    <w:rsid w:val="161EDF6F"/>
    <w:rsid w:val="161F6FB5"/>
    <w:rsid w:val="162037EA"/>
    <w:rsid w:val="162081CF"/>
    <w:rsid w:val="1621CA97"/>
    <w:rsid w:val="162284BB"/>
    <w:rsid w:val="16234CB5"/>
    <w:rsid w:val="1624117E"/>
    <w:rsid w:val="16244EE1"/>
    <w:rsid w:val="16257488"/>
    <w:rsid w:val="1625B4E5"/>
    <w:rsid w:val="16267CBA"/>
    <w:rsid w:val="1626F09A"/>
    <w:rsid w:val="1626F99E"/>
    <w:rsid w:val="16275CB2"/>
    <w:rsid w:val="16284F62"/>
    <w:rsid w:val="16295064"/>
    <w:rsid w:val="162956BE"/>
    <w:rsid w:val="16297027"/>
    <w:rsid w:val="162A51AA"/>
    <w:rsid w:val="162B4577"/>
    <w:rsid w:val="162B4842"/>
    <w:rsid w:val="162BE7AC"/>
    <w:rsid w:val="162CBA1D"/>
    <w:rsid w:val="162EAA85"/>
    <w:rsid w:val="162EEE9B"/>
    <w:rsid w:val="163009AD"/>
    <w:rsid w:val="16306EFE"/>
    <w:rsid w:val="16307DE8"/>
    <w:rsid w:val="1630C191"/>
    <w:rsid w:val="1632118A"/>
    <w:rsid w:val="16327A33"/>
    <w:rsid w:val="1632DA4F"/>
    <w:rsid w:val="16342D1B"/>
    <w:rsid w:val="1637588D"/>
    <w:rsid w:val="1638940B"/>
    <w:rsid w:val="16393022"/>
    <w:rsid w:val="163937EF"/>
    <w:rsid w:val="1639447B"/>
    <w:rsid w:val="1639F604"/>
    <w:rsid w:val="163A0D73"/>
    <w:rsid w:val="163A73C8"/>
    <w:rsid w:val="163C8A3B"/>
    <w:rsid w:val="163CE67B"/>
    <w:rsid w:val="163D33BF"/>
    <w:rsid w:val="163D348B"/>
    <w:rsid w:val="163DB4DC"/>
    <w:rsid w:val="163E89A8"/>
    <w:rsid w:val="163EA97C"/>
    <w:rsid w:val="163F3271"/>
    <w:rsid w:val="1640006C"/>
    <w:rsid w:val="16401C48"/>
    <w:rsid w:val="1641187B"/>
    <w:rsid w:val="16432D97"/>
    <w:rsid w:val="164357F7"/>
    <w:rsid w:val="1643AA58"/>
    <w:rsid w:val="164432FF"/>
    <w:rsid w:val="164492EA"/>
    <w:rsid w:val="16465A78"/>
    <w:rsid w:val="1646B27E"/>
    <w:rsid w:val="16481CF2"/>
    <w:rsid w:val="16497DE2"/>
    <w:rsid w:val="164A0411"/>
    <w:rsid w:val="164A513A"/>
    <w:rsid w:val="164AB69D"/>
    <w:rsid w:val="164ABF56"/>
    <w:rsid w:val="164ADC90"/>
    <w:rsid w:val="164D7C51"/>
    <w:rsid w:val="164D8533"/>
    <w:rsid w:val="164E4313"/>
    <w:rsid w:val="164E46B2"/>
    <w:rsid w:val="164E97CE"/>
    <w:rsid w:val="1650C493"/>
    <w:rsid w:val="16516BE0"/>
    <w:rsid w:val="1651D6B3"/>
    <w:rsid w:val="16526E29"/>
    <w:rsid w:val="1652DC78"/>
    <w:rsid w:val="16539F7B"/>
    <w:rsid w:val="1653D20D"/>
    <w:rsid w:val="1654EB73"/>
    <w:rsid w:val="1655068D"/>
    <w:rsid w:val="1655840B"/>
    <w:rsid w:val="16563940"/>
    <w:rsid w:val="1658A9D4"/>
    <w:rsid w:val="1659879A"/>
    <w:rsid w:val="165A3C33"/>
    <w:rsid w:val="165A5BF0"/>
    <w:rsid w:val="165CDC5E"/>
    <w:rsid w:val="165D5FFC"/>
    <w:rsid w:val="165F424C"/>
    <w:rsid w:val="1660B20E"/>
    <w:rsid w:val="1660F191"/>
    <w:rsid w:val="166149BE"/>
    <w:rsid w:val="1661E6C1"/>
    <w:rsid w:val="1663E675"/>
    <w:rsid w:val="16642488"/>
    <w:rsid w:val="16642920"/>
    <w:rsid w:val="16671BD8"/>
    <w:rsid w:val="166756CE"/>
    <w:rsid w:val="1669C6D8"/>
    <w:rsid w:val="1669F33F"/>
    <w:rsid w:val="166AC56E"/>
    <w:rsid w:val="166ACDBA"/>
    <w:rsid w:val="166B9AFA"/>
    <w:rsid w:val="166BFE9F"/>
    <w:rsid w:val="166CD2D7"/>
    <w:rsid w:val="166D8893"/>
    <w:rsid w:val="166EB02E"/>
    <w:rsid w:val="16707D5B"/>
    <w:rsid w:val="16708F8E"/>
    <w:rsid w:val="1670FB02"/>
    <w:rsid w:val="167129D0"/>
    <w:rsid w:val="167174B3"/>
    <w:rsid w:val="1671AF18"/>
    <w:rsid w:val="167253F9"/>
    <w:rsid w:val="16726F47"/>
    <w:rsid w:val="1672AB3A"/>
    <w:rsid w:val="1672B146"/>
    <w:rsid w:val="1672E224"/>
    <w:rsid w:val="1673AD17"/>
    <w:rsid w:val="16765BB6"/>
    <w:rsid w:val="1677965F"/>
    <w:rsid w:val="1678BFB3"/>
    <w:rsid w:val="16797752"/>
    <w:rsid w:val="167994ED"/>
    <w:rsid w:val="1679A2F1"/>
    <w:rsid w:val="167C646B"/>
    <w:rsid w:val="167CC0DF"/>
    <w:rsid w:val="167CEF74"/>
    <w:rsid w:val="16802BB7"/>
    <w:rsid w:val="168058BF"/>
    <w:rsid w:val="1680A54B"/>
    <w:rsid w:val="1680E89D"/>
    <w:rsid w:val="16818216"/>
    <w:rsid w:val="1681B48A"/>
    <w:rsid w:val="16829B3B"/>
    <w:rsid w:val="1683A9E3"/>
    <w:rsid w:val="16843A2A"/>
    <w:rsid w:val="168488CB"/>
    <w:rsid w:val="1685CE52"/>
    <w:rsid w:val="1685D73F"/>
    <w:rsid w:val="16874BBB"/>
    <w:rsid w:val="16876B3C"/>
    <w:rsid w:val="1688CECA"/>
    <w:rsid w:val="168B7E9E"/>
    <w:rsid w:val="168E5FF6"/>
    <w:rsid w:val="169092D3"/>
    <w:rsid w:val="1691B9AD"/>
    <w:rsid w:val="169261BA"/>
    <w:rsid w:val="16937B27"/>
    <w:rsid w:val="1694C338"/>
    <w:rsid w:val="1696004E"/>
    <w:rsid w:val="1699114F"/>
    <w:rsid w:val="16991E9E"/>
    <w:rsid w:val="169952C1"/>
    <w:rsid w:val="1699A15B"/>
    <w:rsid w:val="169A3F9C"/>
    <w:rsid w:val="169D06F5"/>
    <w:rsid w:val="169D886E"/>
    <w:rsid w:val="169DD0B2"/>
    <w:rsid w:val="169F0C60"/>
    <w:rsid w:val="16A17F33"/>
    <w:rsid w:val="16A21B28"/>
    <w:rsid w:val="16A42DCD"/>
    <w:rsid w:val="16A5E241"/>
    <w:rsid w:val="16A5FA55"/>
    <w:rsid w:val="16A7D095"/>
    <w:rsid w:val="16A8C1D3"/>
    <w:rsid w:val="16AACCFE"/>
    <w:rsid w:val="16AB6A79"/>
    <w:rsid w:val="16ABCD40"/>
    <w:rsid w:val="16AC79B0"/>
    <w:rsid w:val="16AC8883"/>
    <w:rsid w:val="16AC8DB0"/>
    <w:rsid w:val="16ACC0ED"/>
    <w:rsid w:val="16AEBC77"/>
    <w:rsid w:val="16B0C29F"/>
    <w:rsid w:val="16B2E742"/>
    <w:rsid w:val="16B2F1A1"/>
    <w:rsid w:val="16B4A784"/>
    <w:rsid w:val="16B4DA01"/>
    <w:rsid w:val="16B4EB23"/>
    <w:rsid w:val="16B579EA"/>
    <w:rsid w:val="16B5DFB8"/>
    <w:rsid w:val="16B651CC"/>
    <w:rsid w:val="16B6522E"/>
    <w:rsid w:val="16B743AB"/>
    <w:rsid w:val="16B77C02"/>
    <w:rsid w:val="16B92ABC"/>
    <w:rsid w:val="16B935D7"/>
    <w:rsid w:val="16B96F4D"/>
    <w:rsid w:val="16B9FC4C"/>
    <w:rsid w:val="16BA7AA0"/>
    <w:rsid w:val="16BBC4CB"/>
    <w:rsid w:val="16BC0AC1"/>
    <w:rsid w:val="16BC1B68"/>
    <w:rsid w:val="16BC6955"/>
    <w:rsid w:val="16BC7098"/>
    <w:rsid w:val="16BC8B92"/>
    <w:rsid w:val="16BCC982"/>
    <w:rsid w:val="16BD2AE8"/>
    <w:rsid w:val="16BEA76C"/>
    <w:rsid w:val="16BF26EF"/>
    <w:rsid w:val="16C1BF65"/>
    <w:rsid w:val="16C2CCE3"/>
    <w:rsid w:val="16C3B673"/>
    <w:rsid w:val="16C57D73"/>
    <w:rsid w:val="16C622D1"/>
    <w:rsid w:val="16C62737"/>
    <w:rsid w:val="16C6DB02"/>
    <w:rsid w:val="16C76E2B"/>
    <w:rsid w:val="16C78277"/>
    <w:rsid w:val="16C7A51A"/>
    <w:rsid w:val="16C7A853"/>
    <w:rsid w:val="16C8A9D9"/>
    <w:rsid w:val="16C8EFA4"/>
    <w:rsid w:val="16CB95CD"/>
    <w:rsid w:val="16CC2337"/>
    <w:rsid w:val="16CD383B"/>
    <w:rsid w:val="16CD5ADD"/>
    <w:rsid w:val="16CF05A2"/>
    <w:rsid w:val="16CF2775"/>
    <w:rsid w:val="16CF2DA5"/>
    <w:rsid w:val="16CF2EEE"/>
    <w:rsid w:val="16D00587"/>
    <w:rsid w:val="16D048AA"/>
    <w:rsid w:val="16D09235"/>
    <w:rsid w:val="16D0EB91"/>
    <w:rsid w:val="16D2F92C"/>
    <w:rsid w:val="16D377C3"/>
    <w:rsid w:val="16D3F42A"/>
    <w:rsid w:val="16D52636"/>
    <w:rsid w:val="16D6C21E"/>
    <w:rsid w:val="16D84F66"/>
    <w:rsid w:val="16D97075"/>
    <w:rsid w:val="16DB1FA7"/>
    <w:rsid w:val="16DE356C"/>
    <w:rsid w:val="16DED6E6"/>
    <w:rsid w:val="16DF5C34"/>
    <w:rsid w:val="16E0F570"/>
    <w:rsid w:val="16E14929"/>
    <w:rsid w:val="16E1C2D1"/>
    <w:rsid w:val="16E2A32D"/>
    <w:rsid w:val="16E463BB"/>
    <w:rsid w:val="16E4946D"/>
    <w:rsid w:val="16E49DEC"/>
    <w:rsid w:val="16E5353B"/>
    <w:rsid w:val="16E58C4F"/>
    <w:rsid w:val="16E5C570"/>
    <w:rsid w:val="16E5E799"/>
    <w:rsid w:val="16E717E7"/>
    <w:rsid w:val="16E9369D"/>
    <w:rsid w:val="16EBA45E"/>
    <w:rsid w:val="16EE7AEB"/>
    <w:rsid w:val="16EEAB77"/>
    <w:rsid w:val="16EFBC87"/>
    <w:rsid w:val="16F14A93"/>
    <w:rsid w:val="16F22ADB"/>
    <w:rsid w:val="16F2CD10"/>
    <w:rsid w:val="16F4418B"/>
    <w:rsid w:val="16F50AD3"/>
    <w:rsid w:val="16F5A2A0"/>
    <w:rsid w:val="16F68329"/>
    <w:rsid w:val="16F73021"/>
    <w:rsid w:val="16F8F0AF"/>
    <w:rsid w:val="16F961D2"/>
    <w:rsid w:val="16F981C3"/>
    <w:rsid w:val="16FA9487"/>
    <w:rsid w:val="16FB8107"/>
    <w:rsid w:val="16FBD303"/>
    <w:rsid w:val="16FC1126"/>
    <w:rsid w:val="16FC212B"/>
    <w:rsid w:val="16FC360D"/>
    <w:rsid w:val="16FC933E"/>
    <w:rsid w:val="16FC935C"/>
    <w:rsid w:val="16FDE911"/>
    <w:rsid w:val="16FF1EB0"/>
    <w:rsid w:val="17007EB9"/>
    <w:rsid w:val="1701AE0A"/>
    <w:rsid w:val="1701BEEE"/>
    <w:rsid w:val="1702469B"/>
    <w:rsid w:val="17028AA0"/>
    <w:rsid w:val="170344AA"/>
    <w:rsid w:val="1704B054"/>
    <w:rsid w:val="1704DB57"/>
    <w:rsid w:val="17064B60"/>
    <w:rsid w:val="1706C535"/>
    <w:rsid w:val="170752AA"/>
    <w:rsid w:val="1707FD9D"/>
    <w:rsid w:val="1709768D"/>
    <w:rsid w:val="1709E11D"/>
    <w:rsid w:val="170A3894"/>
    <w:rsid w:val="170A8467"/>
    <w:rsid w:val="170AA366"/>
    <w:rsid w:val="170ABFF7"/>
    <w:rsid w:val="170B5BB0"/>
    <w:rsid w:val="170D1219"/>
    <w:rsid w:val="170D7BD6"/>
    <w:rsid w:val="170D8A03"/>
    <w:rsid w:val="170E3BAA"/>
    <w:rsid w:val="170E81EF"/>
    <w:rsid w:val="170EBB25"/>
    <w:rsid w:val="170F2D83"/>
    <w:rsid w:val="171039D3"/>
    <w:rsid w:val="17108304"/>
    <w:rsid w:val="1711F75A"/>
    <w:rsid w:val="1712C8C0"/>
    <w:rsid w:val="17141175"/>
    <w:rsid w:val="1714530D"/>
    <w:rsid w:val="1714EDDF"/>
    <w:rsid w:val="171583DA"/>
    <w:rsid w:val="17158BFB"/>
    <w:rsid w:val="1715997D"/>
    <w:rsid w:val="1715E66D"/>
    <w:rsid w:val="17163C17"/>
    <w:rsid w:val="1716F094"/>
    <w:rsid w:val="1717CF58"/>
    <w:rsid w:val="171844E1"/>
    <w:rsid w:val="171999EC"/>
    <w:rsid w:val="171B0B07"/>
    <w:rsid w:val="171B16C2"/>
    <w:rsid w:val="171B9D23"/>
    <w:rsid w:val="171C15FC"/>
    <w:rsid w:val="171E41C3"/>
    <w:rsid w:val="171E9DE1"/>
    <w:rsid w:val="171ED71B"/>
    <w:rsid w:val="171F6455"/>
    <w:rsid w:val="17209CE3"/>
    <w:rsid w:val="1720B575"/>
    <w:rsid w:val="17219290"/>
    <w:rsid w:val="1721CF75"/>
    <w:rsid w:val="172204BD"/>
    <w:rsid w:val="17225500"/>
    <w:rsid w:val="17234DBF"/>
    <w:rsid w:val="1724C7E6"/>
    <w:rsid w:val="17252EAB"/>
    <w:rsid w:val="1725C4B3"/>
    <w:rsid w:val="17260F45"/>
    <w:rsid w:val="172718C1"/>
    <w:rsid w:val="1727AF76"/>
    <w:rsid w:val="172A5522"/>
    <w:rsid w:val="172AF567"/>
    <w:rsid w:val="172B580A"/>
    <w:rsid w:val="172C34C8"/>
    <w:rsid w:val="172C67CB"/>
    <w:rsid w:val="172C6DC8"/>
    <w:rsid w:val="172F76F5"/>
    <w:rsid w:val="1731C9E4"/>
    <w:rsid w:val="17326443"/>
    <w:rsid w:val="1732C772"/>
    <w:rsid w:val="173820CE"/>
    <w:rsid w:val="1739121B"/>
    <w:rsid w:val="1739B62E"/>
    <w:rsid w:val="173A3D76"/>
    <w:rsid w:val="173A94E8"/>
    <w:rsid w:val="173BB5AF"/>
    <w:rsid w:val="173C5A1E"/>
    <w:rsid w:val="173D01C6"/>
    <w:rsid w:val="173D3110"/>
    <w:rsid w:val="173D7529"/>
    <w:rsid w:val="173D8AA2"/>
    <w:rsid w:val="173EE9DC"/>
    <w:rsid w:val="173F5B9E"/>
    <w:rsid w:val="173F859F"/>
    <w:rsid w:val="174021FD"/>
    <w:rsid w:val="17403885"/>
    <w:rsid w:val="1740E66A"/>
    <w:rsid w:val="174156D3"/>
    <w:rsid w:val="1742102D"/>
    <w:rsid w:val="1742CAC3"/>
    <w:rsid w:val="17442B73"/>
    <w:rsid w:val="1744AD97"/>
    <w:rsid w:val="17463A27"/>
    <w:rsid w:val="17466E21"/>
    <w:rsid w:val="1747C0C8"/>
    <w:rsid w:val="1749264B"/>
    <w:rsid w:val="174A2666"/>
    <w:rsid w:val="174AC5F0"/>
    <w:rsid w:val="174AFEFB"/>
    <w:rsid w:val="174B05F9"/>
    <w:rsid w:val="174B8E48"/>
    <w:rsid w:val="174C5FB1"/>
    <w:rsid w:val="174E631A"/>
    <w:rsid w:val="174F3513"/>
    <w:rsid w:val="174F8FB8"/>
    <w:rsid w:val="17504FBC"/>
    <w:rsid w:val="17515712"/>
    <w:rsid w:val="175175C9"/>
    <w:rsid w:val="175196B7"/>
    <w:rsid w:val="1751D177"/>
    <w:rsid w:val="1751DAFB"/>
    <w:rsid w:val="1752DEC5"/>
    <w:rsid w:val="1753CAC3"/>
    <w:rsid w:val="17543F92"/>
    <w:rsid w:val="17559799"/>
    <w:rsid w:val="1756AF40"/>
    <w:rsid w:val="17576C3F"/>
    <w:rsid w:val="175782CF"/>
    <w:rsid w:val="17582501"/>
    <w:rsid w:val="17585EF0"/>
    <w:rsid w:val="1758B3F9"/>
    <w:rsid w:val="175B1CAD"/>
    <w:rsid w:val="175B8E41"/>
    <w:rsid w:val="175C443F"/>
    <w:rsid w:val="175F8FA1"/>
    <w:rsid w:val="175FD037"/>
    <w:rsid w:val="17605C1A"/>
    <w:rsid w:val="176099FE"/>
    <w:rsid w:val="1761C64E"/>
    <w:rsid w:val="1761F9CE"/>
    <w:rsid w:val="176580BF"/>
    <w:rsid w:val="1765BBC0"/>
    <w:rsid w:val="1765D7E7"/>
    <w:rsid w:val="17666097"/>
    <w:rsid w:val="1766D95E"/>
    <w:rsid w:val="176718DC"/>
    <w:rsid w:val="1767E4E4"/>
    <w:rsid w:val="1768CB05"/>
    <w:rsid w:val="1769B405"/>
    <w:rsid w:val="176B0C5F"/>
    <w:rsid w:val="176B9FE1"/>
    <w:rsid w:val="176BB1D9"/>
    <w:rsid w:val="176BCD93"/>
    <w:rsid w:val="176C7444"/>
    <w:rsid w:val="176CE9DA"/>
    <w:rsid w:val="176D81D0"/>
    <w:rsid w:val="176E6FB8"/>
    <w:rsid w:val="176EEE1C"/>
    <w:rsid w:val="176F2850"/>
    <w:rsid w:val="176FE16C"/>
    <w:rsid w:val="1770842A"/>
    <w:rsid w:val="1772EC15"/>
    <w:rsid w:val="17731CC1"/>
    <w:rsid w:val="17753FDA"/>
    <w:rsid w:val="1775A019"/>
    <w:rsid w:val="1776667D"/>
    <w:rsid w:val="17766D4F"/>
    <w:rsid w:val="17767AED"/>
    <w:rsid w:val="1776BD93"/>
    <w:rsid w:val="1776DBEF"/>
    <w:rsid w:val="17783B61"/>
    <w:rsid w:val="17789A1E"/>
    <w:rsid w:val="1779921C"/>
    <w:rsid w:val="177CA8B2"/>
    <w:rsid w:val="177CD047"/>
    <w:rsid w:val="177CE689"/>
    <w:rsid w:val="177D1C30"/>
    <w:rsid w:val="177E0E86"/>
    <w:rsid w:val="177E4972"/>
    <w:rsid w:val="177F44D6"/>
    <w:rsid w:val="177F7C05"/>
    <w:rsid w:val="177FD058"/>
    <w:rsid w:val="1780C6D5"/>
    <w:rsid w:val="1781738C"/>
    <w:rsid w:val="1781A250"/>
    <w:rsid w:val="178211A9"/>
    <w:rsid w:val="17821564"/>
    <w:rsid w:val="17826639"/>
    <w:rsid w:val="17830E97"/>
    <w:rsid w:val="17831AAD"/>
    <w:rsid w:val="1783D091"/>
    <w:rsid w:val="1783D481"/>
    <w:rsid w:val="1783FD9D"/>
    <w:rsid w:val="17842165"/>
    <w:rsid w:val="17846936"/>
    <w:rsid w:val="17851359"/>
    <w:rsid w:val="17853F8C"/>
    <w:rsid w:val="17868080"/>
    <w:rsid w:val="17874471"/>
    <w:rsid w:val="1789648E"/>
    <w:rsid w:val="178A3953"/>
    <w:rsid w:val="178B876C"/>
    <w:rsid w:val="178C54D9"/>
    <w:rsid w:val="178C9676"/>
    <w:rsid w:val="178D7367"/>
    <w:rsid w:val="178E1836"/>
    <w:rsid w:val="178E8994"/>
    <w:rsid w:val="178F4B5A"/>
    <w:rsid w:val="17907972"/>
    <w:rsid w:val="1792AD76"/>
    <w:rsid w:val="179328AA"/>
    <w:rsid w:val="179383CC"/>
    <w:rsid w:val="1793D6C7"/>
    <w:rsid w:val="1794FB25"/>
    <w:rsid w:val="17963632"/>
    <w:rsid w:val="17970E85"/>
    <w:rsid w:val="179758D0"/>
    <w:rsid w:val="1797B56E"/>
    <w:rsid w:val="1798AF75"/>
    <w:rsid w:val="17998A41"/>
    <w:rsid w:val="179A6CA0"/>
    <w:rsid w:val="179B03FD"/>
    <w:rsid w:val="179B26EB"/>
    <w:rsid w:val="179BD8BF"/>
    <w:rsid w:val="179C3FA3"/>
    <w:rsid w:val="179C9A7B"/>
    <w:rsid w:val="179CD76B"/>
    <w:rsid w:val="179CFA79"/>
    <w:rsid w:val="179E3B77"/>
    <w:rsid w:val="179F5E2C"/>
    <w:rsid w:val="17A0001C"/>
    <w:rsid w:val="17A04E64"/>
    <w:rsid w:val="17A0F95E"/>
    <w:rsid w:val="17A15A2B"/>
    <w:rsid w:val="17A1B75B"/>
    <w:rsid w:val="17A2D12C"/>
    <w:rsid w:val="17A369BD"/>
    <w:rsid w:val="17A381BE"/>
    <w:rsid w:val="17A39D6B"/>
    <w:rsid w:val="17A6375E"/>
    <w:rsid w:val="17A684A0"/>
    <w:rsid w:val="17A74755"/>
    <w:rsid w:val="17A8840B"/>
    <w:rsid w:val="17A99E36"/>
    <w:rsid w:val="17AAAE1A"/>
    <w:rsid w:val="17ACCD34"/>
    <w:rsid w:val="17AD489F"/>
    <w:rsid w:val="17ADF410"/>
    <w:rsid w:val="17AE33B7"/>
    <w:rsid w:val="17AF46EF"/>
    <w:rsid w:val="17B03A47"/>
    <w:rsid w:val="17B08679"/>
    <w:rsid w:val="17B124A1"/>
    <w:rsid w:val="17B14B69"/>
    <w:rsid w:val="17B18058"/>
    <w:rsid w:val="17B1C77D"/>
    <w:rsid w:val="17B32CA0"/>
    <w:rsid w:val="17B3CA36"/>
    <w:rsid w:val="17B3F46D"/>
    <w:rsid w:val="17B49670"/>
    <w:rsid w:val="17B4D91D"/>
    <w:rsid w:val="17B50AB9"/>
    <w:rsid w:val="17B5F582"/>
    <w:rsid w:val="17B6E63B"/>
    <w:rsid w:val="17B81523"/>
    <w:rsid w:val="17B87AB1"/>
    <w:rsid w:val="17B90742"/>
    <w:rsid w:val="17B9A76D"/>
    <w:rsid w:val="17BA30A5"/>
    <w:rsid w:val="17BC404F"/>
    <w:rsid w:val="17BD7F31"/>
    <w:rsid w:val="17BD9613"/>
    <w:rsid w:val="17BDD241"/>
    <w:rsid w:val="17BDD852"/>
    <w:rsid w:val="17BEF9A1"/>
    <w:rsid w:val="17C1C980"/>
    <w:rsid w:val="17C1F66B"/>
    <w:rsid w:val="17C2FF5B"/>
    <w:rsid w:val="17C4FE95"/>
    <w:rsid w:val="17C50F85"/>
    <w:rsid w:val="17C53AAB"/>
    <w:rsid w:val="17C6B7F0"/>
    <w:rsid w:val="17C82EAC"/>
    <w:rsid w:val="17CB3CC1"/>
    <w:rsid w:val="17CB40CD"/>
    <w:rsid w:val="17CB54BD"/>
    <w:rsid w:val="17CB6FCD"/>
    <w:rsid w:val="17CC4809"/>
    <w:rsid w:val="17CCC030"/>
    <w:rsid w:val="17CD58A4"/>
    <w:rsid w:val="17CEFACB"/>
    <w:rsid w:val="17CF005A"/>
    <w:rsid w:val="17D200D9"/>
    <w:rsid w:val="17D278DC"/>
    <w:rsid w:val="17D2CE11"/>
    <w:rsid w:val="17D2F6F4"/>
    <w:rsid w:val="17D3108E"/>
    <w:rsid w:val="17D3988C"/>
    <w:rsid w:val="17D3EB9A"/>
    <w:rsid w:val="17D4E633"/>
    <w:rsid w:val="17D53F81"/>
    <w:rsid w:val="17D5591D"/>
    <w:rsid w:val="17D57B05"/>
    <w:rsid w:val="17D7A439"/>
    <w:rsid w:val="17D8138F"/>
    <w:rsid w:val="17DAD4EE"/>
    <w:rsid w:val="17DB85F9"/>
    <w:rsid w:val="17DBB77B"/>
    <w:rsid w:val="17DCA266"/>
    <w:rsid w:val="17DE342C"/>
    <w:rsid w:val="17DE6C55"/>
    <w:rsid w:val="17DFF339"/>
    <w:rsid w:val="17E16B4F"/>
    <w:rsid w:val="17E1A297"/>
    <w:rsid w:val="17E203FF"/>
    <w:rsid w:val="17E2F7BE"/>
    <w:rsid w:val="17E3E45E"/>
    <w:rsid w:val="17E651D8"/>
    <w:rsid w:val="17E6AD2C"/>
    <w:rsid w:val="17E78E9E"/>
    <w:rsid w:val="17E84CDC"/>
    <w:rsid w:val="17E890D9"/>
    <w:rsid w:val="17EAAD51"/>
    <w:rsid w:val="17EB9260"/>
    <w:rsid w:val="17EE7086"/>
    <w:rsid w:val="17EE9ED6"/>
    <w:rsid w:val="17F05991"/>
    <w:rsid w:val="17F06B6F"/>
    <w:rsid w:val="17F0C8A5"/>
    <w:rsid w:val="17F0D16F"/>
    <w:rsid w:val="17F1CE05"/>
    <w:rsid w:val="17F1F5C5"/>
    <w:rsid w:val="17F2D439"/>
    <w:rsid w:val="17F34532"/>
    <w:rsid w:val="17F46DA4"/>
    <w:rsid w:val="17F4D2A8"/>
    <w:rsid w:val="17F57CBA"/>
    <w:rsid w:val="17F71685"/>
    <w:rsid w:val="17F7DF55"/>
    <w:rsid w:val="17F8418B"/>
    <w:rsid w:val="17F900CD"/>
    <w:rsid w:val="17F99B77"/>
    <w:rsid w:val="17F9B2FA"/>
    <w:rsid w:val="17FA275B"/>
    <w:rsid w:val="17FB1762"/>
    <w:rsid w:val="17FD5D2F"/>
    <w:rsid w:val="17FD9433"/>
    <w:rsid w:val="17FF72E7"/>
    <w:rsid w:val="17FF7600"/>
    <w:rsid w:val="18001FB6"/>
    <w:rsid w:val="18008BAD"/>
    <w:rsid w:val="18009884"/>
    <w:rsid w:val="1801972C"/>
    <w:rsid w:val="1801C78D"/>
    <w:rsid w:val="180257A5"/>
    <w:rsid w:val="18025B45"/>
    <w:rsid w:val="1802A54C"/>
    <w:rsid w:val="1803BD4D"/>
    <w:rsid w:val="18062631"/>
    <w:rsid w:val="18068089"/>
    <w:rsid w:val="18077A41"/>
    <w:rsid w:val="18089966"/>
    <w:rsid w:val="1808BA10"/>
    <w:rsid w:val="1809676F"/>
    <w:rsid w:val="180981AE"/>
    <w:rsid w:val="1809A063"/>
    <w:rsid w:val="180A3373"/>
    <w:rsid w:val="180B03B4"/>
    <w:rsid w:val="180B9A58"/>
    <w:rsid w:val="180C3B94"/>
    <w:rsid w:val="180CE11F"/>
    <w:rsid w:val="180D7F81"/>
    <w:rsid w:val="180E51BD"/>
    <w:rsid w:val="180FEC85"/>
    <w:rsid w:val="180FF191"/>
    <w:rsid w:val="181045E0"/>
    <w:rsid w:val="1810F911"/>
    <w:rsid w:val="1811E7AD"/>
    <w:rsid w:val="18123BBD"/>
    <w:rsid w:val="181263BA"/>
    <w:rsid w:val="1812797A"/>
    <w:rsid w:val="18146B6E"/>
    <w:rsid w:val="18147FE2"/>
    <w:rsid w:val="18148542"/>
    <w:rsid w:val="18152B18"/>
    <w:rsid w:val="1816EA25"/>
    <w:rsid w:val="1816F2C9"/>
    <w:rsid w:val="181723E5"/>
    <w:rsid w:val="18180410"/>
    <w:rsid w:val="1818C1E9"/>
    <w:rsid w:val="181AA10C"/>
    <w:rsid w:val="181B96B9"/>
    <w:rsid w:val="181B9841"/>
    <w:rsid w:val="181C0269"/>
    <w:rsid w:val="181E0EE1"/>
    <w:rsid w:val="181F42A9"/>
    <w:rsid w:val="18225F32"/>
    <w:rsid w:val="18226474"/>
    <w:rsid w:val="18231ACB"/>
    <w:rsid w:val="18237033"/>
    <w:rsid w:val="182475E8"/>
    <w:rsid w:val="18258927"/>
    <w:rsid w:val="18261941"/>
    <w:rsid w:val="18267B21"/>
    <w:rsid w:val="18275316"/>
    <w:rsid w:val="1828D2A5"/>
    <w:rsid w:val="1829D1B7"/>
    <w:rsid w:val="1829E97C"/>
    <w:rsid w:val="182AC194"/>
    <w:rsid w:val="182B53DA"/>
    <w:rsid w:val="182BD012"/>
    <w:rsid w:val="182CEB77"/>
    <w:rsid w:val="182DED85"/>
    <w:rsid w:val="182EA64A"/>
    <w:rsid w:val="182F218B"/>
    <w:rsid w:val="183070A3"/>
    <w:rsid w:val="18316A6C"/>
    <w:rsid w:val="1831AE72"/>
    <w:rsid w:val="1831D28D"/>
    <w:rsid w:val="1832CE3D"/>
    <w:rsid w:val="1832E717"/>
    <w:rsid w:val="1832FDB0"/>
    <w:rsid w:val="1834166F"/>
    <w:rsid w:val="18347F9A"/>
    <w:rsid w:val="18348BB3"/>
    <w:rsid w:val="1834B550"/>
    <w:rsid w:val="1835086A"/>
    <w:rsid w:val="183AFD1E"/>
    <w:rsid w:val="183C47F8"/>
    <w:rsid w:val="183D07D7"/>
    <w:rsid w:val="183DFB1F"/>
    <w:rsid w:val="1840BC47"/>
    <w:rsid w:val="18410FE9"/>
    <w:rsid w:val="1841CF5A"/>
    <w:rsid w:val="1841ECFC"/>
    <w:rsid w:val="184292D7"/>
    <w:rsid w:val="1844BCAE"/>
    <w:rsid w:val="1844BF2A"/>
    <w:rsid w:val="1844DF00"/>
    <w:rsid w:val="18456778"/>
    <w:rsid w:val="1845E19E"/>
    <w:rsid w:val="1846E056"/>
    <w:rsid w:val="184ADB83"/>
    <w:rsid w:val="184C128C"/>
    <w:rsid w:val="184C3BD2"/>
    <w:rsid w:val="184D0EAE"/>
    <w:rsid w:val="184D5EB6"/>
    <w:rsid w:val="184E0600"/>
    <w:rsid w:val="184F4DB2"/>
    <w:rsid w:val="184FBC65"/>
    <w:rsid w:val="1850663A"/>
    <w:rsid w:val="18512121"/>
    <w:rsid w:val="18522FE1"/>
    <w:rsid w:val="1852A9ED"/>
    <w:rsid w:val="18531BFA"/>
    <w:rsid w:val="18539FBB"/>
    <w:rsid w:val="18542C45"/>
    <w:rsid w:val="18554840"/>
    <w:rsid w:val="1856F933"/>
    <w:rsid w:val="1857C667"/>
    <w:rsid w:val="1857DB20"/>
    <w:rsid w:val="1858D85A"/>
    <w:rsid w:val="1859529B"/>
    <w:rsid w:val="185957D2"/>
    <w:rsid w:val="185A63C8"/>
    <w:rsid w:val="185AD382"/>
    <w:rsid w:val="185BB20E"/>
    <w:rsid w:val="185CD706"/>
    <w:rsid w:val="185D457D"/>
    <w:rsid w:val="185E27C5"/>
    <w:rsid w:val="185E4BFB"/>
    <w:rsid w:val="185E9135"/>
    <w:rsid w:val="185F2E05"/>
    <w:rsid w:val="185F8ED9"/>
    <w:rsid w:val="186090CA"/>
    <w:rsid w:val="1861C360"/>
    <w:rsid w:val="186235FC"/>
    <w:rsid w:val="186334CE"/>
    <w:rsid w:val="1864B18E"/>
    <w:rsid w:val="1865B1CF"/>
    <w:rsid w:val="1866DC9D"/>
    <w:rsid w:val="186708CE"/>
    <w:rsid w:val="1867350B"/>
    <w:rsid w:val="18674C68"/>
    <w:rsid w:val="1868656E"/>
    <w:rsid w:val="1868A806"/>
    <w:rsid w:val="186A1B37"/>
    <w:rsid w:val="186A5E73"/>
    <w:rsid w:val="186A9A01"/>
    <w:rsid w:val="186AC98B"/>
    <w:rsid w:val="186C1E2C"/>
    <w:rsid w:val="186D9B8C"/>
    <w:rsid w:val="186DBCCE"/>
    <w:rsid w:val="186FC6D9"/>
    <w:rsid w:val="18709102"/>
    <w:rsid w:val="187176C7"/>
    <w:rsid w:val="1871E811"/>
    <w:rsid w:val="1872E2E8"/>
    <w:rsid w:val="1872F32D"/>
    <w:rsid w:val="1874759F"/>
    <w:rsid w:val="1874EFAB"/>
    <w:rsid w:val="187687E8"/>
    <w:rsid w:val="1876AA9D"/>
    <w:rsid w:val="1876B597"/>
    <w:rsid w:val="1877718D"/>
    <w:rsid w:val="18789E71"/>
    <w:rsid w:val="187A9172"/>
    <w:rsid w:val="187BDB3D"/>
    <w:rsid w:val="187CF74A"/>
    <w:rsid w:val="187D82B8"/>
    <w:rsid w:val="187D8B53"/>
    <w:rsid w:val="187E2D3E"/>
    <w:rsid w:val="187E99C6"/>
    <w:rsid w:val="187F442D"/>
    <w:rsid w:val="18803F1B"/>
    <w:rsid w:val="1881BF6C"/>
    <w:rsid w:val="18848306"/>
    <w:rsid w:val="1885506E"/>
    <w:rsid w:val="1885E8B2"/>
    <w:rsid w:val="18877AE2"/>
    <w:rsid w:val="18880F4A"/>
    <w:rsid w:val="18884C41"/>
    <w:rsid w:val="188885E9"/>
    <w:rsid w:val="188A4C6D"/>
    <w:rsid w:val="188AB65B"/>
    <w:rsid w:val="188B350E"/>
    <w:rsid w:val="188D7711"/>
    <w:rsid w:val="188E452E"/>
    <w:rsid w:val="188EA762"/>
    <w:rsid w:val="1891E13D"/>
    <w:rsid w:val="18923F65"/>
    <w:rsid w:val="1892501E"/>
    <w:rsid w:val="1893A107"/>
    <w:rsid w:val="18951566"/>
    <w:rsid w:val="18962AD5"/>
    <w:rsid w:val="1896895E"/>
    <w:rsid w:val="1897F9FC"/>
    <w:rsid w:val="189C3B95"/>
    <w:rsid w:val="189D0583"/>
    <w:rsid w:val="189D7E4C"/>
    <w:rsid w:val="189EB5C9"/>
    <w:rsid w:val="189EE105"/>
    <w:rsid w:val="189EFF69"/>
    <w:rsid w:val="189F8961"/>
    <w:rsid w:val="18A233AA"/>
    <w:rsid w:val="18A2CEDF"/>
    <w:rsid w:val="18A34818"/>
    <w:rsid w:val="18A35E34"/>
    <w:rsid w:val="18A50907"/>
    <w:rsid w:val="18A5CC50"/>
    <w:rsid w:val="18A78992"/>
    <w:rsid w:val="18A79503"/>
    <w:rsid w:val="18A7CB48"/>
    <w:rsid w:val="18A84035"/>
    <w:rsid w:val="18A8F9AD"/>
    <w:rsid w:val="18A8FE6B"/>
    <w:rsid w:val="18A9557E"/>
    <w:rsid w:val="18AAAA6B"/>
    <w:rsid w:val="18AB7391"/>
    <w:rsid w:val="18ADD929"/>
    <w:rsid w:val="18AE5AEC"/>
    <w:rsid w:val="18AE5DE9"/>
    <w:rsid w:val="18AEAC35"/>
    <w:rsid w:val="18B019A2"/>
    <w:rsid w:val="18B034E4"/>
    <w:rsid w:val="18B08805"/>
    <w:rsid w:val="18B12899"/>
    <w:rsid w:val="18B184EA"/>
    <w:rsid w:val="18B37E9F"/>
    <w:rsid w:val="18B3D8C6"/>
    <w:rsid w:val="18B492C1"/>
    <w:rsid w:val="18B52695"/>
    <w:rsid w:val="18B53081"/>
    <w:rsid w:val="18B599ED"/>
    <w:rsid w:val="18B5AF1C"/>
    <w:rsid w:val="18B6464F"/>
    <w:rsid w:val="18B685DF"/>
    <w:rsid w:val="18BBDE83"/>
    <w:rsid w:val="18BC7408"/>
    <w:rsid w:val="18BD72C9"/>
    <w:rsid w:val="18BDE374"/>
    <w:rsid w:val="18BF8811"/>
    <w:rsid w:val="18C08BBC"/>
    <w:rsid w:val="18C0D12E"/>
    <w:rsid w:val="18C211FA"/>
    <w:rsid w:val="18C356DB"/>
    <w:rsid w:val="18C43275"/>
    <w:rsid w:val="18C5E3B2"/>
    <w:rsid w:val="18C624C2"/>
    <w:rsid w:val="18C6752D"/>
    <w:rsid w:val="18C6936A"/>
    <w:rsid w:val="18C6BCA1"/>
    <w:rsid w:val="18C75766"/>
    <w:rsid w:val="18C8D37D"/>
    <w:rsid w:val="18C925F4"/>
    <w:rsid w:val="18C957C0"/>
    <w:rsid w:val="18C9D2DC"/>
    <w:rsid w:val="18CA0898"/>
    <w:rsid w:val="18CAC6B8"/>
    <w:rsid w:val="18CBBECE"/>
    <w:rsid w:val="18CBF58D"/>
    <w:rsid w:val="18CC78B2"/>
    <w:rsid w:val="18CD50DB"/>
    <w:rsid w:val="18CD64FE"/>
    <w:rsid w:val="18CDA393"/>
    <w:rsid w:val="18CDAAFA"/>
    <w:rsid w:val="18CDAF00"/>
    <w:rsid w:val="18CEDA18"/>
    <w:rsid w:val="18CF2219"/>
    <w:rsid w:val="18CF5A4F"/>
    <w:rsid w:val="18CFAE26"/>
    <w:rsid w:val="18D067D3"/>
    <w:rsid w:val="18D1D713"/>
    <w:rsid w:val="18D22369"/>
    <w:rsid w:val="18D23347"/>
    <w:rsid w:val="18D27088"/>
    <w:rsid w:val="18D42CBB"/>
    <w:rsid w:val="18D4402C"/>
    <w:rsid w:val="18D47F98"/>
    <w:rsid w:val="18D5409F"/>
    <w:rsid w:val="18D5D687"/>
    <w:rsid w:val="18D62D92"/>
    <w:rsid w:val="18D69B8D"/>
    <w:rsid w:val="18D8B993"/>
    <w:rsid w:val="18D8DE91"/>
    <w:rsid w:val="18D9DDDB"/>
    <w:rsid w:val="18DAF2A6"/>
    <w:rsid w:val="18DC66B6"/>
    <w:rsid w:val="18DC79D3"/>
    <w:rsid w:val="18DDD508"/>
    <w:rsid w:val="18DEC88D"/>
    <w:rsid w:val="18DFC10D"/>
    <w:rsid w:val="18E049BB"/>
    <w:rsid w:val="18E1AA73"/>
    <w:rsid w:val="18E1B6F2"/>
    <w:rsid w:val="18E2622A"/>
    <w:rsid w:val="18E3B2CB"/>
    <w:rsid w:val="18E51FC0"/>
    <w:rsid w:val="18E6E5BD"/>
    <w:rsid w:val="18E71E95"/>
    <w:rsid w:val="18E8CCAB"/>
    <w:rsid w:val="18E940C3"/>
    <w:rsid w:val="18EA0B29"/>
    <w:rsid w:val="18EABC79"/>
    <w:rsid w:val="18EBB33F"/>
    <w:rsid w:val="18EC2225"/>
    <w:rsid w:val="18ED1CB9"/>
    <w:rsid w:val="18ED458E"/>
    <w:rsid w:val="18ED6F0C"/>
    <w:rsid w:val="18EDF333"/>
    <w:rsid w:val="18EE8593"/>
    <w:rsid w:val="18EECC40"/>
    <w:rsid w:val="18EF006A"/>
    <w:rsid w:val="18EF209E"/>
    <w:rsid w:val="18F073A1"/>
    <w:rsid w:val="18F2236D"/>
    <w:rsid w:val="18F25598"/>
    <w:rsid w:val="18F2C603"/>
    <w:rsid w:val="18F31745"/>
    <w:rsid w:val="18F31966"/>
    <w:rsid w:val="18F38676"/>
    <w:rsid w:val="18F5D341"/>
    <w:rsid w:val="18F80556"/>
    <w:rsid w:val="18FAC0D9"/>
    <w:rsid w:val="18FB1832"/>
    <w:rsid w:val="18FC1432"/>
    <w:rsid w:val="19024D1E"/>
    <w:rsid w:val="1902C987"/>
    <w:rsid w:val="1902D5EB"/>
    <w:rsid w:val="190383AE"/>
    <w:rsid w:val="1903DED0"/>
    <w:rsid w:val="1904B65F"/>
    <w:rsid w:val="19051738"/>
    <w:rsid w:val="19070C69"/>
    <w:rsid w:val="19076261"/>
    <w:rsid w:val="19078A81"/>
    <w:rsid w:val="19090D79"/>
    <w:rsid w:val="19097CB0"/>
    <w:rsid w:val="190B4097"/>
    <w:rsid w:val="190B8DFD"/>
    <w:rsid w:val="190BBE05"/>
    <w:rsid w:val="190E560E"/>
    <w:rsid w:val="190FB80C"/>
    <w:rsid w:val="190FDA8D"/>
    <w:rsid w:val="19110E8F"/>
    <w:rsid w:val="191121F6"/>
    <w:rsid w:val="191142E8"/>
    <w:rsid w:val="1911CD4E"/>
    <w:rsid w:val="19131D5D"/>
    <w:rsid w:val="1913F5C9"/>
    <w:rsid w:val="1914E81C"/>
    <w:rsid w:val="19150A4B"/>
    <w:rsid w:val="19151E89"/>
    <w:rsid w:val="19173E54"/>
    <w:rsid w:val="191791C7"/>
    <w:rsid w:val="19180C94"/>
    <w:rsid w:val="19180D39"/>
    <w:rsid w:val="191A5190"/>
    <w:rsid w:val="191B6C0A"/>
    <w:rsid w:val="191B7463"/>
    <w:rsid w:val="191C10EA"/>
    <w:rsid w:val="191CA1DC"/>
    <w:rsid w:val="191EE7AD"/>
    <w:rsid w:val="191F584E"/>
    <w:rsid w:val="191F8BBC"/>
    <w:rsid w:val="192052A2"/>
    <w:rsid w:val="19211F44"/>
    <w:rsid w:val="19223DFB"/>
    <w:rsid w:val="192460ED"/>
    <w:rsid w:val="192481D9"/>
    <w:rsid w:val="1925645E"/>
    <w:rsid w:val="19259EA5"/>
    <w:rsid w:val="19262087"/>
    <w:rsid w:val="19262E4C"/>
    <w:rsid w:val="1926ADB9"/>
    <w:rsid w:val="1926F1E7"/>
    <w:rsid w:val="192753C3"/>
    <w:rsid w:val="1928347A"/>
    <w:rsid w:val="1929453A"/>
    <w:rsid w:val="192986B9"/>
    <w:rsid w:val="192A7A26"/>
    <w:rsid w:val="192AB5DA"/>
    <w:rsid w:val="192D711F"/>
    <w:rsid w:val="192DC782"/>
    <w:rsid w:val="192E369E"/>
    <w:rsid w:val="192E5852"/>
    <w:rsid w:val="192EA45D"/>
    <w:rsid w:val="192FF7F1"/>
    <w:rsid w:val="19301FB5"/>
    <w:rsid w:val="19314FEC"/>
    <w:rsid w:val="1932A287"/>
    <w:rsid w:val="193438EE"/>
    <w:rsid w:val="1934D1EB"/>
    <w:rsid w:val="19350B81"/>
    <w:rsid w:val="19351C67"/>
    <w:rsid w:val="19355BB7"/>
    <w:rsid w:val="1935F64C"/>
    <w:rsid w:val="193615AF"/>
    <w:rsid w:val="19368889"/>
    <w:rsid w:val="19371A7F"/>
    <w:rsid w:val="193831A3"/>
    <w:rsid w:val="19394325"/>
    <w:rsid w:val="19396256"/>
    <w:rsid w:val="193A0D38"/>
    <w:rsid w:val="193A3F5D"/>
    <w:rsid w:val="193A8ABB"/>
    <w:rsid w:val="193AF5AD"/>
    <w:rsid w:val="193B002D"/>
    <w:rsid w:val="193B59D1"/>
    <w:rsid w:val="193D9559"/>
    <w:rsid w:val="193D95D6"/>
    <w:rsid w:val="193DDC2C"/>
    <w:rsid w:val="193DDD39"/>
    <w:rsid w:val="193F664D"/>
    <w:rsid w:val="193FAA0A"/>
    <w:rsid w:val="193FCD91"/>
    <w:rsid w:val="194035AB"/>
    <w:rsid w:val="1940AD51"/>
    <w:rsid w:val="19415AE7"/>
    <w:rsid w:val="19416786"/>
    <w:rsid w:val="1943D93E"/>
    <w:rsid w:val="1944A4E6"/>
    <w:rsid w:val="1944BE83"/>
    <w:rsid w:val="19458F97"/>
    <w:rsid w:val="19468E5B"/>
    <w:rsid w:val="19471F87"/>
    <w:rsid w:val="1947B4C3"/>
    <w:rsid w:val="1947C5AA"/>
    <w:rsid w:val="1948B2FD"/>
    <w:rsid w:val="19490F0A"/>
    <w:rsid w:val="19492C19"/>
    <w:rsid w:val="194A1059"/>
    <w:rsid w:val="194C6F83"/>
    <w:rsid w:val="194C7E1C"/>
    <w:rsid w:val="194C8F8D"/>
    <w:rsid w:val="194E1A18"/>
    <w:rsid w:val="194E38AC"/>
    <w:rsid w:val="194E5963"/>
    <w:rsid w:val="19511F92"/>
    <w:rsid w:val="1951C436"/>
    <w:rsid w:val="19523860"/>
    <w:rsid w:val="19526E93"/>
    <w:rsid w:val="19526EC1"/>
    <w:rsid w:val="19548160"/>
    <w:rsid w:val="19555CCA"/>
    <w:rsid w:val="1955960E"/>
    <w:rsid w:val="195603D8"/>
    <w:rsid w:val="19561174"/>
    <w:rsid w:val="19563C73"/>
    <w:rsid w:val="1956C9F1"/>
    <w:rsid w:val="19576732"/>
    <w:rsid w:val="195836DB"/>
    <w:rsid w:val="19586C26"/>
    <w:rsid w:val="1958BE88"/>
    <w:rsid w:val="195BF014"/>
    <w:rsid w:val="195C9B7C"/>
    <w:rsid w:val="195D4787"/>
    <w:rsid w:val="19602198"/>
    <w:rsid w:val="1960A603"/>
    <w:rsid w:val="1960B8A9"/>
    <w:rsid w:val="19615D51"/>
    <w:rsid w:val="19645FEB"/>
    <w:rsid w:val="1965D345"/>
    <w:rsid w:val="19677DCF"/>
    <w:rsid w:val="196873A2"/>
    <w:rsid w:val="196953B2"/>
    <w:rsid w:val="1969AEC1"/>
    <w:rsid w:val="196C7C5D"/>
    <w:rsid w:val="196C83A2"/>
    <w:rsid w:val="196D130C"/>
    <w:rsid w:val="196D4FA7"/>
    <w:rsid w:val="196D958D"/>
    <w:rsid w:val="196DC455"/>
    <w:rsid w:val="196E9F2B"/>
    <w:rsid w:val="196EDAA4"/>
    <w:rsid w:val="196F08CE"/>
    <w:rsid w:val="196FEEE2"/>
    <w:rsid w:val="1971CB7D"/>
    <w:rsid w:val="1973C66E"/>
    <w:rsid w:val="1974195E"/>
    <w:rsid w:val="1974BCC9"/>
    <w:rsid w:val="19756A42"/>
    <w:rsid w:val="1975758B"/>
    <w:rsid w:val="19758DD3"/>
    <w:rsid w:val="1975C7DA"/>
    <w:rsid w:val="19761AD5"/>
    <w:rsid w:val="19762474"/>
    <w:rsid w:val="19763DE9"/>
    <w:rsid w:val="19768B8B"/>
    <w:rsid w:val="1976DC5A"/>
    <w:rsid w:val="19792771"/>
    <w:rsid w:val="19794445"/>
    <w:rsid w:val="1979C7BB"/>
    <w:rsid w:val="197A1C5C"/>
    <w:rsid w:val="197A1E0B"/>
    <w:rsid w:val="197A6EB2"/>
    <w:rsid w:val="197AD42D"/>
    <w:rsid w:val="197C6DFA"/>
    <w:rsid w:val="197C77E8"/>
    <w:rsid w:val="197F45A4"/>
    <w:rsid w:val="197FF087"/>
    <w:rsid w:val="198093F9"/>
    <w:rsid w:val="1981E90A"/>
    <w:rsid w:val="19850981"/>
    <w:rsid w:val="19864AFA"/>
    <w:rsid w:val="19888589"/>
    <w:rsid w:val="1988C163"/>
    <w:rsid w:val="198A5C24"/>
    <w:rsid w:val="198ABE24"/>
    <w:rsid w:val="198C6EF9"/>
    <w:rsid w:val="198CCA6F"/>
    <w:rsid w:val="198E1935"/>
    <w:rsid w:val="198E400D"/>
    <w:rsid w:val="198F2D17"/>
    <w:rsid w:val="198FEAD4"/>
    <w:rsid w:val="1990BD2F"/>
    <w:rsid w:val="1990D3F0"/>
    <w:rsid w:val="1990F52C"/>
    <w:rsid w:val="1991BF2A"/>
    <w:rsid w:val="1991D57A"/>
    <w:rsid w:val="1992135B"/>
    <w:rsid w:val="19926EB7"/>
    <w:rsid w:val="199273DB"/>
    <w:rsid w:val="1993D108"/>
    <w:rsid w:val="199496EE"/>
    <w:rsid w:val="19953852"/>
    <w:rsid w:val="1995F995"/>
    <w:rsid w:val="1995FB05"/>
    <w:rsid w:val="199688E2"/>
    <w:rsid w:val="199742C3"/>
    <w:rsid w:val="19980DFA"/>
    <w:rsid w:val="199865D6"/>
    <w:rsid w:val="199B6217"/>
    <w:rsid w:val="199C5192"/>
    <w:rsid w:val="199CAF1B"/>
    <w:rsid w:val="199D43EA"/>
    <w:rsid w:val="199D893E"/>
    <w:rsid w:val="199D94FF"/>
    <w:rsid w:val="19A1293A"/>
    <w:rsid w:val="19A13D6E"/>
    <w:rsid w:val="19A2B325"/>
    <w:rsid w:val="19A453BE"/>
    <w:rsid w:val="19A5125B"/>
    <w:rsid w:val="19A685A6"/>
    <w:rsid w:val="19A6BEF5"/>
    <w:rsid w:val="19A722A3"/>
    <w:rsid w:val="19A8972E"/>
    <w:rsid w:val="19A8BE37"/>
    <w:rsid w:val="19AA4E87"/>
    <w:rsid w:val="19AA509D"/>
    <w:rsid w:val="19AB74C3"/>
    <w:rsid w:val="19ABE81F"/>
    <w:rsid w:val="19AD28F3"/>
    <w:rsid w:val="19AEA2A8"/>
    <w:rsid w:val="19AEFD5F"/>
    <w:rsid w:val="19B0B25B"/>
    <w:rsid w:val="19B19936"/>
    <w:rsid w:val="19B1AAB8"/>
    <w:rsid w:val="19B26634"/>
    <w:rsid w:val="19B31C27"/>
    <w:rsid w:val="19B4340B"/>
    <w:rsid w:val="19B4DBE0"/>
    <w:rsid w:val="19B5D595"/>
    <w:rsid w:val="19B5E95C"/>
    <w:rsid w:val="19B68FF8"/>
    <w:rsid w:val="19B7388A"/>
    <w:rsid w:val="19B79EA0"/>
    <w:rsid w:val="19B80A80"/>
    <w:rsid w:val="19B86727"/>
    <w:rsid w:val="19B957A4"/>
    <w:rsid w:val="19B981F1"/>
    <w:rsid w:val="19B9A497"/>
    <w:rsid w:val="19BB3F69"/>
    <w:rsid w:val="19BB5986"/>
    <w:rsid w:val="19BCA44F"/>
    <w:rsid w:val="19BCE111"/>
    <w:rsid w:val="19BD24CD"/>
    <w:rsid w:val="19BD5002"/>
    <w:rsid w:val="19BD610D"/>
    <w:rsid w:val="19BDAE2E"/>
    <w:rsid w:val="19BDC1E6"/>
    <w:rsid w:val="19C16513"/>
    <w:rsid w:val="19C175D4"/>
    <w:rsid w:val="19C32C0F"/>
    <w:rsid w:val="19C46DBE"/>
    <w:rsid w:val="19C6F1BE"/>
    <w:rsid w:val="19C6F2D8"/>
    <w:rsid w:val="19C7F769"/>
    <w:rsid w:val="19C97136"/>
    <w:rsid w:val="19CA0D32"/>
    <w:rsid w:val="19CA8950"/>
    <w:rsid w:val="19CAEB43"/>
    <w:rsid w:val="19CB1584"/>
    <w:rsid w:val="19CC7C38"/>
    <w:rsid w:val="19CD730D"/>
    <w:rsid w:val="19CDAD19"/>
    <w:rsid w:val="19CE0236"/>
    <w:rsid w:val="19CEA739"/>
    <w:rsid w:val="19D111AE"/>
    <w:rsid w:val="19D168B7"/>
    <w:rsid w:val="19D1AD31"/>
    <w:rsid w:val="19D23EE8"/>
    <w:rsid w:val="19D37708"/>
    <w:rsid w:val="19D46F10"/>
    <w:rsid w:val="19D47C15"/>
    <w:rsid w:val="19D47CC5"/>
    <w:rsid w:val="19D5BEB5"/>
    <w:rsid w:val="19D7DA9C"/>
    <w:rsid w:val="19D93372"/>
    <w:rsid w:val="19DA0AD3"/>
    <w:rsid w:val="19DA48C3"/>
    <w:rsid w:val="19DC11FA"/>
    <w:rsid w:val="19DC4F7F"/>
    <w:rsid w:val="19DD9C17"/>
    <w:rsid w:val="19DDA5EA"/>
    <w:rsid w:val="19DEC360"/>
    <w:rsid w:val="19DEE252"/>
    <w:rsid w:val="19DF355E"/>
    <w:rsid w:val="19E1B056"/>
    <w:rsid w:val="19E2514F"/>
    <w:rsid w:val="19E41B05"/>
    <w:rsid w:val="19E483F6"/>
    <w:rsid w:val="19E54136"/>
    <w:rsid w:val="19E54948"/>
    <w:rsid w:val="19E57C06"/>
    <w:rsid w:val="19E7A6C8"/>
    <w:rsid w:val="19E7D84F"/>
    <w:rsid w:val="19E8943E"/>
    <w:rsid w:val="19E89AF3"/>
    <w:rsid w:val="19E98CBF"/>
    <w:rsid w:val="19E9FCA3"/>
    <w:rsid w:val="19EB1000"/>
    <w:rsid w:val="19ECB58E"/>
    <w:rsid w:val="19ED82D0"/>
    <w:rsid w:val="19EF7A8E"/>
    <w:rsid w:val="19EF9495"/>
    <w:rsid w:val="19F03F9C"/>
    <w:rsid w:val="19F23813"/>
    <w:rsid w:val="19F2BDE2"/>
    <w:rsid w:val="19F41201"/>
    <w:rsid w:val="19F45C75"/>
    <w:rsid w:val="19F52A5A"/>
    <w:rsid w:val="19F6206E"/>
    <w:rsid w:val="19F70914"/>
    <w:rsid w:val="19F7D4E8"/>
    <w:rsid w:val="19F9636B"/>
    <w:rsid w:val="19F9911C"/>
    <w:rsid w:val="19F9F46A"/>
    <w:rsid w:val="19FA0B00"/>
    <w:rsid w:val="19FA3751"/>
    <w:rsid w:val="19FB4273"/>
    <w:rsid w:val="19FB4866"/>
    <w:rsid w:val="19FBA4FA"/>
    <w:rsid w:val="19FE2AA4"/>
    <w:rsid w:val="19FE5FD0"/>
    <w:rsid w:val="19FE722F"/>
    <w:rsid w:val="19FEA0DD"/>
    <w:rsid w:val="19FFAA49"/>
    <w:rsid w:val="1A003A1C"/>
    <w:rsid w:val="1A007A5C"/>
    <w:rsid w:val="1A01434B"/>
    <w:rsid w:val="1A018F85"/>
    <w:rsid w:val="1A01E538"/>
    <w:rsid w:val="1A0261A8"/>
    <w:rsid w:val="1A029F13"/>
    <w:rsid w:val="1A03659F"/>
    <w:rsid w:val="1A0366DC"/>
    <w:rsid w:val="1A03A9C1"/>
    <w:rsid w:val="1A03F4A5"/>
    <w:rsid w:val="1A050646"/>
    <w:rsid w:val="1A068D38"/>
    <w:rsid w:val="1A071207"/>
    <w:rsid w:val="1A07FBEA"/>
    <w:rsid w:val="1A094D59"/>
    <w:rsid w:val="1A09AE7E"/>
    <w:rsid w:val="1A0CAE7E"/>
    <w:rsid w:val="1A0D1272"/>
    <w:rsid w:val="1A0DC745"/>
    <w:rsid w:val="1A0EB7B4"/>
    <w:rsid w:val="1A0FBA65"/>
    <w:rsid w:val="1A0FD1E7"/>
    <w:rsid w:val="1A1143BA"/>
    <w:rsid w:val="1A115DDF"/>
    <w:rsid w:val="1A122FB9"/>
    <w:rsid w:val="1A14290A"/>
    <w:rsid w:val="1A142CCB"/>
    <w:rsid w:val="1A156E28"/>
    <w:rsid w:val="1A161A88"/>
    <w:rsid w:val="1A16C105"/>
    <w:rsid w:val="1A17C2E2"/>
    <w:rsid w:val="1A18CEF3"/>
    <w:rsid w:val="1A190FB7"/>
    <w:rsid w:val="1A1A1C1D"/>
    <w:rsid w:val="1A1A5B65"/>
    <w:rsid w:val="1A1B6431"/>
    <w:rsid w:val="1A1BC53B"/>
    <w:rsid w:val="1A1C8211"/>
    <w:rsid w:val="1A1CD931"/>
    <w:rsid w:val="1A1E0E79"/>
    <w:rsid w:val="1A203750"/>
    <w:rsid w:val="1A20AB5B"/>
    <w:rsid w:val="1A215BE5"/>
    <w:rsid w:val="1A21A833"/>
    <w:rsid w:val="1A2397D7"/>
    <w:rsid w:val="1A260AB3"/>
    <w:rsid w:val="1A273225"/>
    <w:rsid w:val="1A280F4F"/>
    <w:rsid w:val="1A28152C"/>
    <w:rsid w:val="1A283E77"/>
    <w:rsid w:val="1A298E58"/>
    <w:rsid w:val="1A2C6297"/>
    <w:rsid w:val="1A2C7703"/>
    <w:rsid w:val="1A2CA352"/>
    <w:rsid w:val="1A2D9177"/>
    <w:rsid w:val="1A2EAB2D"/>
    <w:rsid w:val="1A2ECC65"/>
    <w:rsid w:val="1A2F45A4"/>
    <w:rsid w:val="1A3086C0"/>
    <w:rsid w:val="1A30BDA3"/>
    <w:rsid w:val="1A3107EA"/>
    <w:rsid w:val="1A31AC34"/>
    <w:rsid w:val="1A31D514"/>
    <w:rsid w:val="1A321AB1"/>
    <w:rsid w:val="1A32418D"/>
    <w:rsid w:val="1A32BA26"/>
    <w:rsid w:val="1A32C84F"/>
    <w:rsid w:val="1A32E359"/>
    <w:rsid w:val="1A33C389"/>
    <w:rsid w:val="1A348B35"/>
    <w:rsid w:val="1A35E0A6"/>
    <w:rsid w:val="1A371E85"/>
    <w:rsid w:val="1A3743A0"/>
    <w:rsid w:val="1A37B899"/>
    <w:rsid w:val="1A37EC07"/>
    <w:rsid w:val="1A38565E"/>
    <w:rsid w:val="1A38F03A"/>
    <w:rsid w:val="1A38FE28"/>
    <w:rsid w:val="1A3945D4"/>
    <w:rsid w:val="1A39D098"/>
    <w:rsid w:val="1A3A68F9"/>
    <w:rsid w:val="1A3B69B9"/>
    <w:rsid w:val="1A3C1273"/>
    <w:rsid w:val="1A3D9840"/>
    <w:rsid w:val="1A3E0991"/>
    <w:rsid w:val="1A3E92D5"/>
    <w:rsid w:val="1A3EFF90"/>
    <w:rsid w:val="1A40252F"/>
    <w:rsid w:val="1A41A163"/>
    <w:rsid w:val="1A41BA01"/>
    <w:rsid w:val="1A42D354"/>
    <w:rsid w:val="1A43A277"/>
    <w:rsid w:val="1A441CD7"/>
    <w:rsid w:val="1A447999"/>
    <w:rsid w:val="1A4512CA"/>
    <w:rsid w:val="1A4581B1"/>
    <w:rsid w:val="1A46CBCF"/>
    <w:rsid w:val="1A4763A2"/>
    <w:rsid w:val="1A477742"/>
    <w:rsid w:val="1A481525"/>
    <w:rsid w:val="1A487859"/>
    <w:rsid w:val="1A49513F"/>
    <w:rsid w:val="1A4AEE04"/>
    <w:rsid w:val="1A4B30EF"/>
    <w:rsid w:val="1A4B73BD"/>
    <w:rsid w:val="1A4BC256"/>
    <w:rsid w:val="1A4C1A9A"/>
    <w:rsid w:val="1A4C79B5"/>
    <w:rsid w:val="1A4D027D"/>
    <w:rsid w:val="1A4D0FEE"/>
    <w:rsid w:val="1A4D4D4A"/>
    <w:rsid w:val="1A4D8D97"/>
    <w:rsid w:val="1A4F3E14"/>
    <w:rsid w:val="1A4FCEC8"/>
    <w:rsid w:val="1A50F105"/>
    <w:rsid w:val="1A5249B0"/>
    <w:rsid w:val="1A531DF0"/>
    <w:rsid w:val="1A547DC8"/>
    <w:rsid w:val="1A55FC29"/>
    <w:rsid w:val="1A57602E"/>
    <w:rsid w:val="1A579855"/>
    <w:rsid w:val="1A58CD50"/>
    <w:rsid w:val="1A5984B3"/>
    <w:rsid w:val="1A59BCE6"/>
    <w:rsid w:val="1A5A21EC"/>
    <w:rsid w:val="1A5A537E"/>
    <w:rsid w:val="1A5ADD36"/>
    <w:rsid w:val="1A5BB3DC"/>
    <w:rsid w:val="1A5CBC5C"/>
    <w:rsid w:val="1A5DD9D2"/>
    <w:rsid w:val="1A6112E9"/>
    <w:rsid w:val="1A62EF6B"/>
    <w:rsid w:val="1A645BB8"/>
    <w:rsid w:val="1A66A5D1"/>
    <w:rsid w:val="1A671499"/>
    <w:rsid w:val="1A679B06"/>
    <w:rsid w:val="1A696166"/>
    <w:rsid w:val="1A6A01B2"/>
    <w:rsid w:val="1A6D0039"/>
    <w:rsid w:val="1A6FD714"/>
    <w:rsid w:val="1A7060D2"/>
    <w:rsid w:val="1A70E149"/>
    <w:rsid w:val="1A715A73"/>
    <w:rsid w:val="1A718407"/>
    <w:rsid w:val="1A72C7BD"/>
    <w:rsid w:val="1A72E9E3"/>
    <w:rsid w:val="1A75CF5B"/>
    <w:rsid w:val="1A764057"/>
    <w:rsid w:val="1A76E40F"/>
    <w:rsid w:val="1A787499"/>
    <w:rsid w:val="1A7A0294"/>
    <w:rsid w:val="1A7AD2AD"/>
    <w:rsid w:val="1A7B483A"/>
    <w:rsid w:val="1A7B9A58"/>
    <w:rsid w:val="1A7C459F"/>
    <w:rsid w:val="1A7F7AB0"/>
    <w:rsid w:val="1A7FE38C"/>
    <w:rsid w:val="1A7FE69C"/>
    <w:rsid w:val="1A82AF57"/>
    <w:rsid w:val="1A83CBA5"/>
    <w:rsid w:val="1A852ED6"/>
    <w:rsid w:val="1A853C0F"/>
    <w:rsid w:val="1A85BDF2"/>
    <w:rsid w:val="1A89477A"/>
    <w:rsid w:val="1A895ECC"/>
    <w:rsid w:val="1A89DD7B"/>
    <w:rsid w:val="1A8B62F8"/>
    <w:rsid w:val="1A8BADFE"/>
    <w:rsid w:val="1A8E6DFE"/>
    <w:rsid w:val="1A8E7C54"/>
    <w:rsid w:val="1A8E8A02"/>
    <w:rsid w:val="1A8EB0BF"/>
    <w:rsid w:val="1A8FB54F"/>
    <w:rsid w:val="1A92BF6E"/>
    <w:rsid w:val="1A939EC1"/>
    <w:rsid w:val="1A93DABD"/>
    <w:rsid w:val="1A942FBA"/>
    <w:rsid w:val="1A944774"/>
    <w:rsid w:val="1A96E1B7"/>
    <w:rsid w:val="1A9784A8"/>
    <w:rsid w:val="1A98465D"/>
    <w:rsid w:val="1A995AF1"/>
    <w:rsid w:val="1A9A1CDF"/>
    <w:rsid w:val="1A9A76D6"/>
    <w:rsid w:val="1A9AF075"/>
    <w:rsid w:val="1A9BCC95"/>
    <w:rsid w:val="1A9CA17B"/>
    <w:rsid w:val="1A9D060B"/>
    <w:rsid w:val="1A9D9841"/>
    <w:rsid w:val="1A9E98D5"/>
    <w:rsid w:val="1A9F166A"/>
    <w:rsid w:val="1A9F3FDC"/>
    <w:rsid w:val="1A9FE138"/>
    <w:rsid w:val="1AA1C1CA"/>
    <w:rsid w:val="1AA33EF3"/>
    <w:rsid w:val="1AA3FCEE"/>
    <w:rsid w:val="1AA4316D"/>
    <w:rsid w:val="1AA4466C"/>
    <w:rsid w:val="1AA4D9E0"/>
    <w:rsid w:val="1AA50D6A"/>
    <w:rsid w:val="1AA52300"/>
    <w:rsid w:val="1AA61BA1"/>
    <w:rsid w:val="1AA72CFE"/>
    <w:rsid w:val="1AA847BE"/>
    <w:rsid w:val="1AA8F540"/>
    <w:rsid w:val="1AA97AE7"/>
    <w:rsid w:val="1AABADBA"/>
    <w:rsid w:val="1AAC6B59"/>
    <w:rsid w:val="1AACC7D4"/>
    <w:rsid w:val="1AACE8DC"/>
    <w:rsid w:val="1AAF6B50"/>
    <w:rsid w:val="1AAFA7A9"/>
    <w:rsid w:val="1AB1E7CC"/>
    <w:rsid w:val="1AB20070"/>
    <w:rsid w:val="1AB6002C"/>
    <w:rsid w:val="1AB6DB33"/>
    <w:rsid w:val="1AB7DBD6"/>
    <w:rsid w:val="1AB8E284"/>
    <w:rsid w:val="1AB960BB"/>
    <w:rsid w:val="1ABDD0AA"/>
    <w:rsid w:val="1ABE8BB4"/>
    <w:rsid w:val="1ABF3907"/>
    <w:rsid w:val="1ABFF1D8"/>
    <w:rsid w:val="1AC017D6"/>
    <w:rsid w:val="1AC05E56"/>
    <w:rsid w:val="1AC14096"/>
    <w:rsid w:val="1AC1A93E"/>
    <w:rsid w:val="1AC21796"/>
    <w:rsid w:val="1AC24816"/>
    <w:rsid w:val="1AC2DD0A"/>
    <w:rsid w:val="1AC3E474"/>
    <w:rsid w:val="1AC3FCF9"/>
    <w:rsid w:val="1AC52B70"/>
    <w:rsid w:val="1AC55050"/>
    <w:rsid w:val="1AC7721A"/>
    <w:rsid w:val="1AC7BA71"/>
    <w:rsid w:val="1AC83F4C"/>
    <w:rsid w:val="1AC9F2D8"/>
    <w:rsid w:val="1ACA72E8"/>
    <w:rsid w:val="1ACA86AB"/>
    <w:rsid w:val="1ACBBC4C"/>
    <w:rsid w:val="1ACD3E6C"/>
    <w:rsid w:val="1AD2941C"/>
    <w:rsid w:val="1AD2F888"/>
    <w:rsid w:val="1AD3929F"/>
    <w:rsid w:val="1AD3B051"/>
    <w:rsid w:val="1AD645C7"/>
    <w:rsid w:val="1AD75C63"/>
    <w:rsid w:val="1AD78354"/>
    <w:rsid w:val="1AD8FCD1"/>
    <w:rsid w:val="1ADA9D2A"/>
    <w:rsid w:val="1ADBA556"/>
    <w:rsid w:val="1ADD2ACB"/>
    <w:rsid w:val="1ADFA8ED"/>
    <w:rsid w:val="1AE061D9"/>
    <w:rsid w:val="1AE2031E"/>
    <w:rsid w:val="1AE295E5"/>
    <w:rsid w:val="1AE3803E"/>
    <w:rsid w:val="1AE5411D"/>
    <w:rsid w:val="1AE5BADD"/>
    <w:rsid w:val="1AE61FED"/>
    <w:rsid w:val="1AE69B9B"/>
    <w:rsid w:val="1AE6B953"/>
    <w:rsid w:val="1AE6C94D"/>
    <w:rsid w:val="1AE76A8E"/>
    <w:rsid w:val="1AE833B4"/>
    <w:rsid w:val="1AE85E75"/>
    <w:rsid w:val="1AE86CBE"/>
    <w:rsid w:val="1AEAACE3"/>
    <w:rsid w:val="1AEAC913"/>
    <w:rsid w:val="1AEAEBB3"/>
    <w:rsid w:val="1AEB1F96"/>
    <w:rsid w:val="1AEC0704"/>
    <w:rsid w:val="1AEC59C7"/>
    <w:rsid w:val="1AECE837"/>
    <w:rsid w:val="1AED06AA"/>
    <w:rsid w:val="1AF0A745"/>
    <w:rsid w:val="1AF16996"/>
    <w:rsid w:val="1AF2135C"/>
    <w:rsid w:val="1AF2618E"/>
    <w:rsid w:val="1AF2FA2A"/>
    <w:rsid w:val="1AF3E52C"/>
    <w:rsid w:val="1AF46AA1"/>
    <w:rsid w:val="1AF4F4D4"/>
    <w:rsid w:val="1AF4FA65"/>
    <w:rsid w:val="1AF7E316"/>
    <w:rsid w:val="1AF9F1EC"/>
    <w:rsid w:val="1AFA839C"/>
    <w:rsid w:val="1AFAB8B7"/>
    <w:rsid w:val="1AFAD1F7"/>
    <w:rsid w:val="1AFBC8E2"/>
    <w:rsid w:val="1B0186F8"/>
    <w:rsid w:val="1B019C02"/>
    <w:rsid w:val="1B01C158"/>
    <w:rsid w:val="1B03A899"/>
    <w:rsid w:val="1B064E19"/>
    <w:rsid w:val="1B06CDD1"/>
    <w:rsid w:val="1B06E409"/>
    <w:rsid w:val="1B081E1C"/>
    <w:rsid w:val="1B08885A"/>
    <w:rsid w:val="1B0943BE"/>
    <w:rsid w:val="1B096A42"/>
    <w:rsid w:val="1B09D9CB"/>
    <w:rsid w:val="1B0A3C7A"/>
    <w:rsid w:val="1B0A7DA7"/>
    <w:rsid w:val="1B0B73B7"/>
    <w:rsid w:val="1B0BBC7A"/>
    <w:rsid w:val="1B0C7037"/>
    <w:rsid w:val="1B0CAFC6"/>
    <w:rsid w:val="1B0D0255"/>
    <w:rsid w:val="1B0DCE0C"/>
    <w:rsid w:val="1B0EB0E1"/>
    <w:rsid w:val="1B0F33E4"/>
    <w:rsid w:val="1B10D855"/>
    <w:rsid w:val="1B110195"/>
    <w:rsid w:val="1B112935"/>
    <w:rsid w:val="1B12A02A"/>
    <w:rsid w:val="1B14EBB2"/>
    <w:rsid w:val="1B153EFD"/>
    <w:rsid w:val="1B15E1BB"/>
    <w:rsid w:val="1B16BA98"/>
    <w:rsid w:val="1B16F880"/>
    <w:rsid w:val="1B1714D1"/>
    <w:rsid w:val="1B1751BC"/>
    <w:rsid w:val="1B17FD66"/>
    <w:rsid w:val="1B18E2C5"/>
    <w:rsid w:val="1B19C905"/>
    <w:rsid w:val="1B19EB02"/>
    <w:rsid w:val="1B19F0EF"/>
    <w:rsid w:val="1B1A22D9"/>
    <w:rsid w:val="1B1B8FDD"/>
    <w:rsid w:val="1B1C3B36"/>
    <w:rsid w:val="1B1D9F25"/>
    <w:rsid w:val="1B1F4042"/>
    <w:rsid w:val="1B1FB6BA"/>
    <w:rsid w:val="1B20076E"/>
    <w:rsid w:val="1B210D34"/>
    <w:rsid w:val="1B22393D"/>
    <w:rsid w:val="1B2452C8"/>
    <w:rsid w:val="1B245B09"/>
    <w:rsid w:val="1B2575C4"/>
    <w:rsid w:val="1B290883"/>
    <w:rsid w:val="1B2B684F"/>
    <w:rsid w:val="1B2DEABC"/>
    <w:rsid w:val="1B2E7055"/>
    <w:rsid w:val="1B2E85CE"/>
    <w:rsid w:val="1B2F72AF"/>
    <w:rsid w:val="1B2FC70E"/>
    <w:rsid w:val="1B3230A4"/>
    <w:rsid w:val="1B3349D3"/>
    <w:rsid w:val="1B3473F5"/>
    <w:rsid w:val="1B350BE1"/>
    <w:rsid w:val="1B359C34"/>
    <w:rsid w:val="1B35D093"/>
    <w:rsid w:val="1B36E032"/>
    <w:rsid w:val="1B3889C6"/>
    <w:rsid w:val="1B39D098"/>
    <w:rsid w:val="1B3A7EB5"/>
    <w:rsid w:val="1B3AB6CC"/>
    <w:rsid w:val="1B3B3D95"/>
    <w:rsid w:val="1B3CB492"/>
    <w:rsid w:val="1B3D1AE9"/>
    <w:rsid w:val="1B3E3C94"/>
    <w:rsid w:val="1B40E2E2"/>
    <w:rsid w:val="1B416144"/>
    <w:rsid w:val="1B41A282"/>
    <w:rsid w:val="1B41F08D"/>
    <w:rsid w:val="1B4505F9"/>
    <w:rsid w:val="1B4607D1"/>
    <w:rsid w:val="1B461AEF"/>
    <w:rsid w:val="1B463286"/>
    <w:rsid w:val="1B484B80"/>
    <w:rsid w:val="1B494363"/>
    <w:rsid w:val="1B499BCA"/>
    <w:rsid w:val="1B49CDB3"/>
    <w:rsid w:val="1B4A940D"/>
    <w:rsid w:val="1B4B0FB5"/>
    <w:rsid w:val="1B4B5C2A"/>
    <w:rsid w:val="1B4BE821"/>
    <w:rsid w:val="1B4C9AC9"/>
    <w:rsid w:val="1B4CEC9E"/>
    <w:rsid w:val="1B4DD81E"/>
    <w:rsid w:val="1B4FA91F"/>
    <w:rsid w:val="1B50334C"/>
    <w:rsid w:val="1B505102"/>
    <w:rsid w:val="1B506CF9"/>
    <w:rsid w:val="1B5114C8"/>
    <w:rsid w:val="1B511535"/>
    <w:rsid w:val="1B51D2D0"/>
    <w:rsid w:val="1B51ECA4"/>
    <w:rsid w:val="1B538883"/>
    <w:rsid w:val="1B53C3F2"/>
    <w:rsid w:val="1B546429"/>
    <w:rsid w:val="1B54F46A"/>
    <w:rsid w:val="1B5588BB"/>
    <w:rsid w:val="1B57AC26"/>
    <w:rsid w:val="1B58DA05"/>
    <w:rsid w:val="1B58F1A5"/>
    <w:rsid w:val="1B5AC416"/>
    <w:rsid w:val="1B5D12D3"/>
    <w:rsid w:val="1B5F817E"/>
    <w:rsid w:val="1B5FC3EB"/>
    <w:rsid w:val="1B5FF8D8"/>
    <w:rsid w:val="1B608698"/>
    <w:rsid w:val="1B6110F5"/>
    <w:rsid w:val="1B6165FE"/>
    <w:rsid w:val="1B62D9D1"/>
    <w:rsid w:val="1B630418"/>
    <w:rsid w:val="1B63056A"/>
    <w:rsid w:val="1B63E801"/>
    <w:rsid w:val="1B653850"/>
    <w:rsid w:val="1B6567A8"/>
    <w:rsid w:val="1B665CFF"/>
    <w:rsid w:val="1B68EBA0"/>
    <w:rsid w:val="1B697733"/>
    <w:rsid w:val="1B6A07E1"/>
    <w:rsid w:val="1B6AF881"/>
    <w:rsid w:val="1B6BCB37"/>
    <w:rsid w:val="1B6D8C82"/>
    <w:rsid w:val="1B6E7799"/>
    <w:rsid w:val="1B71CCDE"/>
    <w:rsid w:val="1B7324D7"/>
    <w:rsid w:val="1B73724C"/>
    <w:rsid w:val="1B76EBBD"/>
    <w:rsid w:val="1B76FBBB"/>
    <w:rsid w:val="1B77EEF8"/>
    <w:rsid w:val="1B781833"/>
    <w:rsid w:val="1B78EC1F"/>
    <w:rsid w:val="1B792AB0"/>
    <w:rsid w:val="1B7A8C63"/>
    <w:rsid w:val="1B7B1FB0"/>
    <w:rsid w:val="1B7B4E03"/>
    <w:rsid w:val="1B7B63E2"/>
    <w:rsid w:val="1B7D7A3A"/>
    <w:rsid w:val="1B7E2ED6"/>
    <w:rsid w:val="1B7E5FBE"/>
    <w:rsid w:val="1B7FE078"/>
    <w:rsid w:val="1B8040DE"/>
    <w:rsid w:val="1B80C5B3"/>
    <w:rsid w:val="1B80EF34"/>
    <w:rsid w:val="1B818BA9"/>
    <w:rsid w:val="1B821394"/>
    <w:rsid w:val="1B822137"/>
    <w:rsid w:val="1B82B9AC"/>
    <w:rsid w:val="1B847EBA"/>
    <w:rsid w:val="1B84B2CA"/>
    <w:rsid w:val="1B86A126"/>
    <w:rsid w:val="1B87BEF3"/>
    <w:rsid w:val="1B87E60C"/>
    <w:rsid w:val="1B887BEC"/>
    <w:rsid w:val="1B88A8D4"/>
    <w:rsid w:val="1B891FA6"/>
    <w:rsid w:val="1B8960AE"/>
    <w:rsid w:val="1B8A2986"/>
    <w:rsid w:val="1B8A4D1A"/>
    <w:rsid w:val="1B8A6AA1"/>
    <w:rsid w:val="1B8B4477"/>
    <w:rsid w:val="1B8C58F5"/>
    <w:rsid w:val="1B8C621D"/>
    <w:rsid w:val="1B8DCA42"/>
    <w:rsid w:val="1B8F5B63"/>
    <w:rsid w:val="1B90D214"/>
    <w:rsid w:val="1B910208"/>
    <w:rsid w:val="1B944BCB"/>
    <w:rsid w:val="1B95DE0E"/>
    <w:rsid w:val="1B961A1F"/>
    <w:rsid w:val="1B961BA1"/>
    <w:rsid w:val="1B975FAF"/>
    <w:rsid w:val="1B978D85"/>
    <w:rsid w:val="1B979EEB"/>
    <w:rsid w:val="1B982502"/>
    <w:rsid w:val="1B9835E1"/>
    <w:rsid w:val="1B988748"/>
    <w:rsid w:val="1B9BB13E"/>
    <w:rsid w:val="1B9CA362"/>
    <w:rsid w:val="1BA06B45"/>
    <w:rsid w:val="1BA13532"/>
    <w:rsid w:val="1BA3284C"/>
    <w:rsid w:val="1BA3B688"/>
    <w:rsid w:val="1BA44861"/>
    <w:rsid w:val="1BA458A6"/>
    <w:rsid w:val="1BA45A3D"/>
    <w:rsid w:val="1BA4836F"/>
    <w:rsid w:val="1BA4C00B"/>
    <w:rsid w:val="1BA4C64F"/>
    <w:rsid w:val="1BA6A108"/>
    <w:rsid w:val="1BA6EFAF"/>
    <w:rsid w:val="1BA72FDC"/>
    <w:rsid w:val="1BA834DF"/>
    <w:rsid w:val="1BA83F1C"/>
    <w:rsid w:val="1BA94FFC"/>
    <w:rsid w:val="1BA95F0F"/>
    <w:rsid w:val="1BABCF80"/>
    <w:rsid w:val="1BAC8B03"/>
    <w:rsid w:val="1BAE2011"/>
    <w:rsid w:val="1BAF64A6"/>
    <w:rsid w:val="1BB0ACD7"/>
    <w:rsid w:val="1BB3A9BE"/>
    <w:rsid w:val="1BB3DD14"/>
    <w:rsid w:val="1BB485B4"/>
    <w:rsid w:val="1BBAC308"/>
    <w:rsid w:val="1BBB7099"/>
    <w:rsid w:val="1BBD56DC"/>
    <w:rsid w:val="1BBEADD2"/>
    <w:rsid w:val="1BC15AF5"/>
    <w:rsid w:val="1BC17D49"/>
    <w:rsid w:val="1BC290D3"/>
    <w:rsid w:val="1BC3385D"/>
    <w:rsid w:val="1BC36D86"/>
    <w:rsid w:val="1BC4F4F8"/>
    <w:rsid w:val="1BC567B1"/>
    <w:rsid w:val="1BC56BA9"/>
    <w:rsid w:val="1BC58B37"/>
    <w:rsid w:val="1BC5EE07"/>
    <w:rsid w:val="1BC6ACC7"/>
    <w:rsid w:val="1BC6CDAC"/>
    <w:rsid w:val="1BC78110"/>
    <w:rsid w:val="1BC78BAC"/>
    <w:rsid w:val="1BCA3597"/>
    <w:rsid w:val="1BCA6AEB"/>
    <w:rsid w:val="1BCB44DF"/>
    <w:rsid w:val="1BCB773B"/>
    <w:rsid w:val="1BCBA533"/>
    <w:rsid w:val="1BCFCEB5"/>
    <w:rsid w:val="1BD15A06"/>
    <w:rsid w:val="1BD1A0C3"/>
    <w:rsid w:val="1BD1A77B"/>
    <w:rsid w:val="1BD1FEBC"/>
    <w:rsid w:val="1BD58B54"/>
    <w:rsid w:val="1BD6B5D9"/>
    <w:rsid w:val="1BD7C081"/>
    <w:rsid w:val="1BD8AFB7"/>
    <w:rsid w:val="1BD9E470"/>
    <w:rsid w:val="1BDAFA33"/>
    <w:rsid w:val="1BDD9A7C"/>
    <w:rsid w:val="1BDDEFD9"/>
    <w:rsid w:val="1BDE4399"/>
    <w:rsid w:val="1BDE7AC0"/>
    <w:rsid w:val="1BDE7D52"/>
    <w:rsid w:val="1BE0DE6F"/>
    <w:rsid w:val="1BE16CC7"/>
    <w:rsid w:val="1BE32AFB"/>
    <w:rsid w:val="1BE377C5"/>
    <w:rsid w:val="1BE3972E"/>
    <w:rsid w:val="1BE3D6C7"/>
    <w:rsid w:val="1BE3E43E"/>
    <w:rsid w:val="1BE40FE1"/>
    <w:rsid w:val="1BE5A6CA"/>
    <w:rsid w:val="1BE718EE"/>
    <w:rsid w:val="1BEA4362"/>
    <w:rsid w:val="1BED7894"/>
    <w:rsid w:val="1BEE1050"/>
    <w:rsid w:val="1BEF09E2"/>
    <w:rsid w:val="1BEF6D44"/>
    <w:rsid w:val="1BF00E90"/>
    <w:rsid w:val="1BF0EAD4"/>
    <w:rsid w:val="1BF25F34"/>
    <w:rsid w:val="1BF283C5"/>
    <w:rsid w:val="1BF35DB9"/>
    <w:rsid w:val="1BF50677"/>
    <w:rsid w:val="1BF6A477"/>
    <w:rsid w:val="1BF79908"/>
    <w:rsid w:val="1BF7FD3A"/>
    <w:rsid w:val="1BF843C4"/>
    <w:rsid w:val="1BF9D3FB"/>
    <w:rsid w:val="1BFA87DD"/>
    <w:rsid w:val="1BFAAB41"/>
    <w:rsid w:val="1BFBA00D"/>
    <w:rsid w:val="1BFBFC42"/>
    <w:rsid w:val="1BFDD275"/>
    <w:rsid w:val="1BFE94A2"/>
    <w:rsid w:val="1BFFDC59"/>
    <w:rsid w:val="1C001ACB"/>
    <w:rsid w:val="1C013676"/>
    <w:rsid w:val="1C013FF6"/>
    <w:rsid w:val="1C02819B"/>
    <w:rsid w:val="1C034EC2"/>
    <w:rsid w:val="1C039494"/>
    <w:rsid w:val="1C03D9E5"/>
    <w:rsid w:val="1C0666EC"/>
    <w:rsid w:val="1C0842BB"/>
    <w:rsid w:val="1C092AE6"/>
    <w:rsid w:val="1C0ADDBF"/>
    <w:rsid w:val="1C0B240C"/>
    <w:rsid w:val="1C0B82B3"/>
    <w:rsid w:val="1C0D91E2"/>
    <w:rsid w:val="1C0E5E83"/>
    <w:rsid w:val="1C0F32FE"/>
    <w:rsid w:val="1C0F34E9"/>
    <w:rsid w:val="1C102B15"/>
    <w:rsid w:val="1C11AF86"/>
    <w:rsid w:val="1C122313"/>
    <w:rsid w:val="1C14AE52"/>
    <w:rsid w:val="1C172D7C"/>
    <w:rsid w:val="1C174869"/>
    <w:rsid w:val="1C183AC4"/>
    <w:rsid w:val="1C186BAC"/>
    <w:rsid w:val="1C1A3970"/>
    <w:rsid w:val="1C1B6773"/>
    <w:rsid w:val="1C1D8AC3"/>
    <w:rsid w:val="1C1EB4F4"/>
    <w:rsid w:val="1C1F10F0"/>
    <w:rsid w:val="1C1FE86D"/>
    <w:rsid w:val="1C20ACFB"/>
    <w:rsid w:val="1C21F2B0"/>
    <w:rsid w:val="1C227BAE"/>
    <w:rsid w:val="1C22D8B4"/>
    <w:rsid w:val="1C2310BD"/>
    <w:rsid w:val="1C2488E9"/>
    <w:rsid w:val="1C297FCC"/>
    <w:rsid w:val="1C2A1A28"/>
    <w:rsid w:val="1C2A8F07"/>
    <w:rsid w:val="1C2BB17F"/>
    <w:rsid w:val="1C2C73DC"/>
    <w:rsid w:val="1C2CBAF9"/>
    <w:rsid w:val="1C2DCAED"/>
    <w:rsid w:val="1C2EF9F1"/>
    <w:rsid w:val="1C2F1D15"/>
    <w:rsid w:val="1C2FC4AF"/>
    <w:rsid w:val="1C2FCAAA"/>
    <w:rsid w:val="1C312A5F"/>
    <w:rsid w:val="1C326C2F"/>
    <w:rsid w:val="1C33A6CC"/>
    <w:rsid w:val="1C33C7C3"/>
    <w:rsid w:val="1C34AE91"/>
    <w:rsid w:val="1C34B457"/>
    <w:rsid w:val="1C35F35A"/>
    <w:rsid w:val="1C399582"/>
    <w:rsid w:val="1C39A320"/>
    <w:rsid w:val="1C39D5DD"/>
    <w:rsid w:val="1C3D918E"/>
    <w:rsid w:val="1C3E0140"/>
    <w:rsid w:val="1C3E0E48"/>
    <w:rsid w:val="1C41E5C8"/>
    <w:rsid w:val="1C41FFD8"/>
    <w:rsid w:val="1C437DD8"/>
    <w:rsid w:val="1C44B1B6"/>
    <w:rsid w:val="1C461ABE"/>
    <w:rsid w:val="1C464E3F"/>
    <w:rsid w:val="1C4755AE"/>
    <w:rsid w:val="1C482ED5"/>
    <w:rsid w:val="1C48DE9E"/>
    <w:rsid w:val="1C49DCB1"/>
    <w:rsid w:val="1C4A544A"/>
    <w:rsid w:val="1C4B685A"/>
    <w:rsid w:val="1C4BA729"/>
    <w:rsid w:val="1C4C1E94"/>
    <w:rsid w:val="1C4CB94C"/>
    <w:rsid w:val="1C4D3FB6"/>
    <w:rsid w:val="1C4D99CD"/>
    <w:rsid w:val="1C4E25FF"/>
    <w:rsid w:val="1C4E702F"/>
    <w:rsid w:val="1C4F856C"/>
    <w:rsid w:val="1C4FDB47"/>
    <w:rsid w:val="1C507460"/>
    <w:rsid w:val="1C508254"/>
    <w:rsid w:val="1C5222FE"/>
    <w:rsid w:val="1C523D51"/>
    <w:rsid w:val="1C526F7D"/>
    <w:rsid w:val="1C5277F3"/>
    <w:rsid w:val="1C528918"/>
    <w:rsid w:val="1C53144D"/>
    <w:rsid w:val="1C534859"/>
    <w:rsid w:val="1C537945"/>
    <w:rsid w:val="1C537FD0"/>
    <w:rsid w:val="1C5384C4"/>
    <w:rsid w:val="1C561CA1"/>
    <w:rsid w:val="1C5627C4"/>
    <w:rsid w:val="1C5668F6"/>
    <w:rsid w:val="1C569EED"/>
    <w:rsid w:val="1C56D8E1"/>
    <w:rsid w:val="1C57964D"/>
    <w:rsid w:val="1C57977E"/>
    <w:rsid w:val="1C58BAD5"/>
    <w:rsid w:val="1C58DC32"/>
    <w:rsid w:val="1C598740"/>
    <w:rsid w:val="1C5ABE45"/>
    <w:rsid w:val="1C5B3099"/>
    <w:rsid w:val="1C5C243B"/>
    <w:rsid w:val="1C5CD4C8"/>
    <w:rsid w:val="1C5DDBF2"/>
    <w:rsid w:val="1C5E1E89"/>
    <w:rsid w:val="1C5F3F46"/>
    <w:rsid w:val="1C633123"/>
    <w:rsid w:val="1C64F6FA"/>
    <w:rsid w:val="1C657677"/>
    <w:rsid w:val="1C6579CB"/>
    <w:rsid w:val="1C68B4B7"/>
    <w:rsid w:val="1C690E9A"/>
    <w:rsid w:val="1C696032"/>
    <w:rsid w:val="1C6A5D6D"/>
    <w:rsid w:val="1C6A9EB0"/>
    <w:rsid w:val="1C6B7668"/>
    <w:rsid w:val="1C6D773A"/>
    <w:rsid w:val="1C6ECB60"/>
    <w:rsid w:val="1C6F6AA8"/>
    <w:rsid w:val="1C70D892"/>
    <w:rsid w:val="1C714EDB"/>
    <w:rsid w:val="1C7176A9"/>
    <w:rsid w:val="1C719566"/>
    <w:rsid w:val="1C7332FB"/>
    <w:rsid w:val="1C735ABE"/>
    <w:rsid w:val="1C73F447"/>
    <w:rsid w:val="1C7402ED"/>
    <w:rsid w:val="1C740D42"/>
    <w:rsid w:val="1C74D323"/>
    <w:rsid w:val="1C767657"/>
    <w:rsid w:val="1C76E12C"/>
    <w:rsid w:val="1C774ACC"/>
    <w:rsid w:val="1C774FE6"/>
    <w:rsid w:val="1C797AB1"/>
    <w:rsid w:val="1C7A102F"/>
    <w:rsid w:val="1C7A8480"/>
    <w:rsid w:val="1C7A8FE8"/>
    <w:rsid w:val="1C7ADD9C"/>
    <w:rsid w:val="1C7B6143"/>
    <w:rsid w:val="1C7BB1E4"/>
    <w:rsid w:val="1C7C72BE"/>
    <w:rsid w:val="1C7D53EC"/>
    <w:rsid w:val="1C7DB456"/>
    <w:rsid w:val="1C7ECBCB"/>
    <w:rsid w:val="1C7F047E"/>
    <w:rsid w:val="1C7FA749"/>
    <w:rsid w:val="1C7FEE32"/>
    <w:rsid w:val="1C82A407"/>
    <w:rsid w:val="1C842DA8"/>
    <w:rsid w:val="1C84B5A2"/>
    <w:rsid w:val="1C854E12"/>
    <w:rsid w:val="1C858466"/>
    <w:rsid w:val="1C85E18A"/>
    <w:rsid w:val="1C85F67A"/>
    <w:rsid w:val="1C862DFF"/>
    <w:rsid w:val="1C8635DD"/>
    <w:rsid w:val="1C88B66F"/>
    <w:rsid w:val="1C89E5A7"/>
    <w:rsid w:val="1C8AF471"/>
    <w:rsid w:val="1C8C631C"/>
    <w:rsid w:val="1C8D10B4"/>
    <w:rsid w:val="1C8D5E18"/>
    <w:rsid w:val="1C8D6680"/>
    <w:rsid w:val="1C8DB64E"/>
    <w:rsid w:val="1C8DD5FD"/>
    <w:rsid w:val="1C8F2C89"/>
    <w:rsid w:val="1C9138B1"/>
    <w:rsid w:val="1C915F3D"/>
    <w:rsid w:val="1C91ECE5"/>
    <w:rsid w:val="1C928179"/>
    <w:rsid w:val="1C936CA9"/>
    <w:rsid w:val="1C93A109"/>
    <w:rsid w:val="1C95B23E"/>
    <w:rsid w:val="1C961A0B"/>
    <w:rsid w:val="1C96CD4B"/>
    <w:rsid w:val="1C97493A"/>
    <w:rsid w:val="1C9850E2"/>
    <w:rsid w:val="1C98C07E"/>
    <w:rsid w:val="1C9B0C35"/>
    <w:rsid w:val="1C9D4357"/>
    <w:rsid w:val="1C9EDDC7"/>
    <w:rsid w:val="1CA03310"/>
    <w:rsid w:val="1CA0787A"/>
    <w:rsid w:val="1CA391C5"/>
    <w:rsid w:val="1CA4257A"/>
    <w:rsid w:val="1CA439E6"/>
    <w:rsid w:val="1CA51DE5"/>
    <w:rsid w:val="1CA59624"/>
    <w:rsid w:val="1CA8832D"/>
    <w:rsid w:val="1CA92629"/>
    <w:rsid w:val="1CA9ACDF"/>
    <w:rsid w:val="1CA9B40A"/>
    <w:rsid w:val="1CAA4AE0"/>
    <w:rsid w:val="1CAB7AFD"/>
    <w:rsid w:val="1CACBBE1"/>
    <w:rsid w:val="1CACC101"/>
    <w:rsid w:val="1CADB0C2"/>
    <w:rsid w:val="1CADE4C1"/>
    <w:rsid w:val="1CB0BF41"/>
    <w:rsid w:val="1CB11000"/>
    <w:rsid w:val="1CB1C0B9"/>
    <w:rsid w:val="1CB40159"/>
    <w:rsid w:val="1CB4B003"/>
    <w:rsid w:val="1CB5BB1D"/>
    <w:rsid w:val="1CB744C4"/>
    <w:rsid w:val="1CB7D293"/>
    <w:rsid w:val="1CB85A01"/>
    <w:rsid w:val="1CB89714"/>
    <w:rsid w:val="1CB9014E"/>
    <w:rsid w:val="1CBB6F06"/>
    <w:rsid w:val="1CBCF4B7"/>
    <w:rsid w:val="1CBCF521"/>
    <w:rsid w:val="1CBFE8C5"/>
    <w:rsid w:val="1CC0F3D1"/>
    <w:rsid w:val="1CC1EF69"/>
    <w:rsid w:val="1CC1FCB0"/>
    <w:rsid w:val="1CC2CC08"/>
    <w:rsid w:val="1CC2D619"/>
    <w:rsid w:val="1CC3BABE"/>
    <w:rsid w:val="1CC3CE78"/>
    <w:rsid w:val="1CC4811B"/>
    <w:rsid w:val="1CC48F4A"/>
    <w:rsid w:val="1CC4AAE8"/>
    <w:rsid w:val="1CC5C06D"/>
    <w:rsid w:val="1CC7FDA4"/>
    <w:rsid w:val="1CC81CC5"/>
    <w:rsid w:val="1CC84125"/>
    <w:rsid w:val="1CC888AB"/>
    <w:rsid w:val="1CC8DA7A"/>
    <w:rsid w:val="1CCE0C0D"/>
    <w:rsid w:val="1CCE4F17"/>
    <w:rsid w:val="1CD1756D"/>
    <w:rsid w:val="1CD20112"/>
    <w:rsid w:val="1CD2AF71"/>
    <w:rsid w:val="1CD2BDE6"/>
    <w:rsid w:val="1CD49526"/>
    <w:rsid w:val="1CD4EA7F"/>
    <w:rsid w:val="1CD6B040"/>
    <w:rsid w:val="1CD7E7DE"/>
    <w:rsid w:val="1CD7E80A"/>
    <w:rsid w:val="1CDA913C"/>
    <w:rsid w:val="1CDB62AE"/>
    <w:rsid w:val="1CDB6362"/>
    <w:rsid w:val="1CDBB412"/>
    <w:rsid w:val="1CDC952E"/>
    <w:rsid w:val="1CDDF29A"/>
    <w:rsid w:val="1CDDFAFC"/>
    <w:rsid w:val="1CDFEACA"/>
    <w:rsid w:val="1CE00FA3"/>
    <w:rsid w:val="1CE06130"/>
    <w:rsid w:val="1CE22287"/>
    <w:rsid w:val="1CE29F31"/>
    <w:rsid w:val="1CE2B48C"/>
    <w:rsid w:val="1CE2FCDA"/>
    <w:rsid w:val="1CE31B87"/>
    <w:rsid w:val="1CE3332F"/>
    <w:rsid w:val="1CE35F58"/>
    <w:rsid w:val="1CE4687E"/>
    <w:rsid w:val="1CE5BC6B"/>
    <w:rsid w:val="1CE7853E"/>
    <w:rsid w:val="1CE8913F"/>
    <w:rsid w:val="1CE9A6DD"/>
    <w:rsid w:val="1CEB9C71"/>
    <w:rsid w:val="1CED0664"/>
    <w:rsid w:val="1CEDFF15"/>
    <w:rsid w:val="1CEE4E88"/>
    <w:rsid w:val="1CEF3795"/>
    <w:rsid w:val="1CEF9495"/>
    <w:rsid w:val="1CF048DC"/>
    <w:rsid w:val="1CF0D550"/>
    <w:rsid w:val="1CF1890D"/>
    <w:rsid w:val="1CF25CC5"/>
    <w:rsid w:val="1CF27955"/>
    <w:rsid w:val="1CF2FD24"/>
    <w:rsid w:val="1CF329CA"/>
    <w:rsid w:val="1CF3A6D6"/>
    <w:rsid w:val="1CF3F2CC"/>
    <w:rsid w:val="1CF4B91F"/>
    <w:rsid w:val="1CF53F0F"/>
    <w:rsid w:val="1CF541FD"/>
    <w:rsid w:val="1CF54FFE"/>
    <w:rsid w:val="1CF58EA9"/>
    <w:rsid w:val="1CF5935B"/>
    <w:rsid w:val="1CF619EA"/>
    <w:rsid w:val="1CF8336F"/>
    <w:rsid w:val="1CF893D0"/>
    <w:rsid w:val="1CF8C866"/>
    <w:rsid w:val="1CF983A6"/>
    <w:rsid w:val="1CFA1D04"/>
    <w:rsid w:val="1CFC6EC1"/>
    <w:rsid w:val="1CFCE875"/>
    <w:rsid w:val="1CFD6D3D"/>
    <w:rsid w:val="1CFDD3A4"/>
    <w:rsid w:val="1CFDF458"/>
    <w:rsid w:val="1D009537"/>
    <w:rsid w:val="1D010EB0"/>
    <w:rsid w:val="1D013A09"/>
    <w:rsid w:val="1D018D76"/>
    <w:rsid w:val="1D01E333"/>
    <w:rsid w:val="1D021172"/>
    <w:rsid w:val="1D036BB7"/>
    <w:rsid w:val="1D03E0F3"/>
    <w:rsid w:val="1D078D12"/>
    <w:rsid w:val="1D09AE37"/>
    <w:rsid w:val="1D0AE495"/>
    <w:rsid w:val="1D0B03B0"/>
    <w:rsid w:val="1D0CFD8A"/>
    <w:rsid w:val="1D0D1705"/>
    <w:rsid w:val="1D0D4D00"/>
    <w:rsid w:val="1D0D7FFF"/>
    <w:rsid w:val="1D0DCE22"/>
    <w:rsid w:val="1D0E4004"/>
    <w:rsid w:val="1D0E5E20"/>
    <w:rsid w:val="1D0EE104"/>
    <w:rsid w:val="1D0F6AB8"/>
    <w:rsid w:val="1D107DB6"/>
    <w:rsid w:val="1D10CD23"/>
    <w:rsid w:val="1D1439C2"/>
    <w:rsid w:val="1D14A4F5"/>
    <w:rsid w:val="1D15F564"/>
    <w:rsid w:val="1D1621A6"/>
    <w:rsid w:val="1D18AC45"/>
    <w:rsid w:val="1D1D4438"/>
    <w:rsid w:val="1D1D88E6"/>
    <w:rsid w:val="1D1DEAC8"/>
    <w:rsid w:val="1D21B06C"/>
    <w:rsid w:val="1D226535"/>
    <w:rsid w:val="1D22F620"/>
    <w:rsid w:val="1D238063"/>
    <w:rsid w:val="1D25DEA4"/>
    <w:rsid w:val="1D26743B"/>
    <w:rsid w:val="1D26BF6B"/>
    <w:rsid w:val="1D275861"/>
    <w:rsid w:val="1D28232C"/>
    <w:rsid w:val="1D289A33"/>
    <w:rsid w:val="1D292DF9"/>
    <w:rsid w:val="1D2982B6"/>
    <w:rsid w:val="1D2A7C54"/>
    <w:rsid w:val="1D2C4E59"/>
    <w:rsid w:val="1D2CEEC1"/>
    <w:rsid w:val="1D2DCE47"/>
    <w:rsid w:val="1D2E146C"/>
    <w:rsid w:val="1D2E2FFD"/>
    <w:rsid w:val="1D2F670B"/>
    <w:rsid w:val="1D30E6C0"/>
    <w:rsid w:val="1D315B8D"/>
    <w:rsid w:val="1D318B45"/>
    <w:rsid w:val="1D319434"/>
    <w:rsid w:val="1D323852"/>
    <w:rsid w:val="1D325163"/>
    <w:rsid w:val="1D33000F"/>
    <w:rsid w:val="1D33901D"/>
    <w:rsid w:val="1D33B949"/>
    <w:rsid w:val="1D349F44"/>
    <w:rsid w:val="1D34DDA3"/>
    <w:rsid w:val="1D34E9FC"/>
    <w:rsid w:val="1D35BDEB"/>
    <w:rsid w:val="1D3665EE"/>
    <w:rsid w:val="1D38A5A8"/>
    <w:rsid w:val="1D3B2B98"/>
    <w:rsid w:val="1D3C7CA3"/>
    <w:rsid w:val="1D3CA7E9"/>
    <w:rsid w:val="1D3CE7D4"/>
    <w:rsid w:val="1D3D2350"/>
    <w:rsid w:val="1D3E6044"/>
    <w:rsid w:val="1D3E9827"/>
    <w:rsid w:val="1D3FDD8B"/>
    <w:rsid w:val="1D403452"/>
    <w:rsid w:val="1D403B4F"/>
    <w:rsid w:val="1D411706"/>
    <w:rsid w:val="1D41B6B9"/>
    <w:rsid w:val="1D427141"/>
    <w:rsid w:val="1D42F36A"/>
    <w:rsid w:val="1D45C607"/>
    <w:rsid w:val="1D4612B9"/>
    <w:rsid w:val="1D46CF53"/>
    <w:rsid w:val="1D476645"/>
    <w:rsid w:val="1D4766F8"/>
    <w:rsid w:val="1D47ADE8"/>
    <w:rsid w:val="1D47EF87"/>
    <w:rsid w:val="1D48C6EE"/>
    <w:rsid w:val="1D499C34"/>
    <w:rsid w:val="1D49BBB2"/>
    <w:rsid w:val="1D4A4DF1"/>
    <w:rsid w:val="1D4A7378"/>
    <w:rsid w:val="1D4A920A"/>
    <w:rsid w:val="1D4C5DAA"/>
    <w:rsid w:val="1D4E4947"/>
    <w:rsid w:val="1D4E4E3A"/>
    <w:rsid w:val="1D4E8C11"/>
    <w:rsid w:val="1D4EB312"/>
    <w:rsid w:val="1D506EBF"/>
    <w:rsid w:val="1D51C0B1"/>
    <w:rsid w:val="1D529F5A"/>
    <w:rsid w:val="1D533710"/>
    <w:rsid w:val="1D5380A2"/>
    <w:rsid w:val="1D550A6C"/>
    <w:rsid w:val="1D558E11"/>
    <w:rsid w:val="1D55FCC0"/>
    <w:rsid w:val="1D57C6AF"/>
    <w:rsid w:val="1D5975FC"/>
    <w:rsid w:val="1D5A1E3D"/>
    <w:rsid w:val="1D5BAAB2"/>
    <w:rsid w:val="1D5D4CEE"/>
    <w:rsid w:val="1D5D82C4"/>
    <w:rsid w:val="1D5D8DAA"/>
    <w:rsid w:val="1D5DC683"/>
    <w:rsid w:val="1D5DD5D2"/>
    <w:rsid w:val="1D5EC645"/>
    <w:rsid w:val="1D5FCFAA"/>
    <w:rsid w:val="1D6156B3"/>
    <w:rsid w:val="1D625AA8"/>
    <w:rsid w:val="1D63343F"/>
    <w:rsid w:val="1D6497A6"/>
    <w:rsid w:val="1D64A6FD"/>
    <w:rsid w:val="1D64C3EF"/>
    <w:rsid w:val="1D64E48B"/>
    <w:rsid w:val="1D66E5A1"/>
    <w:rsid w:val="1D68AD5F"/>
    <w:rsid w:val="1D68C4D2"/>
    <w:rsid w:val="1D6986D2"/>
    <w:rsid w:val="1D6986EC"/>
    <w:rsid w:val="1D6AC012"/>
    <w:rsid w:val="1D6E103A"/>
    <w:rsid w:val="1D6E80C6"/>
    <w:rsid w:val="1D6F7DED"/>
    <w:rsid w:val="1D6F7EB9"/>
    <w:rsid w:val="1D7258BD"/>
    <w:rsid w:val="1D72A4BB"/>
    <w:rsid w:val="1D7462C6"/>
    <w:rsid w:val="1D76B95F"/>
    <w:rsid w:val="1D7733A9"/>
    <w:rsid w:val="1D777AFB"/>
    <w:rsid w:val="1D77D35B"/>
    <w:rsid w:val="1D788BEF"/>
    <w:rsid w:val="1D7ACAC1"/>
    <w:rsid w:val="1D7AFD19"/>
    <w:rsid w:val="1D7CF236"/>
    <w:rsid w:val="1D7D7023"/>
    <w:rsid w:val="1D7D8568"/>
    <w:rsid w:val="1D7E36AD"/>
    <w:rsid w:val="1D7F6D2F"/>
    <w:rsid w:val="1D7FA0FE"/>
    <w:rsid w:val="1D800E58"/>
    <w:rsid w:val="1D810673"/>
    <w:rsid w:val="1D812B48"/>
    <w:rsid w:val="1D8149DE"/>
    <w:rsid w:val="1D820BA7"/>
    <w:rsid w:val="1D833EA5"/>
    <w:rsid w:val="1D83F262"/>
    <w:rsid w:val="1D84DDF7"/>
    <w:rsid w:val="1D86D874"/>
    <w:rsid w:val="1D879430"/>
    <w:rsid w:val="1D87B666"/>
    <w:rsid w:val="1D88166F"/>
    <w:rsid w:val="1D8B07EB"/>
    <w:rsid w:val="1D8BB5D3"/>
    <w:rsid w:val="1D8C27E4"/>
    <w:rsid w:val="1D8D426A"/>
    <w:rsid w:val="1D8DFC0C"/>
    <w:rsid w:val="1D8F6798"/>
    <w:rsid w:val="1D905408"/>
    <w:rsid w:val="1D907876"/>
    <w:rsid w:val="1D90D91D"/>
    <w:rsid w:val="1D928B69"/>
    <w:rsid w:val="1D934B33"/>
    <w:rsid w:val="1D93574F"/>
    <w:rsid w:val="1D93F87F"/>
    <w:rsid w:val="1D9414E1"/>
    <w:rsid w:val="1D945D19"/>
    <w:rsid w:val="1D95024B"/>
    <w:rsid w:val="1D95D256"/>
    <w:rsid w:val="1D95FBB4"/>
    <w:rsid w:val="1D96D5E1"/>
    <w:rsid w:val="1D994C8D"/>
    <w:rsid w:val="1D9A341A"/>
    <w:rsid w:val="1D9BDF53"/>
    <w:rsid w:val="1D9ED17F"/>
    <w:rsid w:val="1D9F30F5"/>
    <w:rsid w:val="1D9F3BE9"/>
    <w:rsid w:val="1D9F9F4F"/>
    <w:rsid w:val="1DA152F4"/>
    <w:rsid w:val="1DA1CCBC"/>
    <w:rsid w:val="1DA24C56"/>
    <w:rsid w:val="1DA4A346"/>
    <w:rsid w:val="1DA5821E"/>
    <w:rsid w:val="1DA60B57"/>
    <w:rsid w:val="1DA6A703"/>
    <w:rsid w:val="1DA6F769"/>
    <w:rsid w:val="1DA75DAF"/>
    <w:rsid w:val="1DA7FDD6"/>
    <w:rsid w:val="1DA94777"/>
    <w:rsid w:val="1DA98074"/>
    <w:rsid w:val="1DAACCEB"/>
    <w:rsid w:val="1DAB94B7"/>
    <w:rsid w:val="1DAC640F"/>
    <w:rsid w:val="1DAD5970"/>
    <w:rsid w:val="1DAFB9B2"/>
    <w:rsid w:val="1DB13810"/>
    <w:rsid w:val="1DB1B52C"/>
    <w:rsid w:val="1DB1B64F"/>
    <w:rsid w:val="1DB1D9A4"/>
    <w:rsid w:val="1DB21D23"/>
    <w:rsid w:val="1DB2D0E2"/>
    <w:rsid w:val="1DB35964"/>
    <w:rsid w:val="1DB3F47D"/>
    <w:rsid w:val="1DB5A3F8"/>
    <w:rsid w:val="1DB5F118"/>
    <w:rsid w:val="1DB6B2F1"/>
    <w:rsid w:val="1DB7D2CA"/>
    <w:rsid w:val="1DB825CE"/>
    <w:rsid w:val="1DB83342"/>
    <w:rsid w:val="1DB845A6"/>
    <w:rsid w:val="1DB8BAFE"/>
    <w:rsid w:val="1DBA7466"/>
    <w:rsid w:val="1DBA7A46"/>
    <w:rsid w:val="1DBA7D26"/>
    <w:rsid w:val="1DBE16CD"/>
    <w:rsid w:val="1DBF69EA"/>
    <w:rsid w:val="1DC0818B"/>
    <w:rsid w:val="1DC0E1AF"/>
    <w:rsid w:val="1DC224B3"/>
    <w:rsid w:val="1DC27794"/>
    <w:rsid w:val="1DC47F39"/>
    <w:rsid w:val="1DC4B0AA"/>
    <w:rsid w:val="1DC55698"/>
    <w:rsid w:val="1DC5D092"/>
    <w:rsid w:val="1DC672AF"/>
    <w:rsid w:val="1DC69BB6"/>
    <w:rsid w:val="1DC788CB"/>
    <w:rsid w:val="1DC88D3C"/>
    <w:rsid w:val="1DCA0C55"/>
    <w:rsid w:val="1DCC1509"/>
    <w:rsid w:val="1DCC7840"/>
    <w:rsid w:val="1DCCD0F6"/>
    <w:rsid w:val="1DCF13F0"/>
    <w:rsid w:val="1DCF30D2"/>
    <w:rsid w:val="1DCF8820"/>
    <w:rsid w:val="1DD066C0"/>
    <w:rsid w:val="1DD071F1"/>
    <w:rsid w:val="1DD18132"/>
    <w:rsid w:val="1DD252CA"/>
    <w:rsid w:val="1DD2FC2F"/>
    <w:rsid w:val="1DD491D0"/>
    <w:rsid w:val="1DD4F018"/>
    <w:rsid w:val="1DD591DE"/>
    <w:rsid w:val="1DD5A349"/>
    <w:rsid w:val="1DD624A5"/>
    <w:rsid w:val="1DD6832C"/>
    <w:rsid w:val="1DD69062"/>
    <w:rsid w:val="1DD7225D"/>
    <w:rsid w:val="1DD803EC"/>
    <w:rsid w:val="1DD826EE"/>
    <w:rsid w:val="1DDA2528"/>
    <w:rsid w:val="1DDB3669"/>
    <w:rsid w:val="1DDBA12C"/>
    <w:rsid w:val="1DDBB9C3"/>
    <w:rsid w:val="1DDC560B"/>
    <w:rsid w:val="1DDCA79B"/>
    <w:rsid w:val="1DDEA213"/>
    <w:rsid w:val="1DDECE3B"/>
    <w:rsid w:val="1DE04406"/>
    <w:rsid w:val="1DE2D5BE"/>
    <w:rsid w:val="1DE3CE34"/>
    <w:rsid w:val="1DE49086"/>
    <w:rsid w:val="1DE59793"/>
    <w:rsid w:val="1DE5E04E"/>
    <w:rsid w:val="1DE5E8A5"/>
    <w:rsid w:val="1DE5F3C0"/>
    <w:rsid w:val="1DE641EE"/>
    <w:rsid w:val="1DE79A63"/>
    <w:rsid w:val="1DE7F580"/>
    <w:rsid w:val="1DE81B85"/>
    <w:rsid w:val="1DE90733"/>
    <w:rsid w:val="1DE9C534"/>
    <w:rsid w:val="1DEB03E7"/>
    <w:rsid w:val="1DEE195D"/>
    <w:rsid w:val="1DEEDCBF"/>
    <w:rsid w:val="1DEFA24B"/>
    <w:rsid w:val="1DEFE7CE"/>
    <w:rsid w:val="1DF70623"/>
    <w:rsid w:val="1DF73E22"/>
    <w:rsid w:val="1DF7A7DF"/>
    <w:rsid w:val="1DF80552"/>
    <w:rsid w:val="1DF86E95"/>
    <w:rsid w:val="1DF8CF2A"/>
    <w:rsid w:val="1DF958DE"/>
    <w:rsid w:val="1DF97999"/>
    <w:rsid w:val="1DF9C53F"/>
    <w:rsid w:val="1DFA75F1"/>
    <w:rsid w:val="1DFB45A8"/>
    <w:rsid w:val="1DFB5101"/>
    <w:rsid w:val="1DFB6B60"/>
    <w:rsid w:val="1DFC3D2E"/>
    <w:rsid w:val="1DFC6156"/>
    <w:rsid w:val="1DFDA990"/>
    <w:rsid w:val="1DFDEB6D"/>
    <w:rsid w:val="1DFE07BF"/>
    <w:rsid w:val="1DFE8A25"/>
    <w:rsid w:val="1DFEB7F7"/>
    <w:rsid w:val="1DFFBBD8"/>
    <w:rsid w:val="1E023BDD"/>
    <w:rsid w:val="1E027DDF"/>
    <w:rsid w:val="1E028334"/>
    <w:rsid w:val="1E0389B4"/>
    <w:rsid w:val="1E04EE7E"/>
    <w:rsid w:val="1E052F70"/>
    <w:rsid w:val="1E05AB9A"/>
    <w:rsid w:val="1E082D3B"/>
    <w:rsid w:val="1E088E71"/>
    <w:rsid w:val="1E0951A6"/>
    <w:rsid w:val="1E0C50D5"/>
    <w:rsid w:val="1E0C54EA"/>
    <w:rsid w:val="1E0D4791"/>
    <w:rsid w:val="1E0D53C5"/>
    <w:rsid w:val="1E0F1F81"/>
    <w:rsid w:val="1E0F3847"/>
    <w:rsid w:val="1E0FF5DB"/>
    <w:rsid w:val="1E0FFB32"/>
    <w:rsid w:val="1E11C233"/>
    <w:rsid w:val="1E1355F8"/>
    <w:rsid w:val="1E13891F"/>
    <w:rsid w:val="1E1495B7"/>
    <w:rsid w:val="1E15FF06"/>
    <w:rsid w:val="1E16C45C"/>
    <w:rsid w:val="1E17A2C6"/>
    <w:rsid w:val="1E1A7A51"/>
    <w:rsid w:val="1E1BD769"/>
    <w:rsid w:val="1E1C01A4"/>
    <w:rsid w:val="1E1C13DE"/>
    <w:rsid w:val="1E1D7E93"/>
    <w:rsid w:val="1E1ECD82"/>
    <w:rsid w:val="1E1FB397"/>
    <w:rsid w:val="1E1FBDFE"/>
    <w:rsid w:val="1E1FECB5"/>
    <w:rsid w:val="1E2044B1"/>
    <w:rsid w:val="1E212813"/>
    <w:rsid w:val="1E2209E0"/>
    <w:rsid w:val="1E224049"/>
    <w:rsid w:val="1E2284BA"/>
    <w:rsid w:val="1E2296D5"/>
    <w:rsid w:val="1E23FD72"/>
    <w:rsid w:val="1E24AA48"/>
    <w:rsid w:val="1E24D411"/>
    <w:rsid w:val="1E2627BE"/>
    <w:rsid w:val="1E278A3E"/>
    <w:rsid w:val="1E27AC89"/>
    <w:rsid w:val="1E289FF0"/>
    <w:rsid w:val="1E28CE94"/>
    <w:rsid w:val="1E2917D5"/>
    <w:rsid w:val="1E292F02"/>
    <w:rsid w:val="1E2AE665"/>
    <w:rsid w:val="1E2B5832"/>
    <w:rsid w:val="1E2B77E7"/>
    <w:rsid w:val="1E2D516D"/>
    <w:rsid w:val="1E2DDC6F"/>
    <w:rsid w:val="1E300890"/>
    <w:rsid w:val="1E3056BC"/>
    <w:rsid w:val="1E3277D6"/>
    <w:rsid w:val="1E3321C0"/>
    <w:rsid w:val="1E3389A6"/>
    <w:rsid w:val="1E33F338"/>
    <w:rsid w:val="1E348563"/>
    <w:rsid w:val="1E350E89"/>
    <w:rsid w:val="1E35C3B5"/>
    <w:rsid w:val="1E370DCB"/>
    <w:rsid w:val="1E37219D"/>
    <w:rsid w:val="1E3725C3"/>
    <w:rsid w:val="1E3808A5"/>
    <w:rsid w:val="1E38509B"/>
    <w:rsid w:val="1E388DA8"/>
    <w:rsid w:val="1E3AD38E"/>
    <w:rsid w:val="1E3CC7E6"/>
    <w:rsid w:val="1E3DB77D"/>
    <w:rsid w:val="1E3DDB6C"/>
    <w:rsid w:val="1E3F4631"/>
    <w:rsid w:val="1E3FF4C5"/>
    <w:rsid w:val="1E41CA55"/>
    <w:rsid w:val="1E4513E9"/>
    <w:rsid w:val="1E451AD9"/>
    <w:rsid w:val="1E457F40"/>
    <w:rsid w:val="1E48197E"/>
    <w:rsid w:val="1E483897"/>
    <w:rsid w:val="1E48F449"/>
    <w:rsid w:val="1E4A7C9C"/>
    <w:rsid w:val="1E4C1166"/>
    <w:rsid w:val="1E4D2853"/>
    <w:rsid w:val="1E4D49F1"/>
    <w:rsid w:val="1E4D7B8B"/>
    <w:rsid w:val="1E4D82C8"/>
    <w:rsid w:val="1E4DAC24"/>
    <w:rsid w:val="1E4DB533"/>
    <w:rsid w:val="1E4DDAAD"/>
    <w:rsid w:val="1E4DF5FF"/>
    <w:rsid w:val="1E4E91EF"/>
    <w:rsid w:val="1E517C72"/>
    <w:rsid w:val="1E51AC51"/>
    <w:rsid w:val="1E51D115"/>
    <w:rsid w:val="1E536C7D"/>
    <w:rsid w:val="1E546F35"/>
    <w:rsid w:val="1E54B475"/>
    <w:rsid w:val="1E57265C"/>
    <w:rsid w:val="1E57CB2B"/>
    <w:rsid w:val="1E583D6F"/>
    <w:rsid w:val="1E58FA3B"/>
    <w:rsid w:val="1E597187"/>
    <w:rsid w:val="1E5A8F2C"/>
    <w:rsid w:val="1E5AAA0C"/>
    <w:rsid w:val="1E5CEECA"/>
    <w:rsid w:val="1E5EF2CB"/>
    <w:rsid w:val="1E60662E"/>
    <w:rsid w:val="1E61343E"/>
    <w:rsid w:val="1E616AC6"/>
    <w:rsid w:val="1E619CB3"/>
    <w:rsid w:val="1E61DC9F"/>
    <w:rsid w:val="1E63C3ED"/>
    <w:rsid w:val="1E642652"/>
    <w:rsid w:val="1E644476"/>
    <w:rsid w:val="1E64E652"/>
    <w:rsid w:val="1E65F751"/>
    <w:rsid w:val="1E66AF21"/>
    <w:rsid w:val="1E67230D"/>
    <w:rsid w:val="1E676528"/>
    <w:rsid w:val="1E68BB9D"/>
    <w:rsid w:val="1E69955C"/>
    <w:rsid w:val="1E69B06B"/>
    <w:rsid w:val="1E6AAD4C"/>
    <w:rsid w:val="1E6B2AB7"/>
    <w:rsid w:val="1E6B79F2"/>
    <w:rsid w:val="1E6B8CE7"/>
    <w:rsid w:val="1E6CFB92"/>
    <w:rsid w:val="1E6D8B68"/>
    <w:rsid w:val="1E6D94DB"/>
    <w:rsid w:val="1E6EDBA7"/>
    <w:rsid w:val="1E6F122C"/>
    <w:rsid w:val="1E723CCB"/>
    <w:rsid w:val="1E72F908"/>
    <w:rsid w:val="1E73606E"/>
    <w:rsid w:val="1E73660A"/>
    <w:rsid w:val="1E747BDC"/>
    <w:rsid w:val="1E7677D5"/>
    <w:rsid w:val="1E777B8E"/>
    <w:rsid w:val="1E77E6CF"/>
    <w:rsid w:val="1E782EE3"/>
    <w:rsid w:val="1E7B32F5"/>
    <w:rsid w:val="1E7B5680"/>
    <w:rsid w:val="1E7B8BEF"/>
    <w:rsid w:val="1E7C2762"/>
    <w:rsid w:val="1E7CA8FB"/>
    <w:rsid w:val="1E7DB1AB"/>
    <w:rsid w:val="1E7EEA85"/>
    <w:rsid w:val="1E7F8845"/>
    <w:rsid w:val="1E7FA8EA"/>
    <w:rsid w:val="1E809378"/>
    <w:rsid w:val="1E826827"/>
    <w:rsid w:val="1E827DE8"/>
    <w:rsid w:val="1E8348E1"/>
    <w:rsid w:val="1E8392C8"/>
    <w:rsid w:val="1E84353C"/>
    <w:rsid w:val="1E867998"/>
    <w:rsid w:val="1E87DDC8"/>
    <w:rsid w:val="1E88B35A"/>
    <w:rsid w:val="1E8A592C"/>
    <w:rsid w:val="1E8A6018"/>
    <w:rsid w:val="1E8ADE5D"/>
    <w:rsid w:val="1E8B7F95"/>
    <w:rsid w:val="1E8BDFD1"/>
    <w:rsid w:val="1E8C0C81"/>
    <w:rsid w:val="1E8C0FDB"/>
    <w:rsid w:val="1E8D3978"/>
    <w:rsid w:val="1E8DF37A"/>
    <w:rsid w:val="1E8E66FD"/>
    <w:rsid w:val="1E8ECE41"/>
    <w:rsid w:val="1E8FD8CD"/>
    <w:rsid w:val="1E9159CC"/>
    <w:rsid w:val="1E917360"/>
    <w:rsid w:val="1E91BD57"/>
    <w:rsid w:val="1E923F48"/>
    <w:rsid w:val="1E950BD4"/>
    <w:rsid w:val="1E956FE1"/>
    <w:rsid w:val="1E95E692"/>
    <w:rsid w:val="1E95F671"/>
    <w:rsid w:val="1E9715E8"/>
    <w:rsid w:val="1E9B70F3"/>
    <w:rsid w:val="1E9BC1E3"/>
    <w:rsid w:val="1E9C2097"/>
    <w:rsid w:val="1E9C3E45"/>
    <w:rsid w:val="1E9D42B3"/>
    <w:rsid w:val="1E9D777E"/>
    <w:rsid w:val="1E9DD254"/>
    <w:rsid w:val="1E9E553F"/>
    <w:rsid w:val="1E9E5C9A"/>
    <w:rsid w:val="1EA04714"/>
    <w:rsid w:val="1EA2D420"/>
    <w:rsid w:val="1EA3B692"/>
    <w:rsid w:val="1EA3C4F7"/>
    <w:rsid w:val="1EA44C38"/>
    <w:rsid w:val="1EA44E9D"/>
    <w:rsid w:val="1EA4F5DA"/>
    <w:rsid w:val="1EA4FBA1"/>
    <w:rsid w:val="1EA66C73"/>
    <w:rsid w:val="1EA6FAD0"/>
    <w:rsid w:val="1EA724DC"/>
    <w:rsid w:val="1EA8B1DE"/>
    <w:rsid w:val="1EAAFB71"/>
    <w:rsid w:val="1EAD8410"/>
    <w:rsid w:val="1EAE6785"/>
    <w:rsid w:val="1EB1E1C3"/>
    <w:rsid w:val="1EB267CB"/>
    <w:rsid w:val="1EB3967B"/>
    <w:rsid w:val="1EB42B27"/>
    <w:rsid w:val="1EB50B44"/>
    <w:rsid w:val="1EB66210"/>
    <w:rsid w:val="1EB730DB"/>
    <w:rsid w:val="1EB74E30"/>
    <w:rsid w:val="1EB86B4A"/>
    <w:rsid w:val="1EB88C64"/>
    <w:rsid w:val="1EBA9EE7"/>
    <w:rsid w:val="1EBAB417"/>
    <w:rsid w:val="1EBB351C"/>
    <w:rsid w:val="1EBB6C41"/>
    <w:rsid w:val="1EBC33A3"/>
    <w:rsid w:val="1EBEAEA5"/>
    <w:rsid w:val="1EBEC012"/>
    <w:rsid w:val="1EC070AA"/>
    <w:rsid w:val="1EC26EE7"/>
    <w:rsid w:val="1EC2BA96"/>
    <w:rsid w:val="1EC2D504"/>
    <w:rsid w:val="1EC3CA7A"/>
    <w:rsid w:val="1EC4821B"/>
    <w:rsid w:val="1EC49AE9"/>
    <w:rsid w:val="1EC4D593"/>
    <w:rsid w:val="1EC50C93"/>
    <w:rsid w:val="1EC553DC"/>
    <w:rsid w:val="1EC58787"/>
    <w:rsid w:val="1EC5B8A1"/>
    <w:rsid w:val="1EC79F66"/>
    <w:rsid w:val="1EC7ADFF"/>
    <w:rsid w:val="1EC87AFF"/>
    <w:rsid w:val="1EC8BB30"/>
    <w:rsid w:val="1EC8C304"/>
    <w:rsid w:val="1EC902C8"/>
    <w:rsid w:val="1EC9DBA4"/>
    <w:rsid w:val="1ECA235E"/>
    <w:rsid w:val="1ECA97CF"/>
    <w:rsid w:val="1ECB784E"/>
    <w:rsid w:val="1ECB7FA9"/>
    <w:rsid w:val="1ECC450B"/>
    <w:rsid w:val="1ECC7769"/>
    <w:rsid w:val="1ECCE00B"/>
    <w:rsid w:val="1ECE18DB"/>
    <w:rsid w:val="1ECF2CA3"/>
    <w:rsid w:val="1ED03CEB"/>
    <w:rsid w:val="1ED0D5F8"/>
    <w:rsid w:val="1ED0FC0F"/>
    <w:rsid w:val="1ED110FF"/>
    <w:rsid w:val="1ED16F86"/>
    <w:rsid w:val="1ED3B32B"/>
    <w:rsid w:val="1ED5B93A"/>
    <w:rsid w:val="1ED5D72A"/>
    <w:rsid w:val="1ED600E7"/>
    <w:rsid w:val="1ED82AC8"/>
    <w:rsid w:val="1ED85329"/>
    <w:rsid w:val="1ED8C8EC"/>
    <w:rsid w:val="1EDA1685"/>
    <w:rsid w:val="1EDA5FD9"/>
    <w:rsid w:val="1EDAAC7F"/>
    <w:rsid w:val="1EDAB50E"/>
    <w:rsid w:val="1EDC7667"/>
    <w:rsid w:val="1EDC9A79"/>
    <w:rsid w:val="1EDDCB6E"/>
    <w:rsid w:val="1EDE6B9F"/>
    <w:rsid w:val="1EE197F2"/>
    <w:rsid w:val="1EE22DC8"/>
    <w:rsid w:val="1EE277BF"/>
    <w:rsid w:val="1EE32E9C"/>
    <w:rsid w:val="1EE3CF79"/>
    <w:rsid w:val="1EE3EB1E"/>
    <w:rsid w:val="1EE55036"/>
    <w:rsid w:val="1EE758E8"/>
    <w:rsid w:val="1EE85375"/>
    <w:rsid w:val="1EE87DB9"/>
    <w:rsid w:val="1EEA22F8"/>
    <w:rsid w:val="1EEAF112"/>
    <w:rsid w:val="1EEB9C6C"/>
    <w:rsid w:val="1EEC63DB"/>
    <w:rsid w:val="1EEC7545"/>
    <w:rsid w:val="1EED73D0"/>
    <w:rsid w:val="1EED75D3"/>
    <w:rsid w:val="1EEDD351"/>
    <w:rsid w:val="1EEF1FC0"/>
    <w:rsid w:val="1EEF861D"/>
    <w:rsid w:val="1EEF93F1"/>
    <w:rsid w:val="1EF17C2D"/>
    <w:rsid w:val="1EF24A43"/>
    <w:rsid w:val="1EF3A950"/>
    <w:rsid w:val="1EF45665"/>
    <w:rsid w:val="1EF49DBA"/>
    <w:rsid w:val="1EF4E385"/>
    <w:rsid w:val="1EF51A7B"/>
    <w:rsid w:val="1EF6DFAC"/>
    <w:rsid w:val="1EF7F6DA"/>
    <w:rsid w:val="1EFDF487"/>
    <w:rsid w:val="1EFED5B1"/>
    <w:rsid w:val="1EFF49E8"/>
    <w:rsid w:val="1EFFE24E"/>
    <w:rsid w:val="1F015849"/>
    <w:rsid w:val="1F01BB5B"/>
    <w:rsid w:val="1F02E0D7"/>
    <w:rsid w:val="1F03C5E1"/>
    <w:rsid w:val="1F03E2FD"/>
    <w:rsid w:val="1F04B41F"/>
    <w:rsid w:val="1F05D2B1"/>
    <w:rsid w:val="1F06CF93"/>
    <w:rsid w:val="1F06F9E5"/>
    <w:rsid w:val="1F071C4F"/>
    <w:rsid w:val="1F09F9AB"/>
    <w:rsid w:val="1F0AC0FA"/>
    <w:rsid w:val="1F0CFEF6"/>
    <w:rsid w:val="1F0E3617"/>
    <w:rsid w:val="1F0FF7FD"/>
    <w:rsid w:val="1F10254B"/>
    <w:rsid w:val="1F11F10F"/>
    <w:rsid w:val="1F141DE7"/>
    <w:rsid w:val="1F14939B"/>
    <w:rsid w:val="1F14BBC0"/>
    <w:rsid w:val="1F14F111"/>
    <w:rsid w:val="1F15D476"/>
    <w:rsid w:val="1F16C317"/>
    <w:rsid w:val="1F17C07A"/>
    <w:rsid w:val="1F18B74B"/>
    <w:rsid w:val="1F192E72"/>
    <w:rsid w:val="1F198042"/>
    <w:rsid w:val="1F19C59A"/>
    <w:rsid w:val="1F1A0F6A"/>
    <w:rsid w:val="1F1AE7F1"/>
    <w:rsid w:val="1F1B973B"/>
    <w:rsid w:val="1F1CBD46"/>
    <w:rsid w:val="1F1F938C"/>
    <w:rsid w:val="1F2119F1"/>
    <w:rsid w:val="1F21CE61"/>
    <w:rsid w:val="1F224C64"/>
    <w:rsid w:val="1F2293CF"/>
    <w:rsid w:val="1F22F49F"/>
    <w:rsid w:val="1F237593"/>
    <w:rsid w:val="1F269741"/>
    <w:rsid w:val="1F27CBC1"/>
    <w:rsid w:val="1F298298"/>
    <w:rsid w:val="1F2A0D2E"/>
    <w:rsid w:val="1F2B4B99"/>
    <w:rsid w:val="1F2C8B57"/>
    <w:rsid w:val="1F311178"/>
    <w:rsid w:val="1F314E45"/>
    <w:rsid w:val="1F318F36"/>
    <w:rsid w:val="1F33D4C2"/>
    <w:rsid w:val="1F33E917"/>
    <w:rsid w:val="1F341DD0"/>
    <w:rsid w:val="1F35DB9F"/>
    <w:rsid w:val="1F37519D"/>
    <w:rsid w:val="1F37A226"/>
    <w:rsid w:val="1F39989F"/>
    <w:rsid w:val="1F3ADD80"/>
    <w:rsid w:val="1F3C1BEC"/>
    <w:rsid w:val="1F3CB55A"/>
    <w:rsid w:val="1F3DC52C"/>
    <w:rsid w:val="1F3E91EA"/>
    <w:rsid w:val="1F4071C6"/>
    <w:rsid w:val="1F40DAA3"/>
    <w:rsid w:val="1F42A070"/>
    <w:rsid w:val="1F4361EB"/>
    <w:rsid w:val="1F44212E"/>
    <w:rsid w:val="1F44456C"/>
    <w:rsid w:val="1F446DD0"/>
    <w:rsid w:val="1F4484F0"/>
    <w:rsid w:val="1F461B96"/>
    <w:rsid w:val="1F4706BE"/>
    <w:rsid w:val="1F475C25"/>
    <w:rsid w:val="1F4A6891"/>
    <w:rsid w:val="1F4AC715"/>
    <w:rsid w:val="1F4B2A56"/>
    <w:rsid w:val="1F4B4E27"/>
    <w:rsid w:val="1F4BFD78"/>
    <w:rsid w:val="1F4C7419"/>
    <w:rsid w:val="1F4F7F7C"/>
    <w:rsid w:val="1F502813"/>
    <w:rsid w:val="1F505462"/>
    <w:rsid w:val="1F52A149"/>
    <w:rsid w:val="1F52B9C4"/>
    <w:rsid w:val="1F52EF26"/>
    <w:rsid w:val="1F5450C3"/>
    <w:rsid w:val="1F566982"/>
    <w:rsid w:val="1F5738AB"/>
    <w:rsid w:val="1F57952B"/>
    <w:rsid w:val="1F59A12F"/>
    <w:rsid w:val="1F5A84E0"/>
    <w:rsid w:val="1F5B37CD"/>
    <w:rsid w:val="1F5BFD26"/>
    <w:rsid w:val="1F5D9C4E"/>
    <w:rsid w:val="1F5E3361"/>
    <w:rsid w:val="1F5ED369"/>
    <w:rsid w:val="1F602E89"/>
    <w:rsid w:val="1F606000"/>
    <w:rsid w:val="1F60D542"/>
    <w:rsid w:val="1F610749"/>
    <w:rsid w:val="1F621867"/>
    <w:rsid w:val="1F63B75C"/>
    <w:rsid w:val="1F643B6A"/>
    <w:rsid w:val="1F64ABD7"/>
    <w:rsid w:val="1F655F5C"/>
    <w:rsid w:val="1F656502"/>
    <w:rsid w:val="1F661A37"/>
    <w:rsid w:val="1F67F045"/>
    <w:rsid w:val="1F682A96"/>
    <w:rsid w:val="1F695C69"/>
    <w:rsid w:val="1F6A088D"/>
    <w:rsid w:val="1F6C7D94"/>
    <w:rsid w:val="1F6D06F1"/>
    <w:rsid w:val="1F6DAE64"/>
    <w:rsid w:val="1F6EA522"/>
    <w:rsid w:val="1F6EF721"/>
    <w:rsid w:val="1F6F0321"/>
    <w:rsid w:val="1F6F4547"/>
    <w:rsid w:val="1F70ED96"/>
    <w:rsid w:val="1F70F5AE"/>
    <w:rsid w:val="1F715772"/>
    <w:rsid w:val="1F71E517"/>
    <w:rsid w:val="1F725EF5"/>
    <w:rsid w:val="1F734C87"/>
    <w:rsid w:val="1F738549"/>
    <w:rsid w:val="1F7417F3"/>
    <w:rsid w:val="1F75EC19"/>
    <w:rsid w:val="1F773651"/>
    <w:rsid w:val="1F7825DD"/>
    <w:rsid w:val="1F7A0163"/>
    <w:rsid w:val="1F7A8C84"/>
    <w:rsid w:val="1F7AE1B0"/>
    <w:rsid w:val="1F7B09BA"/>
    <w:rsid w:val="1F7B4529"/>
    <w:rsid w:val="1F7C07F1"/>
    <w:rsid w:val="1F7DE5EA"/>
    <w:rsid w:val="1F7EC25B"/>
    <w:rsid w:val="1F7F8045"/>
    <w:rsid w:val="1F80D17A"/>
    <w:rsid w:val="1F8111F8"/>
    <w:rsid w:val="1F81C72B"/>
    <w:rsid w:val="1F82609F"/>
    <w:rsid w:val="1F832807"/>
    <w:rsid w:val="1F8365AD"/>
    <w:rsid w:val="1F837988"/>
    <w:rsid w:val="1F83A520"/>
    <w:rsid w:val="1F8478A6"/>
    <w:rsid w:val="1F853C50"/>
    <w:rsid w:val="1F86554B"/>
    <w:rsid w:val="1F86B26D"/>
    <w:rsid w:val="1F87D648"/>
    <w:rsid w:val="1F88509F"/>
    <w:rsid w:val="1F886D7C"/>
    <w:rsid w:val="1F89E7CB"/>
    <w:rsid w:val="1F8A7984"/>
    <w:rsid w:val="1F8AC596"/>
    <w:rsid w:val="1F8AFE1C"/>
    <w:rsid w:val="1F8B7195"/>
    <w:rsid w:val="1F8BF30F"/>
    <w:rsid w:val="1F8C4D4E"/>
    <w:rsid w:val="1F8CAA9F"/>
    <w:rsid w:val="1F8DD3BF"/>
    <w:rsid w:val="1F8E78D7"/>
    <w:rsid w:val="1F8F17AF"/>
    <w:rsid w:val="1F90971B"/>
    <w:rsid w:val="1F91BEDA"/>
    <w:rsid w:val="1F928F11"/>
    <w:rsid w:val="1F96350F"/>
    <w:rsid w:val="1F96B24C"/>
    <w:rsid w:val="1F98C03A"/>
    <w:rsid w:val="1F991A3E"/>
    <w:rsid w:val="1F9AEBB2"/>
    <w:rsid w:val="1F9AFE25"/>
    <w:rsid w:val="1F9BBD92"/>
    <w:rsid w:val="1F9E8718"/>
    <w:rsid w:val="1F9FA3EC"/>
    <w:rsid w:val="1FA0132A"/>
    <w:rsid w:val="1FA1FA76"/>
    <w:rsid w:val="1FA24065"/>
    <w:rsid w:val="1FA24A9C"/>
    <w:rsid w:val="1FA341F3"/>
    <w:rsid w:val="1FA53689"/>
    <w:rsid w:val="1FA62E32"/>
    <w:rsid w:val="1FA7343D"/>
    <w:rsid w:val="1FA861B2"/>
    <w:rsid w:val="1FA902BC"/>
    <w:rsid w:val="1FAB97DF"/>
    <w:rsid w:val="1FABF11E"/>
    <w:rsid w:val="1FAC62AD"/>
    <w:rsid w:val="1FAC88A8"/>
    <w:rsid w:val="1FACC969"/>
    <w:rsid w:val="1FAD6303"/>
    <w:rsid w:val="1FADD6F0"/>
    <w:rsid w:val="1FADF05F"/>
    <w:rsid w:val="1FADF139"/>
    <w:rsid w:val="1FADF90A"/>
    <w:rsid w:val="1FADFD3C"/>
    <w:rsid w:val="1FAE0D41"/>
    <w:rsid w:val="1FAE382E"/>
    <w:rsid w:val="1FAE4669"/>
    <w:rsid w:val="1FAEA4C3"/>
    <w:rsid w:val="1FAED6CB"/>
    <w:rsid w:val="1FAFF3A5"/>
    <w:rsid w:val="1FB05C3C"/>
    <w:rsid w:val="1FB0D191"/>
    <w:rsid w:val="1FB0F51E"/>
    <w:rsid w:val="1FB2D3F2"/>
    <w:rsid w:val="1FB2FEDD"/>
    <w:rsid w:val="1FB4CED0"/>
    <w:rsid w:val="1FB4DC69"/>
    <w:rsid w:val="1FB6D336"/>
    <w:rsid w:val="1FB7A4F4"/>
    <w:rsid w:val="1FB8C0D1"/>
    <w:rsid w:val="1FB8FB5B"/>
    <w:rsid w:val="1FB95E33"/>
    <w:rsid w:val="1FBA8B5B"/>
    <w:rsid w:val="1FBBB038"/>
    <w:rsid w:val="1FBC357F"/>
    <w:rsid w:val="1FBD3B2B"/>
    <w:rsid w:val="1FBF4454"/>
    <w:rsid w:val="1FBF5404"/>
    <w:rsid w:val="1FBFE3A7"/>
    <w:rsid w:val="1FC1F5CF"/>
    <w:rsid w:val="1FC26E6E"/>
    <w:rsid w:val="1FC27958"/>
    <w:rsid w:val="1FC2F70E"/>
    <w:rsid w:val="1FC5FD2E"/>
    <w:rsid w:val="1FC657BC"/>
    <w:rsid w:val="1FC65AB4"/>
    <w:rsid w:val="1FC730E0"/>
    <w:rsid w:val="1FC8A480"/>
    <w:rsid w:val="1FC8C5A3"/>
    <w:rsid w:val="1FC90290"/>
    <w:rsid w:val="1FCA4FCA"/>
    <w:rsid w:val="1FCC06E5"/>
    <w:rsid w:val="1FCCA2AA"/>
    <w:rsid w:val="1FCDC725"/>
    <w:rsid w:val="1FCEB834"/>
    <w:rsid w:val="1FCF68C4"/>
    <w:rsid w:val="1FD03FC8"/>
    <w:rsid w:val="1FD05820"/>
    <w:rsid w:val="1FD0CDC2"/>
    <w:rsid w:val="1FD247C8"/>
    <w:rsid w:val="1FD2A89C"/>
    <w:rsid w:val="1FD3D165"/>
    <w:rsid w:val="1FD51E11"/>
    <w:rsid w:val="1FD5C628"/>
    <w:rsid w:val="1FD6050E"/>
    <w:rsid w:val="1FD787C8"/>
    <w:rsid w:val="1FD82EE6"/>
    <w:rsid w:val="1FD8CC7A"/>
    <w:rsid w:val="1FD8DBEC"/>
    <w:rsid w:val="1FD943C1"/>
    <w:rsid w:val="1FD9F860"/>
    <w:rsid w:val="1FDABBC9"/>
    <w:rsid w:val="1FDBB172"/>
    <w:rsid w:val="1FDD6D30"/>
    <w:rsid w:val="1FDECD0A"/>
    <w:rsid w:val="1FDF3546"/>
    <w:rsid w:val="1FDFD9A0"/>
    <w:rsid w:val="1FE1B406"/>
    <w:rsid w:val="1FE37B64"/>
    <w:rsid w:val="1FE3B7BD"/>
    <w:rsid w:val="1FE3BA59"/>
    <w:rsid w:val="1FE3EFA0"/>
    <w:rsid w:val="1FE4A95D"/>
    <w:rsid w:val="1FE51173"/>
    <w:rsid w:val="1FE62F68"/>
    <w:rsid w:val="1FE68201"/>
    <w:rsid w:val="1FE68728"/>
    <w:rsid w:val="1FE9A657"/>
    <w:rsid w:val="1FEA91E2"/>
    <w:rsid w:val="1FEDBE8A"/>
    <w:rsid w:val="1FEDDBF1"/>
    <w:rsid w:val="1FEDDE16"/>
    <w:rsid w:val="1FEE02E7"/>
    <w:rsid w:val="1FEE3C60"/>
    <w:rsid w:val="1FEEC318"/>
    <w:rsid w:val="1FEF510D"/>
    <w:rsid w:val="1FEFB4D1"/>
    <w:rsid w:val="1FF0C14A"/>
    <w:rsid w:val="1FF11340"/>
    <w:rsid w:val="1FF1327E"/>
    <w:rsid w:val="1FF20BED"/>
    <w:rsid w:val="1FF37522"/>
    <w:rsid w:val="1FF37BA3"/>
    <w:rsid w:val="1FF3C952"/>
    <w:rsid w:val="1FF46B5E"/>
    <w:rsid w:val="1FF5E8A4"/>
    <w:rsid w:val="1FF5F49E"/>
    <w:rsid w:val="1FF61A20"/>
    <w:rsid w:val="1FF66546"/>
    <w:rsid w:val="1FF6C5DD"/>
    <w:rsid w:val="1FF9AAC3"/>
    <w:rsid w:val="1FFA35F6"/>
    <w:rsid w:val="1FFAF7ED"/>
    <w:rsid w:val="1FFB6035"/>
    <w:rsid w:val="1FFB922F"/>
    <w:rsid w:val="1FFBE44D"/>
    <w:rsid w:val="1FFD536A"/>
    <w:rsid w:val="1FFF6A0A"/>
    <w:rsid w:val="1FFF931F"/>
    <w:rsid w:val="1FFFFE74"/>
    <w:rsid w:val="2000EDAE"/>
    <w:rsid w:val="200230C5"/>
    <w:rsid w:val="2002B136"/>
    <w:rsid w:val="2003B9F7"/>
    <w:rsid w:val="200495FD"/>
    <w:rsid w:val="2005B696"/>
    <w:rsid w:val="20065AE8"/>
    <w:rsid w:val="200727FB"/>
    <w:rsid w:val="200748CF"/>
    <w:rsid w:val="2007F669"/>
    <w:rsid w:val="200878A4"/>
    <w:rsid w:val="2009D4B6"/>
    <w:rsid w:val="2009FEEA"/>
    <w:rsid w:val="200A1AA7"/>
    <w:rsid w:val="200A609C"/>
    <w:rsid w:val="200C2825"/>
    <w:rsid w:val="200C69DF"/>
    <w:rsid w:val="200C7E09"/>
    <w:rsid w:val="200D151E"/>
    <w:rsid w:val="200D98F9"/>
    <w:rsid w:val="200EBD7F"/>
    <w:rsid w:val="200ECD3A"/>
    <w:rsid w:val="20107310"/>
    <w:rsid w:val="20113944"/>
    <w:rsid w:val="2011B087"/>
    <w:rsid w:val="20125A54"/>
    <w:rsid w:val="201282F0"/>
    <w:rsid w:val="2012BC07"/>
    <w:rsid w:val="2012CABA"/>
    <w:rsid w:val="2013D1D7"/>
    <w:rsid w:val="201741DE"/>
    <w:rsid w:val="2019993E"/>
    <w:rsid w:val="2019BA08"/>
    <w:rsid w:val="201B211C"/>
    <w:rsid w:val="201C0949"/>
    <w:rsid w:val="201C93B0"/>
    <w:rsid w:val="201D47D4"/>
    <w:rsid w:val="201DD728"/>
    <w:rsid w:val="201F763B"/>
    <w:rsid w:val="201FFABB"/>
    <w:rsid w:val="202048FD"/>
    <w:rsid w:val="20206EC1"/>
    <w:rsid w:val="2020FF4D"/>
    <w:rsid w:val="202266C9"/>
    <w:rsid w:val="20229857"/>
    <w:rsid w:val="2022A218"/>
    <w:rsid w:val="2023064B"/>
    <w:rsid w:val="20247363"/>
    <w:rsid w:val="2025870F"/>
    <w:rsid w:val="2025B4CD"/>
    <w:rsid w:val="2025DB5E"/>
    <w:rsid w:val="202618E5"/>
    <w:rsid w:val="2028ED39"/>
    <w:rsid w:val="202A9226"/>
    <w:rsid w:val="202B1077"/>
    <w:rsid w:val="202BA6B8"/>
    <w:rsid w:val="202BD461"/>
    <w:rsid w:val="202C1C17"/>
    <w:rsid w:val="202C2A05"/>
    <w:rsid w:val="202DD18A"/>
    <w:rsid w:val="202E4BCD"/>
    <w:rsid w:val="202E66D2"/>
    <w:rsid w:val="202F973A"/>
    <w:rsid w:val="202FE7F8"/>
    <w:rsid w:val="20304F90"/>
    <w:rsid w:val="2030B88C"/>
    <w:rsid w:val="20310EAD"/>
    <w:rsid w:val="20318953"/>
    <w:rsid w:val="20330570"/>
    <w:rsid w:val="20342DE5"/>
    <w:rsid w:val="2037CA73"/>
    <w:rsid w:val="2037E43C"/>
    <w:rsid w:val="20382F63"/>
    <w:rsid w:val="2038392D"/>
    <w:rsid w:val="20389DF7"/>
    <w:rsid w:val="20395DBD"/>
    <w:rsid w:val="2039A448"/>
    <w:rsid w:val="2039ADD4"/>
    <w:rsid w:val="203A510D"/>
    <w:rsid w:val="203A7DF6"/>
    <w:rsid w:val="203B93DF"/>
    <w:rsid w:val="203B9FDB"/>
    <w:rsid w:val="203DA9AD"/>
    <w:rsid w:val="203EF6C3"/>
    <w:rsid w:val="203FA7AA"/>
    <w:rsid w:val="20410212"/>
    <w:rsid w:val="204187FE"/>
    <w:rsid w:val="20423F39"/>
    <w:rsid w:val="2042A88C"/>
    <w:rsid w:val="2042BE37"/>
    <w:rsid w:val="2043513F"/>
    <w:rsid w:val="2043B873"/>
    <w:rsid w:val="20443786"/>
    <w:rsid w:val="20446771"/>
    <w:rsid w:val="20468408"/>
    <w:rsid w:val="20476DCE"/>
    <w:rsid w:val="2047A3E5"/>
    <w:rsid w:val="2047D4D8"/>
    <w:rsid w:val="20484033"/>
    <w:rsid w:val="2048FC21"/>
    <w:rsid w:val="204A16CB"/>
    <w:rsid w:val="204DEB89"/>
    <w:rsid w:val="204DF5CC"/>
    <w:rsid w:val="204E99AE"/>
    <w:rsid w:val="204EE51A"/>
    <w:rsid w:val="2051A8A0"/>
    <w:rsid w:val="205226AD"/>
    <w:rsid w:val="20527CE5"/>
    <w:rsid w:val="205316A3"/>
    <w:rsid w:val="20533CAA"/>
    <w:rsid w:val="2053FC2D"/>
    <w:rsid w:val="2056A8F1"/>
    <w:rsid w:val="20586819"/>
    <w:rsid w:val="20595E1D"/>
    <w:rsid w:val="20596A0C"/>
    <w:rsid w:val="205B5479"/>
    <w:rsid w:val="205B5D89"/>
    <w:rsid w:val="205C8E08"/>
    <w:rsid w:val="205C9760"/>
    <w:rsid w:val="205DF14F"/>
    <w:rsid w:val="205F6B68"/>
    <w:rsid w:val="20603F62"/>
    <w:rsid w:val="20607404"/>
    <w:rsid w:val="2061740E"/>
    <w:rsid w:val="2061B683"/>
    <w:rsid w:val="20620930"/>
    <w:rsid w:val="2062AC4E"/>
    <w:rsid w:val="2062D1E7"/>
    <w:rsid w:val="2063282C"/>
    <w:rsid w:val="20635A90"/>
    <w:rsid w:val="20645656"/>
    <w:rsid w:val="20651EA5"/>
    <w:rsid w:val="206646F9"/>
    <w:rsid w:val="20669E91"/>
    <w:rsid w:val="2066D863"/>
    <w:rsid w:val="20695B08"/>
    <w:rsid w:val="2069A8FB"/>
    <w:rsid w:val="206AA348"/>
    <w:rsid w:val="206AC0F2"/>
    <w:rsid w:val="206D450E"/>
    <w:rsid w:val="206E4E0E"/>
    <w:rsid w:val="2070A2FA"/>
    <w:rsid w:val="2070E9BA"/>
    <w:rsid w:val="207107AA"/>
    <w:rsid w:val="2072B986"/>
    <w:rsid w:val="2072BCA7"/>
    <w:rsid w:val="2073471D"/>
    <w:rsid w:val="20735D87"/>
    <w:rsid w:val="2073DBDB"/>
    <w:rsid w:val="207571A5"/>
    <w:rsid w:val="2075C4C8"/>
    <w:rsid w:val="20778F9C"/>
    <w:rsid w:val="2077BAD0"/>
    <w:rsid w:val="207A53CF"/>
    <w:rsid w:val="207AB017"/>
    <w:rsid w:val="207C3EAF"/>
    <w:rsid w:val="207C4B51"/>
    <w:rsid w:val="207DB540"/>
    <w:rsid w:val="207F1462"/>
    <w:rsid w:val="2080CB73"/>
    <w:rsid w:val="2080D063"/>
    <w:rsid w:val="20830CD4"/>
    <w:rsid w:val="20833436"/>
    <w:rsid w:val="208339D7"/>
    <w:rsid w:val="20835B02"/>
    <w:rsid w:val="208398CB"/>
    <w:rsid w:val="2083C4CD"/>
    <w:rsid w:val="20850ED3"/>
    <w:rsid w:val="20853C3D"/>
    <w:rsid w:val="2086013A"/>
    <w:rsid w:val="2088FE76"/>
    <w:rsid w:val="208B89FB"/>
    <w:rsid w:val="208C4B76"/>
    <w:rsid w:val="208C6F5F"/>
    <w:rsid w:val="208CA6AC"/>
    <w:rsid w:val="208E1C54"/>
    <w:rsid w:val="208E71DB"/>
    <w:rsid w:val="208EF933"/>
    <w:rsid w:val="208F8C11"/>
    <w:rsid w:val="20926CE2"/>
    <w:rsid w:val="20931FFA"/>
    <w:rsid w:val="2094EB17"/>
    <w:rsid w:val="2094ED14"/>
    <w:rsid w:val="2094FD9E"/>
    <w:rsid w:val="209710DD"/>
    <w:rsid w:val="209714BA"/>
    <w:rsid w:val="2097874E"/>
    <w:rsid w:val="20994096"/>
    <w:rsid w:val="2099B981"/>
    <w:rsid w:val="209BE0FF"/>
    <w:rsid w:val="209C6F5C"/>
    <w:rsid w:val="209CBC49"/>
    <w:rsid w:val="209E5475"/>
    <w:rsid w:val="209EB677"/>
    <w:rsid w:val="209F8243"/>
    <w:rsid w:val="209FA638"/>
    <w:rsid w:val="209FAAD3"/>
    <w:rsid w:val="20A1A9B5"/>
    <w:rsid w:val="20A29BA9"/>
    <w:rsid w:val="20A3313F"/>
    <w:rsid w:val="20A35274"/>
    <w:rsid w:val="20A3E7B8"/>
    <w:rsid w:val="20A48B37"/>
    <w:rsid w:val="20A5787C"/>
    <w:rsid w:val="20A5D164"/>
    <w:rsid w:val="20A5EFE8"/>
    <w:rsid w:val="20A6E5C5"/>
    <w:rsid w:val="20A770D7"/>
    <w:rsid w:val="20A807AD"/>
    <w:rsid w:val="20A89E67"/>
    <w:rsid w:val="20A8AC19"/>
    <w:rsid w:val="20A8C761"/>
    <w:rsid w:val="20A8C94F"/>
    <w:rsid w:val="20A9E833"/>
    <w:rsid w:val="20AADE67"/>
    <w:rsid w:val="20AC285D"/>
    <w:rsid w:val="20AC5A50"/>
    <w:rsid w:val="20ACDE96"/>
    <w:rsid w:val="20AEAA60"/>
    <w:rsid w:val="20AEAFD6"/>
    <w:rsid w:val="20AF061C"/>
    <w:rsid w:val="20B0B184"/>
    <w:rsid w:val="20B1065E"/>
    <w:rsid w:val="20B1F616"/>
    <w:rsid w:val="20B33565"/>
    <w:rsid w:val="20B38F52"/>
    <w:rsid w:val="20B3C1B2"/>
    <w:rsid w:val="20B49A37"/>
    <w:rsid w:val="20B57E17"/>
    <w:rsid w:val="20B613A5"/>
    <w:rsid w:val="20B66A8D"/>
    <w:rsid w:val="20B697D0"/>
    <w:rsid w:val="20B70B52"/>
    <w:rsid w:val="20B7BE15"/>
    <w:rsid w:val="20B87787"/>
    <w:rsid w:val="20B9910F"/>
    <w:rsid w:val="20BA5EF8"/>
    <w:rsid w:val="20BC4114"/>
    <w:rsid w:val="20C013D1"/>
    <w:rsid w:val="20C0A354"/>
    <w:rsid w:val="20C223A7"/>
    <w:rsid w:val="20C224BC"/>
    <w:rsid w:val="20C3A072"/>
    <w:rsid w:val="20C4CDDA"/>
    <w:rsid w:val="20C508EB"/>
    <w:rsid w:val="20C6B8AC"/>
    <w:rsid w:val="20C6BB54"/>
    <w:rsid w:val="20C725F7"/>
    <w:rsid w:val="20C742B8"/>
    <w:rsid w:val="20C7B292"/>
    <w:rsid w:val="20C7CF82"/>
    <w:rsid w:val="20C7FC3B"/>
    <w:rsid w:val="20C8E9E6"/>
    <w:rsid w:val="20C9F1EE"/>
    <w:rsid w:val="20C9FB16"/>
    <w:rsid w:val="20CA1C7D"/>
    <w:rsid w:val="20CB1B60"/>
    <w:rsid w:val="20CBDB69"/>
    <w:rsid w:val="20CBEAB3"/>
    <w:rsid w:val="20CCFCC2"/>
    <w:rsid w:val="20CD5B2A"/>
    <w:rsid w:val="20CDA4B3"/>
    <w:rsid w:val="20CE4519"/>
    <w:rsid w:val="20CEE2D9"/>
    <w:rsid w:val="20D03D11"/>
    <w:rsid w:val="20D0CDC9"/>
    <w:rsid w:val="20D0FC7C"/>
    <w:rsid w:val="20D1551C"/>
    <w:rsid w:val="20D265AB"/>
    <w:rsid w:val="20D302F2"/>
    <w:rsid w:val="20D38255"/>
    <w:rsid w:val="20D3DFC0"/>
    <w:rsid w:val="20D4620C"/>
    <w:rsid w:val="20D4DFD8"/>
    <w:rsid w:val="20D5FB77"/>
    <w:rsid w:val="20D6BF01"/>
    <w:rsid w:val="20D71A95"/>
    <w:rsid w:val="20D81B9B"/>
    <w:rsid w:val="20D82CDD"/>
    <w:rsid w:val="20D96BA2"/>
    <w:rsid w:val="20DB2B3D"/>
    <w:rsid w:val="20DC4182"/>
    <w:rsid w:val="20DC9CA6"/>
    <w:rsid w:val="20DD9005"/>
    <w:rsid w:val="20DE273D"/>
    <w:rsid w:val="20DE4818"/>
    <w:rsid w:val="20DE92FE"/>
    <w:rsid w:val="20DF49E4"/>
    <w:rsid w:val="20E1C127"/>
    <w:rsid w:val="20E20A70"/>
    <w:rsid w:val="20E57AF8"/>
    <w:rsid w:val="20E702A6"/>
    <w:rsid w:val="20E75722"/>
    <w:rsid w:val="20E77BF6"/>
    <w:rsid w:val="20E7DD75"/>
    <w:rsid w:val="20E85DF3"/>
    <w:rsid w:val="20E9407F"/>
    <w:rsid w:val="20E9C8FA"/>
    <w:rsid w:val="20EA66A4"/>
    <w:rsid w:val="20EA7BC4"/>
    <w:rsid w:val="20EB9B1C"/>
    <w:rsid w:val="20ECB471"/>
    <w:rsid w:val="20ECFCFE"/>
    <w:rsid w:val="20EE0944"/>
    <w:rsid w:val="20EEB166"/>
    <w:rsid w:val="20EFA1E5"/>
    <w:rsid w:val="20EFB365"/>
    <w:rsid w:val="20F0BA2C"/>
    <w:rsid w:val="20F1D5ED"/>
    <w:rsid w:val="20F27CFA"/>
    <w:rsid w:val="20F3B4EE"/>
    <w:rsid w:val="20F53D98"/>
    <w:rsid w:val="20F6145E"/>
    <w:rsid w:val="20F63BDA"/>
    <w:rsid w:val="20F71CC3"/>
    <w:rsid w:val="20F771B6"/>
    <w:rsid w:val="20F7E64F"/>
    <w:rsid w:val="20FA1827"/>
    <w:rsid w:val="20FAC4FF"/>
    <w:rsid w:val="20FB1695"/>
    <w:rsid w:val="20FB1B9F"/>
    <w:rsid w:val="20FBAF25"/>
    <w:rsid w:val="20FC3703"/>
    <w:rsid w:val="20FCB357"/>
    <w:rsid w:val="20FE8603"/>
    <w:rsid w:val="20FFA4B9"/>
    <w:rsid w:val="20FFD703"/>
    <w:rsid w:val="20FFF3B1"/>
    <w:rsid w:val="21005AB2"/>
    <w:rsid w:val="2100FC03"/>
    <w:rsid w:val="21015C9E"/>
    <w:rsid w:val="21019E47"/>
    <w:rsid w:val="2102A6D2"/>
    <w:rsid w:val="21032BEF"/>
    <w:rsid w:val="2103E317"/>
    <w:rsid w:val="210484E0"/>
    <w:rsid w:val="2106B6ED"/>
    <w:rsid w:val="2107E736"/>
    <w:rsid w:val="21081582"/>
    <w:rsid w:val="210962CB"/>
    <w:rsid w:val="210A6E44"/>
    <w:rsid w:val="210ABB03"/>
    <w:rsid w:val="210AFDBA"/>
    <w:rsid w:val="210BD5CD"/>
    <w:rsid w:val="210C08B4"/>
    <w:rsid w:val="210CB0A3"/>
    <w:rsid w:val="210EE14C"/>
    <w:rsid w:val="2110F751"/>
    <w:rsid w:val="21112FA1"/>
    <w:rsid w:val="2111D1C8"/>
    <w:rsid w:val="21122646"/>
    <w:rsid w:val="21137FEA"/>
    <w:rsid w:val="2113F23B"/>
    <w:rsid w:val="2115DC9F"/>
    <w:rsid w:val="21173C46"/>
    <w:rsid w:val="211914F8"/>
    <w:rsid w:val="2119D03B"/>
    <w:rsid w:val="211A32B0"/>
    <w:rsid w:val="211A8E38"/>
    <w:rsid w:val="211B3058"/>
    <w:rsid w:val="211C48C1"/>
    <w:rsid w:val="211DA83E"/>
    <w:rsid w:val="211DFADB"/>
    <w:rsid w:val="211EF84D"/>
    <w:rsid w:val="211F078E"/>
    <w:rsid w:val="211F41DD"/>
    <w:rsid w:val="2120A5D3"/>
    <w:rsid w:val="21212CD0"/>
    <w:rsid w:val="212141A1"/>
    <w:rsid w:val="21234FFC"/>
    <w:rsid w:val="21238513"/>
    <w:rsid w:val="212522D2"/>
    <w:rsid w:val="2125FBE4"/>
    <w:rsid w:val="2126E648"/>
    <w:rsid w:val="2127B4C5"/>
    <w:rsid w:val="2127C010"/>
    <w:rsid w:val="2127CE20"/>
    <w:rsid w:val="21283953"/>
    <w:rsid w:val="212869E8"/>
    <w:rsid w:val="2128CEEE"/>
    <w:rsid w:val="21291FF7"/>
    <w:rsid w:val="212A20D7"/>
    <w:rsid w:val="212A50E9"/>
    <w:rsid w:val="212B35BC"/>
    <w:rsid w:val="212BF1FB"/>
    <w:rsid w:val="212D0187"/>
    <w:rsid w:val="212D61D0"/>
    <w:rsid w:val="212D68C5"/>
    <w:rsid w:val="212EB35F"/>
    <w:rsid w:val="212ED314"/>
    <w:rsid w:val="213052EC"/>
    <w:rsid w:val="213398C3"/>
    <w:rsid w:val="213442E3"/>
    <w:rsid w:val="21359780"/>
    <w:rsid w:val="2135E86F"/>
    <w:rsid w:val="2137EDB7"/>
    <w:rsid w:val="213927AC"/>
    <w:rsid w:val="213A5AA9"/>
    <w:rsid w:val="213CD63D"/>
    <w:rsid w:val="213D8AFA"/>
    <w:rsid w:val="213E2505"/>
    <w:rsid w:val="213FC076"/>
    <w:rsid w:val="21401FCF"/>
    <w:rsid w:val="214166A7"/>
    <w:rsid w:val="2142BC1C"/>
    <w:rsid w:val="2143FA3A"/>
    <w:rsid w:val="21449822"/>
    <w:rsid w:val="2144E155"/>
    <w:rsid w:val="2146DE77"/>
    <w:rsid w:val="2146E565"/>
    <w:rsid w:val="2147038F"/>
    <w:rsid w:val="21480F74"/>
    <w:rsid w:val="21488A9D"/>
    <w:rsid w:val="21488CE3"/>
    <w:rsid w:val="2148B728"/>
    <w:rsid w:val="2149A50A"/>
    <w:rsid w:val="214A695B"/>
    <w:rsid w:val="214B0685"/>
    <w:rsid w:val="214BFD6D"/>
    <w:rsid w:val="214D1AD1"/>
    <w:rsid w:val="214D550A"/>
    <w:rsid w:val="214D58C6"/>
    <w:rsid w:val="214E0F4E"/>
    <w:rsid w:val="214EAD28"/>
    <w:rsid w:val="214FC007"/>
    <w:rsid w:val="214FD74E"/>
    <w:rsid w:val="214FFD18"/>
    <w:rsid w:val="2151C521"/>
    <w:rsid w:val="2151CB7F"/>
    <w:rsid w:val="2152E5F8"/>
    <w:rsid w:val="215331F0"/>
    <w:rsid w:val="21545C1F"/>
    <w:rsid w:val="2154B3E4"/>
    <w:rsid w:val="2155C973"/>
    <w:rsid w:val="2156071E"/>
    <w:rsid w:val="215779F3"/>
    <w:rsid w:val="215805F8"/>
    <w:rsid w:val="21581DF6"/>
    <w:rsid w:val="2159BE7F"/>
    <w:rsid w:val="215ADBCD"/>
    <w:rsid w:val="215BC708"/>
    <w:rsid w:val="215BEC36"/>
    <w:rsid w:val="215BF6B0"/>
    <w:rsid w:val="215C7771"/>
    <w:rsid w:val="215D2AB0"/>
    <w:rsid w:val="215D7164"/>
    <w:rsid w:val="215F6F69"/>
    <w:rsid w:val="215FD216"/>
    <w:rsid w:val="216025CB"/>
    <w:rsid w:val="2160721E"/>
    <w:rsid w:val="21630EB1"/>
    <w:rsid w:val="21654569"/>
    <w:rsid w:val="21670E2C"/>
    <w:rsid w:val="21682E71"/>
    <w:rsid w:val="21683BE9"/>
    <w:rsid w:val="21693517"/>
    <w:rsid w:val="21694ED5"/>
    <w:rsid w:val="216A8A00"/>
    <w:rsid w:val="216ABFCC"/>
    <w:rsid w:val="216C3EDA"/>
    <w:rsid w:val="216D1F0C"/>
    <w:rsid w:val="216DEF19"/>
    <w:rsid w:val="216E2B54"/>
    <w:rsid w:val="2170B702"/>
    <w:rsid w:val="2173216B"/>
    <w:rsid w:val="21735545"/>
    <w:rsid w:val="2173A243"/>
    <w:rsid w:val="2173C230"/>
    <w:rsid w:val="2175ABF9"/>
    <w:rsid w:val="2177798D"/>
    <w:rsid w:val="2177B72F"/>
    <w:rsid w:val="21780447"/>
    <w:rsid w:val="2178BE3B"/>
    <w:rsid w:val="21790291"/>
    <w:rsid w:val="217931EE"/>
    <w:rsid w:val="217A4516"/>
    <w:rsid w:val="217B5BDD"/>
    <w:rsid w:val="217C7302"/>
    <w:rsid w:val="217D9874"/>
    <w:rsid w:val="218037D9"/>
    <w:rsid w:val="21806C8B"/>
    <w:rsid w:val="21816177"/>
    <w:rsid w:val="21816495"/>
    <w:rsid w:val="2181B2E1"/>
    <w:rsid w:val="2181DF50"/>
    <w:rsid w:val="21824D77"/>
    <w:rsid w:val="2182DE37"/>
    <w:rsid w:val="2183A531"/>
    <w:rsid w:val="2183C3C8"/>
    <w:rsid w:val="2187CB4A"/>
    <w:rsid w:val="21886731"/>
    <w:rsid w:val="21897C12"/>
    <w:rsid w:val="218ADEEF"/>
    <w:rsid w:val="218B6031"/>
    <w:rsid w:val="218B8315"/>
    <w:rsid w:val="218C844D"/>
    <w:rsid w:val="218CE9DC"/>
    <w:rsid w:val="218E7CA2"/>
    <w:rsid w:val="218F3BDF"/>
    <w:rsid w:val="218FB215"/>
    <w:rsid w:val="21900E5D"/>
    <w:rsid w:val="2193D74A"/>
    <w:rsid w:val="219490E4"/>
    <w:rsid w:val="21956BE1"/>
    <w:rsid w:val="2196A53F"/>
    <w:rsid w:val="21979BF6"/>
    <w:rsid w:val="2197F7BF"/>
    <w:rsid w:val="219947AD"/>
    <w:rsid w:val="219AAD85"/>
    <w:rsid w:val="219B0678"/>
    <w:rsid w:val="219C4C3D"/>
    <w:rsid w:val="219D6EE0"/>
    <w:rsid w:val="219DD961"/>
    <w:rsid w:val="219EBEE3"/>
    <w:rsid w:val="219F121D"/>
    <w:rsid w:val="219F2C76"/>
    <w:rsid w:val="21A0C999"/>
    <w:rsid w:val="21A1D2F2"/>
    <w:rsid w:val="21A4EB74"/>
    <w:rsid w:val="21A8673B"/>
    <w:rsid w:val="21A92782"/>
    <w:rsid w:val="21A9DF2B"/>
    <w:rsid w:val="21A9F171"/>
    <w:rsid w:val="21AB48FB"/>
    <w:rsid w:val="21ACEAE4"/>
    <w:rsid w:val="21AD4C7A"/>
    <w:rsid w:val="21ADB34E"/>
    <w:rsid w:val="21AE1F03"/>
    <w:rsid w:val="21AE9B5E"/>
    <w:rsid w:val="21AEB176"/>
    <w:rsid w:val="21AFF673"/>
    <w:rsid w:val="21B00F1E"/>
    <w:rsid w:val="21B07471"/>
    <w:rsid w:val="21B2CEA3"/>
    <w:rsid w:val="21B2D5CD"/>
    <w:rsid w:val="21B4EF27"/>
    <w:rsid w:val="21B4FBA7"/>
    <w:rsid w:val="21B68EBC"/>
    <w:rsid w:val="21B6CA48"/>
    <w:rsid w:val="21B6CAD0"/>
    <w:rsid w:val="21B7D373"/>
    <w:rsid w:val="21B834C3"/>
    <w:rsid w:val="21BB3A22"/>
    <w:rsid w:val="21BBFF8D"/>
    <w:rsid w:val="21BC1C11"/>
    <w:rsid w:val="21BC90FB"/>
    <w:rsid w:val="21BCA3DF"/>
    <w:rsid w:val="21BDEC48"/>
    <w:rsid w:val="21BE22A4"/>
    <w:rsid w:val="21BE5AD5"/>
    <w:rsid w:val="21C0137D"/>
    <w:rsid w:val="21C0894B"/>
    <w:rsid w:val="21C13930"/>
    <w:rsid w:val="21C16452"/>
    <w:rsid w:val="21C1865D"/>
    <w:rsid w:val="21C195A7"/>
    <w:rsid w:val="21C24ED6"/>
    <w:rsid w:val="21C258FA"/>
    <w:rsid w:val="21C353CA"/>
    <w:rsid w:val="21C4E3B0"/>
    <w:rsid w:val="21C5AC67"/>
    <w:rsid w:val="21C5BFD9"/>
    <w:rsid w:val="21C6879B"/>
    <w:rsid w:val="21C7B468"/>
    <w:rsid w:val="21C830B9"/>
    <w:rsid w:val="21C9065E"/>
    <w:rsid w:val="21CA36F7"/>
    <w:rsid w:val="21CAACB3"/>
    <w:rsid w:val="21CADE46"/>
    <w:rsid w:val="21CAE265"/>
    <w:rsid w:val="21CB21E0"/>
    <w:rsid w:val="21CBBCAC"/>
    <w:rsid w:val="21CBEC45"/>
    <w:rsid w:val="21CDB618"/>
    <w:rsid w:val="21CE8DB4"/>
    <w:rsid w:val="21CFEBA2"/>
    <w:rsid w:val="21D100F5"/>
    <w:rsid w:val="21D10520"/>
    <w:rsid w:val="21D10989"/>
    <w:rsid w:val="21D25063"/>
    <w:rsid w:val="21D35152"/>
    <w:rsid w:val="21D390FC"/>
    <w:rsid w:val="21D41E7F"/>
    <w:rsid w:val="21D4538F"/>
    <w:rsid w:val="21D4B9A0"/>
    <w:rsid w:val="21D70BCA"/>
    <w:rsid w:val="21D8368C"/>
    <w:rsid w:val="21D97C2F"/>
    <w:rsid w:val="21DB841D"/>
    <w:rsid w:val="21DE35F1"/>
    <w:rsid w:val="21DECCFC"/>
    <w:rsid w:val="21DF0393"/>
    <w:rsid w:val="21DF159F"/>
    <w:rsid w:val="21DF314E"/>
    <w:rsid w:val="21DF791A"/>
    <w:rsid w:val="21DFF410"/>
    <w:rsid w:val="21E1013F"/>
    <w:rsid w:val="21E124B1"/>
    <w:rsid w:val="21E1D40E"/>
    <w:rsid w:val="21E22790"/>
    <w:rsid w:val="21E2DC05"/>
    <w:rsid w:val="21E3F2E0"/>
    <w:rsid w:val="21E4D0FA"/>
    <w:rsid w:val="21E4E1CB"/>
    <w:rsid w:val="21E54DA2"/>
    <w:rsid w:val="21E7F002"/>
    <w:rsid w:val="21E8A197"/>
    <w:rsid w:val="21E8D28A"/>
    <w:rsid w:val="21EABA77"/>
    <w:rsid w:val="21EE16EB"/>
    <w:rsid w:val="21EEF8DF"/>
    <w:rsid w:val="21EF3145"/>
    <w:rsid w:val="21EF4CEC"/>
    <w:rsid w:val="21EFC5A8"/>
    <w:rsid w:val="21F055E5"/>
    <w:rsid w:val="21F0D73A"/>
    <w:rsid w:val="21F0FA64"/>
    <w:rsid w:val="21F104F8"/>
    <w:rsid w:val="21F197BC"/>
    <w:rsid w:val="21F1B812"/>
    <w:rsid w:val="21F633CE"/>
    <w:rsid w:val="21F65534"/>
    <w:rsid w:val="21F6A4F2"/>
    <w:rsid w:val="21F75723"/>
    <w:rsid w:val="21F7B4C3"/>
    <w:rsid w:val="21F86564"/>
    <w:rsid w:val="21F8A3BC"/>
    <w:rsid w:val="21F916A8"/>
    <w:rsid w:val="21F94E0F"/>
    <w:rsid w:val="21FA46BA"/>
    <w:rsid w:val="21FA8EE8"/>
    <w:rsid w:val="21FB1927"/>
    <w:rsid w:val="21FCBF62"/>
    <w:rsid w:val="21FE54B9"/>
    <w:rsid w:val="2200C62B"/>
    <w:rsid w:val="2200E694"/>
    <w:rsid w:val="2201F505"/>
    <w:rsid w:val="2202D3DA"/>
    <w:rsid w:val="220329B1"/>
    <w:rsid w:val="22032C88"/>
    <w:rsid w:val="22044913"/>
    <w:rsid w:val="22048CC8"/>
    <w:rsid w:val="2204E613"/>
    <w:rsid w:val="22059629"/>
    <w:rsid w:val="22059A20"/>
    <w:rsid w:val="2205CB3E"/>
    <w:rsid w:val="22087900"/>
    <w:rsid w:val="220AB80B"/>
    <w:rsid w:val="220CED50"/>
    <w:rsid w:val="220E9DA0"/>
    <w:rsid w:val="22109077"/>
    <w:rsid w:val="2210F6B4"/>
    <w:rsid w:val="221222A4"/>
    <w:rsid w:val="22124B91"/>
    <w:rsid w:val="2213F2F5"/>
    <w:rsid w:val="22141E61"/>
    <w:rsid w:val="2214F0B9"/>
    <w:rsid w:val="2214FBEB"/>
    <w:rsid w:val="2215135B"/>
    <w:rsid w:val="22160859"/>
    <w:rsid w:val="22161E23"/>
    <w:rsid w:val="2216FB5D"/>
    <w:rsid w:val="22175EF0"/>
    <w:rsid w:val="22187B5D"/>
    <w:rsid w:val="2219A630"/>
    <w:rsid w:val="221AF774"/>
    <w:rsid w:val="221C71FC"/>
    <w:rsid w:val="221C7B78"/>
    <w:rsid w:val="221D8BBB"/>
    <w:rsid w:val="221D8D2E"/>
    <w:rsid w:val="221E0C9D"/>
    <w:rsid w:val="221E420B"/>
    <w:rsid w:val="221F1928"/>
    <w:rsid w:val="221F619C"/>
    <w:rsid w:val="221FF5D0"/>
    <w:rsid w:val="22204CCB"/>
    <w:rsid w:val="222147F4"/>
    <w:rsid w:val="22222D8F"/>
    <w:rsid w:val="22231AA9"/>
    <w:rsid w:val="22235D7B"/>
    <w:rsid w:val="222409E1"/>
    <w:rsid w:val="2224FC3C"/>
    <w:rsid w:val="2225464C"/>
    <w:rsid w:val="22273BFE"/>
    <w:rsid w:val="2227759B"/>
    <w:rsid w:val="2229278D"/>
    <w:rsid w:val="222968EC"/>
    <w:rsid w:val="2229FF39"/>
    <w:rsid w:val="222A0792"/>
    <w:rsid w:val="222B0C77"/>
    <w:rsid w:val="223008B7"/>
    <w:rsid w:val="223043E6"/>
    <w:rsid w:val="2230620E"/>
    <w:rsid w:val="2231B3A6"/>
    <w:rsid w:val="2231E239"/>
    <w:rsid w:val="2231FA47"/>
    <w:rsid w:val="223248D3"/>
    <w:rsid w:val="2232C621"/>
    <w:rsid w:val="2233BC57"/>
    <w:rsid w:val="2234AEDF"/>
    <w:rsid w:val="2234FAEF"/>
    <w:rsid w:val="22370EC4"/>
    <w:rsid w:val="223AE125"/>
    <w:rsid w:val="223B31D4"/>
    <w:rsid w:val="223B4BCC"/>
    <w:rsid w:val="223CB6F1"/>
    <w:rsid w:val="223CF068"/>
    <w:rsid w:val="223EBFE9"/>
    <w:rsid w:val="223FECC3"/>
    <w:rsid w:val="22402CC7"/>
    <w:rsid w:val="224137BB"/>
    <w:rsid w:val="22436DC7"/>
    <w:rsid w:val="22437BE9"/>
    <w:rsid w:val="2243BD58"/>
    <w:rsid w:val="2243FC2C"/>
    <w:rsid w:val="22441BD0"/>
    <w:rsid w:val="2244BEF6"/>
    <w:rsid w:val="2245CB1A"/>
    <w:rsid w:val="2245CEEA"/>
    <w:rsid w:val="2246653B"/>
    <w:rsid w:val="2246D9AD"/>
    <w:rsid w:val="22471CC6"/>
    <w:rsid w:val="2247ECEA"/>
    <w:rsid w:val="224999D9"/>
    <w:rsid w:val="224AAFBD"/>
    <w:rsid w:val="224BECB4"/>
    <w:rsid w:val="224D4D20"/>
    <w:rsid w:val="224E3D32"/>
    <w:rsid w:val="224F2050"/>
    <w:rsid w:val="22500D5F"/>
    <w:rsid w:val="22504DC5"/>
    <w:rsid w:val="2252127E"/>
    <w:rsid w:val="22547667"/>
    <w:rsid w:val="2254DB5E"/>
    <w:rsid w:val="22577C45"/>
    <w:rsid w:val="2258320D"/>
    <w:rsid w:val="2259385B"/>
    <w:rsid w:val="225AB483"/>
    <w:rsid w:val="225EC078"/>
    <w:rsid w:val="225F9F87"/>
    <w:rsid w:val="225FA173"/>
    <w:rsid w:val="225FD6FB"/>
    <w:rsid w:val="2260019F"/>
    <w:rsid w:val="22605FFC"/>
    <w:rsid w:val="226190F6"/>
    <w:rsid w:val="2261E3FA"/>
    <w:rsid w:val="2261FBC8"/>
    <w:rsid w:val="2262023D"/>
    <w:rsid w:val="2262159F"/>
    <w:rsid w:val="2262E8A6"/>
    <w:rsid w:val="22632F07"/>
    <w:rsid w:val="22632F3D"/>
    <w:rsid w:val="2263E393"/>
    <w:rsid w:val="22641E7B"/>
    <w:rsid w:val="226448B5"/>
    <w:rsid w:val="22669AE6"/>
    <w:rsid w:val="2266D439"/>
    <w:rsid w:val="2266F3E2"/>
    <w:rsid w:val="226709CF"/>
    <w:rsid w:val="2267202A"/>
    <w:rsid w:val="22684A36"/>
    <w:rsid w:val="22686C09"/>
    <w:rsid w:val="22686FC1"/>
    <w:rsid w:val="226B0996"/>
    <w:rsid w:val="226C2003"/>
    <w:rsid w:val="226F679B"/>
    <w:rsid w:val="226F6C57"/>
    <w:rsid w:val="226F9702"/>
    <w:rsid w:val="22706ABE"/>
    <w:rsid w:val="22711258"/>
    <w:rsid w:val="227213B1"/>
    <w:rsid w:val="22722AA3"/>
    <w:rsid w:val="2272AF0C"/>
    <w:rsid w:val="2273036A"/>
    <w:rsid w:val="22733689"/>
    <w:rsid w:val="22742A0A"/>
    <w:rsid w:val="2274F756"/>
    <w:rsid w:val="2275060C"/>
    <w:rsid w:val="22757A98"/>
    <w:rsid w:val="22757F44"/>
    <w:rsid w:val="22764043"/>
    <w:rsid w:val="2276F918"/>
    <w:rsid w:val="22776F37"/>
    <w:rsid w:val="22778F20"/>
    <w:rsid w:val="2278337A"/>
    <w:rsid w:val="2278C6A6"/>
    <w:rsid w:val="2278C713"/>
    <w:rsid w:val="227A452B"/>
    <w:rsid w:val="227A4A54"/>
    <w:rsid w:val="227C47CD"/>
    <w:rsid w:val="227E30CE"/>
    <w:rsid w:val="22802B53"/>
    <w:rsid w:val="228186B1"/>
    <w:rsid w:val="22821822"/>
    <w:rsid w:val="22838CBD"/>
    <w:rsid w:val="228402D7"/>
    <w:rsid w:val="2284CF7D"/>
    <w:rsid w:val="22850CE1"/>
    <w:rsid w:val="22859ACE"/>
    <w:rsid w:val="22867FE9"/>
    <w:rsid w:val="2286CCE6"/>
    <w:rsid w:val="22887ACA"/>
    <w:rsid w:val="22894574"/>
    <w:rsid w:val="228A45DD"/>
    <w:rsid w:val="228B326F"/>
    <w:rsid w:val="228B4FD6"/>
    <w:rsid w:val="228B8FC4"/>
    <w:rsid w:val="228CA35E"/>
    <w:rsid w:val="228DE569"/>
    <w:rsid w:val="228E6C92"/>
    <w:rsid w:val="228E7A7A"/>
    <w:rsid w:val="228E7F3E"/>
    <w:rsid w:val="229113A8"/>
    <w:rsid w:val="22911FF0"/>
    <w:rsid w:val="2292B46B"/>
    <w:rsid w:val="2293E49F"/>
    <w:rsid w:val="22943CA8"/>
    <w:rsid w:val="2294E047"/>
    <w:rsid w:val="22956D61"/>
    <w:rsid w:val="2295B002"/>
    <w:rsid w:val="229658A3"/>
    <w:rsid w:val="22969E40"/>
    <w:rsid w:val="2298168D"/>
    <w:rsid w:val="229A8029"/>
    <w:rsid w:val="229CCD6B"/>
    <w:rsid w:val="229D0DD9"/>
    <w:rsid w:val="229D1A86"/>
    <w:rsid w:val="229DF913"/>
    <w:rsid w:val="229E4FA2"/>
    <w:rsid w:val="229ED906"/>
    <w:rsid w:val="229FD1C4"/>
    <w:rsid w:val="22A1EF80"/>
    <w:rsid w:val="22A29B22"/>
    <w:rsid w:val="22A39FBC"/>
    <w:rsid w:val="22A42062"/>
    <w:rsid w:val="22A5167D"/>
    <w:rsid w:val="22A5C3A7"/>
    <w:rsid w:val="22A5F375"/>
    <w:rsid w:val="22A62B1A"/>
    <w:rsid w:val="22A6F8D4"/>
    <w:rsid w:val="22A7FB58"/>
    <w:rsid w:val="22A7FB5F"/>
    <w:rsid w:val="22A8A3CC"/>
    <w:rsid w:val="22A95EC3"/>
    <w:rsid w:val="22A98286"/>
    <w:rsid w:val="22AA3A9C"/>
    <w:rsid w:val="22AA81B8"/>
    <w:rsid w:val="22AB13A2"/>
    <w:rsid w:val="22AC7BB9"/>
    <w:rsid w:val="22ACAB6C"/>
    <w:rsid w:val="22AD3F60"/>
    <w:rsid w:val="22ADC1A5"/>
    <w:rsid w:val="22AE7D5E"/>
    <w:rsid w:val="22AE8F55"/>
    <w:rsid w:val="22AEF4F7"/>
    <w:rsid w:val="22AF951B"/>
    <w:rsid w:val="22B01F5B"/>
    <w:rsid w:val="22B06B6D"/>
    <w:rsid w:val="22B14835"/>
    <w:rsid w:val="22B202DB"/>
    <w:rsid w:val="22B2C99B"/>
    <w:rsid w:val="22B38DB3"/>
    <w:rsid w:val="22B5DEA1"/>
    <w:rsid w:val="22B798F7"/>
    <w:rsid w:val="22B7B050"/>
    <w:rsid w:val="22B9761B"/>
    <w:rsid w:val="22BC8DDD"/>
    <w:rsid w:val="22BD4A77"/>
    <w:rsid w:val="22BE5066"/>
    <w:rsid w:val="22BEBA95"/>
    <w:rsid w:val="22C367DF"/>
    <w:rsid w:val="22C37585"/>
    <w:rsid w:val="22C38020"/>
    <w:rsid w:val="22C5A345"/>
    <w:rsid w:val="22C6E4FF"/>
    <w:rsid w:val="22C83353"/>
    <w:rsid w:val="22C9B633"/>
    <w:rsid w:val="22CDF68C"/>
    <w:rsid w:val="22CE29E9"/>
    <w:rsid w:val="22CF05D5"/>
    <w:rsid w:val="22D0923A"/>
    <w:rsid w:val="22D09B7B"/>
    <w:rsid w:val="22D0D223"/>
    <w:rsid w:val="22D11677"/>
    <w:rsid w:val="22D24A09"/>
    <w:rsid w:val="22D291A7"/>
    <w:rsid w:val="22D2C01A"/>
    <w:rsid w:val="22D4399E"/>
    <w:rsid w:val="22D45E9E"/>
    <w:rsid w:val="22D4DC5A"/>
    <w:rsid w:val="22D580F1"/>
    <w:rsid w:val="22D5F179"/>
    <w:rsid w:val="22D5F1AE"/>
    <w:rsid w:val="22D6B5AA"/>
    <w:rsid w:val="22D7153A"/>
    <w:rsid w:val="22DC2097"/>
    <w:rsid w:val="22DDA60E"/>
    <w:rsid w:val="22DEEFDF"/>
    <w:rsid w:val="22DEF8BF"/>
    <w:rsid w:val="22DF72F1"/>
    <w:rsid w:val="22DFEA19"/>
    <w:rsid w:val="22DFECE7"/>
    <w:rsid w:val="22E114BE"/>
    <w:rsid w:val="22E17F91"/>
    <w:rsid w:val="22E1E69F"/>
    <w:rsid w:val="22E23B0B"/>
    <w:rsid w:val="22E2877A"/>
    <w:rsid w:val="22E46A98"/>
    <w:rsid w:val="22E5EB94"/>
    <w:rsid w:val="22E7908C"/>
    <w:rsid w:val="22E7B229"/>
    <w:rsid w:val="22E90F42"/>
    <w:rsid w:val="22E9CEC1"/>
    <w:rsid w:val="22EA35D8"/>
    <w:rsid w:val="22ECBBA8"/>
    <w:rsid w:val="22ED152E"/>
    <w:rsid w:val="22ED60F4"/>
    <w:rsid w:val="22EE6E95"/>
    <w:rsid w:val="22EE99AC"/>
    <w:rsid w:val="22F09365"/>
    <w:rsid w:val="22F0C5BE"/>
    <w:rsid w:val="22F1F665"/>
    <w:rsid w:val="22F2243A"/>
    <w:rsid w:val="22F22660"/>
    <w:rsid w:val="22F26557"/>
    <w:rsid w:val="22F27AF2"/>
    <w:rsid w:val="22F2D9C9"/>
    <w:rsid w:val="22F34A65"/>
    <w:rsid w:val="22F3B7A8"/>
    <w:rsid w:val="22F3C0EF"/>
    <w:rsid w:val="22F4309F"/>
    <w:rsid w:val="22F478A2"/>
    <w:rsid w:val="22F5260A"/>
    <w:rsid w:val="22F63BC6"/>
    <w:rsid w:val="22F657DE"/>
    <w:rsid w:val="22F6B24D"/>
    <w:rsid w:val="22F7EEA7"/>
    <w:rsid w:val="22F8FC6D"/>
    <w:rsid w:val="22F9D7E6"/>
    <w:rsid w:val="22FA85E5"/>
    <w:rsid w:val="22FB7DDD"/>
    <w:rsid w:val="22FE9CEF"/>
    <w:rsid w:val="22FEC66D"/>
    <w:rsid w:val="22FF5030"/>
    <w:rsid w:val="22FFB746"/>
    <w:rsid w:val="22FFFE95"/>
    <w:rsid w:val="2302F85B"/>
    <w:rsid w:val="2303291C"/>
    <w:rsid w:val="23036881"/>
    <w:rsid w:val="230374D9"/>
    <w:rsid w:val="230380CF"/>
    <w:rsid w:val="2303D6D5"/>
    <w:rsid w:val="2304901C"/>
    <w:rsid w:val="2304A8B4"/>
    <w:rsid w:val="2305FB8B"/>
    <w:rsid w:val="23066232"/>
    <w:rsid w:val="23066608"/>
    <w:rsid w:val="23074985"/>
    <w:rsid w:val="23076BB1"/>
    <w:rsid w:val="2307B356"/>
    <w:rsid w:val="2308E3D6"/>
    <w:rsid w:val="23092419"/>
    <w:rsid w:val="2309D4FD"/>
    <w:rsid w:val="230C853F"/>
    <w:rsid w:val="230CE5B7"/>
    <w:rsid w:val="230D4190"/>
    <w:rsid w:val="230D85BC"/>
    <w:rsid w:val="230E6354"/>
    <w:rsid w:val="230E72FB"/>
    <w:rsid w:val="230E7E77"/>
    <w:rsid w:val="230F50FB"/>
    <w:rsid w:val="230F64F2"/>
    <w:rsid w:val="231003EB"/>
    <w:rsid w:val="23124C19"/>
    <w:rsid w:val="2312B49C"/>
    <w:rsid w:val="2312BAF6"/>
    <w:rsid w:val="2312DDAC"/>
    <w:rsid w:val="23138D1E"/>
    <w:rsid w:val="23139A26"/>
    <w:rsid w:val="231427F3"/>
    <w:rsid w:val="23143593"/>
    <w:rsid w:val="2314D7AF"/>
    <w:rsid w:val="2315C14C"/>
    <w:rsid w:val="2316010F"/>
    <w:rsid w:val="231635E8"/>
    <w:rsid w:val="2318A9C5"/>
    <w:rsid w:val="2319A5AA"/>
    <w:rsid w:val="2319FE86"/>
    <w:rsid w:val="231A3CFB"/>
    <w:rsid w:val="231AA3AD"/>
    <w:rsid w:val="231B8EE4"/>
    <w:rsid w:val="231BC267"/>
    <w:rsid w:val="231CBCD3"/>
    <w:rsid w:val="231CC999"/>
    <w:rsid w:val="231D8C05"/>
    <w:rsid w:val="231DEB48"/>
    <w:rsid w:val="231F8FBF"/>
    <w:rsid w:val="23200B06"/>
    <w:rsid w:val="2320551E"/>
    <w:rsid w:val="23205C11"/>
    <w:rsid w:val="23239530"/>
    <w:rsid w:val="23239D8B"/>
    <w:rsid w:val="232623EE"/>
    <w:rsid w:val="23263E28"/>
    <w:rsid w:val="23291CB3"/>
    <w:rsid w:val="2329E373"/>
    <w:rsid w:val="232A0DAA"/>
    <w:rsid w:val="232BD14E"/>
    <w:rsid w:val="232D9E5A"/>
    <w:rsid w:val="232EA6EE"/>
    <w:rsid w:val="232ED76C"/>
    <w:rsid w:val="232F0D8A"/>
    <w:rsid w:val="232F71CA"/>
    <w:rsid w:val="2330392E"/>
    <w:rsid w:val="2330D3BE"/>
    <w:rsid w:val="2331220F"/>
    <w:rsid w:val="23313579"/>
    <w:rsid w:val="23314388"/>
    <w:rsid w:val="23317975"/>
    <w:rsid w:val="23323A8B"/>
    <w:rsid w:val="2332A4B5"/>
    <w:rsid w:val="2332C9A5"/>
    <w:rsid w:val="2332DE61"/>
    <w:rsid w:val="23332B1D"/>
    <w:rsid w:val="23336618"/>
    <w:rsid w:val="23340902"/>
    <w:rsid w:val="2334B989"/>
    <w:rsid w:val="2334D8FA"/>
    <w:rsid w:val="23379C64"/>
    <w:rsid w:val="233C0CB9"/>
    <w:rsid w:val="233C6010"/>
    <w:rsid w:val="233C8689"/>
    <w:rsid w:val="233CEBDB"/>
    <w:rsid w:val="233D1C42"/>
    <w:rsid w:val="233DDD7A"/>
    <w:rsid w:val="233DE198"/>
    <w:rsid w:val="233FE7BD"/>
    <w:rsid w:val="234094E9"/>
    <w:rsid w:val="23423269"/>
    <w:rsid w:val="23433C26"/>
    <w:rsid w:val="2343C972"/>
    <w:rsid w:val="2343F960"/>
    <w:rsid w:val="23441DFA"/>
    <w:rsid w:val="23443A4E"/>
    <w:rsid w:val="23450FCE"/>
    <w:rsid w:val="23455B39"/>
    <w:rsid w:val="2346EB6A"/>
    <w:rsid w:val="2348681D"/>
    <w:rsid w:val="23488FCD"/>
    <w:rsid w:val="234905D6"/>
    <w:rsid w:val="234A1522"/>
    <w:rsid w:val="234A2B8E"/>
    <w:rsid w:val="234A4E0C"/>
    <w:rsid w:val="234A6D66"/>
    <w:rsid w:val="234AA9E5"/>
    <w:rsid w:val="234ABC81"/>
    <w:rsid w:val="234B1695"/>
    <w:rsid w:val="234C66BF"/>
    <w:rsid w:val="234CCCE1"/>
    <w:rsid w:val="234F6636"/>
    <w:rsid w:val="2350FC2F"/>
    <w:rsid w:val="23518AA5"/>
    <w:rsid w:val="23525CBB"/>
    <w:rsid w:val="2354089B"/>
    <w:rsid w:val="2355C8AF"/>
    <w:rsid w:val="2355D207"/>
    <w:rsid w:val="235662D2"/>
    <w:rsid w:val="23568884"/>
    <w:rsid w:val="2356B364"/>
    <w:rsid w:val="23570531"/>
    <w:rsid w:val="2357814C"/>
    <w:rsid w:val="23587A1C"/>
    <w:rsid w:val="2359F9CF"/>
    <w:rsid w:val="235C3255"/>
    <w:rsid w:val="235C470C"/>
    <w:rsid w:val="235CC625"/>
    <w:rsid w:val="235FCCCE"/>
    <w:rsid w:val="23605C08"/>
    <w:rsid w:val="23606C23"/>
    <w:rsid w:val="23608DE1"/>
    <w:rsid w:val="2361DC04"/>
    <w:rsid w:val="236214AF"/>
    <w:rsid w:val="2362624D"/>
    <w:rsid w:val="23628D3A"/>
    <w:rsid w:val="2362BF93"/>
    <w:rsid w:val="2362E3DF"/>
    <w:rsid w:val="2362FEF4"/>
    <w:rsid w:val="23648115"/>
    <w:rsid w:val="236503C6"/>
    <w:rsid w:val="236562FC"/>
    <w:rsid w:val="2366284A"/>
    <w:rsid w:val="2366D3F5"/>
    <w:rsid w:val="236744E3"/>
    <w:rsid w:val="23676F49"/>
    <w:rsid w:val="23684A0E"/>
    <w:rsid w:val="2368696E"/>
    <w:rsid w:val="2368791B"/>
    <w:rsid w:val="236A54B9"/>
    <w:rsid w:val="236A72B9"/>
    <w:rsid w:val="236AECC0"/>
    <w:rsid w:val="236D6709"/>
    <w:rsid w:val="236E84D7"/>
    <w:rsid w:val="236F6BED"/>
    <w:rsid w:val="2370EE42"/>
    <w:rsid w:val="23714815"/>
    <w:rsid w:val="2371915C"/>
    <w:rsid w:val="2371F20F"/>
    <w:rsid w:val="23727917"/>
    <w:rsid w:val="23731714"/>
    <w:rsid w:val="23759A43"/>
    <w:rsid w:val="2376709A"/>
    <w:rsid w:val="2376B6C1"/>
    <w:rsid w:val="23777C87"/>
    <w:rsid w:val="2378DC5F"/>
    <w:rsid w:val="237B04E9"/>
    <w:rsid w:val="237B2F4E"/>
    <w:rsid w:val="237C1171"/>
    <w:rsid w:val="237CBB94"/>
    <w:rsid w:val="237DF490"/>
    <w:rsid w:val="237E2B19"/>
    <w:rsid w:val="237E3A30"/>
    <w:rsid w:val="237ED221"/>
    <w:rsid w:val="237FBBB0"/>
    <w:rsid w:val="23829392"/>
    <w:rsid w:val="2382CECB"/>
    <w:rsid w:val="2383D91F"/>
    <w:rsid w:val="2384F51D"/>
    <w:rsid w:val="23858746"/>
    <w:rsid w:val="23859E94"/>
    <w:rsid w:val="2385D7E0"/>
    <w:rsid w:val="238674DA"/>
    <w:rsid w:val="23872995"/>
    <w:rsid w:val="23873994"/>
    <w:rsid w:val="2387547A"/>
    <w:rsid w:val="238755B4"/>
    <w:rsid w:val="2387A7F8"/>
    <w:rsid w:val="2388595E"/>
    <w:rsid w:val="2389A890"/>
    <w:rsid w:val="238A97E4"/>
    <w:rsid w:val="238AED7A"/>
    <w:rsid w:val="238B2C92"/>
    <w:rsid w:val="238B30F6"/>
    <w:rsid w:val="238C0680"/>
    <w:rsid w:val="238CC47F"/>
    <w:rsid w:val="238D5F5F"/>
    <w:rsid w:val="238E052A"/>
    <w:rsid w:val="238E618C"/>
    <w:rsid w:val="238E75A5"/>
    <w:rsid w:val="239123D7"/>
    <w:rsid w:val="23930497"/>
    <w:rsid w:val="23955482"/>
    <w:rsid w:val="239591F0"/>
    <w:rsid w:val="2396B08B"/>
    <w:rsid w:val="239A484B"/>
    <w:rsid w:val="239AE4F3"/>
    <w:rsid w:val="239CB965"/>
    <w:rsid w:val="239E6CD8"/>
    <w:rsid w:val="239FAAB9"/>
    <w:rsid w:val="239FBA77"/>
    <w:rsid w:val="239FD316"/>
    <w:rsid w:val="23A14614"/>
    <w:rsid w:val="23A1A8EE"/>
    <w:rsid w:val="23A3F1B3"/>
    <w:rsid w:val="23A406D8"/>
    <w:rsid w:val="23A42F47"/>
    <w:rsid w:val="23A4E666"/>
    <w:rsid w:val="23A5E290"/>
    <w:rsid w:val="23A68E8D"/>
    <w:rsid w:val="23A6C630"/>
    <w:rsid w:val="23A82900"/>
    <w:rsid w:val="23A89636"/>
    <w:rsid w:val="23AA2784"/>
    <w:rsid w:val="23AAD166"/>
    <w:rsid w:val="23AC7560"/>
    <w:rsid w:val="23AD46F7"/>
    <w:rsid w:val="23ADE440"/>
    <w:rsid w:val="23AF404C"/>
    <w:rsid w:val="23AF61D7"/>
    <w:rsid w:val="23B041FC"/>
    <w:rsid w:val="23B0E663"/>
    <w:rsid w:val="23B12946"/>
    <w:rsid w:val="23B15F65"/>
    <w:rsid w:val="23B203F5"/>
    <w:rsid w:val="23B24B44"/>
    <w:rsid w:val="23B2EBAE"/>
    <w:rsid w:val="23B3ADFA"/>
    <w:rsid w:val="23B3B2CB"/>
    <w:rsid w:val="23B3F958"/>
    <w:rsid w:val="23B438FD"/>
    <w:rsid w:val="23B4BBEF"/>
    <w:rsid w:val="23B4F094"/>
    <w:rsid w:val="23B56B27"/>
    <w:rsid w:val="23B6BD12"/>
    <w:rsid w:val="23B75B92"/>
    <w:rsid w:val="23BB3677"/>
    <w:rsid w:val="23BB7D73"/>
    <w:rsid w:val="23BB9557"/>
    <w:rsid w:val="23BBBD3E"/>
    <w:rsid w:val="23BC54F1"/>
    <w:rsid w:val="23C0B58F"/>
    <w:rsid w:val="23C0CCB8"/>
    <w:rsid w:val="23C2B2DC"/>
    <w:rsid w:val="23C2BB32"/>
    <w:rsid w:val="23C3410D"/>
    <w:rsid w:val="23C3B093"/>
    <w:rsid w:val="23C49976"/>
    <w:rsid w:val="23C4F1E8"/>
    <w:rsid w:val="23C62172"/>
    <w:rsid w:val="23C6DB78"/>
    <w:rsid w:val="23C7C950"/>
    <w:rsid w:val="23C822AE"/>
    <w:rsid w:val="23C859EF"/>
    <w:rsid w:val="23C93ADF"/>
    <w:rsid w:val="23CA1AC2"/>
    <w:rsid w:val="23CA86B3"/>
    <w:rsid w:val="23CB29C0"/>
    <w:rsid w:val="23CBC7F7"/>
    <w:rsid w:val="23CBD4E8"/>
    <w:rsid w:val="23CCC8D4"/>
    <w:rsid w:val="23CDAA1D"/>
    <w:rsid w:val="23CE0472"/>
    <w:rsid w:val="23CF0A7B"/>
    <w:rsid w:val="23D070E2"/>
    <w:rsid w:val="23D0F25B"/>
    <w:rsid w:val="23D202F7"/>
    <w:rsid w:val="23D21A2F"/>
    <w:rsid w:val="23D26711"/>
    <w:rsid w:val="23D2D1D3"/>
    <w:rsid w:val="23D32BE6"/>
    <w:rsid w:val="23D39AE4"/>
    <w:rsid w:val="23D513DD"/>
    <w:rsid w:val="23D528F4"/>
    <w:rsid w:val="23D53820"/>
    <w:rsid w:val="23D54676"/>
    <w:rsid w:val="23D6E84F"/>
    <w:rsid w:val="23D87429"/>
    <w:rsid w:val="23D8DDF0"/>
    <w:rsid w:val="23D93444"/>
    <w:rsid w:val="23D96619"/>
    <w:rsid w:val="23D98169"/>
    <w:rsid w:val="23DA67DF"/>
    <w:rsid w:val="23DB679E"/>
    <w:rsid w:val="23DDA3D1"/>
    <w:rsid w:val="23DDD380"/>
    <w:rsid w:val="23DEBA2B"/>
    <w:rsid w:val="23DEC148"/>
    <w:rsid w:val="23DF0166"/>
    <w:rsid w:val="23E08C20"/>
    <w:rsid w:val="23E0B622"/>
    <w:rsid w:val="23E15FA6"/>
    <w:rsid w:val="23E3BA06"/>
    <w:rsid w:val="23E63D28"/>
    <w:rsid w:val="23E8157D"/>
    <w:rsid w:val="23E87103"/>
    <w:rsid w:val="23E93A21"/>
    <w:rsid w:val="23EABD1E"/>
    <w:rsid w:val="23EB31EA"/>
    <w:rsid w:val="23EB5D3B"/>
    <w:rsid w:val="23EB74CF"/>
    <w:rsid w:val="23EBB625"/>
    <w:rsid w:val="23EBE8FC"/>
    <w:rsid w:val="23EC0F26"/>
    <w:rsid w:val="23ECC937"/>
    <w:rsid w:val="23ED3C8D"/>
    <w:rsid w:val="23ED8599"/>
    <w:rsid w:val="23EF806C"/>
    <w:rsid w:val="23F0C8D6"/>
    <w:rsid w:val="23F1060F"/>
    <w:rsid w:val="23F1A3B7"/>
    <w:rsid w:val="23F20368"/>
    <w:rsid w:val="23F218DF"/>
    <w:rsid w:val="23F2998D"/>
    <w:rsid w:val="23F2A2E2"/>
    <w:rsid w:val="23F2BAF6"/>
    <w:rsid w:val="23F392C1"/>
    <w:rsid w:val="23F45C11"/>
    <w:rsid w:val="23F4D34C"/>
    <w:rsid w:val="23F59BB3"/>
    <w:rsid w:val="23F66950"/>
    <w:rsid w:val="23F7256F"/>
    <w:rsid w:val="23F74CDB"/>
    <w:rsid w:val="23F7BE71"/>
    <w:rsid w:val="23F7CE86"/>
    <w:rsid w:val="23F7F69F"/>
    <w:rsid w:val="23F8928C"/>
    <w:rsid w:val="23F8FF55"/>
    <w:rsid w:val="23FA7660"/>
    <w:rsid w:val="23FABD6B"/>
    <w:rsid w:val="23FB4229"/>
    <w:rsid w:val="23FBDFD6"/>
    <w:rsid w:val="23FBFF09"/>
    <w:rsid w:val="23FD4828"/>
    <w:rsid w:val="23FEA43A"/>
    <w:rsid w:val="23FF93F7"/>
    <w:rsid w:val="23FFB13D"/>
    <w:rsid w:val="240059D8"/>
    <w:rsid w:val="24011E56"/>
    <w:rsid w:val="240303B0"/>
    <w:rsid w:val="24040429"/>
    <w:rsid w:val="24049305"/>
    <w:rsid w:val="24049DFB"/>
    <w:rsid w:val="2405239F"/>
    <w:rsid w:val="240681BE"/>
    <w:rsid w:val="2406DAEA"/>
    <w:rsid w:val="240763DA"/>
    <w:rsid w:val="24079CC1"/>
    <w:rsid w:val="24084739"/>
    <w:rsid w:val="2408AE25"/>
    <w:rsid w:val="240A71DA"/>
    <w:rsid w:val="240C7B7B"/>
    <w:rsid w:val="240C9AF3"/>
    <w:rsid w:val="240DA827"/>
    <w:rsid w:val="240E5467"/>
    <w:rsid w:val="240FBE44"/>
    <w:rsid w:val="24103570"/>
    <w:rsid w:val="24111765"/>
    <w:rsid w:val="24115BB0"/>
    <w:rsid w:val="2413B0A6"/>
    <w:rsid w:val="24147A50"/>
    <w:rsid w:val="2414A5D5"/>
    <w:rsid w:val="24175C81"/>
    <w:rsid w:val="2417713E"/>
    <w:rsid w:val="2418C546"/>
    <w:rsid w:val="2418E039"/>
    <w:rsid w:val="241BFF58"/>
    <w:rsid w:val="241D3BFA"/>
    <w:rsid w:val="241E821C"/>
    <w:rsid w:val="241F1682"/>
    <w:rsid w:val="241F71F8"/>
    <w:rsid w:val="241FCF1D"/>
    <w:rsid w:val="241FE321"/>
    <w:rsid w:val="2420C42A"/>
    <w:rsid w:val="2420FE46"/>
    <w:rsid w:val="2421F85A"/>
    <w:rsid w:val="24225B93"/>
    <w:rsid w:val="2424D08A"/>
    <w:rsid w:val="24253ACF"/>
    <w:rsid w:val="24259C21"/>
    <w:rsid w:val="24260D00"/>
    <w:rsid w:val="24268641"/>
    <w:rsid w:val="2426E3A4"/>
    <w:rsid w:val="24285751"/>
    <w:rsid w:val="242868BE"/>
    <w:rsid w:val="2428F5AC"/>
    <w:rsid w:val="242939C9"/>
    <w:rsid w:val="242AFFE8"/>
    <w:rsid w:val="242BF4AD"/>
    <w:rsid w:val="242CB4C6"/>
    <w:rsid w:val="242CF71D"/>
    <w:rsid w:val="242E2872"/>
    <w:rsid w:val="242F55CF"/>
    <w:rsid w:val="242FA7D3"/>
    <w:rsid w:val="242FB857"/>
    <w:rsid w:val="242FBDD9"/>
    <w:rsid w:val="242FC9DA"/>
    <w:rsid w:val="242FD1D2"/>
    <w:rsid w:val="24300B04"/>
    <w:rsid w:val="2431F9F8"/>
    <w:rsid w:val="2432D5C7"/>
    <w:rsid w:val="2433BB2E"/>
    <w:rsid w:val="2433F57C"/>
    <w:rsid w:val="24358402"/>
    <w:rsid w:val="24371521"/>
    <w:rsid w:val="24373D1A"/>
    <w:rsid w:val="243743E3"/>
    <w:rsid w:val="2438ACD7"/>
    <w:rsid w:val="243943D4"/>
    <w:rsid w:val="243996D0"/>
    <w:rsid w:val="2439AC1E"/>
    <w:rsid w:val="2439D624"/>
    <w:rsid w:val="2439D6AD"/>
    <w:rsid w:val="243AC421"/>
    <w:rsid w:val="243B47B6"/>
    <w:rsid w:val="243C0E2C"/>
    <w:rsid w:val="243D1776"/>
    <w:rsid w:val="243D9634"/>
    <w:rsid w:val="243E19EB"/>
    <w:rsid w:val="243E9BBC"/>
    <w:rsid w:val="243FA763"/>
    <w:rsid w:val="244423BE"/>
    <w:rsid w:val="2444691C"/>
    <w:rsid w:val="24453F32"/>
    <w:rsid w:val="24499A61"/>
    <w:rsid w:val="2449A3C2"/>
    <w:rsid w:val="244C42B9"/>
    <w:rsid w:val="244E423E"/>
    <w:rsid w:val="244E4540"/>
    <w:rsid w:val="244E5A3C"/>
    <w:rsid w:val="244EB8B1"/>
    <w:rsid w:val="244F255E"/>
    <w:rsid w:val="244F48A6"/>
    <w:rsid w:val="244F8B3F"/>
    <w:rsid w:val="244FBCB3"/>
    <w:rsid w:val="2450498F"/>
    <w:rsid w:val="24515F97"/>
    <w:rsid w:val="245210AC"/>
    <w:rsid w:val="245306B1"/>
    <w:rsid w:val="24531F82"/>
    <w:rsid w:val="2453D3A7"/>
    <w:rsid w:val="245507FD"/>
    <w:rsid w:val="245640DE"/>
    <w:rsid w:val="2456D7C7"/>
    <w:rsid w:val="24573558"/>
    <w:rsid w:val="245815CA"/>
    <w:rsid w:val="245832F5"/>
    <w:rsid w:val="2458D401"/>
    <w:rsid w:val="24595954"/>
    <w:rsid w:val="245AA7B9"/>
    <w:rsid w:val="245B5716"/>
    <w:rsid w:val="245B8F82"/>
    <w:rsid w:val="245BBC95"/>
    <w:rsid w:val="245CDB7E"/>
    <w:rsid w:val="245DCDEE"/>
    <w:rsid w:val="245E992E"/>
    <w:rsid w:val="245EAB1B"/>
    <w:rsid w:val="245F2529"/>
    <w:rsid w:val="24602A29"/>
    <w:rsid w:val="24609659"/>
    <w:rsid w:val="24616284"/>
    <w:rsid w:val="24624D9C"/>
    <w:rsid w:val="2463D74C"/>
    <w:rsid w:val="24654561"/>
    <w:rsid w:val="246545F7"/>
    <w:rsid w:val="24657542"/>
    <w:rsid w:val="24659428"/>
    <w:rsid w:val="2466480A"/>
    <w:rsid w:val="2466B959"/>
    <w:rsid w:val="2466E9C0"/>
    <w:rsid w:val="24675C69"/>
    <w:rsid w:val="246A8324"/>
    <w:rsid w:val="246B68F4"/>
    <w:rsid w:val="24701374"/>
    <w:rsid w:val="24720270"/>
    <w:rsid w:val="2472BD74"/>
    <w:rsid w:val="24730637"/>
    <w:rsid w:val="2473D2D3"/>
    <w:rsid w:val="2473ED49"/>
    <w:rsid w:val="2474D668"/>
    <w:rsid w:val="24750C62"/>
    <w:rsid w:val="2475360C"/>
    <w:rsid w:val="247550BF"/>
    <w:rsid w:val="2475EF17"/>
    <w:rsid w:val="2479AAF3"/>
    <w:rsid w:val="2479D78A"/>
    <w:rsid w:val="247A3343"/>
    <w:rsid w:val="247B07D0"/>
    <w:rsid w:val="247C99A8"/>
    <w:rsid w:val="247CE68A"/>
    <w:rsid w:val="247E6E0F"/>
    <w:rsid w:val="247F33CD"/>
    <w:rsid w:val="247FACD4"/>
    <w:rsid w:val="2480200F"/>
    <w:rsid w:val="2482321D"/>
    <w:rsid w:val="2483AD0A"/>
    <w:rsid w:val="248402BD"/>
    <w:rsid w:val="248490C0"/>
    <w:rsid w:val="2485F025"/>
    <w:rsid w:val="24863043"/>
    <w:rsid w:val="24872E33"/>
    <w:rsid w:val="24876E72"/>
    <w:rsid w:val="24885D77"/>
    <w:rsid w:val="2489AA52"/>
    <w:rsid w:val="2489B7DC"/>
    <w:rsid w:val="248A9FAC"/>
    <w:rsid w:val="248B0B48"/>
    <w:rsid w:val="248BB4C3"/>
    <w:rsid w:val="248BB960"/>
    <w:rsid w:val="248BF034"/>
    <w:rsid w:val="248C5691"/>
    <w:rsid w:val="248CF59F"/>
    <w:rsid w:val="248DB652"/>
    <w:rsid w:val="248E5000"/>
    <w:rsid w:val="248E51BA"/>
    <w:rsid w:val="248E6DDB"/>
    <w:rsid w:val="248EE0F4"/>
    <w:rsid w:val="248F7680"/>
    <w:rsid w:val="248FB790"/>
    <w:rsid w:val="24902398"/>
    <w:rsid w:val="2490A6B1"/>
    <w:rsid w:val="2490B560"/>
    <w:rsid w:val="2490DF58"/>
    <w:rsid w:val="2491BFB4"/>
    <w:rsid w:val="249387DB"/>
    <w:rsid w:val="2494C368"/>
    <w:rsid w:val="24956E80"/>
    <w:rsid w:val="24975CD3"/>
    <w:rsid w:val="249760C6"/>
    <w:rsid w:val="2497D20E"/>
    <w:rsid w:val="2499151C"/>
    <w:rsid w:val="249A1E4B"/>
    <w:rsid w:val="249AAD70"/>
    <w:rsid w:val="249B4790"/>
    <w:rsid w:val="249B9560"/>
    <w:rsid w:val="249CA371"/>
    <w:rsid w:val="249D5035"/>
    <w:rsid w:val="249DD8CD"/>
    <w:rsid w:val="249E6A41"/>
    <w:rsid w:val="249E8665"/>
    <w:rsid w:val="249E9BE5"/>
    <w:rsid w:val="249F66DF"/>
    <w:rsid w:val="249FB8DD"/>
    <w:rsid w:val="24A04082"/>
    <w:rsid w:val="24A129B9"/>
    <w:rsid w:val="24A194FF"/>
    <w:rsid w:val="24A20901"/>
    <w:rsid w:val="24A28613"/>
    <w:rsid w:val="24A2999E"/>
    <w:rsid w:val="24A2C6BB"/>
    <w:rsid w:val="24A32194"/>
    <w:rsid w:val="24A44E53"/>
    <w:rsid w:val="24A4670F"/>
    <w:rsid w:val="24A4D26A"/>
    <w:rsid w:val="24A5450D"/>
    <w:rsid w:val="24A599A1"/>
    <w:rsid w:val="24A6993D"/>
    <w:rsid w:val="24A6EF23"/>
    <w:rsid w:val="24A86D68"/>
    <w:rsid w:val="24A90FC1"/>
    <w:rsid w:val="24AAB75B"/>
    <w:rsid w:val="24AB0A0E"/>
    <w:rsid w:val="24AB1496"/>
    <w:rsid w:val="24AC4285"/>
    <w:rsid w:val="24AF6658"/>
    <w:rsid w:val="24B09EFB"/>
    <w:rsid w:val="24B10B63"/>
    <w:rsid w:val="24B179A3"/>
    <w:rsid w:val="24B5B33E"/>
    <w:rsid w:val="24B933A3"/>
    <w:rsid w:val="24B97C65"/>
    <w:rsid w:val="24BA6AB9"/>
    <w:rsid w:val="24BC774B"/>
    <w:rsid w:val="24BD1677"/>
    <w:rsid w:val="24BD7A8E"/>
    <w:rsid w:val="24BE8A98"/>
    <w:rsid w:val="24BFFCAB"/>
    <w:rsid w:val="24C1E56D"/>
    <w:rsid w:val="24C1FA67"/>
    <w:rsid w:val="24C2C8E8"/>
    <w:rsid w:val="24C358B9"/>
    <w:rsid w:val="24C3EBCA"/>
    <w:rsid w:val="24C3FF09"/>
    <w:rsid w:val="24C57AC4"/>
    <w:rsid w:val="24C5AAA7"/>
    <w:rsid w:val="24C5B978"/>
    <w:rsid w:val="24C5DA40"/>
    <w:rsid w:val="24C6724E"/>
    <w:rsid w:val="24C6DB7D"/>
    <w:rsid w:val="24C6E8E5"/>
    <w:rsid w:val="24C712DB"/>
    <w:rsid w:val="24C73DDE"/>
    <w:rsid w:val="24C749C3"/>
    <w:rsid w:val="24C75695"/>
    <w:rsid w:val="24C77F6E"/>
    <w:rsid w:val="24C8B979"/>
    <w:rsid w:val="24C91DF5"/>
    <w:rsid w:val="24C9ADFF"/>
    <w:rsid w:val="24CB4E6B"/>
    <w:rsid w:val="24CBEAB5"/>
    <w:rsid w:val="24CD19E4"/>
    <w:rsid w:val="24CE5AE7"/>
    <w:rsid w:val="24CE80FA"/>
    <w:rsid w:val="24D0C67E"/>
    <w:rsid w:val="24D30A2F"/>
    <w:rsid w:val="24D39946"/>
    <w:rsid w:val="24D45E4E"/>
    <w:rsid w:val="24D57EA7"/>
    <w:rsid w:val="24D67BD9"/>
    <w:rsid w:val="24D9598A"/>
    <w:rsid w:val="24D9C3F8"/>
    <w:rsid w:val="24DB21F1"/>
    <w:rsid w:val="24DBABF1"/>
    <w:rsid w:val="24E0780E"/>
    <w:rsid w:val="24E1E6C3"/>
    <w:rsid w:val="24E2AED4"/>
    <w:rsid w:val="24E4A3A4"/>
    <w:rsid w:val="24E55C34"/>
    <w:rsid w:val="24E7E7D5"/>
    <w:rsid w:val="24E8DDA1"/>
    <w:rsid w:val="24E9301E"/>
    <w:rsid w:val="24E9502E"/>
    <w:rsid w:val="24EA3D70"/>
    <w:rsid w:val="24EB2EEE"/>
    <w:rsid w:val="24EB6C7A"/>
    <w:rsid w:val="24ED2838"/>
    <w:rsid w:val="24EDBAD6"/>
    <w:rsid w:val="24EE2C00"/>
    <w:rsid w:val="24F04778"/>
    <w:rsid w:val="24F064E0"/>
    <w:rsid w:val="24F0C08D"/>
    <w:rsid w:val="24F166AB"/>
    <w:rsid w:val="24F19D53"/>
    <w:rsid w:val="24F2C570"/>
    <w:rsid w:val="24F36A5C"/>
    <w:rsid w:val="24F44F47"/>
    <w:rsid w:val="24F4B9D5"/>
    <w:rsid w:val="24F56EB4"/>
    <w:rsid w:val="24F5A843"/>
    <w:rsid w:val="24F68738"/>
    <w:rsid w:val="24F7CC94"/>
    <w:rsid w:val="24F966E9"/>
    <w:rsid w:val="24FABF7C"/>
    <w:rsid w:val="24FB310F"/>
    <w:rsid w:val="24FCA888"/>
    <w:rsid w:val="24FCC160"/>
    <w:rsid w:val="24FE290D"/>
    <w:rsid w:val="24FE43DC"/>
    <w:rsid w:val="24FEA688"/>
    <w:rsid w:val="24FF5D6D"/>
    <w:rsid w:val="24FF8B99"/>
    <w:rsid w:val="2500A80A"/>
    <w:rsid w:val="2500C457"/>
    <w:rsid w:val="2500DDD6"/>
    <w:rsid w:val="2500F8BB"/>
    <w:rsid w:val="250103EE"/>
    <w:rsid w:val="2501DEE0"/>
    <w:rsid w:val="2501FCD9"/>
    <w:rsid w:val="25028CF2"/>
    <w:rsid w:val="250354BF"/>
    <w:rsid w:val="2503F2A9"/>
    <w:rsid w:val="25044CFF"/>
    <w:rsid w:val="2504BAB3"/>
    <w:rsid w:val="25086491"/>
    <w:rsid w:val="250874F9"/>
    <w:rsid w:val="250AC8FE"/>
    <w:rsid w:val="250B2F5F"/>
    <w:rsid w:val="250C1FB7"/>
    <w:rsid w:val="250C3930"/>
    <w:rsid w:val="250C5745"/>
    <w:rsid w:val="250E37AA"/>
    <w:rsid w:val="250E3F07"/>
    <w:rsid w:val="250E5B48"/>
    <w:rsid w:val="250F14F4"/>
    <w:rsid w:val="250FCB63"/>
    <w:rsid w:val="251054E7"/>
    <w:rsid w:val="2510BECB"/>
    <w:rsid w:val="2510E931"/>
    <w:rsid w:val="25113837"/>
    <w:rsid w:val="25128011"/>
    <w:rsid w:val="2512E20E"/>
    <w:rsid w:val="2514C5ED"/>
    <w:rsid w:val="2515352F"/>
    <w:rsid w:val="251556F8"/>
    <w:rsid w:val="2516AC11"/>
    <w:rsid w:val="25183BD7"/>
    <w:rsid w:val="25193F95"/>
    <w:rsid w:val="2519F1AB"/>
    <w:rsid w:val="251B3973"/>
    <w:rsid w:val="251B9C26"/>
    <w:rsid w:val="251C318B"/>
    <w:rsid w:val="251E10C2"/>
    <w:rsid w:val="251E7369"/>
    <w:rsid w:val="251E76DA"/>
    <w:rsid w:val="251F467B"/>
    <w:rsid w:val="251FA467"/>
    <w:rsid w:val="251FE89F"/>
    <w:rsid w:val="2520E00C"/>
    <w:rsid w:val="2524E7E8"/>
    <w:rsid w:val="25252E68"/>
    <w:rsid w:val="2526AE5D"/>
    <w:rsid w:val="2527081F"/>
    <w:rsid w:val="252760CD"/>
    <w:rsid w:val="2527EC39"/>
    <w:rsid w:val="25281B01"/>
    <w:rsid w:val="252A40C0"/>
    <w:rsid w:val="252AA974"/>
    <w:rsid w:val="252B8563"/>
    <w:rsid w:val="252CF9F9"/>
    <w:rsid w:val="252D432D"/>
    <w:rsid w:val="252F7EF7"/>
    <w:rsid w:val="2530DEF1"/>
    <w:rsid w:val="2530EAA4"/>
    <w:rsid w:val="25326EEA"/>
    <w:rsid w:val="25355B4F"/>
    <w:rsid w:val="25356841"/>
    <w:rsid w:val="25365F2C"/>
    <w:rsid w:val="25375079"/>
    <w:rsid w:val="25382620"/>
    <w:rsid w:val="2538A522"/>
    <w:rsid w:val="25392DF3"/>
    <w:rsid w:val="2539D03B"/>
    <w:rsid w:val="253A36F0"/>
    <w:rsid w:val="253ADC1D"/>
    <w:rsid w:val="253C56F4"/>
    <w:rsid w:val="253DEC99"/>
    <w:rsid w:val="253F8191"/>
    <w:rsid w:val="25409969"/>
    <w:rsid w:val="2543CE07"/>
    <w:rsid w:val="2546A8ED"/>
    <w:rsid w:val="25474010"/>
    <w:rsid w:val="25487731"/>
    <w:rsid w:val="2548C4AC"/>
    <w:rsid w:val="254A85F3"/>
    <w:rsid w:val="254A8E17"/>
    <w:rsid w:val="254A9193"/>
    <w:rsid w:val="254A9580"/>
    <w:rsid w:val="254B7EBA"/>
    <w:rsid w:val="254C1C3A"/>
    <w:rsid w:val="254C365B"/>
    <w:rsid w:val="254CA548"/>
    <w:rsid w:val="254D9919"/>
    <w:rsid w:val="254E17E5"/>
    <w:rsid w:val="2552E995"/>
    <w:rsid w:val="2554035E"/>
    <w:rsid w:val="25552972"/>
    <w:rsid w:val="25564992"/>
    <w:rsid w:val="25569888"/>
    <w:rsid w:val="2556B974"/>
    <w:rsid w:val="25574614"/>
    <w:rsid w:val="255B37BF"/>
    <w:rsid w:val="255C1AC5"/>
    <w:rsid w:val="255D5C06"/>
    <w:rsid w:val="255D61FA"/>
    <w:rsid w:val="255E168A"/>
    <w:rsid w:val="255EA083"/>
    <w:rsid w:val="25622CDE"/>
    <w:rsid w:val="2562B33A"/>
    <w:rsid w:val="2562C962"/>
    <w:rsid w:val="25635AE1"/>
    <w:rsid w:val="2563E2BE"/>
    <w:rsid w:val="2563E8CE"/>
    <w:rsid w:val="25640D28"/>
    <w:rsid w:val="2564D66C"/>
    <w:rsid w:val="25664F46"/>
    <w:rsid w:val="25681929"/>
    <w:rsid w:val="2569B8FB"/>
    <w:rsid w:val="256AFF72"/>
    <w:rsid w:val="256BC1D5"/>
    <w:rsid w:val="256C8F68"/>
    <w:rsid w:val="256CBB7E"/>
    <w:rsid w:val="256CDD6A"/>
    <w:rsid w:val="256E248C"/>
    <w:rsid w:val="256E27EC"/>
    <w:rsid w:val="256F46A1"/>
    <w:rsid w:val="256F624C"/>
    <w:rsid w:val="256F7AC2"/>
    <w:rsid w:val="256FE5D0"/>
    <w:rsid w:val="2570013F"/>
    <w:rsid w:val="2570540D"/>
    <w:rsid w:val="2570F099"/>
    <w:rsid w:val="25711744"/>
    <w:rsid w:val="25712FB0"/>
    <w:rsid w:val="25715799"/>
    <w:rsid w:val="2571F61C"/>
    <w:rsid w:val="257234C6"/>
    <w:rsid w:val="2573FADF"/>
    <w:rsid w:val="257519F3"/>
    <w:rsid w:val="25756767"/>
    <w:rsid w:val="25762595"/>
    <w:rsid w:val="25764C55"/>
    <w:rsid w:val="25774603"/>
    <w:rsid w:val="25780C56"/>
    <w:rsid w:val="2578B2B4"/>
    <w:rsid w:val="25791D5F"/>
    <w:rsid w:val="25793AB6"/>
    <w:rsid w:val="2579E5BE"/>
    <w:rsid w:val="257A3A9D"/>
    <w:rsid w:val="257AB35A"/>
    <w:rsid w:val="257B029D"/>
    <w:rsid w:val="257B800A"/>
    <w:rsid w:val="257D03F4"/>
    <w:rsid w:val="257D6ACB"/>
    <w:rsid w:val="257D6E50"/>
    <w:rsid w:val="257E03A7"/>
    <w:rsid w:val="257F4556"/>
    <w:rsid w:val="257F7A35"/>
    <w:rsid w:val="2581CB58"/>
    <w:rsid w:val="2582A1BD"/>
    <w:rsid w:val="258307EC"/>
    <w:rsid w:val="25839926"/>
    <w:rsid w:val="2583B820"/>
    <w:rsid w:val="2584A96C"/>
    <w:rsid w:val="258528EA"/>
    <w:rsid w:val="258590B0"/>
    <w:rsid w:val="2586F8A5"/>
    <w:rsid w:val="25880FAF"/>
    <w:rsid w:val="25887CD5"/>
    <w:rsid w:val="258960A8"/>
    <w:rsid w:val="258A0F80"/>
    <w:rsid w:val="258C77D1"/>
    <w:rsid w:val="258C8FB5"/>
    <w:rsid w:val="258D4724"/>
    <w:rsid w:val="258DAC07"/>
    <w:rsid w:val="258E3355"/>
    <w:rsid w:val="258E80A5"/>
    <w:rsid w:val="258F72C4"/>
    <w:rsid w:val="258F9D97"/>
    <w:rsid w:val="25901B56"/>
    <w:rsid w:val="2590DCD3"/>
    <w:rsid w:val="25912487"/>
    <w:rsid w:val="25912DB5"/>
    <w:rsid w:val="2591377E"/>
    <w:rsid w:val="25929E8C"/>
    <w:rsid w:val="2592D50C"/>
    <w:rsid w:val="2593E991"/>
    <w:rsid w:val="25949199"/>
    <w:rsid w:val="2594BAF0"/>
    <w:rsid w:val="2595F3F4"/>
    <w:rsid w:val="25961801"/>
    <w:rsid w:val="25967974"/>
    <w:rsid w:val="25978ADA"/>
    <w:rsid w:val="25978BDB"/>
    <w:rsid w:val="2597E32C"/>
    <w:rsid w:val="25991A4C"/>
    <w:rsid w:val="25991CB9"/>
    <w:rsid w:val="25994B1A"/>
    <w:rsid w:val="25994E28"/>
    <w:rsid w:val="259A4D1F"/>
    <w:rsid w:val="259AD267"/>
    <w:rsid w:val="259B89A8"/>
    <w:rsid w:val="259C398F"/>
    <w:rsid w:val="259C80E6"/>
    <w:rsid w:val="259CB213"/>
    <w:rsid w:val="259CB771"/>
    <w:rsid w:val="259E9692"/>
    <w:rsid w:val="25A2167C"/>
    <w:rsid w:val="25A2C814"/>
    <w:rsid w:val="25A408B6"/>
    <w:rsid w:val="25A41AF5"/>
    <w:rsid w:val="25A56519"/>
    <w:rsid w:val="25A5673E"/>
    <w:rsid w:val="25A5686F"/>
    <w:rsid w:val="25A609CD"/>
    <w:rsid w:val="25A6CE7E"/>
    <w:rsid w:val="25A91CE9"/>
    <w:rsid w:val="25AA6DCD"/>
    <w:rsid w:val="25AB796C"/>
    <w:rsid w:val="25AB8E84"/>
    <w:rsid w:val="25ABFF36"/>
    <w:rsid w:val="25AC2EA6"/>
    <w:rsid w:val="25AC6793"/>
    <w:rsid w:val="25AD9E09"/>
    <w:rsid w:val="25AE9C71"/>
    <w:rsid w:val="25AF80ED"/>
    <w:rsid w:val="25AFA939"/>
    <w:rsid w:val="25B06A1B"/>
    <w:rsid w:val="25B1094F"/>
    <w:rsid w:val="25B11359"/>
    <w:rsid w:val="25B222E3"/>
    <w:rsid w:val="25B33EE7"/>
    <w:rsid w:val="25B36D0B"/>
    <w:rsid w:val="25B3CAAF"/>
    <w:rsid w:val="25B58501"/>
    <w:rsid w:val="25B657EC"/>
    <w:rsid w:val="25B681F0"/>
    <w:rsid w:val="25B6943C"/>
    <w:rsid w:val="25B74A7D"/>
    <w:rsid w:val="25B77578"/>
    <w:rsid w:val="25B7D676"/>
    <w:rsid w:val="25B926B7"/>
    <w:rsid w:val="25B92EBD"/>
    <w:rsid w:val="25BA0FD4"/>
    <w:rsid w:val="25BAF52C"/>
    <w:rsid w:val="25BC9ADE"/>
    <w:rsid w:val="25BD481D"/>
    <w:rsid w:val="25BE52E6"/>
    <w:rsid w:val="25BE77B1"/>
    <w:rsid w:val="25BED974"/>
    <w:rsid w:val="25C1EB56"/>
    <w:rsid w:val="25C209CA"/>
    <w:rsid w:val="25C269BE"/>
    <w:rsid w:val="25C2AC00"/>
    <w:rsid w:val="25C31359"/>
    <w:rsid w:val="25C3227C"/>
    <w:rsid w:val="25C33EEF"/>
    <w:rsid w:val="25C43B6D"/>
    <w:rsid w:val="25C4C63A"/>
    <w:rsid w:val="25C52459"/>
    <w:rsid w:val="25C6D1A2"/>
    <w:rsid w:val="25C7B5B0"/>
    <w:rsid w:val="25C7F2EF"/>
    <w:rsid w:val="25C8CB8F"/>
    <w:rsid w:val="25C988F0"/>
    <w:rsid w:val="25CA618A"/>
    <w:rsid w:val="25CA9A12"/>
    <w:rsid w:val="25CB1891"/>
    <w:rsid w:val="25CB9DFC"/>
    <w:rsid w:val="25CBAF10"/>
    <w:rsid w:val="25CC724E"/>
    <w:rsid w:val="25CDAE7C"/>
    <w:rsid w:val="25CE62A5"/>
    <w:rsid w:val="25CE98DB"/>
    <w:rsid w:val="25CF1B2D"/>
    <w:rsid w:val="25CF9E0B"/>
    <w:rsid w:val="25CFC870"/>
    <w:rsid w:val="25D232EE"/>
    <w:rsid w:val="25D3141E"/>
    <w:rsid w:val="25D31F18"/>
    <w:rsid w:val="25D59194"/>
    <w:rsid w:val="25D59DB1"/>
    <w:rsid w:val="25D654F8"/>
    <w:rsid w:val="25D73E8F"/>
    <w:rsid w:val="25D7D9E7"/>
    <w:rsid w:val="25D7E98C"/>
    <w:rsid w:val="25DA1C40"/>
    <w:rsid w:val="25DA3D52"/>
    <w:rsid w:val="25DA6F9B"/>
    <w:rsid w:val="25DB3B51"/>
    <w:rsid w:val="25DBF41A"/>
    <w:rsid w:val="25DC77D9"/>
    <w:rsid w:val="25DCD50D"/>
    <w:rsid w:val="25DDFB4A"/>
    <w:rsid w:val="25DE3CD9"/>
    <w:rsid w:val="25DEF0FA"/>
    <w:rsid w:val="25DFE438"/>
    <w:rsid w:val="25E0AF05"/>
    <w:rsid w:val="25E0D10A"/>
    <w:rsid w:val="25E0F102"/>
    <w:rsid w:val="25E13739"/>
    <w:rsid w:val="25E14D46"/>
    <w:rsid w:val="25E1C5B4"/>
    <w:rsid w:val="25E21EDE"/>
    <w:rsid w:val="25E26890"/>
    <w:rsid w:val="25E3DF11"/>
    <w:rsid w:val="25E3F56D"/>
    <w:rsid w:val="25E521A1"/>
    <w:rsid w:val="25E56A60"/>
    <w:rsid w:val="25E5A35D"/>
    <w:rsid w:val="25E5DE49"/>
    <w:rsid w:val="25E7229C"/>
    <w:rsid w:val="25E78B01"/>
    <w:rsid w:val="25E9F6D1"/>
    <w:rsid w:val="25EA6D7C"/>
    <w:rsid w:val="25EAD528"/>
    <w:rsid w:val="25EB3A8C"/>
    <w:rsid w:val="25EC177B"/>
    <w:rsid w:val="25EC767D"/>
    <w:rsid w:val="25EE443C"/>
    <w:rsid w:val="25EE4D0A"/>
    <w:rsid w:val="25EEE770"/>
    <w:rsid w:val="25EF8300"/>
    <w:rsid w:val="25EF8B47"/>
    <w:rsid w:val="25F0FB1A"/>
    <w:rsid w:val="25F18946"/>
    <w:rsid w:val="25F24CAC"/>
    <w:rsid w:val="25F34258"/>
    <w:rsid w:val="25F4210F"/>
    <w:rsid w:val="25F4A234"/>
    <w:rsid w:val="25F61439"/>
    <w:rsid w:val="25F62167"/>
    <w:rsid w:val="25F6439E"/>
    <w:rsid w:val="25F697BE"/>
    <w:rsid w:val="25F91ADA"/>
    <w:rsid w:val="25F98804"/>
    <w:rsid w:val="25FA457D"/>
    <w:rsid w:val="25FCAF85"/>
    <w:rsid w:val="25FCD5AC"/>
    <w:rsid w:val="25FD429C"/>
    <w:rsid w:val="25FD91E5"/>
    <w:rsid w:val="25FE8610"/>
    <w:rsid w:val="25FEB54A"/>
    <w:rsid w:val="25FEFDB6"/>
    <w:rsid w:val="26008164"/>
    <w:rsid w:val="2600CFB7"/>
    <w:rsid w:val="2600E53E"/>
    <w:rsid w:val="260138F2"/>
    <w:rsid w:val="2601FDD4"/>
    <w:rsid w:val="2602B8D5"/>
    <w:rsid w:val="2602DD56"/>
    <w:rsid w:val="26048FC4"/>
    <w:rsid w:val="2604CE81"/>
    <w:rsid w:val="26064966"/>
    <w:rsid w:val="26065CC4"/>
    <w:rsid w:val="260662BA"/>
    <w:rsid w:val="26069B30"/>
    <w:rsid w:val="260738D8"/>
    <w:rsid w:val="2607639D"/>
    <w:rsid w:val="2607CC9B"/>
    <w:rsid w:val="2607FD05"/>
    <w:rsid w:val="2608E9EB"/>
    <w:rsid w:val="260A7CEE"/>
    <w:rsid w:val="260B56BE"/>
    <w:rsid w:val="260C0D3D"/>
    <w:rsid w:val="260CD338"/>
    <w:rsid w:val="260ED8FC"/>
    <w:rsid w:val="260F46EA"/>
    <w:rsid w:val="260F797C"/>
    <w:rsid w:val="2610636C"/>
    <w:rsid w:val="2611797F"/>
    <w:rsid w:val="26129487"/>
    <w:rsid w:val="26131B5F"/>
    <w:rsid w:val="26134038"/>
    <w:rsid w:val="26154028"/>
    <w:rsid w:val="2616228F"/>
    <w:rsid w:val="2616C2F0"/>
    <w:rsid w:val="2617241C"/>
    <w:rsid w:val="2617C219"/>
    <w:rsid w:val="261A04AD"/>
    <w:rsid w:val="261A5081"/>
    <w:rsid w:val="261AA92F"/>
    <w:rsid w:val="261AC58E"/>
    <w:rsid w:val="261B33D8"/>
    <w:rsid w:val="261BC2A9"/>
    <w:rsid w:val="261C5EA4"/>
    <w:rsid w:val="261CB1FB"/>
    <w:rsid w:val="261D568D"/>
    <w:rsid w:val="261D62D4"/>
    <w:rsid w:val="261E6238"/>
    <w:rsid w:val="261E88C7"/>
    <w:rsid w:val="261FE215"/>
    <w:rsid w:val="262189F0"/>
    <w:rsid w:val="2622D7AB"/>
    <w:rsid w:val="2623A9C5"/>
    <w:rsid w:val="2623C966"/>
    <w:rsid w:val="26248591"/>
    <w:rsid w:val="2624C717"/>
    <w:rsid w:val="26257E71"/>
    <w:rsid w:val="262645D0"/>
    <w:rsid w:val="2626701B"/>
    <w:rsid w:val="2626B0F2"/>
    <w:rsid w:val="2626F35E"/>
    <w:rsid w:val="2628EDA0"/>
    <w:rsid w:val="2629A818"/>
    <w:rsid w:val="262B814D"/>
    <w:rsid w:val="262C6C9D"/>
    <w:rsid w:val="262CB547"/>
    <w:rsid w:val="262CD61A"/>
    <w:rsid w:val="262F1589"/>
    <w:rsid w:val="26308D46"/>
    <w:rsid w:val="2630FEBE"/>
    <w:rsid w:val="26311FA4"/>
    <w:rsid w:val="2631B1C7"/>
    <w:rsid w:val="26322230"/>
    <w:rsid w:val="2633C158"/>
    <w:rsid w:val="263427DE"/>
    <w:rsid w:val="26350D62"/>
    <w:rsid w:val="26355730"/>
    <w:rsid w:val="2635671E"/>
    <w:rsid w:val="263958AB"/>
    <w:rsid w:val="263AA9B9"/>
    <w:rsid w:val="263AD8D0"/>
    <w:rsid w:val="263B0E82"/>
    <w:rsid w:val="263B8C38"/>
    <w:rsid w:val="263BE129"/>
    <w:rsid w:val="263CBCA6"/>
    <w:rsid w:val="263D9BB0"/>
    <w:rsid w:val="263DE85B"/>
    <w:rsid w:val="263F5929"/>
    <w:rsid w:val="263F8D30"/>
    <w:rsid w:val="2640BC49"/>
    <w:rsid w:val="2640C811"/>
    <w:rsid w:val="26413BED"/>
    <w:rsid w:val="26414B13"/>
    <w:rsid w:val="2642774A"/>
    <w:rsid w:val="264279EB"/>
    <w:rsid w:val="26427CB6"/>
    <w:rsid w:val="2642C5CE"/>
    <w:rsid w:val="2645D638"/>
    <w:rsid w:val="2647368B"/>
    <w:rsid w:val="264813C5"/>
    <w:rsid w:val="26483988"/>
    <w:rsid w:val="2649E4A1"/>
    <w:rsid w:val="2649E5B2"/>
    <w:rsid w:val="264A9B7D"/>
    <w:rsid w:val="264AB42F"/>
    <w:rsid w:val="264BEB4D"/>
    <w:rsid w:val="264C05F5"/>
    <w:rsid w:val="264C64E0"/>
    <w:rsid w:val="264C8CD0"/>
    <w:rsid w:val="2650020A"/>
    <w:rsid w:val="265099D6"/>
    <w:rsid w:val="2651111D"/>
    <w:rsid w:val="26516E7C"/>
    <w:rsid w:val="2651BF1D"/>
    <w:rsid w:val="2653FB91"/>
    <w:rsid w:val="26540840"/>
    <w:rsid w:val="2654A5D2"/>
    <w:rsid w:val="2654A74D"/>
    <w:rsid w:val="2654E578"/>
    <w:rsid w:val="26566165"/>
    <w:rsid w:val="2657CA6F"/>
    <w:rsid w:val="2657DA46"/>
    <w:rsid w:val="265847B8"/>
    <w:rsid w:val="265867A2"/>
    <w:rsid w:val="2658CBBD"/>
    <w:rsid w:val="2659EB02"/>
    <w:rsid w:val="265A7741"/>
    <w:rsid w:val="265CE332"/>
    <w:rsid w:val="265D08F6"/>
    <w:rsid w:val="265E0112"/>
    <w:rsid w:val="266043AE"/>
    <w:rsid w:val="26625690"/>
    <w:rsid w:val="2663C107"/>
    <w:rsid w:val="26644279"/>
    <w:rsid w:val="2664DA25"/>
    <w:rsid w:val="26659F9C"/>
    <w:rsid w:val="2668A1CE"/>
    <w:rsid w:val="2668AE16"/>
    <w:rsid w:val="2669B033"/>
    <w:rsid w:val="266B0980"/>
    <w:rsid w:val="266D48E3"/>
    <w:rsid w:val="266DEDA6"/>
    <w:rsid w:val="266E927B"/>
    <w:rsid w:val="266EA63A"/>
    <w:rsid w:val="266F284A"/>
    <w:rsid w:val="266F4426"/>
    <w:rsid w:val="266F7F30"/>
    <w:rsid w:val="26717852"/>
    <w:rsid w:val="26727FDF"/>
    <w:rsid w:val="2673641C"/>
    <w:rsid w:val="26742781"/>
    <w:rsid w:val="2674BF96"/>
    <w:rsid w:val="2675CC1E"/>
    <w:rsid w:val="267616C6"/>
    <w:rsid w:val="26775095"/>
    <w:rsid w:val="26782450"/>
    <w:rsid w:val="267892B4"/>
    <w:rsid w:val="2678B002"/>
    <w:rsid w:val="2679845C"/>
    <w:rsid w:val="26798582"/>
    <w:rsid w:val="2679A68F"/>
    <w:rsid w:val="267A6285"/>
    <w:rsid w:val="267AC5C3"/>
    <w:rsid w:val="267ACB38"/>
    <w:rsid w:val="267B9745"/>
    <w:rsid w:val="267CDE2F"/>
    <w:rsid w:val="267CE419"/>
    <w:rsid w:val="267D2D94"/>
    <w:rsid w:val="267D4795"/>
    <w:rsid w:val="267D5E5C"/>
    <w:rsid w:val="267DC990"/>
    <w:rsid w:val="267E5315"/>
    <w:rsid w:val="267F4491"/>
    <w:rsid w:val="267FAC70"/>
    <w:rsid w:val="26802388"/>
    <w:rsid w:val="26812543"/>
    <w:rsid w:val="2682DEF5"/>
    <w:rsid w:val="26830D7B"/>
    <w:rsid w:val="2683FD13"/>
    <w:rsid w:val="2684038D"/>
    <w:rsid w:val="2684A41A"/>
    <w:rsid w:val="26870F80"/>
    <w:rsid w:val="268802A2"/>
    <w:rsid w:val="26886860"/>
    <w:rsid w:val="26895DF6"/>
    <w:rsid w:val="268A155F"/>
    <w:rsid w:val="268B6BA2"/>
    <w:rsid w:val="268DCD08"/>
    <w:rsid w:val="268DE748"/>
    <w:rsid w:val="268EE5D7"/>
    <w:rsid w:val="268EE65D"/>
    <w:rsid w:val="268F01DA"/>
    <w:rsid w:val="268F25C1"/>
    <w:rsid w:val="268F96FA"/>
    <w:rsid w:val="268FF1B7"/>
    <w:rsid w:val="2691AA9D"/>
    <w:rsid w:val="2693AE3C"/>
    <w:rsid w:val="26947E77"/>
    <w:rsid w:val="26957EA2"/>
    <w:rsid w:val="26966EE1"/>
    <w:rsid w:val="269712C6"/>
    <w:rsid w:val="2697E148"/>
    <w:rsid w:val="2698ABBA"/>
    <w:rsid w:val="269A9996"/>
    <w:rsid w:val="269B28B4"/>
    <w:rsid w:val="269C9DDC"/>
    <w:rsid w:val="269CD7BD"/>
    <w:rsid w:val="269D9DAF"/>
    <w:rsid w:val="269E392C"/>
    <w:rsid w:val="269E6DA0"/>
    <w:rsid w:val="269E94B3"/>
    <w:rsid w:val="269EC9FD"/>
    <w:rsid w:val="269F6EBC"/>
    <w:rsid w:val="26A0C986"/>
    <w:rsid w:val="26A0FA53"/>
    <w:rsid w:val="26A14568"/>
    <w:rsid w:val="26A16AA2"/>
    <w:rsid w:val="26A2F5A9"/>
    <w:rsid w:val="26A42328"/>
    <w:rsid w:val="26A48BEA"/>
    <w:rsid w:val="26A59330"/>
    <w:rsid w:val="26A5FE0C"/>
    <w:rsid w:val="26A66BA0"/>
    <w:rsid w:val="26A6A86A"/>
    <w:rsid w:val="26A6BE28"/>
    <w:rsid w:val="26A83222"/>
    <w:rsid w:val="26AAAA1D"/>
    <w:rsid w:val="26AADD3F"/>
    <w:rsid w:val="26AB1D60"/>
    <w:rsid w:val="26ABDECC"/>
    <w:rsid w:val="26ABF23D"/>
    <w:rsid w:val="26AC091B"/>
    <w:rsid w:val="26AD468D"/>
    <w:rsid w:val="26ADB504"/>
    <w:rsid w:val="26AEEAE4"/>
    <w:rsid w:val="26AF08DA"/>
    <w:rsid w:val="26B1A344"/>
    <w:rsid w:val="26B2EA94"/>
    <w:rsid w:val="26B3F729"/>
    <w:rsid w:val="26B42783"/>
    <w:rsid w:val="26B5DBDA"/>
    <w:rsid w:val="26B62722"/>
    <w:rsid w:val="26B63556"/>
    <w:rsid w:val="26B7D4DF"/>
    <w:rsid w:val="26B8B446"/>
    <w:rsid w:val="26B9C54E"/>
    <w:rsid w:val="26BA6B03"/>
    <w:rsid w:val="26BA9E14"/>
    <w:rsid w:val="26BACFA9"/>
    <w:rsid w:val="26BB4A01"/>
    <w:rsid w:val="26BBE5D4"/>
    <w:rsid w:val="26BCAACB"/>
    <w:rsid w:val="26BD412F"/>
    <w:rsid w:val="26BD5F85"/>
    <w:rsid w:val="26BDEA0C"/>
    <w:rsid w:val="26BF6A13"/>
    <w:rsid w:val="26BFEF08"/>
    <w:rsid w:val="26C01779"/>
    <w:rsid w:val="26C09D00"/>
    <w:rsid w:val="26C0D81E"/>
    <w:rsid w:val="26C1C878"/>
    <w:rsid w:val="26C25F38"/>
    <w:rsid w:val="26C368FE"/>
    <w:rsid w:val="26C4F090"/>
    <w:rsid w:val="26C52C7F"/>
    <w:rsid w:val="26C72045"/>
    <w:rsid w:val="26C73520"/>
    <w:rsid w:val="26C7605F"/>
    <w:rsid w:val="26C7D20C"/>
    <w:rsid w:val="26C89DDB"/>
    <w:rsid w:val="26C8D5F6"/>
    <w:rsid w:val="26C920E2"/>
    <w:rsid w:val="26CAEB87"/>
    <w:rsid w:val="26CD53FE"/>
    <w:rsid w:val="26CDF310"/>
    <w:rsid w:val="26CE2FDA"/>
    <w:rsid w:val="26CE80C9"/>
    <w:rsid w:val="26CF21B3"/>
    <w:rsid w:val="26CF493B"/>
    <w:rsid w:val="26D062BF"/>
    <w:rsid w:val="26D1217A"/>
    <w:rsid w:val="26D45677"/>
    <w:rsid w:val="26D4F55C"/>
    <w:rsid w:val="26D53EC7"/>
    <w:rsid w:val="26D6EA1B"/>
    <w:rsid w:val="26D7F712"/>
    <w:rsid w:val="26D80449"/>
    <w:rsid w:val="26D85A80"/>
    <w:rsid w:val="26DB18F1"/>
    <w:rsid w:val="26DBE64D"/>
    <w:rsid w:val="26DC6ECE"/>
    <w:rsid w:val="26DC72C6"/>
    <w:rsid w:val="26DED38C"/>
    <w:rsid w:val="26E1E168"/>
    <w:rsid w:val="26E1E25A"/>
    <w:rsid w:val="26E22AE3"/>
    <w:rsid w:val="26E2AED9"/>
    <w:rsid w:val="26E32579"/>
    <w:rsid w:val="26E4DA00"/>
    <w:rsid w:val="26E65E2A"/>
    <w:rsid w:val="26E667A3"/>
    <w:rsid w:val="26E79D91"/>
    <w:rsid w:val="26E8C3E9"/>
    <w:rsid w:val="26E9104A"/>
    <w:rsid w:val="26E9E232"/>
    <w:rsid w:val="26EA190E"/>
    <w:rsid w:val="26EA5902"/>
    <w:rsid w:val="26EC05BD"/>
    <w:rsid w:val="26EC43F9"/>
    <w:rsid w:val="26EE0FA0"/>
    <w:rsid w:val="26EE8584"/>
    <w:rsid w:val="26EEC57A"/>
    <w:rsid w:val="26EED54B"/>
    <w:rsid w:val="26EF2B37"/>
    <w:rsid w:val="26F15F0D"/>
    <w:rsid w:val="26F4637F"/>
    <w:rsid w:val="26F5C8C9"/>
    <w:rsid w:val="26F5FE36"/>
    <w:rsid w:val="26F6E420"/>
    <w:rsid w:val="26F797C8"/>
    <w:rsid w:val="26F7B880"/>
    <w:rsid w:val="26F86125"/>
    <w:rsid w:val="26F89DFF"/>
    <w:rsid w:val="26F8EC66"/>
    <w:rsid w:val="26FA2709"/>
    <w:rsid w:val="26FD8784"/>
    <w:rsid w:val="26FE252D"/>
    <w:rsid w:val="26FF3994"/>
    <w:rsid w:val="2700EE1E"/>
    <w:rsid w:val="27011D6F"/>
    <w:rsid w:val="270207F8"/>
    <w:rsid w:val="270338DC"/>
    <w:rsid w:val="270418F1"/>
    <w:rsid w:val="270613E6"/>
    <w:rsid w:val="270668D7"/>
    <w:rsid w:val="27068142"/>
    <w:rsid w:val="2706FFC7"/>
    <w:rsid w:val="2707350D"/>
    <w:rsid w:val="27084E37"/>
    <w:rsid w:val="27088C9E"/>
    <w:rsid w:val="27095A3A"/>
    <w:rsid w:val="2709A1FB"/>
    <w:rsid w:val="270A2082"/>
    <w:rsid w:val="270BBB1A"/>
    <w:rsid w:val="270C5D0D"/>
    <w:rsid w:val="270CE115"/>
    <w:rsid w:val="270EEA90"/>
    <w:rsid w:val="2710170A"/>
    <w:rsid w:val="271077F9"/>
    <w:rsid w:val="2711BEF7"/>
    <w:rsid w:val="27120EA4"/>
    <w:rsid w:val="2713906F"/>
    <w:rsid w:val="2714C2D3"/>
    <w:rsid w:val="271542DF"/>
    <w:rsid w:val="27158FA3"/>
    <w:rsid w:val="27167AD2"/>
    <w:rsid w:val="2716C36B"/>
    <w:rsid w:val="271841DD"/>
    <w:rsid w:val="27187A42"/>
    <w:rsid w:val="27188E72"/>
    <w:rsid w:val="2718D6FC"/>
    <w:rsid w:val="2719678F"/>
    <w:rsid w:val="2719CC2D"/>
    <w:rsid w:val="271A1CF3"/>
    <w:rsid w:val="271B587D"/>
    <w:rsid w:val="271D80B8"/>
    <w:rsid w:val="271E20BE"/>
    <w:rsid w:val="2720C262"/>
    <w:rsid w:val="2720F8B6"/>
    <w:rsid w:val="2721B7B7"/>
    <w:rsid w:val="27221635"/>
    <w:rsid w:val="27240DB4"/>
    <w:rsid w:val="27244307"/>
    <w:rsid w:val="2724FDF2"/>
    <w:rsid w:val="27250138"/>
    <w:rsid w:val="27255562"/>
    <w:rsid w:val="2726E433"/>
    <w:rsid w:val="2727B7E3"/>
    <w:rsid w:val="2728665F"/>
    <w:rsid w:val="2729D9CF"/>
    <w:rsid w:val="272A52B7"/>
    <w:rsid w:val="272A64B1"/>
    <w:rsid w:val="272AFD33"/>
    <w:rsid w:val="272BB2BC"/>
    <w:rsid w:val="272C6433"/>
    <w:rsid w:val="272DA5A5"/>
    <w:rsid w:val="272EA387"/>
    <w:rsid w:val="272EA558"/>
    <w:rsid w:val="272EA5D5"/>
    <w:rsid w:val="272F1704"/>
    <w:rsid w:val="272F1B01"/>
    <w:rsid w:val="272F9486"/>
    <w:rsid w:val="2730469A"/>
    <w:rsid w:val="273127B2"/>
    <w:rsid w:val="2733C489"/>
    <w:rsid w:val="2733C74F"/>
    <w:rsid w:val="2733DD5B"/>
    <w:rsid w:val="2734BF4B"/>
    <w:rsid w:val="2735C898"/>
    <w:rsid w:val="27366462"/>
    <w:rsid w:val="273698CD"/>
    <w:rsid w:val="2736D37E"/>
    <w:rsid w:val="273791FD"/>
    <w:rsid w:val="273902DF"/>
    <w:rsid w:val="273BC99E"/>
    <w:rsid w:val="273E1090"/>
    <w:rsid w:val="27406BE8"/>
    <w:rsid w:val="2740EE88"/>
    <w:rsid w:val="27440863"/>
    <w:rsid w:val="27444657"/>
    <w:rsid w:val="27455A6B"/>
    <w:rsid w:val="27455F7F"/>
    <w:rsid w:val="274710DC"/>
    <w:rsid w:val="27478033"/>
    <w:rsid w:val="27478622"/>
    <w:rsid w:val="27487C07"/>
    <w:rsid w:val="2748E52F"/>
    <w:rsid w:val="27497723"/>
    <w:rsid w:val="274A83E3"/>
    <w:rsid w:val="274C1A30"/>
    <w:rsid w:val="274D4B6D"/>
    <w:rsid w:val="274D8BCC"/>
    <w:rsid w:val="274DC629"/>
    <w:rsid w:val="274DCA55"/>
    <w:rsid w:val="274EE988"/>
    <w:rsid w:val="27506CD2"/>
    <w:rsid w:val="2750B5E4"/>
    <w:rsid w:val="2751535E"/>
    <w:rsid w:val="27524151"/>
    <w:rsid w:val="2752ABE3"/>
    <w:rsid w:val="2754D973"/>
    <w:rsid w:val="2755B40E"/>
    <w:rsid w:val="2756F0C0"/>
    <w:rsid w:val="27570A0A"/>
    <w:rsid w:val="27573746"/>
    <w:rsid w:val="27585136"/>
    <w:rsid w:val="27591394"/>
    <w:rsid w:val="275B25E8"/>
    <w:rsid w:val="275BD886"/>
    <w:rsid w:val="275C1A60"/>
    <w:rsid w:val="275CBEE5"/>
    <w:rsid w:val="275F8971"/>
    <w:rsid w:val="276258C6"/>
    <w:rsid w:val="27637F15"/>
    <w:rsid w:val="2765057A"/>
    <w:rsid w:val="27655E41"/>
    <w:rsid w:val="2765DE70"/>
    <w:rsid w:val="2765E1BF"/>
    <w:rsid w:val="2766BB37"/>
    <w:rsid w:val="2767E714"/>
    <w:rsid w:val="2767EF35"/>
    <w:rsid w:val="276808BA"/>
    <w:rsid w:val="276864E6"/>
    <w:rsid w:val="2768EFFF"/>
    <w:rsid w:val="276933FC"/>
    <w:rsid w:val="276952ED"/>
    <w:rsid w:val="276AB290"/>
    <w:rsid w:val="276DE088"/>
    <w:rsid w:val="276E533D"/>
    <w:rsid w:val="276F5087"/>
    <w:rsid w:val="2773EC46"/>
    <w:rsid w:val="2777B57D"/>
    <w:rsid w:val="2779C0B6"/>
    <w:rsid w:val="277AAE5F"/>
    <w:rsid w:val="277BAF66"/>
    <w:rsid w:val="277DCD04"/>
    <w:rsid w:val="277E5916"/>
    <w:rsid w:val="277EBCF6"/>
    <w:rsid w:val="277F2CEE"/>
    <w:rsid w:val="27801F12"/>
    <w:rsid w:val="27810D93"/>
    <w:rsid w:val="2781196E"/>
    <w:rsid w:val="27818368"/>
    <w:rsid w:val="27818D5A"/>
    <w:rsid w:val="2782D7C3"/>
    <w:rsid w:val="278332A3"/>
    <w:rsid w:val="27837A47"/>
    <w:rsid w:val="27842166"/>
    <w:rsid w:val="27842E80"/>
    <w:rsid w:val="27855B18"/>
    <w:rsid w:val="2785DA69"/>
    <w:rsid w:val="27884864"/>
    <w:rsid w:val="278896E8"/>
    <w:rsid w:val="2789907D"/>
    <w:rsid w:val="278A154D"/>
    <w:rsid w:val="278B90CF"/>
    <w:rsid w:val="278B9FC2"/>
    <w:rsid w:val="278BF209"/>
    <w:rsid w:val="278CC273"/>
    <w:rsid w:val="278DF079"/>
    <w:rsid w:val="278EE6BF"/>
    <w:rsid w:val="278FBD91"/>
    <w:rsid w:val="2791A164"/>
    <w:rsid w:val="2791F916"/>
    <w:rsid w:val="27925174"/>
    <w:rsid w:val="2792F476"/>
    <w:rsid w:val="279368A4"/>
    <w:rsid w:val="27939B3E"/>
    <w:rsid w:val="27945906"/>
    <w:rsid w:val="2794C6D0"/>
    <w:rsid w:val="279525FD"/>
    <w:rsid w:val="2795ED81"/>
    <w:rsid w:val="279607CE"/>
    <w:rsid w:val="279625F8"/>
    <w:rsid w:val="27988078"/>
    <w:rsid w:val="2798A9CE"/>
    <w:rsid w:val="2798E0A5"/>
    <w:rsid w:val="27998306"/>
    <w:rsid w:val="2799978E"/>
    <w:rsid w:val="2799CC3B"/>
    <w:rsid w:val="279A899A"/>
    <w:rsid w:val="279B1E62"/>
    <w:rsid w:val="279BB282"/>
    <w:rsid w:val="279BE429"/>
    <w:rsid w:val="279E4800"/>
    <w:rsid w:val="279E7A3F"/>
    <w:rsid w:val="279EC206"/>
    <w:rsid w:val="279F52C3"/>
    <w:rsid w:val="279F603E"/>
    <w:rsid w:val="279FE966"/>
    <w:rsid w:val="27A07EF7"/>
    <w:rsid w:val="27A25D17"/>
    <w:rsid w:val="27A2C513"/>
    <w:rsid w:val="27A4D7C9"/>
    <w:rsid w:val="27A51021"/>
    <w:rsid w:val="27A5E6F6"/>
    <w:rsid w:val="27A680F5"/>
    <w:rsid w:val="27A6D41B"/>
    <w:rsid w:val="27A7C25D"/>
    <w:rsid w:val="27A82337"/>
    <w:rsid w:val="27A8C1D9"/>
    <w:rsid w:val="27A8FC2E"/>
    <w:rsid w:val="27A9145C"/>
    <w:rsid w:val="27A93A13"/>
    <w:rsid w:val="27A9573B"/>
    <w:rsid w:val="27A9FE2B"/>
    <w:rsid w:val="27AA1E85"/>
    <w:rsid w:val="27AB24BA"/>
    <w:rsid w:val="27ACBAE2"/>
    <w:rsid w:val="27ACF233"/>
    <w:rsid w:val="27AD3630"/>
    <w:rsid w:val="27ADA9B3"/>
    <w:rsid w:val="27AE87D1"/>
    <w:rsid w:val="27AEB497"/>
    <w:rsid w:val="27AEB557"/>
    <w:rsid w:val="27AECD51"/>
    <w:rsid w:val="27AF30CC"/>
    <w:rsid w:val="27AFE406"/>
    <w:rsid w:val="27B28E30"/>
    <w:rsid w:val="27B2B633"/>
    <w:rsid w:val="27B2DF25"/>
    <w:rsid w:val="27B31D0B"/>
    <w:rsid w:val="27B3E92C"/>
    <w:rsid w:val="27B51495"/>
    <w:rsid w:val="27B57D52"/>
    <w:rsid w:val="27B5840B"/>
    <w:rsid w:val="27B5F790"/>
    <w:rsid w:val="27B641CF"/>
    <w:rsid w:val="27B66582"/>
    <w:rsid w:val="27B7360A"/>
    <w:rsid w:val="27B79F50"/>
    <w:rsid w:val="27B86466"/>
    <w:rsid w:val="27B8FD24"/>
    <w:rsid w:val="27BAFFBE"/>
    <w:rsid w:val="27BB538E"/>
    <w:rsid w:val="27BC7DC6"/>
    <w:rsid w:val="27BDB9BC"/>
    <w:rsid w:val="27BDC7CB"/>
    <w:rsid w:val="27BE2995"/>
    <w:rsid w:val="27BE2FD7"/>
    <w:rsid w:val="27BE8D0A"/>
    <w:rsid w:val="27BF1883"/>
    <w:rsid w:val="27BF2BF2"/>
    <w:rsid w:val="27C17458"/>
    <w:rsid w:val="27C2312B"/>
    <w:rsid w:val="27C31719"/>
    <w:rsid w:val="27C41782"/>
    <w:rsid w:val="27C44890"/>
    <w:rsid w:val="27C44958"/>
    <w:rsid w:val="27C520B2"/>
    <w:rsid w:val="27C5BB65"/>
    <w:rsid w:val="27C61ED0"/>
    <w:rsid w:val="27C69D15"/>
    <w:rsid w:val="27C6A196"/>
    <w:rsid w:val="27C86E61"/>
    <w:rsid w:val="27CB23CC"/>
    <w:rsid w:val="27CBDEF3"/>
    <w:rsid w:val="27CBEA19"/>
    <w:rsid w:val="27CC75F8"/>
    <w:rsid w:val="27CD94A6"/>
    <w:rsid w:val="27CDE472"/>
    <w:rsid w:val="27CE6544"/>
    <w:rsid w:val="27CF8323"/>
    <w:rsid w:val="27D17C36"/>
    <w:rsid w:val="27D1D8D9"/>
    <w:rsid w:val="27D21189"/>
    <w:rsid w:val="27D26AAD"/>
    <w:rsid w:val="27D37CE7"/>
    <w:rsid w:val="27D3B085"/>
    <w:rsid w:val="27D3D375"/>
    <w:rsid w:val="27D462F4"/>
    <w:rsid w:val="27D5BFD8"/>
    <w:rsid w:val="27D5E103"/>
    <w:rsid w:val="27D5F01F"/>
    <w:rsid w:val="27D668AE"/>
    <w:rsid w:val="27D6D290"/>
    <w:rsid w:val="27D71268"/>
    <w:rsid w:val="27D788CB"/>
    <w:rsid w:val="27D7E84E"/>
    <w:rsid w:val="27D8FDBF"/>
    <w:rsid w:val="27D93BFD"/>
    <w:rsid w:val="27D96DCC"/>
    <w:rsid w:val="27D9E61A"/>
    <w:rsid w:val="27DA72A4"/>
    <w:rsid w:val="27DABD5C"/>
    <w:rsid w:val="27DC1D54"/>
    <w:rsid w:val="27DD53ED"/>
    <w:rsid w:val="27DFCC9C"/>
    <w:rsid w:val="27E1A31C"/>
    <w:rsid w:val="27E1BBB0"/>
    <w:rsid w:val="27E1EFBB"/>
    <w:rsid w:val="27E413CD"/>
    <w:rsid w:val="27E4A3BA"/>
    <w:rsid w:val="27E5443B"/>
    <w:rsid w:val="27E57086"/>
    <w:rsid w:val="27E5AD0B"/>
    <w:rsid w:val="27E5BF18"/>
    <w:rsid w:val="27E5DD8E"/>
    <w:rsid w:val="27E6292C"/>
    <w:rsid w:val="27E67AE8"/>
    <w:rsid w:val="27E7C37B"/>
    <w:rsid w:val="27E8C44A"/>
    <w:rsid w:val="27E8DAA2"/>
    <w:rsid w:val="27EC18F6"/>
    <w:rsid w:val="27EC7187"/>
    <w:rsid w:val="27ED5F74"/>
    <w:rsid w:val="27EECB1A"/>
    <w:rsid w:val="27EEF1F5"/>
    <w:rsid w:val="27EF32F2"/>
    <w:rsid w:val="27F195CC"/>
    <w:rsid w:val="27F29B63"/>
    <w:rsid w:val="27F3BD64"/>
    <w:rsid w:val="27F4C475"/>
    <w:rsid w:val="27F4C73B"/>
    <w:rsid w:val="27F6153C"/>
    <w:rsid w:val="27F61E8A"/>
    <w:rsid w:val="27F6C6BF"/>
    <w:rsid w:val="27F70549"/>
    <w:rsid w:val="27F7D4F5"/>
    <w:rsid w:val="27F819D6"/>
    <w:rsid w:val="27F84710"/>
    <w:rsid w:val="27F96A98"/>
    <w:rsid w:val="27FA2ED2"/>
    <w:rsid w:val="27FA9CBB"/>
    <w:rsid w:val="27FBD36C"/>
    <w:rsid w:val="27FC363C"/>
    <w:rsid w:val="27FC725D"/>
    <w:rsid w:val="27FCF4D5"/>
    <w:rsid w:val="27FE861A"/>
    <w:rsid w:val="28002E15"/>
    <w:rsid w:val="28007DA6"/>
    <w:rsid w:val="2801E62F"/>
    <w:rsid w:val="280201E9"/>
    <w:rsid w:val="28021183"/>
    <w:rsid w:val="2802509D"/>
    <w:rsid w:val="2803C662"/>
    <w:rsid w:val="280421B7"/>
    <w:rsid w:val="2806B423"/>
    <w:rsid w:val="28077FF1"/>
    <w:rsid w:val="28082183"/>
    <w:rsid w:val="2808C170"/>
    <w:rsid w:val="280A8140"/>
    <w:rsid w:val="280AF8D9"/>
    <w:rsid w:val="280B63EF"/>
    <w:rsid w:val="280BC2DA"/>
    <w:rsid w:val="280D3CC3"/>
    <w:rsid w:val="280DCC61"/>
    <w:rsid w:val="280F10F0"/>
    <w:rsid w:val="280F6B76"/>
    <w:rsid w:val="28111D11"/>
    <w:rsid w:val="28115642"/>
    <w:rsid w:val="281449D7"/>
    <w:rsid w:val="2814C5B9"/>
    <w:rsid w:val="28162CDE"/>
    <w:rsid w:val="2816A049"/>
    <w:rsid w:val="281B35D1"/>
    <w:rsid w:val="281B60F8"/>
    <w:rsid w:val="281BD4AC"/>
    <w:rsid w:val="281C4181"/>
    <w:rsid w:val="281D4155"/>
    <w:rsid w:val="281D69CC"/>
    <w:rsid w:val="281EACC4"/>
    <w:rsid w:val="28206468"/>
    <w:rsid w:val="2820D6B0"/>
    <w:rsid w:val="28213C75"/>
    <w:rsid w:val="28223822"/>
    <w:rsid w:val="2823C0C0"/>
    <w:rsid w:val="28245E4A"/>
    <w:rsid w:val="28260882"/>
    <w:rsid w:val="2826E66F"/>
    <w:rsid w:val="2827379D"/>
    <w:rsid w:val="2827D23F"/>
    <w:rsid w:val="28287477"/>
    <w:rsid w:val="2828B5B4"/>
    <w:rsid w:val="2828BCED"/>
    <w:rsid w:val="2828DE3B"/>
    <w:rsid w:val="282A4C06"/>
    <w:rsid w:val="282A6580"/>
    <w:rsid w:val="282A6CC7"/>
    <w:rsid w:val="282A717E"/>
    <w:rsid w:val="282A788C"/>
    <w:rsid w:val="282A886F"/>
    <w:rsid w:val="282BDF49"/>
    <w:rsid w:val="282C198A"/>
    <w:rsid w:val="282E2FEB"/>
    <w:rsid w:val="282F14D6"/>
    <w:rsid w:val="282F9551"/>
    <w:rsid w:val="282FB305"/>
    <w:rsid w:val="282FBBAD"/>
    <w:rsid w:val="28300DC2"/>
    <w:rsid w:val="2833674A"/>
    <w:rsid w:val="2833C83E"/>
    <w:rsid w:val="2834CE57"/>
    <w:rsid w:val="28354D2B"/>
    <w:rsid w:val="283612C2"/>
    <w:rsid w:val="283B6D33"/>
    <w:rsid w:val="283CAF48"/>
    <w:rsid w:val="283D7E34"/>
    <w:rsid w:val="283F16BD"/>
    <w:rsid w:val="28412057"/>
    <w:rsid w:val="28426815"/>
    <w:rsid w:val="2842733A"/>
    <w:rsid w:val="2843FEBE"/>
    <w:rsid w:val="2845439C"/>
    <w:rsid w:val="2847ACC2"/>
    <w:rsid w:val="2848FA98"/>
    <w:rsid w:val="28496C66"/>
    <w:rsid w:val="2849C766"/>
    <w:rsid w:val="284B80ED"/>
    <w:rsid w:val="284D3C56"/>
    <w:rsid w:val="284D6046"/>
    <w:rsid w:val="284D8258"/>
    <w:rsid w:val="284DF84D"/>
    <w:rsid w:val="284EF7AD"/>
    <w:rsid w:val="284F0326"/>
    <w:rsid w:val="284F9301"/>
    <w:rsid w:val="284FBF18"/>
    <w:rsid w:val="284FF446"/>
    <w:rsid w:val="284FF7AE"/>
    <w:rsid w:val="2850211B"/>
    <w:rsid w:val="28503E40"/>
    <w:rsid w:val="285244C3"/>
    <w:rsid w:val="2855953C"/>
    <w:rsid w:val="2855E40D"/>
    <w:rsid w:val="2855F000"/>
    <w:rsid w:val="285699AE"/>
    <w:rsid w:val="2856AA3A"/>
    <w:rsid w:val="2856DFDE"/>
    <w:rsid w:val="2857E8D6"/>
    <w:rsid w:val="2858954B"/>
    <w:rsid w:val="2858E42E"/>
    <w:rsid w:val="2859CEFF"/>
    <w:rsid w:val="285D0F6C"/>
    <w:rsid w:val="285DDD05"/>
    <w:rsid w:val="285E9D50"/>
    <w:rsid w:val="28609C02"/>
    <w:rsid w:val="2860B4CE"/>
    <w:rsid w:val="286125DF"/>
    <w:rsid w:val="286235A3"/>
    <w:rsid w:val="2862E2E6"/>
    <w:rsid w:val="2862F3B9"/>
    <w:rsid w:val="2864CE2E"/>
    <w:rsid w:val="2865B0D6"/>
    <w:rsid w:val="2865E96B"/>
    <w:rsid w:val="28664E75"/>
    <w:rsid w:val="28674854"/>
    <w:rsid w:val="286AA315"/>
    <w:rsid w:val="286BECF0"/>
    <w:rsid w:val="286C21D8"/>
    <w:rsid w:val="286C58AC"/>
    <w:rsid w:val="286D1484"/>
    <w:rsid w:val="286D5DAE"/>
    <w:rsid w:val="286DA9BD"/>
    <w:rsid w:val="286DEDF6"/>
    <w:rsid w:val="28701766"/>
    <w:rsid w:val="28710B57"/>
    <w:rsid w:val="28715799"/>
    <w:rsid w:val="28725903"/>
    <w:rsid w:val="2873077B"/>
    <w:rsid w:val="28757D80"/>
    <w:rsid w:val="2875C504"/>
    <w:rsid w:val="28766318"/>
    <w:rsid w:val="2877BD8A"/>
    <w:rsid w:val="28785427"/>
    <w:rsid w:val="28797371"/>
    <w:rsid w:val="28798958"/>
    <w:rsid w:val="2879B682"/>
    <w:rsid w:val="2879FC69"/>
    <w:rsid w:val="287C176D"/>
    <w:rsid w:val="287D1BDC"/>
    <w:rsid w:val="287D755B"/>
    <w:rsid w:val="287E2F8D"/>
    <w:rsid w:val="28809EE1"/>
    <w:rsid w:val="2880CC2A"/>
    <w:rsid w:val="2881C16F"/>
    <w:rsid w:val="2881EC63"/>
    <w:rsid w:val="28821B59"/>
    <w:rsid w:val="2884E4F1"/>
    <w:rsid w:val="28853436"/>
    <w:rsid w:val="288570B6"/>
    <w:rsid w:val="2885A648"/>
    <w:rsid w:val="2885C3F9"/>
    <w:rsid w:val="288606A9"/>
    <w:rsid w:val="288764BD"/>
    <w:rsid w:val="2888A672"/>
    <w:rsid w:val="2889711C"/>
    <w:rsid w:val="288B77BD"/>
    <w:rsid w:val="288C4F40"/>
    <w:rsid w:val="288DC7EC"/>
    <w:rsid w:val="288E3811"/>
    <w:rsid w:val="288E75A7"/>
    <w:rsid w:val="288F9FB8"/>
    <w:rsid w:val="28929847"/>
    <w:rsid w:val="2893CC05"/>
    <w:rsid w:val="2893D8DF"/>
    <w:rsid w:val="289489D6"/>
    <w:rsid w:val="28969F90"/>
    <w:rsid w:val="289747F2"/>
    <w:rsid w:val="2898597E"/>
    <w:rsid w:val="289C7A97"/>
    <w:rsid w:val="289D9947"/>
    <w:rsid w:val="289DB17C"/>
    <w:rsid w:val="28A02B7B"/>
    <w:rsid w:val="28A057AB"/>
    <w:rsid w:val="28A32AF9"/>
    <w:rsid w:val="28A49929"/>
    <w:rsid w:val="28A56B53"/>
    <w:rsid w:val="28A60C62"/>
    <w:rsid w:val="28A7D7B6"/>
    <w:rsid w:val="28A9C744"/>
    <w:rsid w:val="28AA8ADA"/>
    <w:rsid w:val="28AA9E77"/>
    <w:rsid w:val="28ABCFDD"/>
    <w:rsid w:val="28AD3A7B"/>
    <w:rsid w:val="28AE2342"/>
    <w:rsid w:val="28AE2531"/>
    <w:rsid w:val="28AE2A7E"/>
    <w:rsid w:val="28AE9D38"/>
    <w:rsid w:val="28AF3157"/>
    <w:rsid w:val="28B045DD"/>
    <w:rsid w:val="28B06525"/>
    <w:rsid w:val="28B0EBBA"/>
    <w:rsid w:val="28B3B9BC"/>
    <w:rsid w:val="28B4BD88"/>
    <w:rsid w:val="28B4DE3A"/>
    <w:rsid w:val="28B4EE3F"/>
    <w:rsid w:val="28B60A95"/>
    <w:rsid w:val="28B610BC"/>
    <w:rsid w:val="28B64EC7"/>
    <w:rsid w:val="28B7CBFD"/>
    <w:rsid w:val="28B8D93C"/>
    <w:rsid w:val="28B8D972"/>
    <w:rsid w:val="28BCCB24"/>
    <w:rsid w:val="28BD889C"/>
    <w:rsid w:val="28BD8F8B"/>
    <w:rsid w:val="28BDED29"/>
    <w:rsid w:val="28BEE373"/>
    <w:rsid w:val="28BF41F0"/>
    <w:rsid w:val="28BF7FFE"/>
    <w:rsid w:val="28BFEE9B"/>
    <w:rsid w:val="28C00CE5"/>
    <w:rsid w:val="28C16975"/>
    <w:rsid w:val="28C23303"/>
    <w:rsid w:val="28C2526E"/>
    <w:rsid w:val="28C2B225"/>
    <w:rsid w:val="28C41CE7"/>
    <w:rsid w:val="28C43EFF"/>
    <w:rsid w:val="28C678D5"/>
    <w:rsid w:val="28C6EC15"/>
    <w:rsid w:val="28C854BF"/>
    <w:rsid w:val="28C8AEDB"/>
    <w:rsid w:val="28C965E8"/>
    <w:rsid w:val="28C978C9"/>
    <w:rsid w:val="28CD18A6"/>
    <w:rsid w:val="28CDF263"/>
    <w:rsid w:val="28CE4ADA"/>
    <w:rsid w:val="28CEB14B"/>
    <w:rsid w:val="28D1D22E"/>
    <w:rsid w:val="28D2700B"/>
    <w:rsid w:val="28D2B3EF"/>
    <w:rsid w:val="28D34230"/>
    <w:rsid w:val="28D3746F"/>
    <w:rsid w:val="28D41626"/>
    <w:rsid w:val="28D491BC"/>
    <w:rsid w:val="28D4F942"/>
    <w:rsid w:val="28D5D51F"/>
    <w:rsid w:val="28D69186"/>
    <w:rsid w:val="28D69F90"/>
    <w:rsid w:val="28DBB07F"/>
    <w:rsid w:val="28DBC6B3"/>
    <w:rsid w:val="28DBE7F0"/>
    <w:rsid w:val="28DD6651"/>
    <w:rsid w:val="28DD9CF0"/>
    <w:rsid w:val="28DE071E"/>
    <w:rsid w:val="28DE4805"/>
    <w:rsid w:val="28DE7229"/>
    <w:rsid w:val="28DF1739"/>
    <w:rsid w:val="28E01376"/>
    <w:rsid w:val="28E07BE9"/>
    <w:rsid w:val="28E0BBBD"/>
    <w:rsid w:val="28E1379E"/>
    <w:rsid w:val="28E2B6B6"/>
    <w:rsid w:val="28E39887"/>
    <w:rsid w:val="28E52C29"/>
    <w:rsid w:val="28E5F413"/>
    <w:rsid w:val="28E723D8"/>
    <w:rsid w:val="28E76320"/>
    <w:rsid w:val="28E783C0"/>
    <w:rsid w:val="28E7B23F"/>
    <w:rsid w:val="28E87B40"/>
    <w:rsid w:val="28EA7480"/>
    <w:rsid w:val="28EABE9C"/>
    <w:rsid w:val="28EB5C90"/>
    <w:rsid w:val="28ED6518"/>
    <w:rsid w:val="28EE05A4"/>
    <w:rsid w:val="28EE1BF8"/>
    <w:rsid w:val="28EE2633"/>
    <w:rsid w:val="28EE324C"/>
    <w:rsid w:val="28EE8FFA"/>
    <w:rsid w:val="28EEDF5A"/>
    <w:rsid w:val="28EF21C5"/>
    <w:rsid w:val="28EFA9A0"/>
    <w:rsid w:val="28F11B11"/>
    <w:rsid w:val="28F1F3F5"/>
    <w:rsid w:val="28F230D6"/>
    <w:rsid w:val="28F2EB3E"/>
    <w:rsid w:val="28F357E0"/>
    <w:rsid w:val="28F4E11D"/>
    <w:rsid w:val="28F51651"/>
    <w:rsid w:val="28F8605E"/>
    <w:rsid w:val="28F88D75"/>
    <w:rsid w:val="28F975CB"/>
    <w:rsid w:val="28F9F871"/>
    <w:rsid w:val="28FB765D"/>
    <w:rsid w:val="28FC0C5E"/>
    <w:rsid w:val="28FD1E66"/>
    <w:rsid w:val="28FD33DB"/>
    <w:rsid w:val="2900542B"/>
    <w:rsid w:val="29028144"/>
    <w:rsid w:val="290287A4"/>
    <w:rsid w:val="2904313D"/>
    <w:rsid w:val="2904C2E4"/>
    <w:rsid w:val="290556B1"/>
    <w:rsid w:val="290556F2"/>
    <w:rsid w:val="2905B148"/>
    <w:rsid w:val="290608B1"/>
    <w:rsid w:val="2906827B"/>
    <w:rsid w:val="29077A13"/>
    <w:rsid w:val="29082EDE"/>
    <w:rsid w:val="290BD38C"/>
    <w:rsid w:val="290C000C"/>
    <w:rsid w:val="290C01EA"/>
    <w:rsid w:val="290C96F2"/>
    <w:rsid w:val="290D3514"/>
    <w:rsid w:val="290D6072"/>
    <w:rsid w:val="290EDD0E"/>
    <w:rsid w:val="291027D0"/>
    <w:rsid w:val="2911B390"/>
    <w:rsid w:val="2911B59B"/>
    <w:rsid w:val="2911FC7B"/>
    <w:rsid w:val="2913C413"/>
    <w:rsid w:val="2913EDB0"/>
    <w:rsid w:val="2914736E"/>
    <w:rsid w:val="29147980"/>
    <w:rsid w:val="29156141"/>
    <w:rsid w:val="29163DB2"/>
    <w:rsid w:val="29165A40"/>
    <w:rsid w:val="2919E42B"/>
    <w:rsid w:val="291D5BEA"/>
    <w:rsid w:val="29200792"/>
    <w:rsid w:val="29204D88"/>
    <w:rsid w:val="29210F66"/>
    <w:rsid w:val="2921FBD9"/>
    <w:rsid w:val="292308EA"/>
    <w:rsid w:val="2923A837"/>
    <w:rsid w:val="2924B493"/>
    <w:rsid w:val="29258BCA"/>
    <w:rsid w:val="2926A234"/>
    <w:rsid w:val="29278D34"/>
    <w:rsid w:val="2928B4D6"/>
    <w:rsid w:val="292910C1"/>
    <w:rsid w:val="292A3B1E"/>
    <w:rsid w:val="292EFA3B"/>
    <w:rsid w:val="292F9BE9"/>
    <w:rsid w:val="292FF369"/>
    <w:rsid w:val="29312D26"/>
    <w:rsid w:val="2934592B"/>
    <w:rsid w:val="2935A4B3"/>
    <w:rsid w:val="29367052"/>
    <w:rsid w:val="2936C3C1"/>
    <w:rsid w:val="29371D9E"/>
    <w:rsid w:val="2937A465"/>
    <w:rsid w:val="29380560"/>
    <w:rsid w:val="29382162"/>
    <w:rsid w:val="2938F7FB"/>
    <w:rsid w:val="2938FF0F"/>
    <w:rsid w:val="2939B5BF"/>
    <w:rsid w:val="293A1279"/>
    <w:rsid w:val="293A4885"/>
    <w:rsid w:val="293AF052"/>
    <w:rsid w:val="293B0367"/>
    <w:rsid w:val="293C85B0"/>
    <w:rsid w:val="293D8A6F"/>
    <w:rsid w:val="293E9142"/>
    <w:rsid w:val="29407761"/>
    <w:rsid w:val="2940E619"/>
    <w:rsid w:val="2941517D"/>
    <w:rsid w:val="294375C5"/>
    <w:rsid w:val="294399C8"/>
    <w:rsid w:val="29443D86"/>
    <w:rsid w:val="2944AEE0"/>
    <w:rsid w:val="2944FE6D"/>
    <w:rsid w:val="2945C86B"/>
    <w:rsid w:val="2945D670"/>
    <w:rsid w:val="29466736"/>
    <w:rsid w:val="294983BA"/>
    <w:rsid w:val="2949A958"/>
    <w:rsid w:val="294A169C"/>
    <w:rsid w:val="294A22EA"/>
    <w:rsid w:val="294A6F52"/>
    <w:rsid w:val="294B3B4E"/>
    <w:rsid w:val="294BE941"/>
    <w:rsid w:val="294C0AE6"/>
    <w:rsid w:val="294CBB45"/>
    <w:rsid w:val="2952BA37"/>
    <w:rsid w:val="295377A4"/>
    <w:rsid w:val="2953A6B9"/>
    <w:rsid w:val="2954C4CA"/>
    <w:rsid w:val="29551A66"/>
    <w:rsid w:val="29551F63"/>
    <w:rsid w:val="295784E0"/>
    <w:rsid w:val="295839E6"/>
    <w:rsid w:val="29585F67"/>
    <w:rsid w:val="29591650"/>
    <w:rsid w:val="2959440A"/>
    <w:rsid w:val="295FC784"/>
    <w:rsid w:val="2961739E"/>
    <w:rsid w:val="2963CDD3"/>
    <w:rsid w:val="29648CAE"/>
    <w:rsid w:val="2964CE13"/>
    <w:rsid w:val="296662E8"/>
    <w:rsid w:val="29678614"/>
    <w:rsid w:val="29679DD8"/>
    <w:rsid w:val="2967DDFB"/>
    <w:rsid w:val="2968BA5E"/>
    <w:rsid w:val="296B2412"/>
    <w:rsid w:val="296C0BD6"/>
    <w:rsid w:val="296C8C5F"/>
    <w:rsid w:val="296D29E5"/>
    <w:rsid w:val="296D5458"/>
    <w:rsid w:val="296E272F"/>
    <w:rsid w:val="296ED4D6"/>
    <w:rsid w:val="296F5578"/>
    <w:rsid w:val="2971E1F6"/>
    <w:rsid w:val="297291BC"/>
    <w:rsid w:val="29731F32"/>
    <w:rsid w:val="2973371C"/>
    <w:rsid w:val="297465C6"/>
    <w:rsid w:val="29746CAB"/>
    <w:rsid w:val="297542B7"/>
    <w:rsid w:val="2975AF3F"/>
    <w:rsid w:val="2976AD98"/>
    <w:rsid w:val="2978EC6E"/>
    <w:rsid w:val="2979E51F"/>
    <w:rsid w:val="2979FB6B"/>
    <w:rsid w:val="297B26FA"/>
    <w:rsid w:val="297BA343"/>
    <w:rsid w:val="297C1AD2"/>
    <w:rsid w:val="297C4586"/>
    <w:rsid w:val="297C59D7"/>
    <w:rsid w:val="297CE73B"/>
    <w:rsid w:val="297DEBDB"/>
    <w:rsid w:val="297E67E9"/>
    <w:rsid w:val="297E7E8E"/>
    <w:rsid w:val="297EB47F"/>
    <w:rsid w:val="297EF3F0"/>
    <w:rsid w:val="297F223E"/>
    <w:rsid w:val="2980AFC3"/>
    <w:rsid w:val="2981DA7F"/>
    <w:rsid w:val="29827155"/>
    <w:rsid w:val="29847378"/>
    <w:rsid w:val="2984DE51"/>
    <w:rsid w:val="298643E4"/>
    <w:rsid w:val="2986B94E"/>
    <w:rsid w:val="2986BACA"/>
    <w:rsid w:val="2988E6D2"/>
    <w:rsid w:val="29890C7F"/>
    <w:rsid w:val="29895AB1"/>
    <w:rsid w:val="29897FA3"/>
    <w:rsid w:val="298A8AD4"/>
    <w:rsid w:val="298B2910"/>
    <w:rsid w:val="298B361B"/>
    <w:rsid w:val="298B9399"/>
    <w:rsid w:val="298BE25F"/>
    <w:rsid w:val="298C5C0C"/>
    <w:rsid w:val="298DD887"/>
    <w:rsid w:val="298F1D19"/>
    <w:rsid w:val="298FAE14"/>
    <w:rsid w:val="299019B8"/>
    <w:rsid w:val="299047AB"/>
    <w:rsid w:val="29915FC6"/>
    <w:rsid w:val="2991956B"/>
    <w:rsid w:val="2992682B"/>
    <w:rsid w:val="2992916E"/>
    <w:rsid w:val="2992AEC4"/>
    <w:rsid w:val="2995AA5D"/>
    <w:rsid w:val="2996E3B8"/>
    <w:rsid w:val="2997375D"/>
    <w:rsid w:val="29975024"/>
    <w:rsid w:val="29988FC9"/>
    <w:rsid w:val="299AC6C4"/>
    <w:rsid w:val="299AE4BD"/>
    <w:rsid w:val="299BBCF4"/>
    <w:rsid w:val="299F16FA"/>
    <w:rsid w:val="29A0B51D"/>
    <w:rsid w:val="29A0D2FE"/>
    <w:rsid w:val="29A1588B"/>
    <w:rsid w:val="29A19B15"/>
    <w:rsid w:val="29A4B446"/>
    <w:rsid w:val="29A56735"/>
    <w:rsid w:val="29A8F8CA"/>
    <w:rsid w:val="29A9617A"/>
    <w:rsid w:val="29A9E5F7"/>
    <w:rsid w:val="29A9F0E0"/>
    <w:rsid w:val="29AAD4FD"/>
    <w:rsid w:val="29AB33B8"/>
    <w:rsid w:val="29AB7F93"/>
    <w:rsid w:val="29ABAB42"/>
    <w:rsid w:val="29AC3598"/>
    <w:rsid w:val="29AC6296"/>
    <w:rsid w:val="29ADAC61"/>
    <w:rsid w:val="29AEDA4F"/>
    <w:rsid w:val="29B02556"/>
    <w:rsid w:val="29B02FAC"/>
    <w:rsid w:val="29B05A6C"/>
    <w:rsid w:val="29B06317"/>
    <w:rsid w:val="29B0BCBA"/>
    <w:rsid w:val="29B0FB4D"/>
    <w:rsid w:val="29B31FB0"/>
    <w:rsid w:val="29B3F6D3"/>
    <w:rsid w:val="29B457D0"/>
    <w:rsid w:val="29B557C2"/>
    <w:rsid w:val="29B71A9F"/>
    <w:rsid w:val="29B75B14"/>
    <w:rsid w:val="29B8197C"/>
    <w:rsid w:val="29B83BA4"/>
    <w:rsid w:val="29B8437E"/>
    <w:rsid w:val="29B8CEF6"/>
    <w:rsid w:val="29B98868"/>
    <w:rsid w:val="29B9FE0B"/>
    <w:rsid w:val="29BB0016"/>
    <w:rsid w:val="29BD6F2B"/>
    <w:rsid w:val="29BDFE8D"/>
    <w:rsid w:val="29BE1A82"/>
    <w:rsid w:val="29BF38FD"/>
    <w:rsid w:val="29C04875"/>
    <w:rsid w:val="29C17DC6"/>
    <w:rsid w:val="29C1D0C3"/>
    <w:rsid w:val="29C20D69"/>
    <w:rsid w:val="29C242B1"/>
    <w:rsid w:val="29C61D35"/>
    <w:rsid w:val="29C7E971"/>
    <w:rsid w:val="29C8EE93"/>
    <w:rsid w:val="29CA29F1"/>
    <w:rsid w:val="29CACD7D"/>
    <w:rsid w:val="29CB7A1B"/>
    <w:rsid w:val="29CBAF9A"/>
    <w:rsid w:val="29CBC9FE"/>
    <w:rsid w:val="29CBE135"/>
    <w:rsid w:val="29CBE4CB"/>
    <w:rsid w:val="29CDE79F"/>
    <w:rsid w:val="29CE0522"/>
    <w:rsid w:val="29CE6E01"/>
    <w:rsid w:val="29CEAFE0"/>
    <w:rsid w:val="29CEB292"/>
    <w:rsid w:val="29CF6C4C"/>
    <w:rsid w:val="29CFC84F"/>
    <w:rsid w:val="29D233C9"/>
    <w:rsid w:val="29D3807B"/>
    <w:rsid w:val="29D39B7E"/>
    <w:rsid w:val="29D3AE25"/>
    <w:rsid w:val="29D46CB9"/>
    <w:rsid w:val="29D5A466"/>
    <w:rsid w:val="29D6C603"/>
    <w:rsid w:val="29D7E346"/>
    <w:rsid w:val="29D8C555"/>
    <w:rsid w:val="29DAE27F"/>
    <w:rsid w:val="29DCC3DF"/>
    <w:rsid w:val="29DD389D"/>
    <w:rsid w:val="29DD4F71"/>
    <w:rsid w:val="29DE023C"/>
    <w:rsid w:val="29DF6212"/>
    <w:rsid w:val="29DFA567"/>
    <w:rsid w:val="29E1E8B7"/>
    <w:rsid w:val="29E1F118"/>
    <w:rsid w:val="29E2FF8E"/>
    <w:rsid w:val="29E418C6"/>
    <w:rsid w:val="29E49815"/>
    <w:rsid w:val="29E692ED"/>
    <w:rsid w:val="29E6AD49"/>
    <w:rsid w:val="29E6C34D"/>
    <w:rsid w:val="29E74910"/>
    <w:rsid w:val="29E7D007"/>
    <w:rsid w:val="29E83352"/>
    <w:rsid w:val="29E935A9"/>
    <w:rsid w:val="29EA1FE0"/>
    <w:rsid w:val="29EAEFA7"/>
    <w:rsid w:val="29EB3F89"/>
    <w:rsid w:val="29EB522C"/>
    <w:rsid w:val="29EEDFF5"/>
    <w:rsid w:val="29F0143C"/>
    <w:rsid w:val="29F0470A"/>
    <w:rsid w:val="29F0E070"/>
    <w:rsid w:val="29F1B1C3"/>
    <w:rsid w:val="29F1D715"/>
    <w:rsid w:val="29F28DCD"/>
    <w:rsid w:val="29F296AA"/>
    <w:rsid w:val="29F2B961"/>
    <w:rsid w:val="29F30EA1"/>
    <w:rsid w:val="29F35610"/>
    <w:rsid w:val="29F39651"/>
    <w:rsid w:val="29F4D0C4"/>
    <w:rsid w:val="29F5E928"/>
    <w:rsid w:val="29F68722"/>
    <w:rsid w:val="29F8185A"/>
    <w:rsid w:val="29F84C77"/>
    <w:rsid w:val="29F95EDC"/>
    <w:rsid w:val="29F9B6D4"/>
    <w:rsid w:val="29FA7DD9"/>
    <w:rsid w:val="29FA8CCA"/>
    <w:rsid w:val="29FC88F8"/>
    <w:rsid w:val="29FD3677"/>
    <w:rsid w:val="29FE3407"/>
    <w:rsid w:val="29FE54B5"/>
    <w:rsid w:val="29FF789E"/>
    <w:rsid w:val="2A018ABE"/>
    <w:rsid w:val="2A0235C5"/>
    <w:rsid w:val="2A027DF3"/>
    <w:rsid w:val="2A02C3E5"/>
    <w:rsid w:val="2A02CA7D"/>
    <w:rsid w:val="2A02DF6E"/>
    <w:rsid w:val="2A03AB62"/>
    <w:rsid w:val="2A03E66A"/>
    <w:rsid w:val="2A046CF9"/>
    <w:rsid w:val="2A04854A"/>
    <w:rsid w:val="2A0539CD"/>
    <w:rsid w:val="2A05452A"/>
    <w:rsid w:val="2A05B2C8"/>
    <w:rsid w:val="2A05CA92"/>
    <w:rsid w:val="2A060159"/>
    <w:rsid w:val="2A06566C"/>
    <w:rsid w:val="2A0751B8"/>
    <w:rsid w:val="2A07B345"/>
    <w:rsid w:val="2A08CC8D"/>
    <w:rsid w:val="2A09F1F2"/>
    <w:rsid w:val="2A0AB924"/>
    <w:rsid w:val="2A0B47DD"/>
    <w:rsid w:val="2A0C761B"/>
    <w:rsid w:val="2A0D3A5D"/>
    <w:rsid w:val="2A0E435A"/>
    <w:rsid w:val="2A0FA92E"/>
    <w:rsid w:val="2A0FF3E5"/>
    <w:rsid w:val="2A10EC03"/>
    <w:rsid w:val="2A117481"/>
    <w:rsid w:val="2A15CCD1"/>
    <w:rsid w:val="2A162A8F"/>
    <w:rsid w:val="2A167084"/>
    <w:rsid w:val="2A16E229"/>
    <w:rsid w:val="2A183579"/>
    <w:rsid w:val="2A1A8EEB"/>
    <w:rsid w:val="2A1B28EE"/>
    <w:rsid w:val="2A1C2309"/>
    <w:rsid w:val="2A1CADE4"/>
    <w:rsid w:val="2A1CB55A"/>
    <w:rsid w:val="2A1CEF3D"/>
    <w:rsid w:val="2A1F25C7"/>
    <w:rsid w:val="2A1F6E8D"/>
    <w:rsid w:val="2A21808F"/>
    <w:rsid w:val="2A21A9AB"/>
    <w:rsid w:val="2A227639"/>
    <w:rsid w:val="2A22C135"/>
    <w:rsid w:val="2A237CA6"/>
    <w:rsid w:val="2A23E91C"/>
    <w:rsid w:val="2A242AD1"/>
    <w:rsid w:val="2A246D5D"/>
    <w:rsid w:val="2A25AA6C"/>
    <w:rsid w:val="2A278154"/>
    <w:rsid w:val="2A287419"/>
    <w:rsid w:val="2A291F67"/>
    <w:rsid w:val="2A295C73"/>
    <w:rsid w:val="2A29676F"/>
    <w:rsid w:val="2A2AD5C0"/>
    <w:rsid w:val="2A2CFBD6"/>
    <w:rsid w:val="2A2D94FB"/>
    <w:rsid w:val="2A2DE6FC"/>
    <w:rsid w:val="2A2E0384"/>
    <w:rsid w:val="2A2F8FCA"/>
    <w:rsid w:val="2A2FB615"/>
    <w:rsid w:val="2A3043E8"/>
    <w:rsid w:val="2A307DCC"/>
    <w:rsid w:val="2A32ED1B"/>
    <w:rsid w:val="2A33985C"/>
    <w:rsid w:val="2A34B32E"/>
    <w:rsid w:val="2A35297A"/>
    <w:rsid w:val="2A359285"/>
    <w:rsid w:val="2A37AB0A"/>
    <w:rsid w:val="2A382535"/>
    <w:rsid w:val="2A398E3D"/>
    <w:rsid w:val="2A3A84B3"/>
    <w:rsid w:val="2A3A8774"/>
    <w:rsid w:val="2A3B5FA4"/>
    <w:rsid w:val="2A3DDFF3"/>
    <w:rsid w:val="2A3F9858"/>
    <w:rsid w:val="2A4097CE"/>
    <w:rsid w:val="2A40A941"/>
    <w:rsid w:val="2A42575C"/>
    <w:rsid w:val="2A4269C5"/>
    <w:rsid w:val="2A431CFE"/>
    <w:rsid w:val="2A43702F"/>
    <w:rsid w:val="2A442043"/>
    <w:rsid w:val="2A450DF7"/>
    <w:rsid w:val="2A458AFF"/>
    <w:rsid w:val="2A463094"/>
    <w:rsid w:val="2A46556F"/>
    <w:rsid w:val="2A46764A"/>
    <w:rsid w:val="2A4678E2"/>
    <w:rsid w:val="2A47ADBD"/>
    <w:rsid w:val="2A4812A2"/>
    <w:rsid w:val="2A4A72E0"/>
    <w:rsid w:val="2A4B2133"/>
    <w:rsid w:val="2A4B70BF"/>
    <w:rsid w:val="2A4BDCB1"/>
    <w:rsid w:val="2A4CA465"/>
    <w:rsid w:val="2A4CC2A0"/>
    <w:rsid w:val="2A4CF2A6"/>
    <w:rsid w:val="2A4E0856"/>
    <w:rsid w:val="2A4E1547"/>
    <w:rsid w:val="2A4E4202"/>
    <w:rsid w:val="2A4F7C12"/>
    <w:rsid w:val="2A5147B3"/>
    <w:rsid w:val="2A515975"/>
    <w:rsid w:val="2A532DD0"/>
    <w:rsid w:val="2A539D94"/>
    <w:rsid w:val="2A5401E6"/>
    <w:rsid w:val="2A5403E5"/>
    <w:rsid w:val="2A54CDDE"/>
    <w:rsid w:val="2A55AD25"/>
    <w:rsid w:val="2A55D59E"/>
    <w:rsid w:val="2A5671D6"/>
    <w:rsid w:val="2A576012"/>
    <w:rsid w:val="2A584E79"/>
    <w:rsid w:val="2A585B39"/>
    <w:rsid w:val="2A5A64E2"/>
    <w:rsid w:val="2A5C656F"/>
    <w:rsid w:val="2A5CCA44"/>
    <w:rsid w:val="2A5DC3EF"/>
    <w:rsid w:val="2A5E0733"/>
    <w:rsid w:val="2A5E266B"/>
    <w:rsid w:val="2A5F6D96"/>
    <w:rsid w:val="2A604AD4"/>
    <w:rsid w:val="2A611B4D"/>
    <w:rsid w:val="2A61ABEA"/>
    <w:rsid w:val="2A62B2B9"/>
    <w:rsid w:val="2A62C51F"/>
    <w:rsid w:val="2A633AC5"/>
    <w:rsid w:val="2A64455D"/>
    <w:rsid w:val="2A649FAB"/>
    <w:rsid w:val="2A64E624"/>
    <w:rsid w:val="2A66F7CE"/>
    <w:rsid w:val="2A680D92"/>
    <w:rsid w:val="2A6B885F"/>
    <w:rsid w:val="2A6CD62F"/>
    <w:rsid w:val="2A6D7AE8"/>
    <w:rsid w:val="2A6ECDAA"/>
    <w:rsid w:val="2A6FF15C"/>
    <w:rsid w:val="2A704139"/>
    <w:rsid w:val="2A70A146"/>
    <w:rsid w:val="2A718DDC"/>
    <w:rsid w:val="2A71DF11"/>
    <w:rsid w:val="2A72E208"/>
    <w:rsid w:val="2A72F9C5"/>
    <w:rsid w:val="2A7317FF"/>
    <w:rsid w:val="2A73A7C5"/>
    <w:rsid w:val="2A758734"/>
    <w:rsid w:val="2A7620F3"/>
    <w:rsid w:val="2A765217"/>
    <w:rsid w:val="2A78C18F"/>
    <w:rsid w:val="2A7A04C2"/>
    <w:rsid w:val="2A7A544F"/>
    <w:rsid w:val="2A7A87C4"/>
    <w:rsid w:val="2A7B0DE6"/>
    <w:rsid w:val="2A7C0CA6"/>
    <w:rsid w:val="2A7D01A4"/>
    <w:rsid w:val="2A7D0EB0"/>
    <w:rsid w:val="2A7D2FDA"/>
    <w:rsid w:val="2A8103CB"/>
    <w:rsid w:val="2A8170B7"/>
    <w:rsid w:val="2A81748B"/>
    <w:rsid w:val="2A822C20"/>
    <w:rsid w:val="2A829588"/>
    <w:rsid w:val="2A83E3B9"/>
    <w:rsid w:val="2A867F3F"/>
    <w:rsid w:val="2A86B908"/>
    <w:rsid w:val="2A86BBA3"/>
    <w:rsid w:val="2A87B4B4"/>
    <w:rsid w:val="2A882C2C"/>
    <w:rsid w:val="2A88AA47"/>
    <w:rsid w:val="2A88B778"/>
    <w:rsid w:val="2A89042C"/>
    <w:rsid w:val="2A89B0EE"/>
    <w:rsid w:val="2A89D005"/>
    <w:rsid w:val="2A89E88C"/>
    <w:rsid w:val="2A8A4D85"/>
    <w:rsid w:val="2A8ABD59"/>
    <w:rsid w:val="2A8ADD7D"/>
    <w:rsid w:val="2A8B49CE"/>
    <w:rsid w:val="2A8B8137"/>
    <w:rsid w:val="2A8DF7BB"/>
    <w:rsid w:val="2A8E8010"/>
    <w:rsid w:val="2A8EEA7A"/>
    <w:rsid w:val="2A8F0C60"/>
    <w:rsid w:val="2A8F517B"/>
    <w:rsid w:val="2A8FDE60"/>
    <w:rsid w:val="2A905A20"/>
    <w:rsid w:val="2A91B624"/>
    <w:rsid w:val="2A91D4F2"/>
    <w:rsid w:val="2A9391FE"/>
    <w:rsid w:val="2A96D63A"/>
    <w:rsid w:val="2A96D76E"/>
    <w:rsid w:val="2A976906"/>
    <w:rsid w:val="2A9797EF"/>
    <w:rsid w:val="2A98FABA"/>
    <w:rsid w:val="2A9A7368"/>
    <w:rsid w:val="2A9BAD2C"/>
    <w:rsid w:val="2A9BC68D"/>
    <w:rsid w:val="2A9BCB2F"/>
    <w:rsid w:val="2A9C1F07"/>
    <w:rsid w:val="2A9C48F9"/>
    <w:rsid w:val="2A9D3C71"/>
    <w:rsid w:val="2A9E5F72"/>
    <w:rsid w:val="2A9EC0DC"/>
    <w:rsid w:val="2AA13E26"/>
    <w:rsid w:val="2AA17DFA"/>
    <w:rsid w:val="2AA22BB5"/>
    <w:rsid w:val="2AA38542"/>
    <w:rsid w:val="2AA46EDA"/>
    <w:rsid w:val="2AA5925A"/>
    <w:rsid w:val="2AA62FCC"/>
    <w:rsid w:val="2AA63D98"/>
    <w:rsid w:val="2AA82E43"/>
    <w:rsid w:val="2AAB6683"/>
    <w:rsid w:val="2AACD012"/>
    <w:rsid w:val="2AAD078A"/>
    <w:rsid w:val="2AAD0D49"/>
    <w:rsid w:val="2AAFE7C7"/>
    <w:rsid w:val="2AB07EE2"/>
    <w:rsid w:val="2AB10DB8"/>
    <w:rsid w:val="2AB19C14"/>
    <w:rsid w:val="2AB25DF4"/>
    <w:rsid w:val="2AB29A34"/>
    <w:rsid w:val="2AB36C3C"/>
    <w:rsid w:val="2AB47267"/>
    <w:rsid w:val="2AB6A0AC"/>
    <w:rsid w:val="2AB70D0F"/>
    <w:rsid w:val="2AB77C02"/>
    <w:rsid w:val="2AB83A8B"/>
    <w:rsid w:val="2AB847A4"/>
    <w:rsid w:val="2AB8CF23"/>
    <w:rsid w:val="2AB91A6D"/>
    <w:rsid w:val="2ABA885F"/>
    <w:rsid w:val="2ABB8888"/>
    <w:rsid w:val="2ABB9663"/>
    <w:rsid w:val="2ABC6C4D"/>
    <w:rsid w:val="2ABD3BD8"/>
    <w:rsid w:val="2ABD62EC"/>
    <w:rsid w:val="2ABEAEFF"/>
    <w:rsid w:val="2ABED029"/>
    <w:rsid w:val="2ABF6C62"/>
    <w:rsid w:val="2ABFBDC4"/>
    <w:rsid w:val="2AC15337"/>
    <w:rsid w:val="2AC1C0A8"/>
    <w:rsid w:val="2AC21674"/>
    <w:rsid w:val="2AC21D35"/>
    <w:rsid w:val="2AC392C1"/>
    <w:rsid w:val="2AC39964"/>
    <w:rsid w:val="2AC500A3"/>
    <w:rsid w:val="2AC5580A"/>
    <w:rsid w:val="2AC5EE6A"/>
    <w:rsid w:val="2AC6428F"/>
    <w:rsid w:val="2AC6BC6D"/>
    <w:rsid w:val="2AC77AFA"/>
    <w:rsid w:val="2AC88E64"/>
    <w:rsid w:val="2ACA5DD5"/>
    <w:rsid w:val="2ACAB708"/>
    <w:rsid w:val="2ACAB9C4"/>
    <w:rsid w:val="2ACB0681"/>
    <w:rsid w:val="2ACDC51B"/>
    <w:rsid w:val="2ACE14FA"/>
    <w:rsid w:val="2ACF62D1"/>
    <w:rsid w:val="2AD02B70"/>
    <w:rsid w:val="2AD063EF"/>
    <w:rsid w:val="2AD08206"/>
    <w:rsid w:val="2AD2E6E3"/>
    <w:rsid w:val="2AD4AD21"/>
    <w:rsid w:val="2AD54337"/>
    <w:rsid w:val="2AD84B41"/>
    <w:rsid w:val="2ADA3956"/>
    <w:rsid w:val="2ADAEC86"/>
    <w:rsid w:val="2ADBAEB7"/>
    <w:rsid w:val="2ADC62BE"/>
    <w:rsid w:val="2ADC73AA"/>
    <w:rsid w:val="2ADCEDF9"/>
    <w:rsid w:val="2ADD25E6"/>
    <w:rsid w:val="2ADE1D82"/>
    <w:rsid w:val="2ADE6516"/>
    <w:rsid w:val="2AE0C922"/>
    <w:rsid w:val="2AE1308D"/>
    <w:rsid w:val="2AE185F8"/>
    <w:rsid w:val="2AE317C5"/>
    <w:rsid w:val="2AE46A1A"/>
    <w:rsid w:val="2AE554BB"/>
    <w:rsid w:val="2AE5DA0F"/>
    <w:rsid w:val="2AE6E173"/>
    <w:rsid w:val="2AE6E31A"/>
    <w:rsid w:val="2AE6FAED"/>
    <w:rsid w:val="2AE74F02"/>
    <w:rsid w:val="2AE94295"/>
    <w:rsid w:val="2AE949C6"/>
    <w:rsid w:val="2AE9DD18"/>
    <w:rsid w:val="2AEC055E"/>
    <w:rsid w:val="2AECC04B"/>
    <w:rsid w:val="2AEE536A"/>
    <w:rsid w:val="2AEE7199"/>
    <w:rsid w:val="2AEF6E24"/>
    <w:rsid w:val="2AEFA050"/>
    <w:rsid w:val="2AF038D8"/>
    <w:rsid w:val="2AF2D7FE"/>
    <w:rsid w:val="2AF3C315"/>
    <w:rsid w:val="2AF3E774"/>
    <w:rsid w:val="2AF44102"/>
    <w:rsid w:val="2AF4756B"/>
    <w:rsid w:val="2AF769A1"/>
    <w:rsid w:val="2AF7C638"/>
    <w:rsid w:val="2AF8E641"/>
    <w:rsid w:val="2AF97041"/>
    <w:rsid w:val="2AF980CF"/>
    <w:rsid w:val="2AFA29D4"/>
    <w:rsid w:val="2AFAC3A9"/>
    <w:rsid w:val="2AFAF108"/>
    <w:rsid w:val="2AFC2E43"/>
    <w:rsid w:val="2AFC7F8B"/>
    <w:rsid w:val="2AFD04E1"/>
    <w:rsid w:val="2AFD5145"/>
    <w:rsid w:val="2AFDEC38"/>
    <w:rsid w:val="2AFEF9DC"/>
    <w:rsid w:val="2AFF2616"/>
    <w:rsid w:val="2B042FD4"/>
    <w:rsid w:val="2B04735F"/>
    <w:rsid w:val="2B04E624"/>
    <w:rsid w:val="2B054810"/>
    <w:rsid w:val="2B05E6BF"/>
    <w:rsid w:val="2B0616BC"/>
    <w:rsid w:val="2B063B4E"/>
    <w:rsid w:val="2B063EC5"/>
    <w:rsid w:val="2B064087"/>
    <w:rsid w:val="2B08A692"/>
    <w:rsid w:val="2B08D7C7"/>
    <w:rsid w:val="2B08F68B"/>
    <w:rsid w:val="2B098712"/>
    <w:rsid w:val="2B099B86"/>
    <w:rsid w:val="2B09E48F"/>
    <w:rsid w:val="2B0B4C45"/>
    <w:rsid w:val="2B0D026B"/>
    <w:rsid w:val="2B0DB54F"/>
    <w:rsid w:val="2B0E0742"/>
    <w:rsid w:val="2B0E29D0"/>
    <w:rsid w:val="2B0F25F9"/>
    <w:rsid w:val="2B107628"/>
    <w:rsid w:val="2B1085F3"/>
    <w:rsid w:val="2B108D9A"/>
    <w:rsid w:val="2B110869"/>
    <w:rsid w:val="2B114ACF"/>
    <w:rsid w:val="2B115B93"/>
    <w:rsid w:val="2B118B72"/>
    <w:rsid w:val="2B11FEE6"/>
    <w:rsid w:val="2B140083"/>
    <w:rsid w:val="2B14A02B"/>
    <w:rsid w:val="2B14ADBE"/>
    <w:rsid w:val="2B1510AD"/>
    <w:rsid w:val="2B15129C"/>
    <w:rsid w:val="2B15DB8C"/>
    <w:rsid w:val="2B166DCE"/>
    <w:rsid w:val="2B16C0B5"/>
    <w:rsid w:val="2B183087"/>
    <w:rsid w:val="2B19DD63"/>
    <w:rsid w:val="2B1C556F"/>
    <w:rsid w:val="2B1DBF06"/>
    <w:rsid w:val="2B1DFCC1"/>
    <w:rsid w:val="2B1F4388"/>
    <w:rsid w:val="2B1FEDD7"/>
    <w:rsid w:val="2B203CC8"/>
    <w:rsid w:val="2B2051EF"/>
    <w:rsid w:val="2B20BB57"/>
    <w:rsid w:val="2B227E80"/>
    <w:rsid w:val="2B236337"/>
    <w:rsid w:val="2B23D709"/>
    <w:rsid w:val="2B25C426"/>
    <w:rsid w:val="2B26192A"/>
    <w:rsid w:val="2B2923A8"/>
    <w:rsid w:val="2B29ADD0"/>
    <w:rsid w:val="2B2A0727"/>
    <w:rsid w:val="2B2D0181"/>
    <w:rsid w:val="2B2D3434"/>
    <w:rsid w:val="2B300DF1"/>
    <w:rsid w:val="2B333EC1"/>
    <w:rsid w:val="2B33AD73"/>
    <w:rsid w:val="2B341B47"/>
    <w:rsid w:val="2B36B0DC"/>
    <w:rsid w:val="2B37D142"/>
    <w:rsid w:val="2B383DF8"/>
    <w:rsid w:val="2B393E59"/>
    <w:rsid w:val="2B3A7582"/>
    <w:rsid w:val="2B3B6644"/>
    <w:rsid w:val="2B3B9480"/>
    <w:rsid w:val="2B3BA543"/>
    <w:rsid w:val="2B3C9189"/>
    <w:rsid w:val="2B3D1EEE"/>
    <w:rsid w:val="2B402B1C"/>
    <w:rsid w:val="2B408AB8"/>
    <w:rsid w:val="2B4115B9"/>
    <w:rsid w:val="2B41353D"/>
    <w:rsid w:val="2B414879"/>
    <w:rsid w:val="2B418ECF"/>
    <w:rsid w:val="2B41AB43"/>
    <w:rsid w:val="2B43409D"/>
    <w:rsid w:val="2B441596"/>
    <w:rsid w:val="2B449445"/>
    <w:rsid w:val="2B449CB1"/>
    <w:rsid w:val="2B455AD0"/>
    <w:rsid w:val="2B455E9C"/>
    <w:rsid w:val="2B45750F"/>
    <w:rsid w:val="2B45E3F2"/>
    <w:rsid w:val="2B478FD7"/>
    <w:rsid w:val="2B47FF41"/>
    <w:rsid w:val="2B483661"/>
    <w:rsid w:val="2B486F97"/>
    <w:rsid w:val="2B48852A"/>
    <w:rsid w:val="2B48D12A"/>
    <w:rsid w:val="2B48D1F6"/>
    <w:rsid w:val="2B48FD56"/>
    <w:rsid w:val="2B4938B1"/>
    <w:rsid w:val="2B4A175D"/>
    <w:rsid w:val="2B4B1948"/>
    <w:rsid w:val="2B4B7691"/>
    <w:rsid w:val="2B4CB54C"/>
    <w:rsid w:val="2B4F0DD5"/>
    <w:rsid w:val="2B504E3A"/>
    <w:rsid w:val="2B510415"/>
    <w:rsid w:val="2B5156F6"/>
    <w:rsid w:val="2B5180D6"/>
    <w:rsid w:val="2B521180"/>
    <w:rsid w:val="2B52CC0A"/>
    <w:rsid w:val="2B54EBF7"/>
    <w:rsid w:val="2B551093"/>
    <w:rsid w:val="2B5619FB"/>
    <w:rsid w:val="2B56F2E1"/>
    <w:rsid w:val="2B570DA4"/>
    <w:rsid w:val="2B57E644"/>
    <w:rsid w:val="2B5826AC"/>
    <w:rsid w:val="2B5886E7"/>
    <w:rsid w:val="2B58A2DB"/>
    <w:rsid w:val="2B5A4E55"/>
    <w:rsid w:val="2B5C75E7"/>
    <w:rsid w:val="2B5D49B4"/>
    <w:rsid w:val="2B5D65A8"/>
    <w:rsid w:val="2B5D7DAB"/>
    <w:rsid w:val="2B5D82F4"/>
    <w:rsid w:val="2B5DCF75"/>
    <w:rsid w:val="2B5F3605"/>
    <w:rsid w:val="2B5F3AB0"/>
    <w:rsid w:val="2B6030FF"/>
    <w:rsid w:val="2B617381"/>
    <w:rsid w:val="2B62856A"/>
    <w:rsid w:val="2B6293A9"/>
    <w:rsid w:val="2B6331B1"/>
    <w:rsid w:val="2B64C151"/>
    <w:rsid w:val="2B656D19"/>
    <w:rsid w:val="2B65E795"/>
    <w:rsid w:val="2B66ED23"/>
    <w:rsid w:val="2B676792"/>
    <w:rsid w:val="2B68A1C0"/>
    <w:rsid w:val="2B6B5927"/>
    <w:rsid w:val="2B6C9C39"/>
    <w:rsid w:val="2B6E2CA8"/>
    <w:rsid w:val="2B6E9C4D"/>
    <w:rsid w:val="2B6F8837"/>
    <w:rsid w:val="2B6FA1F5"/>
    <w:rsid w:val="2B6FD73A"/>
    <w:rsid w:val="2B7099E1"/>
    <w:rsid w:val="2B726796"/>
    <w:rsid w:val="2B72748C"/>
    <w:rsid w:val="2B73D4F9"/>
    <w:rsid w:val="2B7479EE"/>
    <w:rsid w:val="2B74C1CE"/>
    <w:rsid w:val="2B74F78C"/>
    <w:rsid w:val="2B74FE77"/>
    <w:rsid w:val="2B75E496"/>
    <w:rsid w:val="2B75F33D"/>
    <w:rsid w:val="2B777E99"/>
    <w:rsid w:val="2B77CAFA"/>
    <w:rsid w:val="2B77FD97"/>
    <w:rsid w:val="2B79BA42"/>
    <w:rsid w:val="2B7A4DB9"/>
    <w:rsid w:val="2B7B5579"/>
    <w:rsid w:val="2B7E3D82"/>
    <w:rsid w:val="2B7E7FF2"/>
    <w:rsid w:val="2B80D4E4"/>
    <w:rsid w:val="2B819365"/>
    <w:rsid w:val="2B82CDDF"/>
    <w:rsid w:val="2B8305E6"/>
    <w:rsid w:val="2B8642CE"/>
    <w:rsid w:val="2B881EF7"/>
    <w:rsid w:val="2B887DEB"/>
    <w:rsid w:val="2B8ADE0A"/>
    <w:rsid w:val="2B8AF423"/>
    <w:rsid w:val="2B8E57F6"/>
    <w:rsid w:val="2B8E61B6"/>
    <w:rsid w:val="2B8F1095"/>
    <w:rsid w:val="2B90890F"/>
    <w:rsid w:val="2B91231D"/>
    <w:rsid w:val="2B925ACE"/>
    <w:rsid w:val="2B92768F"/>
    <w:rsid w:val="2B935DEA"/>
    <w:rsid w:val="2B952C39"/>
    <w:rsid w:val="2B954E19"/>
    <w:rsid w:val="2B95A100"/>
    <w:rsid w:val="2B9664AC"/>
    <w:rsid w:val="2B97BBDF"/>
    <w:rsid w:val="2B97F4EE"/>
    <w:rsid w:val="2B9805FC"/>
    <w:rsid w:val="2B997C7C"/>
    <w:rsid w:val="2B998BBE"/>
    <w:rsid w:val="2B9A1801"/>
    <w:rsid w:val="2B9A8EB1"/>
    <w:rsid w:val="2B9AAE44"/>
    <w:rsid w:val="2B9D403B"/>
    <w:rsid w:val="2B9D4B6E"/>
    <w:rsid w:val="2B9DAF6F"/>
    <w:rsid w:val="2B9DE8F5"/>
    <w:rsid w:val="2B9E2535"/>
    <w:rsid w:val="2B9E7F50"/>
    <w:rsid w:val="2B9F4FAE"/>
    <w:rsid w:val="2B9FB898"/>
    <w:rsid w:val="2BA012F5"/>
    <w:rsid w:val="2BA0C3F4"/>
    <w:rsid w:val="2BA0F7DD"/>
    <w:rsid w:val="2BA23C21"/>
    <w:rsid w:val="2BA2A09E"/>
    <w:rsid w:val="2BA2C57F"/>
    <w:rsid w:val="2BA37B0C"/>
    <w:rsid w:val="2BA380C0"/>
    <w:rsid w:val="2BA38482"/>
    <w:rsid w:val="2BA39479"/>
    <w:rsid w:val="2BA5689F"/>
    <w:rsid w:val="2BA85035"/>
    <w:rsid w:val="2BA95D04"/>
    <w:rsid w:val="2BA99F33"/>
    <w:rsid w:val="2BA9A332"/>
    <w:rsid w:val="2BA9C0BF"/>
    <w:rsid w:val="2BAA4CEA"/>
    <w:rsid w:val="2BAA691A"/>
    <w:rsid w:val="2BAB6989"/>
    <w:rsid w:val="2BAB8C47"/>
    <w:rsid w:val="2BAC811F"/>
    <w:rsid w:val="2BACC216"/>
    <w:rsid w:val="2BADDF4E"/>
    <w:rsid w:val="2BAF93AD"/>
    <w:rsid w:val="2BB064CD"/>
    <w:rsid w:val="2BB14CBD"/>
    <w:rsid w:val="2BB1AF82"/>
    <w:rsid w:val="2BB2C2D5"/>
    <w:rsid w:val="2BB3176D"/>
    <w:rsid w:val="2BB4BDD6"/>
    <w:rsid w:val="2BB8E864"/>
    <w:rsid w:val="2BBAAF61"/>
    <w:rsid w:val="2BBC3A2F"/>
    <w:rsid w:val="2BBC626A"/>
    <w:rsid w:val="2BBCA165"/>
    <w:rsid w:val="2BBDB49F"/>
    <w:rsid w:val="2BBDC593"/>
    <w:rsid w:val="2BC004B3"/>
    <w:rsid w:val="2BC04E53"/>
    <w:rsid w:val="2BC0B1E3"/>
    <w:rsid w:val="2BC0BE8B"/>
    <w:rsid w:val="2BC0BF70"/>
    <w:rsid w:val="2BC0C220"/>
    <w:rsid w:val="2BC0F5F0"/>
    <w:rsid w:val="2BC12242"/>
    <w:rsid w:val="2BC171DE"/>
    <w:rsid w:val="2BC20F7F"/>
    <w:rsid w:val="2BC2186E"/>
    <w:rsid w:val="2BC23C21"/>
    <w:rsid w:val="2BC372D1"/>
    <w:rsid w:val="2BC41AB0"/>
    <w:rsid w:val="2BC54215"/>
    <w:rsid w:val="2BC5F260"/>
    <w:rsid w:val="2BC618ED"/>
    <w:rsid w:val="2BC75CFE"/>
    <w:rsid w:val="2BC8A335"/>
    <w:rsid w:val="2BC95096"/>
    <w:rsid w:val="2BCB3735"/>
    <w:rsid w:val="2BCB740F"/>
    <w:rsid w:val="2BCBB7AB"/>
    <w:rsid w:val="2BCC0894"/>
    <w:rsid w:val="2BCFFF27"/>
    <w:rsid w:val="2BD2BC14"/>
    <w:rsid w:val="2BD3C0E1"/>
    <w:rsid w:val="2BD4CCE8"/>
    <w:rsid w:val="2BD526E9"/>
    <w:rsid w:val="2BD528AF"/>
    <w:rsid w:val="2BD6D423"/>
    <w:rsid w:val="2BD74A13"/>
    <w:rsid w:val="2BD85AB6"/>
    <w:rsid w:val="2BD89CB5"/>
    <w:rsid w:val="2BDA14BD"/>
    <w:rsid w:val="2BDAD031"/>
    <w:rsid w:val="2BDB761F"/>
    <w:rsid w:val="2BDC3211"/>
    <w:rsid w:val="2BDCA672"/>
    <w:rsid w:val="2BDDD4E8"/>
    <w:rsid w:val="2BDEE630"/>
    <w:rsid w:val="2BDEF3E9"/>
    <w:rsid w:val="2BDFACCD"/>
    <w:rsid w:val="2BE03F69"/>
    <w:rsid w:val="2BE1A161"/>
    <w:rsid w:val="2BE2F7CB"/>
    <w:rsid w:val="2BE2FFAF"/>
    <w:rsid w:val="2BE30009"/>
    <w:rsid w:val="2BE33FEA"/>
    <w:rsid w:val="2BE5241F"/>
    <w:rsid w:val="2BE6A019"/>
    <w:rsid w:val="2BE79551"/>
    <w:rsid w:val="2BE981A9"/>
    <w:rsid w:val="2BEC3128"/>
    <w:rsid w:val="2BEC7F93"/>
    <w:rsid w:val="2BECC5E8"/>
    <w:rsid w:val="2BED1D13"/>
    <w:rsid w:val="2BED44F0"/>
    <w:rsid w:val="2BED4845"/>
    <w:rsid w:val="2BED4AF2"/>
    <w:rsid w:val="2BEDA043"/>
    <w:rsid w:val="2BEE0556"/>
    <w:rsid w:val="2BF0FE7B"/>
    <w:rsid w:val="2BF1DCBF"/>
    <w:rsid w:val="2BF2DB1F"/>
    <w:rsid w:val="2BF44160"/>
    <w:rsid w:val="2BF5CBC7"/>
    <w:rsid w:val="2BF60A74"/>
    <w:rsid w:val="2BF6B5D4"/>
    <w:rsid w:val="2BF754EA"/>
    <w:rsid w:val="2BF78857"/>
    <w:rsid w:val="2BF91855"/>
    <w:rsid w:val="2BF9B58E"/>
    <w:rsid w:val="2BFB5804"/>
    <w:rsid w:val="2BFCE21C"/>
    <w:rsid w:val="2BFD0C70"/>
    <w:rsid w:val="2BFF7282"/>
    <w:rsid w:val="2C015A75"/>
    <w:rsid w:val="2C02469A"/>
    <w:rsid w:val="2C037966"/>
    <w:rsid w:val="2C0392C1"/>
    <w:rsid w:val="2C03E6BF"/>
    <w:rsid w:val="2C0538D9"/>
    <w:rsid w:val="2C05EC14"/>
    <w:rsid w:val="2C06323D"/>
    <w:rsid w:val="2C064A3F"/>
    <w:rsid w:val="2C09622E"/>
    <w:rsid w:val="2C0A36DE"/>
    <w:rsid w:val="2C0A6DDA"/>
    <w:rsid w:val="2C0A773E"/>
    <w:rsid w:val="2C0AE75E"/>
    <w:rsid w:val="2C0B27F3"/>
    <w:rsid w:val="2C0D05C1"/>
    <w:rsid w:val="2C0ECB28"/>
    <w:rsid w:val="2C0F491B"/>
    <w:rsid w:val="2C0FC3AD"/>
    <w:rsid w:val="2C0FD1AD"/>
    <w:rsid w:val="2C101092"/>
    <w:rsid w:val="2C1255D6"/>
    <w:rsid w:val="2C131C1F"/>
    <w:rsid w:val="2C143925"/>
    <w:rsid w:val="2C14E3CE"/>
    <w:rsid w:val="2C16A21A"/>
    <w:rsid w:val="2C16B92A"/>
    <w:rsid w:val="2C16C694"/>
    <w:rsid w:val="2C1768D0"/>
    <w:rsid w:val="2C1856A5"/>
    <w:rsid w:val="2C1CB5C7"/>
    <w:rsid w:val="2C1D15BB"/>
    <w:rsid w:val="2C1DAD50"/>
    <w:rsid w:val="2C1F440E"/>
    <w:rsid w:val="2C204352"/>
    <w:rsid w:val="2C20902F"/>
    <w:rsid w:val="2C20D816"/>
    <w:rsid w:val="2C2175FE"/>
    <w:rsid w:val="2C228036"/>
    <w:rsid w:val="2C22A724"/>
    <w:rsid w:val="2C22DF2B"/>
    <w:rsid w:val="2C24BE3E"/>
    <w:rsid w:val="2C24CA5A"/>
    <w:rsid w:val="2C259558"/>
    <w:rsid w:val="2C26A31E"/>
    <w:rsid w:val="2C26CE92"/>
    <w:rsid w:val="2C26F374"/>
    <w:rsid w:val="2C27065B"/>
    <w:rsid w:val="2C271CB9"/>
    <w:rsid w:val="2C273AC5"/>
    <w:rsid w:val="2C277FC5"/>
    <w:rsid w:val="2C28399B"/>
    <w:rsid w:val="2C28E889"/>
    <w:rsid w:val="2C290A89"/>
    <w:rsid w:val="2C2977C4"/>
    <w:rsid w:val="2C29A307"/>
    <w:rsid w:val="2C2A246B"/>
    <w:rsid w:val="2C2A7625"/>
    <w:rsid w:val="2C2B38D3"/>
    <w:rsid w:val="2C2B6CBA"/>
    <w:rsid w:val="2C2BB088"/>
    <w:rsid w:val="2C2CCE7B"/>
    <w:rsid w:val="2C2E96C4"/>
    <w:rsid w:val="2C317F6D"/>
    <w:rsid w:val="2C319546"/>
    <w:rsid w:val="2C32A271"/>
    <w:rsid w:val="2C32D5ED"/>
    <w:rsid w:val="2C32E0FB"/>
    <w:rsid w:val="2C335810"/>
    <w:rsid w:val="2C337841"/>
    <w:rsid w:val="2C34030E"/>
    <w:rsid w:val="2C35A45E"/>
    <w:rsid w:val="2C35FF0A"/>
    <w:rsid w:val="2C372181"/>
    <w:rsid w:val="2C3896A7"/>
    <w:rsid w:val="2C38EF6F"/>
    <w:rsid w:val="2C3C9C89"/>
    <w:rsid w:val="2C3CFCE1"/>
    <w:rsid w:val="2C3DB447"/>
    <w:rsid w:val="2C3E062E"/>
    <w:rsid w:val="2C3EB822"/>
    <w:rsid w:val="2C3F882B"/>
    <w:rsid w:val="2C3FFC19"/>
    <w:rsid w:val="2C402CA4"/>
    <w:rsid w:val="2C406ECD"/>
    <w:rsid w:val="2C40B6CA"/>
    <w:rsid w:val="2C40BE0E"/>
    <w:rsid w:val="2C415D89"/>
    <w:rsid w:val="2C427FDC"/>
    <w:rsid w:val="2C42E1BB"/>
    <w:rsid w:val="2C432413"/>
    <w:rsid w:val="2C445206"/>
    <w:rsid w:val="2C46143A"/>
    <w:rsid w:val="2C479484"/>
    <w:rsid w:val="2C4A4467"/>
    <w:rsid w:val="2C4B4A6F"/>
    <w:rsid w:val="2C4C5EC1"/>
    <w:rsid w:val="2C4C88AB"/>
    <w:rsid w:val="2C4CBB45"/>
    <w:rsid w:val="2C4CC8A9"/>
    <w:rsid w:val="2C4CCDE7"/>
    <w:rsid w:val="2C4DB119"/>
    <w:rsid w:val="2C4E4269"/>
    <w:rsid w:val="2C4F1B56"/>
    <w:rsid w:val="2C506581"/>
    <w:rsid w:val="2C507250"/>
    <w:rsid w:val="2C507C5F"/>
    <w:rsid w:val="2C50D288"/>
    <w:rsid w:val="2C514C84"/>
    <w:rsid w:val="2C528376"/>
    <w:rsid w:val="2C5285BE"/>
    <w:rsid w:val="2C53A8BE"/>
    <w:rsid w:val="2C5435EF"/>
    <w:rsid w:val="2C56705E"/>
    <w:rsid w:val="2C57AB13"/>
    <w:rsid w:val="2C582D19"/>
    <w:rsid w:val="2C587A55"/>
    <w:rsid w:val="2C5A1E5C"/>
    <w:rsid w:val="2C5AA05A"/>
    <w:rsid w:val="2C5AF027"/>
    <w:rsid w:val="2C5B65DF"/>
    <w:rsid w:val="2C5CADD8"/>
    <w:rsid w:val="2C5DFF6D"/>
    <w:rsid w:val="2C5E43E2"/>
    <w:rsid w:val="2C5E4ED2"/>
    <w:rsid w:val="2C5ED6FF"/>
    <w:rsid w:val="2C610B58"/>
    <w:rsid w:val="2C61422C"/>
    <w:rsid w:val="2C615531"/>
    <w:rsid w:val="2C63175B"/>
    <w:rsid w:val="2C632C7F"/>
    <w:rsid w:val="2C633F7C"/>
    <w:rsid w:val="2C661EC6"/>
    <w:rsid w:val="2C6747BE"/>
    <w:rsid w:val="2C683F1B"/>
    <w:rsid w:val="2C695EA4"/>
    <w:rsid w:val="2C69C888"/>
    <w:rsid w:val="2C6A2353"/>
    <w:rsid w:val="2C6A8FC4"/>
    <w:rsid w:val="2C6A9B7D"/>
    <w:rsid w:val="2C6C094E"/>
    <w:rsid w:val="2C6D2F4F"/>
    <w:rsid w:val="2C6DBE7B"/>
    <w:rsid w:val="2C6E37E8"/>
    <w:rsid w:val="2C7038A5"/>
    <w:rsid w:val="2C730612"/>
    <w:rsid w:val="2C73BE82"/>
    <w:rsid w:val="2C741234"/>
    <w:rsid w:val="2C744BC3"/>
    <w:rsid w:val="2C76E1C6"/>
    <w:rsid w:val="2C777B65"/>
    <w:rsid w:val="2C77A833"/>
    <w:rsid w:val="2C78C463"/>
    <w:rsid w:val="2C79DBB0"/>
    <w:rsid w:val="2C7B1BAA"/>
    <w:rsid w:val="2C7B44BD"/>
    <w:rsid w:val="2C7B4F26"/>
    <w:rsid w:val="2C7C6BD0"/>
    <w:rsid w:val="2C7D92A7"/>
    <w:rsid w:val="2C7E10E7"/>
    <w:rsid w:val="2C7E9F1C"/>
    <w:rsid w:val="2C800257"/>
    <w:rsid w:val="2C819CD7"/>
    <w:rsid w:val="2C81C95D"/>
    <w:rsid w:val="2C81FF35"/>
    <w:rsid w:val="2C82D1D4"/>
    <w:rsid w:val="2C842A75"/>
    <w:rsid w:val="2C848F01"/>
    <w:rsid w:val="2C852DBE"/>
    <w:rsid w:val="2C859641"/>
    <w:rsid w:val="2C874719"/>
    <w:rsid w:val="2C87E301"/>
    <w:rsid w:val="2C88E262"/>
    <w:rsid w:val="2C89C325"/>
    <w:rsid w:val="2C8BE9C7"/>
    <w:rsid w:val="2C8C688A"/>
    <w:rsid w:val="2C8CB41A"/>
    <w:rsid w:val="2C8D7725"/>
    <w:rsid w:val="2C8F1100"/>
    <w:rsid w:val="2C8FBF29"/>
    <w:rsid w:val="2C90692D"/>
    <w:rsid w:val="2C90727B"/>
    <w:rsid w:val="2C90B1BA"/>
    <w:rsid w:val="2C90F5C7"/>
    <w:rsid w:val="2C912CDE"/>
    <w:rsid w:val="2C91CBBF"/>
    <w:rsid w:val="2C923A15"/>
    <w:rsid w:val="2C92A616"/>
    <w:rsid w:val="2C9318CE"/>
    <w:rsid w:val="2C931B33"/>
    <w:rsid w:val="2C93335B"/>
    <w:rsid w:val="2C94067B"/>
    <w:rsid w:val="2C941E1E"/>
    <w:rsid w:val="2C9447DF"/>
    <w:rsid w:val="2C95BD38"/>
    <w:rsid w:val="2C96A524"/>
    <w:rsid w:val="2C96B448"/>
    <w:rsid w:val="2C96EF87"/>
    <w:rsid w:val="2C9712CA"/>
    <w:rsid w:val="2C979475"/>
    <w:rsid w:val="2C989F19"/>
    <w:rsid w:val="2C993D2A"/>
    <w:rsid w:val="2C9A001E"/>
    <w:rsid w:val="2C9A4E7C"/>
    <w:rsid w:val="2C9AA08E"/>
    <w:rsid w:val="2C9B3BA8"/>
    <w:rsid w:val="2C9B5566"/>
    <w:rsid w:val="2C9B56A4"/>
    <w:rsid w:val="2C9BE22E"/>
    <w:rsid w:val="2C9C6E8D"/>
    <w:rsid w:val="2C9CC66B"/>
    <w:rsid w:val="2C9D42A5"/>
    <w:rsid w:val="2C9FEF40"/>
    <w:rsid w:val="2CA029BD"/>
    <w:rsid w:val="2CA05E4A"/>
    <w:rsid w:val="2CA0E5FE"/>
    <w:rsid w:val="2CA11C7D"/>
    <w:rsid w:val="2CA22468"/>
    <w:rsid w:val="2CA26C06"/>
    <w:rsid w:val="2CA2BF18"/>
    <w:rsid w:val="2CA4C4B1"/>
    <w:rsid w:val="2CA4FCAE"/>
    <w:rsid w:val="2CA50248"/>
    <w:rsid w:val="2CA5A755"/>
    <w:rsid w:val="2CA5B553"/>
    <w:rsid w:val="2CA69FCF"/>
    <w:rsid w:val="2CA9B8A3"/>
    <w:rsid w:val="2CA9DEEC"/>
    <w:rsid w:val="2CAA151A"/>
    <w:rsid w:val="2CAAF1F8"/>
    <w:rsid w:val="2CACB3E5"/>
    <w:rsid w:val="2CACC96E"/>
    <w:rsid w:val="2CAE3365"/>
    <w:rsid w:val="2CAF84EB"/>
    <w:rsid w:val="2CB00196"/>
    <w:rsid w:val="2CB182A3"/>
    <w:rsid w:val="2CB22F7D"/>
    <w:rsid w:val="2CB2A6E7"/>
    <w:rsid w:val="2CB2A816"/>
    <w:rsid w:val="2CB31F3C"/>
    <w:rsid w:val="2CB3BE81"/>
    <w:rsid w:val="2CB45CF0"/>
    <w:rsid w:val="2CB50DBA"/>
    <w:rsid w:val="2CB619F8"/>
    <w:rsid w:val="2CB68542"/>
    <w:rsid w:val="2CB7CEA5"/>
    <w:rsid w:val="2CB82AA7"/>
    <w:rsid w:val="2CB98F51"/>
    <w:rsid w:val="2CBADD6E"/>
    <w:rsid w:val="2CBBAC65"/>
    <w:rsid w:val="2CBCB53A"/>
    <w:rsid w:val="2CBD4159"/>
    <w:rsid w:val="2CBD5BC0"/>
    <w:rsid w:val="2CBE4405"/>
    <w:rsid w:val="2CBE9970"/>
    <w:rsid w:val="2CBF97FE"/>
    <w:rsid w:val="2CBF9F2A"/>
    <w:rsid w:val="2CC083F4"/>
    <w:rsid w:val="2CC0E495"/>
    <w:rsid w:val="2CC31B8C"/>
    <w:rsid w:val="2CC3F563"/>
    <w:rsid w:val="2CC75905"/>
    <w:rsid w:val="2CC82107"/>
    <w:rsid w:val="2CC93DED"/>
    <w:rsid w:val="2CCA8C20"/>
    <w:rsid w:val="2CCAE138"/>
    <w:rsid w:val="2CCB0E95"/>
    <w:rsid w:val="2CCB2271"/>
    <w:rsid w:val="2CCCB117"/>
    <w:rsid w:val="2CCCD7C8"/>
    <w:rsid w:val="2CCE53DD"/>
    <w:rsid w:val="2CCEA542"/>
    <w:rsid w:val="2CCF1EB6"/>
    <w:rsid w:val="2CCF3D65"/>
    <w:rsid w:val="2CCF6F4E"/>
    <w:rsid w:val="2CCF7F2D"/>
    <w:rsid w:val="2CCFD5A4"/>
    <w:rsid w:val="2CD00641"/>
    <w:rsid w:val="2CD21C75"/>
    <w:rsid w:val="2CD2E891"/>
    <w:rsid w:val="2CD3BC39"/>
    <w:rsid w:val="2CD3C9E4"/>
    <w:rsid w:val="2CD541FE"/>
    <w:rsid w:val="2CD5FBB3"/>
    <w:rsid w:val="2CD625F9"/>
    <w:rsid w:val="2CD70928"/>
    <w:rsid w:val="2CD71FB9"/>
    <w:rsid w:val="2CD749FB"/>
    <w:rsid w:val="2CD7D637"/>
    <w:rsid w:val="2CD8263B"/>
    <w:rsid w:val="2CD83344"/>
    <w:rsid w:val="2CD98EEE"/>
    <w:rsid w:val="2CD99D05"/>
    <w:rsid w:val="2CDA1E49"/>
    <w:rsid w:val="2CDAA5B8"/>
    <w:rsid w:val="2CDB378B"/>
    <w:rsid w:val="2CDCCB2C"/>
    <w:rsid w:val="2CDDE229"/>
    <w:rsid w:val="2CDE225F"/>
    <w:rsid w:val="2CDEA336"/>
    <w:rsid w:val="2CDFC5C0"/>
    <w:rsid w:val="2CE0EA91"/>
    <w:rsid w:val="2CE1EEDA"/>
    <w:rsid w:val="2CE28EC2"/>
    <w:rsid w:val="2CE2B417"/>
    <w:rsid w:val="2CE32602"/>
    <w:rsid w:val="2CE4CE67"/>
    <w:rsid w:val="2CE5ADA0"/>
    <w:rsid w:val="2CE6B434"/>
    <w:rsid w:val="2CE6E608"/>
    <w:rsid w:val="2CE7D1B3"/>
    <w:rsid w:val="2CE9420E"/>
    <w:rsid w:val="2CEA0E57"/>
    <w:rsid w:val="2CEA3642"/>
    <w:rsid w:val="2CED8956"/>
    <w:rsid w:val="2CEEA4D9"/>
    <w:rsid w:val="2CEECAC5"/>
    <w:rsid w:val="2CEF2EA8"/>
    <w:rsid w:val="2CEFB800"/>
    <w:rsid w:val="2CF0005D"/>
    <w:rsid w:val="2CF0D013"/>
    <w:rsid w:val="2CF28BF1"/>
    <w:rsid w:val="2CF39BA4"/>
    <w:rsid w:val="2CF48C2E"/>
    <w:rsid w:val="2CF5ECEA"/>
    <w:rsid w:val="2CF852F2"/>
    <w:rsid w:val="2CFA2F58"/>
    <w:rsid w:val="2CFA755D"/>
    <w:rsid w:val="2CFB1F4E"/>
    <w:rsid w:val="2CFB4D0E"/>
    <w:rsid w:val="2CFBA431"/>
    <w:rsid w:val="2CFC3651"/>
    <w:rsid w:val="2CFC4718"/>
    <w:rsid w:val="2CFDBEA9"/>
    <w:rsid w:val="2CFE437E"/>
    <w:rsid w:val="2CFEA983"/>
    <w:rsid w:val="2CFEB2A7"/>
    <w:rsid w:val="2CFEE96B"/>
    <w:rsid w:val="2CFF8DF2"/>
    <w:rsid w:val="2D00F860"/>
    <w:rsid w:val="2D022BDB"/>
    <w:rsid w:val="2D032AD9"/>
    <w:rsid w:val="2D037C5B"/>
    <w:rsid w:val="2D0411C9"/>
    <w:rsid w:val="2D0559F0"/>
    <w:rsid w:val="2D069F67"/>
    <w:rsid w:val="2D079004"/>
    <w:rsid w:val="2D090489"/>
    <w:rsid w:val="2D0A48FB"/>
    <w:rsid w:val="2D0B2428"/>
    <w:rsid w:val="2D0B3A60"/>
    <w:rsid w:val="2D0C1062"/>
    <w:rsid w:val="2D0D5247"/>
    <w:rsid w:val="2D0D5E4E"/>
    <w:rsid w:val="2D0DBE48"/>
    <w:rsid w:val="2D10C4AF"/>
    <w:rsid w:val="2D1153E5"/>
    <w:rsid w:val="2D12423D"/>
    <w:rsid w:val="2D129D01"/>
    <w:rsid w:val="2D12FDC3"/>
    <w:rsid w:val="2D136479"/>
    <w:rsid w:val="2D141BF4"/>
    <w:rsid w:val="2D1668A0"/>
    <w:rsid w:val="2D17362D"/>
    <w:rsid w:val="2D177E75"/>
    <w:rsid w:val="2D17B428"/>
    <w:rsid w:val="2D186669"/>
    <w:rsid w:val="2D1902E7"/>
    <w:rsid w:val="2D1912EB"/>
    <w:rsid w:val="2D1AD8E8"/>
    <w:rsid w:val="2D1B0F2E"/>
    <w:rsid w:val="2D1B46B5"/>
    <w:rsid w:val="2D1CA9EC"/>
    <w:rsid w:val="2D1D4C75"/>
    <w:rsid w:val="2D1E2553"/>
    <w:rsid w:val="2D1ED42E"/>
    <w:rsid w:val="2D20B8AA"/>
    <w:rsid w:val="2D212DD5"/>
    <w:rsid w:val="2D217D7B"/>
    <w:rsid w:val="2D218BBD"/>
    <w:rsid w:val="2D21FAD6"/>
    <w:rsid w:val="2D22F5E5"/>
    <w:rsid w:val="2D23E824"/>
    <w:rsid w:val="2D249C1A"/>
    <w:rsid w:val="2D249EF0"/>
    <w:rsid w:val="2D24F4C4"/>
    <w:rsid w:val="2D26DABE"/>
    <w:rsid w:val="2D279AA9"/>
    <w:rsid w:val="2D27DB47"/>
    <w:rsid w:val="2D283AF7"/>
    <w:rsid w:val="2D28EDD1"/>
    <w:rsid w:val="2D29F7A9"/>
    <w:rsid w:val="2D2AA684"/>
    <w:rsid w:val="2D2AD33F"/>
    <w:rsid w:val="2D2B0136"/>
    <w:rsid w:val="2D2E2842"/>
    <w:rsid w:val="2D2E89F3"/>
    <w:rsid w:val="2D2EA554"/>
    <w:rsid w:val="2D2FAC18"/>
    <w:rsid w:val="2D2FE48E"/>
    <w:rsid w:val="2D32DD8F"/>
    <w:rsid w:val="2D342DC8"/>
    <w:rsid w:val="2D346882"/>
    <w:rsid w:val="2D3482DE"/>
    <w:rsid w:val="2D356EEB"/>
    <w:rsid w:val="2D3612F3"/>
    <w:rsid w:val="2D3C8E64"/>
    <w:rsid w:val="2D3F10D4"/>
    <w:rsid w:val="2D3FA024"/>
    <w:rsid w:val="2D407C8E"/>
    <w:rsid w:val="2D40B707"/>
    <w:rsid w:val="2D40B8EB"/>
    <w:rsid w:val="2D413FC7"/>
    <w:rsid w:val="2D425890"/>
    <w:rsid w:val="2D449624"/>
    <w:rsid w:val="2D453661"/>
    <w:rsid w:val="2D457E4A"/>
    <w:rsid w:val="2D47FF5E"/>
    <w:rsid w:val="2D49D668"/>
    <w:rsid w:val="2D4A46BF"/>
    <w:rsid w:val="2D4A77DA"/>
    <w:rsid w:val="2D4C3EDE"/>
    <w:rsid w:val="2D4D0080"/>
    <w:rsid w:val="2D4D3AF8"/>
    <w:rsid w:val="2D4D5D82"/>
    <w:rsid w:val="2D4E21EA"/>
    <w:rsid w:val="2D4EF949"/>
    <w:rsid w:val="2D5091CA"/>
    <w:rsid w:val="2D5153CD"/>
    <w:rsid w:val="2D5391AB"/>
    <w:rsid w:val="2D5422EA"/>
    <w:rsid w:val="2D54C328"/>
    <w:rsid w:val="2D55398A"/>
    <w:rsid w:val="2D55D6EE"/>
    <w:rsid w:val="2D56D3D4"/>
    <w:rsid w:val="2D589A5B"/>
    <w:rsid w:val="2D58AA53"/>
    <w:rsid w:val="2D591699"/>
    <w:rsid w:val="2D5A797E"/>
    <w:rsid w:val="2D5A7C67"/>
    <w:rsid w:val="2D5AA61B"/>
    <w:rsid w:val="2D5B9148"/>
    <w:rsid w:val="2D5BF0B1"/>
    <w:rsid w:val="2D5C253D"/>
    <w:rsid w:val="2D5C4502"/>
    <w:rsid w:val="2D5D68A8"/>
    <w:rsid w:val="2D5E4F12"/>
    <w:rsid w:val="2D5E90EC"/>
    <w:rsid w:val="2D5EE4FD"/>
    <w:rsid w:val="2D5FA169"/>
    <w:rsid w:val="2D6150F6"/>
    <w:rsid w:val="2D622DBC"/>
    <w:rsid w:val="2D629B2B"/>
    <w:rsid w:val="2D62D06E"/>
    <w:rsid w:val="2D631451"/>
    <w:rsid w:val="2D6355D4"/>
    <w:rsid w:val="2D63E860"/>
    <w:rsid w:val="2D64B934"/>
    <w:rsid w:val="2D65706F"/>
    <w:rsid w:val="2D662A1A"/>
    <w:rsid w:val="2D66FB1D"/>
    <w:rsid w:val="2D67CAAD"/>
    <w:rsid w:val="2D683DF9"/>
    <w:rsid w:val="2D692A3F"/>
    <w:rsid w:val="2D6B78E9"/>
    <w:rsid w:val="2D6BA109"/>
    <w:rsid w:val="2D6BC619"/>
    <w:rsid w:val="2D6D7FDC"/>
    <w:rsid w:val="2D6E33DD"/>
    <w:rsid w:val="2D6E8D6F"/>
    <w:rsid w:val="2D6EBF23"/>
    <w:rsid w:val="2D6F6970"/>
    <w:rsid w:val="2D709666"/>
    <w:rsid w:val="2D717DA4"/>
    <w:rsid w:val="2D71D023"/>
    <w:rsid w:val="2D72377D"/>
    <w:rsid w:val="2D7255D4"/>
    <w:rsid w:val="2D72B799"/>
    <w:rsid w:val="2D72B931"/>
    <w:rsid w:val="2D744B39"/>
    <w:rsid w:val="2D74E4A7"/>
    <w:rsid w:val="2D75845D"/>
    <w:rsid w:val="2D75FB24"/>
    <w:rsid w:val="2D7672FC"/>
    <w:rsid w:val="2D789215"/>
    <w:rsid w:val="2D7A7968"/>
    <w:rsid w:val="2D7B1DCD"/>
    <w:rsid w:val="2D7BAE08"/>
    <w:rsid w:val="2D7BB609"/>
    <w:rsid w:val="2D7E88C2"/>
    <w:rsid w:val="2D7F6006"/>
    <w:rsid w:val="2D804CA2"/>
    <w:rsid w:val="2D815C56"/>
    <w:rsid w:val="2D818481"/>
    <w:rsid w:val="2D81A284"/>
    <w:rsid w:val="2D82AC09"/>
    <w:rsid w:val="2D837944"/>
    <w:rsid w:val="2D84C9E7"/>
    <w:rsid w:val="2D84D9C8"/>
    <w:rsid w:val="2D8683CC"/>
    <w:rsid w:val="2D86E586"/>
    <w:rsid w:val="2D874501"/>
    <w:rsid w:val="2D875CAA"/>
    <w:rsid w:val="2D87DA64"/>
    <w:rsid w:val="2D88B15F"/>
    <w:rsid w:val="2D89AC37"/>
    <w:rsid w:val="2D89D0EC"/>
    <w:rsid w:val="2D8A631F"/>
    <w:rsid w:val="2D8B47DB"/>
    <w:rsid w:val="2D8BFEC9"/>
    <w:rsid w:val="2D8D08C8"/>
    <w:rsid w:val="2D8D3789"/>
    <w:rsid w:val="2D8D5A68"/>
    <w:rsid w:val="2D8E6CB5"/>
    <w:rsid w:val="2D9011D1"/>
    <w:rsid w:val="2D90BF7F"/>
    <w:rsid w:val="2D912A05"/>
    <w:rsid w:val="2D9183B4"/>
    <w:rsid w:val="2D91B74F"/>
    <w:rsid w:val="2D923906"/>
    <w:rsid w:val="2D924A7A"/>
    <w:rsid w:val="2D9255CC"/>
    <w:rsid w:val="2D944708"/>
    <w:rsid w:val="2D94757A"/>
    <w:rsid w:val="2D949500"/>
    <w:rsid w:val="2D96450B"/>
    <w:rsid w:val="2D965B16"/>
    <w:rsid w:val="2D96DB46"/>
    <w:rsid w:val="2D97E7F5"/>
    <w:rsid w:val="2D98F13E"/>
    <w:rsid w:val="2D999D39"/>
    <w:rsid w:val="2D9AFD9C"/>
    <w:rsid w:val="2D9B71C7"/>
    <w:rsid w:val="2D9BFE08"/>
    <w:rsid w:val="2D9C19BC"/>
    <w:rsid w:val="2D9CCD8D"/>
    <w:rsid w:val="2D9DBEF4"/>
    <w:rsid w:val="2D9F047D"/>
    <w:rsid w:val="2D9F3EAD"/>
    <w:rsid w:val="2D9FA974"/>
    <w:rsid w:val="2D9FBE64"/>
    <w:rsid w:val="2DA02B66"/>
    <w:rsid w:val="2DA12928"/>
    <w:rsid w:val="2DA3223D"/>
    <w:rsid w:val="2DA39FD2"/>
    <w:rsid w:val="2DA58AB9"/>
    <w:rsid w:val="2DA5F185"/>
    <w:rsid w:val="2DA8968C"/>
    <w:rsid w:val="2DA99693"/>
    <w:rsid w:val="2DA9EB65"/>
    <w:rsid w:val="2DAAC2B1"/>
    <w:rsid w:val="2DAB5558"/>
    <w:rsid w:val="2DAD16BE"/>
    <w:rsid w:val="2DAD9862"/>
    <w:rsid w:val="2DAF4937"/>
    <w:rsid w:val="2DAF6299"/>
    <w:rsid w:val="2DB09CEB"/>
    <w:rsid w:val="2DB0C873"/>
    <w:rsid w:val="2DB1061C"/>
    <w:rsid w:val="2DB1154C"/>
    <w:rsid w:val="2DB244A8"/>
    <w:rsid w:val="2DB26CBC"/>
    <w:rsid w:val="2DB2FF81"/>
    <w:rsid w:val="2DB35A7A"/>
    <w:rsid w:val="2DB3BBA8"/>
    <w:rsid w:val="2DB5635D"/>
    <w:rsid w:val="2DB659CC"/>
    <w:rsid w:val="2DB6E189"/>
    <w:rsid w:val="2DB79B6F"/>
    <w:rsid w:val="2DB7EE55"/>
    <w:rsid w:val="2DB80431"/>
    <w:rsid w:val="2DB80895"/>
    <w:rsid w:val="2DB8D061"/>
    <w:rsid w:val="2DBA76C4"/>
    <w:rsid w:val="2DBB3D45"/>
    <w:rsid w:val="2DBBD20F"/>
    <w:rsid w:val="2DBBF621"/>
    <w:rsid w:val="2DBD652D"/>
    <w:rsid w:val="2DBECC9F"/>
    <w:rsid w:val="2DC01C55"/>
    <w:rsid w:val="2DC29CBC"/>
    <w:rsid w:val="2DC311C4"/>
    <w:rsid w:val="2DC33A38"/>
    <w:rsid w:val="2DC35F0E"/>
    <w:rsid w:val="2DC45A44"/>
    <w:rsid w:val="2DC547AD"/>
    <w:rsid w:val="2DC5FE5A"/>
    <w:rsid w:val="2DC8D5AD"/>
    <w:rsid w:val="2DC8E987"/>
    <w:rsid w:val="2DC96CFE"/>
    <w:rsid w:val="2DCA6419"/>
    <w:rsid w:val="2DCACE4A"/>
    <w:rsid w:val="2DCB0C91"/>
    <w:rsid w:val="2DCB7206"/>
    <w:rsid w:val="2DCC74E3"/>
    <w:rsid w:val="2DCE49BD"/>
    <w:rsid w:val="2DCE7361"/>
    <w:rsid w:val="2DCFED8E"/>
    <w:rsid w:val="2DD12AD1"/>
    <w:rsid w:val="2DD1519C"/>
    <w:rsid w:val="2DD3A893"/>
    <w:rsid w:val="2DD445ED"/>
    <w:rsid w:val="2DD500C6"/>
    <w:rsid w:val="2DD5CB64"/>
    <w:rsid w:val="2DD63181"/>
    <w:rsid w:val="2DD698A1"/>
    <w:rsid w:val="2DD70674"/>
    <w:rsid w:val="2DD72D1B"/>
    <w:rsid w:val="2DD770CB"/>
    <w:rsid w:val="2DD82E45"/>
    <w:rsid w:val="2DD92E59"/>
    <w:rsid w:val="2DDA3C8E"/>
    <w:rsid w:val="2DDA6329"/>
    <w:rsid w:val="2DDAA3FE"/>
    <w:rsid w:val="2DDAE215"/>
    <w:rsid w:val="2DDAFF20"/>
    <w:rsid w:val="2DDB46F1"/>
    <w:rsid w:val="2DDC0D87"/>
    <w:rsid w:val="2DDC262A"/>
    <w:rsid w:val="2DDD0FB9"/>
    <w:rsid w:val="2DDD2307"/>
    <w:rsid w:val="2DDDBD35"/>
    <w:rsid w:val="2DDEC5F7"/>
    <w:rsid w:val="2DDEDCAC"/>
    <w:rsid w:val="2DE02681"/>
    <w:rsid w:val="2DE3250B"/>
    <w:rsid w:val="2DE32DBA"/>
    <w:rsid w:val="2DE385A9"/>
    <w:rsid w:val="2DE39875"/>
    <w:rsid w:val="2DE4DFA4"/>
    <w:rsid w:val="2DE6BBA6"/>
    <w:rsid w:val="2DE73DD9"/>
    <w:rsid w:val="2DE79FBE"/>
    <w:rsid w:val="2DE87520"/>
    <w:rsid w:val="2DE91CBF"/>
    <w:rsid w:val="2DE98BD1"/>
    <w:rsid w:val="2DE9E43A"/>
    <w:rsid w:val="2DEA8737"/>
    <w:rsid w:val="2DEAA1A8"/>
    <w:rsid w:val="2DEAEA63"/>
    <w:rsid w:val="2DEB2FDA"/>
    <w:rsid w:val="2DEDFAB9"/>
    <w:rsid w:val="2DF06131"/>
    <w:rsid w:val="2DF0D65F"/>
    <w:rsid w:val="2DF0DCC7"/>
    <w:rsid w:val="2DF108D7"/>
    <w:rsid w:val="2DF5BF1D"/>
    <w:rsid w:val="2DF7172B"/>
    <w:rsid w:val="2DF82D8B"/>
    <w:rsid w:val="2DFBF05B"/>
    <w:rsid w:val="2DFC71AB"/>
    <w:rsid w:val="2DFD5657"/>
    <w:rsid w:val="2DFDB4D6"/>
    <w:rsid w:val="2DFF33B8"/>
    <w:rsid w:val="2E009778"/>
    <w:rsid w:val="2E02D47E"/>
    <w:rsid w:val="2E0314EC"/>
    <w:rsid w:val="2E0338CD"/>
    <w:rsid w:val="2E03C583"/>
    <w:rsid w:val="2E04AD6B"/>
    <w:rsid w:val="2E052900"/>
    <w:rsid w:val="2E063ACA"/>
    <w:rsid w:val="2E072DA7"/>
    <w:rsid w:val="2E074801"/>
    <w:rsid w:val="2E077FE8"/>
    <w:rsid w:val="2E080E10"/>
    <w:rsid w:val="2E0A0908"/>
    <w:rsid w:val="2E0A61CE"/>
    <w:rsid w:val="2E0AB154"/>
    <w:rsid w:val="2E0B8AFF"/>
    <w:rsid w:val="2E0BAFD1"/>
    <w:rsid w:val="2E0DE411"/>
    <w:rsid w:val="2E0E6400"/>
    <w:rsid w:val="2E0F752F"/>
    <w:rsid w:val="2E0F99FF"/>
    <w:rsid w:val="2E109BE6"/>
    <w:rsid w:val="2E12DC7A"/>
    <w:rsid w:val="2E136218"/>
    <w:rsid w:val="2E14C7D0"/>
    <w:rsid w:val="2E156F0A"/>
    <w:rsid w:val="2E15D312"/>
    <w:rsid w:val="2E15D77E"/>
    <w:rsid w:val="2E163BA3"/>
    <w:rsid w:val="2E16F9D3"/>
    <w:rsid w:val="2E171B42"/>
    <w:rsid w:val="2E1722D0"/>
    <w:rsid w:val="2E1ABD15"/>
    <w:rsid w:val="2E1B50FC"/>
    <w:rsid w:val="2E1B816E"/>
    <w:rsid w:val="2E1B8B5F"/>
    <w:rsid w:val="2E1CA929"/>
    <w:rsid w:val="2E1CBF40"/>
    <w:rsid w:val="2E1CD00E"/>
    <w:rsid w:val="2E1DA9DC"/>
    <w:rsid w:val="2E204EF1"/>
    <w:rsid w:val="2E231CDA"/>
    <w:rsid w:val="2E233246"/>
    <w:rsid w:val="2E244DDA"/>
    <w:rsid w:val="2E24598E"/>
    <w:rsid w:val="2E249001"/>
    <w:rsid w:val="2E250349"/>
    <w:rsid w:val="2E251F03"/>
    <w:rsid w:val="2E25748A"/>
    <w:rsid w:val="2E266EEB"/>
    <w:rsid w:val="2E2692ED"/>
    <w:rsid w:val="2E27DACB"/>
    <w:rsid w:val="2E28B2D6"/>
    <w:rsid w:val="2E296771"/>
    <w:rsid w:val="2E29B9D8"/>
    <w:rsid w:val="2E29D73C"/>
    <w:rsid w:val="2E29E097"/>
    <w:rsid w:val="2E2A024A"/>
    <w:rsid w:val="2E2B830E"/>
    <w:rsid w:val="2E2CB985"/>
    <w:rsid w:val="2E2D76C6"/>
    <w:rsid w:val="2E2E507B"/>
    <w:rsid w:val="2E2EF150"/>
    <w:rsid w:val="2E3008DD"/>
    <w:rsid w:val="2E30D681"/>
    <w:rsid w:val="2E30EB32"/>
    <w:rsid w:val="2E3379D1"/>
    <w:rsid w:val="2E33A76B"/>
    <w:rsid w:val="2E33CA03"/>
    <w:rsid w:val="2E34263D"/>
    <w:rsid w:val="2E345FBA"/>
    <w:rsid w:val="2E35155A"/>
    <w:rsid w:val="2E36CFF7"/>
    <w:rsid w:val="2E380FFF"/>
    <w:rsid w:val="2E383DE7"/>
    <w:rsid w:val="2E397F98"/>
    <w:rsid w:val="2E3A9E9B"/>
    <w:rsid w:val="2E3B3BD5"/>
    <w:rsid w:val="2E3C065A"/>
    <w:rsid w:val="2E3C2E00"/>
    <w:rsid w:val="2E3CC3F5"/>
    <w:rsid w:val="2E3CFE6C"/>
    <w:rsid w:val="2E3D0DA1"/>
    <w:rsid w:val="2E3EA3C7"/>
    <w:rsid w:val="2E3EE3A3"/>
    <w:rsid w:val="2E3F5498"/>
    <w:rsid w:val="2E3FF1CB"/>
    <w:rsid w:val="2E402627"/>
    <w:rsid w:val="2E454719"/>
    <w:rsid w:val="2E45DD6B"/>
    <w:rsid w:val="2E468372"/>
    <w:rsid w:val="2E47435A"/>
    <w:rsid w:val="2E47C612"/>
    <w:rsid w:val="2E47CC03"/>
    <w:rsid w:val="2E48EC99"/>
    <w:rsid w:val="2E48FDEC"/>
    <w:rsid w:val="2E49E6E0"/>
    <w:rsid w:val="2E4AF583"/>
    <w:rsid w:val="2E4D500E"/>
    <w:rsid w:val="2E4D82CE"/>
    <w:rsid w:val="2E4D870A"/>
    <w:rsid w:val="2E4E06F8"/>
    <w:rsid w:val="2E4EB74A"/>
    <w:rsid w:val="2E503888"/>
    <w:rsid w:val="2E50E5CA"/>
    <w:rsid w:val="2E510541"/>
    <w:rsid w:val="2E515516"/>
    <w:rsid w:val="2E517307"/>
    <w:rsid w:val="2E51F08D"/>
    <w:rsid w:val="2E532B69"/>
    <w:rsid w:val="2E53BE6D"/>
    <w:rsid w:val="2E5444F1"/>
    <w:rsid w:val="2E5475C5"/>
    <w:rsid w:val="2E5503F6"/>
    <w:rsid w:val="2E560875"/>
    <w:rsid w:val="2E561156"/>
    <w:rsid w:val="2E56BE69"/>
    <w:rsid w:val="2E56D31B"/>
    <w:rsid w:val="2E56D5CC"/>
    <w:rsid w:val="2E575479"/>
    <w:rsid w:val="2E580597"/>
    <w:rsid w:val="2E593A0B"/>
    <w:rsid w:val="2E5953D7"/>
    <w:rsid w:val="2E59D127"/>
    <w:rsid w:val="2E5A709E"/>
    <w:rsid w:val="2E5B38E4"/>
    <w:rsid w:val="2E5B7AE5"/>
    <w:rsid w:val="2E5BE8C5"/>
    <w:rsid w:val="2E5C149B"/>
    <w:rsid w:val="2E5D1E20"/>
    <w:rsid w:val="2E5DE181"/>
    <w:rsid w:val="2E5E5783"/>
    <w:rsid w:val="2E5ED1C2"/>
    <w:rsid w:val="2E5F16DD"/>
    <w:rsid w:val="2E60193D"/>
    <w:rsid w:val="2E60C59E"/>
    <w:rsid w:val="2E617EF1"/>
    <w:rsid w:val="2E61EEC0"/>
    <w:rsid w:val="2E631976"/>
    <w:rsid w:val="2E641DC0"/>
    <w:rsid w:val="2E66A6FC"/>
    <w:rsid w:val="2E67AF3E"/>
    <w:rsid w:val="2E68F85B"/>
    <w:rsid w:val="2E69F270"/>
    <w:rsid w:val="2E6A1D18"/>
    <w:rsid w:val="2E6AB8E8"/>
    <w:rsid w:val="2E6AD95D"/>
    <w:rsid w:val="2E6B5C80"/>
    <w:rsid w:val="2E6B9913"/>
    <w:rsid w:val="2E6E03D9"/>
    <w:rsid w:val="2E6E69E3"/>
    <w:rsid w:val="2E6EBA48"/>
    <w:rsid w:val="2E6FCA7A"/>
    <w:rsid w:val="2E7012D3"/>
    <w:rsid w:val="2E7054FD"/>
    <w:rsid w:val="2E70A68C"/>
    <w:rsid w:val="2E711B56"/>
    <w:rsid w:val="2E72AF86"/>
    <w:rsid w:val="2E749CE4"/>
    <w:rsid w:val="2E74E255"/>
    <w:rsid w:val="2E75E5F0"/>
    <w:rsid w:val="2E766079"/>
    <w:rsid w:val="2E768946"/>
    <w:rsid w:val="2E783234"/>
    <w:rsid w:val="2E787219"/>
    <w:rsid w:val="2E78E161"/>
    <w:rsid w:val="2E78FC07"/>
    <w:rsid w:val="2E7917AC"/>
    <w:rsid w:val="2E79974D"/>
    <w:rsid w:val="2E7AA37A"/>
    <w:rsid w:val="2E7AEE3C"/>
    <w:rsid w:val="2E7C287F"/>
    <w:rsid w:val="2E7C4BCF"/>
    <w:rsid w:val="2E7C5BF1"/>
    <w:rsid w:val="2E7C6D9A"/>
    <w:rsid w:val="2E7CACC3"/>
    <w:rsid w:val="2E7CC263"/>
    <w:rsid w:val="2E7D7600"/>
    <w:rsid w:val="2E7DFCC9"/>
    <w:rsid w:val="2E7E1095"/>
    <w:rsid w:val="2E7EECAA"/>
    <w:rsid w:val="2E7F7AED"/>
    <w:rsid w:val="2E7F99A9"/>
    <w:rsid w:val="2E7FA98B"/>
    <w:rsid w:val="2E7FEE17"/>
    <w:rsid w:val="2E8019DB"/>
    <w:rsid w:val="2E80688A"/>
    <w:rsid w:val="2E8076D5"/>
    <w:rsid w:val="2E80D9A4"/>
    <w:rsid w:val="2E81E04F"/>
    <w:rsid w:val="2E827A10"/>
    <w:rsid w:val="2E8343AB"/>
    <w:rsid w:val="2E844B56"/>
    <w:rsid w:val="2E85054B"/>
    <w:rsid w:val="2E854F4A"/>
    <w:rsid w:val="2E86645A"/>
    <w:rsid w:val="2E89B4A2"/>
    <w:rsid w:val="2E8A569E"/>
    <w:rsid w:val="2E8F009C"/>
    <w:rsid w:val="2E90F2E5"/>
    <w:rsid w:val="2E91F340"/>
    <w:rsid w:val="2E93DC55"/>
    <w:rsid w:val="2E9423F9"/>
    <w:rsid w:val="2E992E8F"/>
    <w:rsid w:val="2E99E486"/>
    <w:rsid w:val="2E9A3BB1"/>
    <w:rsid w:val="2E9AA0D0"/>
    <w:rsid w:val="2E9C2084"/>
    <w:rsid w:val="2E9E6258"/>
    <w:rsid w:val="2E9E8DD2"/>
    <w:rsid w:val="2E9F70DE"/>
    <w:rsid w:val="2E9F8486"/>
    <w:rsid w:val="2E9F84A2"/>
    <w:rsid w:val="2EA09363"/>
    <w:rsid w:val="2EA151D7"/>
    <w:rsid w:val="2EA4230B"/>
    <w:rsid w:val="2EA598B1"/>
    <w:rsid w:val="2EA5B5DD"/>
    <w:rsid w:val="2EA5F709"/>
    <w:rsid w:val="2EA69E24"/>
    <w:rsid w:val="2EA6C5A0"/>
    <w:rsid w:val="2EA6F1ED"/>
    <w:rsid w:val="2EA7B5D6"/>
    <w:rsid w:val="2EA8A8C9"/>
    <w:rsid w:val="2EAA694F"/>
    <w:rsid w:val="2EAAC0CE"/>
    <w:rsid w:val="2EAB3D90"/>
    <w:rsid w:val="2EAB4719"/>
    <w:rsid w:val="2EABEF49"/>
    <w:rsid w:val="2EAC41FD"/>
    <w:rsid w:val="2EAD8399"/>
    <w:rsid w:val="2EAE6C0B"/>
    <w:rsid w:val="2EAE7BDC"/>
    <w:rsid w:val="2EAF4D9E"/>
    <w:rsid w:val="2EAFAB7C"/>
    <w:rsid w:val="2EB038BF"/>
    <w:rsid w:val="2EB203D2"/>
    <w:rsid w:val="2EB299C2"/>
    <w:rsid w:val="2EB331C0"/>
    <w:rsid w:val="2EB3CA5B"/>
    <w:rsid w:val="2EB47006"/>
    <w:rsid w:val="2EB53358"/>
    <w:rsid w:val="2EB5427A"/>
    <w:rsid w:val="2EB7E2F1"/>
    <w:rsid w:val="2EB8181C"/>
    <w:rsid w:val="2EB9806A"/>
    <w:rsid w:val="2EB9FBFC"/>
    <w:rsid w:val="2EBA0302"/>
    <w:rsid w:val="2EBAB76B"/>
    <w:rsid w:val="2EBAF305"/>
    <w:rsid w:val="2EBFD777"/>
    <w:rsid w:val="2EBFE651"/>
    <w:rsid w:val="2EC0329B"/>
    <w:rsid w:val="2EC22EF4"/>
    <w:rsid w:val="2EC35CA9"/>
    <w:rsid w:val="2EC78CE9"/>
    <w:rsid w:val="2ECB2E18"/>
    <w:rsid w:val="2ECC5C96"/>
    <w:rsid w:val="2ECCB855"/>
    <w:rsid w:val="2ECE620A"/>
    <w:rsid w:val="2ECF4DC2"/>
    <w:rsid w:val="2ED0FDD6"/>
    <w:rsid w:val="2ED110EA"/>
    <w:rsid w:val="2ED40EAD"/>
    <w:rsid w:val="2ED41410"/>
    <w:rsid w:val="2ED54883"/>
    <w:rsid w:val="2ED5E5EC"/>
    <w:rsid w:val="2ED77EF1"/>
    <w:rsid w:val="2ED7C253"/>
    <w:rsid w:val="2ED7D0A4"/>
    <w:rsid w:val="2ED849E5"/>
    <w:rsid w:val="2ED89E3C"/>
    <w:rsid w:val="2ED9C190"/>
    <w:rsid w:val="2ED9C701"/>
    <w:rsid w:val="2EDB6CD6"/>
    <w:rsid w:val="2EDCEFC0"/>
    <w:rsid w:val="2EDD0153"/>
    <w:rsid w:val="2EDD0257"/>
    <w:rsid w:val="2EDDB2D6"/>
    <w:rsid w:val="2EDE6428"/>
    <w:rsid w:val="2EE1A437"/>
    <w:rsid w:val="2EE1AB7B"/>
    <w:rsid w:val="2EE2AB2A"/>
    <w:rsid w:val="2EE358BB"/>
    <w:rsid w:val="2EE374A2"/>
    <w:rsid w:val="2EE39646"/>
    <w:rsid w:val="2EE3CA34"/>
    <w:rsid w:val="2EE3CCDA"/>
    <w:rsid w:val="2EE563CF"/>
    <w:rsid w:val="2EE863B4"/>
    <w:rsid w:val="2EE9D188"/>
    <w:rsid w:val="2EEA6A9C"/>
    <w:rsid w:val="2EEB0E67"/>
    <w:rsid w:val="2EEB487D"/>
    <w:rsid w:val="2EEBC83D"/>
    <w:rsid w:val="2EEBEAFE"/>
    <w:rsid w:val="2EEC4A74"/>
    <w:rsid w:val="2EF0E2BF"/>
    <w:rsid w:val="2EF12475"/>
    <w:rsid w:val="2EF42886"/>
    <w:rsid w:val="2EF43975"/>
    <w:rsid w:val="2EF48662"/>
    <w:rsid w:val="2EF48A71"/>
    <w:rsid w:val="2EF4E344"/>
    <w:rsid w:val="2EF51861"/>
    <w:rsid w:val="2EF530CB"/>
    <w:rsid w:val="2EF587B3"/>
    <w:rsid w:val="2EF5DE74"/>
    <w:rsid w:val="2EF6D2E5"/>
    <w:rsid w:val="2EF75474"/>
    <w:rsid w:val="2EF852A2"/>
    <w:rsid w:val="2EF8E284"/>
    <w:rsid w:val="2EFA60E8"/>
    <w:rsid w:val="2EFAEB04"/>
    <w:rsid w:val="2EFB9907"/>
    <w:rsid w:val="2EFBAC0C"/>
    <w:rsid w:val="2EFC3681"/>
    <w:rsid w:val="2EFC37E7"/>
    <w:rsid w:val="2EFFF94B"/>
    <w:rsid w:val="2F010F19"/>
    <w:rsid w:val="2F0304B1"/>
    <w:rsid w:val="2F0345C1"/>
    <w:rsid w:val="2F03F872"/>
    <w:rsid w:val="2F04408A"/>
    <w:rsid w:val="2F0519A2"/>
    <w:rsid w:val="2F06333E"/>
    <w:rsid w:val="2F07757A"/>
    <w:rsid w:val="2F0857A6"/>
    <w:rsid w:val="2F08EBDF"/>
    <w:rsid w:val="2F09053C"/>
    <w:rsid w:val="2F09C062"/>
    <w:rsid w:val="2F0AD38F"/>
    <w:rsid w:val="2F0B9DBA"/>
    <w:rsid w:val="2F0C3C4B"/>
    <w:rsid w:val="2F0C4AD9"/>
    <w:rsid w:val="2F0C731D"/>
    <w:rsid w:val="2F0C9F98"/>
    <w:rsid w:val="2F0CBB39"/>
    <w:rsid w:val="2F0D8234"/>
    <w:rsid w:val="2F0DC309"/>
    <w:rsid w:val="2F0DFF15"/>
    <w:rsid w:val="2F0ED35A"/>
    <w:rsid w:val="2F105134"/>
    <w:rsid w:val="2F11B396"/>
    <w:rsid w:val="2F12CFB3"/>
    <w:rsid w:val="2F12E95E"/>
    <w:rsid w:val="2F1340CB"/>
    <w:rsid w:val="2F144746"/>
    <w:rsid w:val="2F15BF04"/>
    <w:rsid w:val="2F191EFB"/>
    <w:rsid w:val="2F19E44C"/>
    <w:rsid w:val="2F19F0D6"/>
    <w:rsid w:val="2F1A3F2C"/>
    <w:rsid w:val="2F1C5E02"/>
    <w:rsid w:val="2F1C853B"/>
    <w:rsid w:val="2F1CE803"/>
    <w:rsid w:val="2F1D3096"/>
    <w:rsid w:val="2F1E7C98"/>
    <w:rsid w:val="2F1E9B9F"/>
    <w:rsid w:val="2F1F374B"/>
    <w:rsid w:val="2F1F47D7"/>
    <w:rsid w:val="2F1F8D9B"/>
    <w:rsid w:val="2F2195AC"/>
    <w:rsid w:val="2F223A40"/>
    <w:rsid w:val="2F22A32C"/>
    <w:rsid w:val="2F23E9C6"/>
    <w:rsid w:val="2F24C920"/>
    <w:rsid w:val="2F26DBE9"/>
    <w:rsid w:val="2F275FA0"/>
    <w:rsid w:val="2F278FF3"/>
    <w:rsid w:val="2F27996E"/>
    <w:rsid w:val="2F28080A"/>
    <w:rsid w:val="2F28480A"/>
    <w:rsid w:val="2F28C24B"/>
    <w:rsid w:val="2F2980EE"/>
    <w:rsid w:val="2F2B5AE8"/>
    <w:rsid w:val="2F2C7B5C"/>
    <w:rsid w:val="2F2D355E"/>
    <w:rsid w:val="2F2D3D90"/>
    <w:rsid w:val="2F2D50E9"/>
    <w:rsid w:val="2F2DCA5C"/>
    <w:rsid w:val="2F2E7198"/>
    <w:rsid w:val="2F2F3AEE"/>
    <w:rsid w:val="2F30F4EB"/>
    <w:rsid w:val="2F31869B"/>
    <w:rsid w:val="2F3186AE"/>
    <w:rsid w:val="2F31B64C"/>
    <w:rsid w:val="2F330311"/>
    <w:rsid w:val="2F33860B"/>
    <w:rsid w:val="2F34F1BD"/>
    <w:rsid w:val="2F354BBC"/>
    <w:rsid w:val="2F356B0B"/>
    <w:rsid w:val="2F376DAC"/>
    <w:rsid w:val="2F377391"/>
    <w:rsid w:val="2F37EAD2"/>
    <w:rsid w:val="2F3AD67D"/>
    <w:rsid w:val="2F3B01D8"/>
    <w:rsid w:val="2F3B0932"/>
    <w:rsid w:val="2F3BB362"/>
    <w:rsid w:val="2F3BEC98"/>
    <w:rsid w:val="2F3CAE6A"/>
    <w:rsid w:val="2F3CF7D8"/>
    <w:rsid w:val="2F3D1ED3"/>
    <w:rsid w:val="2F3E5C2E"/>
    <w:rsid w:val="2F3E77FB"/>
    <w:rsid w:val="2F3F410C"/>
    <w:rsid w:val="2F3F9FCA"/>
    <w:rsid w:val="2F3FA8DE"/>
    <w:rsid w:val="2F405A03"/>
    <w:rsid w:val="2F409DD9"/>
    <w:rsid w:val="2F40AFFE"/>
    <w:rsid w:val="2F41AF94"/>
    <w:rsid w:val="2F41FBF9"/>
    <w:rsid w:val="2F42794B"/>
    <w:rsid w:val="2F428A73"/>
    <w:rsid w:val="2F43E002"/>
    <w:rsid w:val="2F44220B"/>
    <w:rsid w:val="2F4493D6"/>
    <w:rsid w:val="2F454DEB"/>
    <w:rsid w:val="2F4564DF"/>
    <w:rsid w:val="2F460544"/>
    <w:rsid w:val="2F47601B"/>
    <w:rsid w:val="2F47BB41"/>
    <w:rsid w:val="2F48BA2F"/>
    <w:rsid w:val="2F4A56F7"/>
    <w:rsid w:val="2F4AEFA7"/>
    <w:rsid w:val="2F4B6726"/>
    <w:rsid w:val="2F4B717C"/>
    <w:rsid w:val="2F4B8A35"/>
    <w:rsid w:val="2F4B8D45"/>
    <w:rsid w:val="2F4BB7C0"/>
    <w:rsid w:val="2F4C52B9"/>
    <w:rsid w:val="2F4EF6F8"/>
    <w:rsid w:val="2F4FF5FB"/>
    <w:rsid w:val="2F4FF609"/>
    <w:rsid w:val="2F505775"/>
    <w:rsid w:val="2F509A65"/>
    <w:rsid w:val="2F511DB7"/>
    <w:rsid w:val="2F5160D7"/>
    <w:rsid w:val="2F520AD7"/>
    <w:rsid w:val="2F5237E6"/>
    <w:rsid w:val="2F53BD47"/>
    <w:rsid w:val="2F53E07C"/>
    <w:rsid w:val="2F545D16"/>
    <w:rsid w:val="2F54A584"/>
    <w:rsid w:val="2F551134"/>
    <w:rsid w:val="2F552C45"/>
    <w:rsid w:val="2F554C28"/>
    <w:rsid w:val="2F567BB7"/>
    <w:rsid w:val="2F57CD26"/>
    <w:rsid w:val="2F58512E"/>
    <w:rsid w:val="2F586D7B"/>
    <w:rsid w:val="2F590FC2"/>
    <w:rsid w:val="2F592B86"/>
    <w:rsid w:val="2F594486"/>
    <w:rsid w:val="2F59A556"/>
    <w:rsid w:val="2F59D7C7"/>
    <w:rsid w:val="2F5A895B"/>
    <w:rsid w:val="2F5ABE7E"/>
    <w:rsid w:val="2F5ACC54"/>
    <w:rsid w:val="2F5B4FA6"/>
    <w:rsid w:val="2F5B6E54"/>
    <w:rsid w:val="2F5C62D6"/>
    <w:rsid w:val="2F5D6D03"/>
    <w:rsid w:val="2F5D7949"/>
    <w:rsid w:val="2F5E350A"/>
    <w:rsid w:val="2F62A139"/>
    <w:rsid w:val="2F62D142"/>
    <w:rsid w:val="2F630457"/>
    <w:rsid w:val="2F63C430"/>
    <w:rsid w:val="2F640707"/>
    <w:rsid w:val="2F643727"/>
    <w:rsid w:val="2F65D955"/>
    <w:rsid w:val="2F663E03"/>
    <w:rsid w:val="2F66B1CC"/>
    <w:rsid w:val="2F69B0EF"/>
    <w:rsid w:val="2F6AF9A6"/>
    <w:rsid w:val="2F6B3B19"/>
    <w:rsid w:val="2F6B6F16"/>
    <w:rsid w:val="2F6B95FB"/>
    <w:rsid w:val="2F6F75B7"/>
    <w:rsid w:val="2F7014BC"/>
    <w:rsid w:val="2F714E5F"/>
    <w:rsid w:val="2F7224FB"/>
    <w:rsid w:val="2F72313B"/>
    <w:rsid w:val="2F725DC5"/>
    <w:rsid w:val="2F72977B"/>
    <w:rsid w:val="2F72C141"/>
    <w:rsid w:val="2F7329A9"/>
    <w:rsid w:val="2F736695"/>
    <w:rsid w:val="2F752793"/>
    <w:rsid w:val="2F757011"/>
    <w:rsid w:val="2F7680D3"/>
    <w:rsid w:val="2F76A036"/>
    <w:rsid w:val="2F781685"/>
    <w:rsid w:val="2F789CDB"/>
    <w:rsid w:val="2F7957E5"/>
    <w:rsid w:val="2F7A012A"/>
    <w:rsid w:val="2F7A3D1E"/>
    <w:rsid w:val="2F7AE8C5"/>
    <w:rsid w:val="2F7B48CD"/>
    <w:rsid w:val="2F7BB6E3"/>
    <w:rsid w:val="2F7BD1E6"/>
    <w:rsid w:val="2F7C2673"/>
    <w:rsid w:val="2F7E6B54"/>
    <w:rsid w:val="2F7E93A3"/>
    <w:rsid w:val="2F7EFD36"/>
    <w:rsid w:val="2F7F0D73"/>
    <w:rsid w:val="2F7F455B"/>
    <w:rsid w:val="2F7F65C5"/>
    <w:rsid w:val="2F802F08"/>
    <w:rsid w:val="2F807552"/>
    <w:rsid w:val="2F80C2B0"/>
    <w:rsid w:val="2F80F9E6"/>
    <w:rsid w:val="2F810306"/>
    <w:rsid w:val="2F813D0A"/>
    <w:rsid w:val="2F8151A8"/>
    <w:rsid w:val="2F81B028"/>
    <w:rsid w:val="2F8313B4"/>
    <w:rsid w:val="2F833B43"/>
    <w:rsid w:val="2F83B729"/>
    <w:rsid w:val="2F8480AA"/>
    <w:rsid w:val="2F84B1F5"/>
    <w:rsid w:val="2F84BAB6"/>
    <w:rsid w:val="2F86C5B5"/>
    <w:rsid w:val="2F87E811"/>
    <w:rsid w:val="2F890B4E"/>
    <w:rsid w:val="2F894B10"/>
    <w:rsid w:val="2F898FE2"/>
    <w:rsid w:val="2F89A696"/>
    <w:rsid w:val="2F8A25CF"/>
    <w:rsid w:val="2F8B1F06"/>
    <w:rsid w:val="2F8BC42A"/>
    <w:rsid w:val="2F8C6270"/>
    <w:rsid w:val="2F8E7C46"/>
    <w:rsid w:val="2F8E91B5"/>
    <w:rsid w:val="2F8EA571"/>
    <w:rsid w:val="2F8FCFD7"/>
    <w:rsid w:val="2F904348"/>
    <w:rsid w:val="2F90F18E"/>
    <w:rsid w:val="2F911E49"/>
    <w:rsid w:val="2F91D650"/>
    <w:rsid w:val="2F9314CC"/>
    <w:rsid w:val="2F95664C"/>
    <w:rsid w:val="2F95D795"/>
    <w:rsid w:val="2F95DF4C"/>
    <w:rsid w:val="2F9638E4"/>
    <w:rsid w:val="2F9655A6"/>
    <w:rsid w:val="2F96D6BE"/>
    <w:rsid w:val="2F9704B0"/>
    <w:rsid w:val="2F976915"/>
    <w:rsid w:val="2F97753E"/>
    <w:rsid w:val="2F98942C"/>
    <w:rsid w:val="2F9AB688"/>
    <w:rsid w:val="2F9AECE2"/>
    <w:rsid w:val="2F9B39D7"/>
    <w:rsid w:val="2F9BB96B"/>
    <w:rsid w:val="2F9C0FCE"/>
    <w:rsid w:val="2F9C4D3B"/>
    <w:rsid w:val="2F9C9957"/>
    <w:rsid w:val="2F9D6312"/>
    <w:rsid w:val="2F9DED43"/>
    <w:rsid w:val="2F9ED563"/>
    <w:rsid w:val="2F9EE4D0"/>
    <w:rsid w:val="2F9EF928"/>
    <w:rsid w:val="2F9FF284"/>
    <w:rsid w:val="2FA09AEC"/>
    <w:rsid w:val="2FA22FAD"/>
    <w:rsid w:val="2FA25085"/>
    <w:rsid w:val="2FA2A701"/>
    <w:rsid w:val="2FA30DBC"/>
    <w:rsid w:val="2FA34538"/>
    <w:rsid w:val="2FA45CE6"/>
    <w:rsid w:val="2FA46942"/>
    <w:rsid w:val="2FA59F1A"/>
    <w:rsid w:val="2FA5D45A"/>
    <w:rsid w:val="2FA5F7F1"/>
    <w:rsid w:val="2FA7B4B1"/>
    <w:rsid w:val="2FA7DD50"/>
    <w:rsid w:val="2FA7EB01"/>
    <w:rsid w:val="2FA85672"/>
    <w:rsid w:val="2FA8993F"/>
    <w:rsid w:val="2FA8C0D8"/>
    <w:rsid w:val="2FA9043C"/>
    <w:rsid w:val="2FA9B15A"/>
    <w:rsid w:val="2FAA08DF"/>
    <w:rsid w:val="2FAB0B20"/>
    <w:rsid w:val="2FAB8ABE"/>
    <w:rsid w:val="2FAC1F5C"/>
    <w:rsid w:val="2FADFA21"/>
    <w:rsid w:val="2FAE3764"/>
    <w:rsid w:val="2FAEE89F"/>
    <w:rsid w:val="2FAF6092"/>
    <w:rsid w:val="2FAF8436"/>
    <w:rsid w:val="2FAFCDB0"/>
    <w:rsid w:val="2FB00953"/>
    <w:rsid w:val="2FB029B5"/>
    <w:rsid w:val="2FB07CD7"/>
    <w:rsid w:val="2FB16E95"/>
    <w:rsid w:val="2FB2C333"/>
    <w:rsid w:val="2FB3ED36"/>
    <w:rsid w:val="2FB46308"/>
    <w:rsid w:val="2FB475FE"/>
    <w:rsid w:val="2FB763CF"/>
    <w:rsid w:val="2FB77391"/>
    <w:rsid w:val="2FB7A8E0"/>
    <w:rsid w:val="2FB7C618"/>
    <w:rsid w:val="2FB95F56"/>
    <w:rsid w:val="2FBA8FA7"/>
    <w:rsid w:val="2FBB307C"/>
    <w:rsid w:val="2FBBCE8A"/>
    <w:rsid w:val="2FBD51E9"/>
    <w:rsid w:val="2FBDE846"/>
    <w:rsid w:val="2FBEA5CD"/>
    <w:rsid w:val="2FBF488D"/>
    <w:rsid w:val="2FC0B1EA"/>
    <w:rsid w:val="2FC18D79"/>
    <w:rsid w:val="2FC2650D"/>
    <w:rsid w:val="2FC27A08"/>
    <w:rsid w:val="2FC29646"/>
    <w:rsid w:val="2FC3C96F"/>
    <w:rsid w:val="2FC46088"/>
    <w:rsid w:val="2FC6DE5F"/>
    <w:rsid w:val="2FC6EED8"/>
    <w:rsid w:val="2FC9C994"/>
    <w:rsid w:val="2FC9D80A"/>
    <w:rsid w:val="2FC9DE53"/>
    <w:rsid w:val="2FCA2179"/>
    <w:rsid w:val="2FCB285A"/>
    <w:rsid w:val="2FCBB6A7"/>
    <w:rsid w:val="2FCD4ED3"/>
    <w:rsid w:val="2FCF3219"/>
    <w:rsid w:val="2FCFBFCD"/>
    <w:rsid w:val="2FD0ACB2"/>
    <w:rsid w:val="2FD0B89C"/>
    <w:rsid w:val="2FD135C7"/>
    <w:rsid w:val="2FD25C6B"/>
    <w:rsid w:val="2FD27C00"/>
    <w:rsid w:val="2FD33313"/>
    <w:rsid w:val="2FD33E3A"/>
    <w:rsid w:val="2FD3B6DA"/>
    <w:rsid w:val="2FD4DA6B"/>
    <w:rsid w:val="2FD5A50A"/>
    <w:rsid w:val="2FD5A869"/>
    <w:rsid w:val="2FD6BF78"/>
    <w:rsid w:val="2FD8E965"/>
    <w:rsid w:val="2FD99160"/>
    <w:rsid w:val="2FD9AEFF"/>
    <w:rsid w:val="2FD9AFD4"/>
    <w:rsid w:val="2FDB2C13"/>
    <w:rsid w:val="2FDB641B"/>
    <w:rsid w:val="2FDC1BCD"/>
    <w:rsid w:val="2FDC6EBA"/>
    <w:rsid w:val="2FDD4347"/>
    <w:rsid w:val="2FDEAF95"/>
    <w:rsid w:val="2FDEE1FF"/>
    <w:rsid w:val="2FDF273A"/>
    <w:rsid w:val="2FDFA5F7"/>
    <w:rsid w:val="2FE0019A"/>
    <w:rsid w:val="2FE02E18"/>
    <w:rsid w:val="2FE045B2"/>
    <w:rsid w:val="2FE07C6C"/>
    <w:rsid w:val="2FE0E20F"/>
    <w:rsid w:val="2FE4FC83"/>
    <w:rsid w:val="2FE508E4"/>
    <w:rsid w:val="2FE6AA85"/>
    <w:rsid w:val="2FE758F4"/>
    <w:rsid w:val="2FE7B0F5"/>
    <w:rsid w:val="2FE7DB8D"/>
    <w:rsid w:val="2FE88A12"/>
    <w:rsid w:val="2FE8986E"/>
    <w:rsid w:val="2FEB9B7E"/>
    <w:rsid w:val="2FEBD2A1"/>
    <w:rsid w:val="2FEC1566"/>
    <w:rsid w:val="2FEC39AE"/>
    <w:rsid w:val="2FEC778D"/>
    <w:rsid w:val="2FECD580"/>
    <w:rsid w:val="2FEDC0B8"/>
    <w:rsid w:val="2FEEC331"/>
    <w:rsid w:val="2FEFF7A4"/>
    <w:rsid w:val="2FF16F8E"/>
    <w:rsid w:val="2FF1B7BB"/>
    <w:rsid w:val="2FF3B24D"/>
    <w:rsid w:val="2FF422A8"/>
    <w:rsid w:val="2FF42AB8"/>
    <w:rsid w:val="2FF46211"/>
    <w:rsid w:val="2FF8A327"/>
    <w:rsid w:val="2FF94FF9"/>
    <w:rsid w:val="2FF9EA49"/>
    <w:rsid w:val="2FFA1958"/>
    <w:rsid w:val="2FFA8804"/>
    <w:rsid w:val="2FFCF4FD"/>
    <w:rsid w:val="2FFCFA08"/>
    <w:rsid w:val="2FFD55C2"/>
    <w:rsid w:val="2FFD5FA6"/>
    <w:rsid w:val="2FFF18DE"/>
    <w:rsid w:val="2FFFFEA1"/>
    <w:rsid w:val="3000111D"/>
    <w:rsid w:val="30008883"/>
    <w:rsid w:val="3000D1E5"/>
    <w:rsid w:val="3002CD70"/>
    <w:rsid w:val="3003AD06"/>
    <w:rsid w:val="30042AF2"/>
    <w:rsid w:val="30063CCC"/>
    <w:rsid w:val="3007FBAD"/>
    <w:rsid w:val="300811AD"/>
    <w:rsid w:val="30084FE3"/>
    <w:rsid w:val="3008B0F5"/>
    <w:rsid w:val="300922EF"/>
    <w:rsid w:val="3009567E"/>
    <w:rsid w:val="30099274"/>
    <w:rsid w:val="30099F4F"/>
    <w:rsid w:val="3009CE3E"/>
    <w:rsid w:val="300C0DD7"/>
    <w:rsid w:val="300DC66A"/>
    <w:rsid w:val="300DECDB"/>
    <w:rsid w:val="300F805D"/>
    <w:rsid w:val="300FDD62"/>
    <w:rsid w:val="30101FFD"/>
    <w:rsid w:val="3010FA04"/>
    <w:rsid w:val="30119C49"/>
    <w:rsid w:val="3012A958"/>
    <w:rsid w:val="30148CAD"/>
    <w:rsid w:val="3014C94A"/>
    <w:rsid w:val="30152047"/>
    <w:rsid w:val="30153012"/>
    <w:rsid w:val="30159AE2"/>
    <w:rsid w:val="3015DF14"/>
    <w:rsid w:val="3016A4CF"/>
    <w:rsid w:val="3016DCA2"/>
    <w:rsid w:val="3016E406"/>
    <w:rsid w:val="30183859"/>
    <w:rsid w:val="30184F86"/>
    <w:rsid w:val="301A8E7D"/>
    <w:rsid w:val="301A96BC"/>
    <w:rsid w:val="301BB41B"/>
    <w:rsid w:val="301D2DAE"/>
    <w:rsid w:val="301D446E"/>
    <w:rsid w:val="301E2C1D"/>
    <w:rsid w:val="301E992C"/>
    <w:rsid w:val="301F860A"/>
    <w:rsid w:val="301F8EA3"/>
    <w:rsid w:val="302072EF"/>
    <w:rsid w:val="302093A3"/>
    <w:rsid w:val="3020DF98"/>
    <w:rsid w:val="3020E977"/>
    <w:rsid w:val="30211152"/>
    <w:rsid w:val="302194E0"/>
    <w:rsid w:val="3022B064"/>
    <w:rsid w:val="30239C86"/>
    <w:rsid w:val="3023B0D2"/>
    <w:rsid w:val="3024A5EC"/>
    <w:rsid w:val="3024E97E"/>
    <w:rsid w:val="30259543"/>
    <w:rsid w:val="3025B221"/>
    <w:rsid w:val="30262EE4"/>
    <w:rsid w:val="302904AC"/>
    <w:rsid w:val="302AE848"/>
    <w:rsid w:val="302B3E25"/>
    <w:rsid w:val="302E034D"/>
    <w:rsid w:val="302E974F"/>
    <w:rsid w:val="302F560B"/>
    <w:rsid w:val="3031587F"/>
    <w:rsid w:val="3032851D"/>
    <w:rsid w:val="3033F1A0"/>
    <w:rsid w:val="3034ED86"/>
    <w:rsid w:val="30354ED9"/>
    <w:rsid w:val="3035DC8B"/>
    <w:rsid w:val="3036E365"/>
    <w:rsid w:val="3036E51E"/>
    <w:rsid w:val="30373168"/>
    <w:rsid w:val="3038614A"/>
    <w:rsid w:val="30398246"/>
    <w:rsid w:val="303A6320"/>
    <w:rsid w:val="303B033F"/>
    <w:rsid w:val="303C7C1F"/>
    <w:rsid w:val="303F33CC"/>
    <w:rsid w:val="303FE2B0"/>
    <w:rsid w:val="30407517"/>
    <w:rsid w:val="304140E5"/>
    <w:rsid w:val="3041AC9A"/>
    <w:rsid w:val="3045C8B4"/>
    <w:rsid w:val="304642B3"/>
    <w:rsid w:val="30466ECA"/>
    <w:rsid w:val="3046D235"/>
    <w:rsid w:val="30473348"/>
    <w:rsid w:val="3047D384"/>
    <w:rsid w:val="304953A0"/>
    <w:rsid w:val="3049A10A"/>
    <w:rsid w:val="304B26E4"/>
    <w:rsid w:val="304C8800"/>
    <w:rsid w:val="304CB0E8"/>
    <w:rsid w:val="304D5C9B"/>
    <w:rsid w:val="304EFF1F"/>
    <w:rsid w:val="304F3E0F"/>
    <w:rsid w:val="304F5AC2"/>
    <w:rsid w:val="30509E20"/>
    <w:rsid w:val="30509E55"/>
    <w:rsid w:val="30513B97"/>
    <w:rsid w:val="30523DF1"/>
    <w:rsid w:val="3054700B"/>
    <w:rsid w:val="3054C72D"/>
    <w:rsid w:val="305741B0"/>
    <w:rsid w:val="30577186"/>
    <w:rsid w:val="3057BB02"/>
    <w:rsid w:val="305AAA16"/>
    <w:rsid w:val="305BE0D9"/>
    <w:rsid w:val="305CB149"/>
    <w:rsid w:val="305D3CF9"/>
    <w:rsid w:val="305ECA30"/>
    <w:rsid w:val="305EE2D7"/>
    <w:rsid w:val="305F0433"/>
    <w:rsid w:val="305FFC8D"/>
    <w:rsid w:val="30605DA4"/>
    <w:rsid w:val="3060AE73"/>
    <w:rsid w:val="30618356"/>
    <w:rsid w:val="30632AE6"/>
    <w:rsid w:val="30637D87"/>
    <w:rsid w:val="3064730A"/>
    <w:rsid w:val="3064AE1A"/>
    <w:rsid w:val="3065BFD4"/>
    <w:rsid w:val="3065F8B2"/>
    <w:rsid w:val="3066A180"/>
    <w:rsid w:val="30694041"/>
    <w:rsid w:val="306A29FE"/>
    <w:rsid w:val="306A7E7E"/>
    <w:rsid w:val="306ADD73"/>
    <w:rsid w:val="306D25CF"/>
    <w:rsid w:val="306D3E08"/>
    <w:rsid w:val="306D9F57"/>
    <w:rsid w:val="306DAA15"/>
    <w:rsid w:val="306DDF1F"/>
    <w:rsid w:val="306E7C79"/>
    <w:rsid w:val="306F1A22"/>
    <w:rsid w:val="306F266A"/>
    <w:rsid w:val="306F8D63"/>
    <w:rsid w:val="306FA496"/>
    <w:rsid w:val="30700914"/>
    <w:rsid w:val="307048C4"/>
    <w:rsid w:val="3071989B"/>
    <w:rsid w:val="3073B44D"/>
    <w:rsid w:val="3073BCEC"/>
    <w:rsid w:val="3073D64D"/>
    <w:rsid w:val="307558D8"/>
    <w:rsid w:val="3075C804"/>
    <w:rsid w:val="3075EAF0"/>
    <w:rsid w:val="3076BE3E"/>
    <w:rsid w:val="3078DD18"/>
    <w:rsid w:val="3079AC94"/>
    <w:rsid w:val="307BC3CA"/>
    <w:rsid w:val="307F0383"/>
    <w:rsid w:val="3080B3F5"/>
    <w:rsid w:val="3081DC2E"/>
    <w:rsid w:val="3083C4B6"/>
    <w:rsid w:val="3083E343"/>
    <w:rsid w:val="30843334"/>
    <w:rsid w:val="3084FB91"/>
    <w:rsid w:val="30852483"/>
    <w:rsid w:val="308590A3"/>
    <w:rsid w:val="3085B35D"/>
    <w:rsid w:val="3086C323"/>
    <w:rsid w:val="308712C1"/>
    <w:rsid w:val="308A2336"/>
    <w:rsid w:val="308A62A5"/>
    <w:rsid w:val="308AB625"/>
    <w:rsid w:val="308ACDC4"/>
    <w:rsid w:val="308C950C"/>
    <w:rsid w:val="308D0A30"/>
    <w:rsid w:val="308D6E3C"/>
    <w:rsid w:val="308E1A53"/>
    <w:rsid w:val="308EF17C"/>
    <w:rsid w:val="308F5118"/>
    <w:rsid w:val="30903405"/>
    <w:rsid w:val="3090FE0E"/>
    <w:rsid w:val="3091308D"/>
    <w:rsid w:val="3093DE1F"/>
    <w:rsid w:val="3094A65E"/>
    <w:rsid w:val="30951DE8"/>
    <w:rsid w:val="30967E68"/>
    <w:rsid w:val="3097A316"/>
    <w:rsid w:val="30988AD1"/>
    <w:rsid w:val="3098AD2D"/>
    <w:rsid w:val="309913A2"/>
    <w:rsid w:val="309A58B3"/>
    <w:rsid w:val="309AB104"/>
    <w:rsid w:val="309B0A4D"/>
    <w:rsid w:val="309C0210"/>
    <w:rsid w:val="309C1AE2"/>
    <w:rsid w:val="309CCA10"/>
    <w:rsid w:val="309D94CD"/>
    <w:rsid w:val="309DCD2C"/>
    <w:rsid w:val="309F6B4C"/>
    <w:rsid w:val="30A215A1"/>
    <w:rsid w:val="30A22020"/>
    <w:rsid w:val="30A28D5E"/>
    <w:rsid w:val="30A2A3D8"/>
    <w:rsid w:val="30A44753"/>
    <w:rsid w:val="30A64306"/>
    <w:rsid w:val="30A6673B"/>
    <w:rsid w:val="30A68151"/>
    <w:rsid w:val="30A782E4"/>
    <w:rsid w:val="30A7AD16"/>
    <w:rsid w:val="30A8654A"/>
    <w:rsid w:val="30A89925"/>
    <w:rsid w:val="30AAF56A"/>
    <w:rsid w:val="30AB8AD3"/>
    <w:rsid w:val="30AD0F76"/>
    <w:rsid w:val="30AD7E33"/>
    <w:rsid w:val="30ADEC97"/>
    <w:rsid w:val="30AE3B8D"/>
    <w:rsid w:val="30AECC8A"/>
    <w:rsid w:val="30AF9224"/>
    <w:rsid w:val="30AFB2A7"/>
    <w:rsid w:val="30B121F1"/>
    <w:rsid w:val="30B1BBF7"/>
    <w:rsid w:val="30B1F7C3"/>
    <w:rsid w:val="30B247E0"/>
    <w:rsid w:val="30B3A7D3"/>
    <w:rsid w:val="30B3D828"/>
    <w:rsid w:val="30B3EB05"/>
    <w:rsid w:val="30B42244"/>
    <w:rsid w:val="30B599A4"/>
    <w:rsid w:val="30B621E1"/>
    <w:rsid w:val="30B63E36"/>
    <w:rsid w:val="30B6FDE4"/>
    <w:rsid w:val="30B70E59"/>
    <w:rsid w:val="30B85E8D"/>
    <w:rsid w:val="30B93C28"/>
    <w:rsid w:val="30B98BFE"/>
    <w:rsid w:val="30BA08EF"/>
    <w:rsid w:val="30BB29A9"/>
    <w:rsid w:val="30BB2A25"/>
    <w:rsid w:val="30BB59C2"/>
    <w:rsid w:val="30BE6E53"/>
    <w:rsid w:val="30BE6FBE"/>
    <w:rsid w:val="30BE7A12"/>
    <w:rsid w:val="30BFA4D3"/>
    <w:rsid w:val="30C19695"/>
    <w:rsid w:val="30C34237"/>
    <w:rsid w:val="30C38109"/>
    <w:rsid w:val="30C40257"/>
    <w:rsid w:val="30C46E94"/>
    <w:rsid w:val="30C5215A"/>
    <w:rsid w:val="30C60F5C"/>
    <w:rsid w:val="30C6D8AF"/>
    <w:rsid w:val="30C704C8"/>
    <w:rsid w:val="30C8FD26"/>
    <w:rsid w:val="30C8FEA2"/>
    <w:rsid w:val="30CA4256"/>
    <w:rsid w:val="30CB0D60"/>
    <w:rsid w:val="30CBA030"/>
    <w:rsid w:val="30CBBCB3"/>
    <w:rsid w:val="30CBD63C"/>
    <w:rsid w:val="30CBDBAE"/>
    <w:rsid w:val="30CCDA42"/>
    <w:rsid w:val="30CD42D4"/>
    <w:rsid w:val="30CDF2AC"/>
    <w:rsid w:val="30CFBE73"/>
    <w:rsid w:val="30D0B18B"/>
    <w:rsid w:val="30D11D6C"/>
    <w:rsid w:val="30D11D85"/>
    <w:rsid w:val="30D249D9"/>
    <w:rsid w:val="30D53BB2"/>
    <w:rsid w:val="30D7EF06"/>
    <w:rsid w:val="30D7FC93"/>
    <w:rsid w:val="30D89CB2"/>
    <w:rsid w:val="30D9E5EA"/>
    <w:rsid w:val="30D9F03A"/>
    <w:rsid w:val="30DBF468"/>
    <w:rsid w:val="30DC24AC"/>
    <w:rsid w:val="30DCE5A0"/>
    <w:rsid w:val="30DD4551"/>
    <w:rsid w:val="30DDD81A"/>
    <w:rsid w:val="30DE0601"/>
    <w:rsid w:val="30DE391E"/>
    <w:rsid w:val="30DE6892"/>
    <w:rsid w:val="30DEE1F3"/>
    <w:rsid w:val="30DF22DC"/>
    <w:rsid w:val="30DF3B46"/>
    <w:rsid w:val="30E029BA"/>
    <w:rsid w:val="30E06032"/>
    <w:rsid w:val="30E0DB38"/>
    <w:rsid w:val="30E1B3B4"/>
    <w:rsid w:val="30E23D61"/>
    <w:rsid w:val="30E35F31"/>
    <w:rsid w:val="30E6B800"/>
    <w:rsid w:val="30E72299"/>
    <w:rsid w:val="30E780AC"/>
    <w:rsid w:val="30E9C6B8"/>
    <w:rsid w:val="30E9CC06"/>
    <w:rsid w:val="30EA2D88"/>
    <w:rsid w:val="30EAAFE6"/>
    <w:rsid w:val="30EB388C"/>
    <w:rsid w:val="30EC2E8F"/>
    <w:rsid w:val="30ED05E3"/>
    <w:rsid w:val="30EE9501"/>
    <w:rsid w:val="30EF1C93"/>
    <w:rsid w:val="30F09627"/>
    <w:rsid w:val="30F22197"/>
    <w:rsid w:val="30F2A472"/>
    <w:rsid w:val="30F497F2"/>
    <w:rsid w:val="30F4E5D1"/>
    <w:rsid w:val="30F54769"/>
    <w:rsid w:val="30F63C89"/>
    <w:rsid w:val="30F6B7BB"/>
    <w:rsid w:val="30F75EB8"/>
    <w:rsid w:val="30F7D6AE"/>
    <w:rsid w:val="30F7DF9B"/>
    <w:rsid w:val="30F944DC"/>
    <w:rsid w:val="30FA2C07"/>
    <w:rsid w:val="30FA3759"/>
    <w:rsid w:val="30FA80F5"/>
    <w:rsid w:val="30FBA681"/>
    <w:rsid w:val="30FBFF7B"/>
    <w:rsid w:val="30FC352A"/>
    <w:rsid w:val="30FCCA1A"/>
    <w:rsid w:val="30FEBFBD"/>
    <w:rsid w:val="30FFE29B"/>
    <w:rsid w:val="31007251"/>
    <w:rsid w:val="310082F8"/>
    <w:rsid w:val="3101C239"/>
    <w:rsid w:val="310479CC"/>
    <w:rsid w:val="3104E384"/>
    <w:rsid w:val="3104EA2A"/>
    <w:rsid w:val="31055484"/>
    <w:rsid w:val="310561F5"/>
    <w:rsid w:val="310598A6"/>
    <w:rsid w:val="31087AE4"/>
    <w:rsid w:val="3108C1A9"/>
    <w:rsid w:val="31092BB4"/>
    <w:rsid w:val="3109CDF6"/>
    <w:rsid w:val="310B4200"/>
    <w:rsid w:val="310C296B"/>
    <w:rsid w:val="310C2E4E"/>
    <w:rsid w:val="310CE39E"/>
    <w:rsid w:val="310E2CA6"/>
    <w:rsid w:val="310FC3B0"/>
    <w:rsid w:val="310FC989"/>
    <w:rsid w:val="3110CE46"/>
    <w:rsid w:val="3111112B"/>
    <w:rsid w:val="31114AE6"/>
    <w:rsid w:val="31122D88"/>
    <w:rsid w:val="3113B98A"/>
    <w:rsid w:val="3113F9CC"/>
    <w:rsid w:val="3113FEC5"/>
    <w:rsid w:val="3114CC95"/>
    <w:rsid w:val="31161C69"/>
    <w:rsid w:val="31164810"/>
    <w:rsid w:val="31187D8A"/>
    <w:rsid w:val="3118B36D"/>
    <w:rsid w:val="31196509"/>
    <w:rsid w:val="311A646D"/>
    <w:rsid w:val="311AE6E0"/>
    <w:rsid w:val="311C05FE"/>
    <w:rsid w:val="311CF6D4"/>
    <w:rsid w:val="311D6503"/>
    <w:rsid w:val="311DCB06"/>
    <w:rsid w:val="311F8889"/>
    <w:rsid w:val="31205D7B"/>
    <w:rsid w:val="3120A3B3"/>
    <w:rsid w:val="3120D2E3"/>
    <w:rsid w:val="3122C18A"/>
    <w:rsid w:val="31236595"/>
    <w:rsid w:val="31239BF4"/>
    <w:rsid w:val="31242FF9"/>
    <w:rsid w:val="3126C440"/>
    <w:rsid w:val="3126D1DA"/>
    <w:rsid w:val="31275F4D"/>
    <w:rsid w:val="31277827"/>
    <w:rsid w:val="31279C4F"/>
    <w:rsid w:val="3127FA29"/>
    <w:rsid w:val="31293636"/>
    <w:rsid w:val="31299DCD"/>
    <w:rsid w:val="312AC8D7"/>
    <w:rsid w:val="312B26FB"/>
    <w:rsid w:val="312C8F89"/>
    <w:rsid w:val="312CC21F"/>
    <w:rsid w:val="312CCE69"/>
    <w:rsid w:val="312D6E4B"/>
    <w:rsid w:val="312DB1E9"/>
    <w:rsid w:val="312DF624"/>
    <w:rsid w:val="312E6FC3"/>
    <w:rsid w:val="312F3BA9"/>
    <w:rsid w:val="312FC1AF"/>
    <w:rsid w:val="312FC8C7"/>
    <w:rsid w:val="313031BE"/>
    <w:rsid w:val="31306827"/>
    <w:rsid w:val="31316109"/>
    <w:rsid w:val="3131A978"/>
    <w:rsid w:val="313310FF"/>
    <w:rsid w:val="3133510D"/>
    <w:rsid w:val="31339745"/>
    <w:rsid w:val="3133B4FB"/>
    <w:rsid w:val="31344CC4"/>
    <w:rsid w:val="3134ED24"/>
    <w:rsid w:val="31355B75"/>
    <w:rsid w:val="3135707B"/>
    <w:rsid w:val="313609DA"/>
    <w:rsid w:val="31378D25"/>
    <w:rsid w:val="3137CD2F"/>
    <w:rsid w:val="31381516"/>
    <w:rsid w:val="3138BBF8"/>
    <w:rsid w:val="31395F08"/>
    <w:rsid w:val="313A1BB7"/>
    <w:rsid w:val="313A2F6C"/>
    <w:rsid w:val="313A5D00"/>
    <w:rsid w:val="313BCD4F"/>
    <w:rsid w:val="313C23E3"/>
    <w:rsid w:val="313C51C3"/>
    <w:rsid w:val="313C7303"/>
    <w:rsid w:val="313DCA97"/>
    <w:rsid w:val="313E7754"/>
    <w:rsid w:val="313F8904"/>
    <w:rsid w:val="31414581"/>
    <w:rsid w:val="31414F3B"/>
    <w:rsid w:val="3142D2A8"/>
    <w:rsid w:val="31438359"/>
    <w:rsid w:val="3143DAD7"/>
    <w:rsid w:val="31449C43"/>
    <w:rsid w:val="3145804F"/>
    <w:rsid w:val="3146E7EC"/>
    <w:rsid w:val="31472D93"/>
    <w:rsid w:val="314730E0"/>
    <w:rsid w:val="31483069"/>
    <w:rsid w:val="3148506D"/>
    <w:rsid w:val="31485C30"/>
    <w:rsid w:val="3149EE42"/>
    <w:rsid w:val="314ADDBB"/>
    <w:rsid w:val="314C44E8"/>
    <w:rsid w:val="314C5FFF"/>
    <w:rsid w:val="314C6730"/>
    <w:rsid w:val="314C9BBF"/>
    <w:rsid w:val="314D5C4E"/>
    <w:rsid w:val="314DE2D8"/>
    <w:rsid w:val="314F062A"/>
    <w:rsid w:val="315018E0"/>
    <w:rsid w:val="315059D4"/>
    <w:rsid w:val="315095E7"/>
    <w:rsid w:val="31517EAA"/>
    <w:rsid w:val="3151D09D"/>
    <w:rsid w:val="3152299F"/>
    <w:rsid w:val="31541D1D"/>
    <w:rsid w:val="3155208B"/>
    <w:rsid w:val="3157FEC2"/>
    <w:rsid w:val="3158D97C"/>
    <w:rsid w:val="315924E4"/>
    <w:rsid w:val="31595B80"/>
    <w:rsid w:val="315A795B"/>
    <w:rsid w:val="315A9A90"/>
    <w:rsid w:val="315B30FC"/>
    <w:rsid w:val="315BB3BF"/>
    <w:rsid w:val="315BEA78"/>
    <w:rsid w:val="315C4FE9"/>
    <w:rsid w:val="315DA057"/>
    <w:rsid w:val="315DCC5C"/>
    <w:rsid w:val="315E2F94"/>
    <w:rsid w:val="315E3B0C"/>
    <w:rsid w:val="315F3368"/>
    <w:rsid w:val="316037E5"/>
    <w:rsid w:val="31606EB4"/>
    <w:rsid w:val="3160AF8D"/>
    <w:rsid w:val="31628810"/>
    <w:rsid w:val="31635559"/>
    <w:rsid w:val="3163BE0D"/>
    <w:rsid w:val="3163DA54"/>
    <w:rsid w:val="31643DBD"/>
    <w:rsid w:val="31644A42"/>
    <w:rsid w:val="3164ED42"/>
    <w:rsid w:val="31653424"/>
    <w:rsid w:val="3165CF08"/>
    <w:rsid w:val="31682D98"/>
    <w:rsid w:val="3168ECCA"/>
    <w:rsid w:val="31690010"/>
    <w:rsid w:val="31691112"/>
    <w:rsid w:val="316A3881"/>
    <w:rsid w:val="316CE308"/>
    <w:rsid w:val="316D0D24"/>
    <w:rsid w:val="316D3C7D"/>
    <w:rsid w:val="316E934F"/>
    <w:rsid w:val="316F8B3A"/>
    <w:rsid w:val="316FDD94"/>
    <w:rsid w:val="317039CB"/>
    <w:rsid w:val="31720DF3"/>
    <w:rsid w:val="3172FC0D"/>
    <w:rsid w:val="31751B73"/>
    <w:rsid w:val="3175A491"/>
    <w:rsid w:val="3175C8BA"/>
    <w:rsid w:val="31763977"/>
    <w:rsid w:val="31769823"/>
    <w:rsid w:val="31769A44"/>
    <w:rsid w:val="3177C2DA"/>
    <w:rsid w:val="317806A5"/>
    <w:rsid w:val="317820B8"/>
    <w:rsid w:val="317B7403"/>
    <w:rsid w:val="317BE98E"/>
    <w:rsid w:val="317D3674"/>
    <w:rsid w:val="317D4A17"/>
    <w:rsid w:val="31804692"/>
    <w:rsid w:val="318268E2"/>
    <w:rsid w:val="3182F5B2"/>
    <w:rsid w:val="31838A21"/>
    <w:rsid w:val="3183DA59"/>
    <w:rsid w:val="31847266"/>
    <w:rsid w:val="3184B700"/>
    <w:rsid w:val="31863AF6"/>
    <w:rsid w:val="31880CC3"/>
    <w:rsid w:val="318859D8"/>
    <w:rsid w:val="318896AC"/>
    <w:rsid w:val="3188E2E7"/>
    <w:rsid w:val="318A5F95"/>
    <w:rsid w:val="318A90CD"/>
    <w:rsid w:val="318CAE7F"/>
    <w:rsid w:val="318F20D4"/>
    <w:rsid w:val="31903335"/>
    <w:rsid w:val="31923C00"/>
    <w:rsid w:val="31925FEA"/>
    <w:rsid w:val="31931ABF"/>
    <w:rsid w:val="31938551"/>
    <w:rsid w:val="31958AC7"/>
    <w:rsid w:val="3195EAC1"/>
    <w:rsid w:val="31994790"/>
    <w:rsid w:val="319A79E9"/>
    <w:rsid w:val="319B1762"/>
    <w:rsid w:val="319B681C"/>
    <w:rsid w:val="319BC7ED"/>
    <w:rsid w:val="319EDFFE"/>
    <w:rsid w:val="319EE553"/>
    <w:rsid w:val="319EF091"/>
    <w:rsid w:val="319F6FE0"/>
    <w:rsid w:val="31A000EB"/>
    <w:rsid w:val="31A1621E"/>
    <w:rsid w:val="31A17063"/>
    <w:rsid w:val="31A329AC"/>
    <w:rsid w:val="31A4BD97"/>
    <w:rsid w:val="31A4DF82"/>
    <w:rsid w:val="31A588A9"/>
    <w:rsid w:val="31A77C36"/>
    <w:rsid w:val="31A89945"/>
    <w:rsid w:val="31A8E4FE"/>
    <w:rsid w:val="31AA213C"/>
    <w:rsid w:val="31AA6F1D"/>
    <w:rsid w:val="31AA785B"/>
    <w:rsid w:val="31AB5200"/>
    <w:rsid w:val="31ADDD1D"/>
    <w:rsid w:val="31AE4821"/>
    <w:rsid w:val="31AE8508"/>
    <w:rsid w:val="31B18024"/>
    <w:rsid w:val="31B2A9F4"/>
    <w:rsid w:val="31B30198"/>
    <w:rsid w:val="31B5F8AD"/>
    <w:rsid w:val="31B5FB5E"/>
    <w:rsid w:val="31B6CAC3"/>
    <w:rsid w:val="31B73E84"/>
    <w:rsid w:val="31B92CBC"/>
    <w:rsid w:val="31B954DE"/>
    <w:rsid w:val="31B966B0"/>
    <w:rsid w:val="31BA91C8"/>
    <w:rsid w:val="31BBA7D1"/>
    <w:rsid w:val="31BC0530"/>
    <w:rsid w:val="31BC29F8"/>
    <w:rsid w:val="31BC31C3"/>
    <w:rsid w:val="31BC419F"/>
    <w:rsid w:val="31BD03F7"/>
    <w:rsid w:val="31BD13E4"/>
    <w:rsid w:val="31BD8956"/>
    <w:rsid w:val="31BE6E4F"/>
    <w:rsid w:val="31BEF446"/>
    <w:rsid w:val="31C05B5C"/>
    <w:rsid w:val="31C29665"/>
    <w:rsid w:val="31C4C7CC"/>
    <w:rsid w:val="31C5356F"/>
    <w:rsid w:val="31C5808A"/>
    <w:rsid w:val="31C5DF5A"/>
    <w:rsid w:val="31C6997E"/>
    <w:rsid w:val="31C6B2F4"/>
    <w:rsid w:val="31C785D6"/>
    <w:rsid w:val="31C7A0CC"/>
    <w:rsid w:val="31C89748"/>
    <w:rsid w:val="31C91AAA"/>
    <w:rsid w:val="31CA779E"/>
    <w:rsid w:val="31CB3C05"/>
    <w:rsid w:val="31CBA33A"/>
    <w:rsid w:val="31CBD0B2"/>
    <w:rsid w:val="31CC4FB0"/>
    <w:rsid w:val="31CD7FD8"/>
    <w:rsid w:val="31CDA53E"/>
    <w:rsid w:val="31CDEB8F"/>
    <w:rsid w:val="31CEF79C"/>
    <w:rsid w:val="31CF1095"/>
    <w:rsid w:val="31CF1BB9"/>
    <w:rsid w:val="31CF5D91"/>
    <w:rsid w:val="31D05469"/>
    <w:rsid w:val="31D07EE2"/>
    <w:rsid w:val="31D0ACC8"/>
    <w:rsid w:val="31D0EEFD"/>
    <w:rsid w:val="31D1E7D4"/>
    <w:rsid w:val="31D20AEC"/>
    <w:rsid w:val="31D20CA5"/>
    <w:rsid w:val="31D36D64"/>
    <w:rsid w:val="31D39D0D"/>
    <w:rsid w:val="31D3F865"/>
    <w:rsid w:val="31D4AC37"/>
    <w:rsid w:val="31D4B334"/>
    <w:rsid w:val="31D4ED4E"/>
    <w:rsid w:val="31D516D1"/>
    <w:rsid w:val="31D57180"/>
    <w:rsid w:val="31D5CABE"/>
    <w:rsid w:val="31D60309"/>
    <w:rsid w:val="31D654B9"/>
    <w:rsid w:val="31D69A3F"/>
    <w:rsid w:val="31D78660"/>
    <w:rsid w:val="31D83962"/>
    <w:rsid w:val="31D86CE3"/>
    <w:rsid w:val="31D907AD"/>
    <w:rsid w:val="31D988EC"/>
    <w:rsid w:val="31DA90D5"/>
    <w:rsid w:val="31DC2BE2"/>
    <w:rsid w:val="31DDD4CC"/>
    <w:rsid w:val="31DF8C4D"/>
    <w:rsid w:val="31E2E9B5"/>
    <w:rsid w:val="31E3C650"/>
    <w:rsid w:val="31E4F4B2"/>
    <w:rsid w:val="31E5E153"/>
    <w:rsid w:val="31E61F49"/>
    <w:rsid w:val="31E6AA29"/>
    <w:rsid w:val="31E6B064"/>
    <w:rsid w:val="31E8BE8D"/>
    <w:rsid w:val="31E973C9"/>
    <w:rsid w:val="31EB25D6"/>
    <w:rsid w:val="31EDA7F2"/>
    <w:rsid w:val="31EDDDB8"/>
    <w:rsid w:val="31EDE279"/>
    <w:rsid w:val="31EDEEFE"/>
    <w:rsid w:val="31EEE9AC"/>
    <w:rsid w:val="31EF01BE"/>
    <w:rsid w:val="31EF062F"/>
    <w:rsid w:val="31EF9530"/>
    <w:rsid w:val="31EFA64C"/>
    <w:rsid w:val="31F01D80"/>
    <w:rsid w:val="31F19E53"/>
    <w:rsid w:val="31F2D1E1"/>
    <w:rsid w:val="31F38B88"/>
    <w:rsid w:val="31F5D44A"/>
    <w:rsid w:val="31F5E30E"/>
    <w:rsid w:val="31F60045"/>
    <w:rsid w:val="31F74179"/>
    <w:rsid w:val="31F75240"/>
    <w:rsid w:val="31F80D73"/>
    <w:rsid w:val="31F8D76B"/>
    <w:rsid w:val="31F98475"/>
    <w:rsid w:val="31FA7AF4"/>
    <w:rsid w:val="31FAAD52"/>
    <w:rsid w:val="31FC394E"/>
    <w:rsid w:val="31FC9522"/>
    <w:rsid w:val="31FCA783"/>
    <w:rsid w:val="31FCDD63"/>
    <w:rsid w:val="31FCE8EC"/>
    <w:rsid w:val="31FD0327"/>
    <w:rsid w:val="31FDB01D"/>
    <w:rsid w:val="31FF2CC8"/>
    <w:rsid w:val="31FF36C7"/>
    <w:rsid w:val="31FFC56C"/>
    <w:rsid w:val="320000D0"/>
    <w:rsid w:val="32000745"/>
    <w:rsid w:val="3200160A"/>
    <w:rsid w:val="320054F6"/>
    <w:rsid w:val="3200C6A6"/>
    <w:rsid w:val="32028340"/>
    <w:rsid w:val="32028D7D"/>
    <w:rsid w:val="32029406"/>
    <w:rsid w:val="32033223"/>
    <w:rsid w:val="320389CE"/>
    <w:rsid w:val="3204AABC"/>
    <w:rsid w:val="3205FFEB"/>
    <w:rsid w:val="32062CF0"/>
    <w:rsid w:val="32071D29"/>
    <w:rsid w:val="32077FD8"/>
    <w:rsid w:val="32083F0D"/>
    <w:rsid w:val="32084285"/>
    <w:rsid w:val="32089DC4"/>
    <w:rsid w:val="32099ECC"/>
    <w:rsid w:val="320BEB10"/>
    <w:rsid w:val="320C7E57"/>
    <w:rsid w:val="320D366A"/>
    <w:rsid w:val="320E7C37"/>
    <w:rsid w:val="320EF62A"/>
    <w:rsid w:val="320F3CC5"/>
    <w:rsid w:val="320FA0D2"/>
    <w:rsid w:val="320FA291"/>
    <w:rsid w:val="3210B755"/>
    <w:rsid w:val="3210F736"/>
    <w:rsid w:val="32118CB2"/>
    <w:rsid w:val="3212320A"/>
    <w:rsid w:val="321235A7"/>
    <w:rsid w:val="3212AE3F"/>
    <w:rsid w:val="3213B467"/>
    <w:rsid w:val="32141A4D"/>
    <w:rsid w:val="32141A5F"/>
    <w:rsid w:val="321576A8"/>
    <w:rsid w:val="3216F0E2"/>
    <w:rsid w:val="32197312"/>
    <w:rsid w:val="32197ECB"/>
    <w:rsid w:val="321995FD"/>
    <w:rsid w:val="321A90ED"/>
    <w:rsid w:val="321A92F2"/>
    <w:rsid w:val="321AC92D"/>
    <w:rsid w:val="321C26D6"/>
    <w:rsid w:val="321D29F7"/>
    <w:rsid w:val="321EEAE9"/>
    <w:rsid w:val="321FE4AD"/>
    <w:rsid w:val="32224F96"/>
    <w:rsid w:val="32225749"/>
    <w:rsid w:val="3222FD12"/>
    <w:rsid w:val="32231097"/>
    <w:rsid w:val="322335F0"/>
    <w:rsid w:val="322350BB"/>
    <w:rsid w:val="32245410"/>
    <w:rsid w:val="32248DB9"/>
    <w:rsid w:val="3226887B"/>
    <w:rsid w:val="3226F48B"/>
    <w:rsid w:val="32277F58"/>
    <w:rsid w:val="3228AC9D"/>
    <w:rsid w:val="32298589"/>
    <w:rsid w:val="3229BFF8"/>
    <w:rsid w:val="322B0638"/>
    <w:rsid w:val="322C7251"/>
    <w:rsid w:val="322CF345"/>
    <w:rsid w:val="322E7721"/>
    <w:rsid w:val="3230D32B"/>
    <w:rsid w:val="323105B2"/>
    <w:rsid w:val="32318D70"/>
    <w:rsid w:val="32330673"/>
    <w:rsid w:val="323370FE"/>
    <w:rsid w:val="32337BC2"/>
    <w:rsid w:val="3234758F"/>
    <w:rsid w:val="3234D0C4"/>
    <w:rsid w:val="3234DDA3"/>
    <w:rsid w:val="3235BED6"/>
    <w:rsid w:val="3236A893"/>
    <w:rsid w:val="32371590"/>
    <w:rsid w:val="3239D9CA"/>
    <w:rsid w:val="323BD973"/>
    <w:rsid w:val="323BED50"/>
    <w:rsid w:val="324153A1"/>
    <w:rsid w:val="3241688A"/>
    <w:rsid w:val="32432AFD"/>
    <w:rsid w:val="3243897D"/>
    <w:rsid w:val="3245DCBB"/>
    <w:rsid w:val="32460FE7"/>
    <w:rsid w:val="32486076"/>
    <w:rsid w:val="32487F9E"/>
    <w:rsid w:val="324935A8"/>
    <w:rsid w:val="324A31CE"/>
    <w:rsid w:val="324A45A9"/>
    <w:rsid w:val="324B3BAA"/>
    <w:rsid w:val="324BB346"/>
    <w:rsid w:val="324BF8F3"/>
    <w:rsid w:val="324C0553"/>
    <w:rsid w:val="324CB045"/>
    <w:rsid w:val="324D725A"/>
    <w:rsid w:val="324DC9C9"/>
    <w:rsid w:val="324E91FA"/>
    <w:rsid w:val="324FA274"/>
    <w:rsid w:val="325031D3"/>
    <w:rsid w:val="3250A187"/>
    <w:rsid w:val="3252BDA8"/>
    <w:rsid w:val="32530DA3"/>
    <w:rsid w:val="32533603"/>
    <w:rsid w:val="32533725"/>
    <w:rsid w:val="3253E8AA"/>
    <w:rsid w:val="32543533"/>
    <w:rsid w:val="32544DF6"/>
    <w:rsid w:val="3255E5A2"/>
    <w:rsid w:val="3258D882"/>
    <w:rsid w:val="3258E83E"/>
    <w:rsid w:val="325AFC8C"/>
    <w:rsid w:val="325C2518"/>
    <w:rsid w:val="325CB7C4"/>
    <w:rsid w:val="325D015A"/>
    <w:rsid w:val="325D5797"/>
    <w:rsid w:val="325F4360"/>
    <w:rsid w:val="32609A23"/>
    <w:rsid w:val="3261866E"/>
    <w:rsid w:val="3262167A"/>
    <w:rsid w:val="3262B6D6"/>
    <w:rsid w:val="32636613"/>
    <w:rsid w:val="32655492"/>
    <w:rsid w:val="32665B4E"/>
    <w:rsid w:val="3266D81D"/>
    <w:rsid w:val="3267468A"/>
    <w:rsid w:val="3267A917"/>
    <w:rsid w:val="32680F8D"/>
    <w:rsid w:val="32684E2A"/>
    <w:rsid w:val="32687CBE"/>
    <w:rsid w:val="326A268C"/>
    <w:rsid w:val="326B64D1"/>
    <w:rsid w:val="326D051D"/>
    <w:rsid w:val="326DB78C"/>
    <w:rsid w:val="326DDAE2"/>
    <w:rsid w:val="326DE7A0"/>
    <w:rsid w:val="326DEB02"/>
    <w:rsid w:val="32725167"/>
    <w:rsid w:val="327428DE"/>
    <w:rsid w:val="32743762"/>
    <w:rsid w:val="32745B42"/>
    <w:rsid w:val="327591BA"/>
    <w:rsid w:val="3275B490"/>
    <w:rsid w:val="3277508F"/>
    <w:rsid w:val="3277AA67"/>
    <w:rsid w:val="327994C0"/>
    <w:rsid w:val="327E0EB9"/>
    <w:rsid w:val="327E3839"/>
    <w:rsid w:val="327F2F0B"/>
    <w:rsid w:val="327F93E3"/>
    <w:rsid w:val="32818C8D"/>
    <w:rsid w:val="3282CF57"/>
    <w:rsid w:val="32834C97"/>
    <w:rsid w:val="3283EFD7"/>
    <w:rsid w:val="32843A56"/>
    <w:rsid w:val="32848185"/>
    <w:rsid w:val="32848D8A"/>
    <w:rsid w:val="32876F43"/>
    <w:rsid w:val="32879BF0"/>
    <w:rsid w:val="32880F12"/>
    <w:rsid w:val="3288D45B"/>
    <w:rsid w:val="32899DDE"/>
    <w:rsid w:val="3289C24C"/>
    <w:rsid w:val="328A2CC8"/>
    <w:rsid w:val="328ABA30"/>
    <w:rsid w:val="328B5130"/>
    <w:rsid w:val="328B9B96"/>
    <w:rsid w:val="328C6FA0"/>
    <w:rsid w:val="328C8EE6"/>
    <w:rsid w:val="328CF778"/>
    <w:rsid w:val="328F54BD"/>
    <w:rsid w:val="32906332"/>
    <w:rsid w:val="3290E1B2"/>
    <w:rsid w:val="32919E83"/>
    <w:rsid w:val="32922524"/>
    <w:rsid w:val="3293EE21"/>
    <w:rsid w:val="329731FD"/>
    <w:rsid w:val="3297406E"/>
    <w:rsid w:val="32992028"/>
    <w:rsid w:val="32994077"/>
    <w:rsid w:val="329B2EBC"/>
    <w:rsid w:val="329BEB76"/>
    <w:rsid w:val="329CB858"/>
    <w:rsid w:val="329E67F9"/>
    <w:rsid w:val="32A06248"/>
    <w:rsid w:val="32A4AF3D"/>
    <w:rsid w:val="32A4B3E9"/>
    <w:rsid w:val="32A5B2B1"/>
    <w:rsid w:val="32A6790F"/>
    <w:rsid w:val="32A6AE68"/>
    <w:rsid w:val="32A85C85"/>
    <w:rsid w:val="32A8DCFE"/>
    <w:rsid w:val="32A8E280"/>
    <w:rsid w:val="32A9279C"/>
    <w:rsid w:val="32A988DD"/>
    <w:rsid w:val="32AA8A8C"/>
    <w:rsid w:val="32AAC56E"/>
    <w:rsid w:val="32ABC7E2"/>
    <w:rsid w:val="32ABD425"/>
    <w:rsid w:val="32ABD5B4"/>
    <w:rsid w:val="32AC307F"/>
    <w:rsid w:val="32AD0913"/>
    <w:rsid w:val="32AD1D30"/>
    <w:rsid w:val="32AD388A"/>
    <w:rsid w:val="32AD98A7"/>
    <w:rsid w:val="32ADDB92"/>
    <w:rsid w:val="32AE7E0E"/>
    <w:rsid w:val="32AF81FD"/>
    <w:rsid w:val="32AF837B"/>
    <w:rsid w:val="32B0C5B9"/>
    <w:rsid w:val="32B0ECFB"/>
    <w:rsid w:val="32B36ECF"/>
    <w:rsid w:val="32B5718F"/>
    <w:rsid w:val="32B6F89B"/>
    <w:rsid w:val="32B7E2BC"/>
    <w:rsid w:val="32B92902"/>
    <w:rsid w:val="32B9725C"/>
    <w:rsid w:val="32BC3D8F"/>
    <w:rsid w:val="32C0057B"/>
    <w:rsid w:val="32C20199"/>
    <w:rsid w:val="32C3865E"/>
    <w:rsid w:val="32C3E3C6"/>
    <w:rsid w:val="32C3FABB"/>
    <w:rsid w:val="32C5883E"/>
    <w:rsid w:val="32C61E95"/>
    <w:rsid w:val="32C6687A"/>
    <w:rsid w:val="32C69806"/>
    <w:rsid w:val="32C6EFBE"/>
    <w:rsid w:val="32C86F83"/>
    <w:rsid w:val="32C8CB7E"/>
    <w:rsid w:val="32C91BEE"/>
    <w:rsid w:val="32CA4ED3"/>
    <w:rsid w:val="32CACA67"/>
    <w:rsid w:val="32CAF8F2"/>
    <w:rsid w:val="32CBC520"/>
    <w:rsid w:val="32CC039A"/>
    <w:rsid w:val="32CCAFF2"/>
    <w:rsid w:val="32CF4E4C"/>
    <w:rsid w:val="32CF868C"/>
    <w:rsid w:val="32D0AB3C"/>
    <w:rsid w:val="32D0C0B1"/>
    <w:rsid w:val="32D17B8D"/>
    <w:rsid w:val="32D185A6"/>
    <w:rsid w:val="32D1A8A4"/>
    <w:rsid w:val="32D20D33"/>
    <w:rsid w:val="32D2BD97"/>
    <w:rsid w:val="32D2DC6A"/>
    <w:rsid w:val="32D501BB"/>
    <w:rsid w:val="32D56722"/>
    <w:rsid w:val="32D60292"/>
    <w:rsid w:val="32D638CA"/>
    <w:rsid w:val="32D71568"/>
    <w:rsid w:val="32D84966"/>
    <w:rsid w:val="32D89DF6"/>
    <w:rsid w:val="32D8CF0E"/>
    <w:rsid w:val="32D9AFDE"/>
    <w:rsid w:val="32DABBF4"/>
    <w:rsid w:val="32DC833E"/>
    <w:rsid w:val="32DDE9ED"/>
    <w:rsid w:val="32DE09D2"/>
    <w:rsid w:val="32DF143F"/>
    <w:rsid w:val="32DF7BD5"/>
    <w:rsid w:val="32DFE630"/>
    <w:rsid w:val="32DFFB21"/>
    <w:rsid w:val="32E0565C"/>
    <w:rsid w:val="32E05A0E"/>
    <w:rsid w:val="32E05E26"/>
    <w:rsid w:val="32E0E35C"/>
    <w:rsid w:val="32E26842"/>
    <w:rsid w:val="32E30E4F"/>
    <w:rsid w:val="32E3B792"/>
    <w:rsid w:val="32E49EEB"/>
    <w:rsid w:val="32E4C5AF"/>
    <w:rsid w:val="32E4E9D6"/>
    <w:rsid w:val="32E87246"/>
    <w:rsid w:val="32E8E51E"/>
    <w:rsid w:val="32E9CF09"/>
    <w:rsid w:val="32E9D553"/>
    <w:rsid w:val="32EA5E01"/>
    <w:rsid w:val="32EB2CE1"/>
    <w:rsid w:val="32EBD489"/>
    <w:rsid w:val="32EBFE69"/>
    <w:rsid w:val="32EE625C"/>
    <w:rsid w:val="32EE69A4"/>
    <w:rsid w:val="32EE8738"/>
    <w:rsid w:val="32EE8EE1"/>
    <w:rsid w:val="32EFEDF4"/>
    <w:rsid w:val="32F02BF0"/>
    <w:rsid w:val="32F2362F"/>
    <w:rsid w:val="32F238A8"/>
    <w:rsid w:val="32F255B0"/>
    <w:rsid w:val="32F3FAD7"/>
    <w:rsid w:val="32F46456"/>
    <w:rsid w:val="32F4DFDB"/>
    <w:rsid w:val="32F53EF5"/>
    <w:rsid w:val="32F57106"/>
    <w:rsid w:val="32F60506"/>
    <w:rsid w:val="32F6A6ED"/>
    <w:rsid w:val="32F79D60"/>
    <w:rsid w:val="32F86CD3"/>
    <w:rsid w:val="32FBEE07"/>
    <w:rsid w:val="32FE5250"/>
    <w:rsid w:val="33015434"/>
    <w:rsid w:val="33016FEF"/>
    <w:rsid w:val="33018C16"/>
    <w:rsid w:val="3301C17C"/>
    <w:rsid w:val="33021305"/>
    <w:rsid w:val="33027584"/>
    <w:rsid w:val="330400AF"/>
    <w:rsid w:val="33058A60"/>
    <w:rsid w:val="3306931F"/>
    <w:rsid w:val="33072F2F"/>
    <w:rsid w:val="33085485"/>
    <w:rsid w:val="3308F652"/>
    <w:rsid w:val="33090D07"/>
    <w:rsid w:val="3309A5BC"/>
    <w:rsid w:val="3309EE18"/>
    <w:rsid w:val="330AE75A"/>
    <w:rsid w:val="330C2684"/>
    <w:rsid w:val="330C672A"/>
    <w:rsid w:val="330F2932"/>
    <w:rsid w:val="3310E276"/>
    <w:rsid w:val="33117417"/>
    <w:rsid w:val="3311843F"/>
    <w:rsid w:val="331199A9"/>
    <w:rsid w:val="3311F1E9"/>
    <w:rsid w:val="331261FF"/>
    <w:rsid w:val="3313223A"/>
    <w:rsid w:val="3314C96A"/>
    <w:rsid w:val="3315C3D1"/>
    <w:rsid w:val="3317C3CA"/>
    <w:rsid w:val="331955E4"/>
    <w:rsid w:val="331AF93D"/>
    <w:rsid w:val="331B1B99"/>
    <w:rsid w:val="331B5FBB"/>
    <w:rsid w:val="331C6341"/>
    <w:rsid w:val="331CCD4B"/>
    <w:rsid w:val="331DF10D"/>
    <w:rsid w:val="331EAEC0"/>
    <w:rsid w:val="33200682"/>
    <w:rsid w:val="3320EB7C"/>
    <w:rsid w:val="33231FF9"/>
    <w:rsid w:val="3323FBC9"/>
    <w:rsid w:val="3325E710"/>
    <w:rsid w:val="3326B70F"/>
    <w:rsid w:val="33271537"/>
    <w:rsid w:val="33277D55"/>
    <w:rsid w:val="3328A77C"/>
    <w:rsid w:val="332A6B86"/>
    <w:rsid w:val="332A7194"/>
    <w:rsid w:val="332AA0B2"/>
    <w:rsid w:val="332D0A7A"/>
    <w:rsid w:val="332D7205"/>
    <w:rsid w:val="332D9185"/>
    <w:rsid w:val="332F2FE6"/>
    <w:rsid w:val="33313BC0"/>
    <w:rsid w:val="3332158C"/>
    <w:rsid w:val="3334CFF5"/>
    <w:rsid w:val="33355493"/>
    <w:rsid w:val="3335B23F"/>
    <w:rsid w:val="3336AD3A"/>
    <w:rsid w:val="3336DC7F"/>
    <w:rsid w:val="3337C8F5"/>
    <w:rsid w:val="3337CB6E"/>
    <w:rsid w:val="3337D8D8"/>
    <w:rsid w:val="3338298C"/>
    <w:rsid w:val="33391D09"/>
    <w:rsid w:val="333AF3C5"/>
    <w:rsid w:val="333C58C8"/>
    <w:rsid w:val="333C5928"/>
    <w:rsid w:val="333C6BA7"/>
    <w:rsid w:val="333D57F8"/>
    <w:rsid w:val="333DCDC3"/>
    <w:rsid w:val="333DEFE8"/>
    <w:rsid w:val="333DF0A4"/>
    <w:rsid w:val="333E0FB8"/>
    <w:rsid w:val="333E59EE"/>
    <w:rsid w:val="333E8978"/>
    <w:rsid w:val="333EC442"/>
    <w:rsid w:val="333F38C6"/>
    <w:rsid w:val="333FC0FE"/>
    <w:rsid w:val="333FC4F3"/>
    <w:rsid w:val="3340B919"/>
    <w:rsid w:val="3343F0CB"/>
    <w:rsid w:val="3343FDC7"/>
    <w:rsid w:val="33440D4D"/>
    <w:rsid w:val="33447DF4"/>
    <w:rsid w:val="33467FED"/>
    <w:rsid w:val="3346A900"/>
    <w:rsid w:val="33470200"/>
    <w:rsid w:val="3347366D"/>
    <w:rsid w:val="33475F23"/>
    <w:rsid w:val="33496948"/>
    <w:rsid w:val="3349935D"/>
    <w:rsid w:val="334B83A4"/>
    <w:rsid w:val="334D4E4E"/>
    <w:rsid w:val="334E60BB"/>
    <w:rsid w:val="334E7D22"/>
    <w:rsid w:val="3351D315"/>
    <w:rsid w:val="3351F885"/>
    <w:rsid w:val="3352360A"/>
    <w:rsid w:val="33536585"/>
    <w:rsid w:val="3354EC5E"/>
    <w:rsid w:val="3358155D"/>
    <w:rsid w:val="33595E7A"/>
    <w:rsid w:val="3359F709"/>
    <w:rsid w:val="335A3D08"/>
    <w:rsid w:val="335AA76B"/>
    <w:rsid w:val="335C23A3"/>
    <w:rsid w:val="335DB117"/>
    <w:rsid w:val="335E122C"/>
    <w:rsid w:val="335F98B5"/>
    <w:rsid w:val="336046E0"/>
    <w:rsid w:val="33615AC6"/>
    <w:rsid w:val="3361887A"/>
    <w:rsid w:val="3361C96B"/>
    <w:rsid w:val="33627E4F"/>
    <w:rsid w:val="33638AF7"/>
    <w:rsid w:val="33646F5A"/>
    <w:rsid w:val="336624E0"/>
    <w:rsid w:val="33683DD5"/>
    <w:rsid w:val="33684B91"/>
    <w:rsid w:val="3369ACE0"/>
    <w:rsid w:val="336A8360"/>
    <w:rsid w:val="336AD90A"/>
    <w:rsid w:val="336B16B2"/>
    <w:rsid w:val="336B3E92"/>
    <w:rsid w:val="336B40F6"/>
    <w:rsid w:val="336B4781"/>
    <w:rsid w:val="336BBCD7"/>
    <w:rsid w:val="336BD839"/>
    <w:rsid w:val="336C3FF0"/>
    <w:rsid w:val="336D032E"/>
    <w:rsid w:val="336D65DE"/>
    <w:rsid w:val="336E535B"/>
    <w:rsid w:val="336FA021"/>
    <w:rsid w:val="336FC4A6"/>
    <w:rsid w:val="3370B178"/>
    <w:rsid w:val="33719CB6"/>
    <w:rsid w:val="337213F4"/>
    <w:rsid w:val="33721A7A"/>
    <w:rsid w:val="33723BB5"/>
    <w:rsid w:val="337269FC"/>
    <w:rsid w:val="33729D3F"/>
    <w:rsid w:val="3373DB2F"/>
    <w:rsid w:val="33742A44"/>
    <w:rsid w:val="3374E828"/>
    <w:rsid w:val="33753BE0"/>
    <w:rsid w:val="3375816C"/>
    <w:rsid w:val="3375BC94"/>
    <w:rsid w:val="3375D4F8"/>
    <w:rsid w:val="33762633"/>
    <w:rsid w:val="3376663A"/>
    <w:rsid w:val="3377D9CC"/>
    <w:rsid w:val="3378B07B"/>
    <w:rsid w:val="3379FF28"/>
    <w:rsid w:val="337BE96D"/>
    <w:rsid w:val="337C2FE2"/>
    <w:rsid w:val="337F8F78"/>
    <w:rsid w:val="3380AEA4"/>
    <w:rsid w:val="33822CF9"/>
    <w:rsid w:val="33829A07"/>
    <w:rsid w:val="3382A73C"/>
    <w:rsid w:val="33834F22"/>
    <w:rsid w:val="3384338F"/>
    <w:rsid w:val="33848447"/>
    <w:rsid w:val="33867079"/>
    <w:rsid w:val="3386BA4B"/>
    <w:rsid w:val="3386CF54"/>
    <w:rsid w:val="3386DD93"/>
    <w:rsid w:val="3386F735"/>
    <w:rsid w:val="338735D0"/>
    <w:rsid w:val="338773C7"/>
    <w:rsid w:val="33877881"/>
    <w:rsid w:val="3387A523"/>
    <w:rsid w:val="338A022D"/>
    <w:rsid w:val="338ADEFE"/>
    <w:rsid w:val="338AFE6F"/>
    <w:rsid w:val="338B0117"/>
    <w:rsid w:val="338BF76D"/>
    <w:rsid w:val="338C191B"/>
    <w:rsid w:val="338C8FE9"/>
    <w:rsid w:val="338D0D71"/>
    <w:rsid w:val="338DFC6A"/>
    <w:rsid w:val="338E392A"/>
    <w:rsid w:val="338FDD53"/>
    <w:rsid w:val="33909AE6"/>
    <w:rsid w:val="33915A86"/>
    <w:rsid w:val="33927B00"/>
    <w:rsid w:val="339312F7"/>
    <w:rsid w:val="3393986A"/>
    <w:rsid w:val="3393A27D"/>
    <w:rsid w:val="33942E94"/>
    <w:rsid w:val="33949376"/>
    <w:rsid w:val="3394CB20"/>
    <w:rsid w:val="3395F223"/>
    <w:rsid w:val="339696A2"/>
    <w:rsid w:val="3396DC10"/>
    <w:rsid w:val="339BDD51"/>
    <w:rsid w:val="339BFDA5"/>
    <w:rsid w:val="339C5CD5"/>
    <w:rsid w:val="339D83D5"/>
    <w:rsid w:val="339DBD37"/>
    <w:rsid w:val="339E66FB"/>
    <w:rsid w:val="339F05A4"/>
    <w:rsid w:val="339FF42F"/>
    <w:rsid w:val="33A01E61"/>
    <w:rsid w:val="33A15360"/>
    <w:rsid w:val="33A1F2F3"/>
    <w:rsid w:val="33A345EC"/>
    <w:rsid w:val="33A4D4A3"/>
    <w:rsid w:val="33A4FEE9"/>
    <w:rsid w:val="33A58C21"/>
    <w:rsid w:val="33A947DF"/>
    <w:rsid w:val="33AA4658"/>
    <w:rsid w:val="33AD6EAA"/>
    <w:rsid w:val="33AE8024"/>
    <w:rsid w:val="33AEA675"/>
    <w:rsid w:val="33AEDD30"/>
    <w:rsid w:val="33AF9D7A"/>
    <w:rsid w:val="33AFBC65"/>
    <w:rsid w:val="33B07364"/>
    <w:rsid w:val="33B296AC"/>
    <w:rsid w:val="33B2C3EF"/>
    <w:rsid w:val="33B307FB"/>
    <w:rsid w:val="33B407AF"/>
    <w:rsid w:val="33B48775"/>
    <w:rsid w:val="33B56FAA"/>
    <w:rsid w:val="33B60A8E"/>
    <w:rsid w:val="33B6A9E2"/>
    <w:rsid w:val="33B9540D"/>
    <w:rsid w:val="33B9BE6E"/>
    <w:rsid w:val="33B9E838"/>
    <w:rsid w:val="33BA8EEB"/>
    <w:rsid w:val="33BB45AA"/>
    <w:rsid w:val="33BC6B42"/>
    <w:rsid w:val="33BD1332"/>
    <w:rsid w:val="33BD2CBD"/>
    <w:rsid w:val="33BD7903"/>
    <w:rsid w:val="33BE4002"/>
    <w:rsid w:val="33BF7768"/>
    <w:rsid w:val="33C055CA"/>
    <w:rsid w:val="33C0F7A9"/>
    <w:rsid w:val="33C10EFD"/>
    <w:rsid w:val="33C25231"/>
    <w:rsid w:val="33C3091D"/>
    <w:rsid w:val="33C3965B"/>
    <w:rsid w:val="33C4B3FA"/>
    <w:rsid w:val="33C57445"/>
    <w:rsid w:val="33C63DEE"/>
    <w:rsid w:val="33C92D7E"/>
    <w:rsid w:val="33C9376E"/>
    <w:rsid w:val="33C9434A"/>
    <w:rsid w:val="33CAA856"/>
    <w:rsid w:val="33CB330B"/>
    <w:rsid w:val="33CC6BB1"/>
    <w:rsid w:val="33CC994B"/>
    <w:rsid w:val="33CF19BA"/>
    <w:rsid w:val="33D08EA9"/>
    <w:rsid w:val="33D2DCD4"/>
    <w:rsid w:val="33D362BB"/>
    <w:rsid w:val="33D4B28D"/>
    <w:rsid w:val="33D66183"/>
    <w:rsid w:val="33D665D2"/>
    <w:rsid w:val="33DA0370"/>
    <w:rsid w:val="33DA761E"/>
    <w:rsid w:val="33DAD2FC"/>
    <w:rsid w:val="33DB4A55"/>
    <w:rsid w:val="33DC832B"/>
    <w:rsid w:val="33DCAC96"/>
    <w:rsid w:val="33DD262A"/>
    <w:rsid w:val="33DE6C15"/>
    <w:rsid w:val="33DE737A"/>
    <w:rsid w:val="33DFA0C2"/>
    <w:rsid w:val="33E04BD6"/>
    <w:rsid w:val="33E1267D"/>
    <w:rsid w:val="33E16BE6"/>
    <w:rsid w:val="33E1EC72"/>
    <w:rsid w:val="33E236A7"/>
    <w:rsid w:val="33E601F7"/>
    <w:rsid w:val="33E6E92A"/>
    <w:rsid w:val="33E75C15"/>
    <w:rsid w:val="33E78844"/>
    <w:rsid w:val="33E7D266"/>
    <w:rsid w:val="33E7EE26"/>
    <w:rsid w:val="33E956C0"/>
    <w:rsid w:val="33EB318D"/>
    <w:rsid w:val="33EBC22F"/>
    <w:rsid w:val="33ED0F15"/>
    <w:rsid w:val="33ED5CEB"/>
    <w:rsid w:val="33ED9FF9"/>
    <w:rsid w:val="33F0DF48"/>
    <w:rsid w:val="33F12DD1"/>
    <w:rsid w:val="33F22F3B"/>
    <w:rsid w:val="33F23789"/>
    <w:rsid w:val="33F29F04"/>
    <w:rsid w:val="33F2FC94"/>
    <w:rsid w:val="33F37C45"/>
    <w:rsid w:val="33F3A782"/>
    <w:rsid w:val="33F3C0B1"/>
    <w:rsid w:val="33F5666E"/>
    <w:rsid w:val="33F8A02A"/>
    <w:rsid w:val="33FA6E8B"/>
    <w:rsid w:val="33FB272F"/>
    <w:rsid w:val="33FB7E81"/>
    <w:rsid w:val="33FC542E"/>
    <w:rsid w:val="33FD1CC7"/>
    <w:rsid w:val="33FD46CC"/>
    <w:rsid w:val="33FEE244"/>
    <w:rsid w:val="33FF8DEB"/>
    <w:rsid w:val="33FFBB5C"/>
    <w:rsid w:val="34008B4B"/>
    <w:rsid w:val="34010DBD"/>
    <w:rsid w:val="3401968F"/>
    <w:rsid w:val="3401DE4D"/>
    <w:rsid w:val="3403425D"/>
    <w:rsid w:val="340375EA"/>
    <w:rsid w:val="3403B1BE"/>
    <w:rsid w:val="34044538"/>
    <w:rsid w:val="34045C5D"/>
    <w:rsid w:val="340547E6"/>
    <w:rsid w:val="3405E9B7"/>
    <w:rsid w:val="340665E7"/>
    <w:rsid w:val="3406B901"/>
    <w:rsid w:val="3406F018"/>
    <w:rsid w:val="3407D132"/>
    <w:rsid w:val="340AFE48"/>
    <w:rsid w:val="340C673A"/>
    <w:rsid w:val="340DA682"/>
    <w:rsid w:val="340FF9D6"/>
    <w:rsid w:val="3410B0B5"/>
    <w:rsid w:val="34112AFF"/>
    <w:rsid w:val="34118AE4"/>
    <w:rsid w:val="34118CA0"/>
    <w:rsid w:val="3411B5DA"/>
    <w:rsid w:val="3411F36E"/>
    <w:rsid w:val="3412771D"/>
    <w:rsid w:val="3413EE85"/>
    <w:rsid w:val="3414AF48"/>
    <w:rsid w:val="3417C61A"/>
    <w:rsid w:val="3419C10F"/>
    <w:rsid w:val="341A0FE2"/>
    <w:rsid w:val="341AEE15"/>
    <w:rsid w:val="341C7838"/>
    <w:rsid w:val="341C885F"/>
    <w:rsid w:val="341E66B5"/>
    <w:rsid w:val="341EF674"/>
    <w:rsid w:val="34205238"/>
    <w:rsid w:val="34211684"/>
    <w:rsid w:val="342197D8"/>
    <w:rsid w:val="34225ED6"/>
    <w:rsid w:val="34229457"/>
    <w:rsid w:val="3422C03D"/>
    <w:rsid w:val="3422F3AC"/>
    <w:rsid w:val="3423C3B3"/>
    <w:rsid w:val="34246976"/>
    <w:rsid w:val="3425B8AA"/>
    <w:rsid w:val="3425BDEF"/>
    <w:rsid w:val="3427689A"/>
    <w:rsid w:val="34288077"/>
    <w:rsid w:val="342899AA"/>
    <w:rsid w:val="342A498D"/>
    <w:rsid w:val="342BC377"/>
    <w:rsid w:val="342BFA7D"/>
    <w:rsid w:val="342C7554"/>
    <w:rsid w:val="342C87CC"/>
    <w:rsid w:val="342D98D5"/>
    <w:rsid w:val="342F135E"/>
    <w:rsid w:val="3430109A"/>
    <w:rsid w:val="343010F3"/>
    <w:rsid w:val="3431CF2A"/>
    <w:rsid w:val="3431D772"/>
    <w:rsid w:val="34322945"/>
    <w:rsid w:val="3432F007"/>
    <w:rsid w:val="3434F1EF"/>
    <w:rsid w:val="3435D628"/>
    <w:rsid w:val="3435EE48"/>
    <w:rsid w:val="343666BD"/>
    <w:rsid w:val="343678AF"/>
    <w:rsid w:val="3436915D"/>
    <w:rsid w:val="34383AB9"/>
    <w:rsid w:val="34396397"/>
    <w:rsid w:val="34397E04"/>
    <w:rsid w:val="3439D368"/>
    <w:rsid w:val="343AADD3"/>
    <w:rsid w:val="343B27E3"/>
    <w:rsid w:val="343CDB2C"/>
    <w:rsid w:val="343CE366"/>
    <w:rsid w:val="343D8ADF"/>
    <w:rsid w:val="343F6D7C"/>
    <w:rsid w:val="343F90C3"/>
    <w:rsid w:val="3440565E"/>
    <w:rsid w:val="34406E41"/>
    <w:rsid w:val="3441E503"/>
    <w:rsid w:val="34424AB4"/>
    <w:rsid w:val="3442A185"/>
    <w:rsid w:val="34433AE1"/>
    <w:rsid w:val="3443F168"/>
    <w:rsid w:val="344844C5"/>
    <w:rsid w:val="3448E8DF"/>
    <w:rsid w:val="34493010"/>
    <w:rsid w:val="344A28DE"/>
    <w:rsid w:val="344AB5F8"/>
    <w:rsid w:val="344B1B8B"/>
    <w:rsid w:val="344B3E3E"/>
    <w:rsid w:val="344C0DE9"/>
    <w:rsid w:val="344C6C5A"/>
    <w:rsid w:val="344D0073"/>
    <w:rsid w:val="344E0D31"/>
    <w:rsid w:val="344E4F63"/>
    <w:rsid w:val="344EC875"/>
    <w:rsid w:val="344F554A"/>
    <w:rsid w:val="344F670E"/>
    <w:rsid w:val="34505598"/>
    <w:rsid w:val="3450AC75"/>
    <w:rsid w:val="34512DF7"/>
    <w:rsid w:val="34522E63"/>
    <w:rsid w:val="34535EE1"/>
    <w:rsid w:val="3453BA8D"/>
    <w:rsid w:val="345449E3"/>
    <w:rsid w:val="34545C3A"/>
    <w:rsid w:val="34548DCA"/>
    <w:rsid w:val="34559B13"/>
    <w:rsid w:val="3456530B"/>
    <w:rsid w:val="345691D7"/>
    <w:rsid w:val="34569BC6"/>
    <w:rsid w:val="345730B3"/>
    <w:rsid w:val="3458435D"/>
    <w:rsid w:val="34584BD0"/>
    <w:rsid w:val="34585EC7"/>
    <w:rsid w:val="3458AC40"/>
    <w:rsid w:val="345C325F"/>
    <w:rsid w:val="345CC63A"/>
    <w:rsid w:val="345D881B"/>
    <w:rsid w:val="345DE344"/>
    <w:rsid w:val="345E8AF2"/>
    <w:rsid w:val="3460E582"/>
    <w:rsid w:val="34611AB8"/>
    <w:rsid w:val="34615579"/>
    <w:rsid w:val="3461A2FD"/>
    <w:rsid w:val="34625A7B"/>
    <w:rsid w:val="346572D1"/>
    <w:rsid w:val="3465BB4A"/>
    <w:rsid w:val="346616FF"/>
    <w:rsid w:val="346693B9"/>
    <w:rsid w:val="3466D2CC"/>
    <w:rsid w:val="34686713"/>
    <w:rsid w:val="34698731"/>
    <w:rsid w:val="346E107B"/>
    <w:rsid w:val="346F2133"/>
    <w:rsid w:val="346F2337"/>
    <w:rsid w:val="34703832"/>
    <w:rsid w:val="34708751"/>
    <w:rsid w:val="3471CAC1"/>
    <w:rsid w:val="34723FBB"/>
    <w:rsid w:val="3472B81F"/>
    <w:rsid w:val="34737445"/>
    <w:rsid w:val="34744271"/>
    <w:rsid w:val="3475D049"/>
    <w:rsid w:val="3477E3DE"/>
    <w:rsid w:val="3477E86B"/>
    <w:rsid w:val="347A7017"/>
    <w:rsid w:val="347AC3A1"/>
    <w:rsid w:val="347B8E8D"/>
    <w:rsid w:val="347C1253"/>
    <w:rsid w:val="347DEEB9"/>
    <w:rsid w:val="347E1DAE"/>
    <w:rsid w:val="347E447C"/>
    <w:rsid w:val="347E6336"/>
    <w:rsid w:val="347E7488"/>
    <w:rsid w:val="347EC228"/>
    <w:rsid w:val="347F4EC8"/>
    <w:rsid w:val="3481A87C"/>
    <w:rsid w:val="348215E6"/>
    <w:rsid w:val="34824567"/>
    <w:rsid w:val="34830F5A"/>
    <w:rsid w:val="3483AD5A"/>
    <w:rsid w:val="348579DA"/>
    <w:rsid w:val="348589E4"/>
    <w:rsid w:val="34868056"/>
    <w:rsid w:val="34871A44"/>
    <w:rsid w:val="34875197"/>
    <w:rsid w:val="34878B87"/>
    <w:rsid w:val="3487B919"/>
    <w:rsid w:val="34882ADF"/>
    <w:rsid w:val="34885051"/>
    <w:rsid w:val="348870AD"/>
    <w:rsid w:val="348890B3"/>
    <w:rsid w:val="3489AC0E"/>
    <w:rsid w:val="348A1D2E"/>
    <w:rsid w:val="348ABA58"/>
    <w:rsid w:val="348B480F"/>
    <w:rsid w:val="348E458D"/>
    <w:rsid w:val="348F3855"/>
    <w:rsid w:val="348FEC53"/>
    <w:rsid w:val="3490BD17"/>
    <w:rsid w:val="3490F27A"/>
    <w:rsid w:val="34913580"/>
    <w:rsid w:val="3492EE62"/>
    <w:rsid w:val="3493232E"/>
    <w:rsid w:val="3493A2A5"/>
    <w:rsid w:val="3494821F"/>
    <w:rsid w:val="34948F05"/>
    <w:rsid w:val="349490D3"/>
    <w:rsid w:val="3494B931"/>
    <w:rsid w:val="349507AF"/>
    <w:rsid w:val="3496B312"/>
    <w:rsid w:val="3496CCF3"/>
    <w:rsid w:val="3496FCEC"/>
    <w:rsid w:val="349759E3"/>
    <w:rsid w:val="349947D6"/>
    <w:rsid w:val="349ABD5C"/>
    <w:rsid w:val="349BF9EF"/>
    <w:rsid w:val="349CF9F4"/>
    <w:rsid w:val="349F4D16"/>
    <w:rsid w:val="349FBCAE"/>
    <w:rsid w:val="349FFED5"/>
    <w:rsid w:val="34A0B0D0"/>
    <w:rsid w:val="34A242F5"/>
    <w:rsid w:val="34A2ABE2"/>
    <w:rsid w:val="34A2C0F6"/>
    <w:rsid w:val="34A2C362"/>
    <w:rsid w:val="34A3CDCB"/>
    <w:rsid w:val="34A4BE24"/>
    <w:rsid w:val="34A5B9FA"/>
    <w:rsid w:val="34A61681"/>
    <w:rsid w:val="34A6604C"/>
    <w:rsid w:val="34A7676F"/>
    <w:rsid w:val="34A77622"/>
    <w:rsid w:val="34A96B36"/>
    <w:rsid w:val="34A9D7ED"/>
    <w:rsid w:val="34A9F685"/>
    <w:rsid w:val="34AB9CDC"/>
    <w:rsid w:val="34AC310F"/>
    <w:rsid w:val="34ADC58A"/>
    <w:rsid w:val="34AF04E8"/>
    <w:rsid w:val="34B054C8"/>
    <w:rsid w:val="34B13F4C"/>
    <w:rsid w:val="34B2A062"/>
    <w:rsid w:val="34B2D257"/>
    <w:rsid w:val="34B345F3"/>
    <w:rsid w:val="34B40027"/>
    <w:rsid w:val="34B61D48"/>
    <w:rsid w:val="34B6F692"/>
    <w:rsid w:val="34B71125"/>
    <w:rsid w:val="34B73234"/>
    <w:rsid w:val="34B75841"/>
    <w:rsid w:val="34B7A413"/>
    <w:rsid w:val="34BA3BCE"/>
    <w:rsid w:val="34BB8154"/>
    <w:rsid w:val="34BC2A45"/>
    <w:rsid w:val="34BD58D6"/>
    <w:rsid w:val="34BF4E30"/>
    <w:rsid w:val="34C08B60"/>
    <w:rsid w:val="34C2677F"/>
    <w:rsid w:val="34C2BCEE"/>
    <w:rsid w:val="34C4CC5F"/>
    <w:rsid w:val="34C62989"/>
    <w:rsid w:val="34C6CB88"/>
    <w:rsid w:val="34C7C851"/>
    <w:rsid w:val="34CBEF61"/>
    <w:rsid w:val="34CBFADA"/>
    <w:rsid w:val="34CC2507"/>
    <w:rsid w:val="34CCF8E0"/>
    <w:rsid w:val="34CFDE5E"/>
    <w:rsid w:val="34D07EC9"/>
    <w:rsid w:val="34D0DC6C"/>
    <w:rsid w:val="34D11D82"/>
    <w:rsid w:val="34D18A05"/>
    <w:rsid w:val="34D4260F"/>
    <w:rsid w:val="34D5F9A6"/>
    <w:rsid w:val="34D6A2D4"/>
    <w:rsid w:val="34D6DCB6"/>
    <w:rsid w:val="34D702EE"/>
    <w:rsid w:val="34D716D0"/>
    <w:rsid w:val="34D76DA8"/>
    <w:rsid w:val="34D7BD0A"/>
    <w:rsid w:val="34D99B55"/>
    <w:rsid w:val="34D9D044"/>
    <w:rsid w:val="34DABE09"/>
    <w:rsid w:val="34DC1ABC"/>
    <w:rsid w:val="34DC3DD9"/>
    <w:rsid w:val="34DC9E9B"/>
    <w:rsid w:val="34DE7B98"/>
    <w:rsid w:val="34E000D2"/>
    <w:rsid w:val="34E03B72"/>
    <w:rsid w:val="34E0B368"/>
    <w:rsid w:val="34E11EFB"/>
    <w:rsid w:val="34E27964"/>
    <w:rsid w:val="34E43419"/>
    <w:rsid w:val="34E4600D"/>
    <w:rsid w:val="34E461EC"/>
    <w:rsid w:val="34E46706"/>
    <w:rsid w:val="34E4B5C9"/>
    <w:rsid w:val="34E5DA75"/>
    <w:rsid w:val="34E6139A"/>
    <w:rsid w:val="34E6A94F"/>
    <w:rsid w:val="34E6CFA2"/>
    <w:rsid w:val="34E7DB26"/>
    <w:rsid w:val="34E97F99"/>
    <w:rsid w:val="34E9A6F4"/>
    <w:rsid w:val="34ED978D"/>
    <w:rsid w:val="34EDA304"/>
    <w:rsid w:val="34EE0ECC"/>
    <w:rsid w:val="34F00D79"/>
    <w:rsid w:val="34F1550D"/>
    <w:rsid w:val="34F19CC4"/>
    <w:rsid w:val="34F294A0"/>
    <w:rsid w:val="34F43993"/>
    <w:rsid w:val="34F61D9D"/>
    <w:rsid w:val="34F684C6"/>
    <w:rsid w:val="34F83333"/>
    <w:rsid w:val="34F9F750"/>
    <w:rsid w:val="34FB2F76"/>
    <w:rsid w:val="34FBF518"/>
    <w:rsid w:val="34FBF6E5"/>
    <w:rsid w:val="34FC0719"/>
    <w:rsid w:val="34FC5344"/>
    <w:rsid w:val="34FEC38F"/>
    <w:rsid w:val="3500D64F"/>
    <w:rsid w:val="3502C6E8"/>
    <w:rsid w:val="3502D65A"/>
    <w:rsid w:val="3504491F"/>
    <w:rsid w:val="3505CF11"/>
    <w:rsid w:val="3506EA3B"/>
    <w:rsid w:val="35073B90"/>
    <w:rsid w:val="3508351A"/>
    <w:rsid w:val="350855E2"/>
    <w:rsid w:val="350AA78D"/>
    <w:rsid w:val="350AAE8F"/>
    <w:rsid w:val="350C8B00"/>
    <w:rsid w:val="350CAEC4"/>
    <w:rsid w:val="350CB4C8"/>
    <w:rsid w:val="350CC996"/>
    <w:rsid w:val="350CF105"/>
    <w:rsid w:val="350D4446"/>
    <w:rsid w:val="350DC678"/>
    <w:rsid w:val="350DE414"/>
    <w:rsid w:val="350E1EA8"/>
    <w:rsid w:val="35105885"/>
    <w:rsid w:val="3510DCE9"/>
    <w:rsid w:val="3511695E"/>
    <w:rsid w:val="3511E61C"/>
    <w:rsid w:val="35121658"/>
    <w:rsid w:val="35124454"/>
    <w:rsid w:val="35129D44"/>
    <w:rsid w:val="3515AA08"/>
    <w:rsid w:val="35194086"/>
    <w:rsid w:val="35198DC4"/>
    <w:rsid w:val="351A75E3"/>
    <w:rsid w:val="351B138F"/>
    <w:rsid w:val="351C410A"/>
    <w:rsid w:val="351C7BF8"/>
    <w:rsid w:val="351F9BBA"/>
    <w:rsid w:val="35208798"/>
    <w:rsid w:val="35209416"/>
    <w:rsid w:val="3520D45C"/>
    <w:rsid w:val="3521EF25"/>
    <w:rsid w:val="352200C9"/>
    <w:rsid w:val="3524ADF4"/>
    <w:rsid w:val="3524BB0F"/>
    <w:rsid w:val="3527203F"/>
    <w:rsid w:val="35284608"/>
    <w:rsid w:val="35284AFC"/>
    <w:rsid w:val="35285A30"/>
    <w:rsid w:val="3529A8A9"/>
    <w:rsid w:val="352A4257"/>
    <w:rsid w:val="352BA0F5"/>
    <w:rsid w:val="352BC4E1"/>
    <w:rsid w:val="352C42DA"/>
    <w:rsid w:val="352F4E01"/>
    <w:rsid w:val="35301755"/>
    <w:rsid w:val="3531F77F"/>
    <w:rsid w:val="35320B98"/>
    <w:rsid w:val="3533A564"/>
    <w:rsid w:val="3534DDDE"/>
    <w:rsid w:val="3535E053"/>
    <w:rsid w:val="353932DF"/>
    <w:rsid w:val="353A6052"/>
    <w:rsid w:val="353B7E2B"/>
    <w:rsid w:val="353B88B1"/>
    <w:rsid w:val="353B8E0C"/>
    <w:rsid w:val="353B8FE2"/>
    <w:rsid w:val="353C181A"/>
    <w:rsid w:val="353C2DDB"/>
    <w:rsid w:val="353C87CF"/>
    <w:rsid w:val="353C9367"/>
    <w:rsid w:val="353DD075"/>
    <w:rsid w:val="353E5A87"/>
    <w:rsid w:val="353F8AC0"/>
    <w:rsid w:val="35409281"/>
    <w:rsid w:val="354166BA"/>
    <w:rsid w:val="354508DD"/>
    <w:rsid w:val="35453265"/>
    <w:rsid w:val="3547128C"/>
    <w:rsid w:val="354774B8"/>
    <w:rsid w:val="35478F19"/>
    <w:rsid w:val="35486BA5"/>
    <w:rsid w:val="35488C49"/>
    <w:rsid w:val="3548B383"/>
    <w:rsid w:val="354A9EEF"/>
    <w:rsid w:val="354C232C"/>
    <w:rsid w:val="354C5980"/>
    <w:rsid w:val="354CB744"/>
    <w:rsid w:val="354CF216"/>
    <w:rsid w:val="354CFD8E"/>
    <w:rsid w:val="354D7207"/>
    <w:rsid w:val="354DD608"/>
    <w:rsid w:val="354E730D"/>
    <w:rsid w:val="354FA849"/>
    <w:rsid w:val="354FF97B"/>
    <w:rsid w:val="3551CEF7"/>
    <w:rsid w:val="35523FC8"/>
    <w:rsid w:val="35557F5D"/>
    <w:rsid w:val="3555D81C"/>
    <w:rsid w:val="3555F907"/>
    <w:rsid w:val="355640F8"/>
    <w:rsid w:val="35594CBD"/>
    <w:rsid w:val="3559BBA5"/>
    <w:rsid w:val="355A00D0"/>
    <w:rsid w:val="355A9631"/>
    <w:rsid w:val="355B6D26"/>
    <w:rsid w:val="355C5285"/>
    <w:rsid w:val="355C537C"/>
    <w:rsid w:val="355D0C44"/>
    <w:rsid w:val="355D407C"/>
    <w:rsid w:val="355DC43F"/>
    <w:rsid w:val="355E21D7"/>
    <w:rsid w:val="355F3154"/>
    <w:rsid w:val="35601F2B"/>
    <w:rsid w:val="3561EA8D"/>
    <w:rsid w:val="35621051"/>
    <w:rsid w:val="3562F1B2"/>
    <w:rsid w:val="3564796B"/>
    <w:rsid w:val="356494A1"/>
    <w:rsid w:val="3564B2B6"/>
    <w:rsid w:val="35653872"/>
    <w:rsid w:val="35663A5A"/>
    <w:rsid w:val="35671F0F"/>
    <w:rsid w:val="356816A9"/>
    <w:rsid w:val="356A1E3A"/>
    <w:rsid w:val="356B8DE8"/>
    <w:rsid w:val="356C07E6"/>
    <w:rsid w:val="356C93C8"/>
    <w:rsid w:val="356DF919"/>
    <w:rsid w:val="356E969B"/>
    <w:rsid w:val="356EB4F7"/>
    <w:rsid w:val="356EB852"/>
    <w:rsid w:val="356EE7BF"/>
    <w:rsid w:val="357039ED"/>
    <w:rsid w:val="357092D5"/>
    <w:rsid w:val="357095F3"/>
    <w:rsid w:val="3570D9B4"/>
    <w:rsid w:val="35726FB7"/>
    <w:rsid w:val="357271BA"/>
    <w:rsid w:val="35755E31"/>
    <w:rsid w:val="3575680B"/>
    <w:rsid w:val="35777A90"/>
    <w:rsid w:val="3577B49F"/>
    <w:rsid w:val="35789B09"/>
    <w:rsid w:val="35796D43"/>
    <w:rsid w:val="357982D6"/>
    <w:rsid w:val="3579E223"/>
    <w:rsid w:val="357A0BF7"/>
    <w:rsid w:val="357A754A"/>
    <w:rsid w:val="357B7934"/>
    <w:rsid w:val="357BF74E"/>
    <w:rsid w:val="357CC4DE"/>
    <w:rsid w:val="357DEBF6"/>
    <w:rsid w:val="357EA446"/>
    <w:rsid w:val="358063FB"/>
    <w:rsid w:val="35826A1D"/>
    <w:rsid w:val="358302CB"/>
    <w:rsid w:val="35842FCB"/>
    <w:rsid w:val="3584BE7A"/>
    <w:rsid w:val="3585EDEC"/>
    <w:rsid w:val="3586D149"/>
    <w:rsid w:val="3587ECB1"/>
    <w:rsid w:val="358872DE"/>
    <w:rsid w:val="358881E1"/>
    <w:rsid w:val="358884F6"/>
    <w:rsid w:val="3588868E"/>
    <w:rsid w:val="358983C3"/>
    <w:rsid w:val="3589A722"/>
    <w:rsid w:val="3589F952"/>
    <w:rsid w:val="358CDAFD"/>
    <w:rsid w:val="358DEF07"/>
    <w:rsid w:val="358E0703"/>
    <w:rsid w:val="358E3C98"/>
    <w:rsid w:val="358E63EB"/>
    <w:rsid w:val="358E9647"/>
    <w:rsid w:val="358F05F7"/>
    <w:rsid w:val="3590CCDE"/>
    <w:rsid w:val="3591D477"/>
    <w:rsid w:val="3593388A"/>
    <w:rsid w:val="3593F75F"/>
    <w:rsid w:val="3593FA2F"/>
    <w:rsid w:val="3594A10B"/>
    <w:rsid w:val="3594E453"/>
    <w:rsid w:val="35953ED8"/>
    <w:rsid w:val="3595E211"/>
    <w:rsid w:val="3596ED99"/>
    <w:rsid w:val="35980E71"/>
    <w:rsid w:val="359981AD"/>
    <w:rsid w:val="359A4129"/>
    <w:rsid w:val="359A56CE"/>
    <w:rsid w:val="359A6DB0"/>
    <w:rsid w:val="359B0DB2"/>
    <w:rsid w:val="359B19FA"/>
    <w:rsid w:val="359DA610"/>
    <w:rsid w:val="359DD17E"/>
    <w:rsid w:val="359EE06C"/>
    <w:rsid w:val="35A07C1A"/>
    <w:rsid w:val="35A0BE7D"/>
    <w:rsid w:val="35A154D1"/>
    <w:rsid w:val="35A21D58"/>
    <w:rsid w:val="35A291DD"/>
    <w:rsid w:val="35A34C0A"/>
    <w:rsid w:val="35A4183C"/>
    <w:rsid w:val="35A45FDD"/>
    <w:rsid w:val="35A5E465"/>
    <w:rsid w:val="35A67FB1"/>
    <w:rsid w:val="35A6BF29"/>
    <w:rsid w:val="35A872DF"/>
    <w:rsid w:val="35A875BA"/>
    <w:rsid w:val="35A89BF2"/>
    <w:rsid w:val="35A8F2CA"/>
    <w:rsid w:val="35A94C4E"/>
    <w:rsid w:val="35AB7EA7"/>
    <w:rsid w:val="35AD4FB2"/>
    <w:rsid w:val="35AD9A0E"/>
    <w:rsid w:val="35ADCA23"/>
    <w:rsid w:val="35ADCA79"/>
    <w:rsid w:val="35ADCCFF"/>
    <w:rsid w:val="35AE1A28"/>
    <w:rsid w:val="35AE568E"/>
    <w:rsid w:val="35AE5724"/>
    <w:rsid w:val="35AE5F85"/>
    <w:rsid w:val="35AE7D15"/>
    <w:rsid w:val="35AEC6AA"/>
    <w:rsid w:val="35AFF588"/>
    <w:rsid w:val="35B032AD"/>
    <w:rsid w:val="35B176D4"/>
    <w:rsid w:val="35B18C5E"/>
    <w:rsid w:val="35B230C6"/>
    <w:rsid w:val="35B41AF7"/>
    <w:rsid w:val="35B4A53C"/>
    <w:rsid w:val="35B53770"/>
    <w:rsid w:val="35B5568F"/>
    <w:rsid w:val="35B60613"/>
    <w:rsid w:val="35B67C95"/>
    <w:rsid w:val="35B6C604"/>
    <w:rsid w:val="35B793A8"/>
    <w:rsid w:val="35B7F7E8"/>
    <w:rsid w:val="35B8BBCC"/>
    <w:rsid w:val="35BB1C16"/>
    <w:rsid w:val="35BB4160"/>
    <w:rsid w:val="35BC29E9"/>
    <w:rsid w:val="35BC9F68"/>
    <w:rsid w:val="35BE3F30"/>
    <w:rsid w:val="35BE47F8"/>
    <w:rsid w:val="35BE87B0"/>
    <w:rsid w:val="35BEC725"/>
    <w:rsid w:val="35C030FD"/>
    <w:rsid w:val="35C057E2"/>
    <w:rsid w:val="35C0B5B8"/>
    <w:rsid w:val="35C18021"/>
    <w:rsid w:val="35C23A37"/>
    <w:rsid w:val="35C2DA8F"/>
    <w:rsid w:val="35C39AC5"/>
    <w:rsid w:val="35C41EEB"/>
    <w:rsid w:val="35C4E43B"/>
    <w:rsid w:val="35C502C4"/>
    <w:rsid w:val="35C589B3"/>
    <w:rsid w:val="35C597D6"/>
    <w:rsid w:val="35C6A4C9"/>
    <w:rsid w:val="35C85EEF"/>
    <w:rsid w:val="35C8F234"/>
    <w:rsid w:val="35CB8D31"/>
    <w:rsid w:val="35CB9FD8"/>
    <w:rsid w:val="35CCD01B"/>
    <w:rsid w:val="35CD0DE3"/>
    <w:rsid w:val="35CD8869"/>
    <w:rsid w:val="35D09DD1"/>
    <w:rsid w:val="35D1323F"/>
    <w:rsid w:val="35D1CCF0"/>
    <w:rsid w:val="35D1F936"/>
    <w:rsid w:val="35D37042"/>
    <w:rsid w:val="35D3F57D"/>
    <w:rsid w:val="35D44FCB"/>
    <w:rsid w:val="35D4BDC4"/>
    <w:rsid w:val="35D59625"/>
    <w:rsid w:val="35D5C87A"/>
    <w:rsid w:val="35D63474"/>
    <w:rsid w:val="35D7DD82"/>
    <w:rsid w:val="35D7EEA4"/>
    <w:rsid w:val="35D80FBB"/>
    <w:rsid w:val="35D8EEDD"/>
    <w:rsid w:val="35D970B8"/>
    <w:rsid w:val="35DD6F10"/>
    <w:rsid w:val="35DEB0A6"/>
    <w:rsid w:val="35DEF10B"/>
    <w:rsid w:val="35DF824F"/>
    <w:rsid w:val="35E1BBA5"/>
    <w:rsid w:val="35E242AE"/>
    <w:rsid w:val="35E253E9"/>
    <w:rsid w:val="35E36063"/>
    <w:rsid w:val="35E381CD"/>
    <w:rsid w:val="35E381F6"/>
    <w:rsid w:val="35E4413D"/>
    <w:rsid w:val="35E49EB5"/>
    <w:rsid w:val="35E4B9D0"/>
    <w:rsid w:val="35E8B8B5"/>
    <w:rsid w:val="35E97AF1"/>
    <w:rsid w:val="35E9F236"/>
    <w:rsid w:val="35EBAEC8"/>
    <w:rsid w:val="35EC97EA"/>
    <w:rsid w:val="35ECEDA3"/>
    <w:rsid w:val="35EEDC17"/>
    <w:rsid w:val="35EEE48B"/>
    <w:rsid w:val="35EF45A2"/>
    <w:rsid w:val="35F0F9D1"/>
    <w:rsid w:val="35F18D04"/>
    <w:rsid w:val="35F5398B"/>
    <w:rsid w:val="35F6A219"/>
    <w:rsid w:val="35F77304"/>
    <w:rsid w:val="35F8BEC9"/>
    <w:rsid w:val="35FAAEBC"/>
    <w:rsid w:val="35FACB7D"/>
    <w:rsid w:val="35FB075C"/>
    <w:rsid w:val="35FB8451"/>
    <w:rsid w:val="35FBA8D8"/>
    <w:rsid w:val="35FCBCEB"/>
    <w:rsid w:val="35FCD711"/>
    <w:rsid w:val="35FCED34"/>
    <w:rsid w:val="35FD7152"/>
    <w:rsid w:val="35FDA1C1"/>
    <w:rsid w:val="35FE6103"/>
    <w:rsid w:val="35FE6C09"/>
    <w:rsid w:val="35FEFD14"/>
    <w:rsid w:val="35FFDB27"/>
    <w:rsid w:val="3601D12C"/>
    <w:rsid w:val="36027532"/>
    <w:rsid w:val="3602F572"/>
    <w:rsid w:val="36032E64"/>
    <w:rsid w:val="36043A8D"/>
    <w:rsid w:val="360442F3"/>
    <w:rsid w:val="36065712"/>
    <w:rsid w:val="3606C386"/>
    <w:rsid w:val="36072B72"/>
    <w:rsid w:val="36087D2C"/>
    <w:rsid w:val="36088C4D"/>
    <w:rsid w:val="3608F189"/>
    <w:rsid w:val="360935FD"/>
    <w:rsid w:val="36094D0F"/>
    <w:rsid w:val="360B1AAD"/>
    <w:rsid w:val="360C4038"/>
    <w:rsid w:val="360C4631"/>
    <w:rsid w:val="360D02D8"/>
    <w:rsid w:val="360E3727"/>
    <w:rsid w:val="360EF06E"/>
    <w:rsid w:val="360F1F9C"/>
    <w:rsid w:val="361123B2"/>
    <w:rsid w:val="36118060"/>
    <w:rsid w:val="3611B665"/>
    <w:rsid w:val="3611F90A"/>
    <w:rsid w:val="3611F987"/>
    <w:rsid w:val="3612640D"/>
    <w:rsid w:val="36139577"/>
    <w:rsid w:val="36174920"/>
    <w:rsid w:val="36180947"/>
    <w:rsid w:val="36187CD4"/>
    <w:rsid w:val="36193010"/>
    <w:rsid w:val="3619A112"/>
    <w:rsid w:val="361A1871"/>
    <w:rsid w:val="361AEEC3"/>
    <w:rsid w:val="361C118E"/>
    <w:rsid w:val="361CAD89"/>
    <w:rsid w:val="361CFBEF"/>
    <w:rsid w:val="361D0757"/>
    <w:rsid w:val="361E6247"/>
    <w:rsid w:val="361E721B"/>
    <w:rsid w:val="361E8A7B"/>
    <w:rsid w:val="361EFE9D"/>
    <w:rsid w:val="361F4269"/>
    <w:rsid w:val="361F560F"/>
    <w:rsid w:val="36203E89"/>
    <w:rsid w:val="3620BA3A"/>
    <w:rsid w:val="362162B6"/>
    <w:rsid w:val="36219458"/>
    <w:rsid w:val="362236D2"/>
    <w:rsid w:val="3622550C"/>
    <w:rsid w:val="362369C7"/>
    <w:rsid w:val="3623A83F"/>
    <w:rsid w:val="3623F50F"/>
    <w:rsid w:val="3623F523"/>
    <w:rsid w:val="36267BFF"/>
    <w:rsid w:val="36268290"/>
    <w:rsid w:val="3628A2A3"/>
    <w:rsid w:val="3628F2DD"/>
    <w:rsid w:val="3629F648"/>
    <w:rsid w:val="362ACC7E"/>
    <w:rsid w:val="362AD913"/>
    <w:rsid w:val="362B1149"/>
    <w:rsid w:val="362B6735"/>
    <w:rsid w:val="362C94A3"/>
    <w:rsid w:val="362D703E"/>
    <w:rsid w:val="362DA708"/>
    <w:rsid w:val="3630F3D7"/>
    <w:rsid w:val="363103F8"/>
    <w:rsid w:val="363113F7"/>
    <w:rsid w:val="363320CF"/>
    <w:rsid w:val="363371CF"/>
    <w:rsid w:val="36339368"/>
    <w:rsid w:val="36352998"/>
    <w:rsid w:val="3635D8B3"/>
    <w:rsid w:val="363730EA"/>
    <w:rsid w:val="3637543B"/>
    <w:rsid w:val="36388C31"/>
    <w:rsid w:val="3639426D"/>
    <w:rsid w:val="36394A9B"/>
    <w:rsid w:val="36397BE6"/>
    <w:rsid w:val="363A07D6"/>
    <w:rsid w:val="363C6EBC"/>
    <w:rsid w:val="363EF127"/>
    <w:rsid w:val="36400533"/>
    <w:rsid w:val="36404B19"/>
    <w:rsid w:val="3640D460"/>
    <w:rsid w:val="36419677"/>
    <w:rsid w:val="36419FEE"/>
    <w:rsid w:val="3641EDB7"/>
    <w:rsid w:val="36432DDF"/>
    <w:rsid w:val="36435EB3"/>
    <w:rsid w:val="36436ECF"/>
    <w:rsid w:val="364481B8"/>
    <w:rsid w:val="3645343B"/>
    <w:rsid w:val="364583CD"/>
    <w:rsid w:val="3645B0BA"/>
    <w:rsid w:val="3645FC89"/>
    <w:rsid w:val="36462811"/>
    <w:rsid w:val="3646CC0D"/>
    <w:rsid w:val="36477CB4"/>
    <w:rsid w:val="36481593"/>
    <w:rsid w:val="36491B2F"/>
    <w:rsid w:val="364AD48E"/>
    <w:rsid w:val="364C6124"/>
    <w:rsid w:val="364FE44A"/>
    <w:rsid w:val="36516332"/>
    <w:rsid w:val="3651C299"/>
    <w:rsid w:val="36528193"/>
    <w:rsid w:val="3652AC66"/>
    <w:rsid w:val="365338A6"/>
    <w:rsid w:val="3653EDF8"/>
    <w:rsid w:val="365701FA"/>
    <w:rsid w:val="36592061"/>
    <w:rsid w:val="365980D3"/>
    <w:rsid w:val="3659EE36"/>
    <w:rsid w:val="365ACECF"/>
    <w:rsid w:val="365B6F7C"/>
    <w:rsid w:val="365C0A76"/>
    <w:rsid w:val="365C44EA"/>
    <w:rsid w:val="365DA6DF"/>
    <w:rsid w:val="365E0E23"/>
    <w:rsid w:val="365F0366"/>
    <w:rsid w:val="365F054B"/>
    <w:rsid w:val="365F0908"/>
    <w:rsid w:val="36617311"/>
    <w:rsid w:val="3664459F"/>
    <w:rsid w:val="3664B6B1"/>
    <w:rsid w:val="3664FAD5"/>
    <w:rsid w:val="3665EA08"/>
    <w:rsid w:val="3665F9BF"/>
    <w:rsid w:val="366665AB"/>
    <w:rsid w:val="36666635"/>
    <w:rsid w:val="366AC162"/>
    <w:rsid w:val="366B2789"/>
    <w:rsid w:val="366B8C3C"/>
    <w:rsid w:val="366C90DC"/>
    <w:rsid w:val="366CE956"/>
    <w:rsid w:val="366E08CE"/>
    <w:rsid w:val="366EC7EE"/>
    <w:rsid w:val="366FCF5A"/>
    <w:rsid w:val="3670A30F"/>
    <w:rsid w:val="3670F688"/>
    <w:rsid w:val="3671A0EE"/>
    <w:rsid w:val="367215D4"/>
    <w:rsid w:val="36737314"/>
    <w:rsid w:val="3674EE39"/>
    <w:rsid w:val="36753875"/>
    <w:rsid w:val="3676DF03"/>
    <w:rsid w:val="3676E508"/>
    <w:rsid w:val="3677A727"/>
    <w:rsid w:val="3677E4DF"/>
    <w:rsid w:val="367945EC"/>
    <w:rsid w:val="36799419"/>
    <w:rsid w:val="367A22F4"/>
    <w:rsid w:val="367A6E7C"/>
    <w:rsid w:val="367B0F83"/>
    <w:rsid w:val="367BDBD4"/>
    <w:rsid w:val="367CA141"/>
    <w:rsid w:val="367E635B"/>
    <w:rsid w:val="367E8C7A"/>
    <w:rsid w:val="368028A2"/>
    <w:rsid w:val="3681206D"/>
    <w:rsid w:val="3682CBBB"/>
    <w:rsid w:val="36839167"/>
    <w:rsid w:val="3684340D"/>
    <w:rsid w:val="36846DF9"/>
    <w:rsid w:val="36851034"/>
    <w:rsid w:val="36853C0A"/>
    <w:rsid w:val="36871388"/>
    <w:rsid w:val="3687C430"/>
    <w:rsid w:val="3687FBBD"/>
    <w:rsid w:val="36883AE0"/>
    <w:rsid w:val="36887FDE"/>
    <w:rsid w:val="36888F42"/>
    <w:rsid w:val="3688FB4B"/>
    <w:rsid w:val="368A04A9"/>
    <w:rsid w:val="368A280F"/>
    <w:rsid w:val="368A3617"/>
    <w:rsid w:val="368A6A00"/>
    <w:rsid w:val="368A901E"/>
    <w:rsid w:val="368C4950"/>
    <w:rsid w:val="368D32AE"/>
    <w:rsid w:val="368DA56F"/>
    <w:rsid w:val="368E6C70"/>
    <w:rsid w:val="368F8370"/>
    <w:rsid w:val="3690BFE1"/>
    <w:rsid w:val="3691359F"/>
    <w:rsid w:val="369196EB"/>
    <w:rsid w:val="3691A1B7"/>
    <w:rsid w:val="3692EA98"/>
    <w:rsid w:val="36939858"/>
    <w:rsid w:val="3694C0D0"/>
    <w:rsid w:val="3695214C"/>
    <w:rsid w:val="369560E8"/>
    <w:rsid w:val="36959E77"/>
    <w:rsid w:val="3696409E"/>
    <w:rsid w:val="36967DA1"/>
    <w:rsid w:val="36976250"/>
    <w:rsid w:val="369771C2"/>
    <w:rsid w:val="3697DC13"/>
    <w:rsid w:val="36986A2B"/>
    <w:rsid w:val="36989C6A"/>
    <w:rsid w:val="3698CFEB"/>
    <w:rsid w:val="3698D573"/>
    <w:rsid w:val="369912C4"/>
    <w:rsid w:val="3699220D"/>
    <w:rsid w:val="369B5C14"/>
    <w:rsid w:val="369B5C23"/>
    <w:rsid w:val="369C57DA"/>
    <w:rsid w:val="369D03C7"/>
    <w:rsid w:val="369DF55B"/>
    <w:rsid w:val="369DF94B"/>
    <w:rsid w:val="369ECE83"/>
    <w:rsid w:val="369FC880"/>
    <w:rsid w:val="36A1B172"/>
    <w:rsid w:val="36A39528"/>
    <w:rsid w:val="36A5DDAE"/>
    <w:rsid w:val="36A60238"/>
    <w:rsid w:val="36A72C15"/>
    <w:rsid w:val="36A75A53"/>
    <w:rsid w:val="36A7D631"/>
    <w:rsid w:val="36A92B65"/>
    <w:rsid w:val="36A9FFD7"/>
    <w:rsid w:val="36AA0C31"/>
    <w:rsid w:val="36AA737B"/>
    <w:rsid w:val="36AABA2A"/>
    <w:rsid w:val="36ABBC32"/>
    <w:rsid w:val="36AC0D5B"/>
    <w:rsid w:val="36AD5F75"/>
    <w:rsid w:val="36AD9407"/>
    <w:rsid w:val="36AD9B90"/>
    <w:rsid w:val="36AE4A8B"/>
    <w:rsid w:val="36AE82DC"/>
    <w:rsid w:val="36AF17ED"/>
    <w:rsid w:val="36AFC665"/>
    <w:rsid w:val="36AFE941"/>
    <w:rsid w:val="36B09E78"/>
    <w:rsid w:val="36B15AB4"/>
    <w:rsid w:val="36B1EA7E"/>
    <w:rsid w:val="36B28F8C"/>
    <w:rsid w:val="36B2BC1C"/>
    <w:rsid w:val="36B359A0"/>
    <w:rsid w:val="36B4F157"/>
    <w:rsid w:val="36B5BC1D"/>
    <w:rsid w:val="36B6568C"/>
    <w:rsid w:val="36B6E639"/>
    <w:rsid w:val="36B6E646"/>
    <w:rsid w:val="36B78328"/>
    <w:rsid w:val="36B7EC98"/>
    <w:rsid w:val="36B80599"/>
    <w:rsid w:val="36BA35FC"/>
    <w:rsid w:val="36BAFC27"/>
    <w:rsid w:val="36BB4D96"/>
    <w:rsid w:val="36BB85EF"/>
    <w:rsid w:val="36BC0B26"/>
    <w:rsid w:val="36BF8805"/>
    <w:rsid w:val="36C2280F"/>
    <w:rsid w:val="36C33CB9"/>
    <w:rsid w:val="36C37A8A"/>
    <w:rsid w:val="36C4403A"/>
    <w:rsid w:val="36C57CB5"/>
    <w:rsid w:val="36C59036"/>
    <w:rsid w:val="36C7D63C"/>
    <w:rsid w:val="36C81513"/>
    <w:rsid w:val="36C86DFA"/>
    <w:rsid w:val="36C88025"/>
    <w:rsid w:val="36C886E6"/>
    <w:rsid w:val="36C9251B"/>
    <w:rsid w:val="36C9C3A0"/>
    <w:rsid w:val="36C9EC55"/>
    <w:rsid w:val="36CA1FCF"/>
    <w:rsid w:val="36CB0DA9"/>
    <w:rsid w:val="36CB50CE"/>
    <w:rsid w:val="36CC5DDC"/>
    <w:rsid w:val="36CCD650"/>
    <w:rsid w:val="36CCEB1C"/>
    <w:rsid w:val="36CEEF6E"/>
    <w:rsid w:val="36CF267F"/>
    <w:rsid w:val="36CFB7E2"/>
    <w:rsid w:val="36D07E89"/>
    <w:rsid w:val="36D0824E"/>
    <w:rsid w:val="36D0F1C0"/>
    <w:rsid w:val="36D1FA3C"/>
    <w:rsid w:val="36D27063"/>
    <w:rsid w:val="36D36C68"/>
    <w:rsid w:val="36D39E93"/>
    <w:rsid w:val="36D3C664"/>
    <w:rsid w:val="36D4E302"/>
    <w:rsid w:val="36D581E0"/>
    <w:rsid w:val="36D6692C"/>
    <w:rsid w:val="36D6D552"/>
    <w:rsid w:val="36D90E33"/>
    <w:rsid w:val="36DA3E21"/>
    <w:rsid w:val="36DC37DE"/>
    <w:rsid w:val="36DCB130"/>
    <w:rsid w:val="36DD79B4"/>
    <w:rsid w:val="36DD9478"/>
    <w:rsid w:val="36DE8A4E"/>
    <w:rsid w:val="36DEE557"/>
    <w:rsid w:val="36E024E5"/>
    <w:rsid w:val="36E11477"/>
    <w:rsid w:val="36E15263"/>
    <w:rsid w:val="36E3F698"/>
    <w:rsid w:val="36E461FD"/>
    <w:rsid w:val="36E4A17A"/>
    <w:rsid w:val="36E4CC6D"/>
    <w:rsid w:val="36E510B6"/>
    <w:rsid w:val="36E5C6DD"/>
    <w:rsid w:val="36E694AA"/>
    <w:rsid w:val="36E76DBB"/>
    <w:rsid w:val="36E7EE81"/>
    <w:rsid w:val="36E875EF"/>
    <w:rsid w:val="36EACB36"/>
    <w:rsid w:val="36EAE641"/>
    <w:rsid w:val="36EB1193"/>
    <w:rsid w:val="36EB76CB"/>
    <w:rsid w:val="36EC0BB4"/>
    <w:rsid w:val="36EC1C65"/>
    <w:rsid w:val="36EDF725"/>
    <w:rsid w:val="36EE75FD"/>
    <w:rsid w:val="36EEAF9B"/>
    <w:rsid w:val="36EF7B5E"/>
    <w:rsid w:val="36F04C7E"/>
    <w:rsid w:val="36F054B8"/>
    <w:rsid w:val="36F2678B"/>
    <w:rsid w:val="36F35983"/>
    <w:rsid w:val="36F43668"/>
    <w:rsid w:val="36F45637"/>
    <w:rsid w:val="36F56B4F"/>
    <w:rsid w:val="36F5EE00"/>
    <w:rsid w:val="36F8F118"/>
    <w:rsid w:val="36F9EF34"/>
    <w:rsid w:val="36FCAEFC"/>
    <w:rsid w:val="36FD08D8"/>
    <w:rsid w:val="36FD769B"/>
    <w:rsid w:val="36FD86B8"/>
    <w:rsid w:val="36FE236A"/>
    <w:rsid w:val="36FEB528"/>
    <w:rsid w:val="36FF64DC"/>
    <w:rsid w:val="37011684"/>
    <w:rsid w:val="370301AA"/>
    <w:rsid w:val="370616E4"/>
    <w:rsid w:val="3706FF08"/>
    <w:rsid w:val="37077016"/>
    <w:rsid w:val="3707707F"/>
    <w:rsid w:val="37080B1F"/>
    <w:rsid w:val="37089BAC"/>
    <w:rsid w:val="370B0D67"/>
    <w:rsid w:val="370B8F35"/>
    <w:rsid w:val="370C1E42"/>
    <w:rsid w:val="370C7EFC"/>
    <w:rsid w:val="370D350C"/>
    <w:rsid w:val="370D63F4"/>
    <w:rsid w:val="370ED707"/>
    <w:rsid w:val="37105D7C"/>
    <w:rsid w:val="3710F255"/>
    <w:rsid w:val="37113867"/>
    <w:rsid w:val="3711AEEC"/>
    <w:rsid w:val="3712CFE3"/>
    <w:rsid w:val="3713798B"/>
    <w:rsid w:val="3713F69C"/>
    <w:rsid w:val="37144DCB"/>
    <w:rsid w:val="3714F21E"/>
    <w:rsid w:val="371602C4"/>
    <w:rsid w:val="37169001"/>
    <w:rsid w:val="3716F6BD"/>
    <w:rsid w:val="37183603"/>
    <w:rsid w:val="371888C9"/>
    <w:rsid w:val="3718D4A7"/>
    <w:rsid w:val="3719B22C"/>
    <w:rsid w:val="371ACF2E"/>
    <w:rsid w:val="371AD3A7"/>
    <w:rsid w:val="371B217D"/>
    <w:rsid w:val="371C2B5A"/>
    <w:rsid w:val="371C4744"/>
    <w:rsid w:val="371CDD60"/>
    <w:rsid w:val="371EE4B7"/>
    <w:rsid w:val="371F053C"/>
    <w:rsid w:val="37207532"/>
    <w:rsid w:val="372215D2"/>
    <w:rsid w:val="3722184E"/>
    <w:rsid w:val="372226E6"/>
    <w:rsid w:val="37227BB9"/>
    <w:rsid w:val="3722B750"/>
    <w:rsid w:val="3724882F"/>
    <w:rsid w:val="3724EEC9"/>
    <w:rsid w:val="3725C3BF"/>
    <w:rsid w:val="372685E2"/>
    <w:rsid w:val="3726D6CA"/>
    <w:rsid w:val="372729F9"/>
    <w:rsid w:val="3727F145"/>
    <w:rsid w:val="37287A3C"/>
    <w:rsid w:val="372BB898"/>
    <w:rsid w:val="372BF260"/>
    <w:rsid w:val="372C061A"/>
    <w:rsid w:val="372C60A0"/>
    <w:rsid w:val="372C7E4F"/>
    <w:rsid w:val="372D917F"/>
    <w:rsid w:val="372EC574"/>
    <w:rsid w:val="372FCB05"/>
    <w:rsid w:val="37301319"/>
    <w:rsid w:val="373090F9"/>
    <w:rsid w:val="373141EB"/>
    <w:rsid w:val="3733776A"/>
    <w:rsid w:val="37341DC6"/>
    <w:rsid w:val="37349882"/>
    <w:rsid w:val="3734C894"/>
    <w:rsid w:val="3735EC8F"/>
    <w:rsid w:val="373626AC"/>
    <w:rsid w:val="3737A9B1"/>
    <w:rsid w:val="373BA5C0"/>
    <w:rsid w:val="373D64B5"/>
    <w:rsid w:val="373E3386"/>
    <w:rsid w:val="374386EA"/>
    <w:rsid w:val="3746BFE0"/>
    <w:rsid w:val="3746CEEF"/>
    <w:rsid w:val="37499E08"/>
    <w:rsid w:val="374BA90C"/>
    <w:rsid w:val="374C3F0B"/>
    <w:rsid w:val="374C435C"/>
    <w:rsid w:val="374D3515"/>
    <w:rsid w:val="374D6510"/>
    <w:rsid w:val="374E10DE"/>
    <w:rsid w:val="374E9DFF"/>
    <w:rsid w:val="374F8EA0"/>
    <w:rsid w:val="374FF529"/>
    <w:rsid w:val="374FFFD1"/>
    <w:rsid w:val="37515AAA"/>
    <w:rsid w:val="3751F6F2"/>
    <w:rsid w:val="3752CAC9"/>
    <w:rsid w:val="37535750"/>
    <w:rsid w:val="3754EA80"/>
    <w:rsid w:val="375503C3"/>
    <w:rsid w:val="375680A0"/>
    <w:rsid w:val="37580558"/>
    <w:rsid w:val="37582C62"/>
    <w:rsid w:val="37586A39"/>
    <w:rsid w:val="375986B2"/>
    <w:rsid w:val="375D3A87"/>
    <w:rsid w:val="375EC0B1"/>
    <w:rsid w:val="375FEB35"/>
    <w:rsid w:val="3760765E"/>
    <w:rsid w:val="37607E14"/>
    <w:rsid w:val="376082F7"/>
    <w:rsid w:val="37637E14"/>
    <w:rsid w:val="37641B69"/>
    <w:rsid w:val="3764901D"/>
    <w:rsid w:val="37655CF5"/>
    <w:rsid w:val="3765EB38"/>
    <w:rsid w:val="376665F3"/>
    <w:rsid w:val="37669DB5"/>
    <w:rsid w:val="3766CEFC"/>
    <w:rsid w:val="3767D968"/>
    <w:rsid w:val="3767D9D8"/>
    <w:rsid w:val="37680ED3"/>
    <w:rsid w:val="376A5071"/>
    <w:rsid w:val="376AA63F"/>
    <w:rsid w:val="376AE43A"/>
    <w:rsid w:val="376B2363"/>
    <w:rsid w:val="376CB515"/>
    <w:rsid w:val="376CBF8A"/>
    <w:rsid w:val="376E70DB"/>
    <w:rsid w:val="377028AD"/>
    <w:rsid w:val="3771ECFE"/>
    <w:rsid w:val="3771FCC1"/>
    <w:rsid w:val="37725C80"/>
    <w:rsid w:val="3772624E"/>
    <w:rsid w:val="377311A9"/>
    <w:rsid w:val="377410FD"/>
    <w:rsid w:val="3774816C"/>
    <w:rsid w:val="37749D46"/>
    <w:rsid w:val="3774F961"/>
    <w:rsid w:val="37753D3E"/>
    <w:rsid w:val="3775A474"/>
    <w:rsid w:val="3775DD5F"/>
    <w:rsid w:val="3776004A"/>
    <w:rsid w:val="37769EAE"/>
    <w:rsid w:val="3777C990"/>
    <w:rsid w:val="37788602"/>
    <w:rsid w:val="37793100"/>
    <w:rsid w:val="377A8BAA"/>
    <w:rsid w:val="377AF342"/>
    <w:rsid w:val="377B906D"/>
    <w:rsid w:val="377C330A"/>
    <w:rsid w:val="377C5543"/>
    <w:rsid w:val="377D6D57"/>
    <w:rsid w:val="377DA59A"/>
    <w:rsid w:val="377EFE80"/>
    <w:rsid w:val="377FEB7C"/>
    <w:rsid w:val="37804946"/>
    <w:rsid w:val="378054A9"/>
    <w:rsid w:val="3780C1FB"/>
    <w:rsid w:val="3781812C"/>
    <w:rsid w:val="3781B6CE"/>
    <w:rsid w:val="3781E347"/>
    <w:rsid w:val="378392E2"/>
    <w:rsid w:val="3783DC18"/>
    <w:rsid w:val="37841C68"/>
    <w:rsid w:val="3784AF2C"/>
    <w:rsid w:val="3784B610"/>
    <w:rsid w:val="37857EB2"/>
    <w:rsid w:val="3785AB6C"/>
    <w:rsid w:val="378681C0"/>
    <w:rsid w:val="3786D550"/>
    <w:rsid w:val="37870D02"/>
    <w:rsid w:val="3787CC5C"/>
    <w:rsid w:val="37885AE8"/>
    <w:rsid w:val="378882E9"/>
    <w:rsid w:val="3789F000"/>
    <w:rsid w:val="378AF6B5"/>
    <w:rsid w:val="378CD1C6"/>
    <w:rsid w:val="378D2D7F"/>
    <w:rsid w:val="378D52F3"/>
    <w:rsid w:val="378EBB7A"/>
    <w:rsid w:val="378F3EB4"/>
    <w:rsid w:val="37907666"/>
    <w:rsid w:val="3790B225"/>
    <w:rsid w:val="3790FCD3"/>
    <w:rsid w:val="3793D471"/>
    <w:rsid w:val="379635F7"/>
    <w:rsid w:val="37970A47"/>
    <w:rsid w:val="37972AD2"/>
    <w:rsid w:val="3797333B"/>
    <w:rsid w:val="3797FBEE"/>
    <w:rsid w:val="37993E79"/>
    <w:rsid w:val="379A54DB"/>
    <w:rsid w:val="379C2AEF"/>
    <w:rsid w:val="379CDE10"/>
    <w:rsid w:val="379D247B"/>
    <w:rsid w:val="379F4FE2"/>
    <w:rsid w:val="379F75C8"/>
    <w:rsid w:val="37A0336F"/>
    <w:rsid w:val="37A05A55"/>
    <w:rsid w:val="37A12B67"/>
    <w:rsid w:val="37A1716E"/>
    <w:rsid w:val="37A22B92"/>
    <w:rsid w:val="37A29E59"/>
    <w:rsid w:val="37A2CEED"/>
    <w:rsid w:val="37A40928"/>
    <w:rsid w:val="37A4C9A2"/>
    <w:rsid w:val="37A8A47F"/>
    <w:rsid w:val="37AAF595"/>
    <w:rsid w:val="37AB1354"/>
    <w:rsid w:val="37AB85EC"/>
    <w:rsid w:val="37AD0661"/>
    <w:rsid w:val="37AE3EC1"/>
    <w:rsid w:val="37AF4D0B"/>
    <w:rsid w:val="37B0D54A"/>
    <w:rsid w:val="37B13F99"/>
    <w:rsid w:val="37B17A39"/>
    <w:rsid w:val="37B2270C"/>
    <w:rsid w:val="37B251C8"/>
    <w:rsid w:val="37B28FE0"/>
    <w:rsid w:val="37B482D0"/>
    <w:rsid w:val="37B5A371"/>
    <w:rsid w:val="37B5B873"/>
    <w:rsid w:val="37B6D5AA"/>
    <w:rsid w:val="37B8042A"/>
    <w:rsid w:val="37B8DC44"/>
    <w:rsid w:val="37B91240"/>
    <w:rsid w:val="37BA93F4"/>
    <w:rsid w:val="37BB8F73"/>
    <w:rsid w:val="37BBD87C"/>
    <w:rsid w:val="37BC78A4"/>
    <w:rsid w:val="37BDD2B1"/>
    <w:rsid w:val="37BE57D2"/>
    <w:rsid w:val="37BEE0D3"/>
    <w:rsid w:val="37BF2A84"/>
    <w:rsid w:val="37BFCC87"/>
    <w:rsid w:val="37C1D592"/>
    <w:rsid w:val="37C1FC65"/>
    <w:rsid w:val="37C29397"/>
    <w:rsid w:val="37C2C64B"/>
    <w:rsid w:val="37C3FD72"/>
    <w:rsid w:val="37C4B0C9"/>
    <w:rsid w:val="37C4DC8E"/>
    <w:rsid w:val="37C6B957"/>
    <w:rsid w:val="37C6E1BA"/>
    <w:rsid w:val="37C7434E"/>
    <w:rsid w:val="37C751C3"/>
    <w:rsid w:val="37CAE582"/>
    <w:rsid w:val="37CBF245"/>
    <w:rsid w:val="37CC92EC"/>
    <w:rsid w:val="37CD0722"/>
    <w:rsid w:val="37CD21A3"/>
    <w:rsid w:val="37CD61B9"/>
    <w:rsid w:val="37CDAF13"/>
    <w:rsid w:val="37CDDC22"/>
    <w:rsid w:val="37CDE4ED"/>
    <w:rsid w:val="37CEBC4B"/>
    <w:rsid w:val="37D055F4"/>
    <w:rsid w:val="37D13A73"/>
    <w:rsid w:val="37D1E4EE"/>
    <w:rsid w:val="37D2B3AB"/>
    <w:rsid w:val="37D59ACA"/>
    <w:rsid w:val="37D6ED4C"/>
    <w:rsid w:val="37D743F4"/>
    <w:rsid w:val="37D83CD3"/>
    <w:rsid w:val="37D8A48E"/>
    <w:rsid w:val="37D92E26"/>
    <w:rsid w:val="37D9F908"/>
    <w:rsid w:val="37DA23CC"/>
    <w:rsid w:val="37DA335A"/>
    <w:rsid w:val="37DB7994"/>
    <w:rsid w:val="37DBB9DF"/>
    <w:rsid w:val="37DBBE5F"/>
    <w:rsid w:val="37DBE773"/>
    <w:rsid w:val="37DCB76F"/>
    <w:rsid w:val="37DCD504"/>
    <w:rsid w:val="37DE74B7"/>
    <w:rsid w:val="37DE7F06"/>
    <w:rsid w:val="37DE9345"/>
    <w:rsid w:val="37DECE47"/>
    <w:rsid w:val="37DF057A"/>
    <w:rsid w:val="37DF706D"/>
    <w:rsid w:val="37DF7941"/>
    <w:rsid w:val="37E19199"/>
    <w:rsid w:val="37E370CA"/>
    <w:rsid w:val="37E39933"/>
    <w:rsid w:val="37E53AAB"/>
    <w:rsid w:val="37E6828D"/>
    <w:rsid w:val="37E6B99E"/>
    <w:rsid w:val="37E80751"/>
    <w:rsid w:val="37E8E19B"/>
    <w:rsid w:val="37E8F844"/>
    <w:rsid w:val="37E99B1F"/>
    <w:rsid w:val="37E99DAB"/>
    <w:rsid w:val="37EA6B29"/>
    <w:rsid w:val="37EBC324"/>
    <w:rsid w:val="37ECECDB"/>
    <w:rsid w:val="37ECF752"/>
    <w:rsid w:val="37EE0137"/>
    <w:rsid w:val="37F08909"/>
    <w:rsid w:val="37F0E981"/>
    <w:rsid w:val="37F24A39"/>
    <w:rsid w:val="37F2B2B4"/>
    <w:rsid w:val="37F312BF"/>
    <w:rsid w:val="37F5048C"/>
    <w:rsid w:val="37F5CEE9"/>
    <w:rsid w:val="37F645EA"/>
    <w:rsid w:val="37F6D202"/>
    <w:rsid w:val="37F96C31"/>
    <w:rsid w:val="37FA774A"/>
    <w:rsid w:val="37FA7E15"/>
    <w:rsid w:val="37FB21A4"/>
    <w:rsid w:val="37FBED2D"/>
    <w:rsid w:val="37FCE8B7"/>
    <w:rsid w:val="37FD3046"/>
    <w:rsid w:val="37FEB9D0"/>
    <w:rsid w:val="37FFB1C0"/>
    <w:rsid w:val="3800378F"/>
    <w:rsid w:val="38015984"/>
    <w:rsid w:val="380237E3"/>
    <w:rsid w:val="380250AD"/>
    <w:rsid w:val="38027B6D"/>
    <w:rsid w:val="38027E78"/>
    <w:rsid w:val="38030709"/>
    <w:rsid w:val="3803079F"/>
    <w:rsid w:val="38033A96"/>
    <w:rsid w:val="38038A26"/>
    <w:rsid w:val="38039179"/>
    <w:rsid w:val="38059831"/>
    <w:rsid w:val="3806356D"/>
    <w:rsid w:val="380927AC"/>
    <w:rsid w:val="3809D83C"/>
    <w:rsid w:val="3809D8D3"/>
    <w:rsid w:val="380A5912"/>
    <w:rsid w:val="380A81FA"/>
    <w:rsid w:val="380D5D11"/>
    <w:rsid w:val="380D7C8E"/>
    <w:rsid w:val="380E23E0"/>
    <w:rsid w:val="380F8628"/>
    <w:rsid w:val="380FADB9"/>
    <w:rsid w:val="380FCF63"/>
    <w:rsid w:val="380FEB32"/>
    <w:rsid w:val="3810116B"/>
    <w:rsid w:val="381089B5"/>
    <w:rsid w:val="3811B401"/>
    <w:rsid w:val="3812286B"/>
    <w:rsid w:val="3814CF0D"/>
    <w:rsid w:val="3816A1F6"/>
    <w:rsid w:val="3817C637"/>
    <w:rsid w:val="3818CFE7"/>
    <w:rsid w:val="381922EC"/>
    <w:rsid w:val="381ACB9B"/>
    <w:rsid w:val="381B3995"/>
    <w:rsid w:val="381BA878"/>
    <w:rsid w:val="381BED5B"/>
    <w:rsid w:val="381D4CA8"/>
    <w:rsid w:val="381DC636"/>
    <w:rsid w:val="381EF2FE"/>
    <w:rsid w:val="381F335A"/>
    <w:rsid w:val="38200DC6"/>
    <w:rsid w:val="3820829D"/>
    <w:rsid w:val="38215C61"/>
    <w:rsid w:val="3821AA92"/>
    <w:rsid w:val="38236539"/>
    <w:rsid w:val="382424CD"/>
    <w:rsid w:val="3825E1D7"/>
    <w:rsid w:val="38270A6C"/>
    <w:rsid w:val="3827698C"/>
    <w:rsid w:val="3827AC52"/>
    <w:rsid w:val="3827E5E4"/>
    <w:rsid w:val="38282735"/>
    <w:rsid w:val="3829BC94"/>
    <w:rsid w:val="3829C28A"/>
    <w:rsid w:val="3829D117"/>
    <w:rsid w:val="382A0D07"/>
    <w:rsid w:val="382A9E21"/>
    <w:rsid w:val="382BF6FD"/>
    <w:rsid w:val="382C4767"/>
    <w:rsid w:val="382CAAFF"/>
    <w:rsid w:val="382CBB8E"/>
    <w:rsid w:val="382DEAF4"/>
    <w:rsid w:val="382EF72C"/>
    <w:rsid w:val="38304E04"/>
    <w:rsid w:val="3830C896"/>
    <w:rsid w:val="383246FA"/>
    <w:rsid w:val="3832716E"/>
    <w:rsid w:val="3832D24E"/>
    <w:rsid w:val="3832DBA7"/>
    <w:rsid w:val="3833483A"/>
    <w:rsid w:val="38349717"/>
    <w:rsid w:val="383542DC"/>
    <w:rsid w:val="38356AA9"/>
    <w:rsid w:val="383773F8"/>
    <w:rsid w:val="38390105"/>
    <w:rsid w:val="38395891"/>
    <w:rsid w:val="3839A42F"/>
    <w:rsid w:val="383BAEC9"/>
    <w:rsid w:val="383BBCB5"/>
    <w:rsid w:val="383CC5E3"/>
    <w:rsid w:val="383D7DEE"/>
    <w:rsid w:val="383D9403"/>
    <w:rsid w:val="383E1459"/>
    <w:rsid w:val="384151D3"/>
    <w:rsid w:val="38417769"/>
    <w:rsid w:val="3844BA5F"/>
    <w:rsid w:val="38496F19"/>
    <w:rsid w:val="3849A3AE"/>
    <w:rsid w:val="3849BF09"/>
    <w:rsid w:val="384B046A"/>
    <w:rsid w:val="384B9F73"/>
    <w:rsid w:val="384BE111"/>
    <w:rsid w:val="384CFD83"/>
    <w:rsid w:val="384D19B2"/>
    <w:rsid w:val="384DFD5F"/>
    <w:rsid w:val="384ED566"/>
    <w:rsid w:val="384F6949"/>
    <w:rsid w:val="38501BCA"/>
    <w:rsid w:val="3851D19E"/>
    <w:rsid w:val="3852279F"/>
    <w:rsid w:val="3852A8E3"/>
    <w:rsid w:val="3852E36A"/>
    <w:rsid w:val="3853A30A"/>
    <w:rsid w:val="3853C66E"/>
    <w:rsid w:val="385437BA"/>
    <w:rsid w:val="38546D66"/>
    <w:rsid w:val="3854961E"/>
    <w:rsid w:val="3856E089"/>
    <w:rsid w:val="385752E1"/>
    <w:rsid w:val="3857D6F6"/>
    <w:rsid w:val="385A07AC"/>
    <w:rsid w:val="385A498F"/>
    <w:rsid w:val="385A5F60"/>
    <w:rsid w:val="385B52E8"/>
    <w:rsid w:val="385BA225"/>
    <w:rsid w:val="385C38A6"/>
    <w:rsid w:val="385C4D28"/>
    <w:rsid w:val="385C8615"/>
    <w:rsid w:val="385CB80F"/>
    <w:rsid w:val="385EE0FB"/>
    <w:rsid w:val="385F3AF1"/>
    <w:rsid w:val="385FB276"/>
    <w:rsid w:val="3860F1CD"/>
    <w:rsid w:val="38633C90"/>
    <w:rsid w:val="38640C83"/>
    <w:rsid w:val="3864AB57"/>
    <w:rsid w:val="3864B7D5"/>
    <w:rsid w:val="3864C468"/>
    <w:rsid w:val="3864E244"/>
    <w:rsid w:val="38651FBE"/>
    <w:rsid w:val="38658D90"/>
    <w:rsid w:val="38669CDB"/>
    <w:rsid w:val="38687610"/>
    <w:rsid w:val="3868A78F"/>
    <w:rsid w:val="38699A65"/>
    <w:rsid w:val="386A29DD"/>
    <w:rsid w:val="386C2794"/>
    <w:rsid w:val="386D844A"/>
    <w:rsid w:val="386DFC56"/>
    <w:rsid w:val="386E7746"/>
    <w:rsid w:val="386ED182"/>
    <w:rsid w:val="386F4968"/>
    <w:rsid w:val="38707747"/>
    <w:rsid w:val="3870A2FE"/>
    <w:rsid w:val="38725027"/>
    <w:rsid w:val="387686EB"/>
    <w:rsid w:val="38772536"/>
    <w:rsid w:val="38772A75"/>
    <w:rsid w:val="38781BE9"/>
    <w:rsid w:val="38790670"/>
    <w:rsid w:val="387B18D4"/>
    <w:rsid w:val="387B8E32"/>
    <w:rsid w:val="387BA63C"/>
    <w:rsid w:val="387C1567"/>
    <w:rsid w:val="387C7CD1"/>
    <w:rsid w:val="387CD0C1"/>
    <w:rsid w:val="387D7CF2"/>
    <w:rsid w:val="387DA7B6"/>
    <w:rsid w:val="387E86D3"/>
    <w:rsid w:val="387F144C"/>
    <w:rsid w:val="387F95D4"/>
    <w:rsid w:val="387F9C09"/>
    <w:rsid w:val="388404F7"/>
    <w:rsid w:val="38858F46"/>
    <w:rsid w:val="3887321A"/>
    <w:rsid w:val="38876444"/>
    <w:rsid w:val="38882C47"/>
    <w:rsid w:val="3889243D"/>
    <w:rsid w:val="388943F1"/>
    <w:rsid w:val="38895CF9"/>
    <w:rsid w:val="3889E576"/>
    <w:rsid w:val="388A3DB1"/>
    <w:rsid w:val="388AE9A9"/>
    <w:rsid w:val="388C97F4"/>
    <w:rsid w:val="388C98FA"/>
    <w:rsid w:val="388E2B05"/>
    <w:rsid w:val="388E7578"/>
    <w:rsid w:val="388EAFDC"/>
    <w:rsid w:val="388EC122"/>
    <w:rsid w:val="38905ED4"/>
    <w:rsid w:val="3890B583"/>
    <w:rsid w:val="3890F533"/>
    <w:rsid w:val="38926654"/>
    <w:rsid w:val="389426BF"/>
    <w:rsid w:val="3895F357"/>
    <w:rsid w:val="3897648D"/>
    <w:rsid w:val="3898C445"/>
    <w:rsid w:val="38995807"/>
    <w:rsid w:val="389A1405"/>
    <w:rsid w:val="389A2A94"/>
    <w:rsid w:val="389AC2B1"/>
    <w:rsid w:val="389C9BFA"/>
    <w:rsid w:val="389CECD4"/>
    <w:rsid w:val="389E4BDE"/>
    <w:rsid w:val="38A14AB4"/>
    <w:rsid w:val="38A1D303"/>
    <w:rsid w:val="38A1D407"/>
    <w:rsid w:val="38A39C8E"/>
    <w:rsid w:val="38A3DE3A"/>
    <w:rsid w:val="38A52B76"/>
    <w:rsid w:val="38A71653"/>
    <w:rsid w:val="38A72E82"/>
    <w:rsid w:val="38A7C444"/>
    <w:rsid w:val="38A7E70A"/>
    <w:rsid w:val="38A8A2FB"/>
    <w:rsid w:val="38AE8B75"/>
    <w:rsid w:val="38AF8D14"/>
    <w:rsid w:val="38AFE636"/>
    <w:rsid w:val="38B14042"/>
    <w:rsid w:val="38B39CC9"/>
    <w:rsid w:val="38B54E47"/>
    <w:rsid w:val="38B5F921"/>
    <w:rsid w:val="38B6EBCC"/>
    <w:rsid w:val="38B7FE81"/>
    <w:rsid w:val="38B83050"/>
    <w:rsid w:val="38B881F2"/>
    <w:rsid w:val="38B935BA"/>
    <w:rsid w:val="38B97CAC"/>
    <w:rsid w:val="38BBA074"/>
    <w:rsid w:val="38BE9683"/>
    <w:rsid w:val="38C06089"/>
    <w:rsid w:val="38C14FAA"/>
    <w:rsid w:val="38C2C902"/>
    <w:rsid w:val="38C4EF24"/>
    <w:rsid w:val="38C69591"/>
    <w:rsid w:val="38C8DE74"/>
    <w:rsid w:val="38C91EEB"/>
    <w:rsid w:val="38CBAA4B"/>
    <w:rsid w:val="38CC3E1B"/>
    <w:rsid w:val="38CD0B06"/>
    <w:rsid w:val="38CDA637"/>
    <w:rsid w:val="38CDB367"/>
    <w:rsid w:val="38CDEF82"/>
    <w:rsid w:val="38CF8F52"/>
    <w:rsid w:val="38D02FDB"/>
    <w:rsid w:val="38D0B58F"/>
    <w:rsid w:val="38D0BC46"/>
    <w:rsid w:val="38D11311"/>
    <w:rsid w:val="38D2116B"/>
    <w:rsid w:val="38D33BC0"/>
    <w:rsid w:val="38D384B1"/>
    <w:rsid w:val="38D39585"/>
    <w:rsid w:val="38D3DE26"/>
    <w:rsid w:val="38D49934"/>
    <w:rsid w:val="38D63ABE"/>
    <w:rsid w:val="38D68C20"/>
    <w:rsid w:val="38D71A7E"/>
    <w:rsid w:val="38D724C0"/>
    <w:rsid w:val="38D81F74"/>
    <w:rsid w:val="38D8F053"/>
    <w:rsid w:val="38D92380"/>
    <w:rsid w:val="38D9B341"/>
    <w:rsid w:val="38DA3511"/>
    <w:rsid w:val="38DA4473"/>
    <w:rsid w:val="38DB4167"/>
    <w:rsid w:val="38DB9EBB"/>
    <w:rsid w:val="38DBCC3F"/>
    <w:rsid w:val="38DBE329"/>
    <w:rsid w:val="38DC1AB4"/>
    <w:rsid w:val="38DCC5AC"/>
    <w:rsid w:val="38DDBC1C"/>
    <w:rsid w:val="38DDE962"/>
    <w:rsid w:val="38DE2237"/>
    <w:rsid w:val="38DEB0E0"/>
    <w:rsid w:val="38DF2708"/>
    <w:rsid w:val="38DF934E"/>
    <w:rsid w:val="38E00762"/>
    <w:rsid w:val="38E0D70A"/>
    <w:rsid w:val="38E0F811"/>
    <w:rsid w:val="38E21C5B"/>
    <w:rsid w:val="38E254E4"/>
    <w:rsid w:val="38E377A3"/>
    <w:rsid w:val="38E5398C"/>
    <w:rsid w:val="38E662B7"/>
    <w:rsid w:val="38E665A2"/>
    <w:rsid w:val="38E7A838"/>
    <w:rsid w:val="38E7D971"/>
    <w:rsid w:val="38E8390D"/>
    <w:rsid w:val="38E87B02"/>
    <w:rsid w:val="38EA2EF9"/>
    <w:rsid w:val="38EB338D"/>
    <w:rsid w:val="38ED8896"/>
    <w:rsid w:val="38EDD93D"/>
    <w:rsid w:val="38EE0800"/>
    <w:rsid w:val="38EE4495"/>
    <w:rsid w:val="38EEC4FF"/>
    <w:rsid w:val="38F02345"/>
    <w:rsid w:val="38F41AFB"/>
    <w:rsid w:val="38F41DFA"/>
    <w:rsid w:val="38F48ACB"/>
    <w:rsid w:val="38F67CDE"/>
    <w:rsid w:val="38F6F106"/>
    <w:rsid w:val="38F7220B"/>
    <w:rsid w:val="38F7D7F5"/>
    <w:rsid w:val="38F950BE"/>
    <w:rsid w:val="38FBA100"/>
    <w:rsid w:val="38FBB170"/>
    <w:rsid w:val="38FC4EF0"/>
    <w:rsid w:val="38FC52D9"/>
    <w:rsid w:val="38FD6DF6"/>
    <w:rsid w:val="38FDF12E"/>
    <w:rsid w:val="38FE050A"/>
    <w:rsid w:val="38FE3FA4"/>
    <w:rsid w:val="38FF0FA7"/>
    <w:rsid w:val="390015E2"/>
    <w:rsid w:val="3900FD6F"/>
    <w:rsid w:val="39011696"/>
    <w:rsid w:val="39011A0E"/>
    <w:rsid w:val="3901AAFD"/>
    <w:rsid w:val="39021EBC"/>
    <w:rsid w:val="3902EC3D"/>
    <w:rsid w:val="3902F4DF"/>
    <w:rsid w:val="3903CA0A"/>
    <w:rsid w:val="39044377"/>
    <w:rsid w:val="39049F3E"/>
    <w:rsid w:val="3905531A"/>
    <w:rsid w:val="3906E2CF"/>
    <w:rsid w:val="390838C1"/>
    <w:rsid w:val="3908F53D"/>
    <w:rsid w:val="3909304F"/>
    <w:rsid w:val="39096826"/>
    <w:rsid w:val="3909A6BB"/>
    <w:rsid w:val="390AB58B"/>
    <w:rsid w:val="390C1F1A"/>
    <w:rsid w:val="390DDA10"/>
    <w:rsid w:val="39101C02"/>
    <w:rsid w:val="3910EEAB"/>
    <w:rsid w:val="39129107"/>
    <w:rsid w:val="39157D0C"/>
    <w:rsid w:val="3915C812"/>
    <w:rsid w:val="39164C6B"/>
    <w:rsid w:val="3916E904"/>
    <w:rsid w:val="391A8916"/>
    <w:rsid w:val="391B9499"/>
    <w:rsid w:val="391C2292"/>
    <w:rsid w:val="391C720C"/>
    <w:rsid w:val="391C8540"/>
    <w:rsid w:val="391D212E"/>
    <w:rsid w:val="391E593D"/>
    <w:rsid w:val="391EE293"/>
    <w:rsid w:val="3920F7FB"/>
    <w:rsid w:val="39214CCA"/>
    <w:rsid w:val="3922B577"/>
    <w:rsid w:val="39253B6A"/>
    <w:rsid w:val="392646E8"/>
    <w:rsid w:val="39271406"/>
    <w:rsid w:val="39273BA4"/>
    <w:rsid w:val="39276758"/>
    <w:rsid w:val="3927A938"/>
    <w:rsid w:val="392888CE"/>
    <w:rsid w:val="3928DED3"/>
    <w:rsid w:val="39290849"/>
    <w:rsid w:val="392A07F2"/>
    <w:rsid w:val="392A5C82"/>
    <w:rsid w:val="392A8713"/>
    <w:rsid w:val="392AFBAA"/>
    <w:rsid w:val="392B6D9D"/>
    <w:rsid w:val="392B7365"/>
    <w:rsid w:val="392BC7ED"/>
    <w:rsid w:val="392CAC4C"/>
    <w:rsid w:val="392D799E"/>
    <w:rsid w:val="392D867D"/>
    <w:rsid w:val="392DA6D2"/>
    <w:rsid w:val="392DF1B1"/>
    <w:rsid w:val="392EE085"/>
    <w:rsid w:val="392F06DF"/>
    <w:rsid w:val="392F715B"/>
    <w:rsid w:val="392F7516"/>
    <w:rsid w:val="39317484"/>
    <w:rsid w:val="39326C46"/>
    <w:rsid w:val="3932E7B8"/>
    <w:rsid w:val="39331125"/>
    <w:rsid w:val="39359A59"/>
    <w:rsid w:val="3935F84F"/>
    <w:rsid w:val="393763D3"/>
    <w:rsid w:val="3937ACB5"/>
    <w:rsid w:val="393AFEED"/>
    <w:rsid w:val="393B626E"/>
    <w:rsid w:val="393BFBAD"/>
    <w:rsid w:val="393C0919"/>
    <w:rsid w:val="393CA50C"/>
    <w:rsid w:val="393E27DF"/>
    <w:rsid w:val="3940865D"/>
    <w:rsid w:val="3940DACB"/>
    <w:rsid w:val="394121BF"/>
    <w:rsid w:val="3941A068"/>
    <w:rsid w:val="3941F25E"/>
    <w:rsid w:val="394307A5"/>
    <w:rsid w:val="394336EF"/>
    <w:rsid w:val="3943C201"/>
    <w:rsid w:val="394424C8"/>
    <w:rsid w:val="394428E9"/>
    <w:rsid w:val="39447E3A"/>
    <w:rsid w:val="39452D5D"/>
    <w:rsid w:val="3945C2AC"/>
    <w:rsid w:val="3946D97A"/>
    <w:rsid w:val="3946E206"/>
    <w:rsid w:val="3947DB35"/>
    <w:rsid w:val="3947EF53"/>
    <w:rsid w:val="3947F713"/>
    <w:rsid w:val="394819F1"/>
    <w:rsid w:val="39483047"/>
    <w:rsid w:val="3948507A"/>
    <w:rsid w:val="394864F0"/>
    <w:rsid w:val="394A4F30"/>
    <w:rsid w:val="394AA727"/>
    <w:rsid w:val="394AE6FA"/>
    <w:rsid w:val="394B24A0"/>
    <w:rsid w:val="394C71DF"/>
    <w:rsid w:val="394F59EE"/>
    <w:rsid w:val="3950EB77"/>
    <w:rsid w:val="395145C7"/>
    <w:rsid w:val="395208C7"/>
    <w:rsid w:val="39538140"/>
    <w:rsid w:val="3953FC5F"/>
    <w:rsid w:val="395409A8"/>
    <w:rsid w:val="39542AE8"/>
    <w:rsid w:val="39544083"/>
    <w:rsid w:val="395AC20D"/>
    <w:rsid w:val="395B0054"/>
    <w:rsid w:val="395B56FF"/>
    <w:rsid w:val="395B5F7D"/>
    <w:rsid w:val="395C775F"/>
    <w:rsid w:val="395E3D7B"/>
    <w:rsid w:val="395E4860"/>
    <w:rsid w:val="395E53CE"/>
    <w:rsid w:val="395F6466"/>
    <w:rsid w:val="396136F6"/>
    <w:rsid w:val="3962C1F3"/>
    <w:rsid w:val="3963F08A"/>
    <w:rsid w:val="396545B3"/>
    <w:rsid w:val="39659E69"/>
    <w:rsid w:val="3965E25C"/>
    <w:rsid w:val="396603A3"/>
    <w:rsid w:val="39677E1B"/>
    <w:rsid w:val="396780AB"/>
    <w:rsid w:val="39685C05"/>
    <w:rsid w:val="39687A6C"/>
    <w:rsid w:val="3968C102"/>
    <w:rsid w:val="39698E3E"/>
    <w:rsid w:val="3969B6B9"/>
    <w:rsid w:val="3969DFF1"/>
    <w:rsid w:val="396A34C9"/>
    <w:rsid w:val="396A368F"/>
    <w:rsid w:val="396B7BF3"/>
    <w:rsid w:val="396C6A36"/>
    <w:rsid w:val="396E84D5"/>
    <w:rsid w:val="397072BA"/>
    <w:rsid w:val="3973EF53"/>
    <w:rsid w:val="3974C2AA"/>
    <w:rsid w:val="3974FE06"/>
    <w:rsid w:val="39753892"/>
    <w:rsid w:val="3975C32C"/>
    <w:rsid w:val="3975E90D"/>
    <w:rsid w:val="39766545"/>
    <w:rsid w:val="397770FF"/>
    <w:rsid w:val="39779A63"/>
    <w:rsid w:val="3979179A"/>
    <w:rsid w:val="39795715"/>
    <w:rsid w:val="397C7B46"/>
    <w:rsid w:val="397D3C43"/>
    <w:rsid w:val="397DD0CA"/>
    <w:rsid w:val="397E1CFC"/>
    <w:rsid w:val="397E6183"/>
    <w:rsid w:val="397E72E9"/>
    <w:rsid w:val="397F815D"/>
    <w:rsid w:val="397F8DF8"/>
    <w:rsid w:val="39806A3D"/>
    <w:rsid w:val="3980DEB3"/>
    <w:rsid w:val="39810F41"/>
    <w:rsid w:val="398232E8"/>
    <w:rsid w:val="3982E772"/>
    <w:rsid w:val="3983FE35"/>
    <w:rsid w:val="39843FBD"/>
    <w:rsid w:val="39849164"/>
    <w:rsid w:val="39861909"/>
    <w:rsid w:val="3986F088"/>
    <w:rsid w:val="398972C9"/>
    <w:rsid w:val="398B1A07"/>
    <w:rsid w:val="398C454D"/>
    <w:rsid w:val="398CB504"/>
    <w:rsid w:val="398E8374"/>
    <w:rsid w:val="398EC892"/>
    <w:rsid w:val="398F6551"/>
    <w:rsid w:val="398FEDF0"/>
    <w:rsid w:val="399109A0"/>
    <w:rsid w:val="399278B5"/>
    <w:rsid w:val="39934468"/>
    <w:rsid w:val="3993EF0C"/>
    <w:rsid w:val="3994394B"/>
    <w:rsid w:val="3994D5AC"/>
    <w:rsid w:val="39955D4C"/>
    <w:rsid w:val="3995BB5E"/>
    <w:rsid w:val="39964D1D"/>
    <w:rsid w:val="39976B09"/>
    <w:rsid w:val="39999479"/>
    <w:rsid w:val="3999A80B"/>
    <w:rsid w:val="3999AC1D"/>
    <w:rsid w:val="399BE861"/>
    <w:rsid w:val="399BF74A"/>
    <w:rsid w:val="399C0415"/>
    <w:rsid w:val="399C8395"/>
    <w:rsid w:val="399CD70D"/>
    <w:rsid w:val="399D62BB"/>
    <w:rsid w:val="399D6584"/>
    <w:rsid w:val="399D6A07"/>
    <w:rsid w:val="399D8696"/>
    <w:rsid w:val="399DA84C"/>
    <w:rsid w:val="399E1E42"/>
    <w:rsid w:val="39A22B5B"/>
    <w:rsid w:val="39A3863F"/>
    <w:rsid w:val="39A3BE51"/>
    <w:rsid w:val="39A3C1F6"/>
    <w:rsid w:val="39A4EDF5"/>
    <w:rsid w:val="39A4F52E"/>
    <w:rsid w:val="39A5EB5B"/>
    <w:rsid w:val="39A64737"/>
    <w:rsid w:val="39A82ED1"/>
    <w:rsid w:val="39A84630"/>
    <w:rsid w:val="39A85A36"/>
    <w:rsid w:val="39AA32C0"/>
    <w:rsid w:val="39AA8C20"/>
    <w:rsid w:val="39ABAAFB"/>
    <w:rsid w:val="39ACD3DD"/>
    <w:rsid w:val="39ACEA07"/>
    <w:rsid w:val="39ADB119"/>
    <w:rsid w:val="39AFC50A"/>
    <w:rsid w:val="39B29DD6"/>
    <w:rsid w:val="39B2F22D"/>
    <w:rsid w:val="39B37BEB"/>
    <w:rsid w:val="39B397BF"/>
    <w:rsid w:val="39B3A126"/>
    <w:rsid w:val="39B49D71"/>
    <w:rsid w:val="39B56CF0"/>
    <w:rsid w:val="39B69218"/>
    <w:rsid w:val="39B75476"/>
    <w:rsid w:val="39B84BCA"/>
    <w:rsid w:val="39B86BB5"/>
    <w:rsid w:val="39B88ED4"/>
    <w:rsid w:val="39B89E58"/>
    <w:rsid w:val="39B8C19F"/>
    <w:rsid w:val="39B8CC26"/>
    <w:rsid w:val="39B92B8E"/>
    <w:rsid w:val="39B98447"/>
    <w:rsid w:val="39B9A69F"/>
    <w:rsid w:val="39BB9699"/>
    <w:rsid w:val="39BBE86C"/>
    <w:rsid w:val="39BD2945"/>
    <w:rsid w:val="39BD5E9F"/>
    <w:rsid w:val="39BDC01D"/>
    <w:rsid w:val="39BDD211"/>
    <w:rsid w:val="39BE127C"/>
    <w:rsid w:val="39BE1424"/>
    <w:rsid w:val="39BF5C7A"/>
    <w:rsid w:val="39BFB767"/>
    <w:rsid w:val="39C0ADB4"/>
    <w:rsid w:val="39C21D39"/>
    <w:rsid w:val="39C2B3FB"/>
    <w:rsid w:val="39C2FB92"/>
    <w:rsid w:val="39C8082E"/>
    <w:rsid w:val="39C9BA84"/>
    <w:rsid w:val="39CB71E8"/>
    <w:rsid w:val="39CCDA11"/>
    <w:rsid w:val="39CD091B"/>
    <w:rsid w:val="39CD1CA7"/>
    <w:rsid w:val="39CD5959"/>
    <w:rsid w:val="39CDA198"/>
    <w:rsid w:val="39CEB0AD"/>
    <w:rsid w:val="39D2B536"/>
    <w:rsid w:val="39D47631"/>
    <w:rsid w:val="39D488CA"/>
    <w:rsid w:val="39D4BE0B"/>
    <w:rsid w:val="39D5B40D"/>
    <w:rsid w:val="39D6AFE4"/>
    <w:rsid w:val="39D6F78C"/>
    <w:rsid w:val="39D7849B"/>
    <w:rsid w:val="39D7AFA2"/>
    <w:rsid w:val="39D7FF7D"/>
    <w:rsid w:val="39D84DFB"/>
    <w:rsid w:val="39DA73AC"/>
    <w:rsid w:val="39DD12D4"/>
    <w:rsid w:val="39DF7D33"/>
    <w:rsid w:val="39E03484"/>
    <w:rsid w:val="39E1B351"/>
    <w:rsid w:val="39E29685"/>
    <w:rsid w:val="39E53B79"/>
    <w:rsid w:val="39E5405E"/>
    <w:rsid w:val="39E59354"/>
    <w:rsid w:val="39E596B2"/>
    <w:rsid w:val="39E5CD0C"/>
    <w:rsid w:val="39E6CD8F"/>
    <w:rsid w:val="39E82688"/>
    <w:rsid w:val="39E95784"/>
    <w:rsid w:val="39E99B7E"/>
    <w:rsid w:val="39E9E11E"/>
    <w:rsid w:val="39EADFA0"/>
    <w:rsid w:val="39EBA7E5"/>
    <w:rsid w:val="39EBD165"/>
    <w:rsid w:val="39EC6BD5"/>
    <w:rsid w:val="39ECCDBD"/>
    <w:rsid w:val="39EE150A"/>
    <w:rsid w:val="39EE78FF"/>
    <w:rsid w:val="39EF6E1F"/>
    <w:rsid w:val="39F0928F"/>
    <w:rsid w:val="39F12A95"/>
    <w:rsid w:val="39F1C2C4"/>
    <w:rsid w:val="39F2BE8C"/>
    <w:rsid w:val="39F2E8D2"/>
    <w:rsid w:val="39F2FDCA"/>
    <w:rsid w:val="39F3048E"/>
    <w:rsid w:val="39F450CB"/>
    <w:rsid w:val="39F4A111"/>
    <w:rsid w:val="39F5BB26"/>
    <w:rsid w:val="39F7CACA"/>
    <w:rsid w:val="39F92B4D"/>
    <w:rsid w:val="39F93EA8"/>
    <w:rsid w:val="39F99323"/>
    <w:rsid w:val="39F9D62B"/>
    <w:rsid w:val="39FA5F8B"/>
    <w:rsid w:val="39FAA3B4"/>
    <w:rsid w:val="39FAE411"/>
    <w:rsid w:val="39FCAB21"/>
    <w:rsid w:val="39FE39F7"/>
    <w:rsid w:val="39FE9A9E"/>
    <w:rsid w:val="39FEA697"/>
    <w:rsid w:val="39FF09B1"/>
    <w:rsid w:val="39FF686D"/>
    <w:rsid w:val="3A01061E"/>
    <w:rsid w:val="3A01A497"/>
    <w:rsid w:val="3A01A7D2"/>
    <w:rsid w:val="3A024FDB"/>
    <w:rsid w:val="3A032C5C"/>
    <w:rsid w:val="3A03C412"/>
    <w:rsid w:val="3A0675CD"/>
    <w:rsid w:val="3A06B71B"/>
    <w:rsid w:val="3A06D161"/>
    <w:rsid w:val="3A076F5F"/>
    <w:rsid w:val="3A0AA42F"/>
    <w:rsid w:val="3A0B7C86"/>
    <w:rsid w:val="3A0C1122"/>
    <w:rsid w:val="3A0C88B2"/>
    <w:rsid w:val="3A0CC8EE"/>
    <w:rsid w:val="3A0D1B13"/>
    <w:rsid w:val="3A0DE152"/>
    <w:rsid w:val="3A0DEAF5"/>
    <w:rsid w:val="3A0F1D99"/>
    <w:rsid w:val="3A0F2788"/>
    <w:rsid w:val="3A0F9421"/>
    <w:rsid w:val="3A11E1BF"/>
    <w:rsid w:val="3A120F6C"/>
    <w:rsid w:val="3A13E66B"/>
    <w:rsid w:val="3A1598E4"/>
    <w:rsid w:val="3A1717FE"/>
    <w:rsid w:val="3A1722C5"/>
    <w:rsid w:val="3A182791"/>
    <w:rsid w:val="3A18CC36"/>
    <w:rsid w:val="3A18F7C6"/>
    <w:rsid w:val="3A1951A5"/>
    <w:rsid w:val="3A1A2939"/>
    <w:rsid w:val="3A1B94D5"/>
    <w:rsid w:val="3A1C016E"/>
    <w:rsid w:val="3A1E494B"/>
    <w:rsid w:val="3A1FD653"/>
    <w:rsid w:val="3A215D42"/>
    <w:rsid w:val="3A22B813"/>
    <w:rsid w:val="3A231280"/>
    <w:rsid w:val="3A2424F9"/>
    <w:rsid w:val="3A24E9FC"/>
    <w:rsid w:val="3A265C8B"/>
    <w:rsid w:val="3A26EFC0"/>
    <w:rsid w:val="3A2757C2"/>
    <w:rsid w:val="3A2770F1"/>
    <w:rsid w:val="3A27FF4E"/>
    <w:rsid w:val="3A2B35E0"/>
    <w:rsid w:val="3A2C7F94"/>
    <w:rsid w:val="3A2D9867"/>
    <w:rsid w:val="3A2E3B2A"/>
    <w:rsid w:val="3A2F4757"/>
    <w:rsid w:val="3A2FB822"/>
    <w:rsid w:val="3A3021F7"/>
    <w:rsid w:val="3A305621"/>
    <w:rsid w:val="3A31F0E4"/>
    <w:rsid w:val="3A32CFE0"/>
    <w:rsid w:val="3A32FD03"/>
    <w:rsid w:val="3A336FFA"/>
    <w:rsid w:val="3A346848"/>
    <w:rsid w:val="3A355E69"/>
    <w:rsid w:val="3A35B3A4"/>
    <w:rsid w:val="3A35BB16"/>
    <w:rsid w:val="3A38ADF3"/>
    <w:rsid w:val="3A398136"/>
    <w:rsid w:val="3A3A0F70"/>
    <w:rsid w:val="3A3C736E"/>
    <w:rsid w:val="3A3D32C6"/>
    <w:rsid w:val="3A40BC16"/>
    <w:rsid w:val="3A40C9F0"/>
    <w:rsid w:val="3A410209"/>
    <w:rsid w:val="3A41C3CA"/>
    <w:rsid w:val="3A41E84F"/>
    <w:rsid w:val="3A420780"/>
    <w:rsid w:val="3A42A2E3"/>
    <w:rsid w:val="3A433481"/>
    <w:rsid w:val="3A437DB5"/>
    <w:rsid w:val="3A450AFF"/>
    <w:rsid w:val="3A450B74"/>
    <w:rsid w:val="3A4522BF"/>
    <w:rsid w:val="3A461A2F"/>
    <w:rsid w:val="3A463F51"/>
    <w:rsid w:val="3A46DF0C"/>
    <w:rsid w:val="3A47481A"/>
    <w:rsid w:val="3A47B1C6"/>
    <w:rsid w:val="3A4846C1"/>
    <w:rsid w:val="3A486A1C"/>
    <w:rsid w:val="3A494AF5"/>
    <w:rsid w:val="3A496150"/>
    <w:rsid w:val="3A4AADF8"/>
    <w:rsid w:val="3A4BB12C"/>
    <w:rsid w:val="3A4E397C"/>
    <w:rsid w:val="3A4E9D41"/>
    <w:rsid w:val="3A4EC75D"/>
    <w:rsid w:val="3A4F1AFE"/>
    <w:rsid w:val="3A4F2D2E"/>
    <w:rsid w:val="3A4FF257"/>
    <w:rsid w:val="3A50E29C"/>
    <w:rsid w:val="3A50E884"/>
    <w:rsid w:val="3A50EDC4"/>
    <w:rsid w:val="3A51F599"/>
    <w:rsid w:val="3A51F9B5"/>
    <w:rsid w:val="3A521695"/>
    <w:rsid w:val="3A5494BC"/>
    <w:rsid w:val="3A5550F4"/>
    <w:rsid w:val="3A582980"/>
    <w:rsid w:val="3A58A158"/>
    <w:rsid w:val="3A5991FD"/>
    <w:rsid w:val="3A59BA91"/>
    <w:rsid w:val="3A5A06C7"/>
    <w:rsid w:val="3A5AC542"/>
    <w:rsid w:val="3A5BD3C9"/>
    <w:rsid w:val="3A5BD4B1"/>
    <w:rsid w:val="3A5DABB5"/>
    <w:rsid w:val="3A5F75A7"/>
    <w:rsid w:val="3A5FF8CC"/>
    <w:rsid w:val="3A602BDE"/>
    <w:rsid w:val="3A606AA8"/>
    <w:rsid w:val="3A609044"/>
    <w:rsid w:val="3A618B65"/>
    <w:rsid w:val="3A61A442"/>
    <w:rsid w:val="3A633F6C"/>
    <w:rsid w:val="3A63D584"/>
    <w:rsid w:val="3A65FB71"/>
    <w:rsid w:val="3A662388"/>
    <w:rsid w:val="3A66AE0D"/>
    <w:rsid w:val="3A68C079"/>
    <w:rsid w:val="3A692CB1"/>
    <w:rsid w:val="3A6CDE22"/>
    <w:rsid w:val="3A6E8A05"/>
    <w:rsid w:val="3A6EEC64"/>
    <w:rsid w:val="3A6FD014"/>
    <w:rsid w:val="3A70C6F9"/>
    <w:rsid w:val="3A7179E6"/>
    <w:rsid w:val="3A72F9CD"/>
    <w:rsid w:val="3A734F9E"/>
    <w:rsid w:val="3A7431ED"/>
    <w:rsid w:val="3A74B1A4"/>
    <w:rsid w:val="3A74BE3B"/>
    <w:rsid w:val="3A74CC81"/>
    <w:rsid w:val="3A76C8ED"/>
    <w:rsid w:val="3A777DCD"/>
    <w:rsid w:val="3A777EE6"/>
    <w:rsid w:val="3A78A4F5"/>
    <w:rsid w:val="3A79288B"/>
    <w:rsid w:val="3A7AD78A"/>
    <w:rsid w:val="3A7AEEC0"/>
    <w:rsid w:val="3A7EBD1D"/>
    <w:rsid w:val="3A7F8308"/>
    <w:rsid w:val="3A828108"/>
    <w:rsid w:val="3A8357AB"/>
    <w:rsid w:val="3A83F59E"/>
    <w:rsid w:val="3A8451AE"/>
    <w:rsid w:val="3A849217"/>
    <w:rsid w:val="3A84CD4A"/>
    <w:rsid w:val="3A84DECE"/>
    <w:rsid w:val="3A853169"/>
    <w:rsid w:val="3A857737"/>
    <w:rsid w:val="3A85FBA0"/>
    <w:rsid w:val="3A860310"/>
    <w:rsid w:val="3A86A1D0"/>
    <w:rsid w:val="3A878F70"/>
    <w:rsid w:val="3A8A15D4"/>
    <w:rsid w:val="3A8AD611"/>
    <w:rsid w:val="3A8C60F5"/>
    <w:rsid w:val="3A8CD7D2"/>
    <w:rsid w:val="3A8D2363"/>
    <w:rsid w:val="3A8E91F9"/>
    <w:rsid w:val="3A8F3615"/>
    <w:rsid w:val="3A8F46A5"/>
    <w:rsid w:val="3A903A52"/>
    <w:rsid w:val="3A9131D7"/>
    <w:rsid w:val="3A928BE9"/>
    <w:rsid w:val="3A9365E9"/>
    <w:rsid w:val="3A93CEB1"/>
    <w:rsid w:val="3A940A76"/>
    <w:rsid w:val="3A947787"/>
    <w:rsid w:val="3A95330F"/>
    <w:rsid w:val="3A95AF3C"/>
    <w:rsid w:val="3A96C699"/>
    <w:rsid w:val="3A97A8B6"/>
    <w:rsid w:val="3A9947D7"/>
    <w:rsid w:val="3A995344"/>
    <w:rsid w:val="3A9999D5"/>
    <w:rsid w:val="3A9B5FBE"/>
    <w:rsid w:val="3A9B8ACC"/>
    <w:rsid w:val="3A9B9253"/>
    <w:rsid w:val="3A9BFD5E"/>
    <w:rsid w:val="3A9D1187"/>
    <w:rsid w:val="3A9DDFAD"/>
    <w:rsid w:val="3A9ECD5B"/>
    <w:rsid w:val="3A9EF98D"/>
    <w:rsid w:val="3A9F6EC6"/>
    <w:rsid w:val="3AA162C2"/>
    <w:rsid w:val="3AA20219"/>
    <w:rsid w:val="3AA2D6B7"/>
    <w:rsid w:val="3AA3BCEE"/>
    <w:rsid w:val="3AA63543"/>
    <w:rsid w:val="3AA73EF6"/>
    <w:rsid w:val="3AA771B1"/>
    <w:rsid w:val="3AA89EA0"/>
    <w:rsid w:val="3AA8A65F"/>
    <w:rsid w:val="3AA8D24D"/>
    <w:rsid w:val="3AAB969C"/>
    <w:rsid w:val="3AAC55F3"/>
    <w:rsid w:val="3AAE72D4"/>
    <w:rsid w:val="3AAEB5AB"/>
    <w:rsid w:val="3AAF1B4B"/>
    <w:rsid w:val="3AB002B8"/>
    <w:rsid w:val="3AB1AA41"/>
    <w:rsid w:val="3AB4CCF9"/>
    <w:rsid w:val="3AB58BDA"/>
    <w:rsid w:val="3AB7CC1A"/>
    <w:rsid w:val="3AB7E529"/>
    <w:rsid w:val="3AB8004A"/>
    <w:rsid w:val="3AB9567A"/>
    <w:rsid w:val="3ABA1526"/>
    <w:rsid w:val="3ABAE237"/>
    <w:rsid w:val="3ABB77C3"/>
    <w:rsid w:val="3ABC363B"/>
    <w:rsid w:val="3ABDF8AD"/>
    <w:rsid w:val="3ABEEC89"/>
    <w:rsid w:val="3AC20C78"/>
    <w:rsid w:val="3AC3E5BA"/>
    <w:rsid w:val="3AC479FE"/>
    <w:rsid w:val="3AC56E93"/>
    <w:rsid w:val="3AC5A3EA"/>
    <w:rsid w:val="3AC65FA8"/>
    <w:rsid w:val="3AC7A6A1"/>
    <w:rsid w:val="3AC9AA2B"/>
    <w:rsid w:val="3ACAC7EB"/>
    <w:rsid w:val="3ACB4878"/>
    <w:rsid w:val="3ACB54D5"/>
    <w:rsid w:val="3ACB6475"/>
    <w:rsid w:val="3ACC945D"/>
    <w:rsid w:val="3ACD0D0B"/>
    <w:rsid w:val="3ACD6194"/>
    <w:rsid w:val="3ACE555F"/>
    <w:rsid w:val="3ACE7C58"/>
    <w:rsid w:val="3ACF71FC"/>
    <w:rsid w:val="3ACF75E4"/>
    <w:rsid w:val="3ACF9A33"/>
    <w:rsid w:val="3AD04D4C"/>
    <w:rsid w:val="3AD0C24D"/>
    <w:rsid w:val="3AD0CA74"/>
    <w:rsid w:val="3AD2ADEF"/>
    <w:rsid w:val="3AD351AD"/>
    <w:rsid w:val="3AD42980"/>
    <w:rsid w:val="3AD4F976"/>
    <w:rsid w:val="3AD546DE"/>
    <w:rsid w:val="3AD5ADCD"/>
    <w:rsid w:val="3AD5DBBF"/>
    <w:rsid w:val="3AD615C8"/>
    <w:rsid w:val="3AD6CBE2"/>
    <w:rsid w:val="3AD873BE"/>
    <w:rsid w:val="3AD961DC"/>
    <w:rsid w:val="3AD9805C"/>
    <w:rsid w:val="3AD9D2F6"/>
    <w:rsid w:val="3ADA3220"/>
    <w:rsid w:val="3ADA45E2"/>
    <w:rsid w:val="3ADAF154"/>
    <w:rsid w:val="3ADB8889"/>
    <w:rsid w:val="3ADBFF24"/>
    <w:rsid w:val="3ADE6B07"/>
    <w:rsid w:val="3ADEE6F3"/>
    <w:rsid w:val="3ADEE714"/>
    <w:rsid w:val="3ADF062F"/>
    <w:rsid w:val="3AE059C6"/>
    <w:rsid w:val="3AE21383"/>
    <w:rsid w:val="3AE3527A"/>
    <w:rsid w:val="3AE36E8B"/>
    <w:rsid w:val="3AE3FFA6"/>
    <w:rsid w:val="3AE46246"/>
    <w:rsid w:val="3AE5401A"/>
    <w:rsid w:val="3AE5CA6C"/>
    <w:rsid w:val="3AE6EB4E"/>
    <w:rsid w:val="3AE7688C"/>
    <w:rsid w:val="3AE8BE41"/>
    <w:rsid w:val="3AE8E85D"/>
    <w:rsid w:val="3AEA55C0"/>
    <w:rsid w:val="3AEAD74A"/>
    <w:rsid w:val="3AEB7865"/>
    <w:rsid w:val="3AEBB966"/>
    <w:rsid w:val="3AEC2537"/>
    <w:rsid w:val="3AECECB9"/>
    <w:rsid w:val="3AECF661"/>
    <w:rsid w:val="3AEE8C6C"/>
    <w:rsid w:val="3AEED915"/>
    <w:rsid w:val="3AEF5BF7"/>
    <w:rsid w:val="3AF07BAE"/>
    <w:rsid w:val="3AF0BBE6"/>
    <w:rsid w:val="3AF0BF35"/>
    <w:rsid w:val="3AF18757"/>
    <w:rsid w:val="3AF1E92B"/>
    <w:rsid w:val="3AF318FD"/>
    <w:rsid w:val="3AF3B589"/>
    <w:rsid w:val="3AF5E6F0"/>
    <w:rsid w:val="3AF6E627"/>
    <w:rsid w:val="3AF6E669"/>
    <w:rsid w:val="3AF719B4"/>
    <w:rsid w:val="3AF71CAB"/>
    <w:rsid w:val="3AF72AF7"/>
    <w:rsid w:val="3AF79094"/>
    <w:rsid w:val="3AF9F98C"/>
    <w:rsid w:val="3AFA338E"/>
    <w:rsid w:val="3AFA6044"/>
    <w:rsid w:val="3AFB63B4"/>
    <w:rsid w:val="3AFCC8B5"/>
    <w:rsid w:val="3AFD1886"/>
    <w:rsid w:val="3AFD60CF"/>
    <w:rsid w:val="3AFE8C92"/>
    <w:rsid w:val="3AFEB98D"/>
    <w:rsid w:val="3AFFF1F3"/>
    <w:rsid w:val="3B002A36"/>
    <w:rsid w:val="3B01CD70"/>
    <w:rsid w:val="3B026F41"/>
    <w:rsid w:val="3B04A56D"/>
    <w:rsid w:val="3B056529"/>
    <w:rsid w:val="3B060F5B"/>
    <w:rsid w:val="3B06531B"/>
    <w:rsid w:val="3B065F0E"/>
    <w:rsid w:val="3B06E76D"/>
    <w:rsid w:val="3B072F12"/>
    <w:rsid w:val="3B0765E7"/>
    <w:rsid w:val="3B079D76"/>
    <w:rsid w:val="3B08F7B6"/>
    <w:rsid w:val="3B0C97A9"/>
    <w:rsid w:val="3B0D88B2"/>
    <w:rsid w:val="3B0E3192"/>
    <w:rsid w:val="3B0E5E68"/>
    <w:rsid w:val="3B0E9F0F"/>
    <w:rsid w:val="3B0F0B65"/>
    <w:rsid w:val="3B0F7FFF"/>
    <w:rsid w:val="3B10E727"/>
    <w:rsid w:val="3B10EEE5"/>
    <w:rsid w:val="3B1301A9"/>
    <w:rsid w:val="3B15BA86"/>
    <w:rsid w:val="3B166848"/>
    <w:rsid w:val="3B188A6A"/>
    <w:rsid w:val="3B18C43A"/>
    <w:rsid w:val="3B1905FB"/>
    <w:rsid w:val="3B190CE0"/>
    <w:rsid w:val="3B195BB8"/>
    <w:rsid w:val="3B19F572"/>
    <w:rsid w:val="3B1A9E77"/>
    <w:rsid w:val="3B1AC70B"/>
    <w:rsid w:val="3B1F9333"/>
    <w:rsid w:val="3B2058C5"/>
    <w:rsid w:val="3B20793D"/>
    <w:rsid w:val="3B22FD7B"/>
    <w:rsid w:val="3B23D0B3"/>
    <w:rsid w:val="3B2444DC"/>
    <w:rsid w:val="3B2547B7"/>
    <w:rsid w:val="3B25EFD4"/>
    <w:rsid w:val="3B2697B0"/>
    <w:rsid w:val="3B27C176"/>
    <w:rsid w:val="3B2874EA"/>
    <w:rsid w:val="3B28E2FE"/>
    <w:rsid w:val="3B293209"/>
    <w:rsid w:val="3B295E96"/>
    <w:rsid w:val="3B29A35A"/>
    <w:rsid w:val="3B2ACD61"/>
    <w:rsid w:val="3B2BF89B"/>
    <w:rsid w:val="3B2C647E"/>
    <w:rsid w:val="3B2E6866"/>
    <w:rsid w:val="3B2E73D0"/>
    <w:rsid w:val="3B2E9367"/>
    <w:rsid w:val="3B31021E"/>
    <w:rsid w:val="3B313CA6"/>
    <w:rsid w:val="3B31D1B1"/>
    <w:rsid w:val="3B320212"/>
    <w:rsid w:val="3B33DB8F"/>
    <w:rsid w:val="3B345005"/>
    <w:rsid w:val="3B36D005"/>
    <w:rsid w:val="3B37DC05"/>
    <w:rsid w:val="3B37EF04"/>
    <w:rsid w:val="3B38373B"/>
    <w:rsid w:val="3B38C061"/>
    <w:rsid w:val="3B3C0A4F"/>
    <w:rsid w:val="3B3C8A7D"/>
    <w:rsid w:val="3B3D161D"/>
    <w:rsid w:val="3B3E0A0B"/>
    <w:rsid w:val="3B3E5458"/>
    <w:rsid w:val="3B407B07"/>
    <w:rsid w:val="3B41F67E"/>
    <w:rsid w:val="3B42B166"/>
    <w:rsid w:val="3B42C51F"/>
    <w:rsid w:val="3B43053F"/>
    <w:rsid w:val="3B44C16B"/>
    <w:rsid w:val="3B44EB56"/>
    <w:rsid w:val="3B44F1A7"/>
    <w:rsid w:val="3B452BD8"/>
    <w:rsid w:val="3B453DE5"/>
    <w:rsid w:val="3B47329D"/>
    <w:rsid w:val="3B47887D"/>
    <w:rsid w:val="3B489C73"/>
    <w:rsid w:val="3B48B5CD"/>
    <w:rsid w:val="3B4A463C"/>
    <w:rsid w:val="3B4A478D"/>
    <w:rsid w:val="3B4AAF18"/>
    <w:rsid w:val="3B4C13C2"/>
    <w:rsid w:val="3B4C267B"/>
    <w:rsid w:val="3B4C8E80"/>
    <w:rsid w:val="3B4E776B"/>
    <w:rsid w:val="3B4F6C1C"/>
    <w:rsid w:val="3B4FFAFE"/>
    <w:rsid w:val="3B53168E"/>
    <w:rsid w:val="3B53600C"/>
    <w:rsid w:val="3B539E26"/>
    <w:rsid w:val="3B545670"/>
    <w:rsid w:val="3B54B679"/>
    <w:rsid w:val="3B56C2BE"/>
    <w:rsid w:val="3B57CB3C"/>
    <w:rsid w:val="3B581221"/>
    <w:rsid w:val="3B582A63"/>
    <w:rsid w:val="3B58589D"/>
    <w:rsid w:val="3B58F24B"/>
    <w:rsid w:val="3B591517"/>
    <w:rsid w:val="3B595D44"/>
    <w:rsid w:val="3B5A280C"/>
    <w:rsid w:val="3B5A6ED1"/>
    <w:rsid w:val="3B5ADC87"/>
    <w:rsid w:val="3B5CCD61"/>
    <w:rsid w:val="3B5DC087"/>
    <w:rsid w:val="3B5DEC2E"/>
    <w:rsid w:val="3B5E6051"/>
    <w:rsid w:val="3B5E87F3"/>
    <w:rsid w:val="3B5EE8F9"/>
    <w:rsid w:val="3B60888C"/>
    <w:rsid w:val="3B62399A"/>
    <w:rsid w:val="3B64CD28"/>
    <w:rsid w:val="3B65ED1B"/>
    <w:rsid w:val="3B6625E1"/>
    <w:rsid w:val="3B664027"/>
    <w:rsid w:val="3B6685EE"/>
    <w:rsid w:val="3B6788AD"/>
    <w:rsid w:val="3B692A43"/>
    <w:rsid w:val="3B6A7838"/>
    <w:rsid w:val="3B6B2615"/>
    <w:rsid w:val="3B6D1502"/>
    <w:rsid w:val="3B6D50B3"/>
    <w:rsid w:val="3B6DBD46"/>
    <w:rsid w:val="3B6FCCE7"/>
    <w:rsid w:val="3B70CEE2"/>
    <w:rsid w:val="3B711281"/>
    <w:rsid w:val="3B73A610"/>
    <w:rsid w:val="3B74CA11"/>
    <w:rsid w:val="3B75D7B4"/>
    <w:rsid w:val="3B75DEC8"/>
    <w:rsid w:val="3B7627DA"/>
    <w:rsid w:val="3B779597"/>
    <w:rsid w:val="3B786B8D"/>
    <w:rsid w:val="3B79D4E1"/>
    <w:rsid w:val="3B7AA997"/>
    <w:rsid w:val="3B7B999E"/>
    <w:rsid w:val="3B7BDF35"/>
    <w:rsid w:val="3B7C9507"/>
    <w:rsid w:val="3B7FD2BF"/>
    <w:rsid w:val="3B802D52"/>
    <w:rsid w:val="3B80E6B9"/>
    <w:rsid w:val="3B827110"/>
    <w:rsid w:val="3B827C49"/>
    <w:rsid w:val="3B82D5D3"/>
    <w:rsid w:val="3B834F86"/>
    <w:rsid w:val="3B83B5C4"/>
    <w:rsid w:val="3B868747"/>
    <w:rsid w:val="3B86C521"/>
    <w:rsid w:val="3B871E56"/>
    <w:rsid w:val="3B87987D"/>
    <w:rsid w:val="3B880B2F"/>
    <w:rsid w:val="3B8924C1"/>
    <w:rsid w:val="3B89C47E"/>
    <w:rsid w:val="3B8AB7E6"/>
    <w:rsid w:val="3B8B802B"/>
    <w:rsid w:val="3B8C7441"/>
    <w:rsid w:val="3B8DA6C0"/>
    <w:rsid w:val="3B8DAEA9"/>
    <w:rsid w:val="3B8F837C"/>
    <w:rsid w:val="3B90B1A3"/>
    <w:rsid w:val="3B90DEAC"/>
    <w:rsid w:val="3B92E882"/>
    <w:rsid w:val="3B932823"/>
    <w:rsid w:val="3B93DFF8"/>
    <w:rsid w:val="3B9423BB"/>
    <w:rsid w:val="3B9451EF"/>
    <w:rsid w:val="3B95C7F8"/>
    <w:rsid w:val="3B978505"/>
    <w:rsid w:val="3B988808"/>
    <w:rsid w:val="3B9BD9AC"/>
    <w:rsid w:val="3B9BEC5B"/>
    <w:rsid w:val="3B9D1C4A"/>
    <w:rsid w:val="3B9D6BE2"/>
    <w:rsid w:val="3B9E4861"/>
    <w:rsid w:val="3BA0BF1C"/>
    <w:rsid w:val="3BA149C9"/>
    <w:rsid w:val="3BA14CE3"/>
    <w:rsid w:val="3BA15756"/>
    <w:rsid w:val="3BA16B77"/>
    <w:rsid w:val="3BA1C961"/>
    <w:rsid w:val="3BA435B8"/>
    <w:rsid w:val="3BA4E904"/>
    <w:rsid w:val="3BA50BB4"/>
    <w:rsid w:val="3BA545EB"/>
    <w:rsid w:val="3BA5CBC4"/>
    <w:rsid w:val="3BA7132A"/>
    <w:rsid w:val="3BA8BFDB"/>
    <w:rsid w:val="3BA90347"/>
    <w:rsid w:val="3BA9822A"/>
    <w:rsid w:val="3BAA4C69"/>
    <w:rsid w:val="3BAA659D"/>
    <w:rsid w:val="3BAB83AE"/>
    <w:rsid w:val="3BAC2AE9"/>
    <w:rsid w:val="3BAEAB96"/>
    <w:rsid w:val="3BAEE715"/>
    <w:rsid w:val="3BAF4926"/>
    <w:rsid w:val="3BAFE343"/>
    <w:rsid w:val="3BB0D0D0"/>
    <w:rsid w:val="3BB1B917"/>
    <w:rsid w:val="3BB1FF8C"/>
    <w:rsid w:val="3BB207E6"/>
    <w:rsid w:val="3BB22BE1"/>
    <w:rsid w:val="3BB27294"/>
    <w:rsid w:val="3BB2971F"/>
    <w:rsid w:val="3BB2B4BE"/>
    <w:rsid w:val="3BB3596D"/>
    <w:rsid w:val="3BB42BFB"/>
    <w:rsid w:val="3BB4902C"/>
    <w:rsid w:val="3BB5C69E"/>
    <w:rsid w:val="3BB5F6F9"/>
    <w:rsid w:val="3BB6A3AA"/>
    <w:rsid w:val="3BB6DF63"/>
    <w:rsid w:val="3BB71BFD"/>
    <w:rsid w:val="3BB76C87"/>
    <w:rsid w:val="3BB8A6BB"/>
    <w:rsid w:val="3BB91E72"/>
    <w:rsid w:val="3BB971A8"/>
    <w:rsid w:val="3BBB2C95"/>
    <w:rsid w:val="3BBB53C6"/>
    <w:rsid w:val="3BBDCABA"/>
    <w:rsid w:val="3BBE786A"/>
    <w:rsid w:val="3BBF5F17"/>
    <w:rsid w:val="3BBFC0D9"/>
    <w:rsid w:val="3BC0B780"/>
    <w:rsid w:val="3BC0D792"/>
    <w:rsid w:val="3BC2BB0D"/>
    <w:rsid w:val="3BC2FF71"/>
    <w:rsid w:val="3BC3AB57"/>
    <w:rsid w:val="3BC7BB3D"/>
    <w:rsid w:val="3BC7DB75"/>
    <w:rsid w:val="3BC932DD"/>
    <w:rsid w:val="3BC9E5C1"/>
    <w:rsid w:val="3BC9EEE1"/>
    <w:rsid w:val="3BCD6300"/>
    <w:rsid w:val="3BCD9326"/>
    <w:rsid w:val="3BD0081E"/>
    <w:rsid w:val="3BD18F4E"/>
    <w:rsid w:val="3BD2AEB9"/>
    <w:rsid w:val="3BD2AFEA"/>
    <w:rsid w:val="3BD3AF76"/>
    <w:rsid w:val="3BD588F2"/>
    <w:rsid w:val="3BD640D7"/>
    <w:rsid w:val="3BD6AE41"/>
    <w:rsid w:val="3BD70065"/>
    <w:rsid w:val="3BD7B56F"/>
    <w:rsid w:val="3BD84FE0"/>
    <w:rsid w:val="3BDA5B2B"/>
    <w:rsid w:val="3BDAAFB6"/>
    <w:rsid w:val="3BDB2879"/>
    <w:rsid w:val="3BDBEF82"/>
    <w:rsid w:val="3BDE57B0"/>
    <w:rsid w:val="3BDFA3BC"/>
    <w:rsid w:val="3BE3C8C3"/>
    <w:rsid w:val="3BE3FDE6"/>
    <w:rsid w:val="3BE492B2"/>
    <w:rsid w:val="3BE53525"/>
    <w:rsid w:val="3BE57B64"/>
    <w:rsid w:val="3BE70830"/>
    <w:rsid w:val="3BE84DB3"/>
    <w:rsid w:val="3BE8F3FE"/>
    <w:rsid w:val="3BEA0F24"/>
    <w:rsid w:val="3BEAF236"/>
    <w:rsid w:val="3BED78A0"/>
    <w:rsid w:val="3BED90D3"/>
    <w:rsid w:val="3BEDF763"/>
    <w:rsid w:val="3BEFA8F2"/>
    <w:rsid w:val="3BF08D1D"/>
    <w:rsid w:val="3BF1BF6B"/>
    <w:rsid w:val="3BF263F9"/>
    <w:rsid w:val="3BF31E59"/>
    <w:rsid w:val="3BF45250"/>
    <w:rsid w:val="3BF47750"/>
    <w:rsid w:val="3BF502AD"/>
    <w:rsid w:val="3BF92DBA"/>
    <w:rsid w:val="3BFB4D89"/>
    <w:rsid w:val="3BFB6D77"/>
    <w:rsid w:val="3BFC05D0"/>
    <w:rsid w:val="3BFE3643"/>
    <w:rsid w:val="3BFEA90A"/>
    <w:rsid w:val="3BFF044C"/>
    <w:rsid w:val="3BFF49C9"/>
    <w:rsid w:val="3C010F53"/>
    <w:rsid w:val="3C011243"/>
    <w:rsid w:val="3C015149"/>
    <w:rsid w:val="3C01F43F"/>
    <w:rsid w:val="3C029F12"/>
    <w:rsid w:val="3C033F59"/>
    <w:rsid w:val="3C037B2E"/>
    <w:rsid w:val="3C044B05"/>
    <w:rsid w:val="3C05B82C"/>
    <w:rsid w:val="3C06AD25"/>
    <w:rsid w:val="3C07B056"/>
    <w:rsid w:val="3C08AB9E"/>
    <w:rsid w:val="3C09A374"/>
    <w:rsid w:val="3C0BF24C"/>
    <w:rsid w:val="3C0BFC77"/>
    <w:rsid w:val="3C0EB021"/>
    <w:rsid w:val="3C0FB12B"/>
    <w:rsid w:val="3C112504"/>
    <w:rsid w:val="3C113833"/>
    <w:rsid w:val="3C145517"/>
    <w:rsid w:val="3C148987"/>
    <w:rsid w:val="3C169AAF"/>
    <w:rsid w:val="3C173A4C"/>
    <w:rsid w:val="3C17C6FB"/>
    <w:rsid w:val="3C18BDC0"/>
    <w:rsid w:val="3C18F2AE"/>
    <w:rsid w:val="3C193E90"/>
    <w:rsid w:val="3C194C84"/>
    <w:rsid w:val="3C1A4753"/>
    <w:rsid w:val="3C1B26EC"/>
    <w:rsid w:val="3C1B62EC"/>
    <w:rsid w:val="3C1C7CE9"/>
    <w:rsid w:val="3C1D038E"/>
    <w:rsid w:val="3C1E26C5"/>
    <w:rsid w:val="3C1F06B6"/>
    <w:rsid w:val="3C1FB6D7"/>
    <w:rsid w:val="3C21A300"/>
    <w:rsid w:val="3C222A44"/>
    <w:rsid w:val="3C2260FD"/>
    <w:rsid w:val="3C237766"/>
    <w:rsid w:val="3C23B6CA"/>
    <w:rsid w:val="3C2424DB"/>
    <w:rsid w:val="3C24B664"/>
    <w:rsid w:val="3C255EE2"/>
    <w:rsid w:val="3C260220"/>
    <w:rsid w:val="3C26302B"/>
    <w:rsid w:val="3C268DAE"/>
    <w:rsid w:val="3C28F2D8"/>
    <w:rsid w:val="3C2A0C0F"/>
    <w:rsid w:val="3C2A14F8"/>
    <w:rsid w:val="3C2B2A98"/>
    <w:rsid w:val="3C2BEFD0"/>
    <w:rsid w:val="3C2C2FBA"/>
    <w:rsid w:val="3C2CC604"/>
    <w:rsid w:val="3C2DC8DF"/>
    <w:rsid w:val="3C2DEA37"/>
    <w:rsid w:val="3C2E0752"/>
    <w:rsid w:val="3C2EC8B6"/>
    <w:rsid w:val="3C2EDEF8"/>
    <w:rsid w:val="3C2FB983"/>
    <w:rsid w:val="3C3055F0"/>
    <w:rsid w:val="3C30592B"/>
    <w:rsid w:val="3C3071AB"/>
    <w:rsid w:val="3C3175C8"/>
    <w:rsid w:val="3C331E87"/>
    <w:rsid w:val="3C343C99"/>
    <w:rsid w:val="3C34A0FB"/>
    <w:rsid w:val="3C357540"/>
    <w:rsid w:val="3C35F7B3"/>
    <w:rsid w:val="3C3818C6"/>
    <w:rsid w:val="3C382223"/>
    <w:rsid w:val="3C384241"/>
    <w:rsid w:val="3C39E665"/>
    <w:rsid w:val="3C3B092E"/>
    <w:rsid w:val="3C3C7231"/>
    <w:rsid w:val="3C3DD4CA"/>
    <w:rsid w:val="3C3F8C8D"/>
    <w:rsid w:val="3C4099E7"/>
    <w:rsid w:val="3C4138C1"/>
    <w:rsid w:val="3C426C39"/>
    <w:rsid w:val="3C43143F"/>
    <w:rsid w:val="3C43637A"/>
    <w:rsid w:val="3C43937D"/>
    <w:rsid w:val="3C46150F"/>
    <w:rsid w:val="3C4642BE"/>
    <w:rsid w:val="3C47A8F9"/>
    <w:rsid w:val="3C48310A"/>
    <w:rsid w:val="3C485AE5"/>
    <w:rsid w:val="3C486037"/>
    <w:rsid w:val="3C492751"/>
    <w:rsid w:val="3C49ABFD"/>
    <w:rsid w:val="3C4A800E"/>
    <w:rsid w:val="3C4DEB0C"/>
    <w:rsid w:val="3C502386"/>
    <w:rsid w:val="3C50994B"/>
    <w:rsid w:val="3C5103D7"/>
    <w:rsid w:val="3C525654"/>
    <w:rsid w:val="3C528DDA"/>
    <w:rsid w:val="3C53619A"/>
    <w:rsid w:val="3C551D38"/>
    <w:rsid w:val="3C563B27"/>
    <w:rsid w:val="3C57C10C"/>
    <w:rsid w:val="3C580E8F"/>
    <w:rsid w:val="3C581779"/>
    <w:rsid w:val="3C59CB5B"/>
    <w:rsid w:val="3C5A3FCB"/>
    <w:rsid w:val="3C5B3598"/>
    <w:rsid w:val="3C5CB766"/>
    <w:rsid w:val="3C5CB945"/>
    <w:rsid w:val="3C5D4387"/>
    <w:rsid w:val="3C5D89D7"/>
    <w:rsid w:val="3C5E256C"/>
    <w:rsid w:val="3C5F2E03"/>
    <w:rsid w:val="3C6031EC"/>
    <w:rsid w:val="3C60A34D"/>
    <w:rsid w:val="3C60B7F8"/>
    <w:rsid w:val="3C614209"/>
    <w:rsid w:val="3C624610"/>
    <w:rsid w:val="3C636E24"/>
    <w:rsid w:val="3C63E58C"/>
    <w:rsid w:val="3C6414C5"/>
    <w:rsid w:val="3C6481CF"/>
    <w:rsid w:val="3C649992"/>
    <w:rsid w:val="3C64C184"/>
    <w:rsid w:val="3C66054F"/>
    <w:rsid w:val="3C666036"/>
    <w:rsid w:val="3C669BCA"/>
    <w:rsid w:val="3C673DC4"/>
    <w:rsid w:val="3C690386"/>
    <w:rsid w:val="3C691203"/>
    <w:rsid w:val="3C69B7FB"/>
    <w:rsid w:val="3C6A281F"/>
    <w:rsid w:val="3C6ABA74"/>
    <w:rsid w:val="3C6C5B2C"/>
    <w:rsid w:val="3C6C5D90"/>
    <w:rsid w:val="3C6D8768"/>
    <w:rsid w:val="3C6EF4C6"/>
    <w:rsid w:val="3C6F2FA0"/>
    <w:rsid w:val="3C6F7C6D"/>
    <w:rsid w:val="3C6FA46A"/>
    <w:rsid w:val="3C7026D9"/>
    <w:rsid w:val="3C7196BB"/>
    <w:rsid w:val="3C72325E"/>
    <w:rsid w:val="3C723ACB"/>
    <w:rsid w:val="3C7240FB"/>
    <w:rsid w:val="3C726D6C"/>
    <w:rsid w:val="3C73AA16"/>
    <w:rsid w:val="3C73BFC0"/>
    <w:rsid w:val="3C743CDB"/>
    <w:rsid w:val="3C748D59"/>
    <w:rsid w:val="3C74A6A4"/>
    <w:rsid w:val="3C764A5E"/>
    <w:rsid w:val="3C770624"/>
    <w:rsid w:val="3C770687"/>
    <w:rsid w:val="3C77A276"/>
    <w:rsid w:val="3C77F25F"/>
    <w:rsid w:val="3C7B3B7C"/>
    <w:rsid w:val="3C7BBF63"/>
    <w:rsid w:val="3C7C8CC7"/>
    <w:rsid w:val="3C7CCCB3"/>
    <w:rsid w:val="3C7FEA24"/>
    <w:rsid w:val="3C8084F5"/>
    <w:rsid w:val="3C808E33"/>
    <w:rsid w:val="3C809055"/>
    <w:rsid w:val="3C810C80"/>
    <w:rsid w:val="3C8256E5"/>
    <w:rsid w:val="3C82DB4A"/>
    <w:rsid w:val="3C830DA8"/>
    <w:rsid w:val="3C832FB6"/>
    <w:rsid w:val="3C8356FA"/>
    <w:rsid w:val="3C8408D2"/>
    <w:rsid w:val="3C844716"/>
    <w:rsid w:val="3C850597"/>
    <w:rsid w:val="3C858492"/>
    <w:rsid w:val="3C862747"/>
    <w:rsid w:val="3C875F9A"/>
    <w:rsid w:val="3C877154"/>
    <w:rsid w:val="3C877BAF"/>
    <w:rsid w:val="3C886A6D"/>
    <w:rsid w:val="3C88DEFF"/>
    <w:rsid w:val="3C89854B"/>
    <w:rsid w:val="3C8AE1A3"/>
    <w:rsid w:val="3C8B2E17"/>
    <w:rsid w:val="3C8B84F2"/>
    <w:rsid w:val="3C8CD01D"/>
    <w:rsid w:val="3C8D3A1D"/>
    <w:rsid w:val="3C902E5C"/>
    <w:rsid w:val="3C90E135"/>
    <w:rsid w:val="3C9164B5"/>
    <w:rsid w:val="3C919770"/>
    <w:rsid w:val="3C91E3AC"/>
    <w:rsid w:val="3C9268E3"/>
    <w:rsid w:val="3C93BD3C"/>
    <w:rsid w:val="3C94E729"/>
    <w:rsid w:val="3C9551F1"/>
    <w:rsid w:val="3C97B80B"/>
    <w:rsid w:val="3C97D01D"/>
    <w:rsid w:val="3C98F746"/>
    <w:rsid w:val="3C9A5EA3"/>
    <w:rsid w:val="3C9B7F04"/>
    <w:rsid w:val="3C9F90CA"/>
    <w:rsid w:val="3CA01F68"/>
    <w:rsid w:val="3CA29A5E"/>
    <w:rsid w:val="3CA2F777"/>
    <w:rsid w:val="3CA3B8B7"/>
    <w:rsid w:val="3CA4E14E"/>
    <w:rsid w:val="3CA5A375"/>
    <w:rsid w:val="3CA6CB7F"/>
    <w:rsid w:val="3CA6CDF2"/>
    <w:rsid w:val="3CA71B19"/>
    <w:rsid w:val="3CA85195"/>
    <w:rsid w:val="3CA8C28B"/>
    <w:rsid w:val="3CA8EBE6"/>
    <w:rsid w:val="3CA9E52A"/>
    <w:rsid w:val="3CAB3540"/>
    <w:rsid w:val="3CAB87ED"/>
    <w:rsid w:val="3CAB906E"/>
    <w:rsid w:val="3CABE82E"/>
    <w:rsid w:val="3CACC1F6"/>
    <w:rsid w:val="3CACD765"/>
    <w:rsid w:val="3CAFAC22"/>
    <w:rsid w:val="3CB05F88"/>
    <w:rsid w:val="3CB0B210"/>
    <w:rsid w:val="3CB2C6C1"/>
    <w:rsid w:val="3CB31F87"/>
    <w:rsid w:val="3CB46FB9"/>
    <w:rsid w:val="3CB55B6C"/>
    <w:rsid w:val="3CB5E089"/>
    <w:rsid w:val="3CB6B90B"/>
    <w:rsid w:val="3CB6CCDB"/>
    <w:rsid w:val="3CB6F38C"/>
    <w:rsid w:val="3CB70470"/>
    <w:rsid w:val="3CB77FA4"/>
    <w:rsid w:val="3CB88CFC"/>
    <w:rsid w:val="3CB9166C"/>
    <w:rsid w:val="3CBD7611"/>
    <w:rsid w:val="3CBEEF08"/>
    <w:rsid w:val="3CBF1BEF"/>
    <w:rsid w:val="3CBF633A"/>
    <w:rsid w:val="3CBF640A"/>
    <w:rsid w:val="3CC1D560"/>
    <w:rsid w:val="3CC1D948"/>
    <w:rsid w:val="3CC272F2"/>
    <w:rsid w:val="3CC2A212"/>
    <w:rsid w:val="3CC346D9"/>
    <w:rsid w:val="3CC3CE4B"/>
    <w:rsid w:val="3CC42F5B"/>
    <w:rsid w:val="3CC4D28A"/>
    <w:rsid w:val="3CC50845"/>
    <w:rsid w:val="3CCC7295"/>
    <w:rsid w:val="3CCCCCCD"/>
    <w:rsid w:val="3CCCF48E"/>
    <w:rsid w:val="3CD01824"/>
    <w:rsid w:val="3CD04260"/>
    <w:rsid w:val="3CD0BF02"/>
    <w:rsid w:val="3CD152D6"/>
    <w:rsid w:val="3CD1DB7F"/>
    <w:rsid w:val="3CD226E6"/>
    <w:rsid w:val="3CD35081"/>
    <w:rsid w:val="3CD4F30B"/>
    <w:rsid w:val="3CD5C8E4"/>
    <w:rsid w:val="3CD73AA1"/>
    <w:rsid w:val="3CD8703D"/>
    <w:rsid w:val="3CD97591"/>
    <w:rsid w:val="3CD99EF0"/>
    <w:rsid w:val="3CD9CA67"/>
    <w:rsid w:val="3CD9D84E"/>
    <w:rsid w:val="3CDB6550"/>
    <w:rsid w:val="3CDBC165"/>
    <w:rsid w:val="3CDC2D4D"/>
    <w:rsid w:val="3CDD2363"/>
    <w:rsid w:val="3CDD7E74"/>
    <w:rsid w:val="3CDE6D93"/>
    <w:rsid w:val="3CDEB01F"/>
    <w:rsid w:val="3CDEBC3A"/>
    <w:rsid w:val="3CDEE9FC"/>
    <w:rsid w:val="3CDF35F4"/>
    <w:rsid w:val="3CE01125"/>
    <w:rsid w:val="3CE0299E"/>
    <w:rsid w:val="3CE1EDC0"/>
    <w:rsid w:val="3CE2F0FE"/>
    <w:rsid w:val="3CE3311A"/>
    <w:rsid w:val="3CE40DE4"/>
    <w:rsid w:val="3CE58FBE"/>
    <w:rsid w:val="3CE60C98"/>
    <w:rsid w:val="3CE61AD0"/>
    <w:rsid w:val="3CE6ED00"/>
    <w:rsid w:val="3CE77C8A"/>
    <w:rsid w:val="3CE867B1"/>
    <w:rsid w:val="3CE87785"/>
    <w:rsid w:val="3CE8F11D"/>
    <w:rsid w:val="3CE93C0B"/>
    <w:rsid w:val="3CEBC2B5"/>
    <w:rsid w:val="3CEC5380"/>
    <w:rsid w:val="3CEDAFF1"/>
    <w:rsid w:val="3CEEDBB3"/>
    <w:rsid w:val="3CEFE2FA"/>
    <w:rsid w:val="3CEFEE3D"/>
    <w:rsid w:val="3CF1710C"/>
    <w:rsid w:val="3CF1B6D5"/>
    <w:rsid w:val="3CF21941"/>
    <w:rsid w:val="3CF2E3DF"/>
    <w:rsid w:val="3CF3F7E0"/>
    <w:rsid w:val="3CF46253"/>
    <w:rsid w:val="3CF4A3D3"/>
    <w:rsid w:val="3CF605FA"/>
    <w:rsid w:val="3CF61C9C"/>
    <w:rsid w:val="3CF6ACA0"/>
    <w:rsid w:val="3CF741A9"/>
    <w:rsid w:val="3CF7988E"/>
    <w:rsid w:val="3CF8BADE"/>
    <w:rsid w:val="3CF8EA96"/>
    <w:rsid w:val="3CFA2586"/>
    <w:rsid w:val="3CFA3A06"/>
    <w:rsid w:val="3CFA6B03"/>
    <w:rsid w:val="3CFB778F"/>
    <w:rsid w:val="3CFC0DD6"/>
    <w:rsid w:val="3CFCB618"/>
    <w:rsid w:val="3CFE4650"/>
    <w:rsid w:val="3CFEB49C"/>
    <w:rsid w:val="3CFF7B84"/>
    <w:rsid w:val="3D00698E"/>
    <w:rsid w:val="3D01640A"/>
    <w:rsid w:val="3D02FBA4"/>
    <w:rsid w:val="3D047954"/>
    <w:rsid w:val="3D049248"/>
    <w:rsid w:val="3D04D8DD"/>
    <w:rsid w:val="3D056D14"/>
    <w:rsid w:val="3D056D89"/>
    <w:rsid w:val="3D05AF92"/>
    <w:rsid w:val="3D062FCC"/>
    <w:rsid w:val="3D075150"/>
    <w:rsid w:val="3D078A3A"/>
    <w:rsid w:val="3D09633C"/>
    <w:rsid w:val="3D097E64"/>
    <w:rsid w:val="3D09C61C"/>
    <w:rsid w:val="3D0B2E05"/>
    <w:rsid w:val="3D0C3B69"/>
    <w:rsid w:val="3D0CBCB6"/>
    <w:rsid w:val="3D0CF982"/>
    <w:rsid w:val="3D0D9F3C"/>
    <w:rsid w:val="3D0DB088"/>
    <w:rsid w:val="3D0DC048"/>
    <w:rsid w:val="3D0E2623"/>
    <w:rsid w:val="3D0E9600"/>
    <w:rsid w:val="3D0F4F3E"/>
    <w:rsid w:val="3D10C46A"/>
    <w:rsid w:val="3D11689B"/>
    <w:rsid w:val="3D118EE8"/>
    <w:rsid w:val="3D13686D"/>
    <w:rsid w:val="3D139052"/>
    <w:rsid w:val="3D13E515"/>
    <w:rsid w:val="3D13FACB"/>
    <w:rsid w:val="3D147C02"/>
    <w:rsid w:val="3D149674"/>
    <w:rsid w:val="3D15D453"/>
    <w:rsid w:val="3D164695"/>
    <w:rsid w:val="3D16ED06"/>
    <w:rsid w:val="3D18D98E"/>
    <w:rsid w:val="3D19C256"/>
    <w:rsid w:val="3D1A3372"/>
    <w:rsid w:val="3D1A4FF3"/>
    <w:rsid w:val="3D1AC713"/>
    <w:rsid w:val="3D1B2A6C"/>
    <w:rsid w:val="3D1C01F6"/>
    <w:rsid w:val="3D1C087B"/>
    <w:rsid w:val="3D1C40D4"/>
    <w:rsid w:val="3D1C690E"/>
    <w:rsid w:val="3D1D04D1"/>
    <w:rsid w:val="3D1DF3CD"/>
    <w:rsid w:val="3D1E7B0A"/>
    <w:rsid w:val="3D20284A"/>
    <w:rsid w:val="3D224368"/>
    <w:rsid w:val="3D22931E"/>
    <w:rsid w:val="3D22B816"/>
    <w:rsid w:val="3D22DBC4"/>
    <w:rsid w:val="3D234B68"/>
    <w:rsid w:val="3D24F4F2"/>
    <w:rsid w:val="3D262B72"/>
    <w:rsid w:val="3D2630DA"/>
    <w:rsid w:val="3D27E668"/>
    <w:rsid w:val="3D27FCC2"/>
    <w:rsid w:val="3D282771"/>
    <w:rsid w:val="3D28DAB7"/>
    <w:rsid w:val="3D28DCBC"/>
    <w:rsid w:val="3D29C38B"/>
    <w:rsid w:val="3D2CE0E0"/>
    <w:rsid w:val="3D2D24B5"/>
    <w:rsid w:val="3D2D4F6D"/>
    <w:rsid w:val="3D2D7A1A"/>
    <w:rsid w:val="3D2EB861"/>
    <w:rsid w:val="3D2F2CFB"/>
    <w:rsid w:val="3D2FDE72"/>
    <w:rsid w:val="3D303798"/>
    <w:rsid w:val="3D3192CB"/>
    <w:rsid w:val="3D334FEC"/>
    <w:rsid w:val="3D33AE33"/>
    <w:rsid w:val="3D33C3A8"/>
    <w:rsid w:val="3D343C22"/>
    <w:rsid w:val="3D344BF6"/>
    <w:rsid w:val="3D356316"/>
    <w:rsid w:val="3D373571"/>
    <w:rsid w:val="3D3782D0"/>
    <w:rsid w:val="3D37CB77"/>
    <w:rsid w:val="3D389BE1"/>
    <w:rsid w:val="3D395ABA"/>
    <w:rsid w:val="3D39ECB8"/>
    <w:rsid w:val="3D3A10E3"/>
    <w:rsid w:val="3D3A821F"/>
    <w:rsid w:val="3D3B00FE"/>
    <w:rsid w:val="3D3B02B5"/>
    <w:rsid w:val="3D3B265D"/>
    <w:rsid w:val="3D3BAC73"/>
    <w:rsid w:val="3D3CD0A5"/>
    <w:rsid w:val="3D3D71EE"/>
    <w:rsid w:val="3D3F718F"/>
    <w:rsid w:val="3D3FB05D"/>
    <w:rsid w:val="3D403F2F"/>
    <w:rsid w:val="3D405C6E"/>
    <w:rsid w:val="3D412B98"/>
    <w:rsid w:val="3D416EFC"/>
    <w:rsid w:val="3D41E8FB"/>
    <w:rsid w:val="3D432C0B"/>
    <w:rsid w:val="3D43478A"/>
    <w:rsid w:val="3D45AD52"/>
    <w:rsid w:val="3D45F234"/>
    <w:rsid w:val="3D45FEA2"/>
    <w:rsid w:val="3D462717"/>
    <w:rsid w:val="3D467BB3"/>
    <w:rsid w:val="3D46A324"/>
    <w:rsid w:val="3D46A398"/>
    <w:rsid w:val="3D47E341"/>
    <w:rsid w:val="3D4811F7"/>
    <w:rsid w:val="3D497BAF"/>
    <w:rsid w:val="3D4E5109"/>
    <w:rsid w:val="3D4F0BE5"/>
    <w:rsid w:val="3D50135B"/>
    <w:rsid w:val="3D507B2C"/>
    <w:rsid w:val="3D50C58F"/>
    <w:rsid w:val="3D50DE9D"/>
    <w:rsid w:val="3D519931"/>
    <w:rsid w:val="3D52C038"/>
    <w:rsid w:val="3D531FCC"/>
    <w:rsid w:val="3D53A07F"/>
    <w:rsid w:val="3D541D16"/>
    <w:rsid w:val="3D545DCA"/>
    <w:rsid w:val="3D548214"/>
    <w:rsid w:val="3D55F79B"/>
    <w:rsid w:val="3D589D3C"/>
    <w:rsid w:val="3D58BF25"/>
    <w:rsid w:val="3D58F14F"/>
    <w:rsid w:val="3D58F263"/>
    <w:rsid w:val="3D59A941"/>
    <w:rsid w:val="3D59B94E"/>
    <w:rsid w:val="3D5A1907"/>
    <w:rsid w:val="3D5B3143"/>
    <w:rsid w:val="3D5BAFAB"/>
    <w:rsid w:val="3D5F2C86"/>
    <w:rsid w:val="3D5FC5A0"/>
    <w:rsid w:val="3D612238"/>
    <w:rsid w:val="3D62BDBD"/>
    <w:rsid w:val="3D6326E4"/>
    <w:rsid w:val="3D645130"/>
    <w:rsid w:val="3D651328"/>
    <w:rsid w:val="3D65D750"/>
    <w:rsid w:val="3D65E6E2"/>
    <w:rsid w:val="3D66CBD3"/>
    <w:rsid w:val="3D6904CB"/>
    <w:rsid w:val="3D69A3EB"/>
    <w:rsid w:val="3D6A022D"/>
    <w:rsid w:val="3D6AAB90"/>
    <w:rsid w:val="3D6ADA43"/>
    <w:rsid w:val="3D6C8CA1"/>
    <w:rsid w:val="3D6D8822"/>
    <w:rsid w:val="3D6DDEFB"/>
    <w:rsid w:val="3D6E950D"/>
    <w:rsid w:val="3D6F9BAE"/>
    <w:rsid w:val="3D701B42"/>
    <w:rsid w:val="3D702D0E"/>
    <w:rsid w:val="3D706C80"/>
    <w:rsid w:val="3D719DDB"/>
    <w:rsid w:val="3D720691"/>
    <w:rsid w:val="3D74A482"/>
    <w:rsid w:val="3D7577E6"/>
    <w:rsid w:val="3D765EB2"/>
    <w:rsid w:val="3D77740B"/>
    <w:rsid w:val="3D77C62C"/>
    <w:rsid w:val="3D7AE09F"/>
    <w:rsid w:val="3D7AE9EF"/>
    <w:rsid w:val="3D7B9992"/>
    <w:rsid w:val="3D7C1945"/>
    <w:rsid w:val="3D7C4754"/>
    <w:rsid w:val="3D7EC906"/>
    <w:rsid w:val="3D7F1E74"/>
    <w:rsid w:val="3D7F5EAC"/>
    <w:rsid w:val="3D7FACAF"/>
    <w:rsid w:val="3D8069FA"/>
    <w:rsid w:val="3D8422ED"/>
    <w:rsid w:val="3D8448F1"/>
    <w:rsid w:val="3D85181B"/>
    <w:rsid w:val="3D8633A6"/>
    <w:rsid w:val="3D86836C"/>
    <w:rsid w:val="3D88F9A4"/>
    <w:rsid w:val="3D893AB8"/>
    <w:rsid w:val="3D8ABB90"/>
    <w:rsid w:val="3D8B59C8"/>
    <w:rsid w:val="3D8B7DFC"/>
    <w:rsid w:val="3D8BAF03"/>
    <w:rsid w:val="3D8BB86B"/>
    <w:rsid w:val="3D8C9ACD"/>
    <w:rsid w:val="3D8CC1E7"/>
    <w:rsid w:val="3D8D48A8"/>
    <w:rsid w:val="3D8D8F13"/>
    <w:rsid w:val="3D8DA5CE"/>
    <w:rsid w:val="3D8F288E"/>
    <w:rsid w:val="3D91582A"/>
    <w:rsid w:val="3D94F75A"/>
    <w:rsid w:val="3D9516D7"/>
    <w:rsid w:val="3D960B3D"/>
    <w:rsid w:val="3D9640F0"/>
    <w:rsid w:val="3D97362D"/>
    <w:rsid w:val="3D9757E8"/>
    <w:rsid w:val="3D97D610"/>
    <w:rsid w:val="3D9A6E55"/>
    <w:rsid w:val="3D9BDAE4"/>
    <w:rsid w:val="3D9BF531"/>
    <w:rsid w:val="3D9D5FA8"/>
    <w:rsid w:val="3D9D692F"/>
    <w:rsid w:val="3D9E0CD2"/>
    <w:rsid w:val="3D9E0FFF"/>
    <w:rsid w:val="3D9E47BF"/>
    <w:rsid w:val="3D9EDEAF"/>
    <w:rsid w:val="3D9F4F6E"/>
    <w:rsid w:val="3D9F4FB8"/>
    <w:rsid w:val="3D9F5FEC"/>
    <w:rsid w:val="3DA12995"/>
    <w:rsid w:val="3DA19978"/>
    <w:rsid w:val="3DA1BC70"/>
    <w:rsid w:val="3DA346F5"/>
    <w:rsid w:val="3DA36C65"/>
    <w:rsid w:val="3DA404D2"/>
    <w:rsid w:val="3DA4BCDF"/>
    <w:rsid w:val="3DA4C568"/>
    <w:rsid w:val="3DA4E167"/>
    <w:rsid w:val="3DA52F4D"/>
    <w:rsid w:val="3DA5B40B"/>
    <w:rsid w:val="3DA5C48A"/>
    <w:rsid w:val="3DA5CBD5"/>
    <w:rsid w:val="3DA61DA2"/>
    <w:rsid w:val="3DA63E40"/>
    <w:rsid w:val="3DA76FD9"/>
    <w:rsid w:val="3DA77CF4"/>
    <w:rsid w:val="3DAA1AC5"/>
    <w:rsid w:val="3DAB8646"/>
    <w:rsid w:val="3DAD258D"/>
    <w:rsid w:val="3DAD8E54"/>
    <w:rsid w:val="3DAE5C36"/>
    <w:rsid w:val="3DB066BE"/>
    <w:rsid w:val="3DB0CCB9"/>
    <w:rsid w:val="3DB10F16"/>
    <w:rsid w:val="3DB18197"/>
    <w:rsid w:val="3DB28923"/>
    <w:rsid w:val="3DB47AAF"/>
    <w:rsid w:val="3DB5F31C"/>
    <w:rsid w:val="3DB630FE"/>
    <w:rsid w:val="3DB82F8B"/>
    <w:rsid w:val="3DB84D72"/>
    <w:rsid w:val="3DB942CC"/>
    <w:rsid w:val="3DBABF92"/>
    <w:rsid w:val="3DBAE0DF"/>
    <w:rsid w:val="3DBC2185"/>
    <w:rsid w:val="3DBCA204"/>
    <w:rsid w:val="3DBD691C"/>
    <w:rsid w:val="3DC0651F"/>
    <w:rsid w:val="3DC0AD09"/>
    <w:rsid w:val="3DC10CBA"/>
    <w:rsid w:val="3DC1CAAB"/>
    <w:rsid w:val="3DC283F6"/>
    <w:rsid w:val="3DC30BD6"/>
    <w:rsid w:val="3DC3432F"/>
    <w:rsid w:val="3DC3844B"/>
    <w:rsid w:val="3DC4287C"/>
    <w:rsid w:val="3DC57D5A"/>
    <w:rsid w:val="3DC59DBF"/>
    <w:rsid w:val="3DC61A5F"/>
    <w:rsid w:val="3DC75945"/>
    <w:rsid w:val="3DC7E220"/>
    <w:rsid w:val="3DC86FED"/>
    <w:rsid w:val="3DC8E0A0"/>
    <w:rsid w:val="3DC9D891"/>
    <w:rsid w:val="3DCA7B64"/>
    <w:rsid w:val="3DCA8673"/>
    <w:rsid w:val="3DCAB273"/>
    <w:rsid w:val="3DCB4A07"/>
    <w:rsid w:val="3DCB4E04"/>
    <w:rsid w:val="3DCB7E0F"/>
    <w:rsid w:val="3DCF7045"/>
    <w:rsid w:val="3DD179BB"/>
    <w:rsid w:val="3DD1C720"/>
    <w:rsid w:val="3DD1F803"/>
    <w:rsid w:val="3DD2083A"/>
    <w:rsid w:val="3DD225C7"/>
    <w:rsid w:val="3DD43C2E"/>
    <w:rsid w:val="3DD51460"/>
    <w:rsid w:val="3DD5416C"/>
    <w:rsid w:val="3DD63197"/>
    <w:rsid w:val="3DD67C6A"/>
    <w:rsid w:val="3DD695B7"/>
    <w:rsid w:val="3DD72526"/>
    <w:rsid w:val="3DD8C2AE"/>
    <w:rsid w:val="3DD8CC14"/>
    <w:rsid w:val="3DD9C268"/>
    <w:rsid w:val="3DDBF0A9"/>
    <w:rsid w:val="3DDC5936"/>
    <w:rsid w:val="3DDCEC41"/>
    <w:rsid w:val="3DDEADFC"/>
    <w:rsid w:val="3DDF37C3"/>
    <w:rsid w:val="3DDFE4A1"/>
    <w:rsid w:val="3DE06AEC"/>
    <w:rsid w:val="3DE08233"/>
    <w:rsid w:val="3DE1D7DD"/>
    <w:rsid w:val="3DE26C15"/>
    <w:rsid w:val="3DE2C7B4"/>
    <w:rsid w:val="3DE33E36"/>
    <w:rsid w:val="3DE3EDBE"/>
    <w:rsid w:val="3DE4EB39"/>
    <w:rsid w:val="3DE68C1B"/>
    <w:rsid w:val="3DE73AFB"/>
    <w:rsid w:val="3DE77C0D"/>
    <w:rsid w:val="3DE781BF"/>
    <w:rsid w:val="3DE85DAE"/>
    <w:rsid w:val="3DEA0EFD"/>
    <w:rsid w:val="3DEA2FEC"/>
    <w:rsid w:val="3DEAB38B"/>
    <w:rsid w:val="3DEAFA0D"/>
    <w:rsid w:val="3DEB2EBD"/>
    <w:rsid w:val="3DECE429"/>
    <w:rsid w:val="3DEDAF9A"/>
    <w:rsid w:val="3DEE7D51"/>
    <w:rsid w:val="3DEE846E"/>
    <w:rsid w:val="3DEED42C"/>
    <w:rsid w:val="3DF1BC73"/>
    <w:rsid w:val="3DF209E6"/>
    <w:rsid w:val="3DF32D1E"/>
    <w:rsid w:val="3DF33755"/>
    <w:rsid w:val="3DF3EC31"/>
    <w:rsid w:val="3DF4411C"/>
    <w:rsid w:val="3DF5A763"/>
    <w:rsid w:val="3DF5ED5B"/>
    <w:rsid w:val="3DF602B2"/>
    <w:rsid w:val="3DF71A24"/>
    <w:rsid w:val="3DF80707"/>
    <w:rsid w:val="3DFB3D79"/>
    <w:rsid w:val="3DFC637D"/>
    <w:rsid w:val="3DFD5C87"/>
    <w:rsid w:val="3DFD9882"/>
    <w:rsid w:val="3DFDF0C5"/>
    <w:rsid w:val="3DFEE568"/>
    <w:rsid w:val="3DFF2D1B"/>
    <w:rsid w:val="3DFFD5FC"/>
    <w:rsid w:val="3DFFDBA5"/>
    <w:rsid w:val="3E0007A2"/>
    <w:rsid w:val="3E00ABD4"/>
    <w:rsid w:val="3E0124B5"/>
    <w:rsid w:val="3E032F1D"/>
    <w:rsid w:val="3E040920"/>
    <w:rsid w:val="3E05B16B"/>
    <w:rsid w:val="3E072A4D"/>
    <w:rsid w:val="3E0827C4"/>
    <w:rsid w:val="3E08A8DB"/>
    <w:rsid w:val="3E0919D7"/>
    <w:rsid w:val="3E0ACA66"/>
    <w:rsid w:val="3E0CABAD"/>
    <w:rsid w:val="3E0CCA40"/>
    <w:rsid w:val="3E0CE315"/>
    <w:rsid w:val="3E0E32C3"/>
    <w:rsid w:val="3E1137D3"/>
    <w:rsid w:val="3E1205E4"/>
    <w:rsid w:val="3E121524"/>
    <w:rsid w:val="3E153941"/>
    <w:rsid w:val="3E1544D0"/>
    <w:rsid w:val="3E160CA5"/>
    <w:rsid w:val="3E16B8C4"/>
    <w:rsid w:val="3E18EA3F"/>
    <w:rsid w:val="3E196D17"/>
    <w:rsid w:val="3E1986A6"/>
    <w:rsid w:val="3E1A1C66"/>
    <w:rsid w:val="3E1B4B5A"/>
    <w:rsid w:val="3E1D3AFF"/>
    <w:rsid w:val="3E1E1F1C"/>
    <w:rsid w:val="3E1E69A7"/>
    <w:rsid w:val="3E1F24C8"/>
    <w:rsid w:val="3E1FFF3C"/>
    <w:rsid w:val="3E23E605"/>
    <w:rsid w:val="3E249FF0"/>
    <w:rsid w:val="3E24CC1C"/>
    <w:rsid w:val="3E25F897"/>
    <w:rsid w:val="3E27081F"/>
    <w:rsid w:val="3E27649E"/>
    <w:rsid w:val="3E278A7B"/>
    <w:rsid w:val="3E27B5D6"/>
    <w:rsid w:val="3E2943B3"/>
    <w:rsid w:val="3E296C9C"/>
    <w:rsid w:val="3E29C947"/>
    <w:rsid w:val="3E2B7C5C"/>
    <w:rsid w:val="3E2C3649"/>
    <w:rsid w:val="3E2D45AB"/>
    <w:rsid w:val="3E2D507C"/>
    <w:rsid w:val="3E2E08D2"/>
    <w:rsid w:val="3E2E41BB"/>
    <w:rsid w:val="3E2F3B6C"/>
    <w:rsid w:val="3E30747A"/>
    <w:rsid w:val="3E31F70F"/>
    <w:rsid w:val="3E327A1F"/>
    <w:rsid w:val="3E331309"/>
    <w:rsid w:val="3E3332FF"/>
    <w:rsid w:val="3E33333D"/>
    <w:rsid w:val="3E3339B8"/>
    <w:rsid w:val="3E337549"/>
    <w:rsid w:val="3E351758"/>
    <w:rsid w:val="3E358CC0"/>
    <w:rsid w:val="3E35C756"/>
    <w:rsid w:val="3E36FF62"/>
    <w:rsid w:val="3E376B09"/>
    <w:rsid w:val="3E37EE6A"/>
    <w:rsid w:val="3E389159"/>
    <w:rsid w:val="3E3B5560"/>
    <w:rsid w:val="3E3DFD83"/>
    <w:rsid w:val="3E3E853C"/>
    <w:rsid w:val="3E3EBCF1"/>
    <w:rsid w:val="3E3EC55F"/>
    <w:rsid w:val="3E3ECAB6"/>
    <w:rsid w:val="3E3F8CE2"/>
    <w:rsid w:val="3E420CDB"/>
    <w:rsid w:val="3E42E553"/>
    <w:rsid w:val="3E4361CD"/>
    <w:rsid w:val="3E4399E7"/>
    <w:rsid w:val="3E446C22"/>
    <w:rsid w:val="3E44DA66"/>
    <w:rsid w:val="3E4532B1"/>
    <w:rsid w:val="3E45880D"/>
    <w:rsid w:val="3E477144"/>
    <w:rsid w:val="3E48DF67"/>
    <w:rsid w:val="3E4A804A"/>
    <w:rsid w:val="3E4C6270"/>
    <w:rsid w:val="3E4C9ECF"/>
    <w:rsid w:val="3E4D2FE2"/>
    <w:rsid w:val="3E4D59E9"/>
    <w:rsid w:val="3E501350"/>
    <w:rsid w:val="3E5089B8"/>
    <w:rsid w:val="3E5107DE"/>
    <w:rsid w:val="3E52CB2F"/>
    <w:rsid w:val="3E535C74"/>
    <w:rsid w:val="3E5385C9"/>
    <w:rsid w:val="3E541F27"/>
    <w:rsid w:val="3E5656E1"/>
    <w:rsid w:val="3E568466"/>
    <w:rsid w:val="3E583E2F"/>
    <w:rsid w:val="3E58599A"/>
    <w:rsid w:val="3E58A035"/>
    <w:rsid w:val="3E59016B"/>
    <w:rsid w:val="3E5A5D61"/>
    <w:rsid w:val="3E5D91A5"/>
    <w:rsid w:val="3E5DABE9"/>
    <w:rsid w:val="3E5EDAFF"/>
    <w:rsid w:val="3E5FE013"/>
    <w:rsid w:val="3E6019B6"/>
    <w:rsid w:val="3E604569"/>
    <w:rsid w:val="3E62787C"/>
    <w:rsid w:val="3E62B4F1"/>
    <w:rsid w:val="3E641D40"/>
    <w:rsid w:val="3E64C958"/>
    <w:rsid w:val="3E65DEAB"/>
    <w:rsid w:val="3E661262"/>
    <w:rsid w:val="3E66AF41"/>
    <w:rsid w:val="3E676671"/>
    <w:rsid w:val="3E693758"/>
    <w:rsid w:val="3E69E79A"/>
    <w:rsid w:val="3E69EA50"/>
    <w:rsid w:val="3E6A0FDA"/>
    <w:rsid w:val="3E6A2CAD"/>
    <w:rsid w:val="3E6A99C8"/>
    <w:rsid w:val="3E6ADA9A"/>
    <w:rsid w:val="3E6BA977"/>
    <w:rsid w:val="3E6DF126"/>
    <w:rsid w:val="3E71E8E5"/>
    <w:rsid w:val="3E7216E6"/>
    <w:rsid w:val="3E723F9F"/>
    <w:rsid w:val="3E74CF84"/>
    <w:rsid w:val="3E74E918"/>
    <w:rsid w:val="3E75B1C3"/>
    <w:rsid w:val="3E75D5D8"/>
    <w:rsid w:val="3E76A9A3"/>
    <w:rsid w:val="3E76FE29"/>
    <w:rsid w:val="3E772265"/>
    <w:rsid w:val="3E77389C"/>
    <w:rsid w:val="3E780528"/>
    <w:rsid w:val="3E781FA2"/>
    <w:rsid w:val="3E78844C"/>
    <w:rsid w:val="3E7A2A6D"/>
    <w:rsid w:val="3E7BB21D"/>
    <w:rsid w:val="3E7DF4BB"/>
    <w:rsid w:val="3E7F2DBD"/>
    <w:rsid w:val="3E802566"/>
    <w:rsid w:val="3E8056DD"/>
    <w:rsid w:val="3E81DE4C"/>
    <w:rsid w:val="3E844B03"/>
    <w:rsid w:val="3E84A0E0"/>
    <w:rsid w:val="3E854D5A"/>
    <w:rsid w:val="3E856050"/>
    <w:rsid w:val="3E8565EC"/>
    <w:rsid w:val="3E8573F1"/>
    <w:rsid w:val="3E875B5A"/>
    <w:rsid w:val="3E877EAC"/>
    <w:rsid w:val="3E87B37D"/>
    <w:rsid w:val="3E87C3D9"/>
    <w:rsid w:val="3E88420E"/>
    <w:rsid w:val="3E8C7B73"/>
    <w:rsid w:val="3E8CED9D"/>
    <w:rsid w:val="3E8D19B8"/>
    <w:rsid w:val="3E8D2F13"/>
    <w:rsid w:val="3E8E2D95"/>
    <w:rsid w:val="3E8E603B"/>
    <w:rsid w:val="3E8F7A27"/>
    <w:rsid w:val="3E90090B"/>
    <w:rsid w:val="3E904166"/>
    <w:rsid w:val="3E908390"/>
    <w:rsid w:val="3E90FB0D"/>
    <w:rsid w:val="3E920519"/>
    <w:rsid w:val="3E95AFBD"/>
    <w:rsid w:val="3E962743"/>
    <w:rsid w:val="3E96336D"/>
    <w:rsid w:val="3E9727DD"/>
    <w:rsid w:val="3E976416"/>
    <w:rsid w:val="3E97E7B3"/>
    <w:rsid w:val="3E9A5758"/>
    <w:rsid w:val="3E9AD860"/>
    <w:rsid w:val="3E9CE0C4"/>
    <w:rsid w:val="3E9DB070"/>
    <w:rsid w:val="3E9DDECE"/>
    <w:rsid w:val="3E9E73CF"/>
    <w:rsid w:val="3EA0CF85"/>
    <w:rsid w:val="3EA1B0B7"/>
    <w:rsid w:val="3EA21497"/>
    <w:rsid w:val="3EA224A5"/>
    <w:rsid w:val="3EA256D8"/>
    <w:rsid w:val="3EA2CD95"/>
    <w:rsid w:val="3EA2EF18"/>
    <w:rsid w:val="3EA43C54"/>
    <w:rsid w:val="3EA4B3FF"/>
    <w:rsid w:val="3EA4EA47"/>
    <w:rsid w:val="3EA5813F"/>
    <w:rsid w:val="3EA63FDD"/>
    <w:rsid w:val="3EA6AA09"/>
    <w:rsid w:val="3EA7763E"/>
    <w:rsid w:val="3EA8165A"/>
    <w:rsid w:val="3EA863CD"/>
    <w:rsid w:val="3EA865C6"/>
    <w:rsid w:val="3EA89DA4"/>
    <w:rsid w:val="3EA91B51"/>
    <w:rsid w:val="3EA9E936"/>
    <w:rsid w:val="3EAA899C"/>
    <w:rsid w:val="3EAAB783"/>
    <w:rsid w:val="3EABB71F"/>
    <w:rsid w:val="3EACB3B4"/>
    <w:rsid w:val="3EAD0C6B"/>
    <w:rsid w:val="3EAD4B9F"/>
    <w:rsid w:val="3EADBF41"/>
    <w:rsid w:val="3EADEAE7"/>
    <w:rsid w:val="3EB21CD8"/>
    <w:rsid w:val="3EB34F00"/>
    <w:rsid w:val="3EB4227C"/>
    <w:rsid w:val="3EB62620"/>
    <w:rsid w:val="3EB63B2A"/>
    <w:rsid w:val="3EB68A81"/>
    <w:rsid w:val="3EB69C14"/>
    <w:rsid w:val="3EB72A30"/>
    <w:rsid w:val="3EB7770E"/>
    <w:rsid w:val="3EBA53C1"/>
    <w:rsid w:val="3EBA96B5"/>
    <w:rsid w:val="3EBC5CC3"/>
    <w:rsid w:val="3EBCD2B9"/>
    <w:rsid w:val="3EBE1E78"/>
    <w:rsid w:val="3EBF16BE"/>
    <w:rsid w:val="3EBF557C"/>
    <w:rsid w:val="3EBFB9A0"/>
    <w:rsid w:val="3EC078F4"/>
    <w:rsid w:val="3EC0AA9F"/>
    <w:rsid w:val="3EC1B5FE"/>
    <w:rsid w:val="3EC4B8A4"/>
    <w:rsid w:val="3EC55C64"/>
    <w:rsid w:val="3EC6206E"/>
    <w:rsid w:val="3EC72779"/>
    <w:rsid w:val="3EC72DAF"/>
    <w:rsid w:val="3EC807A2"/>
    <w:rsid w:val="3EC979DA"/>
    <w:rsid w:val="3EC9C907"/>
    <w:rsid w:val="3ECA4EA7"/>
    <w:rsid w:val="3ECABAA9"/>
    <w:rsid w:val="3ECBB0D5"/>
    <w:rsid w:val="3ECC1680"/>
    <w:rsid w:val="3ECC28CC"/>
    <w:rsid w:val="3ECCB0BE"/>
    <w:rsid w:val="3ECD6D03"/>
    <w:rsid w:val="3ECF6C6F"/>
    <w:rsid w:val="3ECFCD16"/>
    <w:rsid w:val="3ED05A8A"/>
    <w:rsid w:val="3ED08685"/>
    <w:rsid w:val="3ED1A0C5"/>
    <w:rsid w:val="3ED25EAE"/>
    <w:rsid w:val="3ED2EA60"/>
    <w:rsid w:val="3ED341DD"/>
    <w:rsid w:val="3ED46DF7"/>
    <w:rsid w:val="3ED477EE"/>
    <w:rsid w:val="3ED6CADF"/>
    <w:rsid w:val="3ED760DE"/>
    <w:rsid w:val="3ED7D211"/>
    <w:rsid w:val="3ED7F2B2"/>
    <w:rsid w:val="3ED82DEA"/>
    <w:rsid w:val="3ED93D82"/>
    <w:rsid w:val="3ED9E61A"/>
    <w:rsid w:val="3ED9F6BE"/>
    <w:rsid w:val="3EDA6900"/>
    <w:rsid w:val="3EDAF2B3"/>
    <w:rsid w:val="3EDCB11A"/>
    <w:rsid w:val="3EDDE800"/>
    <w:rsid w:val="3EDF858F"/>
    <w:rsid w:val="3EE07D76"/>
    <w:rsid w:val="3EE10EC8"/>
    <w:rsid w:val="3EE12F68"/>
    <w:rsid w:val="3EE1EFDA"/>
    <w:rsid w:val="3EE25C65"/>
    <w:rsid w:val="3EE2E294"/>
    <w:rsid w:val="3EE52D24"/>
    <w:rsid w:val="3EE5E128"/>
    <w:rsid w:val="3EE795F3"/>
    <w:rsid w:val="3EE80333"/>
    <w:rsid w:val="3EE900E0"/>
    <w:rsid w:val="3EE9AAB1"/>
    <w:rsid w:val="3EEA2768"/>
    <w:rsid w:val="3EEB244F"/>
    <w:rsid w:val="3EEBCF03"/>
    <w:rsid w:val="3EECF09F"/>
    <w:rsid w:val="3EECF755"/>
    <w:rsid w:val="3EED3C5D"/>
    <w:rsid w:val="3EEDE921"/>
    <w:rsid w:val="3EEEF0BE"/>
    <w:rsid w:val="3EEF52AA"/>
    <w:rsid w:val="3EF00718"/>
    <w:rsid w:val="3EF1CAB7"/>
    <w:rsid w:val="3EF32F79"/>
    <w:rsid w:val="3EF43EEC"/>
    <w:rsid w:val="3EF49282"/>
    <w:rsid w:val="3EF5DB1A"/>
    <w:rsid w:val="3EF6BD59"/>
    <w:rsid w:val="3EF8B1FA"/>
    <w:rsid w:val="3EF8FD52"/>
    <w:rsid w:val="3EF98D51"/>
    <w:rsid w:val="3EFC02A7"/>
    <w:rsid w:val="3EFD3FE1"/>
    <w:rsid w:val="3EFF61FA"/>
    <w:rsid w:val="3EFFBD39"/>
    <w:rsid w:val="3EFFFC15"/>
    <w:rsid w:val="3F00DC51"/>
    <w:rsid w:val="3F032A16"/>
    <w:rsid w:val="3F033161"/>
    <w:rsid w:val="3F03B152"/>
    <w:rsid w:val="3F050012"/>
    <w:rsid w:val="3F053EFD"/>
    <w:rsid w:val="3F070DC8"/>
    <w:rsid w:val="3F090BEA"/>
    <w:rsid w:val="3F09C5A5"/>
    <w:rsid w:val="3F0B8C1A"/>
    <w:rsid w:val="3F0C3A45"/>
    <w:rsid w:val="3F0D2C3B"/>
    <w:rsid w:val="3F0E6BA7"/>
    <w:rsid w:val="3F102BAF"/>
    <w:rsid w:val="3F1183F8"/>
    <w:rsid w:val="3F1226DE"/>
    <w:rsid w:val="3F1320FA"/>
    <w:rsid w:val="3F182AB4"/>
    <w:rsid w:val="3F18AAFC"/>
    <w:rsid w:val="3F1BD1AA"/>
    <w:rsid w:val="3F1BE057"/>
    <w:rsid w:val="3F1C5903"/>
    <w:rsid w:val="3F1C9527"/>
    <w:rsid w:val="3F1D31B5"/>
    <w:rsid w:val="3F1D40B3"/>
    <w:rsid w:val="3F1D6DD1"/>
    <w:rsid w:val="3F1DCE4B"/>
    <w:rsid w:val="3F1E04E6"/>
    <w:rsid w:val="3F1E7E08"/>
    <w:rsid w:val="3F1E868B"/>
    <w:rsid w:val="3F1EC15D"/>
    <w:rsid w:val="3F1EDDDE"/>
    <w:rsid w:val="3F1F68DA"/>
    <w:rsid w:val="3F237D6C"/>
    <w:rsid w:val="3F2422D3"/>
    <w:rsid w:val="3F245568"/>
    <w:rsid w:val="3F24D4BF"/>
    <w:rsid w:val="3F2557A1"/>
    <w:rsid w:val="3F255D34"/>
    <w:rsid w:val="3F261C69"/>
    <w:rsid w:val="3F267A1A"/>
    <w:rsid w:val="3F27F72A"/>
    <w:rsid w:val="3F286C74"/>
    <w:rsid w:val="3F288A0C"/>
    <w:rsid w:val="3F29D9F9"/>
    <w:rsid w:val="3F29DB8C"/>
    <w:rsid w:val="3F2ADC86"/>
    <w:rsid w:val="3F2B4496"/>
    <w:rsid w:val="3F2C27BA"/>
    <w:rsid w:val="3F2D644A"/>
    <w:rsid w:val="3F2DA62B"/>
    <w:rsid w:val="3F2DC21E"/>
    <w:rsid w:val="3F2E8C70"/>
    <w:rsid w:val="3F2F1F25"/>
    <w:rsid w:val="3F2FA21D"/>
    <w:rsid w:val="3F306150"/>
    <w:rsid w:val="3F317EE7"/>
    <w:rsid w:val="3F319E47"/>
    <w:rsid w:val="3F31BA91"/>
    <w:rsid w:val="3F31F42C"/>
    <w:rsid w:val="3F326094"/>
    <w:rsid w:val="3F343756"/>
    <w:rsid w:val="3F35333F"/>
    <w:rsid w:val="3F3591D2"/>
    <w:rsid w:val="3F36F0DB"/>
    <w:rsid w:val="3F375D0A"/>
    <w:rsid w:val="3F3933E2"/>
    <w:rsid w:val="3F3976DC"/>
    <w:rsid w:val="3F3A01B4"/>
    <w:rsid w:val="3F3B6AFB"/>
    <w:rsid w:val="3F3D06CB"/>
    <w:rsid w:val="3F404D46"/>
    <w:rsid w:val="3F41A60A"/>
    <w:rsid w:val="3F429E9D"/>
    <w:rsid w:val="3F432871"/>
    <w:rsid w:val="3F4343FD"/>
    <w:rsid w:val="3F437836"/>
    <w:rsid w:val="3F43A1CB"/>
    <w:rsid w:val="3F43C35D"/>
    <w:rsid w:val="3F44B406"/>
    <w:rsid w:val="3F4534B3"/>
    <w:rsid w:val="3F45AA50"/>
    <w:rsid w:val="3F45F303"/>
    <w:rsid w:val="3F464C48"/>
    <w:rsid w:val="3F46693D"/>
    <w:rsid w:val="3F4718B9"/>
    <w:rsid w:val="3F485BD7"/>
    <w:rsid w:val="3F48C86F"/>
    <w:rsid w:val="3F493114"/>
    <w:rsid w:val="3F4A35FE"/>
    <w:rsid w:val="3F4A9175"/>
    <w:rsid w:val="3F4C64BA"/>
    <w:rsid w:val="3F4D337D"/>
    <w:rsid w:val="3F4E3D99"/>
    <w:rsid w:val="3F4E63CD"/>
    <w:rsid w:val="3F4F4457"/>
    <w:rsid w:val="3F4FA6CB"/>
    <w:rsid w:val="3F50192F"/>
    <w:rsid w:val="3F518C5C"/>
    <w:rsid w:val="3F51C830"/>
    <w:rsid w:val="3F52DA17"/>
    <w:rsid w:val="3F5332E9"/>
    <w:rsid w:val="3F53653E"/>
    <w:rsid w:val="3F539793"/>
    <w:rsid w:val="3F544A72"/>
    <w:rsid w:val="3F555840"/>
    <w:rsid w:val="3F560C33"/>
    <w:rsid w:val="3F56AE60"/>
    <w:rsid w:val="3F56F384"/>
    <w:rsid w:val="3F5853F4"/>
    <w:rsid w:val="3F59042E"/>
    <w:rsid w:val="3F597E48"/>
    <w:rsid w:val="3F59EA52"/>
    <w:rsid w:val="3F5AC7FE"/>
    <w:rsid w:val="3F5B492F"/>
    <w:rsid w:val="3F5C662C"/>
    <w:rsid w:val="3F5DE02C"/>
    <w:rsid w:val="3F5EE051"/>
    <w:rsid w:val="3F5F6C99"/>
    <w:rsid w:val="3F5FD756"/>
    <w:rsid w:val="3F6097B3"/>
    <w:rsid w:val="3F60B78C"/>
    <w:rsid w:val="3F64ACA2"/>
    <w:rsid w:val="3F64CEA5"/>
    <w:rsid w:val="3F655472"/>
    <w:rsid w:val="3F65A258"/>
    <w:rsid w:val="3F661E83"/>
    <w:rsid w:val="3F671080"/>
    <w:rsid w:val="3F680084"/>
    <w:rsid w:val="3F699BAC"/>
    <w:rsid w:val="3F6B2140"/>
    <w:rsid w:val="3F6BCA99"/>
    <w:rsid w:val="3F6D6CEA"/>
    <w:rsid w:val="3F6E2595"/>
    <w:rsid w:val="3F6E4782"/>
    <w:rsid w:val="3F6ECBEC"/>
    <w:rsid w:val="3F6EFB46"/>
    <w:rsid w:val="3F7113DA"/>
    <w:rsid w:val="3F71A4B8"/>
    <w:rsid w:val="3F71FC07"/>
    <w:rsid w:val="3F72355F"/>
    <w:rsid w:val="3F72A71C"/>
    <w:rsid w:val="3F72E8C1"/>
    <w:rsid w:val="3F75E9AA"/>
    <w:rsid w:val="3F765478"/>
    <w:rsid w:val="3F7763C9"/>
    <w:rsid w:val="3F776F3F"/>
    <w:rsid w:val="3F77D6D5"/>
    <w:rsid w:val="3F781AF8"/>
    <w:rsid w:val="3F783A0D"/>
    <w:rsid w:val="3F79423B"/>
    <w:rsid w:val="3F7C1311"/>
    <w:rsid w:val="3F7D580D"/>
    <w:rsid w:val="3F7FFCFA"/>
    <w:rsid w:val="3F81B0F7"/>
    <w:rsid w:val="3F81CC66"/>
    <w:rsid w:val="3F8264EA"/>
    <w:rsid w:val="3F82EEFA"/>
    <w:rsid w:val="3F8461A3"/>
    <w:rsid w:val="3F84F770"/>
    <w:rsid w:val="3F85090D"/>
    <w:rsid w:val="3F85E3B8"/>
    <w:rsid w:val="3F8630FF"/>
    <w:rsid w:val="3F8639DB"/>
    <w:rsid w:val="3F872D9C"/>
    <w:rsid w:val="3F87ADC1"/>
    <w:rsid w:val="3F899DA5"/>
    <w:rsid w:val="3F8B1F06"/>
    <w:rsid w:val="3F8CB1DC"/>
    <w:rsid w:val="3F8D28EE"/>
    <w:rsid w:val="3F8E4179"/>
    <w:rsid w:val="3F8F8755"/>
    <w:rsid w:val="3F929505"/>
    <w:rsid w:val="3F9380F5"/>
    <w:rsid w:val="3F94A08F"/>
    <w:rsid w:val="3F95874C"/>
    <w:rsid w:val="3F9818AD"/>
    <w:rsid w:val="3F991E9E"/>
    <w:rsid w:val="3F991F64"/>
    <w:rsid w:val="3F99C2B2"/>
    <w:rsid w:val="3F99EC23"/>
    <w:rsid w:val="3F9CD6C9"/>
    <w:rsid w:val="3F9CDAAB"/>
    <w:rsid w:val="3F9D5DCC"/>
    <w:rsid w:val="3F9DB62A"/>
    <w:rsid w:val="3F9DB877"/>
    <w:rsid w:val="3F9E2F95"/>
    <w:rsid w:val="3F9EF061"/>
    <w:rsid w:val="3F9F2289"/>
    <w:rsid w:val="3F9F5671"/>
    <w:rsid w:val="3F9F5E01"/>
    <w:rsid w:val="3F9F831D"/>
    <w:rsid w:val="3F9FFF6C"/>
    <w:rsid w:val="3FA007B3"/>
    <w:rsid w:val="3FA1033A"/>
    <w:rsid w:val="3FA12432"/>
    <w:rsid w:val="3FA1846C"/>
    <w:rsid w:val="3FA29764"/>
    <w:rsid w:val="3FA34529"/>
    <w:rsid w:val="3FA34ACC"/>
    <w:rsid w:val="3FA38C50"/>
    <w:rsid w:val="3FA42779"/>
    <w:rsid w:val="3FA65624"/>
    <w:rsid w:val="3FA71A02"/>
    <w:rsid w:val="3FA77044"/>
    <w:rsid w:val="3FA774EF"/>
    <w:rsid w:val="3FA8A757"/>
    <w:rsid w:val="3FAAB478"/>
    <w:rsid w:val="3FAB7897"/>
    <w:rsid w:val="3FAC1B72"/>
    <w:rsid w:val="3FAC5704"/>
    <w:rsid w:val="3FACF5CC"/>
    <w:rsid w:val="3FADACC3"/>
    <w:rsid w:val="3FAE933D"/>
    <w:rsid w:val="3FB01848"/>
    <w:rsid w:val="3FB0B4BD"/>
    <w:rsid w:val="3FB0DCFA"/>
    <w:rsid w:val="3FB0FFF2"/>
    <w:rsid w:val="3FB12432"/>
    <w:rsid w:val="3FB1E681"/>
    <w:rsid w:val="3FB24297"/>
    <w:rsid w:val="3FB30C94"/>
    <w:rsid w:val="3FB3A835"/>
    <w:rsid w:val="3FB6768B"/>
    <w:rsid w:val="3FB7803C"/>
    <w:rsid w:val="3FB7E3F3"/>
    <w:rsid w:val="3FB86D74"/>
    <w:rsid w:val="3FBAD279"/>
    <w:rsid w:val="3FBB6760"/>
    <w:rsid w:val="3FBBD019"/>
    <w:rsid w:val="3FBBFB37"/>
    <w:rsid w:val="3FBCADD6"/>
    <w:rsid w:val="3FBD11CC"/>
    <w:rsid w:val="3FBD2D02"/>
    <w:rsid w:val="3FBF4685"/>
    <w:rsid w:val="3FBFA699"/>
    <w:rsid w:val="3FBFC4E5"/>
    <w:rsid w:val="3FC0DBB0"/>
    <w:rsid w:val="3FC13DA5"/>
    <w:rsid w:val="3FC1DCBB"/>
    <w:rsid w:val="3FC254DF"/>
    <w:rsid w:val="3FC25EB1"/>
    <w:rsid w:val="3FC3933B"/>
    <w:rsid w:val="3FC6C369"/>
    <w:rsid w:val="3FC80B61"/>
    <w:rsid w:val="3FC87963"/>
    <w:rsid w:val="3FC8E662"/>
    <w:rsid w:val="3FC916E1"/>
    <w:rsid w:val="3FC9945E"/>
    <w:rsid w:val="3FC9DD7C"/>
    <w:rsid w:val="3FC9E11B"/>
    <w:rsid w:val="3FCB31FD"/>
    <w:rsid w:val="3FCC0FF4"/>
    <w:rsid w:val="3FCDE018"/>
    <w:rsid w:val="3FCE5AEA"/>
    <w:rsid w:val="3FCEA48A"/>
    <w:rsid w:val="3FCECC5B"/>
    <w:rsid w:val="3FCF1E95"/>
    <w:rsid w:val="3FCF53DD"/>
    <w:rsid w:val="3FD14009"/>
    <w:rsid w:val="3FD161D7"/>
    <w:rsid w:val="3FD2148B"/>
    <w:rsid w:val="3FD21768"/>
    <w:rsid w:val="3FD4C9AD"/>
    <w:rsid w:val="3FD61AC5"/>
    <w:rsid w:val="3FD6B230"/>
    <w:rsid w:val="3FD8F0F2"/>
    <w:rsid w:val="3FD931EC"/>
    <w:rsid w:val="3FDB6377"/>
    <w:rsid w:val="3FDC6AD3"/>
    <w:rsid w:val="3FE02806"/>
    <w:rsid w:val="3FE08811"/>
    <w:rsid w:val="3FE0D59A"/>
    <w:rsid w:val="3FE1640C"/>
    <w:rsid w:val="3FE164C7"/>
    <w:rsid w:val="3FE1ADF8"/>
    <w:rsid w:val="3FE1D328"/>
    <w:rsid w:val="3FE30354"/>
    <w:rsid w:val="3FE39A47"/>
    <w:rsid w:val="3FE41028"/>
    <w:rsid w:val="3FE4426A"/>
    <w:rsid w:val="3FE447CE"/>
    <w:rsid w:val="3FE6869B"/>
    <w:rsid w:val="3FE6BCA7"/>
    <w:rsid w:val="3FE6DCDE"/>
    <w:rsid w:val="3FE88CB3"/>
    <w:rsid w:val="3FE9FAD0"/>
    <w:rsid w:val="3FEA60CE"/>
    <w:rsid w:val="3FEC6377"/>
    <w:rsid w:val="3FED8A3C"/>
    <w:rsid w:val="3FF075D6"/>
    <w:rsid w:val="3FF14568"/>
    <w:rsid w:val="3FF145BF"/>
    <w:rsid w:val="3FF22653"/>
    <w:rsid w:val="3FF53BE3"/>
    <w:rsid w:val="3FF5F102"/>
    <w:rsid w:val="3FF68DF3"/>
    <w:rsid w:val="3FF82E44"/>
    <w:rsid w:val="3FF85507"/>
    <w:rsid w:val="3FF894AE"/>
    <w:rsid w:val="3FF9047A"/>
    <w:rsid w:val="3FFA7C2E"/>
    <w:rsid w:val="3FFC784B"/>
    <w:rsid w:val="3FFD7B5C"/>
    <w:rsid w:val="3FFF4F68"/>
    <w:rsid w:val="3FFFA2CD"/>
    <w:rsid w:val="400025F7"/>
    <w:rsid w:val="40003530"/>
    <w:rsid w:val="4000777A"/>
    <w:rsid w:val="400231A4"/>
    <w:rsid w:val="40026FBD"/>
    <w:rsid w:val="4002C9F9"/>
    <w:rsid w:val="40038802"/>
    <w:rsid w:val="4003A8BE"/>
    <w:rsid w:val="4004ACF9"/>
    <w:rsid w:val="400562FC"/>
    <w:rsid w:val="40058838"/>
    <w:rsid w:val="4006797F"/>
    <w:rsid w:val="400723C1"/>
    <w:rsid w:val="4007D41C"/>
    <w:rsid w:val="4008E05C"/>
    <w:rsid w:val="40097266"/>
    <w:rsid w:val="4009B49D"/>
    <w:rsid w:val="4009CAB1"/>
    <w:rsid w:val="4009DD18"/>
    <w:rsid w:val="400BFBA1"/>
    <w:rsid w:val="400C57DC"/>
    <w:rsid w:val="400E3094"/>
    <w:rsid w:val="400F6D4A"/>
    <w:rsid w:val="4010E6A7"/>
    <w:rsid w:val="401285DB"/>
    <w:rsid w:val="4012B910"/>
    <w:rsid w:val="4013EEE8"/>
    <w:rsid w:val="401502DF"/>
    <w:rsid w:val="4015E6F3"/>
    <w:rsid w:val="401614A5"/>
    <w:rsid w:val="4016D4EE"/>
    <w:rsid w:val="40184132"/>
    <w:rsid w:val="401BF1ED"/>
    <w:rsid w:val="401C6BCC"/>
    <w:rsid w:val="401D8993"/>
    <w:rsid w:val="401DD21A"/>
    <w:rsid w:val="401DDCC3"/>
    <w:rsid w:val="401F8860"/>
    <w:rsid w:val="401FD04F"/>
    <w:rsid w:val="40210F66"/>
    <w:rsid w:val="40223689"/>
    <w:rsid w:val="40254E42"/>
    <w:rsid w:val="4025C09B"/>
    <w:rsid w:val="40266823"/>
    <w:rsid w:val="4026728C"/>
    <w:rsid w:val="40271FCE"/>
    <w:rsid w:val="4027B765"/>
    <w:rsid w:val="4028091D"/>
    <w:rsid w:val="4028FB43"/>
    <w:rsid w:val="4029DFF9"/>
    <w:rsid w:val="4029F993"/>
    <w:rsid w:val="402A2122"/>
    <w:rsid w:val="402A22B6"/>
    <w:rsid w:val="402AC913"/>
    <w:rsid w:val="402B325E"/>
    <w:rsid w:val="402C711E"/>
    <w:rsid w:val="402E2D79"/>
    <w:rsid w:val="402F1BA4"/>
    <w:rsid w:val="4030C46C"/>
    <w:rsid w:val="40310197"/>
    <w:rsid w:val="4031B4F0"/>
    <w:rsid w:val="403214C3"/>
    <w:rsid w:val="40325854"/>
    <w:rsid w:val="40332B59"/>
    <w:rsid w:val="40336852"/>
    <w:rsid w:val="4033812D"/>
    <w:rsid w:val="4033FDC1"/>
    <w:rsid w:val="40344118"/>
    <w:rsid w:val="40344C66"/>
    <w:rsid w:val="4035BEE3"/>
    <w:rsid w:val="4035C0AC"/>
    <w:rsid w:val="403A1896"/>
    <w:rsid w:val="403A583C"/>
    <w:rsid w:val="403CC8D5"/>
    <w:rsid w:val="403E2B4C"/>
    <w:rsid w:val="403E6134"/>
    <w:rsid w:val="403EF44D"/>
    <w:rsid w:val="403F80FB"/>
    <w:rsid w:val="403FA441"/>
    <w:rsid w:val="40401858"/>
    <w:rsid w:val="40424B91"/>
    <w:rsid w:val="40429622"/>
    <w:rsid w:val="4043B235"/>
    <w:rsid w:val="40440826"/>
    <w:rsid w:val="4044AE9B"/>
    <w:rsid w:val="4044B4A6"/>
    <w:rsid w:val="40462A2A"/>
    <w:rsid w:val="40469DC5"/>
    <w:rsid w:val="40484A36"/>
    <w:rsid w:val="4049CE80"/>
    <w:rsid w:val="4049F3DC"/>
    <w:rsid w:val="404BE983"/>
    <w:rsid w:val="404C0C35"/>
    <w:rsid w:val="404CACDB"/>
    <w:rsid w:val="404DA673"/>
    <w:rsid w:val="404DD203"/>
    <w:rsid w:val="404ED77A"/>
    <w:rsid w:val="4051B0ED"/>
    <w:rsid w:val="40521F84"/>
    <w:rsid w:val="4052675E"/>
    <w:rsid w:val="4053250E"/>
    <w:rsid w:val="40532DD9"/>
    <w:rsid w:val="405407B3"/>
    <w:rsid w:val="405421A1"/>
    <w:rsid w:val="40549E4B"/>
    <w:rsid w:val="40558EE5"/>
    <w:rsid w:val="405654A8"/>
    <w:rsid w:val="4056938A"/>
    <w:rsid w:val="4057FDBF"/>
    <w:rsid w:val="40580397"/>
    <w:rsid w:val="4059DF97"/>
    <w:rsid w:val="405B3073"/>
    <w:rsid w:val="405D4196"/>
    <w:rsid w:val="405D4AF7"/>
    <w:rsid w:val="405E1227"/>
    <w:rsid w:val="405E5991"/>
    <w:rsid w:val="405EEEE2"/>
    <w:rsid w:val="405FEAE0"/>
    <w:rsid w:val="40601B38"/>
    <w:rsid w:val="4060579E"/>
    <w:rsid w:val="40612BB0"/>
    <w:rsid w:val="40618B58"/>
    <w:rsid w:val="40621B0C"/>
    <w:rsid w:val="40629FAE"/>
    <w:rsid w:val="4062AD27"/>
    <w:rsid w:val="4062FB0A"/>
    <w:rsid w:val="406301EB"/>
    <w:rsid w:val="40693D23"/>
    <w:rsid w:val="40695EA9"/>
    <w:rsid w:val="406BAA44"/>
    <w:rsid w:val="406BBD43"/>
    <w:rsid w:val="406D5F4F"/>
    <w:rsid w:val="406E4E68"/>
    <w:rsid w:val="406F3153"/>
    <w:rsid w:val="40701F78"/>
    <w:rsid w:val="4070767D"/>
    <w:rsid w:val="4070E95F"/>
    <w:rsid w:val="4072C71B"/>
    <w:rsid w:val="40736479"/>
    <w:rsid w:val="40736E28"/>
    <w:rsid w:val="40737E65"/>
    <w:rsid w:val="40751310"/>
    <w:rsid w:val="40760686"/>
    <w:rsid w:val="4076286C"/>
    <w:rsid w:val="40778573"/>
    <w:rsid w:val="4079663D"/>
    <w:rsid w:val="407990F0"/>
    <w:rsid w:val="40799BA0"/>
    <w:rsid w:val="407A2110"/>
    <w:rsid w:val="407AF35F"/>
    <w:rsid w:val="407B6FDB"/>
    <w:rsid w:val="407C7943"/>
    <w:rsid w:val="407CB035"/>
    <w:rsid w:val="407D36E9"/>
    <w:rsid w:val="407D91DB"/>
    <w:rsid w:val="407E8B3C"/>
    <w:rsid w:val="407EE021"/>
    <w:rsid w:val="407F7EA0"/>
    <w:rsid w:val="407FD2FF"/>
    <w:rsid w:val="4080C782"/>
    <w:rsid w:val="408236BE"/>
    <w:rsid w:val="40826CB0"/>
    <w:rsid w:val="4082EA0A"/>
    <w:rsid w:val="40836405"/>
    <w:rsid w:val="4083EB1F"/>
    <w:rsid w:val="4083F5FB"/>
    <w:rsid w:val="40842204"/>
    <w:rsid w:val="408468A3"/>
    <w:rsid w:val="40849FC4"/>
    <w:rsid w:val="408615DF"/>
    <w:rsid w:val="408778D6"/>
    <w:rsid w:val="40877D12"/>
    <w:rsid w:val="408944AD"/>
    <w:rsid w:val="408968FA"/>
    <w:rsid w:val="408AE560"/>
    <w:rsid w:val="408E152B"/>
    <w:rsid w:val="408EA827"/>
    <w:rsid w:val="408EB77A"/>
    <w:rsid w:val="408ED591"/>
    <w:rsid w:val="409070B0"/>
    <w:rsid w:val="4090B0A9"/>
    <w:rsid w:val="40937747"/>
    <w:rsid w:val="4094248B"/>
    <w:rsid w:val="40946F42"/>
    <w:rsid w:val="40952D43"/>
    <w:rsid w:val="40959B6A"/>
    <w:rsid w:val="4096859F"/>
    <w:rsid w:val="409A25F1"/>
    <w:rsid w:val="409C8FC4"/>
    <w:rsid w:val="409D215E"/>
    <w:rsid w:val="409D2AF7"/>
    <w:rsid w:val="409DBDA9"/>
    <w:rsid w:val="409ED5AE"/>
    <w:rsid w:val="40A0519D"/>
    <w:rsid w:val="40A3737F"/>
    <w:rsid w:val="40A611C4"/>
    <w:rsid w:val="40A69943"/>
    <w:rsid w:val="40A7D933"/>
    <w:rsid w:val="40A97028"/>
    <w:rsid w:val="40ABB9B2"/>
    <w:rsid w:val="40ABE040"/>
    <w:rsid w:val="40ABE920"/>
    <w:rsid w:val="40ACA09C"/>
    <w:rsid w:val="40B0801C"/>
    <w:rsid w:val="40B0B684"/>
    <w:rsid w:val="40B31466"/>
    <w:rsid w:val="40B4024E"/>
    <w:rsid w:val="40B6473C"/>
    <w:rsid w:val="40B9A1C5"/>
    <w:rsid w:val="40BADD21"/>
    <w:rsid w:val="40BB9BBC"/>
    <w:rsid w:val="40BB9E28"/>
    <w:rsid w:val="40BCE4A4"/>
    <w:rsid w:val="40BFA04B"/>
    <w:rsid w:val="40C06D08"/>
    <w:rsid w:val="40C38F1C"/>
    <w:rsid w:val="40C487A8"/>
    <w:rsid w:val="40C646DC"/>
    <w:rsid w:val="40C67983"/>
    <w:rsid w:val="40C69C4D"/>
    <w:rsid w:val="40C78C12"/>
    <w:rsid w:val="40C929BE"/>
    <w:rsid w:val="40CA1F5A"/>
    <w:rsid w:val="40CAE52D"/>
    <w:rsid w:val="40CC14EC"/>
    <w:rsid w:val="40CD4ADD"/>
    <w:rsid w:val="40D0373F"/>
    <w:rsid w:val="40D10333"/>
    <w:rsid w:val="40D14544"/>
    <w:rsid w:val="40D14C73"/>
    <w:rsid w:val="40D22E81"/>
    <w:rsid w:val="40D233F2"/>
    <w:rsid w:val="40D30F9D"/>
    <w:rsid w:val="40D317F3"/>
    <w:rsid w:val="40D362FB"/>
    <w:rsid w:val="40D3757E"/>
    <w:rsid w:val="40D38600"/>
    <w:rsid w:val="40D4E687"/>
    <w:rsid w:val="40D559A1"/>
    <w:rsid w:val="40D5C163"/>
    <w:rsid w:val="40D5D89E"/>
    <w:rsid w:val="40D69329"/>
    <w:rsid w:val="40D71E9E"/>
    <w:rsid w:val="40D91548"/>
    <w:rsid w:val="40DA22AE"/>
    <w:rsid w:val="40DA7E62"/>
    <w:rsid w:val="40DD2FB4"/>
    <w:rsid w:val="40DD821B"/>
    <w:rsid w:val="40DDA1C9"/>
    <w:rsid w:val="40DDC5E3"/>
    <w:rsid w:val="40DDC9BD"/>
    <w:rsid w:val="40DDD83D"/>
    <w:rsid w:val="40DDFE80"/>
    <w:rsid w:val="40DE542F"/>
    <w:rsid w:val="40DF0107"/>
    <w:rsid w:val="40DFDA5C"/>
    <w:rsid w:val="40DFEC0F"/>
    <w:rsid w:val="40E14EED"/>
    <w:rsid w:val="40E19C5C"/>
    <w:rsid w:val="40E21928"/>
    <w:rsid w:val="40E44FFE"/>
    <w:rsid w:val="40E4EDDA"/>
    <w:rsid w:val="40E617E6"/>
    <w:rsid w:val="40E71B9F"/>
    <w:rsid w:val="40E71FDB"/>
    <w:rsid w:val="40E7D6AB"/>
    <w:rsid w:val="40E8073A"/>
    <w:rsid w:val="40E841E4"/>
    <w:rsid w:val="40E8863D"/>
    <w:rsid w:val="40E98B4F"/>
    <w:rsid w:val="40E99A2D"/>
    <w:rsid w:val="40EBB229"/>
    <w:rsid w:val="40EC6047"/>
    <w:rsid w:val="40ECB0EF"/>
    <w:rsid w:val="40ED01B3"/>
    <w:rsid w:val="40EF4398"/>
    <w:rsid w:val="40F0714A"/>
    <w:rsid w:val="40F0CF80"/>
    <w:rsid w:val="40F12FC9"/>
    <w:rsid w:val="40F23B9B"/>
    <w:rsid w:val="40F2ADAC"/>
    <w:rsid w:val="40F3BF86"/>
    <w:rsid w:val="40F56338"/>
    <w:rsid w:val="40F59226"/>
    <w:rsid w:val="40F6538E"/>
    <w:rsid w:val="40F8512E"/>
    <w:rsid w:val="40F85CB9"/>
    <w:rsid w:val="40FB28F6"/>
    <w:rsid w:val="40FB5041"/>
    <w:rsid w:val="40FB996D"/>
    <w:rsid w:val="40FBD614"/>
    <w:rsid w:val="40FBFE6D"/>
    <w:rsid w:val="40FC61CB"/>
    <w:rsid w:val="40FEC5D8"/>
    <w:rsid w:val="40FEEED9"/>
    <w:rsid w:val="40FF16FA"/>
    <w:rsid w:val="40FF1CB8"/>
    <w:rsid w:val="40FF47F5"/>
    <w:rsid w:val="40FFA868"/>
    <w:rsid w:val="410111DB"/>
    <w:rsid w:val="41017D64"/>
    <w:rsid w:val="41025C6F"/>
    <w:rsid w:val="41034B85"/>
    <w:rsid w:val="41039812"/>
    <w:rsid w:val="4103B4F0"/>
    <w:rsid w:val="410443D3"/>
    <w:rsid w:val="41065F6F"/>
    <w:rsid w:val="4107420D"/>
    <w:rsid w:val="4108598B"/>
    <w:rsid w:val="41085F98"/>
    <w:rsid w:val="410957F1"/>
    <w:rsid w:val="4109E8A1"/>
    <w:rsid w:val="410A36C0"/>
    <w:rsid w:val="410ABFE9"/>
    <w:rsid w:val="410BBE98"/>
    <w:rsid w:val="410CA031"/>
    <w:rsid w:val="410D661D"/>
    <w:rsid w:val="410EAB51"/>
    <w:rsid w:val="410F6832"/>
    <w:rsid w:val="410FD33E"/>
    <w:rsid w:val="4110713B"/>
    <w:rsid w:val="41117365"/>
    <w:rsid w:val="4112F05C"/>
    <w:rsid w:val="4113CED7"/>
    <w:rsid w:val="4114A257"/>
    <w:rsid w:val="4117A09D"/>
    <w:rsid w:val="4117D089"/>
    <w:rsid w:val="41185673"/>
    <w:rsid w:val="411864A2"/>
    <w:rsid w:val="411918A2"/>
    <w:rsid w:val="411AE839"/>
    <w:rsid w:val="411B285A"/>
    <w:rsid w:val="411D358A"/>
    <w:rsid w:val="411D482E"/>
    <w:rsid w:val="411DF925"/>
    <w:rsid w:val="411E8B0D"/>
    <w:rsid w:val="411F08E2"/>
    <w:rsid w:val="411F3929"/>
    <w:rsid w:val="412080D7"/>
    <w:rsid w:val="4121B48A"/>
    <w:rsid w:val="412227E3"/>
    <w:rsid w:val="4122BD56"/>
    <w:rsid w:val="412317F4"/>
    <w:rsid w:val="41233BBB"/>
    <w:rsid w:val="4123B1D4"/>
    <w:rsid w:val="4125930C"/>
    <w:rsid w:val="41266B32"/>
    <w:rsid w:val="4129AE43"/>
    <w:rsid w:val="412AA960"/>
    <w:rsid w:val="412B0CD5"/>
    <w:rsid w:val="412CB693"/>
    <w:rsid w:val="412EA8E4"/>
    <w:rsid w:val="412F64E8"/>
    <w:rsid w:val="413006E2"/>
    <w:rsid w:val="4130414E"/>
    <w:rsid w:val="41312846"/>
    <w:rsid w:val="41326DDB"/>
    <w:rsid w:val="413372A9"/>
    <w:rsid w:val="4135CC45"/>
    <w:rsid w:val="4135D503"/>
    <w:rsid w:val="41380BFC"/>
    <w:rsid w:val="41389A74"/>
    <w:rsid w:val="4139332E"/>
    <w:rsid w:val="4139B765"/>
    <w:rsid w:val="413A2484"/>
    <w:rsid w:val="413A4BE9"/>
    <w:rsid w:val="413BA76B"/>
    <w:rsid w:val="413CF772"/>
    <w:rsid w:val="413D0B71"/>
    <w:rsid w:val="413DCA12"/>
    <w:rsid w:val="413EFC14"/>
    <w:rsid w:val="413EFF05"/>
    <w:rsid w:val="413F9C81"/>
    <w:rsid w:val="413FB2B4"/>
    <w:rsid w:val="41412436"/>
    <w:rsid w:val="4141930A"/>
    <w:rsid w:val="4142ED3F"/>
    <w:rsid w:val="4143B3F9"/>
    <w:rsid w:val="4143EB25"/>
    <w:rsid w:val="4144B10A"/>
    <w:rsid w:val="41457A46"/>
    <w:rsid w:val="41458E09"/>
    <w:rsid w:val="4145E411"/>
    <w:rsid w:val="4147534F"/>
    <w:rsid w:val="4147628C"/>
    <w:rsid w:val="4147B658"/>
    <w:rsid w:val="4147DDAB"/>
    <w:rsid w:val="414A5B97"/>
    <w:rsid w:val="414B97C9"/>
    <w:rsid w:val="414CB567"/>
    <w:rsid w:val="414D94A3"/>
    <w:rsid w:val="414F434E"/>
    <w:rsid w:val="414FB2BF"/>
    <w:rsid w:val="414FC27B"/>
    <w:rsid w:val="414FD066"/>
    <w:rsid w:val="41517678"/>
    <w:rsid w:val="41522548"/>
    <w:rsid w:val="41529C15"/>
    <w:rsid w:val="4153CB72"/>
    <w:rsid w:val="4154B738"/>
    <w:rsid w:val="4156EEA7"/>
    <w:rsid w:val="41583697"/>
    <w:rsid w:val="4158CE80"/>
    <w:rsid w:val="4158E116"/>
    <w:rsid w:val="41598FD6"/>
    <w:rsid w:val="4159E653"/>
    <w:rsid w:val="415AAEDA"/>
    <w:rsid w:val="415AC0D5"/>
    <w:rsid w:val="415AC3F9"/>
    <w:rsid w:val="415AC443"/>
    <w:rsid w:val="415B344F"/>
    <w:rsid w:val="415B6ACA"/>
    <w:rsid w:val="415E1204"/>
    <w:rsid w:val="415F4901"/>
    <w:rsid w:val="41600DDD"/>
    <w:rsid w:val="416125D1"/>
    <w:rsid w:val="4161D60D"/>
    <w:rsid w:val="4162D762"/>
    <w:rsid w:val="4162D946"/>
    <w:rsid w:val="4165D85E"/>
    <w:rsid w:val="41662BC4"/>
    <w:rsid w:val="4166CB4B"/>
    <w:rsid w:val="41678E8F"/>
    <w:rsid w:val="416867BE"/>
    <w:rsid w:val="4168C2DE"/>
    <w:rsid w:val="4168DED3"/>
    <w:rsid w:val="41694510"/>
    <w:rsid w:val="416A1B04"/>
    <w:rsid w:val="416B0D07"/>
    <w:rsid w:val="416D4857"/>
    <w:rsid w:val="416D9A9C"/>
    <w:rsid w:val="416E4E41"/>
    <w:rsid w:val="416FB6C9"/>
    <w:rsid w:val="417101F5"/>
    <w:rsid w:val="4171292D"/>
    <w:rsid w:val="41735F0F"/>
    <w:rsid w:val="4174CBB5"/>
    <w:rsid w:val="41764609"/>
    <w:rsid w:val="4176B228"/>
    <w:rsid w:val="4178724B"/>
    <w:rsid w:val="4178AD2C"/>
    <w:rsid w:val="417A4F9F"/>
    <w:rsid w:val="417E7EB5"/>
    <w:rsid w:val="417EAC70"/>
    <w:rsid w:val="417FBA5D"/>
    <w:rsid w:val="417FC3CF"/>
    <w:rsid w:val="417FFA5C"/>
    <w:rsid w:val="41807D35"/>
    <w:rsid w:val="418081A1"/>
    <w:rsid w:val="41808764"/>
    <w:rsid w:val="41811275"/>
    <w:rsid w:val="41817DBF"/>
    <w:rsid w:val="4181992B"/>
    <w:rsid w:val="4181B551"/>
    <w:rsid w:val="418275B7"/>
    <w:rsid w:val="418284EA"/>
    <w:rsid w:val="41836EFE"/>
    <w:rsid w:val="4188554A"/>
    <w:rsid w:val="41897E1C"/>
    <w:rsid w:val="4189860B"/>
    <w:rsid w:val="418A0CEC"/>
    <w:rsid w:val="418A34A0"/>
    <w:rsid w:val="418A7D49"/>
    <w:rsid w:val="418B0693"/>
    <w:rsid w:val="418CD338"/>
    <w:rsid w:val="418D84CD"/>
    <w:rsid w:val="418DCD34"/>
    <w:rsid w:val="418E564A"/>
    <w:rsid w:val="418F46FA"/>
    <w:rsid w:val="4190401A"/>
    <w:rsid w:val="4191CE22"/>
    <w:rsid w:val="4191CF0F"/>
    <w:rsid w:val="41922A10"/>
    <w:rsid w:val="41923DCF"/>
    <w:rsid w:val="4194956B"/>
    <w:rsid w:val="4194F731"/>
    <w:rsid w:val="4197612E"/>
    <w:rsid w:val="41976879"/>
    <w:rsid w:val="4197E230"/>
    <w:rsid w:val="419953CB"/>
    <w:rsid w:val="419A9579"/>
    <w:rsid w:val="419C76DE"/>
    <w:rsid w:val="419C83BD"/>
    <w:rsid w:val="419DF7C4"/>
    <w:rsid w:val="419E9638"/>
    <w:rsid w:val="419FEFE5"/>
    <w:rsid w:val="41A06914"/>
    <w:rsid w:val="41A0E7A8"/>
    <w:rsid w:val="41A1138D"/>
    <w:rsid w:val="41A148AA"/>
    <w:rsid w:val="41A16571"/>
    <w:rsid w:val="41A18E5B"/>
    <w:rsid w:val="41A1BAD4"/>
    <w:rsid w:val="41A341B3"/>
    <w:rsid w:val="41A35662"/>
    <w:rsid w:val="41A3F6E5"/>
    <w:rsid w:val="41A3F8BB"/>
    <w:rsid w:val="41A44D53"/>
    <w:rsid w:val="41A49E38"/>
    <w:rsid w:val="41A59A76"/>
    <w:rsid w:val="41A5F727"/>
    <w:rsid w:val="41A746CE"/>
    <w:rsid w:val="41A85478"/>
    <w:rsid w:val="41A879A5"/>
    <w:rsid w:val="41AA67AC"/>
    <w:rsid w:val="41AB5D1E"/>
    <w:rsid w:val="41ABBBBA"/>
    <w:rsid w:val="41AC5A01"/>
    <w:rsid w:val="41AC5C82"/>
    <w:rsid w:val="41AD3566"/>
    <w:rsid w:val="41AD5C90"/>
    <w:rsid w:val="41ADFE2C"/>
    <w:rsid w:val="41AE0F7D"/>
    <w:rsid w:val="41AF39E0"/>
    <w:rsid w:val="41AF975A"/>
    <w:rsid w:val="41AFBD17"/>
    <w:rsid w:val="41B27510"/>
    <w:rsid w:val="41B2D394"/>
    <w:rsid w:val="41B2E7D2"/>
    <w:rsid w:val="41B2FB9C"/>
    <w:rsid w:val="41B3A327"/>
    <w:rsid w:val="41B40E86"/>
    <w:rsid w:val="41B43FF7"/>
    <w:rsid w:val="41B4DA17"/>
    <w:rsid w:val="41B616BF"/>
    <w:rsid w:val="41B64BC0"/>
    <w:rsid w:val="41B86DA5"/>
    <w:rsid w:val="41B8B1FC"/>
    <w:rsid w:val="41BA4C1B"/>
    <w:rsid w:val="41BA872E"/>
    <w:rsid w:val="41BA9785"/>
    <w:rsid w:val="41BBC0C8"/>
    <w:rsid w:val="41BC0E8D"/>
    <w:rsid w:val="41BC55B6"/>
    <w:rsid w:val="41BCB06B"/>
    <w:rsid w:val="41BCE4D7"/>
    <w:rsid w:val="41BCFBA1"/>
    <w:rsid w:val="41BE7F8D"/>
    <w:rsid w:val="41BF1AC6"/>
    <w:rsid w:val="41BF4FE0"/>
    <w:rsid w:val="41C0171E"/>
    <w:rsid w:val="41C08BED"/>
    <w:rsid w:val="41C0E985"/>
    <w:rsid w:val="41C1E76F"/>
    <w:rsid w:val="41C2023E"/>
    <w:rsid w:val="41C3835B"/>
    <w:rsid w:val="41C50C21"/>
    <w:rsid w:val="41C621E6"/>
    <w:rsid w:val="41C7CDAF"/>
    <w:rsid w:val="41C7E924"/>
    <w:rsid w:val="41CBF987"/>
    <w:rsid w:val="41CCCA3F"/>
    <w:rsid w:val="41CDEFC9"/>
    <w:rsid w:val="41CFAD5F"/>
    <w:rsid w:val="41CFD3F8"/>
    <w:rsid w:val="41D03B78"/>
    <w:rsid w:val="41D0864D"/>
    <w:rsid w:val="41D256D9"/>
    <w:rsid w:val="41D2DBCA"/>
    <w:rsid w:val="41D4CD45"/>
    <w:rsid w:val="41D5B825"/>
    <w:rsid w:val="41D5F0DB"/>
    <w:rsid w:val="41D6915E"/>
    <w:rsid w:val="41D87E85"/>
    <w:rsid w:val="41D887E1"/>
    <w:rsid w:val="41D8EC69"/>
    <w:rsid w:val="41D917FD"/>
    <w:rsid w:val="41DA0CB7"/>
    <w:rsid w:val="41DBAF9D"/>
    <w:rsid w:val="41DD6AF3"/>
    <w:rsid w:val="41DDADD7"/>
    <w:rsid w:val="41DDADF6"/>
    <w:rsid w:val="41E16375"/>
    <w:rsid w:val="41E23A37"/>
    <w:rsid w:val="41E28241"/>
    <w:rsid w:val="41E29BED"/>
    <w:rsid w:val="41E52580"/>
    <w:rsid w:val="41E611C3"/>
    <w:rsid w:val="41E68309"/>
    <w:rsid w:val="41E6839C"/>
    <w:rsid w:val="41E7A625"/>
    <w:rsid w:val="41E7CCE4"/>
    <w:rsid w:val="41E909AA"/>
    <w:rsid w:val="41EA8506"/>
    <w:rsid w:val="41EBF010"/>
    <w:rsid w:val="41ECEB19"/>
    <w:rsid w:val="41ED842F"/>
    <w:rsid w:val="41EE7F0B"/>
    <w:rsid w:val="41EF5FC8"/>
    <w:rsid w:val="41EFCBA1"/>
    <w:rsid w:val="41F063A6"/>
    <w:rsid w:val="41F1794C"/>
    <w:rsid w:val="41F1AFE4"/>
    <w:rsid w:val="41F366CD"/>
    <w:rsid w:val="41F3971D"/>
    <w:rsid w:val="41F3D945"/>
    <w:rsid w:val="41F432C8"/>
    <w:rsid w:val="41F59931"/>
    <w:rsid w:val="41F5ECF7"/>
    <w:rsid w:val="41F62BE9"/>
    <w:rsid w:val="41F677E0"/>
    <w:rsid w:val="41F8EC3C"/>
    <w:rsid w:val="41F906E5"/>
    <w:rsid w:val="41F943F1"/>
    <w:rsid w:val="41FA25BD"/>
    <w:rsid w:val="41FAA2A4"/>
    <w:rsid w:val="41FC044F"/>
    <w:rsid w:val="41FC7A50"/>
    <w:rsid w:val="41FCFBF9"/>
    <w:rsid w:val="41FD47D1"/>
    <w:rsid w:val="41FDB722"/>
    <w:rsid w:val="41FDBC8F"/>
    <w:rsid w:val="41FE3E77"/>
    <w:rsid w:val="41FE5556"/>
    <w:rsid w:val="41FEA1D8"/>
    <w:rsid w:val="4200BC47"/>
    <w:rsid w:val="4200D268"/>
    <w:rsid w:val="4200F641"/>
    <w:rsid w:val="4201807C"/>
    <w:rsid w:val="4201ACD8"/>
    <w:rsid w:val="4201CCDB"/>
    <w:rsid w:val="42031617"/>
    <w:rsid w:val="420332BA"/>
    <w:rsid w:val="4204389D"/>
    <w:rsid w:val="4204FB9B"/>
    <w:rsid w:val="4205286D"/>
    <w:rsid w:val="420608AC"/>
    <w:rsid w:val="42066ECB"/>
    <w:rsid w:val="42074D39"/>
    <w:rsid w:val="420A00E1"/>
    <w:rsid w:val="420AC71B"/>
    <w:rsid w:val="420AEC55"/>
    <w:rsid w:val="420BA25C"/>
    <w:rsid w:val="420E9D4C"/>
    <w:rsid w:val="420FD4D7"/>
    <w:rsid w:val="42109084"/>
    <w:rsid w:val="42136317"/>
    <w:rsid w:val="421404BD"/>
    <w:rsid w:val="42145114"/>
    <w:rsid w:val="4216E16A"/>
    <w:rsid w:val="421796B5"/>
    <w:rsid w:val="4218A315"/>
    <w:rsid w:val="42194728"/>
    <w:rsid w:val="421BD04F"/>
    <w:rsid w:val="421C294F"/>
    <w:rsid w:val="421C9F56"/>
    <w:rsid w:val="421CB67A"/>
    <w:rsid w:val="421D1687"/>
    <w:rsid w:val="421DC096"/>
    <w:rsid w:val="421DCDD1"/>
    <w:rsid w:val="421FD0A7"/>
    <w:rsid w:val="42201B74"/>
    <w:rsid w:val="4220C718"/>
    <w:rsid w:val="4221BCC6"/>
    <w:rsid w:val="4222000D"/>
    <w:rsid w:val="4222AED8"/>
    <w:rsid w:val="4224F3E5"/>
    <w:rsid w:val="42271A22"/>
    <w:rsid w:val="4228EA35"/>
    <w:rsid w:val="4229A4EF"/>
    <w:rsid w:val="4229CBC8"/>
    <w:rsid w:val="4229CC2D"/>
    <w:rsid w:val="422A65BE"/>
    <w:rsid w:val="422AAB57"/>
    <w:rsid w:val="422B214A"/>
    <w:rsid w:val="422B2661"/>
    <w:rsid w:val="422B76BA"/>
    <w:rsid w:val="422B980D"/>
    <w:rsid w:val="422BED96"/>
    <w:rsid w:val="422C6E0A"/>
    <w:rsid w:val="422CFDAE"/>
    <w:rsid w:val="422D6895"/>
    <w:rsid w:val="423180C5"/>
    <w:rsid w:val="42319314"/>
    <w:rsid w:val="42323DE6"/>
    <w:rsid w:val="423281F0"/>
    <w:rsid w:val="4232DFCD"/>
    <w:rsid w:val="4232E0F4"/>
    <w:rsid w:val="423385BF"/>
    <w:rsid w:val="42347C41"/>
    <w:rsid w:val="4234914F"/>
    <w:rsid w:val="4234AF2D"/>
    <w:rsid w:val="42362FAD"/>
    <w:rsid w:val="4236D049"/>
    <w:rsid w:val="42370C5F"/>
    <w:rsid w:val="4237916A"/>
    <w:rsid w:val="42383C88"/>
    <w:rsid w:val="4238CE13"/>
    <w:rsid w:val="4239076C"/>
    <w:rsid w:val="4239BAAD"/>
    <w:rsid w:val="423BE23B"/>
    <w:rsid w:val="423CAA89"/>
    <w:rsid w:val="423D5781"/>
    <w:rsid w:val="423E23B1"/>
    <w:rsid w:val="42404C21"/>
    <w:rsid w:val="4240D14F"/>
    <w:rsid w:val="4240FC9B"/>
    <w:rsid w:val="424282FA"/>
    <w:rsid w:val="4243A688"/>
    <w:rsid w:val="42442CBB"/>
    <w:rsid w:val="42458641"/>
    <w:rsid w:val="42459282"/>
    <w:rsid w:val="4245FEF1"/>
    <w:rsid w:val="4246648D"/>
    <w:rsid w:val="4246FB10"/>
    <w:rsid w:val="424751E8"/>
    <w:rsid w:val="4247F942"/>
    <w:rsid w:val="42490D21"/>
    <w:rsid w:val="424A1C47"/>
    <w:rsid w:val="424A46F4"/>
    <w:rsid w:val="424AF217"/>
    <w:rsid w:val="424AF6B0"/>
    <w:rsid w:val="424B5B6B"/>
    <w:rsid w:val="424BD8D2"/>
    <w:rsid w:val="424BE6C3"/>
    <w:rsid w:val="424CFBA3"/>
    <w:rsid w:val="424D9431"/>
    <w:rsid w:val="424F2781"/>
    <w:rsid w:val="424F28C3"/>
    <w:rsid w:val="424F6A71"/>
    <w:rsid w:val="42508C1E"/>
    <w:rsid w:val="4251DA43"/>
    <w:rsid w:val="42521363"/>
    <w:rsid w:val="42547E56"/>
    <w:rsid w:val="4255BCAA"/>
    <w:rsid w:val="4255F743"/>
    <w:rsid w:val="42593718"/>
    <w:rsid w:val="4259CF4C"/>
    <w:rsid w:val="4259E903"/>
    <w:rsid w:val="4259F0B7"/>
    <w:rsid w:val="425AACE1"/>
    <w:rsid w:val="425B1EAC"/>
    <w:rsid w:val="425B88B3"/>
    <w:rsid w:val="425C01A4"/>
    <w:rsid w:val="425CD1C2"/>
    <w:rsid w:val="425D6697"/>
    <w:rsid w:val="425E894E"/>
    <w:rsid w:val="425F02D0"/>
    <w:rsid w:val="425F0FEC"/>
    <w:rsid w:val="425F5EAA"/>
    <w:rsid w:val="42617663"/>
    <w:rsid w:val="426211FD"/>
    <w:rsid w:val="42642129"/>
    <w:rsid w:val="42650793"/>
    <w:rsid w:val="426527CD"/>
    <w:rsid w:val="42659E10"/>
    <w:rsid w:val="4265F73D"/>
    <w:rsid w:val="4266B0B6"/>
    <w:rsid w:val="426820E1"/>
    <w:rsid w:val="4268BE9C"/>
    <w:rsid w:val="4269CD4C"/>
    <w:rsid w:val="4269DC63"/>
    <w:rsid w:val="426A0DC3"/>
    <w:rsid w:val="426AC376"/>
    <w:rsid w:val="426C563D"/>
    <w:rsid w:val="426C7523"/>
    <w:rsid w:val="426E8AF7"/>
    <w:rsid w:val="426F2438"/>
    <w:rsid w:val="426F692D"/>
    <w:rsid w:val="426FD9FA"/>
    <w:rsid w:val="42704122"/>
    <w:rsid w:val="4270DE2E"/>
    <w:rsid w:val="42731CB5"/>
    <w:rsid w:val="427350C3"/>
    <w:rsid w:val="427429D9"/>
    <w:rsid w:val="42753026"/>
    <w:rsid w:val="42756C0A"/>
    <w:rsid w:val="4275A21E"/>
    <w:rsid w:val="42774CD1"/>
    <w:rsid w:val="427B383A"/>
    <w:rsid w:val="427C5963"/>
    <w:rsid w:val="427EA0D7"/>
    <w:rsid w:val="427F3372"/>
    <w:rsid w:val="4280D60C"/>
    <w:rsid w:val="42815857"/>
    <w:rsid w:val="4284C168"/>
    <w:rsid w:val="4284F53E"/>
    <w:rsid w:val="42856777"/>
    <w:rsid w:val="428670AD"/>
    <w:rsid w:val="4286BE2D"/>
    <w:rsid w:val="4289D3DD"/>
    <w:rsid w:val="4289D97C"/>
    <w:rsid w:val="428B3C7C"/>
    <w:rsid w:val="428B5916"/>
    <w:rsid w:val="428BC986"/>
    <w:rsid w:val="428DC363"/>
    <w:rsid w:val="428E3587"/>
    <w:rsid w:val="428E684A"/>
    <w:rsid w:val="42922576"/>
    <w:rsid w:val="4292608E"/>
    <w:rsid w:val="42926D12"/>
    <w:rsid w:val="42937612"/>
    <w:rsid w:val="4293AF84"/>
    <w:rsid w:val="42947B57"/>
    <w:rsid w:val="4294AE3B"/>
    <w:rsid w:val="4295AA05"/>
    <w:rsid w:val="429605A6"/>
    <w:rsid w:val="42963BC5"/>
    <w:rsid w:val="42964B95"/>
    <w:rsid w:val="4296C50F"/>
    <w:rsid w:val="4296DFF2"/>
    <w:rsid w:val="42989BEC"/>
    <w:rsid w:val="4298C55F"/>
    <w:rsid w:val="42998B48"/>
    <w:rsid w:val="4299E9B4"/>
    <w:rsid w:val="429B4998"/>
    <w:rsid w:val="429B6698"/>
    <w:rsid w:val="429B8110"/>
    <w:rsid w:val="429B9755"/>
    <w:rsid w:val="429BCED1"/>
    <w:rsid w:val="429BDF97"/>
    <w:rsid w:val="429F48F9"/>
    <w:rsid w:val="42A0C2DB"/>
    <w:rsid w:val="42A10062"/>
    <w:rsid w:val="42A36F83"/>
    <w:rsid w:val="42A60650"/>
    <w:rsid w:val="42A61A24"/>
    <w:rsid w:val="42A6DC1C"/>
    <w:rsid w:val="42A6FE6C"/>
    <w:rsid w:val="42A72158"/>
    <w:rsid w:val="42A75027"/>
    <w:rsid w:val="42A88DFD"/>
    <w:rsid w:val="42A8FD01"/>
    <w:rsid w:val="42A92A75"/>
    <w:rsid w:val="42AA33D5"/>
    <w:rsid w:val="42AAE7BA"/>
    <w:rsid w:val="42AB47F5"/>
    <w:rsid w:val="42AC2137"/>
    <w:rsid w:val="42AC79C5"/>
    <w:rsid w:val="42ADBC9F"/>
    <w:rsid w:val="42AF5AB3"/>
    <w:rsid w:val="42B0055B"/>
    <w:rsid w:val="42B2CA83"/>
    <w:rsid w:val="42B4B088"/>
    <w:rsid w:val="42B4B85B"/>
    <w:rsid w:val="42B4CAF7"/>
    <w:rsid w:val="42B53A48"/>
    <w:rsid w:val="42B5F104"/>
    <w:rsid w:val="42B63F4F"/>
    <w:rsid w:val="42B65B6F"/>
    <w:rsid w:val="42B7415D"/>
    <w:rsid w:val="42B7AE74"/>
    <w:rsid w:val="42B808FF"/>
    <w:rsid w:val="42B80D29"/>
    <w:rsid w:val="42B8A916"/>
    <w:rsid w:val="42BA4705"/>
    <w:rsid w:val="42BAADD3"/>
    <w:rsid w:val="42BB82E6"/>
    <w:rsid w:val="42BC0450"/>
    <w:rsid w:val="42BDA285"/>
    <w:rsid w:val="42BEF132"/>
    <w:rsid w:val="42C011DE"/>
    <w:rsid w:val="42C026EB"/>
    <w:rsid w:val="42C22D6C"/>
    <w:rsid w:val="42C24AE1"/>
    <w:rsid w:val="42C3368C"/>
    <w:rsid w:val="42C3CB3A"/>
    <w:rsid w:val="42C431C1"/>
    <w:rsid w:val="42C484EA"/>
    <w:rsid w:val="42C5DC70"/>
    <w:rsid w:val="42C70548"/>
    <w:rsid w:val="42C7C035"/>
    <w:rsid w:val="42C7F0F9"/>
    <w:rsid w:val="42C8BA6C"/>
    <w:rsid w:val="42C9E4A4"/>
    <w:rsid w:val="42CB7AA2"/>
    <w:rsid w:val="42CC1CB7"/>
    <w:rsid w:val="42CD658A"/>
    <w:rsid w:val="42CDF18B"/>
    <w:rsid w:val="42CE0534"/>
    <w:rsid w:val="42CE672A"/>
    <w:rsid w:val="42CFE8F7"/>
    <w:rsid w:val="42D022AE"/>
    <w:rsid w:val="42D05BCA"/>
    <w:rsid w:val="42D0C1D5"/>
    <w:rsid w:val="42D0C99B"/>
    <w:rsid w:val="42D14651"/>
    <w:rsid w:val="42D146BA"/>
    <w:rsid w:val="42D1D5AC"/>
    <w:rsid w:val="42D30F8A"/>
    <w:rsid w:val="42D33874"/>
    <w:rsid w:val="42D3EBD7"/>
    <w:rsid w:val="42D48183"/>
    <w:rsid w:val="42D4F533"/>
    <w:rsid w:val="42D52E55"/>
    <w:rsid w:val="42D625ED"/>
    <w:rsid w:val="42D7642D"/>
    <w:rsid w:val="42D7EABC"/>
    <w:rsid w:val="42D9A765"/>
    <w:rsid w:val="42DA3E44"/>
    <w:rsid w:val="42DA73E5"/>
    <w:rsid w:val="42DB2DB6"/>
    <w:rsid w:val="42DB550B"/>
    <w:rsid w:val="42DB6155"/>
    <w:rsid w:val="42DC6BFD"/>
    <w:rsid w:val="42DC84A3"/>
    <w:rsid w:val="42DD49E4"/>
    <w:rsid w:val="42DE61E5"/>
    <w:rsid w:val="42DFAF0C"/>
    <w:rsid w:val="42E025A0"/>
    <w:rsid w:val="42E12DB5"/>
    <w:rsid w:val="42E25F50"/>
    <w:rsid w:val="42E320FD"/>
    <w:rsid w:val="42E32EDC"/>
    <w:rsid w:val="42E3C626"/>
    <w:rsid w:val="42E3DFF6"/>
    <w:rsid w:val="42E42381"/>
    <w:rsid w:val="42E52C86"/>
    <w:rsid w:val="42E66BC3"/>
    <w:rsid w:val="42E7FE48"/>
    <w:rsid w:val="42E8DECB"/>
    <w:rsid w:val="42E9EF16"/>
    <w:rsid w:val="42EA5EAB"/>
    <w:rsid w:val="42EA6123"/>
    <w:rsid w:val="42EB9DFE"/>
    <w:rsid w:val="42EBEDE8"/>
    <w:rsid w:val="42EE50C9"/>
    <w:rsid w:val="42EE9E20"/>
    <w:rsid w:val="42EED46B"/>
    <w:rsid w:val="42EF0BF7"/>
    <w:rsid w:val="42EF41A8"/>
    <w:rsid w:val="42EF640B"/>
    <w:rsid w:val="42F08D69"/>
    <w:rsid w:val="42F19D5B"/>
    <w:rsid w:val="42F1BF41"/>
    <w:rsid w:val="42F4FDA5"/>
    <w:rsid w:val="42F51AC9"/>
    <w:rsid w:val="42F5716B"/>
    <w:rsid w:val="42F5D970"/>
    <w:rsid w:val="42F71F78"/>
    <w:rsid w:val="42F783D8"/>
    <w:rsid w:val="42F7D47B"/>
    <w:rsid w:val="42F856EB"/>
    <w:rsid w:val="42F8A989"/>
    <w:rsid w:val="42F9F8CE"/>
    <w:rsid w:val="42FC9933"/>
    <w:rsid w:val="42FCBE76"/>
    <w:rsid w:val="42FE45F3"/>
    <w:rsid w:val="42FE5BD8"/>
    <w:rsid w:val="42FE88A9"/>
    <w:rsid w:val="42FEE055"/>
    <w:rsid w:val="42FF62F0"/>
    <w:rsid w:val="4300B23A"/>
    <w:rsid w:val="4300D1A8"/>
    <w:rsid w:val="43022957"/>
    <w:rsid w:val="430232B9"/>
    <w:rsid w:val="43024704"/>
    <w:rsid w:val="43029F94"/>
    <w:rsid w:val="4302EA66"/>
    <w:rsid w:val="4305D068"/>
    <w:rsid w:val="4309C26B"/>
    <w:rsid w:val="4309F527"/>
    <w:rsid w:val="430B20A4"/>
    <w:rsid w:val="430BE79F"/>
    <w:rsid w:val="430C6AA1"/>
    <w:rsid w:val="430CA458"/>
    <w:rsid w:val="430CC1EE"/>
    <w:rsid w:val="43109A4A"/>
    <w:rsid w:val="4310C188"/>
    <w:rsid w:val="43125EA3"/>
    <w:rsid w:val="4314AD32"/>
    <w:rsid w:val="4315FF9C"/>
    <w:rsid w:val="43164F7C"/>
    <w:rsid w:val="4316C072"/>
    <w:rsid w:val="4317E34A"/>
    <w:rsid w:val="4318481C"/>
    <w:rsid w:val="431C1543"/>
    <w:rsid w:val="431F4E9A"/>
    <w:rsid w:val="431FC269"/>
    <w:rsid w:val="432145DC"/>
    <w:rsid w:val="4322ADBC"/>
    <w:rsid w:val="43240F5F"/>
    <w:rsid w:val="432442C4"/>
    <w:rsid w:val="4324E029"/>
    <w:rsid w:val="43263C8F"/>
    <w:rsid w:val="43268095"/>
    <w:rsid w:val="4326BF78"/>
    <w:rsid w:val="4327EB9C"/>
    <w:rsid w:val="4328AFC6"/>
    <w:rsid w:val="43294562"/>
    <w:rsid w:val="432A15F2"/>
    <w:rsid w:val="432A3C3A"/>
    <w:rsid w:val="432A60F1"/>
    <w:rsid w:val="432D2938"/>
    <w:rsid w:val="432EC304"/>
    <w:rsid w:val="432F00E8"/>
    <w:rsid w:val="4330B95F"/>
    <w:rsid w:val="433166DD"/>
    <w:rsid w:val="43320846"/>
    <w:rsid w:val="4332379F"/>
    <w:rsid w:val="43328DC3"/>
    <w:rsid w:val="43332C4D"/>
    <w:rsid w:val="4335B1B2"/>
    <w:rsid w:val="433625C9"/>
    <w:rsid w:val="4336A435"/>
    <w:rsid w:val="4336E1A5"/>
    <w:rsid w:val="4337774E"/>
    <w:rsid w:val="4338164F"/>
    <w:rsid w:val="4338AB20"/>
    <w:rsid w:val="433A2545"/>
    <w:rsid w:val="433B1D88"/>
    <w:rsid w:val="433B3A1B"/>
    <w:rsid w:val="433C641E"/>
    <w:rsid w:val="433D4C51"/>
    <w:rsid w:val="433FA3CC"/>
    <w:rsid w:val="43404722"/>
    <w:rsid w:val="43406C03"/>
    <w:rsid w:val="43419A33"/>
    <w:rsid w:val="4342646D"/>
    <w:rsid w:val="43434DBA"/>
    <w:rsid w:val="4343C5C1"/>
    <w:rsid w:val="4344B5D1"/>
    <w:rsid w:val="4345ECEB"/>
    <w:rsid w:val="4346C8F6"/>
    <w:rsid w:val="43476604"/>
    <w:rsid w:val="43491537"/>
    <w:rsid w:val="4349251E"/>
    <w:rsid w:val="434A74B1"/>
    <w:rsid w:val="434CA860"/>
    <w:rsid w:val="434CBDBF"/>
    <w:rsid w:val="434D2664"/>
    <w:rsid w:val="434DD0A3"/>
    <w:rsid w:val="434E3108"/>
    <w:rsid w:val="434EE427"/>
    <w:rsid w:val="4350188B"/>
    <w:rsid w:val="435147F1"/>
    <w:rsid w:val="43524F36"/>
    <w:rsid w:val="4352EAD0"/>
    <w:rsid w:val="43533004"/>
    <w:rsid w:val="43538015"/>
    <w:rsid w:val="4354FE8D"/>
    <w:rsid w:val="4355701F"/>
    <w:rsid w:val="4355DABA"/>
    <w:rsid w:val="43572FDB"/>
    <w:rsid w:val="43575ECF"/>
    <w:rsid w:val="435997CB"/>
    <w:rsid w:val="4359985B"/>
    <w:rsid w:val="435C8028"/>
    <w:rsid w:val="435CE01A"/>
    <w:rsid w:val="435DC0C1"/>
    <w:rsid w:val="435DD37A"/>
    <w:rsid w:val="435EF18D"/>
    <w:rsid w:val="43610509"/>
    <w:rsid w:val="4361DE6B"/>
    <w:rsid w:val="4362DB74"/>
    <w:rsid w:val="43638D9C"/>
    <w:rsid w:val="4363F35E"/>
    <w:rsid w:val="43642284"/>
    <w:rsid w:val="43648908"/>
    <w:rsid w:val="43649693"/>
    <w:rsid w:val="436509C8"/>
    <w:rsid w:val="436585C4"/>
    <w:rsid w:val="4366649D"/>
    <w:rsid w:val="43666D8C"/>
    <w:rsid w:val="4367E285"/>
    <w:rsid w:val="436AC565"/>
    <w:rsid w:val="436CA33A"/>
    <w:rsid w:val="436CA93A"/>
    <w:rsid w:val="436D34D2"/>
    <w:rsid w:val="436D82DA"/>
    <w:rsid w:val="436F31F1"/>
    <w:rsid w:val="43712621"/>
    <w:rsid w:val="43732C8B"/>
    <w:rsid w:val="43739D9B"/>
    <w:rsid w:val="43744146"/>
    <w:rsid w:val="43745DEF"/>
    <w:rsid w:val="4374FC89"/>
    <w:rsid w:val="4375AB00"/>
    <w:rsid w:val="43762185"/>
    <w:rsid w:val="437653F0"/>
    <w:rsid w:val="43770658"/>
    <w:rsid w:val="43775A71"/>
    <w:rsid w:val="4378D556"/>
    <w:rsid w:val="437B7E72"/>
    <w:rsid w:val="437F4956"/>
    <w:rsid w:val="4380998D"/>
    <w:rsid w:val="438247FE"/>
    <w:rsid w:val="4382775E"/>
    <w:rsid w:val="438281E2"/>
    <w:rsid w:val="4382C4A6"/>
    <w:rsid w:val="4382FB7B"/>
    <w:rsid w:val="43841FB1"/>
    <w:rsid w:val="43842922"/>
    <w:rsid w:val="4385DCED"/>
    <w:rsid w:val="4386AA46"/>
    <w:rsid w:val="4386C058"/>
    <w:rsid w:val="43870B39"/>
    <w:rsid w:val="43873F2F"/>
    <w:rsid w:val="438783D1"/>
    <w:rsid w:val="43885A9A"/>
    <w:rsid w:val="4388922B"/>
    <w:rsid w:val="4388FD10"/>
    <w:rsid w:val="43896BE9"/>
    <w:rsid w:val="43898D50"/>
    <w:rsid w:val="438AD46A"/>
    <w:rsid w:val="438E9494"/>
    <w:rsid w:val="438ED4F4"/>
    <w:rsid w:val="438FC8B9"/>
    <w:rsid w:val="43903017"/>
    <w:rsid w:val="4390BD23"/>
    <w:rsid w:val="4390EE06"/>
    <w:rsid w:val="4391242E"/>
    <w:rsid w:val="439147DE"/>
    <w:rsid w:val="43915528"/>
    <w:rsid w:val="4391B3AC"/>
    <w:rsid w:val="43934DB5"/>
    <w:rsid w:val="43934E5A"/>
    <w:rsid w:val="4394DFED"/>
    <w:rsid w:val="439550A5"/>
    <w:rsid w:val="4396DCBB"/>
    <w:rsid w:val="4397667A"/>
    <w:rsid w:val="4397D38F"/>
    <w:rsid w:val="43991293"/>
    <w:rsid w:val="4399C69A"/>
    <w:rsid w:val="4399D756"/>
    <w:rsid w:val="439A1F4C"/>
    <w:rsid w:val="439BEB81"/>
    <w:rsid w:val="439C9B42"/>
    <w:rsid w:val="439D0C1D"/>
    <w:rsid w:val="439D61F7"/>
    <w:rsid w:val="439E1BF4"/>
    <w:rsid w:val="439E9ABA"/>
    <w:rsid w:val="439EAACC"/>
    <w:rsid w:val="439EDDD8"/>
    <w:rsid w:val="439F544E"/>
    <w:rsid w:val="439FB941"/>
    <w:rsid w:val="43A1975E"/>
    <w:rsid w:val="43A23F9E"/>
    <w:rsid w:val="43A506B9"/>
    <w:rsid w:val="43A56B4B"/>
    <w:rsid w:val="43A5A2B4"/>
    <w:rsid w:val="43A69C29"/>
    <w:rsid w:val="43A6C56A"/>
    <w:rsid w:val="43A76510"/>
    <w:rsid w:val="43A789D5"/>
    <w:rsid w:val="43A8653B"/>
    <w:rsid w:val="43A98D01"/>
    <w:rsid w:val="43AA470A"/>
    <w:rsid w:val="43AA4B84"/>
    <w:rsid w:val="43AC315E"/>
    <w:rsid w:val="43ACC342"/>
    <w:rsid w:val="43AE029B"/>
    <w:rsid w:val="43AE5EAC"/>
    <w:rsid w:val="43AFEC62"/>
    <w:rsid w:val="43B0DF4A"/>
    <w:rsid w:val="43B11B8B"/>
    <w:rsid w:val="43B12CC0"/>
    <w:rsid w:val="43B182ED"/>
    <w:rsid w:val="43B19484"/>
    <w:rsid w:val="43B29F58"/>
    <w:rsid w:val="43B2AB95"/>
    <w:rsid w:val="43B463E4"/>
    <w:rsid w:val="43B56984"/>
    <w:rsid w:val="43B585A0"/>
    <w:rsid w:val="43B6121F"/>
    <w:rsid w:val="43B61EA7"/>
    <w:rsid w:val="43B625A5"/>
    <w:rsid w:val="43B78C6E"/>
    <w:rsid w:val="43B8240F"/>
    <w:rsid w:val="43BA8025"/>
    <w:rsid w:val="43BA8A27"/>
    <w:rsid w:val="43BB93CA"/>
    <w:rsid w:val="43BBF0A3"/>
    <w:rsid w:val="43BD0466"/>
    <w:rsid w:val="43BD4FB4"/>
    <w:rsid w:val="43BE14CC"/>
    <w:rsid w:val="43BF2415"/>
    <w:rsid w:val="43BF3E44"/>
    <w:rsid w:val="43C072E1"/>
    <w:rsid w:val="43C084B3"/>
    <w:rsid w:val="43C0ACBE"/>
    <w:rsid w:val="43C19189"/>
    <w:rsid w:val="43C1DFA9"/>
    <w:rsid w:val="43C2A47D"/>
    <w:rsid w:val="43C3B9C8"/>
    <w:rsid w:val="43C3EAE8"/>
    <w:rsid w:val="43C6F5DA"/>
    <w:rsid w:val="43C8E022"/>
    <w:rsid w:val="43C9CFF5"/>
    <w:rsid w:val="43CE76CB"/>
    <w:rsid w:val="43CEDB02"/>
    <w:rsid w:val="43CF0B2A"/>
    <w:rsid w:val="43D122E6"/>
    <w:rsid w:val="43D39870"/>
    <w:rsid w:val="43D3ABC9"/>
    <w:rsid w:val="43D3BF47"/>
    <w:rsid w:val="43D407A9"/>
    <w:rsid w:val="43D4B5A6"/>
    <w:rsid w:val="43D61ADF"/>
    <w:rsid w:val="43D64353"/>
    <w:rsid w:val="43D6F5F6"/>
    <w:rsid w:val="43D78E1D"/>
    <w:rsid w:val="43D79B33"/>
    <w:rsid w:val="43DB7127"/>
    <w:rsid w:val="43DC5ADD"/>
    <w:rsid w:val="43DD1E81"/>
    <w:rsid w:val="43DD5E11"/>
    <w:rsid w:val="43DDBE26"/>
    <w:rsid w:val="43DE06AA"/>
    <w:rsid w:val="43DE9076"/>
    <w:rsid w:val="43DF9FE6"/>
    <w:rsid w:val="43E08DEE"/>
    <w:rsid w:val="43E19195"/>
    <w:rsid w:val="43E42D82"/>
    <w:rsid w:val="43E4C9E5"/>
    <w:rsid w:val="43E4D0C2"/>
    <w:rsid w:val="43E561FD"/>
    <w:rsid w:val="43E5D381"/>
    <w:rsid w:val="43E6BD8B"/>
    <w:rsid w:val="43E6DECA"/>
    <w:rsid w:val="43E74334"/>
    <w:rsid w:val="43E79CE3"/>
    <w:rsid w:val="43E88E60"/>
    <w:rsid w:val="43E92A50"/>
    <w:rsid w:val="43E93FD5"/>
    <w:rsid w:val="43EABA2B"/>
    <w:rsid w:val="43ECBC11"/>
    <w:rsid w:val="43ED25D5"/>
    <w:rsid w:val="43ED96FA"/>
    <w:rsid w:val="43EDC0EC"/>
    <w:rsid w:val="43EF6E5A"/>
    <w:rsid w:val="43EF8063"/>
    <w:rsid w:val="43F170D0"/>
    <w:rsid w:val="43F1B435"/>
    <w:rsid w:val="43F20498"/>
    <w:rsid w:val="43F2165E"/>
    <w:rsid w:val="43F254FB"/>
    <w:rsid w:val="43F3E057"/>
    <w:rsid w:val="43F4AD2F"/>
    <w:rsid w:val="43F4AFC2"/>
    <w:rsid w:val="43F67F07"/>
    <w:rsid w:val="43F74B09"/>
    <w:rsid w:val="43F878A4"/>
    <w:rsid w:val="43F8B5EB"/>
    <w:rsid w:val="43F8DCA9"/>
    <w:rsid w:val="43F91842"/>
    <w:rsid w:val="43F93473"/>
    <w:rsid w:val="43F9BF1A"/>
    <w:rsid w:val="43FA0BC3"/>
    <w:rsid w:val="43FA0C8C"/>
    <w:rsid w:val="43FB2A6F"/>
    <w:rsid w:val="43FDECCB"/>
    <w:rsid w:val="43FEB931"/>
    <w:rsid w:val="44013B05"/>
    <w:rsid w:val="440373CE"/>
    <w:rsid w:val="44041BD6"/>
    <w:rsid w:val="44047690"/>
    <w:rsid w:val="44054D93"/>
    <w:rsid w:val="4405930E"/>
    <w:rsid w:val="44078A47"/>
    <w:rsid w:val="4407F476"/>
    <w:rsid w:val="44084D65"/>
    <w:rsid w:val="440BDC96"/>
    <w:rsid w:val="440BDFB1"/>
    <w:rsid w:val="440C26D2"/>
    <w:rsid w:val="440C4336"/>
    <w:rsid w:val="440E1110"/>
    <w:rsid w:val="440F4E23"/>
    <w:rsid w:val="440FB3AC"/>
    <w:rsid w:val="44100831"/>
    <w:rsid w:val="4410DC22"/>
    <w:rsid w:val="4414068F"/>
    <w:rsid w:val="44143054"/>
    <w:rsid w:val="44144B52"/>
    <w:rsid w:val="441606F4"/>
    <w:rsid w:val="44163472"/>
    <w:rsid w:val="4416EE89"/>
    <w:rsid w:val="44176F39"/>
    <w:rsid w:val="44179C81"/>
    <w:rsid w:val="441A3A79"/>
    <w:rsid w:val="441A9331"/>
    <w:rsid w:val="441AF9A3"/>
    <w:rsid w:val="441D3903"/>
    <w:rsid w:val="441DCC26"/>
    <w:rsid w:val="441E065B"/>
    <w:rsid w:val="441EF70D"/>
    <w:rsid w:val="441F24BC"/>
    <w:rsid w:val="441F3C20"/>
    <w:rsid w:val="441F6614"/>
    <w:rsid w:val="4420C295"/>
    <w:rsid w:val="44240963"/>
    <w:rsid w:val="4425F387"/>
    <w:rsid w:val="4426A10F"/>
    <w:rsid w:val="4426CC95"/>
    <w:rsid w:val="4427C356"/>
    <w:rsid w:val="44281C9A"/>
    <w:rsid w:val="44286A7F"/>
    <w:rsid w:val="4428878D"/>
    <w:rsid w:val="44298CC3"/>
    <w:rsid w:val="442A8CB2"/>
    <w:rsid w:val="442A9866"/>
    <w:rsid w:val="442B3919"/>
    <w:rsid w:val="442B90FD"/>
    <w:rsid w:val="442BAE18"/>
    <w:rsid w:val="442BC171"/>
    <w:rsid w:val="442D12BC"/>
    <w:rsid w:val="442D79D5"/>
    <w:rsid w:val="442D9BEA"/>
    <w:rsid w:val="4431D50C"/>
    <w:rsid w:val="4432E591"/>
    <w:rsid w:val="4434423D"/>
    <w:rsid w:val="44357347"/>
    <w:rsid w:val="4435C3B6"/>
    <w:rsid w:val="44376756"/>
    <w:rsid w:val="4437A4AD"/>
    <w:rsid w:val="4437CF3A"/>
    <w:rsid w:val="44381AE2"/>
    <w:rsid w:val="4438526F"/>
    <w:rsid w:val="4438F51D"/>
    <w:rsid w:val="443904FB"/>
    <w:rsid w:val="443A9F8C"/>
    <w:rsid w:val="443B2FFA"/>
    <w:rsid w:val="443BE6EF"/>
    <w:rsid w:val="443D7B70"/>
    <w:rsid w:val="443DC50C"/>
    <w:rsid w:val="443ECEBD"/>
    <w:rsid w:val="4440FEFF"/>
    <w:rsid w:val="44417CCB"/>
    <w:rsid w:val="44429C7D"/>
    <w:rsid w:val="44437DEB"/>
    <w:rsid w:val="4443B9BF"/>
    <w:rsid w:val="444530C7"/>
    <w:rsid w:val="4445D050"/>
    <w:rsid w:val="4446038E"/>
    <w:rsid w:val="4447EF7C"/>
    <w:rsid w:val="4447FB06"/>
    <w:rsid w:val="444868A4"/>
    <w:rsid w:val="4449B89E"/>
    <w:rsid w:val="444A0101"/>
    <w:rsid w:val="444A789D"/>
    <w:rsid w:val="444B362F"/>
    <w:rsid w:val="444D7387"/>
    <w:rsid w:val="444D80BF"/>
    <w:rsid w:val="444DC479"/>
    <w:rsid w:val="444DCD5D"/>
    <w:rsid w:val="444E3B51"/>
    <w:rsid w:val="444F2639"/>
    <w:rsid w:val="444F3191"/>
    <w:rsid w:val="444FB705"/>
    <w:rsid w:val="44502F40"/>
    <w:rsid w:val="445082B8"/>
    <w:rsid w:val="44516262"/>
    <w:rsid w:val="4451E8E7"/>
    <w:rsid w:val="4451EFDC"/>
    <w:rsid w:val="44525494"/>
    <w:rsid w:val="445254E2"/>
    <w:rsid w:val="44530D6B"/>
    <w:rsid w:val="4454E02A"/>
    <w:rsid w:val="4455A8C3"/>
    <w:rsid w:val="4456B19C"/>
    <w:rsid w:val="44573435"/>
    <w:rsid w:val="445793B5"/>
    <w:rsid w:val="44579BC2"/>
    <w:rsid w:val="4457F35B"/>
    <w:rsid w:val="4458FC73"/>
    <w:rsid w:val="44596570"/>
    <w:rsid w:val="44599DBD"/>
    <w:rsid w:val="445AA69A"/>
    <w:rsid w:val="445C61DE"/>
    <w:rsid w:val="445D5DE9"/>
    <w:rsid w:val="445E9239"/>
    <w:rsid w:val="445F00FD"/>
    <w:rsid w:val="445FB4C2"/>
    <w:rsid w:val="445FCA7D"/>
    <w:rsid w:val="44608CCC"/>
    <w:rsid w:val="4461D782"/>
    <w:rsid w:val="4463A964"/>
    <w:rsid w:val="4464A427"/>
    <w:rsid w:val="446689DC"/>
    <w:rsid w:val="446875AD"/>
    <w:rsid w:val="44687DDD"/>
    <w:rsid w:val="4468A3AA"/>
    <w:rsid w:val="4468B3EB"/>
    <w:rsid w:val="4469D922"/>
    <w:rsid w:val="446A50B2"/>
    <w:rsid w:val="446AEF8D"/>
    <w:rsid w:val="446B4557"/>
    <w:rsid w:val="446B6C36"/>
    <w:rsid w:val="446CC67A"/>
    <w:rsid w:val="446D1F45"/>
    <w:rsid w:val="446D3970"/>
    <w:rsid w:val="446D63EB"/>
    <w:rsid w:val="446DA41C"/>
    <w:rsid w:val="446E3F37"/>
    <w:rsid w:val="446F193A"/>
    <w:rsid w:val="446FA47E"/>
    <w:rsid w:val="4470BB89"/>
    <w:rsid w:val="44719DB9"/>
    <w:rsid w:val="4471EE0F"/>
    <w:rsid w:val="4472A8FE"/>
    <w:rsid w:val="447357D4"/>
    <w:rsid w:val="447471A4"/>
    <w:rsid w:val="44752FD7"/>
    <w:rsid w:val="4475B670"/>
    <w:rsid w:val="4477E57F"/>
    <w:rsid w:val="447949E8"/>
    <w:rsid w:val="447A35F6"/>
    <w:rsid w:val="447B0A7A"/>
    <w:rsid w:val="447BD2EC"/>
    <w:rsid w:val="447CB1E1"/>
    <w:rsid w:val="447D7256"/>
    <w:rsid w:val="447E075A"/>
    <w:rsid w:val="447FE9F4"/>
    <w:rsid w:val="448039B5"/>
    <w:rsid w:val="44818BBA"/>
    <w:rsid w:val="4482B037"/>
    <w:rsid w:val="44853512"/>
    <w:rsid w:val="44853C6C"/>
    <w:rsid w:val="44876F4D"/>
    <w:rsid w:val="4489B090"/>
    <w:rsid w:val="448CCAF1"/>
    <w:rsid w:val="448CE698"/>
    <w:rsid w:val="448D4ECE"/>
    <w:rsid w:val="448E5E0C"/>
    <w:rsid w:val="448F742B"/>
    <w:rsid w:val="448FE575"/>
    <w:rsid w:val="4490F62F"/>
    <w:rsid w:val="44911AEF"/>
    <w:rsid w:val="44922CF1"/>
    <w:rsid w:val="44928EE1"/>
    <w:rsid w:val="44929023"/>
    <w:rsid w:val="44957480"/>
    <w:rsid w:val="44960D31"/>
    <w:rsid w:val="44965565"/>
    <w:rsid w:val="44966B10"/>
    <w:rsid w:val="44966EE7"/>
    <w:rsid w:val="449794FC"/>
    <w:rsid w:val="44981F6B"/>
    <w:rsid w:val="449835A0"/>
    <w:rsid w:val="44987799"/>
    <w:rsid w:val="44987C01"/>
    <w:rsid w:val="44990B3D"/>
    <w:rsid w:val="4499CAEC"/>
    <w:rsid w:val="449B243B"/>
    <w:rsid w:val="449BD86E"/>
    <w:rsid w:val="449C0E41"/>
    <w:rsid w:val="449D69CC"/>
    <w:rsid w:val="449D8554"/>
    <w:rsid w:val="449EFBC6"/>
    <w:rsid w:val="44A2209C"/>
    <w:rsid w:val="44A2E6E8"/>
    <w:rsid w:val="44A332E6"/>
    <w:rsid w:val="44A37192"/>
    <w:rsid w:val="44A3728A"/>
    <w:rsid w:val="44A3FEE0"/>
    <w:rsid w:val="44A4C650"/>
    <w:rsid w:val="44A4D0E5"/>
    <w:rsid w:val="44A52508"/>
    <w:rsid w:val="44A63112"/>
    <w:rsid w:val="44A83CA9"/>
    <w:rsid w:val="44A8CFC8"/>
    <w:rsid w:val="44AB28A7"/>
    <w:rsid w:val="44AB2F6B"/>
    <w:rsid w:val="44AB3F4D"/>
    <w:rsid w:val="44AB4D11"/>
    <w:rsid w:val="44AB6938"/>
    <w:rsid w:val="44ABE5DB"/>
    <w:rsid w:val="44AE2260"/>
    <w:rsid w:val="44AE8642"/>
    <w:rsid w:val="44AED00F"/>
    <w:rsid w:val="44AF67C8"/>
    <w:rsid w:val="44B038A9"/>
    <w:rsid w:val="44B03E17"/>
    <w:rsid w:val="44B04E30"/>
    <w:rsid w:val="44B0637B"/>
    <w:rsid w:val="44B09CC3"/>
    <w:rsid w:val="44B150E1"/>
    <w:rsid w:val="44B1D9FB"/>
    <w:rsid w:val="44B236A5"/>
    <w:rsid w:val="44B24EFE"/>
    <w:rsid w:val="44B2615F"/>
    <w:rsid w:val="44B2CEAE"/>
    <w:rsid w:val="44B42E71"/>
    <w:rsid w:val="44B4A2DD"/>
    <w:rsid w:val="44B5097C"/>
    <w:rsid w:val="44B5679E"/>
    <w:rsid w:val="44B60C6C"/>
    <w:rsid w:val="44B706FF"/>
    <w:rsid w:val="44B74DFB"/>
    <w:rsid w:val="44B7E4C0"/>
    <w:rsid w:val="44B82520"/>
    <w:rsid w:val="44B8CD8C"/>
    <w:rsid w:val="44B9B9B0"/>
    <w:rsid w:val="44B9C135"/>
    <w:rsid w:val="44B9C51E"/>
    <w:rsid w:val="44BA16CE"/>
    <w:rsid w:val="44BC452C"/>
    <w:rsid w:val="44BCFA7E"/>
    <w:rsid w:val="44BD5E0C"/>
    <w:rsid w:val="44BF992D"/>
    <w:rsid w:val="44BFBDB1"/>
    <w:rsid w:val="44C03536"/>
    <w:rsid w:val="44C1184C"/>
    <w:rsid w:val="44C154D0"/>
    <w:rsid w:val="44C16C0F"/>
    <w:rsid w:val="44C205EE"/>
    <w:rsid w:val="44C48430"/>
    <w:rsid w:val="44C4919F"/>
    <w:rsid w:val="44C577B0"/>
    <w:rsid w:val="44C58D51"/>
    <w:rsid w:val="44C5B0DF"/>
    <w:rsid w:val="44C62140"/>
    <w:rsid w:val="44C855E0"/>
    <w:rsid w:val="44C9332B"/>
    <w:rsid w:val="44C9A03B"/>
    <w:rsid w:val="44CABD37"/>
    <w:rsid w:val="44CAE51B"/>
    <w:rsid w:val="44CBBF06"/>
    <w:rsid w:val="44CC2A86"/>
    <w:rsid w:val="44CD57EF"/>
    <w:rsid w:val="44CDB53B"/>
    <w:rsid w:val="44CE5434"/>
    <w:rsid w:val="44D1CD84"/>
    <w:rsid w:val="44D2BE8B"/>
    <w:rsid w:val="44D3DC6C"/>
    <w:rsid w:val="44D4C64E"/>
    <w:rsid w:val="44D52649"/>
    <w:rsid w:val="44D5E9E3"/>
    <w:rsid w:val="44D6167F"/>
    <w:rsid w:val="44D7C020"/>
    <w:rsid w:val="44D7D799"/>
    <w:rsid w:val="44D8A677"/>
    <w:rsid w:val="44D8C71D"/>
    <w:rsid w:val="44D8CDF3"/>
    <w:rsid w:val="44D8F97D"/>
    <w:rsid w:val="44D90E27"/>
    <w:rsid w:val="44DAE9DC"/>
    <w:rsid w:val="44DFC7B1"/>
    <w:rsid w:val="44E100BB"/>
    <w:rsid w:val="44E142E8"/>
    <w:rsid w:val="44E212E2"/>
    <w:rsid w:val="44E2337C"/>
    <w:rsid w:val="44E41C46"/>
    <w:rsid w:val="44E52295"/>
    <w:rsid w:val="44E574C7"/>
    <w:rsid w:val="44E582EE"/>
    <w:rsid w:val="44E629AD"/>
    <w:rsid w:val="44E7B0BB"/>
    <w:rsid w:val="44E8C102"/>
    <w:rsid w:val="44E8EF3D"/>
    <w:rsid w:val="44EBE69A"/>
    <w:rsid w:val="44EC9DA2"/>
    <w:rsid w:val="44EDB559"/>
    <w:rsid w:val="44F14859"/>
    <w:rsid w:val="44F21AF8"/>
    <w:rsid w:val="44F2298F"/>
    <w:rsid w:val="44F3F41A"/>
    <w:rsid w:val="44F51844"/>
    <w:rsid w:val="44F6949D"/>
    <w:rsid w:val="44F7A36D"/>
    <w:rsid w:val="44F7FED2"/>
    <w:rsid w:val="44F86FFA"/>
    <w:rsid w:val="44F8B951"/>
    <w:rsid w:val="44F988BE"/>
    <w:rsid w:val="44F99403"/>
    <w:rsid w:val="44FC5486"/>
    <w:rsid w:val="44FC99BA"/>
    <w:rsid w:val="44FCEA34"/>
    <w:rsid w:val="44FE4D36"/>
    <w:rsid w:val="44FF28F9"/>
    <w:rsid w:val="45006C7D"/>
    <w:rsid w:val="45006FE4"/>
    <w:rsid w:val="45014062"/>
    <w:rsid w:val="4503E583"/>
    <w:rsid w:val="4504B365"/>
    <w:rsid w:val="4505F2F7"/>
    <w:rsid w:val="4505F91C"/>
    <w:rsid w:val="450829EC"/>
    <w:rsid w:val="45089A8E"/>
    <w:rsid w:val="4508BE4E"/>
    <w:rsid w:val="45095EB5"/>
    <w:rsid w:val="4509B683"/>
    <w:rsid w:val="450A3132"/>
    <w:rsid w:val="450B1F34"/>
    <w:rsid w:val="450C825B"/>
    <w:rsid w:val="450D91D4"/>
    <w:rsid w:val="450E2EF6"/>
    <w:rsid w:val="450F03B7"/>
    <w:rsid w:val="45104D0E"/>
    <w:rsid w:val="45105E85"/>
    <w:rsid w:val="45106F46"/>
    <w:rsid w:val="4510A148"/>
    <w:rsid w:val="4511283B"/>
    <w:rsid w:val="451184A9"/>
    <w:rsid w:val="451189E6"/>
    <w:rsid w:val="4511AC42"/>
    <w:rsid w:val="4515AB7B"/>
    <w:rsid w:val="45174C28"/>
    <w:rsid w:val="45183F17"/>
    <w:rsid w:val="45186EB1"/>
    <w:rsid w:val="45188E8A"/>
    <w:rsid w:val="4518BB9F"/>
    <w:rsid w:val="4519ABF4"/>
    <w:rsid w:val="451A14C7"/>
    <w:rsid w:val="451AF5FA"/>
    <w:rsid w:val="451DD6C5"/>
    <w:rsid w:val="451E6DB2"/>
    <w:rsid w:val="451EB895"/>
    <w:rsid w:val="451EF6AF"/>
    <w:rsid w:val="451F4253"/>
    <w:rsid w:val="451FDBF5"/>
    <w:rsid w:val="45203921"/>
    <w:rsid w:val="4520D9A4"/>
    <w:rsid w:val="4521213B"/>
    <w:rsid w:val="45229F6F"/>
    <w:rsid w:val="4525BA6A"/>
    <w:rsid w:val="4526C31D"/>
    <w:rsid w:val="45278A52"/>
    <w:rsid w:val="45280BC1"/>
    <w:rsid w:val="45282E46"/>
    <w:rsid w:val="4528E153"/>
    <w:rsid w:val="4529E381"/>
    <w:rsid w:val="452BD380"/>
    <w:rsid w:val="452C58C2"/>
    <w:rsid w:val="452C723A"/>
    <w:rsid w:val="452DE8BC"/>
    <w:rsid w:val="452E30C7"/>
    <w:rsid w:val="452FB7B9"/>
    <w:rsid w:val="4530130B"/>
    <w:rsid w:val="4530351C"/>
    <w:rsid w:val="4530F42D"/>
    <w:rsid w:val="4531377A"/>
    <w:rsid w:val="45313E92"/>
    <w:rsid w:val="45315C17"/>
    <w:rsid w:val="4531E571"/>
    <w:rsid w:val="45332EBF"/>
    <w:rsid w:val="453342EA"/>
    <w:rsid w:val="4533C7FA"/>
    <w:rsid w:val="45340666"/>
    <w:rsid w:val="453428B2"/>
    <w:rsid w:val="4535A6FA"/>
    <w:rsid w:val="4535A75C"/>
    <w:rsid w:val="453665F1"/>
    <w:rsid w:val="4536CBA2"/>
    <w:rsid w:val="45373822"/>
    <w:rsid w:val="4537FD35"/>
    <w:rsid w:val="4538891C"/>
    <w:rsid w:val="453A1946"/>
    <w:rsid w:val="453A34FE"/>
    <w:rsid w:val="453BAF0B"/>
    <w:rsid w:val="453BB0CD"/>
    <w:rsid w:val="453C638C"/>
    <w:rsid w:val="453DB2FF"/>
    <w:rsid w:val="453E26D1"/>
    <w:rsid w:val="453E779D"/>
    <w:rsid w:val="453FFD50"/>
    <w:rsid w:val="453FFE60"/>
    <w:rsid w:val="454052F1"/>
    <w:rsid w:val="454096AB"/>
    <w:rsid w:val="4540AA7F"/>
    <w:rsid w:val="4540DFEB"/>
    <w:rsid w:val="454131A3"/>
    <w:rsid w:val="4541DB09"/>
    <w:rsid w:val="4541F2E0"/>
    <w:rsid w:val="45425288"/>
    <w:rsid w:val="454266DD"/>
    <w:rsid w:val="4543B443"/>
    <w:rsid w:val="45444903"/>
    <w:rsid w:val="454666FA"/>
    <w:rsid w:val="454784B5"/>
    <w:rsid w:val="45483E01"/>
    <w:rsid w:val="454AA37F"/>
    <w:rsid w:val="454B4AE8"/>
    <w:rsid w:val="454C0950"/>
    <w:rsid w:val="454E76AC"/>
    <w:rsid w:val="454F8A96"/>
    <w:rsid w:val="45502216"/>
    <w:rsid w:val="45507945"/>
    <w:rsid w:val="45509894"/>
    <w:rsid w:val="4550CA43"/>
    <w:rsid w:val="4551AD11"/>
    <w:rsid w:val="4552879E"/>
    <w:rsid w:val="4552E54E"/>
    <w:rsid w:val="455456B7"/>
    <w:rsid w:val="4558F66E"/>
    <w:rsid w:val="45593B9E"/>
    <w:rsid w:val="45596641"/>
    <w:rsid w:val="4559CE86"/>
    <w:rsid w:val="455AD1A4"/>
    <w:rsid w:val="455ECCD8"/>
    <w:rsid w:val="45614123"/>
    <w:rsid w:val="4561B81A"/>
    <w:rsid w:val="456267C3"/>
    <w:rsid w:val="4562A934"/>
    <w:rsid w:val="456328E7"/>
    <w:rsid w:val="4563D568"/>
    <w:rsid w:val="45662505"/>
    <w:rsid w:val="45663B75"/>
    <w:rsid w:val="45683399"/>
    <w:rsid w:val="456873C6"/>
    <w:rsid w:val="4569631D"/>
    <w:rsid w:val="45699B4F"/>
    <w:rsid w:val="45699EAF"/>
    <w:rsid w:val="4569BECA"/>
    <w:rsid w:val="456A2707"/>
    <w:rsid w:val="456B3261"/>
    <w:rsid w:val="456CD120"/>
    <w:rsid w:val="456DDF40"/>
    <w:rsid w:val="456E907D"/>
    <w:rsid w:val="456EC21E"/>
    <w:rsid w:val="456EE2D5"/>
    <w:rsid w:val="456EF552"/>
    <w:rsid w:val="45704AA3"/>
    <w:rsid w:val="45709924"/>
    <w:rsid w:val="4570E8D2"/>
    <w:rsid w:val="4572DA2A"/>
    <w:rsid w:val="4575230D"/>
    <w:rsid w:val="45756B48"/>
    <w:rsid w:val="4575B08D"/>
    <w:rsid w:val="4575F579"/>
    <w:rsid w:val="45761870"/>
    <w:rsid w:val="45763B70"/>
    <w:rsid w:val="457704EC"/>
    <w:rsid w:val="457715DF"/>
    <w:rsid w:val="45776074"/>
    <w:rsid w:val="4577889E"/>
    <w:rsid w:val="4577A2A9"/>
    <w:rsid w:val="4577DAF5"/>
    <w:rsid w:val="457823C5"/>
    <w:rsid w:val="45790868"/>
    <w:rsid w:val="4579C679"/>
    <w:rsid w:val="457A9625"/>
    <w:rsid w:val="457AF668"/>
    <w:rsid w:val="457C208C"/>
    <w:rsid w:val="457DB190"/>
    <w:rsid w:val="457EF4E8"/>
    <w:rsid w:val="457FD96E"/>
    <w:rsid w:val="4580542A"/>
    <w:rsid w:val="4580B46E"/>
    <w:rsid w:val="45821FD7"/>
    <w:rsid w:val="4583B97C"/>
    <w:rsid w:val="458487D4"/>
    <w:rsid w:val="4586962F"/>
    <w:rsid w:val="45870BC6"/>
    <w:rsid w:val="45879519"/>
    <w:rsid w:val="458A26EF"/>
    <w:rsid w:val="458B2E1D"/>
    <w:rsid w:val="458D31D5"/>
    <w:rsid w:val="458E91F5"/>
    <w:rsid w:val="45913A67"/>
    <w:rsid w:val="4591AACA"/>
    <w:rsid w:val="459216F6"/>
    <w:rsid w:val="4592C908"/>
    <w:rsid w:val="4593DD49"/>
    <w:rsid w:val="4593F95C"/>
    <w:rsid w:val="45964437"/>
    <w:rsid w:val="459655E2"/>
    <w:rsid w:val="4596F4BB"/>
    <w:rsid w:val="4597D2C7"/>
    <w:rsid w:val="45987FE2"/>
    <w:rsid w:val="4598CBFD"/>
    <w:rsid w:val="4599AA59"/>
    <w:rsid w:val="459A552A"/>
    <w:rsid w:val="459A65A1"/>
    <w:rsid w:val="459B31A5"/>
    <w:rsid w:val="459B3948"/>
    <w:rsid w:val="459B9015"/>
    <w:rsid w:val="459BDDE8"/>
    <w:rsid w:val="459CEB4F"/>
    <w:rsid w:val="459CFEA5"/>
    <w:rsid w:val="459DBDAE"/>
    <w:rsid w:val="459DFBB7"/>
    <w:rsid w:val="45A07993"/>
    <w:rsid w:val="45A0DF08"/>
    <w:rsid w:val="45A0FDDF"/>
    <w:rsid w:val="45A23BA2"/>
    <w:rsid w:val="45A2A058"/>
    <w:rsid w:val="45A2B08B"/>
    <w:rsid w:val="45A42F89"/>
    <w:rsid w:val="45A45BAD"/>
    <w:rsid w:val="45A99168"/>
    <w:rsid w:val="45AACF47"/>
    <w:rsid w:val="45AAD65F"/>
    <w:rsid w:val="45ABA554"/>
    <w:rsid w:val="45ACE8D2"/>
    <w:rsid w:val="45AF5619"/>
    <w:rsid w:val="45AFF8E9"/>
    <w:rsid w:val="45B08B5C"/>
    <w:rsid w:val="45B1413E"/>
    <w:rsid w:val="45B20068"/>
    <w:rsid w:val="45B38A6C"/>
    <w:rsid w:val="45B46D88"/>
    <w:rsid w:val="45B4F930"/>
    <w:rsid w:val="45B58E6E"/>
    <w:rsid w:val="45B5B3DF"/>
    <w:rsid w:val="45B6857F"/>
    <w:rsid w:val="45B68E0C"/>
    <w:rsid w:val="45B75781"/>
    <w:rsid w:val="45B7A905"/>
    <w:rsid w:val="45B81783"/>
    <w:rsid w:val="45B8516B"/>
    <w:rsid w:val="45B886E6"/>
    <w:rsid w:val="45B8A978"/>
    <w:rsid w:val="45B91FD1"/>
    <w:rsid w:val="45BA0EAC"/>
    <w:rsid w:val="45BA8583"/>
    <w:rsid w:val="45BB5028"/>
    <w:rsid w:val="45BBD9C6"/>
    <w:rsid w:val="45BC7A54"/>
    <w:rsid w:val="45BC99E3"/>
    <w:rsid w:val="45BCEAA4"/>
    <w:rsid w:val="45BD554C"/>
    <w:rsid w:val="45C012BC"/>
    <w:rsid w:val="45C18C86"/>
    <w:rsid w:val="45C224F9"/>
    <w:rsid w:val="45C22714"/>
    <w:rsid w:val="45C24689"/>
    <w:rsid w:val="45C26CD8"/>
    <w:rsid w:val="45C2D082"/>
    <w:rsid w:val="45C3A09D"/>
    <w:rsid w:val="45C40491"/>
    <w:rsid w:val="45C567E2"/>
    <w:rsid w:val="45C8BCA7"/>
    <w:rsid w:val="45C8ECDF"/>
    <w:rsid w:val="45CA74EC"/>
    <w:rsid w:val="45CBDC33"/>
    <w:rsid w:val="45CD1AB5"/>
    <w:rsid w:val="45CE2A82"/>
    <w:rsid w:val="45CEE0D8"/>
    <w:rsid w:val="45D0B5DB"/>
    <w:rsid w:val="45D15B3D"/>
    <w:rsid w:val="45D259F0"/>
    <w:rsid w:val="45D2E038"/>
    <w:rsid w:val="45D35A9A"/>
    <w:rsid w:val="45D37EA5"/>
    <w:rsid w:val="45D4413F"/>
    <w:rsid w:val="45D44288"/>
    <w:rsid w:val="45D46885"/>
    <w:rsid w:val="45D55A99"/>
    <w:rsid w:val="45D58329"/>
    <w:rsid w:val="45D5BBBD"/>
    <w:rsid w:val="45D5F03D"/>
    <w:rsid w:val="45D6E26A"/>
    <w:rsid w:val="45D71802"/>
    <w:rsid w:val="45D808C6"/>
    <w:rsid w:val="45D9C3F8"/>
    <w:rsid w:val="45D9D765"/>
    <w:rsid w:val="45DB2135"/>
    <w:rsid w:val="45DB2E8E"/>
    <w:rsid w:val="45DC9A6F"/>
    <w:rsid w:val="45DCB799"/>
    <w:rsid w:val="45DE0C1C"/>
    <w:rsid w:val="45DE1D88"/>
    <w:rsid w:val="45DFB8F2"/>
    <w:rsid w:val="45DFDFD3"/>
    <w:rsid w:val="45E01EF4"/>
    <w:rsid w:val="45E0D355"/>
    <w:rsid w:val="45E31E19"/>
    <w:rsid w:val="45E43330"/>
    <w:rsid w:val="45E46E26"/>
    <w:rsid w:val="45E4C728"/>
    <w:rsid w:val="45E5BC1C"/>
    <w:rsid w:val="45E5E1CD"/>
    <w:rsid w:val="45E72971"/>
    <w:rsid w:val="45E7399B"/>
    <w:rsid w:val="45E776F1"/>
    <w:rsid w:val="45E7DBBC"/>
    <w:rsid w:val="45E7E659"/>
    <w:rsid w:val="45E86B25"/>
    <w:rsid w:val="45E8D911"/>
    <w:rsid w:val="45E9BA57"/>
    <w:rsid w:val="45EA1E3D"/>
    <w:rsid w:val="45EA27AA"/>
    <w:rsid w:val="45EA4540"/>
    <w:rsid w:val="45EAA10D"/>
    <w:rsid w:val="45EC8FF7"/>
    <w:rsid w:val="45EE1829"/>
    <w:rsid w:val="45EE3413"/>
    <w:rsid w:val="45EF71E0"/>
    <w:rsid w:val="45F41312"/>
    <w:rsid w:val="45F551C3"/>
    <w:rsid w:val="45F580C5"/>
    <w:rsid w:val="45F699FA"/>
    <w:rsid w:val="45F6D557"/>
    <w:rsid w:val="45F75C82"/>
    <w:rsid w:val="45F7C903"/>
    <w:rsid w:val="45F7F0BD"/>
    <w:rsid w:val="45F8B5F0"/>
    <w:rsid w:val="45F8EF06"/>
    <w:rsid w:val="45F91B1D"/>
    <w:rsid w:val="45F95B1B"/>
    <w:rsid w:val="45F97AEF"/>
    <w:rsid w:val="45FA645D"/>
    <w:rsid w:val="45FAFFD0"/>
    <w:rsid w:val="45FB279F"/>
    <w:rsid w:val="45FB3103"/>
    <w:rsid w:val="45FC44C3"/>
    <w:rsid w:val="45FDABB2"/>
    <w:rsid w:val="45FF1EDE"/>
    <w:rsid w:val="45FF9566"/>
    <w:rsid w:val="46012D13"/>
    <w:rsid w:val="4601A8E7"/>
    <w:rsid w:val="46044BFC"/>
    <w:rsid w:val="4605A69E"/>
    <w:rsid w:val="46063AF6"/>
    <w:rsid w:val="46087AA1"/>
    <w:rsid w:val="460ACC17"/>
    <w:rsid w:val="460ADC7A"/>
    <w:rsid w:val="460AFC1D"/>
    <w:rsid w:val="460C0C5D"/>
    <w:rsid w:val="460C1BCF"/>
    <w:rsid w:val="460C7D0F"/>
    <w:rsid w:val="460CBCC4"/>
    <w:rsid w:val="460EE2C5"/>
    <w:rsid w:val="460F696A"/>
    <w:rsid w:val="4610F7EC"/>
    <w:rsid w:val="4611E9CF"/>
    <w:rsid w:val="46121ECD"/>
    <w:rsid w:val="46125D6F"/>
    <w:rsid w:val="46127515"/>
    <w:rsid w:val="46138CB5"/>
    <w:rsid w:val="46143237"/>
    <w:rsid w:val="4614A059"/>
    <w:rsid w:val="4614D450"/>
    <w:rsid w:val="46153C0B"/>
    <w:rsid w:val="46194C32"/>
    <w:rsid w:val="461AE0C4"/>
    <w:rsid w:val="461AE1BA"/>
    <w:rsid w:val="461D339C"/>
    <w:rsid w:val="461F776E"/>
    <w:rsid w:val="461F7D96"/>
    <w:rsid w:val="461FB0E6"/>
    <w:rsid w:val="461FD3A4"/>
    <w:rsid w:val="46207FF9"/>
    <w:rsid w:val="4622D1F0"/>
    <w:rsid w:val="4622DB3B"/>
    <w:rsid w:val="462360EF"/>
    <w:rsid w:val="4626447A"/>
    <w:rsid w:val="4627AE5D"/>
    <w:rsid w:val="4627FF23"/>
    <w:rsid w:val="4628E0EC"/>
    <w:rsid w:val="4628F04E"/>
    <w:rsid w:val="462A0489"/>
    <w:rsid w:val="462AAB4D"/>
    <w:rsid w:val="462B14C8"/>
    <w:rsid w:val="462BE51D"/>
    <w:rsid w:val="462CF9AD"/>
    <w:rsid w:val="462D2F87"/>
    <w:rsid w:val="462D543E"/>
    <w:rsid w:val="462D6B15"/>
    <w:rsid w:val="462E4456"/>
    <w:rsid w:val="462EA2D1"/>
    <w:rsid w:val="462EEEF6"/>
    <w:rsid w:val="462F96FC"/>
    <w:rsid w:val="462FD05A"/>
    <w:rsid w:val="462FF9A1"/>
    <w:rsid w:val="46302740"/>
    <w:rsid w:val="4630D060"/>
    <w:rsid w:val="46314E30"/>
    <w:rsid w:val="4632CA26"/>
    <w:rsid w:val="4634B5C0"/>
    <w:rsid w:val="4634E7A7"/>
    <w:rsid w:val="463531AC"/>
    <w:rsid w:val="4636434E"/>
    <w:rsid w:val="463834BF"/>
    <w:rsid w:val="463848FA"/>
    <w:rsid w:val="4639369D"/>
    <w:rsid w:val="46394E78"/>
    <w:rsid w:val="463A160E"/>
    <w:rsid w:val="463BC217"/>
    <w:rsid w:val="463BE280"/>
    <w:rsid w:val="463D2F57"/>
    <w:rsid w:val="463D5D15"/>
    <w:rsid w:val="463E45BC"/>
    <w:rsid w:val="463E95A8"/>
    <w:rsid w:val="46410655"/>
    <w:rsid w:val="46410AD9"/>
    <w:rsid w:val="464232E5"/>
    <w:rsid w:val="46423C5B"/>
    <w:rsid w:val="4642F681"/>
    <w:rsid w:val="4644846B"/>
    <w:rsid w:val="464490C8"/>
    <w:rsid w:val="4645A444"/>
    <w:rsid w:val="46461666"/>
    <w:rsid w:val="46466186"/>
    <w:rsid w:val="46472006"/>
    <w:rsid w:val="4648C440"/>
    <w:rsid w:val="464BDA24"/>
    <w:rsid w:val="464BDBC2"/>
    <w:rsid w:val="464BEACE"/>
    <w:rsid w:val="464C22F2"/>
    <w:rsid w:val="464C77C0"/>
    <w:rsid w:val="464CC2F5"/>
    <w:rsid w:val="464D0617"/>
    <w:rsid w:val="464D7820"/>
    <w:rsid w:val="464E938A"/>
    <w:rsid w:val="464EF9CC"/>
    <w:rsid w:val="464F0FF8"/>
    <w:rsid w:val="46516169"/>
    <w:rsid w:val="46521219"/>
    <w:rsid w:val="46530357"/>
    <w:rsid w:val="46543918"/>
    <w:rsid w:val="4654849F"/>
    <w:rsid w:val="46568026"/>
    <w:rsid w:val="46577830"/>
    <w:rsid w:val="465A99CD"/>
    <w:rsid w:val="465B1A2D"/>
    <w:rsid w:val="465B870C"/>
    <w:rsid w:val="465C48C7"/>
    <w:rsid w:val="465D1A75"/>
    <w:rsid w:val="465D2EFB"/>
    <w:rsid w:val="465D353B"/>
    <w:rsid w:val="465FEC54"/>
    <w:rsid w:val="4660BDBD"/>
    <w:rsid w:val="466236FC"/>
    <w:rsid w:val="4662B7E5"/>
    <w:rsid w:val="46638D3A"/>
    <w:rsid w:val="46640B76"/>
    <w:rsid w:val="4665F4D0"/>
    <w:rsid w:val="46676EF1"/>
    <w:rsid w:val="466941B9"/>
    <w:rsid w:val="46696917"/>
    <w:rsid w:val="466B6905"/>
    <w:rsid w:val="466BD2CA"/>
    <w:rsid w:val="466C16FD"/>
    <w:rsid w:val="466C2F4B"/>
    <w:rsid w:val="466CECB0"/>
    <w:rsid w:val="466D370D"/>
    <w:rsid w:val="466E6B54"/>
    <w:rsid w:val="4671CF24"/>
    <w:rsid w:val="4671F17F"/>
    <w:rsid w:val="4671FC97"/>
    <w:rsid w:val="4673953E"/>
    <w:rsid w:val="4673CEB0"/>
    <w:rsid w:val="46742A18"/>
    <w:rsid w:val="4674F5AF"/>
    <w:rsid w:val="4674F8F4"/>
    <w:rsid w:val="4677BFD8"/>
    <w:rsid w:val="4678764C"/>
    <w:rsid w:val="4678C38D"/>
    <w:rsid w:val="46798C2B"/>
    <w:rsid w:val="467B436D"/>
    <w:rsid w:val="467CD9CE"/>
    <w:rsid w:val="467D58A6"/>
    <w:rsid w:val="467E14C8"/>
    <w:rsid w:val="467EB894"/>
    <w:rsid w:val="46818FB9"/>
    <w:rsid w:val="468274C7"/>
    <w:rsid w:val="46827604"/>
    <w:rsid w:val="4682D14E"/>
    <w:rsid w:val="4684C4DA"/>
    <w:rsid w:val="468511F8"/>
    <w:rsid w:val="46852A90"/>
    <w:rsid w:val="4685A301"/>
    <w:rsid w:val="4685EA2E"/>
    <w:rsid w:val="468AB38E"/>
    <w:rsid w:val="468AE876"/>
    <w:rsid w:val="468CBB4F"/>
    <w:rsid w:val="468CDA46"/>
    <w:rsid w:val="468D03F3"/>
    <w:rsid w:val="468D6D19"/>
    <w:rsid w:val="468D7192"/>
    <w:rsid w:val="468DF447"/>
    <w:rsid w:val="468EA296"/>
    <w:rsid w:val="468F2FCD"/>
    <w:rsid w:val="468FAF70"/>
    <w:rsid w:val="469108CD"/>
    <w:rsid w:val="4691404E"/>
    <w:rsid w:val="4692803F"/>
    <w:rsid w:val="4693096E"/>
    <w:rsid w:val="469394DF"/>
    <w:rsid w:val="4694931A"/>
    <w:rsid w:val="4694B8AE"/>
    <w:rsid w:val="46950CD4"/>
    <w:rsid w:val="4695283B"/>
    <w:rsid w:val="46955A90"/>
    <w:rsid w:val="46958CB7"/>
    <w:rsid w:val="4696FDE9"/>
    <w:rsid w:val="46973060"/>
    <w:rsid w:val="46975212"/>
    <w:rsid w:val="4698BB3E"/>
    <w:rsid w:val="4698C205"/>
    <w:rsid w:val="4698C9C3"/>
    <w:rsid w:val="4699518D"/>
    <w:rsid w:val="46995C9B"/>
    <w:rsid w:val="469A7C85"/>
    <w:rsid w:val="469AD43C"/>
    <w:rsid w:val="469B5666"/>
    <w:rsid w:val="469B8362"/>
    <w:rsid w:val="469BF449"/>
    <w:rsid w:val="469C75BB"/>
    <w:rsid w:val="469D05C7"/>
    <w:rsid w:val="469D2379"/>
    <w:rsid w:val="469D3519"/>
    <w:rsid w:val="469D5D2D"/>
    <w:rsid w:val="469DD57A"/>
    <w:rsid w:val="469E575C"/>
    <w:rsid w:val="469F15E6"/>
    <w:rsid w:val="46A0CBA8"/>
    <w:rsid w:val="46A1F323"/>
    <w:rsid w:val="46A25194"/>
    <w:rsid w:val="46A372F9"/>
    <w:rsid w:val="46A37824"/>
    <w:rsid w:val="46A4D754"/>
    <w:rsid w:val="46A6B2E6"/>
    <w:rsid w:val="46A6E0CA"/>
    <w:rsid w:val="46A70973"/>
    <w:rsid w:val="46A72B43"/>
    <w:rsid w:val="46A7A80A"/>
    <w:rsid w:val="46A9B055"/>
    <w:rsid w:val="46AA464A"/>
    <w:rsid w:val="46AA748C"/>
    <w:rsid w:val="46AC8C21"/>
    <w:rsid w:val="46ACDD47"/>
    <w:rsid w:val="46AE5E7C"/>
    <w:rsid w:val="46AF15A8"/>
    <w:rsid w:val="46B0C9C8"/>
    <w:rsid w:val="46B18486"/>
    <w:rsid w:val="46B22AD2"/>
    <w:rsid w:val="46B396C8"/>
    <w:rsid w:val="46B3FB3D"/>
    <w:rsid w:val="46B436E4"/>
    <w:rsid w:val="46B57F35"/>
    <w:rsid w:val="46B61809"/>
    <w:rsid w:val="46B669B3"/>
    <w:rsid w:val="46B6ACC3"/>
    <w:rsid w:val="46B82E38"/>
    <w:rsid w:val="46B94F9D"/>
    <w:rsid w:val="46BB02C9"/>
    <w:rsid w:val="46BB59B1"/>
    <w:rsid w:val="46BC1E69"/>
    <w:rsid w:val="46BDE78B"/>
    <w:rsid w:val="46BE11CA"/>
    <w:rsid w:val="46BE25F2"/>
    <w:rsid w:val="46BED200"/>
    <w:rsid w:val="46BF6B3F"/>
    <w:rsid w:val="46C025CC"/>
    <w:rsid w:val="46C083B1"/>
    <w:rsid w:val="46C21E14"/>
    <w:rsid w:val="46C28C5C"/>
    <w:rsid w:val="46C30048"/>
    <w:rsid w:val="46C317BA"/>
    <w:rsid w:val="46C397AC"/>
    <w:rsid w:val="46C510C2"/>
    <w:rsid w:val="46C5F902"/>
    <w:rsid w:val="46C6535A"/>
    <w:rsid w:val="46C70C63"/>
    <w:rsid w:val="46C8089E"/>
    <w:rsid w:val="46C85737"/>
    <w:rsid w:val="46C9FB68"/>
    <w:rsid w:val="46CB05E7"/>
    <w:rsid w:val="46CB995D"/>
    <w:rsid w:val="46CC9024"/>
    <w:rsid w:val="46CD98FE"/>
    <w:rsid w:val="46CEBB0B"/>
    <w:rsid w:val="46CF245F"/>
    <w:rsid w:val="46D1047A"/>
    <w:rsid w:val="46D2209C"/>
    <w:rsid w:val="46D4043A"/>
    <w:rsid w:val="46D4A75A"/>
    <w:rsid w:val="46D5FB26"/>
    <w:rsid w:val="46D6E76E"/>
    <w:rsid w:val="46D72562"/>
    <w:rsid w:val="46D7A206"/>
    <w:rsid w:val="46D7CBCF"/>
    <w:rsid w:val="46D84312"/>
    <w:rsid w:val="46D898C9"/>
    <w:rsid w:val="46D8E0A6"/>
    <w:rsid w:val="46DA6E46"/>
    <w:rsid w:val="46DB353F"/>
    <w:rsid w:val="46DB43E7"/>
    <w:rsid w:val="46DB65C2"/>
    <w:rsid w:val="46DB9121"/>
    <w:rsid w:val="46DC83D5"/>
    <w:rsid w:val="46DCFC11"/>
    <w:rsid w:val="46DEF485"/>
    <w:rsid w:val="46DF2EAB"/>
    <w:rsid w:val="46E0CF4F"/>
    <w:rsid w:val="46E247AC"/>
    <w:rsid w:val="46E2F05A"/>
    <w:rsid w:val="46E3A171"/>
    <w:rsid w:val="46E4DE13"/>
    <w:rsid w:val="46E56E5F"/>
    <w:rsid w:val="46E5E9A4"/>
    <w:rsid w:val="46E664AF"/>
    <w:rsid w:val="46E67083"/>
    <w:rsid w:val="46E6BD3E"/>
    <w:rsid w:val="46E7A4C7"/>
    <w:rsid w:val="46E8D06F"/>
    <w:rsid w:val="46E9A70C"/>
    <w:rsid w:val="46E9F52A"/>
    <w:rsid w:val="46EA1526"/>
    <w:rsid w:val="46EA1AA6"/>
    <w:rsid w:val="46EC21BA"/>
    <w:rsid w:val="46EDC3A2"/>
    <w:rsid w:val="46EDCAC3"/>
    <w:rsid w:val="46EE8C53"/>
    <w:rsid w:val="46EEAE9C"/>
    <w:rsid w:val="46F06795"/>
    <w:rsid w:val="46F1BD3C"/>
    <w:rsid w:val="46F23D40"/>
    <w:rsid w:val="46F2A9CD"/>
    <w:rsid w:val="46F2FA32"/>
    <w:rsid w:val="46F426CA"/>
    <w:rsid w:val="46F7D6AE"/>
    <w:rsid w:val="46FA165F"/>
    <w:rsid w:val="46FBAEE6"/>
    <w:rsid w:val="46FD0380"/>
    <w:rsid w:val="46FD9368"/>
    <w:rsid w:val="46FED5EF"/>
    <w:rsid w:val="46FF4DE5"/>
    <w:rsid w:val="47003408"/>
    <w:rsid w:val="4700DD60"/>
    <w:rsid w:val="47012896"/>
    <w:rsid w:val="47029A3E"/>
    <w:rsid w:val="4703AF54"/>
    <w:rsid w:val="47046615"/>
    <w:rsid w:val="4704F220"/>
    <w:rsid w:val="4705FDD7"/>
    <w:rsid w:val="47070926"/>
    <w:rsid w:val="470B5E8C"/>
    <w:rsid w:val="470BB43D"/>
    <w:rsid w:val="470BBFB4"/>
    <w:rsid w:val="470C467D"/>
    <w:rsid w:val="470C4A4D"/>
    <w:rsid w:val="470D5E84"/>
    <w:rsid w:val="470DAE46"/>
    <w:rsid w:val="470DB82A"/>
    <w:rsid w:val="470E7999"/>
    <w:rsid w:val="470FC499"/>
    <w:rsid w:val="47115E41"/>
    <w:rsid w:val="4711B99F"/>
    <w:rsid w:val="47146A18"/>
    <w:rsid w:val="4715A9F5"/>
    <w:rsid w:val="4715D3E1"/>
    <w:rsid w:val="47171356"/>
    <w:rsid w:val="471905E5"/>
    <w:rsid w:val="471A4DAC"/>
    <w:rsid w:val="471A9BD4"/>
    <w:rsid w:val="471B33AE"/>
    <w:rsid w:val="471BA334"/>
    <w:rsid w:val="471BEBDA"/>
    <w:rsid w:val="471CEB3F"/>
    <w:rsid w:val="471D2F08"/>
    <w:rsid w:val="471D6A0B"/>
    <w:rsid w:val="471EE1EE"/>
    <w:rsid w:val="471F930B"/>
    <w:rsid w:val="471FA242"/>
    <w:rsid w:val="471FF693"/>
    <w:rsid w:val="47205E27"/>
    <w:rsid w:val="47206E27"/>
    <w:rsid w:val="472084D4"/>
    <w:rsid w:val="47208569"/>
    <w:rsid w:val="4720D111"/>
    <w:rsid w:val="47214FB5"/>
    <w:rsid w:val="47219454"/>
    <w:rsid w:val="47223C8E"/>
    <w:rsid w:val="47232203"/>
    <w:rsid w:val="472348E4"/>
    <w:rsid w:val="47246767"/>
    <w:rsid w:val="4726CF30"/>
    <w:rsid w:val="4727B29E"/>
    <w:rsid w:val="4728DDD3"/>
    <w:rsid w:val="4728E2C2"/>
    <w:rsid w:val="472A4665"/>
    <w:rsid w:val="472A99E3"/>
    <w:rsid w:val="472BB719"/>
    <w:rsid w:val="472C9B10"/>
    <w:rsid w:val="472C9C20"/>
    <w:rsid w:val="472D169C"/>
    <w:rsid w:val="472D335A"/>
    <w:rsid w:val="472D8262"/>
    <w:rsid w:val="472DBEE2"/>
    <w:rsid w:val="472FBAB1"/>
    <w:rsid w:val="4730DCDB"/>
    <w:rsid w:val="47334D4C"/>
    <w:rsid w:val="47337C76"/>
    <w:rsid w:val="4733CD31"/>
    <w:rsid w:val="47351B04"/>
    <w:rsid w:val="4735E8B1"/>
    <w:rsid w:val="47362529"/>
    <w:rsid w:val="4737031E"/>
    <w:rsid w:val="47373BA2"/>
    <w:rsid w:val="4737C32B"/>
    <w:rsid w:val="47383912"/>
    <w:rsid w:val="47387C7D"/>
    <w:rsid w:val="47388B0D"/>
    <w:rsid w:val="4739293E"/>
    <w:rsid w:val="4739738C"/>
    <w:rsid w:val="4739A2FC"/>
    <w:rsid w:val="4739B5B4"/>
    <w:rsid w:val="4739D5AF"/>
    <w:rsid w:val="473A1D24"/>
    <w:rsid w:val="473A2CD2"/>
    <w:rsid w:val="473A51F9"/>
    <w:rsid w:val="473D4E4C"/>
    <w:rsid w:val="473E4CF0"/>
    <w:rsid w:val="47400F20"/>
    <w:rsid w:val="47401910"/>
    <w:rsid w:val="474082D6"/>
    <w:rsid w:val="4740BA20"/>
    <w:rsid w:val="4740DB09"/>
    <w:rsid w:val="4741B7CA"/>
    <w:rsid w:val="474216A4"/>
    <w:rsid w:val="474352A7"/>
    <w:rsid w:val="4744C2E3"/>
    <w:rsid w:val="47450DE1"/>
    <w:rsid w:val="47465576"/>
    <w:rsid w:val="47469159"/>
    <w:rsid w:val="47476CE4"/>
    <w:rsid w:val="47483CD6"/>
    <w:rsid w:val="4749261C"/>
    <w:rsid w:val="4749363A"/>
    <w:rsid w:val="4749B94A"/>
    <w:rsid w:val="474D094A"/>
    <w:rsid w:val="474D56E3"/>
    <w:rsid w:val="47505B2A"/>
    <w:rsid w:val="4751B81B"/>
    <w:rsid w:val="4751DA7C"/>
    <w:rsid w:val="47522EA8"/>
    <w:rsid w:val="47527277"/>
    <w:rsid w:val="47532904"/>
    <w:rsid w:val="4753F2ED"/>
    <w:rsid w:val="47542131"/>
    <w:rsid w:val="4754CF91"/>
    <w:rsid w:val="4755FEEE"/>
    <w:rsid w:val="47567CD7"/>
    <w:rsid w:val="47596195"/>
    <w:rsid w:val="475A6399"/>
    <w:rsid w:val="475D8196"/>
    <w:rsid w:val="475DD956"/>
    <w:rsid w:val="475FE45C"/>
    <w:rsid w:val="47612199"/>
    <w:rsid w:val="4761689B"/>
    <w:rsid w:val="47617386"/>
    <w:rsid w:val="4762A34C"/>
    <w:rsid w:val="4762C2D1"/>
    <w:rsid w:val="4763E48F"/>
    <w:rsid w:val="4763E7B9"/>
    <w:rsid w:val="4766F8E3"/>
    <w:rsid w:val="47671D1B"/>
    <w:rsid w:val="47674112"/>
    <w:rsid w:val="4769E2C4"/>
    <w:rsid w:val="476A06DF"/>
    <w:rsid w:val="476AC633"/>
    <w:rsid w:val="476CC108"/>
    <w:rsid w:val="476CF2C3"/>
    <w:rsid w:val="476DE934"/>
    <w:rsid w:val="476E2CAE"/>
    <w:rsid w:val="476E5ED1"/>
    <w:rsid w:val="476EF8A7"/>
    <w:rsid w:val="476F9F67"/>
    <w:rsid w:val="476FBD47"/>
    <w:rsid w:val="4770148A"/>
    <w:rsid w:val="4770D9D7"/>
    <w:rsid w:val="4770EFED"/>
    <w:rsid w:val="4771DAE2"/>
    <w:rsid w:val="4772C095"/>
    <w:rsid w:val="4772DDF5"/>
    <w:rsid w:val="4772F8C7"/>
    <w:rsid w:val="477381E8"/>
    <w:rsid w:val="47769798"/>
    <w:rsid w:val="477703CC"/>
    <w:rsid w:val="47799A1F"/>
    <w:rsid w:val="477AC579"/>
    <w:rsid w:val="477B2901"/>
    <w:rsid w:val="477C2E4E"/>
    <w:rsid w:val="477C9C1C"/>
    <w:rsid w:val="477CE379"/>
    <w:rsid w:val="477DC843"/>
    <w:rsid w:val="477E7395"/>
    <w:rsid w:val="477F347F"/>
    <w:rsid w:val="47801826"/>
    <w:rsid w:val="478161C3"/>
    <w:rsid w:val="4782D21A"/>
    <w:rsid w:val="4782F6DC"/>
    <w:rsid w:val="47863303"/>
    <w:rsid w:val="478669C0"/>
    <w:rsid w:val="478709C6"/>
    <w:rsid w:val="478757B0"/>
    <w:rsid w:val="4788C2F2"/>
    <w:rsid w:val="478960B5"/>
    <w:rsid w:val="4789CD57"/>
    <w:rsid w:val="478AB789"/>
    <w:rsid w:val="478AC8F1"/>
    <w:rsid w:val="478B0665"/>
    <w:rsid w:val="478D5D40"/>
    <w:rsid w:val="478ED6A9"/>
    <w:rsid w:val="478F2B4A"/>
    <w:rsid w:val="478F83EE"/>
    <w:rsid w:val="4790939C"/>
    <w:rsid w:val="4790FAB1"/>
    <w:rsid w:val="4792253F"/>
    <w:rsid w:val="4792F4A1"/>
    <w:rsid w:val="4793EBED"/>
    <w:rsid w:val="47941E3C"/>
    <w:rsid w:val="47955AF0"/>
    <w:rsid w:val="47958887"/>
    <w:rsid w:val="4796218F"/>
    <w:rsid w:val="479655E0"/>
    <w:rsid w:val="479795F8"/>
    <w:rsid w:val="4797D26A"/>
    <w:rsid w:val="4797F098"/>
    <w:rsid w:val="4798A5E5"/>
    <w:rsid w:val="4798E9D7"/>
    <w:rsid w:val="47994176"/>
    <w:rsid w:val="479B8BA4"/>
    <w:rsid w:val="479C852F"/>
    <w:rsid w:val="479CA234"/>
    <w:rsid w:val="479D2705"/>
    <w:rsid w:val="479D7064"/>
    <w:rsid w:val="479DED5D"/>
    <w:rsid w:val="479E131D"/>
    <w:rsid w:val="479ECC4A"/>
    <w:rsid w:val="479F44FD"/>
    <w:rsid w:val="479F51A8"/>
    <w:rsid w:val="479F538C"/>
    <w:rsid w:val="479F6476"/>
    <w:rsid w:val="479F6E12"/>
    <w:rsid w:val="479FABC4"/>
    <w:rsid w:val="479FBD36"/>
    <w:rsid w:val="479FFC3C"/>
    <w:rsid w:val="47A04297"/>
    <w:rsid w:val="47A06DF9"/>
    <w:rsid w:val="47A11E2B"/>
    <w:rsid w:val="47A171C3"/>
    <w:rsid w:val="47A54E0F"/>
    <w:rsid w:val="47A59EDE"/>
    <w:rsid w:val="47A5DB19"/>
    <w:rsid w:val="47A72D98"/>
    <w:rsid w:val="47A77806"/>
    <w:rsid w:val="47A7A54D"/>
    <w:rsid w:val="47A86C73"/>
    <w:rsid w:val="47A950E4"/>
    <w:rsid w:val="47AADEB7"/>
    <w:rsid w:val="47AAEFE5"/>
    <w:rsid w:val="47AB0452"/>
    <w:rsid w:val="47AB432B"/>
    <w:rsid w:val="47ABBCA2"/>
    <w:rsid w:val="47AC57E4"/>
    <w:rsid w:val="47ADCBCE"/>
    <w:rsid w:val="47AF794D"/>
    <w:rsid w:val="47B0E0E0"/>
    <w:rsid w:val="47B0E2EB"/>
    <w:rsid w:val="47B24970"/>
    <w:rsid w:val="47B25E50"/>
    <w:rsid w:val="47B3C279"/>
    <w:rsid w:val="47B3C8EC"/>
    <w:rsid w:val="47B4649C"/>
    <w:rsid w:val="47B65535"/>
    <w:rsid w:val="47B7077C"/>
    <w:rsid w:val="47B818C8"/>
    <w:rsid w:val="47B91606"/>
    <w:rsid w:val="47B91C65"/>
    <w:rsid w:val="47B9A89E"/>
    <w:rsid w:val="47B9DCE5"/>
    <w:rsid w:val="47BA7000"/>
    <w:rsid w:val="47BB452C"/>
    <w:rsid w:val="47BC531A"/>
    <w:rsid w:val="47BEC4EA"/>
    <w:rsid w:val="47BEDCBF"/>
    <w:rsid w:val="47BF2B89"/>
    <w:rsid w:val="47C0C0AF"/>
    <w:rsid w:val="47C1CFB3"/>
    <w:rsid w:val="47C1F21E"/>
    <w:rsid w:val="47C35D0A"/>
    <w:rsid w:val="47C39DC0"/>
    <w:rsid w:val="47C3D1DB"/>
    <w:rsid w:val="47C45FB1"/>
    <w:rsid w:val="47C66348"/>
    <w:rsid w:val="47C75E5E"/>
    <w:rsid w:val="47C7CB1D"/>
    <w:rsid w:val="47C8C3B5"/>
    <w:rsid w:val="47C91B6F"/>
    <w:rsid w:val="47C954C7"/>
    <w:rsid w:val="47CA15AD"/>
    <w:rsid w:val="47CB1B0B"/>
    <w:rsid w:val="47CC86A8"/>
    <w:rsid w:val="47CD8CFB"/>
    <w:rsid w:val="47D07AEE"/>
    <w:rsid w:val="47D0C1CF"/>
    <w:rsid w:val="47D1BF54"/>
    <w:rsid w:val="47D26157"/>
    <w:rsid w:val="47D27D61"/>
    <w:rsid w:val="47D2904C"/>
    <w:rsid w:val="47D345DF"/>
    <w:rsid w:val="47D779D4"/>
    <w:rsid w:val="47D823EE"/>
    <w:rsid w:val="47D84DE2"/>
    <w:rsid w:val="47D86F04"/>
    <w:rsid w:val="47D8758B"/>
    <w:rsid w:val="47DA0FC2"/>
    <w:rsid w:val="47DBA14A"/>
    <w:rsid w:val="47DD0702"/>
    <w:rsid w:val="47DE44B0"/>
    <w:rsid w:val="47DE4E04"/>
    <w:rsid w:val="47DE5307"/>
    <w:rsid w:val="47DF68B5"/>
    <w:rsid w:val="47DFFDB2"/>
    <w:rsid w:val="47E063D6"/>
    <w:rsid w:val="47E07AE5"/>
    <w:rsid w:val="47E1FF80"/>
    <w:rsid w:val="47E2A96D"/>
    <w:rsid w:val="47E2CA0E"/>
    <w:rsid w:val="47E586C8"/>
    <w:rsid w:val="47E7F86A"/>
    <w:rsid w:val="47E7FAFC"/>
    <w:rsid w:val="47E81481"/>
    <w:rsid w:val="47E869AF"/>
    <w:rsid w:val="47E8B823"/>
    <w:rsid w:val="47ED3B9D"/>
    <w:rsid w:val="47ED632B"/>
    <w:rsid w:val="47EDD83C"/>
    <w:rsid w:val="47EE2E0B"/>
    <w:rsid w:val="47F16C52"/>
    <w:rsid w:val="47F2217D"/>
    <w:rsid w:val="47F2E854"/>
    <w:rsid w:val="47F330ED"/>
    <w:rsid w:val="47F3B6E2"/>
    <w:rsid w:val="47F4CAFA"/>
    <w:rsid w:val="47F6AE70"/>
    <w:rsid w:val="47F7B128"/>
    <w:rsid w:val="47F7B9B2"/>
    <w:rsid w:val="47F7FAE6"/>
    <w:rsid w:val="47F88808"/>
    <w:rsid w:val="47F93DD6"/>
    <w:rsid w:val="47F96B46"/>
    <w:rsid w:val="47FB7E5C"/>
    <w:rsid w:val="47FC4A72"/>
    <w:rsid w:val="47FC6100"/>
    <w:rsid w:val="47FC7F58"/>
    <w:rsid w:val="47FD1160"/>
    <w:rsid w:val="47FE6229"/>
    <w:rsid w:val="4801C18A"/>
    <w:rsid w:val="4801D705"/>
    <w:rsid w:val="4803773D"/>
    <w:rsid w:val="480557F3"/>
    <w:rsid w:val="4805E571"/>
    <w:rsid w:val="4805F770"/>
    <w:rsid w:val="48060FE4"/>
    <w:rsid w:val="480627F6"/>
    <w:rsid w:val="4807412D"/>
    <w:rsid w:val="48094F05"/>
    <w:rsid w:val="480AA39C"/>
    <w:rsid w:val="480AAC83"/>
    <w:rsid w:val="480CD126"/>
    <w:rsid w:val="480CF194"/>
    <w:rsid w:val="480E6D2D"/>
    <w:rsid w:val="480EA28B"/>
    <w:rsid w:val="480F11B5"/>
    <w:rsid w:val="480FC27D"/>
    <w:rsid w:val="4810D1BF"/>
    <w:rsid w:val="4810FFDD"/>
    <w:rsid w:val="481100E7"/>
    <w:rsid w:val="4811DFD7"/>
    <w:rsid w:val="4812D1B9"/>
    <w:rsid w:val="481460E4"/>
    <w:rsid w:val="48146A56"/>
    <w:rsid w:val="48146C64"/>
    <w:rsid w:val="4814EC32"/>
    <w:rsid w:val="4815A1FE"/>
    <w:rsid w:val="48172A95"/>
    <w:rsid w:val="4818AFA5"/>
    <w:rsid w:val="48194B82"/>
    <w:rsid w:val="4819722B"/>
    <w:rsid w:val="48197965"/>
    <w:rsid w:val="481BFF07"/>
    <w:rsid w:val="481C4DC3"/>
    <w:rsid w:val="481D145E"/>
    <w:rsid w:val="481E50A5"/>
    <w:rsid w:val="481EE6E4"/>
    <w:rsid w:val="481F00FA"/>
    <w:rsid w:val="48201B6C"/>
    <w:rsid w:val="48207F38"/>
    <w:rsid w:val="482207C6"/>
    <w:rsid w:val="4822F368"/>
    <w:rsid w:val="48236EA5"/>
    <w:rsid w:val="48238D2B"/>
    <w:rsid w:val="482426EB"/>
    <w:rsid w:val="482770C7"/>
    <w:rsid w:val="482BB88E"/>
    <w:rsid w:val="482C404F"/>
    <w:rsid w:val="482C5194"/>
    <w:rsid w:val="482CEA56"/>
    <w:rsid w:val="482CF085"/>
    <w:rsid w:val="482E0549"/>
    <w:rsid w:val="482EC160"/>
    <w:rsid w:val="482F6D2C"/>
    <w:rsid w:val="48315007"/>
    <w:rsid w:val="483277C5"/>
    <w:rsid w:val="4832CE59"/>
    <w:rsid w:val="48353E2B"/>
    <w:rsid w:val="4837C12E"/>
    <w:rsid w:val="483A6E95"/>
    <w:rsid w:val="483B4DF8"/>
    <w:rsid w:val="483D2D1A"/>
    <w:rsid w:val="483D74A4"/>
    <w:rsid w:val="483DD0D3"/>
    <w:rsid w:val="483ED67B"/>
    <w:rsid w:val="48400420"/>
    <w:rsid w:val="4840CE6D"/>
    <w:rsid w:val="4840EA3F"/>
    <w:rsid w:val="4842033C"/>
    <w:rsid w:val="4842D4E2"/>
    <w:rsid w:val="4842DAB1"/>
    <w:rsid w:val="4843B4BF"/>
    <w:rsid w:val="48443E02"/>
    <w:rsid w:val="48465D28"/>
    <w:rsid w:val="484660E5"/>
    <w:rsid w:val="4846AB6E"/>
    <w:rsid w:val="4847B9E8"/>
    <w:rsid w:val="4847D645"/>
    <w:rsid w:val="4849A0BC"/>
    <w:rsid w:val="484A7D47"/>
    <w:rsid w:val="484A83EA"/>
    <w:rsid w:val="484B4EAB"/>
    <w:rsid w:val="484B9592"/>
    <w:rsid w:val="484D75B1"/>
    <w:rsid w:val="484D780A"/>
    <w:rsid w:val="484EA491"/>
    <w:rsid w:val="484F5068"/>
    <w:rsid w:val="4850E623"/>
    <w:rsid w:val="48511217"/>
    <w:rsid w:val="48514D18"/>
    <w:rsid w:val="485153DD"/>
    <w:rsid w:val="48517CB5"/>
    <w:rsid w:val="4851AC0B"/>
    <w:rsid w:val="48525397"/>
    <w:rsid w:val="4853A0C0"/>
    <w:rsid w:val="48544695"/>
    <w:rsid w:val="48577DFD"/>
    <w:rsid w:val="48581B16"/>
    <w:rsid w:val="48584284"/>
    <w:rsid w:val="4858575F"/>
    <w:rsid w:val="48587A0E"/>
    <w:rsid w:val="4859127C"/>
    <w:rsid w:val="485B05FF"/>
    <w:rsid w:val="485B490A"/>
    <w:rsid w:val="485BAD6F"/>
    <w:rsid w:val="485C28FD"/>
    <w:rsid w:val="485C4ED3"/>
    <w:rsid w:val="485D4020"/>
    <w:rsid w:val="485DAAFE"/>
    <w:rsid w:val="485F4578"/>
    <w:rsid w:val="4860FC15"/>
    <w:rsid w:val="4862D510"/>
    <w:rsid w:val="486317A7"/>
    <w:rsid w:val="4863D5C8"/>
    <w:rsid w:val="486407AE"/>
    <w:rsid w:val="48649615"/>
    <w:rsid w:val="4865A50C"/>
    <w:rsid w:val="4865EA82"/>
    <w:rsid w:val="48663FE6"/>
    <w:rsid w:val="48668F14"/>
    <w:rsid w:val="4867B4B3"/>
    <w:rsid w:val="4867D485"/>
    <w:rsid w:val="48681E51"/>
    <w:rsid w:val="4868343B"/>
    <w:rsid w:val="4869831E"/>
    <w:rsid w:val="4869D43F"/>
    <w:rsid w:val="486A9D85"/>
    <w:rsid w:val="486C0E2A"/>
    <w:rsid w:val="486C7BF0"/>
    <w:rsid w:val="486CA943"/>
    <w:rsid w:val="486CF796"/>
    <w:rsid w:val="486D8BE5"/>
    <w:rsid w:val="486EC864"/>
    <w:rsid w:val="486F4182"/>
    <w:rsid w:val="486F44A5"/>
    <w:rsid w:val="486FAA0B"/>
    <w:rsid w:val="487200FE"/>
    <w:rsid w:val="48735DFD"/>
    <w:rsid w:val="48737F19"/>
    <w:rsid w:val="4874953E"/>
    <w:rsid w:val="487541CD"/>
    <w:rsid w:val="487613B7"/>
    <w:rsid w:val="48761D2D"/>
    <w:rsid w:val="48788E68"/>
    <w:rsid w:val="48788FC5"/>
    <w:rsid w:val="487AAF32"/>
    <w:rsid w:val="487B3D6B"/>
    <w:rsid w:val="487B87F1"/>
    <w:rsid w:val="487C48FA"/>
    <w:rsid w:val="487CD6E9"/>
    <w:rsid w:val="487E3FC4"/>
    <w:rsid w:val="487F902C"/>
    <w:rsid w:val="4880EC56"/>
    <w:rsid w:val="4881F727"/>
    <w:rsid w:val="4882E8CB"/>
    <w:rsid w:val="48832131"/>
    <w:rsid w:val="4883F58E"/>
    <w:rsid w:val="4884AD2E"/>
    <w:rsid w:val="4884B00F"/>
    <w:rsid w:val="48871ECC"/>
    <w:rsid w:val="4887BE21"/>
    <w:rsid w:val="48883C6C"/>
    <w:rsid w:val="4888D612"/>
    <w:rsid w:val="48898CF6"/>
    <w:rsid w:val="48899C28"/>
    <w:rsid w:val="488A9B9C"/>
    <w:rsid w:val="488AF695"/>
    <w:rsid w:val="488B7F82"/>
    <w:rsid w:val="488B7FE8"/>
    <w:rsid w:val="488B8D0A"/>
    <w:rsid w:val="488CD71F"/>
    <w:rsid w:val="488D40B9"/>
    <w:rsid w:val="488DD05F"/>
    <w:rsid w:val="488FB309"/>
    <w:rsid w:val="488FCA3E"/>
    <w:rsid w:val="48908C5E"/>
    <w:rsid w:val="48914674"/>
    <w:rsid w:val="489224DA"/>
    <w:rsid w:val="489255AB"/>
    <w:rsid w:val="48931749"/>
    <w:rsid w:val="4893B77B"/>
    <w:rsid w:val="4893F8F1"/>
    <w:rsid w:val="48949ABD"/>
    <w:rsid w:val="48951D45"/>
    <w:rsid w:val="48954176"/>
    <w:rsid w:val="489785C2"/>
    <w:rsid w:val="48997DB8"/>
    <w:rsid w:val="489A685F"/>
    <w:rsid w:val="489BD967"/>
    <w:rsid w:val="489C3AAC"/>
    <w:rsid w:val="489D8654"/>
    <w:rsid w:val="489DE986"/>
    <w:rsid w:val="489E1500"/>
    <w:rsid w:val="489E155B"/>
    <w:rsid w:val="489E6036"/>
    <w:rsid w:val="489F751B"/>
    <w:rsid w:val="48A1AC58"/>
    <w:rsid w:val="48A1E4C9"/>
    <w:rsid w:val="48A28893"/>
    <w:rsid w:val="48A48353"/>
    <w:rsid w:val="48A78B23"/>
    <w:rsid w:val="48A7A46C"/>
    <w:rsid w:val="48A7E9EC"/>
    <w:rsid w:val="48A83733"/>
    <w:rsid w:val="48A85B9E"/>
    <w:rsid w:val="48A87B8F"/>
    <w:rsid w:val="48A8852C"/>
    <w:rsid w:val="48A8D706"/>
    <w:rsid w:val="48A970C5"/>
    <w:rsid w:val="48A97EBC"/>
    <w:rsid w:val="48AAF7ED"/>
    <w:rsid w:val="48ABBB80"/>
    <w:rsid w:val="48ABF845"/>
    <w:rsid w:val="48AC2FF9"/>
    <w:rsid w:val="48AC5B1C"/>
    <w:rsid w:val="48AD5A43"/>
    <w:rsid w:val="48AF284D"/>
    <w:rsid w:val="48AF3E18"/>
    <w:rsid w:val="48AF5DBA"/>
    <w:rsid w:val="48B0FBDD"/>
    <w:rsid w:val="48B22672"/>
    <w:rsid w:val="48B2D38D"/>
    <w:rsid w:val="48B33AAF"/>
    <w:rsid w:val="48B37315"/>
    <w:rsid w:val="48B3F922"/>
    <w:rsid w:val="48B5B662"/>
    <w:rsid w:val="48B5BE30"/>
    <w:rsid w:val="48B5F4E1"/>
    <w:rsid w:val="48B665D0"/>
    <w:rsid w:val="48B87FA9"/>
    <w:rsid w:val="48B8D9D4"/>
    <w:rsid w:val="48BA6DFA"/>
    <w:rsid w:val="48BB7960"/>
    <w:rsid w:val="48BBA8C3"/>
    <w:rsid w:val="48BBC2C1"/>
    <w:rsid w:val="48BC177F"/>
    <w:rsid w:val="48BC65B6"/>
    <w:rsid w:val="48BC8182"/>
    <w:rsid w:val="48BD6D43"/>
    <w:rsid w:val="48BDE944"/>
    <w:rsid w:val="48BEB8B6"/>
    <w:rsid w:val="48BF58ED"/>
    <w:rsid w:val="48C04B8D"/>
    <w:rsid w:val="48C295E0"/>
    <w:rsid w:val="48C29700"/>
    <w:rsid w:val="48C51248"/>
    <w:rsid w:val="48C529DE"/>
    <w:rsid w:val="48C5D290"/>
    <w:rsid w:val="48C64090"/>
    <w:rsid w:val="48C6A34C"/>
    <w:rsid w:val="48C7FAEC"/>
    <w:rsid w:val="48C7FE43"/>
    <w:rsid w:val="48C80715"/>
    <w:rsid w:val="48C85DED"/>
    <w:rsid w:val="48C89E54"/>
    <w:rsid w:val="48C990D2"/>
    <w:rsid w:val="48CBFC12"/>
    <w:rsid w:val="48CCAE89"/>
    <w:rsid w:val="48CCD47A"/>
    <w:rsid w:val="48CCE254"/>
    <w:rsid w:val="48CE0036"/>
    <w:rsid w:val="48CEBAAF"/>
    <w:rsid w:val="48CF4514"/>
    <w:rsid w:val="48D02B3D"/>
    <w:rsid w:val="48D1C065"/>
    <w:rsid w:val="48D2D661"/>
    <w:rsid w:val="48D37E36"/>
    <w:rsid w:val="48D3F7B2"/>
    <w:rsid w:val="48D63EF2"/>
    <w:rsid w:val="48D73B6C"/>
    <w:rsid w:val="48D7AACC"/>
    <w:rsid w:val="48D95A21"/>
    <w:rsid w:val="48D97FBD"/>
    <w:rsid w:val="48D9952C"/>
    <w:rsid w:val="48D9AC38"/>
    <w:rsid w:val="48DA65C5"/>
    <w:rsid w:val="48DAFE7F"/>
    <w:rsid w:val="48DD3575"/>
    <w:rsid w:val="48DE3756"/>
    <w:rsid w:val="48DEB250"/>
    <w:rsid w:val="48DED6BE"/>
    <w:rsid w:val="48DF0B8D"/>
    <w:rsid w:val="48DFDE2E"/>
    <w:rsid w:val="48E23E10"/>
    <w:rsid w:val="48E2DD5D"/>
    <w:rsid w:val="48E32B26"/>
    <w:rsid w:val="48E3597A"/>
    <w:rsid w:val="48E3F517"/>
    <w:rsid w:val="48E5469E"/>
    <w:rsid w:val="48E5E9B1"/>
    <w:rsid w:val="48E7A58E"/>
    <w:rsid w:val="48E8D855"/>
    <w:rsid w:val="48E90032"/>
    <w:rsid w:val="48E9C3D8"/>
    <w:rsid w:val="48EB105F"/>
    <w:rsid w:val="48EB3DC4"/>
    <w:rsid w:val="48EBC1AF"/>
    <w:rsid w:val="48EC66CF"/>
    <w:rsid w:val="48EC9AE2"/>
    <w:rsid w:val="48EDE394"/>
    <w:rsid w:val="48EE2625"/>
    <w:rsid w:val="48EF45D1"/>
    <w:rsid w:val="48F04AF0"/>
    <w:rsid w:val="48F0F86C"/>
    <w:rsid w:val="48F199F5"/>
    <w:rsid w:val="48F22C75"/>
    <w:rsid w:val="48F24C8C"/>
    <w:rsid w:val="48F2C1DC"/>
    <w:rsid w:val="48F32ABA"/>
    <w:rsid w:val="48F39440"/>
    <w:rsid w:val="48F3AA2B"/>
    <w:rsid w:val="48F3CEE4"/>
    <w:rsid w:val="48F4BDAE"/>
    <w:rsid w:val="48F7FCBB"/>
    <w:rsid w:val="48F89AB5"/>
    <w:rsid w:val="48F8A68F"/>
    <w:rsid w:val="48F97DF1"/>
    <w:rsid w:val="48F9AA24"/>
    <w:rsid w:val="48F9B8D6"/>
    <w:rsid w:val="48FA05B6"/>
    <w:rsid w:val="48FC2399"/>
    <w:rsid w:val="48FDE804"/>
    <w:rsid w:val="48FDF630"/>
    <w:rsid w:val="48FEF3FF"/>
    <w:rsid w:val="48FF04EF"/>
    <w:rsid w:val="48FF96DC"/>
    <w:rsid w:val="48FFDD9D"/>
    <w:rsid w:val="4901B0A4"/>
    <w:rsid w:val="49021A49"/>
    <w:rsid w:val="4903776B"/>
    <w:rsid w:val="490509F9"/>
    <w:rsid w:val="4905502A"/>
    <w:rsid w:val="490595E9"/>
    <w:rsid w:val="4906459E"/>
    <w:rsid w:val="49065FDA"/>
    <w:rsid w:val="49078134"/>
    <w:rsid w:val="4907FA59"/>
    <w:rsid w:val="4908DA74"/>
    <w:rsid w:val="49091004"/>
    <w:rsid w:val="49093D13"/>
    <w:rsid w:val="490954F0"/>
    <w:rsid w:val="490A53D6"/>
    <w:rsid w:val="490A6FF5"/>
    <w:rsid w:val="490C86B2"/>
    <w:rsid w:val="490D9E03"/>
    <w:rsid w:val="490DBD71"/>
    <w:rsid w:val="49108AE9"/>
    <w:rsid w:val="4911374B"/>
    <w:rsid w:val="4913819A"/>
    <w:rsid w:val="49138297"/>
    <w:rsid w:val="491401DF"/>
    <w:rsid w:val="49145B31"/>
    <w:rsid w:val="49153B92"/>
    <w:rsid w:val="49154433"/>
    <w:rsid w:val="4915769B"/>
    <w:rsid w:val="491584F6"/>
    <w:rsid w:val="49168D5E"/>
    <w:rsid w:val="49186565"/>
    <w:rsid w:val="4919CD8E"/>
    <w:rsid w:val="491A1BF2"/>
    <w:rsid w:val="491B5936"/>
    <w:rsid w:val="491BFF27"/>
    <w:rsid w:val="491CD114"/>
    <w:rsid w:val="491E6735"/>
    <w:rsid w:val="491FD26C"/>
    <w:rsid w:val="49206B56"/>
    <w:rsid w:val="4920B997"/>
    <w:rsid w:val="49217F06"/>
    <w:rsid w:val="4921ABAE"/>
    <w:rsid w:val="49220B96"/>
    <w:rsid w:val="4923455C"/>
    <w:rsid w:val="49251A75"/>
    <w:rsid w:val="4927C0A8"/>
    <w:rsid w:val="4927FCFE"/>
    <w:rsid w:val="4928F641"/>
    <w:rsid w:val="492934C1"/>
    <w:rsid w:val="492B126E"/>
    <w:rsid w:val="492CFD2B"/>
    <w:rsid w:val="492D8D9A"/>
    <w:rsid w:val="492E165D"/>
    <w:rsid w:val="492E5BAD"/>
    <w:rsid w:val="492E6225"/>
    <w:rsid w:val="492FA573"/>
    <w:rsid w:val="492FDCA5"/>
    <w:rsid w:val="4933C57F"/>
    <w:rsid w:val="4933DBBD"/>
    <w:rsid w:val="493421D5"/>
    <w:rsid w:val="4937501E"/>
    <w:rsid w:val="4937CCA8"/>
    <w:rsid w:val="4939A5FC"/>
    <w:rsid w:val="493A3934"/>
    <w:rsid w:val="493B1B89"/>
    <w:rsid w:val="493B2DAD"/>
    <w:rsid w:val="493B3285"/>
    <w:rsid w:val="493C9A62"/>
    <w:rsid w:val="493DBA0A"/>
    <w:rsid w:val="493EDAE2"/>
    <w:rsid w:val="494021B1"/>
    <w:rsid w:val="494035A7"/>
    <w:rsid w:val="4940DC55"/>
    <w:rsid w:val="4941A573"/>
    <w:rsid w:val="4942163F"/>
    <w:rsid w:val="4943172D"/>
    <w:rsid w:val="4944869A"/>
    <w:rsid w:val="49459D94"/>
    <w:rsid w:val="49467046"/>
    <w:rsid w:val="4947C402"/>
    <w:rsid w:val="49481D49"/>
    <w:rsid w:val="49487082"/>
    <w:rsid w:val="4948E465"/>
    <w:rsid w:val="4949123D"/>
    <w:rsid w:val="494BC26D"/>
    <w:rsid w:val="494BE430"/>
    <w:rsid w:val="494C8EB7"/>
    <w:rsid w:val="494EEB9B"/>
    <w:rsid w:val="49514395"/>
    <w:rsid w:val="495164E0"/>
    <w:rsid w:val="4951678F"/>
    <w:rsid w:val="49518D2A"/>
    <w:rsid w:val="49519B17"/>
    <w:rsid w:val="4952C8AC"/>
    <w:rsid w:val="4953252D"/>
    <w:rsid w:val="4953D72E"/>
    <w:rsid w:val="4953F9C9"/>
    <w:rsid w:val="49551272"/>
    <w:rsid w:val="4955C2B5"/>
    <w:rsid w:val="49562900"/>
    <w:rsid w:val="4956D852"/>
    <w:rsid w:val="4957706F"/>
    <w:rsid w:val="49587E77"/>
    <w:rsid w:val="495B881A"/>
    <w:rsid w:val="495C2ECB"/>
    <w:rsid w:val="495C3BF3"/>
    <w:rsid w:val="495C4F03"/>
    <w:rsid w:val="495C68E7"/>
    <w:rsid w:val="495CABF9"/>
    <w:rsid w:val="495D2FC9"/>
    <w:rsid w:val="495D5A06"/>
    <w:rsid w:val="495DE11C"/>
    <w:rsid w:val="495E18BD"/>
    <w:rsid w:val="495E3147"/>
    <w:rsid w:val="495E4AF1"/>
    <w:rsid w:val="495E8503"/>
    <w:rsid w:val="495F166B"/>
    <w:rsid w:val="495FE084"/>
    <w:rsid w:val="4960E579"/>
    <w:rsid w:val="496100AE"/>
    <w:rsid w:val="49610EA0"/>
    <w:rsid w:val="49611A01"/>
    <w:rsid w:val="49620190"/>
    <w:rsid w:val="49622164"/>
    <w:rsid w:val="4962A626"/>
    <w:rsid w:val="4963A29B"/>
    <w:rsid w:val="4963EEC4"/>
    <w:rsid w:val="49653B44"/>
    <w:rsid w:val="496758B7"/>
    <w:rsid w:val="49694235"/>
    <w:rsid w:val="496971BD"/>
    <w:rsid w:val="4969F8E2"/>
    <w:rsid w:val="496A034C"/>
    <w:rsid w:val="496A46B5"/>
    <w:rsid w:val="496A978B"/>
    <w:rsid w:val="496BC4D8"/>
    <w:rsid w:val="496C8149"/>
    <w:rsid w:val="496D6DE1"/>
    <w:rsid w:val="496D8C86"/>
    <w:rsid w:val="496E09E6"/>
    <w:rsid w:val="496E5036"/>
    <w:rsid w:val="496F11A5"/>
    <w:rsid w:val="496FB75A"/>
    <w:rsid w:val="496FE6A2"/>
    <w:rsid w:val="497008A5"/>
    <w:rsid w:val="4970A7BB"/>
    <w:rsid w:val="4971BC0C"/>
    <w:rsid w:val="4971BD05"/>
    <w:rsid w:val="4973829C"/>
    <w:rsid w:val="49743D98"/>
    <w:rsid w:val="49744457"/>
    <w:rsid w:val="4974E06C"/>
    <w:rsid w:val="497525A8"/>
    <w:rsid w:val="4975A3C1"/>
    <w:rsid w:val="4976E9C8"/>
    <w:rsid w:val="497701DC"/>
    <w:rsid w:val="49771894"/>
    <w:rsid w:val="49778583"/>
    <w:rsid w:val="497820E2"/>
    <w:rsid w:val="497AA8EF"/>
    <w:rsid w:val="497C1B1C"/>
    <w:rsid w:val="497CFBF4"/>
    <w:rsid w:val="497DF103"/>
    <w:rsid w:val="497E07CB"/>
    <w:rsid w:val="497E98B5"/>
    <w:rsid w:val="497EB17A"/>
    <w:rsid w:val="497F4E52"/>
    <w:rsid w:val="498083E4"/>
    <w:rsid w:val="4982FDE6"/>
    <w:rsid w:val="498335A3"/>
    <w:rsid w:val="49836949"/>
    <w:rsid w:val="498410FC"/>
    <w:rsid w:val="49842305"/>
    <w:rsid w:val="49867EF0"/>
    <w:rsid w:val="4986B3BA"/>
    <w:rsid w:val="4987DB1C"/>
    <w:rsid w:val="4988DAB5"/>
    <w:rsid w:val="49898FA7"/>
    <w:rsid w:val="498AD831"/>
    <w:rsid w:val="498C3053"/>
    <w:rsid w:val="498CAF8A"/>
    <w:rsid w:val="498DC9A7"/>
    <w:rsid w:val="4990CE96"/>
    <w:rsid w:val="49917D4B"/>
    <w:rsid w:val="49920A5A"/>
    <w:rsid w:val="49929804"/>
    <w:rsid w:val="49929E23"/>
    <w:rsid w:val="4993869C"/>
    <w:rsid w:val="4993E071"/>
    <w:rsid w:val="49942F2D"/>
    <w:rsid w:val="499449C9"/>
    <w:rsid w:val="49949499"/>
    <w:rsid w:val="4994D90E"/>
    <w:rsid w:val="49950120"/>
    <w:rsid w:val="49952E21"/>
    <w:rsid w:val="49965DE5"/>
    <w:rsid w:val="499956EE"/>
    <w:rsid w:val="499C48B4"/>
    <w:rsid w:val="499D3770"/>
    <w:rsid w:val="499D4F98"/>
    <w:rsid w:val="499DCB95"/>
    <w:rsid w:val="499E4014"/>
    <w:rsid w:val="499E7959"/>
    <w:rsid w:val="499ECE48"/>
    <w:rsid w:val="499F6D6D"/>
    <w:rsid w:val="499F8F41"/>
    <w:rsid w:val="49A06F2C"/>
    <w:rsid w:val="49A08A36"/>
    <w:rsid w:val="49A287D3"/>
    <w:rsid w:val="49A4AD1C"/>
    <w:rsid w:val="49A5009B"/>
    <w:rsid w:val="49A518FA"/>
    <w:rsid w:val="49A5FB61"/>
    <w:rsid w:val="49A6909A"/>
    <w:rsid w:val="49A85662"/>
    <w:rsid w:val="49A89987"/>
    <w:rsid w:val="49AA7DC4"/>
    <w:rsid w:val="49AAA2F4"/>
    <w:rsid w:val="49ABB09F"/>
    <w:rsid w:val="49ABF9D1"/>
    <w:rsid w:val="49AC6533"/>
    <w:rsid w:val="49ACCAD6"/>
    <w:rsid w:val="49ADF2ED"/>
    <w:rsid w:val="49AE2C03"/>
    <w:rsid w:val="49B17978"/>
    <w:rsid w:val="49B1BD5D"/>
    <w:rsid w:val="49B2D076"/>
    <w:rsid w:val="49B321C1"/>
    <w:rsid w:val="49B32893"/>
    <w:rsid w:val="49B4B89F"/>
    <w:rsid w:val="49B4CFD9"/>
    <w:rsid w:val="49B566DB"/>
    <w:rsid w:val="49B5AB06"/>
    <w:rsid w:val="49B70133"/>
    <w:rsid w:val="49B79122"/>
    <w:rsid w:val="49B80633"/>
    <w:rsid w:val="49B847F6"/>
    <w:rsid w:val="49B9CB35"/>
    <w:rsid w:val="49BA0324"/>
    <w:rsid w:val="49BB1580"/>
    <w:rsid w:val="49BED698"/>
    <w:rsid w:val="49C0CBE2"/>
    <w:rsid w:val="49C23A30"/>
    <w:rsid w:val="49C2B859"/>
    <w:rsid w:val="49C32BDB"/>
    <w:rsid w:val="49C3423D"/>
    <w:rsid w:val="49C3C977"/>
    <w:rsid w:val="49C4005B"/>
    <w:rsid w:val="49C40AA8"/>
    <w:rsid w:val="49C52ECF"/>
    <w:rsid w:val="49C5619E"/>
    <w:rsid w:val="49C591C5"/>
    <w:rsid w:val="49C677CB"/>
    <w:rsid w:val="49C69291"/>
    <w:rsid w:val="49C82BDB"/>
    <w:rsid w:val="49C84CC8"/>
    <w:rsid w:val="49C90653"/>
    <w:rsid w:val="49C90F5E"/>
    <w:rsid w:val="49C9E1B0"/>
    <w:rsid w:val="49CC4BB2"/>
    <w:rsid w:val="49CC94BF"/>
    <w:rsid w:val="49CCC3FE"/>
    <w:rsid w:val="49CD2A30"/>
    <w:rsid w:val="49CDB13C"/>
    <w:rsid w:val="49D04C47"/>
    <w:rsid w:val="49D1F50C"/>
    <w:rsid w:val="49D1F9DA"/>
    <w:rsid w:val="49D28F22"/>
    <w:rsid w:val="49D3CA40"/>
    <w:rsid w:val="49D3E101"/>
    <w:rsid w:val="49D6943F"/>
    <w:rsid w:val="49D6E63D"/>
    <w:rsid w:val="49D6E8E6"/>
    <w:rsid w:val="49D6F0C7"/>
    <w:rsid w:val="49D76BD2"/>
    <w:rsid w:val="49D82539"/>
    <w:rsid w:val="49D85412"/>
    <w:rsid w:val="49D8BC08"/>
    <w:rsid w:val="49DA6FFC"/>
    <w:rsid w:val="49DAA6F2"/>
    <w:rsid w:val="49DAAD1C"/>
    <w:rsid w:val="49DB1AE7"/>
    <w:rsid w:val="49DB4C46"/>
    <w:rsid w:val="49DC0DFF"/>
    <w:rsid w:val="49DCC033"/>
    <w:rsid w:val="49DCC249"/>
    <w:rsid w:val="49DE3D17"/>
    <w:rsid w:val="49DE400A"/>
    <w:rsid w:val="49DFE7E6"/>
    <w:rsid w:val="49E00013"/>
    <w:rsid w:val="49E16BD6"/>
    <w:rsid w:val="49E2C49D"/>
    <w:rsid w:val="49E31D91"/>
    <w:rsid w:val="49E3D9B6"/>
    <w:rsid w:val="49E49FBF"/>
    <w:rsid w:val="49E4FA33"/>
    <w:rsid w:val="49E5526A"/>
    <w:rsid w:val="49E5DB99"/>
    <w:rsid w:val="49E7A841"/>
    <w:rsid w:val="49E9284F"/>
    <w:rsid w:val="49E95266"/>
    <w:rsid w:val="49EA9330"/>
    <w:rsid w:val="49EBAA31"/>
    <w:rsid w:val="49EBED7D"/>
    <w:rsid w:val="49EC9B8B"/>
    <w:rsid w:val="49ECA867"/>
    <w:rsid w:val="49ED15E8"/>
    <w:rsid w:val="49ED67A2"/>
    <w:rsid w:val="49ED9850"/>
    <w:rsid w:val="49EE979F"/>
    <w:rsid w:val="49EEB400"/>
    <w:rsid w:val="49EF5823"/>
    <w:rsid w:val="49EFF078"/>
    <w:rsid w:val="49F0618E"/>
    <w:rsid w:val="49F137D0"/>
    <w:rsid w:val="49F1B3FC"/>
    <w:rsid w:val="49F2F926"/>
    <w:rsid w:val="49F47D1C"/>
    <w:rsid w:val="49F5433F"/>
    <w:rsid w:val="49F5E622"/>
    <w:rsid w:val="49F5ECBF"/>
    <w:rsid w:val="49F62CE4"/>
    <w:rsid w:val="49F659EF"/>
    <w:rsid w:val="49F74F1F"/>
    <w:rsid w:val="49F8246A"/>
    <w:rsid w:val="49F8315F"/>
    <w:rsid w:val="49F90695"/>
    <w:rsid w:val="49F91B8E"/>
    <w:rsid w:val="49FBA6AD"/>
    <w:rsid w:val="49FBC3AD"/>
    <w:rsid w:val="49FBDF18"/>
    <w:rsid w:val="49FCCC87"/>
    <w:rsid w:val="49FCFF31"/>
    <w:rsid w:val="4A00AAA3"/>
    <w:rsid w:val="4A010F5F"/>
    <w:rsid w:val="4A026295"/>
    <w:rsid w:val="4A0305D2"/>
    <w:rsid w:val="4A03335F"/>
    <w:rsid w:val="4A037D23"/>
    <w:rsid w:val="4A03D34D"/>
    <w:rsid w:val="4A03DA02"/>
    <w:rsid w:val="4A044BE5"/>
    <w:rsid w:val="4A069FC4"/>
    <w:rsid w:val="4A06F5D5"/>
    <w:rsid w:val="4A0802B1"/>
    <w:rsid w:val="4A09166F"/>
    <w:rsid w:val="4A09C1E3"/>
    <w:rsid w:val="4A0C63CD"/>
    <w:rsid w:val="4A0D1C49"/>
    <w:rsid w:val="4A0EA4E2"/>
    <w:rsid w:val="4A0F4191"/>
    <w:rsid w:val="4A109D8C"/>
    <w:rsid w:val="4A117871"/>
    <w:rsid w:val="4A1218D6"/>
    <w:rsid w:val="4A15208D"/>
    <w:rsid w:val="4A16173B"/>
    <w:rsid w:val="4A1638FD"/>
    <w:rsid w:val="4A16A0EB"/>
    <w:rsid w:val="4A16B8CF"/>
    <w:rsid w:val="4A1705F3"/>
    <w:rsid w:val="4A174DCC"/>
    <w:rsid w:val="4A1844F5"/>
    <w:rsid w:val="4A19342F"/>
    <w:rsid w:val="4A1C0327"/>
    <w:rsid w:val="4A1C3366"/>
    <w:rsid w:val="4A1CE9FB"/>
    <w:rsid w:val="4A1D345D"/>
    <w:rsid w:val="4A1DCC92"/>
    <w:rsid w:val="4A1E531A"/>
    <w:rsid w:val="4A206829"/>
    <w:rsid w:val="4A218E11"/>
    <w:rsid w:val="4A21F80A"/>
    <w:rsid w:val="4A23D8E2"/>
    <w:rsid w:val="4A23F54B"/>
    <w:rsid w:val="4A251A11"/>
    <w:rsid w:val="4A266264"/>
    <w:rsid w:val="4A26DCB7"/>
    <w:rsid w:val="4A26EAE9"/>
    <w:rsid w:val="4A276ED0"/>
    <w:rsid w:val="4A27E9AF"/>
    <w:rsid w:val="4A2ADC62"/>
    <w:rsid w:val="4A2B9436"/>
    <w:rsid w:val="4A2C07E4"/>
    <w:rsid w:val="4A2CB040"/>
    <w:rsid w:val="4A2CE4B5"/>
    <w:rsid w:val="4A2D4D79"/>
    <w:rsid w:val="4A2D69A9"/>
    <w:rsid w:val="4A2DE48F"/>
    <w:rsid w:val="4A2E2A6E"/>
    <w:rsid w:val="4A2E8F95"/>
    <w:rsid w:val="4A303EF8"/>
    <w:rsid w:val="4A31DD00"/>
    <w:rsid w:val="4A32C780"/>
    <w:rsid w:val="4A332D93"/>
    <w:rsid w:val="4A333B80"/>
    <w:rsid w:val="4A339698"/>
    <w:rsid w:val="4A347025"/>
    <w:rsid w:val="4A352927"/>
    <w:rsid w:val="4A359C50"/>
    <w:rsid w:val="4A379E7E"/>
    <w:rsid w:val="4A37B7BA"/>
    <w:rsid w:val="4A3A834F"/>
    <w:rsid w:val="4A3B0824"/>
    <w:rsid w:val="4A3B2E5C"/>
    <w:rsid w:val="4A3C3477"/>
    <w:rsid w:val="4A3C9CA0"/>
    <w:rsid w:val="4A3CA9A2"/>
    <w:rsid w:val="4A3CE740"/>
    <w:rsid w:val="4A3D5297"/>
    <w:rsid w:val="4A3D9BC2"/>
    <w:rsid w:val="4A3DECCA"/>
    <w:rsid w:val="4A3E823E"/>
    <w:rsid w:val="4A3E84B8"/>
    <w:rsid w:val="4A3F30AE"/>
    <w:rsid w:val="4A3F7FF0"/>
    <w:rsid w:val="4A403E81"/>
    <w:rsid w:val="4A406C9A"/>
    <w:rsid w:val="4A452DF6"/>
    <w:rsid w:val="4A455046"/>
    <w:rsid w:val="4A460F46"/>
    <w:rsid w:val="4A46FB0C"/>
    <w:rsid w:val="4A46FC8C"/>
    <w:rsid w:val="4A479204"/>
    <w:rsid w:val="4A48D89F"/>
    <w:rsid w:val="4A4A81F5"/>
    <w:rsid w:val="4A4AB90E"/>
    <w:rsid w:val="4A4B75C6"/>
    <w:rsid w:val="4A4BD17E"/>
    <w:rsid w:val="4A4F8DD4"/>
    <w:rsid w:val="4A4F9139"/>
    <w:rsid w:val="4A5141F4"/>
    <w:rsid w:val="4A526658"/>
    <w:rsid w:val="4A52AEF8"/>
    <w:rsid w:val="4A530396"/>
    <w:rsid w:val="4A537460"/>
    <w:rsid w:val="4A550476"/>
    <w:rsid w:val="4A551F32"/>
    <w:rsid w:val="4A55EBEB"/>
    <w:rsid w:val="4A5910E2"/>
    <w:rsid w:val="4A59447E"/>
    <w:rsid w:val="4A5985E9"/>
    <w:rsid w:val="4A59FDA1"/>
    <w:rsid w:val="4A5C1E20"/>
    <w:rsid w:val="4A5CBE53"/>
    <w:rsid w:val="4A5D282D"/>
    <w:rsid w:val="4A5D5647"/>
    <w:rsid w:val="4A5D6FD1"/>
    <w:rsid w:val="4A5F646A"/>
    <w:rsid w:val="4A615169"/>
    <w:rsid w:val="4A6258E2"/>
    <w:rsid w:val="4A627851"/>
    <w:rsid w:val="4A6305D3"/>
    <w:rsid w:val="4A65A7B4"/>
    <w:rsid w:val="4A663E33"/>
    <w:rsid w:val="4A696E17"/>
    <w:rsid w:val="4A699900"/>
    <w:rsid w:val="4A6ADD41"/>
    <w:rsid w:val="4A6BB206"/>
    <w:rsid w:val="4A6D2F84"/>
    <w:rsid w:val="4A6D5D90"/>
    <w:rsid w:val="4A6E05D4"/>
    <w:rsid w:val="4A6E603B"/>
    <w:rsid w:val="4A6EE39D"/>
    <w:rsid w:val="4A6FD270"/>
    <w:rsid w:val="4A6FDD15"/>
    <w:rsid w:val="4A702986"/>
    <w:rsid w:val="4A71C2FA"/>
    <w:rsid w:val="4A72F079"/>
    <w:rsid w:val="4A749226"/>
    <w:rsid w:val="4A752A86"/>
    <w:rsid w:val="4A782A91"/>
    <w:rsid w:val="4A796364"/>
    <w:rsid w:val="4A7A4852"/>
    <w:rsid w:val="4A7B0B20"/>
    <w:rsid w:val="4A7B2CDB"/>
    <w:rsid w:val="4A7B886C"/>
    <w:rsid w:val="4A7C9C1C"/>
    <w:rsid w:val="4A7DEA6D"/>
    <w:rsid w:val="4A7E93F1"/>
    <w:rsid w:val="4A8083FE"/>
    <w:rsid w:val="4A8112EF"/>
    <w:rsid w:val="4A816B8C"/>
    <w:rsid w:val="4A8328F2"/>
    <w:rsid w:val="4A84E713"/>
    <w:rsid w:val="4A85F37A"/>
    <w:rsid w:val="4A878BB5"/>
    <w:rsid w:val="4A878E92"/>
    <w:rsid w:val="4A87F4AD"/>
    <w:rsid w:val="4A88182A"/>
    <w:rsid w:val="4A887B64"/>
    <w:rsid w:val="4A89C0B9"/>
    <w:rsid w:val="4A8AA43E"/>
    <w:rsid w:val="4A8B07CF"/>
    <w:rsid w:val="4A8B9C43"/>
    <w:rsid w:val="4A8D602C"/>
    <w:rsid w:val="4A8EB579"/>
    <w:rsid w:val="4A8EB7CB"/>
    <w:rsid w:val="4A8EDFF7"/>
    <w:rsid w:val="4A8F67FF"/>
    <w:rsid w:val="4A9000B9"/>
    <w:rsid w:val="4A92D3F6"/>
    <w:rsid w:val="4A932A66"/>
    <w:rsid w:val="4A93A6CE"/>
    <w:rsid w:val="4A949EDD"/>
    <w:rsid w:val="4A9593F2"/>
    <w:rsid w:val="4A965593"/>
    <w:rsid w:val="4A96BF5C"/>
    <w:rsid w:val="4A96F4F9"/>
    <w:rsid w:val="4A9B070E"/>
    <w:rsid w:val="4A9C140A"/>
    <w:rsid w:val="4A9D12CB"/>
    <w:rsid w:val="4A9D278B"/>
    <w:rsid w:val="4A9EF1FB"/>
    <w:rsid w:val="4A9F2156"/>
    <w:rsid w:val="4AA0E495"/>
    <w:rsid w:val="4AA1C380"/>
    <w:rsid w:val="4AA21561"/>
    <w:rsid w:val="4AA36655"/>
    <w:rsid w:val="4AA445AB"/>
    <w:rsid w:val="4AA5263E"/>
    <w:rsid w:val="4AA54D5F"/>
    <w:rsid w:val="4AA8FF64"/>
    <w:rsid w:val="4AAA1C59"/>
    <w:rsid w:val="4AAB6DAD"/>
    <w:rsid w:val="4AABB427"/>
    <w:rsid w:val="4AABB5E4"/>
    <w:rsid w:val="4AADE6A2"/>
    <w:rsid w:val="4AAE6797"/>
    <w:rsid w:val="4AAEC43F"/>
    <w:rsid w:val="4AAF939A"/>
    <w:rsid w:val="4AB00492"/>
    <w:rsid w:val="4AB07EF1"/>
    <w:rsid w:val="4AB1EBA2"/>
    <w:rsid w:val="4AB22005"/>
    <w:rsid w:val="4AB2C580"/>
    <w:rsid w:val="4AB2E0A1"/>
    <w:rsid w:val="4AB2F092"/>
    <w:rsid w:val="4AB364E3"/>
    <w:rsid w:val="4AB4D3C5"/>
    <w:rsid w:val="4AB4F9CA"/>
    <w:rsid w:val="4AB5270D"/>
    <w:rsid w:val="4AB53016"/>
    <w:rsid w:val="4AB6F0B2"/>
    <w:rsid w:val="4AB83094"/>
    <w:rsid w:val="4AB889D0"/>
    <w:rsid w:val="4ABA1724"/>
    <w:rsid w:val="4ABB082B"/>
    <w:rsid w:val="4ABB6EAF"/>
    <w:rsid w:val="4ABBD7D3"/>
    <w:rsid w:val="4ABBE950"/>
    <w:rsid w:val="4ABC0EE6"/>
    <w:rsid w:val="4ABC4CF3"/>
    <w:rsid w:val="4ABCE9BA"/>
    <w:rsid w:val="4ABD0EF0"/>
    <w:rsid w:val="4ABDB766"/>
    <w:rsid w:val="4ABDD10A"/>
    <w:rsid w:val="4AC086C3"/>
    <w:rsid w:val="4AC23B15"/>
    <w:rsid w:val="4AC30827"/>
    <w:rsid w:val="4AC32C4C"/>
    <w:rsid w:val="4AC35B11"/>
    <w:rsid w:val="4AC4342C"/>
    <w:rsid w:val="4AC48E0D"/>
    <w:rsid w:val="4AC60BA4"/>
    <w:rsid w:val="4AC6476F"/>
    <w:rsid w:val="4AC68A98"/>
    <w:rsid w:val="4AC8148C"/>
    <w:rsid w:val="4AC8676A"/>
    <w:rsid w:val="4ACA12A7"/>
    <w:rsid w:val="4ACBE0C7"/>
    <w:rsid w:val="4ACBE88A"/>
    <w:rsid w:val="4ACBFDD1"/>
    <w:rsid w:val="4ACCD97A"/>
    <w:rsid w:val="4ACDCA15"/>
    <w:rsid w:val="4ACE238A"/>
    <w:rsid w:val="4ACF6DD7"/>
    <w:rsid w:val="4AD08FB5"/>
    <w:rsid w:val="4AD095C2"/>
    <w:rsid w:val="4AD22154"/>
    <w:rsid w:val="4AD2FDF3"/>
    <w:rsid w:val="4AD31FD0"/>
    <w:rsid w:val="4AD3B3F7"/>
    <w:rsid w:val="4AD45951"/>
    <w:rsid w:val="4AD459A8"/>
    <w:rsid w:val="4AD4AFAB"/>
    <w:rsid w:val="4AD5E16B"/>
    <w:rsid w:val="4AD6E775"/>
    <w:rsid w:val="4AD81EB7"/>
    <w:rsid w:val="4AD8C3B1"/>
    <w:rsid w:val="4AD9C54D"/>
    <w:rsid w:val="4ADAE6D7"/>
    <w:rsid w:val="4ADB928E"/>
    <w:rsid w:val="4ADBA24C"/>
    <w:rsid w:val="4ADC11C2"/>
    <w:rsid w:val="4ADDD02A"/>
    <w:rsid w:val="4ADE7FA9"/>
    <w:rsid w:val="4ADEB662"/>
    <w:rsid w:val="4ADFD42D"/>
    <w:rsid w:val="4AE038B9"/>
    <w:rsid w:val="4AE09255"/>
    <w:rsid w:val="4AE147FB"/>
    <w:rsid w:val="4AE4D194"/>
    <w:rsid w:val="4AE52FE5"/>
    <w:rsid w:val="4AE5808E"/>
    <w:rsid w:val="4AE5F2DC"/>
    <w:rsid w:val="4AE60F73"/>
    <w:rsid w:val="4AE63255"/>
    <w:rsid w:val="4AE63615"/>
    <w:rsid w:val="4AE63F1C"/>
    <w:rsid w:val="4AE6749B"/>
    <w:rsid w:val="4AE69379"/>
    <w:rsid w:val="4AE6993B"/>
    <w:rsid w:val="4AE708FD"/>
    <w:rsid w:val="4AE7E183"/>
    <w:rsid w:val="4AE9C51D"/>
    <w:rsid w:val="4AEABEDC"/>
    <w:rsid w:val="4AEB9651"/>
    <w:rsid w:val="4AEC4ADB"/>
    <w:rsid w:val="4AF076AF"/>
    <w:rsid w:val="4AF154BB"/>
    <w:rsid w:val="4AF2C6EC"/>
    <w:rsid w:val="4AF5FFDF"/>
    <w:rsid w:val="4AF6FCF1"/>
    <w:rsid w:val="4AF74E18"/>
    <w:rsid w:val="4AF78122"/>
    <w:rsid w:val="4AF9CD4F"/>
    <w:rsid w:val="4AFADDCF"/>
    <w:rsid w:val="4AFB2155"/>
    <w:rsid w:val="4AFBC396"/>
    <w:rsid w:val="4AFBE724"/>
    <w:rsid w:val="4AFBF84E"/>
    <w:rsid w:val="4AFBFFAD"/>
    <w:rsid w:val="4AFC376B"/>
    <w:rsid w:val="4AFCD1C1"/>
    <w:rsid w:val="4AFD9D85"/>
    <w:rsid w:val="4AFDCA44"/>
    <w:rsid w:val="4B00C5A6"/>
    <w:rsid w:val="4B012EDD"/>
    <w:rsid w:val="4B02AFE7"/>
    <w:rsid w:val="4B02C6C0"/>
    <w:rsid w:val="4B02C812"/>
    <w:rsid w:val="4B043AF6"/>
    <w:rsid w:val="4B0608B3"/>
    <w:rsid w:val="4B083EB5"/>
    <w:rsid w:val="4B0A2D9E"/>
    <w:rsid w:val="4B0B8937"/>
    <w:rsid w:val="4B0B9201"/>
    <w:rsid w:val="4B0E0CF1"/>
    <w:rsid w:val="4B107516"/>
    <w:rsid w:val="4B1163DE"/>
    <w:rsid w:val="4B131189"/>
    <w:rsid w:val="4B14025F"/>
    <w:rsid w:val="4B1557F2"/>
    <w:rsid w:val="4B1615C4"/>
    <w:rsid w:val="4B1703A8"/>
    <w:rsid w:val="4B17ECFA"/>
    <w:rsid w:val="4B190045"/>
    <w:rsid w:val="4B19042D"/>
    <w:rsid w:val="4B192A73"/>
    <w:rsid w:val="4B1968E8"/>
    <w:rsid w:val="4B1B8221"/>
    <w:rsid w:val="4B1BBF87"/>
    <w:rsid w:val="4B1C0242"/>
    <w:rsid w:val="4B1C9425"/>
    <w:rsid w:val="4B1CF418"/>
    <w:rsid w:val="4B1CF578"/>
    <w:rsid w:val="4B1D7CA0"/>
    <w:rsid w:val="4B1EAB29"/>
    <w:rsid w:val="4B1FC8F2"/>
    <w:rsid w:val="4B20F2F2"/>
    <w:rsid w:val="4B21341F"/>
    <w:rsid w:val="4B21F42C"/>
    <w:rsid w:val="4B244BE7"/>
    <w:rsid w:val="4B249C3B"/>
    <w:rsid w:val="4B25057E"/>
    <w:rsid w:val="4B250D1B"/>
    <w:rsid w:val="4B257E5E"/>
    <w:rsid w:val="4B260D44"/>
    <w:rsid w:val="4B265AEE"/>
    <w:rsid w:val="4B27B418"/>
    <w:rsid w:val="4B285792"/>
    <w:rsid w:val="4B28AB6B"/>
    <w:rsid w:val="4B293494"/>
    <w:rsid w:val="4B2A9945"/>
    <w:rsid w:val="4B2A9BFD"/>
    <w:rsid w:val="4B2B5456"/>
    <w:rsid w:val="4B2BB99E"/>
    <w:rsid w:val="4B2C2652"/>
    <w:rsid w:val="4B2C901B"/>
    <w:rsid w:val="4B2CE849"/>
    <w:rsid w:val="4B2F1A62"/>
    <w:rsid w:val="4B2F1B07"/>
    <w:rsid w:val="4B30395B"/>
    <w:rsid w:val="4B31FA26"/>
    <w:rsid w:val="4B3351A6"/>
    <w:rsid w:val="4B34CBDE"/>
    <w:rsid w:val="4B355F97"/>
    <w:rsid w:val="4B35CDCC"/>
    <w:rsid w:val="4B35CF29"/>
    <w:rsid w:val="4B38C509"/>
    <w:rsid w:val="4B39293A"/>
    <w:rsid w:val="4B39BDBF"/>
    <w:rsid w:val="4B39F2B7"/>
    <w:rsid w:val="4B3A722B"/>
    <w:rsid w:val="4B3B098A"/>
    <w:rsid w:val="4B3BF497"/>
    <w:rsid w:val="4B3CAAB5"/>
    <w:rsid w:val="4B3CF9D3"/>
    <w:rsid w:val="4B3D05C4"/>
    <w:rsid w:val="4B3E8C4C"/>
    <w:rsid w:val="4B3FE42D"/>
    <w:rsid w:val="4B406369"/>
    <w:rsid w:val="4B40D07D"/>
    <w:rsid w:val="4B40D5AF"/>
    <w:rsid w:val="4B413809"/>
    <w:rsid w:val="4B41C77A"/>
    <w:rsid w:val="4B42BA88"/>
    <w:rsid w:val="4B442838"/>
    <w:rsid w:val="4B455A1D"/>
    <w:rsid w:val="4B455E55"/>
    <w:rsid w:val="4B46BF04"/>
    <w:rsid w:val="4B4705F2"/>
    <w:rsid w:val="4B481446"/>
    <w:rsid w:val="4B498E11"/>
    <w:rsid w:val="4B4B01F8"/>
    <w:rsid w:val="4B4BC2F0"/>
    <w:rsid w:val="4B4E7738"/>
    <w:rsid w:val="4B4FA30D"/>
    <w:rsid w:val="4B51B0E2"/>
    <w:rsid w:val="4B5214B7"/>
    <w:rsid w:val="4B5275C1"/>
    <w:rsid w:val="4B532E36"/>
    <w:rsid w:val="4B5642B2"/>
    <w:rsid w:val="4B568822"/>
    <w:rsid w:val="4B579F44"/>
    <w:rsid w:val="4B5834AD"/>
    <w:rsid w:val="4B59D505"/>
    <w:rsid w:val="4B5A0D04"/>
    <w:rsid w:val="4B5BD20E"/>
    <w:rsid w:val="4B5BD24D"/>
    <w:rsid w:val="4B5C2486"/>
    <w:rsid w:val="4B5C69FA"/>
    <w:rsid w:val="4B5D77A2"/>
    <w:rsid w:val="4B5DAF18"/>
    <w:rsid w:val="4B5E0EF8"/>
    <w:rsid w:val="4B5E96BB"/>
    <w:rsid w:val="4B604BC1"/>
    <w:rsid w:val="4B60CCCC"/>
    <w:rsid w:val="4B617D77"/>
    <w:rsid w:val="4B620180"/>
    <w:rsid w:val="4B620EEF"/>
    <w:rsid w:val="4B627BD2"/>
    <w:rsid w:val="4B634533"/>
    <w:rsid w:val="4B639584"/>
    <w:rsid w:val="4B63DA58"/>
    <w:rsid w:val="4B647856"/>
    <w:rsid w:val="4B64D8D9"/>
    <w:rsid w:val="4B65AEA3"/>
    <w:rsid w:val="4B667937"/>
    <w:rsid w:val="4B67ABD7"/>
    <w:rsid w:val="4B685A8A"/>
    <w:rsid w:val="4B68D11F"/>
    <w:rsid w:val="4B696B85"/>
    <w:rsid w:val="4B69B261"/>
    <w:rsid w:val="4B6AB1B6"/>
    <w:rsid w:val="4B6ADAED"/>
    <w:rsid w:val="4B6C0E78"/>
    <w:rsid w:val="4B6C1B3F"/>
    <w:rsid w:val="4B6CE324"/>
    <w:rsid w:val="4B6D08EF"/>
    <w:rsid w:val="4B6D6CF3"/>
    <w:rsid w:val="4B6D6EB1"/>
    <w:rsid w:val="4B6DB033"/>
    <w:rsid w:val="4B6E111F"/>
    <w:rsid w:val="4B6EB7C4"/>
    <w:rsid w:val="4B6F9972"/>
    <w:rsid w:val="4B7592D5"/>
    <w:rsid w:val="4B77D64A"/>
    <w:rsid w:val="4B78743A"/>
    <w:rsid w:val="4B794696"/>
    <w:rsid w:val="4B7A72F1"/>
    <w:rsid w:val="4B7B2B71"/>
    <w:rsid w:val="4B7BCD80"/>
    <w:rsid w:val="4B7C14BF"/>
    <w:rsid w:val="4B7C8924"/>
    <w:rsid w:val="4B7D2DB4"/>
    <w:rsid w:val="4B7D6403"/>
    <w:rsid w:val="4B7E3612"/>
    <w:rsid w:val="4B7E9272"/>
    <w:rsid w:val="4B7ED9B8"/>
    <w:rsid w:val="4B7F7526"/>
    <w:rsid w:val="4B829D49"/>
    <w:rsid w:val="4B83B2EB"/>
    <w:rsid w:val="4B84018D"/>
    <w:rsid w:val="4B840EB8"/>
    <w:rsid w:val="4B847182"/>
    <w:rsid w:val="4B86919F"/>
    <w:rsid w:val="4B8732BE"/>
    <w:rsid w:val="4B875B71"/>
    <w:rsid w:val="4B87F1CE"/>
    <w:rsid w:val="4B8826D0"/>
    <w:rsid w:val="4B89E0B6"/>
    <w:rsid w:val="4B8A409E"/>
    <w:rsid w:val="4B8BE2EC"/>
    <w:rsid w:val="4B8C22C2"/>
    <w:rsid w:val="4B8D1B3C"/>
    <w:rsid w:val="4B8D1BC2"/>
    <w:rsid w:val="4B8D1F6A"/>
    <w:rsid w:val="4B8DD3E8"/>
    <w:rsid w:val="4B8E1FEE"/>
    <w:rsid w:val="4B8EC815"/>
    <w:rsid w:val="4B900A9F"/>
    <w:rsid w:val="4B915E91"/>
    <w:rsid w:val="4B92221F"/>
    <w:rsid w:val="4B92B247"/>
    <w:rsid w:val="4B94499B"/>
    <w:rsid w:val="4B95487E"/>
    <w:rsid w:val="4B9613BA"/>
    <w:rsid w:val="4B99ECEE"/>
    <w:rsid w:val="4B9B7EE5"/>
    <w:rsid w:val="4B9BB972"/>
    <w:rsid w:val="4B9C3BC6"/>
    <w:rsid w:val="4B9D4D92"/>
    <w:rsid w:val="4B9EDC83"/>
    <w:rsid w:val="4B9F30E4"/>
    <w:rsid w:val="4BA09474"/>
    <w:rsid w:val="4BA1A225"/>
    <w:rsid w:val="4BA22E4F"/>
    <w:rsid w:val="4BA324B7"/>
    <w:rsid w:val="4BA4F913"/>
    <w:rsid w:val="4BA5352B"/>
    <w:rsid w:val="4BA69346"/>
    <w:rsid w:val="4BA79DA9"/>
    <w:rsid w:val="4BA8BBA8"/>
    <w:rsid w:val="4BA944AF"/>
    <w:rsid w:val="4BAA6A2F"/>
    <w:rsid w:val="4BAB70DF"/>
    <w:rsid w:val="4BAC04C8"/>
    <w:rsid w:val="4BAD016E"/>
    <w:rsid w:val="4BAE77B5"/>
    <w:rsid w:val="4BAEC2AE"/>
    <w:rsid w:val="4BAF861D"/>
    <w:rsid w:val="4BB01735"/>
    <w:rsid w:val="4BB153B7"/>
    <w:rsid w:val="4BB226EA"/>
    <w:rsid w:val="4BB253FE"/>
    <w:rsid w:val="4BB2A08B"/>
    <w:rsid w:val="4BB4D9D3"/>
    <w:rsid w:val="4BB5F871"/>
    <w:rsid w:val="4BB72A20"/>
    <w:rsid w:val="4BB8D1C3"/>
    <w:rsid w:val="4BB96B0D"/>
    <w:rsid w:val="4BBA8FB0"/>
    <w:rsid w:val="4BBB10D2"/>
    <w:rsid w:val="4BBC4981"/>
    <w:rsid w:val="4BBCDBAF"/>
    <w:rsid w:val="4BBF2E2E"/>
    <w:rsid w:val="4BBF7EBF"/>
    <w:rsid w:val="4BBFF36F"/>
    <w:rsid w:val="4BC0DCB5"/>
    <w:rsid w:val="4BC1D5E5"/>
    <w:rsid w:val="4BC26E54"/>
    <w:rsid w:val="4BC28A5E"/>
    <w:rsid w:val="4BC2C378"/>
    <w:rsid w:val="4BC3A326"/>
    <w:rsid w:val="4BC4291A"/>
    <w:rsid w:val="4BC4C09A"/>
    <w:rsid w:val="4BC4F0F0"/>
    <w:rsid w:val="4BC557F0"/>
    <w:rsid w:val="4BC6337C"/>
    <w:rsid w:val="4BC701B9"/>
    <w:rsid w:val="4BC75E1B"/>
    <w:rsid w:val="4BC7EF4E"/>
    <w:rsid w:val="4BC81F18"/>
    <w:rsid w:val="4BC889CE"/>
    <w:rsid w:val="4BC91CDF"/>
    <w:rsid w:val="4BCA4107"/>
    <w:rsid w:val="4BCA8514"/>
    <w:rsid w:val="4BCB1FEE"/>
    <w:rsid w:val="4BCB83A8"/>
    <w:rsid w:val="4BCC662E"/>
    <w:rsid w:val="4BCC8CBF"/>
    <w:rsid w:val="4BCCE03B"/>
    <w:rsid w:val="4BCDF7BE"/>
    <w:rsid w:val="4BCEC4F1"/>
    <w:rsid w:val="4BCF0BAF"/>
    <w:rsid w:val="4BCF5155"/>
    <w:rsid w:val="4BCFF32A"/>
    <w:rsid w:val="4BD06C4C"/>
    <w:rsid w:val="4BD08506"/>
    <w:rsid w:val="4BD26FFB"/>
    <w:rsid w:val="4BD2933E"/>
    <w:rsid w:val="4BD34154"/>
    <w:rsid w:val="4BD3FDDB"/>
    <w:rsid w:val="4BD44310"/>
    <w:rsid w:val="4BD5806E"/>
    <w:rsid w:val="4BD6DF82"/>
    <w:rsid w:val="4BD75AC7"/>
    <w:rsid w:val="4BD7A450"/>
    <w:rsid w:val="4BD8CD6E"/>
    <w:rsid w:val="4BD98F57"/>
    <w:rsid w:val="4BDA754E"/>
    <w:rsid w:val="4BDABF1F"/>
    <w:rsid w:val="4BDB0173"/>
    <w:rsid w:val="4BDB3DFD"/>
    <w:rsid w:val="4BDB871F"/>
    <w:rsid w:val="4BDBF8DF"/>
    <w:rsid w:val="4BDCEEDB"/>
    <w:rsid w:val="4BDEF3CB"/>
    <w:rsid w:val="4BDF929F"/>
    <w:rsid w:val="4BDFAF68"/>
    <w:rsid w:val="4BDFFB33"/>
    <w:rsid w:val="4BE02205"/>
    <w:rsid w:val="4BE04D6C"/>
    <w:rsid w:val="4BE0EB32"/>
    <w:rsid w:val="4BE1DF53"/>
    <w:rsid w:val="4BE37C17"/>
    <w:rsid w:val="4BE4256D"/>
    <w:rsid w:val="4BE4D888"/>
    <w:rsid w:val="4BE5003E"/>
    <w:rsid w:val="4BE5D2B3"/>
    <w:rsid w:val="4BE5E4BF"/>
    <w:rsid w:val="4BE5FB5C"/>
    <w:rsid w:val="4BE6C01C"/>
    <w:rsid w:val="4BE6E852"/>
    <w:rsid w:val="4BE9974C"/>
    <w:rsid w:val="4BE9CAAA"/>
    <w:rsid w:val="4BEB9395"/>
    <w:rsid w:val="4BEBB80A"/>
    <w:rsid w:val="4BEC3294"/>
    <w:rsid w:val="4BED9DA4"/>
    <w:rsid w:val="4BEE06AD"/>
    <w:rsid w:val="4BEE2114"/>
    <w:rsid w:val="4BEE47E9"/>
    <w:rsid w:val="4BEED3C9"/>
    <w:rsid w:val="4BEEEBE1"/>
    <w:rsid w:val="4BEF3D8E"/>
    <w:rsid w:val="4BF072B2"/>
    <w:rsid w:val="4BF0FC12"/>
    <w:rsid w:val="4BF2A7D0"/>
    <w:rsid w:val="4BF3F075"/>
    <w:rsid w:val="4BF56574"/>
    <w:rsid w:val="4BF60451"/>
    <w:rsid w:val="4BF624EA"/>
    <w:rsid w:val="4BF916E3"/>
    <w:rsid w:val="4BF9EAD9"/>
    <w:rsid w:val="4BFBECC0"/>
    <w:rsid w:val="4BFC087E"/>
    <w:rsid w:val="4BFC08A5"/>
    <w:rsid w:val="4BFD9669"/>
    <w:rsid w:val="4BFF9AA2"/>
    <w:rsid w:val="4C029BC1"/>
    <w:rsid w:val="4C031864"/>
    <w:rsid w:val="4C03329C"/>
    <w:rsid w:val="4C0573FF"/>
    <w:rsid w:val="4C087E3C"/>
    <w:rsid w:val="4C0A69D7"/>
    <w:rsid w:val="4C0A97CE"/>
    <w:rsid w:val="4C0B6B01"/>
    <w:rsid w:val="4C0C2BFA"/>
    <w:rsid w:val="4C0E096E"/>
    <w:rsid w:val="4C0F71F0"/>
    <w:rsid w:val="4C10F631"/>
    <w:rsid w:val="4C116FC9"/>
    <w:rsid w:val="4C13FE05"/>
    <w:rsid w:val="4C145D1A"/>
    <w:rsid w:val="4C1492AC"/>
    <w:rsid w:val="4C14FFCF"/>
    <w:rsid w:val="4C1560F0"/>
    <w:rsid w:val="4C15E39B"/>
    <w:rsid w:val="4C176498"/>
    <w:rsid w:val="4C17A0C6"/>
    <w:rsid w:val="4C1D018F"/>
    <w:rsid w:val="4C1D2727"/>
    <w:rsid w:val="4C1E022B"/>
    <w:rsid w:val="4C1E3B9B"/>
    <w:rsid w:val="4C1E63A2"/>
    <w:rsid w:val="4C1E80E3"/>
    <w:rsid w:val="4C1F4D9B"/>
    <w:rsid w:val="4C208DA0"/>
    <w:rsid w:val="4C219FD2"/>
    <w:rsid w:val="4C21C4AD"/>
    <w:rsid w:val="4C222E84"/>
    <w:rsid w:val="4C2262AC"/>
    <w:rsid w:val="4C23761C"/>
    <w:rsid w:val="4C23CB5A"/>
    <w:rsid w:val="4C247E49"/>
    <w:rsid w:val="4C25A498"/>
    <w:rsid w:val="4C25AB2A"/>
    <w:rsid w:val="4C28DB43"/>
    <w:rsid w:val="4C2901C4"/>
    <w:rsid w:val="4C294741"/>
    <w:rsid w:val="4C2A3A05"/>
    <w:rsid w:val="4C2A5B14"/>
    <w:rsid w:val="4C2ADC26"/>
    <w:rsid w:val="4C2BBFBB"/>
    <w:rsid w:val="4C2C045C"/>
    <w:rsid w:val="4C2C25B6"/>
    <w:rsid w:val="4C2CB62B"/>
    <w:rsid w:val="4C2D7BF2"/>
    <w:rsid w:val="4C2DB66D"/>
    <w:rsid w:val="4C2DD4BE"/>
    <w:rsid w:val="4C2DE98D"/>
    <w:rsid w:val="4C2EF8C6"/>
    <w:rsid w:val="4C2F2570"/>
    <w:rsid w:val="4C300C91"/>
    <w:rsid w:val="4C307486"/>
    <w:rsid w:val="4C30C0A5"/>
    <w:rsid w:val="4C317FFA"/>
    <w:rsid w:val="4C318778"/>
    <w:rsid w:val="4C31AE3C"/>
    <w:rsid w:val="4C33ADE7"/>
    <w:rsid w:val="4C346504"/>
    <w:rsid w:val="4C349CC9"/>
    <w:rsid w:val="4C352B72"/>
    <w:rsid w:val="4C35B9A4"/>
    <w:rsid w:val="4C35DF73"/>
    <w:rsid w:val="4C379FFA"/>
    <w:rsid w:val="4C37EDD4"/>
    <w:rsid w:val="4C38BF5F"/>
    <w:rsid w:val="4C393B9A"/>
    <w:rsid w:val="4C39ABCA"/>
    <w:rsid w:val="4C3AE034"/>
    <w:rsid w:val="4C3C1BA3"/>
    <w:rsid w:val="4C3CF245"/>
    <w:rsid w:val="4C3D7BE7"/>
    <w:rsid w:val="4C3D9A65"/>
    <w:rsid w:val="4C3DF61E"/>
    <w:rsid w:val="4C3E2417"/>
    <w:rsid w:val="4C3E3B2D"/>
    <w:rsid w:val="4C3E4EA6"/>
    <w:rsid w:val="4C4211D6"/>
    <w:rsid w:val="4C42A6A2"/>
    <w:rsid w:val="4C44F21A"/>
    <w:rsid w:val="4C459FB2"/>
    <w:rsid w:val="4C462635"/>
    <w:rsid w:val="4C46B7B3"/>
    <w:rsid w:val="4C4775BF"/>
    <w:rsid w:val="4C47A7D8"/>
    <w:rsid w:val="4C49D3B3"/>
    <w:rsid w:val="4C4A99A9"/>
    <w:rsid w:val="4C4B1209"/>
    <w:rsid w:val="4C4C0E85"/>
    <w:rsid w:val="4C4CE86C"/>
    <w:rsid w:val="4C4CE9A4"/>
    <w:rsid w:val="4C4D89D4"/>
    <w:rsid w:val="4C4DE0B2"/>
    <w:rsid w:val="4C511A96"/>
    <w:rsid w:val="4C51E599"/>
    <w:rsid w:val="4C520609"/>
    <w:rsid w:val="4C526C1E"/>
    <w:rsid w:val="4C528B42"/>
    <w:rsid w:val="4C5360D1"/>
    <w:rsid w:val="4C54FC23"/>
    <w:rsid w:val="4C550BF5"/>
    <w:rsid w:val="4C552265"/>
    <w:rsid w:val="4C572EEE"/>
    <w:rsid w:val="4C573F39"/>
    <w:rsid w:val="4C58A393"/>
    <w:rsid w:val="4C5A929E"/>
    <w:rsid w:val="4C5A92C7"/>
    <w:rsid w:val="4C5A930B"/>
    <w:rsid w:val="4C5AFA5D"/>
    <w:rsid w:val="4C5B4AEA"/>
    <w:rsid w:val="4C5BA496"/>
    <w:rsid w:val="4C5CAB33"/>
    <w:rsid w:val="4C5DB1EE"/>
    <w:rsid w:val="4C5DC8CC"/>
    <w:rsid w:val="4C5DFE09"/>
    <w:rsid w:val="4C5E8567"/>
    <w:rsid w:val="4C5E85F2"/>
    <w:rsid w:val="4C5EC137"/>
    <w:rsid w:val="4C5F10E8"/>
    <w:rsid w:val="4C61AC39"/>
    <w:rsid w:val="4C62845C"/>
    <w:rsid w:val="4C632B0E"/>
    <w:rsid w:val="4C63A22E"/>
    <w:rsid w:val="4C63B923"/>
    <w:rsid w:val="4C63FBCD"/>
    <w:rsid w:val="4C642AA0"/>
    <w:rsid w:val="4C6440F6"/>
    <w:rsid w:val="4C647856"/>
    <w:rsid w:val="4C65F314"/>
    <w:rsid w:val="4C674131"/>
    <w:rsid w:val="4C6741C6"/>
    <w:rsid w:val="4C6795C2"/>
    <w:rsid w:val="4C689572"/>
    <w:rsid w:val="4C68B88A"/>
    <w:rsid w:val="4C68EF4E"/>
    <w:rsid w:val="4C69F511"/>
    <w:rsid w:val="4C6B1039"/>
    <w:rsid w:val="4C6B5DCC"/>
    <w:rsid w:val="4C6C4BD5"/>
    <w:rsid w:val="4C6C8710"/>
    <w:rsid w:val="4C6D03A5"/>
    <w:rsid w:val="4C6D4D05"/>
    <w:rsid w:val="4C6D920B"/>
    <w:rsid w:val="4C6DB54B"/>
    <w:rsid w:val="4C6DD0CD"/>
    <w:rsid w:val="4C6E24BC"/>
    <w:rsid w:val="4C6EAE62"/>
    <w:rsid w:val="4C70A1BC"/>
    <w:rsid w:val="4C710CF3"/>
    <w:rsid w:val="4C7132EA"/>
    <w:rsid w:val="4C717DEA"/>
    <w:rsid w:val="4C72220B"/>
    <w:rsid w:val="4C726D8A"/>
    <w:rsid w:val="4C738330"/>
    <w:rsid w:val="4C768E64"/>
    <w:rsid w:val="4C76B5E6"/>
    <w:rsid w:val="4C76BC97"/>
    <w:rsid w:val="4C778D4D"/>
    <w:rsid w:val="4C7989B9"/>
    <w:rsid w:val="4C7A408A"/>
    <w:rsid w:val="4C7AA09E"/>
    <w:rsid w:val="4C7B6B81"/>
    <w:rsid w:val="4C7D954C"/>
    <w:rsid w:val="4C7E44FD"/>
    <w:rsid w:val="4C7EBB81"/>
    <w:rsid w:val="4C7FD539"/>
    <w:rsid w:val="4C805C3A"/>
    <w:rsid w:val="4C80E2C6"/>
    <w:rsid w:val="4C819A48"/>
    <w:rsid w:val="4C82F43C"/>
    <w:rsid w:val="4C85C64B"/>
    <w:rsid w:val="4C865063"/>
    <w:rsid w:val="4C86B945"/>
    <w:rsid w:val="4C87774B"/>
    <w:rsid w:val="4C87B265"/>
    <w:rsid w:val="4C895F37"/>
    <w:rsid w:val="4C899B27"/>
    <w:rsid w:val="4C8A21AA"/>
    <w:rsid w:val="4C8AEA38"/>
    <w:rsid w:val="4C8BA034"/>
    <w:rsid w:val="4C8BD0ED"/>
    <w:rsid w:val="4C8BE0E0"/>
    <w:rsid w:val="4C8C16C4"/>
    <w:rsid w:val="4C8CDC4B"/>
    <w:rsid w:val="4C8E3D34"/>
    <w:rsid w:val="4C8E5DDD"/>
    <w:rsid w:val="4C8E6029"/>
    <w:rsid w:val="4C8E75BE"/>
    <w:rsid w:val="4C8F39D2"/>
    <w:rsid w:val="4C8F6A31"/>
    <w:rsid w:val="4C8F8BFB"/>
    <w:rsid w:val="4C9007FC"/>
    <w:rsid w:val="4C90C155"/>
    <w:rsid w:val="4C91C15F"/>
    <w:rsid w:val="4C9274FE"/>
    <w:rsid w:val="4C92B62C"/>
    <w:rsid w:val="4C93811E"/>
    <w:rsid w:val="4C941AE4"/>
    <w:rsid w:val="4C945222"/>
    <w:rsid w:val="4C94AF6E"/>
    <w:rsid w:val="4C94C94C"/>
    <w:rsid w:val="4C964639"/>
    <w:rsid w:val="4C973A79"/>
    <w:rsid w:val="4C97972A"/>
    <w:rsid w:val="4C99A822"/>
    <w:rsid w:val="4C9A2EF4"/>
    <w:rsid w:val="4C9B61AB"/>
    <w:rsid w:val="4C9C6842"/>
    <w:rsid w:val="4C9C9033"/>
    <w:rsid w:val="4C9CF872"/>
    <w:rsid w:val="4C9D7C5A"/>
    <w:rsid w:val="4C9D8432"/>
    <w:rsid w:val="4C9E3138"/>
    <w:rsid w:val="4CA0E2D0"/>
    <w:rsid w:val="4CA2475D"/>
    <w:rsid w:val="4CA24F9D"/>
    <w:rsid w:val="4CA2FFC2"/>
    <w:rsid w:val="4CA3E568"/>
    <w:rsid w:val="4CA5478F"/>
    <w:rsid w:val="4CA59128"/>
    <w:rsid w:val="4CA5DCD9"/>
    <w:rsid w:val="4CA79DC0"/>
    <w:rsid w:val="4CA7D096"/>
    <w:rsid w:val="4CA9D433"/>
    <w:rsid w:val="4CAA69CC"/>
    <w:rsid w:val="4CAA9271"/>
    <w:rsid w:val="4CAAC0E2"/>
    <w:rsid w:val="4CAB4837"/>
    <w:rsid w:val="4CAC3906"/>
    <w:rsid w:val="4CAC7F2C"/>
    <w:rsid w:val="4CAE473B"/>
    <w:rsid w:val="4CAF6724"/>
    <w:rsid w:val="4CB12035"/>
    <w:rsid w:val="4CB1512B"/>
    <w:rsid w:val="4CB1C508"/>
    <w:rsid w:val="4CB38D1B"/>
    <w:rsid w:val="4CB392D2"/>
    <w:rsid w:val="4CB417CA"/>
    <w:rsid w:val="4CB54813"/>
    <w:rsid w:val="4CB59091"/>
    <w:rsid w:val="4CB65926"/>
    <w:rsid w:val="4CB7B6BF"/>
    <w:rsid w:val="4CB8BBF7"/>
    <w:rsid w:val="4CB99DEF"/>
    <w:rsid w:val="4CBA71A1"/>
    <w:rsid w:val="4CBA8E27"/>
    <w:rsid w:val="4CBB93EC"/>
    <w:rsid w:val="4CBBB96D"/>
    <w:rsid w:val="4CBCABD3"/>
    <w:rsid w:val="4CBCCDA1"/>
    <w:rsid w:val="4CBF1450"/>
    <w:rsid w:val="4CBF3D21"/>
    <w:rsid w:val="4CBFC389"/>
    <w:rsid w:val="4CC09CC9"/>
    <w:rsid w:val="4CC1694A"/>
    <w:rsid w:val="4CC184C9"/>
    <w:rsid w:val="4CC574EB"/>
    <w:rsid w:val="4CC5A584"/>
    <w:rsid w:val="4CC5AD1C"/>
    <w:rsid w:val="4CC6AF76"/>
    <w:rsid w:val="4CC914D0"/>
    <w:rsid w:val="4CC930CC"/>
    <w:rsid w:val="4CCA283B"/>
    <w:rsid w:val="4CCA7E6E"/>
    <w:rsid w:val="4CCC3D1D"/>
    <w:rsid w:val="4CCC5FBE"/>
    <w:rsid w:val="4CCCC1FA"/>
    <w:rsid w:val="4CD0E89F"/>
    <w:rsid w:val="4CD1184E"/>
    <w:rsid w:val="4CD12117"/>
    <w:rsid w:val="4CD21F85"/>
    <w:rsid w:val="4CD51018"/>
    <w:rsid w:val="4CD68B40"/>
    <w:rsid w:val="4CD8801A"/>
    <w:rsid w:val="4CD90EC5"/>
    <w:rsid w:val="4CD96392"/>
    <w:rsid w:val="4CDB0D9A"/>
    <w:rsid w:val="4CDB4386"/>
    <w:rsid w:val="4CDB736A"/>
    <w:rsid w:val="4CDBC9A0"/>
    <w:rsid w:val="4CDEDC6C"/>
    <w:rsid w:val="4CDEF47B"/>
    <w:rsid w:val="4CDF29D5"/>
    <w:rsid w:val="4CDF572A"/>
    <w:rsid w:val="4CE0682F"/>
    <w:rsid w:val="4CE197FD"/>
    <w:rsid w:val="4CE382D0"/>
    <w:rsid w:val="4CE53924"/>
    <w:rsid w:val="4CE6447C"/>
    <w:rsid w:val="4CE6AB8A"/>
    <w:rsid w:val="4CE6CCCB"/>
    <w:rsid w:val="4CE6EB84"/>
    <w:rsid w:val="4CE6F493"/>
    <w:rsid w:val="4CE71A52"/>
    <w:rsid w:val="4CE72E01"/>
    <w:rsid w:val="4CE7C058"/>
    <w:rsid w:val="4CE89334"/>
    <w:rsid w:val="4CEA1D69"/>
    <w:rsid w:val="4CEAAB28"/>
    <w:rsid w:val="4CEB934B"/>
    <w:rsid w:val="4CEC461D"/>
    <w:rsid w:val="4CED3874"/>
    <w:rsid w:val="4CED8D5A"/>
    <w:rsid w:val="4CEED10D"/>
    <w:rsid w:val="4CEF930A"/>
    <w:rsid w:val="4CEFC997"/>
    <w:rsid w:val="4CEFDFD0"/>
    <w:rsid w:val="4CF05788"/>
    <w:rsid w:val="4CF0A1AA"/>
    <w:rsid w:val="4CF261A9"/>
    <w:rsid w:val="4CF26691"/>
    <w:rsid w:val="4CF4CB33"/>
    <w:rsid w:val="4CF5CFAE"/>
    <w:rsid w:val="4CF60E5D"/>
    <w:rsid w:val="4CF7711A"/>
    <w:rsid w:val="4CF860A6"/>
    <w:rsid w:val="4CF87539"/>
    <w:rsid w:val="4CF8A8D9"/>
    <w:rsid w:val="4CFA0FC9"/>
    <w:rsid w:val="4CFAA372"/>
    <w:rsid w:val="4CFB15F9"/>
    <w:rsid w:val="4CFD776D"/>
    <w:rsid w:val="4CFE99F5"/>
    <w:rsid w:val="4CFF091F"/>
    <w:rsid w:val="4CFF172C"/>
    <w:rsid w:val="4CFF1A4E"/>
    <w:rsid w:val="4CFF2608"/>
    <w:rsid w:val="4CFF40A3"/>
    <w:rsid w:val="4CFFC28E"/>
    <w:rsid w:val="4CFFE295"/>
    <w:rsid w:val="4D001354"/>
    <w:rsid w:val="4D0021C3"/>
    <w:rsid w:val="4D00D759"/>
    <w:rsid w:val="4D00FFD0"/>
    <w:rsid w:val="4D0112AA"/>
    <w:rsid w:val="4D015105"/>
    <w:rsid w:val="4D020D5F"/>
    <w:rsid w:val="4D02CB08"/>
    <w:rsid w:val="4D039EDF"/>
    <w:rsid w:val="4D0407F3"/>
    <w:rsid w:val="4D044FE2"/>
    <w:rsid w:val="4D04626C"/>
    <w:rsid w:val="4D0485EE"/>
    <w:rsid w:val="4D04A229"/>
    <w:rsid w:val="4D0690F5"/>
    <w:rsid w:val="4D0708E5"/>
    <w:rsid w:val="4D077C9E"/>
    <w:rsid w:val="4D079310"/>
    <w:rsid w:val="4D07C4FA"/>
    <w:rsid w:val="4D09376B"/>
    <w:rsid w:val="4D0B00A3"/>
    <w:rsid w:val="4D0B46DF"/>
    <w:rsid w:val="4D0CB63F"/>
    <w:rsid w:val="4D0CC55E"/>
    <w:rsid w:val="4D0D0EE0"/>
    <w:rsid w:val="4D0D6F24"/>
    <w:rsid w:val="4D0DDA1D"/>
    <w:rsid w:val="4D0EAD70"/>
    <w:rsid w:val="4D0F2B9D"/>
    <w:rsid w:val="4D0F4892"/>
    <w:rsid w:val="4D1024E5"/>
    <w:rsid w:val="4D1038CD"/>
    <w:rsid w:val="4D111CE5"/>
    <w:rsid w:val="4D11CAE3"/>
    <w:rsid w:val="4D125991"/>
    <w:rsid w:val="4D1377D2"/>
    <w:rsid w:val="4D1451CF"/>
    <w:rsid w:val="4D146254"/>
    <w:rsid w:val="4D15A0FD"/>
    <w:rsid w:val="4D160F7C"/>
    <w:rsid w:val="4D16674F"/>
    <w:rsid w:val="4D173986"/>
    <w:rsid w:val="4D186EEA"/>
    <w:rsid w:val="4D192B97"/>
    <w:rsid w:val="4D192C04"/>
    <w:rsid w:val="4D1A6838"/>
    <w:rsid w:val="4D1A8BA3"/>
    <w:rsid w:val="4D1B1020"/>
    <w:rsid w:val="4D1C8B8D"/>
    <w:rsid w:val="4D1CD163"/>
    <w:rsid w:val="4D1D3058"/>
    <w:rsid w:val="4D1D6BD2"/>
    <w:rsid w:val="4D1DD779"/>
    <w:rsid w:val="4D1E913B"/>
    <w:rsid w:val="4D1F15F1"/>
    <w:rsid w:val="4D1F87FB"/>
    <w:rsid w:val="4D1FBC17"/>
    <w:rsid w:val="4D20DA2A"/>
    <w:rsid w:val="4D22F769"/>
    <w:rsid w:val="4D24F6D2"/>
    <w:rsid w:val="4D260649"/>
    <w:rsid w:val="4D2789BD"/>
    <w:rsid w:val="4D27FEA6"/>
    <w:rsid w:val="4D28924A"/>
    <w:rsid w:val="4D289562"/>
    <w:rsid w:val="4D2A77E5"/>
    <w:rsid w:val="4D2A7F83"/>
    <w:rsid w:val="4D2A93A0"/>
    <w:rsid w:val="4D2AA9D6"/>
    <w:rsid w:val="4D2B0AC7"/>
    <w:rsid w:val="4D2B5C13"/>
    <w:rsid w:val="4D2C336E"/>
    <w:rsid w:val="4D2C80E8"/>
    <w:rsid w:val="4D2F2CFB"/>
    <w:rsid w:val="4D2F4F2F"/>
    <w:rsid w:val="4D2FA9C4"/>
    <w:rsid w:val="4D31B02F"/>
    <w:rsid w:val="4D31CE08"/>
    <w:rsid w:val="4D3201D0"/>
    <w:rsid w:val="4D347672"/>
    <w:rsid w:val="4D35FDB8"/>
    <w:rsid w:val="4D374CB4"/>
    <w:rsid w:val="4D377FEC"/>
    <w:rsid w:val="4D388F81"/>
    <w:rsid w:val="4D3A7600"/>
    <w:rsid w:val="4D3C43B4"/>
    <w:rsid w:val="4D3C9A80"/>
    <w:rsid w:val="4D3D9949"/>
    <w:rsid w:val="4D3DCF37"/>
    <w:rsid w:val="4D3EE794"/>
    <w:rsid w:val="4D3FB68D"/>
    <w:rsid w:val="4D409FC0"/>
    <w:rsid w:val="4D414CF5"/>
    <w:rsid w:val="4D417021"/>
    <w:rsid w:val="4D427880"/>
    <w:rsid w:val="4D42F120"/>
    <w:rsid w:val="4D431AD0"/>
    <w:rsid w:val="4D43C932"/>
    <w:rsid w:val="4D43E32B"/>
    <w:rsid w:val="4D457C75"/>
    <w:rsid w:val="4D459381"/>
    <w:rsid w:val="4D4653B3"/>
    <w:rsid w:val="4D46A10D"/>
    <w:rsid w:val="4D470EF1"/>
    <w:rsid w:val="4D492112"/>
    <w:rsid w:val="4D498310"/>
    <w:rsid w:val="4D4A8287"/>
    <w:rsid w:val="4D4D4565"/>
    <w:rsid w:val="4D4D5A59"/>
    <w:rsid w:val="4D4D985B"/>
    <w:rsid w:val="4D511DD9"/>
    <w:rsid w:val="4D521694"/>
    <w:rsid w:val="4D52FA4F"/>
    <w:rsid w:val="4D53335F"/>
    <w:rsid w:val="4D54CFB5"/>
    <w:rsid w:val="4D5568D0"/>
    <w:rsid w:val="4D562FF3"/>
    <w:rsid w:val="4D58A6F3"/>
    <w:rsid w:val="4D58FCD0"/>
    <w:rsid w:val="4D596C26"/>
    <w:rsid w:val="4D596FC4"/>
    <w:rsid w:val="4D5B69D2"/>
    <w:rsid w:val="4D5B8D71"/>
    <w:rsid w:val="4D5C129C"/>
    <w:rsid w:val="4D5C7E21"/>
    <w:rsid w:val="4D5D244A"/>
    <w:rsid w:val="4D5DA04B"/>
    <w:rsid w:val="4D5E150F"/>
    <w:rsid w:val="4D5E247C"/>
    <w:rsid w:val="4D5E7313"/>
    <w:rsid w:val="4D5E8D33"/>
    <w:rsid w:val="4D5EFD63"/>
    <w:rsid w:val="4D5F393C"/>
    <w:rsid w:val="4D61CEBB"/>
    <w:rsid w:val="4D61E605"/>
    <w:rsid w:val="4D628C45"/>
    <w:rsid w:val="4D62A055"/>
    <w:rsid w:val="4D62EB8D"/>
    <w:rsid w:val="4D63A809"/>
    <w:rsid w:val="4D63F43C"/>
    <w:rsid w:val="4D651EEA"/>
    <w:rsid w:val="4D66E81F"/>
    <w:rsid w:val="4D67B306"/>
    <w:rsid w:val="4D67FA90"/>
    <w:rsid w:val="4D683C99"/>
    <w:rsid w:val="4D68C41B"/>
    <w:rsid w:val="4D68DC43"/>
    <w:rsid w:val="4D696362"/>
    <w:rsid w:val="4D6A1D76"/>
    <w:rsid w:val="4D6BA5FB"/>
    <w:rsid w:val="4D6C0FB6"/>
    <w:rsid w:val="4D6C5190"/>
    <w:rsid w:val="4D6DD239"/>
    <w:rsid w:val="4D70C08F"/>
    <w:rsid w:val="4D70F6E1"/>
    <w:rsid w:val="4D71739F"/>
    <w:rsid w:val="4D71A160"/>
    <w:rsid w:val="4D71EA6C"/>
    <w:rsid w:val="4D73B335"/>
    <w:rsid w:val="4D74A6AD"/>
    <w:rsid w:val="4D74B80F"/>
    <w:rsid w:val="4D75BE0F"/>
    <w:rsid w:val="4D775C35"/>
    <w:rsid w:val="4D795BAF"/>
    <w:rsid w:val="4D7A12BD"/>
    <w:rsid w:val="4D7A1507"/>
    <w:rsid w:val="4D7A4F1F"/>
    <w:rsid w:val="4D7A5DA5"/>
    <w:rsid w:val="4D7AD9A1"/>
    <w:rsid w:val="4D7B49B4"/>
    <w:rsid w:val="4D7C3C50"/>
    <w:rsid w:val="4D7CEA8E"/>
    <w:rsid w:val="4D7D0578"/>
    <w:rsid w:val="4D7E62DB"/>
    <w:rsid w:val="4D805071"/>
    <w:rsid w:val="4D816697"/>
    <w:rsid w:val="4D81EB14"/>
    <w:rsid w:val="4D82835B"/>
    <w:rsid w:val="4D834021"/>
    <w:rsid w:val="4D837AA3"/>
    <w:rsid w:val="4D83DAB7"/>
    <w:rsid w:val="4D849F00"/>
    <w:rsid w:val="4D84ADCC"/>
    <w:rsid w:val="4D86BF33"/>
    <w:rsid w:val="4D876206"/>
    <w:rsid w:val="4D884E10"/>
    <w:rsid w:val="4D89C015"/>
    <w:rsid w:val="4D89C5DC"/>
    <w:rsid w:val="4D8A28CF"/>
    <w:rsid w:val="4D8A4B88"/>
    <w:rsid w:val="4D8B741D"/>
    <w:rsid w:val="4D8CA5E5"/>
    <w:rsid w:val="4D8D3245"/>
    <w:rsid w:val="4D8EFE99"/>
    <w:rsid w:val="4D8F5DA6"/>
    <w:rsid w:val="4D8F6AB3"/>
    <w:rsid w:val="4D90B18F"/>
    <w:rsid w:val="4D90B775"/>
    <w:rsid w:val="4D9182E2"/>
    <w:rsid w:val="4D920309"/>
    <w:rsid w:val="4D93D922"/>
    <w:rsid w:val="4D9427A4"/>
    <w:rsid w:val="4D94C8AB"/>
    <w:rsid w:val="4D9520FF"/>
    <w:rsid w:val="4D958908"/>
    <w:rsid w:val="4D95FF01"/>
    <w:rsid w:val="4D96286E"/>
    <w:rsid w:val="4D967C77"/>
    <w:rsid w:val="4D96DF0E"/>
    <w:rsid w:val="4D97B026"/>
    <w:rsid w:val="4D97DD88"/>
    <w:rsid w:val="4D98B176"/>
    <w:rsid w:val="4D998BC1"/>
    <w:rsid w:val="4D9B67BE"/>
    <w:rsid w:val="4D9B94F1"/>
    <w:rsid w:val="4D9D061E"/>
    <w:rsid w:val="4D9E2D82"/>
    <w:rsid w:val="4D9E71AD"/>
    <w:rsid w:val="4D9E71E2"/>
    <w:rsid w:val="4D9EA6A1"/>
    <w:rsid w:val="4D9F6D62"/>
    <w:rsid w:val="4DA0E2A0"/>
    <w:rsid w:val="4DA14E1D"/>
    <w:rsid w:val="4DA19AFD"/>
    <w:rsid w:val="4DA3D1D3"/>
    <w:rsid w:val="4DA64D41"/>
    <w:rsid w:val="4DA7CC64"/>
    <w:rsid w:val="4DA81837"/>
    <w:rsid w:val="4DA9DBEB"/>
    <w:rsid w:val="4DAA0304"/>
    <w:rsid w:val="4DAB86B5"/>
    <w:rsid w:val="4DAC09AE"/>
    <w:rsid w:val="4DAC6DD4"/>
    <w:rsid w:val="4DAD1442"/>
    <w:rsid w:val="4DAE2D92"/>
    <w:rsid w:val="4DAE8399"/>
    <w:rsid w:val="4DB09208"/>
    <w:rsid w:val="4DB0FD6E"/>
    <w:rsid w:val="4DB16833"/>
    <w:rsid w:val="4DB1B69A"/>
    <w:rsid w:val="4DB3F07E"/>
    <w:rsid w:val="4DB4D094"/>
    <w:rsid w:val="4DB4D95E"/>
    <w:rsid w:val="4DB53FB6"/>
    <w:rsid w:val="4DB6C7F8"/>
    <w:rsid w:val="4DB6CA21"/>
    <w:rsid w:val="4DB79A84"/>
    <w:rsid w:val="4DB7E198"/>
    <w:rsid w:val="4DB7F902"/>
    <w:rsid w:val="4DB93526"/>
    <w:rsid w:val="4DBA97A5"/>
    <w:rsid w:val="4DBAA933"/>
    <w:rsid w:val="4DBD7734"/>
    <w:rsid w:val="4DBF5F24"/>
    <w:rsid w:val="4DBF6B2B"/>
    <w:rsid w:val="4DC216ED"/>
    <w:rsid w:val="4DC37B0E"/>
    <w:rsid w:val="4DC428AF"/>
    <w:rsid w:val="4DC45E22"/>
    <w:rsid w:val="4DC529A5"/>
    <w:rsid w:val="4DC67432"/>
    <w:rsid w:val="4DC7FF50"/>
    <w:rsid w:val="4DC83374"/>
    <w:rsid w:val="4DC86F86"/>
    <w:rsid w:val="4DC87530"/>
    <w:rsid w:val="4DC94ED9"/>
    <w:rsid w:val="4DCA837F"/>
    <w:rsid w:val="4DCACB70"/>
    <w:rsid w:val="4DCF18D4"/>
    <w:rsid w:val="4DD004AB"/>
    <w:rsid w:val="4DD06BA3"/>
    <w:rsid w:val="4DD0AA58"/>
    <w:rsid w:val="4DD24174"/>
    <w:rsid w:val="4DD27196"/>
    <w:rsid w:val="4DD53E33"/>
    <w:rsid w:val="4DD61561"/>
    <w:rsid w:val="4DD75599"/>
    <w:rsid w:val="4DD7B4D9"/>
    <w:rsid w:val="4DD80295"/>
    <w:rsid w:val="4DD8BB7D"/>
    <w:rsid w:val="4DD8F76E"/>
    <w:rsid w:val="4DDAD824"/>
    <w:rsid w:val="4DDB653B"/>
    <w:rsid w:val="4DDC1B13"/>
    <w:rsid w:val="4DDC7A6E"/>
    <w:rsid w:val="4DDCC03D"/>
    <w:rsid w:val="4DDD380E"/>
    <w:rsid w:val="4DDF9FDF"/>
    <w:rsid w:val="4DE178E8"/>
    <w:rsid w:val="4DE1B48B"/>
    <w:rsid w:val="4DE25761"/>
    <w:rsid w:val="4DE2F2DD"/>
    <w:rsid w:val="4DE4596F"/>
    <w:rsid w:val="4DE6DE7D"/>
    <w:rsid w:val="4DE73388"/>
    <w:rsid w:val="4DE7A294"/>
    <w:rsid w:val="4DE880E6"/>
    <w:rsid w:val="4DE9174D"/>
    <w:rsid w:val="4DE9DD8F"/>
    <w:rsid w:val="4DEA1576"/>
    <w:rsid w:val="4DEA66B1"/>
    <w:rsid w:val="4DEAF2A7"/>
    <w:rsid w:val="4DEB7EBB"/>
    <w:rsid w:val="4DEC22A1"/>
    <w:rsid w:val="4DED45B4"/>
    <w:rsid w:val="4DEDD93C"/>
    <w:rsid w:val="4DEE4C7E"/>
    <w:rsid w:val="4DEE720A"/>
    <w:rsid w:val="4DEF8E42"/>
    <w:rsid w:val="4DEFE678"/>
    <w:rsid w:val="4DF07BAB"/>
    <w:rsid w:val="4DF07CFC"/>
    <w:rsid w:val="4DF0E0BF"/>
    <w:rsid w:val="4DF0EA8D"/>
    <w:rsid w:val="4DF1031D"/>
    <w:rsid w:val="4DF1108C"/>
    <w:rsid w:val="4DF1A427"/>
    <w:rsid w:val="4DF21FC8"/>
    <w:rsid w:val="4DF342DB"/>
    <w:rsid w:val="4DF35488"/>
    <w:rsid w:val="4DF3DDE5"/>
    <w:rsid w:val="4DF43037"/>
    <w:rsid w:val="4DF45220"/>
    <w:rsid w:val="4DF4CA63"/>
    <w:rsid w:val="4DF56008"/>
    <w:rsid w:val="4DF60094"/>
    <w:rsid w:val="4DF69DF8"/>
    <w:rsid w:val="4DF6BB7F"/>
    <w:rsid w:val="4DFBAA87"/>
    <w:rsid w:val="4DFC2133"/>
    <w:rsid w:val="4DFC220F"/>
    <w:rsid w:val="4DFE105E"/>
    <w:rsid w:val="4DFE4CCF"/>
    <w:rsid w:val="4DFF3BBD"/>
    <w:rsid w:val="4DFFB012"/>
    <w:rsid w:val="4DFFD535"/>
    <w:rsid w:val="4E0078FD"/>
    <w:rsid w:val="4E007D9E"/>
    <w:rsid w:val="4E01FE01"/>
    <w:rsid w:val="4E04476B"/>
    <w:rsid w:val="4E05C676"/>
    <w:rsid w:val="4E063BCF"/>
    <w:rsid w:val="4E0675C0"/>
    <w:rsid w:val="4E08C838"/>
    <w:rsid w:val="4E0A0A6E"/>
    <w:rsid w:val="4E0B2E63"/>
    <w:rsid w:val="4E0D6238"/>
    <w:rsid w:val="4E0D8042"/>
    <w:rsid w:val="4E0DCDF7"/>
    <w:rsid w:val="4E0F33A0"/>
    <w:rsid w:val="4E10794F"/>
    <w:rsid w:val="4E10A579"/>
    <w:rsid w:val="4E10BCA3"/>
    <w:rsid w:val="4E10CB4E"/>
    <w:rsid w:val="4E1156D2"/>
    <w:rsid w:val="4E125919"/>
    <w:rsid w:val="4E1262B1"/>
    <w:rsid w:val="4E12F5FD"/>
    <w:rsid w:val="4E13FF18"/>
    <w:rsid w:val="4E146420"/>
    <w:rsid w:val="4E158FA4"/>
    <w:rsid w:val="4E170658"/>
    <w:rsid w:val="4E17242C"/>
    <w:rsid w:val="4E179812"/>
    <w:rsid w:val="4E17992D"/>
    <w:rsid w:val="4E191CAD"/>
    <w:rsid w:val="4E1992DD"/>
    <w:rsid w:val="4E1B744E"/>
    <w:rsid w:val="4E1B96B2"/>
    <w:rsid w:val="4E1C1669"/>
    <w:rsid w:val="4E1C3C23"/>
    <w:rsid w:val="4E1FB12B"/>
    <w:rsid w:val="4E22E4F7"/>
    <w:rsid w:val="4E23992A"/>
    <w:rsid w:val="4E249937"/>
    <w:rsid w:val="4E24C95B"/>
    <w:rsid w:val="4E250B66"/>
    <w:rsid w:val="4E2727AD"/>
    <w:rsid w:val="4E28B606"/>
    <w:rsid w:val="4E29793C"/>
    <w:rsid w:val="4E2AA62B"/>
    <w:rsid w:val="4E2B50F6"/>
    <w:rsid w:val="4E2B93B7"/>
    <w:rsid w:val="4E2C9569"/>
    <w:rsid w:val="4E2D390E"/>
    <w:rsid w:val="4E2D4CE3"/>
    <w:rsid w:val="4E2DBF5E"/>
    <w:rsid w:val="4E2E41D6"/>
    <w:rsid w:val="4E2FF85A"/>
    <w:rsid w:val="4E30FEBD"/>
    <w:rsid w:val="4E313B73"/>
    <w:rsid w:val="4E326B1A"/>
    <w:rsid w:val="4E32C4FA"/>
    <w:rsid w:val="4E330E9C"/>
    <w:rsid w:val="4E33BAB7"/>
    <w:rsid w:val="4E353798"/>
    <w:rsid w:val="4E354936"/>
    <w:rsid w:val="4E358F35"/>
    <w:rsid w:val="4E359BB9"/>
    <w:rsid w:val="4E375AC9"/>
    <w:rsid w:val="4E38FB63"/>
    <w:rsid w:val="4E39D430"/>
    <w:rsid w:val="4E3B2421"/>
    <w:rsid w:val="4E3CD95F"/>
    <w:rsid w:val="4E3D35B7"/>
    <w:rsid w:val="4E41509A"/>
    <w:rsid w:val="4E41CF18"/>
    <w:rsid w:val="4E42BEE9"/>
    <w:rsid w:val="4E42CE5A"/>
    <w:rsid w:val="4E4391AD"/>
    <w:rsid w:val="4E447416"/>
    <w:rsid w:val="4E44B842"/>
    <w:rsid w:val="4E44FBDD"/>
    <w:rsid w:val="4E4542D5"/>
    <w:rsid w:val="4E45651F"/>
    <w:rsid w:val="4E457C95"/>
    <w:rsid w:val="4E463C67"/>
    <w:rsid w:val="4E466593"/>
    <w:rsid w:val="4E4695AF"/>
    <w:rsid w:val="4E4733F9"/>
    <w:rsid w:val="4E476D2C"/>
    <w:rsid w:val="4E477D5F"/>
    <w:rsid w:val="4E48CBB2"/>
    <w:rsid w:val="4E49A2A9"/>
    <w:rsid w:val="4E49BF72"/>
    <w:rsid w:val="4E4B27DA"/>
    <w:rsid w:val="4E4BC342"/>
    <w:rsid w:val="4E4C0707"/>
    <w:rsid w:val="4E4D1A83"/>
    <w:rsid w:val="4E4D1D2C"/>
    <w:rsid w:val="4E4E3D34"/>
    <w:rsid w:val="4E4E4E89"/>
    <w:rsid w:val="4E4E78FE"/>
    <w:rsid w:val="4E4EC238"/>
    <w:rsid w:val="4E50610B"/>
    <w:rsid w:val="4E510D75"/>
    <w:rsid w:val="4E514E36"/>
    <w:rsid w:val="4E51C4B7"/>
    <w:rsid w:val="4E52B23B"/>
    <w:rsid w:val="4E533D7C"/>
    <w:rsid w:val="4E5395DC"/>
    <w:rsid w:val="4E5573DC"/>
    <w:rsid w:val="4E564C7C"/>
    <w:rsid w:val="4E5681C3"/>
    <w:rsid w:val="4E56A9E0"/>
    <w:rsid w:val="4E572DD5"/>
    <w:rsid w:val="4E5762F8"/>
    <w:rsid w:val="4E57BD04"/>
    <w:rsid w:val="4E57E5CB"/>
    <w:rsid w:val="4E585A0B"/>
    <w:rsid w:val="4E59E44B"/>
    <w:rsid w:val="4E5A2A5C"/>
    <w:rsid w:val="4E5A9807"/>
    <w:rsid w:val="4E5C26C5"/>
    <w:rsid w:val="4E5C60E6"/>
    <w:rsid w:val="4E5D1CB0"/>
    <w:rsid w:val="4E5DBFCD"/>
    <w:rsid w:val="4E5DFF9A"/>
    <w:rsid w:val="4E5E2751"/>
    <w:rsid w:val="4E5E4C2C"/>
    <w:rsid w:val="4E60235D"/>
    <w:rsid w:val="4E62496F"/>
    <w:rsid w:val="4E62BADD"/>
    <w:rsid w:val="4E63484A"/>
    <w:rsid w:val="4E65649E"/>
    <w:rsid w:val="4E65815F"/>
    <w:rsid w:val="4E658B10"/>
    <w:rsid w:val="4E665EF8"/>
    <w:rsid w:val="4E681D55"/>
    <w:rsid w:val="4E68A96F"/>
    <w:rsid w:val="4E68D064"/>
    <w:rsid w:val="4E68D2F5"/>
    <w:rsid w:val="4E68F6C9"/>
    <w:rsid w:val="4E6AD69D"/>
    <w:rsid w:val="4E6CF323"/>
    <w:rsid w:val="4E6F0064"/>
    <w:rsid w:val="4E6F07A1"/>
    <w:rsid w:val="4E71AFBE"/>
    <w:rsid w:val="4E720A8C"/>
    <w:rsid w:val="4E726DDF"/>
    <w:rsid w:val="4E732C89"/>
    <w:rsid w:val="4E739C22"/>
    <w:rsid w:val="4E73D773"/>
    <w:rsid w:val="4E74C45C"/>
    <w:rsid w:val="4E750ACC"/>
    <w:rsid w:val="4E758885"/>
    <w:rsid w:val="4E7595F8"/>
    <w:rsid w:val="4E75EBF7"/>
    <w:rsid w:val="4E7659DF"/>
    <w:rsid w:val="4E798448"/>
    <w:rsid w:val="4E7A2982"/>
    <w:rsid w:val="4E7B1452"/>
    <w:rsid w:val="4E7B5998"/>
    <w:rsid w:val="4E7BEA64"/>
    <w:rsid w:val="4E7C4208"/>
    <w:rsid w:val="4E7DDDF6"/>
    <w:rsid w:val="4E7E8FC9"/>
    <w:rsid w:val="4E7FA75A"/>
    <w:rsid w:val="4E820F32"/>
    <w:rsid w:val="4E822701"/>
    <w:rsid w:val="4E8243BE"/>
    <w:rsid w:val="4E82993D"/>
    <w:rsid w:val="4E836776"/>
    <w:rsid w:val="4E83C29D"/>
    <w:rsid w:val="4E86C0AE"/>
    <w:rsid w:val="4E879494"/>
    <w:rsid w:val="4E87EEA2"/>
    <w:rsid w:val="4E87FE50"/>
    <w:rsid w:val="4E8870DC"/>
    <w:rsid w:val="4E8907AF"/>
    <w:rsid w:val="4E89129D"/>
    <w:rsid w:val="4E8972FA"/>
    <w:rsid w:val="4E8AA192"/>
    <w:rsid w:val="4E8BB59A"/>
    <w:rsid w:val="4E8CAA37"/>
    <w:rsid w:val="4E90FB1A"/>
    <w:rsid w:val="4E916C9A"/>
    <w:rsid w:val="4E91AE25"/>
    <w:rsid w:val="4E91D271"/>
    <w:rsid w:val="4E91F46E"/>
    <w:rsid w:val="4E92BD64"/>
    <w:rsid w:val="4E945836"/>
    <w:rsid w:val="4E94D2E2"/>
    <w:rsid w:val="4E94F1D3"/>
    <w:rsid w:val="4E954FD7"/>
    <w:rsid w:val="4E95555F"/>
    <w:rsid w:val="4E95CDA3"/>
    <w:rsid w:val="4E964FD0"/>
    <w:rsid w:val="4E96936D"/>
    <w:rsid w:val="4E96E796"/>
    <w:rsid w:val="4E974C45"/>
    <w:rsid w:val="4E986191"/>
    <w:rsid w:val="4E9894EB"/>
    <w:rsid w:val="4E98C610"/>
    <w:rsid w:val="4E996EC5"/>
    <w:rsid w:val="4E9AECDF"/>
    <w:rsid w:val="4E9AEF0A"/>
    <w:rsid w:val="4E9C8EFA"/>
    <w:rsid w:val="4E9E14AA"/>
    <w:rsid w:val="4E9F0B8F"/>
    <w:rsid w:val="4E9F8ABF"/>
    <w:rsid w:val="4E9FF93D"/>
    <w:rsid w:val="4EA10655"/>
    <w:rsid w:val="4EA2E4F9"/>
    <w:rsid w:val="4EA37C2E"/>
    <w:rsid w:val="4EA485CF"/>
    <w:rsid w:val="4EA4F1AD"/>
    <w:rsid w:val="4EA550BD"/>
    <w:rsid w:val="4EA5FA6A"/>
    <w:rsid w:val="4EA6E13B"/>
    <w:rsid w:val="4EA82910"/>
    <w:rsid w:val="4EA8A8BC"/>
    <w:rsid w:val="4EA8BD3D"/>
    <w:rsid w:val="4EA9B3C5"/>
    <w:rsid w:val="4EA9FC2E"/>
    <w:rsid w:val="4EAAE616"/>
    <w:rsid w:val="4EAB487B"/>
    <w:rsid w:val="4EAC2464"/>
    <w:rsid w:val="4EACB1FC"/>
    <w:rsid w:val="4EAD97A5"/>
    <w:rsid w:val="4EAD9C65"/>
    <w:rsid w:val="4EAE4C7C"/>
    <w:rsid w:val="4EAEE377"/>
    <w:rsid w:val="4EAF7D33"/>
    <w:rsid w:val="4EAFA44A"/>
    <w:rsid w:val="4EAFAA75"/>
    <w:rsid w:val="4EAFE938"/>
    <w:rsid w:val="4EB06C9D"/>
    <w:rsid w:val="4EB14C84"/>
    <w:rsid w:val="4EB2F440"/>
    <w:rsid w:val="4EB3222B"/>
    <w:rsid w:val="4EB3765A"/>
    <w:rsid w:val="4EB3ADCA"/>
    <w:rsid w:val="4EB49947"/>
    <w:rsid w:val="4EB4AA60"/>
    <w:rsid w:val="4EB5B3E9"/>
    <w:rsid w:val="4EB626EA"/>
    <w:rsid w:val="4EB8DD30"/>
    <w:rsid w:val="4EB991CE"/>
    <w:rsid w:val="4EB9CB50"/>
    <w:rsid w:val="4EBA63C4"/>
    <w:rsid w:val="4EBF4E62"/>
    <w:rsid w:val="4EC1E251"/>
    <w:rsid w:val="4EC217D4"/>
    <w:rsid w:val="4EC28C0C"/>
    <w:rsid w:val="4EC2EA59"/>
    <w:rsid w:val="4EC3A948"/>
    <w:rsid w:val="4EC4B86C"/>
    <w:rsid w:val="4EC4EEBA"/>
    <w:rsid w:val="4EC4F720"/>
    <w:rsid w:val="4EC5F2FD"/>
    <w:rsid w:val="4EC61D16"/>
    <w:rsid w:val="4EC69231"/>
    <w:rsid w:val="4EC6F2D7"/>
    <w:rsid w:val="4EC909BB"/>
    <w:rsid w:val="4ECB17A7"/>
    <w:rsid w:val="4ECB782C"/>
    <w:rsid w:val="4ECDE799"/>
    <w:rsid w:val="4ECE714F"/>
    <w:rsid w:val="4ECEA6B0"/>
    <w:rsid w:val="4ECEF36E"/>
    <w:rsid w:val="4ED09C85"/>
    <w:rsid w:val="4ED108FB"/>
    <w:rsid w:val="4ED20FBA"/>
    <w:rsid w:val="4ED38ECA"/>
    <w:rsid w:val="4ED3BBA3"/>
    <w:rsid w:val="4ED58526"/>
    <w:rsid w:val="4ED8134C"/>
    <w:rsid w:val="4ED83DEB"/>
    <w:rsid w:val="4ED84A28"/>
    <w:rsid w:val="4ED9D284"/>
    <w:rsid w:val="4EDA5CB5"/>
    <w:rsid w:val="4EDAE8FB"/>
    <w:rsid w:val="4EDAF4ED"/>
    <w:rsid w:val="4EDB511B"/>
    <w:rsid w:val="4EDB7365"/>
    <w:rsid w:val="4EDC8FE7"/>
    <w:rsid w:val="4EDCC7FB"/>
    <w:rsid w:val="4EDD1A46"/>
    <w:rsid w:val="4EDD9013"/>
    <w:rsid w:val="4EDDB018"/>
    <w:rsid w:val="4EDDBA7C"/>
    <w:rsid w:val="4EDF9FAA"/>
    <w:rsid w:val="4EE1EE08"/>
    <w:rsid w:val="4EE37D32"/>
    <w:rsid w:val="4EE42167"/>
    <w:rsid w:val="4EE427DE"/>
    <w:rsid w:val="4EE460C9"/>
    <w:rsid w:val="4EE4C8FF"/>
    <w:rsid w:val="4EE508CC"/>
    <w:rsid w:val="4EE6322D"/>
    <w:rsid w:val="4EE6BE18"/>
    <w:rsid w:val="4EE6FA95"/>
    <w:rsid w:val="4EE72868"/>
    <w:rsid w:val="4EE790BF"/>
    <w:rsid w:val="4EE82392"/>
    <w:rsid w:val="4EE89E09"/>
    <w:rsid w:val="4EE903E4"/>
    <w:rsid w:val="4EE9EE2B"/>
    <w:rsid w:val="4EE9F575"/>
    <w:rsid w:val="4EEA6698"/>
    <w:rsid w:val="4EEA9BA7"/>
    <w:rsid w:val="4EEAEE0E"/>
    <w:rsid w:val="4EEB9820"/>
    <w:rsid w:val="4EEBC369"/>
    <w:rsid w:val="4EEC44D6"/>
    <w:rsid w:val="4EECB8EA"/>
    <w:rsid w:val="4EED7336"/>
    <w:rsid w:val="4EEF3893"/>
    <w:rsid w:val="4EF0948C"/>
    <w:rsid w:val="4EF0F80D"/>
    <w:rsid w:val="4EF10C42"/>
    <w:rsid w:val="4EF166F2"/>
    <w:rsid w:val="4EF18D10"/>
    <w:rsid w:val="4EF1D593"/>
    <w:rsid w:val="4EF30A3A"/>
    <w:rsid w:val="4EF365BE"/>
    <w:rsid w:val="4EF3DBC4"/>
    <w:rsid w:val="4EF419BB"/>
    <w:rsid w:val="4EF48116"/>
    <w:rsid w:val="4EF70713"/>
    <w:rsid w:val="4EF74A9C"/>
    <w:rsid w:val="4EF7AD38"/>
    <w:rsid w:val="4EF950D6"/>
    <w:rsid w:val="4EF9F9BF"/>
    <w:rsid w:val="4EFBDF1C"/>
    <w:rsid w:val="4EFC0812"/>
    <w:rsid w:val="4EFC69F7"/>
    <w:rsid w:val="4EFCC137"/>
    <w:rsid w:val="4EFD3F82"/>
    <w:rsid w:val="4EFEBD1D"/>
    <w:rsid w:val="4EFF9A60"/>
    <w:rsid w:val="4F012E2C"/>
    <w:rsid w:val="4F019B21"/>
    <w:rsid w:val="4F025123"/>
    <w:rsid w:val="4F02E416"/>
    <w:rsid w:val="4F03F765"/>
    <w:rsid w:val="4F04C557"/>
    <w:rsid w:val="4F059BBF"/>
    <w:rsid w:val="4F06E798"/>
    <w:rsid w:val="4F071815"/>
    <w:rsid w:val="4F07B7BB"/>
    <w:rsid w:val="4F07E2EF"/>
    <w:rsid w:val="4F082F26"/>
    <w:rsid w:val="4F085556"/>
    <w:rsid w:val="4F08C254"/>
    <w:rsid w:val="4F0A9371"/>
    <w:rsid w:val="4F0B304C"/>
    <w:rsid w:val="4F0B59F9"/>
    <w:rsid w:val="4F0D1D5E"/>
    <w:rsid w:val="4F0EB971"/>
    <w:rsid w:val="4F0F5F33"/>
    <w:rsid w:val="4F0F7233"/>
    <w:rsid w:val="4F0FAF62"/>
    <w:rsid w:val="4F117081"/>
    <w:rsid w:val="4F133148"/>
    <w:rsid w:val="4F1424BA"/>
    <w:rsid w:val="4F1495FF"/>
    <w:rsid w:val="4F14FB7E"/>
    <w:rsid w:val="4F155125"/>
    <w:rsid w:val="4F16228F"/>
    <w:rsid w:val="4F166878"/>
    <w:rsid w:val="4F16F526"/>
    <w:rsid w:val="4F17063F"/>
    <w:rsid w:val="4F17DAB1"/>
    <w:rsid w:val="4F183173"/>
    <w:rsid w:val="4F1A3B6F"/>
    <w:rsid w:val="4F1AD366"/>
    <w:rsid w:val="4F1B0737"/>
    <w:rsid w:val="4F1D099A"/>
    <w:rsid w:val="4F1D3EB8"/>
    <w:rsid w:val="4F1D555D"/>
    <w:rsid w:val="4F1DAED3"/>
    <w:rsid w:val="4F1E9F79"/>
    <w:rsid w:val="4F1EE718"/>
    <w:rsid w:val="4F232D4C"/>
    <w:rsid w:val="4F250E2A"/>
    <w:rsid w:val="4F251A56"/>
    <w:rsid w:val="4F261424"/>
    <w:rsid w:val="4F269A8A"/>
    <w:rsid w:val="4F281EFD"/>
    <w:rsid w:val="4F2946BF"/>
    <w:rsid w:val="4F298D28"/>
    <w:rsid w:val="4F298D70"/>
    <w:rsid w:val="4F29F478"/>
    <w:rsid w:val="4F2AB8F2"/>
    <w:rsid w:val="4F2AC32A"/>
    <w:rsid w:val="4F2C864F"/>
    <w:rsid w:val="4F2F1747"/>
    <w:rsid w:val="4F30EEBB"/>
    <w:rsid w:val="4F315615"/>
    <w:rsid w:val="4F3210D0"/>
    <w:rsid w:val="4F32E8E2"/>
    <w:rsid w:val="4F341111"/>
    <w:rsid w:val="4F35D0B6"/>
    <w:rsid w:val="4F36AFCA"/>
    <w:rsid w:val="4F37381C"/>
    <w:rsid w:val="4F37884D"/>
    <w:rsid w:val="4F3926E2"/>
    <w:rsid w:val="4F3AA24C"/>
    <w:rsid w:val="4F3AAD98"/>
    <w:rsid w:val="4F3CB4B8"/>
    <w:rsid w:val="4F3EE8EE"/>
    <w:rsid w:val="4F3FBFC9"/>
    <w:rsid w:val="4F3FE49A"/>
    <w:rsid w:val="4F404C92"/>
    <w:rsid w:val="4F405D76"/>
    <w:rsid w:val="4F411004"/>
    <w:rsid w:val="4F41889C"/>
    <w:rsid w:val="4F443C0C"/>
    <w:rsid w:val="4F444F4B"/>
    <w:rsid w:val="4F448935"/>
    <w:rsid w:val="4F44FDB1"/>
    <w:rsid w:val="4F455739"/>
    <w:rsid w:val="4F482B16"/>
    <w:rsid w:val="4F499986"/>
    <w:rsid w:val="4F49F04F"/>
    <w:rsid w:val="4F4A4AB1"/>
    <w:rsid w:val="4F4ADD51"/>
    <w:rsid w:val="4F4B1D73"/>
    <w:rsid w:val="4F4CDA81"/>
    <w:rsid w:val="4F4D0E18"/>
    <w:rsid w:val="4F4D17F5"/>
    <w:rsid w:val="4F4D2F6F"/>
    <w:rsid w:val="4F51B8A5"/>
    <w:rsid w:val="4F51E87B"/>
    <w:rsid w:val="4F53693B"/>
    <w:rsid w:val="4F553A47"/>
    <w:rsid w:val="4F58A60E"/>
    <w:rsid w:val="4F5B4F62"/>
    <w:rsid w:val="4F5BD0FF"/>
    <w:rsid w:val="4F5F1D6F"/>
    <w:rsid w:val="4F5F3CDA"/>
    <w:rsid w:val="4F5FA74F"/>
    <w:rsid w:val="4F60918F"/>
    <w:rsid w:val="4F60DD04"/>
    <w:rsid w:val="4F6103BB"/>
    <w:rsid w:val="4F61DDDD"/>
    <w:rsid w:val="4F625831"/>
    <w:rsid w:val="4F63C136"/>
    <w:rsid w:val="4F64ADBE"/>
    <w:rsid w:val="4F65861A"/>
    <w:rsid w:val="4F65D802"/>
    <w:rsid w:val="4F6607F4"/>
    <w:rsid w:val="4F6620BF"/>
    <w:rsid w:val="4F663FC5"/>
    <w:rsid w:val="4F66509B"/>
    <w:rsid w:val="4F66654D"/>
    <w:rsid w:val="4F66AD29"/>
    <w:rsid w:val="4F6AC123"/>
    <w:rsid w:val="4F6ACFC2"/>
    <w:rsid w:val="4F6B1F13"/>
    <w:rsid w:val="4F6B887D"/>
    <w:rsid w:val="4F6D081D"/>
    <w:rsid w:val="4F6EB8BA"/>
    <w:rsid w:val="4F6EC71E"/>
    <w:rsid w:val="4F6F8F89"/>
    <w:rsid w:val="4F6FE902"/>
    <w:rsid w:val="4F71D70F"/>
    <w:rsid w:val="4F734870"/>
    <w:rsid w:val="4F739775"/>
    <w:rsid w:val="4F73B6E4"/>
    <w:rsid w:val="4F7402A9"/>
    <w:rsid w:val="4F74B61B"/>
    <w:rsid w:val="4F754A19"/>
    <w:rsid w:val="4F759E21"/>
    <w:rsid w:val="4F75BC0E"/>
    <w:rsid w:val="4F769876"/>
    <w:rsid w:val="4F77F9E4"/>
    <w:rsid w:val="4F7AAFC3"/>
    <w:rsid w:val="4F7B6759"/>
    <w:rsid w:val="4F7BAAF8"/>
    <w:rsid w:val="4F7C0C69"/>
    <w:rsid w:val="4F7CAF5D"/>
    <w:rsid w:val="4F7D6ADA"/>
    <w:rsid w:val="4F7DED23"/>
    <w:rsid w:val="4F7EF67C"/>
    <w:rsid w:val="4F7F0FD1"/>
    <w:rsid w:val="4F7F1FE4"/>
    <w:rsid w:val="4F7FC830"/>
    <w:rsid w:val="4F7FE9E0"/>
    <w:rsid w:val="4F801DA2"/>
    <w:rsid w:val="4F805EC5"/>
    <w:rsid w:val="4F807516"/>
    <w:rsid w:val="4F809885"/>
    <w:rsid w:val="4F81B7E8"/>
    <w:rsid w:val="4F81E6FB"/>
    <w:rsid w:val="4F87EA04"/>
    <w:rsid w:val="4F8A5502"/>
    <w:rsid w:val="4F8AC85C"/>
    <w:rsid w:val="4F8BF0EB"/>
    <w:rsid w:val="4F8C2D19"/>
    <w:rsid w:val="4F8C721F"/>
    <w:rsid w:val="4F8CE636"/>
    <w:rsid w:val="4F8D0BC4"/>
    <w:rsid w:val="4F8D5457"/>
    <w:rsid w:val="4F8EF385"/>
    <w:rsid w:val="4F90B7B4"/>
    <w:rsid w:val="4F914A5F"/>
    <w:rsid w:val="4F917A39"/>
    <w:rsid w:val="4F920266"/>
    <w:rsid w:val="4F944389"/>
    <w:rsid w:val="4F946881"/>
    <w:rsid w:val="4F94DAA5"/>
    <w:rsid w:val="4F94F8EA"/>
    <w:rsid w:val="4F951939"/>
    <w:rsid w:val="4F96D775"/>
    <w:rsid w:val="4F9815F3"/>
    <w:rsid w:val="4F988FCF"/>
    <w:rsid w:val="4F9947E3"/>
    <w:rsid w:val="4F9A2CEE"/>
    <w:rsid w:val="4F9B4069"/>
    <w:rsid w:val="4F9C9591"/>
    <w:rsid w:val="4F9CA357"/>
    <w:rsid w:val="4F9D5E3C"/>
    <w:rsid w:val="4F9F565B"/>
    <w:rsid w:val="4FA10D90"/>
    <w:rsid w:val="4FA1487B"/>
    <w:rsid w:val="4FA1FC0D"/>
    <w:rsid w:val="4FA21D5F"/>
    <w:rsid w:val="4FA3EC41"/>
    <w:rsid w:val="4FA440F7"/>
    <w:rsid w:val="4FA79ADC"/>
    <w:rsid w:val="4FA79AE2"/>
    <w:rsid w:val="4FA7FB51"/>
    <w:rsid w:val="4FA81609"/>
    <w:rsid w:val="4FA85A28"/>
    <w:rsid w:val="4FA89636"/>
    <w:rsid w:val="4FA91A9E"/>
    <w:rsid w:val="4FA937C1"/>
    <w:rsid w:val="4FA9F3FA"/>
    <w:rsid w:val="4FAAA91C"/>
    <w:rsid w:val="4FACAB4F"/>
    <w:rsid w:val="4FAFFDB5"/>
    <w:rsid w:val="4FB10D65"/>
    <w:rsid w:val="4FB1E7BD"/>
    <w:rsid w:val="4FB20FA8"/>
    <w:rsid w:val="4FB26DB0"/>
    <w:rsid w:val="4FB303C3"/>
    <w:rsid w:val="4FB559D0"/>
    <w:rsid w:val="4FB5E386"/>
    <w:rsid w:val="4FB61448"/>
    <w:rsid w:val="4FBD4C3F"/>
    <w:rsid w:val="4FBFBB7C"/>
    <w:rsid w:val="4FBFDAAD"/>
    <w:rsid w:val="4FC2DA9B"/>
    <w:rsid w:val="4FC41BB9"/>
    <w:rsid w:val="4FC50236"/>
    <w:rsid w:val="4FC51AAB"/>
    <w:rsid w:val="4FC84D90"/>
    <w:rsid w:val="4FCCA2BC"/>
    <w:rsid w:val="4FCCDC94"/>
    <w:rsid w:val="4FCE0945"/>
    <w:rsid w:val="4FCE1928"/>
    <w:rsid w:val="4FCE94E6"/>
    <w:rsid w:val="4FCEB76B"/>
    <w:rsid w:val="4FCFF1F3"/>
    <w:rsid w:val="4FD08BD7"/>
    <w:rsid w:val="4FD1AABF"/>
    <w:rsid w:val="4FD27E46"/>
    <w:rsid w:val="4FD2B564"/>
    <w:rsid w:val="4FD33E31"/>
    <w:rsid w:val="4FD41C16"/>
    <w:rsid w:val="4FD57E4F"/>
    <w:rsid w:val="4FD5B5FF"/>
    <w:rsid w:val="4FD6CC66"/>
    <w:rsid w:val="4FD77C59"/>
    <w:rsid w:val="4FD8F3EF"/>
    <w:rsid w:val="4FD973B3"/>
    <w:rsid w:val="4FDA07AB"/>
    <w:rsid w:val="4FDA622D"/>
    <w:rsid w:val="4FDB1A2A"/>
    <w:rsid w:val="4FDE2DA3"/>
    <w:rsid w:val="4FDEB5B6"/>
    <w:rsid w:val="4FDEBEC0"/>
    <w:rsid w:val="4FDEEBA3"/>
    <w:rsid w:val="4FE13C4C"/>
    <w:rsid w:val="4FE1B19C"/>
    <w:rsid w:val="4FE2B965"/>
    <w:rsid w:val="4FE51AFE"/>
    <w:rsid w:val="4FE59803"/>
    <w:rsid w:val="4FE82C08"/>
    <w:rsid w:val="4FE88DE6"/>
    <w:rsid w:val="4FE9543E"/>
    <w:rsid w:val="4FE98157"/>
    <w:rsid w:val="4FEA5CF0"/>
    <w:rsid w:val="4FEA9E88"/>
    <w:rsid w:val="4FEB5174"/>
    <w:rsid w:val="4FEB6103"/>
    <w:rsid w:val="4FEBACBA"/>
    <w:rsid w:val="4FEC8763"/>
    <w:rsid w:val="4FECFE5B"/>
    <w:rsid w:val="4FED68E9"/>
    <w:rsid w:val="4FED69D6"/>
    <w:rsid w:val="4FED80E5"/>
    <w:rsid w:val="4FEE51C3"/>
    <w:rsid w:val="4FEEEC87"/>
    <w:rsid w:val="4FEF9562"/>
    <w:rsid w:val="4FEFDF4E"/>
    <w:rsid w:val="4FF04678"/>
    <w:rsid w:val="4FF0731A"/>
    <w:rsid w:val="4FF15531"/>
    <w:rsid w:val="4FF1B04F"/>
    <w:rsid w:val="4FF35CEE"/>
    <w:rsid w:val="4FF394D3"/>
    <w:rsid w:val="4FF3AA6F"/>
    <w:rsid w:val="4FF3BC93"/>
    <w:rsid w:val="4FF5683E"/>
    <w:rsid w:val="4FF6C954"/>
    <w:rsid w:val="4FF76A54"/>
    <w:rsid w:val="4FF78F41"/>
    <w:rsid w:val="4FF8237A"/>
    <w:rsid w:val="4FF8321E"/>
    <w:rsid w:val="4FF92639"/>
    <w:rsid w:val="4FFA967E"/>
    <w:rsid w:val="4FFC448F"/>
    <w:rsid w:val="4FFC633E"/>
    <w:rsid w:val="4FFCE679"/>
    <w:rsid w:val="4FFD2F58"/>
    <w:rsid w:val="4FFD31BF"/>
    <w:rsid w:val="4FFD986D"/>
    <w:rsid w:val="4FFF30A5"/>
    <w:rsid w:val="4FFFC5A9"/>
    <w:rsid w:val="5000C75D"/>
    <w:rsid w:val="5000CED6"/>
    <w:rsid w:val="5003AA3C"/>
    <w:rsid w:val="50040964"/>
    <w:rsid w:val="5005AE59"/>
    <w:rsid w:val="5006414F"/>
    <w:rsid w:val="50069BFA"/>
    <w:rsid w:val="50080674"/>
    <w:rsid w:val="50092298"/>
    <w:rsid w:val="500A1DDA"/>
    <w:rsid w:val="500B5114"/>
    <w:rsid w:val="500BBB6D"/>
    <w:rsid w:val="500C6FA1"/>
    <w:rsid w:val="500CB6FC"/>
    <w:rsid w:val="500D2D73"/>
    <w:rsid w:val="500E22E7"/>
    <w:rsid w:val="50102204"/>
    <w:rsid w:val="50136F90"/>
    <w:rsid w:val="501409AA"/>
    <w:rsid w:val="50140BC4"/>
    <w:rsid w:val="50158757"/>
    <w:rsid w:val="5017A0A9"/>
    <w:rsid w:val="501960F6"/>
    <w:rsid w:val="501965A5"/>
    <w:rsid w:val="501A2522"/>
    <w:rsid w:val="501BEDA7"/>
    <w:rsid w:val="501CAB77"/>
    <w:rsid w:val="501D73A3"/>
    <w:rsid w:val="501F7F46"/>
    <w:rsid w:val="501F918C"/>
    <w:rsid w:val="50217005"/>
    <w:rsid w:val="502251ED"/>
    <w:rsid w:val="50227606"/>
    <w:rsid w:val="50229891"/>
    <w:rsid w:val="5022FF62"/>
    <w:rsid w:val="5024EE00"/>
    <w:rsid w:val="50278274"/>
    <w:rsid w:val="5027DDDC"/>
    <w:rsid w:val="502949B7"/>
    <w:rsid w:val="5029960F"/>
    <w:rsid w:val="502A150B"/>
    <w:rsid w:val="502A2302"/>
    <w:rsid w:val="502B4A68"/>
    <w:rsid w:val="502B5DB8"/>
    <w:rsid w:val="502C9479"/>
    <w:rsid w:val="502D49BA"/>
    <w:rsid w:val="502E3D20"/>
    <w:rsid w:val="502E51EA"/>
    <w:rsid w:val="502F5CBA"/>
    <w:rsid w:val="502FCC31"/>
    <w:rsid w:val="502FD477"/>
    <w:rsid w:val="50302478"/>
    <w:rsid w:val="50311ED4"/>
    <w:rsid w:val="50329A14"/>
    <w:rsid w:val="50329D64"/>
    <w:rsid w:val="503333B6"/>
    <w:rsid w:val="503379E1"/>
    <w:rsid w:val="503454E8"/>
    <w:rsid w:val="5034613F"/>
    <w:rsid w:val="5034B2D1"/>
    <w:rsid w:val="5034F851"/>
    <w:rsid w:val="503560EB"/>
    <w:rsid w:val="5035A336"/>
    <w:rsid w:val="503662FB"/>
    <w:rsid w:val="50381B5C"/>
    <w:rsid w:val="50387A84"/>
    <w:rsid w:val="50395BC4"/>
    <w:rsid w:val="503A17B9"/>
    <w:rsid w:val="503AE9F7"/>
    <w:rsid w:val="503B30A7"/>
    <w:rsid w:val="503B33A3"/>
    <w:rsid w:val="503B6309"/>
    <w:rsid w:val="503B89A7"/>
    <w:rsid w:val="503C43E5"/>
    <w:rsid w:val="503C6003"/>
    <w:rsid w:val="503CD7B9"/>
    <w:rsid w:val="503CEDF7"/>
    <w:rsid w:val="503DC5D4"/>
    <w:rsid w:val="503F1795"/>
    <w:rsid w:val="50415F57"/>
    <w:rsid w:val="5041ABA3"/>
    <w:rsid w:val="50426D12"/>
    <w:rsid w:val="504343B3"/>
    <w:rsid w:val="5043B66A"/>
    <w:rsid w:val="5044431A"/>
    <w:rsid w:val="5044F6A6"/>
    <w:rsid w:val="5045FD1D"/>
    <w:rsid w:val="50461E4E"/>
    <w:rsid w:val="50466574"/>
    <w:rsid w:val="5046ECCB"/>
    <w:rsid w:val="5049A7E0"/>
    <w:rsid w:val="504A079D"/>
    <w:rsid w:val="504A1E06"/>
    <w:rsid w:val="504CC707"/>
    <w:rsid w:val="5050DC11"/>
    <w:rsid w:val="50511DD3"/>
    <w:rsid w:val="5051CF57"/>
    <w:rsid w:val="5051FF82"/>
    <w:rsid w:val="505219BA"/>
    <w:rsid w:val="5055569E"/>
    <w:rsid w:val="50564188"/>
    <w:rsid w:val="505765F6"/>
    <w:rsid w:val="5057B9CF"/>
    <w:rsid w:val="50586E32"/>
    <w:rsid w:val="5058C362"/>
    <w:rsid w:val="505C266F"/>
    <w:rsid w:val="505D2774"/>
    <w:rsid w:val="505D5F04"/>
    <w:rsid w:val="505DD4BF"/>
    <w:rsid w:val="505DDD6F"/>
    <w:rsid w:val="50611325"/>
    <w:rsid w:val="50612C3F"/>
    <w:rsid w:val="50625F7A"/>
    <w:rsid w:val="5063510A"/>
    <w:rsid w:val="5065A180"/>
    <w:rsid w:val="50660DE9"/>
    <w:rsid w:val="50668F85"/>
    <w:rsid w:val="5067E241"/>
    <w:rsid w:val="5068FDA1"/>
    <w:rsid w:val="50694F31"/>
    <w:rsid w:val="50695C23"/>
    <w:rsid w:val="506A2F23"/>
    <w:rsid w:val="506A454B"/>
    <w:rsid w:val="506A6B9D"/>
    <w:rsid w:val="506A7ECA"/>
    <w:rsid w:val="506A950C"/>
    <w:rsid w:val="506C4D8E"/>
    <w:rsid w:val="506C55EA"/>
    <w:rsid w:val="506E59D7"/>
    <w:rsid w:val="506F321E"/>
    <w:rsid w:val="506F46FC"/>
    <w:rsid w:val="506F5E36"/>
    <w:rsid w:val="50712777"/>
    <w:rsid w:val="5071AE0A"/>
    <w:rsid w:val="5071D7AD"/>
    <w:rsid w:val="50729E0B"/>
    <w:rsid w:val="5072C81C"/>
    <w:rsid w:val="5072D708"/>
    <w:rsid w:val="5073BE48"/>
    <w:rsid w:val="50776D55"/>
    <w:rsid w:val="5078DFBA"/>
    <w:rsid w:val="50792793"/>
    <w:rsid w:val="5079EFFF"/>
    <w:rsid w:val="507A179E"/>
    <w:rsid w:val="507AB1D7"/>
    <w:rsid w:val="507B5EF7"/>
    <w:rsid w:val="507B7449"/>
    <w:rsid w:val="507C1F52"/>
    <w:rsid w:val="507C8B1F"/>
    <w:rsid w:val="507D1DA6"/>
    <w:rsid w:val="507D6593"/>
    <w:rsid w:val="507DE5C3"/>
    <w:rsid w:val="507E3A5D"/>
    <w:rsid w:val="507E7491"/>
    <w:rsid w:val="507F1950"/>
    <w:rsid w:val="507F4506"/>
    <w:rsid w:val="50822C31"/>
    <w:rsid w:val="508261C1"/>
    <w:rsid w:val="50859FC8"/>
    <w:rsid w:val="5085FE98"/>
    <w:rsid w:val="50879BB0"/>
    <w:rsid w:val="5087C9A9"/>
    <w:rsid w:val="50894692"/>
    <w:rsid w:val="508ABCAB"/>
    <w:rsid w:val="508B2228"/>
    <w:rsid w:val="508BC19A"/>
    <w:rsid w:val="508BD3BD"/>
    <w:rsid w:val="508C9601"/>
    <w:rsid w:val="508ECF7A"/>
    <w:rsid w:val="508EFE36"/>
    <w:rsid w:val="508F7B13"/>
    <w:rsid w:val="508FE367"/>
    <w:rsid w:val="5090A578"/>
    <w:rsid w:val="5090F795"/>
    <w:rsid w:val="5091B69D"/>
    <w:rsid w:val="5092EF30"/>
    <w:rsid w:val="5093143B"/>
    <w:rsid w:val="5094F33B"/>
    <w:rsid w:val="5095AF99"/>
    <w:rsid w:val="5097B61F"/>
    <w:rsid w:val="5098F332"/>
    <w:rsid w:val="509A0089"/>
    <w:rsid w:val="509A8A2F"/>
    <w:rsid w:val="509AD455"/>
    <w:rsid w:val="509E02F9"/>
    <w:rsid w:val="50A201B0"/>
    <w:rsid w:val="50A6C305"/>
    <w:rsid w:val="50A933F1"/>
    <w:rsid w:val="50A98EE2"/>
    <w:rsid w:val="50A99378"/>
    <w:rsid w:val="50AAF7AD"/>
    <w:rsid w:val="50AB78FD"/>
    <w:rsid w:val="50ABFE85"/>
    <w:rsid w:val="50ACCA38"/>
    <w:rsid w:val="50ACD384"/>
    <w:rsid w:val="50AECD45"/>
    <w:rsid w:val="50AF00C9"/>
    <w:rsid w:val="50B2CB60"/>
    <w:rsid w:val="50B36657"/>
    <w:rsid w:val="50B386C2"/>
    <w:rsid w:val="50B3D9A3"/>
    <w:rsid w:val="50B42010"/>
    <w:rsid w:val="50B4BB5A"/>
    <w:rsid w:val="50B55F54"/>
    <w:rsid w:val="50B6588C"/>
    <w:rsid w:val="50B998E3"/>
    <w:rsid w:val="50BA2D72"/>
    <w:rsid w:val="50BA6575"/>
    <w:rsid w:val="50BA92F0"/>
    <w:rsid w:val="50BB0664"/>
    <w:rsid w:val="50BB4D7D"/>
    <w:rsid w:val="50BD52FA"/>
    <w:rsid w:val="50BDB21A"/>
    <w:rsid w:val="50BE036B"/>
    <w:rsid w:val="50BF8ABD"/>
    <w:rsid w:val="50BF9173"/>
    <w:rsid w:val="50BFF541"/>
    <w:rsid w:val="50C224B5"/>
    <w:rsid w:val="50C272FA"/>
    <w:rsid w:val="50C272FD"/>
    <w:rsid w:val="50C46216"/>
    <w:rsid w:val="50C49BF2"/>
    <w:rsid w:val="50C5D4DB"/>
    <w:rsid w:val="50C6CD98"/>
    <w:rsid w:val="50C73578"/>
    <w:rsid w:val="50C7A87B"/>
    <w:rsid w:val="50C87A29"/>
    <w:rsid w:val="50C88976"/>
    <w:rsid w:val="50C99F60"/>
    <w:rsid w:val="50CB7EAC"/>
    <w:rsid w:val="50CD388C"/>
    <w:rsid w:val="50CDDB30"/>
    <w:rsid w:val="50CDE20C"/>
    <w:rsid w:val="50CEC9F2"/>
    <w:rsid w:val="50CEEA48"/>
    <w:rsid w:val="50D080B5"/>
    <w:rsid w:val="50D09E97"/>
    <w:rsid w:val="50D14EC8"/>
    <w:rsid w:val="50D2B5E2"/>
    <w:rsid w:val="50D2DA3A"/>
    <w:rsid w:val="50D2FA5A"/>
    <w:rsid w:val="50D3358F"/>
    <w:rsid w:val="50D481D6"/>
    <w:rsid w:val="50D4AEA5"/>
    <w:rsid w:val="50D4DDA2"/>
    <w:rsid w:val="50D5779C"/>
    <w:rsid w:val="50D598E6"/>
    <w:rsid w:val="50D5F581"/>
    <w:rsid w:val="50D67953"/>
    <w:rsid w:val="50D6A2AF"/>
    <w:rsid w:val="50D6A65A"/>
    <w:rsid w:val="50D73CCF"/>
    <w:rsid w:val="50D7A977"/>
    <w:rsid w:val="50D7B566"/>
    <w:rsid w:val="50D9081D"/>
    <w:rsid w:val="50D954D4"/>
    <w:rsid w:val="50DBAB04"/>
    <w:rsid w:val="50DC231C"/>
    <w:rsid w:val="50DD4FA6"/>
    <w:rsid w:val="50DDC00E"/>
    <w:rsid w:val="50DEBC0F"/>
    <w:rsid w:val="50DFAC54"/>
    <w:rsid w:val="50E1FADB"/>
    <w:rsid w:val="50E225B7"/>
    <w:rsid w:val="50E26127"/>
    <w:rsid w:val="50E32BCC"/>
    <w:rsid w:val="50E3954C"/>
    <w:rsid w:val="50E47031"/>
    <w:rsid w:val="50E66E1C"/>
    <w:rsid w:val="50E67185"/>
    <w:rsid w:val="50E67420"/>
    <w:rsid w:val="50E9FC70"/>
    <w:rsid w:val="50EA9629"/>
    <w:rsid w:val="50EB6DDC"/>
    <w:rsid w:val="50EC475D"/>
    <w:rsid w:val="50EC53FC"/>
    <w:rsid w:val="50ECA5B3"/>
    <w:rsid w:val="50ECE6D8"/>
    <w:rsid w:val="50EF9B18"/>
    <w:rsid w:val="50F0C3FE"/>
    <w:rsid w:val="50F0D8A8"/>
    <w:rsid w:val="50F1E47D"/>
    <w:rsid w:val="50F225BE"/>
    <w:rsid w:val="50F2C3C8"/>
    <w:rsid w:val="50F41890"/>
    <w:rsid w:val="50F543D9"/>
    <w:rsid w:val="50F61B3C"/>
    <w:rsid w:val="50F6FB3F"/>
    <w:rsid w:val="50F7342F"/>
    <w:rsid w:val="50F77E6C"/>
    <w:rsid w:val="50F8079E"/>
    <w:rsid w:val="50F8127C"/>
    <w:rsid w:val="50F82FEB"/>
    <w:rsid w:val="50F839B9"/>
    <w:rsid w:val="50F8F163"/>
    <w:rsid w:val="50F90644"/>
    <w:rsid w:val="50F957E3"/>
    <w:rsid w:val="50F99647"/>
    <w:rsid w:val="50FC9402"/>
    <w:rsid w:val="50FD0CDF"/>
    <w:rsid w:val="50FEB68B"/>
    <w:rsid w:val="50FEE704"/>
    <w:rsid w:val="50FF0DAD"/>
    <w:rsid w:val="50FF391C"/>
    <w:rsid w:val="50FFC3AC"/>
    <w:rsid w:val="510045C8"/>
    <w:rsid w:val="5100CC43"/>
    <w:rsid w:val="5101487A"/>
    <w:rsid w:val="5102536F"/>
    <w:rsid w:val="51026166"/>
    <w:rsid w:val="5102C772"/>
    <w:rsid w:val="510323CF"/>
    <w:rsid w:val="51034767"/>
    <w:rsid w:val="51052C97"/>
    <w:rsid w:val="510612B6"/>
    <w:rsid w:val="51065DB9"/>
    <w:rsid w:val="510AB253"/>
    <w:rsid w:val="510B30B2"/>
    <w:rsid w:val="510B9056"/>
    <w:rsid w:val="510E23F3"/>
    <w:rsid w:val="510E5DA3"/>
    <w:rsid w:val="510F56D2"/>
    <w:rsid w:val="510F7FE0"/>
    <w:rsid w:val="51100860"/>
    <w:rsid w:val="5111ABF4"/>
    <w:rsid w:val="511392DF"/>
    <w:rsid w:val="5115439A"/>
    <w:rsid w:val="5115ACB1"/>
    <w:rsid w:val="5116B9C2"/>
    <w:rsid w:val="511752A6"/>
    <w:rsid w:val="511753FC"/>
    <w:rsid w:val="5117F707"/>
    <w:rsid w:val="5118E6CE"/>
    <w:rsid w:val="511A1DA0"/>
    <w:rsid w:val="511AC6A1"/>
    <w:rsid w:val="511B3DAA"/>
    <w:rsid w:val="511BC109"/>
    <w:rsid w:val="511C6F37"/>
    <w:rsid w:val="511D31B9"/>
    <w:rsid w:val="511E22C8"/>
    <w:rsid w:val="511F01DF"/>
    <w:rsid w:val="511F371D"/>
    <w:rsid w:val="511F974C"/>
    <w:rsid w:val="5120D86B"/>
    <w:rsid w:val="5121536F"/>
    <w:rsid w:val="5121664A"/>
    <w:rsid w:val="51218B0F"/>
    <w:rsid w:val="5121A03A"/>
    <w:rsid w:val="5122311E"/>
    <w:rsid w:val="51227EE7"/>
    <w:rsid w:val="5122A865"/>
    <w:rsid w:val="5122E2E6"/>
    <w:rsid w:val="51232477"/>
    <w:rsid w:val="51240986"/>
    <w:rsid w:val="5127188A"/>
    <w:rsid w:val="51274A4D"/>
    <w:rsid w:val="5128009D"/>
    <w:rsid w:val="5129F9D7"/>
    <w:rsid w:val="512B23FA"/>
    <w:rsid w:val="512B68DA"/>
    <w:rsid w:val="512CCE98"/>
    <w:rsid w:val="512D9AD1"/>
    <w:rsid w:val="512DDE8B"/>
    <w:rsid w:val="512F168F"/>
    <w:rsid w:val="513008E5"/>
    <w:rsid w:val="51307B64"/>
    <w:rsid w:val="5130F757"/>
    <w:rsid w:val="5131CB08"/>
    <w:rsid w:val="5133AD9C"/>
    <w:rsid w:val="51343196"/>
    <w:rsid w:val="51350B69"/>
    <w:rsid w:val="5135BEBA"/>
    <w:rsid w:val="5135D2BE"/>
    <w:rsid w:val="51360637"/>
    <w:rsid w:val="51363809"/>
    <w:rsid w:val="5136943E"/>
    <w:rsid w:val="5136C79A"/>
    <w:rsid w:val="5137065A"/>
    <w:rsid w:val="51371A7E"/>
    <w:rsid w:val="5137D652"/>
    <w:rsid w:val="5138F96B"/>
    <w:rsid w:val="513986C1"/>
    <w:rsid w:val="513AA180"/>
    <w:rsid w:val="513B1500"/>
    <w:rsid w:val="513BD75E"/>
    <w:rsid w:val="513E1A48"/>
    <w:rsid w:val="51404412"/>
    <w:rsid w:val="5142CE7F"/>
    <w:rsid w:val="51435271"/>
    <w:rsid w:val="5143D722"/>
    <w:rsid w:val="5143F2F6"/>
    <w:rsid w:val="51462E04"/>
    <w:rsid w:val="5147ACA5"/>
    <w:rsid w:val="514824CC"/>
    <w:rsid w:val="514917C0"/>
    <w:rsid w:val="514960A3"/>
    <w:rsid w:val="51498A67"/>
    <w:rsid w:val="5149FA0C"/>
    <w:rsid w:val="514A1CCE"/>
    <w:rsid w:val="514BF386"/>
    <w:rsid w:val="514C9A1C"/>
    <w:rsid w:val="514CDE43"/>
    <w:rsid w:val="514DE1DE"/>
    <w:rsid w:val="514E6926"/>
    <w:rsid w:val="514E9820"/>
    <w:rsid w:val="514F0240"/>
    <w:rsid w:val="514F8471"/>
    <w:rsid w:val="5150D414"/>
    <w:rsid w:val="5150D4EF"/>
    <w:rsid w:val="515102A3"/>
    <w:rsid w:val="51516653"/>
    <w:rsid w:val="5151D747"/>
    <w:rsid w:val="5151E32A"/>
    <w:rsid w:val="51535976"/>
    <w:rsid w:val="5154123E"/>
    <w:rsid w:val="51574276"/>
    <w:rsid w:val="515760BD"/>
    <w:rsid w:val="5159187B"/>
    <w:rsid w:val="51599761"/>
    <w:rsid w:val="515AF06E"/>
    <w:rsid w:val="515CB7DB"/>
    <w:rsid w:val="515CC58E"/>
    <w:rsid w:val="515D6558"/>
    <w:rsid w:val="515DF210"/>
    <w:rsid w:val="515E200A"/>
    <w:rsid w:val="515ED376"/>
    <w:rsid w:val="515F2E62"/>
    <w:rsid w:val="51604033"/>
    <w:rsid w:val="516085B7"/>
    <w:rsid w:val="51609D22"/>
    <w:rsid w:val="5161182E"/>
    <w:rsid w:val="51638ED3"/>
    <w:rsid w:val="51658537"/>
    <w:rsid w:val="5167BAF0"/>
    <w:rsid w:val="516866DA"/>
    <w:rsid w:val="51688D1B"/>
    <w:rsid w:val="5168AEA7"/>
    <w:rsid w:val="5168E7F3"/>
    <w:rsid w:val="51697224"/>
    <w:rsid w:val="5169CC04"/>
    <w:rsid w:val="516BD541"/>
    <w:rsid w:val="516C016A"/>
    <w:rsid w:val="516CBDE3"/>
    <w:rsid w:val="516CC3EC"/>
    <w:rsid w:val="516DE321"/>
    <w:rsid w:val="516E003E"/>
    <w:rsid w:val="516EAF78"/>
    <w:rsid w:val="516EB6AD"/>
    <w:rsid w:val="516EC541"/>
    <w:rsid w:val="516EE631"/>
    <w:rsid w:val="516F6C2E"/>
    <w:rsid w:val="517014BE"/>
    <w:rsid w:val="5171955B"/>
    <w:rsid w:val="517226EE"/>
    <w:rsid w:val="517260DB"/>
    <w:rsid w:val="5172D016"/>
    <w:rsid w:val="5172F09F"/>
    <w:rsid w:val="5173BBBC"/>
    <w:rsid w:val="517420D9"/>
    <w:rsid w:val="51751251"/>
    <w:rsid w:val="51757F9C"/>
    <w:rsid w:val="51766B7B"/>
    <w:rsid w:val="517863D5"/>
    <w:rsid w:val="5179767B"/>
    <w:rsid w:val="517A0AE0"/>
    <w:rsid w:val="517A7911"/>
    <w:rsid w:val="517AF87B"/>
    <w:rsid w:val="517B1F5F"/>
    <w:rsid w:val="517D3E6A"/>
    <w:rsid w:val="517F5AF0"/>
    <w:rsid w:val="517FB8A4"/>
    <w:rsid w:val="51833FED"/>
    <w:rsid w:val="5184E649"/>
    <w:rsid w:val="518516FB"/>
    <w:rsid w:val="51871525"/>
    <w:rsid w:val="5188A122"/>
    <w:rsid w:val="5188DF1B"/>
    <w:rsid w:val="5189BA5C"/>
    <w:rsid w:val="518AA1FC"/>
    <w:rsid w:val="518C4D94"/>
    <w:rsid w:val="518CE6F3"/>
    <w:rsid w:val="518D1A82"/>
    <w:rsid w:val="518DA8CF"/>
    <w:rsid w:val="518DD350"/>
    <w:rsid w:val="518F57AF"/>
    <w:rsid w:val="51904024"/>
    <w:rsid w:val="5191B249"/>
    <w:rsid w:val="5192F561"/>
    <w:rsid w:val="5193D792"/>
    <w:rsid w:val="51943866"/>
    <w:rsid w:val="519485B4"/>
    <w:rsid w:val="5194D954"/>
    <w:rsid w:val="519513C3"/>
    <w:rsid w:val="5195D111"/>
    <w:rsid w:val="519618DE"/>
    <w:rsid w:val="5199E066"/>
    <w:rsid w:val="519AF5B2"/>
    <w:rsid w:val="519BB5B5"/>
    <w:rsid w:val="519C059B"/>
    <w:rsid w:val="519D54CA"/>
    <w:rsid w:val="519EE0A3"/>
    <w:rsid w:val="519F9416"/>
    <w:rsid w:val="519FC48A"/>
    <w:rsid w:val="51A0712E"/>
    <w:rsid w:val="51A0D99E"/>
    <w:rsid w:val="51A1D043"/>
    <w:rsid w:val="51A20C84"/>
    <w:rsid w:val="51A2B078"/>
    <w:rsid w:val="51A37394"/>
    <w:rsid w:val="51A39892"/>
    <w:rsid w:val="51A53E37"/>
    <w:rsid w:val="51A56C0F"/>
    <w:rsid w:val="51A59E73"/>
    <w:rsid w:val="51AA2097"/>
    <w:rsid w:val="51AAB0C9"/>
    <w:rsid w:val="51AAE2BD"/>
    <w:rsid w:val="51AAF603"/>
    <w:rsid w:val="51AD2883"/>
    <w:rsid w:val="51AF8A53"/>
    <w:rsid w:val="51B0253E"/>
    <w:rsid w:val="51B14489"/>
    <w:rsid w:val="51B1A42E"/>
    <w:rsid w:val="51B28733"/>
    <w:rsid w:val="51B436F5"/>
    <w:rsid w:val="51B5F678"/>
    <w:rsid w:val="51B8C705"/>
    <w:rsid w:val="51B9B8FC"/>
    <w:rsid w:val="51BA8C92"/>
    <w:rsid w:val="51BB8067"/>
    <w:rsid w:val="51BDB88F"/>
    <w:rsid w:val="51BDE6ED"/>
    <w:rsid w:val="51BE79E6"/>
    <w:rsid w:val="51BEF9C6"/>
    <w:rsid w:val="51BF6872"/>
    <w:rsid w:val="51C04103"/>
    <w:rsid w:val="51C04485"/>
    <w:rsid w:val="51C05F7E"/>
    <w:rsid w:val="51C0B044"/>
    <w:rsid w:val="51C17962"/>
    <w:rsid w:val="51C24CD1"/>
    <w:rsid w:val="51C531A7"/>
    <w:rsid w:val="51C5B83B"/>
    <w:rsid w:val="51C65FF9"/>
    <w:rsid w:val="51C6F668"/>
    <w:rsid w:val="51C70C6C"/>
    <w:rsid w:val="51C86965"/>
    <w:rsid w:val="51C87E68"/>
    <w:rsid w:val="51C9A4CB"/>
    <w:rsid w:val="51CA01B5"/>
    <w:rsid w:val="51CB139F"/>
    <w:rsid w:val="51CBA946"/>
    <w:rsid w:val="51CBAE2A"/>
    <w:rsid w:val="51CD0E79"/>
    <w:rsid w:val="51CD110A"/>
    <w:rsid w:val="51CEA11C"/>
    <w:rsid w:val="51D19F31"/>
    <w:rsid w:val="51D1AD75"/>
    <w:rsid w:val="51D38C48"/>
    <w:rsid w:val="51D56B07"/>
    <w:rsid w:val="51D590DC"/>
    <w:rsid w:val="51D68C9B"/>
    <w:rsid w:val="51D7E368"/>
    <w:rsid w:val="51DA19FB"/>
    <w:rsid w:val="51DB3270"/>
    <w:rsid w:val="51DCE234"/>
    <w:rsid w:val="51DD25D7"/>
    <w:rsid w:val="51DD2A5D"/>
    <w:rsid w:val="51DE1862"/>
    <w:rsid w:val="51DED91B"/>
    <w:rsid w:val="51E0687E"/>
    <w:rsid w:val="51E0EF13"/>
    <w:rsid w:val="51E155E4"/>
    <w:rsid w:val="51E161D1"/>
    <w:rsid w:val="51E414E3"/>
    <w:rsid w:val="51E484F8"/>
    <w:rsid w:val="51E639FE"/>
    <w:rsid w:val="51E66067"/>
    <w:rsid w:val="51E69D85"/>
    <w:rsid w:val="51E84400"/>
    <w:rsid w:val="51E89B3E"/>
    <w:rsid w:val="51E9AF6B"/>
    <w:rsid w:val="51EAD9EA"/>
    <w:rsid w:val="51EB0B5C"/>
    <w:rsid w:val="51ED3E57"/>
    <w:rsid w:val="51EE24DA"/>
    <w:rsid w:val="51EFD58A"/>
    <w:rsid w:val="51EFEE04"/>
    <w:rsid w:val="51F00459"/>
    <w:rsid w:val="51F006B7"/>
    <w:rsid w:val="51F0351F"/>
    <w:rsid w:val="51F043A3"/>
    <w:rsid w:val="51F07B2F"/>
    <w:rsid w:val="51F19075"/>
    <w:rsid w:val="51F1A90D"/>
    <w:rsid w:val="51F2A675"/>
    <w:rsid w:val="51F41718"/>
    <w:rsid w:val="51F4E91C"/>
    <w:rsid w:val="51F51506"/>
    <w:rsid w:val="51F56428"/>
    <w:rsid w:val="51F5C805"/>
    <w:rsid w:val="51F5F858"/>
    <w:rsid w:val="51F61781"/>
    <w:rsid w:val="51F8E8E6"/>
    <w:rsid w:val="51F9E0A1"/>
    <w:rsid w:val="51FA5620"/>
    <w:rsid w:val="51FA6CAB"/>
    <w:rsid w:val="51FAA413"/>
    <w:rsid w:val="51FB29B4"/>
    <w:rsid w:val="51FB5800"/>
    <w:rsid w:val="51FB8F07"/>
    <w:rsid w:val="51FC0204"/>
    <w:rsid w:val="51FC76B5"/>
    <w:rsid w:val="51FD052C"/>
    <w:rsid w:val="51FDE1AD"/>
    <w:rsid w:val="51FDE864"/>
    <w:rsid w:val="51FE1400"/>
    <w:rsid w:val="51FE2711"/>
    <w:rsid w:val="52007100"/>
    <w:rsid w:val="5202C858"/>
    <w:rsid w:val="52032125"/>
    <w:rsid w:val="52052489"/>
    <w:rsid w:val="5206EE49"/>
    <w:rsid w:val="5206F2D9"/>
    <w:rsid w:val="520914F1"/>
    <w:rsid w:val="5209BF91"/>
    <w:rsid w:val="520A91C8"/>
    <w:rsid w:val="520ADDF7"/>
    <w:rsid w:val="520AF7CF"/>
    <w:rsid w:val="520B745D"/>
    <w:rsid w:val="520C5207"/>
    <w:rsid w:val="520CD305"/>
    <w:rsid w:val="520DBEAD"/>
    <w:rsid w:val="520DF018"/>
    <w:rsid w:val="520EED54"/>
    <w:rsid w:val="520EFB2F"/>
    <w:rsid w:val="521112FF"/>
    <w:rsid w:val="52113A03"/>
    <w:rsid w:val="52127441"/>
    <w:rsid w:val="521419F4"/>
    <w:rsid w:val="5214490D"/>
    <w:rsid w:val="5214C5A7"/>
    <w:rsid w:val="5214E6C9"/>
    <w:rsid w:val="5215000F"/>
    <w:rsid w:val="52154E79"/>
    <w:rsid w:val="5215DC9F"/>
    <w:rsid w:val="5216E25A"/>
    <w:rsid w:val="52186E0B"/>
    <w:rsid w:val="52194771"/>
    <w:rsid w:val="52198693"/>
    <w:rsid w:val="521A2CCD"/>
    <w:rsid w:val="521A97DE"/>
    <w:rsid w:val="521C005C"/>
    <w:rsid w:val="521C51D7"/>
    <w:rsid w:val="521D87B6"/>
    <w:rsid w:val="521DB2C6"/>
    <w:rsid w:val="521E503E"/>
    <w:rsid w:val="521E5F64"/>
    <w:rsid w:val="521E7498"/>
    <w:rsid w:val="521F5A47"/>
    <w:rsid w:val="521F66CA"/>
    <w:rsid w:val="522210C2"/>
    <w:rsid w:val="522291BD"/>
    <w:rsid w:val="5222A793"/>
    <w:rsid w:val="5222AF52"/>
    <w:rsid w:val="5223A8A7"/>
    <w:rsid w:val="52246996"/>
    <w:rsid w:val="522490B2"/>
    <w:rsid w:val="5226CB3F"/>
    <w:rsid w:val="52272858"/>
    <w:rsid w:val="522957BE"/>
    <w:rsid w:val="522A44CF"/>
    <w:rsid w:val="522A8EEB"/>
    <w:rsid w:val="522B8F52"/>
    <w:rsid w:val="522C58E3"/>
    <w:rsid w:val="522CC25A"/>
    <w:rsid w:val="5230606D"/>
    <w:rsid w:val="5230D4CD"/>
    <w:rsid w:val="52314BF6"/>
    <w:rsid w:val="5231853D"/>
    <w:rsid w:val="5232B8D2"/>
    <w:rsid w:val="52332D7B"/>
    <w:rsid w:val="523361ED"/>
    <w:rsid w:val="52348DE6"/>
    <w:rsid w:val="523679DF"/>
    <w:rsid w:val="5236EBAE"/>
    <w:rsid w:val="5236ECFD"/>
    <w:rsid w:val="52370F87"/>
    <w:rsid w:val="523847A5"/>
    <w:rsid w:val="52388036"/>
    <w:rsid w:val="52389F3B"/>
    <w:rsid w:val="523A0DAF"/>
    <w:rsid w:val="523C181D"/>
    <w:rsid w:val="523CA1B3"/>
    <w:rsid w:val="523CA499"/>
    <w:rsid w:val="523D4D1E"/>
    <w:rsid w:val="523D9F11"/>
    <w:rsid w:val="52413FD9"/>
    <w:rsid w:val="52419CF7"/>
    <w:rsid w:val="52441A16"/>
    <w:rsid w:val="52447B99"/>
    <w:rsid w:val="52449F7F"/>
    <w:rsid w:val="52455561"/>
    <w:rsid w:val="524565CD"/>
    <w:rsid w:val="5246126A"/>
    <w:rsid w:val="524645B4"/>
    <w:rsid w:val="524663A7"/>
    <w:rsid w:val="52466BC8"/>
    <w:rsid w:val="5246F068"/>
    <w:rsid w:val="52486F8D"/>
    <w:rsid w:val="52495E19"/>
    <w:rsid w:val="524BE15C"/>
    <w:rsid w:val="524D6059"/>
    <w:rsid w:val="524E0010"/>
    <w:rsid w:val="524E45F0"/>
    <w:rsid w:val="524F38CD"/>
    <w:rsid w:val="524F53E6"/>
    <w:rsid w:val="524FBFE7"/>
    <w:rsid w:val="5250ABBB"/>
    <w:rsid w:val="5253AB4F"/>
    <w:rsid w:val="52546650"/>
    <w:rsid w:val="5254AB3E"/>
    <w:rsid w:val="5254CB6B"/>
    <w:rsid w:val="525544B0"/>
    <w:rsid w:val="5255AC83"/>
    <w:rsid w:val="5257A17F"/>
    <w:rsid w:val="525A7918"/>
    <w:rsid w:val="525AFFBE"/>
    <w:rsid w:val="525B3DA8"/>
    <w:rsid w:val="525B7331"/>
    <w:rsid w:val="525B8E7A"/>
    <w:rsid w:val="525D370F"/>
    <w:rsid w:val="525E4B8D"/>
    <w:rsid w:val="525E9446"/>
    <w:rsid w:val="525EE64D"/>
    <w:rsid w:val="525F2AAC"/>
    <w:rsid w:val="525F6D7A"/>
    <w:rsid w:val="5260C6E1"/>
    <w:rsid w:val="526243BD"/>
    <w:rsid w:val="52640062"/>
    <w:rsid w:val="526411E2"/>
    <w:rsid w:val="526468F7"/>
    <w:rsid w:val="5265B053"/>
    <w:rsid w:val="52668F87"/>
    <w:rsid w:val="526771A0"/>
    <w:rsid w:val="52680B2C"/>
    <w:rsid w:val="5268FFAD"/>
    <w:rsid w:val="5269884A"/>
    <w:rsid w:val="5269B025"/>
    <w:rsid w:val="526AB253"/>
    <w:rsid w:val="526CA9AE"/>
    <w:rsid w:val="526D3848"/>
    <w:rsid w:val="526EA980"/>
    <w:rsid w:val="526EDD78"/>
    <w:rsid w:val="526F31B2"/>
    <w:rsid w:val="526FD70C"/>
    <w:rsid w:val="52705E46"/>
    <w:rsid w:val="52711B93"/>
    <w:rsid w:val="527128E7"/>
    <w:rsid w:val="52713B78"/>
    <w:rsid w:val="5271C636"/>
    <w:rsid w:val="52733FF1"/>
    <w:rsid w:val="52738AFE"/>
    <w:rsid w:val="5274952A"/>
    <w:rsid w:val="5274A98C"/>
    <w:rsid w:val="5274FBB8"/>
    <w:rsid w:val="5275937F"/>
    <w:rsid w:val="5276EFE0"/>
    <w:rsid w:val="5277049C"/>
    <w:rsid w:val="52771C46"/>
    <w:rsid w:val="527758B7"/>
    <w:rsid w:val="5279F4F6"/>
    <w:rsid w:val="527C3CA2"/>
    <w:rsid w:val="527D1525"/>
    <w:rsid w:val="527E2FE5"/>
    <w:rsid w:val="527E61B5"/>
    <w:rsid w:val="527F0368"/>
    <w:rsid w:val="527F7AFB"/>
    <w:rsid w:val="527F8542"/>
    <w:rsid w:val="527FD1E3"/>
    <w:rsid w:val="528191FB"/>
    <w:rsid w:val="5282381A"/>
    <w:rsid w:val="52829E33"/>
    <w:rsid w:val="52835092"/>
    <w:rsid w:val="5284EB5F"/>
    <w:rsid w:val="5285D1AA"/>
    <w:rsid w:val="5285D69A"/>
    <w:rsid w:val="528715A4"/>
    <w:rsid w:val="52887769"/>
    <w:rsid w:val="52888A38"/>
    <w:rsid w:val="528ACC22"/>
    <w:rsid w:val="528AD978"/>
    <w:rsid w:val="528BA7E7"/>
    <w:rsid w:val="528C0DB7"/>
    <w:rsid w:val="528CA825"/>
    <w:rsid w:val="528CD5ED"/>
    <w:rsid w:val="528D088F"/>
    <w:rsid w:val="528D3CF1"/>
    <w:rsid w:val="528EED9D"/>
    <w:rsid w:val="528F09A3"/>
    <w:rsid w:val="528FACDF"/>
    <w:rsid w:val="529197BA"/>
    <w:rsid w:val="5291BA84"/>
    <w:rsid w:val="52934709"/>
    <w:rsid w:val="5293A83B"/>
    <w:rsid w:val="5293FD05"/>
    <w:rsid w:val="52973977"/>
    <w:rsid w:val="52980292"/>
    <w:rsid w:val="5299128C"/>
    <w:rsid w:val="529944F0"/>
    <w:rsid w:val="5299A9C7"/>
    <w:rsid w:val="529A842D"/>
    <w:rsid w:val="529BCB38"/>
    <w:rsid w:val="529BED00"/>
    <w:rsid w:val="529CB28D"/>
    <w:rsid w:val="529DBDA5"/>
    <w:rsid w:val="529F84CF"/>
    <w:rsid w:val="529FD41D"/>
    <w:rsid w:val="52A033DF"/>
    <w:rsid w:val="52A08D2E"/>
    <w:rsid w:val="52A0AFB7"/>
    <w:rsid w:val="52A0D98D"/>
    <w:rsid w:val="52A138C3"/>
    <w:rsid w:val="52A145AD"/>
    <w:rsid w:val="52A1A88E"/>
    <w:rsid w:val="52A4B977"/>
    <w:rsid w:val="52A4DA14"/>
    <w:rsid w:val="52A5276A"/>
    <w:rsid w:val="52A58D30"/>
    <w:rsid w:val="52A78E29"/>
    <w:rsid w:val="52A7A6A7"/>
    <w:rsid w:val="52A9197A"/>
    <w:rsid w:val="52A9415F"/>
    <w:rsid w:val="52A970B1"/>
    <w:rsid w:val="52ABF24F"/>
    <w:rsid w:val="52AC6FE2"/>
    <w:rsid w:val="52AE469F"/>
    <w:rsid w:val="52AE5C86"/>
    <w:rsid w:val="52AF1EB0"/>
    <w:rsid w:val="52AF53CE"/>
    <w:rsid w:val="52B0F5D9"/>
    <w:rsid w:val="52B10C88"/>
    <w:rsid w:val="52B11644"/>
    <w:rsid w:val="52B258DE"/>
    <w:rsid w:val="52B2A7D3"/>
    <w:rsid w:val="52B2ED6F"/>
    <w:rsid w:val="52B556FE"/>
    <w:rsid w:val="52B7FD92"/>
    <w:rsid w:val="52B80910"/>
    <w:rsid w:val="52B81A31"/>
    <w:rsid w:val="52B946A3"/>
    <w:rsid w:val="52B99B5F"/>
    <w:rsid w:val="52BA320D"/>
    <w:rsid w:val="52BBEEAA"/>
    <w:rsid w:val="52BBF087"/>
    <w:rsid w:val="52BC8F13"/>
    <w:rsid w:val="52BEA975"/>
    <w:rsid w:val="52BF768A"/>
    <w:rsid w:val="52C106CE"/>
    <w:rsid w:val="52C1C0FB"/>
    <w:rsid w:val="52C3DDE2"/>
    <w:rsid w:val="52C46665"/>
    <w:rsid w:val="52C575F6"/>
    <w:rsid w:val="52C69AF4"/>
    <w:rsid w:val="52C6C324"/>
    <w:rsid w:val="52C6F215"/>
    <w:rsid w:val="52CA2904"/>
    <w:rsid w:val="52CA70AA"/>
    <w:rsid w:val="52CB250C"/>
    <w:rsid w:val="52CC375B"/>
    <w:rsid w:val="52CCB42F"/>
    <w:rsid w:val="52CD1C1F"/>
    <w:rsid w:val="52CD533C"/>
    <w:rsid w:val="52CE4B9F"/>
    <w:rsid w:val="52CEAD99"/>
    <w:rsid w:val="52CFA5F9"/>
    <w:rsid w:val="52D073A2"/>
    <w:rsid w:val="52D11CD6"/>
    <w:rsid w:val="52D190F9"/>
    <w:rsid w:val="52D24331"/>
    <w:rsid w:val="52D26DD8"/>
    <w:rsid w:val="52D2825D"/>
    <w:rsid w:val="52D3A8B1"/>
    <w:rsid w:val="52D47CEC"/>
    <w:rsid w:val="52D6EF63"/>
    <w:rsid w:val="52D7A14D"/>
    <w:rsid w:val="52D8BC4F"/>
    <w:rsid w:val="52D950AC"/>
    <w:rsid w:val="52DB0F05"/>
    <w:rsid w:val="52DB3453"/>
    <w:rsid w:val="52DC809E"/>
    <w:rsid w:val="52DD2FEE"/>
    <w:rsid w:val="52DF3B30"/>
    <w:rsid w:val="52E0CB2B"/>
    <w:rsid w:val="52E285FE"/>
    <w:rsid w:val="52E4B8EC"/>
    <w:rsid w:val="52E5859C"/>
    <w:rsid w:val="52E59C0D"/>
    <w:rsid w:val="52E5FF31"/>
    <w:rsid w:val="52E60E28"/>
    <w:rsid w:val="52E7EDA6"/>
    <w:rsid w:val="52E8F1F0"/>
    <w:rsid w:val="52E9820E"/>
    <w:rsid w:val="52EAC20B"/>
    <w:rsid w:val="52EAC30F"/>
    <w:rsid w:val="52EB8C32"/>
    <w:rsid w:val="52EBEF49"/>
    <w:rsid w:val="52ED093A"/>
    <w:rsid w:val="52EEE2F9"/>
    <w:rsid w:val="52EEEA76"/>
    <w:rsid w:val="52EF00D5"/>
    <w:rsid w:val="52F147E4"/>
    <w:rsid w:val="52F1A478"/>
    <w:rsid w:val="52F2F015"/>
    <w:rsid w:val="52F32BD4"/>
    <w:rsid w:val="52F41B01"/>
    <w:rsid w:val="52F5902D"/>
    <w:rsid w:val="52F6138E"/>
    <w:rsid w:val="52F792CC"/>
    <w:rsid w:val="52FAFF00"/>
    <w:rsid w:val="52FB3434"/>
    <w:rsid w:val="52FC660B"/>
    <w:rsid w:val="52FCFA68"/>
    <w:rsid w:val="52FD4F32"/>
    <w:rsid w:val="52FE3788"/>
    <w:rsid w:val="52FE4A1D"/>
    <w:rsid w:val="52FE8BBC"/>
    <w:rsid w:val="52FEB9E6"/>
    <w:rsid w:val="52FFAB02"/>
    <w:rsid w:val="530074BA"/>
    <w:rsid w:val="53014FA7"/>
    <w:rsid w:val="5302DA8F"/>
    <w:rsid w:val="5302EF54"/>
    <w:rsid w:val="530320DE"/>
    <w:rsid w:val="53054DC3"/>
    <w:rsid w:val="53063050"/>
    <w:rsid w:val="5306D6DE"/>
    <w:rsid w:val="53087FEA"/>
    <w:rsid w:val="5308AFFC"/>
    <w:rsid w:val="5308DAE7"/>
    <w:rsid w:val="5308DCB1"/>
    <w:rsid w:val="53092B0C"/>
    <w:rsid w:val="5309EEFF"/>
    <w:rsid w:val="530D1714"/>
    <w:rsid w:val="530DCE3A"/>
    <w:rsid w:val="530ED395"/>
    <w:rsid w:val="530F3CCF"/>
    <w:rsid w:val="5310798D"/>
    <w:rsid w:val="53110810"/>
    <w:rsid w:val="5311CF14"/>
    <w:rsid w:val="53126784"/>
    <w:rsid w:val="53136A32"/>
    <w:rsid w:val="531639B0"/>
    <w:rsid w:val="5319567F"/>
    <w:rsid w:val="5319914A"/>
    <w:rsid w:val="5319B20F"/>
    <w:rsid w:val="5319F03D"/>
    <w:rsid w:val="5319FFA9"/>
    <w:rsid w:val="531A42CD"/>
    <w:rsid w:val="531D5286"/>
    <w:rsid w:val="531D5D88"/>
    <w:rsid w:val="531D9390"/>
    <w:rsid w:val="5321C630"/>
    <w:rsid w:val="5321EB4C"/>
    <w:rsid w:val="53224A58"/>
    <w:rsid w:val="5323C4CF"/>
    <w:rsid w:val="53251CBD"/>
    <w:rsid w:val="532585B5"/>
    <w:rsid w:val="53262D84"/>
    <w:rsid w:val="53263368"/>
    <w:rsid w:val="53265230"/>
    <w:rsid w:val="5326DFD0"/>
    <w:rsid w:val="53278FB7"/>
    <w:rsid w:val="532A56C4"/>
    <w:rsid w:val="532A8D70"/>
    <w:rsid w:val="532CBD34"/>
    <w:rsid w:val="532D3608"/>
    <w:rsid w:val="532D3A76"/>
    <w:rsid w:val="532D3FE9"/>
    <w:rsid w:val="532E17BB"/>
    <w:rsid w:val="532E2F1C"/>
    <w:rsid w:val="532E4EB2"/>
    <w:rsid w:val="532ED86B"/>
    <w:rsid w:val="5330A935"/>
    <w:rsid w:val="5330CFD7"/>
    <w:rsid w:val="53320ACA"/>
    <w:rsid w:val="5333EA21"/>
    <w:rsid w:val="5334ED1D"/>
    <w:rsid w:val="5336AAB9"/>
    <w:rsid w:val="5336DBC7"/>
    <w:rsid w:val="5339D9A0"/>
    <w:rsid w:val="5339FFED"/>
    <w:rsid w:val="533A8159"/>
    <w:rsid w:val="533AA4B4"/>
    <w:rsid w:val="533C1FDD"/>
    <w:rsid w:val="533C6F6E"/>
    <w:rsid w:val="533C8AD7"/>
    <w:rsid w:val="533D9E75"/>
    <w:rsid w:val="533EF0E2"/>
    <w:rsid w:val="533F89FA"/>
    <w:rsid w:val="5342F81D"/>
    <w:rsid w:val="53433937"/>
    <w:rsid w:val="53442C2F"/>
    <w:rsid w:val="5344F135"/>
    <w:rsid w:val="53458149"/>
    <w:rsid w:val="5346D7CF"/>
    <w:rsid w:val="5347F052"/>
    <w:rsid w:val="53480264"/>
    <w:rsid w:val="53481123"/>
    <w:rsid w:val="534894AC"/>
    <w:rsid w:val="53494A1A"/>
    <w:rsid w:val="534A0995"/>
    <w:rsid w:val="534AE3CC"/>
    <w:rsid w:val="534B9C17"/>
    <w:rsid w:val="534C931B"/>
    <w:rsid w:val="534E0EF8"/>
    <w:rsid w:val="534E203A"/>
    <w:rsid w:val="534EFC58"/>
    <w:rsid w:val="534F83D8"/>
    <w:rsid w:val="534FA055"/>
    <w:rsid w:val="53505E43"/>
    <w:rsid w:val="535074FB"/>
    <w:rsid w:val="5350C6EC"/>
    <w:rsid w:val="5351AB95"/>
    <w:rsid w:val="5351C016"/>
    <w:rsid w:val="53539D5B"/>
    <w:rsid w:val="5354BFD0"/>
    <w:rsid w:val="5355A78F"/>
    <w:rsid w:val="53570603"/>
    <w:rsid w:val="535772C3"/>
    <w:rsid w:val="53584383"/>
    <w:rsid w:val="5358C812"/>
    <w:rsid w:val="53591551"/>
    <w:rsid w:val="53591F46"/>
    <w:rsid w:val="535949E6"/>
    <w:rsid w:val="5359C571"/>
    <w:rsid w:val="5359F470"/>
    <w:rsid w:val="535AF099"/>
    <w:rsid w:val="535BA72F"/>
    <w:rsid w:val="535BEDE3"/>
    <w:rsid w:val="535C5828"/>
    <w:rsid w:val="535CE563"/>
    <w:rsid w:val="535D5522"/>
    <w:rsid w:val="535DCC0A"/>
    <w:rsid w:val="535F14C1"/>
    <w:rsid w:val="535F6506"/>
    <w:rsid w:val="5360777F"/>
    <w:rsid w:val="53610EF7"/>
    <w:rsid w:val="53619F75"/>
    <w:rsid w:val="5365311D"/>
    <w:rsid w:val="5365CB11"/>
    <w:rsid w:val="5367ABAB"/>
    <w:rsid w:val="53698294"/>
    <w:rsid w:val="536A3577"/>
    <w:rsid w:val="536AD597"/>
    <w:rsid w:val="536AF35C"/>
    <w:rsid w:val="536C0B53"/>
    <w:rsid w:val="536C2380"/>
    <w:rsid w:val="536DF08B"/>
    <w:rsid w:val="536E0D2F"/>
    <w:rsid w:val="536E95E0"/>
    <w:rsid w:val="536FCAC5"/>
    <w:rsid w:val="5370945C"/>
    <w:rsid w:val="53713C7E"/>
    <w:rsid w:val="5372485A"/>
    <w:rsid w:val="5373A347"/>
    <w:rsid w:val="5373F89C"/>
    <w:rsid w:val="53744160"/>
    <w:rsid w:val="53746D91"/>
    <w:rsid w:val="53755AFA"/>
    <w:rsid w:val="5376F13A"/>
    <w:rsid w:val="53778A0D"/>
    <w:rsid w:val="5377B397"/>
    <w:rsid w:val="53781D8A"/>
    <w:rsid w:val="53785E74"/>
    <w:rsid w:val="5378822D"/>
    <w:rsid w:val="53789179"/>
    <w:rsid w:val="537AA714"/>
    <w:rsid w:val="537ABDF4"/>
    <w:rsid w:val="537B50B0"/>
    <w:rsid w:val="537DA6F7"/>
    <w:rsid w:val="537E0CA0"/>
    <w:rsid w:val="537F7464"/>
    <w:rsid w:val="537F87E0"/>
    <w:rsid w:val="53805CB3"/>
    <w:rsid w:val="538079BE"/>
    <w:rsid w:val="53828782"/>
    <w:rsid w:val="53829C1D"/>
    <w:rsid w:val="53856CBB"/>
    <w:rsid w:val="5385A91A"/>
    <w:rsid w:val="53860D87"/>
    <w:rsid w:val="53869E5B"/>
    <w:rsid w:val="5387EAF8"/>
    <w:rsid w:val="5388E481"/>
    <w:rsid w:val="53896BF9"/>
    <w:rsid w:val="5389D4A3"/>
    <w:rsid w:val="538A712F"/>
    <w:rsid w:val="538A92E9"/>
    <w:rsid w:val="538BAF7D"/>
    <w:rsid w:val="538BE6B0"/>
    <w:rsid w:val="538CF196"/>
    <w:rsid w:val="538EED8B"/>
    <w:rsid w:val="538F05BE"/>
    <w:rsid w:val="538FD158"/>
    <w:rsid w:val="538FDB94"/>
    <w:rsid w:val="5390E123"/>
    <w:rsid w:val="5391A357"/>
    <w:rsid w:val="5391D929"/>
    <w:rsid w:val="5391F5F0"/>
    <w:rsid w:val="53934E69"/>
    <w:rsid w:val="5393D2DB"/>
    <w:rsid w:val="5393FF22"/>
    <w:rsid w:val="539699DE"/>
    <w:rsid w:val="539706CB"/>
    <w:rsid w:val="539722FB"/>
    <w:rsid w:val="5397341F"/>
    <w:rsid w:val="53974E05"/>
    <w:rsid w:val="53983E39"/>
    <w:rsid w:val="5398EFE0"/>
    <w:rsid w:val="5398F305"/>
    <w:rsid w:val="53998124"/>
    <w:rsid w:val="53A022EE"/>
    <w:rsid w:val="53A03507"/>
    <w:rsid w:val="53A07E72"/>
    <w:rsid w:val="53A0BAE9"/>
    <w:rsid w:val="53A25AB1"/>
    <w:rsid w:val="53A29E25"/>
    <w:rsid w:val="53A2DF21"/>
    <w:rsid w:val="53A361DC"/>
    <w:rsid w:val="53A3A273"/>
    <w:rsid w:val="53A3D279"/>
    <w:rsid w:val="53A476E2"/>
    <w:rsid w:val="53A55C3E"/>
    <w:rsid w:val="53A63CE0"/>
    <w:rsid w:val="53A64329"/>
    <w:rsid w:val="53A6D8CC"/>
    <w:rsid w:val="53A6FCC7"/>
    <w:rsid w:val="53A936A5"/>
    <w:rsid w:val="53A960C3"/>
    <w:rsid w:val="53A969DC"/>
    <w:rsid w:val="53AD1FD5"/>
    <w:rsid w:val="53ADCE5A"/>
    <w:rsid w:val="53AE8509"/>
    <w:rsid w:val="53AFBD40"/>
    <w:rsid w:val="53B03296"/>
    <w:rsid w:val="53B2285B"/>
    <w:rsid w:val="53B32A60"/>
    <w:rsid w:val="53B41498"/>
    <w:rsid w:val="53B46E03"/>
    <w:rsid w:val="53B51E41"/>
    <w:rsid w:val="53B62011"/>
    <w:rsid w:val="53B6BB7D"/>
    <w:rsid w:val="53B6D30E"/>
    <w:rsid w:val="53BA9E71"/>
    <w:rsid w:val="53BB0319"/>
    <w:rsid w:val="53BB733C"/>
    <w:rsid w:val="53BC8ACD"/>
    <w:rsid w:val="53BCC696"/>
    <w:rsid w:val="53BDB508"/>
    <w:rsid w:val="53BE5B5E"/>
    <w:rsid w:val="53BE7C88"/>
    <w:rsid w:val="53BEFB98"/>
    <w:rsid w:val="53C01419"/>
    <w:rsid w:val="53C172CC"/>
    <w:rsid w:val="53C1FA95"/>
    <w:rsid w:val="53C27489"/>
    <w:rsid w:val="53C2B045"/>
    <w:rsid w:val="53C33AA4"/>
    <w:rsid w:val="53C436C6"/>
    <w:rsid w:val="53C49944"/>
    <w:rsid w:val="53C4E9E7"/>
    <w:rsid w:val="53C508BE"/>
    <w:rsid w:val="53C52314"/>
    <w:rsid w:val="53C58AAA"/>
    <w:rsid w:val="53C5F174"/>
    <w:rsid w:val="53C609E7"/>
    <w:rsid w:val="53C6228A"/>
    <w:rsid w:val="53C62B1D"/>
    <w:rsid w:val="53C6AECF"/>
    <w:rsid w:val="53C774F9"/>
    <w:rsid w:val="53C7FE24"/>
    <w:rsid w:val="53CA10F1"/>
    <w:rsid w:val="53CA40C8"/>
    <w:rsid w:val="53CA961C"/>
    <w:rsid w:val="53CBC9AC"/>
    <w:rsid w:val="53CCC472"/>
    <w:rsid w:val="53CF6902"/>
    <w:rsid w:val="53CF77EA"/>
    <w:rsid w:val="53D00620"/>
    <w:rsid w:val="53D091BB"/>
    <w:rsid w:val="53D0E726"/>
    <w:rsid w:val="53D18DCC"/>
    <w:rsid w:val="53D2E542"/>
    <w:rsid w:val="53D3E8C2"/>
    <w:rsid w:val="53D42403"/>
    <w:rsid w:val="53D4F327"/>
    <w:rsid w:val="53D5B22E"/>
    <w:rsid w:val="53D5BE2D"/>
    <w:rsid w:val="53D5CBF8"/>
    <w:rsid w:val="53D7899A"/>
    <w:rsid w:val="53D7AEA9"/>
    <w:rsid w:val="53D9C988"/>
    <w:rsid w:val="53DA9EF4"/>
    <w:rsid w:val="53DC35AE"/>
    <w:rsid w:val="53DC7C06"/>
    <w:rsid w:val="53DE89AA"/>
    <w:rsid w:val="53DF9388"/>
    <w:rsid w:val="53E09C23"/>
    <w:rsid w:val="53E0DE0B"/>
    <w:rsid w:val="53E16A1C"/>
    <w:rsid w:val="53E1D477"/>
    <w:rsid w:val="53E33B53"/>
    <w:rsid w:val="53E3538F"/>
    <w:rsid w:val="53E3BBB5"/>
    <w:rsid w:val="53E74816"/>
    <w:rsid w:val="53E8EBDE"/>
    <w:rsid w:val="53E8EF79"/>
    <w:rsid w:val="53EB9BBB"/>
    <w:rsid w:val="53ECCCD7"/>
    <w:rsid w:val="53ED3300"/>
    <w:rsid w:val="53ED93BC"/>
    <w:rsid w:val="53EE3D3C"/>
    <w:rsid w:val="53EE4926"/>
    <w:rsid w:val="53F18704"/>
    <w:rsid w:val="53F1AD55"/>
    <w:rsid w:val="53F30318"/>
    <w:rsid w:val="53F3B081"/>
    <w:rsid w:val="53F45330"/>
    <w:rsid w:val="53F4D3AF"/>
    <w:rsid w:val="53F4F31E"/>
    <w:rsid w:val="53F8E8E4"/>
    <w:rsid w:val="53F90935"/>
    <w:rsid w:val="53FAA341"/>
    <w:rsid w:val="53FC2E50"/>
    <w:rsid w:val="53FDA55C"/>
    <w:rsid w:val="53FE36DD"/>
    <w:rsid w:val="53FF8C81"/>
    <w:rsid w:val="54040613"/>
    <w:rsid w:val="54047B1C"/>
    <w:rsid w:val="54048E37"/>
    <w:rsid w:val="54057DB0"/>
    <w:rsid w:val="5405A624"/>
    <w:rsid w:val="5405DFAC"/>
    <w:rsid w:val="54070E10"/>
    <w:rsid w:val="540712B6"/>
    <w:rsid w:val="54075514"/>
    <w:rsid w:val="54077E80"/>
    <w:rsid w:val="54096D7F"/>
    <w:rsid w:val="5409B397"/>
    <w:rsid w:val="540C26A1"/>
    <w:rsid w:val="540DE825"/>
    <w:rsid w:val="540E0766"/>
    <w:rsid w:val="540F8518"/>
    <w:rsid w:val="540FD518"/>
    <w:rsid w:val="5410D6C6"/>
    <w:rsid w:val="5413BC00"/>
    <w:rsid w:val="5414013C"/>
    <w:rsid w:val="54150CB2"/>
    <w:rsid w:val="5416624D"/>
    <w:rsid w:val="541688D6"/>
    <w:rsid w:val="5417389D"/>
    <w:rsid w:val="5418302E"/>
    <w:rsid w:val="541AE3D6"/>
    <w:rsid w:val="541B410C"/>
    <w:rsid w:val="541CCA05"/>
    <w:rsid w:val="541D2AD9"/>
    <w:rsid w:val="541E1D85"/>
    <w:rsid w:val="541F0924"/>
    <w:rsid w:val="54214A06"/>
    <w:rsid w:val="542350E7"/>
    <w:rsid w:val="542361F4"/>
    <w:rsid w:val="5424C875"/>
    <w:rsid w:val="54255B9E"/>
    <w:rsid w:val="54257E20"/>
    <w:rsid w:val="54261F01"/>
    <w:rsid w:val="54274436"/>
    <w:rsid w:val="54276F11"/>
    <w:rsid w:val="5427F0C2"/>
    <w:rsid w:val="5428D2FB"/>
    <w:rsid w:val="542987DA"/>
    <w:rsid w:val="5429C5B0"/>
    <w:rsid w:val="542A5341"/>
    <w:rsid w:val="542ADB8C"/>
    <w:rsid w:val="542C061F"/>
    <w:rsid w:val="542CD7BB"/>
    <w:rsid w:val="542E983E"/>
    <w:rsid w:val="542F8206"/>
    <w:rsid w:val="54308C12"/>
    <w:rsid w:val="5431A10F"/>
    <w:rsid w:val="54322784"/>
    <w:rsid w:val="54336DD9"/>
    <w:rsid w:val="5433A84D"/>
    <w:rsid w:val="5434EBA4"/>
    <w:rsid w:val="543732E7"/>
    <w:rsid w:val="543736F4"/>
    <w:rsid w:val="54374CF2"/>
    <w:rsid w:val="5437EA1B"/>
    <w:rsid w:val="54388025"/>
    <w:rsid w:val="5438DB76"/>
    <w:rsid w:val="543998CE"/>
    <w:rsid w:val="54399F74"/>
    <w:rsid w:val="5439FD65"/>
    <w:rsid w:val="543A82B2"/>
    <w:rsid w:val="543B2E5B"/>
    <w:rsid w:val="543D931F"/>
    <w:rsid w:val="543E2FEE"/>
    <w:rsid w:val="543FC7AA"/>
    <w:rsid w:val="544032FE"/>
    <w:rsid w:val="54408079"/>
    <w:rsid w:val="5440B00D"/>
    <w:rsid w:val="5440FA99"/>
    <w:rsid w:val="54452A99"/>
    <w:rsid w:val="5446773C"/>
    <w:rsid w:val="54471F16"/>
    <w:rsid w:val="5448A058"/>
    <w:rsid w:val="54496B48"/>
    <w:rsid w:val="544977EC"/>
    <w:rsid w:val="544A1AD9"/>
    <w:rsid w:val="544A3B97"/>
    <w:rsid w:val="544A5543"/>
    <w:rsid w:val="544CA61E"/>
    <w:rsid w:val="544D9357"/>
    <w:rsid w:val="544DC496"/>
    <w:rsid w:val="544EA7AE"/>
    <w:rsid w:val="544F4545"/>
    <w:rsid w:val="544FAA3C"/>
    <w:rsid w:val="544FDACE"/>
    <w:rsid w:val="544FDC6C"/>
    <w:rsid w:val="544FF431"/>
    <w:rsid w:val="5450B48D"/>
    <w:rsid w:val="5451B4CB"/>
    <w:rsid w:val="5451F874"/>
    <w:rsid w:val="54536087"/>
    <w:rsid w:val="5456EDD0"/>
    <w:rsid w:val="54570F32"/>
    <w:rsid w:val="54571CAC"/>
    <w:rsid w:val="54573060"/>
    <w:rsid w:val="54581C79"/>
    <w:rsid w:val="5459C26B"/>
    <w:rsid w:val="545C6798"/>
    <w:rsid w:val="545D014A"/>
    <w:rsid w:val="545E64BE"/>
    <w:rsid w:val="545E8877"/>
    <w:rsid w:val="545F4FE0"/>
    <w:rsid w:val="545F663D"/>
    <w:rsid w:val="54609076"/>
    <w:rsid w:val="5461BEF5"/>
    <w:rsid w:val="54621505"/>
    <w:rsid w:val="54635F13"/>
    <w:rsid w:val="5463949D"/>
    <w:rsid w:val="5463CF40"/>
    <w:rsid w:val="54646022"/>
    <w:rsid w:val="5464771D"/>
    <w:rsid w:val="5464BFAC"/>
    <w:rsid w:val="54652499"/>
    <w:rsid w:val="54659CCB"/>
    <w:rsid w:val="546692B4"/>
    <w:rsid w:val="5467727C"/>
    <w:rsid w:val="5467AEE6"/>
    <w:rsid w:val="54686DE2"/>
    <w:rsid w:val="5468F6CF"/>
    <w:rsid w:val="546B1A23"/>
    <w:rsid w:val="546C8284"/>
    <w:rsid w:val="546EDB65"/>
    <w:rsid w:val="546EFE9D"/>
    <w:rsid w:val="546F7D0E"/>
    <w:rsid w:val="546F96ED"/>
    <w:rsid w:val="546FF8A3"/>
    <w:rsid w:val="5471E9B4"/>
    <w:rsid w:val="54725AE1"/>
    <w:rsid w:val="5472FC27"/>
    <w:rsid w:val="5473AAC4"/>
    <w:rsid w:val="547417AE"/>
    <w:rsid w:val="5474D434"/>
    <w:rsid w:val="54757C35"/>
    <w:rsid w:val="5475DFF8"/>
    <w:rsid w:val="54767CD9"/>
    <w:rsid w:val="5476AAD8"/>
    <w:rsid w:val="5476F618"/>
    <w:rsid w:val="54787EBF"/>
    <w:rsid w:val="5478C800"/>
    <w:rsid w:val="5478D824"/>
    <w:rsid w:val="547A0EBF"/>
    <w:rsid w:val="547AB787"/>
    <w:rsid w:val="547B430A"/>
    <w:rsid w:val="547B5BF4"/>
    <w:rsid w:val="547D21D3"/>
    <w:rsid w:val="547E48EB"/>
    <w:rsid w:val="547F3881"/>
    <w:rsid w:val="547F89BC"/>
    <w:rsid w:val="54807252"/>
    <w:rsid w:val="5480C5F3"/>
    <w:rsid w:val="5480D225"/>
    <w:rsid w:val="5480FFDE"/>
    <w:rsid w:val="54811F8F"/>
    <w:rsid w:val="54818956"/>
    <w:rsid w:val="5481F11D"/>
    <w:rsid w:val="548216B1"/>
    <w:rsid w:val="54825EDB"/>
    <w:rsid w:val="5482BFF5"/>
    <w:rsid w:val="54851005"/>
    <w:rsid w:val="5485FFE2"/>
    <w:rsid w:val="548855C8"/>
    <w:rsid w:val="548B8408"/>
    <w:rsid w:val="548E0E96"/>
    <w:rsid w:val="548FE369"/>
    <w:rsid w:val="54915497"/>
    <w:rsid w:val="54919D5A"/>
    <w:rsid w:val="54926BF1"/>
    <w:rsid w:val="549412FD"/>
    <w:rsid w:val="54957041"/>
    <w:rsid w:val="5496BF9B"/>
    <w:rsid w:val="54976245"/>
    <w:rsid w:val="5497B409"/>
    <w:rsid w:val="549915B2"/>
    <w:rsid w:val="5499CEB9"/>
    <w:rsid w:val="549AACF3"/>
    <w:rsid w:val="549AED90"/>
    <w:rsid w:val="549B8414"/>
    <w:rsid w:val="549C5A4E"/>
    <w:rsid w:val="549C686E"/>
    <w:rsid w:val="549C7016"/>
    <w:rsid w:val="549CAA1D"/>
    <w:rsid w:val="549F64B0"/>
    <w:rsid w:val="549FF247"/>
    <w:rsid w:val="54A289A6"/>
    <w:rsid w:val="54A40636"/>
    <w:rsid w:val="54A6A59D"/>
    <w:rsid w:val="54A6D372"/>
    <w:rsid w:val="54A6E1C0"/>
    <w:rsid w:val="54A754B6"/>
    <w:rsid w:val="54AA008C"/>
    <w:rsid w:val="54ABD092"/>
    <w:rsid w:val="54AD10CF"/>
    <w:rsid w:val="54B00454"/>
    <w:rsid w:val="54B0F7FA"/>
    <w:rsid w:val="54B1C30A"/>
    <w:rsid w:val="54B26D16"/>
    <w:rsid w:val="54B2AB55"/>
    <w:rsid w:val="54B348C8"/>
    <w:rsid w:val="54B3A1A4"/>
    <w:rsid w:val="54B43011"/>
    <w:rsid w:val="54B5A85C"/>
    <w:rsid w:val="54B61220"/>
    <w:rsid w:val="54B652F0"/>
    <w:rsid w:val="54B65E8E"/>
    <w:rsid w:val="54B67674"/>
    <w:rsid w:val="54B67DE5"/>
    <w:rsid w:val="54B76510"/>
    <w:rsid w:val="54B8745E"/>
    <w:rsid w:val="54B9E7AA"/>
    <w:rsid w:val="54BAA1A7"/>
    <w:rsid w:val="54BB4978"/>
    <w:rsid w:val="54BBFD9B"/>
    <w:rsid w:val="54BDADEB"/>
    <w:rsid w:val="54C1465F"/>
    <w:rsid w:val="54C27204"/>
    <w:rsid w:val="54C27DEC"/>
    <w:rsid w:val="54C2C936"/>
    <w:rsid w:val="54C32106"/>
    <w:rsid w:val="54C3F95E"/>
    <w:rsid w:val="54C4A543"/>
    <w:rsid w:val="54C535BD"/>
    <w:rsid w:val="54C5A6BC"/>
    <w:rsid w:val="54C5C04F"/>
    <w:rsid w:val="54C643D2"/>
    <w:rsid w:val="54C6B1EF"/>
    <w:rsid w:val="54C7525E"/>
    <w:rsid w:val="54C80B93"/>
    <w:rsid w:val="54C86100"/>
    <w:rsid w:val="54C92D09"/>
    <w:rsid w:val="54CAC837"/>
    <w:rsid w:val="54CB2357"/>
    <w:rsid w:val="54CB4790"/>
    <w:rsid w:val="54CBD539"/>
    <w:rsid w:val="54CC88B1"/>
    <w:rsid w:val="54CCF80D"/>
    <w:rsid w:val="54CD155B"/>
    <w:rsid w:val="54CDAC3F"/>
    <w:rsid w:val="54CDEA96"/>
    <w:rsid w:val="54CED794"/>
    <w:rsid w:val="54CF8665"/>
    <w:rsid w:val="54D0A2DC"/>
    <w:rsid w:val="54D1688F"/>
    <w:rsid w:val="54D2ADE6"/>
    <w:rsid w:val="54D2B77D"/>
    <w:rsid w:val="54D3FAD7"/>
    <w:rsid w:val="54D42183"/>
    <w:rsid w:val="54D4468A"/>
    <w:rsid w:val="54D59DE1"/>
    <w:rsid w:val="54D6148A"/>
    <w:rsid w:val="54D651EE"/>
    <w:rsid w:val="54D66002"/>
    <w:rsid w:val="54D6F2CF"/>
    <w:rsid w:val="54D71FE2"/>
    <w:rsid w:val="54D97709"/>
    <w:rsid w:val="54DB46D0"/>
    <w:rsid w:val="54DCB71F"/>
    <w:rsid w:val="54DD7F02"/>
    <w:rsid w:val="54DD973A"/>
    <w:rsid w:val="54DDD7A9"/>
    <w:rsid w:val="54DDEF56"/>
    <w:rsid w:val="54DDF135"/>
    <w:rsid w:val="54DE57AA"/>
    <w:rsid w:val="54DE6427"/>
    <w:rsid w:val="54DED9C4"/>
    <w:rsid w:val="54E163CA"/>
    <w:rsid w:val="54E1AFD6"/>
    <w:rsid w:val="54E22844"/>
    <w:rsid w:val="54E38771"/>
    <w:rsid w:val="54E4B426"/>
    <w:rsid w:val="54E4DF97"/>
    <w:rsid w:val="54E60D10"/>
    <w:rsid w:val="54E875B9"/>
    <w:rsid w:val="54EA57E2"/>
    <w:rsid w:val="54EAD1A9"/>
    <w:rsid w:val="54EAD44D"/>
    <w:rsid w:val="54EBE87F"/>
    <w:rsid w:val="54EC2CCA"/>
    <w:rsid w:val="54EC62C7"/>
    <w:rsid w:val="54F00145"/>
    <w:rsid w:val="54F0EE8C"/>
    <w:rsid w:val="54F463D1"/>
    <w:rsid w:val="54F4B4EA"/>
    <w:rsid w:val="54F4CA51"/>
    <w:rsid w:val="54F6AB41"/>
    <w:rsid w:val="54F88F61"/>
    <w:rsid w:val="54F8DB5B"/>
    <w:rsid w:val="54FB7EAF"/>
    <w:rsid w:val="54FC34DF"/>
    <w:rsid w:val="54FCB4A7"/>
    <w:rsid w:val="54FCB4F3"/>
    <w:rsid w:val="54FCBB9C"/>
    <w:rsid w:val="54FD41EC"/>
    <w:rsid w:val="54FD86F3"/>
    <w:rsid w:val="5500F720"/>
    <w:rsid w:val="5501F58A"/>
    <w:rsid w:val="55027003"/>
    <w:rsid w:val="550278AE"/>
    <w:rsid w:val="55040533"/>
    <w:rsid w:val="55045AB8"/>
    <w:rsid w:val="55054337"/>
    <w:rsid w:val="5505A5C8"/>
    <w:rsid w:val="550617CA"/>
    <w:rsid w:val="55065F50"/>
    <w:rsid w:val="55067B52"/>
    <w:rsid w:val="55069617"/>
    <w:rsid w:val="550849C2"/>
    <w:rsid w:val="55096525"/>
    <w:rsid w:val="5509C3E4"/>
    <w:rsid w:val="5509FBC0"/>
    <w:rsid w:val="550A187C"/>
    <w:rsid w:val="550B9180"/>
    <w:rsid w:val="550BA123"/>
    <w:rsid w:val="550CF127"/>
    <w:rsid w:val="550D041B"/>
    <w:rsid w:val="550DA1B4"/>
    <w:rsid w:val="550E14D7"/>
    <w:rsid w:val="550E3927"/>
    <w:rsid w:val="550E56C0"/>
    <w:rsid w:val="550EE600"/>
    <w:rsid w:val="550FCA8E"/>
    <w:rsid w:val="550FE9DB"/>
    <w:rsid w:val="55135006"/>
    <w:rsid w:val="55144A8D"/>
    <w:rsid w:val="5516211C"/>
    <w:rsid w:val="5517BA3C"/>
    <w:rsid w:val="551900F2"/>
    <w:rsid w:val="551987DC"/>
    <w:rsid w:val="551A32BE"/>
    <w:rsid w:val="551A4B54"/>
    <w:rsid w:val="551E3E9D"/>
    <w:rsid w:val="551F516A"/>
    <w:rsid w:val="55209502"/>
    <w:rsid w:val="5521D867"/>
    <w:rsid w:val="55232DEC"/>
    <w:rsid w:val="5524BD6B"/>
    <w:rsid w:val="55255475"/>
    <w:rsid w:val="552632C3"/>
    <w:rsid w:val="5526A41C"/>
    <w:rsid w:val="5528F8A2"/>
    <w:rsid w:val="552C9BC7"/>
    <w:rsid w:val="552ECCA5"/>
    <w:rsid w:val="552FAEE7"/>
    <w:rsid w:val="553002D6"/>
    <w:rsid w:val="553265BF"/>
    <w:rsid w:val="55335297"/>
    <w:rsid w:val="55337BFD"/>
    <w:rsid w:val="5533D505"/>
    <w:rsid w:val="5534BE46"/>
    <w:rsid w:val="5535BB14"/>
    <w:rsid w:val="5536F1DF"/>
    <w:rsid w:val="55373BE0"/>
    <w:rsid w:val="55383AD7"/>
    <w:rsid w:val="55388FC8"/>
    <w:rsid w:val="55397CF3"/>
    <w:rsid w:val="553B12F0"/>
    <w:rsid w:val="553B21D3"/>
    <w:rsid w:val="553B6849"/>
    <w:rsid w:val="553B8E20"/>
    <w:rsid w:val="553BD0F2"/>
    <w:rsid w:val="553BFB5B"/>
    <w:rsid w:val="553CF222"/>
    <w:rsid w:val="553DA918"/>
    <w:rsid w:val="553F8D70"/>
    <w:rsid w:val="553FB884"/>
    <w:rsid w:val="55418DA7"/>
    <w:rsid w:val="5541D18E"/>
    <w:rsid w:val="55423816"/>
    <w:rsid w:val="5542840C"/>
    <w:rsid w:val="55430AC4"/>
    <w:rsid w:val="5543B421"/>
    <w:rsid w:val="5544C8D7"/>
    <w:rsid w:val="5544CEDA"/>
    <w:rsid w:val="554505FD"/>
    <w:rsid w:val="5546DAC9"/>
    <w:rsid w:val="55473118"/>
    <w:rsid w:val="55494931"/>
    <w:rsid w:val="5549BBCE"/>
    <w:rsid w:val="554A110E"/>
    <w:rsid w:val="554A67CC"/>
    <w:rsid w:val="554A7672"/>
    <w:rsid w:val="554AF401"/>
    <w:rsid w:val="554BDBA5"/>
    <w:rsid w:val="554E7D15"/>
    <w:rsid w:val="554E970D"/>
    <w:rsid w:val="554E9E43"/>
    <w:rsid w:val="554FAE33"/>
    <w:rsid w:val="5550641B"/>
    <w:rsid w:val="55518862"/>
    <w:rsid w:val="55526749"/>
    <w:rsid w:val="5552E290"/>
    <w:rsid w:val="5553915D"/>
    <w:rsid w:val="55557949"/>
    <w:rsid w:val="55563148"/>
    <w:rsid w:val="55578E30"/>
    <w:rsid w:val="555885F3"/>
    <w:rsid w:val="55592374"/>
    <w:rsid w:val="555AE69D"/>
    <w:rsid w:val="555C41A4"/>
    <w:rsid w:val="555C7EE5"/>
    <w:rsid w:val="555CD118"/>
    <w:rsid w:val="555CE265"/>
    <w:rsid w:val="555DA297"/>
    <w:rsid w:val="555DBB78"/>
    <w:rsid w:val="555EC132"/>
    <w:rsid w:val="555F38B3"/>
    <w:rsid w:val="55607D78"/>
    <w:rsid w:val="556160D7"/>
    <w:rsid w:val="5561A76D"/>
    <w:rsid w:val="5561FD81"/>
    <w:rsid w:val="556313D9"/>
    <w:rsid w:val="556364A9"/>
    <w:rsid w:val="5565F913"/>
    <w:rsid w:val="55672D23"/>
    <w:rsid w:val="55685A38"/>
    <w:rsid w:val="556AD4FC"/>
    <w:rsid w:val="556C715D"/>
    <w:rsid w:val="556E956E"/>
    <w:rsid w:val="556EA716"/>
    <w:rsid w:val="556F6B3E"/>
    <w:rsid w:val="556FA94C"/>
    <w:rsid w:val="5570906E"/>
    <w:rsid w:val="557112A6"/>
    <w:rsid w:val="55716854"/>
    <w:rsid w:val="55716FE7"/>
    <w:rsid w:val="557263DC"/>
    <w:rsid w:val="5572DE3C"/>
    <w:rsid w:val="557463E3"/>
    <w:rsid w:val="5574CE6B"/>
    <w:rsid w:val="5575E5AD"/>
    <w:rsid w:val="557619A3"/>
    <w:rsid w:val="55767713"/>
    <w:rsid w:val="55772DD3"/>
    <w:rsid w:val="5578E048"/>
    <w:rsid w:val="55790812"/>
    <w:rsid w:val="557A820A"/>
    <w:rsid w:val="557B9A1D"/>
    <w:rsid w:val="557CCDFE"/>
    <w:rsid w:val="557DF145"/>
    <w:rsid w:val="557E4FC9"/>
    <w:rsid w:val="557E714D"/>
    <w:rsid w:val="557F00AB"/>
    <w:rsid w:val="557F2C9D"/>
    <w:rsid w:val="557F3E9D"/>
    <w:rsid w:val="5580A790"/>
    <w:rsid w:val="5581691D"/>
    <w:rsid w:val="5581BE9E"/>
    <w:rsid w:val="5581F938"/>
    <w:rsid w:val="5581FE2F"/>
    <w:rsid w:val="55822D68"/>
    <w:rsid w:val="5582DBFF"/>
    <w:rsid w:val="558661C4"/>
    <w:rsid w:val="55872706"/>
    <w:rsid w:val="55875ADA"/>
    <w:rsid w:val="558A8DBF"/>
    <w:rsid w:val="558BB14D"/>
    <w:rsid w:val="558D64C2"/>
    <w:rsid w:val="558DA19B"/>
    <w:rsid w:val="558DA58F"/>
    <w:rsid w:val="558E1BB2"/>
    <w:rsid w:val="558F6E1D"/>
    <w:rsid w:val="5590B9E2"/>
    <w:rsid w:val="55919416"/>
    <w:rsid w:val="5591F4A6"/>
    <w:rsid w:val="5592389A"/>
    <w:rsid w:val="55933199"/>
    <w:rsid w:val="5593967F"/>
    <w:rsid w:val="5594826A"/>
    <w:rsid w:val="5594F0E3"/>
    <w:rsid w:val="5595A4AD"/>
    <w:rsid w:val="5596E8B8"/>
    <w:rsid w:val="5597E36F"/>
    <w:rsid w:val="55986483"/>
    <w:rsid w:val="55988BCC"/>
    <w:rsid w:val="5598985C"/>
    <w:rsid w:val="5598BE3B"/>
    <w:rsid w:val="55993AB7"/>
    <w:rsid w:val="5599B10C"/>
    <w:rsid w:val="5599C44D"/>
    <w:rsid w:val="559D0826"/>
    <w:rsid w:val="559D253C"/>
    <w:rsid w:val="559F669D"/>
    <w:rsid w:val="559FF6C4"/>
    <w:rsid w:val="55A06ABA"/>
    <w:rsid w:val="55A0934B"/>
    <w:rsid w:val="55A0BCE4"/>
    <w:rsid w:val="55A0E4EB"/>
    <w:rsid w:val="55A153F6"/>
    <w:rsid w:val="55A189DB"/>
    <w:rsid w:val="55A25246"/>
    <w:rsid w:val="55A25B70"/>
    <w:rsid w:val="55A3E356"/>
    <w:rsid w:val="55A45D8F"/>
    <w:rsid w:val="55A4F3FA"/>
    <w:rsid w:val="55A638EA"/>
    <w:rsid w:val="55A659D0"/>
    <w:rsid w:val="55A671C3"/>
    <w:rsid w:val="55A8A5D4"/>
    <w:rsid w:val="55A8F4B7"/>
    <w:rsid w:val="55A9E301"/>
    <w:rsid w:val="55AA5525"/>
    <w:rsid w:val="55AB5B5C"/>
    <w:rsid w:val="55AB5F24"/>
    <w:rsid w:val="55ABB49A"/>
    <w:rsid w:val="55ABEE6C"/>
    <w:rsid w:val="55AC07A1"/>
    <w:rsid w:val="55ACBF0A"/>
    <w:rsid w:val="55AD46D2"/>
    <w:rsid w:val="55AEAE2F"/>
    <w:rsid w:val="55AF197B"/>
    <w:rsid w:val="55AFABC3"/>
    <w:rsid w:val="55B025E8"/>
    <w:rsid w:val="55B06F26"/>
    <w:rsid w:val="55B2706A"/>
    <w:rsid w:val="55B45208"/>
    <w:rsid w:val="55B509E5"/>
    <w:rsid w:val="55B5B182"/>
    <w:rsid w:val="55B5F236"/>
    <w:rsid w:val="55B6DB14"/>
    <w:rsid w:val="55B75DFB"/>
    <w:rsid w:val="55B7FB69"/>
    <w:rsid w:val="55B87016"/>
    <w:rsid w:val="55B89490"/>
    <w:rsid w:val="55B95AC0"/>
    <w:rsid w:val="55B9696D"/>
    <w:rsid w:val="55BA963E"/>
    <w:rsid w:val="55BACE3A"/>
    <w:rsid w:val="55BAE21C"/>
    <w:rsid w:val="55BB8297"/>
    <w:rsid w:val="55BC4A06"/>
    <w:rsid w:val="55BC4E31"/>
    <w:rsid w:val="55BD066D"/>
    <w:rsid w:val="55BD3D84"/>
    <w:rsid w:val="55BE4926"/>
    <w:rsid w:val="55BE7288"/>
    <w:rsid w:val="55BEB3E1"/>
    <w:rsid w:val="55BFBEA7"/>
    <w:rsid w:val="55BFCF3F"/>
    <w:rsid w:val="55C00197"/>
    <w:rsid w:val="55C0CBC1"/>
    <w:rsid w:val="55C23025"/>
    <w:rsid w:val="55C23F2A"/>
    <w:rsid w:val="55C39AF2"/>
    <w:rsid w:val="55C39C2A"/>
    <w:rsid w:val="55C4C289"/>
    <w:rsid w:val="55C5A37B"/>
    <w:rsid w:val="55C6F238"/>
    <w:rsid w:val="55C6FD55"/>
    <w:rsid w:val="55C7BA61"/>
    <w:rsid w:val="55C7CF04"/>
    <w:rsid w:val="55C8AE00"/>
    <w:rsid w:val="55C94B5B"/>
    <w:rsid w:val="55C9BE55"/>
    <w:rsid w:val="55C9C47D"/>
    <w:rsid w:val="55C9DCFA"/>
    <w:rsid w:val="55CA7488"/>
    <w:rsid w:val="55CBF579"/>
    <w:rsid w:val="55CC8193"/>
    <w:rsid w:val="55CE97B7"/>
    <w:rsid w:val="55CEAD86"/>
    <w:rsid w:val="55D049B2"/>
    <w:rsid w:val="55D0570D"/>
    <w:rsid w:val="55D22592"/>
    <w:rsid w:val="55D226D0"/>
    <w:rsid w:val="55D23274"/>
    <w:rsid w:val="55D23EB2"/>
    <w:rsid w:val="55D2F553"/>
    <w:rsid w:val="55D46BF4"/>
    <w:rsid w:val="55D4985D"/>
    <w:rsid w:val="55D5AC82"/>
    <w:rsid w:val="55D63A94"/>
    <w:rsid w:val="55D6F6C9"/>
    <w:rsid w:val="55D6F7C9"/>
    <w:rsid w:val="55D7F331"/>
    <w:rsid w:val="55D887D5"/>
    <w:rsid w:val="55D88CCF"/>
    <w:rsid w:val="55D92C77"/>
    <w:rsid w:val="55D98549"/>
    <w:rsid w:val="55DD97F0"/>
    <w:rsid w:val="55DE80DE"/>
    <w:rsid w:val="55DE8CB1"/>
    <w:rsid w:val="55DF4D34"/>
    <w:rsid w:val="55DFC3EB"/>
    <w:rsid w:val="55E0A3FA"/>
    <w:rsid w:val="55E3A616"/>
    <w:rsid w:val="55E4AD8A"/>
    <w:rsid w:val="55E4C22B"/>
    <w:rsid w:val="55E4EDF4"/>
    <w:rsid w:val="55E524F8"/>
    <w:rsid w:val="55E63DF2"/>
    <w:rsid w:val="55EACF00"/>
    <w:rsid w:val="55EC271B"/>
    <w:rsid w:val="55EC42FF"/>
    <w:rsid w:val="55ED4C65"/>
    <w:rsid w:val="55ED5A56"/>
    <w:rsid w:val="55F0A9B9"/>
    <w:rsid w:val="55F1FC7A"/>
    <w:rsid w:val="55F4A23F"/>
    <w:rsid w:val="55F660C7"/>
    <w:rsid w:val="55F67902"/>
    <w:rsid w:val="55F97718"/>
    <w:rsid w:val="55FA9F50"/>
    <w:rsid w:val="55FB1662"/>
    <w:rsid w:val="55FCADBB"/>
    <w:rsid w:val="55FE93F2"/>
    <w:rsid w:val="55FED6E0"/>
    <w:rsid w:val="560091C8"/>
    <w:rsid w:val="5600C00E"/>
    <w:rsid w:val="56012A89"/>
    <w:rsid w:val="5601FA96"/>
    <w:rsid w:val="56022F20"/>
    <w:rsid w:val="56038ABA"/>
    <w:rsid w:val="5603A137"/>
    <w:rsid w:val="5604428C"/>
    <w:rsid w:val="5605060A"/>
    <w:rsid w:val="5605199B"/>
    <w:rsid w:val="5605416F"/>
    <w:rsid w:val="56063AC7"/>
    <w:rsid w:val="56074B1E"/>
    <w:rsid w:val="56083137"/>
    <w:rsid w:val="5608CB46"/>
    <w:rsid w:val="5609700C"/>
    <w:rsid w:val="560B67AC"/>
    <w:rsid w:val="560C354C"/>
    <w:rsid w:val="560C4247"/>
    <w:rsid w:val="560E0DDD"/>
    <w:rsid w:val="560E1696"/>
    <w:rsid w:val="560E8860"/>
    <w:rsid w:val="560F57DB"/>
    <w:rsid w:val="561016F5"/>
    <w:rsid w:val="56121DBF"/>
    <w:rsid w:val="5612AB60"/>
    <w:rsid w:val="5613FF39"/>
    <w:rsid w:val="56140092"/>
    <w:rsid w:val="5614A5F6"/>
    <w:rsid w:val="5614CFFF"/>
    <w:rsid w:val="5615D20E"/>
    <w:rsid w:val="56166AAE"/>
    <w:rsid w:val="5617194E"/>
    <w:rsid w:val="5618DC83"/>
    <w:rsid w:val="56198167"/>
    <w:rsid w:val="56198E3C"/>
    <w:rsid w:val="5619E944"/>
    <w:rsid w:val="561A89C8"/>
    <w:rsid w:val="561AD01D"/>
    <w:rsid w:val="561C5607"/>
    <w:rsid w:val="561E1E1D"/>
    <w:rsid w:val="561F0C96"/>
    <w:rsid w:val="561F6FEB"/>
    <w:rsid w:val="56204812"/>
    <w:rsid w:val="56219258"/>
    <w:rsid w:val="562201FE"/>
    <w:rsid w:val="56222786"/>
    <w:rsid w:val="5622A040"/>
    <w:rsid w:val="56252E6C"/>
    <w:rsid w:val="5625B6D6"/>
    <w:rsid w:val="56271D0A"/>
    <w:rsid w:val="5627EE07"/>
    <w:rsid w:val="5629007A"/>
    <w:rsid w:val="562957A2"/>
    <w:rsid w:val="56298474"/>
    <w:rsid w:val="562A0CA0"/>
    <w:rsid w:val="562A3E61"/>
    <w:rsid w:val="562BB9A5"/>
    <w:rsid w:val="562D3540"/>
    <w:rsid w:val="562E3834"/>
    <w:rsid w:val="562F798A"/>
    <w:rsid w:val="5630B4C1"/>
    <w:rsid w:val="5630C05C"/>
    <w:rsid w:val="563169CB"/>
    <w:rsid w:val="5632778C"/>
    <w:rsid w:val="5633ED37"/>
    <w:rsid w:val="56340DA3"/>
    <w:rsid w:val="563437EB"/>
    <w:rsid w:val="56350897"/>
    <w:rsid w:val="56353629"/>
    <w:rsid w:val="563601A0"/>
    <w:rsid w:val="563645ED"/>
    <w:rsid w:val="5637A6BE"/>
    <w:rsid w:val="56385F1D"/>
    <w:rsid w:val="56391FB6"/>
    <w:rsid w:val="56395FD3"/>
    <w:rsid w:val="563970F3"/>
    <w:rsid w:val="5639DADD"/>
    <w:rsid w:val="563A8DC7"/>
    <w:rsid w:val="563AB50A"/>
    <w:rsid w:val="563AD37C"/>
    <w:rsid w:val="563B3379"/>
    <w:rsid w:val="563B3AE8"/>
    <w:rsid w:val="563B801C"/>
    <w:rsid w:val="563B920D"/>
    <w:rsid w:val="563BDA25"/>
    <w:rsid w:val="563C8C57"/>
    <w:rsid w:val="563DD5B5"/>
    <w:rsid w:val="563DED68"/>
    <w:rsid w:val="563DFEAE"/>
    <w:rsid w:val="56411983"/>
    <w:rsid w:val="56415209"/>
    <w:rsid w:val="56420269"/>
    <w:rsid w:val="5642C0FE"/>
    <w:rsid w:val="5643CCE4"/>
    <w:rsid w:val="564462F6"/>
    <w:rsid w:val="5644A287"/>
    <w:rsid w:val="564508ED"/>
    <w:rsid w:val="564564AC"/>
    <w:rsid w:val="564573CA"/>
    <w:rsid w:val="56458A0E"/>
    <w:rsid w:val="56469465"/>
    <w:rsid w:val="56475FEB"/>
    <w:rsid w:val="5647FF3F"/>
    <w:rsid w:val="5649405B"/>
    <w:rsid w:val="5649979A"/>
    <w:rsid w:val="564A57CF"/>
    <w:rsid w:val="564B824A"/>
    <w:rsid w:val="564C8E1E"/>
    <w:rsid w:val="564D4800"/>
    <w:rsid w:val="564D94C7"/>
    <w:rsid w:val="564DA143"/>
    <w:rsid w:val="564EA497"/>
    <w:rsid w:val="564EDF06"/>
    <w:rsid w:val="564EE418"/>
    <w:rsid w:val="564EEC4A"/>
    <w:rsid w:val="5651709E"/>
    <w:rsid w:val="5653460A"/>
    <w:rsid w:val="565466FA"/>
    <w:rsid w:val="5654C745"/>
    <w:rsid w:val="5655E355"/>
    <w:rsid w:val="56574085"/>
    <w:rsid w:val="5658DC2B"/>
    <w:rsid w:val="5658E1F2"/>
    <w:rsid w:val="5659B944"/>
    <w:rsid w:val="565AD48F"/>
    <w:rsid w:val="565BB68B"/>
    <w:rsid w:val="565CDB0F"/>
    <w:rsid w:val="565CF3BB"/>
    <w:rsid w:val="565D119E"/>
    <w:rsid w:val="565D35E1"/>
    <w:rsid w:val="565D854B"/>
    <w:rsid w:val="565DE85F"/>
    <w:rsid w:val="565E65F0"/>
    <w:rsid w:val="565FF509"/>
    <w:rsid w:val="56612847"/>
    <w:rsid w:val="56614996"/>
    <w:rsid w:val="5661F2D5"/>
    <w:rsid w:val="56626573"/>
    <w:rsid w:val="5662A012"/>
    <w:rsid w:val="5663F1C9"/>
    <w:rsid w:val="5664C68C"/>
    <w:rsid w:val="5664F55E"/>
    <w:rsid w:val="56660E0B"/>
    <w:rsid w:val="56675907"/>
    <w:rsid w:val="5667C9E3"/>
    <w:rsid w:val="566874C2"/>
    <w:rsid w:val="56687E82"/>
    <w:rsid w:val="56692C90"/>
    <w:rsid w:val="566A1794"/>
    <w:rsid w:val="566AF706"/>
    <w:rsid w:val="566BC306"/>
    <w:rsid w:val="566BE18E"/>
    <w:rsid w:val="566C1F80"/>
    <w:rsid w:val="566C3FAA"/>
    <w:rsid w:val="566C5C37"/>
    <w:rsid w:val="566C8E2C"/>
    <w:rsid w:val="566D7733"/>
    <w:rsid w:val="566E110A"/>
    <w:rsid w:val="566EA07F"/>
    <w:rsid w:val="566ED6AB"/>
    <w:rsid w:val="566F6FB6"/>
    <w:rsid w:val="566FAD7B"/>
    <w:rsid w:val="566FB278"/>
    <w:rsid w:val="566FF8D6"/>
    <w:rsid w:val="56701C87"/>
    <w:rsid w:val="5670F807"/>
    <w:rsid w:val="567162EE"/>
    <w:rsid w:val="56716D75"/>
    <w:rsid w:val="5672899B"/>
    <w:rsid w:val="5673A0AD"/>
    <w:rsid w:val="56743CC6"/>
    <w:rsid w:val="567447E5"/>
    <w:rsid w:val="56759444"/>
    <w:rsid w:val="5675A246"/>
    <w:rsid w:val="5675D3CC"/>
    <w:rsid w:val="56769CE3"/>
    <w:rsid w:val="5676DF65"/>
    <w:rsid w:val="5677CB84"/>
    <w:rsid w:val="5677CD17"/>
    <w:rsid w:val="5677E583"/>
    <w:rsid w:val="567860F6"/>
    <w:rsid w:val="5678E1AB"/>
    <w:rsid w:val="567A5241"/>
    <w:rsid w:val="567BEE5A"/>
    <w:rsid w:val="567C265F"/>
    <w:rsid w:val="567DAD8B"/>
    <w:rsid w:val="567DF0CC"/>
    <w:rsid w:val="567F4778"/>
    <w:rsid w:val="567F533E"/>
    <w:rsid w:val="567F63B3"/>
    <w:rsid w:val="567FBE47"/>
    <w:rsid w:val="568101DB"/>
    <w:rsid w:val="5681BC95"/>
    <w:rsid w:val="5682834B"/>
    <w:rsid w:val="5683A6B6"/>
    <w:rsid w:val="568583DF"/>
    <w:rsid w:val="568713FB"/>
    <w:rsid w:val="56876649"/>
    <w:rsid w:val="56876871"/>
    <w:rsid w:val="56876D3F"/>
    <w:rsid w:val="5689A146"/>
    <w:rsid w:val="568C86E5"/>
    <w:rsid w:val="568D2293"/>
    <w:rsid w:val="568D36F7"/>
    <w:rsid w:val="568D95F6"/>
    <w:rsid w:val="568D9853"/>
    <w:rsid w:val="568DEDEE"/>
    <w:rsid w:val="56901A85"/>
    <w:rsid w:val="5690288C"/>
    <w:rsid w:val="5691D887"/>
    <w:rsid w:val="56925F2B"/>
    <w:rsid w:val="5693121C"/>
    <w:rsid w:val="56934819"/>
    <w:rsid w:val="56938B5A"/>
    <w:rsid w:val="56942F0C"/>
    <w:rsid w:val="56945704"/>
    <w:rsid w:val="569507B5"/>
    <w:rsid w:val="5695A4DB"/>
    <w:rsid w:val="5695F2B7"/>
    <w:rsid w:val="56969527"/>
    <w:rsid w:val="5697CB59"/>
    <w:rsid w:val="56986049"/>
    <w:rsid w:val="56989A1F"/>
    <w:rsid w:val="569A3754"/>
    <w:rsid w:val="569B649A"/>
    <w:rsid w:val="569B9D7E"/>
    <w:rsid w:val="569C229D"/>
    <w:rsid w:val="569D54A8"/>
    <w:rsid w:val="569DC9D0"/>
    <w:rsid w:val="569E7108"/>
    <w:rsid w:val="569E72FA"/>
    <w:rsid w:val="569EF72D"/>
    <w:rsid w:val="569F832F"/>
    <w:rsid w:val="569F90AC"/>
    <w:rsid w:val="569F932C"/>
    <w:rsid w:val="56A18C10"/>
    <w:rsid w:val="56A213A8"/>
    <w:rsid w:val="56A2C843"/>
    <w:rsid w:val="56A316FD"/>
    <w:rsid w:val="56A37091"/>
    <w:rsid w:val="56A5EE13"/>
    <w:rsid w:val="56A7B907"/>
    <w:rsid w:val="56A7C486"/>
    <w:rsid w:val="56A851B3"/>
    <w:rsid w:val="56A85246"/>
    <w:rsid w:val="56A899F0"/>
    <w:rsid w:val="56AAE851"/>
    <w:rsid w:val="56AD08C7"/>
    <w:rsid w:val="56ADBE49"/>
    <w:rsid w:val="56ADD957"/>
    <w:rsid w:val="56AE60EC"/>
    <w:rsid w:val="56AEA397"/>
    <w:rsid w:val="56AEE289"/>
    <w:rsid w:val="56B08870"/>
    <w:rsid w:val="56B14416"/>
    <w:rsid w:val="56B16DEE"/>
    <w:rsid w:val="56B2EBBD"/>
    <w:rsid w:val="56B4BE97"/>
    <w:rsid w:val="56B4DA9D"/>
    <w:rsid w:val="56B50B4D"/>
    <w:rsid w:val="56B544F3"/>
    <w:rsid w:val="56B68EF0"/>
    <w:rsid w:val="56B6FE34"/>
    <w:rsid w:val="56B757A1"/>
    <w:rsid w:val="56B8E551"/>
    <w:rsid w:val="56B995B9"/>
    <w:rsid w:val="56B9EEF0"/>
    <w:rsid w:val="56BCCB55"/>
    <w:rsid w:val="56BD735C"/>
    <w:rsid w:val="56BDA5C6"/>
    <w:rsid w:val="56BEB5EC"/>
    <w:rsid w:val="56BEF3E6"/>
    <w:rsid w:val="56C0EFD9"/>
    <w:rsid w:val="56C1A1C2"/>
    <w:rsid w:val="56C22C6C"/>
    <w:rsid w:val="56C4F8C7"/>
    <w:rsid w:val="56C501D2"/>
    <w:rsid w:val="56C5FEF8"/>
    <w:rsid w:val="56C67F5F"/>
    <w:rsid w:val="56C73F54"/>
    <w:rsid w:val="56C81DF6"/>
    <w:rsid w:val="56C8F9E4"/>
    <w:rsid w:val="56C900B3"/>
    <w:rsid w:val="56C95469"/>
    <w:rsid w:val="56CA552E"/>
    <w:rsid w:val="56CA6728"/>
    <w:rsid w:val="56CABB2C"/>
    <w:rsid w:val="56CB2F8F"/>
    <w:rsid w:val="56CBD949"/>
    <w:rsid w:val="56CBFE57"/>
    <w:rsid w:val="56CCAED8"/>
    <w:rsid w:val="56CCFCDE"/>
    <w:rsid w:val="56CD0342"/>
    <w:rsid w:val="56CD654E"/>
    <w:rsid w:val="56CEBAFA"/>
    <w:rsid w:val="56D047B1"/>
    <w:rsid w:val="56D04E44"/>
    <w:rsid w:val="56D18393"/>
    <w:rsid w:val="56D2C874"/>
    <w:rsid w:val="56D3314F"/>
    <w:rsid w:val="56D4FF69"/>
    <w:rsid w:val="56D57142"/>
    <w:rsid w:val="56D57FF5"/>
    <w:rsid w:val="56D63F97"/>
    <w:rsid w:val="56D6A482"/>
    <w:rsid w:val="56D8BECE"/>
    <w:rsid w:val="56DA5C9F"/>
    <w:rsid w:val="56DBC64C"/>
    <w:rsid w:val="56DBEA12"/>
    <w:rsid w:val="56DC5A03"/>
    <w:rsid w:val="56DF3299"/>
    <w:rsid w:val="56DF662A"/>
    <w:rsid w:val="56DFFCA3"/>
    <w:rsid w:val="56E091AA"/>
    <w:rsid w:val="56E0CF7D"/>
    <w:rsid w:val="56E0F175"/>
    <w:rsid w:val="56E23FA4"/>
    <w:rsid w:val="56E41EA6"/>
    <w:rsid w:val="56E482C8"/>
    <w:rsid w:val="56E49D23"/>
    <w:rsid w:val="56E5047B"/>
    <w:rsid w:val="56E628E9"/>
    <w:rsid w:val="56E63DAC"/>
    <w:rsid w:val="56E7434F"/>
    <w:rsid w:val="56E7FC62"/>
    <w:rsid w:val="56E8D9C5"/>
    <w:rsid w:val="56E964A3"/>
    <w:rsid w:val="56ECB2C5"/>
    <w:rsid w:val="56ECCEE2"/>
    <w:rsid w:val="56ED3061"/>
    <w:rsid w:val="56EE422F"/>
    <w:rsid w:val="56EECDF1"/>
    <w:rsid w:val="56EF7CD6"/>
    <w:rsid w:val="56EFAFB0"/>
    <w:rsid w:val="56F01F92"/>
    <w:rsid w:val="56F0D68E"/>
    <w:rsid w:val="56F193AB"/>
    <w:rsid w:val="56F1C1FF"/>
    <w:rsid w:val="56F1F485"/>
    <w:rsid w:val="56F2F82D"/>
    <w:rsid w:val="56F3D487"/>
    <w:rsid w:val="56F480A6"/>
    <w:rsid w:val="56F4FA52"/>
    <w:rsid w:val="56F5375D"/>
    <w:rsid w:val="56F547C5"/>
    <w:rsid w:val="56F5DA8C"/>
    <w:rsid w:val="56F5F193"/>
    <w:rsid w:val="56F696EA"/>
    <w:rsid w:val="56F6BA6B"/>
    <w:rsid w:val="56F6F561"/>
    <w:rsid w:val="56F710EB"/>
    <w:rsid w:val="56F757C3"/>
    <w:rsid w:val="56F830B2"/>
    <w:rsid w:val="56F8B7B5"/>
    <w:rsid w:val="56FA5964"/>
    <w:rsid w:val="56FAFF47"/>
    <w:rsid w:val="56FBC90F"/>
    <w:rsid w:val="56FC2DE8"/>
    <w:rsid w:val="56FC9D24"/>
    <w:rsid w:val="56FE655D"/>
    <w:rsid w:val="56FE94FC"/>
    <w:rsid w:val="56FFA13E"/>
    <w:rsid w:val="57017A8A"/>
    <w:rsid w:val="570289B5"/>
    <w:rsid w:val="5702E972"/>
    <w:rsid w:val="57033F7F"/>
    <w:rsid w:val="57046F62"/>
    <w:rsid w:val="5705D35E"/>
    <w:rsid w:val="570615D0"/>
    <w:rsid w:val="5706C0A1"/>
    <w:rsid w:val="5706E702"/>
    <w:rsid w:val="5707466A"/>
    <w:rsid w:val="5708A9B5"/>
    <w:rsid w:val="5708CEDB"/>
    <w:rsid w:val="57093F15"/>
    <w:rsid w:val="5709BBB3"/>
    <w:rsid w:val="570A0CB2"/>
    <w:rsid w:val="570A7729"/>
    <w:rsid w:val="570B2BB9"/>
    <w:rsid w:val="570B34D3"/>
    <w:rsid w:val="570BB4C8"/>
    <w:rsid w:val="570C4856"/>
    <w:rsid w:val="570D2FB4"/>
    <w:rsid w:val="570D7D34"/>
    <w:rsid w:val="570DBDE1"/>
    <w:rsid w:val="570F085B"/>
    <w:rsid w:val="570F34A4"/>
    <w:rsid w:val="570F57EB"/>
    <w:rsid w:val="57112459"/>
    <w:rsid w:val="5712BAB1"/>
    <w:rsid w:val="5712BD04"/>
    <w:rsid w:val="5712FB5E"/>
    <w:rsid w:val="57139099"/>
    <w:rsid w:val="5713CE5D"/>
    <w:rsid w:val="571472DB"/>
    <w:rsid w:val="57155879"/>
    <w:rsid w:val="5715666D"/>
    <w:rsid w:val="571638A3"/>
    <w:rsid w:val="5716DAFD"/>
    <w:rsid w:val="57184D5C"/>
    <w:rsid w:val="571910D3"/>
    <w:rsid w:val="5719DF9F"/>
    <w:rsid w:val="571A1A2C"/>
    <w:rsid w:val="571ABDD5"/>
    <w:rsid w:val="571B8572"/>
    <w:rsid w:val="571C2B4E"/>
    <w:rsid w:val="571C5847"/>
    <w:rsid w:val="571E9428"/>
    <w:rsid w:val="571E9D29"/>
    <w:rsid w:val="571F74E2"/>
    <w:rsid w:val="571FCF74"/>
    <w:rsid w:val="571FE820"/>
    <w:rsid w:val="571FF247"/>
    <w:rsid w:val="572033AF"/>
    <w:rsid w:val="57215D7C"/>
    <w:rsid w:val="57216EF3"/>
    <w:rsid w:val="5721C3C7"/>
    <w:rsid w:val="5721F176"/>
    <w:rsid w:val="5722B085"/>
    <w:rsid w:val="57244415"/>
    <w:rsid w:val="57246562"/>
    <w:rsid w:val="57247C90"/>
    <w:rsid w:val="572702A1"/>
    <w:rsid w:val="5728F68B"/>
    <w:rsid w:val="572912AF"/>
    <w:rsid w:val="572AAB9F"/>
    <w:rsid w:val="572BFF0B"/>
    <w:rsid w:val="572C74E3"/>
    <w:rsid w:val="572CF862"/>
    <w:rsid w:val="572D3E34"/>
    <w:rsid w:val="572DAE10"/>
    <w:rsid w:val="573105AD"/>
    <w:rsid w:val="5731FF4D"/>
    <w:rsid w:val="57320F0B"/>
    <w:rsid w:val="57326DD4"/>
    <w:rsid w:val="5733F249"/>
    <w:rsid w:val="5735901C"/>
    <w:rsid w:val="5735C46D"/>
    <w:rsid w:val="5735F2A5"/>
    <w:rsid w:val="57361209"/>
    <w:rsid w:val="573631D1"/>
    <w:rsid w:val="57363C37"/>
    <w:rsid w:val="5736E4B5"/>
    <w:rsid w:val="5737570E"/>
    <w:rsid w:val="5738F2E9"/>
    <w:rsid w:val="573900DE"/>
    <w:rsid w:val="573A142B"/>
    <w:rsid w:val="573A1C30"/>
    <w:rsid w:val="573A2950"/>
    <w:rsid w:val="573A587F"/>
    <w:rsid w:val="573A799E"/>
    <w:rsid w:val="573B9C88"/>
    <w:rsid w:val="573E3C64"/>
    <w:rsid w:val="573E99B2"/>
    <w:rsid w:val="573F8D70"/>
    <w:rsid w:val="573FF68E"/>
    <w:rsid w:val="5740AE23"/>
    <w:rsid w:val="57433FE4"/>
    <w:rsid w:val="574450F3"/>
    <w:rsid w:val="5745657F"/>
    <w:rsid w:val="57456B95"/>
    <w:rsid w:val="57461E70"/>
    <w:rsid w:val="574632F3"/>
    <w:rsid w:val="5747007E"/>
    <w:rsid w:val="574759C9"/>
    <w:rsid w:val="5747CA27"/>
    <w:rsid w:val="5747DC16"/>
    <w:rsid w:val="57482013"/>
    <w:rsid w:val="57489CE1"/>
    <w:rsid w:val="574AC55E"/>
    <w:rsid w:val="574B2C84"/>
    <w:rsid w:val="574BCB1A"/>
    <w:rsid w:val="574C0D92"/>
    <w:rsid w:val="574C412B"/>
    <w:rsid w:val="574DDD1A"/>
    <w:rsid w:val="574E7B7A"/>
    <w:rsid w:val="574E93E7"/>
    <w:rsid w:val="574ED887"/>
    <w:rsid w:val="574EECA0"/>
    <w:rsid w:val="574F036A"/>
    <w:rsid w:val="574F1C43"/>
    <w:rsid w:val="574F6881"/>
    <w:rsid w:val="57508D0F"/>
    <w:rsid w:val="5750AA08"/>
    <w:rsid w:val="5750F624"/>
    <w:rsid w:val="575144A8"/>
    <w:rsid w:val="575145A8"/>
    <w:rsid w:val="575223DB"/>
    <w:rsid w:val="5752A29A"/>
    <w:rsid w:val="575417D0"/>
    <w:rsid w:val="5754EB1B"/>
    <w:rsid w:val="57557A31"/>
    <w:rsid w:val="57558BCE"/>
    <w:rsid w:val="57566DE2"/>
    <w:rsid w:val="575702D6"/>
    <w:rsid w:val="5757C4CC"/>
    <w:rsid w:val="57586C85"/>
    <w:rsid w:val="5758BA78"/>
    <w:rsid w:val="5759E858"/>
    <w:rsid w:val="5759ED47"/>
    <w:rsid w:val="575A3690"/>
    <w:rsid w:val="575B58B0"/>
    <w:rsid w:val="575CBE79"/>
    <w:rsid w:val="57608EF4"/>
    <w:rsid w:val="57616DA4"/>
    <w:rsid w:val="5762CCB4"/>
    <w:rsid w:val="5762FB54"/>
    <w:rsid w:val="576411CC"/>
    <w:rsid w:val="57645A90"/>
    <w:rsid w:val="5764AF55"/>
    <w:rsid w:val="5768331F"/>
    <w:rsid w:val="5768627A"/>
    <w:rsid w:val="5768B03C"/>
    <w:rsid w:val="5768E906"/>
    <w:rsid w:val="5768ECAC"/>
    <w:rsid w:val="57690DAD"/>
    <w:rsid w:val="5769379B"/>
    <w:rsid w:val="5769394B"/>
    <w:rsid w:val="576B794B"/>
    <w:rsid w:val="576C5542"/>
    <w:rsid w:val="576C693B"/>
    <w:rsid w:val="576D889C"/>
    <w:rsid w:val="576F01B4"/>
    <w:rsid w:val="576F85EA"/>
    <w:rsid w:val="576F9047"/>
    <w:rsid w:val="57701B7F"/>
    <w:rsid w:val="57708D25"/>
    <w:rsid w:val="577150A7"/>
    <w:rsid w:val="57718C3B"/>
    <w:rsid w:val="577416D1"/>
    <w:rsid w:val="5774E59A"/>
    <w:rsid w:val="57768076"/>
    <w:rsid w:val="57784D2F"/>
    <w:rsid w:val="577851CF"/>
    <w:rsid w:val="5779D743"/>
    <w:rsid w:val="5779EE47"/>
    <w:rsid w:val="577A536B"/>
    <w:rsid w:val="577AB1AF"/>
    <w:rsid w:val="577AC11F"/>
    <w:rsid w:val="577C9094"/>
    <w:rsid w:val="577CF2E7"/>
    <w:rsid w:val="577DA2CD"/>
    <w:rsid w:val="577E2E66"/>
    <w:rsid w:val="577EF318"/>
    <w:rsid w:val="577F2944"/>
    <w:rsid w:val="577F6DA4"/>
    <w:rsid w:val="577FBBEC"/>
    <w:rsid w:val="577FD5F1"/>
    <w:rsid w:val="57802BB2"/>
    <w:rsid w:val="57815892"/>
    <w:rsid w:val="57815DB0"/>
    <w:rsid w:val="57817658"/>
    <w:rsid w:val="5782184B"/>
    <w:rsid w:val="5783D4E4"/>
    <w:rsid w:val="57842ACC"/>
    <w:rsid w:val="5787287C"/>
    <w:rsid w:val="57877C65"/>
    <w:rsid w:val="57891245"/>
    <w:rsid w:val="578A2DAE"/>
    <w:rsid w:val="578A3752"/>
    <w:rsid w:val="578A6E79"/>
    <w:rsid w:val="578BAAF2"/>
    <w:rsid w:val="578BDDE4"/>
    <w:rsid w:val="578BFE3F"/>
    <w:rsid w:val="578E5213"/>
    <w:rsid w:val="578E67EA"/>
    <w:rsid w:val="578ECD44"/>
    <w:rsid w:val="5790741B"/>
    <w:rsid w:val="5792764A"/>
    <w:rsid w:val="5792970D"/>
    <w:rsid w:val="57933764"/>
    <w:rsid w:val="5794675B"/>
    <w:rsid w:val="57963BA5"/>
    <w:rsid w:val="5797BD9F"/>
    <w:rsid w:val="5797C64A"/>
    <w:rsid w:val="5797DBB5"/>
    <w:rsid w:val="57980339"/>
    <w:rsid w:val="57989114"/>
    <w:rsid w:val="5798F769"/>
    <w:rsid w:val="579B92B0"/>
    <w:rsid w:val="579C7367"/>
    <w:rsid w:val="579D1D23"/>
    <w:rsid w:val="579DF79C"/>
    <w:rsid w:val="579EC9A1"/>
    <w:rsid w:val="579EE422"/>
    <w:rsid w:val="57A02191"/>
    <w:rsid w:val="57A2F8BF"/>
    <w:rsid w:val="57A5DDA9"/>
    <w:rsid w:val="57A63AE5"/>
    <w:rsid w:val="57A68E0D"/>
    <w:rsid w:val="57A7A1F8"/>
    <w:rsid w:val="57A7B0BB"/>
    <w:rsid w:val="57AB1605"/>
    <w:rsid w:val="57ACF853"/>
    <w:rsid w:val="57AD4B67"/>
    <w:rsid w:val="57AD4F9E"/>
    <w:rsid w:val="57AD824D"/>
    <w:rsid w:val="57AF06BE"/>
    <w:rsid w:val="57AFC6C8"/>
    <w:rsid w:val="57B04811"/>
    <w:rsid w:val="57B051F6"/>
    <w:rsid w:val="57B24082"/>
    <w:rsid w:val="57B3296F"/>
    <w:rsid w:val="57B3916A"/>
    <w:rsid w:val="57B3BCA4"/>
    <w:rsid w:val="57B4AC18"/>
    <w:rsid w:val="57B5263B"/>
    <w:rsid w:val="57B5B5C6"/>
    <w:rsid w:val="57B61FB8"/>
    <w:rsid w:val="57B62891"/>
    <w:rsid w:val="57B6FD36"/>
    <w:rsid w:val="57B73826"/>
    <w:rsid w:val="57B82B94"/>
    <w:rsid w:val="57B901B4"/>
    <w:rsid w:val="57BA3D53"/>
    <w:rsid w:val="57BC9E54"/>
    <w:rsid w:val="57BD4266"/>
    <w:rsid w:val="57BD799B"/>
    <w:rsid w:val="57BDC442"/>
    <w:rsid w:val="57BF97CA"/>
    <w:rsid w:val="57C4509F"/>
    <w:rsid w:val="57C48106"/>
    <w:rsid w:val="57C5F0A4"/>
    <w:rsid w:val="57C5F174"/>
    <w:rsid w:val="57C625DB"/>
    <w:rsid w:val="57C62ECE"/>
    <w:rsid w:val="57C736C3"/>
    <w:rsid w:val="57C86C18"/>
    <w:rsid w:val="57C8C41B"/>
    <w:rsid w:val="57C938E0"/>
    <w:rsid w:val="57CBAADC"/>
    <w:rsid w:val="57CBB636"/>
    <w:rsid w:val="57CC9218"/>
    <w:rsid w:val="57CCA146"/>
    <w:rsid w:val="57CCFCCD"/>
    <w:rsid w:val="57CD0D66"/>
    <w:rsid w:val="57CDAAA2"/>
    <w:rsid w:val="57CDAC5A"/>
    <w:rsid w:val="57CE4179"/>
    <w:rsid w:val="57D041CE"/>
    <w:rsid w:val="57D3A66A"/>
    <w:rsid w:val="57D45AA4"/>
    <w:rsid w:val="57D49325"/>
    <w:rsid w:val="57D594E8"/>
    <w:rsid w:val="57D6B699"/>
    <w:rsid w:val="57D8EB3A"/>
    <w:rsid w:val="57D9225C"/>
    <w:rsid w:val="57DA0889"/>
    <w:rsid w:val="57DB81FD"/>
    <w:rsid w:val="57DDB244"/>
    <w:rsid w:val="57DDF8F4"/>
    <w:rsid w:val="57E04C7C"/>
    <w:rsid w:val="57E20A32"/>
    <w:rsid w:val="57E2D2A8"/>
    <w:rsid w:val="57E448D6"/>
    <w:rsid w:val="57E4CCC9"/>
    <w:rsid w:val="57E57D42"/>
    <w:rsid w:val="57E7228F"/>
    <w:rsid w:val="57E79507"/>
    <w:rsid w:val="57E7A82F"/>
    <w:rsid w:val="57E974EA"/>
    <w:rsid w:val="57EBE947"/>
    <w:rsid w:val="57EC5EFD"/>
    <w:rsid w:val="57ECD5D9"/>
    <w:rsid w:val="57ED82A7"/>
    <w:rsid w:val="57EF0F4C"/>
    <w:rsid w:val="57F0E47A"/>
    <w:rsid w:val="57F14798"/>
    <w:rsid w:val="57F26EF6"/>
    <w:rsid w:val="57F340BC"/>
    <w:rsid w:val="57F3F6B8"/>
    <w:rsid w:val="57F6E17F"/>
    <w:rsid w:val="57F980AB"/>
    <w:rsid w:val="57FAD8F3"/>
    <w:rsid w:val="57FBF125"/>
    <w:rsid w:val="57FCA2E1"/>
    <w:rsid w:val="57FD21C8"/>
    <w:rsid w:val="57FDC573"/>
    <w:rsid w:val="57FEB46F"/>
    <w:rsid w:val="57FF3422"/>
    <w:rsid w:val="57FF3540"/>
    <w:rsid w:val="5800A6D3"/>
    <w:rsid w:val="5800E733"/>
    <w:rsid w:val="58010313"/>
    <w:rsid w:val="5802093D"/>
    <w:rsid w:val="58032546"/>
    <w:rsid w:val="580330B3"/>
    <w:rsid w:val="5804B232"/>
    <w:rsid w:val="5805B528"/>
    <w:rsid w:val="580686B9"/>
    <w:rsid w:val="58084299"/>
    <w:rsid w:val="58087B0E"/>
    <w:rsid w:val="580A1648"/>
    <w:rsid w:val="580B270C"/>
    <w:rsid w:val="580B7150"/>
    <w:rsid w:val="580BA1C5"/>
    <w:rsid w:val="580C8D58"/>
    <w:rsid w:val="580CCD96"/>
    <w:rsid w:val="580CEDEB"/>
    <w:rsid w:val="580D17AA"/>
    <w:rsid w:val="580F9598"/>
    <w:rsid w:val="58108047"/>
    <w:rsid w:val="581207E8"/>
    <w:rsid w:val="58122DCD"/>
    <w:rsid w:val="58125D9F"/>
    <w:rsid w:val="58135598"/>
    <w:rsid w:val="5814A2BA"/>
    <w:rsid w:val="5814BB3D"/>
    <w:rsid w:val="5815B08A"/>
    <w:rsid w:val="5815E9EB"/>
    <w:rsid w:val="5817208A"/>
    <w:rsid w:val="58172D7B"/>
    <w:rsid w:val="5817574D"/>
    <w:rsid w:val="58189CDE"/>
    <w:rsid w:val="581ACFAD"/>
    <w:rsid w:val="581B60F0"/>
    <w:rsid w:val="581B9C45"/>
    <w:rsid w:val="581C4146"/>
    <w:rsid w:val="581C5DA8"/>
    <w:rsid w:val="581E4E26"/>
    <w:rsid w:val="581F0C85"/>
    <w:rsid w:val="5820D281"/>
    <w:rsid w:val="58211275"/>
    <w:rsid w:val="582171B9"/>
    <w:rsid w:val="5822012B"/>
    <w:rsid w:val="58220CDF"/>
    <w:rsid w:val="58222072"/>
    <w:rsid w:val="58222E3D"/>
    <w:rsid w:val="58222E97"/>
    <w:rsid w:val="58224DD6"/>
    <w:rsid w:val="58235F6C"/>
    <w:rsid w:val="58239CFD"/>
    <w:rsid w:val="582420D2"/>
    <w:rsid w:val="58250514"/>
    <w:rsid w:val="5828FBFE"/>
    <w:rsid w:val="582A7E42"/>
    <w:rsid w:val="582AE3E9"/>
    <w:rsid w:val="582B609D"/>
    <w:rsid w:val="582CB8B5"/>
    <w:rsid w:val="582D159C"/>
    <w:rsid w:val="582D6AF1"/>
    <w:rsid w:val="582E285C"/>
    <w:rsid w:val="582E2FEB"/>
    <w:rsid w:val="582E9414"/>
    <w:rsid w:val="582F0447"/>
    <w:rsid w:val="58302F83"/>
    <w:rsid w:val="583047F5"/>
    <w:rsid w:val="58306910"/>
    <w:rsid w:val="5831AC56"/>
    <w:rsid w:val="583229DB"/>
    <w:rsid w:val="5832A90F"/>
    <w:rsid w:val="5833C5E8"/>
    <w:rsid w:val="5834275A"/>
    <w:rsid w:val="583432D7"/>
    <w:rsid w:val="5834A649"/>
    <w:rsid w:val="583527BE"/>
    <w:rsid w:val="58357DF5"/>
    <w:rsid w:val="5835C6FF"/>
    <w:rsid w:val="58364F1F"/>
    <w:rsid w:val="5836E72E"/>
    <w:rsid w:val="5837A306"/>
    <w:rsid w:val="58383CF0"/>
    <w:rsid w:val="583945EC"/>
    <w:rsid w:val="5839628E"/>
    <w:rsid w:val="583D10E4"/>
    <w:rsid w:val="583DA596"/>
    <w:rsid w:val="583E27C5"/>
    <w:rsid w:val="583E6211"/>
    <w:rsid w:val="58417A94"/>
    <w:rsid w:val="5842CE36"/>
    <w:rsid w:val="5843AEAB"/>
    <w:rsid w:val="5843B676"/>
    <w:rsid w:val="5843EE0F"/>
    <w:rsid w:val="5844C6B0"/>
    <w:rsid w:val="58455310"/>
    <w:rsid w:val="5847C8E3"/>
    <w:rsid w:val="584A605C"/>
    <w:rsid w:val="584B2772"/>
    <w:rsid w:val="584B8ED5"/>
    <w:rsid w:val="584B994F"/>
    <w:rsid w:val="584BA7CF"/>
    <w:rsid w:val="584C33F0"/>
    <w:rsid w:val="584DB953"/>
    <w:rsid w:val="584E8CF9"/>
    <w:rsid w:val="584FF894"/>
    <w:rsid w:val="58529549"/>
    <w:rsid w:val="58536B13"/>
    <w:rsid w:val="5853F4C9"/>
    <w:rsid w:val="585466C1"/>
    <w:rsid w:val="585597BD"/>
    <w:rsid w:val="58572A3A"/>
    <w:rsid w:val="5857ED4E"/>
    <w:rsid w:val="5857F8F4"/>
    <w:rsid w:val="585886BC"/>
    <w:rsid w:val="5858AAC1"/>
    <w:rsid w:val="5858AD76"/>
    <w:rsid w:val="5859466F"/>
    <w:rsid w:val="5859A95B"/>
    <w:rsid w:val="585B5B27"/>
    <w:rsid w:val="585BB2EA"/>
    <w:rsid w:val="585BE38E"/>
    <w:rsid w:val="585C0BB2"/>
    <w:rsid w:val="585D03B8"/>
    <w:rsid w:val="585E1786"/>
    <w:rsid w:val="585E72FF"/>
    <w:rsid w:val="585E9ACB"/>
    <w:rsid w:val="585F8BC1"/>
    <w:rsid w:val="585FB4E9"/>
    <w:rsid w:val="586099CE"/>
    <w:rsid w:val="5860F828"/>
    <w:rsid w:val="5861C876"/>
    <w:rsid w:val="58621262"/>
    <w:rsid w:val="58622D6D"/>
    <w:rsid w:val="58656EAA"/>
    <w:rsid w:val="5865BEC7"/>
    <w:rsid w:val="5866C399"/>
    <w:rsid w:val="5867D00E"/>
    <w:rsid w:val="586812FC"/>
    <w:rsid w:val="58683963"/>
    <w:rsid w:val="58687AB7"/>
    <w:rsid w:val="586998CF"/>
    <w:rsid w:val="586A0DA8"/>
    <w:rsid w:val="586A90AF"/>
    <w:rsid w:val="586AA1FE"/>
    <w:rsid w:val="586B93C1"/>
    <w:rsid w:val="586C5BEF"/>
    <w:rsid w:val="586C7959"/>
    <w:rsid w:val="586D7865"/>
    <w:rsid w:val="586D9B2E"/>
    <w:rsid w:val="586F47B1"/>
    <w:rsid w:val="586F76E2"/>
    <w:rsid w:val="586FB8C3"/>
    <w:rsid w:val="5870F0A6"/>
    <w:rsid w:val="58710CF8"/>
    <w:rsid w:val="58715E4C"/>
    <w:rsid w:val="58716EF5"/>
    <w:rsid w:val="587188F1"/>
    <w:rsid w:val="58736086"/>
    <w:rsid w:val="5873CFAF"/>
    <w:rsid w:val="5873D1C2"/>
    <w:rsid w:val="5873FAEE"/>
    <w:rsid w:val="58744B26"/>
    <w:rsid w:val="58749464"/>
    <w:rsid w:val="5874E21E"/>
    <w:rsid w:val="5877FC2F"/>
    <w:rsid w:val="58794910"/>
    <w:rsid w:val="58799A40"/>
    <w:rsid w:val="587D4B39"/>
    <w:rsid w:val="587D4FDF"/>
    <w:rsid w:val="587EE2C4"/>
    <w:rsid w:val="587F3C06"/>
    <w:rsid w:val="587F48F7"/>
    <w:rsid w:val="587F5994"/>
    <w:rsid w:val="587F7E85"/>
    <w:rsid w:val="587F84A6"/>
    <w:rsid w:val="587FD5E4"/>
    <w:rsid w:val="588028C1"/>
    <w:rsid w:val="58810075"/>
    <w:rsid w:val="58819C20"/>
    <w:rsid w:val="588253D2"/>
    <w:rsid w:val="5884C1E8"/>
    <w:rsid w:val="5886EEC5"/>
    <w:rsid w:val="5887AF63"/>
    <w:rsid w:val="5889F2D0"/>
    <w:rsid w:val="588BC72F"/>
    <w:rsid w:val="588BFD78"/>
    <w:rsid w:val="588C76F0"/>
    <w:rsid w:val="588D68AB"/>
    <w:rsid w:val="588D827C"/>
    <w:rsid w:val="588DFCA6"/>
    <w:rsid w:val="588E1EE0"/>
    <w:rsid w:val="588E56DA"/>
    <w:rsid w:val="588EBA89"/>
    <w:rsid w:val="588FAA50"/>
    <w:rsid w:val="588FC152"/>
    <w:rsid w:val="58902946"/>
    <w:rsid w:val="58907247"/>
    <w:rsid w:val="5891034F"/>
    <w:rsid w:val="5891FE65"/>
    <w:rsid w:val="5892F57D"/>
    <w:rsid w:val="58943A45"/>
    <w:rsid w:val="5894C92C"/>
    <w:rsid w:val="58962720"/>
    <w:rsid w:val="5897B6FE"/>
    <w:rsid w:val="5898CC27"/>
    <w:rsid w:val="5898F9EC"/>
    <w:rsid w:val="589B6B6D"/>
    <w:rsid w:val="589B8119"/>
    <w:rsid w:val="589BBFC7"/>
    <w:rsid w:val="589BE055"/>
    <w:rsid w:val="589C63C2"/>
    <w:rsid w:val="589D075D"/>
    <w:rsid w:val="589D6CC3"/>
    <w:rsid w:val="589DB629"/>
    <w:rsid w:val="589DD84A"/>
    <w:rsid w:val="589E8137"/>
    <w:rsid w:val="589F4C4F"/>
    <w:rsid w:val="58A14B3A"/>
    <w:rsid w:val="58A18E87"/>
    <w:rsid w:val="58A1B8E0"/>
    <w:rsid w:val="58A1DEA3"/>
    <w:rsid w:val="58A2D1D5"/>
    <w:rsid w:val="58A376F8"/>
    <w:rsid w:val="58A3C7BD"/>
    <w:rsid w:val="58A583A4"/>
    <w:rsid w:val="58A59971"/>
    <w:rsid w:val="58A7FAF4"/>
    <w:rsid w:val="58A8667B"/>
    <w:rsid w:val="58A9307B"/>
    <w:rsid w:val="58A95C29"/>
    <w:rsid w:val="58AA642A"/>
    <w:rsid w:val="58AB45B5"/>
    <w:rsid w:val="58AB82C4"/>
    <w:rsid w:val="58ABE239"/>
    <w:rsid w:val="58AE3595"/>
    <w:rsid w:val="58AEC774"/>
    <w:rsid w:val="58B0ED06"/>
    <w:rsid w:val="58B19CB8"/>
    <w:rsid w:val="58B1F922"/>
    <w:rsid w:val="58B28CD9"/>
    <w:rsid w:val="58B34854"/>
    <w:rsid w:val="58B43844"/>
    <w:rsid w:val="58B4D069"/>
    <w:rsid w:val="58B56025"/>
    <w:rsid w:val="58B57A35"/>
    <w:rsid w:val="58B6E0E9"/>
    <w:rsid w:val="58B74270"/>
    <w:rsid w:val="58B78303"/>
    <w:rsid w:val="58B7A4E7"/>
    <w:rsid w:val="58B7CBD9"/>
    <w:rsid w:val="58B83528"/>
    <w:rsid w:val="58B8DDF9"/>
    <w:rsid w:val="58B912E3"/>
    <w:rsid w:val="58BC364D"/>
    <w:rsid w:val="58BD0281"/>
    <w:rsid w:val="58BDA4EC"/>
    <w:rsid w:val="58BE6F5C"/>
    <w:rsid w:val="58BEBAEF"/>
    <w:rsid w:val="58BED7C2"/>
    <w:rsid w:val="58C0A64F"/>
    <w:rsid w:val="58C11B98"/>
    <w:rsid w:val="58C18A5A"/>
    <w:rsid w:val="58C21AE8"/>
    <w:rsid w:val="58C23281"/>
    <w:rsid w:val="58C4B633"/>
    <w:rsid w:val="58C534B3"/>
    <w:rsid w:val="58C55B7C"/>
    <w:rsid w:val="58C5B372"/>
    <w:rsid w:val="58C7C479"/>
    <w:rsid w:val="58C7ECC0"/>
    <w:rsid w:val="58C951D9"/>
    <w:rsid w:val="58C96639"/>
    <w:rsid w:val="58CA1606"/>
    <w:rsid w:val="58CAA51E"/>
    <w:rsid w:val="58CAB14B"/>
    <w:rsid w:val="58CBB689"/>
    <w:rsid w:val="58CC5960"/>
    <w:rsid w:val="58CCA526"/>
    <w:rsid w:val="58CCEDE6"/>
    <w:rsid w:val="58CEAA8C"/>
    <w:rsid w:val="58CFF5D2"/>
    <w:rsid w:val="58D11C96"/>
    <w:rsid w:val="58D18731"/>
    <w:rsid w:val="58D285AD"/>
    <w:rsid w:val="58D2EA5E"/>
    <w:rsid w:val="58D30519"/>
    <w:rsid w:val="58D357D2"/>
    <w:rsid w:val="58D3E238"/>
    <w:rsid w:val="58D3EABE"/>
    <w:rsid w:val="58D4E673"/>
    <w:rsid w:val="58D658E0"/>
    <w:rsid w:val="58D75F36"/>
    <w:rsid w:val="58D7B760"/>
    <w:rsid w:val="58D857A3"/>
    <w:rsid w:val="58D92526"/>
    <w:rsid w:val="58D9FF7E"/>
    <w:rsid w:val="58DA1694"/>
    <w:rsid w:val="58DA3BA4"/>
    <w:rsid w:val="58DA6ABE"/>
    <w:rsid w:val="58DBB9C8"/>
    <w:rsid w:val="58DC57B7"/>
    <w:rsid w:val="58DC8379"/>
    <w:rsid w:val="58DCA013"/>
    <w:rsid w:val="58DD64FA"/>
    <w:rsid w:val="58DF307C"/>
    <w:rsid w:val="58E0AA76"/>
    <w:rsid w:val="58E144AA"/>
    <w:rsid w:val="58E18B33"/>
    <w:rsid w:val="58E1D1F8"/>
    <w:rsid w:val="58E20AA3"/>
    <w:rsid w:val="58E25425"/>
    <w:rsid w:val="58E5499F"/>
    <w:rsid w:val="58E7A1B3"/>
    <w:rsid w:val="58E80F04"/>
    <w:rsid w:val="58E8C2CA"/>
    <w:rsid w:val="58E92219"/>
    <w:rsid w:val="58E93975"/>
    <w:rsid w:val="58E9FBCA"/>
    <w:rsid w:val="58EA95E4"/>
    <w:rsid w:val="58ED05DA"/>
    <w:rsid w:val="58ED4693"/>
    <w:rsid w:val="58EDD38B"/>
    <w:rsid w:val="58EE6CFA"/>
    <w:rsid w:val="58EF6730"/>
    <w:rsid w:val="58EF6F59"/>
    <w:rsid w:val="58F0C034"/>
    <w:rsid w:val="58F1080F"/>
    <w:rsid w:val="58F144D1"/>
    <w:rsid w:val="58F14F7F"/>
    <w:rsid w:val="58F34B50"/>
    <w:rsid w:val="58F37929"/>
    <w:rsid w:val="58F3E257"/>
    <w:rsid w:val="58F43455"/>
    <w:rsid w:val="58F4994C"/>
    <w:rsid w:val="58F4C653"/>
    <w:rsid w:val="58F6ACBC"/>
    <w:rsid w:val="58F84D09"/>
    <w:rsid w:val="58F88DBA"/>
    <w:rsid w:val="58F891BD"/>
    <w:rsid w:val="58F90F97"/>
    <w:rsid w:val="58F9D6B8"/>
    <w:rsid w:val="58F9EE5F"/>
    <w:rsid w:val="58FAC7DF"/>
    <w:rsid w:val="58FBF90C"/>
    <w:rsid w:val="58FDF8C9"/>
    <w:rsid w:val="58FE8B5E"/>
    <w:rsid w:val="58FF729A"/>
    <w:rsid w:val="58FF8A55"/>
    <w:rsid w:val="5901D4F8"/>
    <w:rsid w:val="59024EAA"/>
    <w:rsid w:val="5902A147"/>
    <w:rsid w:val="5902B32C"/>
    <w:rsid w:val="5902C01E"/>
    <w:rsid w:val="59037469"/>
    <w:rsid w:val="5904029C"/>
    <w:rsid w:val="59047E78"/>
    <w:rsid w:val="5904B586"/>
    <w:rsid w:val="5904EB6C"/>
    <w:rsid w:val="59095B91"/>
    <w:rsid w:val="590987D1"/>
    <w:rsid w:val="590AA924"/>
    <w:rsid w:val="590AF23C"/>
    <w:rsid w:val="590B203F"/>
    <w:rsid w:val="590B703E"/>
    <w:rsid w:val="590BA923"/>
    <w:rsid w:val="590BB824"/>
    <w:rsid w:val="590CD10A"/>
    <w:rsid w:val="590D23C7"/>
    <w:rsid w:val="590E5D43"/>
    <w:rsid w:val="590E7850"/>
    <w:rsid w:val="590EB989"/>
    <w:rsid w:val="59117561"/>
    <w:rsid w:val="59146F70"/>
    <w:rsid w:val="59148B76"/>
    <w:rsid w:val="5917385F"/>
    <w:rsid w:val="59179622"/>
    <w:rsid w:val="5917ACB5"/>
    <w:rsid w:val="5917CB50"/>
    <w:rsid w:val="59187DD9"/>
    <w:rsid w:val="5918DAF5"/>
    <w:rsid w:val="5918EC22"/>
    <w:rsid w:val="591A0372"/>
    <w:rsid w:val="591AB86A"/>
    <w:rsid w:val="591C787C"/>
    <w:rsid w:val="591D54FD"/>
    <w:rsid w:val="591D5EFA"/>
    <w:rsid w:val="591DF8FB"/>
    <w:rsid w:val="591E7D18"/>
    <w:rsid w:val="591F3095"/>
    <w:rsid w:val="59202148"/>
    <w:rsid w:val="59203821"/>
    <w:rsid w:val="592065C4"/>
    <w:rsid w:val="5921BBA4"/>
    <w:rsid w:val="592421CC"/>
    <w:rsid w:val="59248FF7"/>
    <w:rsid w:val="5924A525"/>
    <w:rsid w:val="59250E8A"/>
    <w:rsid w:val="59257F01"/>
    <w:rsid w:val="5925A7B5"/>
    <w:rsid w:val="59263C24"/>
    <w:rsid w:val="5926EDD3"/>
    <w:rsid w:val="592713D6"/>
    <w:rsid w:val="5927568A"/>
    <w:rsid w:val="5927B318"/>
    <w:rsid w:val="592889EB"/>
    <w:rsid w:val="5929147E"/>
    <w:rsid w:val="592943B7"/>
    <w:rsid w:val="5929DA69"/>
    <w:rsid w:val="592A8417"/>
    <w:rsid w:val="592B43EE"/>
    <w:rsid w:val="592B7730"/>
    <w:rsid w:val="59309783"/>
    <w:rsid w:val="5931E30E"/>
    <w:rsid w:val="5933FC15"/>
    <w:rsid w:val="5933FF3C"/>
    <w:rsid w:val="59347B4B"/>
    <w:rsid w:val="5934A6F2"/>
    <w:rsid w:val="593541B1"/>
    <w:rsid w:val="59355E92"/>
    <w:rsid w:val="59358FCB"/>
    <w:rsid w:val="5936FA39"/>
    <w:rsid w:val="5937976F"/>
    <w:rsid w:val="5938270C"/>
    <w:rsid w:val="5938C877"/>
    <w:rsid w:val="5939AA2C"/>
    <w:rsid w:val="5939D1E2"/>
    <w:rsid w:val="593A1318"/>
    <w:rsid w:val="593A712A"/>
    <w:rsid w:val="593CEBFE"/>
    <w:rsid w:val="593D8CF2"/>
    <w:rsid w:val="593DEB21"/>
    <w:rsid w:val="593E1569"/>
    <w:rsid w:val="593F2042"/>
    <w:rsid w:val="5942E1EA"/>
    <w:rsid w:val="594336FA"/>
    <w:rsid w:val="594487F8"/>
    <w:rsid w:val="5944FE5B"/>
    <w:rsid w:val="59473CAF"/>
    <w:rsid w:val="5947D52F"/>
    <w:rsid w:val="5948E5C6"/>
    <w:rsid w:val="59498B8A"/>
    <w:rsid w:val="594A5313"/>
    <w:rsid w:val="594A7E18"/>
    <w:rsid w:val="594AED4B"/>
    <w:rsid w:val="594BDF4D"/>
    <w:rsid w:val="594C0C9D"/>
    <w:rsid w:val="594CB503"/>
    <w:rsid w:val="594E21DA"/>
    <w:rsid w:val="594F05A4"/>
    <w:rsid w:val="594F8C99"/>
    <w:rsid w:val="594F8CB6"/>
    <w:rsid w:val="5950656C"/>
    <w:rsid w:val="5950DFF7"/>
    <w:rsid w:val="595205C1"/>
    <w:rsid w:val="5952FFB0"/>
    <w:rsid w:val="59535B20"/>
    <w:rsid w:val="5953CC18"/>
    <w:rsid w:val="5953F520"/>
    <w:rsid w:val="5956048C"/>
    <w:rsid w:val="59564739"/>
    <w:rsid w:val="5957D943"/>
    <w:rsid w:val="5958D462"/>
    <w:rsid w:val="595914A7"/>
    <w:rsid w:val="5959AC58"/>
    <w:rsid w:val="5959F75C"/>
    <w:rsid w:val="595C3565"/>
    <w:rsid w:val="595C5696"/>
    <w:rsid w:val="595CB5FA"/>
    <w:rsid w:val="595D3923"/>
    <w:rsid w:val="595D8DA0"/>
    <w:rsid w:val="595D8F4E"/>
    <w:rsid w:val="595D9077"/>
    <w:rsid w:val="595EC292"/>
    <w:rsid w:val="59602B85"/>
    <w:rsid w:val="59611C81"/>
    <w:rsid w:val="5964C2BD"/>
    <w:rsid w:val="596699FD"/>
    <w:rsid w:val="596747E1"/>
    <w:rsid w:val="596797D5"/>
    <w:rsid w:val="5967CD40"/>
    <w:rsid w:val="5968D9C0"/>
    <w:rsid w:val="5968E3E5"/>
    <w:rsid w:val="59697122"/>
    <w:rsid w:val="596AB5B6"/>
    <w:rsid w:val="596AF2C8"/>
    <w:rsid w:val="596D661B"/>
    <w:rsid w:val="596D9249"/>
    <w:rsid w:val="596DAE54"/>
    <w:rsid w:val="596EB73C"/>
    <w:rsid w:val="5970722D"/>
    <w:rsid w:val="5970D3A2"/>
    <w:rsid w:val="59717926"/>
    <w:rsid w:val="59718B95"/>
    <w:rsid w:val="59724147"/>
    <w:rsid w:val="59728B05"/>
    <w:rsid w:val="5972C9CB"/>
    <w:rsid w:val="5972FF67"/>
    <w:rsid w:val="59752D15"/>
    <w:rsid w:val="59768AE1"/>
    <w:rsid w:val="5976E9C5"/>
    <w:rsid w:val="59779D0E"/>
    <w:rsid w:val="59785633"/>
    <w:rsid w:val="5979CA0B"/>
    <w:rsid w:val="5979F679"/>
    <w:rsid w:val="597A1C97"/>
    <w:rsid w:val="597A2931"/>
    <w:rsid w:val="597B7761"/>
    <w:rsid w:val="597BC602"/>
    <w:rsid w:val="597C591B"/>
    <w:rsid w:val="597D0B1F"/>
    <w:rsid w:val="597D2306"/>
    <w:rsid w:val="5981AC6D"/>
    <w:rsid w:val="5981D3AB"/>
    <w:rsid w:val="5983950B"/>
    <w:rsid w:val="598428EF"/>
    <w:rsid w:val="5984ECC9"/>
    <w:rsid w:val="59856DD1"/>
    <w:rsid w:val="5986BAA9"/>
    <w:rsid w:val="5988A722"/>
    <w:rsid w:val="5988AD0E"/>
    <w:rsid w:val="598919BA"/>
    <w:rsid w:val="59893707"/>
    <w:rsid w:val="598C8063"/>
    <w:rsid w:val="598D3E67"/>
    <w:rsid w:val="598D7D97"/>
    <w:rsid w:val="598E415A"/>
    <w:rsid w:val="598ECAD0"/>
    <w:rsid w:val="598FB1B3"/>
    <w:rsid w:val="599137EE"/>
    <w:rsid w:val="5991FEB3"/>
    <w:rsid w:val="59929A3F"/>
    <w:rsid w:val="59936A1B"/>
    <w:rsid w:val="5994F63F"/>
    <w:rsid w:val="599530CA"/>
    <w:rsid w:val="59957315"/>
    <w:rsid w:val="59962D69"/>
    <w:rsid w:val="59967DD4"/>
    <w:rsid w:val="5996B266"/>
    <w:rsid w:val="5997378A"/>
    <w:rsid w:val="59980A88"/>
    <w:rsid w:val="59985E87"/>
    <w:rsid w:val="5998BC23"/>
    <w:rsid w:val="5998C856"/>
    <w:rsid w:val="599986D7"/>
    <w:rsid w:val="599ABE2F"/>
    <w:rsid w:val="599B3005"/>
    <w:rsid w:val="599BD32D"/>
    <w:rsid w:val="599BFFB6"/>
    <w:rsid w:val="599C2455"/>
    <w:rsid w:val="599C6558"/>
    <w:rsid w:val="599CCB81"/>
    <w:rsid w:val="599D73D9"/>
    <w:rsid w:val="599E4047"/>
    <w:rsid w:val="599FF520"/>
    <w:rsid w:val="59A251BD"/>
    <w:rsid w:val="59A2A71C"/>
    <w:rsid w:val="59A36843"/>
    <w:rsid w:val="59A3AB68"/>
    <w:rsid w:val="59A44174"/>
    <w:rsid w:val="59A5DE85"/>
    <w:rsid w:val="59A62B09"/>
    <w:rsid w:val="59A64369"/>
    <w:rsid w:val="59A68978"/>
    <w:rsid w:val="59A906B3"/>
    <w:rsid w:val="59A9E4A7"/>
    <w:rsid w:val="59AA2082"/>
    <w:rsid w:val="59AAD41A"/>
    <w:rsid w:val="59AADA97"/>
    <w:rsid w:val="59ABAD4B"/>
    <w:rsid w:val="59ACD775"/>
    <w:rsid w:val="59AE6B10"/>
    <w:rsid w:val="59AF5B2B"/>
    <w:rsid w:val="59AFE581"/>
    <w:rsid w:val="59B013DD"/>
    <w:rsid w:val="59B0B8D8"/>
    <w:rsid w:val="59B27E7D"/>
    <w:rsid w:val="59B36DF4"/>
    <w:rsid w:val="59B532D5"/>
    <w:rsid w:val="59B53AD1"/>
    <w:rsid w:val="59B5EAB9"/>
    <w:rsid w:val="59B60E72"/>
    <w:rsid w:val="59B6E0D0"/>
    <w:rsid w:val="59B853A1"/>
    <w:rsid w:val="59B93A51"/>
    <w:rsid w:val="59B9BF77"/>
    <w:rsid w:val="59BA2DC7"/>
    <w:rsid w:val="59BA9904"/>
    <w:rsid w:val="59BB3943"/>
    <w:rsid w:val="59BC4E0D"/>
    <w:rsid w:val="59BC5DF0"/>
    <w:rsid w:val="59BCA23E"/>
    <w:rsid w:val="59BD49F3"/>
    <w:rsid w:val="59BDF9E6"/>
    <w:rsid w:val="59BE33B5"/>
    <w:rsid w:val="59BE4FC1"/>
    <w:rsid w:val="59BE599A"/>
    <w:rsid w:val="59BF7A8D"/>
    <w:rsid w:val="59BFAF8A"/>
    <w:rsid w:val="59C0A60E"/>
    <w:rsid w:val="59C163F0"/>
    <w:rsid w:val="59C16EF2"/>
    <w:rsid w:val="59C17DC3"/>
    <w:rsid w:val="59C245FE"/>
    <w:rsid w:val="59C38FD6"/>
    <w:rsid w:val="59C48F44"/>
    <w:rsid w:val="59C505DC"/>
    <w:rsid w:val="59C51CB2"/>
    <w:rsid w:val="59C64A9A"/>
    <w:rsid w:val="59C7EED7"/>
    <w:rsid w:val="59CA1659"/>
    <w:rsid w:val="59CA236D"/>
    <w:rsid w:val="59CB9652"/>
    <w:rsid w:val="59CC0823"/>
    <w:rsid w:val="59CC6DDA"/>
    <w:rsid w:val="59CCB7A0"/>
    <w:rsid w:val="59CDC398"/>
    <w:rsid w:val="59CE0F15"/>
    <w:rsid w:val="59CEEAE9"/>
    <w:rsid w:val="59CFCC96"/>
    <w:rsid w:val="59D012CF"/>
    <w:rsid w:val="59D09F2F"/>
    <w:rsid w:val="59D12BE6"/>
    <w:rsid w:val="59D1A772"/>
    <w:rsid w:val="59D2105C"/>
    <w:rsid w:val="59D2993C"/>
    <w:rsid w:val="59D33ACD"/>
    <w:rsid w:val="59D3CE7F"/>
    <w:rsid w:val="59D66F9A"/>
    <w:rsid w:val="59D68962"/>
    <w:rsid w:val="59D6D24E"/>
    <w:rsid w:val="59D82426"/>
    <w:rsid w:val="59D82F71"/>
    <w:rsid w:val="59D85851"/>
    <w:rsid w:val="59D86D9B"/>
    <w:rsid w:val="59D9DDA1"/>
    <w:rsid w:val="59DB796F"/>
    <w:rsid w:val="59DBB781"/>
    <w:rsid w:val="59DC270E"/>
    <w:rsid w:val="59DD45A3"/>
    <w:rsid w:val="59DE7436"/>
    <w:rsid w:val="59DF5A68"/>
    <w:rsid w:val="59DFC7CE"/>
    <w:rsid w:val="59E40EC7"/>
    <w:rsid w:val="59E4F99D"/>
    <w:rsid w:val="59E63908"/>
    <w:rsid w:val="59E7D600"/>
    <w:rsid w:val="59E7FE2B"/>
    <w:rsid w:val="59E85266"/>
    <w:rsid w:val="59E8C2E1"/>
    <w:rsid w:val="59E9CA4D"/>
    <w:rsid w:val="59EA6435"/>
    <w:rsid w:val="59EBB754"/>
    <w:rsid w:val="59ED9547"/>
    <w:rsid w:val="59EE0E12"/>
    <w:rsid w:val="59EE67DF"/>
    <w:rsid w:val="59F056A5"/>
    <w:rsid w:val="59F20A9A"/>
    <w:rsid w:val="59F3A59D"/>
    <w:rsid w:val="59F4FF98"/>
    <w:rsid w:val="59F527A3"/>
    <w:rsid w:val="59F62450"/>
    <w:rsid w:val="59F7167E"/>
    <w:rsid w:val="59F79E87"/>
    <w:rsid w:val="59F7A751"/>
    <w:rsid w:val="59F83F26"/>
    <w:rsid w:val="59F86FCC"/>
    <w:rsid w:val="59F8D57B"/>
    <w:rsid w:val="59FADFF2"/>
    <w:rsid w:val="59FBE58E"/>
    <w:rsid w:val="59FCD51D"/>
    <w:rsid w:val="59FD8410"/>
    <w:rsid w:val="59FE7495"/>
    <w:rsid w:val="59FFA47F"/>
    <w:rsid w:val="5A013FCB"/>
    <w:rsid w:val="5A01A393"/>
    <w:rsid w:val="5A02B7DC"/>
    <w:rsid w:val="5A02D06E"/>
    <w:rsid w:val="5A039685"/>
    <w:rsid w:val="5A04A59D"/>
    <w:rsid w:val="5A052DAA"/>
    <w:rsid w:val="5A0545A7"/>
    <w:rsid w:val="5A056148"/>
    <w:rsid w:val="5A057F62"/>
    <w:rsid w:val="5A05AD2A"/>
    <w:rsid w:val="5A063562"/>
    <w:rsid w:val="5A07FCC9"/>
    <w:rsid w:val="5A08D121"/>
    <w:rsid w:val="5A09F1CE"/>
    <w:rsid w:val="5A0C311C"/>
    <w:rsid w:val="5A0CE009"/>
    <w:rsid w:val="5A0CF899"/>
    <w:rsid w:val="5A0D7370"/>
    <w:rsid w:val="5A0DC5F3"/>
    <w:rsid w:val="5A0ED008"/>
    <w:rsid w:val="5A109291"/>
    <w:rsid w:val="5A11A175"/>
    <w:rsid w:val="5A11CB0A"/>
    <w:rsid w:val="5A1220C0"/>
    <w:rsid w:val="5A141A72"/>
    <w:rsid w:val="5A142453"/>
    <w:rsid w:val="5A15B947"/>
    <w:rsid w:val="5A1785D1"/>
    <w:rsid w:val="5A1830EB"/>
    <w:rsid w:val="5A189801"/>
    <w:rsid w:val="5A18B238"/>
    <w:rsid w:val="5A19FC37"/>
    <w:rsid w:val="5A1BEEDE"/>
    <w:rsid w:val="5A1C922E"/>
    <w:rsid w:val="5A1CDD5E"/>
    <w:rsid w:val="5A1D02A9"/>
    <w:rsid w:val="5A1D36D5"/>
    <w:rsid w:val="5A1DEBB8"/>
    <w:rsid w:val="5A1E0B8E"/>
    <w:rsid w:val="5A1E4FE0"/>
    <w:rsid w:val="5A1E9FC8"/>
    <w:rsid w:val="5A20317B"/>
    <w:rsid w:val="5A209088"/>
    <w:rsid w:val="5A209888"/>
    <w:rsid w:val="5A20B5CD"/>
    <w:rsid w:val="5A2215E0"/>
    <w:rsid w:val="5A2384EC"/>
    <w:rsid w:val="5A24B032"/>
    <w:rsid w:val="5A2530CC"/>
    <w:rsid w:val="5A257430"/>
    <w:rsid w:val="5A28A69E"/>
    <w:rsid w:val="5A29BF50"/>
    <w:rsid w:val="5A29E0CA"/>
    <w:rsid w:val="5A2A1803"/>
    <w:rsid w:val="5A2C3C95"/>
    <w:rsid w:val="5A2F0FBE"/>
    <w:rsid w:val="5A2FA9EF"/>
    <w:rsid w:val="5A2FED99"/>
    <w:rsid w:val="5A3018A2"/>
    <w:rsid w:val="5A30DAA0"/>
    <w:rsid w:val="5A319327"/>
    <w:rsid w:val="5A31CBFC"/>
    <w:rsid w:val="5A337CEC"/>
    <w:rsid w:val="5A345D17"/>
    <w:rsid w:val="5A349748"/>
    <w:rsid w:val="5A34B20D"/>
    <w:rsid w:val="5A360369"/>
    <w:rsid w:val="5A3654A8"/>
    <w:rsid w:val="5A36ADB6"/>
    <w:rsid w:val="5A36B095"/>
    <w:rsid w:val="5A372B06"/>
    <w:rsid w:val="5A3763C8"/>
    <w:rsid w:val="5A388754"/>
    <w:rsid w:val="5A392647"/>
    <w:rsid w:val="5A39C781"/>
    <w:rsid w:val="5A39FEBE"/>
    <w:rsid w:val="5A3BBCBB"/>
    <w:rsid w:val="5A3C896D"/>
    <w:rsid w:val="5A3CB2E5"/>
    <w:rsid w:val="5A3CED73"/>
    <w:rsid w:val="5A40338E"/>
    <w:rsid w:val="5A410F96"/>
    <w:rsid w:val="5A4137A4"/>
    <w:rsid w:val="5A414E3D"/>
    <w:rsid w:val="5A4369B0"/>
    <w:rsid w:val="5A44B11D"/>
    <w:rsid w:val="5A4507F5"/>
    <w:rsid w:val="5A45AF71"/>
    <w:rsid w:val="5A46229B"/>
    <w:rsid w:val="5A46EBF0"/>
    <w:rsid w:val="5A48A7B5"/>
    <w:rsid w:val="5A493E68"/>
    <w:rsid w:val="5A4A1D7D"/>
    <w:rsid w:val="5A4BC474"/>
    <w:rsid w:val="5A4D72EC"/>
    <w:rsid w:val="5A4DA173"/>
    <w:rsid w:val="5A4DB958"/>
    <w:rsid w:val="5A4E8852"/>
    <w:rsid w:val="5A4EA419"/>
    <w:rsid w:val="5A506765"/>
    <w:rsid w:val="5A5122A0"/>
    <w:rsid w:val="5A51841E"/>
    <w:rsid w:val="5A518A39"/>
    <w:rsid w:val="5A51E455"/>
    <w:rsid w:val="5A51F7F2"/>
    <w:rsid w:val="5A541C0F"/>
    <w:rsid w:val="5A54BD43"/>
    <w:rsid w:val="5A54FE39"/>
    <w:rsid w:val="5A55CD43"/>
    <w:rsid w:val="5A5681C2"/>
    <w:rsid w:val="5A582C65"/>
    <w:rsid w:val="5A5860B7"/>
    <w:rsid w:val="5A589BE8"/>
    <w:rsid w:val="5A58A0BC"/>
    <w:rsid w:val="5A598B48"/>
    <w:rsid w:val="5A5BE190"/>
    <w:rsid w:val="5A5C0C1B"/>
    <w:rsid w:val="5A5D3ABC"/>
    <w:rsid w:val="5A5D898B"/>
    <w:rsid w:val="5A5E59CF"/>
    <w:rsid w:val="5A5E79B9"/>
    <w:rsid w:val="5A5E92BE"/>
    <w:rsid w:val="5A5EE5C6"/>
    <w:rsid w:val="5A5F373B"/>
    <w:rsid w:val="5A5F65E1"/>
    <w:rsid w:val="5A5FD4DE"/>
    <w:rsid w:val="5A60E4E4"/>
    <w:rsid w:val="5A62AA89"/>
    <w:rsid w:val="5A665AA8"/>
    <w:rsid w:val="5A674C93"/>
    <w:rsid w:val="5A6A6536"/>
    <w:rsid w:val="5A6B7256"/>
    <w:rsid w:val="5A6BF4E7"/>
    <w:rsid w:val="5A6C3F54"/>
    <w:rsid w:val="5A6C9302"/>
    <w:rsid w:val="5A6E70FE"/>
    <w:rsid w:val="5A6E7655"/>
    <w:rsid w:val="5A6EA26F"/>
    <w:rsid w:val="5A6EE98D"/>
    <w:rsid w:val="5A6F9632"/>
    <w:rsid w:val="5A70110B"/>
    <w:rsid w:val="5A704ABA"/>
    <w:rsid w:val="5A70CD99"/>
    <w:rsid w:val="5A7138C1"/>
    <w:rsid w:val="5A71E367"/>
    <w:rsid w:val="5A72C136"/>
    <w:rsid w:val="5A72F51E"/>
    <w:rsid w:val="5A73AFA2"/>
    <w:rsid w:val="5A75959B"/>
    <w:rsid w:val="5A77BBA9"/>
    <w:rsid w:val="5A780D57"/>
    <w:rsid w:val="5A78D351"/>
    <w:rsid w:val="5A79A76A"/>
    <w:rsid w:val="5A7A435A"/>
    <w:rsid w:val="5A7A76A9"/>
    <w:rsid w:val="5A7AD678"/>
    <w:rsid w:val="5A7B43C2"/>
    <w:rsid w:val="5A7BC9EA"/>
    <w:rsid w:val="5A7C04A2"/>
    <w:rsid w:val="5A7CDCEE"/>
    <w:rsid w:val="5A7E824A"/>
    <w:rsid w:val="5A7EA7AA"/>
    <w:rsid w:val="5A7EF371"/>
    <w:rsid w:val="5A8008AA"/>
    <w:rsid w:val="5A805750"/>
    <w:rsid w:val="5A80E64F"/>
    <w:rsid w:val="5A8217EC"/>
    <w:rsid w:val="5A839559"/>
    <w:rsid w:val="5A850490"/>
    <w:rsid w:val="5A891F80"/>
    <w:rsid w:val="5A89216D"/>
    <w:rsid w:val="5A8B4857"/>
    <w:rsid w:val="5A8C3682"/>
    <w:rsid w:val="5A8C4ED4"/>
    <w:rsid w:val="5A8CF931"/>
    <w:rsid w:val="5A8D343F"/>
    <w:rsid w:val="5A8D81F9"/>
    <w:rsid w:val="5A8DD152"/>
    <w:rsid w:val="5A8DF973"/>
    <w:rsid w:val="5A8E0D05"/>
    <w:rsid w:val="5A9139FA"/>
    <w:rsid w:val="5A92694C"/>
    <w:rsid w:val="5A968820"/>
    <w:rsid w:val="5A97695D"/>
    <w:rsid w:val="5A98B675"/>
    <w:rsid w:val="5A98D503"/>
    <w:rsid w:val="5A98DBA1"/>
    <w:rsid w:val="5A9BA94D"/>
    <w:rsid w:val="5A9BD54F"/>
    <w:rsid w:val="5A9C30F9"/>
    <w:rsid w:val="5A9C34AC"/>
    <w:rsid w:val="5A9C52B3"/>
    <w:rsid w:val="5A9D2A85"/>
    <w:rsid w:val="5A9EF124"/>
    <w:rsid w:val="5A9F0A49"/>
    <w:rsid w:val="5AA0CA9B"/>
    <w:rsid w:val="5AA1D1F0"/>
    <w:rsid w:val="5AA4B8D7"/>
    <w:rsid w:val="5AA6E774"/>
    <w:rsid w:val="5AA9AAE9"/>
    <w:rsid w:val="5AA9CDB0"/>
    <w:rsid w:val="5AAB6243"/>
    <w:rsid w:val="5AAB8601"/>
    <w:rsid w:val="5AAC1EAE"/>
    <w:rsid w:val="5AAEAC82"/>
    <w:rsid w:val="5AAFF4B7"/>
    <w:rsid w:val="5AB00193"/>
    <w:rsid w:val="5AB10C54"/>
    <w:rsid w:val="5AB21FAD"/>
    <w:rsid w:val="5AB22A50"/>
    <w:rsid w:val="5AB22A5B"/>
    <w:rsid w:val="5AB2617E"/>
    <w:rsid w:val="5AB2D534"/>
    <w:rsid w:val="5AB398B1"/>
    <w:rsid w:val="5AB57F38"/>
    <w:rsid w:val="5AB58887"/>
    <w:rsid w:val="5AB5B7F9"/>
    <w:rsid w:val="5AB6454E"/>
    <w:rsid w:val="5AB68838"/>
    <w:rsid w:val="5AB6892F"/>
    <w:rsid w:val="5AB84121"/>
    <w:rsid w:val="5AB849D1"/>
    <w:rsid w:val="5AB9521F"/>
    <w:rsid w:val="5AB9D671"/>
    <w:rsid w:val="5AB9FD13"/>
    <w:rsid w:val="5ABA344C"/>
    <w:rsid w:val="5ABB3B3C"/>
    <w:rsid w:val="5ABDBF41"/>
    <w:rsid w:val="5ABE70C8"/>
    <w:rsid w:val="5ABE807F"/>
    <w:rsid w:val="5ABF23B6"/>
    <w:rsid w:val="5ABFA9DA"/>
    <w:rsid w:val="5AC0FEDC"/>
    <w:rsid w:val="5AC2AF39"/>
    <w:rsid w:val="5AC2E5FC"/>
    <w:rsid w:val="5AC36ABC"/>
    <w:rsid w:val="5AC3789B"/>
    <w:rsid w:val="5AC3DEE5"/>
    <w:rsid w:val="5AC44AEF"/>
    <w:rsid w:val="5AC50B9F"/>
    <w:rsid w:val="5AC69388"/>
    <w:rsid w:val="5AC761C4"/>
    <w:rsid w:val="5AC7EE65"/>
    <w:rsid w:val="5AC878C4"/>
    <w:rsid w:val="5AC8F247"/>
    <w:rsid w:val="5AC9972B"/>
    <w:rsid w:val="5ACB3049"/>
    <w:rsid w:val="5ACB91AD"/>
    <w:rsid w:val="5ACBCE24"/>
    <w:rsid w:val="5ACC032F"/>
    <w:rsid w:val="5ACD57F9"/>
    <w:rsid w:val="5ACD9E86"/>
    <w:rsid w:val="5AD1B5BA"/>
    <w:rsid w:val="5AD41714"/>
    <w:rsid w:val="5AD67717"/>
    <w:rsid w:val="5AD6CE02"/>
    <w:rsid w:val="5AD7CA9B"/>
    <w:rsid w:val="5AD82A39"/>
    <w:rsid w:val="5AD869BA"/>
    <w:rsid w:val="5AD9A8C9"/>
    <w:rsid w:val="5ADAD83A"/>
    <w:rsid w:val="5ADC3E77"/>
    <w:rsid w:val="5ADC6940"/>
    <w:rsid w:val="5ADD51AD"/>
    <w:rsid w:val="5ADD537F"/>
    <w:rsid w:val="5ADDD5DC"/>
    <w:rsid w:val="5ADE526D"/>
    <w:rsid w:val="5ADE5377"/>
    <w:rsid w:val="5ADEA5A2"/>
    <w:rsid w:val="5ADEF490"/>
    <w:rsid w:val="5AE0FA28"/>
    <w:rsid w:val="5AE2ABA3"/>
    <w:rsid w:val="5AE2D23B"/>
    <w:rsid w:val="5AE2F3C7"/>
    <w:rsid w:val="5AE327D0"/>
    <w:rsid w:val="5AE46DB4"/>
    <w:rsid w:val="5AE48A57"/>
    <w:rsid w:val="5AE5C2E9"/>
    <w:rsid w:val="5AE79863"/>
    <w:rsid w:val="5AE81247"/>
    <w:rsid w:val="5AEB04A6"/>
    <w:rsid w:val="5AEB7955"/>
    <w:rsid w:val="5AEC7570"/>
    <w:rsid w:val="5AEDD1B7"/>
    <w:rsid w:val="5AEEBEA0"/>
    <w:rsid w:val="5AEEF0A8"/>
    <w:rsid w:val="5AEEF0E0"/>
    <w:rsid w:val="5AEF8C13"/>
    <w:rsid w:val="5AEFC0DE"/>
    <w:rsid w:val="5AF02D18"/>
    <w:rsid w:val="5AF1973E"/>
    <w:rsid w:val="5AF3CE65"/>
    <w:rsid w:val="5AF3D311"/>
    <w:rsid w:val="5AF40FCA"/>
    <w:rsid w:val="5AF4C4B6"/>
    <w:rsid w:val="5AF50E3A"/>
    <w:rsid w:val="5AF73713"/>
    <w:rsid w:val="5AF763ED"/>
    <w:rsid w:val="5AF83411"/>
    <w:rsid w:val="5AF838BA"/>
    <w:rsid w:val="5AF8F191"/>
    <w:rsid w:val="5AF9BCD2"/>
    <w:rsid w:val="5AFBB136"/>
    <w:rsid w:val="5AFC3F2A"/>
    <w:rsid w:val="5AFECE42"/>
    <w:rsid w:val="5AFF0B6F"/>
    <w:rsid w:val="5AFF3E19"/>
    <w:rsid w:val="5AFF61FF"/>
    <w:rsid w:val="5AFF7E95"/>
    <w:rsid w:val="5AFFAB48"/>
    <w:rsid w:val="5B00BCEF"/>
    <w:rsid w:val="5B015716"/>
    <w:rsid w:val="5B018F7A"/>
    <w:rsid w:val="5B0400E9"/>
    <w:rsid w:val="5B041F71"/>
    <w:rsid w:val="5B04A64B"/>
    <w:rsid w:val="5B058BFA"/>
    <w:rsid w:val="5B059D2C"/>
    <w:rsid w:val="5B088615"/>
    <w:rsid w:val="5B0DA500"/>
    <w:rsid w:val="5B0DAB3A"/>
    <w:rsid w:val="5B0E2394"/>
    <w:rsid w:val="5B0F4144"/>
    <w:rsid w:val="5B0F752A"/>
    <w:rsid w:val="5B0F8BC5"/>
    <w:rsid w:val="5B1004A1"/>
    <w:rsid w:val="5B10C192"/>
    <w:rsid w:val="5B1209B1"/>
    <w:rsid w:val="5B124424"/>
    <w:rsid w:val="5B1356F2"/>
    <w:rsid w:val="5B143CB1"/>
    <w:rsid w:val="5B15BF70"/>
    <w:rsid w:val="5B16AA06"/>
    <w:rsid w:val="5B16B541"/>
    <w:rsid w:val="5B16F2A2"/>
    <w:rsid w:val="5B17632D"/>
    <w:rsid w:val="5B17A80A"/>
    <w:rsid w:val="5B1975EF"/>
    <w:rsid w:val="5B1A6C70"/>
    <w:rsid w:val="5B1C0D3D"/>
    <w:rsid w:val="5B1C3121"/>
    <w:rsid w:val="5B1C9A02"/>
    <w:rsid w:val="5B1C9FB8"/>
    <w:rsid w:val="5B1DCA67"/>
    <w:rsid w:val="5B2055F5"/>
    <w:rsid w:val="5B20E9FA"/>
    <w:rsid w:val="5B223A95"/>
    <w:rsid w:val="5B2307CE"/>
    <w:rsid w:val="5B23D415"/>
    <w:rsid w:val="5B23DDAD"/>
    <w:rsid w:val="5B240B04"/>
    <w:rsid w:val="5B26AD58"/>
    <w:rsid w:val="5B26BFCA"/>
    <w:rsid w:val="5B26D413"/>
    <w:rsid w:val="5B27092A"/>
    <w:rsid w:val="5B283D46"/>
    <w:rsid w:val="5B296E1A"/>
    <w:rsid w:val="5B2A799A"/>
    <w:rsid w:val="5B2BDA64"/>
    <w:rsid w:val="5B2C686F"/>
    <w:rsid w:val="5B2FEEBF"/>
    <w:rsid w:val="5B30963C"/>
    <w:rsid w:val="5B31B64B"/>
    <w:rsid w:val="5B331C1A"/>
    <w:rsid w:val="5B3363A0"/>
    <w:rsid w:val="5B33FBB8"/>
    <w:rsid w:val="5B342AAD"/>
    <w:rsid w:val="5B344FE1"/>
    <w:rsid w:val="5B353ADB"/>
    <w:rsid w:val="5B35BC84"/>
    <w:rsid w:val="5B35F832"/>
    <w:rsid w:val="5B361A6E"/>
    <w:rsid w:val="5B3627EE"/>
    <w:rsid w:val="5B36AB20"/>
    <w:rsid w:val="5B36D97D"/>
    <w:rsid w:val="5B3785C3"/>
    <w:rsid w:val="5B37E5D4"/>
    <w:rsid w:val="5B389928"/>
    <w:rsid w:val="5B39DD82"/>
    <w:rsid w:val="5B39EFF4"/>
    <w:rsid w:val="5B3A55D3"/>
    <w:rsid w:val="5B3A8645"/>
    <w:rsid w:val="5B3AD7E6"/>
    <w:rsid w:val="5B3B1FF1"/>
    <w:rsid w:val="5B3B255D"/>
    <w:rsid w:val="5B3C353E"/>
    <w:rsid w:val="5B3CF26E"/>
    <w:rsid w:val="5B3DACF2"/>
    <w:rsid w:val="5B3DF053"/>
    <w:rsid w:val="5B3E6AA9"/>
    <w:rsid w:val="5B3EF9BB"/>
    <w:rsid w:val="5B3F7F09"/>
    <w:rsid w:val="5B42625F"/>
    <w:rsid w:val="5B428F5F"/>
    <w:rsid w:val="5B42A633"/>
    <w:rsid w:val="5B47CB9B"/>
    <w:rsid w:val="5B48900B"/>
    <w:rsid w:val="5B4B163B"/>
    <w:rsid w:val="5B4B17E1"/>
    <w:rsid w:val="5B4B3800"/>
    <w:rsid w:val="5B4BB37B"/>
    <w:rsid w:val="5B4BE860"/>
    <w:rsid w:val="5B4E09EF"/>
    <w:rsid w:val="5B4F34D6"/>
    <w:rsid w:val="5B4F6745"/>
    <w:rsid w:val="5B4FE16E"/>
    <w:rsid w:val="5B527EF5"/>
    <w:rsid w:val="5B542B10"/>
    <w:rsid w:val="5B55FFD7"/>
    <w:rsid w:val="5B569B7F"/>
    <w:rsid w:val="5B56AECC"/>
    <w:rsid w:val="5B56E79A"/>
    <w:rsid w:val="5B585965"/>
    <w:rsid w:val="5B58CB95"/>
    <w:rsid w:val="5B5B0414"/>
    <w:rsid w:val="5B5C0D68"/>
    <w:rsid w:val="5B5C4B97"/>
    <w:rsid w:val="5B5C9735"/>
    <w:rsid w:val="5B5CC359"/>
    <w:rsid w:val="5B5DE73C"/>
    <w:rsid w:val="5B619050"/>
    <w:rsid w:val="5B6255DA"/>
    <w:rsid w:val="5B629785"/>
    <w:rsid w:val="5B635AD9"/>
    <w:rsid w:val="5B636B93"/>
    <w:rsid w:val="5B644EFA"/>
    <w:rsid w:val="5B662CAC"/>
    <w:rsid w:val="5B66E055"/>
    <w:rsid w:val="5B678933"/>
    <w:rsid w:val="5B699E62"/>
    <w:rsid w:val="5B6B14FC"/>
    <w:rsid w:val="5B6C22C1"/>
    <w:rsid w:val="5B6C3357"/>
    <w:rsid w:val="5B6FD67D"/>
    <w:rsid w:val="5B70AABE"/>
    <w:rsid w:val="5B70E245"/>
    <w:rsid w:val="5B718BE0"/>
    <w:rsid w:val="5B72912F"/>
    <w:rsid w:val="5B737516"/>
    <w:rsid w:val="5B73FE1F"/>
    <w:rsid w:val="5B75452C"/>
    <w:rsid w:val="5B754882"/>
    <w:rsid w:val="5B761F09"/>
    <w:rsid w:val="5B7631CC"/>
    <w:rsid w:val="5B76D6BE"/>
    <w:rsid w:val="5B77A768"/>
    <w:rsid w:val="5B7988B5"/>
    <w:rsid w:val="5B7B4F06"/>
    <w:rsid w:val="5B7BD0FE"/>
    <w:rsid w:val="5B7C86CF"/>
    <w:rsid w:val="5B7D6D23"/>
    <w:rsid w:val="5B7E9379"/>
    <w:rsid w:val="5B7EBCED"/>
    <w:rsid w:val="5B7F0473"/>
    <w:rsid w:val="5B7FB36E"/>
    <w:rsid w:val="5B7FC785"/>
    <w:rsid w:val="5B832A32"/>
    <w:rsid w:val="5B841B50"/>
    <w:rsid w:val="5B8448F5"/>
    <w:rsid w:val="5B84AEDB"/>
    <w:rsid w:val="5B856A2B"/>
    <w:rsid w:val="5B85CA27"/>
    <w:rsid w:val="5B86E38E"/>
    <w:rsid w:val="5B876D20"/>
    <w:rsid w:val="5B87B899"/>
    <w:rsid w:val="5B88978D"/>
    <w:rsid w:val="5B890B29"/>
    <w:rsid w:val="5B8AA58B"/>
    <w:rsid w:val="5B8C69EC"/>
    <w:rsid w:val="5B8C7639"/>
    <w:rsid w:val="5B8D2C7D"/>
    <w:rsid w:val="5B8D915A"/>
    <w:rsid w:val="5B8E6847"/>
    <w:rsid w:val="5B8F3075"/>
    <w:rsid w:val="5B8FD190"/>
    <w:rsid w:val="5B9200A6"/>
    <w:rsid w:val="5B928CDD"/>
    <w:rsid w:val="5B92A919"/>
    <w:rsid w:val="5B92AA39"/>
    <w:rsid w:val="5B934B0F"/>
    <w:rsid w:val="5B947D86"/>
    <w:rsid w:val="5B9536AC"/>
    <w:rsid w:val="5B9815CF"/>
    <w:rsid w:val="5B982A76"/>
    <w:rsid w:val="5B9964A0"/>
    <w:rsid w:val="5B99FA2A"/>
    <w:rsid w:val="5B9A7D3C"/>
    <w:rsid w:val="5B9C1578"/>
    <w:rsid w:val="5B9C5EC6"/>
    <w:rsid w:val="5B9D0E38"/>
    <w:rsid w:val="5B9F256E"/>
    <w:rsid w:val="5B9FDD4F"/>
    <w:rsid w:val="5BA0A289"/>
    <w:rsid w:val="5BA12F1E"/>
    <w:rsid w:val="5BA1BA25"/>
    <w:rsid w:val="5BA360B9"/>
    <w:rsid w:val="5BA4D48E"/>
    <w:rsid w:val="5BA58421"/>
    <w:rsid w:val="5BA61993"/>
    <w:rsid w:val="5BA64D74"/>
    <w:rsid w:val="5BA6C067"/>
    <w:rsid w:val="5BA78341"/>
    <w:rsid w:val="5BA7C3F6"/>
    <w:rsid w:val="5BA8B052"/>
    <w:rsid w:val="5BA9F980"/>
    <w:rsid w:val="5BAAF37F"/>
    <w:rsid w:val="5BACB6BD"/>
    <w:rsid w:val="5BAFAE86"/>
    <w:rsid w:val="5BAFE59C"/>
    <w:rsid w:val="5BB21BEA"/>
    <w:rsid w:val="5BB227F7"/>
    <w:rsid w:val="5BB2E931"/>
    <w:rsid w:val="5BB38612"/>
    <w:rsid w:val="5BB386D5"/>
    <w:rsid w:val="5BB393F7"/>
    <w:rsid w:val="5BB3F61B"/>
    <w:rsid w:val="5BB4B10E"/>
    <w:rsid w:val="5BB4B62B"/>
    <w:rsid w:val="5BB50F32"/>
    <w:rsid w:val="5BB55AB0"/>
    <w:rsid w:val="5BB6DDAE"/>
    <w:rsid w:val="5BB7C553"/>
    <w:rsid w:val="5BBB0045"/>
    <w:rsid w:val="5BBC4651"/>
    <w:rsid w:val="5BBC5A45"/>
    <w:rsid w:val="5BBC980E"/>
    <w:rsid w:val="5BBCAF1F"/>
    <w:rsid w:val="5BBD0478"/>
    <w:rsid w:val="5BBE2096"/>
    <w:rsid w:val="5BBEABDF"/>
    <w:rsid w:val="5BBF0D4F"/>
    <w:rsid w:val="5BC020D8"/>
    <w:rsid w:val="5BC16FF5"/>
    <w:rsid w:val="5BC2B1AC"/>
    <w:rsid w:val="5BC37B54"/>
    <w:rsid w:val="5BC4C28A"/>
    <w:rsid w:val="5BC633AC"/>
    <w:rsid w:val="5BC640E3"/>
    <w:rsid w:val="5BC6D631"/>
    <w:rsid w:val="5BC7F4A3"/>
    <w:rsid w:val="5BC8D452"/>
    <w:rsid w:val="5BC8D5B9"/>
    <w:rsid w:val="5BC9704B"/>
    <w:rsid w:val="5BC97DD3"/>
    <w:rsid w:val="5BC9CA23"/>
    <w:rsid w:val="5BCA7CAE"/>
    <w:rsid w:val="5BCAD6EE"/>
    <w:rsid w:val="5BCBC329"/>
    <w:rsid w:val="5BCC49A8"/>
    <w:rsid w:val="5BCD1F61"/>
    <w:rsid w:val="5BCEC5D7"/>
    <w:rsid w:val="5BD1A7DB"/>
    <w:rsid w:val="5BD1E3F6"/>
    <w:rsid w:val="5BD2A04E"/>
    <w:rsid w:val="5BD2FB2F"/>
    <w:rsid w:val="5BD38248"/>
    <w:rsid w:val="5BD5AE14"/>
    <w:rsid w:val="5BD5B15D"/>
    <w:rsid w:val="5BD5D4EA"/>
    <w:rsid w:val="5BD602A5"/>
    <w:rsid w:val="5BD6D7F7"/>
    <w:rsid w:val="5BDC93FE"/>
    <w:rsid w:val="5BDDBFAC"/>
    <w:rsid w:val="5BDE47AC"/>
    <w:rsid w:val="5BDEC6FC"/>
    <w:rsid w:val="5BDEE0D6"/>
    <w:rsid w:val="5BE0A433"/>
    <w:rsid w:val="5BE0C998"/>
    <w:rsid w:val="5BE1151F"/>
    <w:rsid w:val="5BE2074D"/>
    <w:rsid w:val="5BE22515"/>
    <w:rsid w:val="5BE2BAB8"/>
    <w:rsid w:val="5BE3D3B8"/>
    <w:rsid w:val="5BE434F7"/>
    <w:rsid w:val="5BE537BE"/>
    <w:rsid w:val="5BE53A31"/>
    <w:rsid w:val="5BE5ACDD"/>
    <w:rsid w:val="5BE6A795"/>
    <w:rsid w:val="5BE76F93"/>
    <w:rsid w:val="5BE7FA96"/>
    <w:rsid w:val="5BE82E06"/>
    <w:rsid w:val="5BE85B45"/>
    <w:rsid w:val="5BE8E096"/>
    <w:rsid w:val="5BE91A35"/>
    <w:rsid w:val="5BEAE7D2"/>
    <w:rsid w:val="5BEAFCAB"/>
    <w:rsid w:val="5BEBF467"/>
    <w:rsid w:val="5BEC159F"/>
    <w:rsid w:val="5BEC7E2B"/>
    <w:rsid w:val="5BED0A41"/>
    <w:rsid w:val="5BEDDF46"/>
    <w:rsid w:val="5BEE192F"/>
    <w:rsid w:val="5BEEC284"/>
    <w:rsid w:val="5BEF3717"/>
    <w:rsid w:val="5BEF86A8"/>
    <w:rsid w:val="5BF21AA5"/>
    <w:rsid w:val="5BF38307"/>
    <w:rsid w:val="5BF39F3E"/>
    <w:rsid w:val="5BF53E41"/>
    <w:rsid w:val="5BF5F4E6"/>
    <w:rsid w:val="5BF6B768"/>
    <w:rsid w:val="5BF756F1"/>
    <w:rsid w:val="5BF884B4"/>
    <w:rsid w:val="5BF9A253"/>
    <w:rsid w:val="5BFAD037"/>
    <w:rsid w:val="5BFBC4FF"/>
    <w:rsid w:val="5BFBEA1A"/>
    <w:rsid w:val="5BFD63CA"/>
    <w:rsid w:val="5BFD83A7"/>
    <w:rsid w:val="5BFDD413"/>
    <w:rsid w:val="5BFE0E86"/>
    <w:rsid w:val="5BFEBEF7"/>
    <w:rsid w:val="5BFEE2B9"/>
    <w:rsid w:val="5BFEF3AD"/>
    <w:rsid w:val="5BFEF5F7"/>
    <w:rsid w:val="5BFF579E"/>
    <w:rsid w:val="5C005AC3"/>
    <w:rsid w:val="5C00DC01"/>
    <w:rsid w:val="5C019B55"/>
    <w:rsid w:val="5C02FBE9"/>
    <w:rsid w:val="5C03953C"/>
    <w:rsid w:val="5C057CA6"/>
    <w:rsid w:val="5C08C3E3"/>
    <w:rsid w:val="5C099881"/>
    <w:rsid w:val="5C0AF1AD"/>
    <w:rsid w:val="5C0B1B6C"/>
    <w:rsid w:val="5C0C4F4C"/>
    <w:rsid w:val="5C0DB3FB"/>
    <w:rsid w:val="5C0E3D8E"/>
    <w:rsid w:val="5C0EFE7D"/>
    <w:rsid w:val="5C117573"/>
    <w:rsid w:val="5C12C3D6"/>
    <w:rsid w:val="5C139AC9"/>
    <w:rsid w:val="5C1478E9"/>
    <w:rsid w:val="5C14CC43"/>
    <w:rsid w:val="5C16CC3D"/>
    <w:rsid w:val="5C175D0D"/>
    <w:rsid w:val="5C183DC7"/>
    <w:rsid w:val="5C18C7E9"/>
    <w:rsid w:val="5C1A92E5"/>
    <w:rsid w:val="5C1AEF7E"/>
    <w:rsid w:val="5C1B815A"/>
    <w:rsid w:val="5C1CDA40"/>
    <w:rsid w:val="5C1D0E9B"/>
    <w:rsid w:val="5C1D1125"/>
    <w:rsid w:val="5C1E8A32"/>
    <w:rsid w:val="5C1EC98F"/>
    <w:rsid w:val="5C1FB901"/>
    <w:rsid w:val="5C209C84"/>
    <w:rsid w:val="5C21C28E"/>
    <w:rsid w:val="5C21CF02"/>
    <w:rsid w:val="5C22F83F"/>
    <w:rsid w:val="5C238E9C"/>
    <w:rsid w:val="5C241C15"/>
    <w:rsid w:val="5C2562FD"/>
    <w:rsid w:val="5C25AFA7"/>
    <w:rsid w:val="5C26940F"/>
    <w:rsid w:val="5C27036F"/>
    <w:rsid w:val="5C280EA5"/>
    <w:rsid w:val="5C296886"/>
    <w:rsid w:val="5C29B5DC"/>
    <w:rsid w:val="5C2A712C"/>
    <w:rsid w:val="5C2AA63E"/>
    <w:rsid w:val="5C2AC19F"/>
    <w:rsid w:val="5C2B4070"/>
    <w:rsid w:val="5C2C0B1A"/>
    <w:rsid w:val="5C2C6CE5"/>
    <w:rsid w:val="5C2CF3B9"/>
    <w:rsid w:val="5C2D18CD"/>
    <w:rsid w:val="5C2D1D3A"/>
    <w:rsid w:val="5C2D267D"/>
    <w:rsid w:val="5C2E179C"/>
    <w:rsid w:val="5C2EFCD1"/>
    <w:rsid w:val="5C2F1E02"/>
    <w:rsid w:val="5C3063AF"/>
    <w:rsid w:val="5C308F21"/>
    <w:rsid w:val="5C30952C"/>
    <w:rsid w:val="5C31529E"/>
    <w:rsid w:val="5C318FF5"/>
    <w:rsid w:val="5C319270"/>
    <w:rsid w:val="5C3196BB"/>
    <w:rsid w:val="5C31F8B4"/>
    <w:rsid w:val="5C3328C5"/>
    <w:rsid w:val="5C34D021"/>
    <w:rsid w:val="5C365B98"/>
    <w:rsid w:val="5C36960C"/>
    <w:rsid w:val="5C39BB55"/>
    <w:rsid w:val="5C3A5B45"/>
    <w:rsid w:val="5C3A871C"/>
    <w:rsid w:val="5C3B07E6"/>
    <w:rsid w:val="5C3BCBA3"/>
    <w:rsid w:val="5C3C2EB3"/>
    <w:rsid w:val="5C3D9C34"/>
    <w:rsid w:val="5C3DCF86"/>
    <w:rsid w:val="5C3DDAFF"/>
    <w:rsid w:val="5C3FB49E"/>
    <w:rsid w:val="5C408F00"/>
    <w:rsid w:val="5C40C348"/>
    <w:rsid w:val="5C428825"/>
    <w:rsid w:val="5C432159"/>
    <w:rsid w:val="5C4373F3"/>
    <w:rsid w:val="5C43D91F"/>
    <w:rsid w:val="5C451DFD"/>
    <w:rsid w:val="5C453927"/>
    <w:rsid w:val="5C456A8E"/>
    <w:rsid w:val="5C45C759"/>
    <w:rsid w:val="5C45E0B2"/>
    <w:rsid w:val="5C465129"/>
    <w:rsid w:val="5C46EFA8"/>
    <w:rsid w:val="5C486366"/>
    <w:rsid w:val="5C490DD5"/>
    <w:rsid w:val="5C49D8B7"/>
    <w:rsid w:val="5C4A1122"/>
    <w:rsid w:val="5C4AA850"/>
    <w:rsid w:val="5C4B0A4C"/>
    <w:rsid w:val="5C4B4030"/>
    <w:rsid w:val="5C4D2C9F"/>
    <w:rsid w:val="5C4D6C11"/>
    <w:rsid w:val="5C4F4D3A"/>
    <w:rsid w:val="5C4FEE15"/>
    <w:rsid w:val="5C517218"/>
    <w:rsid w:val="5C5243C8"/>
    <w:rsid w:val="5C52C3BA"/>
    <w:rsid w:val="5C52D40F"/>
    <w:rsid w:val="5C53852E"/>
    <w:rsid w:val="5C539BE0"/>
    <w:rsid w:val="5C553373"/>
    <w:rsid w:val="5C5539AD"/>
    <w:rsid w:val="5C55D213"/>
    <w:rsid w:val="5C563E9B"/>
    <w:rsid w:val="5C56569F"/>
    <w:rsid w:val="5C572D45"/>
    <w:rsid w:val="5C592C7E"/>
    <w:rsid w:val="5C597F0C"/>
    <w:rsid w:val="5C59D9FB"/>
    <w:rsid w:val="5C59F300"/>
    <w:rsid w:val="5C5A5C1A"/>
    <w:rsid w:val="5C5A93BE"/>
    <w:rsid w:val="5C5ACC7B"/>
    <w:rsid w:val="5C5CC351"/>
    <w:rsid w:val="5C5D1202"/>
    <w:rsid w:val="5C5DE70A"/>
    <w:rsid w:val="5C5F1AEE"/>
    <w:rsid w:val="5C5F598A"/>
    <w:rsid w:val="5C5F8A75"/>
    <w:rsid w:val="5C5FB729"/>
    <w:rsid w:val="5C60746D"/>
    <w:rsid w:val="5C60FEFB"/>
    <w:rsid w:val="5C61FB58"/>
    <w:rsid w:val="5C61FE7F"/>
    <w:rsid w:val="5C620FCD"/>
    <w:rsid w:val="5C63B382"/>
    <w:rsid w:val="5C63B3CD"/>
    <w:rsid w:val="5C64B133"/>
    <w:rsid w:val="5C660FA8"/>
    <w:rsid w:val="5C6637DD"/>
    <w:rsid w:val="5C685D1B"/>
    <w:rsid w:val="5C6B0088"/>
    <w:rsid w:val="5C6B3FF5"/>
    <w:rsid w:val="5C6C0D20"/>
    <w:rsid w:val="5C6C17A2"/>
    <w:rsid w:val="5C6C8EA4"/>
    <w:rsid w:val="5C6CA09B"/>
    <w:rsid w:val="5C6CD9FA"/>
    <w:rsid w:val="5C6E780C"/>
    <w:rsid w:val="5C6F060E"/>
    <w:rsid w:val="5C6F2407"/>
    <w:rsid w:val="5C70AA78"/>
    <w:rsid w:val="5C70EFCD"/>
    <w:rsid w:val="5C71CA63"/>
    <w:rsid w:val="5C72F7F9"/>
    <w:rsid w:val="5C737331"/>
    <w:rsid w:val="5C744494"/>
    <w:rsid w:val="5C747D53"/>
    <w:rsid w:val="5C74DF09"/>
    <w:rsid w:val="5C75D62D"/>
    <w:rsid w:val="5C771484"/>
    <w:rsid w:val="5C7840CD"/>
    <w:rsid w:val="5C788D7D"/>
    <w:rsid w:val="5C79FED0"/>
    <w:rsid w:val="5C7C7C49"/>
    <w:rsid w:val="5C7D0809"/>
    <w:rsid w:val="5C7D2F70"/>
    <w:rsid w:val="5C824ABB"/>
    <w:rsid w:val="5C8295A4"/>
    <w:rsid w:val="5C830DEF"/>
    <w:rsid w:val="5C83983B"/>
    <w:rsid w:val="5C83C306"/>
    <w:rsid w:val="5C847A88"/>
    <w:rsid w:val="5C848CD7"/>
    <w:rsid w:val="5C84C842"/>
    <w:rsid w:val="5C84DF6B"/>
    <w:rsid w:val="5C84E7BB"/>
    <w:rsid w:val="5C84F988"/>
    <w:rsid w:val="5C851D28"/>
    <w:rsid w:val="5C87834A"/>
    <w:rsid w:val="5C878375"/>
    <w:rsid w:val="5C87E866"/>
    <w:rsid w:val="5C888C29"/>
    <w:rsid w:val="5C891C82"/>
    <w:rsid w:val="5C8945BF"/>
    <w:rsid w:val="5C8AD7DA"/>
    <w:rsid w:val="5C8B5BD2"/>
    <w:rsid w:val="5C8B88BB"/>
    <w:rsid w:val="5C8BB5FA"/>
    <w:rsid w:val="5C8BC8A4"/>
    <w:rsid w:val="5C8C0A0F"/>
    <w:rsid w:val="5C8C4200"/>
    <w:rsid w:val="5C8CE77B"/>
    <w:rsid w:val="5C8E4E76"/>
    <w:rsid w:val="5C8F274F"/>
    <w:rsid w:val="5C90F19A"/>
    <w:rsid w:val="5C925318"/>
    <w:rsid w:val="5C93572F"/>
    <w:rsid w:val="5C94A98A"/>
    <w:rsid w:val="5C957F3A"/>
    <w:rsid w:val="5C9583BC"/>
    <w:rsid w:val="5C983BF9"/>
    <w:rsid w:val="5C99308A"/>
    <w:rsid w:val="5C995227"/>
    <w:rsid w:val="5C9B47CE"/>
    <w:rsid w:val="5C9BB14F"/>
    <w:rsid w:val="5C9CA95B"/>
    <w:rsid w:val="5C9DF5B5"/>
    <w:rsid w:val="5C9F37E6"/>
    <w:rsid w:val="5CA0EC92"/>
    <w:rsid w:val="5CA22515"/>
    <w:rsid w:val="5CA33E46"/>
    <w:rsid w:val="5CA4ED6C"/>
    <w:rsid w:val="5CA50DEF"/>
    <w:rsid w:val="5CA57F7C"/>
    <w:rsid w:val="5CA5BA34"/>
    <w:rsid w:val="5CA5C2B3"/>
    <w:rsid w:val="5CA684FB"/>
    <w:rsid w:val="5CA69766"/>
    <w:rsid w:val="5CA714FC"/>
    <w:rsid w:val="5CA718F1"/>
    <w:rsid w:val="5CA7CA40"/>
    <w:rsid w:val="5CA80DF0"/>
    <w:rsid w:val="5CA96B2C"/>
    <w:rsid w:val="5CA9C966"/>
    <w:rsid w:val="5CA9EB99"/>
    <w:rsid w:val="5CAB005D"/>
    <w:rsid w:val="5CAD7E8D"/>
    <w:rsid w:val="5CAD841E"/>
    <w:rsid w:val="5CAE73FE"/>
    <w:rsid w:val="5CAF99ED"/>
    <w:rsid w:val="5CB07A6F"/>
    <w:rsid w:val="5CB228CD"/>
    <w:rsid w:val="5CB25E46"/>
    <w:rsid w:val="5CB26223"/>
    <w:rsid w:val="5CB36DCC"/>
    <w:rsid w:val="5CB3C895"/>
    <w:rsid w:val="5CB60506"/>
    <w:rsid w:val="5CB666B2"/>
    <w:rsid w:val="5CB6DCF2"/>
    <w:rsid w:val="5CB7AFF7"/>
    <w:rsid w:val="5CB7B92D"/>
    <w:rsid w:val="5CB90FC0"/>
    <w:rsid w:val="5CB93A7A"/>
    <w:rsid w:val="5CB9D57A"/>
    <w:rsid w:val="5CBA3E07"/>
    <w:rsid w:val="5CBA6C55"/>
    <w:rsid w:val="5CBAA56D"/>
    <w:rsid w:val="5CBBAAA1"/>
    <w:rsid w:val="5CBC67F3"/>
    <w:rsid w:val="5CBDCEFA"/>
    <w:rsid w:val="5CBE4966"/>
    <w:rsid w:val="5CBE9E90"/>
    <w:rsid w:val="5CBEC590"/>
    <w:rsid w:val="5CBFCDAA"/>
    <w:rsid w:val="5CBFF416"/>
    <w:rsid w:val="5CC02AD8"/>
    <w:rsid w:val="5CC0C81C"/>
    <w:rsid w:val="5CC24D69"/>
    <w:rsid w:val="5CC27818"/>
    <w:rsid w:val="5CC2EBF9"/>
    <w:rsid w:val="5CC48382"/>
    <w:rsid w:val="5CC699F0"/>
    <w:rsid w:val="5CC89BBC"/>
    <w:rsid w:val="5CC8E566"/>
    <w:rsid w:val="5CC90063"/>
    <w:rsid w:val="5CC93078"/>
    <w:rsid w:val="5CC9CFE5"/>
    <w:rsid w:val="5CCB78B5"/>
    <w:rsid w:val="5CCCCB17"/>
    <w:rsid w:val="5CCCD0FB"/>
    <w:rsid w:val="5CCE6BD9"/>
    <w:rsid w:val="5CCF8D56"/>
    <w:rsid w:val="5CD0A13B"/>
    <w:rsid w:val="5CD1C3AB"/>
    <w:rsid w:val="5CD23A26"/>
    <w:rsid w:val="5CD3228B"/>
    <w:rsid w:val="5CD3D9FC"/>
    <w:rsid w:val="5CD57411"/>
    <w:rsid w:val="5CD5C06F"/>
    <w:rsid w:val="5CD61932"/>
    <w:rsid w:val="5CD97DC2"/>
    <w:rsid w:val="5CDA30DB"/>
    <w:rsid w:val="5CDAB1AF"/>
    <w:rsid w:val="5CDAB534"/>
    <w:rsid w:val="5CDB811F"/>
    <w:rsid w:val="5CDD9F16"/>
    <w:rsid w:val="5CDF48EE"/>
    <w:rsid w:val="5CDF7B3E"/>
    <w:rsid w:val="5CDF94B7"/>
    <w:rsid w:val="5CDFC24A"/>
    <w:rsid w:val="5CDFDC39"/>
    <w:rsid w:val="5CDFDDF1"/>
    <w:rsid w:val="5CE0256C"/>
    <w:rsid w:val="5CE0E78A"/>
    <w:rsid w:val="5CE12D59"/>
    <w:rsid w:val="5CE1D114"/>
    <w:rsid w:val="5CE24008"/>
    <w:rsid w:val="5CE2AFCD"/>
    <w:rsid w:val="5CE54C7A"/>
    <w:rsid w:val="5CE5BF2D"/>
    <w:rsid w:val="5CE6E1F1"/>
    <w:rsid w:val="5CE7A9A6"/>
    <w:rsid w:val="5CE8DC6A"/>
    <w:rsid w:val="5CE96988"/>
    <w:rsid w:val="5CE96BB0"/>
    <w:rsid w:val="5CE991F9"/>
    <w:rsid w:val="5CE9BFEF"/>
    <w:rsid w:val="5CEB32BD"/>
    <w:rsid w:val="5CEB637D"/>
    <w:rsid w:val="5CEB7333"/>
    <w:rsid w:val="5CEB83BA"/>
    <w:rsid w:val="5CEC82F8"/>
    <w:rsid w:val="5CECE63E"/>
    <w:rsid w:val="5CEE89A3"/>
    <w:rsid w:val="5CEF6D8E"/>
    <w:rsid w:val="5CEFBDE8"/>
    <w:rsid w:val="5CF198B9"/>
    <w:rsid w:val="5CF26E22"/>
    <w:rsid w:val="5CF44321"/>
    <w:rsid w:val="5CF48247"/>
    <w:rsid w:val="5CF49A2B"/>
    <w:rsid w:val="5CF5AA6E"/>
    <w:rsid w:val="5CF610A9"/>
    <w:rsid w:val="5CF636B2"/>
    <w:rsid w:val="5CF63FDB"/>
    <w:rsid w:val="5CF6A8A4"/>
    <w:rsid w:val="5CF6B2D3"/>
    <w:rsid w:val="5CF75827"/>
    <w:rsid w:val="5CF791EB"/>
    <w:rsid w:val="5CF81F95"/>
    <w:rsid w:val="5CF8F0A4"/>
    <w:rsid w:val="5CF9ED3D"/>
    <w:rsid w:val="5CFAD25A"/>
    <w:rsid w:val="5CFB2B81"/>
    <w:rsid w:val="5CFB74D1"/>
    <w:rsid w:val="5CFBD40F"/>
    <w:rsid w:val="5CFCEE29"/>
    <w:rsid w:val="5CFF9417"/>
    <w:rsid w:val="5D0060B2"/>
    <w:rsid w:val="5D00B78F"/>
    <w:rsid w:val="5D016C6F"/>
    <w:rsid w:val="5D024135"/>
    <w:rsid w:val="5D024747"/>
    <w:rsid w:val="5D04FD42"/>
    <w:rsid w:val="5D05211E"/>
    <w:rsid w:val="5D07A6AA"/>
    <w:rsid w:val="5D082E89"/>
    <w:rsid w:val="5D0ADDFE"/>
    <w:rsid w:val="5D0BDE8F"/>
    <w:rsid w:val="5D0DC0F0"/>
    <w:rsid w:val="5D0E9DB5"/>
    <w:rsid w:val="5D0EA00E"/>
    <w:rsid w:val="5D0EF207"/>
    <w:rsid w:val="5D0F0C84"/>
    <w:rsid w:val="5D0F5592"/>
    <w:rsid w:val="5D10B6F6"/>
    <w:rsid w:val="5D10EDDE"/>
    <w:rsid w:val="5D112DF6"/>
    <w:rsid w:val="5D116B2C"/>
    <w:rsid w:val="5D11DCA7"/>
    <w:rsid w:val="5D1234DF"/>
    <w:rsid w:val="5D1302E0"/>
    <w:rsid w:val="5D13B4F0"/>
    <w:rsid w:val="5D143D7E"/>
    <w:rsid w:val="5D14578D"/>
    <w:rsid w:val="5D1593ED"/>
    <w:rsid w:val="5D15E9E0"/>
    <w:rsid w:val="5D15F81C"/>
    <w:rsid w:val="5D17DA4A"/>
    <w:rsid w:val="5D18AA81"/>
    <w:rsid w:val="5D1936F1"/>
    <w:rsid w:val="5D19B645"/>
    <w:rsid w:val="5D1A7173"/>
    <w:rsid w:val="5D1AD567"/>
    <w:rsid w:val="5D1AF8B0"/>
    <w:rsid w:val="5D1C67B2"/>
    <w:rsid w:val="5D1D3540"/>
    <w:rsid w:val="5D1E58B6"/>
    <w:rsid w:val="5D1EFBF8"/>
    <w:rsid w:val="5D1F2445"/>
    <w:rsid w:val="5D1F7F05"/>
    <w:rsid w:val="5D1FA094"/>
    <w:rsid w:val="5D20308C"/>
    <w:rsid w:val="5D2091A8"/>
    <w:rsid w:val="5D21433D"/>
    <w:rsid w:val="5D21B3AB"/>
    <w:rsid w:val="5D21F6AC"/>
    <w:rsid w:val="5D22F1AF"/>
    <w:rsid w:val="5D239EEC"/>
    <w:rsid w:val="5D241B28"/>
    <w:rsid w:val="5D24951B"/>
    <w:rsid w:val="5D2541DD"/>
    <w:rsid w:val="5D262EB4"/>
    <w:rsid w:val="5D2A1CF0"/>
    <w:rsid w:val="5D2A55FC"/>
    <w:rsid w:val="5D2A9EE2"/>
    <w:rsid w:val="5D2BA74A"/>
    <w:rsid w:val="5D2BAE31"/>
    <w:rsid w:val="5D2CCFA3"/>
    <w:rsid w:val="5D2D624D"/>
    <w:rsid w:val="5D2DCDB5"/>
    <w:rsid w:val="5D2E459D"/>
    <w:rsid w:val="5D2E6CF8"/>
    <w:rsid w:val="5D2E701B"/>
    <w:rsid w:val="5D2F73C9"/>
    <w:rsid w:val="5D2FE7FE"/>
    <w:rsid w:val="5D337D38"/>
    <w:rsid w:val="5D36C093"/>
    <w:rsid w:val="5D36C48D"/>
    <w:rsid w:val="5D394195"/>
    <w:rsid w:val="5D39F08A"/>
    <w:rsid w:val="5D39FF6A"/>
    <w:rsid w:val="5D3B0AA2"/>
    <w:rsid w:val="5D3B4BD7"/>
    <w:rsid w:val="5D3E9EF8"/>
    <w:rsid w:val="5D432C11"/>
    <w:rsid w:val="5D44BBBA"/>
    <w:rsid w:val="5D44D869"/>
    <w:rsid w:val="5D452584"/>
    <w:rsid w:val="5D47F2B8"/>
    <w:rsid w:val="5D4AD90A"/>
    <w:rsid w:val="5D4B4025"/>
    <w:rsid w:val="5D4C1B56"/>
    <w:rsid w:val="5D4C6DDE"/>
    <w:rsid w:val="5D4CFB1A"/>
    <w:rsid w:val="5D4D33B3"/>
    <w:rsid w:val="5D4DADCA"/>
    <w:rsid w:val="5D4F18BC"/>
    <w:rsid w:val="5D4FECED"/>
    <w:rsid w:val="5D51152F"/>
    <w:rsid w:val="5D516612"/>
    <w:rsid w:val="5D52028C"/>
    <w:rsid w:val="5D5221DD"/>
    <w:rsid w:val="5D522A4B"/>
    <w:rsid w:val="5D527FCA"/>
    <w:rsid w:val="5D54256C"/>
    <w:rsid w:val="5D544BF4"/>
    <w:rsid w:val="5D55DDAE"/>
    <w:rsid w:val="5D56E34C"/>
    <w:rsid w:val="5D5810A5"/>
    <w:rsid w:val="5D5A6291"/>
    <w:rsid w:val="5D5A8209"/>
    <w:rsid w:val="5D5A880C"/>
    <w:rsid w:val="5D5B2C5B"/>
    <w:rsid w:val="5D5BFD41"/>
    <w:rsid w:val="5D5C5290"/>
    <w:rsid w:val="5D5CEB47"/>
    <w:rsid w:val="5D5DC6D3"/>
    <w:rsid w:val="5D5E3853"/>
    <w:rsid w:val="5D5F5F6F"/>
    <w:rsid w:val="5D5F8558"/>
    <w:rsid w:val="5D60B058"/>
    <w:rsid w:val="5D60E5C8"/>
    <w:rsid w:val="5D60F26B"/>
    <w:rsid w:val="5D6184F2"/>
    <w:rsid w:val="5D61C978"/>
    <w:rsid w:val="5D648EC5"/>
    <w:rsid w:val="5D658B17"/>
    <w:rsid w:val="5D65B1BB"/>
    <w:rsid w:val="5D678C55"/>
    <w:rsid w:val="5D67B203"/>
    <w:rsid w:val="5D67D704"/>
    <w:rsid w:val="5D684352"/>
    <w:rsid w:val="5D698489"/>
    <w:rsid w:val="5D6A34E3"/>
    <w:rsid w:val="5D6BE13D"/>
    <w:rsid w:val="5D6DBB3D"/>
    <w:rsid w:val="5D6EFAC6"/>
    <w:rsid w:val="5D6F87DE"/>
    <w:rsid w:val="5D6F9DDB"/>
    <w:rsid w:val="5D6FCFFB"/>
    <w:rsid w:val="5D6FF28F"/>
    <w:rsid w:val="5D709E06"/>
    <w:rsid w:val="5D70DCED"/>
    <w:rsid w:val="5D721C4E"/>
    <w:rsid w:val="5D722933"/>
    <w:rsid w:val="5D72392E"/>
    <w:rsid w:val="5D7577A6"/>
    <w:rsid w:val="5D759753"/>
    <w:rsid w:val="5D7597F9"/>
    <w:rsid w:val="5D763028"/>
    <w:rsid w:val="5D767355"/>
    <w:rsid w:val="5D786A01"/>
    <w:rsid w:val="5D78974A"/>
    <w:rsid w:val="5D78DFD4"/>
    <w:rsid w:val="5D7907B4"/>
    <w:rsid w:val="5D7975ED"/>
    <w:rsid w:val="5D7AC0D4"/>
    <w:rsid w:val="5D7ACBFE"/>
    <w:rsid w:val="5D7B59C5"/>
    <w:rsid w:val="5D7B90E4"/>
    <w:rsid w:val="5D7E1990"/>
    <w:rsid w:val="5D7F8377"/>
    <w:rsid w:val="5D8056E2"/>
    <w:rsid w:val="5D80A2BC"/>
    <w:rsid w:val="5D80B6E4"/>
    <w:rsid w:val="5D817BA2"/>
    <w:rsid w:val="5D81BD42"/>
    <w:rsid w:val="5D82C944"/>
    <w:rsid w:val="5D83AEC9"/>
    <w:rsid w:val="5D83B0BE"/>
    <w:rsid w:val="5D83F2CA"/>
    <w:rsid w:val="5D83F940"/>
    <w:rsid w:val="5D84771A"/>
    <w:rsid w:val="5D8531CE"/>
    <w:rsid w:val="5D8540FB"/>
    <w:rsid w:val="5D857571"/>
    <w:rsid w:val="5D858939"/>
    <w:rsid w:val="5D85907C"/>
    <w:rsid w:val="5D878CEE"/>
    <w:rsid w:val="5D87FAD6"/>
    <w:rsid w:val="5D8A4615"/>
    <w:rsid w:val="5D8CD264"/>
    <w:rsid w:val="5D8D25D0"/>
    <w:rsid w:val="5D8E9F8A"/>
    <w:rsid w:val="5D92AF50"/>
    <w:rsid w:val="5D930115"/>
    <w:rsid w:val="5D932011"/>
    <w:rsid w:val="5D936E25"/>
    <w:rsid w:val="5D949731"/>
    <w:rsid w:val="5D94B072"/>
    <w:rsid w:val="5D95F395"/>
    <w:rsid w:val="5D97C4AC"/>
    <w:rsid w:val="5D984233"/>
    <w:rsid w:val="5D99BE39"/>
    <w:rsid w:val="5D99D31B"/>
    <w:rsid w:val="5D99E8CA"/>
    <w:rsid w:val="5D9AC66B"/>
    <w:rsid w:val="5D9B26D0"/>
    <w:rsid w:val="5D9B6CE1"/>
    <w:rsid w:val="5D9C83A3"/>
    <w:rsid w:val="5D9CE780"/>
    <w:rsid w:val="5D9D1272"/>
    <w:rsid w:val="5D9D18A7"/>
    <w:rsid w:val="5D9DA032"/>
    <w:rsid w:val="5D9E3337"/>
    <w:rsid w:val="5D9E695A"/>
    <w:rsid w:val="5D9E7439"/>
    <w:rsid w:val="5D9F0719"/>
    <w:rsid w:val="5D9FC508"/>
    <w:rsid w:val="5DA0173A"/>
    <w:rsid w:val="5DA02C5C"/>
    <w:rsid w:val="5DA1D6A0"/>
    <w:rsid w:val="5DA2A8EE"/>
    <w:rsid w:val="5DA3EEA1"/>
    <w:rsid w:val="5DA454D3"/>
    <w:rsid w:val="5DA4DE52"/>
    <w:rsid w:val="5DA50FD5"/>
    <w:rsid w:val="5DA60B76"/>
    <w:rsid w:val="5DA66AF4"/>
    <w:rsid w:val="5DA69726"/>
    <w:rsid w:val="5DA791E7"/>
    <w:rsid w:val="5DA85821"/>
    <w:rsid w:val="5DAA8A83"/>
    <w:rsid w:val="5DAAD217"/>
    <w:rsid w:val="5DAAD5F3"/>
    <w:rsid w:val="5DAB19F7"/>
    <w:rsid w:val="5DAB1B2F"/>
    <w:rsid w:val="5DAB73BF"/>
    <w:rsid w:val="5DAC1CB2"/>
    <w:rsid w:val="5DAFB913"/>
    <w:rsid w:val="5DB024B4"/>
    <w:rsid w:val="5DB071C0"/>
    <w:rsid w:val="5DB094C1"/>
    <w:rsid w:val="5DB1DF5D"/>
    <w:rsid w:val="5DB23C15"/>
    <w:rsid w:val="5DB4DE70"/>
    <w:rsid w:val="5DB5808B"/>
    <w:rsid w:val="5DB586D1"/>
    <w:rsid w:val="5DB7A0F4"/>
    <w:rsid w:val="5DB924D4"/>
    <w:rsid w:val="5DB981B4"/>
    <w:rsid w:val="5DBAAC73"/>
    <w:rsid w:val="5DBBDF66"/>
    <w:rsid w:val="5DBCF869"/>
    <w:rsid w:val="5DBE0464"/>
    <w:rsid w:val="5DBE2415"/>
    <w:rsid w:val="5DBE28ED"/>
    <w:rsid w:val="5DBE4335"/>
    <w:rsid w:val="5DBF3202"/>
    <w:rsid w:val="5DC09133"/>
    <w:rsid w:val="5DC1B5D4"/>
    <w:rsid w:val="5DC29A58"/>
    <w:rsid w:val="5DC331CC"/>
    <w:rsid w:val="5DC3B5A2"/>
    <w:rsid w:val="5DC3E55D"/>
    <w:rsid w:val="5DC4630E"/>
    <w:rsid w:val="5DC6CB54"/>
    <w:rsid w:val="5DC86297"/>
    <w:rsid w:val="5DC8CB32"/>
    <w:rsid w:val="5DC90385"/>
    <w:rsid w:val="5DC954F5"/>
    <w:rsid w:val="5DCADEB3"/>
    <w:rsid w:val="5DCB81BA"/>
    <w:rsid w:val="5DCD875B"/>
    <w:rsid w:val="5DCE85D9"/>
    <w:rsid w:val="5DCEEFAF"/>
    <w:rsid w:val="5DCF4B06"/>
    <w:rsid w:val="5DD07E35"/>
    <w:rsid w:val="5DD10A60"/>
    <w:rsid w:val="5DD25E7E"/>
    <w:rsid w:val="5DD2E4A9"/>
    <w:rsid w:val="5DD37EFC"/>
    <w:rsid w:val="5DD3C168"/>
    <w:rsid w:val="5DD3E902"/>
    <w:rsid w:val="5DD47C49"/>
    <w:rsid w:val="5DD5BE02"/>
    <w:rsid w:val="5DD5C788"/>
    <w:rsid w:val="5DD6B4F5"/>
    <w:rsid w:val="5DD6C142"/>
    <w:rsid w:val="5DD89478"/>
    <w:rsid w:val="5DD924E7"/>
    <w:rsid w:val="5DD9814B"/>
    <w:rsid w:val="5DD9EA05"/>
    <w:rsid w:val="5DDA4CAA"/>
    <w:rsid w:val="5DDA8ACC"/>
    <w:rsid w:val="5DDB3696"/>
    <w:rsid w:val="5DDE268B"/>
    <w:rsid w:val="5DDE989F"/>
    <w:rsid w:val="5DE02F86"/>
    <w:rsid w:val="5DE0742E"/>
    <w:rsid w:val="5DE11064"/>
    <w:rsid w:val="5DE2196D"/>
    <w:rsid w:val="5DE378B1"/>
    <w:rsid w:val="5DE3E241"/>
    <w:rsid w:val="5DE3EC53"/>
    <w:rsid w:val="5DE46E04"/>
    <w:rsid w:val="5DE55B79"/>
    <w:rsid w:val="5DE67C4D"/>
    <w:rsid w:val="5DE8F407"/>
    <w:rsid w:val="5DE92354"/>
    <w:rsid w:val="5DEAFDEE"/>
    <w:rsid w:val="5DEB8E0F"/>
    <w:rsid w:val="5DEC6355"/>
    <w:rsid w:val="5DED4A17"/>
    <w:rsid w:val="5DEEF754"/>
    <w:rsid w:val="5DF04CA8"/>
    <w:rsid w:val="5DF0856A"/>
    <w:rsid w:val="5DF12412"/>
    <w:rsid w:val="5DF205A3"/>
    <w:rsid w:val="5DF29A34"/>
    <w:rsid w:val="5DF31F36"/>
    <w:rsid w:val="5DF3CD24"/>
    <w:rsid w:val="5DF52B76"/>
    <w:rsid w:val="5DF55699"/>
    <w:rsid w:val="5DF79F52"/>
    <w:rsid w:val="5DF860B8"/>
    <w:rsid w:val="5DF981F3"/>
    <w:rsid w:val="5DF9862B"/>
    <w:rsid w:val="5DF9D524"/>
    <w:rsid w:val="5DFAE442"/>
    <w:rsid w:val="5DFB3305"/>
    <w:rsid w:val="5DFB5C95"/>
    <w:rsid w:val="5DFB6D51"/>
    <w:rsid w:val="5DFC9737"/>
    <w:rsid w:val="5DFCBA78"/>
    <w:rsid w:val="5DFD2687"/>
    <w:rsid w:val="5DFD94B9"/>
    <w:rsid w:val="5DFED3FC"/>
    <w:rsid w:val="5DFEE5B0"/>
    <w:rsid w:val="5E00E45A"/>
    <w:rsid w:val="5E0146B8"/>
    <w:rsid w:val="5E019FD3"/>
    <w:rsid w:val="5E01C9D7"/>
    <w:rsid w:val="5E021591"/>
    <w:rsid w:val="5E023BFB"/>
    <w:rsid w:val="5E025050"/>
    <w:rsid w:val="5E0318C5"/>
    <w:rsid w:val="5E048673"/>
    <w:rsid w:val="5E04ADD9"/>
    <w:rsid w:val="5E04C0FE"/>
    <w:rsid w:val="5E0519E1"/>
    <w:rsid w:val="5E05A5F6"/>
    <w:rsid w:val="5E05C56C"/>
    <w:rsid w:val="5E0657A1"/>
    <w:rsid w:val="5E06AFFF"/>
    <w:rsid w:val="5E07D889"/>
    <w:rsid w:val="5E08D3D1"/>
    <w:rsid w:val="5E08DA45"/>
    <w:rsid w:val="5E0B8C8F"/>
    <w:rsid w:val="5E0DD759"/>
    <w:rsid w:val="5E0DFD3B"/>
    <w:rsid w:val="5E0E3389"/>
    <w:rsid w:val="5E0EC5DC"/>
    <w:rsid w:val="5E0F0127"/>
    <w:rsid w:val="5E0F174A"/>
    <w:rsid w:val="5E0F9530"/>
    <w:rsid w:val="5E0FA20B"/>
    <w:rsid w:val="5E0FB157"/>
    <w:rsid w:val="5E11D132"/>
    <w:rsid w:val="5E11ED89"/>
    <w:rsid w:val="5E131E07"/>
    <w:rsid w:val="5E13A05A"/>
    <w:rsid w:val="5E13A2F1"/>
    <w:rsid w:val="5E13B9F4"/>
    <w:rsid w:val="5E143847"/>
    <w:rsid w:val="5E145F62"/>
    <w:rsid w:val="5E14F139"/>
    <w:rsid w:val="5E155896"/>
    <w:rsid w:val="5E15B2D1"/>
    <w:rsid w:val="5E16C660"/>
    <w:rsid w:val="5E172B06"/>
    <w:rsid w:val="5E175727"/>
    <w:rsid w:val="5E1888C2"/>
    <w:rsid w:val="5E1A6303"/>
    <w:rsid w:val="5E1A83D8"/>
    <w:rsid w:val="5E1A9554"/>
    <w:rsid w:val="5E1AF674"/>
    <w:rsid w:val="5E1B302C"/>
    <w:rsid w:val="5E1B6FC4"/>
    <w:rsid w:val="5E1DE510"/>
    <w:rsid w:val="5E1E82E7"/>
    <w:rsid w:val="5E1F931A"/>
    <w:rsid w:val="5E1FC830"/>
    <w:rsid w:val="5E1FDC7A"/>
    <w:rsid w:val="5E204820"/>
    <w:rsid w:val="5E21A5EE"/>
    <w:rsid w:val="5E21CD1B"/>
    <w:rsid w:val="5E21DD31"/>
    <w:rsid w:val="5E224195"/>
    <w:rsid w:val="5E228602"/>
    <w:rsid w:val="5E228F20"/>
    <w:rsid w:val="5E22E1D0"/>
    <w:rsid w:val="5E236CDE"/>
    <w:rsid w:val="5E247A73"/>
    <w:rsid w:val="5E24EFE2"/>
    <w:rsid w:val="5E259BF7"/>
    <w:rsid w:val="5E2690A2"/>
    <w:rsid w:val="5E2714E6"/>
    <w:rsid w:val="5E27A8A7"/>
    <w:rsid w:val="5E28A908"/>
    <w:rsid w:val="5E28AAFF"/>
    <w:rsid w:val="5E29D9EC"/>
    <w:rsid w:val="5E2B144E"/>
    <w:rsid w:val="5E2B579C"/>
    <w:rsid w:val="5E2B6A05"/>
    <w:rsid w:val="5E2BC98A"/>
    <w:rsid w:val="5E2CB52F"/>
    <w:rsid w:val="5E31B1ED"/>
    <w:rsid w:val="5E31FE28"/>
    <w:rsid w:val="5E343636"/>
    <w:rsid w:val="5E355AF0"/>
    <w:rsid w:val="5E35A2B1"/>
    <w:rsid w:val="5E36287F"/>
    <w:rsid w:val="5E392A23"/>
    <w:rsid w:val="5E392F63"/>
    <w:rsid w:val="5E3A1F4F"/>
    <w:rsid w:val="5E3A4018"/>
    <w:rsid w:val="5E3B4979"/>
    <w:rsid w:val="5E3BF4B0"/>
    <w:rsid w:val="5E3C81E1"/>
    <w:rsid w:val="5E402342"/>
    <w:rsid w:val="5E40D2BD"/>
    <w:rsid w:val="5E42969A"/>
    <w:rsid w:val="5E42C516"/>
    <w:rsid w:val="5E44251E"/>
    <w:rsid w:val="5E449400"/>
    <w:rsid w:val="5E453702"/>
    <w:rsid w:val="5E464D6E"/>
    <w:rsid w:val="5E46BD05"/>
    <w:rsid w:val="5E485C56"/>
    <w:rsid w:val="5E49461C"/>
    <w:rsid w:val="5E4A1136"/>
    <w:rsid w:val="5E4A6117"/>
    <w:rsid w:val="5E4A9CEC"/>
    <w:rsid w:val="5E4B5F80"/>
    <w:rsid w:val="5E4B832B"/>
    <w:rsid w:val="5E4B9994"/>
    <w:rsid w:val="5E4D7A91"/>
    <w:rsid w:val="5E4E7EFE"/>
    <w:rsid w:val="5E4EB387"/>
    <w:rsid w:val="5E4FFE1A"/>
    <w:rsid w:val="5E516551"/>
    <w:rsid w:val="5E54613B"/>
    <w:rsid w:val="5E54EC09"/>
    <w:rsid w:val="5E554061"/>
    <w:rsid w:val="5E56EE81"/>
    <w:rsid w:val="5E570306"/>
    <w:rsid w:val="5E5758D5"/>
    <w:rsid w:val="5E586967"/>
    <w:rsid w:val="5E59CE38"/>
    <w:rsid w:val="5E5A0504"/>
    <w:rsid w:val="5E5A4626"/>
    <w:rsid w:val="5E5BA436"/>
    <w:rsid w:val="5E5C32B9"/>
    <w:rsid w:val="5E5C4381"/>
    <w:rsid w:val="5E5CAD0E"/>
    <w:rsid w:val="5E6228DE"/>
    <w:rsid w:val="5E635335"/>
    <w:rsid w:val="5E636F9C"/>
    <w:rsid w:val="5E6372F0"/>
    <w:rsid w:val="5E64AC12"/>
    <w:rsid w:val="5E6747AD"/>
    <w:rsid w:val="5E688ACE"/>
    <w:rsid w:val="5E688BD9"/>
    <w:rsid w:val="5E69D353"/>
    <w:rsid w:val="5E6A0A02"/>
    <w:rsid w:val="5E6C3DD4"/>
    <w:rsid w:val="5E6C4492"/>
    <w:rsid w:val="5E6CFC2C"/>
    <w:rsid w:val="5E6D2471"/>
    <w:rsid w:val="5E6DC513"/>
    <w:rsid w:val="5E6E7F25"/>
    <w:rsid w:val="5E6E9F4D"/>
    <w:rsid w:val="5E74B470"/>
    <w:rsid w:val="5E750B80"/>
    <w:rsid w:val="5E75F8DE"/>
    <w:rsid w:val="5E760919"/>
    <w:rsid w:val="5E77A199"/>
    <w:rsid w:val="5E798FBD"/>
    <w:rsid w:val="5E7B43E0"/>
    <w:rsid w:val="5E7BEE20"/>
    <w:rsid w:val="5E7C5016"/>
    <w:rsid w:val="5E7C6096"/>
    <w:rsid w:val="5E7CCFB9"/>
    <w:rsid w:val="5E7D857D"/>
    <w:rsid w:val="5E7E176F"/>
    <w:rsid w:val="5E7E3591"/>
    <w:rsid w:val="5E7E7187"/>
    <w:rsid w:val="5E7F1319"/>
    <w:rsid w:val="5E8096E7"/>
    <w:rsid w:val="5E813297"/>
    <w:rsid w:val="5E816A09"/>
    <w:rsid w:val="5E82AAEA"/>
    <w:rsid w:val="5E84CB99"/>
    <w:rsid w:val="5E853554"/>
    <w:rsid w:val="5E85660B"/>
    <w:rsid w:val="5E86EEED"/>
    <w:rsid w:val="5E8B22F7"/>
    <w:rsid w:val="5E8B9230"/>
    <w:rsid w:val="5E8BC885"/>
    <w:rsid w:val="5E8CA74A"/>
    <w:rsid w:val="5E8D04E0"/>
    <w:rsid w:val="5E8D8518"/>
    <w:rsid w:val="5E8E5FB1"/>
    <w:rsid w:val="5E90E5B7"/>
    <w:rsid w:val="5E911A85"/>
    <w:rsid w:val="5E92609D"/>
    <w:rsid w:val="5E939017"/>
    <w:rsid w:val="5E94BB19"/>
    <w:rsid w:val="5E957FBE"/>
    <w:rsid w:val="5E959BE4"/>
    <w:rsid w:val="5E95B610"/>
    <w:rsid w:val="5E95C265"/>
    <w:rsid w:val="5E98B076"/>
    <w:rsid w:val="5E9A89ED"/>
    <w:rsid w:val="5E9AFE71"/>
    <w:rsid w:val="5E9BF53D"/>
    <w:rsid w:val="5E9C93DC"/>
    <w:rsid w:val="5E9ED5E1"/>
    <w:rsid w:val="5E9F9180"/>
    <w:rsid w:val="5E9FA570"/>
    <w:rsid w:val="5EA25D02"/>
    <w:rsid w:val="5EA3054B"/>
    <w:rsid w:val="5EA52D81"/>
    <w:rsid w:val="5EA7DADB"/>
    <w:rsid w:val="5EA7F0BB"/>
    <w:rsid w:val="5EA895A7"/>
    <w:rsid w:val="5EA983E4"/>
    <w:rsid w:val="5EAA858F"/>
    <w:rsid w:val="5EAB4958"/>
    <w:rsid w:val="5EAF6EF2"/>
    <w:rsid w:val="5EAFC3B4"/>
    <w:rsid w:val="5EB036EA"/>
    <w:rsid w:val="5EB18CE6"/>
    <w:rsid w:val="5EB1E27E"/>
    <w:rsid w:val="5EB2980F"/>
    <w:rsid w:val="5EB427F1"/>
    <w:rsid w:val="5EB527A6"/>
    <w:rsid w:val="5EB636C1"/>
    <w:rsid w:val="5EB6AB3D"/>
    <w:rsid w:val="5EB76F03"/>
    <w:rsid w:val="5EB77356"/>
    <w:rsid w:val="5EB81B3F"/>
    <w:rsid w:val="5EB85D4D"/>
    <w:rsid w:val="5EB89C78"/>
    <w:rsid w:val="5EB9252D"/>
    <w:rsid w:val="5EBAA9F8"/>
    <w:rsid w:val="5EBB3B5E"/>
    <w:rsid w:val="5EBB459E"/>
    <w:rsid w:val="5EBC287E"/>
    <w:rsid w:val="5EBCEBDC"/>
    <w:rsid w:val="5EBCECA8"/>
    <w:rsid w:val="5EC0B9EF"/>
    <w:rsid w:val="5EC2C87E"/>
    <w:rsid w:val="5EC48C95"/>
    <w:rsid w:val="5EC52CB5"/>
    <w:rsid w:val="5EC5C6E8"/>
    <w:rsid w:val="5EC6A25A"/>
    <w:rsid w:val="5EC6B027"/>
    <w:rsid w:val="5EC79502"/>
    <w:rsid w:val="5EC7D558"/>
    <w:rsid w:val="5EC8030D"/>
    <w:rsid w:val="5EC9722E"/>
    <w:rsid w:val="5ECA738E"/>
    <w:rsid w:val="5ECC4A85"/>
    <w:rsid w:val="5ECDE25F"/>
    <w:rsid w:val="5ECE4B1A"/>
    <w:rsid w:val="5ECEA377"/>
    <w:rsid w:val="5ED014E1"/>
    <w:rsid w:val="5ED1D3ED"/>
    <w:rsid w:val="5ED228BC"/>
    <w:rsid w:val="5ED2E674"/>
    <w:rsid w:val="5ED386A9"/>
    <w:rsid w:val="5ED4052A"/>
    <w:rsid w:val="5ED419D1"/>
    <w:rsid w:val="5ED63F05"/>
    <w:rsid w:val="5ED88D59"/>
    <w:rsid w:val="5ED89AF2"/>
    <w:rsid w:val="5EDB2AE1"/>
    <w:rsid w:val="5EDC398B"/>
    <w:rsid w:val="5EDCA8E0"/>
    <w:rsid w:val="5EDD6CD5"/>
    <w:rsid w:val="5EDEBCBA"/>
    <w:rsid w:val="5EDF1AAD"/>
    <w:rsid w:val="5EE147AA"/>
    <w:rsid w:val="5EE22640"/>
    <w:rsid w:val="5EE4DAE8"/>
    <w:rsid w:val="5EE4EDC5"/>
    <w:rsid w:val="5EE5280C"/>
    <w:rsid w:val="5EE73903"/>
    <w:rsid w:val="5EE7994C"/>
    <w:rsid w:val="5EE7EAF6"/>
    <w:rsid w:val="5EE8B198"/>
    <w:rsid w:val="5EE8ECA4"/>
    <w:rsid w:val="5EE95E1F"/>
    <w:rsid w:val="5EE97A9E"/>
    <w:rsid w:val="5EE9F064"/>
    <w:rsid w:val="5EEA4046"/>
    <w:rsid w:val="5EEB085A"/>
    <w:rsid w:val="5EEB172A"/>
    <w:rsid w:val="5EEBBAC6"/>
    <w:rsid w:val="5EEBD0D4"/>
    <w:rsid w:val="5EEC40EC"/>
    <w:rsid w:val="5EECB0E1"/>
    <w:rsid w:val="5EEFC06B"/>
    <w:rsid w:val="5EF0351D"/>
    <w:rsid w:val="5EF059F7"/>
    <w:rsid w:val="5EF2D215"/>
    <w:rsid w:val="5EF3590E"/>
    <w:rsid w:val="5EF4919F"/>
    <w:rsid w:val="5EF49C40"/>
    <w:rsid w:val="5EF57CA3"/>
    <w:rsid w:val="5EF5F213"/>
    <w:rsid w:val="5EF70610"/>
    <w:rsid w:val="5EF88FCB"/>
    <w:rsid w:val="5EF99F55"/>
    <w:rsid w:val="5EF9D614"/>
    <w:rsid w:val="5EFA0A58"/>
    <w:rsid w:val="5EFAA492"/>
    <w:rsid w:val="5EFAACA5"/>
    <w:rsid w:val="5EFB31F8"/>
    <w:rsid w:val="5EFB9168"/>
    <w:rsid w:val="5EFF1596"/>
    <w:rsid w:val="5EFFEE10"/>
    <w:rsid w:val="5F00C7A6"/>
    <w:rsid w:val="5F01026D"/>
    <w:rsid w:val="5F02C06B"/>
    <w:rsid w:val="5F051964"/>
    <w:rsid w:val="5F06614C"/>
    <w:rsid w:val="5F06C8F2"/>
    <w:rsid w:val="5F071DE0"/>
    <w:rsid w:val="5F076201"/>
    <w:rsid w:val="5F07704B"/>
    <w:rsid w:val="5F087302"/>
    <w:rsid w:val="5F092F2E"/>
    <w:rsid w:val="5F0A958D"/>
    <w:rsid w:val="5F0AA800"/>
    <w:rsid w:val="5F0B3BEA"/>
    <w:rsid w:val="5F0B8BDE"/>
    <w:rsid w:val="5F0D5FC2"/>
    <w:rsid w:val="5F0D7FFB"/>
    <w:rsid w:val="5F0DFBA4"/>
    <w:rsid w:val="5F0E8E7C"/>
    <w:rsid w:val="5F0EB09C"/>
    <w:rsid w:val="5F11387D"/>
    <w:rsid w:val="5F14AFDA"/>
    <w:rsid w:val="5F17C7A0"/>
    <w:rsid w:val="5F17EC20"/>
    <w:rsid w:val="5F19423A"/>
    <w:rsid w:val="5F19D2E1"/>
    <w:rsid w:val="5F1B9531"/>
    <w:rsid w:val="5F1C4ADC"/>
    <w:rsid w:val="5F1D2573"/>
    <w:rsid w:val="5F1E2E89"/>
    <w:rsid w:val="5F1E8CFE"/>
    <w:rsid w:val="5F1FA9D0"/>
    <w:rsid w:val="5F1FE85D"/>
    <w:rsid w:val="5F209B03"/>
    <w:rsid w:val="5F2125A8"/>
    <w:rsid w:val="5F214C23"/>
    <w:rsid w:val="5F2183F0"/>
    <w:rsid w:val="5F25966C"/>
    <w:rsid w:val="5F29E625"/>
    <w:rsid w:val="5F2A8167"/>
    <w:rsid w:val="5F2AF573"/>
    <w:rsid w:val="5F2BE446"/>
    <w:rsid w:val="5F2C7162"/>
    <w:rsid w:val="5F2E6525"/>
    <w:rsid w:val="5F31D068"/>
    <w:rsid w:val="5F3208BF"/>
    <w:rsid w:val="5F32D6E5"/>
    <w:rsid w:val="5F34292A"/>
    <w:rsid w:val="5F343C1A"/>
    <w:rsid w:val="5F344355"/>
    <w:rsid w:val="5F34D26F"/>
    <w:rsid w:val="5F34DD30"/>
    <w:rsid w:val="5F358C68"/>
    <w:rsid w:val="5F360537"/>
    <w:rsid w:val="5F3720BE"/>
    <w:rsid w:val="5F379124"/>
    <w:rsid w:val="5F3847E5"/>
    <w:rsid w:val="5F3A3165"/>
    <w:rsid w:val="5F3AC935"/>
    <w:rsid w:val="5F3B22A0"/>
    <w:rsid w:val="5F3B50B1"/>
    <w:rsid w:val="5F3CA94F"/>
    <w:rsid w:val="5F3E4204"/>
    <w:rsid w:val="5F3E4BC3"/>
    <w:rsid w:val="5F3E675C"/>
    <w:rsid w:val="5F3F0267"/>
    <w:rsid w:val="5F3F66E1"/>
    <w:rsid w:val="5F3F6774"/>
    <w:rsid w:val="5F4174A8"/>
    <w:rsid w:val="5F42174B"/>
    <w:rsid w:val="5F42A2EF"/>
    <w:rsid w:val="5F42FA60"/>
    <w:rsid w:val="5F43567F"/>
    <w:rsid w:val="5F43D9DA"/>
    <w:rsid w:val="5F444596"/>
    <w:rsid w:val="5F444C8D"/>
    <w:rsid w:val="5F4481B3"/>
    <w:rsid w:val="5F45BF47"/>
    <w:rsid w:val="5F45E7C7"/>
    <w:rsid w:val="5F465269"/>
    <w:rsid w:val="5F46E79E"/>
    <w:rsid w:val="5F47CF11"/>
    <w:rsid w:val="5F490057"/>
    <w:rsid w:val="5F4991A0"/>
    <w:rsid w:val="5F4B17F5"/>
    <w:rsid w:val="5F4B4CBC"/>
    <w:rsid w:val="5F4D0F94"/>
    <w:rsid w:val="5F4F69DC"/>
    <w:rsid w:val="5F4F7147"/>
    <w:rsid w:val="5F4FEFF8"/>
    <w:rsid w:val="5F517ACC"/>
    <w:rsid w:val="5F51BFB0"/>
    <w:rsid w:val="5F523B1A"/>
    <w:rsid w:val="5F528666"/>
    <w:rsid w:val="5F5432B6"/>
    <w:rsid w:val="5F544AED"/>
    <w:rsid w:val="5F54C4E3"/>
    <w:rsid w:val="5F5503B6"/>
    <w:rsid w:val="5F55710E"/>
    <w:rsid w:val="5F558C22"/>
    <w:rsid w:val="5F560BB5"/>
    <w:rsid w:val="5F57605D"/>
    <w:rsid w:val="5F5B749C"/>
    <w:rsid w:val="5F5C05FA"/>
    <w:rsid w:val="5F5C5DCA"/>
    <w:rsid w:val="5F5C9275"/>
    <w:rsid w:val="5F5EC079"/>
    <w:rsid w:val="5F5F03BA"/>
    <w:rsid w:val="5F5F7473"/>
    <w:rsid w:val="5F5FBE27"/>
    <w:rsid w:val="5F600AAD"/>
    <w:rsid w:val="5F6212FE"/>
    <w:rsid w:val="5F625253"/>
    <w:rsid w:val="5F647BF8"/>
    <w:rsid w:val="5F660250"/>
    <w:rsid w:val="5F675794"/>
    <w:rsid w:val="5F6961A9"/>
    <w:rsid w:val="5F698B23"/>
    <w:rsid w:val="5F6AB27E"/>
    <w:rsid w:val="5F6BD984"/>
    <w:rsid w:val="5F6BEA4C"/>
    <w:rsid w:val="5F6C0FC8"/>
    <w:rsid w:val="5F6E3DB6"/>
    <w:rsid w:val="5F6E5984"/>
    <w:rsid w:val="5F6FB0BB"/>
    <w:rsid w:val="5F7016C1"/>
    <w:rsid w:val="5F70B4F1"/>
    <w:rsid w:val="5F70F4CC"/>
    <w:rsid w:val="5F71A34B"/>
    <w:rsid w:val="5F721C25"/>
    <w:rsid w:val="5F72DBF1"/>
    <w:rsid w:val="5F73EABB"/>
    <w:rsid w:val="5F74859B"/>
    <w:rsid w:val="5F751EE7"/>
    <w:rsid w:val="5F778ACE"/>
    <w:rsid w:val="5F78613F"/>
    <w:rsid w:val="5F78D7ED"/>
    <w:rsid w:val="5F7954F3"/>
    <w:rsid w:val="5F79D5E0"/>
    <w:rsid w:val="5F7A31FD"/>
    <w:rsid w:val="5F7B0ECC"/>
    <w:rsid w:val="5F7B3B0B"/>
    <w:rsid w:val="5F7BF3F2"/>
    <w:rsid w:val="5F7DFAB4"/>
    <w:rsid w:val="5F7E41D6"/>
    <w:rsid w:val="5F7ED108"/>
    <w:rsid w:val="5F7EEA78"/>
    <w:rsid w:val="5F7F8D4D"/>
    <w:rsid w:val="5F80354F"/>
    <w:rsid w:val="5F80382A"/>
    <w:rsid w:val="5F80E2BE"/>
    <w:rsid w:val="5F813AE1"/>
    <w:rsid w:val="5F817C27"/>
    <w:rsid w:val="5F8215A6"/>
    <w:rsid w:val="5F8288BF"/>
    <w:rsid w:val="5F82C463"/>
    <w:rsid w:val="5F84A485"/>
    <w:rsid w:val="5F8552A9"/>
    <w:rsid w:val="5F8563F6"/>
    <w:rsid w:val="5F856D3B"/>
    <w:rsid w:val="5F860552"/>
    <w:rsid w:val="5F87BC2F"/>
    <w:rsid w:val="5F886144"/>
    <w:rsid w:val="5F8D8295"/>
    <w:rsid w:val="5F8DF18D"/>
    <w:rsid w:val="5F8DFF41"/>
    <w:rsid w:val="5F8E27C7"/>
    <w:rsid w:val="5F8EFB80"/>
    <w:rsid w:val="5F8F54C4"/>
    <w:rsid w:val="5F8FA03F"/>
    <w:rsid w:val="5F901C01"/>
    <w:rsid w:val="5F9041F7"/>
    <w:rsid w:val="5F907355"/>
    <w:rsid w:val="5F90BEB6"/>
    <w:rsid w:val="5F912231"/>
    <w:rsid w:val="5F915E3B"/>
    <w:rsid w:val="5F920FD2"/>
    <w:rsid w:val="5F931776"/>
    <w:rsid w:val="5F937B38"/>
    <w:rsid w:val="5F94C71E"/>
    <w:rsid w:val="5F966744"/>
    <w:rsid w:val="5F96D909"/>
    <w:rsid w:val="5F978928"/>
    <w:rsid w:val="5F982919"/>
    <w:rsid w:val="5F98D5E7"/>
    <w:rsid w:val="5F99F221"/>
    <w:rsid w:val="5F9A662B"/>
    <w:rsid w:val="5F9AC174"/>
    <w:rsid w:val="5F9B0280"/>
    <w:rsid w:val="5F9B5D69"/>
    <w:rsid w:val="5F9CB941"/>
    <w:rsid w:val="5F9CD8DE"/>
    <w:rsid w:val="5F9D33E6"/>
    <w:rsid w:val="5F9D546E"/>
    <w:rsid w:val="5F9D6E91"/>
    <w:rsid w:val="5F9E28C9"/>
    <w:rsid w:val="5FA00B11"/>
    <w:rsid w:val="5FA07634"/>
    <w:rsid w:val="5FA0F94F"/>
    <w:rsid w:val="5FA2E858"/>
    <w:rsid w:val="5FA40E2B"/>
    <w:rsid w:val="5FA435D5"/>
    <w:rsid w:val="5FA8CECB"/>
    <w:rsid w:val="5FA90435"/>
    <w:rsid w:val="5FA9396E"/>
    <w:rsid w:val="5FA9DB82"/>
    <w:rsid w:val="5FAB5CC1"/>
    <w:rsid w:val="5FABA72A"/>
    <w:rsid w:val="5FAC3B7D"/>
    <w:rsid w:val="5FAC698D"/>
    <w:rsid w:val="5FAE5A9F"/>
    <w:rsid w:val="5FAF691F"/>
    <w:rsid w:val="5FB1B548"/>
    <w:rsid w:val="5FB30F14"/>
    <w:rsid w:val="5FB33B0C"/>
    <w:rsid w:val="5FB42EE8"/>
    <w:rsid w:val="5FB43873"/>
    <w:rsid w:val="5FB5445E"/>
    <w:rsid w:val="5FB5BD25"/>
    <w:rsid w:val="5FB5E431"/>
    <w:rsid w:val="5FB68D57"/>
    <w:rsid w:val="5FB8BACE"/>
    <w:rsid w:val="5FB9B310"/>
    <w:rsid w:val="5FB9D6AD"/>
    <w:rsid w:val="5FBA04FA"/>
    <w:rsid w:val="5FBAC942"/>
    <w:rsid w:val="5FBBE1D3"/>
    <w:rsid w:val="5FBC1C89"/>
    <w:rsid w:val="5FBF9C65"/>
    <w:rsid w:val="5FC0771D"/>
    <w:rsid w:val="5FC17BA1"/>
    <w:rsid w:val="5FC1D34D"/>
    <w:rsid w:val="5FC439E1"/>
    <w:rsid w:val="5FC5F907"/>
    <w:rsid w:val="5FC6254A"/>
    <w:rsid w:val="5FC73C2E"/>
    <w:rsid w:val="5FC76483"/>
    <w:rsid w:val="5FC7E2B4"/>
    <w:rsid w:val="5FC7E382"/>
    <w:rsid w:val="5FC7EBB1"/>
    <w:rsid w:val="5FC7FC0D"/>
    <w:rsid w:val="5FC7FDC3"/>
    <w:rsid w:val="5FC893D7"/>
    <w:rsid w:val="5FC8EE55"/>
    <w:rsid w:val="5FC90E8A"/>
    <w:rsid w:val="5FCA68E9"/>
    <w:rsid w:val="5FCB14AF"/>
    <w:rsid w:val="5FCB83D1"/>
    <w:rsid w:val="5FCD931C"/>
    <w:rsid w:val="5FCD9C63"/>
    <w:rsid w:val="5FCDE92E"/>
    <w:rsid w:val="5FCF3561"/>
    <w:rsid w:val="5FCF85D9"/>
    <w:rsid w:val="5FD21741"/>
    <w:rsid w:val="5FD2F34A"/>
    <w:rsid w:val="5FD597F4"/>
    <w:rsid w:val="5FD70FCD"/>
    <w:rsid w:val="5FD90D83"/>
    <w:rsid w:val="5FDB21BF"/>
    <w:rsid w:val="5FDCABF3"/>
    <w:rsid w:val="5FDE4090"/>
    <w:rsid w:val="5FDE6843"/>
    <w:rsid w:val="5FDEACBE"/>
    <w:rsid w:val="5FDFBDF7"/>
    <w:rsid w:val="5FE0BD0F"/>
    <w:rsid w:val="5FE14E9C"/>
    <w:rsid w:val="5FE66B3A"/>
    <w:rsid w:val="5FE7786F"/>
    <w:rsid w:val="5FE7A10A"/>
    <w:rsid w:val="5FE96C15"/>
    <w:rsid w:val="5FEBB460"/>
    <w:rsid w:val="5FEC1B02"/>
    <w:rsid w:val="5FED5EEE"/>
    <w:rsid w:val="5FEDAD0E"/>
    <w:rsid w:val="5FEDBFBC"/>
    <w:rsid w:val="5FEE3042"/>
    <w:rsid w:val="5FEEDB6B"/>
    <w:rsid w:val="5FEF0763"/>
    <w:rsid w:val="5FEFD87B"/>
    <w:rsid w:val="5FF140D5"/>
    <w:rsid w:val="5FF21A91"/>
    <w:rsid w:val="5FF32FB8"/>
    <w:rsid w:val="5FF3BF5D"/>
    <w:rsid w:val="5FF3FE55"/>
    <w:rsid w:val="5FF67029"/>
    <w:rsid w:val="5FF68013"/>
    <w:rsid w:val="5FF68EAD"/>
    <w:rsid w:val="5FF797AE"/>
    <w:rsid w:val="5FF9A3AA"/>
    <w:rsid w:val="5FFAB661"/>
    <w:rsid w:val="5FFABB08"/>
    <w:rsid w:val="5FFB1B8F"/>
    <w:rsid w:val="5FFC0D46"/>
    <w:rsid w:val="5FFD1E66"/>
    <w:rsid w:val="5FFDA853"/>
    <w:rsid w:val="5FFE02CF"/>
    <w:rsid w:val="5FFEA155"/>
    <w:rsid w:val="5FFFBA36"/>
    <w:rsid w:val="5FFFD3E9"/>
    <w:rsid w:val="6000810A"/>
    <w:rsid w:val="60013D17"/>
    <w:rsid w:val="60019F5A"/>
    <w:rsid w:val="6001A07A"/>
    <w:rsid w:val="6002082A"/>
    <w:rsid w:val="600263AB"/>
    <w:rsid w:val="6003595F"/>
    <w:rsid w:val="60051201"/>
    <w:rsid w:val="6005F0D9"/>
    <w:rsid w:val="60073FFF"/>
    <w:rsid w:val="6008C879"/>
    <w:rsid w:val="6009D258"/>
    <w:rsid w:val="600A83D7"/>
    <w:rsid w:val="600AD8DC"/>
    <w:rsid w:val="600B19DF"/>
    <w:rsid w:val="600E151B"/>
    <w:rsid w:val="600E45D9"/>
    <w:rsid w:val="600E6BA2"/>
    <w:rsid w:val="600EF772"/>
    <w:rsid w:val="600FBE14"/>
    <w:rsid w:val="6010A37A"/>
    <w:rsid w:val="6011708E"/>
    <w:rsid w:val="601171E2"/>
    <w:rsid w:val="6011C486"/>
    <w:rsid w:val="60133923"/>
    <w:rsid w:val="60143DF5"/>
    <w:rsid w:val="601571E3"/>
    <w:rsid w:val="6015C324"/>
    <w:rsid w:val="60180121"/>
    <w:rsid w:val="60191C90"/>
    <w:rsid w:val="601C9516"/>
    <w:rsid w:val="601E8CA0"/>
    <w:rsid w:val="601F0C13"/>
    <w:rsid w:val="601FCDC5"/>
    <w:rsid w:val="6020B6ED"/>
    <w:rsid w:val="602108FC"/>
    <w:rsid w:val="60220D2B"/>
    <w:rsid w:val="6022B5CE"/>
    <w:rsid w:val="6023E479"/>
    <w:rsid w:val="6024122E"/>
    <w:rsid w:val="602542C9"/>
    <w:rsid w:val="6026682A"/>
    <w:rsid w:val="60268041"/>
    <w:rsid w:val="6026B48A"/>
    <w:rsid w:val="6028462F"/>
    <w:rsid w:val="6028485D"/>
    <w:rsid w:val="6029A05F"/>
    <w:rsid w:val="602A70DD"/>
    <w:rsid w:val="602ABEBF"/>
    <w:rsid w:val="602B56F2"/>
    <w:rsid w:val="602C49D0"/>
    <w:rsid w:val="602DDB06"/>
    <w:rsid w:val="602DDE4B"/>
    <w:rsid w:val="602E3B54"/>
    <w:rsid w:val="602E45B6"/>
    <w:rsid w:val="602F6A38"/>
    <w:rsid w:val="602FE85E"/>
    <w:rsid w:val="6031EDD4"/>
    <w:rsid w:val="6032FCD5"/>
    <w:rsid w:val="6033EABD"/>
    <w:rsid w:val="60346561"/>
    <w:rsid w:val="6034BBEE"/>
    <w:rsid w:val="60369B09"/>
    <w:rsid w:val="603716EB"/>
    <w:rsid w:val="6037D8C1"/>
    <w:rsid w:val="603879B0"/>
    <w:rsid w:val="60399F13"/>
    <w:rsid w:val="6039BBBB"/>
    <w:rsid w:val="603B29B7"/>
    <w:rsid w:val="603B9AFA"/>
    <w:rsid w:val="603BD061"/>
    <w:rsid w:val="603E80BB"/>
    <w:rsid w:val="603E9E9C"/>
    <w:rsid w:val="603F3762"/>
    <w:rsid w:val="6040C4F0"/>
    <w:rsid w:val="604335DA"/>
    <w:rsid w:val="60436889"/>
    <w:rsid w:val="6044ACC1"/>
    <w:rsid w:val="604786C3"/>
    <w:rsid w:val="6048C5BF"/>
    <w:rsid w:val="6048D568"/>
    <w:rsid w:val="604AACB3"/>
    <w:rsid w:val="604ACD56"/>
    <w:rsid w:val="604B101E"/>
    <w:rsid w:val="604BF1D6"/>
    <w:rsid w:val="604C03F0"/>
    <w:rsid w:val="604C8C41"/>
    <w:rsid w:val="604DD94A"/>
    <w:rsid w:val="604F0DC4"/>
    <w:rsid w:val="604F8583"/>
    <w:rsid w:val="6050B2B6"/>
    <w:rsid w:val="6050EBCB"/>
    <w:rsid w:val="60521565"/>
    <w:rsid w:val="60538F3B"/>
    <w:rsid w:val="605398BF"/>
    <w:rsid w:val="6053DEE2"/>
    <w:rsid w:val="605458AA"/>
    <w:rsid w:val="6054B274"/>
    <w:rsid w:val="6055026B"/>
    <w:rsid w:val="6055C7C8"/>
    <w:rsid w:val="605623CE"/>
    <w:rsid w:val="6056B05D"/>
    <w:rsid w:val="6057B12C"/>
    <w:rsid w:val="6058292D"/>
    <w:rsid w:val="6058420B"/>
    <w:rsid w:val="60596CC7"/>
    <w:rsid w:val="60597367"/>
    <w:rsid w:val="605A670A"/>
    <w:rsid w:val="605B6BBC"/>
    <w:rsid w:val="605E290A"/>
    <w:rsid w:val="605FA809"/>
    <w:rsid w:val="60606BA0"/>
    <w:rsid w:val="6061034B"/>
    <w:rsid w:val="60611E63"/>
    <w:rsid w:val="606215F5"/>
    <w:rsid w:val="606275F7"/>
    <w:rsid w:val="60638440"/>
    <w:rsid w:val="60649CE4"/>
    <w:rsid w:val="6065C9E7"/>
    <w:rsid w:val="60668ECB"/>
    <w:rsid w:val="60671D90"/>
    <w:rsid w:val="6067D015"/>
    <w:rsid w:val="606806F1"/>
    <w:rsid w:val="60680E0F"/>
    <w:rsid w:val="60687ED0"/>
    <w:rsid w:val="6068CBAB"/>
    <w:rsid w:val="6069EF9C"/>
    <w:rsid w:val="606A5A2C"/>
    <w:rsid w:val="606BBBC3"/>
    <w:rsid w:val="606BCEAA"/>
    <w:rsid w:val="606C5EE4"/>
    <w:rsid w:val="606D912F"/>
    <w:rsid w:val="606E089E"/>
    <w:rsid w:val="606E428A"/>
    <w:rsid w:val="606EDE8B"/>
    <w:rsid w:val="606FFF79"/>
    <w:rsid w:val="6072C8D7"/>
    <w:rsid w:val="607344F0"/>
    <w:rsid w:val="60749359"/>
    <w:rsid w:val="60764608"/>
    <w:rsid w:val="60764FAD"/>
    <w:rsid w:val="6076817D"/>
    <w:rsid w:val="60769366"/>
    <w:rsid w:val="60776B8F"/>
    <w:rsid w:val="60776D32"/>
    <w:rsid w:val="607812A8"/>
    <w:rsid w:val="60786DC2"/>
    <w:rsid w:val="607897EB"/>
    <w:rsid w:val="6078BC5B"/>
    <w:rsid w:val="60793512"/>
    <w:rsid w:val="6079B957"/>
    <w:rsid w:val="607B9059"/>
    <w:rsid w:val="607CA021"/>
    <w:rsid w:val="607E00A6"/>
    <w:rsid w:val="60804F64"/>
    <w:rsid w:val="60808C1A"/>
    <w:rsid w:val="6080B5BE"/>
    <w:rsid w:val="6081A085"/>
    <w:rsid w:val="6083C04C"/>
    <w:rsid w:val="60847C6A"/>
    <w:rsid w:val="60854B3A"/>
    <w:rsid w:val="6085F334"/>
    <w:rsid w:val="608AE166"/>
    <w:rsid w:val="608C3E20"/>
    <w:rsid w:val="608C9B76"/>
    <w:rsid w:val="608D42C1"/>
    <w:rsid w:val="608D75C5"/>
    <w:rsid w:val="608E839C"/>
    <w:rsid w:val="608F48CD"/>
    <w:rsid w:val="60902178"/>
    <w:rsid w:val="60904D5A"/>
    <w:rsid w:val="609060BF"/>
    <w:rsid w:val="60906120"/>
    <w:rsid w:val="6090B2ED"/>
    <w:rsid w:val="6091A428"/>
    <w:rsid w:val="6091BE84"/>
    <w:rsid w:val="60928FF5"/>
    <w:rsid w:val="609565E8"/>
    <w:rsid w:val="6096EF88"/>
    <w:rsid w:val="6097C6DB"/>
    <w:rsid w:val="60980BD6"/>
    <w:rsid w:val="6098A879"/>
    <w:rsid w:val="6098FC17"/>
    <w:rsid w:val="6099970D"/>
    <w:rsid w:val="609A1D53"/>
    <w:rsid w:val="609B2D20"/>
    <w:rsid w:val="609BEA56"/>
    <w:rsid w:val="609CC30E"/>
    <w:rsid w:val="609EAD69"/>
    <w:rsid w:val="60A0D6DC"/>
    <w:rsid w:val="60A2354C"/>
    <w:rsid w:val="60A2EAC9"/>
    <w:rsid w:val="60A406A2"/>
    <w:rsid w:val="60A49C3C"/>
    <w:rsid w:val="60A49EB7"/>
    <w:rsid w:val="60A57F8A"/>
    <w:rsid w:val="60A744DE"/>
    <w:rsid w:val="60A7F802"/>
    <w:rsid w:val="60A870AF"/>
    <w:rsid w:val="60A8B65B"/>
    <w:rsid w:val="60A9F123"/>
    <w:rsid w:val="60AAE627"/>
    <w:rsid w:val="60AC6499"/>
    <w:rsid w:val="60AE7499"/>
    <w:rsid w:val="60B04FE6"/>
    <w:rsid w:val="60B0C393"/>
    <w:rsid w:val="60B33373"/>
    <w:rsid w:val="60B34DAE"/>
    <w:rsid w:val="60B34F8A"/>
    <w:rsid w:val="60B357E2"/>
    <w:rsid w:val="60B36B13"/>
    <w:rsid w:val="60B46417"/>
    <w:rsid w:val="60B5458B"/>
    <w:rsid w:val="60B5856B"/>
    <w:rsid w:val="60B6FED6"/>
    <w:rsid w:val="60B7784E"/>
    <w:rsid w:val="60B82DDB"/>
    <w:rsid w:val="60B98805"/>
    <w:rsid w:val="60BA4ECB"/>
    <w:rsid w:val="60BAA56A"/>
    <w:rsid w:val="60BAB1BE"/>
    <w:rsid w:val="60BAC728"/>
    <w:rsid w:val="60BC9002"/>
    <w:rsid w:val="60BC9AB5"/>
    <w:rsid w:val="60BCAC32"/>
    <w:rsid w:val="60BD1F1B"/>
    <w:rsid w:val="60BD46F4"/>
    <w:rsid w:val="60BF4539"/>
    <w:rsid w:val="60C097F4"/>
    <w:rsid w:val="60C30FA5"/>
    <w:rsid w:val="60C3A0F5"/>
    <w:rsid w:val="60C3D389"/>
    <w:rsid w:val="60C406C1"/>
    <w:rsid w:val="60C40980"/>
    <w:rsid w:val="60C5D8E8"/>
    <w:rsid w:val="60C6106A"/>
    <w:rsid w:val="60C71401"/>
    <w:rsid w:val="60C7B56F"/>
    <w:rsid w:val="60C9058A"/>
    <w:rsid w:val="60C9152F"/>
    <w:rsid w:val="60C930B4"/>
    <w:rsid w:val="60C9395B"/>
    <w:rsid w:val="60C95229"/>
    <w:rsid w:val="60CA1D71"/>
    <w:rsid w:val="60CA4669"/>
    <w:rsid w:val="60CB4EBD"/>
    <w:rsid w:val="60CB6B0A"/>
    <w:rsid w:val="60CB71DF"/>
    <w:rsid w:val="60D0896D"/>
    <w:rsid w:val="60D0F89A"/>
    <w:rsid w:val="60D1268D"/>
    <w:rsid w:val="60D1A8F8"/>
    <w:rsid w:val="60D24725"/>
    <w:rsid w:val="60D34080"/>
    <w:rsid w:val="60D37FDE"/>
    <w:rsid w:val="60D3BD9A"/>
    <w:rsid w:val="60D42640"/>
    <w:rsid w:val="60D43522"/>
    <w:rsid w:val="60D45E64"/>
    <w:rsid w:val="60D49689"/>
    <w:rsid w:val="60D4D95F"/>
    <w:rsid w:val="60D80AC6"/>
    <w:rsid w:val="60D910D8"/>
    <w:rsid w:val="60D9302D"/>
    <w:rsid w:val="60DB2792"/>
    <w:rsid w:val="60DBE91A"/>
    <w:rsid w:val="60DD1439"/>
    <w:rsid w:val="60DD2A8D"/>
    <w:rsid w:val="60DD552B"/>
    <w:rsid w:val="60DE26AC"/>
    <w:rsid w:val="60DF1E79"/>
    <w:rsid w:val="60DF80B5"/>
    <w:rsid w:val="60DFEAA6"/>
    <w:rsid w:val="60E00C30"/>
    <w:rsid w:val="60E042E2"/>
    <w:rsid w:val="60E2B273"/>
    <w:rsid w:val="60E2C243"/>
    <w:rsid w:val="60E34881"/>
    <w:rsid w:val="60E3567F"/>
    <w:rsid w:val="60E4D32C"/>
    <w:rsid w:val="60E82C8D"/>
    <w:rsid w:val="60E8D438"/>
    <w:rsid w:val="60EC1DBB"/>
    <w:rsid w:val="60ED258A"/>
    <w:rsid w:val="60EDFE04"/>
    <w:rsid w:val="60EE2A86"/>
    <w:rsid w:val="60EE8DA0"/>
    <w:rsid w:val="60EEF7C9"/>
    <w:rsid w:val="60EF8B49"/>
    <w:rsid w:val="60F0482F"/>
    <w:rsid w:val="60F08EAC"/>
    <w:rsid w:val="60F09871"/>
    <w:rsid w:val="60F1645B"/>
    <w:rsid w:val="60F2B3CF"/>
    <w:rsid w:val="60F2BF32"/>
    <w:rsid w:val="60F2F27E"/>
    <w:rsid w:val="60F5CB39"/>
    <w:rsid w:val="60F6796B"/>
    <w:rsid w:val="60F6CA55"/>
    <w:rsid w:val="60F72F5F"/>
    <w:rsid w:val="60F762D6"/>
    <w:rsid w:val="60F76B24"/>
    <w:rsid w:val="60F7A9B8"/>
    <w:rsid w:val="60F83238"/>
    <w:rsid w:val="60F85840"/>
    <w:rsid w:val="60F8FDA8"/>
    <w:rsid w:val="60F9BDC5"/>
    <w:rsid w:val="60FA2F13"/>
    <w:rsid w:val="60FB888E"/>
    <w:rsid w:val="60FB990B"/>
    <w:rsid w:val="60FBB8F8"/>
    <w:rsid w:val="60FC3551"/>
    <w:rsid w:val="60FCA53B"/>
    <w:rsid w:val="60FD1D38"/>
    <w:rsid w:val="60FD728F"/>
    <w:rsid w:val="60FE5E7D"/>
    <w:rsid w:val="60FFF515"/>
    <w:rsid w:val="610015AF"/>
    <w:rsid w:val="610050DE"/>
    <w:rsid w:val="61035800"/>
    <w:rsid w:val="610359D2"/>
    <w:rsid w:val="610444E7"/>
    <w:rsid w:val="61052F05"/>
    <w:rsid w:val="6105E75E"/>
    <w:rsid w:val="61078032"/>
    <w:rsid w:val="6107D9F6"/>
    <w:rsid w:val="61084B43"/>
    <w:rsid w:val="61095EAA"/>
    <w:rsid w:val="61099260"/>
    <w:rsid w:val="610A4761"/>
    <w:rsid w:val="610A4831"/>
    <w:rsid w:val="610A77A5"/>
    <w:rsid w:val="610B378D"/>
    <w:rsid w:val="610B95B9"/>
    <w:rsid w:val="610C2962"/>
    <w:rsid w:val="610C8CE4"/>
    <w:rsid w:val="610E3D74"/>
    <w:rsid w:val="610E9943"/>
    <w:rsid w:val="610FF10E"/>
    <w:rsid w:val="61102F85"/>
    <w:rsid w:val="61109949"/>
    <w:rsid w:val="6111B53F"/>
    <w:rsid w:val="61124F87"/>
    <w:rsid w:val="61149B86"/>
    <w:rsid w:val="61158AF9"/>
    <w:rsid w:val="611627DB"/>
    <w:rsid w:val="61174B01"/>
    <w:rsid w:val="6118DB53"/>
    <w:rsid w:val="6119EEE6"/>
    <w:rsid w:val="611A15F3"/>
    <w:rsid w:val="611A8D0F"/>
    <w:rsid w:val="611B48B4"/>
    <w:rsid w:val="611BC30B"/>
    <w:rsid w:val="611C3661"/>
    <w:rsid w:val="611DF7B2"/>
    <w:rsid w:val="611E0022"/>
    <w:rsid w:val="611F4141"/>
    <w:rsid w:val="611FDA73"/>
    <w:rsid w:val="611FF3C1"/>
    <w:rsid w:val="611FF5B4"/>
    <w:rsid w:val="612191DE"/>
    <w:rsid w:val="6121AEB9"/>
    <w:rsid w:val="612205A8"/>
    <w:rsid w:val="61223B95"/>
    <w:rsid w:val="61223BA6"/>
    <w:rsid w:val="61228E13"/>
    <w:rsid w:val="612367F5"/>
    <w:rsid w:val="61238D7F"/>
    <w:rsid w:val="61255F32"/>
    <w:rsid w:val="61276FE6"/>
    <w:rsid w:val="6127C409"/>
    <w:rsid w:val="612A7B69"/>
    <w:rsid w:val="612ADDDB"/>
    <w:rsid w:val="612B6A01"/>
    <w:rsid w:val="612BEAA7"/>
    <w:rsid w:val="612C283C"/>
    <w:rsid w:val="612E3B26"/>
    <w:rsid w:val="612E4DD9"/>
    <w:rsid w:val="612E5D22"/>
    <w:rsid w:val="612F1D39"/>
    <w:rsid w:val="612F2776"/>
    <w:rsid w:val="612FD529"/>
    <w:rsid w:val="61303EF0"/>
    <w:rsid w:val="6131485D"/>
    <w:rsid w:val="613202A7"/>
    <w:rsid w:val="61324E94"/>
    <w:rsid w:val="61326FEF"/>
    <w:rsid w:val="6132D02C"/>
    <w:rsid w:val="6132DB78"/>
    <w:rsid w:val="6134C097"/>
    <w:rsid w:val="6136C8DD"/>
    <w:rsid w:val="6136D4CA"/>
    <w:rsid w:val="6137D93C"/>
    <w:rsid w:val="613988F5"/>
    <w:rsid w:val="61399342"/>
    <w:rsid w:val="613AF588"/>
    <w:rsid w:val="613B8A97"/>
    <w:rsid w:val="613B93A1"/>
    <w:rsid w:val="613BF469"/>
    <w:rsid w:val="613C7A5B"/>
    <w:rsid w:val="613C8069"/>
    <w:rsid w:val="613CF485"/>
    <w:rsid w:val="613D3D07"/>
    <w:rsid w:val="613D99BE"/>
    <w:rsid w:val="613DB7BF"/>
    <w:rsid w:val="613EDDE0"/>
    <w:rsid w:val="613FA7B5"/>
    <w:rsid w:val="61401E9D"/>
    <w:rsid w:val="6140C312"/>
    <w:rsid w:val="6140DD92"/>
    <w:rsid w:val="61433FDA"/>
    <w:rsid w:val="6143AC1A"/>
    <w:rsid w:val="6143D389"/>
    <w:rsid w:val="61448F99"/>
    <w:rsid w:val="614516B8"/>
    <w:rsid w:val="6145CCDF"/>
    <w:rsid w:val="614635A5"/>
    <w:rsid w:val="61467F12"/>
    <w:rsid w:val="61476952"/>
    <w:rsid w:val="6147FDBE"/>
    <w:rsid w:val="61481F5B"/>
    <w:rsid w:val="61486D37"/>
    <w:rsid w:val="6148A79E"/>
    <w:rsid w:val="614AB4E5"/>
    <w:rsid w:val="614D6468"/>
    <w:rsid w:val="614E92C5"/>
    <w:rsid w:val="6151055E"/>
    <w:rsid w:val="61515E0C"/>
    <w:rsid w:val="61519B10"/>
    <w:rsid w:val="6152AD63"/>
    <w:rsid w:val="61534667"/>
    <w:rsid w:val="61535250"/>
    <w:rsid w:val="61537EAD"/>
    <w:rsid w:val="615390C5"/>
    <w:rsid w:val="6155D538"/>
    <w:rsid w:val="61580D98"/>
    <w:rsid w:val="6158E6C8"/>
    <w:rsid w:val="615935A6"/>
    <w:rsid w:val="61598363"/>
    <w:rsid w:val="615A6DFB"/>
    <w:rsid w:val="615C6647"/>
    <w:rsid w:val="615D11BF"/>
    <w:rsid w:val="615D1EFC"/>
    <w:rsid w:val="615D4806"/>
    <w:rsid w:val="615D7D81"/>
    <w:rsid w:val="616007C5"/>
    <w:rsid w:val="6160E15E"/>
    <w:rsid w:val="61615365"/>
    <w:rsid w:val="61624D2B"/>
    <w:rsid w:val="6164B3E6"/>
    <w:rsid w:val="61655452"/>
    <w:rsid w:val="61658901"/>
    <w:rsid w:val="616788D8"/>
    <w:rsid w:val="616A6584"/>
    <w:rsid w:val="616CF0EB"/>
    <w:rsid w:val="616D1E5E"/>
    <w:rsid w:val="616D40BC"/>
    <w:rsid w:val="616D5A1B"/>
    <w:rsid w:val="616EB2C4"/>
    <w:rsid w:val="616EB456"/>
    <w:rsid w:val="616ECE49"/>
    <w:rsid w:val="617158B4"/>
    <w:rsid w:val="617299E5"/>
    <w:rsid w:val="6175727D"/>
    <w:rsid w:val="6175F518"/>
    <w:rsid w:val="6176A5AF"/>
    <w:rsid w:val="6177C322"/>
    <w:rsid w:val="617880E3"/>
    <w:rsid w:val="6178AF43"/>
    <w:rsid w:val="6179AB03"/>
    <w:rsid w:val="617A89F5"/>
    <w:rsid w:val="617B453A"/>
    <w:rsid w:val="617C253C"/>
    <w:rsid w:val="617C403B"/>
    <w:rsid w:val="617C645B"/>
    <w:rsid w:val="617DF05D"/>
    <w:rsid w:val="617E7F27"/>
    <w:rsid w:val="617E958B"/>
    <w:rsid w:val="617F0706"/>
    <w:rsid w:val="6180FF56"/>
    <w:rsid w:val="6181570A"/>
    <w:rsid w:val="61817BC1"/>
    <w:rsid w:val="618267A5"/>
    <w:rsid w:val="6182F654"/>
    <w:rsid w:val="6183AB41"/>
    <w:rsid w:val="61847575"/>
    <w:rsid w:val="618501BB"/>
    <w:rsid w:val="61856F47"/>
    <w:rsid w:val="618667F3"/>
    <w:rsid w:val="61868426"/>
    <w:rsid w:val="6186CF8B"/>
    <w:rsid w:val="6187156F"/>
    <w:rsid w:val="61881166"/>
    <w:rsid w:val="6188B27D"/>
    <w:rsid w:val="6188E00D"/>
    <w:rsid w:val="618992AA"/>
    <w:rsid w:val="618A6BC3"/>
    <w:rsid w:val="618B04FB"/>
    <w:rsid w:val="618B781C"/>
    <w:rsid w:val="618D2CE0"/>
    <w:rsid w:val="618DF3BB"/>
    <w:rsid w:val="618EF62A"/>
    <w:rsid w:val="618EF633"/>
    <w:rsid w:val="618F4CE7"/>
    <w:rsid w:val="6190954B"/>
    <w:rsid w:val="6190FB9A"/>
    <w:rsid w:val="61917618"/>
    <w:rsid w:val="6192D227"/>
    <w:rsid w:val="61934E78"/>
    <w:rsid w:val="6193DC91"/>
    <w:rsid w:val="6194D979"/>
    <w:rsid w:val="6194DED8"/>
    <w:rsid w:val="6195542B"/>
    <w:rsid w:val="6195A069"/>
    <w:rsid w:val="6196128C"/>
    <w:rsid w:val="61963F66"/>
    <w:rsid w:val="61998929"/>
    <w:rsid w:val="619ABABB"/>
    <w:rsid w:val="619B4B3E"/>
    <w:rsid w:val="619C0E43"/>
    <w:rsid w:val="619CA486"/>
    <w:rsid w:val="619CF677"/>
    <w:rsid w:val="619D35B3"/>
    <w:rsid w:val="619D5E7E"/>
    <w:rsid w:val="619D8C90"/>
    <w:rsid w:val="619DE1C6"/>
    <w:rsid w:val="619DE605"/>
    <w:rsid w:val="619E39D6"/>
    <w:rsid w:val="619ED64B"/>
    <w:rsid w:val="619F5A03"/>
    <w:rsid w:val="61A01D09"/>
    <w:rsid w:val="61A05BCF"/>
    <w:rsid w:val="61A112D9"/>
    <w:rsid w:val="61A3F6CE"/>
    <w:rsid w:val="61A495D9"/>
    <w:rsid w:val="61A66488"/>
    <w:rsid w:val="61A6FB3B"/>
    <w:rsid w:val="61A808DD"/>
    <w:rsid w:val="61A86BFF"/>
    <w:rsid w:val="61A8BB1F"/>
    <w:rsid w:val="61A9CD42"/>
    <w:rsid w:val="61AA43CA"/>
    <w:rsid w:val="61AA4537"/>
    <w:rsid w:val="61ACCD3D"/>
    <w:rsid w:val="61AD14CC"/>
    <w:rsid w:val="61AD1AA4"/>
    <w:rsid w:val="61AE2B47"/>
    <w:rsid w:val="61B093A8"/>
    <w:rsid w:val="61B1C7D9"/>
    <w:rsid w:val="61B1E6A7"/>
    <w:rsid w:val="61B1FB03"/>
    <w:rsid w:val="61B23828"/>
    <w:rsid w:val="61B4BC7A"/>
    <w:rsid w:val="61B50485"/>
    <w:rsid w:val="61B52D94"/>
    <w:rsid w:val="61B53405"/>
    <w:rsid w:val="61B561FF"/>
    <w:rsid w:val="61B56804"/>
    <w:rsid w:val="61B570AF"/>
    <w:rsid w:val="61B5C631"/>
    <w:rsid w:val="61B5F83C"/>
    <w:rsid w:val="61B8453E"/>
    <w:rsid w:val="61B87D64"/>
    <w:rsid w:val="61B8A8B2"/>
    <w:rsid w:val="61B9D1CF"/>
    <w:rsid w:val="61BA7DC0"/>
    <w:rsid w:val="61BB29EA"/>
    <w:rsid w:val="61BB6325"/>
    <w:rsid w:val="61BC4880"/>
    <w:rsid w:val="61BCB37E"/>
    <w:rsid w:val="61BCFAEB"/>
    <w:rsid w:val="61BE53AA"/>
    <w:rsid w:val="61BF5881"/>
    <w:rsid w:val="61BFA33E"/>
    <w:rsid w:val="61BFF7B6"/>
    <w:rsid w:val="61C17109"/>
    <w:rsid w:val="61C2F1D3"/>
    <w:rsid w:val="61C5200A"/>
    <w:rsid w:val="61C7D3B7"/>
    <w:rsid w:val="61C93C00"/>
    <w:rsid w:val="61CA525B"/>
    <w:rsid w:val="61CB0A31"/>
    <w:rsid w:val="61CC905F"/>
    <w:rsid w:val="61D17572"/>
    <w:rsid w:val="61D21197"/>
    <w:rsid w:val="61D35488"/>
    <w:rsid w:val="61D568B8"/>
    <w:rsid w:val="61D614B0"/>
    <w:rsid w:val="61D9C3B7"/>
    <w:rsid w:val="61DA1646"/>
    <w:rsid w:val="61DD734B"/>
    <w:rsid w:val="61DE02FF"/>
    <w:rsid w:val="61DE626A"/>
    <w:rsid w:val="61DFB3DB"/>
    <w:rsid w:val="61DFDEF0"/>
    <w:rsid w:val="61E00D02"/>
    <w:rsid w:val="61E19F83"/>
    <w:rsid w:val="61E1A231"/>
    <w:rsid w:val="61E1F980"/>
    <w:rsid w:val="61E2213E"/>
    <w:rsid w:val="61E32847"/>
    <w:rsid w:val="61E33EC7"/>
    <w:rsid w:val="61E63A6F"/>
    <w:rsid w:val="61E6E63E"/>
    <w:rsid w:val="61E89EBE"/>
    <w:rsid w:val="61E93B8E"/>
    <w:rsid w:val="61EAC99D"/>
    <w:rsid w:val="61ECCB9D"/>
    <w:rsid w:val="61ED45DD"/>
    <w:rsid w:val="61EDCAFA"/>
    <w:rsid w:val="61EF4EA0"/>
    <w:rsid w:val="61EFCDA3"/>
    <w:rsid w:val="61EFF4CA"/>
    <w:rsid w:val="61F079C6"/>
    <w:rsid w:val="61F0F304"/>
    <w:rsid w:val="61F1529E"/>
    <w:rsid w:val="61F2C5DB"/>
    <w:rsid w:val="61F44B53"/>
    <w:rsid w:val="61F44DB2"/>
    <w:rsid w:val="61F60668"/>
    <w:rsid w:val="61F72AD9"/>
    <w:rsid w:val="61F9C5A3"/>
    <w:rsid w:val="61FA07A6"/>
    <w:rsid w:val="61FA8091"/>
    <w:rsid w:val="61FADBFD"/>
    <w:rsid w:val="61FC50C5"/>
    <w:rsid w:val="61FC7C48"/>
    <w:rsid w:val="61FDFEFC"/>
    <w:rsid w:val="61FEB863"/>
    <w:rsid w:val="62005EA8"/>
    <w:rsid w:val="62027B68"/>
    <w:rsid w:val="6206288E"/>
    <w:rsid w:val="6206D1D5"/>
    <w:rsid w:val="6206EC5E"/>
    <w:rsid w:val="6208641D"/>
    <w:rsid w:val="62097890"/>
    <w:rsid w:val="620A244E"/>
    <w:rsid w:val="620ABF81"/>
    <w:rsid w:val="620AFC87"/>
    <w:rsid w:val="620CD317"/>
    <w:rsid w:val="621054D1"/>
    <w:rsid w:val="621138D5"/>
    <w:rsid w:val="62124A74"/>
    <w:rsid w:val="621275A7"/>
    <w:rsid w:val="62141F5B"/>
    <w:rsid w:val="62143D9E"/>
    <w:rsid w:val="6214E861"/>
    <w:rsid w:val="62155150"/>
    <w:rsid w:val="62155F47"/>
    <w:rsid w:val="6215A6AC"/>
    <w:rsid w:val="62160FC5"/>
    <w:rsid w:val="6216BA9B"/>
    <w:rsid w:val="62176CCF"/>
    <w:rsid w:val="62179F72"/>
    <w:rsid w:val="6217E30B"/>
    <w:rsid w:val="62184326"/>
    <w:rsid w:val="621A0D4E"/>
    <w:rsid w:val="621A65B2"/>
    <w:rsid w:val="621BDB45"/>
    <w:rsid w:val="621BE43E"/>
    <w:rsid w:val="621C358C"/>
    <w:rsid w:val="621CAA27"/>
    <w:rsid w:val="621D671B"/>
    <w:rsid w:val="621DEEFC"/>
    <w:rsid w:val="621E6EAC"/>
    <w:rsid w:val="621FEA09"/>
    <w:rsid w:val="621FF667"/>
    <w:rsid w:val="622063F5"/>
    <w:rsid w:val="62212398"/>
    <w:rsid w:val="62214494"/>
    <w:rsid w:val="62235615"/>
    <w:rsid w:val="6225A66B"/>
    <w:rsid w:val="6225E190"/>
    <w:rsid w:val="6227913C"/>
    <w:rsid w:val="62283674"/>
    <w:rsid w:val="62289597"/>
    <w:rsid w:val="6228C363"/>
    <w:rsid w:val="62296D66"/>
    <w:rsid w:val="622A1746"/>
    <w:rsid w:val="622A9373"/>
    <w:rsid w:val="622B25F0"/>
    <w:rsid w:val="622C65A4"/>
    <w:rsid w:val="622C8061"/>
    <w:rsid w:val="622D215F"/>
    <w:rsid w:val="622DEDFE"/>
    <w:rsid w:val="622E76FB"/>
    <w:rsid w:val="622E7D5F"/>
    <w:rsid w:val="623044F8"/>
    <w:rsid w:val="6230EE9C"/>
    <w:rsid w:val="62314068"/>
    <w:rsid w:val="623167AC"/>
    <w:rsid w:val="62318E7F"/>
    <w:rsid w:val="623371E8"/>
    <w:rsid w:val="6234319F"/>
    <w:rsid w:val="623557E2"/>
    <w:rsid w:val="62362DEA"/>
    <w:rsid w:val="6239722E"/>
    <w:rsid w:val="623D2CF0"/>
    <w:rsid w:val="623EA9AF"/>
    <w:rsid w:val="623EB8E6"/>
    <w:rsid w:val="623EEBBD"/>
    <w:rsid w:val="623F48FD"/>
    <w:rsid w:val="624006B1"/>
    <w:rsid w:val="6240A680"/>
    <w:rsid w:val="6241F0C0"/>
    <w:rsid w:val="6242D6D7"/>
    <w:rsid w:val="6243BF97"/>
    <w:rsid w:val="6243D8C8"/>
    <w:rsid w:val="6243DF65"/>
    <w:rsid w:val="6244A0D0"/>
    <w:rsid w:val="6244A46C"/>
    <w:rsid w:val="6245296D"/>
    <w:rsid w:val="62453039"/>
    <w:rsid w:val="6247053A"/>
    <w:rsid w:val="62475478"/>
    <w:rsid w:val="6248B349"/>
    <w:rsid w:val="6248C9A7"/>
    <w:rsid w:val="6249F5FD"/>
    <w:rsid w:val="624A8467"/>
    <w:rsid w:val="624A84A9"/>
    <w:rsid w:val="624CD964"/>
    <w:rsid w:val="624F4B11"/>
    <w:rsid w:val="625251E7"/>
    <w:rsid w:val="625260ED"/>
    <w:rsid w:val="625464F5"/>
    <w:rsid w:val="6254804E"/>
    <w:rsid w:val="6254853F"/>
    <w:rsid w:val="62551B94"/>
    <w:rsid w:val="62554E37"/>
    <w:rsid w:val="62555DA5"/>
    <w:rsid w:val="6256D49A"/>
    <w:rsid w:val="62584CDE"/>
    <w:rsid w:val="62586931"/>
    <w:rsid w:val="62587B38"/>
    <w:rsid w:val="6259866A"/>
    <w:rsid w:val="6259E8ED"/>
    <w:rsid w:val="625A5AD7"/>
    <w:rsid w:val="625A9D13"/>
    <w:rsid w:val="625AA5F9"/>
    <w:rsid w:val="625B4285"/>
    <w:rsid w:val="625BFB0F"/>
    <w:rsid w:val="625C474E"/>
    <w:rsid w:val="625D1014"/>
    <w:rsid w:val="625D520A"/>
    <w:rsid w:val="625FAC44"/>
    <w:rsid w:val="62605D37"/>
    <w:rsid w:val="62609D07"/>
    <w:rsid w:val="6260D79A"/>
    <w:rsid w:val="6261E604"/>
    <w:rsid w:val="626412AB"/>
    <w:rsid w:val="626451AD"/>
    <w:rsid w:val="6264C3A8"/>
    <w:rsid w:val="62651913"/>
    <w:rsid w:val="62656244"/>
    <w:rsid w:val="62665073"/>
    <w:rsid w:val="62678E24"/>
    <w:rsid w:val="6267FD38"/>
    <w:rsid w:val="6267FDAE"/>
    <w:rsid w:val="62685AAA"/>
    <w:rsid w:val="626BC130"/>
    <w:rsid w:val="626C09C8"/>
    <w:rsid w:val="626CA54E"/>
    <w:rsid w:val="6272BCA0"/>
    <w:rsid w:val="62740E79"/>
    <w:rsid w:val="62747E0F"/>
    <w:rsid w:val="6275202D"/>
    <w:rsid w:val="627548AE"/>
    <w:rsid w:val="6276085D"/>
    <w:rsid w:val="627626A3"/>
    <w:rsid w:val="6276703F"/>
    <w:rsid w:val="6276A617"/>
    <w:rsid w:val="6277236E"/>
    <w:rsid w:val="6278CF00"/>
    <w:rsid w:val="627937E6"/>
    <w:rsid w:val="627A265F"/>
    <w:rsid w:val="627A37F3"/>
    <w:rsid w:val="627B6C66"/>
    <w:rsid w:val="627BD6AF"/>
    <w:rsid w:val="627C4F75"/>
    <w:rsid w:val="627C6EAE"/>
    <w:rsid w:val="627DCFF2"/>
    <w:rsid w:val="627F0EBD"/>
    <w:rsid w:val="627F8ABD"/>
    <w:rsid w:val="627FEAF1"/>
    <w:rsid w:val="627FEEC1"/>
    <w:rsid w:val="62804977"/>
    <w:rsid w:val="628078EF"/>
    <w:rsid w:val="62813705"/>
    <w:rsid w:val="6281C4D7"/>
    <w:rsid w:val="6281C86A"/>
    <w:rsid w:val="62825A5A"/>
    <w:rsid w:val="6283E25B"/>
    <w:rsid w:val="62852AA8"/>
    <w:rsid w:val="6285486E"/>
    <w:rsid w:val="62872319"/>
    <w:rsid w:val="6288A63B"/>
    <w:rsid w:val="62896C03"/>
    <w:rsid w:val="628A5B33"/>
    <w:rsid w:val="628AB248"/>
    <w:rsid w:val="628B9B47"/>
    <w:rsid w:val="628BB791"/>
    <w:rsid w:val="628C1EBA"/>
    <w:rsid w:val="628C25C3"/>
    <w:rsid w:val="628D5374"/>
    <w:rsid w:val="628EDE7E"/>
    <w:rsid w:val="628F7BC1"/>
    <w:rsid w:val="6290DFE2"/>
    <w:rsid w:val="62913292"/>
    <w:rsid w:val="629157A9"/>
    <w:rsid w:val="6292E4A4"/>
    <w:rsid w:val="62940782"/>
    <w:rsid w:val="629415DC"/>
    <w:rsid w:val="6295078C"/>
    <w:rsid w:val="62951E46"/>
    <w:rsid w:val="629560BE"/>
    <w:rsid w:val="62958097"/>
    <w:rsid w:val="6295998F"/>
    <w:rsid w:val="62966B38"/>
    <w:rsid w:val="6296D12C"/>
    <w:rsid w:val="62976A6D"/>
    <w:rsid w:val="6297F014"/>
    <w:rsid w:val="62986E3C"/>
    <w:rsid w:val="6298923E"/>
    <w:rsid w:val="62990389"/>
    <w:rsid w:val="629A1C73"/>
    <w:rsid w:val="629A5A19"/>
    <w:rsid w:val="629AC961"/>
    <w:rsid w:val="629AE863"/>
    <w:rsid w:val="629B10A4"/>
    <w:rsid w:val="629B1CC1"/>
    <w:rsid w:val="629D6176"/>
    <w:rsid w:val="62A1F3C6"/>
    <w:rsid w:val="62A4562B"/>
    <w:rsid w:val="62A4F842"/>
    <w:rsid w:val="62A619C7"/>
    <w:rsid w:val="62A7C8BC"/>
    <w:rsid w:val="62A8BEBA"/>
    <w:rsid w:val="62A8EBD3"/>
    <w:rsid w:val="62A9DE37"/>
    <w:rsid w:val="62AA7199"/>
    <w:rsid w:val="62AAD3C8"/>
    <w:rsid w:val="62AB4C5B"/>
    <w:rsid w:val="62AD40F3"/>
    <w:rsid w:val="62ADF83F"/>
    <w:rsid w:val="62AE58EC"/>
    <w:rsid w:val="62AF86E0"/>
    <w:rsid w:val="62AFC3C1"/>
    <w:rsid w:val="62AFDE68"/>
    <w:rsid w:val="62AFE5DF"/>
    <w:rsid w:val="62B0DED1"/>
    <w:rsid w:val="62B0FCA2"/>
    <w:rsid w:val="62B129FB"/>
    <w:rsid w:val="62B148BB"/>
    <w:rsid w:val="62B22E8F"/>
    <w:rsid w:val="62B24D49"/>
    <w:rsid w:val="62B26E4F"/>
    <w:rsid w:val="62B45108"/>
    <w:rsid w:val="62B5C31C"/>
    <w:rsid w:val="62B5EC58"/>
    <w:rsid w:val="62B62F52"/>
    <w:rsid w:val="62B6AE2A"/>
    <w:rsid w:val="62B79967"/>
    <w:rsid w:val="62B83E37"/>
    <w:rsid w:val="62BA0A4D"/>
    <w:rsid w:val="62BD4F28"/>
    <w:rsid w:val="62BD80FC"/>
    <w:rsid w:val="62BE45DD"/>
    <w:rsid w:val="62BF1FDA"/>
    <w:rsid w:val="62BFE2B5"/>
    <w:rsid w:val="62C146CD"/>
    <w:rsid w:val="62C2849A"/>
    <w:rsid w:val="62C29E44"/>
    <w:rsid w:val="62C3CEB2"/>
    <w:rsid w:val="62C4870C"/>
    <w:rsid w:val="62C4C29C"/>
    <w:rsid w:val="62C5293A"/>
    <w:rsid w:val="62C586FF"/>
    <w:rsid w:val="62C5D4A6"/>
    <w:rsid w:val="62C80DC7"/>
    <w:rsid w:val="62C813F9"/>
    <w:rsid w:val="62CBF47B"/>
    <w:rsid w:val="62CD8CE0"/>
    <w:rsid w:val="62CEDDA6"/>
    <w:rsid w:val="62CF5B25"/>
    <w:rsid w:val="62CF7187"/>
    <w:rsid w:val="62D04829"/>
    <w:rsid w:val="62D07305"/>
    <w:rsid w:val="62D12FE7"/>
    <w:rsid w:val="62D35228"/>
    <w:rsid w:val="62D49447"/>
    <w:rsid w:val="62D5DFBB"/>
    <w:rsid w:val="62D5FD45"/>
    <w:rsid w:val="62D638D2"/>
    <w:rsid w:val="62D74126"/>
    <w:rsid w:val="62D7602F"/>
    <w:rsid w:val="62D84EE7"/>
    <w:rsid w:val="62D8A221"/>
    <w:rsid w:val="62D928CC"/>
    <w:rsid w:val="62D944D2"/>
    <w:rsid w:val="62D9809D"/>
    <w:rsid w:val="62DA157B"/>
    <w:rsid w:val="62DAC1B5"/>
    <w:rsid w:val="62DC2B6F"/>
    <w:rsid w:val="62DEE56E"/>
    <w:rsid w:val="62DF3405"/>
    <w:rsid w:val="62E244D6"/>
    <w:rsid w:val="62E2B167"/>
    <w:rsid w:val="62E2CD99"/>
    <w:rsid w:val="62E56E6B"/>
    <w:rsid w:val="62E690AA"/>
    <w:rsid w:val="62E6FB58"/>
    <w:rsid w:val="62E7787E"/>
    <w:rsid w:val="62E7E102"/>
    <w:rsid w:val="62E800E1"/>
    <w:rsid w:val="62E82BEF"/>
    <w:rsid w:val="62EA37F1"/>
    <w:rsid w:val="62EB3A67"/>
    <w:rsid w:val="62EBAA44"/>
    <w:rsid w:val="62ED1874"/>
    <w:rsid w:val="62EE5A57"/>
    <w:rsid w:val="62EE8808"/>
    <w:rsid w:val="62EEAA6B"/>
    <w:rsid w:val="62EED4EB"/>
    <w:rsid w:val="62EF573E"/>
    <w:rsid w:val="62F19201"/>
    <w:rsid w:val="62F3A710"/>
    <w:rsid w:val="62F58DFF"/>
    <w:rsid w:val="62F65AFC"/>
    <w:rsid w:val="62F7D119"/>
    <w:rsid w:val="62F7E95F"/>
    <w:rsid w:val="62F808CD"/>
    <w:rsid w:val="62F88AC3"/>
    <w:rsid w:val="62FA9116"/>
    <w:rsid w:val="62FC6508"/>
    <w:rsid w:val="62FE0E92"/>
    <w:rsid w:val="63007B29"/>
    <w:rsid w:val="6300B587"/>
    <w:rsid w:val="6301CCE1"/>
    <w:rsid w:val="630268A8"/>
    <w:rsid w:val="63037CBC"/>
    <w:rsid w:val="630385AC"/>
    <w:rsid w:val="63056399"/>
    <w:rsid w:val="6305A694"/>
    <w:rsid w:val="6306335D"/>
    <w:rsid w:val="6306D6A5"/>
    <w:rsid w:val="63093B1C"/>
    <w:rsid w:val="6309628F"/>
    <w:rsid w:val="63096580"/>
    <w:rsid w:val="630A39FE"/>
    <w:rsid w:val="630AACD4"/>
    <w:rsid w:val="630B8149"/>
    <w:rsid w:val="630C3DBD"/>
    <w:rsid w:val="630CE3A9"/>
    <w:rsid w:val="630D5D48"/>
    <w:rsid w:val="630DAC2A"/>
    <w:rsid w:val="630DDD7D"/>
    <w:rsid w:val="630E2E63"/>
    <w:rsid w:val="630E3511"/>
    <w:rsid w:val="630E48D0"/>
    <w:rsid w:val="630ED09D"/>
    <w:rsid w:val="630F1F21"/>
    <w:rsid w:val="63107CF2"/>
    <w:rsid w:val="631227FF"/>
    <w:rsid w:val="63130A6F"/>
    <w:rsid w:val="63133BD7"/>
    <w:rsid w:val="63134EA6"/>
    <w:rsid w:val="63141072"/>
    <w:rsid w:val="6314747D"/>
    <w:rsid w:val="6314AC40"/>
    <w:rsid w:val="6314EDC7"/>
    <w:rsid w:val="6317A739"/>
    <w:rsid w:val="63181ACC"/>
    <w:rsid w:val="6318A2DF"/>
    <w:rsid w:val="63196612"/>
    <w:rsid w:val="6319F253"/>
    <w:rsid w:val="631A7171"/>
    <w:rsid w:val="631B71AE"/>
    <w:rsid w:val="631C71C1"/>
    <w:rsid w:val="631C7407"/>
    <w:rsid w:val="631CB50B"/>
    <w:rsid w:val="631CE11D"/>
    <w:rsid w:val="631DA674"/>
    <w:rsid w:val="631DC4EF"/>
    <w:rsid w:val="631F8034"/>
    <w:rsid w:val="63218F34"/>
    <w:rsid w:val="6321B0B6"/>
    <w:rsid w:val="6321B7A2"/>
    <w:rsid w:val="6322FA87"/>
    <w:rsid w:val="6324B718"/>
    <w:rsid w:val="6325848E"/>
    <w:rsid w:val="6325CECB"/>
    <w:rsid w:val="6326183E"/>
    <w:rsid w:val="63263D3A"/>
    <w:rsid w:val="6328BC07"/>
    <w:rsid w:val="6328EA61"/>
    <w:rsid w:val="632AD1F7"/>
    <w:rsid w:val="632B64F6"/>
    <w:rsid w:val="632BC07E"/>
    <w:rsid w:val="632BF51D"/>
    <w:rsid w:val="632BF8C8"/>
    <w:rsid w:val="632C6DB4"/>
    <w:rsid w:val="632C7623"/>
    <w:rsid w:val="632CDBAB"/>
    <w:rsid w:val="632D4D7D"/>
    <w:rsid w:val="63303DAC"/>
    <w:rsid w:val="6330F6DC"/>
    <w:rsid w:val="6331200C"/>
    <w:rsid w:val="6331F61E"/>
    <w:rsid w:val="63347040"/>
    <w:rsid w:val="63350D01"/>
    <w:rsid w:val="6335BE48"/>
    <w:rsid w:val="6335F153"/>
    <w:rsid w:val="63385AA0"/>
    <w:rsid w:val="6338A984"/>
    <w:rsid w:val="6338C1EE"/>
    <w:rsid w:val="63397AC6"/>
    <w:rsid w:val="6339A30B"/>
    <w:rsid w:val="633B43C2"/>
    <w:rsid w:val="633D5C38"/>
    <w:rsid w:val="633E21D7"/>
    <w:rsid w:val="633EBCE7"/>
    <w:rsid w:val="633FBCFF"/>
    <w:rsid w:val="6340C3EA"/>
    <w:rsid w:val="6340F6A4"/>
    <w:rsid w:val="634268FC"/>
    <w:rsid w:val="6343352C"/>
    <w:rsid w:val="6343CBA4"/>
    <w:rsid w:val="6343FEFE"/>
    <w:rsid w:val="63442932"/>
    <w:rsid w:val="63454BA8"/>
    <w:rsid w:val="6346A985"/>
    <w:rsid w:val="6347766F"/>
    <w:rsid w:val="63491D41"/>
    <w:rsid w:val="6349D1FB"/>
    <w:rsid w:val="634A3FCA"/>
    <w:rsid w:val="634A6105"/>
    <w:rsid w:val="634B92DB"/>
    <w:rsid w:val="634CA461"/>
    <w:rsid w:val="634CC4FC"/>
    <w:rsid w:val="634CDC61"/>
    <w:rsid w:val="634D97BC"/>
    <w:rsid w:val="634F459F"/>
    <w:rsid w:val="63508578"/>
    <w:rsid w:val="6350C267"/>
    <w:rsid w:val="63517EDC"/>
    <w:rsid w:val="6354467C"/>
    <w:rsid w:val="635460A6"/>
    <w:rsid w:val="635483B1"/>
    <w:rsid w:val="63549437"/>
    <w:rsid w:val="6354F04A"/>
    <w:rsid w:val="6354FAEF"/>
    <w:rsid w:val="63554C66"/>
    <w:rsid w:val="63561717"/>
    <w:rsid w:val="63572A12"/>
    <w:rsid w:val="6357F63F"/>
    <w:rsid w:val="63590C9F"/>
    <w:rsid w:val="6359ECC4"/>
    <w:rsid w:val="635A52A3"/>
    <w:rsid w:val="635B676E"/>
    <w:rsid w:val="635BE544"/>
    <w:rsid w:val="635C2E2D"/>
    <w:rsid w:val="635C694E"/>
    <w:rsid w:val="635DE0EE"/>
    <w:rsid w:val="635F410B"/>
    <w:rsid w:val="636010AD"/>
    <w:rsid w:val="63612AEB"/>
    <w:rsid w:val="636152CB"/>
    <w:rsid w:val="636205E8"/>
    <w:rsid w:val="6362FC9D"/>
    <w:rsid w:val="6363539A"/>
    <w:rsid w:val="63640BD6"/>
    <w:rsid w:val="6365168F"/>
    <w:rsid w:val="63658CAD"/>
    <w:rsid w:val="6365E979"/>
    <w:rsid w:val="63669572"/>
    <w:rsid w:val="63678E3D"/>
    <w:rsid w:val="6367E7B2"/>
    <w:rsid w:val="636892EA"/>
    <w:rsid w:val="63690CEB"/>
    <w:rsid w:val="636D6B6B"/>
    <w:rsid w:val="636DC97B"/>
    <w:rsid w:val="63717BFD"/>
    <w:rsid w:val="6371F0B8"/>
    <w:rsid w:val="63728BDB"/>
    <w:rsid w:val="63730CEB"/>
    <w:rsid w:val="63740391"/>
    <w:rsid w:val="6375161C"/>
    <w:rsid w:val="6375971F"/>
    <w:rsid w:val="6377EFDE"/>
    <w:rsid w:val="63786730"/>
    <w:rsid w:val="6378EA42"/>
    <w:rsid w:val="6378FD3E"/>
    <w:rsid w:val="637AC052"/>
    <w:rsid w:val="637BAFD7"/>
    <w:rsid w:val="637BD3E8"/>
    <w:rsid w:val="637E3B94"/>
    <w:rsid w:val="637EBBB7"/>
    <w:rsid w:val="63812462"/>
    <w:rsid w:val="63814D91"/>
    <w:rsid w:val="63824EE5"/>
    <w:rsid w:val="63841A19"/>
    <w:rsid w:val="63863CE7"/>
    <w:rsid w:val="6387B7E7"/>
    <w:rsid w:val="6389253D"/>
    <w:rsid w:val="63898DA2"/>
    <w:rsid w:val="6389F32F"/>
    <w:rsid w:val="638A684F"/>
    <w:rsid w:val="638ACB0A"/>
    <w:rsid w:val="638B8C76"/>
    <w:rsid w:val="6391BBCF"/>
    <w:rsid w:val="63934D1A"/>
    <w:rsid w:val="63948739"/>
    <w:rsid w:val="6395DF91"/>
    <w:rsid w:val="6396E734"/>
    <w:rsid w:val="6397347B"/>
    <w:rsid w:val="6397CE50"/>
    <w:rsid w:val="639804C1"/>
    <w:rsid w:val="63981EF4"/>
    <w:rsid w:val="6398B5C7"/>
    <w:rsid w:val="639B2AC3"/>
    <w:rsid w:val="639B87B8"/>
    <w:rsid w:val="639C774B"/>
    <w:rsid w:val="639CC37E"/>
    <w:rsid w:val="639CE599"/>
    <w:rsid w:val="639D524B"/>
    <w:rsid w:val="639E6866"/>
    <w:rsid w:val="63A0AA8C"/>
    <w:rsid w:val="63A30F37"/>
    <w:rsid w:val="63A49083"/>
    <w:rsid w:val="63A4D025"/>
    <w:rsid w:val="63A5342C"/>
    <w:rsid w:val="63A562CA"/>
    <w:rsid w:val="63A628B9"/>
    <w:rsid w:val="63A64EFB"/>
    <w:rsid w:val="63A6BF0F"/>
    <w:rsid w:val="63A740D5"/>
    <w:rsid w:val="63A78787"/>
    <w:rsid w:val="63A7CE57"/>
    <w:rsid w:val="63A8FC47"/>
    <w:rsid w:val="63A954E4"/>
    <w:rsid w:val="63AA4468"/>
    <w:rsid w:val="63ABCCFD"/>
    <w:rsid w:val="63AC26D9"/>
    <w:rsid w:val="63ACEE7C"/>
    <w:rsid w:val="63AE4343"/>
    <w:rsid w:val="63AE4C7C"/>
    <w:rsid w:val="63AF5D51"/>
    <w:rsid w:val="63AFFA19"/>
    <w:rsid w:val="63B03300"/>
    <w:rsid w:val="63B0576C"/>
    <w:rsid w:val="63B1DC8F"/>
    <w:rsid w:val="63B31764"/>
    <w:rsid w:val="63B3890B"/>
    <w:rsid w:val="63B50670"/>
    <w:rsid w:val="63B55160"/>
    <w:rsid w:val="63B60B22"/>
    <w:rsid w:val="63B65A77"/>
    <w:rsid w:val="63B9F58B"/>
    <w:rsid w:val="63BA11BB"/>
    <w:rsid w:val="63BB3C8E"/>
    <w:rsid w:val="63BBE561"/>
    <w:rsid w:val="63BC1AF3"/>
    <w:rsid w:val="63BC75E1"/>
    <w:rsid w:val="63BCC745"/>
    <w:rsid w:val="63BD3D54"/>
    <w:rsid w:val="63BD85A7"/>
    <w:rsid w:val="63BEDD78"/>
    <w:rsid w:val="63BF9634"/>
    <w:rsid w:val="63C03A46"/>
    <w:rsid w:val="63C097A0"/>
    <w:rsid w:val="63C0A60B"/>
    <w:rsid w:val="63C13096"/>
    <w:rsid w:val="63C1E16F"/>
    <w:rsid w:val="63C24E56"/>
    <w:rsid w:val="63C28823"/>
    <w:rsid w:val="63C2E4C2"/>
    <w:rsid w:val="63C313B3"/>
    <w:rsid w:val="63C317B4"/>
    <w:rsid w:val="63C3B0BA"/>
    <w:rsid w:val="63C3C624"/>
    <w:rsid w:val="63C3DDE9"/>
    <w:rsid w:val="63C5979F"/>
    <w:rsid w:val="63C5FA41"/>
    <w:rsid w:val="63C62A1E"/>
    <w:rsid w:val="63C66C8F"/>
    <w:rsid w:val="63C6E9D0"/>
    <w:rsid w:val="63C8C1CC"/>
    <w:rsid w:val="63CA1388"/>
    <w:rsid w:val="63CAA5C8"/>
    <w:rsid w:val="63CB6E82"/>
    <w:rsid w:val="63CC3EE8"/>
    <w:rsid w:val="63CC57C0"/>
    <w:rsid w:val="63CD5C2D"/>
    <w:rsid w:val="63CDF4CD"/>
    <w:rsid w:val="63CE7EDA"/>
    <w:rsid w:val="63CF6594"/>
    <w:rsid w:val="63D02C5C"/>
    <w:rsid w:val="63D1E897"/>
    <w:rsid w:val="63D24B6B"/>
    <w:rsid w:val="63D3159D"/>
    <w:rsid w:val="63D32C1E"/>
    <w:rsid w:val="63D4ECFD"/>
    <w:rsid w:val="63D51802"/>
    <w:rsid w:val="63D5B549"/>
    <w:rsid w:val="63D65181"/>
    <w:rsid w:val="63D65668"/>
    <w:rsid w:val="63D6987D"/>
    <w:rsid w:val="63D988D1"/>
    <w:rsid w:val="63D98B9A"/>
    <w:rsid w:val="63D9C4AA"/>
    <w:rsid w:val="63DA2209"/>
    <w:rsid w:val="63DA551C"/>
    <w:rsid w:val="63DB43E9"/>
    <w:rsid w:val="63DBE190"/>
    <w:rsid w:val="63DC85FE"/>
    <w:rsid w:val="63DC960F"/>
    <w:rsid w:val="63DCE523"/>
    <w:rsid w:val="63DD4F55"/>
    <w:rsid w:val="63DD940C"/>
    <w:rsid w:val="63DDABA5"/>
    <w:rsid w:val="63DF1982"/>
    <w:rsid w:val="63E05F11"/>
    <w:rsid w:val="63E0C766"/>
    <w:rsid w:val="63E0D021"/>
    <w:rsid w:val="63E10C9E"/>
    <w:rsid w:val="63E265C8"/>
    <w:rsid w:val="63E2AB18"/>
    <w:rsid w:val="63E42DBE"/>
    <w:rsid w:val="63E4ADF1"/>
    <w:rsid w:val="63E54325"/>
    <w:rsid w:val="63E78ACB"/>
    <w:rsid w:val="63E7B230"/>
    <w:rsid w:val="63E85E92"/>
    <w:rsid w:val="63E8E423"/>
    <w:rsid w:val="63E8E6F7"/>
    <w:rsid w:val="63E98C0C"/>
    <w:rsid w:val="63E9A3DA"/>
    <w:rsid w:val="63EA6379"/>
    <w:rsid w:val="63EC1829"/>
    <w:rsid w:val="63EC636B"/>
    <w:rsid w:val="63EC915A"/>
    <w:rsid w:val="63ECC340"/>
    <w:rsid w:val="63EE01E4"/>
    <w:rsid w:val="63EE0622"/>
    <w:rsid w:val="63EE9DB9"/>
    <w:rsid w:val="63EECE82"/>
    <w:rsid w:val="63EEE5B0"/>
    <w:rsid w:val="63F219B4"/>
    <w:rsid w:val="63F444AB"/>
    <w:rsid w:val="63F66AB8"/>
    <w:rsid w:val="63F69FBC"/>
    <w:rsid w:val="63F6EB54"/>
    <w:rsid w:val="63FAA6E5"/>
    <w:rsid w:val="63FAF06F"/>
    <w:rsid w:val="63FB5F5E"/>
    <w:rsid w:val="63FB68F0"/>
    <w:rsid w:val="63FCF97A"/>
    <w:rsid w:val="63FD5EEF"/>
    <w:rsid w:val="63FE8A97"/>
    <w:rsid w:val="63FF5965"/>
    <w:rsid w:val="64005520"/>
    <w:rsid w:val="6400F5F7"/>
    <w:rsid w:val="64010B03"/>
    <w:rsid w:val="64017C9C"/>
    <w:rsid w:val="6401E5F6"/>
    <w:rsid w:val="6402527C"/>
    <w:rsid w:val="64032CD9"/>
    <w:rsid w:val="64034257"/>
    <w:rsid w:val="64043527"/>
    <w:rsid w:val="64058C15"/>
    <w:rsid w:val="6408D66E"/>
    <w:rsid w:val="640915F1"/>
    <w:rsid w:val="640936E6"/>
    <w:rsid w:val="6409AA3C"/>
    <w:rsid w:val="640A8303"/>
    <w:rsid w:val="640AC3A7"/>
    <w:rsid w:val="640B14B0"/>
    <w:rsid w:val="640BB029"/>
    <w:rsid w:val="640CF1D5"/>
    <w:rsid w:val="640E532F"/>
    <w:rsid w:val="640E88F9"/>
    <w:rsid w:val="640EBF1E"/>
    <w:rsid w:val="640F0134"/>
    <w:rsid w:val="640FAB33"/>
    <w:rsid w:val="640FB746"/>
    <w:rsid w:val="640FC9A7"/>
    <w:rsid w:val="64108EB9"/>
    <w:rsid w:val="64117749"/>
    <w:rsid w:val="64149ED6"/>
    <w:rsid w:val="6414F50A"/>
    <w:rsid w:val="64155D32"/>
    <w:rsid w:val="64159922"/>
    <w:rsid w:val="6416CED2"/>
    <w:rsid w:val="641719DF"/>
    <w:rsid w:val="6417BFD4"/>
    <w:rsid w:val="64196851"/>
    <w:rsid w:val="641C9E92"/>
    <w:rsid w:val="641D448B"/>
    <w:rsid w:val="641DB833"/>
    <w:rsid w:val="641FECC5"/>
    <w:rsid w:val="64234FF6"/>
    <w:rsid w:val="6425DA47"/>
    <w:rsid w:val="642630C0"/>
    <w:rsid w:val="64270E94"/>
    <w:rsid w:val="64299009"/>
    <w:rsid w:val="642A40FD"/>
    <w:rsid w:val="642A96BB"/>
    <w:rsid w:val="642B02F3"/>
    <w:rsid w:val="642B5287"/>
    <w:rsid w:val="642BF950"/>
    <w:rsid w:val="642C05BD"/>
    <w:rsid w:val="642D8B55"/>
    <w:rsid w:val="642DEE74"/>
    <w:rsid w:val="642E1034"/>
    <w:rsid w:val="64323500"/>
    <w:rsid w:val="643259BA"/>
    <w:rsid w:val="64339735"/>
    <w:rsid w:val="6433B1C8"/>
    <w:rsid w:val="64353E99"/>
    <w:rsid w:val="6435FBB0"/>
    <w:rsid w:val="643682F1"/>
    <w:rsid w:val="6436C6A8"/>
    <w:rsid w:val="643704DA"/>
    <w:rsid w:val="64377CF7"/>
    <w:rsid w:val="64380380"/>
    <w:rsid w:val="6438059D"/>
    <w:rsid w:val="643AB27E"/>
    <w:rsid w:val="643B478E"/>
    <w:rsid w:val="643E2AB4"/>
    <w:rsid w:val="643FAD2A"/>
    <w:rsid w:val="64404590"/>
    <w:rsid w:val="6440EE87"/>
    <w:rsid w:val="64413E84"/>
    <w:rsid w:val="6442E9BA"/>
    <w:rsid w:val="64442444"/>
    <w:rsid w:val="64453BAC"/>
    <w:rsid w:val="6445708C"/>
    <w:rsid w:val="64457FC3"/>
    <w:rsid w:val="64470965"/>
    <w:rsid w:val="64472FF4"/>
    <w:rsid w:val="6447963D"/>
    <w:rsid w:val="64484944"/>
    <w:rsid w:val="644887F6"/>
    <w:rsid w:val="64488BC6"/>
    <w:rsid w:val="64494178"/>
    <w:rsid w:val="6449748D"/>
    <w:rsid w:val="644AB939"/>
    <w:rsid w:val="644B5F3E"/>
    <w:rsid w:val="644C16D1"/>
    <w:rsid w:val="644C4313"/>
    <w:rsid w:val="644CEC84"/>
    <w:rsid w:val="644D25D0"/>
    <w:rsid w:val="644DBAD7"/>
    <w:rsid w:val="644F2B88"/>
    <w:rsid w:val="64506B93"/>
    <w:rsid w:val="6451BA4C"/>
    <w:rsid w:val="64521CD3"/>
    <w:rsid w:val="64521F9F"/>
    <w:rsid w:val="6452B0EE"/>
    <w:rsid w:val="64568C20"/>
    <w:rsid w:val="6459DC3B"/>
    <w:rsid w:val="645A6732"/>
    <w:rsid w:val="645B4D61"/>
    <w:rsid w:val="645E14EF"/>
    <w:rsid w:val="645EF3DD"/>
    <w:rsid w:val="645EF652"/>
    <w:rsid w:val="645F1297"/>
    <w:rsid w:val="645FB5EC"/>
    <w:rsid w:val="645FF6CB"/>
    <w:rsid w:val="6461370E"/>
    <w:rsid w:val="64625113"/>
    <w:rsid w:val="646325B3"/>
    <w:rsid w:val="64638558"/>
    <w:rsid w:val="64657637"/>
    <w:rsid w:val="6465AF22"/>
    <w:rsid w:val="6466A08F"/>
    <w:rsid w:val="64675918"/>
    <w:rsid w:val="6467B64E"/>
    <w:rsid w:val="6467C582"/>
    <w:rsid w:val="64682477"/>
    <w:rsid w:val="646A2BB1"/>
    <w:rsid w:val="646C1A5D"/>
    <w:rsid w:val="646D386C"/>
    <w:rsid w:val="646D9896"/>
    <w:rsid w:val="646DD937"/>
    <w:rsid w:val="646DE602"/>
    <w:rsid w:val="646FCCAC"/>
    <w:rsid w:val="6470ABD2"/>
    <w:rsid w:val="64754EB8"/>
    <w:rsid w:val="6476CE92"/>
    <w:rsid w:val="6476E9E2"/>
    <w:rsid w:val="6476F662"/>
    <w:rsid w:val="64775298"/>
    <w:rsid w:val="6477EEE6"/>
    <w:rsid w:val="64788E92"/>
    <w:rsid w:val="6478BA61"/>
    <w:rsid w:val="647B9D80"/>
    <w:rsid w:val="647C2139"/>
    <w:rsid w:val="647C4E53"/>
    <w:rsid w:val="647E0A11"/>
    <w:rsid w:val="647E9BF5"/>
    <w:rsid w:val="647EF2A7"/>
    <w:rsid w:val="647F56FE"/>
    <w:rsid w:val="647FEDBB"/>
    <w:rsid w:val="6480802B"/>
    <w:rsid w:val="64813D5D"/>
    <w:rsid w:val="64816626"/>
    <w:rsid w:val="6481E99A"/>
    <w:rsid w:val="64830B58"/>
    <w:rsid w:val="6483494F"/>
    <w:rsid w:val="6483510F"/>
    <w:rsid w:val="648376B7"/>
    <w:rsid w:val="648377F7"/>
    <w:rsid w:val="6483A395"/>
    <w:rsid w:val="64847500"/>
    <w:rsid w:val="6486DC92"/>
    <w:rsid w:val="64871B31"/>
    <w:rsid w:val="64877E32"/>
    <w:rsid w:val="64879034"/>
    <w:rsid w:val="6487A705"/>
    <w:rsid w:val="6487D084"/>
    <w:rsid w:val="64883E35"/>
    <w:rsid w:val="6489B7E2"/>
    <w:rsid w:val="648A3C88"/>
    <w:rsid w:val="648A8366"/>
    <w:rsid w:val="648B4818"/>
    <w:rsid w:val="648B7B23"/>
    <w:rsid w:val="648D0391"/>
    <w:rsid w:val="648DA859"/>
    <w:rsid w:val="648E519B"/>
    <w:rsid w:val="648EE253"/>
    <w:rsid w:val="648F4B62"/>
    <w:rsid w:val="6491A343"/>
    <w:rsid w:val="6491C87B"/>
    <w:rsid w:val="6491E150"/>
    <w:rsid w:val="6492D57F"/>
    <w:rsid w:val="64934D19"/>
    <w:rsid w:val="64935B78"/>
    <w:rsid w:val="64951324"/>
    <w:rsid w:val="6495DF18"/>
    <w:rsid w:val="64971439"/>
    <w:rsid w:val="649738E2"/>
    <w:rsid w:val="6497F2A1"/>
    <w:rsid w:val="649A6074"/>
    <w:rsid w:val="649AAE92"/>
    <w:rsid w:val="649AC214"/>
    <w:rsid w:val="649B0196"/>
    <w:rsid w:val="649BB10A"/>
    <w:rsid w:val="649C24BC"/>
    <w:rsid w:val="649D9D4D"/>
    <w:rsid w:val="649E5F38"/>
    <w:rsid w:val="64A21BE6"/>
    <w:rsid w:val="64A22300"/>
    <w:rsid w:val="64A275D4"/>
    <w:rsid w:val="64A28DC3"/>
    <w:rsid w:val="64A309B8"/>
    <w:rsid w:val="64A70E14"/>
    <w:rsid w:val="64A9C0A6"/>
    <w:rsid w:val="64AA7B98"/>
    <w:rsid w:val="64AAB23D"/>
    <w:rsid w:val="64AB4035"/>
    <w:rsid w:val="64AB4ABE"/>
    <w:rsid w:val="64AB6BB1"/>
    <w:rsid w:val="64ACFF9A"/>
    <w:rsid w:val="64AD11A7"/>
    <w:rsid w:val="64ADA976"/>
    <w:rsid w:val="64AE4D1A"/>
    <w:rsid w:val="64AE642A"/>
    <w:rsid w:val="64AE7163"/>
    <w:rsid w:val="64AE9D2E"/>
    <w:rsid w:val="64AF7FED"/>
    <w:rsid w:val="64AFFBF4"/>
    <w:rsid w:val="64B00A49"/>
    <w:rsid w:val="64B04BA9"/>
    <w:rsid w:val="64B17D93"/>
    <w:rsid w:val="64B19B29"/>
    <w:rsid w:val="64B30F75"/>
    <w:rsid w:val="64B4EFBE"/>
    <w:rsid w:val="64B5E6A8"/>
    <w:rsid w:val="64B5E9F3"/>
    <w:rsid w:val="64B65D5A"/>
    <w:rsid w:val="64B7E39E"/>
    <w:rsid w:val="64B890A7"/>
    <w:rsid w:val="64B8A4E8"/>
    <w:rsid w:val="64B9ACCC"/>
    <w:rsid w:val="64B9C104"/>
    <w:rsid w:val="64BA38AE"/>
    <w:rsid w:val="64BA43C4"/>
    <w:rsid w:val="64BBF8E9"/>
    <w:rsid w:val="64BCA709"/>
    <w:rsid w:val="64BDA1EB"/>
    <w:rsid w:val="64BEC10F"/>
    <w:rsid w:val="64BF8798"/>
    <w:rsid w:val="64BF9EB3"/>
    <w:rsid w:val="64C04A33"/>
    <w:rsid w:val="64C06F32"/>
    <w:rsid w:val="64C2F05E"/>
    <w:rsid w:val="64C3DFB0"/>
    <w:rsid w:val="64C4574F"/>
    <w:rsid w:val="64C5FE78"/>
    <w:rsid w:val="64C655D8"/>
    <w:rsid w:val="64C7468E"/>
    <w:rsid w:val="64C8EDA4"/>
    <w:rsid w:val="64C9419C"/>
    <w:rsid w:val="64C991E9"/>
    <w:rsid w:val="64C9BE69"/>
    <w:rsid w:val="64CA5613"/>
    <w:rsid w:val="64CAD9E1"/>
    <w:rsid w:val="64CD23BA"/>
    <w:rsid w:val="64CE2E15"/>
    <w:rsid w:val="64CF4E20"/>
    <w:rsid w:val="64D034AC"/>
    <w:rsid w:val="64D0B6EA"/>
    <w:rsid w:val="64D0E6FB"/>
    <w:rsid w:val="64D1E2A7"/>
    <w:rsid w:val="64D2060F"/>
    <w:rsid w:val="64D288CF"/>
    <w:rsid w:val="64D36946"/>
    <w:rsid w:val="64D41316"/>
    <w:rsid w:val="64D5DE8A"/>
    <w:rsid w:val="64D6929A"/>
    <w:rsid w:val="64D96BA5"/>
    <w:rsid w:val="64DAA149"/>
    <w:rsid w:val="64DCA66C"/>
    <w:rsid w:val="64DEE4E3"/>
    <w:rsid w:val="64DF3D43"/>
    <w:rsid w:val="64DFAAB2"/>
    <w:rsid w:val="64DFE29A"/>
    <w:rsid w:val="64E0032F"/>
    <w:rsid w:val="64E01BFA"/>
    <w:rsid w:val="64E0A2A7"/>
    <w:rsid w:val="64E181BA"/>
    <w:rsid w:val="64E1BA17"/>
    <w:rsid w:val="64E1EC41"/>
    <w:rsid w:val="64E2230D"/>
    <w:rsid w:val="64E223EA"/>
    <w:rsid w:val="64E29414"/>
    <w:rsid w:val="64E326E7"/>
    <w:rsid w:val="64E33259"/>
    <w:rsid w:val="64E458A7"/>
    <w:rsid w:val="64E5CCB1"/>
    <w:rsid w:val="64E5D7B2"/>
    <w:rsid w:val="64E5EA61"/>
    <w:rsid w:val="64E60F03"/>
    <w:rsid w:val="64E61AA7"/>
    <w:rsid w:val="64E67799"/>
    <w:rsid w:val="64E8C02B"/>
    <w:rsid w:val="64E992EE"/>
    <w:rsid w:val="64EA5192"/>
    <w:rsid w:val="64EB0286"/>
    <w:rsid w:val="64EBF969"/>
    <w:rsid w:val="64EC4668"/>
    <w:rsid w:val="64EDF6B8"/>
    <w:rsid w:val="64EE3286"/>
    <w:rsid w:val="64EF14DC"/>
    <w:rsid w:val="64EF5EF3"/>
    <w:rsid w:val="64F20693"/>
    <w:rsid w:val="64F2CEF8"/>
    <w:rsid w:val="64F33181"/>
    <w:rsid w:val="64F40903"/>
    <w:rsid w:val="64F44639"/>
    <w:rsid w:val="64F4E232"/>
    <w:rsid w:val="64F52C26"/>
    <w:rsid w:val="64F5329D"/>
    <w:rsid w:val="64F8556F"/>
    <w:rsid w:val="64F8CDDC"/>
    <w:rsid w:val="64F8FCC3"/>
    <w:rsid w:val="64F9B0FF"/>
    <w:rsid w:val="64FA6D7F"/>
    <w:rsid w:val="64FAF384"/>
    <w:rsid w:val="64FBD10E"/>
    <w:rsid w:val="64FCAD7A"/>
    <w:rsid w:val="64FDA77F"/>
    <w:rsid w:val="64FDC605"/>
    <w:rsid w:val="64FF86D4"/>
    <w:rsid w:val="64FFB047"/>
    <w:rsid w:val="64FFD070"/>
    <w:rsid w:val="65005F1D"/>
    <w:rsid w:val="65011E24"/>
    <w:rsid w:val="65021139"/>
    <w:rsid w:val="650297D8"/>
    <w:rsid w:val="6502FABA"/>
    <w:rsid w:val="6503D47C"/>
    <w:rsid w:val="65040690"/>
    <w:rsid w:val="65045737"/>
    <w:rsid w:val="65047970"/>
    <w:rsid w:val="6505040F"/>
    <w:rsid w:val="650514F7"/>
    <w:rsid w:val="6505CC9F"/>
    <w:rsid w:val="6506A495"/>
    <w:rsid w:val="65079F88"/>
    <w:rsid w:val="6507D39B"/>
    <w:rsid w:val="6508084C"/>
    <w:rsid w:val="6508D21D"/>
    <w:rsid w:val="65096751"/>
    <w:rsid w:val="6509DF45"/>
    <w:rsid w:val="650A375E"/>
    <w:rsid w:val="650AA941"/>
    <w:rsid w:val="650ACC9F"/>
    <w:rsid w:val="650D3113"/>
    <w:rsid w:val="650F7930"/>
    <w:rsid w:val="650F9DC7"/>
    <w:rsid w:val="650FD34D"/>
    <w:rsid w:val="6510C0F8"/>
    <w:rsid w:val="651279EA"/>
    <w:rsid w:val="65132CFB"/>
    <w:rsid w:val="6513B77A"/>
    <w:rsid w:val="65152110"/>
    <w:rsid w:val="65156FB9"/>
    <w:rsid w:val="651583A7"/>
    <w:rsid w:val="65167119"/>
    <w:rsid w:val="6516D9B6"/>
    <w:rsid w:val="65177BC9"/>
    <w:rsid w:val="65186860"/>
    <w:rsid w:val="651A7011"/>
    <w:rsid w:val="651AC9A5"/>
    <w:rsid w:val="651C79D8"/>
    <w:rsid w:val="651CD24B"/>
    <w:rsid w:val="651D7EEC"/>
    <w:rsid w:val="651DBEB7"/>
    <w:rsid w:val="651EB1E3"/>
    <w:rsid w:val="651EFD22"/>
    <w:rsid w:val="651F0D19"/>
    <w:rsid w:val="651FDA95"/>
    <w:rsid w:val="651FE97F"/>
    <w:rsid w:val="65204AC0"/>
    <w:rsid w:val="6520EA0C"/>
    <w:rsid w:val="652163DF"/>
    <w:rsid w:val="65220B59"/>
    <w:rsid w:val="65227D16"/>
    <w:rsid w:val="652448EF"/>
    <w:rsid w:val="65252E13"/>
    <w:rsid w:val="65259E83"/>
    <w:rsid w:val="65263FFF"/>
    <w:rsid w:val="6526B83D"/>
    <w:rsid w:val="65276F56"/>
    <w:rsid w:val="6527E5E6"/>
    <w:rsid w:val="652859B0"/>
    <w:rsid w:val="65288775"/>
    <w:rsid w:val="652A7FF0"/>
    <w:rsid w:val="652AE603"/>
    <w:rsid w:val="652B8BB1"/>
    <w:rsid w:val="652DCF05"/>
    <w:rsid w:val="652EDB2F"/>
    <w:rsid w:val="65306859"/>
    <w:rsid w:val="6532A0FD"/>
    <w:rsid w:val="65348995"/>
    <w:rsid w:val="65351F5E"/>
    <w:rsid w:val="6535F23B"/>
    <w:rsid w:val="6536D347"/>
    <w:rsid w:val="6536FA40"/>
    <w:rsid w:val="65370DEE"/>
    <w:rsid w:val="6537941E"/>
    <w:rsid w:val="65380F5D"/>
    <w:rsid w:val="65382BA5"/>
    <w:rsid w:val="65388904"/>
    <w:rsid w:val="65391080"/>
    <w:rsid w:val="6539BDBD"/>
    <w:rsid w:val="6539CB77"/>
    <w:rsid w:val="653B1226"/>
    <w:rsid w:val="653BF4F5"/>
    <w:rsid w:val="653C845D"/>
    <w:rsid w:val="653E6143"/>
    <w:rsid w:val="653F0CCD"/>
    <w:rsid w:val="653F7196"/>
    <w:rsid w:val="653FD7DD"/>
    <w:rsid w:val="65408D73"/>
    <w:rsid w:val="654144C4"/>
    <w:rsid w:val="6541DFF7"/>
    <w:rsid w:val="6542411A"/>
    <w:rsid w:val="65431F41"/>
    <w:rsid w:val="654358BA"/>
    <w:rsid w:val="654386D5"/>
    <w:rsid w:val="6543C85D"/>
    <w:rsid w:val="6545B132"/>
    <w:rsid w:val="65480307"/>
    <w:rsid w:val="6549EA44"/>
    <w:rsid w:val="654A139C"/>
    <w:rsid w:val="654B65D2"/>
    <w:rsid w:val="654D188D"/>
    <w:rsid w:val="654E4D29"/>
    <w:rsid w:val="654E87DE"/>
    <w:rsid w:val="654EC240"/>
    <w:rsid w:val="654EC9AE"/>
    <w:rsid w:val="654EEE2C"/>
    <w:rsid w:val="65524553"/>
    <w:rsid w:val="6552BD52"/>
    <w:rsid w:val="6555F6C3"/>
    <w:rsid w:val="6556B1A2"/>
    <w:rsid w:val="6556DFCE"/>
    <w:rsid w:val="65572FC5"/>
    <w:rsid w:val="655751B3"/>
    <w:rsid w:val="65591761"/>
    <w:rsid w:val="6559EA18"/>
    <w:rsid w:val="655B09F6"/>
    <w:rsid w:val="655BB5FA"/>
    <w:rsid w:val="655C865E"/>
    <w:rsid w:val="65618D59"/>
    <w:rsid w:val="656233A5"/>
    <w:rsid w:val="65627080"/>
    <w:rsid w:val="65639621"/>
    <w:rsid w:val="6563963A"/>
    <w:rsid w:val="6563C31E"/>
    <w:rsid w:val="6563CDD6"/>
    <w:rsid w:val="6564BCF8"/>
    <w:rsid w:val="65657F4B"/>
    <w:rsid w:val="65696A7F"/>
    <w:rsid w:val="6569DD75"/>
    <w:rsid w:val="6569FFFE"/>
    <w:rsid w:val="656A4116"/>
    <w:rsid w:val="656A551B"/>
    <w:rsid w:val="656A924B"/>
    <w:rsid w:val="656AABB6"/>
    <w:rsid w:val="656B26B8"/>
    <w:rsid w:val="656BE4B7"/>
    <w:rsid w:val="656CFBC5"/>
    <w:rsid w:val="656D593B"/>
    <w:rsid w:val="656D7E9A"/>
    <w:rsid w:val="656DD57D"/>
    <w:rsid w:val="656E4B1F"/>
    <w:rsid w:val="656E6878"/>
    <w:rsid w:val="656F9C5F"/>
    <w:rsid w:val="6570540D"/>
    <w:rsid w:val="6571460B"/>
    <w:rsid w:val="6571BE06"/>
    <w:rsid w:val="65720E29"/>
    <w:rsid w:val="65733B83"/>
    <w:rsid w:val="657499C7"/>
    <w:rsid w:val="6574FBB0"/>
    <w:rsid w:val="6574FFC4"/>
    <w:rsid w:val="65753AF0"/>
    <w:rsid w:val="6576FBC9"/>
    <w:rsid w:val="65776563"/>
    <w:rsid w:val="6577BAC3"/>
    <w:rsid w:val="6577E762"/>
    <w:rsid w:val="6578E3AE"/>
    <w:rsid w:val="6578EFA6"/>
    <w:rsid w:val="6578F66E"/>
    <w:rsid w:val="6579AC91"/>
    <w:rsid w:val="657AA5C9"/>
    <w:rsid w:val="657AC7CC"/>
    <w:rsid w:val="657AD43B"/>
    <w:rsid w:val="657AFC00"/>
    <w:rsid w:val="657BA29D"/>
    <w:rsid w:val="657C9206"/>
    <w:rsid w:val="657D4129"/>
    <w:rsid w:val="657DEBE2"/>
    <w:rsid w:val="657E2F9C"/>
    <w:rsid w:val="657F0029"/>
    <w:rsid w:val="6581335D"/>
    <w:rsid w:val="6581FE4D"/>
    <w:rsid w:val="6582F7E8"/>
    <w:rsid w:val="658429A1"/>
    <w:rsid w:val="6586337E"/>
    <w:rsid w:val="6587A1FD"/>
    <w:rsid w:val="65882E1C"/>
    <w:rsid w:val="6589E926"/>
    <w:rsid w:val="658A604B"/>
    <w:rsid w:val="658AC09A"/>
    <w:rsid w:val="658C2629"/>
    <w:rsid w:val="658C4C65"/>
    <w:rsid w:val="658D853C"/>
    <w:rsid w:val="658D9B8E"/>
    <w:rsid w:val="658DB7FB"/>
    <w:rsid w:val="658E30A6"/>
    <w:rsid w:val="658F99FF"/>
    <w:rsid w:val="65906D67"/>
    <w:rsid w:val="65917D97"/>
    <w:rsid w:val="659377FF"/>
    <w:rsid w:val="6593E9BA"/>
    <w:rsid w:val="659415C5"/>
    <w:rsid w:val="6595180C"/>
    <w:rsid w:val="65956C4B"/>
    <w:rsid w:val="6597B1B3"/>
    <w:rsid w:val="6597CE10"/>
    <w:rsid w:val="6597D625"/>
    <w:rsid w:val="6599DE3E"/>
    <w:rsid w:val="659A6CFD"/>
    <w:rsid w:val="659AA6E8"/>
    <w:rsid w:val="659AFD87"/>
    <w:rsid w:val="659BC985"/>
    <w:rsid w:val="659C3DAE"/>
    <w:rsid w:val="659E2670"/>
    <w:rsid w:val="659E8230"/>
    <w:rsid w:val="659F47B8"/>
    <w:rsid w:val="659F8D81"/>
    <w:rsid w:val="65A00C1C"/>
    <w:rsid w:val="65A0302C"/>
    <w:rsid w:val="65A0A42B"/>
    <w:rsid w:val="65A0FC8F"/>
    <w:rsid w:val="65A4AA43"/>
    <w:rsid w:val="65A56B70"/>
    <w:rsid w:val="65A5AE10"/>
    <w:rsid w:val="65A623EB"/>
    <w:rsid w:val="65A631BA"/>
    <w:rsid w:val="65A68650"/>
    <w:rsid w:val="65A6A855"/>
    <w:rsid w:val="65A7715B"/>
    <w:rsid w:val="65A7F506"/>
    <w:rsid w:val="65AB07DA"/>
    <w:rsid w:val="65AB6AD0"/>
    <w:rsid w:val="65ACC2D7"/>
    <w:rsid w:val="65ACDECA"/>
    <w:rsid w:val="65ADA770"/>
    <w:rsid w:val="65ADE41F"/>
    <w:rsid w:val="65AEAAA8"/>
    <w:rsid w:val="65AF2D69"/>
    <w:rsid w:val="65AFD3B7"/>
    <w:rsid w:val="65B14E26"/>
    <w:rsid w:val="65B22624"/>
    <w:rsid w:val="65B27982"/>
    <w:rsid w:val="65B28170"/>
    <w:rsid w:val="65B37AAE"/>
    <w:rsid w:val="65B38B5B"/>
    <w:rsid w:val="65B407A3"/>
    <w:rsid w:val="65B4A7A3"/>
    <w:rsid w:val="65B533BC"/>
    <w:rsid w:val="65B555FB"/>
    <w:rsid w:val="65B619E1"/>
    <w:rsid w:val="65B7B6A3"/>
    <w:rsid w:val="65BA91AC"/>
    <w:rsid w:val="65BB2B42"/>
    <w:rsid w:val="65BC678B"/>
    <w:rsid w:val="65BC73B0"/>
    <w:rsid w:val="65BCED98"/>
    <w:rsid w:val="65BD676B"/>
    <w:rsid w:val="65BE1E4B"/>
    <w:rsid w:val="65BE4C40"/>
    <w:rsid w:val="65BEEE5B"/>
    <w:rsid w:val="65BF36CB"/>
    <w:rsid w:val="65C18F1D"/>
    <w:rsid w:val="65C1A956"/>
    <w:rsid w:val="65C1B596"/>
    <w:rsid w:val="65C223D0"/>
    <w:rsid w:val="65C4647C"/>
    <w:rsid w:val="65C5A622"/>
    <w:rsid w:val="65C5E442"/>
    <w:rsid w:val="65C652FF"/>
    <w:rsid w:val="65C85228"/>
    <w:rsid w:val="65C8AF04"/>
    <w:rsid w:val="65C907A3"/>
    <w:rsid w:val="65C931AE"/>
    <w:rsid w:val="65C936F1"/>
    <w:rsid w:val="65C9BFD3"/>
    <w:rsid w:val="65CD953E"/>
    <w:rsid w:val="65CDEF1B"/>
    <w:rsid w:val="65CE56F7"/>
    <w:rsid w:val="65CF8444"/>
    <w:rsid w:val="65D095BE"/>
    <w:rsid w:val="65D2173A"/>
    <w:rsid w:val="65D3009D"/>
    <w:rsid w:val="65D3AF9C"/>
    <w:rsid w:val="65D47118"/>
    <w:rsid w:val="65D4A39B"/>
    <w:rsid w:val="65D4D920"/>
    <w:rsid w:val="65D5324F"/>
    <w:rsid w:val="65D8D7A9"/>
    <w:rsid w:val="65D9530B"/>
    <w:rsid w:val="65DA49BB"/>
    <w:rsid w:val="65DBCC97"/>
    <w:rsid w:val="65DD5BF2"/>
    <w:rsid w:val="65DFB6B4"/>
    <w:rsid w:val="65E138CC"/>
    <w:rsid w:val="65E3CFDE"/>
    <w:rsid w:val="65E48ADF"/>
    <w:rsid w:val="65E4978D"/>
    <w:rsid w:val="65E4E172"/>
    <w:rsid w:val="65E5410C"/>
    <w:rsid w:val="65E54ABF"/>
    <w:rsid w:val="65E5920D"/>
    <w:rsid w:val="65E5DF1B"/>
    <w:rsid w:val="65E6B14E"/>
    <w:rsid w:val="65E750DA"/>
    <w:rsid w:val="65E78406"/>
    <w:rsid w:val="65E9E403"/>
    <w:rsid w:val="65EA4464"/>
    <w:rsid w:val="65EB2759"/>
    <w:rsid w:val="65EC38B8"/>
    <w:rsid w:val="65EC92D6"/>
    <w:rsid w:val="65ECDF15"/>
    <w:rsid w:val="65EEBF85"/>
    <w:rsid w:val="65F050A0"/>
    <w:rsid w:val="65F10628"/>
    <w:rsid w:val="65F1128F"/>
    <w:rsid w:val="65F2282A"/>
    <w:rsid w:val="65F28A4D"/>
    <w:rsid w:val="65F3200C"/>
    <w:rsid w:val="65F40F75"/>
    <w:rsid w:val="65F4FC08"/>
    <w:rsid w:val="65F571E8"/>
    <w:rsid w:val="65F66041"/>
    <w:rsid w:val="65F79262"/>
    <w:rsid w:val="65F857C6"/>
    <w:rsid w:val="65F94498"/>
    <w:rsid w:val="65F9566F"/>
    <w:rsid w:val="65F9D79A"/>
    <w:rsid w:val="65F9E9A8"/>
    <w:rsid w:val="65FAD67A"/>
    <w:rsid w:val="65FC3EA3"/>
    <w:rsid w:val="65FCE44B"/>
    <w:rsid w:val="65FD2FC7"/>
    <w:rsid w:val="65FD4ABC"/>
    <w:rsid w:val="65FDBB7C"/>
    <w:rsid w:val="65FEB9F4"/>
    <w:rsid w:val="66004049"/>
    <w:rsid w:val="660055C7"/>
    <w:rsid w:val="66008DB8"/>
    <w:rsid w:val="6600ABF0"/>
    <w:rsid w:val="6600DEF6"/>
    <w:rsid w:val="6601C89C"/>
    <w:rsid w:val="6603A503"/>
    <w:rsid w:val="660527B4"/>
    <w:rsid w:val="660560B2"/>
    <w:rsid w:val="6605775A"/>
    <w:rsid w:val="660724D5"/>
    <w:rsid w:val="660A069C"/>
    <w:rsid w:val="660B42E4"/>
    <w:rsid w:val="660E28F5"/>
    <w:rsid w:val="660E30D5"/>
    <w:rsid w:val="660F72BC"/>
    <w:rsid w:val="66107EA5"/>
    <w:rsid w:val="6610E4F3"/>
    <w:rsid w:val="66141B5D"/>
    <w:rsid w:val="66158E91"/>
    <w:rsid w:val="6616C6FC"/>
    <w:rsid w:val="6616D079"/>
    <w:rsid w:val="6617DAC1"/>
    <w:rsid w:val="6618D3CC"/>
    <w:rsid w:val="661B466D"/>
    <w:rsid w:val="661C7BF0"/>
    <w:rsid w:val="661D3189"/>
    <w:rsid w:val="661D76B2"/>
    <w:rsid w:val="661D9C03"/>
    <w:rsid w:val="661E9719"/>
    <w:rsid w:val="661F3A94"/>
    <w:rsid w:val="662027D1"/>
    <w:rsid w:val="6620B479"/>
    <w:rsid w:val="6620E19C"/>
    <w:rsid w:val="6620F5A1"/>
    <w:rsid w:val="6621F358"/>
    <w:rsid w:val="6622168E"/>
    <w:rsid w:val="6622E39E"/>
    <w:rsid w:val="66235A15"/>
    <w:rsid w:val="66236473"/>
    <w:rsid w:val="6623C2EB"/>
    <w:rsid w:val="66246521"/>
    <w:rsid w:val="66246C2F"/>
    <w:rsid w:val="6625B22E"/>
    <w:rsid w:val="6625FF7F"/>
    <w:rsid w:val="66263591"/>
    <w:rsid w:val="662681A5"/>
    <w:rsid w:val="66270118"/>
    <w:rsid w:val="66278622"/>
    <w:rsid w:val="6627BA4A"/>
    <w:rsid w:val="6628CFBD"/>
    <w:rsid w:val="662A2312"/>
    <w:rsid w:val="662A8772"/>
    <w:rsid w:val="662B4DB5"/>
    <w:rsid w:val="662BA5E8"/>
    <w:rsid w:val="662DA9FC"/>
    <w:rsid w:val="662DB629"/>
    <w:rsid w:val="662E8CF1"/>
    <w:rsid w:val="662EB7F9"/>
    <w:rsid w:val="662FAE68"/>
    <w:rsid w:val="662FFD69"/>
    <w:rsid w:val="6630EA17"/>
    <w:rsid w:val="66313511"/>
    <w:rsid w:val="663146B0"/>
    <w:rsid w:val="663210FD"/>
    <w:rsid w:val="66334FDE"/>
    <w:rsid w:val="663367F9"/>
    <w:rsid w:val="66347C76"/>
    <w:rsid w:val="6634CBAD"/>
    <w:rsid w:val="66353807"/>
    <w:rsid w:val="66355625"/>
    <w:rsid w:val="6635A87B"/>
    <w:rsid w:val="6635F277"/>
    <w:rsid w:val="66362FA3"/>
    <w:rsid w:val="6636B07D"/>
    <w:rsid w:val="6637BAFD"/>
    <w:rsid w:val="6637BCC1"/>
    <w:rsid w:val="6637FE07"/>
    <w:rsid w:val="66386887"/>
    <w:rsid w:val="66387681"/>
    <w:rsid w:val="663C6D37"/>
    <w:rsid w:val="663C7F11"/>
    <w:rsid w:val="663CC51E"/>
    <w:rsid w:val="663CE20E"/>
    <w:rsid w:val="663EB782"/>
    <w:rsid w:val="663EDEAF"/>
    <w:rsid w:val="663EEB94"/>
    <w:rsid w:val="66405CB2"/>
    <w:rsid w:val="6640670A"/>
    <w:rsid w:val="664112CF"/>
    <w:rsid w:val="66412716"/>
    <w:rsid w:val="6641DAD1"/>
    <w:rsid w:val="66423355"/>
    <w:rsid w:val="6642DAD4"/>
    <w:rsid w:val="66431590"/>
    <w:rsid w:val="6645DA1B"/>
    <w:rsid w:val="6645EEE6"/>
    <w:rsid w:val="66468B1A"/>
    <w:rsid w:val="6646A3F2"/>
    <w:rsid w:val="66482CB5"/>
    <w:rsid w:val="664A3312"/>
    <w:rsid w:val="664B1BD9"/>
    <w:rsid w:val="664B74E7"/>
    <w:rsid w:val="664BBD4E"/>
    <w:rsid w:val="664BC865"/>
    <w:rsid w:val="664C281B"/>
    <w:rsid w:val="664E010C"/>
    <w:rsid w:val="66500064"/>
    <w:rsid w:val="665046E1"/>
    <w:rsid w:val="6653D9A4"/>
    <w:rsid w:val="66545CC6"/>
    <w:rsid w:val="66554D14"/>
    <w:rsid w:val="665699A4"/>
    <w:rsid w:val="6657D1F7"/>
    <w:rsid w:val="6657F7FB"/>
    <w:rsid w:val="6658498F"/>
    <w:rsid w:val="66587EE6"/>
    <w:rsid w:val="6658E543"/>
    <w:rsid w:val="66598D4C"/>
    <w:rsid w:val="6659CF58"/>
    <w:rsid w:val="665A8FBD"/>
    <w:rsid w:val="665AE648"/>
    <w:rsid w:val="665C88A0"/>
    <w:rsid w:val="665D7DF1"/>
    <w:rsid w:val="665DCF7C"/>
    <w:rsid w:val="665FBD33"/>
    <w:rsid w:val="66600710"/>
    <w:rsid w:val="666133CA"/>
    <w:rsid w:val="66623E42"/>
    <w:rsid w:val="6662F73D"/>
    <w:rsid w:val="66632A06"/>
    <w:rsid w:val="6666A06B"/>
    <w:rsid w:val="66684337"/>
    <w:rsid w:val="6668675F"/>
    <w:rsid w:val="66692C09"/>
    <w:rsid w:val="6669D4E9"/>
    <w:rsid w:val="666A34ED"/>
    <w:rsid w:val="666A578D"/>
    <w:rsid w:val="666A6CAF"/>
    <w:rsid w:val="666B9F93"/>
    <w:rsid w:val="666D19D5"/>
    <w:rsid w:val="666E79BA"/>
    <w:rsid w:val="666E97FD"/>
    <w:rsid w:val="666F233F"/>
    <w:rsid w:val="66709E57"/>
    <w:rsid w:val="66715107"/>
    <w:rsid w:val="66717B51"/>
    <w:rsid w:val="66717ECF"/>
    <w:rsid w:val="66741EAD"/>
    <w:rsid w:val="66743C66"/>
    <w:rsid w:val="66761BFD"/>
    <w:rsid w:val="667680A2"/>
    <w:rsid w:val="66779722"/>
    <w:rsid w:val="6677C538"/>
    <w:rsid w:val="6677D9B7"/>
    <w:rsid w:val="6677F37C"/>
    <w:rsid w:val="66780568"/>
    <w:rsid w:val="66785188"/>
    <w:rsid w:val="66792A1D"/>
    <w:rsid w:val="667AEAB2"/>
    <w:rsid w:val="667AF365"/>
    <w:rsid w:val="667C3244"/>
    <w:rsid w:val="667C74DD"/>
    <w:rsid w:val="667CA10A"/>
    <w:rsid w:val="667CEAEB"/>
    <w:rsid w:val="667D577B"/>
    <w:rsid w:val="667DD8C4"/>
    <w:rsid w:val="667E066E"/>
    <w:rsid w:val="667E9B57"/>
    <w:rsid w:val="667EBB69"/>
    <w:rsid w:val="6680322D"/>
    <w:rsid w:val="6681AC4D"/>
    <w:rsid w:val="6681E4D1"/>
    <w:rsid w:val="66834DA2"/>
    <w:rsid w:val="668371B4"/>
    <w:rsid w:val="6684E335"/>
    <w:rsid w:val="66866851"/>
    <w:rsid w:val="66870BE5"/>
    <w:rsid w:val="66873F78"/>
    <w:rsid w:val="66876134"/>
    <w:rsid w:val="66884646"/>
    <w:rsid w:val="66885829"/>
    <w:rsid w:val="668A3F1D"/>
    <w:rsid w:val="668A4D19"/>
    <w:rsid w:val="668B4368"/>
    <w:rsid w:val="668C1513"/>
    <w:rsid w:val="668D2B9B"/>
    <w:rsid w:val="668D88A0"/>
    <w:rsid w:val="668F0B9D"/>
    <w:rsid w:val="668FA0EF"/>
    <w:rsid w:val="66914EBD"/>
    <w:rsid w:val="6692895C"/>
    <w:rsid w:val="6697055F"/>
    <w:rsid w:val="66977218"/>
    <w:rsid w:val="66999E1C"/>
    <w:rsid w:val="6699EF2E"/>
    <w:rsid w:val="669A7191"/>
    <w:rsid w:val="669AD63F"/>
    <w:rsid w:val="669B4C5F"/>
    <w:rsid w:val="669CD48E"/>
    <w:rsid w:val="669D5886"/>
    <w:rsid w:val="669DAAB2"/>
    <w:rsid w:val="669E0122"/>
    <w:rsid w:val="669E2F6B"/>
    <w:rsid w:val="669F63FC"/>
    <w:rsid w:val="669FAC79"/>
    <w:rsid w:val="66A02AE6"/>
    <w:rsid w:val="66A0FCAF"/>
    <w:rsid w:val="66A2018D"/>
    <w:rsid w:val="66A24E6D"/>
    <w:rsid w:val="66A2606A"/>
    <w:rsid w:val="66A525FC"/>
    <w:rsid w:val="66A71F98"/>
    <w:rsid w:val="66A9749B"/>
    <w:rsid w:val="66AA181F"/>
    <w:rsid w:val="66AB2FD6"/>
    <w:rsid w:val="66AD3D66"/>
    <w:rsid w:val="66ADEEA4"/>
    <w:rsid w:val="66AEDD80"/>
    <w:rsid w:val="66AFDC75"/>
    <w:rsid w:val="66B2FBDB"/>
    <w:rsid w:val="66B5356F"/>
    <w:rsid w:val="66B5440B"/>
    <w:rsid w:val="66B568C6"/>
    <w:rsid w:val="66B598E3"/>
    <w:rsid w:val="66B5AD9E"/>
    <w:rsid w:val="66B633D9"/>
    <w:rsid w:val="66B6F4D6"/>
    <w:rsid w:val="66B7BCC5"/>
    <w:rsid w:val="66B7F09B"/>
    <w:rsid w:val="66B8983F"/>
    <w:rsid w:val="66BA99C4"/>
    <w:rsid w:val="66BBDD4E"/>
    <w:rsid w:val="66BCF703"/>
    <w:rsid w:val="66BD291D"/>
    <w:rsid w:val="66BD34F8"/>
    <w:rsid w:val="66BD6A1C"/>
    <w:rsid w:val="66BD900D"/>
    <w:rsid w:val="66BE3AF9"/>
    <w:rsid w:val="66BEA759"/>
    <w:rsid w:val="66BF08AB"/>
    <w:rsid w:val="66BFF612"/>
    <w:rsid w:val="66C24D92"/>
    <w:rsid w:val="66C35BC5"/>
    <w:rsid w:val="66C38FDC"/>
    <w:rsid w:val="66C6D8EB"/>
    <w:rsid w:val="66C72BDF"/>
    <w:rsid w:val="66C860EF"/>
    <w:rsid w:val="66CA19B5"/>
    <w:rsid w:val="66CA34FD"/>
    <w:rsid w:val="66CA6EDC"/>
    <w:rsid w:val="66CB84C6"/>
    <w:rsid w:val="66CCB6B0"/>
    <w:rsid w:val="66CCC678"/>
    <w:rsid w:val="66CCD15C"/>
    <w:rsid w:val="66CE75D2"/>
    <w:rsid w:val="66CE9868"/>
    <w:rsid w:val="66CF55BC"/>
    <w:rsid w:val="66D07D4E"/>
    <w:rsid w:val="66D0A1AE"/>
    <w:rsid w:val="66D0ED46"/>
    <w:rsid w:val="66D19535"/>
    <w:rsid w:val="66D26B71"/>
    <w:rsid w:val="66D272D7"/>
    <w:rsid w:val="66D34F43"/>
    <w:rsid w:val="66D3EDC8"/>
    <w:rsid w:val="66D50B87"/>
    <w:rsid w:val="66D54AC6"/>
    <w:rsid w:val="66D9444B"/>
    <w:rsid w:val="66DA0A65"/>
    <w:rsid w:val="66DA7A17"/>
    <w:rsid w:val="66DB8E23"/>
    <w:rsid w:val="66DBF519"/>
    <w:rsid w:val="66DC46B4"/>
    <w:rsid w:val="66DCDF25"/>
    <w:rsid w:val="66DD3C32"/>
    <w:rsid w:val="66DD4350"/>
    <w:rsid w:val="66DE11CA"/>
    <w:rsid w:val="66DEF5D2"/>
    <w:rsid w:val="66E02F83"/>
    <w:rsid w:val="66E07B83"/>
    <w:rsid w:val="66E0DFDB"/>
    <w:rsid w:val="66E14692"/>
    <w:rsid w:val="66E1A10B"/>
    <w:rsid w:val="66E78255"/>
    <w:rsid w:val="66E8B27A"/>
    <w:rsid w:val="66EC353C"/>
    <w:rsid w:val="66ECD253"/>
    <w:rsid w:val="66ED8E86"/>
    <w:rsid w:val="66EF8EB7"/>
    <w:rsid w:val="66EFF1E7"/>
    <w:rsid w:val="66F0B9F3"/>
    <w:rsid w:val="66F237BA"/>
    <w:rsid w:val="66F4927D"/>
    <w:rsid w:val="66F56AB8"/>
    <w:rsid w:val="66F6413A"/>
    <w:rsid w:val="66F8B627"/>
    <w:rsid w:val="66F9C3CD"/>
    <w:rsid w:val="66FA60CC"/>
    <w:rsid w:val="66FAB214"/>
    <w:rsid w:val="66FB90BB"/>
    <w:rsid w:val="66FBB35D"/>
    <w:rsid w:val="66FD4BB4"/>
    <w:rsid w:val="66FDD98E"/>
    <w:rsid w:val="66FEA70D"/>
    <w:rsid w:val="66FEC3BF"/>
    <w:rsid w:val="66FF0228"/>
    <w:rsid w:val="66FF13A5"/>
    <w:rsid w:val="66FF3B25"/>
    <w:rsid w:val="67000700"/>
    <w:rsid w:val="67019A7F"/>
    <w:rsid w:val="67025E46"/>
    <w:rsid w:val="6703235E"/>
    <w:rsid w:val="67057CF1"/>
    <w:rsid w:val="6705AAD3"/>
    <w:rsid w:val="670626F9"/>
    <w:rsid w:val="6706B6E9"/>
    <w:rsid w:val="6710C063"/>
    <w:rsid w:val="6710C864"/>
    <w:rsid w:val="671133C5"/>
    <w:rsid w:val="671209C2"/>
    <w:rsid w:val="6712246C"/>
    <w:rsid w:val="6714D20F"/>
    <w:rsid w:val="671682F5"/>
    <w:rsid w:val="67171662"/>
    <w:rsid w:val="67179EE4"/>
    <w:rsid w:val="6718131D"/>
    <w:rsid w:val="67182425"/>
    <w:rsid w:val="6718CE14"/>
    <w:rsid w:val="671A0228"/>
    <w:rsid w:val="671A0472"/>
    <w:rsid w:val="671A33D3"/>
    <w:rsid w:val="671A54DE"/>
    <w:rsid w:val="671A76B9"/>
    <w:rsid w:val="671AC8D9"/>
    <w:rsid w:val="671BAEA2"/>
    <w:rsid w:val="671C428F"/>
    <w:rsid w:val="671CA060"/>
    <w:rsid w:val="671D5884"/>
    <w:rsid w:val="671D8167"/>
    <w:rsid w:val="671E71A9"/>
    <w:rsid w:val="671F066C"/>
    <w:rsid w:val="671F4FBB"/>
    <w:rsid w:val="671F8FC6"/>
    <w:rsid w:val="6720316A"/>
    <w:rsid w:val="672135E6"/>
    <w:rsid w:val="6723F118"/>
    <w:rsid w:val="67246916"/>
    <w:rsid w:val="6724FE95"/>
    <w:rsid w:val="672635B1"/>
    <w:rsid w:val="6726415C"/>
    <w:rsid w:val="6726CC52"/>
    <w:rsid w:val="6726E429"/>
    <w:rsid w:val="67270B36"/>
    <w:rsid w:val="6727CF01"/>
    <w:rsid w:val="6728E114"/>
    <w:rsid w:val="67290D33"/>
    <w:rsid w:val="6729C156"/>
    <w:rsid w:val="672A13D0"/>
    <w:rsid w:val="672B22A6"/>
    <w:rsid w:val="672D233D"/>
    <w:rsid w:val="672DBAC3"/>
    <w:rsid w:val="672E010E"/>
    <w:rsid w:val="672F6DC2"/>
    <w:rsid w:val="672FE9EC"/>
    <w:rsid w:val="6730E010"/>
    <w:rsid w:val="67310231"/>
    <w:rsid w:val="673114EB"/>
    <w:rsid w:val="6732F230"/>
    <w:rsid w:val="67336BFF"/>
    <w:rsid w:val="6735231D"/>
    <w:rsid w:val="6735533C"/>
    <w:rsid w:val="673565B3"/>
    <w:rsid w:val="673570D1"/>
    <w:rsid w:val="67380D39"/>
    <w:rsid w:val="673884BC"/>
    <w:rsid w:val="673974E9"/>
    <w:rsid w:val="6739A91D"/>
    <w:rsid w:val="673A77FD"/>
    <w:rsid w:val="673C3C86"/>
    <w:rsid w:val="673C62C2"/>
    <w:rsid w:val="673C6D99"/>
    <w:rsid w:val="673D97E4"/>
    <w:rsid w:val="673ED77D"/>
    <w:rsid w:val="6740725C"/>
    <w:rsid w:val="6740B5C2"/>
    <w:rsid w:val="6742EC44"/>
    <w:rsid w:val="674473D0"/>
    <w:rsid w:val="67455DFD"/>
    <w:rsid w:val="67459921"/>
    <w:rsid w:val="6745C9CC"/>
    <w:rsid w:val="67468E1C"/>
    <w:rsid w:val="67471AC8"/>
    <w:rsid w:val="674873E8"/>
    <w:rsid w:val="674A6D72"/>
    <w:rsid w:val="674B7397"/>
    <w:rsid w:val="674C2F54"/>
    <w:rsid w:val="674C3BE3"/>
    <w:rsid w:val="674ECCD3"/>
    <w:rsid w:val="67501E93"/>
    <w:rsid w:val="67504032"/>
    <w:rsid w:val="6750A83D"/>
    <w:rsid w:val="675266C8"/>
    <w:rsid w:val="67527A73"/>
    <w:rsid w:val="675445A6"/>
    <w:rsid w:val="6754F911"/>
    <w:rsid w:val="6757B6E3"/>
    <w:rsid w:val="675BA4D1"/>
    <w:rsid w:val="675BE3D8"/>
    <w:rsid w:val="675BF9B3"/>
    <w:rsid w:val="675C296B"/>
    <w:rsid w:val="675C7486"/>
    <w:rsid w:val="675D696F"/>
    <w:rsid w:val="675D9346"/>
    <w:rsid w:val="675DE391"/>
    <w:rsid w:val="675E211E"/>
    <w:rsid w:val="675E3B39"/>
    <w:rsid w:val="675FCE23"/>
    <w:rsid w:val="67608612"/>
    <w:rsid w:val="676109FA"/>
    <w:rsid w:val="67613BEA"/>
    <w:rsid w:val="67615774"/>
    <w:rsid w:val="6761F764"/>
    <w:rsid w:val="67627573"/>
    <w:rsid w:val="6762BFB2"/>
    <w:rsid w:val="6763C00E"/>
    <w:rsid w:val="6765EC20"/>
    <w:rsid w:val="6766C40C"/>
    <w:rsid w:val="6766FC3C"/>
    <w:rsid w:val="67688ED3"/>
    <w:rsid w:val="6768B992"/>
    <w:rsid w:val="6768D0F2"/>
    <w:rsid w:val="67691566"/>
    <w:rsid w:val="6769C290"/>
    <w:rsid w:val="676A7102"/>
    <w:rsid w:val="676B19C5"/>
    <w:rsid w:val="676BAD57"/>
    <w:rsid w:val="676C3F1E"/>
    <w:rsid w:val="676D20BE"/>
    <w:rsid w:val="676E9730"/>
    <w:rsid w:val="676FB5FC"/>
    <w:rsid w:val="676FB9B2"/>
    <w:rsid w:val="676FCE3A"/>
    <w:rsid w:val="6770429F"/>
    <w:rsid w:val="677116DC"/>
    <w:rsid w:val="67711D76"/>
    <w:rsid w:val="6771F155"/>
    <w:rsid w:val="6771F37F"/>
    <w:rsid w:val="677208F5"/>
    <w:rsid w:val="67738ACB"/>
    <w:rsid w:val="67742668"/>
    <w:rsid w:val="6775FF1D"/>
    <w:rsid w:val="67768737"/>
    <w:rsid w:val="6777C8F0"/>
    <w:rsid w:val="67780352"/>
    <w:rsid w:val="6778F372"/>
    <w:rsid w:val="677A3491"/>
    <w:rsid w:val="677AA116"/>
    <w:rsid w:val="677BA701"/>
    <w:rsid w:val="677C9F1A"/>
    <w:rsid w:val="677CC139"/>
    <w:rsid w:val="677E119D"/>
    <w:rsid w:val="677E2CF7"/>
    <w:rsid w:val="677EA976"/>
    <w:rsid w:val="677EAA4F"/>
    <w:rsid w:val="677FB016"/>
    <w:rsid w:val="6780075E"/>
    <w:rsid w:val="67804C65"/>
    <w:rsid w:val="6780606F"/>
    <w:rsid w:val="67811E3A"/>
    <w:rsid w:val="6781CF5B"/>
    <w:rsid w:val="67833966"/>
    <w:rsid w:val="6783820A"/>
    <w:rsid w:val="67850776"/>
    <w:rsid w:val="67867E86"/>
    <w:rsid w:val="67868848"/>
    <w:rsid w:val="678774CD"/>
    <w:rsid w:val="67890C5F"/>
    <w:rsid w:val="678954B3"/>
    <w:rsid w:val="678B725D"/>
    <w:rsid w:val="678D383F"/>
    <w:rsid w:val="678DD1B4"/>
    <w:rsid w:val="678E7821"/>
    <w:rsid w:val="678FA043"/>
    <w:rsid w:val="678FB1C5"/>
    <w:rsid w:val="6790503F"/>
    <w:rsid w:val="6790646E"/>
    <w:rsid w:val="679117C3"/>
    <w:rsid w:val="6791A275"/>
    <w:rsid w:val="67923100"/>
    <w:rsid w:val="6792ECD8"/>
    <w:rsid w:val="67937093"/>
    <w:rsid w:val="67943186"/>
    <w:rsid w:val="67946E11"/>
    <w:rsid w:val="67950093"/>
    <w:rsid w:val="6795F8E3"/>
    <w:rsid w:val="6796977C"/>
    <w:rsid w:val="6796CF9E"/>
    <w:rsid w:val="6797AB3F"/>
    <w:rsid w:val="6798019F"/>
    <w:rsid w:val="6798AA03"/>
    <w:rsid w:val="6799B146"/>
    <w:rsid w:val="679AC9BF"/>
    <w:rsid w:val="679BA0F5"/>
    <w:rsid w:val="679CD43E"/>
    <w:rsid w:val="679DD65A"/>
    <w:rsid w:val="679E6187"/>
    <w:rsid w:val="679F9139"/>
    <w:rsid w:val="67A26E6B"/>
    <w:rsid w:val="67A33A28"/>
    <w:rsid w:val="67A45105"/>
    <w:rsid w:val="67A51DA1"/>
    <w:rsid w:val="67A593F4"/>
    <w:rsid w:val="67A5B22B"/>
    <w:rsid w:val="67A5D3BE"/>
    <w:rsid w:val="67A6F266"/>
    <w:rsid w:val="67A78C57"/>
    <w:rsid w:val="67A8DEC5"/>
    <w:rsid w:val="67A984D0"/>
    <w:rsid w:val="67A9BDEF"/>
    <w:rsid w:val="67AAB4E5"/>
    <w:rsid w:val="67ABEAFE"/>
    <w:rsid w:val="67AE2FFC"/>
    <w:rsid w:val="67AF166C"/>
    <w:rsid w:val="67AF8CBE"/>
    <w:rsid w:val="67AF95CB"/>
    <w:rsid w:val="67B0248C"/>
    <w:rsid w:val="67B0A9F9"/>
    <w:rsid w:val="67B32575"/>
    <w:rsid w:val="67B3B81C"/>
    <w:rsid w:val="67B3D49E"/>
    <w:rsid w:val="67B3F1C4"/>
    <w:rsid w:val="67B40AA9"/>
    <w:rsid w:val="67B49306"/>
    <w:rsid w:val="67B542FC"/>
    <w:rsid w:val="67B5B670"/>
    <w:rsid w:val="67B650AB"/>
    <w:rsid w:val="67B68478"/>
    <w:rsid w:val="67B70A91"/>
    <w:rsid w:val="67B72602"/>
    <w:rsid w:val="67B9AC4C"/>
    <w:rsid w:val="67BA4AEC"/>
    <w:rsid w:val="67BA8649"/>
    <w:rsid w:val="67BB7715"/>
    <w:rsid w:val="67BBA69E"/>
    <w:rsid w:val="67BBB50A"/>
    <w:rsid w:val="67BD7625"/>
    <w:rsid w:val="67BE1EC8"/>
    <w:rsid w:val="67BEEC71"/>
    <w:rsid w:val="67C01E5B"/>
    <w:rsid w:val="67C05619"/>
    <w:rsid w:val="67C14F64"/>
    <w:rsid w:val="67C34872"/>
    <w:rsid w:val="67C3E07D"/>
    <w:rsid w:val="67C4F652"/>
    <w:rsid w:val="67C6B812"/>
    <w:rsid w:val="67C6E581"/>
    <w:rsid w:val="67C76A03"/>
    <w:rsid w:val="67C79968"/>
    <w:rsid w:val="67C970CD"/>
    <w:rsid w:val="67C9A8C0"/>
    <w:rsid w:val="67CA5898"/>
    <w:rsid w:val="67CD8480"/>
    <w:rsid w:val="67CE1CED"/>
    <w:rsid w:val="67CE92B5"/>
    <w:rsid w:val="67D1D220"/>
    <w:rsid w:val="67D31190"/>
    <w:rsid w:val="67D31F87"/>
    <w:rsid w:val="67D3C12C"/>
    <w:rsid w:val="67D3D9B2"/>
    <w:rsid w:val="67D43B8E"/>
    <w:rsid w:val="67D54D92"/>
    <w:rsid w:val="67D6BDF6"/>
    <w:rsid w:val="67D88D23"/>
    <w:rsid w:val="67D8BA19"/>
    <w:rsid w:val="67D92A5F"/>
    <w:rsid w:val="67D92CCE"/>
    <w:rsid w:val="67D97A41"/>
    <w:rsid w:val="67D9BD43"/>
    <w:rsid w:val="67DA024C"/>
    <w:rsid w:val="67DB4939"/>
    <w:rsid w:val="67DB5FBF"/>
    <w:rsid w:val="67DB9028"/>
    <w:rsid w:val="67DCC6BA"/>
    <w:rsid w:val="67DD524B"/>
    <w:rsid w:val="67DF9619"/>
    <w:rsid w:val="67E0909C"/>
    <w:rsid w:val="67E0BDF4"/>
    <w:rsid w:val="67E0C648"/>
    <w:rsid w:val="67E0F06E"/>
    <w:rsid w:val="67E0FDAF"/>
    <w:rsid w:val="67E1DAB8"/>
    <w:rsid w:val="67E2D1C4"/>
    <w:rsid w:val="67E35B4B"/>
    <w:rsid w:val="67E3E022"/>
    <w:rsid w:val="67E58423"/>
    <w:rsid w:val="67E655CB"/>
    <w:rsid w:val="67E734CC"/>
    <w:rsid w:val="67E95C09"/>
    <w:rsid w:val="67EB1550"/>
    <w:rsid w:val="67EBBC8B"/>
    <w:rsid w:val="67EEAEE5"/>
    <w:rsid w:val="67EF8075"/>
    <w:rsid w:val="67F0C589"/>
    <w:rsid w:val="67F24101"/>
    <w:rsid w:val="67F31F17"/>
    <w:rsid w:val="67F34F38"/>
    <w:rsid w:val="67F3F730"/>
    <w:rsid w:val="67F49632"/>
    <w:rsid w:val="67F4FD02"/>
    <w:rsid w:val="67F5D674"/>
    <w:rsid w:val="67F6018D"/>
    <w:rsid w:val="67F67023"/>
    <w:rsid w:val="67F7036E"/>
    <w:rsid w:val="67F70504"/>
    <w:rsid w:val="67F793B8"/>
    <w:rsid w:val="67F82C72"/>
    <w:rsid w:val="67F888FB"/>
    <w:rsid w:val="67F8EA28"/>
    <w:rsid w:val="67F922C3"/>
    <w:rsid w:val="67F930EF"/>
    <w:rsid w:val="67F95B65"/>
    <w:rsid w:val="67F9AD21"/>
    <w:rsid w:val="67F9C19E"/>
    <w:rsid w:val="67F9E2AB"/>
    <w:rsid w:val="67F9FED7"/>
    <w:rsid w:val="67FD3894"/>
    <w:rsid w:val="6803997E"/>
    <w:rsid w:val="6803C4BC"/>
    <w:rsid w:val="680535CF"/>
    <w:rsid w:val="68064EB1"/>
    <w:rsid w:val="68086C3E"/>
    <w:rsid w:val="6809E733"/>
    <w:rsid w:val="6809FAF6"/>
    <w:rsid w:val="680B6FEB"/>
    <w:rsid w:val="680C55D9"/>
    <w:rsid w:val="680D007F"/>
    <w:rsid w:val="680D16B4"/>
    <w:rsid w:val="680D8EE9"/>
    <w:rsid w:val="680FA3BA"/>
    <w:rsid w:val="680FD913"/>
    <w:rsid w:val="6811547E"/>
    <w:rsid w:val="681175F3"/>
    <w:rsid w:val="6812CE43"/>
    <w:rsid w:val="6812F9A1"/>
    <w:rsid w:val="68132ED8"/>
    <w:rsid w:val="68137439"/>
    <w:rsid w:val="68148F09"/>
    <w:rsid w:val="6815E22E"/>
    <w:rsid w:val="6816145C"/>
    <w:rsid w:val="68167B0B"/>
    <w:rsid w:val="6816B390"/>
    <w:rsid w:val="6816D03F"/>
    <w:rsid w:val="68172614"/>
    <w:rsid w:val="6817C4FD"/>
    <w:rsid w:val="6818665B"/>
    <w:rsid w:val="68188CC1"/>
    <w:rsid w:val="68188F41"/>
    <w:rsid w:val="6818A113"/>
    <w:rsid w:val="6818F64E"/>
    <w:rsid w:val="68195768"/>
    <w:rsid w:val="681A6EAC"/>
    <w:rsid w:val="681A9C72"/>
    <w:rsid w:val="681BD1BB"/>
    <w:rsid w:val="681C795B"/>
    <w:rsid w:val="6821016A"/>
    <w:rsid w:val="68211ACA"/>
    <w:rsid w:val="68212305"/>
    <w:rsid w:val="68218E88"/>
    <w:rsid w:val="6821CF8B"/>
    <w:rsid w:val="6821E4AF"/>
    <w:rsid w:val="6823080A"/>
    <w:rsid w:val="6823A551"/>
    <w:rsid w:val="6823D13E"/>
    <w:rsid w:val="6823E21C"/>
    <w:rsid w:val="6823FB22"/>
    <w:rsid w:val="68251AB7"/>
    <w:rsid w:val="6825EBED"/>
    <w:rsid w:val="6826661D"/>
    <w:rsid w:val="682742C1"/>
    <w:rsid w:val="68287DE8"/>
    <w:rsid w:val="6828C120"/>
    <w:rsid w:val="682AD087"/>
    <w:rsid w:val="682CB491"/>
    <w:rsid w:val="682CC391"/>
    <w:rsid w:val="682D93CB"/>
    <w:rsid w:val="682FC690"/>
    <w:rsid w:val="683241C0"/>
    <w:rsid w:val="683270A2"/>
    <w:rsid w:val="6832ADDB"/>
    <w:rsid w:val="6832D453"/>
    <w:rsid w:val="6833DB53"/>
    <w:rsid w:val="68343BBF"/>
    <w:rsid w:val="68347A5F"/>
    <w:rsid w:val="68352824"/>
    <w:rsid w:val="6835863F"/>
    <w:rsid w:val="6835E0A1"/>
    <w:rsid w:val="68369067"/>
    <w:rsid w:val="6837F744"/>
    <w:rsid w:val="6838F25D"/>
    <w:rsid w:val="68395C68"/>
    <w:rsid w:val="683A0811"/>
    <w:rsid w:val="6840003A"/>
    <w:rsid w:val="6841C5C6"/>
    <w:rsid w:val="6841D827"/>
    <w:rsid w:val="68434A32"/>
    <w:rsid w:val="68443D8F"/>
    <w:rsid w:val="684445F5"/>
    <w:rsid w:val="68455F77"/>
    <w:rsid w:val="6846EA1D"/>
    <w:rsid w:val="68475A9C"/>
    <w:rsid w:val="68477F32"/>
    <w:rsid w:val="68486F8E"/>
    <w:rsid w:val="68489EF7"/>
    <w:rsid w:val="6849D82A"/>
    <w:rsid w:val="684BBE42"/>
    <w:rsid w:val="684BCC4B"/>
    <w:rsid w:val="684E1227"/>
    <w:rsid w:val="684EE5A5"/>
    <w:rsid w:val="684EFDAB"/>
    <w:rsid w:val="684F804A"/>
    <w:rsid w:val="684FC29F"/>
    <w:rsid w:val="68525088"/>
    <w:rsid w:val="6853DEE6"/>
    <w:rsid w:val="68548844"/>
    <w:rsid w:val="6854A0B1"/>
    <w:rsid w:val="68554A27"/>
    <w:rsid w:val="68560F1C"/>
    <w:rsid w:val="685644DC"/>
    <w:rsid w:val="68564BC1"/>
    <w:rsid w:val="6858335E"/>
    <w:rsid w:val="6859B29D"/>
    <w:rsid w:val="6859DC2F"/>
    <w:rsid w:val="6859FCD2"/>
    <w:rsid w:val="685BAAC2"/>
    <w:rsid w:val="685C4323"/>
    <w:rsid w:val="685C7A74"/>
    <w:rsid w:val="685D0494"/>
    <w:rsid w:val="685E1928"/>
    <w:rsid w:val="685EE543"/>
    <w:rsid w:val="685F0FD8"/>
    <w:rsid w:val="685F2A84"/>
    <w:rsid w:val="686022C8"/>
    <w:rsid w:val="68602440"/>
    <w:rsid w:val="686311B5"/>
    <w:rsid w:val="68635258"/>
    <w:rsid w:val="6863CE9B"/>
    <w:rsid w:val="686430C8"/>
    <w:rsid w:val="6864B8C5"/>
    <w:rsid w:val="68664946"/>
    <w:rsid w:val="68664B9D"/>
    <w:rsid w:val="6866AA14"/>
    <w:rsid w:val="6869A432"/>
    <w:rsid w:val="6869BE01"/>
    <w:rsid w:val="686AB529"/>
    <w:rsid w:val="686B722E"/>
    <w:rsid w:val="686C1428"/>
    <w:rsid w:val="686C8CB2"/>
    <w:rsid w:val="686CC742"/>
    <w:rsid w:val="686EB37E"/>
    <w:rsid w:val="686FB066"/>
    <w:rsid w:val="686FDCDF"/>
    <w:rsid w:val="68705E12"/>
    <w:rsid w:val="6870DF15"/>
    <w:rsid w:val="687363A0"/>
    <w:rsid w:val="6874E4FA"/>
    <w:rsid w:val="6874F999"/>
    <w:rsid w:val="6876BFDA"/>
    <w:rsid w:val="68775F6C"/>
    <w:rsid w:val="6877B38D"/>
    <w:rsid w:val="68780B7F"/>
    <w:rsid w:val="6878A02C"/>
    <w:rsid w:val="68793C6B"/>
    <w:rsid w:val="68794584"/>
    <w:rsid w:val="687AAE0B"/>
    <w:rsid w:val="687B04DC"/>
    <w:rsid w:val="687D071F"/>
    <w:rsid w:val="687D21F5"/>
    <w:rsid w:val="687E213C"/>
    <w:rsid w:val="687E55B2"/>
    <w:rsid w:val="687EAAC7"/>
    <w:rsid w:val="6881653F"/>
    <w:rsid w:val="6882E0E2"/>
    <w:rsid w:val="68853270"/>
    <w:rsid w:val="68864BF0"/>
    <w:rsid w:val="688679B3"/>
    <w:rsid w:val="6886D0BE"/>
    <w:rsid w:val="688785E7"/>
    <w:rsid w:val="68895A55"/>
    <w:rsid w:val="688A0D32"/>
    <w:rsid w:val="688A4859"/>
    <w:rsid w:val="688A4FB0"/>
    <w:rsid w:val="688A6A44"/>
    <w:rsid w:val="688AB5BC"/>
    <w:rsid w:val="688B9C63"/>
    <w:rsid w:val="688DE2AD"/>
    <w:rsid w:val="688DE2F9"/>
    <w:rsid w:val="688E4B5B"/>
    <w:rsid w:val="68903F0A"/>
    <w:rsid w:val="68904676"/>
    <w:rsid w:val="6890DFD8"/>
    <w:rsid w:val="6891A415"/>
    <w:rsid w:val="6891E421"/>
    <w:rsid w:val="68925326"/>
    <w:rsid w:val="6893BC9B"/>
    <w:rsid w:val="6893EE77"/>
    <w:rsid w:val="689546BD"/>
    <w:rsid w:val="68954D48"/>
    <w:rsid w:val="6896BBE2"/>
    <w:rsid w:val="689734DC"/>
    <w:rsid w:val="689849C2"/>
    <w:rsid w:val="6898B48A"/>
    <w:rsid w:val="6898FE1D"/>
    <w:rsid w:val="6899558D"/>
    <w:rsid w:val="6899A17C"/>
    <w:rsid w:val="689DE87A"/>
    <w:rsid w:val="689E35E5"/>
    <w:rsid w:val="68A05CE1"/>
    <w:rsid w:val="68A18A26"/>
    <w:rsid w:val="68A2FBF4"/>
    <w:rsid w:val="68A35725"/>
    <w:rsid w:val="68A58722"/>
    <w:rsid w:val="68A5AD22"/>
    <w:rsid w:val="68A6B8A7"/>
    <w:rsid w:val="68A6BB4A"/>
    <w:rsid w:val="68A9065D"/>
    <w:rsid w:val="68AA7FD8"/>
    <w:rsid w:val="68AB120B"/>
    <w:rsid w:val="68AB5C22"/>
    <w:rsid w:val="68ACA0D8"/>
    <w:rsid w:val="68ACB29D"/>
    <w:rsid w:val="68AD34B8"/>
    <w:rsid w:val="68AE0B3D"/>
    <w:rsid w:val="68B09909"/>
    <w:rsid w:val="68B3A2E6"/>
    <w:rsid w:val="68B40E09"/>
    <w:rsid w:val="68B56E05"/>
    <w:rsid w:val="68B5A177"/>
    <w:rsid w:val="68B6614C"/>
    <w:rsid w:val="68B66F19"/>
    <w:rsid w:val="68B6BA6E"/>
    <w:rsid w:val="68B7FE7A"/>
    <w:rsid w:val="68B91E2D"/>
    <w:rsid w:val="68B9BA12"/>
    <w:rsid w:val="68BB7EBA"/>
    <w:rsid w:val="68BB93C3"/>
    <w:rsid w:val="68BD80FD"/>
    <w:rsid w:val="68BE5D1B"/>
    <w:rsid w:val="68BE7DD2"/>
    <w:rsid w:val="68BF30CD"/>
    <w:rsid w:val="68C18535"/>
    <w:rsid w:val="68C2212A"/>
    <w:rsid w:val="68C2D4AF"/>
    <w:rsid w:val="68C3C1ED"/>
    <w:rsid w:val="68C4D030"/>
    <w:rsid w:val="68C5A0EF"/>
    <w:rsid w:val="68C6354E"/>
    <w:rsid w:val="68C7067B"/>
    <w:rsid w:val="68C7149B"/>
    <w:rsid w:val="68C84831"/>
    <w:rsid w:val="68C88B97"/>
    <w:rsid w:val="68C8F75E"/>
    <w:rsid w:val="68CCCD2C"/>
    <w:rsid w:val="68CCD4AA"/>
    <w:rsid w:val="68CD00F8"/>
    <w:rsid w:val="68CD1834"/>
    <w:rsid w:val="68CDBBE2"/>
    <w:rsid w:val="68CE38F8"/>
    <w:rsid w:val="68CEC5B7"/>
    <w:rsid w:val="68CF2914"/>
    <w:rsid w:val="68D14D38"/>
    <w:rsid w:val="68D188C0"/>
    <w:rsid w:val="68D1D5A0"/>
    <w:rsid w:val="68D1DCFA"/>
    <w:rsid w:val="68D1E0C2"/>
    <w:rsid w:val="68D3223F"/>
    <w:rsid w:val="68D32D81"/>
    <w:rsid w:val="68D3555F"/>
    <w:rsid w:val="68D3CA44"/>
    <w:rsid w:val="68D437D3"/>
    <w:rsid w:val="68D4AC70"/>
    <w:rsid w:val="68D84031"/>
    <w:rsid w:val="68D9C307"/>
    <w:rsid w:val="68D9CCA7"/>
    <w:rsid w:val="68DAD253"/>
    <w:rsid w:val="68DAFFE1"/>
    <w:rsid w:val="68DB9FC0"/>
    <w:rsid w:val="68DCEFCF"/>
    <w:rsid w:val="68DD1834"/>
    <w:rsid w:val="68DD2517"/>
    <w:rsid w:val="68DE08AF"/>
    <w:rsid w:val="68DE0BB8"/>
    <w:rsid w:val="68DEA8C1"/>
    <w:rsid w:val="68DEDD6F"/>
    <w:rsid w:val="68DF7DFF"/>
    <w:rsid w:val="68DFCC74"/>
    <w:rsid w:val="68DFE2BE"/>
    <w:rsid w:val="68DFFFA9"/>
    <w:rsid w:val="68E190D4"/>
    <w:rsid w:val="68E3A20B"/>
    <w:rsid w:val="68E3BCF3"/>
    <w:rsid w:val="68E3BF93"/>
    <w:rsid w:val="68E5362A"/>
    <w:rsid w:val="68E536F6"/>
    <w:rsid w:val="68E74BAC"/>
    <w:rsid w:val="68E8CABD"/>
    <w:rsid w:val="68E98702"/>
    <w:rsid w:val="68E99A2D"/>
    <w:rsid w:val="68EBBC17"/>
    <w:rsid w:val="68EC65D5"/>
    <w:rsid w:val="68ECA0B8"/>
    <w:rsid w:val="68EE2B10"/>
    <w:rsid w:val="68EEF6DA"/>
    <w:rsid w:val="68F07144"/>
    <w:rsid w:val="68F104B7"/>
    <w:rsid w:val="68F255A4"/>
    <w:rsid w:val="68F349F8"/>
    <w:rsid w:val="68F5123D"/>
    <w:rsid w:val="68F55F1F"/>
    <w:rsid w:val="68F58149"/>
    <w:rsid w:val="68F62F08"/>
    <w:rsid w:val="68F648CE"/>
    <w:rsid w:val="68F71FC6"/>
    <w:rsid w:val="68F87C6F"/>
    <w:rsid w:val="68F926A6"/>
    <w:rsid w:val="68FAA296"/>
    <w:rsid w:val="68FB13AF"/>
    <w:rsid w:val="68FB2F5F"/>
    <w:rsid w:val="68FB953D"/>
    <w:rsid w:val="68FBB64D"/>
    <w:rsid w:val="68FE777A"/>
    <w:rsid w:val="68FF4011"/>
    <w:rsid w:val="690229EB"/>
    <w:rsid w:val="6902F16E"/>
    <w:rsid w:val="6903D3A0"/>
    <w:rsid w:val="69055973"/>
    <w:rsid w:val="6907ED89"/>
    <w:rsid w:val="690823C6"/>
    <w:rsid w:val="69093F8F"/>
    <w:rsid w:val="6909E478"/>
    <w:rsid w:val="690AB3FF"/>
    <w:rsid w:val="690B02DA"/>
    <w:rsid w:val="690B06A6"/>
    <w:rsid w:val="690C3334"/>
    <w:rsid w:val="690C3B2C"/>
    <w:rsid w:val="690DA13C"/>
    <w:rsid w:val="690DEBBA"/>
    <w:rsid w:val="691215F7"/>
    <w:rsid w:val="6912C50B"/>
    <w:rsid w:val="691484CE"/>
    <w:rsid w:val="69161EE5"/>
    <w:rsid w:val="6917C884"/>
    <w:rsid w:val="69186D8B"/>
    <w:rsid w:val="6918C362"/>
    <w:rsid w:val="69193634"/>
    <w:rsid w:val="69196B82"/>
    <w:rsid w:val="6919EF5C"/>
    <w:rsid w:val="691A31A1"/>
    <w:rsid w:val="691AF764"/>
    <w:rsid w:val="691CE176"/>
    <w:rsid w:val="691DC1C4"/>
    <w:rsid w:val="691F0C61"/>
    <w:rsid w:val="691F58BF"/>
    <w:rsid w:val="69207515"/>
    <w:rsid w:val="69248572"/>
    <w:rsid w:val="6926562F"/>
    <w:rsid w:val="69269F08"/>
    <w:rsid w:val="69272729"/>
    <w:rsid w:val="692A0A81"/>
    <w:rsid w:val="692A56D6"/>
    <w:rsid w:val="692C0EB9"/>
    <w:rsid w:val="692C87D8"/>
    <w:rsid w:val="692D4F93"/>
    <w:rsid w:val="693094B4"/>
    <w:rsid w:val="6931B652"/>
    <w:rsid w:val="69328F32"/>
    <w:rsid w:val="6933456B"/>
    <w:rsid w:val="69335DC4"/>
    <w:rsid w:val="693465E6"/>
    <w:rsid w:val="6934BCEA"/>
    <w:rsid w:val="6934C4C8"/>
    <w:rsid w:val="69350690"/>
    <w:rsid w:val="69352954"/>
    <w:rsid w:val="6936488C"/>
    <w:rsid w:val="69365298"/>
    <w:rsid w:val="693661DF"/>
    <w:rsid w:val="69366F87"/>
    <w:rsid w:val="6936C0B4"/>
    <w:rsid w:val="6937F1DF"/>
    <w:rsid w:val="69381965"/>
    <w:rsid w:val="6939A160"/>
    <w:rsid w:val="693A6383"/>
    <w:rsid w:val="693D0DF3"/>
    <w:rsid w:val="693DFB63"/>
    <w:rsid w:val="693E0A13"/>
    <w:rsid w:val="693EAD42"/>
    <w:rsid w:val="693F6BEE"/>
    <w:rsid w:val="693FC7A0"/>
    <w:rsid w:val="694027D6"/>
    <w:rsid w:val="6940792E"/>
    <w:rsid w:val="69414798"/>
    <w:rsid w:val="694157BB"/>
    <w:rsid w:val="69418855"/>
    <w:rsid w:val="6941A158"/>
    <w:rsid w:val="694254F2"/>
    <w:rsid w:val="6944043C"/>
    <w:rsid w:val="6944CFA2"/>
    <w:rsid w:val="694587B3"/>
    <w:rsid w:val="69473B30"/>
    <w:rsid w:val="694752D8"/>
    <w:rsid w:val="6948679A"/>
    <w:rsid w:val="69486C76"/>
    <w:rsid w:val="6948BB94"/>
    <w:rsid w:val="69490CCA"/>
    <w:rsid w:val="694978CE"/>
    <w:rsid w:val="6949A049"/>
    <w:rsid w:val="6949CB13"/>
    <w:rsid w:val="6949E10F"/>
    <w:rsid w:val="6949F11C"/>
    <w:rsid w:val="694A1026"/>
    <w:rsid w:val="694C4AEA"/>
    <w:rsid w:val="694D5485"/>
    <w:rsid w:val="694E3C29"/>
    <w:rsid w:val="694E57D0"/>
    <w:rsid w:val="694EE524"/>
    <w:rsid w:val="694F3344"/>
    <w:rsid w:val="694FAA87"/>
    <w:rsid w:val="69500241"/>
    <w:rsid w:val="69512A67"/>
    <w:rsid w:val="69516C9A"/>
    <w:rsid w:val="6951E6CD"/>
    <w:rsid w:val="695260CB"/>
    <w:rsid w:val="6952659E"/>
    <w:rsid w:val="69531341"/>
    <w:rsid w:val="6953B9CE"/>
    <w:rsid w:val="695449B6"/>
    <w:rsid w:val="69548BC6"/>
    <w:rsid w:val="69563C95"/>
    <w:rsid w:val="69586B76"/>
    <w:rsid w:val="69590D37"/>
    <w:rsid w:val="695913C0"/>
    <w:rsid w:val="695930C6"/>
    <w:rsid w:val="695972A6"/>
    <w:rsid w:val="695995BB"/>
    <w:rsid w:val="695B9175"/>
    <w:rsid w:val="695BA2C5"/>
    <w:rsid w:val="695C47EF"/>
    <w:rsid w:val="695C5F46"/>
    <w:rsid w:val="695D48E5"/>
    <w:rsid w:val="695D948D"/>
    <w:rsid w:val="695E5CB8"/>
    <w:rsid w:val="695F43C0"/>
    <w:rsid w:val="69638F69"/>
    <w:rsid w:val="6963EA0E"/>
    <w:rsid w:val="6964683B"/>
    <w:rsid w:val="6964C6C8"/>
    <w:rsid w:val="6964E8F4"/>
    <w:rsid w:val="69664E0E"/>
    <w:rsid w:val="6967EA7C"/>
    <w:rsid w:val="6968B5F1"/>
    <w:rsid w:val="696B0BBD"/>
    <w:rsid w:val="696CB301"/>
    <w:rsid w:val="696D5328"/>
    <w:rsid w:val="696E2C6E"/>
    <w:rsid w:val="6970E21A"/>
    <w:rsid w:val="6970EACF"/>
    <w:rsid w:val="69714548"/>
    <w:rsid w:val="69717B7D"/>
    <w:rsid w:val="6973327F"/>
    <w:rsid w:val="69749A34"/>
    <w:rsid w:val="69753E30"/>
    <w:rsid w:val="6976EC36"/>
    <w:rsid w:val="69776551"/>
    <w:rsid w:val="697810AE"/>
    <w:rsid w:val="6978C506"/>
    <w:rsid w:val="697AAC71"/>
    <w:rsid w:val="697C1DBF"/>
    <w:rsid w:val="697C35CD"/>
    <w:rsid w:val="697D5250"/>
    <w:rsid w:val="697D6463"/>
    <w:rsid w:val="697D8217"/>
    <w:rsid w:val="697D8390"/>
    <w:rsid w:val="697DB32C"/>
    <w:rsid w:val="697E00E7"/>
    <w:rsid w:val="697F46EF"/>
    <w:rsid w:val="69808C82"/>
    <w:rsid w:val="698234BE"/>
    <w:rsid w:val="6982C06D"/>
    <w:rsid w:val="6982CEE1"/>
    <w:rsid w:val="6982DAC7"/>
    <w:rsid w:val="69836582"/>
    <w:rsid w:val="69851E7A"/>
    <w:rsid w:val="6987242F"/>
    <w:rsid w:val="6988CFA0"/>
    <w:rsid w:val="69896341"/>
    <w:rsid w:val="69897FB6"/>
    <w:rsid w:val="698A388E"/>
    <w:rsid w:val="698BFCBC"/>
    <w:rsid w:val="698D64F6"/>
    <w:rsid w:val="698E4E7D"/>
    <w:rsid w:val="698FC7DA"/>
    <w:rsid w:val="69906662"/>
    <w:rsid w:val="6990933D"/>
    <w:rsid w:val="6991D560"/>
    <w:rsid w:val="69929C10"/>
    <w:rsid w:val="6992F055"/>
    <w:rsid w:val="69930C97"/>
    <w:rsid w:val="69931EA8"/>
    <w:rsid w:val="6993745D"/>
    <w:rsid w:val="6993D932"/>
    <w:rsid w:val="6994087C"/>
    <w:rsid w:val="69942936"/>
    <w:rsid w:val="6994F8D2"/>
    <w:rsid w:val="6995DCF8"/>
    <w:rsid w:val="6996A4A3"/>
    <w:rsid w:val="699745C3"/>
    <w:rsid w:val="6997C09C"/>
    <w:rsid w:val="699939CF"/>
    <w:rsid w:val="6999FA68"/>
    <w:rsid w:val="699B21D1"/>
    <w:rsid w:val="699BE209"/>
    <w:rsid w:val="699CB819"/>
    <w:rsid w:val="699E36C1"/>
    <w:rsid w:val="699F8311"/>
    <w:rsid w:val="69A01691"/>
    <w:rsid w:val="69A016EF"/>
    <w:rsid w:val="69A17B68"/>
    <w:rsid w:val="69A53010"/>
    <w:rsid w:val="69A6169A"/>
    <w:rsid w:val="69A67D97"/>
    <w:rsid w:val="69A6CC5B"/>
    <w:rsid w:val="69A6EF68"/>
    <w:rsid w:val="69A6F2E4"/>
    <w:rsid w:val="69A8BE29"/>
    <w:rsid w:val="69A98D45"/>
    <w:rsid w:val="69AAE383"/>
    <w:rsid w:val="69AB4EEE"/>
    <w:rsid w:val="69ABB6EA"/>
    <w:rsid w:val="69ABDA02"/>
    <w:rsid w:val="69ABED1A"/>
    <w:rsid w:val="69AD230C"/>
    <w:rsid w:val="69AD6000"/>
    <w:rsid w:val="69ADA317"/>
    <w:rsid w:val="69AED571"/>
    <w:rsid w:val="69B09B4E"/>
    <w:rsid w:val="69B2AA18"/>
    <w:rsid w:val="69B2D5F0"/>
    <w:rsid w:val="69B60828"/>
    <w:rsid w:val="69B6EAF0"/>
    <w:rsid w:val="69B850DF"/>
    <w:rsid w:val="69B8DE1A"/>
    <w:rsid w:val="69BB2E00"/>
    <w:rsid w:val="69BB5BF7"/>
    <w:rsid w:val="69BB9161"/>
    <w:rsid w:val="69BC1FF9"/>
    <w:rsid w:val="69BC73BE"/>
    <w:rsid w:val="69BCB0F2"/>
    <w:rsid w:val="69BE8CA3"/>
    <w:rsid w:val="69BFBBD0"/>
    <w:rsid w:val="69C02DB8"/>
    <w:rsid w:val="69C0CC16"/>
    <w:rsid w:val="69C0F99A"/>
    <w:rsid w:val="69C131CA"/>
    <w:rsid w:val="69C1650D"/>
    <w:rsid w:val="69C1BF1C"/>
    <w:rsid w:val="69C29505"/>
    <w:rsid w:val="69C31B3B"/>
    <w:rsid w:val="69C3C515"/>
    <w:rsid w:val="69C4A895"/>
    <w:rsid w:val="69C52962"/>
    <w:rsid w:val="69C5D74E"/>
    <w:rsid w:val="69C6499B"/>
    <w:rsid w:val="69C6F612"/>
    <w:rsid w:val="69C79438"/>
    <w:rsid w:val="69C7A821"/>
    <w:rsid w:val="69C86BFE"/>
    <w:rsid w:val="69C9FD68"/>
    <w:rsid w:val="69CA0EA2"/>
    <w:rsid w:val="69CA357A"/>
    <w:rsid w:val="69CA4C29"/>
    <w:rsid w:val="69CA86BB"/>
    <w:rsid w:val="69CC897D"/>
    <w:rsid w:val="69CC960B"/>
    <w:rsid w:val="69CCC0AD"/>
    <w:rsid w:val="69CCFAB2"/>
    <w:rsid w:val="69D0201F"/>
    <w:rsid w:val="69D07FCC"/>
    <w:rsid w:val="69D0AA38"/>
    <w:rsid w:val="69D46142"/>
    <w:rsid w:val="69D539D9"/>
    <w:rsid w:val="69D59D0B"/>
    <w:rsid w:val="69D7401F"/>
    <w:rsid w:val="69D79FDD"/>
    <w:rsid w:val="69D83C1A"/>
    <w:rsid w:val="69D84BDA"/>
    <w:rsid w:val="69D8CAE5"/>
    <w:rsid w:val="69D92A7C"/>
    <w:rsid w:val="69D94343"/>
    <w:rsid w:val="69D958CA"/>
    <w:rsid w:val="69DAFFF5"/>
    <w:rsid w:val="69DC03B4"/>
    <w:rsid w:val="69DC8A4B"/>
    <w:rsid w:val="69DEE3F2"/>
    <w:rsid w:val="69DEFB15"/>
    <w:rsid w:val="69E090E8"/>
    <w:rsid w:val="69E1563F"/>
    <w:rsid w:val="69E37886"/>
    <w:rsid w:val="69E45AC4"/>
    <w:rsid w:val="69E48375"/>
    <w:rsid w:val="69E58950"/>
    <w:rsid w:val="69E58E14"/>
    <w:rsid w:val="69E619C2"/>
    <w:rsid w:val="69EABD75"/>
    <w:rsid w:val="69EAE8D5"/>
    <w:rsid w:val="69EC5B84"/>
    <w:rsid w:val="69EDA4C5"/>
    <w:rsid w:val="69EDC261"/>
    <w:rsid w:val="69EE41EA"/>
    <w:rsid w:val="69EE9278"/>
    <w:rsid w:val="69EF5028"/>
    <w:rsid w:val="69F104FE"/>
    <w:rsid w:val="69F1767D"/>
    <w:rsid w:val="69F1DE30"/>
    <w:rsid w:val="69F23482"/>
    <w:rsid w:val="69F38D8E"/>
    <w:rsid w:val="69F457E1"/>
    <w:rsid w:val="69F4D2CB"/>
    <w:rsid w:val="69F4D4EE"/>
    <w:rsid w:val="69F63096"/>
    <w:rsid w:val="69F63181"/>
    <w:rsid w:val="69F94011"/>
    <w:rsid w:val="69F98A69"/>
    <w:rsid w:val="69FA7301"/>
    <w:rsid w:val="69FDF849"/>
    <w:rsid w:val="6A023607"/>
    <w:rsid w:val="6A030052"/>
    <w:rsid w:val="6A0313F6"/>
    <w:rsid w:val="6A03542A"/>
    <w:rsid w:val="6A03DF67"/>
    <w:rsid w:val="6A0472F6"/>
    <w:rsid w:val="6A0475A5"/>
    <w:rsid w:val="6A059053"/>
    <w:rsid w:val="6A05CDBD"/>
    <w:rsid w:val="6A06D686"/>
    <w:rsid w:val="6A07100A"/>
    <w:rsid w:val="6A074131"/>
    <w:rsid w:val="6A086726"/>
    <w:rsid w:val="6A0881CD"/>
    <w:rsid w:val="6A08E165"/>
    <w:rsid w:val="6A0C9376"/>
    <w:rsid w:val="6A0DAEF9"/>
    <w:rsid w:val="6A0E205C"/>
    <w:rsid w:val="6A0F4D5E"/>
    <w:rsid w:val="6A0F80BF"/>
    <w:rsid w:val="6A0FF812"/>
    <w:rsid w:val="6A102ABD"/>
    <w:rsid w:val="6A10956C"/>
    <w:rsid w:val="6A111427"/>
    <w:rsid w:val="6A12FFC5"/>
    <w:rsid w:val="6A132912"/>
    <w:rsid w:val="6A1379A0"/>
    <w:rsid w:val="6A1387C8"/>
    <w:rsid w:val="6A162DD2"/>
    <w:rsid w:val="6A167EAB"/>
    <w:rsid w:val="6A16CE80"/>
    <w:rsid w:val="6A176BE4"/>
    <w:rsid w:val="6A17B1E5"/>
    <w:rsid w:val="6A1848A2"/>
    <w:rsid w:val="6A188F71"/>
    <w:rsid w:val="6A19DE97"/>
    <w:rsid w:val="6A1ADCC9"/>
    <w:rsid w:val="6A1D142B"/>
    <w:rsid w:val="6A1D2004"/>
    <w:rsid w:val="6A1D2E5E"/>
    <w:rsid w:val="6A1F4421"/>
    <w:rsid w:val="6A1FE295"/>
    <w:rsid w:val="6A20D61C"/>
    <w:rsid w:val="6A20F5F4"/>
    <w:rsid w:val="6A223530"/>
    <w:rsid w:val="6A22BCE3"/>
    <w:rsid w:val="6A245814"/>
    <w:rsid w:val="6A25443D"/>
    <w:rsid w:val="6A25A7BC"/>
    <w:rsid w:val="6A26B6C0"/>
    <w:rsid w:val="6A26E4C9"/>
    <w:rsid w:val="6A2849B6"/>
    <w:rsid w:val="6A288732"/>
    <w:rsid w:val="6A290D51"/>
    <w:rsid w:val="6A2A175C"/>
    <w:rsid w:val="6A2A8FBC"/>
    <w:rsid w:val="6A2AB2E8"/>
    <w:rsid w:val="6A2B2632"/>
    <w:rsid w:val="6A2CE172"/>
    <w:rsid w:val="6A2D8B8B"/>
    <w:rsid w:val="6A2DB93A"/>
    <w:rsid w:val="6A2E9C71"/>
    <w:rsid w:val="6A2F019E"/>
    <w:rsid w:val="6A2F145B"/>
    <w:rsid w:val="6A2F3269"/>
    <w:rsid w:val="6A301750"/>
    <w:rsid w:val="6A310537"/>
    <w:rsid w:val="6A316131"/>
    <w:rsid w:val="6A3181E9"/>
    <w:rsid w:val="6A32EC14"/>
    <w:rsid w:val="6A33E22C"/>
    <w:rsid w:val="6A33E64C"/>
    <w:rsid w:val="6A33F768"/>
    <w:rsid w:val="6A341CB8"/>
    <w:rsid w:val="6A34807E"/>
    <w:rsid w:val="6A34CF09"/>
    <w:rsid w:val="6A361888"/>
    <w:rsid w:val="6A38968C"/>
    <w:rsid w:val="6A3BA551"/>
    <w:rsid w:val="6A3CF7E5"/>
    <w:rsid w:val="6A3D7F5A"/>
    <w:rsid w:val="6A3DA2B3"/>
    <w:rsid w:val="6A3F145B"/>
    <w:rsid w:val="6A3F7D70"/>
    <w:rsid w:val="6A3FFC68"/>
    <w:rsid w:val="6A4493D2"/>
    <w:rsid w:val="6A44FA61"/>
    <w:rsid w:val="6A456BD8"/>
    <w:rsid w:val="6A462CD2"/>
    <w:rsid w:val="6A46FE0B"/>
    <w:rsid w:val="6A47BAFF"/>
    <w:rsid w:val="6A482C7B"/>
    <w:rsid w:val="6A49911C"/>
    <w:rsid w:val="6A4A4BEB"/>
    <w:rsid w:val="6A4A7232"/>
    <w:rsid w:val="6A4A9DFF"/>
    <w:rsid w:val="6A4B5331"/>
    <w:rsid w:val="6A4E7B2D"/>
    <w:rsid w:val="6A4EA915"/>
    <w:rsid w:val="6A50B651"/>
    <w:rsid w:val="6A511233"/>
    <w:rsid w:val="6A518DDC"/>
    <w:rsid w:val="6A523DBE"/>
    <w:rsid w:val="6A5287CC"/>
    <w:rsid w:val="6A53F278"/>
    <w:rsid w:val="6A5400CE"/>
    <w:rsid w:val="6A543876"/>
    <w:rsid w:val="6A546AC8"/>
    <w:rsid w:val="6A549026"/>
    <w:rsid w:val="6A56FC10"/>
    <w:rsid w:val="6A575920"/>
    <w:rsid w:val="6A57F495"/>
    <w:rsid w:val="6A583820"/>
    <w:rsid w:val="6A597105"/>
    <w:rsid w:val="6A59E347"/>
    <w:rsid w:val="6A5C6CCA"/>
    <w:rsid w:val="6A5C7620"/>
    <w:rsid w:val="6A5CD244"/>
    <w:rsid w:val="6A5D5190"/>
    <w:rsid w:val="6A5DBAC2"/>
    <w:rsid w:val="6A5DDB10"/>
    <w:rsid w:val="6A60EB26"/>
    <w:rsid w:val="6A63F714"/>
    <w:rsid w:val="6A641C62"/>
    <w:rsid w:val="6A646D57"/>
    <w:rsid w:val="6A64AF0A"/>
    <w:rsid w:val="6A6668FC"/>
    <w:rsid w:val="6A666D18"/>
    <w:rsid w:val="6A670C0F"/>
    <w:rsid w:val="6A671084"/>
    <w:rsid w:val="6A677067"/>
    <w:rsid w:val="6A6A4DCD"/>
    <w:rsid w:val="6A6B4CAE"/>
    <w:rsid w:val="6A6C5B0A"/>
    <w:rsid w:val="6A6C70A9"/>
    <w:rsid w:val="6A6CB4B1"/>
    <w:rsid w:val="6A6D49E2"/>
    <w:rsid w:val="6A6DA749"/>
    <w:rsid w:val="6A6DC5AA"/>
    <w:rsid w:val="6A6DD9D8"/>
    <w:rsid w:val="6A6E4751"/>
    <w:rsid w:val="6A6FA8D9"/>
    <w:rsid w:val="6A6FFA06"/>
    <w:rsid w:val="6A7032A5"/>
    <w:rsid w:val="6A71BFCF"/>
    <w:rsid w:val="6A72238D"/>
    <w:rsid w:val="6A7352A1"/>
    <w:rsid w:val="6A743948"/>
    <w:rsid w:val="6A74D6CD"/>
    <w:rsid w:val="6A775141"/>
    <w:rsid w:val="6A77F71C"/>
    <w:rsid w:val="6A78D819"/>
    <w:rsid w:val="6A79A176"/>
    <w:rsid w:val="6A7A65F0"/>
    <w:rsid w:val="6A7B3F96"/>
    <w:rsid w:val="6A7C73BA"/>
    <w:rsid w:val="6A7CCCD7"/>
    <w:rsid w:val="6A7D6D0D"/>
    <w:rsid w:val="6A7D81FD"/>
    <w:rsid w:val="6A7D84F9"/>
    <w:rsid w:val="6A7EA9EA"/>
    <w:rsid w:val="6A7F97B5"/>
    <w:rsid w:val="6A80DA5F"/>
    <w:rsid w:val="6A81374A"/>
    <w:rsid w:val="6A8211D1"/>
    <w:rsid w:val="6A832B4A"/>
    <w:rsid w:val="6A8365A2"/>
    <w:rsid w:val="6A84D672"/>
    <w:rsid w:val="6A85F341"/>
    <w:rsid w:val="6A8620B8"/>
    <w:rsid w:val="6A867E1F"/>
    <w:rsid w:val="6A875B4C"/>
    <w:rsid w:val="6A8881CA"/>
    <w:rsid w:val="6A8A44E7"/>
    <w:rsid w:val="6A8B9723"/>
    <w:rsid w:val="6A8DF569"/>
    <w:rsid w:val="6A8EDDD2"/>
    <w:rsid w:val="6A8F1F16"/>
    <w:rsid w:val="6A902EFE"/>
    <w:rsid w:val="6A9032FC"/>
    <w:rsid w:val="6A904002"/>
    <w:rsid w:val="6A91870F"/>
    <w:rsid w:val="6A91C110"/>
    <w:rsid w:val="6A93729D"/>
    <w:rsid w:val="6A94F291"/>
    <w:rsid w:val="6A955433"/>
    <w:rsid w:val="6A99477F"/>
    <w:rsid w:val="6A997128"/>
    <w:rsid w:val="6A9B87DC"/>
    <w:rsid w:val="6A9BA3D6"/>
    <w:rsid w:val="6A9D1216"/>
    <w:rsid w:val="6A9DE6A1"/>
    <w:rsid w:val="6A9F3992"/>
    <w:rsid w:val="6A9FCE85"/>
    <w:rsid w:val="6A9FEEF7"/>
    <w:rsid w:val="6AA11372"/>
    <w:rsid w:val="6AA24A3B"/>
    <w:rsid w:val="6AA31AA6"/>
    <w:rsid w:val="6AA3BB64"/>
    <w:rsid w:val="6AA49474"/>
    <w:rsid w:val="6AA4AA89"/>
    <w:rsid w:val="6AA4B380"/>
    <w:rsid w:val="6AA5E9B5"/>
    <w:rsid w:val="6AA65BD5"/>
    <w:rsid w:val="6AA68C8C"/>
    <w:rsid w:val="6AA6B354"/>
    <w:rsid w:val="6AA6CADD"/>
    <w:rsid w:val="6AA8BC3D"/>
    <w:rsid w:val="6AA90F5B"/>
    <w:rsid w:val="6AA9D69A"/>
    <w:rsid w:val="6AAB750E"/>
    <w:rsid w:val="6AABB8EE"/>
    <w:rsid w:val="6AAC0182"/>
    <w:rsid w:val="6AAC0AED"/>
    <w:rsid w:val="6AAC9A2A"/>
    <w:rsid w:val="6AAD3B8A"/>
    <w:rsid w:val="6AAD4BA9"/>
    <w:rsid w:val="6AAE5E07"/>
    <w:rsid w:val="6AAEBF32"/>
    <w:rsid w:val="6AB06746"/>
    <w:rsid w:val="6AB0CAF7"/>
    <w:rsid w:val="6AB18E3D"/>
    <w:rsid w:val="6AB2549C"/>
    <w:rsid w:val="6AB26E7B"/>
    <w:rsid w:val="6AB315E7"/>
    <w:rsid w:val="6AB4F643"/>
    <w:rsid w:val="6AB742ED"/>
    <w:rsid w:val="6AB7F036"/>
    <w:rsid w:val="6AB843D5"/>
    <w:rsid w:val="6AB8995F"/>
    <w:rsid w:val="6ABA2B8A"/>
    <w:rsid w:val="6ABB647A"/>
    <w:rsid w:val="6ABCD12E"/>
    <w:rsid w:val="6ABCDB8A"/>
    <w:rsid w:val="6ABD151B"/>
    <w:rsid w:val="6ABDA393"/>
    <w:rsid w:val="6ABEA637"/>
    <w:rsid w:val="6AC0489B"/>
    <w:rsid w:val="6AC34775"/>
    <w:rsid w:val="6AC34EAA"/>
    <w:rsid w:val="6AC4BF0D"/>
    <w:rsid w:val="6AC4E930"/>
    <w:rsid w:val="6AC5C30C"/>
    <w:rsid w:val="6AC5C4F8"/>
    <w:rsid w:val="6AC7A025"/>
    <w:rsid w:val="6AC80CFF"/>
    <w:rsid w:val="6AC9C5B5"/>
    <w:rsid w:val="6ACA5C3D"/>
    <w:rsid w:val="6ACAB4A2"/>
    <w:rsid w:val="6ACDC3AE"/>
    <w:rsid w:val="6ACE0FBF"/>
    <w:rsid w:val="6ACFC39F"/>
    <w:rsid w:val="6AD168BA"/>
    <w:rsid w:val="6AD217E0"/>
    <w:rsid w:val="6AD28268"/>
    <w:rsid w:val="6AD53CEC"/>
    <w:rsid w:val="6AD6841A"/>
    <w:rsid w:val="6AD87D6D"/>
    <w:rsid w:val="6ADAC88F"/>
    <w:rsid w:val="6ADCB1CF"/>
    <w:rsid w:val="6ADD9FDA"/>
    <w:rsid w:val="6ADFC20C"/>
    <w:rsid w:val="6AE01911"/>
    <w:rsid w:val="6AE0CB16"/>
    <w:rsid w:val="6AE0D4F0"/>
    <w:rsid w:val="6AE1DB68"/>
    <w:rsid w:val="6AE1E84A"/>
    <w:rsid w:val="6AE25B1E"/>
    <w:rsid w:val="6AE3CE8B"/>
    <w:rsid w:val="6AE3FA55"/>
    <w:rsid w:val="6AE4C7DB"/>
    <w:rsid w:val="6AE4EB04"/>
    <w:rsid w:val="6AE55EBB"/>
    <w:rsid w:val="6AE82BF5"/>
    <w:rsid w:val="6AE939DF"/>
    <w:rsid w:val="6AEAEB63"/>
    <w:rsid w:val="6AEAF9BE"/>
    <w:rsid w:val="6AEC031E"/>
    <w:rsid w:val="6AECAA2A"/>
    <w:rsid w:val="6AECFBA1"/>
    <w:rsid w:val="6AEE5B35"/>
    <w:rsid w:val="6AEEA874"/>
    <w:rsid w:val="6AEF1193"/>
    <w:rsid w:val="6AEF43EC"/>
    <w:rsid w:val="6AEF6FF8"/>
    <w:rsid w:val="6AEFBE6D"/>
    <w:rsid w:val="6AF02708"/>
    <w:rsid w:val="6AF346A5"/>
    <w:rsid w:val="6AF4437F"/>
    <w:rsid w:val="6AF47A9B"/>
    <w:rsid w:val="6AF56903"/>
    <w:rsid w:val="6AF617C2"/>
    <w:rsid w:val="6AF7A309"/>
    <w:rsid w:val="6AF816D7"/>
    <w:rsid w:val="6AF83715"/>
    <w:rsid w:val="6AF8435B"/>
    <w:rsid w:val="6AF9AF8C"/>
    <w:rsid w:val="6AF9D020"/>
    <w:rsid w:val="6AF9D57D"/>
    <w:rsid w:val="6AFA2803"/>
    <w:rsid w:val="6AFB617C"/>
    <w:rsid w:val="6AFB6E3E"/>
    <w:rsid w:val="6AFB7F88"/>
    <w:rsid w:val="6AFBBF4F"/>
    <w:rsid w:val="6AFC6E69"/>
    <w:rsid w:val="6AFD6FD1"/>
    <w:rsid w:val="6AFDD53D"/>
    <w:rsid w:val="6AFDF605"/>
    <w:rsid w:val="6AFE98A2"/>
    <w:rsid w:val="6AFFADE1"/>
    <w:rsid w:val="6B0180DD"/>
    <w:rsid w:val="6B059F05"/>
    <w:rsid w:val="6B068C21"/>
    <w:rsid w:val="6B09E236"/>
    <w:rsid w:val="6B0A088F"/>
    <w:rsid w:val="6B0AD256"/>
    <w:rsid w:val="6B0B1F36"/>
    <w:rsid w:val="6B0B344F"/>
    <w:rsid w:val="6B0BA2DF"/>
    <w:rsid w:val="6B0BA792"/>
    <w:rsid w:val="6B0D7E5A"/>
    <w:rsid w:val="6B0DA0E7"/>
    <w:rsid w:val="6B0DE2BA"/>
    <w:rsid w:val="6B0E8BB4"/>
    <w:rsid w:val="6B0EB751"/>
    <w:rsid w:val="6B0F1D3D"/>
    <w:rsid w:val="6B0FABE9"/>
    <w:rsid w:val="6B0FFDC8"/>
    <w:rsid w:val="6B1144B8"/>
    <w:rsid w:val="6B14D45C"/>
    <w:rsid w:val="6B19443C"/>
    <w:rsid w:val="6B199F75"/>
    <w:rsid w:val="6B1B046E"/>
    <w:rsid w:val="6B1BB8A9"/>
    <w:rsid w:val="6B1C614F"/>
    <w:rsid w:val="6B1C6D41"/>
    <w:rsid w:val="6B1C763F"/>
    <w:rsid w:val="6B1C952E"/>
    <w:rsid w:val="6B1CC34E"/>
    <w:rsid w:val="6B1CFDCE"/>
    <w:rsid w:val="6B1FFB6C"/>
    <w:rsid w:val="6B2088D9"/>
    <w:rsid w:val="6B20C74F"/>
    <w:rsid w:val="6B20EF5F"/>
    <w:rsid w:val="6B21E45F"/>
    <w:rsid w:val="6B222B1A"/>
    <w:rsid w:val="6B284E80"/>
    <w:rsid w:val="6B296301"/>
    <w:rsid w:val="6B298625"/>
    <w:rsid w:val="6B2B60B7"/>
    <w:rsid w:val="6B2D1C74"/>
    <w:rsid w:val="6B2E35BE"/>
    <w:rsid w:val="6B2EBE1E"/>
    <w:rsid w:val="6B319F8A"/>
    <w:rsid w:val="6B33370C"/>
    <w:rsid w:val="6B33AC17"/>
    <w:rsid w:val="6B340A2B"/>
    <w:rsid w:val="6B34877C"/>
    <w:rsid w:val="6B365671"/>
    <w:rsid w:val="6B36699F"/>
    <w:rsid w:val="6B36A304"/>
    <w:rsid w:val="6B36A6B4"/>
    <w:rsid w:val="6B3910A8"/>
    <w:rsid w:val="6B39A70A"/>
    <w:rsid w:val="6B3C958B"/>
    <w:rsid w:val="6B3CA1D6"/>
    <w:rsid w:val="6B3D5306"/>
    <w:rsid w:val="6B3E9F80"/>
    <w:rsid w:val="6B3ED30B"/>
    <w:rsid w:val="6B3F865D"/>
    <w:rsid w:val="6B402A40"/>
    <w:rsid w:val="6B40D08E"/>
    <w:rsid w:val="6B415FAF"/>
    <w:rsid w:val="6B41C328"/>
    <w:rsid w:val="6B41D242"/>
    <w:rsid w:val="6B42B40C"/>
    <w:rsid w:val="6B42B47E"/>
    <w:rsid w:val="6B42D40C"/>
    <w:rsid w:val="6B43DD00"/>
    <w:rsid w:val="6B443477"/>
    <w:rsid w:val="6B4458B1"/>
    <w:rsid w:val="6B44FF85"/>
    <w:rsid w:val="6B45198F"/>
    <w:rsid w:val="6B45C934"/>
    <w:rsid w:val="6B45D9C3"/>
    <w:rsid w:val="6B47B19E"/>
    <w:rsid w:val="6B488596"/>
    <w:rsid w:val="6B48D3EB"/>
    <w:rsid w:val="6B4B93EB"/>
    <w:rsid w:val="6B4BBD5F"/>
    <w:rsid w:val="6B4CA7F0"/>
    <w:rsid w:val="6B4CC4C4"/>
    <w:rsid w:val="6B4CE4FB"/>
    <w:rsid w:val="6B4DA477"/>
    <w:rsid w:val="6B4EBB41"/>
    <w:rsid w:val="6B5012D0"/>
    <w:rsid w:val="6B509084"/>
    <w:rsid w:val="6B516324"/>
    <w:rsid w:val="6B5377B6"/>
    <w:rsid w:val="6B53B07D"/>
    <w:rsid w:val="6B54C4CC"/>
    <w:rsid w:val="6B56FE42"/>
    <w:rsid w:val="6B57CB2E"/>
    <w:rsid w:val="6B589574"/>
    <w:rsid w:val="6B59A158"/>
    <w:rsid w:val="6B5A2338"/>
    <w:rsid w:val="6B5A6782"/>
    <w:rsid w:val="6B5AA237"/>
    <w:rsid w:val="6B5AE424"/>
    <w:rsid w:val="6B5B5778"/>
    <w:rsid w:val="6B5C3C01"/>
    <w:rsid w:val="6B5C76B2"/>
    <w:rsid w:val="6B5D056D"/>
    <w:rsid w:val="6B5F9418"/>
    <w:rsid w:val="6B60ECBB"/>
    <w:rsid w:val="6B61D5FB"/>
    <w:rsid w:val="6B6274D9"/>
    <w:rsid w:val="6B636C80"/>
    <w:rsid w:val="6B661DC6"/>
    <w:rsid w:val="6B667AC1"/>
    <w:rsid w:val="6B6684E9"/>
    <w:rsid w:val="6B6766F2"/>
    <w:rsid w:val="6B684EAC"/>
    <w:rsid w:val="6B684F52"/>
    <w:rsid w:val="6B6914C6"/>
    <w:rsid w:val="6B6974BF"/>
    <w:rsid w:val="6B69FCB4"/>
    <w:rsid w:val="6B6B3C0A"/>
    <w:rsid w:val="6B6B73BE"/>
    <w:rsid w:val="6B6E6B33"/>
    <w:rsid w:val="6B6FCF2C"/>
    <w:rsid w:val="6B700536"/>
    <w:rsid w:val="6B703FC6"/>
    <w:rsid w:val="6B70733B"/>
    <w:rsid w:val="6B713E1C"/>
    <w:rsid w:val="6B72D8D3"/>
    <w:rsid w:val="6B72DE17"/>
    <w:rsid w:val="6B72DF3D"/>
    <w:rsid w:val="6B7409EF"/>
    <w:rsid w:val="6B740F21"/>
    <w:rsid w:val="6B74866D"/>
    <w:rsid w:val="6B75C19C"/>
    <w:rsid w:val="6B75F653"/>
    <w:rsid w:val="6B767463"/>
    <w:rsid w:val="6B77A887"/>
    <w:rsid w:val="6B77D620"/>
    <w:rsid w:val="6B77F803"/>
    <w:rsid w:val="6B784065"/>
    <w:rsid w:val="6B79871A"/>
    <w:rsid w:val="6B7A82ED"/>
    <w:rsid w:val="6B7A8EEE"/>
    <w:rsid w:val="6B7B52F5"/>
    <w:rsid w:val="6B7CA4EE"/>
    <w:rsid w:val="6B7D5711"/>
    <w:rsid w:val="6B7DCDCE"/>
    <w:rsid w:val="6B7E3A1B"/>
    <w:rsid w:val="6B7F8727"/>
    <w:rsid w:val="6B7F9EE3"/>
    <w:rsid w:val="6B80773A"/>
    <w:rsid w:val="6B8151F4"/>
    <w:rsid w:val="6B816EEE"/>
    <w:rsid w:val="6B81D8B2"/>
    <w:rsid w:val="6B8368E9"/>
    <w:rsid w:val="6B8468EB"/>
    <w:rsid w:val="6B848CF2"/>
    <w:rsid w:val="6B85E9CD"/>
    <w:rsid w:val="6B86CD3E"/>
    <w:rsid w:val="6B878FFA"/>
    <w:rsid w:val="6B891FB0"/>
    <w:rsid w:val="6B899285"/>
    <w:rsid w:val="6B89FCDB"/>
    <w:rsid w:val="6B8A320D"/>
    <w:rsid w:val="6B8BFA03"/>
    <w:rsid w:val="6B8CBA7F"/>
    <w:rsid w:val="6B8CEBE0"/>
    <w:rsid w:val="6B8D5E30"/>
    <w:rsid w:val="6B8E17FD"/>
    <w:rsid w:val="6B8EA0F0"/>
    <w:rsid w:val="6B8EE232"/>
    <w:rsid w:val="6B8F2640"/>
    <w:rsid w:val="6B909146"/>
    <w:rsid w:val="6B90DC61"/>
    <w:rsid w:val="6B9112E6"/>
    <w:rsid w:val="6B91226A"/>
    <w:rsid w:val="6B922E72"/>
    <w:rsid w:val="6B924F77"/>
    <w:rsid w:val="6B92965F"/>
    <w:rsid w:val="6B92FA52"/>
    <w:rsid w:val="6B947451"/>
    <w:rsid w:val="6B954FE0"/>
    <w:rsid w:val="6B95EFB5"/>
    <w:rsid w:val="6B9612A7"/>
    <w:rsid w:val="6B96B6ED"/>
    <w:rsid w:val="6B98235E"/>
    <w:rsid w:val="6B98530B"/>
    <w:rsid w:val="6B9B991F"/>
    <w:rsid w:val="6B9BCDD7"/>
    <w:rsid w:val="6B9CE3CA"/>
    <w:rsid w:val="6B9F1790"/>
    <w:rsid w:val="6B9F43D4"/>
    <w:rsid w:val="6B9FFBEE"/>
    <w:rsid w:val="6BA06E6B"/>
    <w:rsid w:val="6BA206CD"/>
    <w:rsid w:val="6BA2D02C"/>
    <w:rsid w:val="6BA3CBAB"/>
    <w:rsid w:val="6BA41C00"/>
    <w:rsid w:val="6BA4990E"/>
    <w:rsid w:val="6BA5B722"/>
    <w:rsid w:val="6BA5B74E"/>
    <w:rsid w:val="6BA6163C"/>
    <w:rsid w:val="6BA669FE"/>
    <w:rsid w:val="6BA68650"/>
    <w:rsid w:val="6BA6966C"/>
    <w:rsid w:val="6BA720A0"/>
    <w:rsid w:val="6BA7EC97"/>
    <w:rsid w:val="6BA8E157"/>
    <w:rsid w:val="6BAA3DE6"/>
    <w:rsid w:val="6BAB66FA"/>
    <w:rsid w:val="6BAB75F5"/>
    <w:rsid w:val="6BAC9716"/>
    <w:rsid w:val="6BACDCC9"/>
    <w:rsid w:val="6BAD7580"/>
    <w:rsid w:val="6BAED393"/>
    <w:rsid w:val="6BAF6B50"/>
    <w:rsid w:val="6BB06715"/>
    <w:rsid w:val="6BB1281E"/>
    <w:rsid w:val="6BB1A445"/>
    <w:rsid w:val="6BB22A13"/>
    <w:rsid w:val="6BB37865"/>
    <w:rsid w:val="6BB48A17"/>
    <w:rsid w:val="6BB604A9"/>
    <w:rsid w:val="6BB60847"/>
    <w:rsid w:val="6BB811DA"/>
    <w:rsid w:val="6BB8AA96"/>
    <w:rsid w:val="6BB99438"/>
    <w:rsid w:val="6BB9A90B"/>
    <w:rsid w:val="6BBAE27B"/>
    <w:rsid w:val="6BBC1537"/>
    <w:rsid w:val="6BBEE989"/>
    <w:rsid w:val="6BBF0141"/>
    <w:rsid w:val="6BBF3B92"/>
    <w:rsid w:val="6BBF817E"/>
    <w:rsid w:val="6BC0396C"/>
    <w:rsid w:val="6BC1399E"/>
    <w:rsid w:val="6BC1EDC7"/>
    <w:rsid w:val="6BC27A98"/>
    <w:rsid w:val="6BC293AE"/>
    <w:rsid w:val="6BC31370"/>
    <w:rsid w:val="6BC37A8E"/>
    <w:rsid w:val="6BC545F0"/>
    <w:rsid w:val="6BC6ED7B"/>
    <w:rsid w:val="6BC819C9"/>
    <w:rsid w:val="6BC92006"/>
    <w:rsid w:val="6BC9573D"/>
    <w:rsid w:val="6BC96C93"/>
    <w:rsid w:val="6BC9AAAE"/>
    <w:rsid w:val="6BC9F33A"/>
    <w:rsid w:val="6BCB1AC0"/>
    <w:rsid w:val="6BCBA372"/>
    <w:rsid w:val="6BCC7A05"/>
    <w:rsid w:val="6BCCB4F8"/>
    <w:rsid w:val="6BD0EAA1"/>
    <w:rsid w:val="6BD1F5A2"/>
    <w:rsid w:val="6BD43864"/>
    <w:rsid w:val="6BD4EA32"/>
    <w:rsid w:val="6BD573F3"/>
    <w:rsid w:val="6BD5C705"/>
    <w:rsid w:val="6BD6AF68"/>
    <w:rsid w:val="6BD6B609"/>
    <w:rsid w:val="6BD7CF33"/>
    <w:rsid w:val="6BD7EE97"/>
    <w:rsid w:val="6BD8FDAD"/>
    <w:rsid w:val="6BDB59C6"/>
    <w:rsid w:val="6BDC1EAE"/>
    <w:rsid w:val="6BDC7227"/>
    <w:rsid w:val="6BDC7B62"/>
    <w:rsid w:val="6BDC7E4B"/>
    <w:rsid w:val="6BDCB16D"/>
    <w:rsid w:val="6BDE2DFE"/>
    <w:rsid w:val="6BDE64A2"/>
    <w:rsid w:val="6BE0B22D"/>
    <w:rsid w:val="6BE16349"/>
    <w:rsid w:val="6BE256F5"/>
    <w:rsid w:val="6BE2C466"/>
    <w:rsid w:val="6BE2D08F"/>
    <w:rsid w:val="6BE3B242"/>
    <w:rsid w:val="6BE3D477"/>
    <w:rsid w:val="6BE4103F"/>
    <w:rsid w:val="6BE4E8A4"/>
    <w:rsid w:val="6BE4EBF8"/>
    <w:rsid w:val="6BE593BD"/>
    <w:rsid w:val="6BE643E9"/>
    <w:rsid w:val="6BE68DA9"/>
    <w:rsid w:val="6BE72116"/>
    <w:rsid w:val="6BE7ABF3"/>
    <w:rsid w:val="6BE7DEA6"/>
    <w:rsid w:val="6BE814A7"/>
    <w:rsid w:val="6BE871F8"/>
    <w:rsid w:val="6BE964E3"/>
    <w:rsid w:val="6BEA346C"/>
    <w:rsid w:val="6BEA39C0"/>
    <w:rsid w:val="6BEABEF1"/>
    <w:rsid w:val="6BEB9D8D"/>
    <w:rsid w:val="6BEC343A"/>
    <w:rsid w:val="6BED60CF"/>
    <w:rsid w:val="6BEF0EC2"/>
    <w:rsid w:val="6BEF9043"/>
    <w:rsid w:val="6BEFE25F"/>
    <w:rsid w:val="6BF03AE3"/>
    <w:rsid w:val="6BF36E65"/>
    <w:rsid w:val="6BF37078"/>
    <w:rsid w:val="6BF3CEF8"/>
    <w:rsid w:val="6BF4BB83"/>
    <w:rsid w:val="6BF8A1A3"/>
    <w:rsid w:val="6BF8D15E"/>
    <w:rsid w:val="6BF8DF88"/>
    <w:rsid w:val="6BFCA14E"/>
    <w:rsid w:val="6BFCC7E5"/>
    <w:rsid w:val="6BFE0830"/>
    <w:rsid w:val="6BFE38F7"/>
    <w:rsid w:val="6BFE40AE"/>
    <w:rsid w:val="6BFE4C82"/>
    <w:rsid w:val="6BFF0699"/>
    <w:rsid w:val="6C01AD65"/>
    <w:rsid w:val="6C055E3B"/>
    <w:rsid w:val="6C05FDC0"/>
    <w:rsid w:val="6C069884"/>
    <w:rsid w:val="6C0737D4"/>
    <w:rsid w:val="6C07A6E9"/>
    <w:rsid w:val="6C0816DA"/>
    <w:rsid w:val="6C0A3F8B"/>
    <w:rsid w:val="6C0A890B"/>
    <w:rsid w:val="6C0AB9AB"/>
    <w:rsid w:val="6C0BEBE3"/>
    <w:rsid w:val="6C0F022A"/>
    <w:rsid w:val="6C0F2480"/>
    <w:rsid w:val="6C0F6C1D"/>
    <w:rsid w:val="6C0FD6D5"/>
    <w:rsid w:val="6C1047ED"/>
    <w:rsid w:val="6C1107A5"/>
    <w:rsid w:val="6C115F5A"/>
    <w:rsid w:val="6C1190C0"/>
    <w:rsid w:val="6C13486F"/>
    <w:rsid w:val="6C139594"/>
    <w:rsid w:val="6C13A24C"/>
    <w:rsid w:val="6C14A522"/>
    <w:rsid w:val="6C156903"/>
    <w:rsid w:val="6C157901"/>
    <w:rsid w:val="6C189E9B"/>
    <w:rsid w:val="6C18EF84"/>
    <w:rsid w:val="6C190D43"/>
    <w:rsid w:val="6C1A5E1B"/>
    <w:rsid w:val="6C1A6399"/>
    <w:rsid w:val="6C1BA9C0"/>
    <w:rsid w:val="6C1BC67E"/>
    <w:rsid w:val="6C1CA148"/>
    <w:rsid w:val="6C1CD21D"/>
    <w:rsid w:val="6C1E3C9D"/>
    <w:rsid w:val="6C1E7373"/>
    <w:rsid w:val="6C1F14DF"/>
    <w:rsid w:val="6C1FB3CF"/>
    <w:rsid w:val="6C20B3B5"/>
    <w:rsid w:val="6C21F588"/>
    <w:rsid w:val="6C23C80E"/>
    <w:rsid w:val="6C23F5E2"/>
    <w:rsid w:val="6C258BD3"/>
    <w:rsid w:val="6C2659A0"/>
    <w:rsid w:val="6C279F65"/>
    <w:rsid w:val="6C2817E2"/>
    <w:rsid w:val="6C2A1167"/>
    <w:rsid w:val="6C2C0BF6"/>
    <w:rsid w:val="6C2CC113"/>
    <w:rsid w:val="6C2DE3A1"/>
    <w:rsid w:val="6C2DF1DE"/>
    <w:rsid w:val="6C2DFB9B"/>
    <w:rsid w:val="6C2FD218"/>
    <w:rsid w:val="6C30EFCA"/>
    <w:rsid w:val="6C31D312"/>
    <w:rsid w:val="6C31D448"/>
    <w:rsid w:val="6C3570C4"/>
    <w:rsid w:val="6C35C36F"/>
    <w:rsid w:val="6C36A88F"/>
    <w:rsid w:val="6C36F48A"/>
    <w:rsid w:val="6C374A8C"/>
    <w:rsid w:val="6C384E1A"/>
    <w:rsid w:val="6C39224F"/>
    <w:rsid w:val="6C39BD35"/>
    <w:rsid w:val="6C3A014F"/>
    <w:rsid w:val="6C3C6C64"/>
    <w:rsid w:val="6C3DF563"/>
    <w:rsid w:val="6C3E55F8"/>
    <w:rsid w:val="6C406BE3"/>
    <w:rsid w:val="6C419125"/>
    <w:rsid w:val="6C41A243"/>
    <w:rsid w:val="6C420A67"/>
    <w:rsid w:val="6C42F085"/>
    <w:rsid w:val="6C435A42"/>
    <w:rsid w:val="6C4444F9"/>
    <w:rsid w:val="6C45CFD9"/>
    <w:rsid w:val="6C469764"/>
    <w:rsid w:val="6C47361E"/>
    <w:rsid w:val="6C4736D4"/>
    <w:rsid w:val="6C474D93"/>
    <w:rsid w:val="6C47DBCE"/>
    <w:rsid w:val="6C47FE70"/>
    <w:rsid w:val="6C48ABD6"/>
    <w:rsid w:val="6C48D6D3"/>
    <w:rsid w:val="6C49612E"/>
    <w:rsid w:val="6C4A05B7"/>
    <w:rsid w:val="6C4A2DD3"/>
    <w:rsid w:val="6C4A3170"/>
    <w:rsid w:val="6C4A3B9F"/>
    <w:rsid w:val="6C4A5430"/>
    <w:rsid w:val="6C4C5A0D"/>
    <w:rsid w:val="6C4C9C61"/>
    <w:rsid w:val="6C4E1ACE"/>
    <w:rsid w:val="6C4EB218"/>
    <w:rsid w:val="6C5004F0"/>
    <w:rsid w:val="6C51CD21"/>
    <w:rsid w:val="6C533999"/>
    <w:rsid w:val="6C543C7E"/>
    <w:rsid w:val="6C5442AE"/>
    <w:rsid w:val="6C5490A9"/>
    <w:rsid w:val="6C55F1E0"/>
    <w:rsid w:val="6C5676B2"/>
    <w:rsid w:val="6C56BF91"/>
    <w:rsid w:val="6C576932"/>
    <w:rsid w:val="6C57B0C8"/>
    <w:rsid w:val="6C5805F7"/>
    <w:rsid w:val="6C5813B8"/>
    <w:rsid w:val="6C5843D0"/>
    <w:rsid w:val="6C58A470"/>
    <w:rsid w:val="6C58E2C9"/>
    <w:rsid w:val="6C599B32"/>
    <w:rsid w:val="6C5A8950"/>
    <w:rsid w:val="6C5AD672"/>
    <w:rsid w:val="6C5BB852"/>
    <w:rsid w:val="6C5BE23F"/>
    <w:rsid w:val="6C5C50B1"/>
    <w:rsid w:val="6C5E2A59"/>
    <w:rsid w:val="6C5EDA54"/>
    <w:rsid w:val="6C5F01D2"/>
    <w:rsid w:val="6C5F8253"/>
    <w:rsid w:val="6C6268F6"/>
    <w:rsid w:val="6C62C23F"/>
    <w:rsid w:val="6C62E209"/>
    <w:rsid w:val="6C648220"/>
    <w:rsid w:val="6C64C1DF"/>
    <w:rsid w:val="6C64F829"/>
    <w:rsid w:val="6C65CABE"/>
    <w:rsid w:val="6C662812"/>
    <w:rsid w:val="6C665691"/>
    <w:rsid w:val="6C66AE8F"/>
    <w:rsid w:val="6C66ED96"/>
    <w:rsid w:val="6C68C0FF"/>
    <w:rsid w:val="6C6A3C3C"/>
    <w:rsid w:val="6C6C4F8B"/>
    <w:rsid w:val="6C6CC247"/>
    <w:rsid w:val="6C6DDB38"/>
    <w:rsid w:val="6C6F4263"/>
    <w:rsid w:val="6C6F4D5B"/>
    <w:rsid w:val="6C6F9CA1"/>
    <w:rsid w:val="6C703C93"/>
    <w:rsid w:val="6C706668"/>
    <w:rsid w:val="6C70F233"/>
    <w:rsid w:val="6C713663"/>
    <w:rsid w:val="6C719CCF"/>
    <w:rsid w:val="6C71AA20"/>
    <w:rsid w:val="6C724414"/>
    <w:rsid w:val="6C7469C6"/>
    <w:rsid w:val="6C755B2A"/>
    <w:rsid w:val="6C75C163"/>
    <w:rsid w:val="6C76A091"/>
    <w:rsid w:val="6C77AEB6"/>
    <w:rsid w:val="6C77C24D"/>
    <w:rsid w:val="6C77C42C"/>
    <w:rsid w:val="6C78559D"/>
    <w:rsid w:val="6C78F5AC"/>
    <w:rsid w:val="6C7C8DF7"/>
    <w:rsid w:val="6C7DB139"/>
    <w:rsid w:val="6C7DEF1A"/>
    <w:rsid w:val="6C7ED4B9"/>
    <w:rsid w:val="6C7FA4C0"/>
    <w:rsid w:val="6C812E04"/>
    <w:rsid w:val="6C822DBE"/>
    <w:rsid w:val="6C851CB0"/>
    <w:rsid w:val="6C85F1BC"/>
    <w:rsid w:val="6C863973"/>
    <w:rsid w:val="6C89BC8A"/>
    <w:rsid w:val="6C89F0FC"/>
    <w:rsid w:val="6C8A39A7"/>
    <w:rsid w:val="6C8C3BD7"/>
    <w:rsid w:val="6C8C463D"/>
    <w:rsid w:val="6C8C5492"/>
    <w:rsid w:val="6C8CB4E7"/>
    <w:rsid w:val="6C8D905F"/>
    <w:rsid w:val="6C8F09DA"/>
    <w:rsid w:val="6C8F731F"/>
    <w:rsid w:val="6C9008F2"/>
    <w:rsid w:val="6C901E49"/>
    <w:rsid w:val="6C919FF1"/>
    <w:rsid w:val="6C91B7C4"/>
    <w:rsid w:val="6C92A4BB"/>
    <w:rsid w:val="6C93DA69"/>
    <w:rsid w:val="6C942092"/>
    <w:rsid w:val="6C94E4D0"/>
    <w:rsid w:val="6C97086F"/>
    <w:rsid w:val="6C97941E"/>
    <w:rsid w:val="6C97ED1C"/>
    <w:rsid w:val="6C980880"/>
    <w:rsid w:val="6C983FC2"/>
    <w:rsid w:val="6C986A2F"/>
    <w:rsid w:val="6C986D10"/>
    <w:rsid w:val="6C99BC3E"/>
    <w:rsid w:val="6C9A16A7"/>
    <w:rsid w:val="6C9CCE8B"/>
    <w:rsid w:val="6C9CCFC2"/>
    <w:rsid w:val="6C9F0877"/>
    <w:rsid w:val="6C9F38CB"/>
    <w:rsid w:val="6C9FD56F"/>
    <w:rsid w:val="6CA27062"/>
    <w:rsid w:val="6CA2A9F9"/>
    <w:rsid w:val="6CA36536"/>
    <w:rsid w:val="6CA391F8"/>
    <w:rsid w:val="6CA439D3"/>
    <w:rsid w:val="6CA463FE"/>
    <w:rsid w:val="6CA5BB63"/>
    <w:rsid w:val="6CA644FE"/>
    <w:rsid w:val="6CA6B1AA"/>
    <w:rsid w:val="6CA7A43B"/>
    <w:rsid w:val="6CA7EB50"/>
    <w:rsid w:val="6CA7FCC3"/>
    <w:rsid w:val="6CA88C41"/>
    <w:rsid w:val="6CA8B178"/>
    <w:rsid w:val="6CA8D85F"/>
    <w:rsid w:val="6CA95116"/>
    <w:rsid w:val="6CA9CF5B"/>
    <w:rsid w:val="6CAA0226"/>
    <w:rsid w:val="6CAA5B67"/>
    <w:rsid w:val="6CAACD9E"/>
    <w:rsid w:val="6CABCADD"/>
    <w:rsid w:val="6CACAB93"/>
    <w:rsid w:val="6CAD2E8C"/>
    <w:rsid w:val="6CAE6B3D"/>
    <w:rsid w:val="6CAF4DBE"/>
    <w:rsid w:val="6CAF7016"/>
    <w:rsid w:val="6CB0DCCE"/>
    <w:rsid w:val="6CB1123A"/>
    <w:rsid w:val="6CB275A7"/>
    <w:rsid w:val="6CB27FAC"/>
    <w:rsid w:val="6CB2CF61"/>
    <w:rsid w:val="6CB3E5FA"/>
    <w:rsid w:val="6CB43E50"/>
    <w:rsid w:val="6CB60B24"/>
    <w:rsid w:val="6CB65B9C"/>
    <w:rsid w:val="6CB6B037"/>
    <w:rsid w:val="6CB7CA70"/>
    <w:rsid w:val="6CB8A464"/>
    <w:rsid w:val="6CB99050"/>
    <w:rsid w:val="6CBBDA25"/>
    <w:rsid w:val="6CBC4390"/>
    <w:rsid w:val="6CBE3081"/>
    <w:rsid w:val="6CBE47C7"/>
    <w:rsid w:val="6CC11E43"/>
    <w:rsid w:val="6CC241F7"/>
    <w:rsid w:val="6CC292AB"/>
    <w:rsid w:val="6CC2DC33"/>
    <w:rsid w:val="6CC53EE6"/>
    <w:rsid w:val="6CC6C3E3"/>
    <w:rsid w:val="6CC7BD22"/>
    <w:rsid w:val="6CC82C99"/>
    <w:rsid w:val="6CC8E69C"/>
    <w:rsid w:val="6CCA3D5A"/>
    <w:rsid w:val="6CCC029F"/>
    <w:rsid w:val="6CCC1867"/>
    <w:rsid w:val="6CCE66C6"/>
    <w:rsid w:val="6CD1C143"/>
    <w:rsid w:val="6CD20AB1"/>
    <w:rsid w:val="6CD2DF25"/>
    <w:rsid w:val="6CD58E0E"/>
    <w:rsid w:val="6CD5936A"/>
    <w:rsid w:val="6CD5DBE4"/>
    <w:rsid w:val="6CD6129C"/>
    <w:rsid w:val="6CD79EAC"/>
    <w:rsid w:val="6CD8437F"/>
    <w:rsid w:val="6CD8639C"/>
    <w:rsid w:val="6CD873BC"/>
    <w:rsid w:val="6CDA5B93"/>
    <w:rsid w:val="6CDC1B0C"/>
    <w:rsid w:val="6CDC1C5A"/>
    <w:rsid w:val="6CDC5A46"/>
    <w:rsid w:val="6CDC618C"/>
    <w:rsid w:val="6CDCC0D5"/>
    <w:rsid w:val="6CDCE588"/>
    <w:rsid w:val="6CDD59CD"/>
    <w:rsid w:val="6CDD8452"/>
    <w:rsid w:val="6CDD8A5E"/>
    <w:rsid w:val="6CDED18E"/>
    <w:rsid w:val="6CDEDD6F"/>
    <w:rsid w:val="6CE034C7"/>
    <w:rsid w:val="6CE1BD62"/>
    <w:rsid w:val="6CE26CE5"/>
    <w:rsid w:val="6CE35350"/>
    <w:rsid w:val="6CE35FD1"/>
    <w:rsid w:val="6CE3B1C8"/>
    <w:rsid w:val="6CE3C24C"/>
    <w:rsid w:val="6CE56279"/>
    <w:rsid w:val="6CE5BA12"/>
    <w:rsid w:val="6CE60951"/>
    <w:rsid w:val="6CE895CE"/>
    <w:rsid w:val="6CE8B8E7"/>
    <w:rsid w:val="6CE9C3A7"/>
    <w:rsid w:val="6CEACF99"/>
    <w:rsid w:val="6CEB0DC5"/>
    <w:rsid w:val="6CED80E6"/>
    <w:rsid w:val="6CEEA52C"/>
    <w:rsid w:val="6CF1E4B3"/>
    <w:rsid w:val="6CF2122B"/>
    <w:rsid w:val="6CF2897F"/>
    <w:rsid w:val="6CF60750"/>
    <w:rsid w:val="6CF67916"/>
    <w:rsid w:val="6CF88BDB"/>
    <w:rsid w:val="6CF921E1"/>
    <w:rsid w:val="6CFA6677"/>
    <w:rsid w:val="6CFB3FFE"/>
    <w:rsid w:val="6CFB73CC"/>
    <w:rsid w:val="6CFCC0F4"/>
    <w:rsid w:val="6CFD430F"/>
    <w:rsid w:val="6CFEC3D2"/>
    <w:rsid w:val="6CFF3630"/>
    <w:rsid w:val="6D00645C"/>
    <w:rsid w:val="6D00C6C3"/>
    <w:rsid w:val="6D00DD96"/>
    <w:rsid w:val="6D012180"/>
    <w:rsid w:val="6D03509F"/>
    <w:rsid w:val="6D0363B6"/>
    <w:rsid w:val="6D05B1B7"/>
    <w:rsid w:val="6D0650AE"/>
    <w:rsid w:val="6D0695CA"/>
    <w:rsid w:val="6D070EBB"/>
    <w:rsid w:val="6D08BE51"/>
    <w:rsid w:val="6D08C12A"/>
    <w:rsid w:val="6D090631"/>
    <w:rsid w:val="6D0A3D24"/>
    <w:rsid w:val="6D0ADD17"/>
    <w:rsid w:val="6D0B022C"/>
    <w:rsid w:val="6D0B1DD3"/>
    <w:rsid w:val="6D0C8699"/>
    <w:rsid w:val="6D0C9E95"/>
    <w:rsid w:val="6D0E6ECE"/>
    <w:rsid w:val="6D0EF301"/>
    <w:rsid w:val="6D122D57"/>
    <w:rsid w:val="6D124B78"/>
    <w:rsid w:val="6D16ED2E"/>
    <w:rsid w:val="6D170EF4"/>
    <w:rsid w:val="6D172CD5"/>
    <w:rsid w:val="6D17A955"/>
    <w:rsid w:val="6D18C4E1"/>
    <w:rsid w:val="6D18C8FF"/>
    <w:rsid w:val="6D191E39"/>
    <w:rsid w:val="6D198071"/>
    <w:rsid w:val="6D1A9254"/>
    <w:rsid w:val="6D1B4BE7"/>
    <w:rsid w:val="6D1BEF43"/>
    <w:rsid w:val="6D1C56F8"/>
    <w:rsid w:val="6D1C725B"/>
    <w:rsid w:val="6D1CDF65"/>
    <w:rsid w:val="6D1D9D57"/>
    <w:rsid w:val="6D1F1447"/>
    <w:rsid w:val="6D1F5633"/>
    <w:rsid w:val="6D1FC27C"/>
    <w:rsid w:val="6D20645E"/>
    <w:rsid w:val="6D20C34D"/>
    <w:rsid w:val="6D20C362"/>
    <w:rsid w:val="6D2105A7"/>
    <w:rsid w:val="6D216A5D"/>
    <w:rsid w:val="6D21B1CF"/>
    <w:rsid w:val="6D21C7D2"/>
    <w:rsid w:val="6D21DBD6"/>
    <w:rsid w:val="6D2277EE"/>
    <w:rsid w:val="6D22C78B"/>
    <w:rsid w:val="6D232A63"/>
    <w:rsid w:val="6D243027"/>
    <w:rsid w:val="6D254F08"/>
    <w:rsid w:val="6D262E35"/>
    <w:rsid w:val="6D26BD8A"/>
    <w:rsid w:val="6D26C4AF"/>
    <w:rsid w:val="6D271246"/>
    <w:rsid w:val="6D283B75"/>
    <w:rsid w:val="6D295F3B"/>
    <w:rsid w:val="6D2BA7C7"/>
    <w:rsid w:val="6D2E70E9"/>
    <w:rsid w:val="6D2EA2BA"/>
    <w:rsid w:val="6D2F9282"/>
    <w:rsid w:val="6D31A4F7"/>
    <w:rsid w:val="6D32DC7C"/>
    <w:rsid w:val="6D337916"/>
    <w:rsid w:val="6D339C97"/>
    <w:rsid w:val="6D33BCE2"/>
    <w:rsid w:val="6D349FEF"/>
    <w:rsid w:val="6D35D7EC"/>
    <w:rsid w:val="6D380F84"/>
    <w:rsid w:val="6D3922F0"/>
    <w:rsid w:val="6D394431"/>
    <w:rsid w:val="6D396776"/>
    <w:rsid w:val="6D39F8E0"/>
    <w:rsid w:val="6D3ABAC6"/>
    <w:rsid w:val="6D3AFE27"/>
    <w:rsid w:val="6D3B8503"/>
    <w:rsid w:val="6D3BB932"/>
    <w:rsid w:val="6D3BFCF7"/>
    <w:rsid w:val="6D3C8255"/>
    <w:rsid w:val="6D3D4812"/>
    <w:rsid w:val="6D3E5A4C"/>
    <w:rsid w:val="6D412586"/>
    <w:rsid w:val="6D4186D7"/>
    <w:rsid w:val="6D440A30"/>
    <w:rsid w:val="6D44483D"/>
    <w:rsid w:val="6D444CD9"/>
    <w:rsid w:val="6D4492A9"/>
    <w:rsid w:val="6D44EF49"/>
    <w:rsid w:val="6D45849F"/>
    <w:rsid w:val="6D45FD9D"/>
    <w:rsid w:val="6D4639B2"/>
    <w:rsid w:val="6D466D7D"/>
    <w:rsid w:val="6D4773F5"/>
    <w:rsid w:val="6D4AFE6D"/>
    <w:rsid w:val="6D4B41CC"/>
    <w:rsid w:val="6D4C5D17"/>
    <w:rsid w:val="6D4CB565"/>
    <w:rsid w:val="6D4CB704"/>
    <w:rsid w:val="6D4EDEA6"/>
    <w:rsid w:val="6D502D6A"/>
    <w:rsid w:val="6D506214"/>
    <w:rsid w:val="6D50F045"/>
    <w:rsid w:val="6D5125C1"/>
    <w:rsid w:val="6D518863"/>
    <w:rsid w:val="6D53D0D1"/>
    <w:rsid w:val="6D5448DB"/>
    <w:rsid w:val="6D5464FB"/>
    <w:rsid w:val="6D55A785"/>
    <w:rsid w:val="6D56623F"/>
    <w:rsid w:val="6D5707D1"/>
    <w:rsid w:val="6D57CCBC"/>
    <w:rsid w:val="6D583A86"/>
    <w:rsid w:val="6D5915E2"/>
    <w:rsid w:val="6D59DBE2"/>
    <w:rsid w:val="6D5AC2E5"/>
    <w:rsid w:val="6D5BC556"/>
    <w:rsid w:val="6D5C6C3A"/>
    <w:rsid w:val="6D5D1196"/>
    <w:rsid w:val="6D5EA7BF"/>
    <w:rsid w:val="6D5ED2EB"/>
    <w:rsid w:val="6D5EE7F2"/>
    <w:rsid w:val="6D61F231"/>
    <w:rsid w:val="6D63C177"/>
    <w:rsid w:val="6D6483CF"/>
    <w:rsid w:val="6D658593"/>
    <w:rsid w:val="6D6625DE"/>
    <w:rsid w:val="6D6630E9"/>
    <w:rsid w:val="6D67045A"/>
    <w:rsid w:val="6D67691A"/>
    <w:rsid w:val="6D6777B2"/>
    <w:rsid w:val="6D67949E"/>
    <w:rsid w:val="6D68252A"/>
    <w:rsid w:val="6D6B5397"/>
    <w:rsid w:val="6D6CA82F"/>
    <w:rsid w:val="6D6D33EC"/>
    <w:rsid w:val="6D6DD99F"/>
    <w:rsid w:val="6D6DEAEF"/>
    <w:rsid w:val="6D6E1F69"/>
    <w:rsid w:val="6D6EEC09"/>
    <w:rsid w:val="6D6F3FDF"/>
    <w:rsid w:val="6D6F5DFF"/>
    <w:rsid w:val="6D6F7E8C"/>
    <w:rsid w:val="6D6FCCB0"/>
    <w:rsid w:val="6D702DB9"/>
    <w:rsid w:val="6D71489A"/>
    <w:rsid w:val="6D71CE00"/>
    <w:rsid w:val="6D73BCC6"/>
    <w:rsid w:val="6D74CB20"/>
    <w:rsid w:val="6D757DB9"/>
    <w:rsid w:val="6D77E6D1"/>
    <w:rsid w:val="6D788E7B"/>
    <w:rsid w:val="6D78AE20"/>
    <w:rsid w:val="6D7A2DC0"/>
    <w:rsid w:val="6D7ACE43"/>
    <w:rsid w:val="6D7C037F"/>
    <w:rsid w:val="6D7D63AB"/>
    <w:rsid w:val="6D7EE7CD"/>
    <w:rsid w:val="6D7F5F9A"/>
    <w:rsid w:val="6D819150"/>
    <w:rsid w:val="6D81CB1E"/>
    <w:rsid w:val="6D8290DB"/>
    <w:rsid w:val="6D83314D"/>
    <w:rsid w:val="6D835489"/>
    <w:rsid w:val="6D843615"/>
    <w:rsid w:val="6D8581B9"/>
    <w:rsid w:val="6D888AC3"/>
    <w:rsid w:val="6D89DA06"/>
    <w:rsid w:val="6D89DB82"/>
    <w:rsid w:val="6D8A1033"/>
    <w:rsid w:val="6D8A4D45"/>
    <w:rsid w:val="6D8B6B93"/>
    <w:rsid w:val="6D8C1143"/>
    <w:rsid w:val="6D8C1E43"/>
    <w:rsid w:val="6D8DD701"/>
    <w:rsid w:val="6D8FD47F"/>
    <w:rsid w:val="6D924387"/>
    <w:rsid w:val="6D9291DB"/>
    <w:rsid w:val="6D92C400"/>
    <w:rsid w:val="6D93D412"/>
    <w:rsid w:val="6D93FD31"/>
    <w:rsid w:val="6D964B40"/>
    <w:rsid w:val="6D97829F"/>
    <w:rsid w:val="6D98927F"/>
    <w:rsid w:val="6D98B6D9"/>
    <w:rsid w:val="6D98C67D"/>
    <w:rsid w:val="6D9933A8"/>
    <w:rsid w:val="6D9A81A9"/>
    <w:rsid w:val="6D9AE939"/>
    <w:rsid w:val="6D9C1A26"/>
    <w:rsid w:val="6D9C9E7C"/>
    <w:rsid w:val="6D9CF968"/>
    <w:rsid w:val="6DA064DE"/>
    <w:rsid w:val="6DA168F1"/>
    <w:rsid w:val="6DA2D4B6"/>
    <w:rsid w:val="6DA3C4AD"/>
    <w:rsid w:val="6DA41F83"/>
    <w:rsid w:val="6DA5DC0A"/>
    <w:rsid w:val="6DA69665"/>
    <w:rsid w:val="6DA77E18"/>
    <w:rsid w:val="6DA8F597"/>
    <w:rsid w:val="6DAA30DD"/>
    <w:rsid w:val="6DAA3615"/>
    <w:rsid w:val="6DAA4C99"/>
    <w:rsid w:val="6DAA4FE9"/>
    <w:rsid w:val="6DAA74F8"/>
    <w:rsid w:val="6DAB2852"/>
    <w:rsid w:val="6DAB9523"/>
    <w:rsid w:val="6DAC1F56"/>
    <w:rsid w:val="6DAE52FD"/>
    <w:rsid w:val="6DAED788"/>
    <w:rsid w:val="6DB01B9E"/>
    <w:rsid w:val="6DB08BFF"/>
    <w:rsid w:val="6DB0977E"/>
    <w:rsid w:val="6DB13EBB"/>
    <w:rsid w:val="6DB14796"/>
    <w:rsid w:val="6DB1B189"/>
    <w:rsid w:val="6DB35D84"/>
    <w:rsid w:val="6DB4B42B"/>
    <w:rsid w:val="6DB4BA9A"/>
    <w:rsid w:val="6DB56908"/>
    <w:rsid w:val="6DB5C5C0"/>
    <w:rsid w:val="6DB5DEE6"/>
    <w:rsid w:val="6DB61A8F"/>
    <w:rsid w:val="6DB6EC99"/>
    <w:rsid w:val="6DB8366B"/>
    <w:rsid w:val="6DBAD4D6"/>
    <w:rsid w:val="6DBAFF87"/>
    <w:rsid w:val="6DBC24C8"/>
    <w:rsid w:val="6DBC2F2D"/>
    <w:rsid w:val="6DBCE838"/>
    <w:rsid w:val="6DBD0556"/>
    <w:rsid w:val="6DBD2429"/>
    <w:rsid w:val="6DBDA3AE"/>
    <w:rsid w:val="6DBDD995"/>
    <w:rsid w:val="6DBE547A"/>
    <w:rsid w:val="6DBECC16"/>
    <w:rsid w:val="6DC060B7"/>
    <w:rsid w:val="6DC09B72"/>
    <w:rsid w:val="6DC10B89"/>
    <w:rsid w:val="6DC161C8"/>
    <w:rsid w:val="6DC1B268"/>
    <w:rsid w:val="6DC29CA4"/>
    <w:rsid w:val="6DC42DE0"/>
    <w:rsid w:val="6DC4FE47"/>
    <w:rsid w:val="6DC52E05"/>
    <w:rsid w:val="6DC5376A"/>
    <w:rsid w:val="6DC6161D"/>
    <w:rsid w:val="6DC61800"/>
    <w:rsid w:val="6DC687E5"/>
    <w:rsid w:val="6DC6C288"/>
    <w:rsid w:val="6DC75134"/>
    <w:rsid w:val="6DCA6BD0"/>
    <w:rsid w:val="6DCB072F"/>
    <w:rsid w:val="6DCBE81B"/>
    <w:rsid w:val="6DCC60DF"/>
    <w:rsid w:val="6DCE522A"/>
    <w:rsid w:val="6DCE934F"/>
    <w:rsid w:val="6DCFB9C7"/>
    <w:rsid w:val="6DD27D9B"/>
    <w:rsid w:val="6DD28898"/>
    <w:rsid w:val="6DD29493"/>
    <w:rsid w:val="6DD32E76"/>
    <w:rsid w:val="6DD3366E"/>
    <w:rsid w:val="6DD34883"/>
    <w:rsid w:val="6DD3A7FF"/>
    <w:rsid w:val="6DD45171"/>
    <w:rsid w:val="6DD4B2EB"/>
    <w:rsid w:val="6DD5B57E"/>
    <w:rsid w:val="6DD61815"/>
    <w:rsid w:val="6DD6819A"/>
    <w:rsid w:val="6DD6E388"/>
    <w:rsid w:val="6DD75894"/>
    <w:rsid w:val="6DD76EF8"/>
    <w:rsid w:val="6DD8581B"/>
    <w:rsid w:val="6DD9B880"/>
    <w:rsid w:val="6DDA6F34"/>
    <w:rsid w:val="6DDB1956"/>
    <w:rsid w:val="6DDB20BB"/>
    <w:rsid w:val="6DDB62C1"/>
    <w:rsid w:val="6DDD8AA0"/>
    <w:rsid w:val="6DDDE46E"/>
    <w:rsid w:val="6DDE5CE2"/>
    <w:rsid w:val="6DE0355D"/>
    <w:rsid w:val="6DE094BC"/>
    <w:rsid w:val="6DE1068A"/>
    <w:rsid w:val="6DE142A1"/>
    <w:rsid w:val="6DE172DA"/>
    <w:rsid w:val="6DE22C5E"/>
    <w:rsid w:val="6DE24C05"/>
    <w:rsid w:val="6DE383EC"/>
    <w:rsid w:val="6DE42791"/>
    <w:rsid w:val="6DE67978"/>
    <w:rsid w:val="6DE72836"/>
    <w:rsid w:val="6DE84DFA"/>
    <w:rsid w:val="6DE91EA8"/>
    <w:rsid w:val="6DE9A73D"/>
    <w:rsid w:val="6DE9AC4A"/>
    <w:rsid w:val="6DEB8952"/>
    <w:rsid w:val="6DEB9BCF"/>
    <w:rsid w:val="6DECB716"/>
    <w:rsid w:val="6DECDF93"/>
    <w:rsid w:val="6DEE22AB"/>
    <w:rsid w:val="6DEE4A30"/>
    <w:rsid w:val="6DEE7483"/>
    <w:rsid w:val="6DEF7F04"/>
    <w:rsid w:val="6DF06F1F"/>
    <w:rsid w:val="6DF1E2C7"/>
    <w:rsid w:val="6DF37C0E"/>
    <w:rsid w:val="6DF44417"/>
    <w:rsid w:val="6DF4A9A1"/>
    <w:rsid w:val="6DF4FD7D"/>
    <w:rsid w:val="6DF5B7A2"/>
    <w:rsid w:val="6DF5D446"/>
    <w:rsid w:val="6DF665E4"/>
    <w:rsid w:val="6DF6C3AE"/>
    <w:rsid w:val="6DF854ED"/>
    <w:rsid w:val="6DF9CD87"/>
    <w:rsid w:val="6DFB4CA2"/>
    <w:rsid w:val="6DFB81FD"/>
    <w:rsid w:val="6DFB8AE0"/>
    <w:rsid w:val="6DFD4D47"/>
    <w:rsid w:val="6DFDA4B9"/>
    <w:rsid w:val="6DFF5AE9"/>
    <w:rsid w:val="6DFF931C"/>
    <w:rsid w:val="6E00E31F"/>
    <w:rsid w:val="6E02A775"/>
    <w:rsid w:val="6E03396E"/>
    <w:rsid w:val="6E039721"/>
    <w:rsid w:val="6E0579CC"/>
    <w:rsid w:val="6E060132"/>
    <w:rsid w:val="6E077461"/>
    <w:rsid w:val="6E0996E6"/>
    <w:rsid w:val="6E09A481"/>
    <w:rsid w:val="6E0A3731"/>
    <w:rsid w:val="6E0A5A16"/>
    <w:rsid w:val="6E0CAAB0"/>
    <w:rsid w:val="6E0D1B99"/>
    <w:rsid w:val="6E0D491F"/>
    <w:rsid w:val="6E0EE4DE"/>
    <w:rsid w:val="6E0F2A2A"/>
    <w:rsid w:val="6E11884A"/>
    <w:rsid w:val="6E12891A"/>
    <w:rsid w:val="6E12D9E9"/>
    <w:rsid w:val="6E12F543"/>
    <w:rsid w:val="6E12FA1B"/>
    <w:rsid w:val="6E1446A7"/>
    <w:rsid w:val="6E144E7D"/>
    <w:rsid w:val="6E14D60E"/>
    <w:rsid w:val="6E158903"/>
    <w:rsid w:val="6E16415C"/>
    <w:rsid w:val="6E19695B"/>
    <w:rsid w:val="6E1AB32C"/>
    <w:rsid w:val="6E1D2A40"/>
    <w:rsid w:val="6E1DD23B"/>
    <w:rsid w:val="6E1E3F2B"/>
    <w:rsid w:val="6E1EACF4"/>
    <w:rsid w:val="6E1EFD03"/>
    <w:rsid w:val="6E20272B"/>
    <w:rsid w:val="6E20C6FA"/>
    <w:rsid w:val="6E20CAF9"/>
    <w:rsid w:val="6E21B36E"/>
    <w:rsid w:val="6E224A28"/>
    <w:rsid w:val="6E225ED7"/>
    <w:rsid w:val="6E22C986"/>
    <w:rsid w:val="6E236179"/>
    <w:rsid w:val="6E23867A"/>
    <w:rsid w:val="6E24A85A"/>
    <w:rsid w:val="6E26A007"/>
    <w:rsid w:val="6E26DAD1"/>
    <w:rsid w:val="6E29425C"/>
    <w:rsid w:val="6E2A441D"/>
    <w:rsid w:val="6E2A6959"/>
    <w:rsid w:val="6E2C5F86"/>
    <w:rsid w:val="6E2CBF55"/>
    <w:rsid w:val="6E2CE646"/>
    <w:rsid w:val="6E2E6779"/>
    <w:rsid w:val="6E2E7111"/>
    <w:rsid w:val="6E2FE90A"/>
    <w:rsid w:val="6E30B871"/>
    <w:rsid w:val="6E30BCCF"/>
    <w:rsid w:val="6E31903B"/>
    <w:rsid w:val="6E3280BA"/>
    <w:rsid w:val="6E32BB65"/>
    <w:rsid w:val="6E336CD0"/>
    <w:rsid w:val="6E343248"/>
    <w:rsid w:val="6E3493DD"/>
    <w:rsid w:val="6E34C874"/>
    <w:rsid w:val="6E35469D"/>
    <w:rsid w:val="6E35F014"/>
    <w:rsid w:val="6E36570D"/>
    <w:rsid w:val="6E36CA3B"/>
    <w:rsid w:val="6E371FA8"/>
    <w:rsid w:val="6E38C165"/>
    <w:rsid w:val="6E38F6C6"/>
    <w:rsid w:val="6E39E6DC"/>
    <w:rsid w:val="6E3A20BC"/>
    <w:rsid w:val="6E3BA45A"/>
    <w:rsid w:val="6E3C2DED"/>
    <w:rsid w:val="6E3C7E1B"/>
    <w:rsid w:val="6E3C7FAF"/>
    <w:rsid w:val="6E3C9C6A"/>
    <w:rsid w:val="6E3CAFC9"/>
    <w:rsid w:val="6E3CBF21"/>
    <w:rsid w:val="6E3F1447"/>
    <w:rsid w:val="6E40A470"/>
    <w:rsid w:val="6E416731"/>
    <w:rsid w:val="6E41E6E9"/>
    <w:rsid w:val="6E41F06F"/>
    <w:rsid w:val="6E425BDD"/>
    <w:rsid w:val="6E430E50"/>
    <w:rsid w:val="6E437502"/>
    <w:rsid w:val="6E43B404"/>
    <w:rsid w:val="6E44F16D"/>
    <w:rsid w:val="6E4692A9"/>
    <w:rsid w:val="6E46DEA8"/>
    <w:rsid w:val="6E48858B"/>
    <w:rsid w:val="6E4B3113"/>
    <w:rsid w:val="6E4B48A2"/>
    <w:rsid w:val="6E4BA44E"/>
    <w:rsid w:val="6E4D33A8"/>
    <w:rsid w:val="6E4D4CD3"/>
    <w:rsid w:val="6E4E7D5E"/>
    <w:rsid w:val="6E4E9C0B"/>
    <w:rsid w:val="6E4F84AD"/>
    <w:rsid w:val="6E4F90FB"/>
    <w:rsid w:val="6E4FC775"/>
    <w:rsid w:val="6E4FC863"/>
    <w:rsid w:val="6E5079E0"/>
    <w:rsid w:val="6E516756"/>
    <w:rsid w:val="6E51C006"/>
    <w:rsid w:val="6E52CC17"/>
    <w:rsid w:val="6E55D4FB"/>
    <w:rsid w:val="6E56416A"/>
    <w:rsid w:val="6E56825C"/>
    <w:rsid w:val="6E56A0FB"/>
    <w:rsid w:val="6E56E419"/>
    <w:rsid w:val="6E585A52"/>
    <w:rsid w:val="6E58A08F"/>
    <w:rsid w:val="6E5ADE43"/>
    <w:rsid w:val="6E5B5063"/>
    <w:rsid w:val="6E5B5385"/>
    <w:rsid w:val="6E5C3FCB"/>
    <w:rsid w:val="6E5CD667"/>
    <w:rsid w:val="6E5E05AE"/>
    <w:rsid w:val="6E5E6401"/>
    <w:rsid w:val="6E5F18E9"/>
    <w:rsid w:val="6E62717F"/>
    <w:rsid w:val="6E62CD4E"/>
    <w:rsid w:val="6E647475"/>
    <w:rsid w:val="6E65F060"/>
    <w:rsid w:val="6E65FB11"/>
    <w:rsid w:val="6E6612DE"/>
    <w:rsid w:val="6E69C4F9"/>
    <w:rsid w:val="6E6A2B1D"/>
    <w:rsid w:val="6E6A8414"/>
    <w:rsid w:val="6E6AB69F"/>
    <w:rsid w:val="6E6B26AA"/>
    <w:rsid w:val="6E6B28F8"/>
    <w:rsid w:val="6E6B2E36"/>
    <w:rsid w:val="6E6C73B6"/>
    <w:rsid w:val="6E6DF8D9"/>
    <w:rsid w:val="6E6E1AE6"/>
    <w:rsid w:val="6E6EAD6C"/>
    <w:rsid w:val="6E6F2D66"/>
    <w:rsid w:val="6E6F9D07"/>
    <w:rsid w:val="6E714AA7"/>
    <w:rsid w:val="6E71D059"/>
    <w:rsid w:val="6E728C4F"/>
    <w:rsid w:val="6E72D466"/>
    <w:rsid w:val="6E736D1E"/>
    <w:rsid w:val="6E73EF7A"/>
    <w:rsid w:val="6E75F436"/>
    <w:rsid w:val="6E75FC5B"/>
    <w:rsid w:val="6E760D97"/>
    <w:rsid w:val="6E7870DA"/>
    <w:rsid w:val="6E797F23"/>
    <w:rsid w:val="6E799513"/>
    <w:rsid w:val="6E7C42BA"/>
    <w:rsid w:val="6E7CD316"/>
    <w:rsid w:val="6E7D511D"/>
    <w:rsid w:val="6E7D5EC2"/>
    <w:rsid w:val="6E7DD934"/>
    <w:rsid w:val="6E7F1B99"/>
    <w:rsid w:val="6E7F3EAA"/>
    <w:rsid w:val="6E7F6FA3"/>
    <w:rsid w:val="6E802349"/>
    <w:rsid w:val="6E806CB7"/>
    <w:rsid w:val="6E826890"/>
    <w:rsid w:val="6E831DC0"/>
    <w:rsid w:val="6E859BBC"/>
    <w:rsid w:val="6E86AD67"/>
    <w:rsid w:val="6E88BA85"/>
    <w:rsid w:val="6E89C29E"/>
    <w:rsid w:val="6E89D3FE"/>
    <w:rsid w:val="6E8B7693"/>
    <w:rsid w:val="6E8BE875"/>
    <w:rsid w:val="6E8C9CB7"/>
    <w:rsid w:val="6E8D737D"/>
    <w:rsid w:val="6E8D83EB"/>
    <w:rsid w:val="6E8D96B2"/>
    <w:rsid w:val="6E8EBEE7"/>
    <w:rsid w:val="6E8EC8F1"/>
    <w:rsid w:val="6E8EE4DC"/>
    <w:rsid w:val="6E8F6F4C"/>
    <w:rsid w:val="6E8F7686"/>
    <w:rsid w:val="6E90D138"/>
    <w:rsid w:val="6E948F4B"/>
    <w:rsid w:val="6E94AB4C"/>
    <w:rsid w:val="6E94E1F2"/>
    <w:rsid w:val="6E96510D"/>
    <w:rsid w:val="6E9788D4"/>
    <w:rsid w:val="6E97DF0A"/>
    <w:rsid w:val="6E98CC8A"/>
    <w:rsid w:val="6E98F830"/>
    <w:rsid w:val="6E998F13"/>
    <w:rsid w:val="6E99F199"/>
    <w:rsid w:val="6E9CC62B"/>
    <w:rsid w:val="6E9CC865"/>
    <w:rsid w:val="6E9DA567"/>
    <w:rsid w:val="6E9DA5D9"/>
    <w:rsid w:val="6E9FE5CA"/>
    <w:rsid w:val="6EA03583"/>
    <w:rsid w:val="6EA07A9A"/>
    <w:rsid w:val="6EA0CBB1"/>
    <w:rsid w:val="6EA0CFA2"/>
    <w:rsid w:val="6EA1A9B9"/>
    <w:rsid w:val="6EA27158"/>
    <w:rsid w:val="6EA2E738"/>
    <w:rsid w:val="6EA4AFB1"/>
    <w:rsid w:val="6EA6A42A"/>
    <w:rsid w:val="6EA6DC7D"/>
    <w:rsid w:val="6EA7625A"/>
    <w:rsid w:val="6EA8F8F2"/>
    <w:rsid w:val="6EA91328"/>
    <w:rsid w:val="6EA98D26"/>
    <w:rsid w:val="6EA99099"/>
    <w:rsid w:val="6EAA151C"/>
    <w:rsid w:val="6EAC3745"/>
    <w:rsid w:val="6EACD2BE"/>
    <w:rsid w:val="6EACEDC2"/>
    <w:rsid w:val="6EADFBE6"/>
    <w:rsid w:val="6EAE39F0"/>
    <w:rsid w:val="6EAEE2B8"/>
    <w:rsid w:val="6EAF6A4C"/>
    <w:rsid w:val="6EB1AAD3"/>
    <w:rsid w:val="6EB272FC"/>
    <w:rsid w:val="6EB46A19"/>
    <w:rsid w:val="6EB4792E"/>
    <w:rsid w:val="6EB4BB97"/>
    <w:rsid w:val="6EB50667"/>
    <w:rsid w:val="6EB57B90"/>
    <w:rsid w:val="6EB6A0EA"/>
    <w:rsid w:val="6EB6D622"/>
    <w:rsid w:val="6EB71145"/>
    <w:rsid w:val="6EB777CB"/>
    <w:rsid w:val="6EB78B28"/>
    <w:rsid w:val="6EB803F8"/>
    <w:rsid w:val="6EB85E43"/>
    <w:rsid w:val="6EB9E62E"/>
    <w:rsid w:val="6EBB2EF4"/>
    <w:rsid w:val="6EBCE777"/>
    <w:rsid w:val="6EBD1093"/>
    <w:rsid w:val="6EBECEAA"/>
    <w:rsid w:val="6EBF34F7"/>
    <w:rsid w:val="6EBF6749"/>
    <w:rsid w:val="6EC00B9B"/>
    <w:rsid w:val="6EC0712A"/>
    <w:rsid w:val="6EC092EB"/>
    <w:rsid w:val="6EC10841"/>
    <w:rsid w:val="6EC252AF"/>
    <w:rsid w:val="6EC27DBB"/>
    <w:rsid w:val="6EC45B97"/>
    <w:rsid w:val="6EC4AE63"/>
    <w:rsid w:val="6EC4DA7A"/>
    <w:rsid w:val="6EC562CF"/>
    <w:rsid w:val="6EC5E862"/>
    <w:rsid w:val="6EC6929F"/>
    <w:rsid w:val="6EC6CCC4"/>
    <w:rsid w:val="6EC75447"/>
    <w:rsid w:val="6EC77C15"/>
    <w:rsid w:val="6EC7E489"/>
    <w:rsid w:val="6EC87B8E"/>
    <w:rsid w:val="6ECA5473"/>
    <w:rsid w:val="6ECA6DF7"/>
    <w:rsid w:val="6ECBB6F6"/>
    <w:rsid w:val="6ECBB86D"/>
    <w:rsid w:val="6ECBC210"/>
    <w:rsid w:val="6ECBF8B8"/>
    <w:rsid w:val="6ECC4563"/>
    <w:rsid w:val="6ECC55CB"/>
    <w:rsid w:val="6ECCF9D8"/>
    <w:rsid w:val="6ECD776A"/>
    <w:rsid w:val="6ECDFE86"/>
    <w:rsid w:val="6ECE3E70"/>
    <w:rsid w:val="6ECEA357"/>
    <w:rsid w:val="6ECEBF36"/>
    <w:rsid w:val="6ECF666E"/>
    <w:rsid w:val="6ECFA5F1"/>
    <w:rsid w:val="6ED12E05"/>
    <w:rsid w:val="6ED301EC"/>
    <w:rsid w:val="6ED3E028"/>
    <w:rsid w:val="6ED49407"/>
    <w:rsid w:val="6ED573BA"/>
    <w:rsid w:val="6EDA65A4"/>
    <w:rsid w:val="6EDA84E7"/>
    <w:rsid w:val="6EDA88F6"/>
    <w:rsid w:val="6EDC02C6"/>
    <w:rsid w:val="6EDDA2E2"/>
    <w:rsid w:val="6EE1E2A8"/>
    <w:rsid w:val="6EE51760"/>
    <w:rsid w:val="6EE52DEF"/>
    <w:rsid w:val="6EE65C38"/>
    <w:rsid w:val="6EE6C5AE"/>
    <w:rsid w:val="6EE799B0"/>
    <w:rsid w:val="6EE7D492"/>
    <w:rsid w:val="6EE9ED4A"/>
    <w:rsid w:val="6EEA0B19"/>
    <w:rsid w:val="6EEAA825"/>
    <w:rsid w:val="6EEAF2C0"/>
    <w:rsid w:val="6EEB6B86"/>
    <w:rsid w:val="6EEC610A"/>
    <w:rsid w:val="6EEDB9BB"/>
    <w:rsid w:val="6EEEF407"/>
    <w:rsid w:val="6EEF58DC"/>
    <w:rsid w:val="6EF06A14"/>
    <w:rsid w:val="6EF0C96D"/>
    <w:rsid w:val="6EF2901B"/>
    <w:rsid w:val="6EF442FF"/>
    <w:rsid w:val="6EF4F6B6"/>
    <w:rsid w:val="6EF50C7E"/>
    <w:rsid w:val="6EF5C4FE"/>
    <w:rsid w:val="6EF63E37"/>
    <w:rsid w:val="6EF7B7E5"/>
    <w:rsid w:val="6EF9FA71"/>
    <w:rsid w:val="6EFA29D4"/>
    <w:rsid w:val="6EFA2A44"/>
    <w:rsid w:val="6EFDF6A0"/>
    <w:rsid w:val="6F000E7E"/>
    <w:rsid w:val="6F00EC82"/>
    <w:rsid w:val="6F01B299"/>
    <w:rsid w:val="6F0278F8"/>
    <w:rsid w:val="6F029EA7"/>
    <w:rsid w:val="6F02CA42"/>
    <w:rsid w:val="6F03633C"/>
    <w:rsid w:val="6F04E59F"/>
    <w:rsid w:val="6F051B0D"/>
    <w:rsid w:val="6F05EEC4"/>
    <w:rsid w:val="6F0621CA"/>
    <w:rsid w:val="6F090612"/>
    <w:rsid w:val="6F0A6678"/>
    <w:rsid w:val="6F0B55D9"/>
    <w:rsid w:val="6F0B647E"/>
    <w:rsid w:val="6F0BF9FD"/>
    <w:rsid w:val="6F0D3A7F"/>
    <w:rsid w:val="6F0D8E86"/>
    <w:rsid w:val="6F0DEACB"/>
    <w:rsid w:val="6F0E4493"/>
    <w:rsid w:val="6F0F2B62"/>
    <w:rsid w:val="6F0F2BE7"/>
    <w:rsid w:val="6F0FE2D4"/>
    <w:rsid w:val="6F0FFC8F"/>
    <w:rsid w:val="6F10A800"/>
    <w:rsid w:val="6F124007"/>
    <w:rsid w:val="6F12B380"/>
    <w:rsid w:val="6F13ECF9"/>
    <w:rsid w:val="6F16B3C0"/>
    <w:rsid w:val="6F17006E"/>
    <w:rsid w:val="6F1880D7"/>
    <w:rsid w:val="6F199472"/>
    <w:rsid w:val="6F1B2292"/>
    <w:rsid w:val="6F1B907B"/>
    <w:rsid w:val="6F1C4A8C"/>
    <w:rsid w:val="6F1C76E0"/>
    <w:rsid w:val="6F1D275F"/>
    <w:rsid w:val="6F1DCC5D"/>
    <w:rsid w:val="6F1F16B7"/>
    <w:rsid w:val="6F1F802D"/>
    <w:rsid w:val="6F1F9B07"/>
    <w:rsid w:val="6F20B20D"/>
    <w:rsid w:val="6F20E5B3"/>
    <w:rsid w:val="6F235187"/>
    <w:rsid w:val="6F23F523"/>
    <w:rsid w:val="6F251F4A"/>
    <w:rsid w:val="6F253D9D"/>
    <w:rsid w:val="6F25B704"/>
    <w:rsid w:val="6F263971"/>
    <w:rsid w:val="6F2821CB"/>
    <w:rsid w:val="6F28C41D"/>
    <w:rsid w:val="6F29AB76"/>
    <w:rsid w:val="6F2A87D5"/>
    <w:rsid w:val="6F2B0756"/>
    <w:rsid w:val="6F2C8691"/>
    <w:rsid w:val="6F2CC151"/>
    <w:rsid w:val="6F2E3866"/>
    <w:rsid w:val="6F2EB88B"/>
    <w:rsid w:val="6F3147BE"/>
    <w:rsid w:val="6F3172F6"/>
    <w:rsid w:val="6F32AB56"/>
    <w:rsid w:val="6F331C18"/>
    <w:rsid w:val="6F33A9A7"/>
    <w:rsid w:val="6F34BF72"/>
    <w:rsid w:val="6F354AF5"/>
    <w:rsid w:val="6F362902"/>
    <w:rsid w:val="6F36EAF4"/>
    <w:rsid w:val="6F384A62"/>
    <w:rsid w:val="6F39E705"/>
    <w:rsid w:val="6F3A1C7C"/>
    <w:rsid w:val="6F3B882D"/>
    <w:rsid w:val="6F3BA3B5"/>
    <w:rsid w:val="6F3C2255"/>
    <w:rsid w:val="6F3D6C24"/>
    <w:rsid w:val="6F41FF8F"/>
    <w:rsid w:val="6F421BB2"/>
    <w:rsid w:val="6F4239B9"/>
    <w:rsid w:val="6F4299D3"/>
    <w:rsid w:val="6F450FD6"/>
    <w:rsid w:val="6F46B1DB"/>
    <w:rsid w:val="6F470683"/>
    <w:rsid w:val="6F4732B7"/>
    <w:rsid w:val="6F48C0AA"/>
    <w:rsid w:val="6F49F2CB"/>
    <w:rsid w:val="6F4A1A97"/>
    <w:rsid w:val="6F4A2451"/>
    <w:rsid w:val="6F4A8AE1"/>
    <w:rsid w:val="6F4B0691"/>
    <w:rsid w:val="6F4B40A8"/>
    <w:rsid w:val="6F4B83E1"/>
    <w:rsid w:val="6F4B9876"/>
    <w:rsid w:val="6F4C6857"/>
    <w:rsid w:val="6F4CBAE0"/>
    <w:rsid w:val="6F4D48B5"/>
    <w:rsid w:val="6F4DFD83"/>
    <w:rsid w:val="6F4E25DA"/>
    <w:rsid w:val="6F4E92E2"/>
    <w:rsid w:val="6F4EC2ED"/>
    <w:rsid w:val="6F4EE6A0"/>
    <w:rsid w:val="6F4F0701"/>
    <w:rsid w:val="6F500E59"/>
    <w:rsid w:val="6F5025C0"/>
    <w:rsid w:val="6F504F09"/>
    <w:rsid w:val="6F5209DF"/>
    <w:rsid w:val="6F5241FB"/>
    <w:rsid w:val="6F53E101"/>
    <w:rsid w:val="6F541A05"/>
    <w:rsid w:val="6F554047"/>
    <w:rsid w:val="6F561756"/>
    <w:rsid w:val="6F570693"/>
    <w:rsid w:val="6F58AC7C"/>
    <w:rsid w:val="6F597087"/>
    <w:rsid w:val="6F5AD504"/>
    <w:rsid w:val="6F5B4EF2"/>
    <w:rsid w:val="6F5B9276"/>
    <w:rsid w:val="6F5BBB6D"/>
    <w:rsid w:val="6F5C9DD8"/>
    <w:rsid w:val="6F5CD2C2"/>
    <w:rsid w:val="6F5E3F77"/>
    <w:rsid w:val="6F60229E"/>
    <w:rsid w:val="6F61360F"/>
    <w:rsid w:val="6F61454C"/>
    <w:rsid w:val="6F6161D0"/>
    <w:rsid w:val="6F628B34"/>
    <w:rsid w:val="6F62999F"/>
    <w:rsid w:val="6F639E28"/>
    <w:rsid w:val="6F64C2E0"/>
    <w:rsid w:val="6F657344"/>
    <w:rsid w:val="6F65A44B"/>
    <w:rsid w:val="6F66F88E"/>
    <w:rsid w:val="6F672D8A"/>
    <w:rsid w:val="6F673CD1"/>
    <w:rsid w:val="6F68B11F"/>
    <w:rsid w:val="6F68F173"/>
    <w:rsid w:val="6F6B2E54"/>
    <w:rsid w:val="6F6D3071"/>
    <w:rsid w:val="6F6D4F1E"/>
    <w:rsid w:val="6F6D5AE7"/>
    <w:rsid w:val="6F702556"/>
    <w:rsid w:val="6F7218CF"/>
    <w:rsid w:val="6F72B279"/>
    <w:rsid w:val="6F72D36A"/>
    <w:rsid w:val="6F738B48"/>
    <w:rsid w:val="6F741849"/>
    <w:rsid w:val="6F74E660"/>
    <w:rsid w:val="6F765D60"/>
    <w:rsid w:val="6F77F3A9"/>
    <w:rsid w:val="6F78320A"/>
    <w:rsid w:val="6F7962A7"/>
    <w:rsid w:val="6F7A0F84"/>
    <w:rsid w:val="6F7BD068"/>
    <w:rsid w:val="6F7CF9F1"/>
    <w:rsid w:val="6F7E40F9"/>
    <w:rsid w:val="6F7E9CB9"/>
    <w:rsid w:val="6F7F56E8"/>
    <w:rsid w:val="6F807437"/>
    <w:rsid w:val="6F80CF32"/>
    <w:rsid w:val="6F81AD31"/>
    <w:rsid w:val="6F82619A"/>
    <w:rsid w:val="6F82DDDA"/>
    <w:rsid w:val="6F838D76"/>
    <w:rsid w:val="6F83BE39"/>
    <w:rsid w:val="6F83CD19"/>
    <w:rsid w:val="6F861819"/>
    <w:rsid w:val="6F864BBC"/>
    <w:rsid w:val="6F869B89"/>
    <w:rsid w:val="6F8706BC"/>
    <w:rsid w:val="6F88816D"/>
    <w:rsid w:val="6F894475"/>
    <w:rsid w:val="6F89D4D5"/>
    <w:rsid w:val="6F8B5202"/>
    <w:rsid w:val="6F8B7A07"/>
    <w:rsid w:val="6F8BB4B2"/>
    <w:rsid w:val="6F8CB357"/>
    <w:rsid w:val="6F8CD19F"/>
    <w:rsid w:val="6F8D8269"/>
    <w:rsid w:val="6F8E672B"/>
    <w:rsid w:val="6F8ED547"/>
    <w:rsid w:val="6F8F2606"/>
    <w:rsid w:val="6F90229C"/>
    <w:rsid w:val="6F9061C8"/>
    <w:rsid w:val="6F906DAC"/>
    <w:rsid w:val="6F90C6F6"/>
    <w:rsid w:val="6F90F905"/>
    <w:rsid w:val="6F912A9F"/>
    <w:rsid w:val="6F913310"/>
    <w:rsid w:val="6F915F05"/>
    <w:rsid w:val="6F9329FF"/>
    <w:rsid w:val="6F93ABB2"/>
    <w:rsid w:val="6F942747"/>
    <w:rsid w:val="6F945A46"/>
    <w:rsid w:val="6F945A76"/>
    <w:rsid w:val="6F9474F0"/>
    <w:rsid w:val="6F9562BD"/>
    <w:rsid w:val="6F958207"/>
    <w:rsid w:val="6F97545C"/>
    <w:rsid w:val="6F9952D7"/>
    <w:rsid w:val="6F99A7D3"/>
    <w:rsid w:val="6F99F5BD"/>
    <w:rsid w:val="6F9AC5C0"/>
    <w:rsid w:val="6F9BAE07"/>
    <w:rsid w:val="6F9E57C6"/>
    <w:rsid w:val="6FA10810"/>
    <w:rsid w:val="6FA19E8A"/>
    <w:rsid w:val="6FA32786"/>
    <w:rsid w:val="6FA5A6F2"/>
    <w:rsid w:val="6FA6B3A6"/>
    <w:rsid w:val="6FA6B4B3"/>
    <w:rsid w:val="6FA717FA"/>
    <w:rsid w:val="6FA73A9F"/>
    <w:rsid w:val="6FA83C9F"/>
    <w:rsid w:val="6FAA9CA0"/>
    <w:rsid w:val="6FAAE5CE"/>
    <w:rsid w:val="6FAB072F"/>
    <w:rsid w:val="6FADA910"/>
    <w:rsid w:val="6FAEF3C5"/>
    <w:rsid w:val="6FAF3ACE"/>
    <w:rsid w:val="6FAF40C0"/>
    <w:rsid w:val="6FB24673"/>
    <w:rsid w:val="6FB32452"/>
    <w:rsid w:val="6FB38F9B"/>
    <w:rsid w:val="6FB4458C"/>
    <w:rsid w:val="6FB54E48"/>
    <w:rsid w:val="6FB7586B"/>
    <w:rsid w:val="6FB7F4D8"/>
    <w:rsid w:val="6FB8EBCE"/>
    <w:rsid w:val="6FBA0885"/>
    <w:rsid w:val="6FBAC47B"/>
    <w:rsid w:val="6FBC1AAE"/>
    <w:rsid w:val="6FBE7246"/>
    <w:rsid w:val="6FBED701"/>
    <w:rsid w:val="6FC1610D"/>
    <w:rsid w:val="6FC46E6B"/>
    <w:rsid w:val="6FC4E073"/>
    <w:rsid w:val="6FC519E7"/>
    <w:rsid w:val="6FC51BB1"/>
    <w:rsid w:val="6FC7806A"/>
    <w:rsid w:val="6FC794E3"/>
    <w:rsid w:val="6FC85874"/>
    <w:rsid w:val="6FC868B2"/>
    <w:rsid w:val="6FC8D0C4"/>
    <w:rsid w:val="6FCA448E"/>
    <w:rsid w:val="6FCA4C55"/>
    <w:rsid w:val="6FCB398F"/>
    <w:rsid w:val="6FCB908B"/>
    <w:rsid w:val="6FCCE5AD"/>
    <w:rsid w:val="6FCE1ACD"/>
    <w:rsid w:val="6FCFC61A"/>
    <w:rsid w:val="6FD0257C"/>
    <w:rsid w:val="6FD0C191"/>
    <w:rsid w:val="6FD1B409"/>
    <w:rsid w:val="6FD21AE0"/>
    <w:rsid w:val="6FD25E8E"/>
    <w:rsid w:val="6FD28D99"/>
    <w:rsid w:val="6FD2A800"/>
    <w:rsid w:val="6FD2ECED"/>
    <w:rsid w:val="6FD336CE"/>
    <w:rsid w:val="6FD344E5"/>
    <w:rsid w:val="6FD369B4"/>
    <w:rsid w:val="6FD3B29C"/>
    <w:rsid w:val="6FD4E68D"/>
    <w:rsid w:val="6FD5F4F0"/>
    <w:rsid w:val="6FD623F1"/>
    <w:rsid w:val="6FD655A6"/>
    <w:rsid w:val="6FD726AA"/>
    <w:rsid w:val="6FD75164"/>
    <w:rsid w:val="6FDA8631"/>
    <w:rsid w:val="6FDAE7FF"/>
    <w:rsid w:val="6FDB0D14"/>
    <w:rsid w:val="6FDB5323"/>
    <w:rsid w:val="6FDBA940"/>
    <w:rsid w:val="6FDD67BE"/>
    <w:rsid w:val="6FDDE562"/>
    <w:rsid w:val="6FDE64B3"/>
    <w:rsid w:val="6FDECEDC"/>
    <w:rsid w:val="6FDEFAC1"/>
    <w:rsid w:val="6FDF7296"/>
    <w:rsid w:val="6FE13AC0"/>
    <w:rsid w:val="6FE2DA4B"/>
    <w:rsid w:val="6FE36B6C"/>
    <w:rsid w:val="6FE4447C"/>
    <w:rsid w:val="6FE487A2"/>
    <w:rsid w:val="6FE55CB4"/>
    <w:rsid w:val="6FE5F46E"/>
    <w:rsid w:val="6FE63C9F"/>
    <w:rsid w:val="6FE6608D"/>
    <w:rsid w:val="6FE69EF1"/>
    <w:rsid w:val="6FE6C2EE"/>
    <w:rsid w:val="6FE72ACE"/>
    <w:rsid w:val="6FE7FE66"/>
    <w:rsid w:val="6FE846CE"/>
    <w:rsid w:val="6FE86A0C"/>
    <w:rsid w:val="6FE90BEB"/>
    <w:rsid w:val="6FEA279E"/>
    <w:rsid w:val="6FEA4F35"/>
    <w:rsid w:val="6FECC3FD"/>
    <w:rsid w:val="6FECE393"/>
    <w:rsid w:val="6FED0FAB"/>
    <w:rsid w:val="6FEE6A74"/>
    <w:rsid w:val="6FEF4A50"/>
    <w:rsid w:val="6FEF64FF"/>
    <w:rsid w:val="6FEFCC8B"/>
    <w:rsid w:val="6FF0562A"/>
    <w:rsid w:val="6FF488F1"/>
    <w:rsid w:val="6FF615B3"/>
    <w:rsid w:val="6FF63278"/>
    <w:rsid w:val="6FF66E09"/>
    <w:rsid w:val="6FF68F1E"/>
    <w:rsid w:val="6FF6F307"/>
    <w:rsid w:val="6FF74E76"/>
    <w:rsid w:val="6FF84BFB"/>
    <w:rsid w:val="6FF8921C"/>
    <w:rsid w:val="6FF94BD9"/>
    <w:rsid w:val="6FF9A9B9"/>
    <w:rsid w:val="6FF9DB3C"/>
    <w:rsid w:val="6FFD0FAA"/>
    <w:rsid w:val="6FFD5760"/>
    <w:rsid w:val="6FFD80F6"/>
    <w:rsid w:val="6FFE178B"/>
    <w:rsid w:val="6FFF4A66"/>
    <w:rsid w:val="70032B85"/>
    <w:rsid w:val="7003B030"/>
    <w:rsid w:val="7003BE4E"/>
    <w:rsid w:val="70041A1F"/>
    <w:rsid w:val="7005636C"/>
    <w:rsid w:val="7005D6C0"/>
    <w:rsid w:val="700696D7"/>
    <w:rsid w:val="7006EB7C"/>
    <w:rsid w:val="700761D1"/>
    <w:rsid w:val="70076D3A"/>
    <w:rsid w:val="7008DF36"/>
    <w:rsid w:val="700C19F7"/>
    <w:rsid w:val="700D6D19"/>
    <w:rsid w:val="700E2346"/>
    <w:rsid w:val="700EA716"/>
    <w:rsid w:val="700FA747"/>
    <w:rsid w:val="700FE1F3"/>
    <w:rsid w:val="70123E49"/>
    <w:rsid w:val="70146A68"/>
    <w:rsid w:val="70173571"/>
    <w:rsid w:val="70175540"/>
    <w:rsid w:val="7017ABBF"/>
    <w:rsid w:val="7018566C"/>
    <w:rsid w:val="701AA281"/>
    <w:rsid w:val="701BCFD1"/>
    <w:rsid w:val="701DF67F"/>
    <w:rsid w:val="701E2100"/>
    <w:rsid w:val="701F089A"/>
    <w:rsid w:val="701F38C5"/>
    <w:rsid w:val="701F97EA"/>
    <w:rsid w:val="70225B70"/>
    <w:rsid w:val="7022B02D"/>
    <w:rsid w:val="70239803"/>
    <w:rsid w:val="7024790C"/>
    <w:rsid w:val="7024BFA4"/>
    <w:rsid w:val="70255B00"/>
    <w:rsid w:val="70259EEC"/>
    <w:rsid w:val="70267A50"/>
    <w:rsid w:val="7026855E"/>
    <w:rsid w:val="7026CAF1"/>
    <w:rsid w:val="7028816C"/>
    <w:rsid w:val="70288D06"/>
    <w:rsid w:val="7028B81B"/>
    <w:rsid w:val="702935A2"/>
    <w:rsid w:val="702983ED"/>
    <w:rsid w:val="702C0095"/>
    <w:rsid w:val="702C718B"/>
    <w:rsid w:val="702CA585"/>
    <w:rsid w:val="702D62F1"/>
    <w:rsid w:val="702E4E23"/>
    <w:rsid w:val="702EA5FD"/>
    <w:rsid w:val="702F1376"/>
    <w:rsid w:val="702FBDC2"/>
    <w:rsid w:val="7030003E"/>
    <w:rsid w:val="7030FBBA"/>
    <w:rsid w:val="70310376"/>
    <w:rsid w:val="703243BA"/>
    <w:rsid w:val="703254D6"/>
    <w:rsid w:val="70329DC5"/>
    <w:rsid w:val="7032CB18"/>
    <w:rsid w:val="7033089B"/>
    <w:rsid w:val="70333DD8"/>
    <w:rsid w:val="70346234"/>
    <w:rsid w:val="7034A9EB"/>
    <w:rsid w:val="7034B000"/>
    <w:rsid w:val="703550D6"/>
    <w:rsid w:val="70359191"/>
    <w:rsid w:val="70376686"/>
    <w:rsid w:val="7038DB02"/>
    <w:rsid w:val="7039AEBC"/>
    <w:rsid w:val="703A677B"/>
    <w:rsid w:val="703A859E"/>
    <w:rsid w:val="703B2881"/>
    <w:rsid w:val="703B5213"/>
    <w:rsid w:val="703BDE60"/>
    <w:rsid w:val="703BFB09"/>
    <w:rsid w:val="703CB9D9"/>
    <w:rsid w:val="703D1E92"/>
    <w:rsid w:val="703DB58A"/>
    <w:rsid w:val="703DDFC3"/>
    <w:rsid w:val="703E83C8"/>
    <w:rsid w:val="70406D1A"/>
    <w:rsid w:val="7041FA66"/>
    <w:rsid w:val="7043149F"/>
    <w:rsid w:val="7043CE9E"/>
    <w:rsid w:val="7044F71C"/>
    <w:rsid w:val="70453CFF"/>
    <w:rsid w:val="70455174"/>
    <w:rsid w:val="7045E370"/>
    <w:rsid w:val="70465432"/>
    <w:rsid w:val="70467B43"/>
    <w:rsid w:val="704782DF"/>
    <w:rsid w:val="704873A1"/>
    <w:rsid w:val="704EADA4"/>
    <w:rsid w:val="704FB937"/>
    <w:rsid w:val="70515B31"/>
    <w:rsid w:val="70528A44"/>
    <w:rsid w:val="7054A657"/>
    <w:rsid w:val="705633B5"/>
    <w:rsid w:val="70567586"/>
    <w:rsid w:val="7059FB48"/>
    <w:rsid w:val="705A838C"/>
    <w:rsid w:val="705B296C"/>
    <w:rsid w:val="705CCE5F"/>
    <w:rsid w:val="705DB217"/>
    <w:rsid w:val="705DB3F3"/>
    <w:rsid w:val="705ECDAA"/>
    <w:rsid w:val="7061893E"/>
    <w:rsid w:val="7063C861"/>
    <w:rsid w:val="7064D75C"/>
    <w:rsid w:val="7064E9A3"/>
    <w:rsid w:val="7065E883"/>
    <w:rsid w:val="70667466"/>
    <w:rsid w:val="7066CEB6"/>
    <w:rsid w:val="70680C03"/>
    <w:rsid w:val="70692722"/>
    <w:rsid w:val="70696985"/>
    <w:rsid w:val="706A58BB"/>
    <w:rsid w:val="706ABB9C"/>
    <w:rsid w:val="706CA06C"/>
    <w:rsid w:val="706E19D4"/>
    <w:rsid w:val="706E1D8D"/>
    <w:rsid w:val="706EB7FE"/>
    <w:rsid w:val="706F1CB5"/>
    <w:rsid w:val="70706C50"/>
    <w:rsid w:val="70713FB5"/>
    <w:rsid w:val="70717457"/>
    <w:rsid w:val="707428EA"/>
    <w:rsid w:val="7074AF9E"/>
    <w:rsid w:val="707510B1"/>
    <w:rsid w:val="70755FBB"/>
    <w:rsid w:val="70756CF6"/>
    <w:rsid w:val="707679EA"/>
    <w:rsid w:val="7076D4B6"/>
    <w:rsid w:val="70774E7C"/>
    <w:rsid w:val="7079D1F9"/>
    <w:rsid w:val="707A40F7"/>
    <w:rsid w:val="707AD7E9"/>
    <w:rsid w:val="707B51C6"/>
    <w:rsid w:val="707C27E9"/>
    <w:rsid w:val="707D8FC4"/>
    <w:rsid w:val="707D91F5"/>
    <w:rsid w:val="707E73C7"/>
    <w:rsid w:val="707F3DB9"/>
    <w:rsid w:val="707FE91E"/>
    <w:rsid w:val="7080DF91"/>
    <w:rsid w:val="7080E34E"/>
    <w:rsid w:val="70818223"/>
    <w:rsid w:val="70822481"/>
    <w:rsid w:val="7082FC3F"/>
    <w:rsid w:val="70849D6E"/>
    <w:rsid w:val="7086A3A9"/>
    <w:rsid w:val="7086AC30"/>
    <w:rsid w:val="70870340"/>
    <w:rsid w:val="70871F01"/>
    <w:rsid w:val="7087B38B"/>
    <w:rsid w:val="7088CF9F"/>
    <w:rsid w:val="7089C4B1"/>
    <w:rsid w:val="7089FE21"/>
    <w:rsid w:val="708A67D6"/>
    <w:rsid w:val="708AAD26"/>
    <w:rsid w:val="708AD744"/>
    <w:rsid w:val="708B5FE6"/>
    <w:rsid w:val="708BC801"/>
    <w:rsid w:val="708D9569"/>
    <w:rsid w:val="708D995E"/>
    <w:rsid w:val="7090AA80"/>
    <w:rsid w:val="70911197"/>
    <w:rsid w:val="70912F15"/>
    <w:rsid w:val="7091B721"/>
    <w:rsid w:val="7091BC45"/>
    <w:rsid w:val="70920A15"/>
    <w:rsid w:val="70926AA7"/>
    <w:rsid w:val="7095037D"/>
    <w:rsid w:val="70965548"/>
    <w:rsid w:val="70975AE9"/>
    <w:rsid w:val="7097BCCB"/>
    <w:rsid w:val="7099EA85"/>
    <w:rsid w:val="7099EF6A"/>
    <w:rsid w:val="709AB20B"/>
    <w:rsid w:val="709AF0E2"/>
    <w:rsid w:val="709AFF1E"/>
    <w:rsid w:val="709B3E03"/>
    <w:rsid w:val="709B82A9"/>
    <w:rsid w:val="709C191A"/>
    <w:rsid w:val="709E801E"/>
    <w:rsid w:val="709FAB9C"/>
    <w:rsid w:val="70A0718A"/>
    <w:rsid w:val="70A10E82"/>
    <w:rsid w:val="70A24AD2"/>
    <w:rsid w:val="70A2675A"/>
    <w:rsid w:val="70A2D6AD"/>
    <w:rsid w:val="70A302F7"/>
    <w:rsid w:val="70A3D837"/>
    <w:rsid w:val="70A5F96F"/>
    <w:rsid w:val="70A61F34"/>
    <w:rsid w:val="70A70E2A"/>
    <w:rsid w:val="70A889B3"/>
    <w:rsid w:val="70A98AD0"/>
    <w:rsid w:val="70AAC888"/>
    <w:rsid w:val="70AAD283"/>
    <w:rsid w:val="70ABC61E"/>
    <w:rsid w:val="70ACA87E"/>
    <w:rsid w:val="70ACBEE8"/>
    <w:rsid w:val="70AD3D59"/>
    <w:rsid w:val="70AD6FCC"/>
    <w:rsid w:val="70ADAE67"/>
    <w:rsid w:val="70ADFF37"/>
    <w:rsid w:val="70AEAA9F"/>
    <w:rsid w:val="70AEEDC9"/>
    <w:rsid w:val="70AF10F5"/>
    <w:rsid w:val="70AFA725"/>
    <w:rsid w:val="70AFC63C"/>
    <w:rsid w:val="70B0D6C8"/>
    <w:rsid w:val="70B1053C"/>
    <w:rsid w:val="70B16CF1"/>
    <w:rsid w:val="70B18F10"/>
    <w:rsid w:val="70B1AD9A"/>
    <w:rsid w:val="70B1EEB4"/>
    <w:rsid w:val="70B20A0B"/>
    <w:rsid w:val="70B2E6BC"/>
    <w:rsid w:val="70B3E55F"/>
    <w:rsid w:val="70B5903E"/>
    <w:rsid w:val="70B74F91"/>
    <w:rsid w:val="70B82514"/>
    <w:rsid w:val="70BA0467"/>
    <w:rsid w:val="70BAEC79"/>
    <w:rsid w:val="70BBF2A6"/>
    <w:rsid w:val="70BC69E5"/>
    <w:rsid w:val="70BDB32A"/>
    <w:rsid w:val="70BE9CB6"/>
    <w:rsid w:val="70BF02C9"/>
    <w:rsid w:val="70C13EE9"/>
    <w:rsid w:val="70C1FA26"/>
    <w:rsid w:val="70C21DFB"/>
    <w:rsid w:val="70C36510"/>
    <w:rsid w:val="70C390BF"/>
    <w:rsid w:val="70C40CA9"/>
    <w:rsid w:val="70C4A663"/>
    <w:rsid w:val="70C4C87F"/>
    <w:rsid w:val="70C511A9"/>
    <w:rsid w:val="70C6769A"/>
    <w:rsid w:val="70C71A61"/>
    <w:rsid w:val="70C85209"/>
    <w:rsid w:val="70C8B952"/>
    <w:rsid w:val="70C907F9"/>
    <w:rsid w:val="70C92308"/>
    <w:rsid w:val="70C94246"/>
    <w:rsid w:val="70C94D72"/>
    <w:rsid w:val="70C99649"/>
    <w:rsid w:val="70C9A26C"/>
    <w:rsid w:val="70CB12F5"/>
    <w:rsid w:val="70CB49AC"/>
    <w:rsid w:val="70CC03AF"/>
    <w:rsid w:val="70CC375C"/>
    <w:rsid w:val="70CC7A1B"/>
    <w:rsid w:val="70CCF559"/>
    <w:rsid w:val="70CD39DD"/>
    <w:rsid w:val="70CE3178"/>
    <w:rsid w:val="70CF856A"/>
    <w:rsid w:val="70CFE418"/>
    <w:rsid w:val="70D02D22"/>
    <w:rsid w:val="70D07443"/>
    <w:rsid w:val="70D0DC63"/>
    <w:rsid w:val="70D0DFB7"/>
    <w:rsid w:val="70D1508B"/>
    <w:rsid w:val="70D195B1"/>
    <w:rsid w:val="70D1FCAF"/>
    <w:rsid w:val="70D2587B"/>
    <w:rsid w:val="70D27F91"/>
    <w:rsid w:val="70D43E7D"/>
    <w:rsid w:val="70D48CE6"/>
    <w:rsid w:val="70D4B415"/>
    <w:rsid w:val="70D4C147"/>
    <w:rsid w:val="70D68318"/>
    <w:rsid w:val="70D6C34A"/>
    <w:rsid w:val="70D80E00"/>
    <w:rsid w:val="70D94E4F"/>
    <w:rsid w:val="70D9972A"/>
    <w:rsid w:val="70D9AB48"/>
    <w:rsid w:val="70D9BCC8"/>
    <w:rsid w:val="70DCADBE"/>
    <w:rsid w:val="70DD5B5A"/>
    <w:rsid w:val="70DDAF2B"/>
    <w:rsid w:val="70DDCECD"/>
    <w:rsid w:val="70DE5FF2"/>
    <w:rsid w:val="70DF0002"/>
    <w:rsid w:val="70E016EB"/>
    <w:rsid w:val="70E08B2D"/>
    <w:rsid w:val="70E0A0D1"/>
    <w:rsid w:val="70E1285D"/>
    <w:rsid w:val="70E1F885"/>
    <w:rsid w:val="70E26D9C"/>
    <w:rsid w:val="70E5569B"/>
    <w:rsid w:val="70E5BCA7"/>
    <w:rsid w:val="70E65045"/>
    <w:rsid w:val="70E6A317"/>
    <w:rsid w:val="70E7C214"/>
    <w:rsid w:val="70E85F47"/>
    <w:rsid w:val="70E8738C"/>
    <w:rsid w:val="70E93415"/>
    <w:rsid w:val="70EA1CE4"/>
    <w:rsid w:val="70EABCEA"/>
    <w:rsid w:val="70EB0E84"/>
    <w:rsid w:val="70EBB291"/>
    <w:rsid w:val="70EDC48E"/>
    <w:rsid w:val="70EDE188"/>
    <w:rsid w:val="70EEFB34"/>
    <w:rsid w:val="70F0A486"/>
    <w:rsid w:val="70F217EF"/>
    <w:rsid w:val="70F33BD1"/>
    <w:rsid w:val="70F4921F"/>
    <w:rsid w:val="70F49B35"/>
    <w:rsid w:val="70F49BB2"/>
    <w:rsid w:val="70F51FD3"/>
    <w:rsid w:val="70F543F3"/>
    <w:rsid w:val="70F5D536"/>
    <w:rsid w:val="70F61EC9"/>
    <w:rsid w:val="70F74EF1"/>
    <w:rsid w:val="70F77295"/>
    <w:rsid w:val="70F7911E"/>
    <w:rsid w:val="70F7E173"/>
    <w:rsid w:val="70FA1F4C"/>
    <w:rsid w:val="70FA3022"/>
    <w:rsid w:val="70FA782E"/>
    <w:rsid w:val="70FAC7D8"/>
    <w:rsid w:val="70FB5AFF"/>
    <w:rsid w:val="70FB7F16"/>
    <w:rsid w:val="70FBFDA7"/>
    <w:rsid w:val="70FE8DC1"/>
    <w:rsid w:val="70FF2C43"/>
    <w:rsid w:val="70FF405C"/>
    <w:rsid w:val="70FF5DDF"/>
    <w:rsid w:val="70FF975B"/>
    <w:rsid w:val="710020D1"/>
    <w:rsid w:val="71015BBC"/>
    <w:rsid w:val="7102008D"/>
    <w:rsid w:val="71020229"/>
    <w:rsid w:val="710209EE"/>
    <w:rsid w:val="7102382A"/>
    <w:rsid w:val="71026E8C"/>
    <w:rsid w:val="710369BA"/>
    <w:rsid w:val="7104B033"/>
    <w:rsid w:val="7104F905"/>
    <w:rsid w:val="7105D522"/>
    <w:rsid w:val="7105FDBA"/>
    <w:rsid w:val="71062119"/>
    <w:rsid w:val="710749DF"/>
    <w:rsid w:val="7108BB73"/>
    <w:rsid w:val="7109AF97"/>
    <w:rsid w:val="7109CE99"/>
    <w:rsid w:val="7109FC03"/>
    <w:rsid w:val="710A6977"/>
    <w:rsid w:val="710A70AC"/>
    <w:rsid w:val="710B3736"/>
    <w:rsid w:val="710B78CC"/>
    <w:rsid w:val="710C0127"/>
    <w:rsid w:val="710CA897"/>
    <w:rsid w:val="710F8A7F"/>
    <w:rsid w:val="71104DB7"/>
    <w:rsid w:val="7110B577"/>
    <w:rsid w:val="7111FC3C"/>
    <w:rsid w:val="7112E048"/>
    <w:rsid w:val="7112ED32"/>
    <w:rsid w:val="7113FC7C"/>
    <w:rsid w:val="71146FEB"/>
    <w:rsid w:val="7114C25E"/>
    <w:rsid w:val="7115E9F6"/>
    <w:rsid w:val="71166A05"/>
    <w:rsid w:val="7116FFB9"/>
    <w:rsid w:val="71185BD8"/>
    <w:rsid w:val="7118C77B"/>
    <w:rsid w:val="7118FB76"/>
    <w:rsid w:val="7118FF8B"/>
    <w:rsid w:val="711E771F"/>
    <w:rsid w:val="711E962D"/>
    <w:rsid w:val="711F0132"/>
    <w:rsid w:val="711F7067"/>
    <w:rsid w:val="711F869B"/>
    <w:rsid w:val="7120C55B"/>
    <w:rsid w:val="7120DBED"/>
    <w:rsid w:val="7120F7A0"/>
    <w:rsid w:val="71210F83"/>
    <w:rsid w:val="712234BF"/>
    <w:rsid w:val="71223F9A"/>
    <w:rsid w:val="71228BDB"/>
    <w:rsid w:val="71255B7F"/>
    <w:rsid w:val="7125ABB5"/>
    <w:rsid w:val="7125CF91"/>
    <w:rsid w:val="7128EF2E"/>
    <w:rsid w:val="712B28CD"/>
    <w:rsid w:val="712B382D"/>
    <w:rsid w:val="712C16FB"/>
    <w:rsid w:val="712D6E99"/>
    <w:rsid w:val="712DC561"/>
    <w:rsid w:val="712E5633"/>
    <w:rsid w:val="712ED41D"/>
    <w:rsid w:val="712F29D8"/>
    <w:rsid w:val="712F4358"/>
    <w:rsid w:val="71317BF5"/>
    <w:rsid w:val="71321D2D"/>
    <w:rsid w:val="71345AC9"/>
    <w:rsid w:val="7134DCB7"/>
    <w:rsid w:val="7136061B"/>
    <w:rsid w:val="713610C0"/>
    <w:rsid w:val="71365D85"/>
    <w:rsid w:val="71376021"/>
    <w:rsid w:val="7137D26C"/>
    <w:rsid w:val="7137F88F"/>
    <w:rsid w:val="7137FA13"/>
    <w:rsid w:val="713AA5C9"/>
    <w:rsid w:val="713B9FE5"/>
    <w:rsid w:val="713BDBC6"/>
    <w:rsid w:val="713CA4FA"/>
    <w:rsid w:val="713D766D"/>
    <w:rsid w:val="713E0D8A"/>
    <w:rsid w:val="713FCBD4"/>
    <w:rsid w:val="713FE07A"/>
    <w:rsid w:val="71400F86"/>
    <w:rsid w:val="714074E9"/>
    <w:rsid w:val="7140ECD5"/>
    <w:rsid w:val="7140EF35"/>
    <w:rsid w:val="7141383E"/>
    <w:rsid w:val="7141C3D5"/>
    <w:rsid w:val="71428F3D"/>
    <w:rsid w:val="71432E49"/>
    <w:rsid w:val="7143D680"/>
    <w:rsid w:val="714588E3"/>
    <w:rsid w:val="7148D51A"/>
    <w:rsid w:val="7149E0F7"/>
    <w:rsid w:val="714A1410"/>
    <w:rsid w:val="714B67C5"/>
    <w:rsid w:val="714D43ED"/>
    <w:rsid w:val="715102E8"/>
    <w:rsid w:val="7152226B"/>
    <w:rsid w:val="715271D8"/>
    <w:rsid w:val="7153ACB3"/>
    <w:rsid w:val="7156720E"/>
    <w:rsid w:val="71587F65"/>
    <w:rsid w:val="7158B424"/>
    <w:rsid w:val="715A7AB1"/>
    <w:rsid w:val="715AAA93"/>
    <w:rsid w:val="715B40FC"/>
    <w:rsid w:val="715B86B5"/>
    <w:rsid w:val="715CB6A9"/>
    <w:rsid w:val="715D025E"/>
    <w:rsid w:val="715DE135"/>
    <w:rsid w:val="715EFCA7"/>
    <w:rsid w:val="715F8197"/>
    <w:rsid w:val="7160555B"/>
    <w:rsid w:val="71615276"/>
    <w:rsid w:val="71648E66"/>
    <w:rsid w:val="71649F17"/>
    <w:rsid w:val="7164AAFE"/>
    <w:rsid w:val="71660E86"/>
    <w:rsid w:val="7166445C"/>
    <w:rsid w:val="71676193"/>
    <w:rsid w:val="7168139E"/>
    <w:rsid w:val="716C34F7"/>
    <w:rsid w:val="716C37FA"/>
    <w:rsid w:val="716C8AEE"/>
    <w:rsid w:val="716CC87A"/>
    <w:rsid w:val="716D32DF"/>
    <w:rsid w:val="716D886B"/>
    <w:rsid w:val="716ECC47"/>
    <w:rsid w:val="716FCFB3"/>
    <w:rsid w:val="717110C3"/>
    <w:rsid w:val="71715EAA"/>
    <w:rsid w:val="7172544D"/>
    <w:rsid w:val="7172C1BA"/>
    <w:rsid w:val="71756D62"/>
    <w:rsid w:val="71757B2A"/>
    <w:rsid w:val="71759173"/>
    <w:rsid w:val="7175CCE2"/>
    <w:rsid w:val="71779F46"/>
    <w:rsid w:val="7178F62A"/>
    <w:rsid w:val="71790C96"/>
    <w:rsid w:val="717AA0F9"/>
    <w:rsid w:val="717AE74D"/>
    <w:rsid w:val="717C0183"/>
    <w:rsid w:val="717C2927"/>
    <w:rsid w:val="717CE2F4"/>
    <w:rsid w:val="717CF885"/>
    <w:rsid w:val="717DFDC0"/>
    <w:rsid w:val="717ED01B"/>
    <w:rsid w:val="717EDDB9"/>
    <w:rsid w:val="717F28AD"/>
    <w:rsid w:val="71803F0E"/>
    <w:rsid w:val="7180EDDE"/>
    <w:rsid w:val="7180F46F"/>
    <w:rsid w:val="71828F69"/>
    <w:rsid w:val="71850C04"/>
    <w:rsid w:val="7187BF8F"/>
    <w:rsid w:val="718838DB"/>
    <w:rsid w:val="7188BB8D"/>
    <w:rsid w:val="7188C9F3"/>
    <w:rsid w:val="71890A7F"/>
    <w:rsid w:val="718943A6"/>
    <w:rsid w:val="71898E0A"/>
    <w:rsid w:val="718A1B9A"/>
    <w:rsid w:val="718D1146"/>
    <w:rsid w:val="718D4588"/>
    <w:rsid w:val="718D4FCA"/>
    <w:rsid w:val="718EA4CE"/>
    <w:rsid w:val="718ECAD1"/>
    <w:rsid w:val="718FDA87"/>
    <w:rsid w:val="71904970"/>
    <w:rsid w:val="7190BF9D"/>
    <w:rsid w:val="71912A33"/>
    <w:rsid w:val="7191466D"/>
    <w:rsid w:val="719295AD"/>
    <w:rsid w:val="7194F86E"/>
    <w:rsid w:val="71951C71"/>
    <w:rsid w:val="71970F85"/>
    <w:rsid w:val="7198D26D"/>
    <w:rsid w:val="7199FA59"/>
    <w:rsid w:val="719A82B1"/>
    <w:rsid w:val="719A87C2"/>
    <w:rsid w:val="719C28C8"/>
    <w:rsid w:val="719C9CFD"/>
    <w:rsid w:val="719CAF64"/>
    <w:rsid w:val="719CB6DB"/>
    <w:rsid w:val="719CF63F"/>
    <w:rsid w:val="719D36F6"/>
    <w:rsid w:val="719D3AA2"/>
    <w:rsid w:val="719DC166"/>
    <w:rsid w:val="719E8B42"/>
    <w:rsid w:val="719E8DED"/>
    <w:rsid w:val="719F4976"/>
    <w:rsid w:val="719F501E"/>
    <w:rsid w:val="719F7EA6"/>
    <w:rsid w:val="719FAE72"/>
    <w:rsid w:val="71A011C0"/>
    <w:rsid w:val="71A0FBA1"/>
    <w:rsid w:val="71A288B6"/>
    <w:rsid w:val="71A3C8A3"/>
    <w:rsid w:val="71A46CF5"/>
    <w:rsid w:val="71A5DAB4"/>
    <w:rsid w:val="71A5DDCC"/>
    <w:rsid w:val="71A6838E"/>
    <w:rsid w:val="71A80139"/>
    <w:rsid w:val="71A86798"/>
    <w:rsid w:val="71A98AAF"/>
    <w:rsid w:val="71AA383B"/>
    <w:rsid w:val="71AA7CAD"/>
    <w:rsid w:val="71AB4C0E"/>
    <w:rsid w:val="71ABA08A"/>
    <w:rsid w:val="71ABC381"/>
    <w:rsid w:val="71AC2CF9"/>
    <w:rsid w:val="71AC3C2C"/>
    <w:rsid w:val="71AC3E8F"/>
    <w:rsid w:val="71AEBCB7"/>
    <w:rsid w:val="71AF215A"/>
    <w:rsid w:val="71AFA6D8"/>
    <w:rsid w:val="71B143C8"/>
    <w:rsid w:val="71B1A01F"/>
    <w:rsid w:val="71B207F8"/>
    <w:rsid w:val="71B2D90C"/>
    <w:rsid w:val="71B2F14B"/>
    <w:rsid w:val="71B43DAC"/>
    <w:rsid w:val="71B698F8"/>
    <w:rsid w:val="71B7AAAA"/>
    <w:rsid w:val="71B7EB1A"/>
    <w:rsid w:val="71B87054"/>
    <w:rsid w:val="71B89CDC"/>
    <w:rsid w:val="71BAF69E"/>
    <w:rsid w:val="71BB6478"/>
    <w:rsid w:val="71BEE1A0"/>
    <w:rsid w:val="71BFAD2C"/>
    <w:rsid w:val="71C1F932"/>
    <w:rsid w:val="71C2C730"/>
    <w:rsid w:val="71C339AD"/>
    <w:rsid w:val="71C6CF0C"/>
    <w:rsid w:val="71C9ED9D"/>
    <w:rsid w:val="71CA24F0"/>
    <w:rsid w:val="71CA64EF"/>
    <w:rsid w:val="71CA7766"/>
    <w:rsid w:val="71CAC7A9"/>
    <w:rsid w:val="71CACC56"/>
    <w:rsid w:val="71CB1C24"/>
    <w:rsid w:val="71CB60D4"/>
    <w:rsid w:val="71CCA174"/>
    <w:rsid w:val="71CCDCE2"/>
    <w:rsid w:val="71CDDDEE"/>
    <w:rsid w:val="71CE724D"/>
    <w:rsid w:val="71CEBB62"/>
    <w:rsid w:val="71CF9C1B"/>
    <w:rsid w:val="71CFC801"/>
    <w:rsid w:val="71CFD5B5"/>
    <w:rsid w:val="71D00928"/>
    <w:rsid w:val="71D05044"/>
    <w:rsid w:val="71D05AB8"/>
    <w:rsid w:val="71D08D2F"/>
    <w:rsid w:val="71D0FA32"/>
    <w:rsid w:val="71D13320"/>
    <w:rsid w:val="71D2393F"/>
    <w:rsid w:val="71D3237F"/>
    <w:rsid w:val="71D342A1"/>
    <w:rsid w:val="71D3C262"/>
    <w:rsid w:val="71D3CED5"/>
    <w:rsid w:val="71D3D495"/>
    <w:rsid w:val="71D4EC81"/>
    <w:rsid w:val="71D50B76"/>
    <w:rsid w:val="71D518C2"/>
    <w:rsid w:val="71D58578"/>
    <w:rsid w:val="71D59118"/>
    <w:rsid w:val="71D6F5DD"/>
    <w:rsid w:val="71D70812"/>
    <w:rsid w:val="71D7A4B9"/>
    <w:rsid w:val="71D7A8AC"/>
    <w:rsid w:val="71D7E0FC"/>
    <w:rsid w:val="71D8D539"/>
    <w:rsid w:val="71DA0DDA"/>
    <w:rsid w:val="71DA1368"/>
    <w:rsid w:val="71DA3177"/>
    <w:rsid w:val="71DA8A6E"/>
    <w:rsid w:val="71DB1D79"/>
    <w:rsid w:val="71DB381B"/>
    <w:rsid w:val="71DB43EA"/>
    <w:rsid w:val="71DBD474"/>
    <w:rsid w:val="71DC372D"/>
    <w:rsid w:val="71DC43AD"/>
    <w:rsid w:val="71DCA877"/>
    <w:rsid w:val="71DD2EA4"/>
    <w:rsid w:val="71DE1B7D"/>
    <w:rsid w:val="71DE425F"/>
    <w:rsid w:val="71DEEE73"/>
    <w:rsid w:val="71DF2492"/>
    <w:rsid w:val="71DF79E5"/>
    <w:rsid w:val="71DF9AAB"/>
    <w:rsid w:val="71E0A1B3"/>
    <w:rsid w:val="71E121A0"/>
    <w:rsid w:val="71E1FBDA"/>
    <w:rsid w:val="71E39410"/>
    <w:rsid w:val="71E52421"/>
    <w:rsid w:val="71E5C5D4"/>
    <w:rsid w:val="71E5DA19"/>
    <w:rsid w:val="71E6767C"/>
    <w:rsid w:val="71E81B5E"/>
    <w:rsid w:val="71E91AF8"/>
    <w:rsid w:val="71EA9282"/>
    <w:rsid w:val="71EC4E59"/>
    <w:rsid w:val="71EC991B"/>
    <w:rsid w:val="71ED2D67"/>
    <w:rsid w:val="71EE3ADE"/>
    <w:rsid w:val="71EEBB6E"/>
    <w:rsid w:val="71EF62A1"/>
    <w:rsid w:val="71F0922A"/>
    <w:rsid w:val="71F0E12E"/>
    <w:rsid w:val="71F32A6A"/>
    <w:rsid w:val="71F3DBF0"/>
    <w:rsid w:val="71F49380"/>
    <w:rsid w:val="71F4FD37"/>
    <w:rsid w:val="71F51318"/>
    <w:rsid w:val="71F55B51"/>
    <w:rsid w:val="71F6DC33"/>
    <w:rsid w:val="71F75203"/>
    <w:rsid w:val="71F7D77A"/>
    <w:rsid w:val="71F85C9B"/>
    <w:rsid w:val="71F86C62"/>
    <w:rsid w:val="71F8AE98"/>
    <w:rsid w:val="71F93829"/>
    <w:rsid w:val="71F93C6A"/>
    <w:rsid w:val="71FB5F22"/>
    <w:rsid w:val="71FB7B66"/>
    <w:rsid w:val="71FDA9BC"/>
    <w:rsid w:val="71FF00AD"/>
    <w:rsid w:val="71FF7349"/>
    <w:rsid w:val="7201001E"/>
    <w:rsid w:val="72019486"/>
    <w:rsid w:val="7203C516"/>
    <w:rsid w:val="72043CD0"/>
    <w:rsid w:val="7204FBDB"/>
    <w:rsid w:val="72059CA4"/>
    <w:rsid w:val="7206E333"/>
    <w:rsid w:val="7207298F"/>
    <w:rsid w:val="72079AD3"/>
    <w:rsid w:val="7208B08E"/>
    <w:rsid w:val="7208E214"/>
    <w:rsid w:val="7209391D"/>
    <w:rsid w:val="720AC9A4"/>
    <w:rsid w:val="720B675F"/>
    <w:rsid w:val="720CB189"/>
    <w:rsid w:val="720CCFAC"/>
    <w:rsid w:val="720FB782"/>
    <w:rsid w:val="72105D6B"/>
    <w:rsid w:val="72107263"/>
    <w:rsid w:val="721186A1"/>
    <w:rsid w:val="7211EFCD"/>
    <w:rsid w:val="7212016C"/>
    <w:rsid w:val="72128D39"/>
    <w:rsid w:val="72129A49"/>
    <w:rsid w:val="72134885"/>
    <w:rsid w:val="7213D215"/>
    <w:rsid w:val="7214E462"/>
    <w:rsid w:val="7214E93B"/>
    <w:rsid w:val="721553E8"/>
    <w:rsid w:val="7217896E"/>
    <w:rsid w:val="7217C102"/>
    <w:rsid w:val="7218D408"/>
    <w:rsid w:val="72199148"/>
    <w:rsid w:val="721B4DBD"/>
    <w:rsid w:val="721BBBDB"/>
    <w:rsid w:val="721C6B96"/>
    <w:rsid w:val="721DB927"/>
    <w:rsid w:val="721EB50D"/>
    <w:rsid w:val="721FE77F"/>
    <w:rsid w:val="722023FB"/>
    <w:rsid w:val="72219AFF"/>
    <w:rsid w:val="722201A3"/>
    <w:rsid w:val="72227C91"/>
    <w:rsid w:val="7222CD0E"/>
    <w:rsid w:val="7224CBE5"/>
    <w:rsid w:val="7225C403"/>
    <w:rsid w:val="72269BEE"/>
    <w:rsid w:val="72274230"/>
    <w:rsid w:val="7227B811"/>
    <w:rsid w:val="7228D0DA"/>
    <w:rsid w:val="722A29DF"/>
    <w:rsid w:val="722A49C7"/>
    <w:rsid w:val="722AC7E3"/>
    <w:rsid w:val="722AD099"/>
    <w:rsid w:val="722C30BD"/>
    <w:rsid w:val="722C414F"/>
    <w:rsid w:val="722D46E1"/>
    <w:rsid w:val="722EB4A2"/>
    <w:rsid w:val="722ED93F"/>
    <w:rsid w:val="723000E4"/>
    <w:rsid w:val="7230025D"/>
    <w:rsid w:val="7230F69C"/>
    <w:rsid w:val="72331142"/>
    <w:rsid w:val="723435A7"/>
    <w:rsid w:val="7234DFCD"/>
    <w:rsid w:val="72355597"/>
    <w:rsid w:val="72356409"/>
    <w:rsid w:val="7237C85F"/>
    <w:rsid w:val="7237D891"/>
    <w:rsid w:val="72383F7C"/>
    <w:rsid w:val="72386E69"/>
    <w:rsid w:val="723876A7"/>
    <w:rsid w:val="723A91A1"/>
    <w:rsid w:val="723D4B00"/>
    <w:rsid w:val="723D7C89"/>
    <w:rsid w:val="723DF291"/>
    <w:rsid w:val="723EB949"/>
    <w:rsid w:val="723F9F8E"/>
    <w:rsid w:val="7240A061"/>
    <w:rsid w:val="7240BA02"/>
    <w:rsid w:val="72433A78"/>
    <w:rsid w:val="7243BE0D"/>
    <w:rsid w:val="72446800"/>
    <w:rsid w:val="72447B51"/>
    <w:rsid w:val="72449F01"/>
    <w:rsid w:val="7244ED47"/>
    <w:rsid w:val="7245DAC9"/>
    <w:rsid w:val="7249095C"/>
    <w:rsid w:val="72491747"/>
    <w:rsid w:val="72492718"/>
    <w:rsid w:val="724B37AD"/>
    <w:rsid w:val="724C496E"/>
    <w:rsid w:val="724E08C8"/>
    <w:rsid w:val="724E5913"/>
    <w:rsid w:val="7250742A"/>
    <w:rsid w:val="72508ADE"/>
    <w:rsid w:val="7250B1EE"/>
    <w:rsid w:val="725110F0"/>
    <w:rsid w:val="7251F617"/>
    <w:rsid w:val="7251F88E"/>
    <w:rsid w:val="7253934E"/>
    <w:rsid w:val="7253D494"/>
    <w:rsid w:val="7254E2B9"/>
    <w:rsid w:val="7256AA60"/>
    <w:rsid w:val="7256E7D6"/>
    <w:rsid w:val="7256F0E6"/>
    <w:rsid w:val="72574626"/>
    <w:rsid w:val="72577017"/>
    <w:rsid w:val="7257E7C7"/>
    <w:rsid w:val="7258A529"/>
    <w:rsid w:val="7258FC64"/>
    <w:rsid w:val="72598B47"/>
    <w:rsid w:val="7259A750"/>
    <w:rsid w:val="725A1BC0"/>
    <w:rsid w:val="725AC46A"/>
    <w:rsid w:val="725B6A19"/>
    <w:rsid w:val="725B8B79"/>
    <w:rsid w:val="725D1097"/>
    <w:rsid w:val="725D681D"/>
    <w:rsid w:val="725F53BE"/>
    <w:rsid w:val="725F6787"/>
    <w:rsid w:val="72617C24"/>
    <w:rsid w:val="7262321E"/>
    <w:rsid w:val="72623A93"/>
    <w:rsid w:val="7262BD34"/>
    <w:rsid w:val="7264FF7D"/>
    <w:rsid w:val="726777C5"/>
    <w:rsid w:val="72693186"/>
    <w:rsid w:val="726A1E18"/>
    <w:rsid w:val="726A57EC"/>
    <w:rsid w:val="726C5E48"/>
    <w:rsid w:val="726E088A"/>
    <w:rsid w:val="726E79C6"/>
    <w:rsid w:val="726FEE75"/>
    <w:rsid w:val="72710E23"/>
    <w:rsid w:val="7271AC3D"/>
    <w:rsid w:val="7271D96C"/>
    <w:rsid w:val="727201ED"/>
    <w:rsid w:val="7272B4C8"/>
    <w:rsid w:val="7275312B"/>
    <w:rsid w:val="7275EEE9"/>
    <w:rsid w:val="7275F0F7"/>
    <w:rsid w:val="72765140"/>
    <w:rsid w:val="72769C08"/>
    <w:rsid w:val="72777F44"/>
    <w:rsid w:val="7278C9C6"/>
    <w:rsid w:val="727AF53A"/>
    <w:rsid w:val="727B7A6A"/>
    <w:rsid w:val="727C2027"/>
    <w:rsid w:val="727C3A27"/>
    <w:rsid w:val="727CE6F3"/>
    <w:rsid w:val="727E3715"/>
    <w:rsid w:val="727E96E2"/>
    <w:rsid w:val="727E9A27"/>
    <w:rsid w:val="727F340F"/>
    <w:rsid w:val="727F3EB0"/>
    <w:rsid w:val="727FF942"/>
    <w:rsid w:val="7280BB84"/>
    <w:rsid w:val="7281CF01"/>
    <w:rsid w:val="7282F151"/>
    <w:rsid w:val="72842A7F"/>
    <w:rsid w:val="72853C00"/>
    <w:rsid w:val="728653DB"/>
    <w:rsid w:val="7287CE7F"/>
    <w:rsid w:val="72883A5C"/>
    <w:rsid w:val="7289B314"/>
    <w:rsid w:val="728DBD8B"/>
    <w:rsid w:val="728DCF18"/>
    <w:rsid w:val="728E5219"/>
    <w:rsid w:val="728EC012"/>
    <w:rsid w:val="728F9240"/>
    <w:rsid w:val="7290DBDD"/>
    <w:rsid w:val="729123E8"/>
    <w:rsid w:val="729455F8"/>
    <w:rsid w:val="72991C39"/>
    <w:rsid w:val="7299FC05"/>
    <w:rsid w:val="729B9EA4"/>
    <w:rsid w:val="729C11F2"/>
    <w:rsid w:val="729C1522"/>
    <w:rsid w:val="729E42D1"/>
    <w:rsid w:val="729EFE85"/>
    <w:rsid w:val="729F99F3"/>
    <w:rsid w:val="72A0CE3F"/>
    <w:rsid w:val="72A12D22"/>
    <w:rsid w:val="72A1549E"/>
    <w:rsid w:val="72A29604"/>
    <w:rsid w:val="72A34E64"/>
    <w:rsid w:val="72A3C890"/>
    <w:rsid w:val="72A43CD4"/>
    <w:rsid w:val="72A671A1"/>
    <w:rsid w:val="72A95F89"/>
    <w:rsid w:val="72AA1C57"/>
    <w:rsid w:val="72AB2F27"/>
    <w:rsid w:val="72AD1B3B"/>
    <w:rsid w:val="72AE7CA7"/>
    <w:rsid w:val="72AFADDC"/>
    <w:rsid w:val="72B0592B"/>
    <w:rsid w:val="72B10C04"/>
    <w:rsid w:val="72B2D1DA"/>
    <w:rsid w:val="72B31160"/>
    <w:rsid w:val="72B61266"/>
    <w:rsid w:val="72B64CDA"/>
    <w:rsid w:val="72B6C7E9"/>
    <w:rsid w:val="72B7E161"/>
    <w:rsid w:val="72B82962"/>
    <w:rsid w:val="72B8B582"/>
    <w:rsid w:val="72B8E6A4"/>
    <w:rsid w:val="72BAA4CD"/>
    <w:rsid w:val="72BAE739"/>
    <w:rsid w:val="72BAFEAD"/>
    <w:rsid w:val="72BBA519"/>
    <w:rsid w:val="72BBD436"/>
    <w:rsid w:val="72BC42DF"/>
    <w:rsid w:val="72BC9EED"/>
    <w:rsid w:val="72BCCBB2"/>
    <w:rsid w:val="72BCE76A"/>
    <w:rsid w:val="72BDB685"/>
    <w:rsid w:val="72BE39BE"/>
    <w:rsid w:val="72BE9E24"/>
    <w:rsid w:val="72BEB15B"/>
    <w:rsid w:val="72BF5BCB"/>
    <w:rsid w:val="72BFE050"/>
    <w:rsid w:val="72C0C3C5"/>
    <w:rsid w:val="72C18578"/>
    <w:rsid w:val="72C32EE1"/>
    <w:rsid w:val="72C3F821"/>
    <w:rsid w:val="72C488C2"/>
    <w:rsid w:val="72C62FF0"/>
    <w:rsid w:val="72C67A63"/>
    <w:rsid w:val="72C70BEA"/>
    <w:rsid w:val="72C978F6"/>
    <w:rsid w:val="72CF649E"/>
    <w:rsid w:val="72CFF3B6"/>
    <w:rsid w:val="72D00E1B"/>
    <w:rsid w:val="72D2A573"/>
    <w:rsid w:val="72D2B556"/>
    <w:rsid w:val="72D2E0EA"/>
    <w:rsid w:val="72D341E2"/>
    <w:rsid w:val="72D50AA1"/>
    <w:rsid w:val="72D6DEB3"/>
    <w:rsid w:val="72D7E48F"/>
    <w:rsid w:val="72D89771"/>
    <w:rsid w:val="72D9C21D"/>
    <w:rsid w:val="72DAFE54"/>
    <w:rsid w:val="72DBE039"/>
    <w:rsid w:val="72DC7733"/>
    <w:rsid w:val="72DCBBE9"/>
    <w:rsid w:val="72DD9F6B"/>
    <w:rsid w:val="72DDB1A7"/>
    <w:rsid w:val="72DDE11F"/>
    <w:rsid w:val="72DE460F"/>
    <w:rsid w:val="72DF8216"/>
    <w:rsid w:val="72E07450"/>
    <w:rsid w:val="72E0B9B6"/>
    <w:rsid w:val="72E13F1A"/>
    <w:rsid w:val="72E294C6"/>
    <w:rsid w:val="72E2C7A1"/>
    <w:rsid w:val="72E36A7B"/>
    <w:rsid w:val="72E42DEE"/>
    <w:rsid w:val="72E4A906"/>
    <w:rsid w:val="72E4A99F"/>
    <w:rsid w:val="72E4B6BB"/>
    <w:rsid w:val="72E4F42A"/>
    <w:rsid w:val="72E532B6"/>
    <w:rsid w:val="72E6BF42"/>
    <w:rsid w:val="72E79F28"/>
    <w:rsid w:val="72E946EE"/>
    <w:rsid w:val="72E97DF6"/>
    <w:rsid w:val="72E9CCF2"/>
    <w:rsid w:val="72EA67FC"/>
    <w:rsid w:val="72EA7225"/>
    <w:rsid w:val="72EBD9E9"/>
    <w:rsid w:val="72EC3F81"/>
    <w:rsid w:val="72ED046D"/>
    <w:rsid w:val="72ED068C"/>
    <w:rsid w:val="72EE12AE"/>
    <w:rsid w:val="72EEB155"/>
    <w:rsid w:val="72EF7DD4"/>
    <w:rsid w:val="72F0A7FE"/>
    <w:rsid w:val="72F0C139"/>
    <w:rsid w:val="72F1CFCE"/>
    <w:rsid w:val="72F2734C"/>
    <w:rsid w:val="72F30118"/>
    <w:rsid w:val="72F3AF87"/>
    <w:rsid w:val="72F3D9CB"/>
    <w:rsid w:val="72F414C2"/>
    <w:rsid w:val="72F5DFDA"/>
    <w:rsid w:val="72F5F25E"/>
    <w:rsid w:val="72F7204D"/>
    <w:rsid w:val="72F73D78"/>
    <w:rsid w:val="72F7FA43"/>
    <w:rsid w:val="72F86013"/>
    <w:rsid w:val="72F8C4F8"/>
    <w:rsid w:val="72F92E63"/>
    <w:rsid w:val="72F99A59"/>
    <w:rsid w:val="72F9D436"/>
    <w:rsid w:val="72F9DA53"/>
    <w:rsid w:val="72FA198D"/>
    <w:rsid w:val="72FA72F3"/>
    <w:rsid w:val="72FB5079"/>
    <w:rsid w:val="72FB52DE"/>
    <w:rsid w:val="72FD3061"/>
    <w:rsid w:val="72FE5ECA"/>
    <w:rsid w:val="72FE9D52"/>
    <w:rsid w:val="73009EFF"/>
    <w:rsid w:val="73025F9B"/>
    <w:rsid w:val="7302E959"/>
    <w:rsid w:val="7303FE8C"/>
    <w:rsid w:val="73041253"/>
    <w:rsid w:val="7304E877"/>
    <w:rsid w:val="7304EA21"/>
    <w:rsid w:val="7304F831"/>
    <w:rsid w:val="7305668B"/>
    <w:rsid w:val="7305DBBF"/>
    <w:rsid w:val="73062696"/>
    <w:rsid w:val="7307F391"/>
    <w:rsid w:val="730802B2"/>
    <w:rsid w:val="7309DC3D"/>
    <w:rsid w:val="730A46EE"/>
    <w:rsid w:val="730BD6EC"/>
    <w:rsid w:val="730DB553"/>
    <w:rsid w:val="730F08C6"/>
    <w:rsid w:val="730F6BB6"/>
    <w:rsid w:val="73140AA8"/>
    <w:rsid w:val="73146504"/>
    <w:rsid w:val="7314FB2B"/>
    <w:rsid w:val="731584A2"/>
    <w:rsid w:val="7316313C"/>
    <w:rsid w:val="7316F659"/>
    <w:rsid w:val="7319D6D2"/>
    <w:rsid w:val="731BB863"/>
    <w:rsid w:val="731BE990"/>
    <w:rsid w:val="731CC683"/>
    <w:rsid w:val="731EB503"/>
    <w:rsid w:val="731ED401"/>
    <w:rsid w:val="731F146B"/>
    <w:rsid w:val="731F297A"/>
    <w:rsid w:val="731FA4F0"/>
    <w:rsid w:val="73207273"/>
    <w:rsid w:val="73213E73"/>
    <w:rsid w:val="732144C8"/>
    <w:rsid w:val="732156D8"/>
    <w:rsid w:val="7321E28E"/>
    <w:rsid w:val="7322AED9"/>
    <w:rsid w:val="7322D7EC"/>
    <w:rsid w:val="7322F502"/>
    <w:rsid w:val="73236F00"/>
    <w:rsid w:val="7324CB18"/>
    <w:rsid w:val="7324F609"/>
    <w:rsid w:val="73265D6E"/>
    <w:rsid w:val="7327ED1B"/>
    <w:rsid w:val="7328232A"/>
    <w:rsid w:val="732904CC"/>
    <w:rsid w:val="7329FCDB"/>
    <w:rsid w:val="732B53FE"/>
    <w:rsid w:val="732C0733"/>
    <w:rsid w:val="732D3D18"/>
    <w:rsid w:val="732D5972"/>
    <w:rsid w:val="732D72E7"/>
    <w:rsid w:val="732EAA19"/>
    <w:rsid w:val="732FE4D7"/>
    <w:rsid w:val="73301F37"/>
    <w:rsid w:val="73303997"/>
    <w:rsid w:val="73331F93"/>
    <w:rsid w:val="73336C3C"/>
    <w:rsid w:val="7333A382"/>
    <w:rsid w:val="7334C20C"/>
    <w:rsid w:val="7335A4DD"/>
    <w:rsid w:val="7335AAAA"/>
    <w:rsid w:val="733717C9"/>
    <w:rsid w:val="733AD5A6"/>
    <w:rsid w:val="733C0B36"/>
    <w:rsid w:val="7340D51D"/>
    <w:rsid w:val="7340E7AF"/>
    <w:rsid w:val="734189A3"/>
    <w:rsid w:val="734228E2"/>
    <w:rsid w:val="7343DCE6"/>
    <w:rsid w:val="7343F519"/>
    <w:rsid w:val="7344CD15"/>
    <w:rsid w:val="73459BE1"/>
    <w:rsid w:val="734603BE"/>
    <w:rsid w:val="73464024"/>
    <w:rsid w:val="73467C24"/>
    <w:rsid w:val="73470CC0"/>
    <w:rsid w:val="7347668B"/>
    <w:rsid w:val="7347E925"/>
    <w:rsid w:val="7349BF9F"/>
    <w:rsid w:val="7349D4A9"/>
    <w:rsid w:val="734E55A3"/>
    <w:rsid w:val="734E87A0"/>
    <w:rsid w:val="734EA6D5"/>
    <w:rsid w:val="734ECB23"/>
    <w:rsid w:val="734F3481"/>
    <w:rsid w:val="734F6ADC"/>
    <w:rsid w:val="735021CD"/>
    <w:rsid w:val="735192DE"/>
    <w:rsid w:val="73526233"/>
    <w:rsid w:val="7352F6CA"/>
    <w:rsid w:val="73531BE4"/>
    <w:rsid w:val="73538E39"/>
    <w:rsid w:val="73540142"/>
    <w:rsid w:val="735431D2"/>
    <w:rsid w:val="73549DCD"/>
    <w:rsid w:val="7354B975"/>
    <w:rsid w:val="7354E86D"/>
    <w:rsid w:val="7354EAFF"/>
    <w:rsid w:val="73550630"/>
    <w:rsid w:val="73555577"/>
    <w:rsid w:val="7355C9AC"/>
    <w:rsid w:val="7356A371"/>
    <w:rsid w:val="735809D3"/>
    <w:rsid w:val="7358558A"/>
    <w:rsid w:val="7358C3C3"/>
    <w:rsid w:val="735ADBDE"/>
    <w:rsid w:val="735B1EB3"/>
    <w:rsid w:val="735B3723"/>
    <w:rsid w:val="735B9A07"/>
    <w:rsid w:val="735CD4EF"/>
    <w:rsid w:val="735CDE89"/>
    <w:rsid w:val="735FFBD0"/>
    <w:rsid w:val="736031C6"/>
    <w:rsid w:val="736091C0"/>
    <w:rsid w:val="73626D69"/>
    <w:rsid w:val="7363D770"/>
    <w:rsid w:val="7363F7E6"/>
    <w:rsid w:val="73647E70"/>
    <w:rsid w:val="7364ABB1"/>
    <w:rsid w:val="7365C609"/>
    <w:rsid w:val="7365F1F6"/>
    <w:rsid w:val="73662268"/>
    <w:rsid w:val="7366C0D3"/>
    <w:rsid w:val="7367E083"/>
    <w:rsid w:val="7368305C"/>
    <w:rsid w:val="73691606"/>
    <w:rsid w:val="736AD608"/>
    <w:rsid w:val="736B1200"/>
    <w:rsid w:val="736EA82B"/>
    <w:rsid w:val="736EDE13"/>
    <w:rsid w:val="73706910"/>
    <w:rsid w:val="7371458B"/>
    <w:rsid w:val="73727931"/>
    <w:rsid w:val="737329C9"/>
    <w:rsid w:val="7373C7C2"/>
    <w:rsid w:val="73748C06"/>
    <w:rsid w:val="737547AF"/>
    <w:rsid w:val="73755379"/>
    <w:rsid w:val="73772940"/>
    <w:rsid w:val="73776874"/>
    <w:rsid w:val="73784E6A"/>
    <w:rsid w:val="7378C279"/>
    <w:rsid w:val="737CE666"/>
    <w:rsid w:val="737D9AE2"/>
    <w:rsid w:val="737DE2FE"/>
    <w:rsid w:val="737F3348"/>
    <w:rsid w:val="737F3ACF"/>
    <w:rsid w:val="73814F83"/>
    <w:rsid w:val="7381B328"/>
    <w:rsid w:val="73820B92"/>
    <w:rsid w:val="738264B2"/>
    <w:rsid w:val="738272F2"/>
    <w:rsid w:val="7386DA62"/>
    <w:rsid w:val="7387CA91"/>
    <w:rsid w:val="7388B9F8"/>
    <w:rsid w:val="738980BB"/>
    <w:rsid w:val="738B334D"/>
    <w:rsid w:val="738BB81F"/>
    <w:rsid w:val="738C2C61"/>
    <w:rsid w:val="738C4AB8"/>
    <w:rsid w:val="738C6AC1"/>
    <w:rsid w:val="738D0115"/>
    <w:rsid w:val="738D6941"/>
    <w:rsid w:val="738DF49A"/>
    <w:rsid w:val="73901159"/>
    <w:rsid w:val="73902102"/>
    <w:rsid w:val="7390FC01"/>
    <w:rsid w:val="73925C94"/>
    <w:rsid w:val="73925FEF"/>
    <w:rsid w:val="739279E2"/>
    <w:rsid w:val="7392B4B6"/>
    <w:rsid w:val="73932196"/>
    <w:rsid w:val="7393760C"/>
    <w:rsid w:val="7393F815"/>
    <w:rsid w:val="73941F73"/>
    <w:rsid w:val="7395B86A"/>
    <w:rsid w:val="7396014F"/>
    <w:rsid w:val="7396328F"/>
    <w:rsid w:val="73968E4D"/>
    <w:rsid w:val="7397D2CA"/>
    <w:rsid w:val="73987C56"/>
    <w:rsid w:val="7398A66F"/>
    <w:rsid w:val="73991C14"/>
    <w:rsid w:val="739AE728"/>
    <w:rsid w:val="739B60B0"/>
    <w:rsid w:val="739DD896"/>
    <w:rsid w:val="739E474A"/>
    <w:rsid w:val="739E60CF"/>
    <w:rsid w:val="739FF928"/>
    <w:rsid w:val="73A10267"/>
    <w:rsid w:val="73A14D01"/>
    <w:rsid w:val="73A2010D"/>
    <w:rsid w:val="73A2442A"/>
    <w:rsid w:val="73A336E5"/>
    <w:rsid w:val="73A36F56"/>
    <w:rsid w:val="73A58B7D"/>
    <w:rsid w:val="73A7A9DE"/>
    <w:rsid w:val="73A82960"/>
    <w:rsid w:val="73A89699"/>
    <w:rsid w:val="73A9F317"/>
    <w:rsid w:val="73AA97F1"/>
    <w:rsid w:val="73AA9E7A"/>
    <w:rsid w:val="73AC0918"/>
    <w:rsid w:val="73AC54F8"/>
    <w:rsid w:val="73ACC8EA"/>
    <w:rsid w:val="73AD074A"/>
    <w:rsid w:val="73ADBDA2"/>
    <w:rsid w:val="73AE36CA"/>
    <w:rsid w:val="73AE77EA"/>
    <w:rsid w:val="73AFD32F"/>
    <w:rsid w:val="73AFDDBB"/>
    <w:rsid w:val="73B032E9"/>
    <w:rsid w:val="73B07FF8"/>
    <w:rsid w:val="73B16903"/>
    <w:rsid w:val="73B1BC42"/>
    <w:rsid w:val="73B22202"/>
    <w:rsid w:val="73B24D08"/>
    <w:rsid w:val="73B28DDC"/>
    <w:rsid w:val="73B2AC95"/>
    <w:rsid w:val="73B3A3A4"/>
    <w:rsid w:val="73B3F6BC"/>
    <w:rsid w:val="73B3F6CA"/>
    <w:rsid w:val="73B41F8F"/>
    <w:rsid w:val="73B45004"/>
    <w:rsid w:val="73B50412"/>
    <w:rsid w:val="73B69B9A"/>
    <w:rsid w:val="73B6E993"/>
    <w:rsid w:val="73B7A60D"/>
    <w:rsid w:val="73B84C6E"/>
    <w:rsid w:val="73B9BD71"/>
    <w:rsid w:val="73BA4804"/>
    <w:rsid w:val="73BA5394"/>
    <w:rsid w:val="73BCAD63"/>
    <w:rsid w:val="73BD4AD0"/>
    <w:rsid w:val="73BE0476"/>
    <w:rsid w:val="73BF4742"/>
    <w:rsid w:val="73C16C7F"/>
    <w:rsid w:val="73C18FE6"/>
    <w:rsid w:val="73C39ABB"/>
    <w:rsid w:val="73C3CC4B"/>
    <w:rsid w:val="73C5643A"/>
    <w:rsid w:val="73C5DC8E"/>
    <w:rsid w:val="73C6E66E"/>
    <w:rsid w:val="73C7359C"/>
    <w:rsid w:val="73C74172"/>
    <w:rsid w:val="73C793FA"/>
    <w:rsid w:val="73C7D3D9"/>
    <w:rsid w:val="73C80768"/>
    <w:rsid w:val="73C8D534"/>
    <w:rsid w:val="73C9C7FA"/>
    <w:rsid w:val="73CB0D28"/>
    <w:rsid w:val="73CB3D2D"/>
    <w:rsid w:val="73CCE770"/>
    <w:rsid w:val="73CD3790"/>
    <w:rsid w:val="73CE58BD"/>
    <w:rsid w:val="73CECAEA"/>
    <w:rsid w:val="73D04163"/>
    <w:rsid w:val="73D06547"/>
    <w:rsid w:val="73D0C887"/>
    <w:rsid w:val="73D0FC93"/>
    <w:rsid w:val="73D121F6"/>
    <w:rsid w:val="73D170B7"/>
    <w:rsid w:val="73D1D905"/>
    <w:rsid w:val="73D6425F"/>
    <w:rsid w:val="73D64547"/>
    <w:rsid w:val="73D716D2"/>
    <w:rsid w:val="73D7189C"/>
    <w:rsid w:val="73D777D1"/>
    <w:rsid w:val="73D95EFA"/>
    <w:rsid w:val="73D98C41"/>
    <w:rsid w:val="73DAE8C9"/>
    <w:rsid w:val="73DB3120"/>
    <w:rsid w:val="73DD2E64"/>
    <w:rsid w:val="73DD745A"/>
    <w:rsid w:val="73DDF90D"/>
    <w:rsid w:val="73DE45E7"/>
    <w:rsid w:val="73E0D023"/>
    <w:rsid w:val="73E227B7"/>
    <w:rsid w:val="73E4EB13"/>
    <w:rsid w:val="73E51A2E"/>
    <w:rsid w:val="73E52A9D"/>
    <w:rsid w:val="73E5810D"/>
    <w:rsid w:val="73E6FE41"/>
    <w:rsid w:val="73E996E3"/>
    <w:rsid w:val="73EA38A7"/>
    <w:rsid w:val="73EB15B5"/>
    <w:rsid w:val="73EC16EC"/>
    <w:rsid w:val="73ECBBB5"/>
    <w:rsid w:val="73ED441A"/>
    <w:rsid w:val="73ED8761"/>
    <w:rsid w:val="73EDF379"/>
    <w:rsid w:val="73EE6E67"/>
    <w:rsid w:val="73EE7CE5"/>
    <w:rsid w:val="73EF50DF"/>
    <w:rsid w:val="73EF75DF"/>
    <w:rsid w:val="73EFA7A3"/>
    <w:rsid w:val="73EFABDC"/>
    <w:rsid w:val="73EFAE23"/>
    <w:rsid w:val="73EFFC87"/>
    <w:rsid w:val="73EFFFBC"/>
    <w:rsid w:val="73F08B08"/>
    <w:rsid w:val="73F2728D"/>
    <w:rsid w:val="73F3B6A1"/>
    <w:rsid w:val="73F550EE"/>
    <w:rsid w:val="73F62BBE"/>
    <w:rsid w:val="73F7911A"/>
    <w:rsid w:val="73F8A04C"/>
    <w:rsid w:val="73F8F396"/>
    <w:rsid w:val="73FA42BA"/>
    <w:rsid w:val="73FB06A6"/>
    <w:rsid w:val="73FB99CE"/>
    <w:rsid w:val="73FCF642"/>
    <w:rsid w:val="73FD6479"/>
    <w:rsid w:val="73FED646"/>
    <w:rsid w:val="73FEDF72"/>
    <w:rsid w:val="74006030"/>
    <w:rsid w:val="740075A0"/>
    <w:rsid w:val="7400F05D"/>
    <w:rsid w:val="740149F6"/>
    <w:rsid w:val="74018CCF"/>
    <w:rsid w:val="7401A5C3"/>
    <w:rsid w:val="7401A823"/>
    <w:rsid w:val="7401B388"/>
    <w:rsid w:val="7401B6C9"/>
    <w:rsid w:val="7401E0CA"/>
    <w:rsid w:val="740215B6"/>
    <w:rsid w:val="74031D6E"/>
    <w:rsid w:val="7404432F"/>
    <w:rsid w:val="74081BDD"/>
    <w:rsid w:val="74087CCB"/>
    <w:rsid w:val="7408FB8E"/>
    <w:rsid w:val="740A05C2"/>
    <w:rsid w:val="740AFE8A"/>
    <w:rsid w:val="740AFF03"/>
    <w:rsid w:val="740CBAD9"/>
    <w:rsid w:val="740E852B"/>
    <w:rsid w:val="740EF4C2"/>
    <w:rsid w:val="740F3E9A"/>
    <w:rsid w:val="740F5004"/>
    <w:rsid w:val="74102489"/>
    <w:rsid w:val="7410681C"/>
    <w:rsid w:val="7410D04D"/>
    <w:rsid w:val="741129EE"/>
    <w:rsid w:val="74116619"/>
    <w:rsid w:val="74129613"/>
    <w:rsid w:val="74141C0B"/>
    <w:rsid w:val="74156CDB"/>
    <w:rsid w:val="7415AFA5"/>
    <w:rsid w:val="7415EAC7"/>
    <w:rsid w:val="7416D213"/>
    <w:rsid w:val="74186D73"/>
    <w:rsid w:val="7418ACAD"/>
    <w:rsid w:val="7418C990"/>
    <w:rsid w:val="74196B0E"/>
    <w:rsid w:val="741A1934"/>
    <w:rsid w:val="741ADD8E"/>
    <w:rsid w:val="741C722C"/>
    <w:rsid w:val="741CA94C"/>
    <w:rsid w:val="741D63A4"/>
    <w:rsid w:val="741DE8DE"/>
    <w:rsid w:val="741E8370"/>
    <w:rsid w:val="741EC038"/>
    <w:rsid w:val="741F031F"/>
    <w:rsid w:val="741F2BE9"/>
    <w:rsid w:val="741F708F"/>
    <w:rsid w:val="7420784E"/>
    <w:rsid w:val="7421BBC3"/>
    <w:rsid w:val="7422974A"/>
    <w:rsid w:val="7422A6C7"/>
    <w:rsid w:val="7422DAEE"/>
    <w:rsid w:val="7422FB99"/>
    <w:rsid w:val="742327D1"/>
    <w:rsid w:val="74249916"/>
    <w:rsid w:val="7424AA19"/>
    <w:rsid w:val="74258D25"/>
    <w:rsid w:val="7426076E"/>
    <w:rsid w:val="742712EF"/>
    <w:rsid w:val="74273E3F"/>
    <w:rsid w:val="7427DD43"/>
    <w:rsid w:val="742805D1"/>
    <w:rsid w:val="7428F9DB"/>
    <w:rsid w:val="74290CA4"/>
    <w:rsid w:val="74293880"/>
    <w:rsid w:val="742971C5"/>
    <w:rsid w:val="742A841A"/>
    <w:rsid w:val="742AD2F4"/>
    <w:rsid w:val="742CD923"/>
    <w:rsid w:val="742CF64F"/>
    <w:rsid w:val="742D3737"/>
    <w:rsid w:val="742D9D44"/>
    <w:rsid w:val="742EEEF9"/>
    <w:rsid w:val="74303DAC"/>
    <w:rsid w:val="7431020E"/>
    <w:rsid w:val="74327418"/>
    <w:rsid w:val="743377CA"/>
    <w:rsid w:val="7434A0B5"/>
    <w:rsid w:val="7436AB2D"/>
    <w:rsid w:val="7436D058"/>
    <w:rsid w:val="74379D12"/>
    <w:rsid w:val="74381B39"/>
    <w:rsid w:val="74386B1B"/>
    <w:rsid w:val="743886D1"/>
    <w:rsid w:val="7438B119"/>
    <w:rsid w:val="7438CDCF"/>
    <w:rsid w:val="743912C1"/>
    <w:rsid w:val="74395A12"/>
    <w:rsid w:val="7439E3AD"/>
    <w:rsid w:val="743AF4EB"/>
    <w:rsid w:val="743B1122"/>
    <w:rsid w:val="743B5FBD"/>
    <w:rsid w:val="743B95FE"/>
    <w:rsid w:val="743BBF27"/>
    <w:rsid w:val="743BC311"/>
    <w:rsid w:val="743C4B4A"/>
    <w:rsid w:val="743E7144"/>
    <w:rsid w:val="743E98C7"/>
    <w:rsid w:val="743EB6FE"/>
    <w:rsid w:val="743F6D71"/>
    <w:rsid w:val="743F7158"/>
    <w:rsid w:val="743F7EEF"/>
    <w:rsid w:val="743FCF47"/>
    <w:rsid w:val="74402164"/>
    <w:rsid w:val="74403352"/>
    <w:rsid w:val="74409F13"/>
    <w:rsid w:val="744140AB"/>
    <w:rsid w:val="7441C1E4"/>
    <w:rsid w:val="744348E0"/>
    <w:rsid w:val="744389A7"/>
    <w:rsid w:val="7443E644"/>
    <w:rsid w:val="74445FBF"/>
    <w:rsid w:val="7444B148"/>
    <w:rsid w:val="7444BCBE"/>
    <w:rsid w:val="744638BC"/>
    <w:rsid w:val="7446A7DC"/>
    <w:rsid w:val="7446AC44"/>
    <w:rsid w:val="7447019A"/>
    <w:rsid w:val="74470CA9"/>
    <w:rsid w:val="74471E00"/>
    <w:rsid w:val="74479894"/>
    <w:rsid w:val="7447A410"/>
    <w:rsid w:val="74485DF1"/>
    <w:rsid w:val="74488630"/>
    <w:rsid w:val="744908D0"/>
    <w:rsid w:val="7449F08B"/>
    <w:rsid w:val="744A52CA"/>
    <w:rsid w:val="744A75F4"/>
    <w:rsid w:val="744ABDC0"/>
    <w:rsid w:val="744AE701"/>
    <w:rsid w:val="744B0F11"/>
    <w:rsid w:val="744B5AF4"/>
    <w:rsid w:val="744BD5F7"/>
    <w:rsid w:val="744C64C7"/>
    <w:rsid w:val="744C9A39"/>
    <w:rsid w:val="744D5B91"/>
    <w:rsid w:val="744E474B"/>
    <w:rsid w:val="744F99FD"/>
    <w:rsid w:val="744FD5B3"/>
    <w:rsid w:val="7450380B"/>
    <w:rsid w:val="74505A7D"/>
    <w:rsid w:val="74507DAF"/>
    <w:rsid w:val="74518593"/>
    <w:rsid w:val="7451DABF"/>
    <w:rsid w:val="74529CD2"/>
    <w:rsid w:val="7452B258"/>
    <w:rsid w:val="7454DFD0"/>
    <w:rsid w:val="7454EF74"/>
    <w:rsid w:val="74570B48"/>
    <w:rsid w:val="74573A17"/>
    <w:rsid w:val="7457C7F8"/>
    <w:rsid w:val="745B7087"/>
    <w:rsid w:val="745BF6E9"/>
    <w:rsid w:val="745CD748"/>
    <w:rsid w:val="745CEA47"/>
    <w:rsid w:val="745DFA1C"/>
    <w:rsid w:val="745E64B8"/>
    <w:rsid w:val="745F809F"/>
    <w:rsid w:val="745FCB36"/>
    <w:rsid w:val="7461904A"/>
    <w:rsid w:val="7462107D"/>
    <w:rsid w:val="74634630"/>
    <w:rsid w:val="746384D9"/>
    <w:rsid w:val="74642D57"/>
    <w:rsid w:val="74644311"/>
    <w:rsid w:val="74660F8A"/>
    <w:rsid w:val="74682E2F"/>
    <w:rsid w:val="746A26D9"/>
    <w:rsid w:val="746A343C"/>
    <w:rsid w:val="746ACFAF"/>
    <w:rsid w:val="746C737A"/>
    <w:rsid w:val="746CCD1E"/>
    <w:rsid w:val="746D39D5"/>
    <w:rsid w:val="746D7833"/>
    <w:rsid w:val="746DD16C"/>
    <w:rsid w:val="746E00D1"/>
    <w:rsid w:val="746E1D06"/>
    <w:rsid w:val="746E6A17"/>
    <w:rsid w:val="746F6467"/>
    <w:rsid w:val="747077BA"/>
    <w:rsid w:val="7470CF7B"/>
    <w:rsid w:val="7471D473"/>
    <w:rsid w:val="747295A7"/>
    <w:rsid w:val="7473B63D"/>
    <w:rsid w:val="7475C2D2"/>
    <w:rsid w:val="7475D5B8"/>
    <w:rsid w:val="74782E82"/>
    <w:rsid w:val="7478565F"/>
    <w:rsid w:val="747938DD"/>
    <w:rsid w:val="747B1731"/>
    <w:rsid w:val="747CF357"/>
    <w:rsid w:val="747E947E"/>
    <w:rsid w:val="747ECA8C"/>
    <w:rsid w:val="747F0B98"/>
    <w:rsid w:val="747F933F"/>
    <w:rsid w:val="74804D73"/>
    <w:rsid w:val="748089FC"/>
    <w:rsid w:val="7480B750"/>
    <w:rsid w:val="748156EC"/>
    <w:rsid w:val="74816237"/>
    <w:rsid w:val="7482AC31"/>
    <w:rsid w:val="7482CD80"/>
    <w:rsid w:val="7482FD4E"/>
    <w:rsid w:val="74837A0D"/>
    <w:rsid w:val="74837EE4"/>
    <w:rsid w:val="7483ADB1"/>
    <w:rsid w:val="7484337F"/>
    <w:rsid w:val="7487ED1A"/>
    <w:rsid w:val="748836D4"/>
    <w:rsid w:val="7488A9DA"/>
    <w:rsid w:val="748AC947"/>
    <w:rsid w:val="748B393D"/>
    <w:rsid w:val="748B9D0A"/>
    <w:rsid w:val="748BD0F1"/>
    <w:rsid w:val="748C4296"/>
    <w:rsid w:val="748CAC7E"/>
    <w:rsid w:val="748D918C"/>
    <w:rsid w:val="748F4498"/>
    <w:rsid w:val="748F497F"/>
    <w:rsid w:val="748F5DD3"/>
    <w:rsid w:val="748F9B36"/>
    <w:rsid w:val="748FEA71"/>
    <w:rsid w:val="7490DC9B"/>
    <w:rsid w:val="7492AE8D"/>
    <w:rsid w:val="7493DEBB"/>
    <w:rsid w:val="74946ED3"/>
    <w:rsid w:val="749571DE"/>
    <w:rsid w:val="74957A5B"/>
    <w:rsid w:val="7496D77E"/>
    <w:rsid w:val="74970EBF"/>
    <w:rsid w:val="74976D86"/>
    <w:rsid w:val="7498D37C"/>
    <w:rsid w:val="7498FFC4"/>
    <w:rsid w:val="749B9D9E"/>
    <w:rsid w:val="749DD1A4"/>
    <w:rsid w:val="749EDE9B"/>
    <w:rsid w:val="749F2AEE"/>
    <w:rsid w:val="74A11A46"/>
    <w:rsid w:val="74A18E5D"/>
    <w:rsid w:val="74A25643"/>
    <w:rsid w:val="74A4308C"/>
    <w:rsid w:val="74A4327F"/>
    <w:rsid w:val="74A4421F"/>
    <w:rsid w:val="74A601E2"/>
    <w:rsid w:val="74A6FFF9"/>
    <w:rsid w:val="74A79E0D"/>
    <w:rsid w:val="74A7F36B"/>
    <w:rsid w:val="74A81F35"/>
    <w:rsid w:val="74A8B031"/>
    <w:rsid w:val="74A9DA13"/>
    <w:rsid w:val="74AB84F1"/>
    <w:rsid w:val="74AB8735"/>
    <w:rsid w:val="74AC874F"/>
    <w:rsid w:val="74ACF7C8"/>
    <w:rsid w:val="74ADBE1D"/>
    <w:rsid w:val="74AEAA4C"/>
    <w:rsid w:val="74AEC0E7"/>
    <w:rsid w:val="74B0865C"/>
    <w:rsid w:val="74B09486"/>
    <w:rsid w:val="74B233F5"/>
    <w:rsid w:val="74B26BDA"/>
    <w:rsid w:val="74B2A24D"/>
    <w:rsid w:val="74B2A39F"/>
    <w:rsid w:val="74B33AF7"/>
    <w:rsid w:val="74B37515"/>
    <w:rsid w:val="74B3860C"/>
    <w:rsid w:val="74B3B1CD"/>
    <w:rsid w:val="74B3CB2F"/>
    <w:rsid w:val="74B63200"/>
    <w:rsid w:val="74B6E10B"/>
    <w:rsid w:val="74B836C9"/>
    <w:rsid w:val="74B9B223"/>
    <w:rsid w:val="74BC40FB"/>
    <w:rsid w:val="74BC847B"/>
    <w:rsid w:val="74BCC4EC"/>
    <w:rsid w:val="74BD172C"/>
    <w:rsid w:val="74BD31F8"/>
    <w:rsid w:val="74BD3817"/>
    <w:rsid w:val="74BD655A"/>
    <w:rsid w:val="74BDB851"/>
    <w:rsid w:val="74BDDAFD"/>
    <w:rsid w:val="74BE2ECC"/>
    <w:rsid w:val="74BE90B8"/>
    <w:rsid w:val="74BF3B36"/>
    <w:rsid w:val="74C2E2FC"/>
    <w:rsid w:val="74C30BFF"/>
    <w:rsid w:val="74C48756"/>
    <w:rsid w:val="74C595B5"/>
    <w:rsid w:val="74C5A10D"/>
    <w:rsid w:val="74C605D1"/>
    <w:rsid w:val="74C69DA1"/>
    <w:rsid w:val="74C76E76"/>
    <w:rsid w:val="74C7A0B0"/>
    <w:rsid w:val="74C84B2C"/>
    <w:rsid w:val="74C8C948"/>
    <w:rsid w:val="74C988D7"/>
    <w:rsid w:val="74CB0FCA"/>
    <w:rsid w:val="74CC141E"/>
    <w:rsid w:val="74CF8AF7"/>
    <w:rsid w:val="74CF91B8"/>
    <w:rsid w:val="74CFCE59"/>
    <w:rsid w:val="74D15B08"/>
    <w:rsid w:val="74D16EDF"/>
    <w:rsid w:val="74D4CA04"/>
    <w:rsid w:val="74D51AFE"/>
    <w:rsid w:val="74D5D3B1"/>
    <w:rsid w:val="74D7CD9A"/>
    <w:rsid w:val="74D7D7CA"/>
    <w:rsid w:val="74D80F64"/>
    <w:rsid w:val="74DB2D3C"/>
    <w:rsid w:val="74DBCB4B"/>
    <w:rsid w:val="74DBE3C3"/>
    <w:rsid w:val="74DC92FD"/>
    <w:rsid w:val="74DE8AA3"/>
    <w:rsid w:val="74DFBC31"/>
    <w:rsid w:val="74E155D3"/>
    <w:rsid w:val="74E1B2FF"/>
    <w:rsid w:val="74E1BF0D"/>
    <w:rsid w:val="74E1F63F"/>
    <w:rsid w:val="74E2D538"/>
    <w:rsid w:val="74E2E147"/>
    <w:rsid w:val="74E5D17B"/>
    <w:rsid w:val="74E7477F"/>
    <w:rsid w:val="74E7E63F"/>
    <w:rsid w:val="74E8FD48"/>
    <w:rsid w:val="74E94C3B"/>
    <w:rsid w:val="74E9B300"/>
    <w:rsid w:val="74E9D29B"/>
    <w:rsid w:val="74E9F495"/>
    <w:rsid w:val="74EA0EED"/>
    <w:rsid w:val="74EAB686"/>
    <w:rsid w:val="74EBC810"/>
    <w:rsid w:val="74EC1272"/>
    <w:rsid w:val="74ECC0B0"/>
    <w:rsid w:val="74EDB8FD"/>
    <w:rsid w:val="74EE1F1D"/>
    <w:rsid w:val="74EEFF7D"/>
    <w:rsid w:val="74EF3AD1"/>
    <w:rsid w:val="74F15E3E"/>
    <w:rsid w:val="74F25AD9"/>
    <w:rsid w:val="74F32C98"/>
    <w:rsid w:val="74F3784C"/>
    <w:rsid w:val="74F3C2A4"/>
    <w:rsid w:val="74F41693"/>
    <w:rsid w:val="74F61760"/>
    <w:rsid w:val="74F6D958"/>
    <w:rsid w:val="74F86B86"/>
    <w:rsid w:val="74F8BC4A"/>
    <w:rsid w:val="74F9F745"/>
    <w:rsid w:val="74FAB1F1"/>
    <w:rsid w:val="74FAF596"/>
    <w:rsid w:val="74FD3758"/>
    <w:rsid w:val="74FE674B"/>
    <w:rsid w:val="74FE9FAE"/>
    <w:rsid w:val="74FF4FD2"/>
    <w:rsid w:val="750095F7"/>
    <w:rsid w:val="75013AA6"/>
    <w:rsid w:val="75016AEB"/>
    <w:rsid w:val="7501E5B5"/>
    <w:rsid w:val="75037D9E"/>
    <w:rsid w:val="7504849E"/>
    <w:rsid w:val="75061649"/>
    <w:rsid w:val="75068966"/>
    <w:rsid w:val="750771BB"/>
    <w:rsid w:val="7508B7C6"/>
    <w:rsid w:val="750ADA28"/>
    <w:rsid w:val="750C4544"/>
    <w:rsid w:val="750C5BA4"/>
    <w:rsid w:val="750CE860"/>
    <w:rsid w:val="750CF19C"/>
    <w:rsid w:val="750DD31F"/>
    <w:rsid w:val="750EE35F"/>
    <w:rsid w:val="7510C382"/>
    <w:rsid w:val="75117729"/>
    <w:rsid w:val="7511A200"/>
    <w:rsid w:val="7512C6A7"/>
    <w:rsid w:val="75130E10"/>
    <w:rsid w:val="751344C1"/>
    <w:rsid w:val="751354EF"/>
    <w:rsid w:val="75137A2C"/>
    <w:rsid w:val="751549C8"/>
    <w:rsid w:val="75162F3F"/>
    <w:rsid w:val="75163121"/>
    <w:rsid w:val="75166BCA"/>
    <w:rsid w:val="75171326"/>
    <w:rsid w:val="75172A51"/>
    <w:rsid w:val="751783C4"/>
    <w:rsid w:val="7517FC6E"/>
    <w:rsid w:val="75187DC4"/>
    <w:rsid w:val="75189E9C"/>
    <w:rsid w:val="7518AAC4"/>
    <w:rsid w:val="751B66EB"/>
    <w:rsid w:val="751C16BD"/>
    <w:rsid w:val="751D491A"/>
    <w:rsid w:val="751D902A"/>
    <w:rsid w:val="751E1BBA"/>
    <w:rsid w:val="751E5A55"/>
    <w:rsid w:val="751F29C4"/>
    <w:rsid w:val="75220D0C"/>
    <w:rsid w:val="75244D95"/>
    <w:rsid w:val="7525F4C7"/>
    <w:rsid w:val="7526D47F"/>
    <w:rsid w:val="75276F33"/>
    <w:rsid w:val="75278936"/>
    <w:rsid w:val="752808FB"/>
    <w:rsid w:val="75285930"/>
    <w:rsid w:val="7528B91A"/>
    <w:rsid w:val="7528B9AC"/>
    <w:rsid w:val="7528D427"/>
    <w:rsid w:val="7529A8CD"/>
    <w:rsid w:val="752BDEE9"/>
    <w:rsid w:val="752BEB32"/>
    <w:rsid w:val="752C1975"/>
    <w:rsid w:val="752CA7A4"/>
    <w:rsid w:val="752CCCAA"/>
    <w:rsid w:val="752E0993"/>
    <w:rsid w:val="752E648F"/>
    <w:rsid w:val="753034B8"/>
    <w:rsid w:val="7532BA38"/>
    <w:rsid w:val="753325FA"/>
    <w:rsid w:val="7534F63A"/>
    <w:rsid w:val="753634C1"/>
    <w:rsid w:val="7537964E"/>
    <w:rsid w:val="75394458"/>
    <w:rsid w:val="75395ADA"/>
    <w:rsid w:val="75396E1E"/>
    <w:rsid w:val="753A500F"/>
    <w:rsid w:val="753A944E"/>
    <w:rsid w:val="753ADB7C"/>
    <w:rsid w:val="753B8AE3"/>
    <w:rsid w:val="753C18CD"/>
    <w:rsid w:val="753C659E"/>
    <w:rsid w:val="753D7CE8"/>
    <w:rsid w:val="753D86A0"/>
    <w:rsid w:val="753E4E3A"/>
    <w:rsid w:val="7540A7A7"/>
    <w:rsid w:val="7540E24F"/>
    <w:rsid w:val="7540E387"/>
    <w:rsid w:val="75430C8F"/>
    <w:rsid w:val="75436BEE"/>
    <w:rsid w:val="7543AD6B"/>
    <w:rsid w:val="7543E974"/>
    <w:rsid w:val="754413E3"/>
    <w:rsid w:val="75444E82"/>
    <w:rsid w:val="754470E1"/>
    <w:rsid w:val="7544DED7"/>
    <w:rsid w:val="75450505"/>
    <w:rsid w:val="7546C7E6"/>
    <w:rsid w:val="754779E6"/>
    <w:rsid w:val="7547BE82"/>
    <w:rsid w:val="7547FB45"/>
    <w:rsid w:val="754A0F60"/>
    <w:rsid w:val="754A6A13"/>
    <w:rsid w:val="754B1A4F"/>
    <w:rsid w:val="754B6385"/>
    <w:rsid w:val="754BA9FF"/>
    <w:rsid w:val="754CC5B9"/>
    <w:rsid w:val="754D0D8C"/>
    <w:rsid w:val="754F47DD"/>
    <w:rsid w:val="75513D73"/>
    <w:rsid w:val="7551647C"/>
    <w:rsid w:val="7552416E"/>
    <w:rsid w:val="7552F5AA"/>
    <w:rsid w:val="755334B6"/>
    <w:rsid w:val="75553123"/>
    <w:rsid w:val="75558733"/>
    <w:rsid w:val="7555AEC2"/>
    <w:rsid w:val="755815B2"/>
    <w:rsid w:val="7558E5FC"/>
    <w:rsid w:val="755A19E6"/>
    <w:rsid w:val="755BB9C6"/>
    <w:rsid w:val="755C6364"/>
    <w:rsid w:val="755E54AF"/>
    <w:rsid w:val="755E8F6D"/>
    <w:rsid w:val="755F542B"/>
    <w:rsid w:val="755FB658"/>
    <w:rsid w:val="75635F3B"/>
    <w:rsid w:val="75637D44"/>
    <w:rsid w:val="7563BBD4"/>
    <w:rsid w:val="75650124"/>
    <w:rsid w:val="7565129C"/>
    <w:rsid w:val="75658033"/>
    <w:rsid w:val="75660BC1"/>
    <w:rsid w:val="75673BF5"/>
    <w:rsid w:val="7567B348"/>
    <w:rsid w:val="75687DFE"/>
    <w:rsid w:val="75689331"/>
    <w:rsid w:val="756A3538"/>
    <w:rsid w:val="756A8EDC"/>
    <w:rsid w:val="756B4419"/>
    <w:rsid w:val="756B9593"/>
    <w:rsid w:val="756C021F"/>
    <w:rsid w:val="756C9186"/>
    <w:rsid w:val="756CB1B9"/>
    <w:rsid w:val="756CF8B1"/>
    <w:rsid w:val="756D4B5D"/>
    <w:rsid w:val="756D64FF"/>
    <w:rsid w:val="756D789D"/>
    <w:rsid w:val="756DBB01"/>
    <w:rsid w:val="756E73A7"/>
    <w:rsid w:val="756F3EB4"/>
    <w:rsid w:val="756FEC28"/>
    <w:rsid w:val="756FED64"/>
    <w:rsid w:val="7570D376"/>
    <w:rsid w:val="7571726B"/>
    <w:rsid w:val="7571C2A6"/>
    <w:rsid w:val="7571C47D"/>
    <w:rsid w:val="7572592F"/>
    <w:rsid w:val="75731059"/>
    <w:rsid w:val="75732EEE"/>
    <w:rsid w:val="7574032E"/>
    <w:rsid w:val="75742F3A"/>
    <w:rsid w:val="75743B3A"/>
    <w:rsid w:val="7574F7F6"/>
    <w:rsid w:val="75762ECE"/>
    <w:rsid w:val="75768B97"/>
    <w:rsid w:val="7576E0D2"/>
    <w:rsid w:val="7576FBC2"/>
    <w:rsid w:val="7579E83A"/>
    <w:rsid w:val="757A720D"/>
    <w:rsid w:val="757DE410"/>
    <w:rsid w:val="757F7887"/>
    <w:rsid w:val="757FE616"/>
    <w:rsid w:val="75802DD3"/>
    <w:rsid w:val="7580E790"/>
    <w:rsid w:val="75810F9E"/>
    <w:rsid w:val="7582934E"/>
    <w:rsid w:val="7582AD9D"/>
    <w:rsid w:val="75844272"/>
    <w:rsid w:val="75846941"/>
    <w:rsid w:val="75851B75"/>
    <w:rsid w:val="7585C6A6"/>
    <w:rsid w:val="7586B512"/>
    <w:rsid w:val="7586D9C9"/>
    <w:rsid w:val="75886B1F"/>
    <w:rsid w:val="7589C939"/>
    <w:rsid w:val="758AE43F"/>
    <w:rsid w:val="758B49C4"/>
    <w:rsid w:val="758BA82F"/>
    <w:rsid w:val="758BD69D"/>
    <w:rsid w:val="758BEE0F"/>
    <w:rsid w:val="758C4FB4"/>
    <w:rsid w:val="758CDA6A"/>
    <w:rsid w:val="758D52DC"/>
    <w:rsid w:val="758E82BC"/>
    <w:rsid w:val="758ECB62"/>
    <w:rsid w:val="758FF61A"/>
    <w:rsid w:val="759128C6"/>
    <w:rsid w:val="759152BB"/>
    <w:rsid w:val="7591B8D4"/>
    <w:rsid w:val="7591C63A"/>
    <w:rsid w:val="7592F784"/>
    <w:rsid w:val="7593FC7B"/>
    <w:rsid w:val="75957FE9"/>
    <w:rsid w:val="7595C3DE"/>
    <w:rsid w:val="7595EBC1"/>
    <w:rsid w:val="7597A321"/>
    <w:rsid w:val="7597A480"/>
    <w:rsid w:val="7598D658"/>
    <w:rsid w:val="759C33FE"/>
    <w:rsid w:val="759C70AD"/>
    <w:rsid w:val="759DA2A8"/>
    <w:rsid w:val="759E1735"/>
    <w:rsid w:val="75A02519"/>
    <w:rsid w:val="75A064B0"/>
    <w:rsid w:val="75A18698"/>
    <w:rsid w:val="75A20D7F"/>
    <w:rsid w:val="75A2954D"/>
    <w:rsid w:val="75A3DEF6"/>
    <w:rsid w:val="75A5FC1E"/>
    <w:rsid w:val="75A72FE9"/>
    <w:rsid w:val="75A73996"/>
    <w:rsid w:val="75A7A743"/>
    <w:rsid w:val="75A8141B"/>
    <w:rsid w:val="75A81ADE"/>
    <w:rsid w:val="75A90A95"/>
    <w:rsid w:val="75A97683"/>
    <w:rsid w:val="75A9AC24"/>
    <w:rsid w:val="75AB0FD0"/>
    <w:rsid w:val="75AB2CDA"/>
    <w:rsid w:val="75AD0DA9"/>
    <w:rsid w:val="75AD5994"/>
    <w:rsid w:val="75AE587F"/>
    <w:rsid w:val="75AF6793"/>
    <w:rsid w:val="75AFB3FD"/>
    <w:rsid w:val="75B07D15"/>
    <w:rsid w:val="75B18632"/>
    <w:rsid w:val="75B1C2CC"/>
    <w:rsid w:val="75B2C648"/>
    <w:rsid w:val="75B33296"/>
    <w:rsid w:val="75B526F3"/>
    <w:rsid w:val="75B57BD0"/>
    <w:rsid w:val="75B8DAF1"/>
    <w:rsid w:val="75B8EC39"/>
    <w:rsid w:val="75B9E8CA"/>
    <w:rsid w:val="75BACD98"/>
    <w:rsid w:val="75BC823F"/>
    <w:rsid w:val="75BC9FD1"/>
    <w:rsid w:val="75BD2A77"/>
    <w:rsid w:val="75BEC1AE"/>
    <w:rsid w:val="75BED651"/>
    <w:rsid w:val="75BEF45B"/>
    <w:rsid w:val="75BEFA0A"/>
    <w:rsid w:val="75C0A8CF"/>
    <w:rsid w:val="75C0BA5B"/>
    <w:rsid w:val="75C1B8E7"/>
    <w:rsid w:val="75C1E5C6"/>
    <w:rsid w:val="75C2219F"/>
    <w:rsid w:val="75C2C87A"/>
    <w:rsid w:val="75C44368"/>
    <w:rsid w:val="75C4B6E5"/>
    <w:rsid w:val="75C5CA1C"/>
    <w:rsid w:val="75C5DC98"/>
    <w:rsid w:val="75C62A53"/>
    <w:rsid w:val="75C71D00"/>
    <w:rsid w:val="75C75F3A"/>
    <w:rsid w:val="75C7E68D"/>
    <w:rsid w:val="75C8DE01"/>
    <w:rsid w:val="75C9EEB1"/>
    <w:rsid w:val="75CB68E2"/>
    <w:rsid w:val="75CC0D6B"/>
    <w:rsid w:val="75CC112F"/>
    <w:rsid w:val="75CC807A"/>
    <w:rsid w:val="75CCC8FF"/>
    <w:rsid w:val="75CF9CFE"/>
    <w:rsid w:val="75CFE084"/>
    <w:rsid w:val="75CFFD76"/>
    <w:rsid w:val="75D1170D"/>
    <w:rsid w:val="75D135A4"/>
    <w:rsid w:val="75D227B9"/>
    <w:rsid w:val="75D297DB"/>
    <w:rsid w:val="75D300B3"/>
    <w:rsid w:val="75D3247A"/>
    <w:rsid w:val="75D50F6C"/>
    <w:rsid w:val="75D63160"/>
    <w:rsid w:val="75D6D152"/>
    <w:rsid w:val="75D6E3AA"/>
    <w:rsid w:val="75D8016F"/>
    <w:rsid w:val="75D8B7C0"/>
    <w:rsid w:val="75D8F6F3"/>
    <w:rsid w:val="75D95DA4"/>
    <w:rsid w:val="75D982DC"/>
    <w:rsid w:val="75DA1933"/>
    <w:rsid w:val="75DA5DC3"/>
    <w:rsid w:val="75DA8CAF"/>
    <w:rsid w:val="75DAC77D"/>
    <w:rsid w:val="75DAE123"/>
    <w:rsid w:val="75DB9323"/>
    <w:rsid w:val="75DCBB93"/>
    <w:rsid w:val="75DD52FC"/>
    <w:rsid w:val="75DEA22D"/>
    <w:rsid w:val="75DF7307"/>
    <w:rsid w:val="75DF7860"/>
    <w:rsid w:val="75DF7A52"/>
    <w:rsid w:val="75E0141C"/>
    <w:rsid w:val="75E0ABBB"/>
    <w:rsid w:val="75E0F520"/>
    <w:rsid w:val="75E3C94B"/>
    <w:rsid w:val="75E489E0"/>
    <w:rsid w:val="75E4A515"/>
    <w:rsid w:val="75E4F245"/>
    <w:rsid w:val="75E6E2AF"/>
    <w:rsid w:val="75E70389"/>
    <w:rsid w:val="75E8A20D"/>
    <w:rsid w:val="75E8DEAC"/>
    <w:rsid w:val="75E9BCBA"/>
    <w:rsid w:val="75E9CCA9"/>
    <w:rsid w:val="75EAAFC3"/>
    <w:rsid w:val="75EBFDD2"/>
    <w:rsid w:val="75ECAABB"/>
    <w:rsid w:val="75ED5FA6"/>
    <w:rsid w:val="75EDCB84"/>
    <w:rsid w:val="75EE216A"/>
    <w:rsid w:val="75EE6343"/>
    <w:rsid w:val="75EEA8D4"/>
    <w:rsid w:val="75EF50BF"/>
    <w:rsid w:val="75EF58C9"/>
    <w:rsid w:val="75EF8C75"/>
    <w:rsid w:val="75EFCBD5"/>
    <w:rsid w:val="75F0D4A6"/>
    <w:rsid w:val="75F116A9"/>
    <w:rsid w:val="75F27763"/>
    <w:rsid w:val="75F3E6FD"/>
    <w:rsid w:val="75F44BD0"/>
    <w:rsid w:val="75F4F624"/>
    <w:rsid w:val="75F59A69"/>
    <w:rsid w:val="75F5EE9B"/>
    <w:rsid w:val="75F5F078"/>
    <w:rsid w:val="75F67476"/>
    <w:rsid w:val="75F6CC56"/>
    <w:rsid w:val="75F6CD7F"/>
    <w:rsid w:val="75F7174B"/>
    <w:rsid w:val="75F9978D"/>
    <w:rsid w:val="75F99B9D"/>
    <w:rsid w:val="75FA35DD"/>
    <w:rsid w:val="75FA9201"/>
    <w:rsid w:val="75FAF6A2"/>
    <w:rsid w:val="75FBE039"/>
    <w:rsid w:val="75FC2443"/>
    <w:rsid w:val="75FF9330"/>
    <w:rsid w:val="7600698A"/>
    <w:rsid w:val="7600E67A"/>
    <w:rsid w:val="760221E3"/>
    <w:rsid w:val="76026D4C"/>
    <w:rsid w:val="76026DE2"/>
    <w:rsid w:val="7602C5EF"/>
    <w:rsid w:val="760347A3"/>
    <w:rsid w:val="76053762"/>
    <w:rsid w:val="7606D9A2"/>
    <w:rsid w:val="7608A892"/>
    <w:rsid w:val="76090561"/>
    <w:rsid w:val="760BEB0B"/>
    <w:rsid w:val="760D567E"/>
    <w:rsid w:val="760DB9F0"/>
    <w:rsid w:val="760DDFEA"/>
    <w:rsid w:val="760DF693"/>
    <w:rsid w:val="760E1249"/>
    <w:rsid w:val="760E488B"/>
    <w:rsid w:val="761035C9"/>
    <w:rsid w:val="76104894"/>
    <w:rsid w:val="7610AAC6"/>
    <w:rsid w:val="7610D340"/>
    <w:rsid w:val="7610F6DC"/>
    <w:rsid w:val="76112E40"/>
    <w:rsid w:val="7611CA87"/>
    <w:rsid w:val="761223ED"/>
    <w:rsid w:val="7612588A"/>
    <w:rsid w:val="7614F079"/>
    <w:rsid w:val="76155423"/>
    <w:rsid w:val="7616DE5F"/>
    <w:rsid w:val="7616EFD0"/>
    <w:rsid w:val="761712E1"/>
    <w:rsid w:val="76177641"/>
    <w:rsid w:val="7617CFF5"/>
    <w:rsid w:val="7617F39F"/>
    <w:rsid w:val="7618270B"/>
    <w:rsid w:val="7619F5F7"/>
    <w:rsid w:val="761B07DD"/>
    <w:rsid w:val="761B7A84"/>
    <w:rsid w:val="761BA3CC"/>
    <w:rsid w:val="761C8732"/>
    <w:rsid w:val="761E5A31"/>
    <w:rsid w:val="761E6FCA"/>
    <w:rsid w:val="761EAB99"/>
    <w:rsid w:val="76200D11"/>
    <w:rsid w:val="76217BA2"/>
    <w:rsid w:val="76231F11"/>
    <w:rsid w:val="7623A750"/>
    <w:rsid w:val="7624CCF9"/>
    <w:rsid w:val="76251C02"/>
    <w:rsid w:val="7625D013"/>
    <w:rsid w:val="7625F4A9"/>
    <w:rsid w:val="76274FBC"/>
    <w:rsid w:val="762938EC"/>
    <w:rsid w:val="76299657"/>
    <w:rsid w:val="762B2A5E"/>
    <w:rsid w:val="762B79A0"/>
    <w:rsid w:val="762B9237"/>
    <w:rsid w:val="762C20E2"/>
    <w:rsid w:val="762E316A"/>
    <w:rsid w:val="762EC586"/>
    <w:rsid w:val="762F3E51"/>
    <w:rsid w:val="762F56B1"/>
    <w:rsid w:val="762F6EB9"/>
    <w:rsid w:val="762FB2E1"/>
    <w:rsid w:val="762FCD90"/>
    <w:rsid w:val="7630887B"/>
    <w:rsid w:val="763137A7"/>
    <w:rsid w:val="76329F98"/>
    <w:rsid w:val="76339CE9"/>
    <w:rsid w:val="7633ABC3"/>
    <w:rsid w:val="7633B87F"/>
    <w:rsid w:val="76349D31"/>
    <w:rsid w:val="7634E75A"/>
    <w:rsid w:val="7634E8F6"/>
    <w:rsid w:val="7635A7A8"/>
    <w:rsid w:val="76369E1F"/>
    <w:rsid w:val="7637383E"/>
    <w:rsid w:val="76374025"/>
    <w:rsid w:val="76375972"/>
    <w:rsid w:val="7638C036"/>
    <w:rsid w:val="7638E319"/>
    <w:rsid w:val="763906CC"/>
    <w:rsid w:val="7639C247"/>
    <w:rsid w:val="7639DE47"/>
    <w:rsid w:val="763A0652"/>
    <w:rsid w:val="763A8631"/>
    <w:rsid w:val="763AD930"/>
    <w:rsid w:val="763C03BF"/>
    <w:rsid w:val="763C6EE6"/>
    <w:rsid w:val="763C9D88"/>
    <w:rsid w:val="763DB0E0"/>
    <w:rsid w:val="763E08D5"/>
    <w:rsid w:val="763EA0D7"/>
    <w:rsid w:val="763EF405"/>
    <w:rsid w:val="763FBA54"/>
    <w:rsid w:val="7640714E"/>
    <w:rsid w:val="7640AA16"/>
    <w:rsid w:val="76418A5A"/>
    <w:rsid w:val="7642B158"/>
    <w:rsid w:val="76434F5B"/>
    <w:rsid w:val="7643DC79"/>
    <w:rsid w:val="76446EFA"/>
    <w:rsid w:val="76448C22"/>
    <w:rsid w:val="76464E39"/>
    <w:rsid w:val="76474886"/>
    <w:rsid w:val="76481C58"/>
    <w:rsid w:val="764857F7"/>
    <w:rsid w:val="7648B77B"/>
    <w:rsid w:val="764AA399"/>
    <w:rsid w:val="764AFC04"/>
    <w:rsid w:val="764C5B15"/>
    <w:rsid w:val="764DE0B3"/>
    <w:rsid w:val="764E2C21"/>
    <w:rsid w:val="764FA4BC"/>
    <w:rsid w:val="76508BE0"/>
    <w:rsid w:val="76520D9A"/>
    <w:rsid w:val="7652C4CD"/>
    <w:rsid w:val="76531291"/>
    <w:rsid w:val="76532619"/>
    <w:rsid w:val="76539DF9"/>
    <w:rsid w:val="7653F4FB"/>
    <w:rsid w:val="765432EA"/>
    <w:rsid w:val="765435AA"/>
    <w:rsid w:val="7654FCD9"/>
    <w:rsid w:val="765543DE"/>
    <w:rsid w:val="76555B0E"/>
    <w:rsid w:val="765658EA"/>
    <w:rsid w:val="76586024"/>
    <w:rsid w:val="7658E7C6"/>
    <w:rsid w:val="7658E813"/>
    <w:rsid w:val="76596B30"/>
    <w:rsid w:val="7659A653"/>
    <w:rsid w:val="765AC0A7"/>
    <w:rsid w:val="765B7C3B"/>
    <w:rsid w:val="765CD22F"/>
    <w:rsid w:val="765D433A"/>
    <w:rsid w:val="765D5C96"/>
    <w:rsid w:val="765D7106"/>
    <w:rsid w:val="765EE2DB"/>
    <w:rsid w:val="765EF33D"/>
    <w:rsid w:val="765F3D5A"/>
    <w:rsid w:val="765F645C"/>
    <w:rsid w:val="765FB6DD"/>
    <w:rsid w:val="76600610"/>
    <w:rsid w:val="766054A5"/>
    <w:rsid w:val="766196BE"/>
    <w:rsid w:val="76621256"/>
    <w:rsid w:val="76626F41"/>
    <w:rsid w:val="7662F0A4"/>
    <w:rsid w:val="7663375D"/>
    <w:rsid w:val="76648D30"/>
    <w:rsid w:val="7666D4C5"/>
    <w:rsid w:val="7666D77F"/>
    <w:rsid w:val="7667864B"/>
    <w:rsid w:val="7668747A"/>
    <w:rsid w:val="766893E1"/>
    <w:rsid w:val="76696F2A"/>
    <w:rsid w:val="7669E25F"/>
    <w:rsid w:val="766CF237"/>
    <w:rsid w:val="766D6464"/>
    <w:rsid w:val="766E19D2"/>
    <w:rsid w:val="766E7C40"/>
    <w:rsid w:val="766EA445"/>
    <w:rsid w:val="766F1CC3"/>
    <w:rsid w:val="766F67AA"/>
    <w:rsid w:val="766FD6C4"/>
    <w:rsid w:val="76710D0A"/>
    <w:rsid w:val="767166DD"/>
    <w:rsid w:val="7671E9D8"/>
    <w:rsid w:val="76747991"/>
    <w:rsid w:val="76747DC2"/>
    <w:rsid w:val="76757A23"/>
    <w:rsid w:val="76759CB6"/>
    <w:rsid w:val="767684F9"/>
    <w:rsid w:val="7676FABF"/>
    <w:rsid w:val="7677C132"/>
    <w:rsid w:val="76792A09"/>
    <w:rsid w:val="767955B7"/>
    <w:rsid w:val="767970DA"/>
    <w:rsid w:val="7679962C"/>
    <w:rsid w:val="767AEEDC"/>
    <w:rsid w:val="767CBD0E"/>
    <w:rsid w:val="767E06C9"/>
    <w:rsid w:val="767E1977"/>
    <w:rsid w:val="767E2201"/>
    <w:rsid w:val="767FE5E3"/>
    <w:rsid w:val="76801A3F"/>
    <w:rsid w:val="76806763"/>
    <w:rsid w:val="76808970"/>
    <w:rsid w:val="76809047"/>
    <w:rsid w:val="7680DB74"/>
    <w:rsid w:val="76810CF9"/>
    <w:rsid w:val="7681D16B"/>
    <w:rsid w:val="76843426"/>
    <w:rsid w:val="76844926"/>
    <w:rsid w:val="76849184"/>
    <w:rsid w:val="76850F20"/>
    <w:rsid w:val="7686058C"/>
    <w:rsid w:val="768674A7"/>
    <w:rsid w:val="7688605F"/>
    <w:rsid w:val="7689CF1C"/>
    <w:rsid w:val="768C88D1"/>
    <w:rsid w:val="768CCB2A"/>
    <w:rsid w:val="768FFB28"/>
    <w:rsid w:val="7690964F"/>
    <w:rsid w:val="7690E66B"/>
    <w:rsid w:val="7692BA6D"/>
    <w:rsid w:val="7694DC7E"/>
    <w:rsid w:val="7694F252"/>
    <w:rsid w:val="769721BC"/>
    <w:rsid w:val="7697D1A3"/>
    <w:rsid w:val="7697FB8A"/>
    <w:rsid w:val="7698A29B"/>
    <w:rsid w:val="769910F3"/>
    <w:rsid w:val="7699252C"/>
    <w:rsid w:val="76997D40"/>
    <w:rsid w:val="769A72DC"/>
    <w:rsid w:val="769D3FC8"/>
    <w:rsid w:val="769DEFD7"/>
    <w:rsid w:val="769E3BCF"/>
    <w:rsid w:val="769E8FAC"/>
    <w:rsid w:val="769EE838"/>
    <w:rsid w:val="769F5023"/>
    <w:rsid w:val="769FD2F9"/>
    <w:rsid w:val="76A0AE81"/>
    <w:rsid w:val="76A3D048"/>
    <w:rsid w:val="76A3D4A3"/>
    <w:rsid w:val="76A42364"/>
    <w:rsid w:val="76A42530"/>
    <w:rsid w:val="76A4AEAF"/>
    <w:rsid w:val="76A54B22"/>
    <w:rsid w:val="76A6D5B0"/>
    <w:rsid w:val="76A6E0B1"/>
    <w:rsid w:val="76A78863"/>
    <w:rsid w:val="76A9240E"/>
    <w:rsid w:val="76A9C5E0"/>
    <w:rsid w:val="76AA2004"/>
    <w:rsid w:val="76AA6C62"/>
    <w:rsid w:val="76AA9A22"/>
    <w:rsid w:val="76AAF044"/>
    <w:rsid w:val="76AB5A71"/>
    <w:rsid w:val="76AE7273"/>
    <w:rsid w:val="76AEB505"/>
    <w:rsid w:val="76AEF660"/>
    <w:rsid w:val="76AF3E5B"/>
    <w:rsid w:val="76AF6653"/>
    <w:rsid w:val="76AFF016"/>
    <w:rsid w:val="76B04D6F"/>
    <w:rsid w:val="76B057C4"/>
    <w:rsid w:val="76B0DDC3"/>
    <w:rsid w:val="76B332F5"/>
    <w:rsid w:val="76B41283"/>
    <w:rsid w:val="76B488EE"/>
    <w:rsid w:val="76B5847D"/>
    <w:rsid w:val="76B6260B"/>
    <w:rsid w:val="76BA9554"/>
    <w:rsid w:val="76BAACD4"/>
    <w:rsid w:val="76BBD443"/>
    <w:rsid w:val="76BD0664"/>
    <w:rsid w:val="76BD6A00"/>
    <w:rsid w:val="76BD790F"/>
    <w:rsid w:val="76BDC884"/>
    <w:rsid w:val="76BE442A"/>
    <w:rsid w:val="76BE92F1"/>
    <w:rsid w:val="76BED353"/>
    <w:rsid w:val="76BEF2C0"/>
    <w:rsid w:val="76BF0412"/>
    <w:rsid w:val="76BFC82B"/>
    <w:rsid w:val="76C0A5D5"/>
    <w:rsid w:val="76C1ECA4"/>
    <w:rsid w:val="76C31245"/>
    <w:rsid w:val="76C35191"/>
    <w:rsid w:val="76C3D196"/>
    <w:rsid w:val="76C5CAAC"/>
    <w:rsid w:val="76C5DFA3"/>
    <w:rsid w:val="76C62612"/>
    <w:rsid w:val="76C62A11"/>
    <w:rsid w:val="76C7AB89"/>
    <w:rsid w:val="76C96CE2"/>
    <w:rsid w:val="76CA0AB3"/>
    <w:rsid w:val="76CADC67"/>
    <w:rsid w:val="76CAE9E5"/>
    <w:rsid w:val="76CB8FE1"/>
    <w:rsid w:val="76CBB362"/>
    <w:rsid w:val="76CC518F"/>
    <w:rsid w:val="76CCAC5F"/>
    <w:rsid w:val="76CD589D"/>
    <w:rsid w:val="76CD8C18"/>
    <w:rsid w:val="76CE4CF0"/>
    <w:rsid w:val="76CF56D5"/>
    <w:rsid w:val="76D1175D"/>
    <w:rsid w:val="76D1C0BA"/>
    <w:rsid w:val="76D1E7F4"/>
    <w:rsid w:val="76D29558"/>
    <w:rsid w:val="76D2EE51"/>
    <w:rsid w:val="76D4B458"/>
    <w:rsid w:val="76D50BA5"/>
    <w:rsid w:val="76D6893A"/>
    <w:rsid w:val="76D6E73A"/>
    <w:rsid w:val="76D81F84"/>
    <w:rsid w:val="76D8CA57"/>
    <w:rsid w:val="76D9400F"/>
    <w:rsid w:val="76D9B47F"/>
    <w:rsid w:val="76D9D8EA"/>
    <w:rsid w:val="76DA1138"/>
    <w:rsid w:val="76DA4A3C"/>
    <w:rsid w:val="76DAC5EB"/>
    <w:rsid w:val="76DC3F34"/>
    <w:rsid w:val="76DCAF8E"/>
    <w:rsid w:val="76E0E030"/>
    <w:rsid w:val="76E29B4C"/>
    <w:rsid w:val="76E30310"/>
    <w:rsid w:val="76E44C76"/>
    <w:rsid w:val="76E4FCAB"/>
    <w:rsid w:val="76E54F92"/>
    <w:rsid w:val="76E651C4"/>
    <w:rsid w:val="76E76FDE"/>
    <w:rsid w:val="76E77DA5"/>
    <w:rsid w:val="76E7EA56"/>
    <w:rsid w:val="76E7F686"/>
    <w:rsid w:val="76E812A5"/>
    <w:rsid w:val="76E8E3FF"/>
    <w:rsid w:val="76E91E52"/>
    <w:rsid w:val="76EB8557"/>
    <w:rsid w:val="76EC91A7"/>
    <w:rsid w:val="76ECEECE"/>
    <w:rsid w:val="76ED0BE5"/>
    <w:rsid w:val="76EE14FC"/>
    <w:rsid w:val="76EF06F6"/>
    <w:rsid w:val="76EF65C5"/>
    <w:rsid w:val="76F028CB"/>
    <w:rsid w:val="76F036B7"/>
    <w:rsid w:val="76F22451"/>
    <w:rsid w:val="76F25A4E"/>
    <w:rsid w:val="76F53D11"/>
    <w:rsid w:val="76F68609"/>
    <w:rsid w:val="76F6ACF0"/>
    <w:rsid w:val="76F6F006"/>
    <w:rsid w:val="76F82C5A"/>
    <w:rsid w:val="76F9DC2A"/>
    <w:rsid w:val="76FAE9AA"/>
    <w:rsid w:val="76FBD816"/>
    <w:rsid w:val="76FE2EAB"/>
    <w:rsid w:val="76FEC006"/>
    <w:rsid w:val="76FFF71A"/>
    <w:rsid w:val="770063A8"/>
    <w:rsid w:val="77022ED8"/>
    <w:rsid w:val="77032FF5"/>
    <w:rsid w:val="7703B480"/>
    <w:rsid w:val="7703CEF8"/>
    <w:rsid w:val="7704BBD2"/>
    <w:rsid w:val="77053FE2"/>
    <w:rsid w:val="7705DE0F"/>
    <w:rsid w:val="77074BA3"/>
    <w:rsid w:val="7709896C"/>
    <w:rsid w:val="7709DA49"/>
    <w:rsid w:val="7709F8CB"/>
    <w:rsid w:val="770A5C68"/>
    <w:rsid w:val="770B0994"/>
    <w:rsid w:val="770B233B"/>
    <w:rsid w:val="770B40C3"/>
    <w:rsid w:val="770B4CFC"/>
    <w:rsid w:val="770C6AEE"/>
    <w:rsid w:val="770EB842"/>
    <w:rsid w:val="7711159D"/>
    <w:rsid w:val="7711CAD4"/>
    <w:rsid w:val="7712B342"/>
    <w:rsid w:val="7713FEE0"/>
    <w:rsid w:val="77140433"/>
    <w:rsid w:val="7715199A"/>
    <w:rsid w:val="77156F17"/>
    <w:rsid w:val="77159592"/>
    <w:rsid w:val="77168B6B"/>
    <w:rsid w:val="77169E5D"/>
    <w:rsid w:val="7716E9AE"/>
    <w:rsid w:val="7716F6D5"/>
    <w:rsid w:val="7716FA37"/>
    <w:rsid w:val="7718AD49"/>
    <w:rsid w:val="7718B766"/>
    <w:rsid w:val="771919B5"/>
    <w:rsid w:val="7719288C"/>
    <w:rsid w:val="7719C9E1"/>
    <w:rsid w:val="7719DB71"/>
    <w:rsid w:val="7719DCA4"/>
    <w:rsid w:val="771A4BB0"/>
    <w:rsid w:val="771B1D03"/>
    <w:rsid w:val="771C0D65"/>
    <w:rsid w:val="771C220E"/>
    <w:rsid w:val="771DA939"/>
    <w:rsid w:val="771DAE9E"/>
    <w:rsid w:val="771EB65F"/>
    <w:rsid w:val="771EB6BD"/>
    <w:rsid w:val="771EC687"/>
    <w:rsid w:val="772431D5"/>
    <w:rsid w:val="772457AC"/>
    <w:rsid w:val="772475D4"/>
    <w:rsid w:val="77251581"/>
    <w:rsid w:val="7726471E"/>
    <w:rsid w:val="772678BE"/>
    <w:rsid w:val="77268C24"/>
    <w:rsid w:val="7726BA8C"/>
    <w:rsid w:val="7726EA6C"/>
    <w:rsid w:val="77276095"/>
    <w:rsid w:val="77282A26"/>
    <w:rsid w:val="772A721E"/>
    <w:rsid w:val="772AD3D1"/>
    <w:rsid w:val="772BAA42"/>
    <w:rsid w:val="772C4BAB"/>
    <w:rsid w:val="772C76C0"/>
    <w:rsid w:val="772FF0DF"/>
    <w:rsid w:val="77303274"/>
    <w:rsid w:val="77318FA2"/>
    <w:rsid w:val="773341D2"/>
    <w:rsid w:val="7733BA08"/>
    <w:rsid w:val="77345120"/>
    <w:rsid w:val="77345C46"/>
    <w:rsid w:val="77345DC4"/>
    <w:rsid w:val="7734A6FE"/>
    <w:rsid w:val="7736607C"/>
    <w:rsid w:val="7736B457"/>
    <w:rsid w:val="7736F92A"/>
    <w:rsid w:val="77378201"/>
    <w:rsid w:val="773847B4"/>
    <w:rsid w:val="773875D0"/>
    <w:rsid w:val="77391C9D"/>
    <w:rsid w:val="7739BA10"/>
    <w:rsid w:val="7739CA9C"/>
    <w:rsid w:val="773A3F3B"/>
    <w:rsid w:val="773A9238"/>
    <w:rsid w:val="773B0DE3"/>
    <w:rsid w:val="773B265F"/>
    <w:rsid w:val="773B9483"/>
    <w:rsid w:val="773BBEFE"/>
    <w:rsid w:val="773C0005"/>
    <w:rsid w:val="773D9E49"/>
    <w:rsid w:val="773E4286"/>
    <w:rsid w:val="7740CF53"/>
    <w:rsid w:val="7741BF89"/>
    <w:rsid w:val="774248F3"/>
    <w:rsid w:val="77431796"/>
    <w:rsid w:val="77432EA2"/>
    <w:rsid w:val="7743BE27"/>
    <w:rsid w:val="774449CA"/>
    <w:rsid w:val="77459D42"/>
    <w:rsid w:val="77464B0E"/>
    <w:rsid w:val="7746AA7D"/>
    <w:rsid w:val="774706E8"/>
    <w:rsid w:val="77474FB3"/>
    <w:rsid w:val="77476D7F"/>
    <w:rsid w:val="7747B59C"/>
    <w:rsid w:val="77480E84"/>
    <w:rsid w:val="774811D1"/>
    <w:rsid w:val="7749B55B"/>
    <w:rsid w:val="774A6FDC"/>
    <w:rsid w:val="774A72CA"/>
    <w:rsid w:val="774A7B43"/>
    <w:rsid w:val="774B8ACB"/>
    <w:rsid w:val="774BC879"/>
    <w:rsid w:val="774D6095"/>
    <w:rsid w:val="774EFD71"/>
    <w:rsid w:val="774F9448"/>
    <w:rsid w:val="7751010A"/>
    <w:rsid w:val="7751DE9F"/>
    <w:rsid w:val="77521665"/>
    <w:rsid w:val="7754C4DF"/>
    <w:rsid w:val="7755FF3F"/>
    <w:rsid w:val="77567422"/>
    <w:rsid w:val="77579A38"/>
    <w:rsid w:val="775DBEF8"/>
    <w:rsid w:val="775F406D"/>
    <w:rsid w:val="77601DBB"/>
    <w:rsid w:val="7761917E"/>
    <w:rsid w:val="7762D66D"/>
    <w:rsid w:val="7763D20A"/>
    <w:rsid w:val="7766112B"/>
    <w:rsid w:val="77675583"/>
    <w:rsid w:val="7769C2AD"/>
    <w:rsid w:val="776A7B40"/>
    <w:rsid w:val="776B42E3"/>
    <w:rsid w:val="776BC797"/>
    <w:rsid w:val="776D6B43"/>
    <w:rsid w:val="776E9840"/>
    <w:rsid w:val="776EA1D0"/>
    <w:rsid w:val="776FA100"/>
    <w:rsid w:val="7770C45D"/>
    <w:rsid w:val="7771D54C"/>
    <w:rsid w:val="7772A466"/>
    <w:rsid w:val="777325D5"/>
    <w:rsid w:val="77753D58"/>
    <w:rsid w:val="77765A10"/>
    <w:rsid w:val="77776350"/>
    <w:rsid w:val="77782A75"/>
    <w:rsid w:val="777A5F96"/>
    <w:rsid w:val="777B134F"/>
    <w:rsid w:val="777B67EB"/>
    <w:rsid w:val="777BD094"/>
    <w:rsid w:val="777D135C"/>
    <w:rsid w:val="777F3D7A"/>
    <w:rsid w:val="777FF363"/>
    <w:rsid w:val="7780F09B"/>
    <w:rsid w:val="77810F89"/>
    <w:rsid w:val="7784AAD4"/>
    <w:rsid w:val="77853AF8"/>
    <w:rsid w:val="7787403E"/>
    <w:rsid w:val="77876761"/>
    <w:rsid w:val="7789710B"/>
    <w:rsid w:val="778AC8B4"/>
    <w:rsid w:val="778B6E43"/>
    <w:rsid w:val="778BECA4"/>
    <w:rsid w:val="778C0364"/>
    <w:rsid w:val="778DD64B"/>
    <w:rsid w:val="778FC503"/>
    <w:rsid w:val="778FFDDB"/>
    <w:rsid w:val="77907FE7"/>
    <w:rsid w:val="7790D1BB"/>
    <w:rsid w:val="7790E882"/>
    <w:rsid w:val="7790EAD5"/>
    <w:rsid w:val="77912275"/>
    <w:rsid w:val="77918E53"/>
    <w:rsid w:val="7794D27B"/>
    <w:rsid w:val="7794E5F8"/>
    <w:rsid w:val="77958F55"/>
    <w:rsid w:val="7795F752"/>
    <w:rsid w:val="7796B260"/>
    <w:rsid w:val="7798C547"/>
    <w:rsid w:val="7799AA57"/>
    <w:rsid w:val="7799C58B"/>
    <w:rsid w:val="7799E554"/>
    <w:rsid w:val="779A1FBF"/>
    <w:rsid w:val="779A9B60"/>
    <w:rsid w:val="779A9BEB"/>
    <w:rsid w:val="779AAC31"/>
    <w:rsid w:val="779B8D63"/>
    <w:rsid w:val="779DE837"/>
    <w:rsid w:val="779E9222"/>
    <w:rsid w:val="779EB34C"/>
    <w:rsid w:val="779EFE26"/>
    <w:rsid w:val="779F2232"/>
    <w:rsid w:val="77A06C24"/>
    <w:rsid w:val="77A07D13"/>
    <w:rsid w:val="77A28F19"/>
    <w:rsid w:val="77A41FFB"/>
    <w:rsid w:val="77A4E20B"/>
    <w:rsid w:val="77A57501"/>
    <w:rsid w:val="77A71431"/>
    <w:rsid w:val="77A9D8AB"/>
    <w:rsid w:val="77AA058D"/>
    <w:rsid w:val="77ACBBCE"/>
    <w:rsid w:val="77AD3232"/>
    <w:rsid w:val="77AD7AD2"/>
    <w:rsid w:val="77AEA111"/>
    <w:rsid w:val="77AF886C"/>
    <w:rsid w:val="77AFC8BB"/>
    <w:rsid w:val="77B015F0"/>
    <w:rsid w:val="77B07ACB"/>
    <w:rsid w:val="77B0F048"/>
    <w:rsid w:val="77B12A83"/>
    <w:rsid w:val="77B25E39"/>
    <w:rsid w:val="77B3BC61"/>
    <w:rsid w:val="77B41C88"/>
    <w:rsid w:val="77B4E0DC"/>
    <w:rsid w:val="77B58943"/>
    <w:rsid w:val="77B658D7"/>
    <w:rsid w:val="77B68094"/>
    <w:rsid w:val="77B6E7A0"/>
    <w:rsid w:val="77B77334"/>
    <w:rsid w:val="77B775BD"/>
    <w:rsid w:val="77B9DF2B"/>
    <w:rsid w:val="77B9E0B3"/>
    <w:rsid w:val="77BA547E"/>
    <w:rsid w:val="77BA5BA0"/>
    <w:rsid w:val="77BB36DD"/>
    <w:rsid w:val="77BC3739"/>
    <w:rsid w:val="77BC4239"/>
    <w:rsid w:val="77BD3790"/>
    <w:rsid w:val="77BDBAFF"/>
    <w:rsid w:val="77BED1A9"/>
    <w:rsid w:val="77C02AE2"/>
    <w:rsid w:val="77C06E5A"/>
    <w:rsid w:val="77C0A489"/>
    <w:rsid w:val="77C11597"/>
    <w:rsid w:val="77C1C434"/>
    <w:rsid w:val="77C260E5"/>
    <w:rsid w:val="77C29D34"/>
    <w:rsid w:val="77C2A04A"/>
    <w:rsid w:val="77C2E6E1"/>
    <w:rsid w:val="77C39EB8"/>
    <w:rsid w:val="77C4026D"/>
    <w:rsid w:val="77C42F76"/>
    <w:rsid w:val="77C45459"/>
    <w:rsid w:val="77C4BAC4"/>
    <w:rsid w:val="77C53122"/>
    <w:rsid w:val="77C7028B"/>
    <w:rsid w:val="77C77FE7"/>
    <w:rsid w:val="77C84E65"/>
    <w:rsid w:val="77C95814"/>
    <w:rsid w:val="77C9E366"/>
    <w:rsid w:val="77CA51C7"/>
    <w:rsid w:val="77CBD1A8"/>
    <w:rsid w:val="77CC1A2E"/>
    <w:rsid w:val="77CCA56E"/>
    <w:rsid w:val="77CD40A1"/>
    <w:rsid w:val="77CD7C6D"/>
    <w:rsid w:val="77CD8F63"/>
    <w:rsid w:val="77CDF88F"/>
    <w:rsid w:val="77CDFD60"/>
    <w:rsid w:val="77CE266A"/>
    <w:rsid w:val="77CE3CE5"/>
    <w:rsid w:val="77CF007A"/>
    <w:rsid w:val="77CF11B3"/>
    <w:rsid w:val="77CF1EC6"/>
    <w:rsid w:val="77CFEC73"/>
    <w:rsid w:val="77D063A7"/>
    <w:rsid w:val="77D18A95"/>
    <w:rsid w:val="77D1D4E1"/>
    <w:rsid w:val="77D1E15C"/>
    <w:rsid w:val="77D24910"/>
    <w:rsid w:val="77D28B8D"/>
    <w:rsid w:val="77D39D40"/>
    <w:rsid w:val="77D3B845"/>
    <w:rsid w:val="77D3D300"/>
    <w:rsid w:val="77D47370"/>
    <w:rsid w:val="77D5E3D4"/>
    <w:rsid w:val="77D69520"/>
    <w:rsid w:val="77D69B43"/>
    <w:rsid w:val="77D6B65D"/>
    <w:rsid w:val="77D74B18"/>
    <w:rsid w:val="77D9403E"/>
    <w:rsid w:val="77D99108"/>
    <w:rsid w:val="77DB36CA"/>
    <w:rsid w:val="77DB8C17"/>
    <w:rsid w:val="77DBA709"/>
    <w:rsid w:val="77DE12F5"/>
    <w:rsid w:val="77DEA4E4"/>
    <w:rsid w:val="77DFBB51"/>
    <w:rsid w:val="77E0EEFA"/>
    <w:rsid w:val="77E37063"/>
    <w:rsid w:val="77E37DB2"/>
    <w:rsid w:val="77E41BD2"/>
    <w:rsid w:val="77E47FA8"/>
    <w:rsid w:val="77E56F46"/>
    <w:rsid w:val="77E5E2E1"/>
    <w:rsid w:val="77E6B63B"/>
    <w:rsid w:val="77E972B6"/>
    <w:rsid w:val="77E9EE9A"/>
    <w:rsid w:val="77EB24D7"/>
    <w:rsid w:val="77EB3223"/>
    <w:rsid w:val="77ED773E"/>
    <w:rsid w:val="77EE1BF5"/>
    <w:rsid w:val="77EECF73"/>
    <w:rsid w:val="77EED406"/>
    <w:rsid w:val="77EF4860"/>
    <w:rsid w:val="77EF6B24"/>
    <w:rsid w:val="77EFB7B2"/>
    <w:rsid w:val="77EFD109"/>
    <w:rsid w:val="77F07E3A"/>
    <w:rsid w:val="77F0BC56"/>
    <w:rsid w:val="77F19849"/>
    <w:rsid w:val="77F1C90C"/>
    <w:rsid w:val="77F34F22"/>
    <w:rsid w:val="77F3A911"/>
    <w:rsid w:val="77F5EF76"/>
    <w:rsid w:val="77F6041D"/>
    <w:rsid w:val="77F631FB"/>
    <w:rsid w:val="77F6C6E1"/>
    <w:rsid w:val="77F70523"/>
    <w:rsid w:val="77F7D81E"/>
    <w:rsid w:val="77F8B9F6"/>
    <w:rsid w:val="77F9916A"/>
    <w:rsid w:val="77FA1B4F"/>
    <w:rsid w:val="77FB276B"/>
    <w:rsid w:val="77FC51A9"/>
    <w:rsid w:val="77FFC95B"/>
    <w:rsid w:val="78003303"/>
    <w:rsid w:val="78006CBF"/>
    <w:rsid w:val="780092BB"/>
    <w:rsid w:val="78015D62"/>
    <w:rsid w:val="780175D2"/>
    <w:rsid w:val="7802613F"/>
    <w:rsid w:val="78032C0E"/>
    <w:rsid w:val="7804F233"/>
    <w:rsid w:val="78053723"/>
    <w:rsid w:val="78053AE9"/>
    <w:rsid w:val="7805D7F9"/>
    <w:rsid w:val="78063802"/>
    <w:rsid w:val="78089D2F"/>
    <w:rsid w:val="78091581"/>
    <w:rsid w:val="78098461"/>
    <w:rsid w:val="780B6C25"/>
    <w:rsid w:val="780DA446"/>
    <w:rsid w:val="780DC3DA"/>
    <w:rsid w:val="780E22E6"/>
    <w:rsid w:val="780EBC3C"/>
    <w:rsid w:val="780F277D"/>
    <w:rsid w:val="780F33E5"/>
    <w:rsid w:val="780FBB6E"/>
    <w:rsid w:val="7813564D"/>
    <w:rsid w:val="78142959"/>
    <w:rsid w:val="78157A4B"/>
    <w:rsid w:val="7815ADDA"/>
    <w:rsid w:val="7815FA46"/>
    <w:rsid w:val="781ABEB6"/>
    <w:rsid w:val="781AEFD4"/>
    <w:rsid w:val="781AFC01"/>
    <w:rsid w:val="781CD171"/>
    <w:rsid w:val="781D2EDE"/>
    <w:rsid w:val="781F3D2A"/>
    <w:rsid w:val="781F888A"/>
    <w:rsid w:val="78201D9D"/>
    <w:rsid w:val="782080ED"/>
    <w:rsid w:val="78219262"/>
    <w:rsid w:val="7825BBB7"/>
    <w:rsid w:val="7825D386"/>
    <w:rsid w:val="7825D5BE"/>
    <w:rsid w:val="7827FB1B"/>
    <w:rsid w:val="78281B30"/>
    <w:rsid w:val="782A4F5D"/>
    <w:rsid w:val="782CB247"/>
    <w:rsid w:val="782DD379"/>
    <w:rsid w:val="782E6F0D"/>
    <w:rsid w:val="782EE80C"/>
    <w:rsid w:val="7830D421"/>
    <w:rsid w:val="783331BF"/>
    <w:rsid w:val="78337854"/>
    <w:rsid w:val="7833E0B0"/>
    <w:rsid w:val="7834A235"/>
    <w:rsid w:val="7836DAD0"/>
    <w:rsid w:val="7836E69B"/>
    <w:rsid w:val="78377C6B"/>
    <w:rsid w:val="78386EEA"/>
    <w:rsid w:val="783892E0"/>
    <w:rsid w:val="78393F73"/>
    <w:rsid w:val="7839DA5A"/>
    <w:rsid w:val="7839F54B"/>
    <w:rsid w:val="783A4828"/>
    <w:rsid w:val="783B00C1"/>
    <w:rsid w:val="783B1153"/>
    <w:rsid w:val="783BFBB8"/>
    <w:rsid w:val="783CE151"/>
    <w:rsid w:val="783DEF4B"/>
    <w:rsid w:val="783E8A97"/>
    <w:rsid w:val="783F0FA7"/>
    <w:rsid w:val="783F2095"/>
    <w:rsid w:val="784035CD"/>
    <w:rsid w:val="78410E75"/>
    <w:rsid w:val="78414055"/>
    <w:rsid w:val="78420067"/>
    <w:rsid w:val="7842513B"/>
    <w:rsid w:val="7842B96C"/>
    <w:rsid w:val="784380D7"/>
    <w:rsid w:val="7843A3C7"/>
    <w:rsid w:val="7843DB0F"/>
    <w:rsid w:val="7845034C"/>
    <w:rsid w:val="7845A9EC"/>
    <w:rsid w:val="78474E5E"/>
    <w:rsid w:val="7847D471"/>
    <w:rsid w:val="78486C1A"/>
    <w:rsid w:val="7848D69F"/>
    <w:rsid w:val="78490FC0"/>
    <w:rsid w:val="78495CB6"/>
    <w:rsid w:val="78499AAC"/>
    <w:rsid w:val="7849EDA1"/>
    <w:rsid w:val="784BBEDC"/>
    <w:rsid w:val="784BF104"/>
    <w:rsid w:val="784F30D7"/>
    <w:rsid w:val="784FCC2C"/>
    <w:rsid w:val="78504E1B"/>
    <w:rsid w:val="78507485"/>
    <w:rsid w:val="78513676"/>
    <w:rsid w:val="7852132B"/>
    <w:rsid w:val="7853C527"/>
    <w:rsid w:val="78559CA1"/>
    <w:rsid w:val="78567A86"/>
    <w:rsid w:val="7856D7CC"/>
    <w:rsid w:val="785769EA"/>
    <w:rsid w:val="7858546B"/>
    <w:rsid w:val="7859F77E"/>
    <w:rsid w:val="785C0DB2"/>
    <w:rsid w:val="785C4527"/>
    <w:rsid w:val="785D4656"/>
    <w:rsid w:val="78613367"/>
    <w:rsid w:val="7861A9C9"/>
    <w:rsid w:val="7862A91A"/>
    <w:rsid w:val="7862D5CF"/>
    <w:rsid w:val="7864CF9D"/>
    <w:rsid w:val="7867B4B5"/>
    <w:rsid w:val="78691602"/>
    <w:rsid w:val="7869C550"/>
    <w:rsid w:val="7869DC98"/>
    <w:rsid w:val="786A484F"/>
    <w:rsid w:val="786B8BA1"/>
    <w:rsid w:val="786BC193"/>
    <w:rsid w:val="786D2F7D"/>
    <w:rsid w:val="786D5325"/>
    <w:rsid w:val="786D865A"/>
    <w:rsid w:val="786DCE20"/>
    <w:rsid w:val="786DFD9A"/>
    <w:rsid w:val="78705070"/>
    <w:rsid w:val="7870DF66"/>
    <w:rsid w:val="7871955B"/>
    <w:rsid w:val="78723EE9"/>
    <w:rsid w:val="7872CC67"/>
    <w:rsid w:val="7874BC33"/>
    <w:rsid w:val="7875ABC1"/>
    <w:rsid w:val="787634BA"/>
    <w:rsid w:val="7876EEA2"/>
    <w:rsid w:val="7876EFD5"/>
    <w:rsid w:val="7876FD32"/>
    <w:rsid w:val="78791B69"/>
    <w:rsid w:val="787A0A27"/>
    <w:rsid w:val="787A9E44"/>
    <w:rsid w:val="787B0659"/>
    <w:rsid w:val="787D625A"/>
    <w:rsid w:val="787D824A"/>
    <w:rsid w:val="787E5639"/>
    <w:rsid w:val="787EEDA8"/>
    <w:rsid w:val="7880088F"/>
    <w:rsid w:val="7880AF28"/>
    <w:rsid w:val="78829467"/>
    <w:rsid w:val="7886AEB6"/>
    <w:rsid w:val="78871831"/>
    <w:rsid w:val="7887243D"/>
    <w:rsid w:val="7887DD7F"/>
    <w:rsid w:val="78882EE2"/>
    <w:rsid w:val="78887D88"/>
    <w:rsid w:val="788A4FFE"/>
    <w:rsid w:val="788C92C2"/>
    <w:rsid w:val="788CA4B0"/>
    <w:rsid w:val="788CBF1A"/>
    <w:rsid w:val="788CFC28"/>
    <w:rsid w:val="788E56D5"/>
    <w:rsid w:val="788E736F"/>
    <w:rsid w:val="788EA403"/>
    <w:rsid w:val="788F29D1"/>
    <w:rsid w:val="788F495F"/>
    <w:rsid w:val="788F6583"/>
    <w:rsid w:val="78912AD9"/>
    <w:rsid w:val="7891F72C"/>
    <w:rsid w:val="78922D47"/>
    <w:rsid w:val="7892CDC8"/>
    <w:rsid w:val="78934313"/>
    <w:rsid w:val="789442C8"/>
    <w:rsid w:val="7894E560"/>
    <w:rsid w:val="78955A45"/>
    <w:rsid w:val="7895A647"/>
    <w:rsid w:val="7895BD4B"/>
    <w:rsid w:val="7899318A"/>
    <w:rsid w:val="7899743B"/>
    <w:rsid w:val="78997A7B"/>
    <w:rsid w:val="7899878F"/>
    <w:rsid w:val="78999377"/>
    <w:rsid w:val="7899C32E"/>
    <w:rsid w:val="789B41BA"/>
    <w:rsid w:val="789B479F"/>
    <w:rsid w:val="789B8E4F"/>
    <w:rsid w:val="789BA9C1"/>
    <w:rsid w:val="789CFB4E"/>
    <w:rsid w:val="789E4207"/>
    <w:rsid w:val="789EB671"/>
    <w:rsid w:val="78A059E2"/>
    <w:rsid w:val="78A09815"/>
    <w:rsid w:val="78A1192E"/>
    <w:rsid w:val="78A308F0"/>
    <w:rsid w:val="78A31DE8"/>
    <w:rsid w:val="78A32CC7"/>
    <w:rsid w:val="78A45430"/>
    <w:rsid w:val="78A5EDFC"/>
    <w:rsid w:val="78A6B246"/>
    <w:rsid w:val="78A7603A"/>
    <w:rsid w:val="78A9683E"/>
    <w:rsid w:val="78A9ADD4"/>
    <w:rsid w:val="78AA1D54"/>
    <w:rsid w:val="78AC84B1"/>
    <w:rsid w:val="78AC9F18"/>
    <w:rsid w:val="78ACF310"/>
    <w:rsid w:val="78AD8F26"/>
    <w:rsid w:val="78ADDA68"/>
    <w:rsid w:val="78B145A1"/>
    <w:rsid w:val="78B22CBB"/>
    <w:rsid w:val="78B45E67"/>
    <w:rsid w:val="78B46396"/>
    <w:rsid w:val="78B4BA98"/>
    <w:rsid w:val="78B6570F"/>
    <w:rsid w:val="78B6ED18"/>
    <w:rsid w:val="78B7123F"/>
    <w:rsid w:val="78B754EF"/>
    <w:rsid w:val="78B833FC"/>
    <w:rsid w:val="78B8F96C"/>
    <w:rsid w:val="78BA4AE4"/>
    <w:rsid w:val="78BC5174"/>
    <w:rsid w:val="78BDB9C2"/>
    <w:rsid w:val="78BDCFBB"/>
    <w:rsid w:val="78BF9BAF"/>
    <w:rsid w:val="78C1C6C0"/>
    <w:rsid w:val="78C1DC62"/>
    <w:rsid w:val="78C1FF7F"/>
    <w:rsid w:val="78C367AF"/>
    <w:rsid w:val="78C3E186"/>
    <w:rsid w:val="78C3EA74"/>
    <w:rsid w:val="78C451F3"/>
    <w:rsid w:val="78C534F7"/>
    <w:rsid w:val="78C650B4"/>
    <w:rsid w:val="78C72C1C"/>
    <w:rsid w:val="78C7C63A"/>
    <w:rsid w:val="78C89FDE"/>
    <w:rsid w:val="78C9CC3E"/>
    <w:rsid w:val="78CAA097"/>
    <w:rsid w:val="78CB5BC7"/>
    <w:rsid w:val="78CCABE7"/>
    <w:rsid w:val="78CDB178"/>
    <w:rsid w:val="78CE9315"/>
    <w:rsid w:val="78CED341"/>
    <w:rsid w:val="78CF5FA4"/>
    <w:rsid w:val="78CFEA9F"/>
    <w:rsid w:val="78D097EC"/>
    <w:rsid w:val="78D0A915"/>
    <w:rsid w:val="78D106AF"/>
    <w:rsid w:val="78D181B0"/>
    <w:rsid w:val="78D2616C"/>
    <w:rsid w:val="78D35409"/>
    <w:rsid w:val="78D39C81"/>
    <w:rsid w:val="78D55025"/>
    <w:rsid w:val="78D5890C"/>
    <w:rsid w:val="78D599FB"/>
    <w:rsid w:val="78D713E1"/>
    <w:rsid w:val="78D80083"/>
    <w:rsid w:val="78D869ED"/>
    <w:rsid w:val="78D896E3"/>
    <w:rsid w:val="78DAAEE5"/>
    <w:rsid w:val="78DB94C8"/>
    <w:rsid w:val="78DBF154"/>
    <w:rsid w:val="78DC196A"/>
    <w:rsid w:val="78DD14A4"/>
    <w:rsid w:val="78DE71C2"/>
    <w:rsid w:val="78DE74A1"/>
    <w:rsid w:val="78DF701F"/>
    <w:rsid w:val="78DF83F9"/>
    <w:rsid w:val="78DFDF76"/>
    <w:rsid w:val="78E04AF9"/>
    <w:rsid w:val="78E06935"/>
    <w:rsid w:val="78E08F4C"/>
    <w:rsid w:val="78E091C4"/>
    <w:rsid w:val="78E33795"/>
    <w:rsid w:val="78E46E6C"/>
    <w:rsid w:val="78E46EA2"/>
    <w:rsid w:val="78E4D40B"/>
    <w:rsid w:val="78E51218"/>
    <w:rsid w:val="78E68D1B"/>
    <w:rsid w:val="78E71609"/>
    <w:rsid w:val="78E8423F"/>
    <w:rsid w:val="78E8CF27"/>
    <w:rsid w:val="78E92BA0"/>
    <w:rsid w:val="78E961E4"/>
    <w:rsid w:val="78EB2EAF"/>
    <w:rsid w:val="78EB6868"/>
    <w:rsid w:val="78ED8E4C"/>
    <w:rsid w:val="78EDB4F4"/>
    <w:rsid w:val="78F22904"/>
    <w:rsid w:val="78F23432"/>
    <w:rsid w:val="78F2EFA2"/>
    <w:rsid w:val="78F530C1"/>
    <w:rsid w:val="78F56518"/>
    <w:rsid w:val="78F5A697"/>
    <w:rsid w:val="78F7B086"/>
    <w:rsid w:val="78F7FD5D"/>
    <w:rsid w:val="78F94CEA"/>
    <w:rsid w:val="78FB0BC2"/>
    <w:rsid w:val="78FCF8C4"/>
    <w:rsid w:val="78FEBD24"/>
    <w:rsid w:val="78FEE2DD"/>
    <w:rsid w:val="78FFFC59"/>
    <w:rsid w:val="79016B9A"/>
    <w:rsid w:val="7901FF65"/>
    <w:rsid w:val="790336BD"/>
    <w:rsid w:val="7903C58F"/>
    <w:rsid w:val="79043DE7"/>
    <w:rsid w:val="7904DDE5"/>
    <w:rsid w:val="7905EE7E"/>
    <w:rsid w:val="790628BD"/>
    <w:rsid w:val="79075DCD"/>
    <w:rsid w:val="7907CE70"/>
    <w:rsid w:val="790A05CC"/>
    <w:rsid w:val="790A52CF"/>
    <w:rsid w:val="790BB187"/>
    <w:rsid w:val="790BDB6F"/>
    <w:rsid w:val="790CC484"/>
    <w:rsid w:val="790E0E8F"/>
    <w:rsid w:val="790E3D80"/>
    <w:rsid w:val="790E608E"/>
    <w:rsid w:val="790E64BD"/>
    <w:rsid w:val="790EB2BC"/>
    <w:rsid w:val="790EBCA2"/>
    <w:rsid w:val="790FD7E7"/>
    <w:rsid w:val="79100AD1"/>
    <w:rsid w:val="791032D5"/>
    <w:rsid w:val="79104E19"/>
    <w:rsid w:val="79108DF4"/>
    <w:rsid w:val="7910FB15"/>
    <w:rsid w:val="79119533"/>
    <w:rsid w:val="791278C0"/>
    <w:rsid w:val="79137D61"/>
    <w:rsid w:val="7913D314"/>
    <w:rsid w:val="79151E40"/>
    <w:rsid w:val="7915A735"/>
    <w:rsid w:val="79164622"/>
    <w:rsid w:val="79183294"/>
    <w:rsid w:val="79188A8B"/>
    <w:rsid w:val="791901B0"/>
    <w:rsid w:val="79191C00"/>
    <w:rsid w:val="791941A3"/>
    <w:rsid w:val="791C310E"/>
    <w:rsid w:val="791C4E03"/>
    <w:rsid w:val="791C61D2"/>
    <w:rsid w:val="791CBBAC"/>
    <w:rsid w:val="791DBF41"/>
    <w:rsid w:val="791E4FA0"/>
    <w:rsid w:val="791E7FC1"/>
    <w:rsid w:val="791F9CF9"/>
    <w:rsid w:val="79208B70"/>
    <w:rsid w:val="792178CE"/>
    <w:rsid w:val="79228A51"/>
    <w:rsid w:val="7922A46D"/>
    <w:rsid w:val="7922B93D"/>
    <w:rsid w:val="7922D1C8"/>
    <w:rsid w:val="7922F737"/>
    <w:rsid w:val="7923514A"/>
    <w:rsid w:val="7923C8B1"/>
    <w:rsid w:val="7925013C"/>
    <w:rsid w:val="792541B4"/>
    <w:rsid w:val="7925A5AA"/>
    <w:rsid w:val="7925B7D5"/>
    <w:rsid w:val="792668B0"/>
    <w:rsid w:val="792816AD"/>
    <w:rsid w:val="79289E92"/>
    <w:rsid w:val="7928C68B"/>
    <w:rsid w:val="7928E5EA"/>
    <w:rsid w:val="79292792"/>
    <w:rsid w:val="79293975"/>
    <w:rsid w:val="7929C0AE"/>
    <w:rsid w:val="792A2C25"/>
    <w:rsid w:val="792A8C11"/>
    <w:rsid w:val="792B33BB"/>
    <w:rsid w:val="792B9D12"/>
    <w:rsid w:val="792D291C"/>
    <w:rsid w:val="792ED082"/>
    <w:rsid w:val="792F9A80"/>
    <w:rsid w:val="79302511"/>
    <w:rsid w:val="79304376"/>
    <w:rsid w:val="7930D862"/>
    <w:rsid w:val="7930F53D"/>
    <w:rsid w:val="793180E2"/>
    <w:rsid w:val="7932F225"/>
    <w:rsid w:val="79339501"/>
    <w:rsid w:val="79352697"/>
    <w:rsid w:val="79352BAA"/>
    <w:rsid w:val="793603AA"/>
    <w:rsid w:val="7936C97C"/>
    <w:rsid w:val="79372924"/>
    <w:rsid w:val="79398DBD"/>
    <w:rsid w:val="793B8DC4"/>
    <w:rsid w:val="793CD4A9"/>
    <w:rsid w:val="793D09AD"/>
    <w:rsid w:val="793DA7A6"/>
    <w:rsid w:val="793E79B0"/>
    <w:rsid w:val="79404175"/>
    <w:rsid w:val="79409171"/>
    <w:rsid w:val="7941290A"/>
    <w:rsid w:val="794189D7"/>
    <w:rsid w:val="7941C86C"/>
    <w:rsid w:val="794207C4"/>
    <w:rsid w:val="79438751"/>
    <w:rsid w:val="79443549"/>
    <w:rsid w:val="7944C5DE"/>
    <w:rsid w:val="7944D634"/>
    <w:rsid w:val="7945778B"/>
    <w:rsid w:val="794604B3"/>
    <w:rsid w:val="79469870"/>
    <w:rsid w:val="7946F302"/>
    <w:rsid w:val="79479F0E"/>
    <w:rsid w:val="794ABC9D"/>
    <w:rsid w:val="794B611E"/>
    <w:rsid w:val="794BA05F"/>
    <w:rsid w:val="794C34A8"/>
    <w:rsid w:val="794C3C30"/>
    <w:rsid w:val="794CBCA3"/>
    <w:rsid w:val="794CEE50"/>
    <w:rsid w:val="794E212B"/>
    <w:rsid w:val="794F9674"/>
    <w:rsid w:val="79509C85"/>
    <w:rsid w:val="7951FD4D"/>
    <w:rsid w:val="79526419"/>
    <w:rsid w:val="79527119"/>
    <w:rsid w:val="7953867D"/>
    <w:rsid w:val="7953C768"/>
    <w:rsid w:val="79574FD2"/>
    <w:rsid w:val="7957978D"/>
    <w:rsid w:val="795A9C5E"/>
    <w:rsid w:val="795A9DA0"/>
    <w:rsid w:val="795B16CD"/>
    <w:rsid w:val="795B3CB0"/>
    <w:rsid w:val="795BAC50"/>
    <w:rsid w:val="795C4408"/>
    <w:rsid w:val="795EDF3B"/>
    <w:rsid w:val="79627CAB"/>
    <w:rsid w:val="79630A5F"/>
    <w:rsid w:val="7966525C"/>
    <w:rsid w:val="7967DABF"/>
    <w:rsid w:val="7967F5C4"/>
    <w:rsid w:val="7968F4FF"/>
    <w:rsid w:val="7969F689"/>
    <w:rsid w:val="796B4410"/>
    <w:rsid w:val="796BA4B1"/>
    <w:rsid w:val="796C68B2"/>
    <w:rsid w:val="796D06A8"/>
    <w:rsid w:val="796D511E"/>
    <w:rsid w:val="796D5471"/>
    <w:rsid w:val="796DB433"/>
    <w:rsid w:val="796E02FC"/>
    <w:rsid w:val="796E5F8B"/>
    <w:rsid w:val="796F7BDA"/>
    <w:rsid w:val="79721A46"/>
    <w:rsid w:val="79723F43"/>
    <w:rsid w:val="79726A91"/>
    <w:rsid w:val="7973EA5D"/>
    <w:rsid w:val="79741139"/>
    <w:rsid w:val="797509E8"/>
    <w:rsid w:val="79772E8F"/>
    <w:rsid w:val="7977D63A"/>
    <w:rsid w:val="7978D87C"/>
    <w:rsid w:val="797A6010"/>
    <w:rsid w:val="797B6FF0"/>
    <w:rsid w:val="797B9119"/>
    <w:rsid w:val="797C8DBD"/>
    <w:rsid w:val="797C99B9"/>
    <w:rsid w:val="797DD924"/>
    <w:rsid w:val="797DEFF5"/>
    <w:rsid w:val="797F1320"/>
    <w:rsid w:val="797FA5DE"/>
    <w:rsid w:val="797FE65E"/>
    <w:rsid w:val="79804C1A"/>
    <w:rsid w:val="79808AEE"/>
    <w:rsid w:val="7982FDDD"/>
    <w:rsid w:val="7986E2B6"/>
    <w:rsid w:val="79881251"/>
    <w:rsid w:val="7988313C"/>
    <w:rsid w:val="79883B6E"/>
    <w:rsid w:val="7988D482"/>
    <w:rsid w:val="79895F7C"/>
    <w:rsid w:val="7989B798"/>
    <w:rsid w:val="798B62F5"/>
    <w:rsid w:val="798CC3E4"/>
    <w:rsid w:val="798CD439"/>
    <w:rsid w:val="798D4553"/>
    <w:rsid w:val="798E667D"/>
    <w:rsid w:val="798EC7D0"/>
    <w:rsid w:val="798F4EAC"/>
    <w:rsid w:val="798F5B28"/>
    <w:rsid w:val="79907A76"/>
    <w:rsid w:val="79938EEC"/>
    <w:rsid w:val="799411EF"/>
    <w:rsid w:val="799428EB"/>
    <w:rsid w:val="7994B061"/>
    <w:rsid w:val="79954EB5"/>
    <w:rsid w:val="79955E99"/>
    <w:rsid w:val="7995AF5E"/>
    <w:rsid w:val="79961F88"/>
    <w:rsid w:val="79978284"/>
    <w:rsid w:val="79992B00"/>
    <w:rsid w:val="799A6119"/>
    <w:rsid w:val="799B851A"/>
    <w:rsid w:val="799C7F2D"/>
    <w:rsid w:val="799C8C78"/>
    <w:rsid w:val="799D14D3"/>
    <w:rsid w:val="799D17FA"/>
    <w:rsid w:val="799E219F"/>
    <w:rsid w:val="799E477B"/>
    <w:rsid w:val="799E6AA5"/>
    <w:rsid w:val="799EA580"/>
    <w:rsid w:val="799EF740"/>
    <w:rsid w:val="79A01F5B"/>
    <w:rsid w:val="79A15641"/>
    <w:rsid w:val="79A1FAFD"/>
    <w:rsid w:val="79A2EAA0"/>
    <w:rsid w:val="79A30B1C"/>
    <w:rsid w:val="79A4E989"/>
    <w:rsid w:val="79A55736"/>
    <w:rsid w:val="79A55CAB"/>
    <w:rsid w:val="79A587A5"/>
    <w:rsid w:val="79A62C6B"/>
    <w:rsid w:val="79A64E5E"/>
    <w:rsid w:val="79A7CFE5"/>
    <w:rsid w:val="79A8FDFD"/>
    <w:rsid w:val="79AACEBA"/>
    <w:rsid w:val="79AB8160"/>
    <w:rsid w:val="79AC4EED"/>
    <w:rsid w:val="79AC9AB3"/>
    <w:rsid w:val="79ACF285"/>
    <w:rsid w:val="79AD3801"/>
    <w:rsid w:val="79AE8EAB"/>
    <w:rsid w:val="79AED6BE"/>
    <w:rsid w:val="79AF7EE4"/>
    <w:rsid w:val="79B0C2D0"/>
    <w:rsid w:val="79B398B4"/>
    <w:rsid w:val="79B3A21F"/>
    <w:rsid w:val="79B4D9A0"/>
    <w:rsid w:val="79B599A5"/>
    <w:rsid w:val="79B69FBD"/>
    <w:rsid w:val="79B91103"/>
    <w:rsid w:val="79B92625"/>
    <w:rsid w:val="79BA4D7C"/>
    <w:rsid w:val="79BA4E32"/>
    <w:rsid w:val="79BAA481"/>
    <w:rsid w:val="79BAD124"/>
    <w:rsid w:val="79BADBEB"/>
    <w:rsid w:val="79BB4CC2"/>
    <w:rsid w:val="79BD4E25"/>
    <w:rsid w:val="79BDDC33"/>
    <w:rsid w:val="79BEB132"/>
    <w:rsid w:val="79BEDF9A"/>
    <w:rsid w:val="79BFB755"/>
    <w:rsid w:val="79BFE44C"/>
    <w:rsid w:val="79C246AF"/>
    <w:rsid w:val="79C2738F"/>
    <w:rsid w:val="79C32F30"/>
    <w:rsid w:val="79C348A5"/>
    <w:rsid w:val="79C385B5"/>
    <w:rsid w:val="79C38B78"/>
    <w:rsid w:val="79C43A6B"/>
    <w:rsid w:val="79C49DAA"/>
    <w:rsid w:val="79C4B0BA"/>
    <w:rsid w:val="79C4D602"/>
    <w:rsid w:val="79C52E48"/>
    <w:rsid w:val="79C7A3FC"/>
    <w:rsid w:val="79C810CB"/>
    <w:rsid w:val="79C8808D"/>
    <w:rsid w:val="79C896B8"/>
    <w:rsid w:val="79C8A262"/>
    <w:rsid w:val="79CBC6DA"/>
    <w:rsid w:val="79CC8E08"/>
    <w:rsid w:val="79CCBC64"/>
    <w:rsid w:val="79CD7A96"/>
    <w:rsid w:val="79CDE401"/>
    <w:rsid w:val="79CDEA1E"/>
    <w:rsid w:val="79D065CD"/>
    <w:rsid w:val="79D124EF"/>
    <w:rsid w:val="79D3286B"/>
    <w:rsid w:val="79D3BDD8"/>
    <w:rsid w:val="79D415A5"/>
    <w:rsid w:val="79D4B6D4"/>
    <w:rsid w:val="79D5001D"/>
    <w:rsid w:val="79D5ECB6"/>
    <w:rsid w:val="79D78001"/>
    <w:rsid w:val="79D79CD9"/>
    <w:rsid w:val="79D7E6B2"/>
    <w:rsid w:val="79D97FB4"/>
    <w:rsid w:val="79D9AC0E"/>
    <w:rsid w:val="79DA0F10"/>
    <w:rsid w:val="79DA919D"/>
    <w:rsid w:val="79DB863B"/>
    <w:rsid w:val="79DCE671"/>
    <w:rsid w:val="79DF2098"/>
    <w:rsid w:val="79E281E4"/>
    <w:rsid w:val="79E36B65"/>
    <w:rsid w:val="79E3FE83"/>
    <w:rsid w:val="79E442E2"/>
    <w:rsid w:val="79E4BD29"/>
    <w:rsid w:val="79E6A8A8"/>
    <w:rsid w:val="79E6E7E9"/>
    <w:rsid w:val="79E7979E"/>
    <w:rsid w:val="79E8898A"/>
    <w:rsid w:val="79E97D53"/>
    <w:rsid w:val="79EBFFEC"/>
    <w:rsid w:val="79EC3FE0"/>
    <w:rsid w:val="79EC917E"/>
    <w:rsid w:val="79EE7764"/>
    <w:rsid w:val="79EED0DD"/>
    <w:rsid w:val="79EFC08B"/>
    <w:rsid w:val="79F0F3CC"/>
    <w:rsid w:val="79F18B5B"/>
    <w:rsid w:val="79F1C291"/>
    <w:rsid w:val="79F1DA3C"/>
    <w:rsid w:val="79F38D67"/>
    <w:rsid w:val="79F3989B"/>
    <w:rsid w:val="79F3E7C7"/>
    <w:rsid w:val="79F4C595"/>
    <w:rsid w:val="79F53CDD"/>
    <w:rsid w:val="79F55D77"/>
    <w:rsid w:val="79F5DE83"/>
    <w:rsid w:val="79F668A7"/>
    <w:rsid w:val="79F67A80"/>
    <w:rsid w:val="79F6B938"/>
    <w:rsid w:val="79F6BDFA"/>
    <w:rsid w:val="79F8DBAF"/>
    <w:rsid w:val="79F94B2A"/>
    <w:rsid w:val="79FA54E7"/>
    <w:rsid w:val="79FCE2BE"/>
    <w:rsid w:val="79FCEDD2"/>
    <w:rsid w:val="79FD7301"/>
    <w:rsid w:val="79FE5935"/>
    <w:rsid w:val="79FE8D37"/>
    <w:rsid w:val="79FF1AD7"/>
    <w:rsid w:val="79FF78F8"/>
    <w:rsid w:val="7A003A63"/>
    <w:rsid w:val="7A0089A2"/>
    <w:rsid w:val="7A0112DB"/>
    <w:rsid w:val="7A019936"/>
    <w:rsid w:val="7A025759"/>
    <w:rsid w:val="7A02869A"/>
    <w:rsid w:val="7A029E20"/>
    <w:rsid w:val="7A033B58"/>
    <w:rsid w:val="7A03E11A"/>
    <w:rsid w:val="7A04C868"/>
    <w:rsid w:val="7A07089D"/>
    <w:rsid w:val="7A074ADE"/>
    <w:rsid w:val="7A07B4F4"/>
    <w:rsid w:val="7A08352E"/>
    <w:rsid w:val="7A08D334"/>
    <w:rsid w:val="7A09713D"/>
    <w:rsid w:val="7A09C24D"/>
    <w:rsid w:val="7A0E1842"/>
    <w:rsid w:val="7A0E4241"/>
    <w:rsid w:val="7A126CB1"/>
    <w:rsid w:val="7A12977A"/>
    <w:rsid w:val="7A13914D"/>
    <w:rsid w:val="7A17797D"/>
    <w:rsid w:val="7A18FEBB"/>
    <w:rsid w:val="7A1900AF"/>
    <w:rsid w:val="7A198BB7"/>
    <w:rsid w:val="7A19B74D"/>
    <w:rsid w:val="7A19F745"/>
    <w:rsid w:val="7A19F8E6"/>
    <w:rsid w:val="7A1A0901"/>
    <w:rsid w:val="7A1B4C39"/>
    <w:rsid w:val="7A1C1811"/>
    <w:rsid w:val="7A1EC4B3"/>
    <w:rsid w:val="7A1F84A6"/>
    <w:rsid w:val="7A1FC84E"/>
    <w:rsid w:val="7A1FDE09"/>
    <w:rsid w:val="7A20B0B0"/>
    <w:rsid w:val="7A2150B6"/>
    <w:rsid w:val="7A2251A3"/>
    <w:rsid w:val="7A2319C1"/>
    <w:rsid w:val="7A234086"/>
    <w:rsid w:val="7A239E8A"/>
    <w:rsid w:val="7A23AC5E"/>
    <w:rsid w:val="7A23C3C3"/>
    <w:rsid w:val="7A23D8EB"/>
    <w:rsid w:val="7A265612"/>
    <w:rsid w:val="7A267524"/>
    <w:rsid w:val="7A26A551"/>
    <w:rsid w:val="7A27430E"/>
    <w:rsid w:val="7A27895C"/>
    <w:rsid w:val="7A28074C"/>
    <w:rsid w:val="7A282AF7"/>
    <w:rsid w:val="7A28E8BB"/>
    <w:rsid w:val="7A2A62A8"/>
    <w:rsid w:val="7A2A7F80"/>
    <w:rsid w:val="7A2BEFBC"/>
    <w:rsid w:val="7A2EC502"/>
    <w:rsid w:val="7A307334"/>
    <w:rsid w:val="7A30DCF6"/>
    <w:rsid w:val="7A31D602"/>
    <w:rsid w:val="7A31DFBC"/>
    <w:rsid w:val="7A32E255"/>
    <w:rsid w:val="7A330F3D"/>
    <w:rsid w:val="7A3398BE"/>
    <w:rsid w:val="7A3479A3"/>
    <w:rsid w:val="7A3492A4"/>
    <w:rsid w:val="7A35E9CB"/>
    <w:rsid w:val="7A3603AB"/>
    <w:rsid w:val="7A363165"/>
    <w:rsid w:val="7A393D91"/>
    <w:rsid w:val="7A3B32AE"/>
    <w:rsid w:val="7A3B798D"/>
    <w:rsid w:val="7A3BCCE5"/>
    <w:rsid w:val="7A3BE751"/>
    <w:rsid w:val="7A3C733A"/>
    <w:rsid w:val="7A3CFD87"/>
    <w:rsid w:val="7A3D8DF5"/>
    <w:rsid w:val="7A3E231D"/>
    <w:rsid w:val="7A3ED870"/>
    <w:rsid w:val="7A3EDBE4"/>
    <w:rsid w:val="7A3F8582"/>
    <w:rsid w:val="7A405969"/>
    <w:rsid w:val="7A40A3CC"/>
    <w:rsid w:val="7A42643B"/>
    <w:rsid w:val="7A42AA78"/>
    <w:rsid w:val="7A430851"/>
    <w:rsid w:val="7A434855"/>
    <w:rsid w:val="7A43A1CA"/>
    <w:rsid w:val="7A444133"/>
    <w:rsid w:val="7A460021"/>
    <w:rsid w:val="7A4989AA"/>
    <w:rsid w:val="7A49B730"/>
    <w:rsid w:val="7A49C4A4"/>
    <w:rsid w:val="7A49F04D"/>
    <w:rsid w:val="7A4A1B38"/>
    <w:rsid w:val="7A4A8C61"/>
    <w:rsid w:val="7A4B51AF"/>
    <w:rsid w:val="7A4BF30D"/>
    <w:rsid w:val="7A4BF682"/>
    <w:rsid w:val="7A4BF80B"/>
    <w:rsid w:val="7A4D70F8"/>
    <w:rsid w:val="7A4E74D1"/>
    <w:rsid w:val="7A4F97A9"/>
    <w:rsid w:val="7A4FE1CC"/>
    <w:rsid w:val="7A504E6E"/>
    <w:rsid w:val="7A512F81"/>
    <w:rsid w:val="7A53C17A"/>
    <w:rsid w:val="7A54A1AA"/>
    <w:rsid w:val="7A565EE8"/>
    <w:rsid w:val="7A59644A"/>
    <w:rsid w:val="7A5A979A"/>
    <w:rsid w:val="7A5B30CF"/>
    <w:rsid w:val="7A5C894A"/>
    <w:rsid w:val="7A5CAC6F"/>
    <w:rsid w:val="7A5CBF7A"/>
    <w:rsid w:val="7A5CF8A8"/>
    <w:rsid w:val="7A5F721C"/>
    <w:rsid w:val="7A6038DF"/>
    <w:rsid w:val="7A615142"/>
    <w:rsid w:val="7A61A419"/>
    <w:rsid w:val="7A61DC53"/>
    <w:rsid w:val="7A63014E"/>
    <w:rsid w:val="7A63A4C6"/>
    <w:rsid w:val="7A640DBF"/>
    <w:rsid w:val="7A642E1C"/>
    <w:rsid w:val="7A64BB3B"/>
    <w:rsid w:val="7A650780"/>
    <w:rsid w:val="7A655E53"/>
    <w:rsid w:val="7A67D7AB"/>
    <w:rsid w:val="7A68351A"/>
    <w:rsid w:val="7A6869A0"/>
    <w:rsid w:val="7A68928E"/>
    <w:rsid w:val="7A68B244"/>
    <w:rsid w:val="7A69A806"/>
    <w:rsid w:val="7A6A163F"/>
    <w:rsid w:val="7A6A662F"/>
    <w:rsid w:val="7A6B1393"/>
    <w:rsid w:val="7A6D71FD"/>
    <w:rsid w:val="7A6E5930"/>
    <w:rsid w:val="7A6EB0FE"/>
    <w:rsid w:val="7A7480CA"/>
    <w:rsid w:val="7A7595E7"/>
    <w:rsid w:val="7A76AB48"/>
    <w:rsid w:val="7A777156"/>
    <w:rsid w:val="7A78E1DA"/>
    <w:rsid w:val="7A7B2F1D"/>
    <w:rsid w:val="7A7B56FE"/>
    <w:rsid w:val="7A7C13B3"/>
    <w:rsid w:val="7A7C177F"/>
    <w:rsid w:val="7A7D370C"/>
    <w:rsid w:val="7A7E0CD1"/>
    <w:rsid w:val="7A7E629E"/>
    <w:rsid w:val="7A7F0145"/>
    <w:rsid w:val="7A7F71B6"/>
    <w:rsid w:val="7A7FAFA6"/>
    <w:rsid w:val="7A7FF62F"/>
    <w:rsid w:val="7A8036D3"/>
    <w:rsid w:val="7A807322"/>
    <w:rsid w:val="7A8111D8"/>
    <w:rsid w:val="7A81D8D7"/>
    <w:rsid w:val="7A826BD7"/>
    <w:rsid w:val="7A8292B4"/>
    <w:rsid w:val="7A833F82"/>
    <w:rsid w:val="7A843534"/>
    <w:rsid w:val="7A8481D6"/>
    <w:rsid w:val="7A856807"/>
    <w:rsid w:val="7A859F81"/>
    <w:rsid w:val="7A87ADEB"/>
    <w:rsid w:val="7A889DED"/>
    <w:rsid w:val="7A88E988"/>
    <w:rsid w:val="7A8A5C1B"/>
    <w:rsid w:val="7A8A6EE7"/>
    <w:rsid w:val="7A8AF244"/>
    <w:rsid w:val="7A8B3E6D"/>
    <w:rsid w:val="7A8B7D5B"/>
    <w:rsid w:val="7A8BAA83"/>
    <w:rsid w:val="7A8BD8CB"/>
    <w:rsid w:val="7A8C5252"/>
    <w:rsid w:val="7A8C8434"/>
    <w:rsid w:val="7A8E7B70"/>
    <w:rsid w:val="7A8EAB92"/>
    <w:rsid w:val="7A8FE049"/>
    <w:rsid w:val="7A8FF87F"/>
    <w:rsid w:val="7A902591"/>
    <w:rsid w:val="7A927086"/>
    <w:rsid w:val="7A93403F"/>
    <w:rsid w:val="7A93D608"/>
    <w:rsid w:val="7A93FCF0"/>
    <w:rsid w:val="7A950812"/>
    <w:rsid w:val="7A977474"/>
    <w:rsid w:val="7A97C6DA"/>
    <w:rsid w:val="7A9890C4"/>
    <w:rsid w:val="7A99AA46"/>
    <w:rsid w:val="7A99FE1C"/>
    <w:rsid w:val="7A9C2E94"/>
    <w:rsid w:val="7A9DD6BA"/>
    <w:rsid w:val="7A9E1A39"/>
    <w:rsid w:val="7A9E6EEA"/>
    <w:rsid w:val="7A9FA739"/>
    <w:rsid w:val="7AA45139"/>
    <w:rsid w:val="7AA4A328"/>
    <w:rsid w:val="7AA5E147"/>
    <w:rsid w:val="7AA6DBBD"/>
    <w:rsid w:val="7AA8F03A"/>
    <w:rsid w:val="7AAABB19"/>
    <w:rsid w:val="7AAB8076"/>
    <w:rsid w:val="7AABA179"/>
    <w:rsid w:val="7AAC4F6E"/>
    <w:rsid w:val="7AAC545A"/>
    <w:rsid w:val="7AAD1A45"/>
    <w:rsid w:val="7AAE801F"/>
    <w:rsid w:val="7AB00396"/>
    <w:rsid w:val="7AB06C1B"/>
    <w:rsid w:val="7AB3852B"/>
    <w:rsid w:val="7AB3A783"/>
    <w:rsid w:val="7AB3EEC7"/>
    <w:rsid w:val="7AB3F96C"/>
    <w:rsid w:val="7AB41197"/>
    <w:rsid w:val="7AB46B02"/>
    <w:rsid w:val="7AB79135"/>
    <w:rsid w:val="7AB82DEB"/>
    <w:rsid w:val="7AB8980B"/>
    <w:rsid w:val="7AB8FBD6"/>
    <w:rsid w:val="7AB99F39"/>
    <w:rsid w:val="7ABB7562"/>
    <w:rsid w:val="7ABB8CA9"/>
    <w:rsid w:val="7ABBE439"/>
    <w:rsid w:val="7ABC5F5C"/>
    <w:rsid w:val="7ABDD7A5"/>
    <w:rsid w:val="7ABE81EF"/>
    <w:rsid w:val="7ABE873E"/>
    <w:rsid w:val="7ABEAD7D"/>
    <w:rsid w:val="7ABF645B"/>
    <w:rsid w:val="7AC05C2C"/>
    <w:rsid w:val="7AC1D940"/>
    <w:rsid w:val="7AC26BC2"/>
    <w:rsid w:val="7AC2DD19"/>
    <w:rsid w:val="7AC4709E"/>
    <w:rsid w:val="7AC6BE82"/>
    <w:rsid w:val="7AC6E789"/>
    <w:rsid w:val="7AC6FD5E"/>
    <w:rsid w:val="7AC725EF"/>
    <w:rsid w:val="7AC7FA1B"/>
    <w:rsid w:val="7AC8EA25"/>
    <w:rsid w:val="7AC919A3"/>
    <w:rsid w:val="7AC9A98C"/>
    <w:rsid w:val="7ACABA8A"/>
    <w:rsid w:val="7ACBB610"/>
    <w:rsid w:val="7ACBBF12"/>
    <w:rsid w:val="7ACC0B20"/>
    <w:rsid w:val="7ACC3E10"/>
    <w:rsid w:val="7ACD33DE"/>
    <w:rsid w:val="7ACE545F"/>
    <w:rsid w:val="7ACF1CF8"/>
    <w:rsid w:val="7AD0089E"/>
    <w:rsid w:val="7AD02B21"/>
    <w:rsid w:val="7AD05BF1"/>
    <w:rsid w:val="7AD08D1C"/>
    <w:rsid w:val="7AD1696E"/>
    <w:rsid w:val="7AD22876"/>
    <w:rsid w:val="7AD298B2"/>
    <w:rsid w:val="7AD29E46"/>
    <w:rsid w:val="7AD3307F"/>
    <w:rsid w:val="7AD4EF4C"/>
    <w:rsid w:val="7AD58F91"/>
    <w:rsid w:val="7AD5BF93"/>
    <w:rsid w:val="7AD65438"/>
    <w:rsid w:val="7AD7E5B0"/>
    <w:rsid w:val="7AD8FE5C"/>
    <w:rsid w:val="7AD95710"/>
    <w:rsid w:val="7AD9571D"/>
    <w:rsid w:val="7AD9E807"/>
    <w:rsid w:val="7ADA7EF6"/>
    <w:rsid w:val="7ADABA88"/>
    <w:rsid w:val="7ADAD2E1"/>
    <w:rsid w:val="7ADBAD6C"/>
    <w:rsid w:val="7ADBF73D"/>
    <w:rsid w:val="7ADC3363"/>
    <w:rsid w:val="7ADD1773"/>
    <w:rsid w:val="7ADD7504"/>
    <w:rsid w:val="7ADEC1DD"/>
    <w:rsid w:val="7ADEE9A2"/>
    <w:rsid w:val="7ADFA9BD"/>
    <w:rsid w:val="7AE0373D"/>
    <w:rsid w:val="7AE0986A"/>
    <w:rsid w:val="7AE0B3B5"/>
    <w:rsid w:val="7AE151EA"/>
    <w:rsid w:val="7AE1E69B"/>
    <w:rsid w:val="7AE3BCD2"/>
    <w:rsid w:val="7AE456B0"/>
    <w:rsid w:val="7AE4768A"/>
    <w:rsid w:val="7AE67FAD"/>
    <w:rsid w:val="7AE83580"/>
    <w:rsid w:val="7AE8F815"/>
    <w:rsid w:val="7AE983EA"/>
    <w:rsid w:val="7AE9D1CA"/>
    <w:rsid w:val="7AEBCF10"/>
    <w:rsid w:val="7AEC3001"/>
    <w:rsid w:val="7AEC3C00"/>
    <w:rsid w:val="7AED44A1"/>
    <w:rsid w:val="7AEE0A58"/>
    <w:rsid w:val="7AEE38CF"/>
    <w:rsid w:val="7AEF9331"/>
    <w:rsid w:val="7AF0600A"/>
    <w:rsid w:val="7AF37D6A"/>
    <w:rsid w:val="7AF3A674"/>
    <w:rsid w:val="7AF4FB73"/>
    <w:rsid w:val="7AF59F11"/>
    <w:rsid w:val="7AF693CA"/>
    <w:rsid w:val="7AF6BFE1"/>
    <w:rsid w:val="7AF731DE"/>
    <w:rsid w:val="7AF89BAD"/>
    <w:rsid w:val="7AFAE221"/>
    <w:rsid w:val="7AFC2790"/>
    <w:rsid w:val="7AFD07C7"/>
    <w:rsid w:val="7AFE667F"/>
    <w:rsid w:val="7AFF3296"/>
    <w:rsid w:val="7AFFD36C"/>
    <w:rsid w:val="7B002CB5"/>
    <w:rsid w:val="7B00DE17"/>
    <w:rsid w:val="7B012DD7"/>
    <w:rsid w:val="7B01E836"/>
    <w:rsid w:val="7B0280DD"/>
    <w:rsid w:val="7B02D989"/>
    <w:rsid w:val="7B04BF67"/>
    <w:rsid w:val="7B062511"/>
    <w:rsid w:val="7B063578"/>
    <w:rsid w:val="7B06F04D"/>
    <w:rsid w:val="7B06F36C"/>
    <w:rsid w:val="7B07DC29"/>
    <w:rsid w:val="7B0D05C4"/>
    <w:rsid w:val="7B0E331B"/>
    <w:rsid w:val="7B0E6D00"/>
    <w:rsid w:val="7B0E6D66"/>
    <w:rsid w:val="7B0F5D32"/>
    <w:rsid w:val="7B103A8A"/>
    <w:rsid w:val="7B10EF7D"/>
    <w:rsid w:val="7B10F30E"/>
    <w:rsid w:val="7B10F327"/>
    <w:rsid w:val="7B11259E"/>
    <w:rsid w:val="7B1182D2"/>
    <w:rsid w:val="7B12186D"/>
    <w:rsid w:val="7B126B26"/>
    <w:rsid w:val="7B12C770"/>
    <w:rsid w:val="7B12E813"/>
    <w:rsid w:val="7B13CD58"/>
    <w:rsid w:val="7B13D4D9"/>
    <w:rsid w:val="7B15E455"/>
    <w:rsid w:val="7B169668"/>
    <w:rsid w:val="7B194C4F"/>
    <w:rsid w:val="7B19A1F9"/>
    <w:rsid w:val="7B1E9E6B"/>
    <w:rsid w:val="7B1EA80F"/>
    <w:rsid w:val="7B223383"/>
    <w:rsid w:val="7B239390"/>
    <w:rsid w:val="7B23BC3F"/>
    <w:rsid w:val="7B2443D5"/>
    <w:rsid w:val="7B248264"/>
    <w:rsid w:val="7B25F6AE"/>
    <w:rsid w:val="7B27C8B3"/>
    <w:rsid w:val="7B27F0D0"/>
    <w:rsid w:val="7B282327"/>
    <w:rsid w:val="7B28AED5"/>
    <w:rsid w:val="7B299EA3"/>
    <w:rsid w:val="7B2AC493"/>
    <w:rsid w:val="7B2B542F"/>
    <w:rsid w:val="7B2BAAAD"/>
    <w:rsid w:val="7B2C601D"/>
    <w:rsid w:val="7B2CA960"/>
    <w:rsid w:val="7B2E3157"/>
    <w:rsid w:val="7B2EDF46"/>
    <w:rsid w:val="7B2EE083"/>
    <w:rsid w:val="7B2F30AF"/>
    <w:rsid w:val="7B3104D7"/>
    <w:rsid w:val="7B3122FF"/>
    <w:rsid w:val="7B32212F"/>
    <w:rsid w:val="7B338E54"/>
    <w:rsid w:val="7B33945E"/>
    <w:rsid w:val="7B33B42A"/>
    <w:rsid w:val="7B33B720"/>
    <w:rsid w:val="7B33F9D5"/>
    <w:rsid w:val="7B354F9D"/>
    <w:rsid w:val="7B359978"/>
    <w:rsid w:val="7B35E425"/>
    <w:rsid w:val="7B363F9C"/>
    <w:rsid w:val="7B36707C"/>
    <w:rsid w:val="7B36E25E"/>
    <w:rsid w:val="7B392C75"/>
    <w:rsid w:val="7B394BA3"/>
    <w:rsid w:val="7B3DE904"/>
    <w:rsid w:val="7B3DFF59"/>
    <w:rsid w:val="7B3ED164"/>
    <w:rsid w:val="7B3FA453"/>
    <w:rsid w:val="7B406204"/>
    <w:rsid w:val="7B408E36"/>
    <w:rsid w:val="7B41DA83"/>
    <w:rsid w:val="7B43D951"/>
    <w:rsid w:val="7B440FD3"/>
    <w:rsid w:val="7B44AA99"/>
    <w:rsid w:val="7B44C986"/>
    <w:rsid w:val="7B458BCE"/>
    <w:rsid w:val="7B46881B"/>
    <w:rsid w:val="7B48683C"/>
    <w:rsid w:val="7B488688"/>
    <w:rsid w:val="7B48A7F6"/>
    <w:rsid w:val="7B48A9D9"/>
    <w:rsid w:val="7B495DAB"/>
    <w:rsid w:val="7B4B924C"/>
    <w:rsid w:val="7B4F7880"/>
    <w:rsid w:val="7B4FDD60"/>
    <w:rsid w:val="7B50AF5C"/>
    <w:rsid w:val="7B513A7F"/>
    <w:rsid w:val="7B52394B"/>
    <w:rsid w:val="7B528AD5"/>
    <w:rsid w:val="7B5313C6"/>
    <w:rsid w:val="7B540FDB"/>
    <w:rsid w:val="7B56785C"/>
    <w:rsid w:val="7B56C06F"/>
    <w:rsid w:val="7B5951DB"/>
    <w:rsid w:val="7B59A111"/>
    <w:rsid w:val="7B5B3C27"/>
    <w:rsid w:val="7B5B53DB"/>
    <w:rsid w:val="7B5C66F8"/>
    <w:rsid w:val="7B5E2EA4"/>
    <w:rsid w:val="7B5E4336"/>
    <w:rsid w:val="7B5F2A1F"/>
    <w:rsid w:val="7B5F45DC"/>
    <w:rsid w:val="7B5F4D22"/>
    <w:rsid w:val="7B5FCD5D"/>
    <w:rsid w:val="7B60B70C"/>
    <w:rsid w:val="7B60CF73"/>
    <w:rsid w:val="7B621E8E"/>
    <w:rsid w:val="7B6469D6"/>
    <w:rsid w:val="7B65FDF3"/>
    <w:rsid w:val="7B660A9D"/>
    <w:rsid w:val="7B67269A"/>
    <w:rsid w:val="7B6757FD"/>
    <w:rsid w:val="7B684D41"/>
    <w:rsid w:val="7B68CBA7"/>
    <w:rsid w:val="7B68D1AA"/>
    <w:rsid w:val="7B68EC29"/>
    <w:rsid w:val="7B6D65CE"/>
    <w:rsid w:val="7B6DD0A9"/>
    <w:rsid w:val="7B6DF3DD"/>
    <w:rsid w:val="7B6F3B8F"/>
    <w:rsid w:val="7B6FD91B"/>
    <w:rsid w:val="7B70087E"/>
    <w:rsid w:val="7B70EE23"/>
    <w:rsid w:val="7B719AA5"/>
    <w:rsid w:val="7B71ED4A"/>
    <w:rsid w:val="7B732239"/>
    <w:rsid w:val="7B73AD04"/>
    <w:rsid w:val="7B741E12"/>
    <w:rsid w:val="7B763943"/>
    <w:rsid w:val="7B765039"/>
    <w:rsid w:val="7B77B0B3"/>
    <w:rsid w:val="7B78704B"/>
    <w:rsid w:val="7B7883A2"/>
    <w:rsid w:val="7B78847B"/>
    <w:rsid w:val="7B799753"/>
    <w:rsid w:val="7B7C3AF2"/>
    <w:rsid w:val="7B7C43F2"/>
    <w:rsid w:val="7B7E0CBE"/>
    <w:rsid w:val="7B7F5DDC"/>
    <w:rsid w:val="7B7FB5D2"/>
    <w:rsid w:val="7B7FF4CB"/>
    <w:rsid w:val="7B8034E2"/>
    <w:rsid w:val="7B8073E2"/>
    <w:rsid w:val="7B819718"/>
    <w:rsid w:val="7B8222D0"/>
    <w:rsid w:val="7B82FF80"/>
    <w:rsid w:val="7B83CF79"/>
    <w:rsid w:val="7B8418B6"/>
    <w:rsid w:val="7B8425B7"/>
    <w:rsid w:val="7B84E85D"/>
    <w:rsid w:val="7B87D03C"/>
    <w:rsid w:val="7B88587E"/>
    <w:rsid w:val="7B8962C9"/>
    <w:rsid w:val="7B89E03E"/>
    <w:rsid w:val="7B8B05CB"/>
    <w:rsid w:val="7B8D6BF0"/>
    <w:rsid w:val="7B8DC389"/>
    <w:rsid w:val="7B8E1975"/>
    <w:rsid w:val="7B8E2E9F"/>
    <w:rsid w:val="7B8ECB7A"/>
    <w:rsid w:val="7B9053FA"/>
    <w:rsid w:val="7B9118B3"/>
    <w:rsid w:val="7B916238"/>
    <w:rsid w:val="7B917CE3"/>
    <w:rsid w:val="7B91899A"/>
    <w:rsid w:val="7B920573"/>
    <w:rsid w:val="7B924311"/>
    <w:rsid w:val="7B933BDF"/>
    <w:rsid w:val="7B9359D1"/>
    <w:rsid w:val="7B9450E2"/>
    <w:rsid w:val="7B94EC1D"/>
    <w:rsid w:val="7B998546"/>
    <w:rsid w:val="7B998D70"/>
    <w:rsid w:val="7B9A05FD"/>
    <w:rsid w:val="7B9A22AA"/>
    <w:rsid w:val="7B9E21B7"/>
    <w:rsid w:val="7B9E4D1B"/>
    <w:rsid w:val="7B9E52D5"/>
    <w:rsid w:val="7B9F7AA5"/>
    <w:rsid w:val="7B9F9B3A"/>
    <w:rsid w:val="7B9FB402"/>
    <w:rsid w:val="7BA19F24"/>
    <w:rsid w:val="7BA2CFEA"/>
    <w:rsid w:val="7BA37EAD"/>
    <w:rsid w:val="7BA3D5CB"/>
    <w:rsid w:val="7BA3F57F"/>
    <w:rsid w:val="7BA4A489"/>
    <w:rsid w:val="7BA584C2"/>
    <w:rsid w:val="7BA6C503"/>
    <w:rsid w:val="7BA6CFAA"/>
    <w:rsid w:val="7BA6FE67"/>
    <w:rsid w:val="7BA7D3BE"/>
    <w:rsid w:val="7BA9202B"/>
    <w:rsid w:val="7BA96DEE"/>
    <w:rsid w:val="7BAA9736"/>
    <w:rsid w:val="7BAADF2F"/>
    <w:rsid w:val="7BAC3F5A"/>
    <w:rsid w:val="7BB07324"/>
    <w:rsid w:val="7BB0CC83"/>
    <w:rsid w:val="7BB1FD8C"/>
    <w:rsid w:val="7BB3FB57"/>
    <w:rsid w:val="7BB49AA4"/>
    <w:rsid w:val="7BB50BF3"/>
    <w:rsid w:val="7BB5625A"/>
    <w:rsid w:val="7BB5990C"/>
    <w:rsid w:val="7BB6325B"/>
    <w:rsid w:val="7BB63C67"/>
    <w:rsid w:val="7BB64D76"/>
    <w:rsid w:val="7BB6EC25"/>
    <w:rsid w:val="7BB71D96"/>
    <w:rsid w:val="7BB821B8"/>
    <w:rsid w:val="7BB857BF"/>
    <w:rsid w:val="7BB8C161"/>
    <w:rsid w:val="7BBB9A33"/>
    <w:rsid w:val="7BBBC420"/>
    <w:rsid w:val="7BBCA942"/>
    <w:rsid w:val="7BBDFC17"/>
    <w:rsid w:val="7BBEBEA9"/>
    <w:rsid w:val="7BC08DBF"/>
    <w:rsid w:val="7BC282E0"/>
    <w:rsid w:val="7BC2C559"/>
    <w:rsid w:val="7BC3DD3A"/>
    <w:rsid w:val="7BC642B6"/>
    <w:rsid w:val="7BC760FB"/>
    <w:rsid w:val="7BC7863B"/>
    <w:rsid w:val="7BC8F430"/>
    <w:rsid w:val="7BC9D247"/>
    <w:rsid w:val="7BCB2322"/>
    <w:rsid w:val="7BCD81E5"/>
    <w:rsid w:val="7BCDE447"/>
    <w:rsid w:val="7BCE3B9B"/>
    <w:rsid w:val="7BD00B30"/>
    <w:rsid w:val="7BD0391E"/>
    <w:rsid w:val="7BD172BA"/>
    <w:rsid w:val="7BD1CB76"/>
    <w:rsid w:val="7BD272B9"/>
    <w:rsid w:val="7BD33BF6"/>
    <w:rsid w:val="7BD48680"/>
    <w:rsid w:val="7BD4D3FC"/>
    <w:rsid w:val="7BD677B0"/>
    <w:rsid w:val="7BD7F56D"/>
    <w:rsid w:val="7BD970F6"/>
    <w:rsid w:val="7BD9F8DE"/>
    <w:rsid w:val="7BDC379B"/>
    <w:rsid w:val="7BDC93EF"/>
    <w:rsid w:val="7BDD0E3F"/>
    <w:rsid w:val="7BDD9A51"/>
    <w:rsid w:val="7BDECA26"/>
    <w:rsid w:val="7BE03F4D"/>
    <w:rsid w:val="7BE36072"/>
    <w:rsid w:val="7BE36165"/>
    <w:rsid w:val="7BE483E8"/>
    <w:rsid w:val="7BE55D74"/>
    <w:rsid w:val="7BE64A63"/>
    <w:rsid w:val="7BE787D2"/>
    <w:rsid w:val="7BE7BE3F"/>
    <w:rsid w:val="7BE93C52"/>
    <w:rsid w:val="7BEA5AFB"/>
    <w:rsid w:val="7BEAA210"/>
    <w:rsid w:val="7BEB1CEE"/>
    <w:rsid w:val="7BEB89E4"/>
    <w:rsid w:val="7BEBCBB9"/>
    <w:rsid w:val="7BEBD330"/>
    <w:rsid w:val="7BEE9E11"/>
    <w:rsid w:val="7BEEE919"/>
    <w:rsid w:val="7BEF3B95"/>
    <w:rsid w:val="7BEFA305"/>
    <w:rsid w:val="7BF058DA"/>
    <w:rsid w:val="7BF08A2B"/>
    <w:rsid w:val="7BF0F193"/>
    <w:rsid w:val="7BF25D9C"/>
    <w:rsid w:val="7BF2DB35"/>
    <w:rsid w:val="7BF37CCF"/>
    <w:rsid w:val="7BF41A01"/>
    <w:rsid w:val="7BF44DB5"/>
    <w:rsid w:val="7BF46F8A"/>
    <w:rsid w:val="7BF479C1"/>
    <w:rsid w:val="7BF4E71B"/>
    <w:rsid w:val="7BF57B7E"/>
    <w:rsid w:val="7BF77638"/>
    <w:rsid w:val="7BF7AD9C"/>
    <w:rsid w:val="7BFA03F6"/>
    <w:rsid w:val="7BFA275E"/>
    <w:rsid w:val="7BFA4726"/>
    <w:rsid w:val="7BFA4E99"/>
    <w:rsid w:val="7BFA8395"/>
    <w:rsid w:val="7BFB0211"/>
    <w:rsid w:val="7BFC01E0"/>
    <w:rsid w:val="7BFC1405"/>
    <w:rsid w:val="7BFCF688"/>
    <w:rsid w:val="7C00BBB5"/>
    <w:rsid w:val="7C00BE6C"/>
    <w:rsid w:val="7C021092"/>
    <w:rsid w:val="7C022169"/>
    <w:rsid w:val="7C02A24A"/>
    <w:rsid w:val="7C03CE62"/>
    <w:rsid w:val="7C06B64E"/>
    <w:rsid w:val="7C07F423"/>
    <w:rsid w:val="7C08F30F"/>
    <w:rsid w:val="7C0AB36F"/>
    <w:rsid w:val="7C0C4DA7"/>
    <w:rsid w:val="7C0C73A5"/>
    <w:rsid w:val="7C0CB05C"/>
    <w:rsid w:val="7C0CB8A0"/>
    <w:rsid w:val="7C0CC50F"/>
    <w:rsid w:val="7C0D0D2C"/>
    <w:rsid w:val="7C0EB243"/>
    <w:rsid w:val="7C0F147C"/>
    <w:rsid w:val="7C0F925C"/>
    <w:rsid w:val="7C101D00"/>
    <w:rsid w:val="7C136B2F"/>
    <w:rsid w:val="7C15CE7B"/>
    <w:rsid w:val="7C163F30"/>
    <w:rsid w:val="7C189FEB"/>
    <w:rsid w:val="7C196A4B"/>
    <w:rsid w:val="7C1A0178"/>
    <w:rsid w:val="7C1A29AD"/>
    <w:rsid w:val="7C1B4966"/>
    <w:rsid w:val="7C1BAF30"/>
    <w:rsid w:val="7C1BCD6F"/>
    <w:rsid w:val="7C1BEBCE"/>
    <w:rsid w:val="7C1D098E"/>
    <w:rsid w:val="7C1F00B3"/>
    <w:rsid w:val="7C203127"/>
    <w:rsid w:val="7C209F4B"/>
    <w:rsid w:val="7C22727C"/>
    <w:rsid w:val="7C24439F"/>
    <w:rsid w:val="7C251745"/>
    <w:rsid w:val="7C2523AC"/>
    <w:rsid w:val="7C25E7E8"/>
    <w:rsid w:val="7C25EC03"/>
    <w:rsid w:val="7C265F96"/>
    <w:rsid w:val="7C27AE39"/>
    <w:rsid w:val="7C2836E5"/>
    <w:rsid w:val="7C292E5E"/>
    <w:rsid w:val="7C2A4B40"/>
    <w:rsid w:val="7C2ACD58"/>
    <w:rsid w:val="7C2BD1AE"/>
    <w:rsid w:val="7C2C482C"/>
    <w:rsid w:val="7C2D2AC7"/>
    <w:rsid w:val="7C2D9C36"/>
    <w:rsid w:val="7C2F0B07"/>
    <w:rsid w:val="7C2F392F"/>
    <w:rsid w:val="7C306A6B"/>
    <w:rsid w:val="7C31AA52"/>
    <w:rsid w:val="7C333DA6"/>
    <w:rsid w:val="7C350B0A"/>
    <w:rsid w:val="7C35EDE4"/>
    <w:rsid w:val="7C378BB5"/>
    <w:rsid w:val="7C379260"/>
    <w:rsid w:val="7C3C34DE"/>
    <w:rsid w:val="7C3CCB61"/>
    <w:rsid w:val="7C3E2174"/>
    <w:rsid w:val="7C3E565F"/>
    <w:rsid w:val="7C3F357A"/>
    <w:rsid w:val="7C401432"/>
    <w:rsid w:val="7C408703"/>
    <w:rsid w:val="7C4120BF"/>
    <w:rsid w:val="7C425423"/>
    <w:rsid w:val="7C4282F1"/>
    <w:rsid w:val="7C42A115"/>
    <w:rsid w:val="7C448913"/>
    <w:rsid w:val="7C452CC6"/>
    <w:rsid w:val="7C45F2B8"/>
    <w:rsid w:val="7C46CB49"/>
    <w:rsid w:val="7C476321"/>
    <w:rsid w:val="7C47B15A"/>
    <w:rsid w:val="7C485019"/>
    <w:rsid w:val="7C4909FF"/>
    <w:rsid w:val="7C4A7D07"/>
    <w:rsid w:val="7C4C9F63"/>
    <w:rsid w:val="7C4D51A3"/>
    <w:rsid w:val="7C4DDE38"/>
    <w:rsid w:val="7C4E7841"/>
    <w:rsid w:val="7C4F9B02"/>
    <w:rsid w:val="7C503BFA"/>
    <w:rsid w:val="7C50C35A"/>
    <w:rsid w:val="7C50F550"/>
    <w:rsid w:val="7C523040"/>
    <w:rsid w:val="7C550F2B"/>
    <w:rsid w:val="7C558B59"/>
    <w:rsid w:val="7C560BEC"/>
    <w:rsid w:val="7C56EB50"/>
    <w:rsid w:val="7C57E574"/>
    <w:rsid w:val="7C585DED"/>
    <w:rsid w:val="7C593D72"/>
    <w:rsid w:val="7C59DEB2"/>
    <w:rsid w:val="7C5C0529"/>
    <w:rsid w:val="7C5C5D40"/>
    <w:rsid w:val="7C5D3214"/>
    <w:rsid w:val="7C5D94D4"/>
    <w:rsid w:val="7C5D9D13"/>
    <w:rsid w:val="7C5E29EF"/>
    <w:rsid w:val="7C5F9B53"/>
    <w:rsid w:val="7C5FB03E"/>
    <w:rsid w:val="7C5FBEE2"/>
    <w:rsid w:val="7C6098C9"/>
    <w:rsid w:val="7C615CB8"/>
    <w:rsid w:val="7C616C88"/>
    <w:rsid w:val="7C629F96"/>
    <w:rsid w:val="7C62B755"/>
    <w:rsid w:val="7C646C86"/>
    <w:rsid w:val="7C64D180"/>
    <w:rsid w:val="7C64E874"/>
    <w:rsid w:val="7C652AE2"/>
    <w:rsid w:val="7C656372"/>
    <w:rsid w:val="7C659661"/>
    <w:rsid w:val="7C6776CC"/>
    <w:rsid w:val="7C67C59B"/>
    <w:rsid w:val="7C681CBC"/>
    <w:rsid w:val="7C6A7782"/>
    <w:rsid w:val="7C6A870E"/>
    <w:rsid w:val="7C6AA831"/>
    <w:rsid w:val="7C6B984A"/>
    <w:rsid w:val="7C6C47A4"/>
    <w:rsid w:val="7C6CEA2F"/>
    <w:rsid w:val="7C6DD46E"/>
    <w:rsid w:val="7C6FA2F4"/>
    <w:rsid w:val="7C6FF142"/>
    <w:rsid w:val="7C704A91"/>
    <w:rsid w:val="7C706498"/>
    <w:rsid w:val="7C70B909"/>
    <w:rsid w:val="7C7143DF"/>
    <w:rsid w:val="7C71DC58"/>
    <w:rsid w:val="7C7314D2"/>
    <w:rsid w:val="7C732254"/>
    <w:rsid w:val="7C73B3BE"/>
    <w:rsid w:val="7C745A5E"/>
    <w:rsid w:val="7C7477B9"/>
    <w:rsid w:val="7C760647"/>
    <w:rsid w:val="7C76788C"/>
    <w:rsid w:val="7C76BB37"/>
    <w:rsid w:val="7C777D22"/>
    <w:rsid w:val="7C77EF40"/>
    <w:rsid w:val="7C78EFC6"/>
    <w:rsid w:val="7C7977B3"/>
    <w:rsid w:val="7C798CF6"/>
    <w:rsid w:val="7C7A9FDC"/>
    <w:rsid w:val="7C7C246B"/>
    <w:rsid w:val="7C7C2E1E"/>
    <w:rsid w:val="7C7D5105"/>
    <w:rsid w:val="7C7DF97B"/>
    <w:rsid w:val="7C7E37BA"/>
    <w:rsid w:val="7C7E50F7"/>
    <w:rsid w:val="7C7E88D5"/>
    <w:rsid w:val="7C7EEF74"/>
    <w:rsid w:val="7C8004A2"/>
    <w:rsid w:val="7C823286"/>
    <w:rsid w:val="7C831629"/>
    <w:rsid w:val="7C838234"/>
    <w:rsid w:val="7C83D8AA"/>
    <w:rsid w:val="7C8596EB"/>
    <w:rsid w:val="7C861147"/>
    <w:rsid w:val="7C863610"/>
    <w:rsid w:val="7C884AEB"/>
    <w:rsid w:val="7C8A3013"/>
    <w:rsid w:val="7C8AD027"/>
    <w:rsid w:val="7C8AF7FD"/>
    <w:rsid w:val="7C8BA056"/>
    <w:rsid w:val="7C8BAF86"/>
    <w:rsid w:val="7C8BCFFB"/>
    <w:rsid w:val="7C8DD6A2"/>
    <w:rsid w:val="7C8F89C6"/>
    <w:rsid w:val="7C8FB4D7"/>
    <w:rsid w:val="7C8FCE2C"/>
    <w:rsid w:val="7C8FEB5F"/>
    <w:rsid w:val="7C901AB2"/>
    <w:rsid w:val="7C910D86"/>
    <w:rsid w:val="7C91541B"/>
    <w:rsid w:val="7C93EFED"/>
    <w:rsid w:val="7C9632AA"/>
    <w:rsid w:val="7C96C6AB"/>
    <w:rsid w:val="7C97AC2C"/>
    <w:rsid w:val="7C98BDF4"/>
    <w:rsid w:val="7C99F9E0"/>
    <w:rsid w:val="7C9B1243"/>
    <w:rsid w:val="7C9B12B5"/>
    <w:rsid w:val="7C9CAF53"/>
    <w:rsid w:val="7C9DE6E7"/>
    <w:rsid w:val="7CA01538"/>
    <w:rsid w:val="7CA0E070"/>
    <w:rsid w:val="7CA15D8D"/>
    <w:rsid w:val="7CA1C66E"/>
    <w:rsid w:val="7CA52630"/>
    <w:rsid w:val="7CA5742D"/>
    <w:rsid w:val="7CA6E8A3"/>
    <w:rsid w:val="7CA6F2B6"/>
    <w:rsid w:val="7CA7DBF7"/>
    <w:rsid w:val="7CA90FA9"/>
    <w:rsid w:val="7CA9CB25"/>
    <w:rsid w:val="7CAD316E"/>
    <w:rsid w:val="7CAD86FF"/>
    <w:rsid w:val="7CAE147B"/>
    <w:rsid w:val="7CAEDDF8"/>
    <w:rsid w:val="7CB04B8E"/>
    <w:rsid w:val="7CB0B7F7"/>
    <w:rsid w:val="7CB2A538"/>
    <w:rsid w:val="7CB3CFB1"/>
    <w:rsid w:val="7CB56F16"/>
    <w:rsid w:val="7CB64F0C"/>
    <w:rsid w:val="7CB7578B"/>
    <w:rsid w:val="7CB7D3EC"/>
    <w:rsid w:val="7CB7E513"/>
    <w:rsid w:val="7CB83FD9"/>
    <w:rsid w:val="7CBBD711"/>
    <w:rsid w:val="7CBC2B4D"/>
    <w:rsid w:val="7CBD6683"/>
    <w:rsid w:val="7CBD7720"/>
    <w:rsid w:val="7CBD9121"/>
    <w:rsid w:val="7CBD9649"/>
    <w:rsid w:val="7CBDA1D7"/>
    <w:rsid w:val="7CBDE768"/>
    <w:rsid w:val="7CC036C4"/>
    <w:rsid w:val="7CC1F719"/>
    <w:rsid w:val="7CC2D515"/>
    <w:rsid w:val="7CC2DCE3"/>
    <w:rsid w:val="7CC3B035"/>
    <w:rsid w:val="7CC3B451"/>
    <w:rsid w:val="7CC417AD"/>
    <w:rsid w:val="7CC42AFC"/>
    <w:rsid w:val="7CC48FC3"/>
    <w:rsid w:val="7CC572E5"/>
    <w:rsid w:val="7CC58793"/>
    <w:rsid w:val="7CC68E5C"/>
    <w:rsid w:val="7CC87BA6"/>
    <w:rsid w:val="7CC8EB75"/>
    <w:rsid w:val="7CC9DD1E"/>
    <w:rsid w:val="7CCA3255"/>
    <w:rsid w:val="7CCD8D65"/>
    <w:rsid w:val="7CD0343E"/>
    <w:rsid w:val="7CD1B615"/>
    <w:rsid w:val="7CD2E7FA"/>
    <w:rsid w:val="7CD2FA47"/>
    <w:rsid w:val="7CD40566"/>
    <w:rsid w:val="7CD6181C"/>
    <w:rsid w:val="7CD61D9A"/>
    <w:rsid w:val="7CD705A8"/>
    <w:rsid w:val="7CD718E3"/>
    <w:rsid w:val="7CD73A64"/>
    <w:rsid w:val="7CD76A64"/>
    <w:rsid w:val="7CD8437B"/>
    <w:rsid w:val="7CD90ABB"/>
    <w:rsid w:val="7CD9F967"/>
    <w:rsid w:val="7CDABD35"/>
    <w:rsid w:val="7CDAF06E"/>
    <w:rsid w:val="7CDB5D4D"/>
    <w:rsid w:val="7CDCF765"/>
    <w:rsid w:val="7CDD88C6"/>
    <w:rsid w:val="7CDDA246"/>
    <w:rsid w:val="7CDDB5A3"/>
    <w:rsid w:val="7CDEA069"/>
    <w:rsid w:val="7CDFDF76"/>
    <w:rsid w:val="7CE09457"/>
    <w:rsid w:val="7CE109D7"/>
    <w:rsid w:val="7CE18380"/>
    <w:rsid w:val="7CE21487"/>
    <w:rsid w:val="7CE25D2C"/>
    <w:rsid w:val="7CE562F6"/>
    <w:rsid w:val="7CE7739C"/>
    <w:rsid w:val="7CE9684A"/>
    <w:rsid w:val="7CEA10C1"/>
    <w:rsid w:val="7CEBD0BA"/>
    <w:rsid w:val="7CEC0936"/>
    <w:rsid w:val="7CED3931"/>
    <w:rsid w:val="7CEDD12D"/>
    <w:rsid w:val="7CEE3346"/>
    <w:rsid w:val="7CEEA9E7"/>
    <w:rsid w:val="7CEEF289"/>
    <w:rsid w:val="7CF0BA4B"/>
    <w:rsid w:val="7CF4AD3F"/>
    <w:rsid w:val="7CF4D739"/>
    <w:rsid w:val="7CF502D2"/>
    <w:rsid w:val="7CF709C8"/>
    <w:rsid w:val="7CF7160F"/>
    <w:rsid w:val="7CF7600F"/>
    <w:rsid w:val="7CF79293"/>
    <w:rsid w:val="7CF798E7"/>
    <w:rsid w:val="7CF7F118"/>
    <w:rsid w:val="7CF7F28A"/>
    <w:rsid w:val="7CF809A9"/>
    <w:rsid w:val="7CF80F9A"/>
    <w:rsid w:val="7CF8CA6D"/>
    <w:rsid w:val="7CF97111"/>
    <w:rsid w:val="7CFA20AA"/>
    <w:rsid w:val="7CFA548D"/>
    <w:rsid w:val="7CFAFD20"/>
    <w:rsid w:val="7CFB874E"/>
    <w:rsid w:val="7CFDD8FA"/>
    <w:rsid w:val="7D000DAB"/>
    <w:rsid w:val="7D001763"/>
    <w:rsid w:val="7D006DD1"/>
    <w:rsid w:val="7D00C4F3"/>
    <w:rsid w:val="7D00CBDF"/>
    <w:rsid w:val="7D00FC18"/>
    <w:rsid w:val="7D01452C"/>
    <w:rsid w:val="7D031F1B"/>
    <w:rsid w:val="7D036383"/>
    <w:rsid w:val="7D043FBD"/>
    <w:rsid w:val="7D0649BD"/>
    <w:rsid w:val="7D066799"/>
    <w:rsid w:val="7D06CE54"/>
    <w:rsid w:val="7D07666D"/>
    <w:rsid w:val="7D078946"/>
    <w:rsid w:val="7D08ACB3"/>
    <w:rsid w:val="7D08B294"/>
    <w:rsid w:val="7D08C91D"/>
    <w:rsid w:val="7D09C200"/>
    <w:rsid w:val="7D0A253E"/>
    <w:rsid w:val="7D0AEAAB"/>
    <w:rsid w:val="7D0C3A0F"/>
    <w:rsid w:val="7D0D2749"/>
    <w:rsid w:val="7D0E3959"/>
    <w:rsid w:val="7D0E9AA2"/>
    <w:rsid w:val="7D0FCCD8"/>
    <w:rsid w:val="7D10AED0"/>
    <w:rsid w:val="7D10B9C4"/>
    <w:rsid w:val="7D11B3A9"/>
    <w:rsid w:val="7D11B595"/>
    <w:rsid w:val="7D127FC8"/>
    <w:rsid w:val="7D12CBCE"/>
    <w:rsid w:val="7D13CDD7"/>
    <w:rsid w:val="7D142E02"/>
    <w:rsid w:val="7D144218"/>
    <w:rsid w:val="7D144BFA"/>
    <w:rsid w:val="7D15597F"/>
    <w:rsid w:val="7D15D2ED"/>
    <w:rsid w:val="7D15E65F"/>
    <w:rsid w:val="7D1726B3"/>
    <w:rsid w:val="7D1784FB"/>
    <w:rsid w:val="7D17F72F"/>
    <w:rsid w:val="7D18E1D3"/>
    <w:rsid w:val="7D192787"/>
    <w:rsid w:val="7D195054"/>
    <w:rsid w:val="7D1A7443"/>
    <w:rsid w:val="7D1B246E"/>
    <w:rsid w:val="7D1B3308"/>
    <w:rsid w:val="7D1BC087"/>
    <w:rsid w:val="7D1BD3B9"/>
    <w:rsid w:val="7D1EDA7E"/>
    <w:rsid w:val="7D1FB91C"/>
    <w:rsid w:val="7D21192D"/>
    <w:rsid w:val="7D213413"/>
    <w:rsid w:val="7D2211A5"/>
    <w:rsid w:val="7D237C7E"/>
    <w:rsid w:val="7D23A85A"/>
    <w:rsid w:val="7D23C6F9"/>
    <w:rsid w:val="7D241D44"/>
    <w:rsid w:val="7D25FB29"/>
    <w:rsid w:val="7D26535E"/>
    <w:rsid w:val="7D27CE6B"/>
    <w:rsid w:val="7D2852A2"/>
    <w:rsid w:val="7D297487"/>
    <w:rsid w:val="7D2993A9"/>
    <w:rsid w:val="7D29AD0D"/>
    <w:rsid w:val="7D2A7A8B"/>
    <w:rsid w:val="7D2A96BB"/>
    <w:rsid w:val="7D2C4E37"/>
    <w:rsid w:val="7D2E2C68"/>
    <w:rsid w:val="7D2EBC92"/>
    <w:rsid w:val="7D2ED188"/>
    <w:rsid w:val="7D2F10FD"/>
    <w:rsid w:val="7D2F525B"/>
    <w:rsid w:val="7D300549"/>
    <w:rsid w:val="7D3066AB"/>
    <w:rsid w:val="7D30900A"/>
    <w:rsid w:val="7D30A7E0"/>
    <w:rsid w:val="7D31ADDA"/>
    <w:rsid w:val="7D32B62B"/>
    <w:rsid w:val="7D32D5B2"/>
    <w:rsid w:val="7D334011"/>
    <w:rsid w:val="7D3386BE"/>
    <w:rsid w:val="7D339C52"/>
    <w:rsid w:val="7D34B110"/>
    <w:rsid w:val="7D3569D1"/>
    <w:rsid w:val="7D35E75C"/>
    <w:rsid w:val="7D3634B8"/>
    <w:rsid w:val="7D3735C3"/>
    <w:rsid w:val="7D387F89"/>
    <w:rsid w:val="7D38D42D"/>
    <w:rsid w:val="7D3AB480"/>
    <w:rsid w:val="7D3B6DA8"/>
    <w:rsid w:val="7D3B9A99"/>
    <w:rsid w:val="7D3B9ACF"/>
    <w:rsid w:val="7D3BC704"/>
    <w:rsid w:val="7D3C2AF0"/>
    <w:rsid w:val="7D3CE5A7"/>
    <w:rsid w:val="7D3D0C44"/>
    <w:rsid w:val="7D3D4A3A"/>
    <w:rsid w:val="7D3DE88F"/>
    <w:rsid w:val="7D3E6631"/>
    <w:rsid w:val="7D3EC8C9"/>
    <w:rsid w:val="7D3EE775"/>
    <w:rsid w:val="7D405E35"/>
    <w:rsid w:val="7D41547B"/>
    <w:rsid w:val="7D428C32"/>
    <w:rsid w:val="7D42B34E"/>
    <w:rsid w:val="7D42CE3D"/>
    <w:rsid w:val="7D43FC1C"/>
    <w:rsid w:val="7D44A34E"/>
    <w:rsid w:val="7D46E61D"/>
    <w:rsid w:val="7D473A2E"/>
    <w:rsid w:val="7D47B60C"/>
    <w:rsid w:val="7D491D2D"/>
    <w:rsid w:val="7D4C0DB4"/>
    <w:rsid w:val="7D4CB525"/>
    <w:rsid w:val="7D4CBBD2"/>
    <w:rsid w:val="7D4CE836"/>
    <w:rsid w:val="7D4D6F0E"/>
    <w:rsid w:val="7D4DF034"/>
    <w:rsid w:val="7D4EFC33"/>
    <w:rsid w:val="7D4F7797"/>
    <w:rsid w:val="7D50AE6C"/>
    <w:rsid w:val="7D50E14D"/>
    <w:rsid w:val="7D50E7E8"/>
    <w:rsid w:val="7D5316D1"/>
    <w:rsid w:val="7D574633"/>
    <w:rsid w:val="7D57D8C2"/>
    <w:rsid w:val="7D586820"/>
    <w:rsid w:val="7D587043"/>
    <w:rsid w:val="7D58A7FB"/>
    <w:rsid w:val="7D59B2A3"/>
    <w:rsid w:val="7D5A15B4"/>
    <w:rsid w:val="7D5AEBDA"/>
    <w:rsid w:val="7D5B41F0"/>
    <w:rsid w:val="7D5BE6E1"/>
    <w:rsid w:val="7D5C81FF"/>
    <w:rsid w:val="7D5ECAD7"/>
    <w:rsid w:val="7D5FD310"/>
    <w:rsid w:val="7D601CA1"/>
    <w:rsid w:val="7D6100DB"/>
    <w:rsid w:val="7D617EAD"/>
    <w:rsid w:val="7D61DEC8"/>
    <w:rsid w:val="7D6278FA"/>
    <w:rsid w:val="7D627AA8"/>
    <w:rsid w:val="7D650548"/>
    <w:rsid w:val="7D65EF4D"/>
    <w:rsid w:val="7D67B245"/>
    <w:rsid w:val="7D6A622D"/>
    <w:rsid w:val="7D6B2F0C"/>
    <w:rsid w:val="7D6B6F04"/>
    <w:rsid w:val="7D6BA8BF"/>
    <w:rsid w:val="7D6BB104"/>
    <w:rsid w:val="7D6BB3EE"/>
    <w:rsid w:val="7D6BE010"/>
    <w:rsid w:val="7D6BEDEA"/>
    <w:rsid w:val="7D6CB8C7"/>
    <w:rsid w:val="7D6D8D76"/>
    <w:rsid w:val="7D6FE702"/>
    <w:rsid w:val="7D707322"/>
    <w:rsid w:val="7D708D68"/>
    <w:rsid w:val="7D737DF8"/>
    <w:rsid w:val="7D73A056"/>
    <w:rsid w:val="7D73A3A2"/>
    <w:rsid w:val="7D750604"/>
    <w:rsid w:val="7D75AE87"/>
    <w:rsid w:val="7D75E062"/>
    <w:rsid w:val="7D76FA5B"/>
    <w:rsid w:val="7D7773A7"/>
    <w:rsid w:val="7D785156"/>
    <w:rsid w:val="7D78E9F5"/>
    <w:rsid w:val="7D78F004"/>
    <w:rsid w:val="7D7A3407"/>
    <w:rsid w:val="7D7A9D20"/>
    <w:rsid w:val="7D7AA76B"/>
    <w:rsid w:val="7D7AC20A"/>
    <w:rsid w:val="7D7B25D0"/>
    <w:rsid w:val="7D7C4C31"/>
    <w:rsid w:val="7D7DABDF"/>
    <w:rsid w:val="7D7E68F7"/>
    <w:rsid w:val="7D7EFC28"/>
    <w:rsid w:val="7D7F572F"/>
    <w:rsid w:val="7D7F80DD"/>
    <w:rsid w:val="7D7FC6FA"/>
    <w:rsid w:val="7D7FCE57"/>
    <w:rsid w:val="7D7FEA69"/>
    <w:rsid w:val="7D8142D8"/>
    <w:rsid w:val="7D819743"/>
    <w:rsid w:val="7D81E5DC"/>
    <w:rsid w:val="7D833C7D"/>
    <w:rsid w:val="7D834D53"/>
    <w:rsid w:val="7D835FFF"/>
    <w:rsid w:val="7D8516C3"/>
    <w:rsid w:val="7D8688FF"/>
    <w:rsid w:val="7D86AF85"/>
    <w:rsid w:val="7D88A020"/>
    <w:rsid w:val="7D88DCAB"/>
    <w:rsid w:val="7D89A620"/>
    <w:rsid w:val="7D8A4E27"/>
    <w:rsid w:val="7D8C5C3B"/>
    <w:rsid w:val="7D8D87CB"/>
    <w:rsid w:val="7D8E48B8"/>
    <w:rsid w:val="7D8FD052"/>
    <w:rsid w:val="7D90703C"/>
    <w:rsid w:val="7D90D032"/>
    <w:rsid w:val="7D91BFD2"/>
    <w:rsid w:val="7D929A35"/>
    <w:rsid w:val="7D92D59D"/>
    <w:rsid w:val="7D942A20"/>
    <w:rsid w:val="7D9434A4"/>
    <w:rsid w:val="7D94D39B"/>
    <w:rsid w:val="7D962818"/>
    <w:rsid w:val="7D968ED8"/>
    <w:rsid w:val="7D96FE69"/>
    <w:rsid w:val="7D98C3F2"/>
    <w:rsid w:val="7D99570D"/>
    <w:rsid w:val="7D996D34"/>
    <w:rsid w:val="7D9B6BA7"/>
    <w:rsid w:val="7D9B6F6A"/>
    <w:rsid w:val="7D9C4465"/>
    <w:rsid w:val="7D9D8868"/>
    <w:rsid w:val="7D9D9AB1"/>
    <w:rsid w:val="7D9DC302"/>
    <w:rsid w:val="7D9E0024"/>
    <w:rsid w:val="7D9E2845"/>
    <w:rsid w:val="7D9EFF0A"/>
    <w:rsid w:val="7D9F64D2"/>
    <w:rsid w:val="7DA055CE"/>
    <w:rsid w:val="7DA0C03B"/>
    <w:rsid w:val="7DA20A71"/>
    <w:rsid w:val="7DA26F71"/>
    <w:rsid w:val="7DA35574"/>
    <w:rsid w:val="7DA4E671"/>
    <w:rsid w:val="7DA586D5"/>
    <w:rsid w:val="7DA5C227"/>
    <w:rsid w:val="7DA5EDE6"/>
    <w:rsid w:val="7DA62173"/>
    <w:rsid w:val="7DA815B4"/>
    <w:rsid w:val="7DA93923"/>
    <w:rsid w:val="7DA9EB8A"/>
    <w:rsid w:val="7DAA644D"/>
    <w:rsid w:val="7DABA990"/>
    <w:rsid w:val="7DABDC9A"/>
    <w:rsid w:val="7DABE544"/>
    <w:rsid w:val="7DAC4D09"/>
    <w:rsid w:val="7DAE30D9"/>
    <w:rsid w:val="7DAE78F4"/>
    <w:rsid w:val="7DAEB5FE"/>
    <w:rsid w:val="7DAEF883"/>
    <w:rsid w:val="7DAF9781"/>
    <w:rsid w:val="7DB0E017"/>
    <w:rsid w:val="7DB2A3F2"/>
    <w:rsid w:val="7DB33FFD"/>
    <w:rsid w:val="7DB459E3"/>
    <w:rsid w:val="7DB5B74F"/>
    <w:rsid w:val="7DB70E3B"/>
    <w:rsid w:val="7DBA0AD4"/>
    <w:rsid w:val="7DBA1DC5"/>
    <w:rsid w:val="7DBB6BC0"/>
    <w:rsid w:val="7DBB9286"/>
    <w:rsid w:val="7DBBA0E7"/>
    <w:rsid w:val="7DBBECE3"/>
    <w:rsid w:val="7DBCFC2E"/>
    <w:rsid w:val="7DBDF7A4"/>
    <w:rsid w:val="7DBF80AD"/>
    <w:rsid w:val="7DBFE5DC"/>
    <w:rsid w:val="7DC011EB"/>
    <w:rsid w:val="7DC071DF"/>
    <w:rsid w:val="7DC1F553"/>
    <w:rsid w:val="7DC353C2"/>
    <w:rsid w:val="7DC3F2EC"/>
    <w:rsid w:val="7DC59847"/>
    <w:rsid w:val="7DC5E347"/>
    <w:rsid w:val="7DC5F77F"/>
    <w:rsid w:val="7DC66B32"/>
    <w:rsid w:val="7DC6C304"/>
    <w:rsid w:val="7DC73D3F"/>
    <w:rsid w:val="7DC797C4"/>
    <w:rsid w:val="7DC8F006"/>
    <w:rsid w:val="7DC94011"/>
    <w:rsid w:val="7DC9AF98"/>
    <w:rsid w:val="7DCA1E9A"/>
    <w:rsid w:val="7DCA21EA"/>
    <w:rsid w:val="7DCAE6E1"/>
    <w:rsid w:val="7DCBB335"/>
    <w:rsid w:val="7DCE1400"/>
    <w:rsid w:val="7DCE5924"/>
    <w:rsid w:val="7DCF7D97"/>
    <w:rsid w:val="7DD296FC"/>
    <w:rsid w:val="7DD4B6DB"/>
    <w:rsid w:val="7DD5001A"/>
    <w:rsid w:val="7DD568F0"/>
    <w:rsid w:val="7DDA9536"/>
    <w:rsid w:val="7DDAA395"/>
    <w:rsid w:val="7DDAD1A1"/>
    <w:rsid w:val="7DDAEA53"/>
    <w:rsid w:val="7DDB93D7"/>
    <w:rsid w:val="7DDBCB27"/>
    <w:rsid w:val="7DDC32F1"/>
    <w:rsid w:val="7DDD4835"/>
    <w:rsid w:val="7DDDC8B7"/>
    <w:rsid w:val="7DDEE554"/>
    <w:rsid w:val="7DDEE607"/>
    <w:rsid w:val="7DE37F1B"/>
    <w:rsid w:val="7DE3EB41"/>
    <w:rsid w:val="7DE5465A"/>
    <w:rsid w:val="7DE6ADBF"/>
    <w:rsid w:val="7DE74D4E"/>
    <w:rsid w:val="7DEAB12F"/>
    <w:rsid w:val="7DEC91CA"/>
    <w:rsid w:val="7DECEE2D"/>
    <w:rsid w:val="7DED17A1"/>
    <w:rsid w:val="7DEDAE31"/>
    <w:rsid w:val="7DEF1B02"/>
    <w:rsid w:val="7DF0F064"/>
    <w:rsid w:val="7DF1292C"/>
    <w:rsid w:val="7DF13228"/>
    <w:rsid w:val="7DF2D410"/>
    <w:rsid w:val="7DF43FB4"/>
    <w:rsid w:val="7DF4C6A3"/>
    <w:rsid w:val="7DF5117D"/>
    <w:rsid w:val="7DF5B1E4"/>
    <w:rsid w:val="7DF5EFC0"/>
    <w:rsid w:val="7DF607CF"/>
    <w:rsid w:val="7DF6A620"/>
    <w:rsid w:val="7DF6B467"/>
    <w:rsid w:val="7DF7A0D3"/>
    <w:rsid w:val="7DF7C249"/>
    <w:rsid w:val="7DF88803"/>
    <w:rsid w:val="7DF9FDAF"/>
    <w:rsid w:val="7DFAA21E"/>
    <w:rsid w:val="7DFBA77F"/>
    <w:rsid w:val="7DFCCF0B"/>
    <w:rsid w:val="7DFECD51"/>
    <w:rsid w:val="7DFEF394"/>
    <w:rsid w:val="7E0029B5"/>
    <w:rsid w:val="7E011867"/>
    <w:rsid w:val="7E02DCFB"/>
    <w:rsid w:val="7E03CB78"/>
    <w:rsid w:val="7E04A891"/>
    <w:rsid w:val="7E057D33"/>
    <w:rsid w:val="7E05F9A0"/>
    <w:rsid w:val="7E064DE9"/>
    <w:rsid w:val="7E06EED9"/>
    <w:rsid w:val="7E07261B"/>
    <w:rsid w:val="7E08BB03"/>
    <w:rsid w:val="7E091601"/>
    <w:rsid w:val="7E0AADF9"/>
    <w:rsid w:val="7E0BF1B7"/>
    <w:rsid w:val="7E0D98D0"/>
    <w:rsid w:val="7E0DA80D"/>
    <w:rsid w:val="7E0E77E8"/>
    <w:rsid w:val="7E0F4ED3"/>
    <w:rsid w:val="7E116DD9"/>
    <w:rsid w:val="7E128338"/>
    <w:rsid w:val="7E129A87"/>
    <w:rsid w:val="7E14942A"/>
    <w:rsid w:val="7E14AB6E"/>
    <w:rsid w:val="7E155CCB"/>
    <w:rsid w:val="7E158030"/>
    <w:rsid w:val="7E1595F3"/>
    <w:rsid w:val="7E1619F8"/>
    <w:rsid w:val="7E173029"/>
    <w:rsid w:val="7E1749B6"/>
    <w:rsid w:val="7E18F948"/>
    <w:rsid w:val="7E19273E"/>
    <w:rsid w:val="7E192B24"/>
    <w:rsid w:val="7E19BD00"/>
    <w:rsid w:val="7E1C00FC"/>
    <w:rsid w:val="7E1CBAA4"/>
    <w:rsid w:val="7E1D17CB"/>
    <w:rsid w:val="7E1E0711"/>
    <w:rsid w:val="7E1E0C60"/>
    <w:rsid w:val="7E1E1A04"/>
    <w:rsid w:val="7E1EC158"/>
    <w:rsid w:val="7E1FCB0F"/>
    <w:rsid w:val="7E21FA25"/>
    <w:rsid w:val="7E24E85F"/>
    <w:rsid w:val="7E24EBC5"/>
    <w:rsid w:val="7E24F07C"/>
    <w:rsid w:val="7E25A480"/>
    <w:rsid w:val="7E25BFC4"/>
    <w:rsid w:val="7E2669EC"/>
    <w:rsid w:val="7E26AFC5"/>
    <w:rsid w:val="7E274DD0"/>
    <w:rsid w:val="7E2809BA"/>
    <w:rsid w:val="7E284383"/>
    <w:rsid w:val="7E28A715"/>
    <w:rsid w:val="7E2A31E8"/>
    <w:rsid w:val="7E2CAC22"/>
    <w:rsid w:val="7E2CEB1E"/>
    <w:rsid w:val="7E2D8FD0"/>
    <w:rsid w:val="7E2DB804"/>
    <w:rsid w:val="7E2DEF15"/>
    <w:rsid w:val="7E2E2159"/>
    <w:rsid w:val="7E2E94E5"/>
    <w:rsid w:val="7E2FD115"/>
    <w:rsid w:val="7E2FDA3E"/>
    <w:rsid w:val="7E302866"/>
    <w:rsid w:val="7E30CFF0"/>
    <w:rsid w:val="7E3191ED"/>
    <w:rsid w:val="7E319C5E"/>
    <w:rsid w:val="7E34B937"/>
    <w:rsid w:val="7E34D672"/>
    <w:rsid w:val="7E365936"/>
    <w:rsid w:val="7E36CC39"/>
    <w:rsid w:val="7E36D09E"/>
    <w:rsid w:val="7E37D648"/>
    <w:rsid w:val="7E3829A7"/>
    <w:rsid w:val="7E391CF8"/>
    <w:rsid w:val="7E39F751"/>
    <w:rsid w:val="7E3A3C96"/>
    <w:rsid w:val="7E3C40F6"/>
    <w:rsid w:val="7E3C5462"/>
    <w:rsid w:val="7E3C5712"/>
    <w:rsid w:val="7E3C69F3"/>
    <w:rsid w:val="7E3CCF55"/>
    <w:rsid w:val="7E3CF9D6"/>
    <w:rsid w:val="7E3D5066"/>
    <w:rsid w:val="7E3E0EE6"/>
    <w:rsid w:val="7E40A085"/>
    <w:rsid w:val="7E41FED9"/>
    <w:rsid w:val="7E425055"/>
    <w:rsid w:val="7E42B554"/>
    <w:rsid w:val="7E450516"/>
    <w:rsid w:val="7E4614E8"/>
    <w:rsid w:val="7E46AA18"/>
    <w:rsid w:val="7E46F22E"/>
    <w:rsid w:val="7E46F497"/>
    <w:rsid w:val="7E47692F"/>
    <w:rsid w:val="7E47BD9B"/>
    <w:rsid w:val="7E47E18F"/>
    <w:rsid w:val="7E47F6D1"/>
    <w:rsid w:val="7E48C2C1"/>
    <w:rsid w:val="7E4A4235"/>
    <w:rsid w:val="7E4A4DF7"/>
    <w:rsid w:val="7E4B6DAC"/>
    <w:rsid w:val="7E4C6CD0"/>
    <w:rsid w:val="7E4CC0E7"/>
    <w:rsid w:val="7E4CD59B"/>
    <w:rsid w:val="7E4DE271"/>
    <w:rsid w:val="7E4E80E0"/>
    <w:rsid w:val="7E4EBF91"/>
    <w:rsid w:val="7E4F41D2"/>
    <w:rsid w:val="7E4F8A02"/>
    <w:rsid w:val="7E5121E5"/>
    <w:rsid w:val="7E51A069"/>
    <w:rsid w:val="7E51B354"/>
    <w:rsid w:val="7E51F165"/>
    <w:rsid w:val="7E523092"/>
    <w:rsid w:val="7E5293CB"/>
    <w:rsid w:val="7E5429CA"/>
    <w:rsid w:val="7E5508C8"/>
    <w:rsid w:val="7E552756"/>
    <w:rsid w:val="7E55441D"/>
    <w:rsid w:val="7E568499"/>
    <w:rsid w:val="7E570D79"/>
    <w:rsid w:val="7E576EBA"/>
    <w:rsid w:val="7E57A963"/>
    <w:rsid w:val="7E57D2F1"/>
    <w:rsid w:val="7E584250"/>
    <w:rsid w:val="7E59BA47"/>
    <w:rsid w:val="7E5A1C2F"/>
    <w:rsid w:val="7E5A5107"/>
    <w:rsid w:val="7E5A539B"/>
    <w:rsid w:val="7E5ADE19"/>
    <w:rsid w:val="7E5BBB17"/>
    <w:rsid w:val="7E5BF817"/>
    <w:rsid w:val="7E5CE3B7"/>
    <w:rsid w:val="7E5D8F26"/>
    <w:rsid w:val="7E608EE8"/>
    <w:rsid w:val="7E60D11E"/>
    <w:rsid w:val="7E6110A5"/>
    <w:rsid w:val="7E61A582"/>
    <w:rsid w:val="7E6214BE"/>
    <w:rsid w:val="7E62C5C2"/>
    <w:rsid w:val="7E63DCE8"/>
    <w:rsid w:val="7E645E2E"/>
    <w:rsid w:val="7E64B97F"/>
    <w:rsid w:val="7E65180B"/>
    <w:rsid w:val="7E65386E"/>
    <w:rsid w:val="7E65FC54"/>
    <w:rsid w:val="7E662025"/>
    <w:rsid w:val="7E6675D4"/>
    <w:rsid w:val="7E675918"/>
    <w:rsid w:val="7E67E7D0"/>
    <w:rsid w:val="7E6939C2"/>
    <w:rsid w:val="7E6A8781"/>
    <w:rsid w:val="7E6A8DF9"/>
    <w:rsid w:val="7E6AA8E8"/>
    <w:rsid w:val="7E6D9554"/>
    <w:rsid w:val="7E6F68F3"/>
    <w:rsid w:val="7E704F7B"/>
    <w:rsid w:val="7E71C810"/>
    <w:rsid w:val="7E72743D"/>
    <w:rsid w:val="7E727D58"/>
    <w:rsid w:val="7E732182"/>
    <w:rsid w:val="7E7334B8"/>
    <w:rsid w:val="7E74927E"/>
    <w:rsid w:val="7E766F2A"/>
    <w:rsid w:val="7E771D63"/>
    <w:rsid w:val="7E77E60B"/>
    <w:rsid w:val="7E77FFCB"/>
    <w:rsid w:val="7E794C4B"/>
    <w:rsid w:val="7E7976FA"/>
    <w:rsid w:val="7E7C962C"/>
    <w:rsid w:val="7E7CE865"/>
    <w:rsid w:val="7E7F968A"/>
    <w:rsid w:val="7E7FFE23"/>
    <w:rsid w:val="7E800138"/>
    <w:rsid w:val="7E80D269"/>
    <w:rsid w:val="7E80DE22"/>
    <w:rsid w:val="7E812FE5"/>
    <w:rsid w:val="7E8180F9"/>
    <w:rsid w:val="7E822D8F"/>
    <w:rsid w:val="7E8407B0"/>
    <w:rsid w:val="7E844199"/>
    <w:rsid w:val="7E85B479"/>
    <w:rsid w:val="7E87190E"/>
    <w:rsid w:val="7E873745"/>
    <w:rsid w:val="7E87AA3B"/>
    <w:rsid w:val="7E8822BB"/>
    <w:rsid w:val="7E89CD8C"/>
    <w:rsid w:val="7E89D86D"/>
    <w:rsid w:val="7E8A360F"/>
    <w:rsid w:val="7E8A4EA7"/>
    <w:rsid w:val="7E8AB4B2"/>
    <w:rsid w:val="7E8CDC3F"/>
    <w:rsid w:val="7E8E1A2B"/>
    <w:rsid w:val="7E8E350A"/>
    <w:rsid w:val="7E8FA562"/>
    <w:rsid w:val="7E90AE40"/>
    <w:rsid w:val="7E90F74F"/>
    <w:rsid w:val="7E911780"/>
    <w:rsid w:val="7E91723B"/>
    <w:rsid w:val="7E921AE6"/>
    <w:rsid w:val="7E93F5DA"/>
    <w:rsid w:val="7E9419F1"/>
    <w:rsid w:val="7E947DF9"/>
    <w:rsid w:val="7E958F4B"/>
    <w:rsid w:val="7E960CE2"/>
    <w:rsid w:val="7E961E6E"/>
    <w:rsid w:val="7E96F1CA"/>
    <w:rsid w:val="7E9721C7"/>
    <w:rsid w:val="7E97D61D"/>
    <w:rsid w:val="7E982760"/>
    <w:rsid w:val="7E985C43"/>
    <w:rsid w:val="7E992D83"/>
    <w:rsid w:val="7E9A640E"/>
    <w:rsid w:val="7E9AA501"/>
    <w:rsid w:val="7E9B29AD"/>
    <w:rsid w:val="7E9C5BB5"/>
    <w:rsid w:val="7E9D1D85"/>
    <w:rsid w:val="7E9D96F7"/>
    <w:rsid w:val="7E9E2AC9"/>
    <w:rsid w:val="7E9E4C37"/>
    <w:rsid w:val="7E9FEDC2"/>
    <w:rsid w:val="7EA08D39"/>
    <w:rsid w:val="7EA29ACE"/>
    <w:rsid w:val="7EA30CDE"/>
    <w:rsid w:val="7EA39242"/>
    <w:rsid w:val="7EA3A670"/>
    <w:rsid w:val="7EA48B7A"/>
    <w:rsid w:val="7EA6FF57"/>
    <w:rsid w:val="7EA7D1A7"/>
    <w:rsid w:val="7EA8AA7D"/>
    <w:rsid w:val="7EA98F5A"/>
    <w:rsid w:val="7EAA91C4"/>
    <w:rsid w:val="7EAD62D1"/>
    <w:rsid w:val="7EAE68C4"/>
    <w:rsid w:val="7EAF3BB6"/>
    <w:rsid w:val="7EB21AD1"/>
    <w:rsid w:val="7EB322BB"/>
    <w:rsid w:val="7EB3674E"/>
    <w:rsid w:val="7EB41E8E"/>
    <w:rsid w:val="7EB4204B"/>
    <w:rsid w:val="7EB47A21"/>
    <w:rsid w:val="7EB47A4B"/>
    <w:rsid w:val="7EB4DB3B"/>
    <w:rsid w:val="7EB617AB"/>
    <w:rsid w:val="7EB69F1E"/>
    <w:rsid w:val="7EB6ACE8"/>
    <w:rsid w:val="7EB8A8C2"/>
    <w:rsid w:val="7EB8A971"/>
    <w:rsid w:val="7EB951CF"/>
    <w:rsid w:val="7EB9B2FB"/>
    <w:rsid w:val="7EBA73A6"/>
    <w:rsid w:val="7EBB4069"/>
    <w:rsid w:val="7EBBFB9B"/>
    <w:rsid w:val="7EBC4164"/>
    <w:rsid w:val="7EBDD8D0"/>
    <w:rsid w:val="7EBE0C8E"/>
    <w:rsid w:val="7EBEB548"/>
    <w:rsid w:val="7EBFF8FC"/>
    <w:rsid w:val="7EC023F2"/>
    <w:rsid w:val="7EC2368A"/>
    <w:rsid w:val="7EC378B7"/>
    <w:rsid w:val="7EC53561"/>
    <w:rsid w:val="7EC61CF0"/>
    <w:rsid w:val="7EC6B26C"/>
    <w:rsid w:val="7EC760B7"/>
    <w:rsid w:val="7EC7ACE4"/>
    <w:rsid w:val="7EC98A22"/>
    <w:rsid w:val="7ECC66DD"/>
    <w:rsid w:val="7ECC9AF6"/>
    <w:rsid w:val="7ECD88F0"/>
    <w:rsid w:val="7ECE6CCC"/>
    <w:rsid w:val="7ED0046D"/>
    <w:rsid w:val="7ED07D28"/>
    <w:rsid w:val="7ED1416C"/>
    <w:rsid w:val="7ED23497"/>
    <w:rsid w:val="7ED2E909"/>
    <w:rsid w:val="7ED3AFBC"/>
    <w:rsid w:val="7ED4C34C"/>
    <w:rsid w:val="7ED512E8"/>
    <w:rsid w:val="7ED64673"/>
    <w:rsid w:val="7ED6DDC1"/>
    <w:rsid w:val="7ED731E7"/>
    <w:rsid w:val="7ED82369"/>
    <w:rsid w:val="7ED87BC5"/>
    <w:rsid w:val="7ED954ED"/>
    <w:rsid w:val="7ED959F0"/>
    <w:rsid w:val="7EDAE6D1"/>
    <w:rsid w:val="7EDC27C5"/>
    <w:rsid w:val="7EDC9039"/>
    <w:rsid w:val="7EDD6C38"/>
    <w:rsid w:val="7EDE0C18"/>
    <w:rsid w:val="7EDE299F"/>
    <w:rsid w:val="7EDE464E"/>
    <w:rsid w:val="7EDFA63B"/>
    <w:rsid w:val="7EE0C99F"/>
    <w:rsid w:val="7EE15CBC"/>
    <w:rsid w:val="7EE216CF"/>
    <w:rsid w:val="7EE276C0"/>
    <w:rsid w:val="7EE4D285"/>
    <w:rsid w:val="7EE4FB56"/>
    <w:rsid w:val="7EE5EBCA"/>
    <w:rsid w:val="7EE6D089"/>
    <w:rsid w:val="7EE70F71"/>
    <w:rsid w:val="7EE7317E"/>
    <w:rsid w:val="7EE7D658"/>
    <w:rsid w:val="7EE82086"/>
    <w:rsid w:val="7EE8A6BD"/>
    <w:rsid w:val="7EE8F7CB"/>
    <w:rsid w:val="7EE92555"/>
    <w:rsid w:val="7EEACAFB"/>
    <w:rsid w:val="7EEC092D"/>
    <w:rsid w:val="7EEE1095"/>
    <w:rsid w:val="7EEF4D42"/>
    <w:rsid w:val="7EEF6231"/>
    <w:rsid w:val="7EF02639"/>
    <w:rsid w:val="7EF1B05C"/>
    <w:rsid w:val="7EF4494F"/>
    <w:rsid w:val="7EF63EDE"/>
    <w:rsid w:val="7EF77D0F"/>
    <w:rsid w:val="7EF9D0AD"/>
    <w:rsid w:val="7EF9DC5C"/>
    <w:rsid w:val="7EFA1CA0"/>
    <w:rsid w:val="7EFA9382"/>
    <w:rsid w:val="7EFAAFCC"/>
    <w:rsid w:val="7EFD2421"/>
    <w:rsid w:val="7EFFAE4C"/>
    <w:rsid w:val="7F005F4E"/>
    <w:rsid w:val="7F02E68C"/>
    <w:rsid w:val="7F0414EA"/>
    <w:rsid w:val="7F043AC8"/>
    <w:rsid w:val="7F04AA20"/>
    <w:rsid w:val="7F0549CD"/>
    <w:rsid w:val="7F05E694"/>
    <w:rsid w:val="7F0688AD"/>
    <w:rsid w:val="7F076CB6"/>
    <w:rsid w:val="7F07F351"/>
    <w:rsid w:val="7F08AD88"/>
    <w:rsid w:val="7F0AB7DC"/>
    <w:rsid w:val="7F0BE7C6"/>
    <w:rsid w:val="7F0BFD56"/>
    <w:rsid w:val="7F0C6BCC"/>
    <w:rsid w:val="7F0D8589"/>
    <w:rsid w:val="7F0F9773"/>
    <w:rsid w:val="7F0FD484"/>
    <w:rsid w:val="7F10A646"/>
    <w:rsid w:val="7F10C0D6"/>
    <w:rsid w:val="7F10D4F9"/>
    <w:rsid w:val="7F120CFD"/>
    <w:rsid w:val="7F121CC1"/>
    <w:rsid w:val="7F134DEC"/>
    <w:rsid w:val="7F1361FB"/>
    <w:rsid w:val="7F13B437"/>
    <w:rsid w:val="7F13BBCA"/>
    <w:rsid w:val="7F15E6C5"/>
    <w:rsid w:val="7F160871"/>
    <w:rsid w:val="7F16DAF8"/>
    <w:rsid w:val="7F16EFD0"/>
    <w:rsid w:val="7F170B09"/>
    <w:rsid w:val="7F18B35A"/>
    <w:rsid w:val="7F19A421"/>
    <w:rsid w:val="7F1A5A4C"/>
    <w:rsid w:val="7F1A9DD1"/>
    <w:rsid w:val="7F1BCE44"/>
    <w:rsid w:val="7F1C4F98"/>
    <w:rsid w:val="7F1E3809"/>
    <w:rsid w:val="7F1F57F0"/>
    <w:rsid w:val="7F1F653D"/>
    <w:rsid w:val="7F1F9A0E"/>
    <w:rsid w:val="7F1FD40B"/>
    <w:rsid w:val="7F21886E"/>
    <w:rsid w:val="7F220187"/>
    <w:rsid w:val="7F227751"/>
    <w:rsid w:val="7F2350C6"/>
    <w:rsid w:val="7F25D877"/>
    <w:rsid w:val="7F26FDE7"/>
    <w:rsid w:val="7F276EA0"/>
    <w:rsid w:val="7F27B600"/>
    <w:rsid w:val="7F283B01"/>
    <w:rsid w:val="7F29A45E"/>
    <w:rsid w:val="7F29AB8C"/>
    <w:rsid w:val="7F29CE5E"/>
    <w:rsid w:val="7F2A0BB2"/>
    <w:rsid w:val="7F2A1D88"/>
    <w:rsid w:val="7F2A9914"/>
    <w:rsid w:val="7F2C39DF"/>
    <w:rsid w:val="7F2CE6FD"/>
    <w:rsid w:val="7F2D0A5B"/>
    <w:rsid w:val="7F2D2BE2"/>
    <w:rsid w:val="7F305626"/>
    <w:rsid w:val="7F313BF9"/>
    <w:rsid w:val="7F31A18E"/>
    <w:rsid w:val="7F328B69"/>
    <w:rsid w:val="7F333CA7"/>
    <w:rsid w:val="7F344B4D"/>
    <w:rsid w:val="7F34BD35"/>
    <w:rsid w:val="7F35B2BE"/>
    <w:rsid w:val="7F35B904"/>
    <w:rsid w:val="7F35ED10"/>
    <w:rsid w:val="7F36A0A8"/>
    <w:rsid w:val="7F36AE6F"/>
    <w:rsid w:val="7F37E8C2"/>
    <w:rsid w:val="7F37E8F1"/>
    <w:rsid w:val="7F39720B"/>
    <w:rsid w:val="7F39AC7F"/>
    <w:rsid w:val="7F3BDBED"/>
    <w:rsid w:val="7F3CA966"/>
    <w:rsid w:val="7F3D85BA"/>
    <w:rsid w:val="7F3EC58C"/>
    <w:rsid w:val="7F3FD9B5"/>
    <w:rsid w:val="7F40CAF6"/>
    <w:rsid w:val="7F40CF6F"/>
    <w:rsid w:val="7F40F4DB"/>
    <w:rsid w:val="7F4366D2"/>
    <w:rsid w:val="7F44AC5D"/>
    <w:rsid w:val="7F44B115"/>
    <w:rsid w:val="7F46DDB8"/>
    <w:rsid w:val="7F4760AC"/>
    <w:rsid w:val="7F4764A8"/>
    <w:rsid w:val="7F488AA3"/>
    <w:rsid w:val="7F48AA8E"/>
    <w:rsid w:val="7F49CAD8"/>
    <w:rsid w:val="7F4A1F32"/>
    <w:rsid w:val="7F4A4535"/>
    <w:rsid w:val="7F4A9965"/>
    <w:rsid w:val="7F4ACA6F"/>
    <w:rsid w:val="7F4BB008"/>
    <w:rsid w:val="7F4CAD71"/>
    <w:rsid w:val="7F4CDBA0"/>
    <w:rsid w:val="7F4DBBBC"/>
    <w:rsid w:val="7F4EA405"/>
    <w:rsid w:val="7F4F56F8"/>
    <w:rsid w:val="7F4FC202"/>
    <w:rsid w:val="7F4FEF6E"/>
    <w:rsid w:val="7F513431"/>
    <w:rsid w:val="7F51BA42"/>
    <w:rsid w:val="7F51BF55"/>
    <w:rsid w:val="7F54FAF9"/>
    <w:rsid w:val="7F55B039"/>
    <w:rsid w:val="7F562237"/>
    <w:rsid w:val="7F565F8D"/>
    <w:rsid w:val="7F569E48"/>
    <w:rsid w:val="7F57749D"/>
    <w:rsid w:val="7F579E0D"/>
    <w:rsid w:val="7F57A029"/>
    <w:rsid w:val="7F57BB3E"/>
    <w:rsid w:val="7F5903BF"/>
    <w:rsid w:val="7F598E1C"/>
    <w:rsid w:val="7F59FAA5"/>
    <w:rsid w:val="7F5B262A"/>
    <w:rsid w:val="7F5B6B2D"/>
    <w:rsid w:val="7F5BA8FC"/>
    <w:rsid w:val="7F5C839C"/>
    <w:rsid w:val="7F5D107F"/>
    <w:rsid w:val="7F5DEA92"/>
    <w:rsid w:val="7F5E0F26"/>
    <w:rsid w:val="7F5E5E11"/>
    <w:rsid w:val="7F5EFB2A"/>
    <w:rsid w:val="7F5F7E28"/>
    <w:rsid w:val="7F622A28"/>
    <w:rsid w:val="7F6282BF"/>
    <w:rsid w:val="7F62B2D2"/>
    <w:rsid w:val="7F62B480"/>
    <w:rsid w:val="7F656767"/>
    <w:rsid w:val="7F67A9A6"/>
    <w:rsid w:val="7F687D1F"/>
    <w:rsid w:val="7F69B2D2"/>
    <w:rsid w:val="7F6AC032"/>
    <w:rsid w:val="7F6BCDA3"/>
    <w:rsid w:val="7F6CB966"/>
    <w:rsid w:val="7F6E70FF"/>
    <w:rsid w:val="7F6E8AAD"/>
    <w:rsid w:val="7F6EE55B"/>
    <w:rsid w:val="7F70073D"/>
    <w:rsid w:val="7F706836"/>
    <w:rsid w:val="7F70AFB7"/>
    <w:rsid w:val="7F71FF33"/>
    <w:rsid w:val="7F720576"/>
    <w:rsid w:val="7F725934"/>
    <w:rsid w:val="7F72E446"/>
    <w:rsid w:val="7F7390A5"/>
    <w:rsid w:val="7F739AC2"/>
    <w:rsid w:val="7F75D494"/>
    <w:rsid w:val="7F75EBF7"/>
    <w:rsid w:val="7F764FFD"/>
    <w:rsid w:val="7F76CA67"/>
    <w:rsid w:val="7F777A42"/>
    <w:rsid w:val="7F782007"/>
    <w:rsid w:val="7F787A59"/>
    <w:rsid w:val="7F7918A7"/>
    <w:rsid w:val="7F79B99B"/>
    <w:rsid w:val="7F7A9DFA"/>
    <w:rsid w:val="7F7ACCCD"/>
    <w:rsid w:val="7F7ADFD2"/>
    <w:rsid w:val="7F7C5B8E"/>
    <w:rsid w:val="7F7D3C34"/>
    <w:rsid w:val="7F7D3F5F"/>
    <w:rsid w:val="7F7D5F05"/>
    <w:rsid w:val="7F7DAB32"/>
    <w:rsid w:val="7F7DC894"/>
    <w:rsid w:val="7F7EF702"/>
    <w:rsid w:val="7F7F62DA"/>
    <w:rsid w:val="7F7FD3FE"/>
    <w:rsid w:val="7F80AD2F"/>
    <w:rsid w:val="7F80B962"/>
    <w:rsid w:val="7F81BDDC"/>
    <w:rsid w:val="7F836094"/>
    <w:rsid w:val="7F885E62"/>
    <w:rsid w:val="7F88FE0B"/>
    <w:rsid w:val="7F89C4EC"/>
    <w:rsid w:val="7F8A1601"/>
    <w:rsid w:val="7F8A5D28"/>
    <w:rsid w:val="7F8AC9AA"/>
    <w:rsid w:val="7F8AE6FB"/>
    <w:rsid w:val="7F8AEA58"/>
    <w:rsid w:val="7F8C17BB"/>
    <w:rsid w:val="7F8C6584"/>
    <w:rsid w:val="7F8ED0A3"/>
    <w:rsid w:val="7F8FC73D"/>
    <w:rsid w:val="7F8FF7C9"/>
    <w:rsid w:val="7F90682E"/>
    <w:rsid w:val="7F9086B0"/>
    <w:rsid w:val="7F90A5C2"/>
    <w:rsid w:val="7F923B07"/>
    <w:rsid w:val="7F933F89"/>
    <w:rsid w:val="7F94C6AD"/>
    <w:rsid w:val="7F95DC1F"/>
    <w:rsid w:val="7F9651E3"/>
    <w:rsid w:val="7F98177B"/>
    <w:rsid w:val="7F984D5C"/>
    <w:rsid w:val="7F989F07"/>
    <w:rsid w:val="7F996CB1"/>
    <w:rsid w:val="7F9A668F"/>
    <w:rsid w:val="7F9ADEC4"/>
    <w:rsid w:val="7F9C4C7F"/>
    <w:rsid w:val="7F9D009D"/>
    <w:rsid w:val="7F9F37A3"/>
    <w:rsid w:val="7FA0762D"/>
    <w:rsid w:val="7FA0C8F2"/>
    <w:rsid w:val="7FA1FDCF"/>
    <w:rsid w:val="7FA21AE8"/>
    <w:rsid w:val="7FA2C652"/>
    <w:rsid w:val="7FA40BD4"/>
    <w:rsid w:val="7FA42317"/>
    <w:rsid w:val="7FA462E5"/>
    <w:rsid w:val="7FA6157D"/>
    <w:rsid w:val="7FA886EC"/>
    <w:rsid w:val="7FA9325B"/>
    <w:rsid w:val="7FA944F0"/>
    <w:rsid w:val="7FAAA4A7"/>
    <w:rsid w:val="7FAB3CFC"/>
    <w:rsid w:val="7FABE303"/>
    <w:rsid w:val="7FAC77BD"/>
    <w:rsid w:val="7FAD7A01"/>
    <w:rsid w:val="7FADA366"/>
    <w:rsid w:val="7FAF3E08"/>
    <w:rsid w:val="7FAF6DB4"/>
    <w:rsid w:val="7FB19E46"/>
    <w:rsid w:val="7FB24162"/>
    <w:rsid w:val="7FB395BD"/>
    <w:rsid w:val="7FB3AC4B"/>
    <w:rsid w:val="7FB3DDE8"/>
    <w:rsid w:val="7FB56F80"/>
    <w:rsid w:val="7FB6A811"/>
    <w:rsid w:val="7FB6C6E4"/>
    <w:rsid w:val="7FB7046E"/>
    <w:rsid w:val="7FB72E1A"/>
    <w:rsid w:val="7FB7DA96"/>
    <w:rsid w:val="7FB7F7FA"/>
    <w:rsid w:val="7FB928C3"/>
    <w:rsid w:val="7FBA0370"/>
    <w:rsid w:val="7FBAB003"/>
    <w:rsid w:val="7FBB0932"/>
    <w:rsid w:val="7FBB9DA6"/>
    <w:rsid w:val="7FBCFA21"/>
    <w:rsid w:val="7FBF87F5"/>
    <w:rsid w:val="7FC0698D"/>
    <w:rsid w:val="7FC1CE4D"/>
    <w:rsid w:val="7FC33520"/>
    <w:rsid w:val="7FC34A36"/>
    <w:rsid w:val="7FC4E4A4"/>
    <w:rsid w:val="7FC53BF8"/>
    <w:rsid w:val="7FC6C64F"/>
    <w:rsid w:val="7FC7DBF4"/>
    <w:rsid w:val="7FC87218"/>
    <w:rsid w:val="7FC9B6EE"/>
    <w:rsid w:val="7FCABAF6"/>
    <w:rsid w:val="7FCBA2CA"/>
    <w:rsid w:val="7FCD1430"/>
    <w:rsid w:val="7FCED1DE"/>
    <w:rsid w:val="7FCF008C"/>
    <w:rsid w:val="7FCFE522"/>
    <w:rsid w:val="7FD08547"/>
    <w:rsid w:val="7FD1E45B"/>
    <w:rsid w:val="7FD22D6F"/>
    <w:rsid w:val="7FD2E4C3"/>
    <w:rsid w:val="7FD40FC6"/>
    <w:rsid w:val="7FD6A866"/>
    <w:rsid w:val="7FD70C6E"/>
    <w:rsid w:val="7FD802C6"/>
    <w:rsid w:val="7FD81708"/>
    <w:rsid w:val="7FD8D593"/>
    <w:rsid w:val="7FD90307"/>
    <w:rsid w:val="7FDA3E97"/>
    <w:rsid w:val="7FDAFB84"/>
    <w:rsid w:val="7FDB8B9B"/>
    <w:rsid w:val="7FDD402F"/>
    <w:rsid w:val="7FDD5DAA"/>
    <w:rsid w:val="7FDEF22D"/>
    <w:rsid w:val="7FDF6E02"/>
    <w:rsid w:val="7FDFEC54"/>
    <w:rsid w:val="7FE0D094"/>
    <w:rsid w:val="7FE10049"/>
    <w:rsid w:val="7FE13741"/>
    <w:rsid w:val="7FE1CB56"/>
    <w:rsid w:val="7FE1EEA2"/>
    <w:rsid w:val="7FE377F9"/>
    <w:rsid w:val="7FE43DE9"/>
    <w:rsid w:val="7FE46309"/>
    <w:rsid w:val="7FE599B9"/>
    <w:rsid w:val="7FE638AC"/>
    <w:rsid w:val="7FE6C7E9"/>
    <w:rsid w:val="7FE7CF15"/>
    <w:rsid w:val="7FE7F28A"/>
    <w:rsid w:val="7FE86857"/>
    <w:rsid w:val="7FE9198C"/>
    <w:rsid w:val="7FEBA3E1"/>
    <w:rsid w:val="7FEBCEB7"/>
    <w:rsid w:val="7FED1F54"/>
    <w:rsid w:val="7FEDF50B"/>
    <w:rsid w:val="7FEE168D"/>
    <w:rsid w:val="7FF1A4A2"/>
    <w:rsid w:val="7FF20488"/>
    <w:rsid w:val="7FF20DC9"/>
    <w:rsid w:val="7FF23735"/>
    <w:rsid w:val="7FF2E4A3"/>
    <w:rsid w:val="7FF2E8DD"/>
    <w:rsid w:val="7FF35E38"/>
    <w:rsid w:val="7FF3B954"/>
    <w:rsid w:val="7FF45C4E"/>
    <w:rsid w:val="7FF48024"/>
    <w:rsid w:val="7FF547F6"/>
    <w:rsid w:val="7FF8762B"/>
    <w:rsid w:val="7FF9624B"/>
    <w:rsid w:val="7FFA9B0A"/>
    <w:rsid w:val="7FFAEA23"/>
    <w:rsid w:val="7FFC1BD2"/>
    <w:rsid w:val="7FFFD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3961F"/>
  <w15:docId w15:val="{6E0064E9-42C2-48E0-84C6-C0A04813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6FE1"/>
    <w:pPr>
      <w:spacing w:after="160"/>
    </w:pPr>
    <w:rPr>
      <w:rFonts w:ascii="Times New Roman" w:eastAsia="Arial" w:hAnsi="Times New Roman" w:cs="Arial"/>
      <w:sz w:val="24"/>
    </w:rPr>
  </w:style>
  <w:style w:type="paragraph" w:styleId="Heading1">
    <w:name w:val="heading 1"/>
    <w:basedOn w:val="Normal"/>
    <w:link w:val="Heading1Char"/>
    <w:uiPriority w:val="1"/>
    <w:rsid w:val="00282FD3"/>
    <w:pPr>
      <w:numPr>
        <w:numId w:val="40"/>
      </w:numPr>
      <w:spacing w:before="1"/>
      <w:outlineLvl w:val="0"/>
    </w:pPr>
    <w:rPr>
      <w:b/>
      <w:bCs/>
      <w:szCs w:val="36"/>
    </w:rPr>
  </w:style>
  <w:style w:type="paragraph" w:styleId="Heading2">
    <w:name w:val="heading 2"/>
    <w:basedOn w:val="Normal"/>
    <w:link w:val="Heading2Char"/>
    <w:uiPriority w:val="9"/>
    <w:rsid w:val="00BE3E2D"/>
    <w:pPr>
      <w:numPr>
        <w:ilvl w:val="1"/>
        <w:numId w:val="38"/>
      </w:numPr>
      <w:outlineLvl w:val="1"/>
    </w:pPr>
    <w:rPr>
      <w:rFonts w:eastAsia="Times New Roman" w:cs="Times New Roman"/>
      <w:b/>
      <w:bCs/>
      <w:szCs w:val="24"/>
    </w:rPr>
  </w:style>
  <w:style w:type="paragraph" w:styleId="Heading3">
    <w:name w:val="heading 3"/>
    <w:basedOn w:val="Normal"/>
    <w:next w:val="Normal"/>
    <w:link w:val="Heading3Char"/>
    <w:uiPriority w:val="9"/>
    <w:unhideWhenUsed/>
    <w:rsid w:val="005564B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rsid w:val="005564B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5564B1"/>
    <w:pPr>
      <w:widowControl/>
      <w:pBdr>
        <w:bottom w:val="single" w:sz="6" w:space="1" w:color="4F81BD" w:themeColor="accent1"/>
      </w:pBdr>
      <w:autoSpaceDE/>
      <w:autoSpaceDN/>
      <w:spacing w:before="200" w:line="276" w:lineRule="auto"/>
      <w:outlineLvl w:val="4"/>
    </w:pPr>
    <w:rPr>
      <w:rFonts w:asciiTheme="minorHAnsi" w:eastAsiaTheme="minorEastAsia" w:hAnsiTheme="minorHAnsi" w:cstheme="minorBidi"/>
      <w:caps/>
      <w:color w:val="365F91" w:themeColor="accent1" w:themeShade="BF"/>
      <w:spacing w:val="10"/>
      <w:sz w:val="20"/>
      <w:szCs w:val="20"/>
    </w:rPr>
  </w:style>
  <w:style w:type="paragraph" w:styleId="Heading6">
    <w:name w:val="heading 6"/>
    <w:basedOn w:val="Normal"/>
    <w:next w:val="Normal"/>
    <w:link w:val="Heading6Char"/>
    <w:uiPriority w:val="9"/>
    <w:unhideWhenUsed/>
    <w:rsid w:val="005564B1"/>
    <w:pPr>
      <w:widowControl/>
      <w:pBdr>
        <w:bottom w:val="dotted" w:sz="6" w:space="1" w:color="4F81BD" w:themeColor="accent1"/>
      </w:pBdr>
      <w:autoSpaceDE/>
      <w:autoSpaceDN/>
      <w:spacing w:before="200" w:line="276" w:lineRule="auto"/>
      <w:outlineLvl w:val="5"/>
    </w:pPr>
    <w:rPr>
      <w:rFonts w:asciiTheme="minorHAnsi" w:eastAsiaTheme="minorEastAsia" w:hAnsiTheme="minorHAnsi" w:cstheme="minorBidi"/>
      <w:caps/>
      <w:color w:val="365F91" w:themeColor="accent1" w:themeShade="BF"/>
      <w:spacing w:val="10"/>
      <w:sz w:val="20"/>
      <w:szCs w:val="20"/>
    </w:rPr>
  </w:style>
  <w:style w:type="paragraph" w:styleId="Heading7">
    <w:name w:val="heading 7"/>
    <w:basedOn w:val="Normal"/>
    <w:next w:val="Normal"/>
    <w:link w:val="Heading7Char"/>
    <w:uiPriority w:val="9"/>
    <w:unhideWhenUsed/>
    <w:rsid w:val="005564B1"/>
    <w:pPr>
      <w:widowControl/>
      <w:autoSpaceDE/>
      <w:autoSpaceDN/>
      <w:spacing w:before="200" w:line="276" w:lineRule="auto"/>
      <w:outlineLvl w:val="6"/>
    </w:pPr>
    <w:rPr>
      <w:rFonts w:asciiTheme="minorHAnsi" w:eastAsiaTheme="minorEastAsia" w:hAnsiTheme="minorHAnsi" w:cstheme="minorBidi"/>
      <w:caps/>
      <w:color w:val="365F91" w:themeColor="accent1" w:themeShade="BF"/>
      <w:spacing w:val="10"/>
      <w:sz w:val="20"/>
      <w:szCs w:val="20"/>
    </w:rPr>
  </w:style>
  <w:style w:type="paragraph" w:styleId="Heading8">
    <w:name w:val="heading 8"/>
    <w:basedOn w:val="Normal"/>
    <w:next w:val="Normal"/>
    <w:link w:val="Heading8Char"/>
    <w:uiPriority w:val="9"/>
    <w:unhideWhenUsed/>
    <w:rsid w:val="005564B1"/>
    <w:pPr>
      <w:widowControl/>
      <w:autoSpaceDE/>
      <w:autoSpaceDN/>
      <w:spacing w:before="200" w:line="276" w:lineRule="auto"/>
      <w:outlineLvl w:val="7"/>
    </w:pPr>
    <w:rPr>
      <w:rFonts w:asciiTheme="minorHAnsi" w:eastAsiaTheme="minorEastAsia" w:hAnsiTheme="minorHAnsi" w:cstheme="minorBidi"/>
      <w:caps/>
      <w:spacing w:val="10"/>
      <w:sz w:val="18"/>
      <w:szCs w:val="18"/>
    </w:rPr>
  </w:style>
  <w:style w:type="paragraph" w:styleId="Heading9">
    <w:name w:val="heading 9"/>
    <w:aliases w:val="Heading 9 (business proposal only)"/>
    <w:basedOn w:val="Normal"/>
    <w:next w:val="Normal"/>
    <w:link w:val="Heading9Char"/>
    <w:uiPriority w:val="9"/>
    <w:unhideWhenUsed/>
    <w:rsid w:val="005564B1"/>
    <w:pPr>
      <w:widowControl/>
      <w:autoSpaceDE/>
      <w:autoSpaceDN/>
      <w:spacing w:before="200" w:line="276" w:lineRule="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1">
    <w:name w:val="Body Text L1"/>
    <w:basedOn w:val="BodyTextL2"/>
    <w:qFormat/>
    <w:rsid w:val="00E614F1"/>
    <w:pPr>
      <w:numPr>
        <w:numId w:val="5"/>
      </w:numPr>
    </w:pPr>
  </w:style>
  <w:style w:type="paragraph" w:customStyle="1" w:styleId="BodyTextL2">
    <w:name w:val=".. Body Text L2"/>
    <w:basedOn w:val="Normal"/>
    <w:qFormat/>
    <w:rsid w:val="00BE3E2D"/>
    <w:pPr>
      <w:spacing w:before="240" w:after="240"/>
      <w:ind w:left="720"/>
      <w:contextualSpacing/>
    </w:pPr>
    <w:rPr>
      <w:rFonts w:eastAsia="Times New Roman" w:cs="Times New Roman"/>
      <w:szCs w:val="24"/>
    </w:rPr>
  </w:style>
  <w:style w:type="numbering" w:customStyle="1" w:styleId="CurrentList18">
    <w:name w:val="Current List18"/>
    <w:uiPriority w:val="99"/>
    <w:rsid w:val="00E3228D"/>
    <w:pPr>
      <w:numPr>
        <w:numId w:val="23"/>
      </w:numPr>
    </w:pPr>
  </w:style>
  <w:style w:type="paragraph" w:customStyle="1" w:styleId="NListExAuth1">
    <w:name w:val="NList (Ex Auth 1.)"/>
    <w:basedOn w:val="Normal"/>
    <w:qFormat/>
    <w:rsid w:val="009D2E51"/>
    <w:pPr>
      <w:widowControl/>
      <w:tabs>
        <w:tab w:val="right" w:pos="9360"/>
      </w:tabs>
      <w:spacing w:before="240" w:after="240"/>
      <w:outlineLvl w:val="2"/>
    </w:pPr>
    <w:rPr>
      <w:rFonts w:eastAsiaTheme="majorEastAsia" w:cs="Times New Roman"/>
      <w:bCs/>
      <w:color w:val="000000" w:themeColor="text1"/>
      <w:szCs w:val="52"/>
    </w:rPr>
  </w:style>
  <w:style w:type="paragraph" w:customStyle="1" w:styleId="NListEXAutha">
    <w:name w:val="NList (EX Auth a.)"/>
    <w:basedOn w:val="Normal"/>
    <w:qFormat/>
    <w:rsid w:val="000963B0"/>
    <w:pPr>
      <w:numPr>
        <w:ilvl w:val="1"/>
        <w:numId w:val="2"/>
      </w:numPr>
    </w:pPr>
    <w:rPr>
      <w:bCs/>
    </w:rPr>
  </w:style>
  <w:style w:type="paragraph" w:customStyle="1" w:styleId="NList4STCi">
    <w:name w:val=".. NList 4 (STC i.)"/>
    <w:basedOn w:val="NList3STCa"/>
    <w:qFormat/>
    <w:rsid w:val="00D45170"/>
    <w:pPr>
      <w:numPr>
        <w:ilvl w:val="4"/>
      </w:numPr>
      <w:spacing w:before="160" w:after="160"/>
      <w:outlineLvl w:val="4"/>
    </w:pPr>
  </w:style>
  <w:style w:type="paragraph" w:customStyle="1" w:styleId="NList5STC1">
    <w:name w:val=".. NList 5 (STC 1)"/>
    <w:basedOn w:val="NList4STCi"/>
    <w:qFormat/>
    <w:rsid w:val="00D45170"/>
    <w:pPr>
      <w:numPr>
        <w:ilvl w:val="5"/>
      </w:numPr>
      <w:spacing w:before="120" w:after="120"/>
      <w:outlineLvl w:val="5"/>
    </w:pPr>
  </w:style>
  <w:style w:type="table" w:styleId="TableGrid">
    <w:name w:val="Table Grid"/>
    <w:basedOn w:val="TableNormal"/>
    <w:uiPriority w:val="39"/>
    <w:rsid w:val="00BE3E2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 TITLE"/>
    <w:qFormat/>
    <w:rsid w:val="0088462F"/>
    <w:pPr>
      <w:jc w:val="center"/>
      <w:outlineLvl w:val="0"/>
    </w:pPr>
    <w:rPr>
      <w:rFonts w:ascii="Times New Roman Bold" w:eastAsiaTheme="majorEastAsia" w:hAnsi="Times New Roman Bold" w:cs="Times New Roman"/>
      <w:b/>
      <w:sz w:val="24"/>
      <w:szCs w:val="52"/>
    </w:rPr>
  </w:style>
  <w:style w:type="paragraph" w:styleId="BalloonText">
    <w:name w:val="Balloon Text"/>
    <w:basedOn w:val="Normal"/>
    <w:link w:val="BalloonTextChar"/>
    <w:uiPriority w:val="99"/>
    <w:semiHidden/>
    <w:unhideWhenUsed/>
    <w:rsid w:val="00BE3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E2D"/>
    <w:rPr>
      <w:rFonts w:ascii="Segoe UI" w:eastAsia="Arial" w:hAnsi="Segoe UI" w:cs="Segoe UI"/>
      <w:sz w:val="18"/>
      <w:szCs w:val="18"/>
    </w:rPr>
  </w:style>
  <w:style w:type="character" w:customStyle="1" w:styleId="Heading4Char">
    <w:name w:val="Heading 4 Char"/>
    <w:basedOn w:val="DefaultParagraphFont"/>
    <w:link w:val="Heading4"/>
    <w:uiPriority w:val="9"/>
    <w:rsid w:val="00457DFD"/>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BE3E2D"/>
    <w:rPr>
      <w:rFonts w:eastAsia="Times New Roman" w:cs="Times New Roman"/>
      <w:szCs w:val="24"/>
    </w:rPr>
  </w:style>
  <w:style w:type="character" w:customStyle="1" w:styleId="Heading3Char">
    <w:name w:val="Heading 3 Char"/>
    <w:basedOn w:val="DefaultParagraphFont"/>
    <w:link w:val="Heading3"/>
    <w:uiPriority w:val="9"/>
    <w:rsid w:val="00EF227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C55501"/>
    <w:rPr>
      <w:rFonts w:eastAsiaTheme="minorEastAsia"/>
      <w:caps/>
      <w:color w:val="365F91" w:themeColor="accent1" w:themeShade="BF"/>
      <w:spacing w:val="10"/>
      <w:sz w:val="20"/>
      <w:szCs w:val="20"/>
    </w:rPr>
  </w:style>
  <w:style w:type="character" w:customStyle="1" w:styleId="Heading6Char">
    <w:name w:val="Heading 6 Char"/>
    <w:basedOn w:val="DefaultParagraphFont"/>
    <w:link w:val="Heading6"/>
    <w:uiPriority w:val="9"/>
    <w:rsid w:val="00C55501"/>
    <w:rPr>
      <w:rFonts w:eastAsiaTheme="minorEastAsia"/>
      <w:caps/>
      <w:color w:val="365F91" w:themeColor="accent1" w:themeShade="BF"/>
      <w:spacing w:val="10"/>
      <w:sz w:val="20"/>
      <w:szCs w:val="20"/>
    </w:rPr>
  </w:style>
  <w:style w:type="character" w:customStyle="1" w:styleId="Heading7Char">
    <w:name w:val="Heading 7 Char"/>
    <w:basedOn w:val="DefaultParagraphFont"/>
    <w:link w:val="Heading7"/>
    <w:uiPriority w:val="9"/>
    <w:rsid w:val="00C55501"/>
    <w:rPr>
      <w:rFonts w:eastAsiaTheme="minorEastAsia"/>
      <w:caps/>
      <w:color w:val="365F91" w:themeColor="accent1" w:themeShade="BF"/>
      <w:spacing w:val="10"/>
      <w:sz w:val="20"/>
      <w:szCs w:val="20"/>
    </w:rPr>
  </w:style>
  <w:style w:type="character" w:customStyle="1" w:styleId="Heading8Char">
    <w:name w:val="Heading 8 Char"/>
    <w:basedOn w:val="DefaultParagraphFont"/>
    <w:link w:val="Heading8"/>
    <w:uiPriority w:val="9"/>
    <w:rsid w:val="00C55501"/>
    <w:rPr>
      <w:rFonts w:eastAsiaTheme="minorEastAsia"/>
      <w:caps/>
      <w:spacing w:val="10"/>
      <w:sz w:val="18"/>
      <w:szCs w:val="18"/>
    </w:rPr>
  </w:style>
  <w:style w:type="character" w:customStyle="1" w:styleId="Heading9Char">
    <w:name w:val="Heading 9 Char"/>
    <w:aliases w:val="Heading 9 (business proposal only) Char"/>
    <w:basedOn w:val="DefaultParagraphFont"/>
    <w:link w:val="Heading9"/>
    <w:uiPriority w:val="9"/>
    <w:rsid w:val="00C55501"/>
    <w:rPr>
      <w:rFonts w:eastAsiaTheme="minorEastAsia"/>
      <w:i/>
      <w:iCs/>
      <w:caps/>
      <w:spacing w:val="10"/>
      <w:sz w:val="18"/>
      <w:szCs w:val="18"/>
    </w:rPr>
  </w:style>
  <w:style w:type="character" w:customStyle="1" w:styleId="Heading1Char">
    <w:name w:val="Heading 1 Char"/>
    <w:basedOn w:val="DefaultParagraphFont"/>
    <w:link w:val="Heading1"/>
    <w:uiPriority w:val="1"/>
    <w:rsid w:val="007728CC"/>
    <w:rPr>
      <w:rFonts w:ascii="Times New Roman" w:eastAsia="Arial" w:hAnsi="Times New Roman" w:cs="Arial"/>
      <w:b/>
      <w:bCs/>
      <w:sz w:val="24"/>
      <w:szCs w:val="36"/>
    </w:rPr>
  </w:style>
  <w:style w:type="character" w:customStyle="1" w:styleId="Heading2Char">
    <w:name w:val="Heading 2 Char"/>
    <w:basedOn w:val="DefaultParagraphFont"/>
    <w:link w:val="Heading2"/>
    <w:uiPriority w:val="9"/>
    <w:rsid w:val="00BE3E2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E3E2D"/>
    <w:rPr>
      <w:rFonts w:ascii="Times New Roman" w:eastAsia="Times New Roman" w:hAnsi="Times New Roman" w:cs="Times New Roman"/>
      <w:sz w:val="24"/>
      <w:szCs w:val="24"/>
    </w:rPr>
  </w:style>
  <w:style w:type="paragraph" w:customStyle="1" w:styleId="Bullet">
    <w:name w:val="Bullet"/>
    <w:basedOn w:val="Normal"/>
    <w:rsid w:val="00BE3E2D"/>
    <w:pPr>
      <w:widowControl/>
      <w:tabs>
        <w:tab w:val="left" w:pos="432"/>
      </w:tabs>
      <w:autoSpaceDE/>
      <w:autoSpaceDN/>
      <w:spacing w:after="120"/>
      <w:ind w:left="360" w:hanging="360"/>
    </w:pPr>
    <w:rPr>
      <w:rFonts w:eastAsia="Times New Roman" w:cs="Times New Roman"/>
      <w:szCs w:val="20"/>
    </w:rPr>
  </w:style>
  <w:style w:type="character" w:styleId="CommentReference">
    <w:name w:val="annotation reference"/>
    <w:basedOn w:val="DefaultParagraphFont"/>
    <w:uiPriority w:val="99"/>
    <w:unhideWhenUsed/>
    <w:qFormat/>
    <w:rsid w:val="00BE3E2D"/>
    <w:rPr>
      <w:sz w:val="16"/>
      <w:szCs w:val="16"/>
    </w:rPr>
  </w:style>
  <w:style w:type="paragraph" w:styleId="CommentText">
    <w:name w:val="annotation text"/>
    <w:basedOn w:val="Normal"/>
    <w:link w:val="CommentTextChar"/>
    <w:uiPriority w:val="99"/>
    <w:unhideWhenUsed/>
    <w:qFormat/>
    <w:rsid w:val="00BE3E2D"/>
    <w:rPr>
      <w:sz w:val="20"/>
      <w:szCs w:val="20"/>
    </w:rPr>
  </w:style>
  <w:style w:type="character" w:customStyle="1" w:styleId="CommentTextChar">
    <w:name w:val="Comment Text Char"/>
    <w:basedOn w:val="DefaultParagraphFont"/>
    <w:link w:val="CommentText"/>
    <w:uiPriority w:val="99"/>
    <w:rsid w:val="00BE3E2D"/>
    <w:rPr>
      <w:rFonts w:ascii="Times New Roman" w:eastAsia="Arial" w:hAnsi="Times New Roman" w:cs="Arial"/>
      <w:sz w:val="20"/>
      <w:szCs w:val="20"/>
    </w:rPr>
  </w:style>
  <w:style w:type="paragraph" w:styleId="CommentSubject">
    <w:name w:val="annotation subject"/>
    <w:basedOn w:val="CommentText"/>
    <w:next w:val="CommentText"/>
    <w:link w:val="CommentSubjectChar"/>
    <w:uiPriority w:val="99"/>
    <w:semiHidden/>
    <w:unhideWhenUsed/>
    <w:rsid w:val="00BE3E2D"/>
    <w:rPr>
      <w:b/>
      <w:bCs/>
    </w:rPr>
  </w:style>
  <w:style w:type="character" w:customStyle="1" w:styleId="CommentSubjectChar">
    <w:name w:val="Comment Subject Char"/>
    <w:basedOn w:val="CommentTextChar"/>
    <w:link w:val="CommentSubject"/>
    <w:uiPriority w:val="99"/>
    <w:semiHidden/>
    <w:rsid w:val="00BE3E2D"/>
    <w:rPr>
      <w:rFonts w:ascii="Times New Roman" w:eastAsia="Arial" w:hAnsi="Times New Roman" w:cs="Arial"/>
      <w:b/>
      <w:bCs/>
      <w:sz w:val="20"/>
      <w:szCs w:val="20"/>
    </w:rPr>
  </w:style>
  <w:style w:type="paragraph" w:customStyle="1" w:styleId="Dash">
    <w:name w:val="Dash"/>
    <w:basedOn w:val="Normal"/>
    <w:qFormat/>
    <w:rsid w:val="00BE3E2D"/>
    <w:pPr>
      <w:widowControl/>
      <w:tabs>
        <w:tab w:val="left" w:pos="288"/>
      </w:tabs>
      <w:autoSpaceDE/>
      <w:autoSpaceDN/>
      <w:spacing w:after="120"/>
    </w:pPr>
    <w:rPr>
      <w:rFonts w:eastAsia="Times New Roman" w:cs="Times New Roman"/>
      <w:szCs w:val="20"/>
    </w:rPr>
  </w:style>
  <w:style w:type="paragraph" w:customStyle="1" w:styleId="Default">
    <w:name w:val="Default"/>
    <w:link w:val="DefaultChar"/>
    <w:rsid w:val="00BE3E2D"/>
    <w:pPr>
      <w:widowControl/>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BE3E2D"/>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E3E2D"/>
    <w:rPr>
      <w:color w:val="800080" w:themeColor="followedHyperlink"/>
      <w:u w:val="single"/>
    </w:rPr>
  </w:style>
  <w:style w:type="paragraph" w:styleId="Footer">
    <w:name w:val="footer"/>
    <w:basedOn w:val="Normal"/>
    <w:link w:val="FooterChar"/>
    <w:uiPriority w:val="99"/>
    <w:unhideWhenUsed/>
    <w:rsid w:val="00802855"/>
    <w:pPr>
      <w:tabs>
        <w:tab w:val="center" w:pos="4680"/>
        <w:tab w:val="right" w:pos="9360"/>
      </w:tabs>
      <w:spacing w:after="0"/>
    </w:pPr>
    <w:rPr>
      <w:rFonts w:eastAsia="Times New Roman" w:cs="Times New Roman"/>
      <w:sz w:val="22"/>
    </w:rPr>
  </w:style>
  <w:style w:type="character" w:customStyle="1" w:styleId="FooterChar">
    <w:name w:val="Footer Char"/>
    <w:basedOn w:val="DefaultParagraphFont"/>
    <w:link w:val="Footer"/>
    <w:uiPriority w:val="99"/>
    <w:rsid w:val="00802855"/>
    <w:rPr>
      <w:rFonts w:ascii="Times New Roman" w:eastAsia="Times New Roman" w:hAnsi="Times New Roman" w:cs="Times New Roman"/>
    </w:rPr>
  </w:style>
  <w:style w:type="character" w:styleId="FootnoteReference">
    <w:name w:val="footnote reference"/>
    <w:aliases w:val="Style 49"/>
    <w:basedOn w:val="DefaultParagraphFont"/>
    <w:uiPriority w:val="99"/>
    <w:unhideWhenUsed/>
    <w:qFormat/>
    <w:rsid w:val="00BE3E2D"/>
    <w:rPr>
      <w:vertAlign w:val="superscript"/>
    </w:rPr>
  </w:style>
  <w:style w:type="paragraph" w:styleId="FootnoteText">
    <w:name w:val="footnote text"/>
    <w:aliases w:val="F1"/>
    <w:basedOn w:val="Normal"/>
    <w:link w:val="FootnoteTextChar"/>
    <w:uiPriority w:val="99"/>
    <w:unhideWhenUsed/>
    <w:qFormat/>
    <w:rsid w:val="00CB2ED3"/>
    <w:pPr>
      <w:numPr>
        <w:ilvl w:val="7"/>
        <w:numId w:val="3"/>
      </w:numPr>
      <w:spacing w:after="0"/>
    </w:pPr>
    <w:rPr>
      <w:rFonts w:eastAsia="Times New Roman" w:cs="Times New Roman"/>
      <w:sz w:val="20"/>
      <w:szCs w:val="20"/>
    </w:rPr>
  </w:style>
  <w:style w:type="character" w:customStyle="1" w:styleId="FootnoteTextChar">
    <w:name w:val="Footnote Text Char"/>
    <w:aliases w:val="F1 Char"/>
    <w:basedOn w:val="DefaultParagraphFont"/>
    <w:link w:val="FootnoteText"/>
    <w:uiPriority w:val="99"/>
    <w:rsid w:val="00BE3E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3E2D"/>
    <w:pPr>
      <w:tabs>
        <w:tab w:val="center" w:pos="4680"/>
        <w:tab w:val="right" w:pos="9360"/>
      </w:tabs>
    </w:pPr>
  </w:style>
  <w:style w:type="character" w:customStyle="1" w:styleId="HeaderChar">
    <w:name w:val="Header Char"/>
    <w:basedOn w:val="DefaultParagraphFont"/>
    <w:link w:val="Header"/>
    <w:uiPriority w:val="99"/>
    <w:rsid w:val="00BE3E2D"/>
    <w:rPr>
      <w:rFonts w:ascii="Times New Roman" w:eastAsia="Arial" w:hAnsi="Times New Roman" w:cs="Arial"/>
      <w:sz w:val="24"/>
    </w:rPr>
  </w:style>
  <w:style w:type="character" w:styleId="Hyperlink">
    <w:name w:val="Hyperlink"/>
    <w:basedOn w:val="DefaultParagraphFont"/>
    <w:uiPriority w:val="99"/>
    <w:rsid w:val="00BE3E2D"/>
    <w:rPr>
      <w:rFonts w:cs="Times New Roman"/>
      <w:color w:val="0000FF"/>
      <w:u w:val="single"/>
    </w:rPr>
  </w:style>
  <w:style w:type="paragraph" w:styleId="NormalWeb">
    <w:name w:val="Normal (Web)"/>
    <w:aliases w:val="Normal (Web) Char1,Normal (Web) Char2 Char,Normal (Web) Char1 Char Char,Normal (Web) Char2,Normal (Web) Char1 Char,Body"/>
    <w:basedOn w:val="Normal"/>
    <w:link w:val="NormalWebChar"/>
    <w:uiPriority w:val="99"/>
    <w:unhideWhenUsed/>
    <w:qFormat/>
    <w:rsid w:val="00BE3E2D"/>
    <w:pPr>
      <w:widowControl/>
      <w:autoSpaceDE/>
      <w:autoSpaceDN/>
      <w:spacing w:before="100" w:beforeAutospacing="1" w:after="100" w:afterAutospacing="1"/>
    </w:pPr>
    <w:rPr>
      <w:rFonts w:eastAsia="Times New Roman" w:cs="Times New Roman"/>
      <w:szCs w:val="24"/>
    </w:rPr>
  </w:style>
  <w:style w:type="paragraph" w:customStyle="1" w:styleId="NumberedBullet">
    <w:name w:val="Numbered Bullet"/>
    <w:basedOn w:val="Normal"/>
    <w:link w:val="NumberedBulletChar"/>
    <w:qFormat/>
    <w:rsid w:val="00BE3E2D"/>
    <w:pPr>
      <w:widowControl/>
      <w:tabs>
        <w:tab w:val="left" w:pos="432"/>
        <w:tab w:val="num" w:pos="792"/>
      </w:tabs>
      <w:autoSpaceDE/>
      <w:autoSpaceDN/>
      <w:spacing w:after="120"/>
      <w:ind w:left="792" w:hanging="360"/>
    </w:pPr>
    <w:rPr>
      <w:rFonts w:eastAsia="Times New Roman" w:cs="Times New Roman"/>
      <w:szCs w:val="20"/>
    </w:rPr>
  </w:style>
  <w:style w:type="character" w:customStyle="1" w:styleId="NumberedBulletChar">
    <w:name w:val="Numbered Bullet Char"/>
    <w:basedOn w:val="DefaultParagraphFont"/>
    <w:link w:val="NumberedBullet"/>
    <w:rsid w:val="00BE3E2D"/>
    <w:rPr>
      <w:rFonts w:ascii="Times New Roman" w:eastAsia="Times New Roman" w:hAnsi="Times New Roman" w:cs="Times New Roman"/>
      <w:sz w:val="24"/>
      <w:szCs w:val="20"/>
    </w:rPr>
  </w:style>
  <w:style w:type="paragraph" w:customStyle="1" w:styleId="TableText">
    <w:name w:val="Table Text"/>
    <w:basedOn w:val="Normal"/>
    <w:link w:val="TableTextChar"/>
    <w:qFormat/>
    <w:rsid w:val="00150937"/>
    <w:pPr>
      <w:widowControl/>
      <w:autoSpaceDE/>
      <w:autoSpaceDN/>
      <w:spacing w:after="0"/>
    </w:pPr>
    <w:rPr>
      <w:rFonts w:eastAsia="Times New Roman" w:cs="Times New Roman"/>
      <w:szCs w:val="20"/>
    </w:rPr>
  </w:style>
  <w:style w:type="paragraph" w:styleId="TOC1">
    <w:name w:val="toc 1"/>
    <w:basedOn w:val="Normal"/>
    <w:uiPriority w:val="1"/>
    <w:rsid w:val="00BE3E2D"/>
    <w:pPr>
      <w:spacing w:before="117"/>
      <w:ind w:left="1119" w:hanging="619"/>
    </w:pPr>
    <w:rPr>
      <w:b/>
      <w:bCs/>
    </w:rPr>
  </w:style>
  <w:style w:type="paragraph" w:styleId="TOC2">
    <w:name w:val="toc 2"/>
    <w:basedOn w:val="Normal"/>
    <w:uiPriority w:val="1"/>
    <w:rsid w:val="00BE3E2D"/>
    <w:pPr>
      <w:spacing w:before="121"/>
      <w:ind w:left="900"/>
    </w:pPr>
  </w:style>
  <w:style w:type="paragraph" w:styleId="TOC3">
    <w:name w:val="toc 3"/>
    <w:basedOn w:val="Normal"/>
    <w:uiPriority w:val="1"/>
    <w:rsid w:val="00BE3E2D"/>
    <w:pPr>
      <w:spacing w:before="121"/>
      <w:ind w:left="900"/>
    </w:pPr>
    <w:rPr>
      <w:b/>
      <w:bCs/>
      <w:i/>
    </w:rPr>
  </w:style>
  <w:style w:type="character" w:styleId="UnresolvedMention">
    <w:name w:val="Unresolved Mention"/>
    <w:basedOn w:val="DefaultParagraphFont"/>
    <w:uiPriority w:val="99"/>
    <w:unhideWhenUsed/>
    <w:rsid w:val="00BE3E2D"/>
    <w:rPr>
      <w:color w:val="605E5C"/>
      <w:shd w:val="clear" w:color="auto" w:fill="E1DFDD"/>
    </w:rPr>
  </w:style>
  <w:style w:type="paragraph" w:customStyle="1" w:styleId="NListp1-3WaiverAuthority">
    <w:name w:val="NList (p.1-3 Waiver Authority)"/>
    <w:basedOn w:val="NListExAuth1"/>
    <w:uiPriority w:val="1"/>
    <w:qFormat/>
    <w:rsid w:val="00C61A1B"/>
    <w:rPr>
      <w:b/>
      <w:bCs w:val="0"/>
    </w:rPr>
  </w:style>
  <w:style w:type="paragraph" w:customStyle="1" w:styleId="Bullet1">
    <w:name w:val=".. Bullet 1"/>
    <w:basedOn w:val="Normal"/>
    <w:qFormat/>
    <w:rsid w:val="00DB4F56"/>
    <w:pPr>
      <w:autoSpaceDN/>
      <w:spacing w:after="0"/>
    </w:pPr>
    <w:rPr>
      <w:rFonts w:eastAsia="Times New Roman"/>
      <w:szCs w:val="20"/>
    </w:rPr>
  </w:style>
  <w:style w:type="numbering" w:customStyle="1" w:styleId="CurrentList1">
    <w:name w:val="Current List1"/>
    <w:uiPriority w:val="99"/>
    <w:rsid w:val="00C61A1B"/>
    <w:pPr>
      <w:numPr>
        <w:numId w:val="4"/>
      </w:numPr>
    </w:pPr>
  </w:style>
  <w:style w:type="numbering" w:customStyle="1" w:styleId="CurrentList16">
    <w:name w:val="Current List16"/>
    <w:uiPriority w:val="99"/>
    <w:rsid w:val="00A41776"/>
    <w:pPr>
      <w:numPr>
        <w:numId w:val="21"/>
      </w:numPr>
    </w:pPr>
  </w:style>
  <w:style w:type="numbering" w:customStyle="1" w:styleId="CurrentList3">
    <w:name w:val="Current List3"/>
    <w:uiPriority w:val="99"/>
    <w:rsid w:val="00FC3E73"/>
    <w:pPr>
      <w:numPr>
        <w:numId w:val="7"/>
      </w:numPr>
    </w:pPr>
  </w:style>
  <w:style w:type="numbering" w:customStyle="1" w:styleId="CurrentList2">
    <w:name w:val="Current List2"/>
    <w:uiPriority w:val="99"/>
    <w:rsid w:val="00FC3E73"/>
    <w:pPr>
      <w:numPr>
        <w:numId w:val="6"/>
      </w:numPr>
    </w:pPr>
  </w:style>
  <w:style w:type="table" w:customStyle="1" w:styleId="TableGrid1">
    <w:name w:val="Table Grid1"/>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FC3E73"/>
    <w:pPr>
      <w:numPr>
        <w:numId w:val="8"/>
      </w:numPr>
    </w:pPr>
  </w:style>
  <w:style w:type="numbering" w:customStyle="1" w:styleId="CurrentList5">
    <w:name w:val="Current List5"/>
    <w:uiPriority w:val="99"/>
    <w:rsid w:val="00FC3E73"/>
    <w:pPr>
      <w:numPr>
        <w:numId w:val="9"/>
      </w:numPr>
    </w:pPr>
  </w:style>
  <w:style w:type="numbering" w:customStyle="1" w:styleId="CurrentList6">
    <w:name w:val="Current List6"/>
    <w:uiPriority w:val="99"/>
    <w:rsid w:val="00DC35D3"/>
    <w:pPr>
      <w:numPr>
        <w:numId w:val="10"/>
      </w:numPr>
    </w:pPr>
  </w:style>
  <w:style w:type="numbering" w:customStyle="1" w:styleId="CurrentList7">
    <w:name w:val="Current List7"/>
    <w:uiPriority w:val="99"/>
    <w:rsid w:val="00DC35D3"/>
    <w:pPr>
      <w:numPr>
        <w:numId w:val="11"/>
      </w:numPr>
    </w:pPr>
  </w:style>
  <w:style w:type="numbering" w:customStyle="1" w:styleId="CurrentList8">
    <w:name w:val="Current List8"/>
    <w:uiPriority w:val="99"/>
    <w:rsid w:val="0008645A"/>
    <w:pPr>
      <w:numPr>
        <w:numId w:val="12"/>
      </w:numPr>
    </w:pPr>
  </w:style>
  <w:style w:type="numbering" w:customStyle="1" w:styleId="CurrentList9">
    <w:name w:val="Current List9"/>
    <w:uiPriority w:val="99"/>
    <w:rsid w:val="0008645A"/>
    <w:pPr>
      <w:numPr>
        <w:numId w:val="13"/>
      </w:numPr>
    </w:pPr>
  </w:style>
  <w:style w:type="numbering" w:customStyle="1" w:styleId="CurrentList10">
    <w:name w:val="Current List10"/>
    <w:uiPriority w:val="99"/>
    <w:rsid w:val="00FD042C"/>
    <w:pPr>
      <w:numPr>
        <w:numId w:val="14"/>
      </w:numPr>
    </w:pPr>
  </w:style>
  <w:style w:type="numbering" w:customStyle="1" w:styleId="CurrentList17">
    <w:name w:val="Current List17"/>
    <w:uiPriority w:val="99"/>
    <w:rsid w:val="007641C6"/>
    <w:pPr>
      <w:numPr>
        <w:numId w:val="22"/>
      </w:numPr>
    </w:pPr>
  </w:style>
  <w:style w:type="numbering" w:customStyle="1" w:styleId="CurrentList11">
    <w:name w:val="Current List11"/>
    <w:uiPriority w:val="99"/>
    <w:rsid w:val="00475FE7"/>
    <w:pPr>
      <w:numPr>
        <w:numId w:val="15"/>
      </w:numPr>
    </w:pPr>
  </w:style>
  <w:style w:type="paragraph" w:customStyle="1" w:styleId="TableHeaderCenter">
    <w:name w:val="Table Header Center"/>
    <w:basedOn w:val="Normal"/>
    <w:qFormat/>
    <w:rsid w:val="00334F3C"/>
    <w:pPr>
      <w:widowControl/>
      <w:autoSpaceDE/>
      <w:autoSpaceDN/>
      <w:spacing w:before="60" w:after="60"/>
      <w:jc w:val="center"/>
    </w:pPr>
    <w:rPr>
      <w:rFonts w:eastAsia="Times New Roman" w:cs="Times New Roman"/>
      <w:b/>
      <w:szCs w:val="20"/>
    </w:rPr>
  </w:style>
  <w:style w:type="numbering" w:customStyle="1" w:styleId="CurrentList12">
    <w:name w:val="Current List12"/>
    <w:uiPriority w:val="99"/>
    <w:rsid w:val="005D2456"/>
    <w:pPr>
      <w:numPr>
        <w:numId w:val="16"/>
      </w:numPr>
    </w:pPr>
  </w:style>
  <w:style w:type="numbering" w:customStyle="1" w:styleId="CurrentList13">
    <w:name w:val="Current List13"/>
    <w:uiPriority w:val="99"/>
    <w:rsid w:val="00CE58CC"/>
    <w:pPr>
      <w:numPr>
        <w:numId w:val="17"/>
      </w:numPr>
    </w:pPr>
  </w:style>
  <w:style w:type="numbering" w:customStyle="1" w:styleId="CurrentList14">
    <w:name w:val="Current List14"/>
    <w:uiPriority w:val="99"/>
    <w:rsid w:val="00CE58CC"/>
    <w:pPr>
      <w:numPr>
        <w:numId w:val="18"/>
      </w:numPr>
    </w:pPr>
  </w:style>
  <w:style w:type="paragraph" w:customStyle="1" w:styleId="NList1STC1">
    <w:name w:val=".. NList 1 (STC 1.)"/>
    <w:qFormat/>
    <w:rsid w:val="00D45170"/>
    <w:pPr>
      <w:keepNext/>
      <w:widowControl/>
      <w:numPr>
        <w:ilvl w:val="1"/>
        <w:numId w:val="81"/>
      </w:numPr>
      <w:spacing w:before="240" w:after="240"/>
      <w:outlineLvl w:val="1"/>
    </w:pPr>
    <w:rPr>
      <w:rFonts w:ascii="Times New Roman" w:eastAsiaTheme="majorEastAsia" w:hAnsi="Times New Roman" w:cs="Times New Roman"/>
      <w:b/>
      <w:color w:val="000000" w:themeColor="text1"/>
      <w:kern w:val="2"/>
      <w:sz w:val="24"/>
      <w:szCs w:val="52"/>
      <w14:ligatures w14:val="standardContextual"/>
    </w:rPr>
  </w:style>
  <w:style w:type="numbering" w:customStyle="1" w:styleId="CurrentList15">
    <w:name w:val="Current List15"/>
    <w:uiPriority w:val="99"/>
    <w:rsid w:val="00143852"/>
    <w:pPr>
      <w:numPr>
        <w:numId w:val="19"/>
      </w:numPr>
    </w:pPr>
  </w:style>
  <w:style w:type="paragraph" w:customStyle="1" w:styleId="NList2STC11">
    <w:name w:val=".. NList 2 (STC 1.1.)"/>
    <w:basedOn w:val="NList1STC1"/>
    <w:next w:val="Normal"/>
    <w:qFormat/>
    <w:rsid w:val="00D45170"/>
    <w:pPr>
      <w:keepNext w:val="0"/>
      <w:numPr>
        <w:ilvl w:val="2"/>
      </w:numPr>
      <w:tabs>
        <w:tab w:val="right" w:pos="9360"/>
      </w:tabs>
      <w:outlineLvl w:val="2"/>
    </w:pPr>
    <w:rPr>
      <w:b w:val="0"/>
    </w:rPr>
  </w:style>
  <w:style w:type="numbering" w:customStyle="1" w:styleId="MPROutline">
    <w:name w:val="MPROutline"/>
    <w:uiPriority w:val="99"/>
    <w:locked/>
    <w:rsid w:val="005564B1"/>
    <w:pPr>
      <w:numPr>
        <w:numId w:val="1"/>
      </w:numPr>
    </w:pPr>
  </w:style>
  <w:style w:type="paragraph" w:customStyle="1" w:styleId="NList3STCa">
    <w:name w:val=".. NList 3 (STC a.)"/>
    <w:basedOn w:val="NList2STC11"/>
    <w:qFormat/>
    <w:rsid w:val="00D45170"/>
    <w:pPr>
      <w:numPr>
        <w:ilvl w:val="3"/>
      </w:numPr>
      <w:spacing w:before="200"/>
      <w:outlineLvl w:val="3"/>
    </w:pPr>
  </w:style>
  <w:style w:type="table" w:styleId="LightList">
    <w:name w:val="Light List"/>
    <w:basedOn w:val="TableNormal"/>
    <w:uiPriority w:val="61"/>
    <w:rsid w:val="005564B1"/>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564B1"/>
    <w:pPr>
      <w:widowControl/>
      <w:autoSpaceDE/>
      <w:autoSpaceDN/>
      <w:spacing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564B1"/>
    <w:pPr>
      <w:autoSpaceDN/>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rsid w:val="005564B1"/>
    <w:pPr>
      <w:pBdr>
        <w:bottom w:val="single" w:sz="6" w:space="1" w:color="auto"/>
      </w:pBdr>
      <w:autoSpaceDN/>
      <w:spacing w:line="276"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564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5564B1"/>
    <w:pPr>
      <w:pBdr>
        <w:top w:val="single" w:sz="6" w:space="1" w:color="auto"/>
      </w:pBdr>
      <w:autoSpaceDN/>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564B1"/>
    <w:rPr>
      <w:rFonts w:ascii="Arial" w:eastAsia="Times New Roman" w:hAnsi="Arial" w:cs="Arial"/>
      <w:vanish/>
      <w:sz w:val="16"/>
      <w:szCs w:val="16"/>
    </w:rPr>
  </w:style>
  <w:style w:type="table" w:customStyle="1" w:styleId="TableGrid11">
    <w:name w:val="Table Grid11"/>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564B1"/>
    <w:pPr>
      <w:widowControl/>
      <w:autoSpaceDE/>
      <w:autoSpaceDN/>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EB410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E4D2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2A13"/>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E22A13"/>
    <w:pPr>
      <w:widowControl/>
      <w:autoSpaceDE/>
      <w:autoSpaceDN/>
      <w:spacing w:before="100"/>
    </w:pPr>
    <w:rPr>
      <w:rFonts w:eastAsiaTheme="minorEastAsia"/>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5">
    <w:name w:val="Table Grid5"/>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List level 2 Char"/>
    <w:basedOn w:val="DefaultParagraphFont"/>
    <w:link w:val="Title0"/>
    <w:uiPriority w:val="10"/>
    <w:locked/>
    <w:rsid w:val="00A2283B"/>
    <w:rPr>
      <w:rFonts w:ascii="Cambria" w:eastAsia="MS Gothic" w:hAnsi="Cambria"/>
      <w:color w:val="17365D"/>
      <w:spacing w:val="5"/>
      <w:kern w:val="28"/>
      <w:sz w:val="52"/>
      <w:szCs w:val="52"/>
    </w:rPr>
  </w:style>
  <w:style w:type="paragraph" w:styleId="Title0">
    <w:name w:val="Title"/>
    <w:aliases w:val="List level 2"/>
    <w:basedOn w:val="Normal"/>
    <w:next w:val="Normal"/>
    <w:link w:val="TitleChar"/>
    <w:uiPriority w:val="10"/>
    <w:qFormat/>
    <w:rsid w:val="00A2283B"/>
    <w:pPr>
      <w:widowControl/>
      <w:pBdr>
        <w:bottom w:val="single" w:sz="8" w:space="4" w:color="4F81BD" w:themeColor="accent1"/>
      </w:pBdr>
      <w:autoSpaceDE/>
      <w:autoSpaceDN/>
      <w:spacing w:after="300"/>
      <w:contextualSpacing/>
    </w:pPr>
    <w:rPr>
      <w:rFonts w:ascii="Cambria" w:eastAsia="MS Gothic" w:hAnsi="Cambria" w:cstheme="minorBidi"/>
      <w:color w:val="17365D"/>
      <w:spacing w:val="5"/>
      <w:kern w:val="28"/>
      <w:sz w:val="52"/>
      <w:szCs w:val="52"/>
    </w:rPr>
  </w:style>
  <w:style w:type="character" w:customStyle="1" w:styleId="TitleChar1">
    <w:name w:val="Title Char1"/>
    <w:basedOn w:val="DefaultParagraphFont"/>
    <w:uiPriority w:val="10"/>
    <w:rsid w:val="00A2283B"/>
    <w:rPr>
      <w:rFonts w:asciiTheme="majorHAnsi" w:eastAsiaTheme="majorEastAsia" w:hAnsiTheme="majorHAnsi" w:cstheme="majorBidi"/>
      <w:spacing w:val="-10"/>
      <w:kern w:val="28"/>
      <w:sz w:val="56"/>
      <w:szCs w:val="56"/>
    </w:rPr>
  </w:style>
  <w:style w:type="paragraph" w:styleId="ListParagraph">
    <w:name w:val="List Paragraph"/>
    <w:aliases w:val="target,Dot pt,F5 List Paragraph,No Spacing1,List Paragraph Char Char Char,Indicator Text,Numbered Para 1,Bullet 1,Bullet Points,List Paragraph2,MAIN CONTENT,Normal numbered,Issue Action POC,3,POCG Table Text,FooterText,Level 2 List"/>
    <w:basedOn w:val="Normal"/>
    <w:link w:val="ListParagraphChar"/>
    <w:uiPriority w:val="34"/>
    <w:qFormat/>
    <w:rsid w:val="00D866D0"/>
    <w:pPr>
      <w:ind w:left="720"/>
      <w:contextualSpacing/>
    </w:pPr>
  </w:style>
  <w:style w:type="character" w:customStyle="1" w:styleId="ListParagraphChar">
    <w:name w:val="List Paragraph Char"/>
    <w:aliases w:val="target Char,Dot pt Char,F5 List Paragraph Char,No Spacing1 Char,List Paragraph Char Char Char Char,Indicator Text Char,Numbered Para 1 Char,Bullet 1 Char,Bullet Points Char,List Paragraph2 Char,MAIN CONTENT Char,Normal numbered Char"/>
    <w:link w:val="ListParagraph"/>
    <w:uiPriority w:val="34"/>
    <w:qFormat/>
    <w:locked/>
    <w:rsid w:val="00D866D0"/>
    <w:rPr>
      <w:rFonts w:ascii="Times New Roman" w:eastAsia="Arial" w:hAnsi="Times New Roman" w:cs="Arial"/>
      <w:sz w:val="24"/>
    </w:rPr>
  </w:style>
  <w:style w:type="numbering" w:customStyle="1" w:styleId="CurrentList19">
    <w:name w:val="Current List19"/>
    <w:uiPriority w:val="99"/>
    <w:rsid w:val="00AF3A78"/>
    <w:pPr>
      <w:numPr>
        <w:numId w:val="24"/>
      </w:numPr>
    </w:pPr>
  </w:style>
  <w:style w:type="paragraph" w:customStyle="1" w:styleId="tabletext0">
    <w:name w:val="tabletext"/>
    <w:basedOn w:val="Normal"/>
    <w:rsid w:val="002E4EA3"/>
    <w:pPr>
      <w:widowControl/>
      <w:autoSpaceDE/>
      <w:autoSpaceDN/>
      <w:spacing w:after="0"/>
    </w:pPr>
    <w:rPr>
      <w:rFonts w:ascii="Arial" w:eastAsia="Times New Roman" w:hAnsi="Arial"/>
      <w:sz w:val="22"/>
    </w:rPr>
  </w:style>
  <w:style w:type="character" w:customStyle="1" w:styleId="NormalWebChar">
    <w:name w:val="Normal (Web) Char"/>
    <w:aliases w:val="Normal (Web) Char1 Char1,Normal (Web) Char2 Char Char,Normal (Web) Char1 Char Char Char,Normal (Web) Char2 Char1,Normal (Web) Char1 Char Char1,Body Char"/>
    <w:basedOn w:val="DefaultParagraphFont"/>
    <w:link w:val="NormalWeb"/>
    <w:uiPriority w:val="99"/>
    <w:rsid w:val="002E4EA3"/>
    <w:rPr>
      <w:rFonts w:ascii="Times New Roman" w:eastAsia="Times New Roman" w:hAnsi="Times New Roman" w:cs="Times New Roman"/>
      <w:sz w:val="24"/>
      <w:szCs w:val="24"/>
    </w:rPr>
  </w:style>
  <w:style w:type="paragraph" w:customStyle="1" w:styleId="Bullets1">
    <w:name w:val="Bullets1"/>
    <w:basedOn w:val="Normal"/>
    <w:link w:val="Bullets1Char"/>
    <w:qFormat/>
    <w:rsid w:val="002E4EA3"/>
    <w:pPr>
      <w:widowControl/>
      <w:numPr>
        <w:numId w:val="25"/>
      </w:numPr>
      <w:autoSpaceDE/>
      <w:autoSpaceDN/>
      <w:spacing w:before="120" w:after="200" w:line="276" w:lineRule="auto"/>
    </w:pPr>
    <w:rPr>
      <w:rFonts w:eastAsia="Calibri" w:cs="Times New Roman"/>
      <w:color w:val="000000"/>
      <w:szCs w:val="24"/>
    </w:rPr>
  </w:style>
  <w:style w:type="character" w:customStyle="1" w:styleId="Bullets1Char">
    <w:name w:val="Bullets1 Char"/>
    <w:basedOn w:val="DefaultParagraphFont"/>
    <w:link w:val="Bullets1"/>
    <w:rsid w:val="002E4EA3"/>
    <w:rPr>
      <w:rFonts w:ascii="Times New Roman" w:eastAsia="Calibri" w:hAnsi="Times New Roman" w:cs="Times New Roman"/>
      <w:color w:val="000000"/>
      <w:sz w:val="24"/>
      <w:szCs w:val="24"/>
    </w:rPr>
  </w:style>
  <w:style w:type="character" w:customStyle="1" w:styleId="short-url">
    <w:name w:val="short-url"/>
    <w:basedOn w:val="DefaultParagraphFont"/>
    <w:rsid w:val="002E4EA3"/>
  </w:style>
  <w:style w:type="character" w:styleId="PageNumber">
    <w:name w:val="page number"/>
    <w:basedOn w:val="DefaultParagraphFont"/>
    <w:semiHidden/>
    <w:unhideWhenUsed/>
    <w:rsid w:val="00596F57"/>
  </w:style>
  <w:style w:type="paragraph" w:customStyle="1" w:styleId="TableParagraph">
    <w:name w:val="Table Paragraph"/>
    <w:basedOn w:val="Normal"/>
    <w:uiPriority w:val="1"/>
    <w:qFormat/>
    <w:rsid w:val="00821A17"/>
    <w:pPr>
      <w:spacing w:after="0"/>
    </w:pPr>
    <w:rPr>
      <w:rFonts w:eastAsia="Times New Roman" w:cs="Times New Roman"/>
      <w:sz w:val="22"/>
    </w:rPr>
  </w:style>
  <w:style w:type="paragraph" w:styleId="NoSpacing">
    <w:name w:val="No Spacing"/>
    <w:link w:val="NoSpacingChar"/>
    <w:uiPriority w:val="1"/>
    <w:qFormat/>
    <w:rsid w:val="00866554"/>
    <w:rPr>
      <w:rFonts w:ascii="Times New Roman" w:eastAsia="Times New Roman" w:hAnsi="Times New Roman" w:cs="Times New Roman"/>
    </w:rPr>
  </w:style>
  <w:style w:type="paragraph" w:styleId="List">
    <w:name w:val="List"/>
    <w:basedOn w:val="Normal"/>
    <w:uiPriority w:val="99"/>
    <w:semiHidden/>
    <w:unhideWhenUsed/>
    <w:rsid w:val="00C066DB"/>
    <w:pPr>
      <w:spacing w:after="0"/>
      <w:ind w:left="360" w:hanging="360"/>
      <w:contextualSpacing/>
    </w:pPr>
    <w:rPr>
      <w:rFonts w:eastAsia="Times New Roman" w:cs="Times New Roman"/>
      <w:sz w:val="22"/>
    </w:rPr>
  </w:style>
  <w:style w:type="paragraph" w:styleId="Subtitle">
    <w:name w:val="Subtitle"/>
    <w:aliases w:val="List level 3"/>
    <w:basedOn w:val="ListParagraph"/>
    <w:next w:val="Normal"/>
    <w:link w:val="SubtitleChar"/>
    <w:uiPriority w:val="11"/>
    <w:qFormat/>
    <w:rsid w:val="00D07D0B"/>
    <w:pPr>
      <w:widowControl/>
      <w:numPr>
        <w:numId w:val="26"/>
      </w:numPr>
      <w:autoSpaceDE/>
      <w:autoSpaceDN/>
      <w:spacing w:after="0"/>
    </w:pPr>
    <w:rPr>
      <w:rFonts w:eastAsia="Times New Roman" w:cs="Times New Roman"/>
      <w:szCs w:val="24"/>
    </w:rPr>
  </w:style>
  <w:style w:type="character" w:customStyle="1" w:styleId="SubtitleChar">
    <w:name w:val="Subtitle Char"/>
    <w:aliases w:val="List level 3 Char"/>
    <w:basedOn w:val="DefaultParagraphFont"/>
    <w:link w:val="Subtitle"/>
    <w:uiPriority w:val="11"/>
    <w:rsid w:val="00D07D0B"/>
    <w:rPr>
      <w:rFonts w:ascii="Times New Roman" w:eastAsia="Times New Roman" w:hAnsi="Times New Roman" w:cs="Times New Roman"/>
      <w:sz w:val="24"/>
      <w:szCs w:val="24"/>
    </w:rPr>
  </w:style>
  <w:style w:type="paragraph" w:customStyle="1" w:styleId="BODY1">
    <w:name w:val="BODY1"/>
    <w:basedOn w:val="BodyTextIndent"/>
    <w:link w:val="BODY1Char"/>
    <w:rsid w:val="00490993"/>
    <w:pPr>
      <w:widowControl/>
      <w:autoSpaceDE/>
      <w:autoSpaceDN/>
      <w:spacing w:after="240"/>
      <w:ind w:left="0"/>
    </w:pPr>
    <w:rPr>
      <w:rFonts w:eastAsia="Times New Roman" w:cs="Times New Roman"/>
    </w:rPr>
  </w:style>
  <w:style w:type="character" w:customStyle="1" w:styleId="BODY1Char">
    <w:name w:val="BODY1 Char"/>
    <w:basedOn w:val="BodyTextIndentChar"/>
    <w:link w:val="BODY1"/>
    <w:rsid w:val="00490993"/>
    <w:rPr>
      <w:rFonts w:ascii="Times New Roman" w:eastAsia="Times New Roman" w:hAnsi="Times New Roman" w:cs="Times New Roman"/>
      <w:sz w:val="24"/>
    </w:rPr>
  </w:style>
  <w:style w:type="paragraph" w:styleId="BodyTextIndent">
    <w:name w:val="Body Text Indent"/>
    <w:basedOn w:val="Normal"/>
    <w:link w:val="BodyTextIndentChar"/>
    <w:uiPriority w:val="99"/>
    <w:semiHidden/>
    <w:unhideWhenUsed/>
    <w:rsid w:val="00490993"/>
    <w:pPr>
      <w:spacing w:after="120"/>
      <w:ind w:left="360"/>
    </w:pPr>
  </w:style>
  <w:style w:type="character" w:customStyle="1" w:styleId="BodyTextIndentChar">
    <w:name w:val="Body Text Indent Char"/>
    <w:basedOn w:val="DefaultParagraphFont"/>
    <w:link w:val="BodyTextIndent"/>
    <w:uiPriority w:val="99"/>
    <w:semiHidden/>
    <w:rsid w:val="00490993"/>
    <w:rPr>
      <w:rFonts w:ascii="Times New Roman" w:eastAsia="Arial" w:hAnsi="Times New Roman" w:cs="Arial"/>
      <w:sz w:val="24"/>
    </w:rPr>
  </w:style>
  <w:style w:type="paragraph" w:styleId="ListNumber">
    <w:name w:val="List Number"/>
    <w:basedOn w:val="Normal"/>
    <w:uiPriority w:val="99"/>
    <w:semiHidden/>
    <w:unhideWhenUsed/>
    <w:rsid w:val="00EF75EC"/>
    <w:pPr>
      <w:numPr>
        <w:numId w:val="29"/>
      </w:numPr>
      <w:contextualSpacing/>
    </w:pPr>
  </w:style>
  <w:style w:type="paragraph" w:customStyle="1" w:styleId="footnotedescription">
    <w:name w:val="footnote description"/>
    <w:next w:val="Normal"/>
    <w:link w:val="footnotedescriptionChar"/>
    <w:hidden/>
    <w:rsid w:val="00EF75EC"/>
    <w:pPr>
      <w:widowControl/>
      <w:autoSpaceDE/>
      <w:autoSpaceDN/>
      <w:spacing w:line="259" w:lineRule="auto"/>
      <w:ind w:left="281"/>
    </w:pPr>
    <w:rPr>
      <w:rFonts w:ascii="Calibri" w:eastAsia="Calibri" w:hAnsi="Calibri" w:cs="Calibri"/>
      <w:color w:val="000000"/>
      <w:sz w:val="20"/>
    </w:rPr>
  </w:style>
  <w:style w:type="character" w:customStyle="1" w:styleId="footnotedescriptionChar">
    <w:name w:val="footnote description Char"/>
    <w:link w:val="footnotedescription"/>
    <w:rsid w:val="00EF75EC"/>
    <w:rPr>
      <w:rFonts w:ascii="Calibri" w:eastAsia="Calibri" w:hAnsi="Calibri" w:cs="Calibri"/>
      <w:color w:val="000000"/>
      <w:sz w:val="20"/>
    </w:rPr>
  </w:style>
  <w:style w:type="character" w:customStyle="1" w:styleId="footnotemark">
    <w:name w:val="footnote mark"/>
    <w:hidden/>
    <w:rsid w:val="00EF75EC"/>
    <w:rPr>
      <w:rFonts w:ascii="Calibri" w:eastAsia="Calibri" w:hAnsi="Calibri" w:cs="Calibri"/>
      <w:color w:val="000000"/>
      <w:sz w:val="20"/>
      <w:vertAlign w:val="superscript"/>
    </w:rPr>
  </w:style>
  <w:style w:type="numbering" w:customStyle="1" w:styleId="HHSListofPairedItems">
    <w:name w:val="HHS List of Paired Items"/>
    <w:uiPriority w:val="99"/>
    <w:rsid w:val="00EF75EC"/>
    <w:pPr>
      <w:numPr>
        <w:numId w:val="30"/>
      </w:numPr>
    </w:pPr>
  </w:style>
  <w:style w:type="paragraph" w:customStyle="1" w:styleId="RomanList">
    <w:name w:val="RomanList"/>
    <w:basedOn w:val="ListNumber"/>
    <w:uiPriority w:val="99"/>
    <w:rsid w:val="00EF75EC"/>
    <w:pPr>
      <w:widowControl/>
      <w:numPr>
        <w:numId w:val="31"/>
      </w:numPr>
      <w:autoSpaceDE/>
      <w:autoSpaceDN/>
      <w:spacing w:after="0" w:line="276" w:lineRule="auto"/>
      <w:contextualSpacing w:val="0"/>
    </w:pPr>
    <w:rPr>
      <w:rFonts w:asciiTheme="minorHAnsi" w:eastAsiaTheme="minorHAnsi" w:hAnsiTheme="minorHAnsi" w:cstheme="minorBidi"/>
      <w:sz w:val="22"/>
      <w:szCs w:val="20"/>
    </w:rPr>
  </w:style>
  <w:style w:type="paragraph" w:customStyle="1" w:styleId="NList1">
    <w:name w:val=".. NList 1"/>
    <w:qFormat/>
    <w:rsid w:val="002A08A4"/>
    <w:pPr>
      <w:widowControl/>
      <w:spacing w:before="240" w:after="240"/>
      <w:ind w:left="360" w:hanging="180"/>
      <w:outlineLvl w:val="1"/>
    </w:pPr>
    <w:rPr>
      <w:rFonts w:ascii="Times New Roman" w:eastAsiaTheme="majorEastAsia" w:hAnsi="Times New Roman" w:cs="Times New Roman"/>
      <w:b/>
      <w:sz w:val="24"/>
      <w:szCs w:val="52"/>
    </w:rPr>
  </w:style>
  <w:style w:type="paragraph" w:customStyle="1" w:styleId="NList2">
    <w:name w:val=".. NList 2"/>
    <w:basedOn w:val="NList1"/>
    <w:link w:val="NList2Char"/>
    <w:qFormat/>
    <w:rsid w:val="003659D6"/>
    <w:pPr>
      <w:outlineLvl w:val="2"/>
    </w:pPr>
    <w:rPr>
      <w:b w:val="0"/>
    </w:rPr>
  </w:style>
  <w:style w:type="paragraph" w:customStyle="1" w:styleId="NList3">
    <w:name w:val=".. NList 3"/>
    <w:basedOn w:val="NList2"/>
    <w:qFormat/>
    <w:rsid w:val="003659D6"/>
    <w:pPr>
      <w:ind w:left="1080" w:hanging="360"/>
      <w:outlineLvl w:val="3"/>
    </w:pPr>
  </w:style>
  <w:style w:type="paragraph" w:customStyle="1" w:styleId="NList4">
    <w:name w:val=".. NList 4"/>
    <w:basedOn w:val="NList3"/>
    <w:qFormat/>
    <w:rsid w:val="003659D6"/>
    <w:pPr>
      <w:ind w:left="1800" w:hanging="180"/>
      <w:outlineLvl w:val="4"/>
    </w:pPr>
  </w:style>
  <w:style w:type="paragraph" w:customStyle="1" w:styleId="NList5">
    <w:name w:val=".. NList 5"/>
    <w:basedOn w:val="NList4"/>
    <w:qFormat/>
    <w:rsid w:val="003659D6"/>
    <w:pPr>
      <w:ind w:left="2520" w:hanging="360"/>
      <w:outlineLvl w:val="5"/>
    </w:pPr>
  </w:style>
  <w:style w:type="paragraph" w:customStyle="1" w:styleId="NList6">
    <w:name w:val=".. NList 6"/>
    <w:basedOn w:val="NList5"/>
    <w:qFormat/>
    <w:rsid w:val="003659D6"/>
    <w:pPr>
      <w:ind w:left="3240"/>
      <w:outlineLvl w:val="6"/>
    </w:pPr>
  </w:style>
  <w:style w:type="paragraph" w:customStyle="1" w:styleId="NList7">
    <w:name w:val=".. NList 7"/>
    <w:basedOn w:val="NList6"/>
    <w:qFormat/>
    <w:rsid w:val="003659D6"/>
    <w:pPr>
      <w:ind w:left="3960" w:hanging="180"/>
      <w:outlineLvl w:val="7"/>
    </w:pPr>
  </w:style>
  <w:style w:type="table" w:customStyle="1" w:styleId="TableGrid31">
    <w:name w:val="Table Grid31"/>
    <w:basedOn w:val="TableNormal"/>
    <w:next w:val="TableGrid"/>
    <w:rsid w:val="00A055E1"/>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1">
    <w:name w:val="Outline_L1"/>
    <w:basedOn w:val="Normal"/>
    <w:rsid w:val="00D71754"/>
    <w:pPr>
      <w:widowControl/>
      <w:numPr>
        <w:numId w:val="34"/>
      </w:numPr>
      <w:autoSpaceDE/>
      <w:autoSpaceDN/>
      <w:spacing w:after="240"/>
      <w:outlineLvl w:val="0"/>
    </w:pPr>
    <w:rPr>
      <w:rFonts w:eastAsia="Times New Roman" w:cs="Times New Roman"/>
      <w:szCs w:val="20"/>
    </w:rPr>
  </w:style>
  <w:style w:type="paragraph" w:customStyle="1" w:styleId="OutlineL2">
    <w:name w:val="Outline_L2"/>
    <w:basedOn w:val="OutlineL1"/>
    <w:link w:val="OutlineL2Char"/>
    <w:rsid w:val="00D71754"/>
    <w:pPr>
      <w:numPr>
        <w:ilvl w:val="1"/>
      </w:numPr>
      <w:outlineLvl w:val="1"/>
    </w:pPr>
  </w:style>
  <w:style w:type="paragraph" w:customStyle="1" w:styleId="OutlineL3">
    <w:name w:val="Outline_L3"/>
    <w:basedOn w:val="OutlineL2"/>
    <w:link w:val="OutlineL3Char"/>
    <w:rsid w:val="00D71754"/>
    <w:pPr>
      <w:numPr>
        <w:ilvl w:val="2"/>
      </w:numPr>
      <w:outlineLvl w:val="2"/>
    </w:pPr>
  </w:style>
  <w:style w:type="character" w:customStyle="1" w:styleId="OutlineL3Char">
    <w:name w:val="Outline_L3 Char"/>
    <w:basedOn w:val="DefaultParagraphFont"/>
    <w:link w:val="OutlineL3"/>
    <w:rsid w:val="00D71754"/>
    <w:rPr>
      <w:rFonts w:ascii="Times New Roman" w:eastAsia="Times New Roman" w:hAnsi="Times New Roman" w:cs="Times New Roman"/>
      <w:sz w:val="24"/>
      <w:szCs w:val="20"/>
    </w:rPr>
  </w:style>
  <w:style w:type="paragraph" w:customStyle="1" w:styleId="OutlineL4">
    <w:name w:val="Outline_L4"/>
    <w:basedOn w:val="OutlineL3"/>
    <w:rsid w:val="00D71754"/>
    <w:pPr>
      <w:numPr>
        <w:ilvl w:val="3"/>
      </w:numPr>
      <w:outlineLvl w:val="3"/>
    </w:pPr>
  </w:style>
  <w:style w:type="paragraph" w:customStyle="1" w:styleId="OutlineL5">
    <w:name w:val="Outline_L5"/>
    <w:basedOn w:val="OutlineL4"/>
    <w:rsid w:val="00D71754"/>
    <w:pPr>
      <w:numPr>
        <w:ilvl w:val="4"/>
      </w:numPr>
      <w:outlineLvl w:val="4"/>
    </w:pPr>
  </w:style>
  <w:style w:type="paragraph" w:customStyle="1" w:styleId="OutlineL6">
    <w:name w:val="Outline_L6"/>
    <w:basedOn w:val="OutlineL5"/>
    <w:rsid w:val="00D71754"/>
    <w:pPr>
      <w:numPr>
        <w:ilvl w:val="5"/>
      </w:numPr>
      <w:outlineLvl w:val="5"/>
    </w:pPr>
  </w:style>
  <w:style w:type="paragraph" w:customStyle="1" w:styleId="OutlineL7">
    <w:name w:val="Outline_L7"/>
    <w:basedOn w:val="OutlineL6"/>
    <w:rsid w:val="00D71754"/>
    <w:pPr>
      <w:numPr>
        <w:ilvl w:val="6"/>
      </w:numPr>
      <w:outlineLvl w:val="6"/>
    </w:pPr>
  </w:style>
  <w:style w:type="paragraph" w:customStyle="1" w:styleId="OutlineL8">
    <w:name w:val="Outline_L8"/>
    <w:basedOn w:val="OutlineL7"/>
    <w:rsid w:val="00D71754"/>
    <w:pPr>
      <w:numPr>
        <w:ilvl w:val="7"/>
      </w:numPr>
      <w:outlineLvl w:val="7"/>
    </w:pPr>
  </w:style>
  <w:style w:type="paragraph" w:customStyle="1" w:styleId="OutlineL9">
    <w:name w:val="Outline_L9"/>
    <w:basedOn w:val="OutlineL8"/>
    <w:rsid w:val="00D71754"/>
    <w:pPr>
      <w:numPr>
        <w:ilvl w:val="8"/>
      </w:numPr>
      <w:outlineLvl w:val="8"/>
    </w:pPr>
  </w:style>
  <w:style w:type="character" w:customStyle="1" w:styleId="OutlineL2Char">
    <w:name w:val="Outline_L2 Char"/>
    <w:basedOn w:val="DefaultParagraphFont"/>
    <w:link w:val="OutlineL2"/>
    <w:rsid w:val="00D71754"/>
    <w:rPr>
      <w:rFonts w:ascii="Times New Roman" w:eastAsia="Times New Roman" w:hAnsi="Times New Roman" w:cs="Times New Roman"/>
      <w:sz w:val="24"/>
      <w:szCs w:val="20"/>
    </w:rPr>
  </w:style>
  <w:style w:type="character" w:customStyle="1" w:styleId="normaltextrun">
    <w:name w:val="normaltextrun"/>
    <w:basedOn w:val="DefaultParagraphFont"/>
    <w:rsid w:val="00261D84"/>
  </w:style>
  <w:style w:type="paragraph" w:customStyle="1" w:styleId="paragraph">
    <w:name w:val="paragraph"/>
    <w:basedOn w:val="Normal"/>
    <w:rsid w:val="00261D84"/>
    <w:pPr>
      <w:widowControl/>
      <w:autoSpaceDE/>
      <w:autoSpaceDN/>
      <w:spacing w:before="100" w:beforeAutospacing="1" w:after="100" w:afterAutospacing="1"/>
    </w:pPr>
    <w:rPr>
      <w:rFonts w:eastAsia="Times New Roman" w:cs="Times New Roman"/>
      <w:szCs w:val="24"/>
    </w:rPr>
  </w:style>
  <w:style w:type="paragraph" w:customStyle="1" w:styleId="indent-1">
    <w:name w:val="indent-1"/>
    <w:basedOn w:val="Normal"/>
    <w:rsid w:val="00B64AD4"/>
    <w:pPr>
      <w:widowControl/>
      <w:autoSpaceDE/>
      <w:autoSpaceDN/>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B64AD4"/>
    <w:rPr>
      <w:i/>
      <w:iCs/>
    </w:rPr>
  </w:style>
  <w:style w:type="paragraph" w:customStyle="1" w:styleId="indent-2">
    <w:name w:val="indent-2"/>
    <w:basedOn w:val="Normal"/>
    <w:rsid w:val="00B64AD4"/>
    <w:pPr>
      <w:widowControl/>
      <w:autoSpaceDE/>
      <w:autoSpaceDN/>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B64AD4"/>
  </w:style>
  <w:style w:type="character" w:customStyle="1" w:styleId="paren">
    <w:name w:val="paren"/>
    <w:basedOn w:val="DefaultParagraphFont"/>
    <w:rsid w:val="00B64AD4"/>
  </w:style>
  <w:style w:type="character" w:styleId="Mention">
    <w:name w:val="Mention"/>
    <w:basedOn w:val="DefaultParagraphFont"/>
    <w:uiPriority w:val="99"/>
    <w:unhideWhenUsed/>
    <w:rPr>
      <w:color w:val="2B579A"/>
      <w:shd w:val="clear" w:color="auto" w:fill="E6E6E6"/>
    </w:rPr>
  </w:style>
  <w:style w:type="character" w:customStyle="1" w:styleId="NoSpacingChar">
    <w:name w:val="No Spacing Char"/>
    <w:basedOn w:val="DefaultParagraphFont"/>
    <w:link w:val="NoSpacing"/>
    <w:uiPriority w:val="1"/>
    <w:rsid w:val="00800E16"/>
    <w:rPr>
      <w:rFonts w:ascii="Times New Roman" w:eastAsia="Times New Roman" w:hAnsi="Times New Roman" w:cs="Times New Roman"/>
    </w:rPr>
  </w:style>
  <w:style w:type="character" w:customStyle="1" w:styleId="TableTextChar">
    <w:name w:val="Table Text Char"/>
    <w:link w:val="TableText"/>
    <w:locked/>
    <w:rsid w:val="00D84D92"/>
    <w:rPr>
      <w:rFonts w:ascii="Times New Roman" w:eastAsia="Times New Roman" w:hAnsi="Times New Roman" w:cs="Times New Roman"/>
      <w:sz w:val="24"/>
      <w:szCs w:val="20"/>
    </w:rPr>
  </w:style>
  <w:style w:type="paragraph" w:customStyle="1" w:styleId="psection-1">
    <w:name w:val="psection-1"/>
    <w:basedOn w:val="Normal"/>
    <w:rsid w:val="007B734B"/>
    <w:pPr>
      <w:widowControl/>
      <w:autoSpaceDE/>
      <w:autoSpaceDN/>
      <w:spacing w:before="100" w:beforeAutospacing="1" w:after="100" w:afterAutospacing="1"/>
    </w:pPr>
    <w:rPr>
      <w:rFonts w:eastAsia="Times New Roman" w:cs="Times New Roman"/>
      <w:szCs w:val="24"/>
    </w:rPr>
  </w:style>
  <w:style w:type="character" w:customStyle="1" w:styleId="enumxml">
    <w:name w:val="enumxml"/>
    <w:basedOn w:val="DefaultParagraphFont"/>
    <w:rsid w:val="007B734B"/>
  </w:style>
  <w:style w:type="paragraph" w:customStyle="1" w:styleId="xxxmsonormal">
    <w:name w:val="x_x_xmsonormal"/>
    <w:basedOn w:val="Normal"/>
    <w:rsid w:val="007B734B"/>
    <w:pPr>
      <w:widowControl/>
      <w:autoSpaceDE/>
      <w:autoSpaceDN/>
      <w:spacing w:before="100" w:beforeAutospacing="1" w:after="100" w:afterAutospacing="1"/>
    </w:pPr>
    <w:rPr>
      <w:rFonts w:eastAsia="Times New Roman" w:cs="Times New Roman"/>
      <w:szCs w:val="24"/>
    </w:rPr>
  </w:style>
  <w:style w:type="numbering" w:styleId="111111">
    <w:name w:val="Outline List 2"/>
    <w:basedOn w:val="NoList"/>
    <w:uiPriority w:val="99"/>
    <w:semiHidden/>
    <w:unhideWhenUsed/>
    <w:rsid w:val="00BD2A6B"/>
    <w:pPr>
      <w:numPr>
        <w:numId w:val="36"/>
      </w:numPr>
    </w:pPr>
  </w:style>
  <w:style w:type="numbering" w:styleId="1ai">
    <w:name w:val="Outline List 1"/>
    <w:basedOn w:val="NoList"/>
    <w:uiPriority w:val="99"/>
    <w:semiHidden/>
    <w:unhideWhenUsed/>
    <w:rsid w:val="00BD2A6B"/>
    <w:pPr>
      <w:numPr>
        <w:numId w:val="37"/>
      </w:numPr>
    </w:pPr>
  </w:style>
  <w:style w:type="numbering" w:customStyle="1" w:styleId="CurrentList20">
    <w:name w:val="Current List20"/>
    <w:uiPriority w:val="99"/>
    <w:rsid w:val="00480647"/>
    <w:pPr>
      <w:numPr>
        <w:numId w:val="41"/>
      </w:numPr>
    </w:pPr>
  </w:style>
  <w:style w:type="character" w:customStyle="1" w:styleId="eop">
    <w:name w:val="eop"/>
    <w:basedOn w:val="DefaultParagraphFont"/>
    <w:rsid w:val="00A979F5"/>
  </w:style>
  <w:style w:type="character" w:customStyle="1" w:styleId="contextualspellingandgrammarerror">
    <w:name w:val="contextualspellingandgrammarerror"/>
    <w:basedOn w:val="DefaultParagraphFont"/>
    <w:rsid w:val="00A979F5"/>
  </w:style>
  <w:style w:type="character" w:customStyle="1" w:styleId="spellingerror">
    <w:name w:val="spellingerror"/>
    <w:basedOn w:val="DefaultParagraphFont"/>
    <w:rsid w:val="00A979F5"/>
  </w:style>
  <w:style w:type="character" w:customStyle="1" w:styleId="advancedproofingissue">
    <w:name w:val="advancedproofingissue"/>
    <w:basedOn w:val="DefaultParagraphFont"/>
    <w:rsid w:val="00F84AAD"/>
  </w:style>
  <w:style w:type="table" w:customStyle="1" w:styleId="TableGrid52">
    <w:name w:val="Table Grid52"/>
    <w:basedOn w:val="TableNormal"/>
    <w:next w:val="TableGrid"/>
    <w:rsid w:val="00CA04EA"/>
    <w:pPr>
      <w:widowControl/>
      <w:autoSpaceDE/>
      <w:autoSpaceDN/>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NoSpacing"/>
    <w:next w:val="ListLevel2"/>
    <w:qFormat/>
    <w:rsid w:val="00921BDD"/>
    <w:pPr>
      <w:widowControl/>
      <w:autoSpaceDE/>
      <w:autoSpaceDN/>
      <w:spacing w:before="360"/>
      <w:outlineLvl w:val="0"/>
    </w:pPr>
    <w:rPr>
      <w:rFonts w:asciiTheme="minorHAnsi" w:eastAsiaTheme="minorHAnsi" w:hAnsiTheme="minorHAnsi" w:cstheme="minorBidi"/>
      <w:b/>
      <w:caps/>
      <w:sz w:val="24"/>
    </w:rPr>
  </w:style>
  <w:style w:type="paragraph" w:customStyle="1" w:styleId="ListLevel2">
    <w:name w:val="List Level 2"/>
    <w:basedOn w:val="NoSpacing"/>
    <w:qFormat/>
    <w:rsid w:val="00921BDD"/>
    <w:pPr>
      <w:widowControl/>
      <w:autoSpaceDE/>
      <w:autoSpaceDN/>
      <w:spacing w:before="240"/>
      <w:outlineLvl w:val="1"/>
    </w:pPr>
    <w:rPr>
      <w:rFonts w:asciiTheme="minorHAnsi" w:eastAsiaTheme="minorHAnsi" w:hAnsiTheme="minorHAnsi" w:cstheme="minorBidi"/>
      <w:sz w:val="24"/>
    </w:rPr>
  </w:style>
  <w:style w:type="paragraph" w:customStyle="1" w:styleId="ListLevel3">
    <w:name w:val="List Level 3"/>
    <w:basedOn w:val="NoSpacing"/>
    <w:link w:val="ListLevel3Char"/>
    <w:qFormat/>
    <w:rsid w:val="00921BDD"/>
    <w:pPr>
      <w:widowControl/>
      <w:autoSpaceDE/>
      <w:autoSpaceDN/>
      <w:spacing w:before="240"/>
      <w:outlineLvl w:val="2"/>
    </w:pPr>
    <w:rPr>
      <w:sz w:val="24"/>
    </w:rPr>
  </w:style>
  <w:style w:type="paragraph" w:customStyle="1" w:styleId="ListLevel4">
    <w:name w:val="List Level 4"/>
    <w:basedOn w:val="ListLevel3"/>
    <w:link w:val="ListLevel4Char"/>
    <w:qFormat/>
    <w:rsid w:val="00921BDD"/>
    <w:pPr>
      <w:numPr>
        <w:ilvl w:val="3"/>
      </w:numPr>
      <w:outlineLvl w:val="3"/>
    </w:pPr>
  </w:style>
  <w:style w:type="character" w:customStyle="1" w:styleId="ListLevel3Char">
    <w:name w:val="List Level 3 Char"/>
    <w:basedOn w:val="NoSpacingChar"/>
    <w:link w:val="ListLevel3"/>
    <w:rsid w:val="00921BDD"/>
    <w:rPr>
      <w:rFonts w:ascii="Times New Roman" w:eastAsia="Times New Roman" w:hAnsi="Times New Roman" w:cs="Times New Roman"/>
      <w:sz w:val="24"/>
    </w:rPr>
  </w:style>
  <w:style w:type="paragraph" w:customStyle="1" w:styleId="ListLevel5">
    <w:name w:val="List Level 5"/>
    <w:basedOn w:val="ListLevel4"/>
    <w:qFormat/>
    <w:rsid w:val="00921BDD"/>
    <w:pPr>
      <w:numPr>
        <w:ilvl w:val="4"/>
      </w:numPr>
      <w:outlineLvl w:val="4"/>
    </w:pPr>
  </w:style>
  <w:style w:type="character" w:customStyle="1" w:styleId="ListLevel4Char">
    <w:name w:val="List Level 4 Char"/>
    <w:basedOn w:val="ListLevel3Char"/>
    <w:link w:val="ListLevel4"/>
    <w:rsid w:val="00921BDD"/>
    <w:rPr>
      <w:rFonts w:ascii="Times New Roman" w:eastAsia="Times New Roman" w:hAnsi="Times New Roman" w:cs="Times New Roman"/>
      <w:sz w:val="24"/>
    </w:rPr>
  </w:style>
  <w:style w:type="paragraph" w:customStyle="1" w:styleId="ListLevel6">
    <w:name w:val="List Level 6"/>
    <w:basedOn w:val="ListLevel5"/>
    <w:qFormat/>
    <w:rsid w:val="00921BDD"/>
    <w:pPr>
      <w:numPr>
        <w:ilvl w:val="5"/>
      </w:numPr>
      <w:outlineLvl w:val="5"/>
    </w:pPr>
  </w:style>
  <w:style w:type="character" w:customStyle="1" w:styleId="NList2Char">
    <w:name w:val=".. NList 2 Char"/>
    <w:basedOn w:val="DefaultParagraphFont"/>
    <w:link w:val="NList2"/>
    <w:rsid w:val="004C4E4A"/>
    <w:rPr>
      <w:rFonts w:ascii="Times New Roman" w:eastAsiaTheme="majorEastAsia" w:hAnsi="Times New Roman" w:cs="Times New Roman"/>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48">
      <w:bodyDiv w:val="1"/>
      <w:marLeft w:val="0"/>
      <w:marRight w:val="0"/>
      <w:marTop w:val="0"/>
      <w:marBottom w:val="0"/>
      <w:divBdr>
        <w:top w:val="none" w:sz="0" w:space="0" w:color="auto"/>
        <w:left w:val="none" w:sz="0" w:space="0" w:color="auto"/>
        <w:bottom w:val="none" w:sz="0" w:space="0" w:color="auto"/>
        <w:right w:val="none" w:sz="0" w:space="0" w:color="auto"/>
      </w:divBdr>
    </w:div>
    <w:div w:id="33701158">
      <w:bodyDiv w:val="1"/>
      <w:marLeft w:val="0"/>
      <w:marRight w:val="0"/>
      <w:marTop w:val="0"/>
      <w:marBottom w:val="0"/>
      <w:divBdr>
        <w:top w:val="none" w:sz="0" w:space="0" w:color="auto"/>
        <w:left w:val="none" w:sz="0" w:space="0" w:color="auto"/>
        <w:bottom w:val="none" w:sz="0" w:space="0" w:color="auto"/>
        <w:right w:val="none" w:sz="0" w:space="0" w:color="auto"/>
      </w:divBdr>
    </w:div>
    <w:div w:id="69619652">
      <w:bodyDiv w:val="1"/>
      <w:marLeft w:val="0"/>
      <w:marRight w:val="0"/>
      <w:marTop w:val="0"/>
      <w:marBottom w:val="0"/>
      <w:divBdr>
        <w:top w:val="none" w:sz="0" w:space="0" w:color="auto"/>
        <w:left w:val="none" w:sz="0" w:space="0" w:color="auto"/>
        <w:bottom w:val="none" w:sz="0" w:space="0" w:color="auto"/>
        <w:right w:val="none" w:sz="0" w:space="0" w:color="auto"/>
      </w:divBdr>
    </w:div>
    <w:div w:id="104035446">
      <w:bodyDiv w:val="1"/>
      <w:marLeft w:val="0"/>
      <w:marRight w:val="0"/>
      <w:marTop w:val="0"/>
      <w:marBottom w:val="0"/>
      <w:divBdr>
        <w:top w:val="none" w:sz="0" w:space="0" w:color="auto"/>
        <w:left w:val="none" w:sz="0" w:space="0" w:color="auto"/>
        <w:bottom w:val="none" w:sz="0" w:space="0" w:color="auto"/>
        <w:right w:val="none" w:sz="0" w:space="0" w:color="auto"/>
      </w:divBdr>
    </w:div>
    <w:div w:id="106043448">
      <w:bodyDiv w:val="1"/>
      <w:marLeft w:val="0"/>
      <w:marRight w:val="0"/>
      <w:marTop w:val="0"/>
      <w:marBottom w:val="0"/>
      <w:divBdr>
        <w:top w:val="none" w:sz="0" w:space="0" w:color="auto"/>
        <w:left w:val="none" w:sz="0" w:space="0" w:color="auto"/>
        <w:bottom w:val="none" w:sz="0" w:space="0" w:color="auto"/>
        <w:right w:val="none" w:sz="0" w:space="0" w:color="auto"/>
      </w:divBdr>
    </w:div>
    <w:div w:id="127281984">
      <w:bodyDiv w:val="1"/>
      <w:marLeft w:val="0"/>
      <w:marRight w:val="0"/>
      <w:marTop w:val="0"/>
      <w:marBottom w:val="0"/>
      <w:divBdr>
        <w:top w:val="none" w:sz="0" w:space="0" w:color="auto"/>
        <w:left w:val="none" w:sz="0" w:space="0" w:color="auto"/>
        <w:bottom w:val="none" w:sz="0" w:space="0" w:color="auto"/>
        <w:right w:val="none" w:sz="0" w:space="0" w:color="auto"/>
      </w:divBdr>
    </w:div>
    <w:div w:id="129590513">
      <w:bodyDiv w:val="1"/>
      <w:marLeft w:val="0"/>
      <w:marRight w:val="0"/>
      <w:marTop w:val="0"/>
      <w:marBottom w:val="0"/>
      <w:divBdr>
        <w:top w:val="none" w:sz="0" w:space="0" w:color="auto"/>
        <w:left w:val="none" w:sz="0" w:space="0" w:color="auto"/>
        <w:bottom w:val="none" w:sz="0" w:space="0" w:color="auto"/>
        <w:right w:val="none" w:sz="0" w:space="0" w:color="auto"/>
      </w:divBdr>
    </w:div>
    <w:div w:id="139810627">
      <w:bodyDiv w:val="1"/>
      <w:marLeft w:val="0"/>
      <w:marRight w:val="0"/>
      <w:marTop w:val="0"/>
      <w:marBottom w:val="0"/>
      <w:divBdr>
        <w:top w:val="none" w:sz="0" w:space="0" w:color="auto"/>
        <w:left w:val="none" w:sz="0" w:space="0" w:color="auto"/>
        <w:bottom w:val="none" w:sz="0" w:space="0" w:color="auto"/>
        <w:right w:val="none" w:sz="0" w:space="0" w:color="auto"/>
      </w:divBdr>
    </w:div>
    <w:div w:id="151259073">
      <w:bodyDiv w:val="1"/>
      <w:marLeft w:val="0"/>
      <w:marRight w:val="0"/>
      <w:marTop w:val="0"/>
      <w:marBottom w:val="0"/>
      <w:divBdr>
        <w:top w:val="none" w:sz="0" w:space="0" w:color="auto"/>
        <w:left w:val="none" w:sz="0" w:space="0" w:color="auto"/>
        <w:bottom w:val="none" w:sz="0" w:space="0" w:color="auto"/>
        <w:right w:val="none" w:sz="0" w:space="0" w:color="auto"/>
      </w:divBdr>
    </w:div>
    <w:div w:id="208222380">
      <w:bodyDiv w:val="1"/>
      <w:marLeft w:val="0"/>
      <w:marRight w:val="0"/>
      <w:marTop w:val="0"/>
      <w:marBottom w:val="0"/>
      <w:divBdr>
        <w:top w:val="none" w:sz="0" w:space="0" w:color="auto"/>
        <w:left w:val="none" w:sz="0" w:space="0" w:color="auto"/>
        <w:bottom w:val="none" w:sz="0" w:space="0" w:color="auto"/>
        <w:right w:val="none" w:sz="0" w:space="0" w:color="auto"/>
      </w:divBdr>
    </w:div>
    <w:div w:id="246157541">
      <w:bodyDiv w:val="1"/>
      <w:marLeft w:val="0"/>
      <w:marRight w:val="0"/>
      <w:marTop w:val="0"/>
      <w:marBottom w:val="0"/>
      <w:divBdr>
        <w:top w:val="none" w:sz="0" w:space="0" w:color="auto"/>
        <w:left w:val="none" w:sz="0" w:space="0" w:color="auto"/>
        <w:bottom w:val="none" w:sz="0" w:space="0" w:color="auto"/>
        <w:right w:val="none" w:sz="0" w:space="0" w:color="auto"/>
      </w:divBdr>
    </w:div>
    <w:div w:id="246813357">
      <w:bodyDiv w:val="1"/>
      <w:marLeft w:val="0"/>
      <w:marRight w:val="0"/>
      <w:marTop w:val="0"/>
      <w:marBottom w:val="0"/>
      <w:divBdr>
        <w:top w:val="none" w:sz="0" w:space="0" w:color="auto"/>
        <w:left w:val="none" w:sz="0" w:space="0" w:color="auto"/>
        <w:bottom w:val="none" w:sz="0" w:space="0" w:color="auto"/>
        <w:right w:val="none" w:sz="0" w:space="0" w:color="auto"/>
      </w:divBdr>
    </w:div>
    <w:div w:id="248392656">
      <w:bodyDiv w:val="1"/>
      <w:marLeft w:val="0"/>
      <w:marRight w:val="0"/>
      <w:marTop w:val="0"/>
      <w:marBottom w:val="0"/>
      <w:divBdr>
        <w:top w:val="none" w:sz="0" w:space="0" w:color="auto"/>
        <w:left w:val="none" w:sz="0" w:space="0" w:color="auto"/>
        <w:bottom w:val="none" w:sz="0" w:space="0" w:color="auto"/>
        <w:right w:val="none" w:sz="0" w:space="0" w:color="auto"/>
      </w:divBdr>
    </w:div>
    <w:div w:id="308174622">
      <w:bodyDiv w:val="1"/>
      <w:marLeft w:val="0"/>
      <w:marRight w:val="0"/>
      <w:marTop w:val="0"/>
      <w:marBottom w:val="0"/>
      <w:divBdr>
        <w:top w:val="none" w:sz="0" w:space="0" w:color="auto"/>
        <w:left w:val="none" w:sz="0" w:space="0" w:color="auto"/>
        <w:bottom w:val="none" w:sz="0" w:space="0" w:color="auto"/>
        <w:right w:val="none" w:sz="0" w:space="0" w:color="auto"/>
      </w:divBdr>
    </w:div>
    <w:div w:id="356928401">
      <w:bodyDiv w:val="1"/>
      <w:marLeft w:val="0"/>
      <w:marRight w:val="0"/>
      <w:marTop w:val="0"/>
      <w:marBottom w:val="0"/>
      <w:divBdr>
        <w:top w:val="none" w:sz="0" w:space="0" w:color="auto"/>
        <w:left w:val="none" w:sz="0" w:space="0" w:color="auto"/>
        <w:bottom w:val="none" w:sz="0" w:space="0" w:color="auto"/>
        <w:right w:val="none" w:sz="0" w:space="0" w:color="auto"/>
      </w:divBdr>
    </w:div>
    <w:div w:id="447505438">
      <w:bodyDiv w:val="1"/>
      <w:marLeft w:val="0"/>
      <w:marRight w:val="0"/>
      <w:marTop w:val="0"/>
      <w:marBottom w:val="0"/>
      <w:divBdr>
        <w:top w:val="none" w:sz="0" w:space="0" w:color="auto"/>
        <w:left w:val="none" w:sz="0" w:space="0" w:color="auto"/>
        <w:bottom w:val="none" w:sz="0" w:space="0" w:color="auto"/>
        <w:right w:val="none" w:sz="0" w:space="0" w:color="auto"/>
      </w:divBdr>
    </w:div>
    <w:div w:id="498430133">
      <w:bodyDiv w:val="1"/>
      <w:marLeft w:val="0"/>
      <w:marRight w:val="0"/>
      <w:marTop w:val="0"/>
      <w:marBottom w:val="0"/>
      <w:divBdr>
        <w:top w:val="none" w:sz="0" w:space="0" w:color="auto"/>
        <w:left w:val="none" w:sz="0" w:space="0" w:color="auto"/>
        <w:bottom w:val="none" w:sz="0" w:space="0" w:color="auto"/>
        <w:right w:val="none" w:sz="0" w:space="0" w:color="auto"/>
      </w:divBdr>
    </w:div>
    <w:div w:id="545795933">
      <w:bodyDiv w:val="1"/>
      <w:marLeft w:val="0"/>
      <w:marRight w:val="0"/>
      <w:marTop w:val="0"/>
      <w:marBottom w:val="0"/>
      <w:divBdr>
        <w:top w:val="none" w:sz="0" w:space="0" w:color="auto"/>
        <w:left w:val="none" w:sz="0" w:space="0" w:color="auto"/>
        <w:bottom w:val="none" w:sz="0" w:space="0" w:color="auto"/>
        <w:right w:val="none" w:sz="0" w:space="0" w:color="auto"/>
      </w:divBdr>
    </w:div>
    <w:div w:id="574626604">
      <w:bodyDiv w:val="1"/>
      <w:marLeft w:val="0"/>
      <w:marRight w:val="0"/>
      <w:marTop w:val="0"/>
      <w:marBottom w:val="0"/>
      <w:divBdr>
        <w:top w:val="none" w:sz="0" w:space="0" w:color="auto"/>
        <w:left w:val="none" w:sz="0" w:space="0" w:color="auto"/>
        <w:bottom w:val="none" w:sz="0" w:space="0" w:color="auto"/>
        <w:right w:val="none" w:sz="0" w:space="0" w:color="auto"/>
      </w:divBdr>
    </w:div>
    <w:div w:id="591426575">
      <w:bodyDiv w:val="1"/>
      <w:marLeft w:val="0"/>
      <w:marRight w:val="0"/>
      <w:marTop w:val="0"/>
      <w:marBottom w:val="0"/>
      <w:divBdr>
        <w:top w:val="none" w:sz="0" w:space="0" w:color="auto"/>
        <w:left w:val="none" w:sz="0" w:space="0" w:color="auto"/>
        <w:bottom w:val="none" w:sz="0" w:space="0" w:color="auto"/>
        <w:right w:val="none" w:sz="0" w:space="0" w:color="auto"/>
      </w:divBdr>
    </w:div>
    <w:div w:id="650870334">
      <w:bodyDiv w:val="1"/>
      <w:marLeft w:val="0"/>
      <w:marRight w:val="0"/>
      <w:marTop w:val="0"/>
      <w:marBottom w:val="0"/>
      <w:divBdr>
        <w:top w:val="none" w:sz="0" w:space="0" w:color="auto"/>
        <w:left w:val="none" w:sz="0" w:space="0" w:color="auto"/>
        <w:bottom w:val="none" w:sz="0" w:space="0" w:color="auto"/>
        <w:right w:val="none" w:sz="0" w:space="0" w:color="auto"/>
      </w:divBdr>
    </w:div>
    <w:div w:id="686905430">
      <w:bodyDiv w:val="1"/>
      <w:marLeft w:val="0"/>
      <w:marRight w:val="0"/>
      <w:marTop w:val="0"/>
      <w:marBottom w:val="0"/>
      <w:divBdr>
        <w:top w:val="none" w:sz="0" w:space="0" w:color="auto"/>
        <w:left w:val="none" w:sz="0" w:space="0" w:color="auto"/>
        <w:bottom w:val="none" w:sz="0" w:space="0" w:color="auto"/>
        <w:right w:val="none" w:sz="0" w:space="0" w:color="auto"/>
      </w:divBdr>
    </w:div>
    <w:div w:id="739402062">
      <w:bodyDiv w:val="1"/>
      <w:marLeft w:val="0"/>
      <w:marRight w:val="0"/>
      <w:marTop w:val="0"/>
      <w:marBottom w:val="0"/>
      <w:divBdr>
        <w:top w:val="none" w:sz="0" w:space="0" w:color="auto"/>
        <w:left w:val="none" w:sz="0" w:space="0" w:color="auto"/>
        <w:bottom w:val="none" w:sz="0" w:space="0" w:color="auto"/>
        <w:right w:val="none" w:sz="0" w:space="0" w:color="auto"/>
      </w:divBdr>
    </w:div>
    <w:div w:id="757605404">
      <w:bodyDiv w:val="1"/>
      <w:marLeft w:val="0"/>
      <w:marRight w:val="0"/>
      <w:marTop w:val="0"/>
      <w:marBottom w:val="0"/>
      <w:divBdr>
        <w:top w:val="none" w:sz="0" w:space="0" w:color="auto"/>
        <w:left w:val="none" w:sz="0" w:space="0" w:color="auto"/>
        <w:bottom w:val="none" w:sz="0" w:space="0" w:color="auto"/>
        <w:right w:val="none" w:sz="0" w:space="0" w:color="auto"/>
      </w:divBdr>
    </w:div>
    <w:div w:id="762998277">
      <w:bodyDiv w:val="1"/>
      <w:marLeft w:val="0"/>
      <w:marRight w:val="0"/>
      <w:marTop w:val="0"/>
      <w:marBottom w:val="0"/>
      <w:divBdr>
        <w:top w:val="none" w:sz="0" w:space="0" w:color="auto"/>
        <w:left w:val="none" w:sz="0" w:space="0" w:color="auto"/>
        <w:bottom w:val="none" w:sz="0" w:space="0" w:color="auto"/>
        <w:right w:val="none" w:sz="0" w:space="0" w:color="auto"/>
      </w:divBdr>
    </w:div>
    <w:div w:id="783378531">
      <w:bodyDiv w:val="1"/>
      <w:marLeft w:val="0"/>
      <w:marRight w:val="0"/>
      <w:marTop w:val="0"/>
      <w:marBottom w:val="0"/>
      <w:divBdr>
        <w:top w:val="none" w:sz="0" w:space="0" w:color="auto"/>
        <w:left w:val="none" w:sz="0" w:space="0" w:color="auto"/>
        <w:bottom w:val="none" w:sz="0" w:space="0" w:color="auto"/>
        <w:right w:val="none" w:sz="0" w:space="0" w:color="auto"/>
      </w:divBdr>
    </w:div>
    <w:div w:id="784734479">
      <w:bodyDiv w:val="1"/>
      <w:marLeft w:val="0"/>
      <w:marRight w:val="0"/>
      <w:marTop w:val="0"/>
      <w:marBottom w:val="0"/>
      <w:divBdr>
        <w:top w:val="none" w:sz="0" w:space="0" w:color="auto"/>
        <w:left w:val="none" w:sz="0" w:space="0" w:color="auto"/>
        <w:bottom w:val="none" w:sz="0" w:space="0" w:color="auto"/>
        <w:right w:val="none" w:sz="0" w:space="0" w:color="auto"/>
      </w:divBdr>
    </w:div>
    <w:div w:id="786199892">
      <w:bodyDiv w:val="1"/>
      <w:marLeft w:val="0"/>
      <w:marRight w:val="0"/>
      <w:marTop w:val="0"/>
      <w:marBottom w:val="0"/>
      <w:divBdr>
        <w:top w:val="none" w:sz="0" w:space="0" w:color="auto"/>
        <w:left w:val="none" w:sz="0" w:space="0" w:color="auto"/>
        <w:bottom w:val="none" w:sz="0" w:space="0" w:color="auto"/>
        <w:right w:val="none" w:sz="0" w:space="0" w:color="auto"/>
      </w:divBdr>
    </w:div>
    <w:div w:id="790512493">
      <w:bodyDiv w:val="1"/>
      <w:marLeft w:val="0"/>
      <w:marRight w:val="0"/>
      <w:marTop w:val="0"/>
      <w:marBottom w:val="0"/>
      <w:divBdr>
        <w:top w:val="none" w:sz="0" w:space="0" w:color="auto"/>
        <w:left w:val="none" w:sz="0" w:space="0" w:color="auto"/>
        <w:bottom w:val="none" w:sz="0" w:space="0" w:color="auto"/>
        <w:right w:val="none" w:sz="0" w:space="0" w:color="auto"/>
      </w:divBdr>
    </w:div>
    <w:div w:id="803884713">
      <w:bodyDiv w:val="1"/>
      <w:marLeft w:val="0"/>
      <w:marRight w:val="0"/>
      <w:marTop w:val="0"/>
      <w:marBottom w:val="0"/>
      <w:divBdr>
        <w:top w:val="none" w:sz="0" w:space="0" w:color="auto"/>
        <w:left w:val="none" w:sz="0" w:space="0" w:color="auto"/>
        <w:bottom w:val="none" w:sz="0" w:space="0" w:color="auto"/>
        <w:right w:val="none" w:sz="0" w:space="0" w:color="auto"/>
      </w:divBdr>
    </w:div>
    <w:div w:id="805506720">
      <w:bodyDiv w:val="1"/>
      <w:marLeft w:val="0"/>
      <w:marRight w:val="0"/>
      <w:marTop w:val="0"/>
      <w:marBottom w:val="0"/>
      <w:divBdr>
        <w:top w:val="none" w:sz="0" w:space="0" w:color="auto"/>
        <w:left w:val="none" w:sz="0" w:space="0" w:color="auto"/>
        <w:bottom w:val="none" w:sz="0" w:space="0" w:color="auto"/>
        <w:right w:val="none" w:sz="0" w:space="0" w:color="auto"/>
      </w:divBdr>
    </w:div>
    <w:div w:id="818156071">
      <w:bodyDiv w:val="1"/>
      <w:marLeft w:val="0"/>
      <w:marRight w:val="0"/>
      <w:marTop w:val="0"/>
      <w:marBottom w:val="0"/>
      <w:divBdr>
        <w:top w:val="none" w:sz="0" w:space="0" w:color="auto"/>
        <w:left w:val="none" w:sz="0" w:space="0" w:color="auto"/>
        <w:bottom w:val="none" w:sz="0" w:space="0" w:color="auto"/>
        <w:right w:val="none" w:sz="0" w:space="0" w:color="auto"/>
      </w:divBdr>
    </w:div>
    <w:div w:id="821653258">
      <w:bodyDiv w:val="1"/>
      <w:marLeft w:val="0"/>
      <w:marRight w:val="0"/>
      <w:marTop w:val="0"/>
      <w:marBottom w:val="0"/>
      <w:divBdr>
        <w:top w:val="none" w:sz="0" w:space="0" w:color="auto"/>
        <w:left w:val="none" w:sz="0" w:space="0" w:color="auto"/>
        <w:bottom w:val="none" w:sz="0" w:space="0" w:color="auto"/>
        <w:right w:val="none" w:sz="0" w:space="0" w:color="auto"/>
      </w:divBdr>
    </w:div>
    <w:div w:id="940918274">
      <w:bodyDiv w:val="1"/>
      <w:marLeft w:val="0"/>
      <w:marRight w:val="0"/>
      <w:marTop w:val="0"/>
      <w:marBottom w:val="0"/>
      <w:divBdr>
        <w:top w:val="none" w:sz="0" w:space="0" w:color="auto"/>
        <w:left w:val="none" w:sz="0" w:space="0" w:color="auto"/>
        <w:bottom w:val="none" w:sz="0" w:space="0" w:color="auto"/>
        <w:right w:val="none" w:sz="0" w:space="0" w:color="auto"/>
      </w:divBdr>
    </w:div>
    <w:div w:id="944389462">
      <w:bodyDiv w:val="1"/>
      <w:marLeft w:val="0"/>
      <w:marRight w:val="0"/>
      <w:marTop w:val="0"/>
      <w:marBottom w:val="0"/>
      <w:divBdr>
        <w:top w:val="none" w:sz="0" w:space="0" w:color="auto"/>
        <w:left w:val="none" w:sz="0" w:space="0" w:color="auto"/>
        <w:bottom w:val="none" w:sz="0" w:space="0" w:color="auto"/>
        <w:right w:val="none" w:sz="0" w:space="0" w:color="auto"/>
      </w:divBdr>
    </w:div>
    <w:div w:id="958754239">
      <w:bodyDiv w:val="1"/>
      <w:marLeft w:val="0"/>
      <w:marRight w:val="0"/>
      <w:marTop w:val="0"/>
      <w:marBottom w:val="0"/>
      <w:divBdr>
        <w:top w:val="none" w:sz="0" w:space="0" w:color="auto"/>
        <w:left w:val="none" w:sz="0" w:space="0" w:color="auto"/>
        <w:bottom w:val="none" w:sz="0" w:space="0" w:color="auto"/>
        <w:right w:val="none" w:sz="0" w:space="0" w:color="auto"/>
      </w:divBdr>
    </w:div>
    <w:div w:id="982974853">
      <w:bodyDiv w:val="1"/>
      <w:marLeft w:val="0"/>
      <w:marRight w:val="0"/>
      <w:marTop w:val="0"/>
      <w:marBottom w:val="0"/>
      <w:divBdr>
        <w:top w:val="none" w:sz="0" w:space="0" w:color="auto"/>
        <w:left w:val="none" w:sz="0" w:space="0" w:color="auto"/>
        <w:bottom w:val="none" w:sz="0" w:space="0" w:color="auto"/>
        <w:right w:val="none" w:sz="0" w:space="0" w:color="auto"/>
      </w:divBdr>
    </w:div>
    <w:div w:id="998928437">
      <w:bodyDiv w:val="1"/>
      <w:marLeft w:val="0"/>
      <w:marRight w:val="0"/>
      <w:marTop w:val="0"/>
      <w:marBottom w:val="0"/>
      <w:divBdr>
        <w:top w:val="none" w:sz="0" w:space="0" w:color="auto"/>
        <w:left w:val="none" w:sz="0" w:space="0" w:color="auto"/>
        <w:bottom w:val="none" w:sz="0" w:space="0" w:color="auto"/>
        <w:right w:val="none" w:sz="0" w:space="0" w:color="auto"/>
      </w:divBdr>
    </w:div>
    <w:div w:id="1004011575">
      <w:bodyDiv w:val="1"/>
      <w:marLeft w:val="0"/>
      <w:marRight w:val="0"/>
      <w:marTop w:val="0"/>
      <w:marBottom w:val="0"/>
      <w:divBdr>
        <w:top w:val="none" w:sz="0" w:space="0" w:color="auto"/>
        <w:left w:val="none" w:sz="0" w:space="0" w:color="auto"/>
        <w:bottom w:val="none" w:sz="0" w:space="0" w:color="auto"/>
        <w:right w:val="none" w:sz="0" w:space="0" w:color="auto"/>
      </w:divBdr>
    </w:div>
    <w:div w:id="1021131763">
      <w:bodyDiv w:val="1"/>
      <w:marLeft w:val="0"/>
      <w:marRight w:val="0"/>
      <w:marTop w:val="0"/>
      <w:marBottom w:val="0"/>
      <w:divBdr>
        <w:top w:val="none" w:sz="0" w:space="0" w:color="auto"/>
        <w:left w:val="none" w:sz="0" w:space="0" w:color="auto"/>
        <w:bottom w:val="none" w:sz="0" w:space="0" w:color="auto"/>
        <w:right w:val="none" w:sz="0" w:space="0" w:color="auto"/>
      </w:divBdr>
    </w:div>
    <w:div w:id="1059935407">
      <w:bodyDiv w:val="1"/>
      <w:marLeft w:val="0"/>
      <w:marRight w:val="0"/>
      <w:marTop w:val="0"/>
      <w:marBottom w:val="0"/>
      <w:divBdr>
        <w:top w:val="none" w:sz="0" w:space="0" w:color="auto"/>
        <w:left w:val="none" w:sz="0" w:space="0" w:color="auto"/>
        <w:bottom w:val="none" w:sz="0" w:space="0" w:color="auto"/>
        <w:right w:val="none" w:sz="0" w:space="0" w:color="auto"/>
      </w:divBdr>
    </w:div>
    <w:div w:id="1060134541">
      <w:bodyDiv w:val="1"/>
      <w:marLeft w:val="0"/>
      <w:marRight w:val="0"/>
      <w:marTop w:val="0"/>
      <w:marBottom w:val="0"/>
      <w:divBdr>
        <w:top w:val="none" w:sz="0" w:space="0" w:color="auto"/>
        <w:left w:val="none" w:sz="0" w:space="0" w:color="auto"/>
        <w:bottom w:val="none" w:sz="0" w:space="0" w:color="auto"/>
        <w:right w:val="none" w:sz="0" w:space="0" w:color="auto"/>
      </w:divBdr>
    </w:div>
    <w:div w:id="1145967797">
      <w:bodyDiv w:val="1"/>
      <w:marLeft w:val="0"/>
      <w:marRight w:val="0"/>
      <w:marTop w:val="0"/>
      <w:marBottom w:val="0"/>
      <w:divBdr>
        <w:top w:val="none" w:sz="0" w:space="0" w:color="auto"/>
        <w:left w:val="none" w:sz="0" w:space="0" w:color="auto"/>
        <w:bottom w:val="none" w:sz="0" w:space="0" w:color="auto"/>
        <w:right w:val="none" w:sz="0" w:space="0" w:color="auto"/>
      </w:divBdr>
      <w:divsChild>
        <w:div w:id="9190368">
          <w:marLeft w:val="0"/>
          <w:marRight w:val="0"/>
          <w:marTop w:val="0"/>
          <w:marBottom w:val="0"/>
          <w:divBdr>
            <w:top w:val="none" w:sz="0" w:space="0" w:color="auto"/>
            <w:left w:val="none" w:sz="0" w:space="0" w:color="auto"/>
            <w:bottom w:val="none" w:sz="0" w:space="0" w:color="auto"/>
            <w:right w:val="none" w:sz="0" w:space="0" w:color="auto"/>
          </w:divBdr>
        </w:div>
        <w:div w:id="347408902">
          <w:marLeft w:val="0"/>
          <w:marRight w:val="0"/>
          <w:marTop w:val="0"/>
          <w:marBottom w:val="0"/>
          <w:divBdr>
            <w:top w:val="none" w:sz="0" w:space="0" w:color="auto"/>
            <w:left w:val="none" w:sz="0" w:space="0" w:color="auto"/>
            <w:bottom w:val="none" w:sz="0" w:space="0" w:color="auto"/>
            <w:right w:val="none" w:sz="0" w:space="0" w:color="auto"/>
          </w:divBdr>
        </w:div>
        <w:div w:id="440300134">
          <w:marLeft w:val="0"/>
          <w:marRight w:val="0"/>
          <w:marTop w:val="0"/>
          <w:marBottom w:val="0"/>
          <w:divBdr>
            <w:top w:val="none" w:sz="0" w:space="0" w:color="auto"/>
            <w:left w:val="none" w:sz="0" w:space="0" w:color="auto"/>
            <w:bottom w:val="none" w:sz="0" w:space="0" w:color="auto"/>
            <w:right w:val="none" w:sz="0" w:space="0" w:color="auto"/>
          </w:divBdr>
        </w:div>
        <w:div w:id="471211266">
          <w:marLeft w:val="0"/>
          <w:marRight w:val="0"/>
          <w:marTop w:val="0"/>
          <w:marBottom w:val="0"/>
          <w:divBdr>
            <w:top w:val="none" w:sz="0" w:space="0" w:color="auto"/>
            <w:left w:val="none" w:sz="0" w:space="0" w:color="auto"/>
            <w:bottom w:val="none" w:sz="0" w:space="0" w:color="auto"/>
            <w:right w:val="none" w:sz="0" w:space="0" w:color="auto"/>
          </w:divBdr>
        </w:div>
        <w:div w:id="1114011859">
          <w:marLeft w:val="0"/>
          <w:marRight w:val="0"/>
          <w:marTop w:val="0"/>
          <w:marBottom w:val="0"/>
          <w:divBdr>
            <w:top w:val="none" w:sz="0" w:space="0" w:color="auto"/>
            <w:left w:val="none" w:sz="0" w:space="0" w:color="auto"/>
            <w:bottom w:val="none" w:sz="0" w:space="0" w:color="auto"/>
            <w:right w:val="none" w:sz="0" w:space="0" w:color="auto"/>
          </w:divBdr>
        </w:div>
        <w:div w:id="1210844594">
          <w:marLeft w:val="0"/>
          <w:marRight w:val="0"/>
          <w:marTop w:val="0"/>
          <w:marBottom w:val="0"/>
          <w:divBdr>
            <w:top w:val="none" w:sz="0" w:space="0" w:color="auto"/>
            <w:left w:val="none" w:sz="0" w:space="0" w:color="auto"/>
            <w:bottom w:val="none" w:sz="0" w:space="0" w:color="auto"/>
            <w:right w:val="none" w:sz="0" w:space="0" w:color="auto"/>
          </w:divBdr>
        </w:div>
        <w:div w:id="1256861321">
          <w:marLeft w:val="0"/>
          <w:marRight w:val="0"/>
          <w:marTop w:val="0"/>
          <w:marBottom w:val="0"/>
          <w:divBdr>
            <w:top w:val="none" w:sz="0" w:space="0" w:color="auto"/>
            <w:left w:val="none" w:sz="0" w:space="0" w:color="auto"/>
            <w:bottom w:val="none" w:sz="0" w:space="0" w:color="auto"/>
            <w:right w:val="none" w:sz="0" w:space="0" w:color="auto"/>
          </w:divBdr>
        </w:div>
        <w:div w:id="1276055458">
          <w:marLeft w:val="0"/>
          <w:marRight w:val="0"/>
          <w:marTop w:val="0"/>
          <w:marBottom w:val="0"/>
          <w:divBdr>
            <w:top w:val="none" w:sz="0" w:space="0" w:color="auto"/>
            <w:left w:val="none" w:sz="0" w:space="0" w:color="auto"/>
            <w:bottom w:val="none" w:sz="0" w:space="0" w:color="auto"/>
            <w:right w:val="none" w:sz="0" w:space="0" w:color="auto"/>
          </w:divBdr>
        </w:div>
        <w:div w:id="1419789302">
          <w:marLeft w:val="0"/>
          <w:marRight w:val="0"/>
          <w:marTop w:val="0"/>
          <w:marBottom w:val="0"/>
          <w:divBdr>
            <w:top w:val="none" w:sz="0" w:space="0" w:color="auto"/>
            <w:left w:val="none" w:sz="0" w:space="0" w:color="auto"/>
            <w:bottom w:val="none" w:sz="0" w:space="0" w:color="auto"/>
            <w:right w:val="none" w:sz="0" w:space="0" w:color="auto"/>
          </w:divBdr>
        </w:div>
        <w:div w:id="1530873372">
          <w:marLeft w:val="0"/>
          <w:marRight w:val="0"/>
          <w:marTop w:val="0"/>
          <w:marBottom w:val="0"/>
          <w:divBdr>
            <w:top w:val="none" w:sz="0" w:space="0" w:color="auto"/>
            <w:left w:val="none" w:sz="0" w:space="0" w:color="auto"/>
            <w:bottom w:val="none" w:sz="0" w:space="0" w:color="auto"/>
            <w:right w:val="none" w:sz="0" w:space="0" w:color="auto"/>
          </w:divBdr>
        </w:div>
      </w:divsChild>
    </w:div>
    <w:div w:id="1161388706">
      <w:bodyDiv w:val="1"/>
      <w:marLeft w:val="0"/>
      <w:marRight w:val="0"/>
      <w:marTop w:val="0"/>
      <w:marBottom w:val="0"/>
      <w:divBdr>
        <w:top w:val="none" w:sz="0" w:space="0" w:color="auto"/>
        <w:left w:val="none" w:sz="0" w:space="0" w:color="auto"/>
        <w:bottom w:val="none" w:sz="0" w:space="0" w:color="auto"/>
        <w:right w:val="none" w:sz="0" w:space="0" w:color="auto"/>
      </w:divBdr>
    </w:div>
    <w:div w:id="1170751834">
      <w:bodyDiv w:val="1"/>
      <w:marLeft w:val="0"/>
      <w:marRight w:val="0"/>
      <w:marTop w:val="0"/>
      <w:marBottom w:val="0"/>
      <w:divBdr>
        <w:top w:val="none" w:sz="0" w:space="0" w:color="auto"/>
        <w:left w:val="none" w:sz="0" w:space="0" w:color="auto"/>
        <w:bottom w:val="none" w:sz="0" w:space="0" w:color="auto"/>
        <w:right w:val="none" w:sz="0" w:space="0" w:color="auto"/>
      </w:divBdr>
    </w:div>
    <w:div w:id="1219586557">
      <w:bodyDiv w:val="1"/>
      <w:marLeft w:val="0"/>
      <w:marRight w:val="0"/>
      <w:marTop w:val="0"/>
      <w:marBottom w:val="0"/>
      <w:divBdr>
        <w:top w:val="none" w:sz="0" w:space="0" w:color="auto"/>
        <w:left w:val="none" w:sz="0" w:space="0" w:color="auto"/>
        <w:bottom w:val="none" w:sz="0" w:space="0" w:color="auto"/>
        <w:right w:val="none" w:sz="0" w:space="0" w:color="auto"/>
      </w:divBdr>
    </w:div>
    <w:div w:id="1225410211">
      <w:bodyDiv w:val="1"/>
      <w:marLeft w:val="0"/>
      <w:marRight w:val="0"/>
      <w:marTop w:val="0"/>
      <w:marBottom w:val="0"/>
      <w:divBdr>
        <w:top w:val="none" w:sz="0" w:space="0" w:color="auto"/>
        <w:left w:val="none" w:sz="0" w:space="0" w:color="auto"/>
        <w:bottom w:val="none" w:sz="0" w:space="0" w:color="auto"/>
        <w:right w:val="none" w:sz="0" w:space="0" w:color="auto"/>
      </w:divBdr>
    </w:div>
    <w:div w:id="1232353101">
      <w:bodyDiv w:val="1"/>
      <w:marLeft w:val="0"/>
      <w:marRight w:val="0"/>
      <w:marTop w:val="0"/>
      <w:marBottom w:val="0"/>
      <w:divBdr>
        <w:top w:val="none" w:sz="0" w:space="0" w:color="auto"/>
        <w:left w:val="none" w:sz="0" w:space="0" w:color="auto"/>
        <w:bottom w:val="none" w:sz="0" w:space="0" w:color="auto"/>
        <w:right w:val="none" w:sz="0" w:space="0" w:color="auto"/>
      </w:divBdr>
    </w:div>
    <w:div w:id="1233083527">
      <w:bodyDiv w:val="1"/>
      <w:marLeft w:val="0"/>
      <w:marRight w:val="0"/>
      <w:marTop w:val="0"/>
      <w:marBottom w:val="0"/>
      <w:divBdr>
        <w:top w:val="none" w:sz="0" w:space="0" w:color="auto"/>
        <w:left w:val="none" w:sz="0" w:space="0" w:color="auto"/>
        <w:bottom w:val="none" w:sz="0" w:space="0" w:color="auto"/>
        <w:right w:val="none" w:sz="0" w:space="0" w:color="auto"/>
      </w:divBdr>
    </w:div>
    <w:div w:id="1323849433">
      <w:bodyDiv w:val="1"/>
      <w:marLeft w:val="0"/>
      <w:marRight w:val="0"/>
      <w:marTop w:val="0"/>
      <w:marBottom w:val="0"/>
      <w:divBdr>
        <w:top w:val="none" w:sz="0" w:space="0" w:color="auto"/>
        <w:left w:val="none" w:sz="0" w:space="0" w:color="auto"/>
        <w:bottom w:val="none" w:sz="0" w:space="0" w:color="auto"/>
        <w:right w:val="none" w:sz="0" w:space="0" w:color="auto"/>
      </w:divBdr>
      <w:divsChild>
        <w:div w:id="2064253947">
          <w:marLeft w:val="0"/>
          <w:marRight w:val="0"/>
          <w:marTop w:val="0"/>
          <w:marBottom w:val="60"/>
          <w:divBdr>
            <w:top w:val="none" w:sz="0" w:space="0" w:color="auto"/>
            <w:left w:val="none" w:sz="0" w:space="0" w:color="auto"/>
            <w:bottom w:val="none" w:sz="0" w:space="0" w:color="auto"/>
            <w:right w:val="none" w:sz="0" w:space="0" w:color="auto"/>
          </w:divBdr>
          <w:divsChild>
            <w:div w:id="831287911">
              <w:marLeft w:val="0"/>
              <w:marRight w:val="0"/>
              <w:marTop w:val="0"/>
              <w:marBottom w:val="0"/>
              <w:divBdr>
                <w:top w:val="none" w:sz="0" w:space="0" w:color="auto"/>
                <w:left w:val="none" w:sz="0" w:space="0" w:color="auto"/>
                <w:bottom w:val="none" w:sz="0" w:space="0" w:color="auto"/>
                <w:right w:val="none" w:sz="0" w:space="0" w:color="auto"/>
              </w:divBdr>
              <w:divsChild>
                <w:div w:id="1519664007">
                  <w:marLeft w:val="0"/>
                  <w:marRight w:val="0"/>
                  <w:marTop w:val="0"/>
                  <w:marBottom w:val="0"/>
                  <w:divBdr>
                    <w:top w:val="none" w:sz="0" w:space="0" w:color="auto"/>
                    <w:left w:val="none" w:sz="0" w:space="0" w:color="auto"/>
                    <w:bottom w:val="none" w:sz="0" w:space="0" w:color="auto"/>
                    <w:right w:val="none" w:sz="0" w:space="0" w:color="auto"/>
                  </w:divBdr>
                  <w:divsChild>
                    <w:div w:id="283968955">
                      <w:marLeft w:val="0"/>
                      <w:marRight w:val="0"/>
                      <w:marTop w:val="0"/>
                      <w:marBottom w:val="0"/>
                      <w:divBdr>
                        <w:top w:val="none" w:sz="0" w:space="0" w:color="auto"/>
                        <w:left w:val="none" w:sz="0" w:space="0" w:color="auto"/>
                        <w:bottom w:val="none" w:sz="0" w:space="0" w:color="auto"/>
                        <w:right w:val="none" w:sz="0" w:space="0" w:color="auto"/>
                      </w:divBdr>
                      <w:divsChild>
                        <w:div w:id="11364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57658">
      <w:bodyDiv w:val="1"/>
      <w:marLeft w:val="0"/>
      <w:marRight w:val="0"/>
      <w:marTop w:val="0"/>
      <w:marBottom w:val="0"/>
      <w:divBdr>
        <w:top w:val="none" w:sz="0" w:space="0" w:color="auto"/>
        <w:left w:val="none" w:sz="0" w:space="0" w:color="auto"/>
        <w:bottom w:val="none" w:sz="0" w:space="0" w:color="auto"/>
        <w:right w:val="none" w:sz="0" w:space="0" w:color="auto"/>
      </w:divBdr>
    </w:div>
    <w:div w:id="1362362658">
      <w:bodyDiv w:val="1"/>
      <w:marLeft w:val="0"/>
      <w:marRight w:val="0"/>
      <w:marTop w:val="0"/>
      <w:marBottom w:val="0"/>
      <w:divBdr>
        <w:top w:val="none" w:sz="0" w:space="0" w:color="auto"/>
        <w:left w:val="none" w:sz="0" w:space="0" w:color="auto"/>
        <w:bottom w:val="none" w:sz="0" w:space="0" w:color="auto"/>
        <w:right w:val="none" w:sz="0" w:space="0" w:color="auto"/>
      </w:divBdr>
    </w:div>
    <w:div w:id="1376928990">
      <w:bodyDiv w:val="1"/>
      <w:marLeft w:val="0"/>
      <w:marRight w:val="0"/>
      <w:marTop w:val="0"/>
      <w:marBottom w:val="0"/>
      <w:divBdr>
        <w:top w:val="none" w:sz="0" w:space="0" w:color="auto"/>
        <w:left w:val="none" w:sz="0" w:space="0" w:color="auto"/>
        <w:bottom w:val="none" w:sz="0" w:space="0" w:color="auto"/>
        <w:right w:val="none" w:sz="0" w:space="0" w:color="auto"/>
      </w:divBdr>
    </w:div>
    <w:div w:id="1407608467">
      <w:bodyDiv w:val="1"/>
      <w:marLeft w:val="0"/>
      <w:marRight w:val="0"/>
      <w:marTop w:val="0"/>
      <w:marBottom w:val="0"/>
      <w:divBdr>
        <w:top w:val="none" w:sz="0" w:space="0" w:color="auto"/>
        <w:left w:val="none" w:sz="0" w:space="0" w:color="auto"/>
        <w:bottom w:val="none" w:sz="0" w:space="0" w:color="auto"/>
        <w:right w:val="none" w:sz="0" w:space="0" w:color="auto"/>
      </w:divBdr>
    </w:div>
    <w:div w:id="1412966698">
      <w:bodyDiv w:val="1"/>
      <w:marLeft w:val="0"/>
      <w:marRight w:val="0"/>
      <w:marTop w:val="0"/>
      <w:marBottom w:val="0"/>
      <w:divBdr>
        <w:top w:val="none" w:sz="0" w:space="0" w:color="auto"/>
        <w:left w:val="none" w:sz="0" w:space="0" w:color="auto"/>
        <w:bottom w:val="none" w:sz="0" w:space="0" w:color="auto"/>
        <w:right w:val="none" w:sz="0" w:space="0" w:color="auto"/>
      </w:divBdr>
    </w:div>
    <w:div w:id="1417480024">
      <w:bodyDiv w:val="1"/>
      <w:marLeft w:val="0"/>
      <w:marRight w:val="0"/>
      <w:marTop w:val="0"/>
      <w:marBottom w:val="0"/>
      <w:divBdr>
        <w:top w:val="none" w:sz="0" w:space="0" w:color="auto"/>
        <w:left w:val="none" w:sz="0" w:space="0" w:color="auto"/>
        <w:bottom w:val="none" w:sz="0" w:space="0" w:color="auto"/>
        <w:right w:val="none" w:sz="0" w:space="0" w:color="auto"/>
      </w:divBdr>
    </w:div>
    <w:div w:id="1426804760">
      <w:bodyDiv w:val="1"/>
      <w:marLeft w:val="0"/>
      <w:marRight w:val="0"/>
      <w:marTop w:val="0"/>
      <w:marBottom w:val="0"/>
      <w:divBdr>
        <w:top w:val="none" w:sz="0" w:space="0" w:color="auto"/>
        <w:left w:val="none" w:sz="0" w:space="0" w:color="auto"/>
        <w:bottom w:val="none" w:sz="0" w:space="0" w:color="auto"/>
        <w:right w:val="none" w:sz="0" w:space="0" w:color="auto"/>
      </w:divBdr>
    </w:div>
    <w:div w:id="1440294608">
      <w:bodyDiv w:val="1"/>
      <w:marLeft w:val="0"/>
      <w:marRight w:val="0"/>
      <w:marTop w:val="0"/>
      <w:marBottom w:val="0"/>
      <w:divBdr>
        <w:top w:val="none" w:sz="0" w:space="0" w:color="auto"/>
        <w:left w:val="none" w:sz="0" w:space="0" w:color="auto"/>
        <w:bottom w:val="none" w:sz="0" w:space="0" w:color="auto"/>
        <w:right w:val="none" w:sz="0" w:space="0" w:color="auto"/>
      </w:divBdr>
    </w:div>
    <w:div w:id="1440566867">
      <w:bodyDiv w:val="1"/>
      <w:marLeft w:val="0"/>
      <w:marRight w:val="0"/>
      <w:marTop w:val="0"/>
      <w:marBottom w:val="0"/>
      <w:divBdr>
        <w:top w:val="none" w:sz="0" w:space="0" w:color="auto"/>
        <w:left w:val="none" w:sz="0" w:space="0" w:color="auto"/>
        <w:bottom w:val="none" w:sz="0" w:space="0" w:color="auto"/>
        <w:right w:val="none" w:sz="0" w:space="0" w:color="auto"/>
      </w:divBdr>
    </w:div>
    <w:div w:id="1444762859">
      <w:bodyDiv w:val="1"/>
      <w:marLeft w:val="0"/>
      <w:marRight w:val="0"/>
      <w:marTop w:val="0"/>
      <w:marBottom w:val="0"/>
      <w:divBdr>
        <w:top w:val="none" w:sz="0" w:space="0" w:color="auto"/>
        <w:left w:val="none" w:sz="0" w:space="0" w:color="auto"/>
        <w:bottom w:val="none" w:sz="0" w:space="0" w:color="auto"/>
        <w:right w:val="none" w:sz="0" w:space="0" w:color="auto"/>
      </w:divBdr>
    </w:div>
    <w:div w:id="1452556037">
      <w:bodyDiv w:val="1"/>
      <w:marLeft w:val="0"/>
      <w:marRight w:val="0"/>
      <w:marTop w:val="0"/>
      <w:marBottom w:val="0"/>
      <w:divBdr>
        <w:top w:val="none" w:sz="0" w:space="0" w:color="auto"/>
        <w:left w:val="none" w:sz="0" w:space="0" w:color="auto"/>
        <w:bottom w:val="none" w:sz="0" w:space="0" w:color="auto"/>
        <w:right w:val="none" w:sz="0" w:space="0" w:color="auto"/>
      </w:divBdr>
    </w:div>
    <w:div w:id="1483304536">
      <w:bodyDiv w:val="1"/>
      <w:marLeft w:val="0"/>
      <w:marRight w:val="0"/>
      <w:marTop w:val="0"/>
      <w:marBottom w:val="0"/>
      <w:divBdr>
        <w:top w:val="none" w:sz="0" w:space="0" w:color="auto"/>
        <w:left w:val="none" w:sz="0" w:space="0" w:color="auto"/>
        <w:bottom w:val="none" w:sz="0" w:space="0" w:color="auto"/>
        <w:right w:val="none" w:sz="0" w:space="0" w:color="auto"/>
      </w:divBdr>
    </w:div>
    <w:div w:id="1550142345">
      <w:bodyDiv w:val="1"/>
      <w:marLeft w:val="0"/>
      <w:marRight w:val="0"/>
      <w:marTop w:val="0"/>
      <w:marBottom w:val="0"/>
      <w:divBdr>
        <w:top w:val="none" w:sz="0" w:space="0" w:color="auto"/>
        <w:left w:val="none" w:sz="0" w:space="0" w:color="auto"/>
        <w:bottom w:val="none" w:sz="0" w:space="0" w:color="auto"/>
        <w:right w:val="none" w:sz="0" w:space="0" w:color="auto"/>
      </w:divBdr>
    </w:div>
    <w:div w:id="1551767502">
      <w:bodyDiv w:val="1"/>
      <w:marLeft w:val="0"/>
      <w:marRight w:val="0"/>
      <w:marTop w:val="0"/>
      <w:marBottom w:val="0"/>
      <w:divBdr>
        <w:top w:val="none" w:sz="0" w:space="0" w:color="auto"/>
        <w:left w:val="none" w:sz="0" w:space="0" w:color="auto"/>
        <w:bottom w:val="none" w:sz="0" w:space="0" w:color="auto"/>
        <w:right w:val="none" w:sz="0" w:space="0" w:color="auto"/>
      </w:divBdr>
    </w:div>
    <w:div w:id="1565214468">
      <w:bodyDiv w:val="1"/>
      <w:marLeft w:val="0"/>
      <w:marRight w:val="0"/>
      <w:marTop w:val="0"/>
      <w:marBottom w:val="0"/>
      <w:divBdr>
        <w:top w:val="none" w:sz="0" w:space="0" w:color="auto"/>
        <w:left w:val="none" w:sz="0" w:space="0" w:color="auto"/>
        <w:bottom w:val="none" w:sz="0" w:space="0" w:color="auto"/>
        <w:right w:val="none" w:sz="0" w:space="0" w:color="auto"/>
      </w:divBdr>
    </w:div>
    <w:div w:id="1627275162">
      <w:bodyDiv w:val="1"/>
      <w:marLeft w:val="0"/>
      <w:marRight w:val="0"/>
      <w:marTop w:val="0"/>
      <w:marBottom w:val="0"/>
      <w:divBdr>
        <w:top w:val="none" w:sz="0" w:space="0" w:color="auto"/>
        <w:left w:val="none" w:sz="0" w:space="0" w:color="auto"/>
        <w:bottom w:val="none" w:sz="0" w:space="0" w:color="auto"/>
        <w:right w:val="none" w:sz="0" w:space="0" w:color="auto"/>
      </w:divBdr>
    </w:div>
    <w:div w:id="1628849222">
      <w:bodyDiv w:val="1"/>
      <w:marLeft w:val="0"/>
      <w:marRight w:val="0"/>
      <w:marTop w:val="0"/>
      <w:marBottom w:val="0"/>
      <w:divBdr>
        <w:top w:val="none" w:sz="0" w:space="0" w:color="auto"/>
        <w:left w:val="none" w:sz="0" w:space="0" w:color="auto"/>
        <w:bottom w:val="none" w:sz="0" w:space="0" w:color="auto"/>
        <w:right w:val="none" w:sz="0" w:space="0" w:color="auto"/>
      </w:divBdr>
    </w:div>
    <w:div w:id="1636714246">
      <w:bodyDiv w:val="1"/>
      <w:marLeft w:val="0"/>
      <w:marRight w:val="0"/>
      <w:marTop w:val="0"/>
      <w:marBottom w:val="0"/>
      <w:divBdr>
        <w:top w:val="none" w:sz="0" w:space="0" w:color="auto"/>
        <w:left w:val="none" w:sz="0" w:space="0" w:color="auto"/>
        <w:bottom w:val="none" w:sz="0" w:space="0" w:color="auto"/>
        <w:right w:val="none" w:sz="0" w:space="0" w:color="auto"/>
      </w:divBdr>
    </w:div>
    <w:div w:id="1681857227">
      <w:bodyDiv w:val="1"/>
      <w:marLeft w:val="0"/>
      <w:marRight w:val="0"/>
      <w:marTop w:val="0"/>
      <w:marBottom w:val="0"/>
      <w:divBdr>
        <w:top w:val="none" w:sz="0" w:space="0" w:color="auto"/>
        <w:left w:val="none" w:sz="0" w:space="0" w:color="auto"/>
        <w:bottom w:val="none" w:sz="0" w:space="0" w:color="auto"/>
        <w:right w:val="none" w:sz="0" w:space="0" w:color="auto"/>
      </w:divBdr>
    </w:div>
    <w:div w:id="1685940906">
      <w:bodyDiv w:val="1"/>
      <w:marLeft w:val="0"/>
      <w:marRight w:val="0"/>
      <w:marTop w:val="0"/>
      <w:marBottom w:val="0"/>
      <w:divBdr>
        <w:top w:val="none" w:sz="0" w:space="0" w:color="auto"/>
        <w:left w:val="none" w:sz="0" w:space="0" w:color="auto"/>
        <w:bottom w:val="none" w:sz="0" w:space="0" w:color="auto"/>
        <w:right w:val="none" w:sz="0" w:space="0" w:color="auto"/>
      </w:divBdr>
    </w:div>
    <w:div w:id="1689217664">
      <w:bodyDiv w:val="1"/>
      <w:marLeft w:val="0"/>
      <w:marRight w:val="0"/>
      <w:marTop w:val="0"/>
      <w:marBottom w:val="0"/>
      <w:divBdr>
        <w:top w:val="none" w:sz="0" w:space="0" w:color="auto"/>
        <w:left w:val="none" w:sz="0" w:space="0" w:color="auto"/>
        <w:bottom w:val="none" w:sz="0" w:space="0" w:color="auto"/>
        <w:right w:val="none" w:sz="0" w:space="0" w:color="auto"/>
      </w:divBdr>
    </w:div>
    <w:div w:id="1725332586">
      <w:bodyDiv w:val="1"/>
      <w:marLeft w:val="0"/>
      <w:marRight w:val="0"/>
      <w:marTop w:val="0"/>
      <w:marBottom w:val="0"/>
      <w:divBdr>
        <w:top w:val="none" w:sz="0" w:space="0" w:color="auto"/>
        <w:left w:val="none" w:sz="0" w:space="0" w:color="auto"/>
        <w:bottom w:val="none" w:sz="0" w:space="0" w:color="auto"/>
        <w:right w:val="none" w:sz="0" w:space="0" w:color="auto"/>
      </w:divBdr>
    </w:div>
    <w:div w:id="1729381688">
      <w:bodyDiv w:val="1"/>
      <w:marLeft w:val="0"/>
      <w:marRight w:val="0"/>
      <w:marTop w:val="0"/>
      <w:marBottom w:val="0"/>
      <w:divBdr>
        <w:top w:val="none" w:sz="0" w:space="0" w:color="auto"/>
        <w:left w:val="none" w:sz="0" w:space="0" w:color="auto"/>
        <w:bottom w:val="none" w:sz="0" w:space="0" w:color="auto"/>
        <w:right w:val="none" w:sz="0" w:space="0" w:color="auto"/>
      </w:divBdr>
    </w:div>
    <w:div w:id="1745227158">
      <w:bodyDiv w:val="1"/>
      <w:marLeft w:val="0"/>
      <w:marRight w:val="0"/>
      <w:marTop w:val="0"/>
      <w:marBottom w:val="0"/>
      <w:divBdr>
        <w:top w:val="none" w:sz="0" w:space="0" w:color="auto"/>
        <w:left w:val="none" w:sz="0" w:space="0" w:color="auto"/>
        <w:bottom w:val="none" w:sz="0" w:space="0" w:color="auto"/>
        <w:right w:val="none" w:sz="0" w:space="0" w:color="auto"/>
      </w:divBdr>
    </w:div>
    <w:div w:id="1760903643">
      <w:bodyDiv w:val="1"/>
      <w:marLeft w:val="0"/>
      <w:marRight w:val="0"/>
      <w:marTop w:val="0"/>
      <w:marBottom w:val="0"/>
      <w:divBdr>
        <w:top w:val="none" w:sz="0" w:space="0" w:color="auto"/>
        <w:left w:val="none" w:sz="0" w:space="0" w:color="auto"/>
        <w:bottom w:val="none" w:sz="0" w:space="0" w:color="auto"/>
        <w:right w:val="none" w:sz="0" w:space="0" w:color="auto"/>
      </w:divBdr>
    </w:div>
    <w:div w:id="1786850869">
      <w:bodyDiv w:val="1"/>
      <w:marLeft w:val="0"/>
      <w:marRight w:val="0"/>
      <w:marTop w:val="0"/>
      <w:marBottom w:val="0"/>
      <w:divBdr>
        <w:top w:val="none" w:sz="0" w:space="0" w:color="auto"/>
        <w:left w:val="none" w:sz="0" w:space="0" w:color="auto"/>
        <w:bottom w:val="none" w:sz="0" w:space="0" w:color="auto"/>
        <w:right w:val="none" w:sz="0" w:space="0" w:color="auto"/>
      </w:divBdr>
    </w:div>
    <w:div w:id="1829057303">
      <w:bodyDiv w:val="1"/>
      <w:marLeft w:val="0"/>
      <w:marRight w:val="0"/>
      <w:marTop w:val="0"/>
      <w:marBottom w:val="0"/>
      <w:divBdr>
        <w:top w:val="none" w:sz="0" w:space="0" w:color="auto"/>
        <w:left w:val="none" w:sz="0" w:space="0" w:color="auto"/>
        <w:bottom w:val="none" w:sz="0" w:space="0" w:color="auto"/>
        <w:right w:val="none" w:sz="0" w:space="0" w:color="auto"/>
      </w:divBdr>
    </w:div>
    <w:div w:id="1853298392">
      <w:bodyDiv w:val="1"/>
      <w:marLeft w:val="0"/>
      <w:marRight w:val="0"/>
      <w:marTop w:val="0"/>
      <w:marBottom w:val="0"/>
      <w:divBdr>
        <w:top w:val="none" w:sz="0" w:space="0" w:color="auto"/>
        <w:left w:val="none" w:sz="0" w:space="0" w:color="auto"/>
        <w:bottom w:val="none" w:sz="0" w:space="0" w:color="auto"/>
        <w:right w:val="none" w:sz="0" w:space="0" w:color="auto"/>
      </w:divBdr>
    </w:div>
    <w:div w:id="1853688097">
      <w:bodyDiv w:val="1"/>
      <w:marLeft w:val="0"/>
      <w:marRight w:val="0"/>
      <w:marTop w:val="0"/>
      <w:marBottom w:val="0"/>
      <w:divBdr>
        <w:top w:val="none" w:sz="0" w:space="0" w:color="auto"/>
        <w:left w:val="none" w:sz="0" w:space="0" w:color="auto"/>
        <w:bottom w:val="none" w:sz="0" w:space="0" w:color="auto"/>
        <w:right w:val="none" w:sz="0" w:space="0" w:color="auto"/>
      </w:divBdr>
    </w:div>
    <w:div w:id="1861698996">
      <w:bodyDiv w:val="1"/>
      <w:marLeft w:val="0"/>
      <w:marRight w:val="0"/>
      <w:marTop w:val="0"/>
      <w:marBottom w:val="0"/>
      <w:divBdr>
        <w:top w:val="none" w:sz="0" w:space="0" w:color="auto"/>
        <w:left w:val="none" w:sz="0" w:space="0" w:color="auto"/>
        <w:bottom w:val="none" w:sz="0" w:space="0" w:color="auto"/>
        <w:right w:val="none" w:sz="0" w:space="0" w:color="auto"/>
      </w:divBdr>
    </w:div>
    <w:div w:id="1869680458">
      <w:bodyDiv w:val="1"/>
      <w:marLeft w:val="0"/>
      <w:marRight w:val="0"/>
      <w:marTop w:val="0"/>
      <w:marBottom w:val="0"/>
      <w:divBdr>
        <w:top w:val="none" w:sz="0" w:space="0" w:color="auto"/>
        <w:left w:val="none" w:sz="0" w:space="0" w:color="auto"/>
        <w:bottom w:val="none" w:sz="0" w:space="0" w:color="auto"/>
        <w:right w:val="none" w:sz="0" w:space="0" w:color="auto"/>
      </w:divBdr>
    </w:div>
    <w:div w:id="1873565992">
      <w:bodyDiv w:val="1"/>
      <w:marLeft w:val="0"/>
      <w:marRight w:val="0"/>
      <w:marTop w:val="0"/>
      <w:marBottom w:val="0"/>
      <w:divBdr>
        <w:top w:val="none" w:sz="0" w:space="0" w:color="auto"/>
        <w:left w:val="none" w:sz="0" w:space="0" w:color="auto"/>
        <w:bottom w:val="none" w:sz="0" w:space="0" w:color="auto"/>
        <w:right w:val="none" w:sz="0" w:space="0" w:color="auto"/>
      </w:divBdr>
      <w:divsChild>
        <w:div w:id="15429651">
          <w:marLeft w:val="0"/>
          <w:marRight w:val="0"/>
          <w:marTop w:val="0"/>
          <w:marBottom w:val="0"/>
          <w:divBdr>
            <w:top w:val="none" w:sz="0" w:space="0" w:color="auto"/>
            <w:left w:val="none" w:sz="0" w:space="0" w:color="auto"/>
            <w:bottom w:val="none" w:sz="0" w:space="0" w:color="auto"/>
            <w:right w:val="none" w:sz="0" w:space="0" w:color="auto"/>
          </w:divBdr>
        </w:div>
        <w:div w:id="141775505">
          <w:marLeft w:val="0"/>
          <w:marRight w:val="0"/>
          <w:marTop w:val="0"/>
          <w:marBottom w:val="0"/>
          <w:divBdr>
            <w:top w:val="none" w:sz="0" w:space="0" w:color="auto"/>
            <w:left w:val="none" w:sz="0" w:space="0" w:color="auto"/>
            <w:bottom w:val="none" w:sz="0" w:space="0" w:color="auto"/>
            <w:right w:val="none" w:sz="0" w:space="0" w:color="auto"/>
          </w:divBdr>
        </w:div>
        <w:div w:id="329022903">
          <w:marLeft w:val="0"/>
          <w:marRight w:val="0"/>
          <w:marTop w:val="0"/>
          <w:marBottom w:val="0"/>
          <w:divBdr>
            <w:top w:val="none" w:sz="0" w:space="0" w:color="auto"/>
            <w:left w:val="none" w:sz="0" w:space="0" w:color="auto"/>
            <w:bottom w:val="none" w:sz="0" w:space="0" w:color="auto"/>
            <w:right w:val="none" w:sz="0" w:space="0" w:color="auto"/>
          </w:divBdr>
        </w:div>
        <w:div w:id="719981971">
          <w:marLeft w:val="0"/>
          <w:marRight w:val="0"/>
          <w:marTop w:val="0"/>
          <w:marBottom w:val="0"/>
          <w:divBdr>
            <w:top w:val="none" w:sz="0" w:space="0" w:color="auto"/>
            <w:left w:val="none" w:sz="0" w:space="0" w:color="auto"/>
            <w:bottom w:val="none" w:sz="0" w:space="0" w:color="auto"/>
            <w:right w:val="none" w:sz="0" w:space="0" w:color="auto"/>
          </w:divBdr>
        </w:div>
        <w:div w:id="917053711">
          <w:marLeft w:val="0"/>
          <w:marRight w:val="0"/>
          <w:marTop w:val="0"/>
          <w:marBottom w:val="0"/>
          <w:divBdr>
            <w:top w:val="none" w:sz="0" w:space="0" w:color="auto"/>
            <w:left w:val="none" w:sz="0" w:space="0" w:color="auto"/>
            <w:bottom w:val="none" w:sz="0" w:space="0" w:color="auto"/>
            <w:right w:val="none" w:sz="0" w:space="0" w:color="auto"/>
          </w:divBdr>
        </w:div>
        <w:div w:id="948586462">
          <w:marLeft w:val="0"/>
          <w:marRight w:val="0"/>
          <w:marTop w:val="0"/>
          <w:marBottom w:val="0"/>
          <w:divBdr>
            <w:top w:val="none" w:sz="0" w:space="0" w:color="auto"/>
            <w:left w:val="none" w:sz="0" w:space="0" w:color="auto"/>
            <w:bottom w:val="none" w:sz="0" w:space="0" w:color="auto"/>
            <w:right w:val="none" w:sz="0" w:space="0" w:color="auto"/>
          </w:divBdr>
        </w:div>
        <w:div w:id="967514490">
          <w:marLeft w:val="0"/>
          <w:marRight w:val="0"/>
          <w:marTop w:val="0"/>
          <w:marBottom w:val="0"/>
          <w:divBdr>
            <w:top w:val="none" w:sz="0" w:space="0" w:color="auto"/>
            <w:left w:val="none" w:sz="0" w:space="0" w:color="auto"/>
            <w:bottom w:val="none" w:sz="0" w:space="0" w:color="auto"/>
            <w:right w:val="none" w:sz="0" w:space="0" w:color="auto"/>
          </w:divBdr>
        </w:div>
        <w:div w:id="1077943735">
          <w:marLeft w:val="0"/>
          <w:marRight w:val="0"/>
          <w:marTop w:val="0"/>
          <w:marBottom w:val="0"/>
          <w:divBdr>
            <w:top w:val="none" w:sz="0" w:space="0" w:color="auto"/>
            <w:left w:val="none" w:sz="0" w:space="0" w:color="auto"/>
            <w:bottom w:val="none" w:sz="0" w:space="0" w:color="auto"/>
            <w:right w:val="none" w:sz="0" w:space="0" w:color="auto"/>
          </w:divBdr>
        </w:div>
        <w:div w:id="1104881341">
          <w:marLeft w:val="0"/>
          <w:marRight w:val="0"/>
          <w:marTop w:val="0"/>
          <w:marBottom w:val="0"/>
          <w:divBdr>
            <w:top w:val="none" w:sz="0" w:space="0" w:color="auto"/>
            <w:left w:val="none" w:sz="0" w:space="0" w:color="auto"/>
            <w:bottom w:val="none" w:sz="0" w:space="0" w:color="auto"/>
            <w:right w:val="none" w:sz="0" w:space="0" w:color="auto"/>
          </w:divBdr>
        </w:div>
        <w:div w:id="1148207804">
          <w:marLeft w:val="0"/>
          <w:marRight w:val="0"/>
          <w:marTop w:val="0"/>
          <w:marBottom w:val="0"/>
          <w:divBdr>
            <w:top w:val="none" w:sz="0" w:space="0" w:color="auto"/>
            <w:left w:val="none" w:sz="0" w:space="0" w:color="auto"/>
            <w:bottom w:val="none" w:sz="0" w:space="0" w:color="auto"/>
            <w:right w:val="none" w:sz="0" w:space="0" w:color="auto"/>
          </w:divBdr>
        </w:div>
        <w:div w:id="1302735411">
          <w:marLeft w:val="0"/>
          <w:marRight w:val="0"/>
          <w:marTop w:val="0"/>
          <w:marBottom w:val="0"/>
          <w:divBdr>
            <w:top w:val="none" w:sz="0" w:space="0" w:color="auto"/>
            <w:left w:val="none" w:sz="0" w:space="0" w:color="auto"/>
            <w:bottom w:val="none" w:sz="0" w:space="0" w:color="auto"/>
            <w:right w:val="none" w:sz="0" w:space="0" w:color="auto"/>
          </w:divBdr>
        </w:div>
        <w:div w:id="1927111134">
          <w:marLeft w:val="0"/>
          <w:marRight w:val="0"/>
          <w:marTop w:val="0"/>
          <w:marBottom w:val="0"/>
          <w:divBdr>
            <w:top w:val="none" w:sz="0" w:space="0" w:color="auto"/>
            <w:left w:val="none" w:sz="0" w:space="0" w:color="auto"/>
            <w:bottom w:val="none" w:sz="0" w:space="0" w:color="auto"/>
            <w:right w:val="none" w:sz="0" w:space="0" w:color="auto"/>
          </w:divBdr>
        </w:div>
        <w:div w:id="2034069847">
          <w:marLeft w:val="0"/>
          <w:marRight w:val="0"/>
          <w:marTop w:val="0"/>
          <w:marBottom w:val="0"/>
          <w:divBdr>
            <w:top w:val="none" w:sz="0" w:space="0" w:color="auto"/>
            <w:left w:val="none" w:sz="0" w:space="0" w:color="auto"/>
            <w:bottom w:val="none" w:sz="0" w:space="0" w:color="auto"/>
            <w:right w:val="none" w:sz="0" w:space="0" w:color="auto"/>
          </w:divBdr>
        </w:div>
      </w:divsChild>
    </w:div>
    <w:div w:id="1885867103">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0938071">
      <w:bodyDiv w:val="1"/>
      <w:marLeft w:val="0"/>
      <w:marRight w:val="0"/>
      <w:marTop w:val="0"/>
      <w:marBottom w:val="0"/>
      <w:divBdr>
        <w:top w:val="none" w:sz="0" w:space="0" w:color="auto"/>
        <w:left w:val="none" w:sz="0" w:space="0" w:color="auto"/>
        <w:bottom w:val="none" w:sz="0" w:space="0" w:color="auto"/>
        <w:right w:val="none" w:sz="0" w:space="0" w:color="auto"/>
      </w:divBdr>
    </w:div>
    <w:div w:id="1913003242">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1952124332">
      <w:bodyDiv w:val="1"/>
      <w:marLeft w:val="0"/>
      <w:marRight w:val="0"/>
      <w:marTop w:val="0"/>
      <w:marBottom w:val="0"/>
      <w:divBdr>
        <w:top w:val="none" w:sz="0" w:space="0" w:color="auto"/>
        <w:left w:val="none" w:sz="0" w:space="0" w:color="auto"/>
        <w:bottom w:val="none" w:sz="0" w:space="0" w:color="auto"/>
        <w:right w:val="none" w:sz="0" w:space="0" w:color="auto"/>
      </w:divBdr>
    </w:div>
    <w:div w:id="1986885444">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2047024844">
      <w:bodyDiv w:val="1"/>
      <w:marLeft w:val="0"/>
      <w:marRight w:val="0"/>
      <w:marTop w:val="0"/>
      <w:marBottom w:val="0"/>
      <w:divBdr>
        <w:top w:val="none" w:sz="0" w:space="0" w:color="auto"/>
        <w:left w:val="none" w:sz="0" w:space="0" w:color="auto"/>
        <w:bottom w:val="none" w:sz="0" w:space="0" w:color="auto"/>
        <w:right w:val="none" w:sz="0" w:space="0" w:color="auto"/>
      </w:divBdr>
    </w:div>
    <w:div w:id="2052025893">
      <w:bodyDiv w:val="1"/>
      <w:marLeft w:val="0"/>
      <w:marRight w:val="0"/>
      <w:marTop w:val="0"/>
      <w:marBottom w:val="0"/>
      <w:divBdr>
        <w:top w:val="none" w:sz="0" w:space="0" w:color="auto"/>
        <w:left w:val="none" w:sz="0" w:space="0" w:color="auto"/>
        <w:bottom w:val="none" w:sz="0" w:space="0" w:color="auto"/>
        <w:right w:val="none" w:sz="0" w:space="0" w:color="auto"/>
      </w:divBdr>
    </w:div>
    <w:div w:id="2054422578">
      <w:bodyDiv w:val="1"/>
      <w:marLeft w:val="0"/>
      <w:marRight w:val="0"/>
      <w:marTop w:val="0"/>
      <w:marBottom w:val="0"/>
      <w:divBdr>
        <w:top w:val="none" w:sz="0" w:space="0" w:color="auto"/>
        <w:left w:val="none" w:sz="0" w:space="0" w:color="auto"/>
        <w:bottom w:val="none" w:sz="0" w:space="0" w:color="auto"/>
        <w:right w:val="none" w:sz="0" w:space="0" w:color="auto"/>
      </w:divBdr>
      <w:divsChild>
        <w:div w:id="1169904455">
          <w:marLeft w:val="1886"/>
          <w:marRight w:val="0"/>
          <w:marTop w:val="160"/>
          <w:marBottom w:val="160"/>
          <w:divBdr>
            <w:top w:val="none" w:sz="0" w:space="0" w:color="auto"/>
            <w:left w:val="none" w:sz="0" w:space="0" w:color="auto"/>
            <w:bottom w:val="none" w:sz="0" w:space="0" w:color="auto"/>
            <w:right w:val="none" w:sz="0" w:space="0" w:color="auto"/>
          </w:divBdr>
        </w:div>
      </w:divsChild>
    </w:div>
    <w:div w:id="2077243092">
      <w:bodyDiv w:val="1"/>
      <w:marLeft w:val="0"/>
      <w:marRight w:val="0"/>
      <w:marTop w:val="0"/>
      <w:marBottom w:val="0"/>
      <w:divBdr>
        <w:top w:val="none" w:sz="0" w:space="0" w:color="auto"/>
        <w:left w:val="none" w:sz="0" w:space="0" w:color="auto"/>
        <w:bottom w:val="none" w:sz="0" w:space="0" w:color="auto"/>
        <w:right w:val="none" w:sz="0" w:space="0" w:color="auto"/>
      </w:divBdr>
    </w:div>
    <w:div w:id="2091658885">
      <w:bodyDiv w:val="1"/>
      <w:marLeft w:val="0"/>
      <w:marRight w:val="0"/>
      <w:marTop w:val="0"/>
      <w:marBottom w:val="0"/>
      <w:divBdr>
        <w:top w:val="none" w:sz="0" w:space="0" w:color="auto"/>
        <w:left w:val="none" w:sz="0" w:space="0" w:color="auto"/>
        <w:bottom w:val="none" w:sz="0" w:space="0" w:color="auto"/>
        <w:right w:val="none" w:sz="0" w:space="0" w:color="auto"/>
      </w:divBdr>
      <w:divsChild>
        <w:div w:id="9993571">
          <w:marLeft w:val="1886"/>
          <w:marRight w:val="0"/>
          <w:marTop w:val="160"/>
          <w:marBottom w:val="160"/>
          <w:divBdr>
            <w:top w:val="none" w:sz="0" w:space="0" w:color="auto"/>
            <w:left w:val="none" w:sz="0" w:space="0" w:color="auto"/>
            <w:bottom w:val="none" w:sz="0" w:space="0" w:color="auto"/>
            <w:right w:val="none" w:sz="0" w:space="0" w:color="auto"/>
          </w:divBdr>
        </w:div>
      </w:divsChild>
    </w:div>
    <w:div w:id="210445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yperlink" Target="mailto:DMCPMLR@cms.hh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yperlink" Target="mailto:DMCPMLR@cms.hhs.gov"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hyperlink" Target="https://www.healthit.gov/topic/behavioral-health" TargetMode="External"/><Relationship Id="rId36" Type="http://schemas.microsoft.com/office/2019/05/relationships/documenttasks" Target="documenttasks/documenttasks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yperlink" Target="mailto:DMCPMLR@cms.hhs.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yperlink" Target="https://www.healthit.gov/topic/behavioral-health" TargetMode="External"/><Relationship Id="rId30" Type="http://schemas.openxmlformats.org/officeDocument/2006/relationships/hyperlink" Target="https://www.medicaid.gov/federal-policy-guidance/downloads/cib051919.pdf" TargetMode="External"/><Relationship Id="rId35" Type="http://schemas.openxmlformats.org/officeDocument/2006/relationships/theme" Target="theme/theme1.xm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1" Type="http://schemas.openxmlformats.org/officeDocument/2006/relationships/hyperlink" Target="https://hcp-lan.org/workproducts/apm-refresh-whitepaper-final.pdf" TargetMode="External"/></Relationships>
</file>

<file path=word/documenttasks/documenttasks1.xml><?xml version="1.0" encoding="utf-8"?>
<t:Tasks xmlns:t="http://schemas.microsoft.com/office/tasks/2019/documenttasks" xmlns:oel="http://schemas.microsoft.com/office/2019/extlst">
  <t:Task id="{A424CE5F-C11F-45CC-81BD-27BBE18E3DDB}">
    <t:Anchor>
      <t:Comment id="866890037"/>
    </t:Anchor>
    <t:History>
      <t:Event id="{81A7B489-FD32-4FAF-8853-AAAC745BD0EC}" time="2022-10-03T20:16:47.732Z">
        <t:Attribution userId="S::kaela.konefal@mass.gov::965de3c1-0d6a-4537-813a-6816909429ac" userProvider="AD" userName="Konefal, Kaela (EHS)"/>
        <t:Anchor>
          <t:Comment id="866890037"/>
        </t:Anchor>
        <t:Create/>
      </t:Event>
      <t:Event id="{BE53E0EB-AC36-4CC5-8C87-492D577E8D93}" time="2022-10-03T20:16:47.732Z">
        <t:Attribution userId="S::kaela.konefal@mass.gov::965de3c1-0d6a-4537-813a-6816909429ac" userProvider="AD" userName="Konefal, Kaela (EHS)"/>
        <t:Anchor>
          <t:Comment id="866890037"/>
        </t:Anchor>
        <t:Assign userId="S::laxmi.tierney@mass.gov::e28d0aa0-4ce9-4140-ba84-85fe89b02c2e" userProvider="AD" userName="Tierney, Laxmi (EHS)"/>
      </t:Event>
      <t:Event id="{977C0B2B-6C29-4464-BA3A-9EF017C90B6B}" time="2022-10-03T20:16:47.732Z">
        <t:Attribution userId="S::kaela.konefal@mass.gov::965de3c1-0d6a-4537-813a-6816909429ac" userProvider="AD" userName="Konefal, Kaela (EHS)"/>
        <t:Anchor>
          <t:Comment id="866890037"/>
        </t:Anchor>
        <t:SetTitle title="@Tierney, Laxmi (EHS) I can't find a reference to this in the UC section. Does it sound familiar to you at all?"/>
      </t:Event>
    </t:History>
  </t:Task>
  <t:Task id="{C3985510-C76A-4655-B230-9B5E1EEADD1D}">
    <t:Anchor>
      <t:Comment id="1367580265"/>
    </t:Anchor>
    <t:History>
      <t:Event id="{3CA6C802-3E36-41F8-ACC3-F4E8CD050E42}" time="2022-10-03T17:49:57.625Z">
        <t:Attribution userId="S::emily.cooper@mass.gov::5d740a0b-2802-48fe-9ec1-c67c3b4a2340" userProvider="AD" userName="Cooper, Emily (ELD)"/>
        <t:Anchor>
          <t:Comment id="1367580265"/>
        </t:Anchor>
        <t:Create/>
      </t:Event>
      <t:Event id="{D3FA931B-E41C-48F6-8699-846127CF265C}" time="2022-10-03T17:49:57.625Z">
        <t:Attribution userId="S::emily.cooper@mass.gov::5d740a0b-2802-48fe-9ec1-c67c3b4a2340" userProvider="AD" userName="Cooper, Emily (ELD)"/>
        <t:Anchor>
          <t:Comment id="1367580265"/>
        </t:Anchor>
        <t:Assign userId="S::vered.jona@mass.gov::82a30348-5009-4405-a4e4-1e0ed7178188" userProvider="AD" userName="Jona, Vered (EHS)"/>
      </t:Event>
      <t:Event id="{B426819F-4512-4294-B809-70A1039ACF93}" time="2022-10-03T17:49:57.625Z">
        <t:Attribution userId="S::emily.cooper@mass.gov::5d740a0b-2802-48fe-9ec1-c67c3b4a2340" userProvider="AD" userName="Cooper, Emily (ELD)"/>
        <t:Anchor>
          <t:Comment id="1367580265"/>
        </t:Anchor>
        <t:SetTitle title="@Jona, Vered (EHS) my notes say that we deleted this"/>
      </t:Event>
      <t:Event id="{72C1CACE-CBFC-4F7C-946C-2861A666C854}" time="2022-10-03T18:59:10.431Z">
        <t:Attribution userId="S::martha.farlow@mass.gov::4edb9da1-403c-4bb5-a368-317b2388ff7b" userProvider="AD" userName="Farlow, Martha (EHS)"/>
        <t:Progress percentComplete="100"/>
      </t:Event>
    </t:History>
  </t:Task>
  <t:Task id="{3E9AC56C-8382-453C-A230-D5A296D9222C}">
    <t:Anchor>
      <t:Comment id="1551555528"/>
    </t:Anchor>
    <t:History>
      <t:Event id="{EAECB774-1B78-4053-B529-26BB0D8DD60B}" time="2022-10-05T19:02:54.409Z">
        <t:Attribution userId="S::kaela.konefal@mass.gov::965de3c1-0d6a-4537-813a-6816909429ac" userProvider="AD" userName="Konefal, Kaela (EHS)"/>
        <t:Anchor>
          <t:Comment id="1551555528"/>
        </t:Anchor>
        <t:Create/>
      </t:Event>
      <t:Event id="{974A1471-829B-4218-A6B3-9795CFFEE2CB}" time="2022-10-05T19:02:54.409Z">
        <t:Attribution userId="S::kaela.konefal@mass.gov::965de3c1-0d6a-4537-813a-6816909429ac" userProvider="AD" userName="Konefal, Kaela (EHS)"/>
        <t:Anchor>
          <t:Comment id="1551555528"/>
        </t:Anchor>
        <t:Assign userId="S::laxmi.tierney@mass.gov::e28d0aa0-4ce9-4140-ba84-85fe89b02c2e" userProvider="AD" userName="Tierney, Laxmi (EHS)"/>
      </t:Event>
      <t:Event id="{65CBF6CA-818B-4E76-B973-10D41527B5E1}" time="2022-10-05T19:02:54.409Z">
        <t:Attribution userId="S::kaela.konefal@mass.gov::965de3c1-0d6a-4537-813a-6816909429ac" userProvider="AD" userName="Konefal, Kaela (EHS)"/>
        <t:Anchor>
          <t:Comment id="1551555528"/>
        </t:Anchor>
        <t:SetTitle title="@Tierney, Laxmi (EHS) Should this be Charts A-C? And the one a few lines above?"/>
      </t:Event>
      <t:Event id="{0E373416-CEF5-4C97-A609-89B73F584C86}" time="2022-10-21T01:26:01.956Z">
        <t:Attribution userId="S::kaela.konefal@mass.gov::965de3c1-0d6a-4537-813a-6816909429ac" userProvider="AD" userName="Konefal, Kaela (EHS)"/>
        <t:Progress percentComplete="100"/>
      </t:Event>
    </t:History>
  </t:Task>
  <t:Task id="{C9FA0AF6-06C0-4B5D-B15E-3383F748CD11}">
    <t:Anchor>
      <t:Comment id="800145572"/>
    </t:Anchor>
    <t:History>
      <t:Event id="{F1390A32-2112-4076-8671-A972F0E998CC}" time="2022-10-06T11:54:33.866Z">
        <t:Attribution userId="S::heather.rossi@mass.gov::f2b88c4e-96e8-4db0-92c2-d00e4b1783bc" userProvider="AD" userName="Rossi, Heather (EHS)"/>
        <t:Anchor>
          <t:Comment id="800145572"/>
        </t:Anchor>
        <t:Create/>
      </t:Event>
      <t:Event id="{DF2B14B9-0C22-4D99-93E9-5E8BA4C202B5}" time="2022-10-06T11:54:33.866Z">
        <t:Attribution userId="S::heather.rossi@mass.gov::f2b88c4e-96e8-4db0-92c2-d00e4b1783bc" userProvider="AD" userName="Rossi, Heather (EHS)"/>
        <t:Anchor>
          <t:Comment id="800145572"/>
        </t:Anchor>
        <t:Assign userId="S::Kevin.R.Larivee@mass.gov::7197b6a0-ff79-4bfc-a010-430217471568" userProvider="AD" userName="Larivee, Kevin R. (EHS)"/>
      </t:Event>
      <t:Event id="{F6FD978D-E8B5-426C-A895-484338C69174}" time="2022-10-06T11:54:33.866Z">
        <t:Attribution userId="S::heather.rossi@mass.gov::f2b88c4e-96e8-4db0-92c2-d00e4b1783bc" userProvider="AD" userName="Rossi, Heather (EHS)"/>
        <t:Anchor>
          <t:Comment id="800145572"/>
        </t:Anchor>
        <t:SetTitle title="@Larivee, Kevin R. (EHS) Mike wants to edit the FPL range. Does this work?"/>
      </t:Event>
      <t:Event id="{901824D7-33ED-419F-B617-E99E267A88E5}" time="2022-10-19T18:07:05.905Z">
        <t:Attribution userId="S::kevin.r.larivee@mass.gov::7197b6a0-ff79-4bfc-a010-430217471568" userProvider="AD" userName="Larivee, Kevin R. (EHS)"/>
        <t:Progress percentComplete="100"/>
      </t:Event>
    </t:History>
  </t:Task>
  <t:Task id="{7781777B-E386-4AB8-AE8B-4C5E199D0A71}">
    <t:Anchor>
      <t:Comment id="197200105"/>
    </t:Anchor>
    <t:History>
      <t:Event id="{E97BBCC5-6AF4-455A-9841-F688351066B5}" time="2022-10-19T17:23:40.079Z">
        <t:Attribution userId="S::kaela.konefal@mass.gov::965de3c1-0d6a-4537-813a-6816909429ac" userProvider="AD" userName="Konefal, Kaela (EHS)"/>
        <t:Anchor>
          <t:Comment id="773820128"/>
        </t:Anchor>
        <t:Create/>
      </t:Event>
      <t:Event id="{43F951C0-2171-4082-9213-C4941E01CBC9}" time="2022-10-19T17:23:40.079Z">
        <t:Attribution userId="S::kaela.konefal@mass.gov::965de3c1-0d6a-4537-813a-6816909429ac" userProvider="AD" userName="Konefal, Kaela (EHS)"/>
        <t:Anchor>
          <t:Comment id="773820128"/>
        </t:Anchor>
        <t:Assign userId="S::Martha.Farlow@mass.gov::4edb9da1-403c-4bb5-a368-317b2388ff7b" userProvider="AD" userName="Farlow, Martha (EHS)"/>
      </t:Event>
      <t:Event id="{3DE272D7-9FA5-4950-B3A2-38A94B49B4BE}" time="2022-10-19T17:23:40.079Z">
        <t:Attribution userId="S::kaela.konefal@mass.gov::965de3c1-0d6a-4537-813a-6816909429ac" userProvider="AD" userName="Konefal, Kaela (EHS)"/>
        <t:Anchor>
          <t:Comment id="773820128"/>
        </t:Anchor>
        <t:SetTitle title="@Farlow, Martha (EHS) We're not changing to 4/3, correct?"/>
      </t:Event>
      <t:Event id="{7EC10ED2-0FBA-47AB-8BB4-926EF0474A22}" time="2022-10-20T00:25:35.734Z">
        <t:Attribution userId="S::martha.farlow@mass.gov::4edb9da1-403c-4bb5-a368-317b2388ff7b" userProvider="AD" userName="Farlow, Martha (EHS)"/>
        <t:Progress percentComplete="100"/>
      </t:Event>
    </t:History>
  </t:Task>
  <t:Task id="{FA404D9B-F795-47DB-9FA7-962DCAF39CE1}">
    <t:Anchor>
      <t:Comment id="1239724240"/>
    </t:Anchor>
    <t:History>
      <t:Event id="{AE37F91C-49DC-4DFA-93FC-5B7E4F96B893}" time="2022-10-19T17:18:04.065Z">
        <t:Attribution userId="S::kaela.konefal@mass.gov::965de3c1-0d6a-4537-813a-6816909429ac" userProvider="AD" userName="Konefal, Kaela (EHS)"/>
        <t:Anchor>
          <t:Comment id="628942934"/>
        </t:Anchor>
        <t:Create/>
      </t:Event>
      <t:Event id="{0F8558AC-B605-4261-9580-1FBE768E3479}" time="2022-10-19T17:18:04.065Z">
        <t:Attribution userId="S::kaela.konefal@mass.gov::965de3c1-0d6a-4537-813a-6816909429ac" userProvider="AD" userName="Konefal, Kaela (EHS)"/>
        <t:Anchor>
          <t:Comment id="628942934"/>
        </t:Anchor>
        <t:Assign userId="S::Alicia.R.Scahill@mass.gov::edb4bd38-7598-4231-bbdc-e64b5218a89d" userProvider="AD" userName="Scahill, Alicia R. (EHS)"/>
      </t:Event>
      <t:Event id="{CFD3071D-32F3-4B96-A521-8D429620F061}" time="2022-10-19T17:18:04.065Z">
        <t:Attribution userId="S::kaela.konefal@mass.gov::965de3c1-0d6a-4537-813a-6816909429ac" userProvider="AD" userName="Konefal, Kaela (EHS)"/>
        <t:Anchor>
          <t:Comment id="628942934"/>
        </t:Anchor>
        <t:SetTitle title="@Scahill, Alicia R. (EHS) Is this edit sufficient? And is the following comment to CMS sufficient? CMS- Edited to make clear that in each instance we're referring to the same UC Application or substantively equivalent report."/>
      </t:Event>
      <t:Event id="{18EAEB12-E2C1-4D68-8FCA-7D2A73DC4643}" time="2022-10-20T20:14:21.383Z">
        <t:Attribution userId="S::kaela.konefal@mass.gov::965de3c1-0d6a-4537-813a-6816909429ac" userProvider="AD" userName="Konefal, Kaela (EHS)"/>
        <t:Anchor>
          <t:Comment id="151287268"/>
        </t:Anchor>
        <t:UnassignAll/>
      </t:Event>
      <t:Event id="{7069C2D5-FC2A-42A7-8D41-A588ACF04DCC}" time="2022-10-20T20:14:21.383Z">
        <t:Attribution userId="S::kaela.konefal@mass.gov::965de3c1-0d6a-4537-813a-6816909429ac" userProvider="AD" userName="Konefal, Kaela (EHS)"/>
        <t:Anchor>
          <t:Comment id="151287268"/>
        </t:Anchor>
        <t:Assign userId="S::russell.leino@mass.gov::97140af4-b542-412c-84e7-47cba1336e8c" userProvider="AD" userName="Leino, Russell (EHS)"/>
      </t:Event>
    </t:History>
  </t:Task>
  <t:Task id="{4AC52C95-DA6F-4AA1-BB61-252D9D98B175}">
    <t:Anchor>
      <t:Comment id="144707674"/>
    </t:Anchor>
    <t:History>
      <t:Event id="{976DD350-5898-4F20-879E-25CEBAE6DD5B}" time="2022-10-19T17:22:29.57Z">
        <t:Attribution userId="S::kaela.konefal@mass.gov::965de3c1-0d6a-4537-813a-6816909429ac" userProvider="AD" userName="Konefal, Kaela (EHS)"/>
        <t:Anchor>
          <t:Comment id="514187260"/>
        </t:Anchor>
        <t:Create/>
      </t:Event>
      <t:Event id="{F9F39CC8-6560-4973-BD0E-6FC6C5094F4E}" time="2022-10-19T17:22:29.57Z">
        <t:Attribution userId="S::kaela.konefal@mass.gov::965de3c1-0d6a-4537-813a-6816909429ac" userProvider="AD" userName="Konefal, Kaela (EHS)"/>
        <t:Anchor>
          <t:Comment id="514187260"/>
        </t:Anchor>
        <t:Assign userId="S::Martha.Farlow@mass.gov::4edb9da1-403c-4bb5-a368-317b2388ff7b" userProvider="AD" userName="Farlow, Martha (EHS)"/>
      </t:Event>
      <t:Event id="{E81E6BB5-FE81-4604-B4D6-B5EDFB0DFC6E}" time="2022-10-19T17:22:29.57Z">
        <t:Attribution userId="S::kaela.konefal@mass.gov::965de3c1-0d6a-4537-813a-6816909429ac" userProvider="AD" userName="Konefal, Kaela (EHS)"/>
        <t:Anchor>
          <t:Comment id="514187260"/>
        </t:Anchor>
        <t:SetTitle title="@Farlow, Martha (EHS) @Jona, Vered (EHS) Please confirm edits and add comment to CMS as needed."/>
      </t:Event>
      <t:Event id="{46FA99E1-224D-401D-8292-9E923AE6983A}" time="2022-10-20T00:24:44.631Z">
        <t:Attribution userId="S::martha.farlow@mass.gov::4edb9da1-403c-4bb5-a368-317b2388ff7b" userProvider="AD" userName="Farlow, Martha (EHS)"/>
        <t:Progress percentComplete="100"/>
      </t:Event>
    </t:History>
  </t:Task>
  <t:Task id="{7B584789-0ED6-4950-AFDA-E6BE46368C82}">
    <t:Anchor>
      <t:Comment id="761179917"/>
    </t:Anchor>
    <t:History>
      <t:Event id="{6C175F0D-C119-4606-98E1-5122306C0CC4}" time="2022-10-19T17:21:48.095Z">
        <t:Attribution userId="S::kaela.konefal@mass.gov::965de3c1-0d6a-4537-813a-6816909429ac" userProvider="AD" userName="Konefal, Kaela (EHS)"/>
        <t:Anchor>
          <t:Comment id="1484269634"/>
        </t:Anchor>
        <t:Create/>
      </t:Event>
      <t:Event id="{35A86A97-0F01-4D65-907D-B7E97677BD54}" time="2022-10-19T17:21:48.095Z">
        <t:Attribution userId="S::kaela.konefal@mass.gov::965de3c1-0d6a-4537-813a-6816909429ac" userProvider="AD" userName="Konefal, Kaela (EHS)"/>
        <t:Anchor>
          <t:Comment id="1484269634"/>
        </t:Anchor>
        <t:Assign userId="S::vered.jona@mass.gov::82a30348-5009-4405-a4e4-1e0ed7178188" userProvider="AD" userName="Jona, Vered (EHS)"/>
      </t:Event>
      <t:Event id="{7F29EE3F-132E-46D4-9111-33135F68BA83}" time="2022-10-19T17:21:48.095Z">
        <t:Attribution userId="S::kaela.konefal@mass.gov::965de3c1-0d6a-4537-813a-6816909429ac" userProvider="AD" userName="Konefal, Kaela (EHS)"/>
        <t:Anchor>
          <t:Comment id="1484269634"/>
        </t:Anchor>
        <t:SetTitle title="@Jona, Vered (EHS) @Farlow, Martha (EHS) Please add comment to CMS"/>
      </t:Event>
      <t:Event id="{3D844640-FDDF-497A-B8D9-4CD66DD35E4B}" time="2022-10-19T19:16:16.367Z">
        <t:Attribution userId="S::martha.farlow@mass.gov::4edb9da1-403c-4bb5-a368-317b2388ff7b" userProvider="AD" userName="Farlow, Martha (EHS)"/>
        <t:Progress percentComplete="100"/>
      </t:Event>
    </t:History>
  </t:Task>
  <t:Task id="{A7921446-7A89-45D2-A5C2-987C9ADEC059}">
    <t:Anchor>
      <t:Comment id="652845014"/>
    </t:Anchor>
    <t:History>
      <t:Event id="{09CA806E-7523-4686-A2F7-36CD9BD35E9D}" time="2022-10-19T17:24:34.738Z">
        <t:Attribution userId="S::kaela.konefal@mass.gov::965de3c1-0d6a-4537-813a-6816909429ac" userProvider="AD" userName="Konefal, Kaela (EHS)"/>
        <t:Anchor>
          <t:Comment id="469776355"/>
        </t:Anchor>
        <t:Create/>
      </t:Event>
      <t:Event id="{05273AE7-FD43-411B-BB40-DF973863BF44}" time="2022-10-19T17:24:34.738Z">
        <t:Attribution userId="S::kaela.konefal@mass.gov::965de3c1-0d6a-4537-813a-6816909429ac" userProvider="AD" userName="Konefal, Kaela (EHS)"/>
        <t:Anchor>
          <t:Comment id="469776355"/>
        </t:Anchor>
        <t:Assign userId="S::Martha.Farlow@mass.gov::4edb9da1-403c-4bb5-a368-317b2388ff7b" userProvider="AD" userName="Farlow, Martha (EHS)"/>
      </t:Event>
      <t:Event id="{5B7DB37A-B9A6-4143-BCA0-37E0DE939E6F}" time="2022-10-19T17:24:34.738Z">
        <t:Attribution userId="S::kaela.konefal@mass.gov::965de3c1-0d6a-4537-813a-6816909429ac" userProvider="AD" userName="Konefal, Kaela (EHS)"/>
        <t:Anchor>
          <t:Comment id="469776355"/>
        </t:Anchor>
        <t:SetTitle title="@Farlow, Martha (EHS) @Rich, Allison (EHS) @Buckler, Stephanie (EHS) Please finalize edit and comment if needed."/>
      </t:Event>
      <t:Event id="{2741F7DA-7743-4395-9683-68CF5C18F476}" time="2022-10-20T20:13:40.854Z">
        <t:Attribution userId="S::kaela.konefal@mass.gov::965de3c1-0d6a-4537-813a-6816909429ac" userProvider="AD" userName="Konefal, Kaela (EHS)"/>
        <t:Progress percentComplete="100"/>
      </t:Event>
    </t:History>
  </t:Task>
  <t:Task id="{85773AC8-D811-43F3-9450-BE928E0F60B1}">
    <t:Anchor>
      <t:Comment id="725560029"/>
    </t:Anchor>
    <t:History>
      <t:Event id="{40F19036-5904-4042-9062-9F8679AAE496}" time="2022-10-19T18:08:04.642Z">
        <t:Attribution userId="S::pamela.worstell@mass.gov::2b255790-7e6e-4e15-8b93-7bd3653b6255" userProvider="AD" userName="Worstell, Pamela (EHS)"/>
        <t:Anchor>
          <t:Comment id="725560029"/>
        </t:Anchor>
        <t:Create/>
      </t:Event>
      <t:Event id="{5BE1B28B-FE6F-4D2A-95F7-903E5B268CF2}" time="2022-10-19T18:08:04.642Z">
        <t:Attribution userId="S::pamela.worstell@mass.gov::2b255790-7e6e-4e15-8b93-7bd3653b6255" userProvider="AD" userName="Worstell, Pamela (EHS)"/>
        <t:Anchor>
          <t:Comment id="725560029"/>
        </t:Anchor>
        <t:Assign userId="S::alison.kirchgasser@mass.gov::7786b70f-2b42-4877-84c9-8d76db4afd4a" userProvider="AD" userName="Kirchgasser, Alison (EHS)"/>
      </t:Event>
      <t:Event id="{1C91BA05-707B-4F8C-A1EF-1B37F5013F2F}" time="2022-10-19T18:08:04.642Z">
        <t:Attribution userId="S::pamela.worstell@mass.gov::2b255790-7e6e-4e15-8b93-7bd3653b6255" userProvider="AD" userName="Worstell, Pamela (EHS)"/>
        <t:Anchor>
          <t:Comment id="725560029"/>
        </t:Anchor>
        <t:SetTitle title="@Kirchgasser, Alison (EHS) @Rossi, Heather (EHS) @Larivee, Kevin R. (EHS) @Larivee, Kevin R. (EHS)  This discusses 10 day retro for pregnant and children under provisional. Should this be changed in light of new retro periods?"/>
      </t:Event>
      <t:Event id="{997358F8-8C63-493B-ADC2-CE8F37945089}" time="2022-10-19T18:19:58.079Z">
        <t:Attribution userId="S::alison.kirchgasser@mass.gov::7786b70f-2b42-4877-84c9-8d76db4afd4a" userProvider="AD" userName="Kirchgasser, Alison (EHS)"/>
        <t:Anchor>
          <t:Comment id="1360853497"/>
        </t:Anchor>
        <t:UnassignAll/>
      </t:Event>
      <t:Event id="{968685AA-EEF5-445C-8194-5665F152F675}" time="2022-10-19T18:19:58.079Z">
        <t:Attribution userId="S::alison.kirchgasser@mass.gov::7786b70f-2b42-4877-84c9-8d76db4afd4a" userProvider="AD" userName="Kirchgasser, Alison (EHS)"/>
        <t:Anchor>
          <t:Comment id="1360853497"/>
        </t:Anchor>
        <t:Assign userId="S::heather.rossi@mass.gov::f2b88c4e-96e8-4db0-92c2-d00e4b1783bc" userProvider="AD" userName="Rossi, Heather (EHS)"/>
      </t:Event>
      <t:Event id="{D97998F0-2312-4C28-A445-B449D7A297B0}" time="2022-10-21T00:44:45.844Z">
        <t:Attribution userId="S::kaela.konefal@mass.gov::965de3c1-0d6a-4537-813a-6816909429ac" userProvider="AD" userName="Konefal, Kaela (EHS)"/>
        <t:Anchor>
          <t:Comment id="317859219"/>
        </t:Anchor>
        <t:UnassignAll/>
      </t:Event>
      <t:Event id="{7B58AAD3-AEF2-42B4-8CA3-BBFB8FB618F8}" time="2022-10-21T00:44:45.844Z">
        <t:Attribution userId="S::kaela.konefal@mass.gov::965de3c1-0d6a-4537-813a-6816909429ac" userProvider="AD" userName="Konefal, Kaela (EHS)"/>
        <t:Anchor>
          <t:Comment id="317859219"/>
        </t:Anchor>
        <t:Assign userId="S::alison.kirchgasser@mass.gov::7786b70f-2b42-4877-84c9-8d76db4afd4a" userProvider="AD" userName="Kirchgasser, Alison (EHS)"/>
      </t:Event>
      <t:Event id="{1BEDCEC2-0889-44AD-AD43-5F3814AB0981}" time="2022-10-21T12:38:59.607Z">
        <t:Attribution userId="S::alison.kirchgasser@mass.gov::7786b70f-2b42-4877-84c9-8d76db4afd4a" userProvider="AD" userName="Kirchgasser, Alison (EHS)"/>
        <t:Anchor>
          <t:Comment id="1898238476"/>
        </t:Anchor>
        <t:UnassignAll/>
      </t:Event>
      <t:Event id="{035A108E-7257-4A6A-B795-4AD21E629EFE}" time="2022-10-21T12:38:59.607Z">
        <t:Attribution userId="S::alison.kirchgasser@mass.gov::7786b70f-2b42-4877-84c9-8d76db4afd4a" userProvider="AD" userName="Kirchgasser, Alison (EHS)"/>
        <t:Anchor>
          <t:Comment id="1898238476"/>
        </t:Anchor>
        <t:Assign userId="S::heather.rossi@mass.gov::f2b88c4e-96e8-4db0-92c2-d00e4b1783bc" userProvider="AD" userName="Rossi, Heather (EHS)"/>
      </t:Event>
      <t:Event id="{4870F1C7-0000-4B66-A412-C256AC372D3F}" time="2022-10-21T12:45:59.406Z">
        <t:Attribution userId="S::alison.kirchgasser@mass.gov::7786b70f-2b42-4877-84c9-8d76db4afd4a" userProvider="AD" userName="Kirchgasser, Alison (EHS)"/>
        <t:Anchor>
          <t:Comment id="1064382501"/>
        </t:Anchor>
        <t:UnassignAll/>
      </t:Event>
      <t:Event id="{F00EE157-F17E-466C-A311-E52228080FD7}" time="2022-10-21T12:45:59.406Z">
        <t:Attribution userId="S::alison.kirchgasser@mass.gov::7786b70f-2b42-4877-84c9-8d76db4afd4a" userProvider="AD" userName="Kirchgasser, Alison (EHS)"/>
        <t:Anchor>
          <t:Comment id="1064382501"/>
        </t:Anchor>
        <t:Assign userId="S::Kevin.R.Larivee@mass.gov::7197b6a0-ff79-4bfc-a010-430217471568" userProvider="AD" userName="Larivee, Kevin R. (EHS)"/>
      </t:Event>
    </t:History>
  </t:Task>
  <t:Task id="{7AEE398D-2F66-4C48-9CF0-D70979C6F1C9}">
    <t:Anchor>
      <t:Comment id="676981683"/>
    </t:Anchor>
    <t:History>
      <t:Event id="{FD3C55AD-1122-4900-A782-876BB6C3A734}" time="2022-10-19T18:58:03.468Z">
        <t:Attribution userId="S::alison.kirchgasser@mass.gov::7786b70f-2b42-4877-84c9-8d76db4afd4a" userProvider="AD" userName="Kirchgasser, Alison (EHS)"/>
        <t:Anchor>
          <t:Comment id="1660999192"/>
        </t:Anchor>
        <t:Create/>
      </t:Event>
      <t:Event id="{2A74DD13-D78D-41E1-A5DF-45B23447C46B}" time="2022-10-19T18:58:03.468Z">
        <t:Attribution userId="S::alison.kirchgasser@mass.gov::7786b70f-2b42-4877-84c9-8d76db4afd4a" userProvider="AD" userName="Kirchgasser, Alison (EHS)"/>
        <t:Anchor>
          <t:Comment id="1660999192"/>
        </t:Anchor>
        <t:Assign userId="S::heather.rossi@mass.gov::f2b88c4e-96e8-4db0-92c2-d00e4b1783bc" userProvider="AD" userName="Rossi, Heather (EHS)"/>
      </t:Event>
      <t:Event id="{7718F2BD-DC7A-41E2-9658-00DB4E03695D}" time="2022-10-19T18:58:03.468Z">
        <t:Attribution userId="S::alison.kirchgasser@mass.gov::7786b70f-2b42-4877-84c9-8d76db4afd4a" userProvider="AD" userName="Kirchgasser, Alison (EHS)"/>
        <t:Anchor>
          <t:Comment id="1660999192"/>
        </t:Anchor>
        <t:SetTitle title="@Worstell, Pamela (EHS), I think the timeframe for retro for Provisional might be different? @Rossi, Heather (EHS) I think we purposefully left this one as 10 days is that correct?"/>
      </t:Event>
      <t:Event id="{776DD303-EB98-4980-9333-07D5913DC166}" time="2022-10-21T00:40:03.525Z">
        <t:Attribution userId="S::kaela.konefal@mass.gov::965de3c1-0d6a-4537-813a-6816909429ac" userProvider="AD" userName="Konefal, Kaela (EHS)"/>
        <t:Progress percentComplete="100"/>
      </t:Event>
    </t:History>
  </t:Task>
  <t:Task id="{94257E06-13A3-4F45-92EC-36A5F8DED9C6}">
    <t:Anchor>
      <t:Comment id="1198199450"/>
    </t:Anchor>
    <t:History>
      <t:Event id="{C429D5A2-6A26-4F98-BFBD-A9DDE391E35F}" time="2024-05-22T13:36:31.23Z">
        <t:Attribution userId="S::rachael.zukus@mass.gov::8fe6d970-d2bf-486b-a93e-fbe8b29524cb" userProvider="AD" userName="Zukus, Rachael (EHS)"/>
        <t:Anchor>
          <t:Comment id="1198199450"/>
        </t:Anchor>
        <t:Create/>
      </t:Event>
      <t:Event id="{39625F2E-1829-4B8F-A815-31CC5EACACB7}" time="2024-05-22T13:36:31.23Z">
        <t:Attribution userId="S::rachael.zukus@mass.gov::8fe6d970-d2bf-486b-a93e-fbe8b29524cb" userProvider="AD" userName="Zukus, Rachael (EHS)"/>
        <t:Anchor>
          <t:Comment id="1198199450"/>
        </t:Anchor>
        <t:Assign userId="S::Zhao.Zhang2@mass.gov::1e132e10-9e9f-4b8f-9ffb-a6262fad70e7" userProvider="AD" userName="Zhang, Zhao (EHS)"/>
      </t:Event>
      <t:Event id="{E3A30473-0481-476E-91BC-B9DA30EAA6F1}" time="2024-05-22T13:36:31.23Z">
        <t:Attribution userId="S::rachael.zukus@mass.gov::8fe6d970-d2bf-486b-a93e-fbe8b29524cb" userProvider="AD" userName="Zukus, Rachael (EHS)"/>
        <t:Anchor>
          <t:Comment id="1198199450"/>
        </t:Anchor>
        <t:SetTitle title="@Zhang, Zhao (EHS) @Tran, Uyen T (EHS) assuming it's too late in the game to change this, but want to highlight the risk of MSP coming in much lower than projec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NFListDisplayForm</Display>
  <Edit>NFListEditForm</Edit>
  <New>NFListEditForm</New>
</FormTemplates>
</file>

<file path=customXml/item10.xml><?xml version="1.0" encoding="utf-8"?>
<?mso-contentType ?>
<SharedContentType xmlns="Microsoft.SharePoint.Taxonomy.ContentTypeSync" SourceId="86a8e296-5f29-4af2-954b-0de0d1e1f8bc" ContentTypeId="0x0101" PreviousValue="false"/>
</file>

<file path=customXml/item11.xml><?xml version="1.0" encoding="utf-8"?>
<?mso-contentType ?>
<FormTemplates>
  <Display>DocumentLibraryForm</Display>
  <Edit>DocumentLibraryForm</Edit>
  <New>DocumentLibraryForm</New>
  <MobileDisplayFormUrl/>
  <MobileEditFormUrl/>
  <MobileNewFormUrl/>
</FormTemplates>
</file>

<file path=customXml/item1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3.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14.xml><?xml version="1.0" encoding="utf-8"?>
<?mso-contentType ?>
<FormTemplates>
  <Display>DocumentLibraryForm</Display>
  <Edit>DocumentLibraryForm</Edit>
  <New>DocumentLibraryForm</New>
  <MobileDisplayFormUrl/>
  <MobileEditFormUrl/>
  <MobileNewFormUrl/>
</FormTemplates>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mso-contentType ?>
<SharedContentType xmlns="Microsoft.SharePoint.Taxonomy.ContentTypeSync" SourceId="86a8e296-5f29-4af2-954b-0de0d1e1f8bc" ContentTypeId="0x0101" PreviousValue="false"/>
</file>

<file path=customXml/item17.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Cassel Kraft, Amanda (EHS)</DisplayName>
        <AccountId>133</AccountId>
        <AccountType/>
      </UserInfo>
      <UserInfo>
        <DisplayName>Dave, Jatin (EHS)</DisplayName>
        <AccountId>166</AccountId>
        <AccountType/>
      </UserInfo>
      <UserInfo>
        <DisplayName>Nicolosi, Tracey E. (EHS)</DisplayName>
        <AccountId>184</AccountId>
        <AccountType/>
      </UserInfo>
      <UserInfo>
        <DisplayName>Sawhney, Monica (EHS)</DisplayName>
        <AccountId>160</AccountId>
        <AccountType/>
      </UserInfo>
      <UserInfo>
        <DisplayName>Levine, Mike (EHS)</DisplayName>
        <AccountId>134</AccountId>
        <AccountType/>
      </UserInfo>
      <UserInfo>
        <DisplayName>Sesay, Mohamed (EHS)</DisplayName>
        <AccountId>305</AccountId>
        <AccountType/>
      </UserInfo>
      <UserInfo>
        <DisplayName>Tierney, Laxmi (EHS)</DisplayName>
        <AccountId>158</AccountId>
        <AccountType/>
      </UserInfo>
      <UserInfo>
        <DisplayName>Bloom, Jonathan (EHS)</DisplayName>
        <AccountId>157</AccountId>
        <AccountType/>
      </UserInfo>
      <UserInfo>
        <DisplayName>Duggal, Sonali (EHS)</DisplayName>
        <AccountId>195</AccountId>
        <AccountType/>
      </UserInfo>
      <UserInfo>
        <DisplayName>Boyle, Sharon (EHS)</DisplayName>
        <AccountId>162</AccountId>
        <AccountType/>
      </UserInfo>
      <UserInfo>
        <DisplayName>Jona, Vered (EHS)</DisplayName>
        <AccountId>135</AccountId>
        <AccountType/>
      </UserInfo>
      <UserInfo>
        <DisplayName>Leino, Russell (EHS)</DisplayName>
        <AccountId>136</AccountId>
        <AccountType/>
      </UserInfo>
      <UserInfo>
        <DisplayName>Barton, Julie (EHS)</DisplayName>
        <AccountId>142</AccountId>
        <AccountType/>
      </UserInfo>
      <UserInfo>
        <DisplayName>Larivee, Kevin R. (EHS)</DisplayName>
        <AccountId>161</AccountId>
        <AccountType/>
      </UserInfo>
      <UserInfo>
        <DisplayName>Worstell, Pamela (EHS)</DisplayName>
        <AccountId>463</AccountId>
        <AccountType/>
      </UserInfo>
      <UserInfo>
        <DisplayName>Bailey, Emily R. (EHS)</DisplayName>
        <AccountId>208</AccountId>
        <AccountType/>
      </UserInfo>
      <UserInfo>
        <DisplayName>Cooper, Emily (ELD)</DisplayName>
        <AccountId>55</AccountId>
        <AccountType/>
      </UserInfo>
      <UserInfo>
        <DisplayName>Dunham, Emilia (EHS)</DisplayName>
        <AccountId>434</AccountId>
        <AccountType/>
      </UserInfo>
      <UserInfo>
        <DisplayName>Ginnis, Katherine (EHS)</DisplayName>
        <AccountId>35</AccountId>
        <AccountType/>
      </UserInfo>
      <UserInfo>
        <DisplayName>Filice, Clara (EHS)</DisplayName>
        <AccountId>101</AccountId>
        <AccountType/>
      </UserInfo>
      <UserInfo>
        <DisplayName>Dar, Mohammad (EHS)</DisplayName>
        <AccountId>13</AccountId>
        <AccountType/>
      </UserInfo>
      <UserInfo>
        <DisplayName>Shaughnessy, Linda (EHS)</DisplayName>
        <AccountId>19</AccountId>
        <AccountType/>
      </UserInfo>
      <UserInfo>
        <DisplayName>Twomey, Joshua (EHS)</DisplayName>
        <AccountId>66</AccountId>
        <AccountType/>
      </UserInfo>
      <UserInfo>
        <DisplayName>Sing, Gary (EHS)</DisplayName>
        <AccountId>34</AccountId>
        <AccountType/>
      </UserInfo>
      <UserInfo>
        <DisplayName>Powell, Michael (EHS)</DisplayName>
        <AccountId>49</AccountId>
        <AccountType/>
      </UserInfo>
      <UserInfo>
        <DisplayName>Qin, Sarah (EHS)</DisplayName>
        <AccountId>46</AccountId>
        <AccountType/>
      </UserInfo>
      <UserInfo>
        <DisplayName>Buckler, Stephanie (EHS)</DisplayName>
        <AccountId>50</AccountId>
        <AccountType/>
      </UserInfo>
      <UserInfo>
        <DisplayName>Rich, Allison (EHS)</DisplayName>
        <AccountId>16</AccountId>
        <AccountType/>
      </UserInfo>
      <UserInfo>
        <DisplayName>Rossi, Heather (EHS)</DisplayName>
        <AccountId>154</AccountId>
        <AccountType/>
      </UserInfo>
      <UserInfo>
        <DisplayName>Henige, Stuart (EHS)</DisplayName>
        <AccountId>675</AccountId>
        <AccountType/>
      </UserInfo>
      <UserInfo>
        <DisplayName>Zukus, Rachael (EHS)</DisplayName>
        <AccountId>521</AccountId>
        <AccountType/>
      </UserInfo>
      <UserInfo>
        <DisplayName>Fox, Katharine (EHS)</DisplayName>
        <AccountId>100</AccountId>
        <AccountType/>
      </UserInfo>
      <UserInfo>
        <DisplayName>Billard, Stacie (EHS)</DisplayName>
        <AccountId>84</AccountId>
        <AccountType/>
      </UserInfo>
      <UserInfo>
        <DisplayName>Scahill, Alicia R. (EHS)</DisplayName>
        <AccountId>190</AccountId>
        <AccountType/>
      </UserInfo>
      <UserInfo>
        <DisplayName>Farlow, Martha (EHS)</DisplayName>
        <AccountId>24</AccountId>
        <AccountType/>
      </UserInfo>
      <UserInfo>
        <DisplayName>Konefal, Kaela (EHS)</DisplayName>
        <AccountId>85</AccountId>
        <AccountType/>
      </UserInfo>
      <UserInfo>
        <DisplayName>Schwarz, Ryan (EHS)</DisplayName>
        <AccountId>64</AccountId>
        <AccountType/>
      </UserInfo>
      <UserInfo>
        <DisplayName>Kirchgasser, Alison (EHS)</DisplayName>
        <AccountId>86</AccountId>
        <AccountType/>
      </UserInfo>
      <UserInfo>
        <DisplayName>Roper, Toby (EHS)</DisplayName>
        <AccountId>312</AccountId>
        <AccountType/>
      </UserInfo>
      <UserInfo>
        <DisplayName>Vohra, Monica (EHS)</DisplayName>
        <AccountId>255</AccountId>
        <AccountType/>
      </UserInfo>
      <UserInfo>
        <DisplayName>Chandra, Rashi (EHS)</DisplayName>
        <AccountId>321</AccountId>
        <AccountType/>
      </UserInfo>
      <UserInfo>
        <DisplayName>Hoitink, Timothy S. (EHS)</DisplayName>
        <AccountId>179</AccountId>
        <AccountType/>
      </UserInfo>
      <UserInfo>
        <DisplayName>Dean, Nathan (EHS)</DisplayName>
        <AccountId>306</AccountId>
        <AccountType/>
      </UserInfo>
      <UserInfo>
        <DisplayName>LaMontagne, Elizabeth M. (EHS)</DisplayName>
        <AccountId>359</AccountId>
        <AccountType/>
      </UserInfo>
      <UserInfo>
        <DisplayName>Gumski, Alicia (EHS)</DisplayName>
        <AccountId>427</AccountId>
        <AccountType/>
      </UserInfo>
    </SharedWithUsers>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2</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CMCS-1739211535-12341</_dlc_DocId>
    <_dlc_DocIdUrl xmlns="144ea41b-304c-4c03-99c4-debb02094f92">
      <Url>https://share.cms.gov/center/CMCS/SDG/_layouts/15/DocIdRedir.aspx?ID=CMCS-1739211535-12341</Url>
      <Description>CMCS-1739211535-12341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Props1.xml><?xml version="1.0" encoding="utf-8"?>
<ds:datastoreItem xmlns:ds="http://schemas.openxmlformats.org/officeDocument/2006/customXml" ds:itemID="{A0945EAB-4D4A-44BC-90A5-AE7DAA3B9CE9}">
  <ds:schemaRefs>
    <ds:schemaRef ds:uri="http://schemas.microsoft.com/sharepoint/v3/contenttype/forms"/>
  </ds:schemaRefs>
</ds:datastoreItem>
</file>

<file path=customXml/itemProps10.xml><?xml version="1.0" encoding="utf-8"?>
<ds:datastoreItem xmlns:ds="http://schemas.openxmlformats.org/officeDocument/2006/customXml" ds:itemID="{599B1D43-9746-4FF5-AF14-4DD6D5CABC4D}">
  <ds:schemaRefs>
    <ds:schemaRef ds:uri="Microsoft.SharePoint.Taxonomy.ContentTypeSync"/>
  </ds:schemaRefs>
</ds:datastoreItem>
</file>

<file path=customXml/itemProps11.xml><?xml version="1.0" encoding="utf-8"?>
<ds:datastoreItem xmlns:ds="http://schemas.openxmlformats.org/officeDocument/2006/customXml" ds:itemID="{9914F5F8-7153-4C32-80E8-AED4CD9EDD72}">
  <ds:schemaRefs/>
</ds:datastoreItem>
</file>

<file path=customXml/itemProps12.xml><?xml version="1.0" encoding="utf-8"?>
<ds:datastoreItem xmlns:ds="http://schemas.openxmlformats.org/officeDocument/2006/customXml" ds:itemID="{0809C259-F245-4D64-80B5-055A73562B60}">
  <ds:schemaRefs>
    <ds:schemaRef ds:uri="http://schemas.microsoft.com/sharepoint/events"/>
  </ds:schemaRefs>
</ds:datastoreItem>
</file>

<file path=customXml/itemProps13.xml><?xml version="1.0" encoding="utf-8"?>
<ds:datastoreItem xmlns:ds="http://schemas.openxmlformats.org/officeDocument/2006/customXml" ds:itemID="{A7B89A2D-992A-4430-A304-C4F99525455D}">
  <ds:schemaRefs>
    <ds:schemaRef ds:uri="http://schemas.microsoft.com/office/2006/metadata/customXsn"/>
  </ds:schemaRefs>
</ds:datastoreItem>
</file>

<file path=customXml/itemProps14.xml><?xml version="1.0" encoding="utf-8"?>
<ds:datastoreItem xmlns:ds="http://schemas.openxmlformats.org/officeDocument/2006/customXml" ds:itemID="{D2D2B5C3-DFF9-4280-9233-ED838BF3980A}">
  <ds:schemaRefs/>
</ds:datastoreItem>
</file>

<file path=customXml/itemProps15.xml><?xml version="1.0" encoding="utf-8"?>
<ds:datastoreItem xmlns:ds="http://schemas.openxmlformats.org/officeDocument/2006/customXml" ds:itemID="{2F52167B-BFAB-490E-A304-78131368D103}">
  <ds:schemaRefs>
    <ds:schemaRef ds:uri="http://schemas.openxmlformats.org/officeDocument/2006/bibliography"/>
  </ds:schemaRefs>
</ds:datastoreItem>
</file>

<file path=customXml/itemProps16.xml><?xml version="1.0" encoding="utf-8"?>
<ds:datastoreItem xmlns:ds="http://schemas.openxmlformats.org/officeDocument/2006/customXml" ds:itemID="{20EB841C-2310-4B99-A5AC-B999F226697B}">
  <ds:schemaRefs>
    <ds:schemaRef ds:uri="Microsoft.SharePoint.Taxonomy.ContentTypeSync"/>
  </ds:schemaRefs>
</ds:datastoreItem>
</file>

<file path=customXml/itemProps17.xml><?xml version="1.0" encoding="utf-8"?>
<ds:datastoreItem xmlns:ds="http://schemas.openxmlformats.org/officeDocument/2006/customXml" ds:itemID="{C2C351E3-F2C3-46D3-83ED-56D6DDB0F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8.xml><?xml version="1.0" encoding="utf-8"?>
<ds:datastoreItem xmlns:ds="http://schemas.openxmlformats.org/officeDocument/2006/customXml" ds:itemID="{A8190AF9-076A-4499-8C70-0458FB21F279}">
  <ds:schemaRefs>
    <ds:schemaRef ds:uri="bfed16da-a8ca-46ec-a4aa-c7c509893314"/>
    <ds:schemaRef ds:uri="http://purl.org/dc/dcmitype/"/>
    <ds:schemaRef ds:uri="http://schemas.microsoft.com/office/2006/documentManagement/types"/>
    <ds:schemaRef ds:uri="http://purl.org/dc/elements/1.1/"/>
    <ds:schemaRef ds:uri="http://schemas.microsoft.com/office/infopath/2007/PartnerControls"/>
    <ds:schemaRef ds:uri="http://schemas.microsoft.com/sharepoint/v3"/>
    <ds:schemaRef ds:uri="http://www.w3.org/XML/1998/namespace"/>
    <ds:schemaRef ds:uri="http://schemas.openxmlformats.org/package/2006/metadata/core-properties"/>
    <ds:schemaRef ds:uri="http://purl.org/dc/terms/"/>
    <ds:schemaRef ds:uri="144ea41b-304c-4c03-99c4-debb02094f92"/>
    <ds:schemaRef ds:uri="http://schemas.microsoft.com/sharepoint/v4"/>
    <ds:schemaRef ds:uri="6b9f974d-4be1-4652-82ab-08a778657aa4"/>
    <ds:schemaRef ds:uri="http://schemas.microsoft.com/office/2006/metadata/properties"/>
  </ds:schemaRefs>
</ds:datastoreItem>
</file>

<file path=customXml/itemProps2.xml><?xml version="1.0" encoding="utf-8"?>
<ds:datastoreItem xmlns:ds="http://schemas.openxmlformats.org/officeDocument/2006/customXml" ds:itemID="{7CB8DEFB-580D-4196-A420-73F9DABE2394}">
  <ds:schemaRefs>
    <ds:schemaRef ds:uri="http://schemas.microsoft.com/sharepoint/v3/contenttype/forms"/>
  </ds:schemaRefs>
</ds:datastoreItem>
</file>

<file path=customXml/itemProps3.xml><?xml version="1.0" encoding="utf-8"?>
<ds:datastoreItem xmlns:ds="http://schemas.openxmlformats.org/officeDocument/2006/customXml" ds:itemID="{D043CD64-6467-4DF7-BA7E-E78CC6DB8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71597-FFC7-402B-890F-BBD789C2CE40}">
  <ds:schemaRefs>
    <ds:schemaRef ds:uri="http://schemas.microsoft.com/sharepoint/events"/>
  </ds:schemaRefs>
</ds:datastoreItem>
</file>

<file path=customXml/itemProps5.xml><?xml version="1.0" encoding="utf-8"?>
<ds:datastoreItem xmlns:ds="http://schemas.openxmlformats.org/officeDocument/2006/customXml" ds:itemID="{1172DE1B-5083-4166-AE77-FD73F7247ACD}">
  <ds:schemaRefs>
    <ds:schemaRef ds:uri="http://schemas.microsoft.com/sharepoint/v3/contenttype/forms"/>
  </ds:schemaRefs>
</ds:datastoreItem>
</file>

<file path=customXml/itemProps6.xml><?xml version="1.0" encoding="utf-8"?>
<ds:datastoreItem xmlns:ds="http://schemas.openxmlformats.org/officeDocument/2006/customXml" ds:itemID="{853B7593-9A1A-4E70-B33D-CD5E2EF756EB}">
  <ds:schemaRefs>
    <ds:schemaRef ds:uri="http://schemas.microsoft.com/sharepoint/v3/contenttype/forms/url"/>
  </ds:schemaRefs>
</ds:datastoreItem>
</file>

<file path=customXml/itemProps7.xml><?xml version="1.0" encoding="utf-8"?>
<ds:datastoreItem xmlns:ds="http://schemas.openxmlformats.org/officeDocument/2006/customXml" ds:itemID="{D1D67927-249B-4828-95B6-4F9B3A638EEE}">
  <ds:schemaRefs>
    <ds:schemaRef ds:uri="http://schemas.microsoft.com/sharepoint/v3/contenttype/forms/url"/>
  </ds:schemaRefs>
</ds:datastoreItem>
</file>

<file path=customXml/itemProps8.xml><?xml version="1.0" encoding="utf-8"?>
<ds:datastoreItem xmlns:ds="http://schemas.openxmlformats.org/officeDocument/2006/customXml" ds:itemID="{A0B0B13F-FB81-497E-B479-5A17CE72C833}">
  <ds:schemaRefs>
    <ds:schemaRef ds:uri="http://schemas.microsoft.com/sharepoint/v3/contenttype/forms"/>
  </ds:schemaRefs>
</ds:datastoreItem>
</file>

<file path=customXml/itemProps9.xml><?xml version="1.0" encoding="utf-8"?>
<ds:datastoreItem xmlns:ds="http://schemas.openxmlformats.org/officeDocument/2006/customXml" ds:itemID="{6EDB9A7B-BB3E-4982-BA53-F39ED39F6E5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234</Pages>
  <Words>79500</Words>
  <Characters>453154</Characters>
  <Application>Microsoft Office Word</Application>
  <DocSecurity>0</DocSecurity>
  <Lines>3776</Lines>
  <Paragraphs>1063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531591</CharactersWithSpaces>
  <SharedDoc>false</SharedDoc>
  <HyperlinkBase/>
  <HLinks>
    <vt:vector size="150" baseType="variant">
      <vt:variant>
        <vt:i4>6291473</vt:i4>
      </vt:variant>
      <vt:variant>
        <vt:i4>15</vt:i4>
      </vt:variant>
      <vt:variant>
        <vt:i4>0</vt:i4>
      </vt:variant>
      <vt:variant>
        <vt:i4>5</vt:i4>
      </vt:variant>
      <vt:variant>
        <vt:lpwstr>mailto:DMCPMLR@cms.hhs.gov</vt:lpwstr>
      </vt:variant>
      <vt:variant>
        <vt:lpwstr/>
      </vt:variant>
      <vt:variant>
        <vt:i4>6291473</vt:i4>
      </vt:variant>
      <vt:variant>
        <vt:i4>12</vt:i4>
      </vt:variant>
      <vt:variant>
        <vt:i4>0</vt:i4>
      </vt:variant>
      <vt:variant>
        <vt:i4>5</vt:i4>
      </vt:variant>
      <vt:variant>
        <vt:lpwstr>mailto:DMCPMLR@cms.hhs.gov</vt:lpwstr>
      </vt:variant>
      <vt:variant>
        <vt:lpwstr/>
      </vt:variant>
      <vt:variant>
        <vt:i4>4915211</vt:i4>
      </vt:variant>
      <vt:variant>
        <vt:i4>9</vt:i4>
      </vt:variant>
      <vt:variant>
        <vt:i4>0</vt:i4>
      </vt:variant>
      <vt:variant>
        <vt:i4>5</vt:i4>
      </vt:variant>
      <vt:variant>
        <vt:lpwstr>https://www.medicaid.gov/federal-policy-guidance/downloads/cib051919.pdf</vt:lpwstr>
      </vt:variant>
      <vt:variant>
        <vt:lpwstr/>
      </vt:variant>
      <vt:variant>
        <vt:i4>6291473</vt:i4>
      </vt:variant>
      <vt:variant>
        <vt:i4>6</vt:i4>
      </vt:variant>
      <vt:variant>
        <vt:i4>0</vt:i4>
      </vt:variant>
      <vt:variant>
        <vt:i4>5</vt:i4>
      </vt:variant>
      <vt:variant>
        <vt:lpwstr>mailto:DMCPMLR@cms.hhs.gov</vt:lpwstr>
      </vt:variant>
      <vt:variant>
        <vt:lpwstr/>
      </vt:variant>
      <vt:variant>
        <vt:i4>1376285</vt:i4>
      </vt:variant>
      <vt:variant>
        <vt:i4>3</vt:i4>
      </vt:variant>
      <vt:variant>
        <vt:i4>0</vt:i4>
      </vt:variant>
      <vt:variant>
        <vt:i4>5</vt:i4>
      </vt:variant>
      <vt:variant>
        <vt:lpwstr>https://www.healthit.gov/topic/behavioral-health</vt:lpwstr>
      </vt:variant>
      <vt:variant>
        <vt:lpwstr/>
      </vt:variant>
      <vt:variant>
        <vt:i4>1376285</vt:i4>
      </vt:variant>
      <vt:variant>
        <vt:i4>0</vt:i4>
      </vt:variant>
      <vt:variant>
        <vt:i4>0</vt:i4>
      </vt:variant>
      <vt:variant>
        <vt:i4>5</vt:i4>
      </vt:variant>
      <vt:variant>
        <vt:lpwstr>https://www.healthit.gov/topic/behavioral-health</vt:lpwstr>
      </vt:variant>
      <vt:variant>
        <vt:lpwstr/>
      </vt:variant>
      <vt:variant>
        <vt:i4>4849672</vt:i4>
      </vt:variant>
      <vt:variant>
        <vt:i4>0</vt:i4>
      </vt:variant>
      <vt:variant>
        <vt:i4>0</vt:i4>
      </vt:variant>
      <vt:variant>
        <vt:i4>5</vt:i4>
      </vt:variant>
      <vt:variant>
        <vt:lpwstr>https://hcp-lan.org/workproducts/apm-refresh-whitepaper-final.pdf</vt:lpwstr>
      </vt:variant>
      <vt:variant>
        <vt:lpwstr/>
      </vt:variant>
      <vt:variant>
        <vt:i4>1900669</vt:i4>
      </vt:variant>
      <vt:variant>
        <vt:i4>51</vt:i4>
      </vt:variant>
      <vt:variant>
        <vt:i4>0</vt:i4>
      </vt:variant>
      <vt:variant>
        <vt:i4>5</vt:i4>
      </vt:variant>
      <vt:variant>
        <vt:lpwstr>mailto:jonathan.bloom@mass.gov</vt:lpwstr>
      </vt:variant>
      <vt:variant>
        <vt:lpwstr/>
      </vt:variant>
      <vt:variant>
        <vt:i4>4522037</vt:i4>
      </vt:variant>
      <vt:variant>
        <vt:i4>48</vt:i4>
      </vt:variant>
      <vt:variant>
        <vt:i4>0</vt:i4>
      </vt:variant>
      <vt:variant>
        <vt:i4>5</vt:i4>
      </vt:variant>
      <vt:variant>
        <vt:lpwstr>mailto:vered.jona@mass.gov</vt:lpwstr>
      </vt:variant>
      <vt:variant>
        <vt:lpwstr/>
      </vt:variant>
      <vt:variant>
        <vt:i4>3211294</vt:i4>
      </vt:variant>
      <vt:variant>
        <vt:i4>45</vt:i4>
      </vt:variant>
      <vt:variant>
        <vt:i4>0</vt:i4>
      </vt:variant>
      <vt:variant>
        <vt:i4>5</vt:i4>
      </vt:variant>
      <vt:variant>
        <vt:lpwstr>mailto:Kevin.R.Larivee@mass.gov</vt:lpwstr>
      </vt:variant>
      <vt:variant>
        <vt:lpwstr/>
      </vt:variant>
      <vt:variant>
        <vt:i4>3211294</vt:i4>
      </vt:variant>
      <vt:variant>
        <vt:i4>42</vt:i4>
      </vt:variant>
      <vt:variant>
        <vt:i4>0</vt:i4>
      </vt:variant>
      <vt:variant>
        <vt:i4>5</vt:i4>
      </vt:variant>
      <vt:variant>
        <vt:lpwstr>mailto:Kevin.R.Larivee@mass.gov</vt:lpwstr>
      </vt:variant>
      <vt:variant>
        <vt:lpwstr/>
      </vt:variant>
      <vt:variant>
        <vt:i4>4522037</vt:i4>
      </vt:variant>
      <vt:variant>
        <vt:i4>39</vt:i4>
      </vt:variant>
      <vt:variant>
        <vt:i4>0</vt:i4>
      </vt:variant>
      <vt:variant>
        <vt:i4>5</vt:i4>
      </vt:variant>
      <vt:variant>
        <vt:lpwstr>mailto:vered.jona@mass.gov</vt:lpwstr>
      </vt:variant>
      <vt:variant>
        <vt:lpwstr/>
      </vt:variant>
      <vt:variant>
        <vt:i4>3997788</vt:i4>
      </vt:variant>
      <vt:variant>
        <vt:i4>36</vt:i4>
      </vt:variant>
      <vt:variant>
        <vt:i4>0</vt:i4>
      </vt:variant>
      <vt:variant>
        <vt:i4>5</vt:i4>
      </vt:variant>
      <vt:variant>
        <vt:lpwstr>mailto:julie.barton@mass.gov</vt:lpwstr>
      </vt:variant>
      <vt:variant>
        <vt:lpwstr/>
      </vt:variant>
      <vt:variant>
        <vt:i4>1966192</vt:i4>
      </vt:variant>
      <vt:variant>
        <vt:i4>33</vt:i4>
      </vt:variant>
      <vt:variant>
        <vt:i4>0</vt:i4>
      </vt:variant>
      <vt:variant>
        <vt:i4>5</vt:i4>
      </vt:variant>
      <vt:variant>
        <vt:lpwstr>mailto:Martha.Farlow@mass.gov</vt:lpwstr>
      </vt:variant>
      <vt:variant>
        <vt:lpwstr/>
      </vt:variant>
      <vt:variant>
        <vt:i4>4522037</vt:i4>
      </vt:variant>
      <vt:variant>
        <vt:i4>30</vt:i4>
      </vt:variant>
      <vt:variant>
        <vt:i4>0</vt:i4>
      </vt:variant>
      <vt:variant>
        <vt:i4>5</vt:i4>
      </vt:variant>
      <vt:variant>
        <vt:lpwstr>mailto:vered.jona@mass.gov</vt:lpwstr>
      </vt:variant>
      <vt:variant>
        <vt:lpwstr/>
      </vt:variant>
      <vt:variant>
        <vt:i4>3211294</vt:i4>
      </vt:variant>
      <vt:variant>
        <vt:i4>27</vt:i4>
      </vt:variant>
      <vt:variant>
        <vt:i4>0</vt:i4>
      </vt:variant>
      <vt:variant>
        <vt:i4>5</vt:i4>
      </vt:variant>
      <vt:variant>
        <vt:lpwstr>mailto:Kevin.R.Larivee@mass.gov</vt:lpwstr>
      </vt:variant>
      <vt:variant>
        <vt:lpwstr/>
      </vt:variant>
      <vt:variant>
        <vt:i4>3211294</vt:i4>
      </vt:variant>
      <vt:variant>
        <vt:i4>24</vt:i4>
      </vt:variant>
      <vt:variant>
        <vt:i4>0</vt:i4>
      </vt:variant>
      <vt:variant>
        <vt:i4>5</vt:i4>
      </vt:variant>
      <vt:variant>
        <vt:lpwstr>mailto:Kevin.R.Larivee@mass.gov</vt:lpwstr>
      </vt:variant>
      <vt:variant>
        <vt:lpwstr/>
      </vt:variant>
      <vt:variant>
        <vt:i4>4587577</vt:i4>
      </vt:variant>
      <vt:variant>
        <vt:i4>21</vt:i4>
      </vt:variant>
      <vt:variant>
        <vt:i4>0</vt:i4>
      </vt:variant>
      <vt:variant>
        <vt:i4>5</vt:i4>
      </vt:variant>
      <vt:variant>
        <vt:lpwstr>mailto:heather.rossi@mass.gov</vt:lpwstr>
      </vt:variant>
      <vt:variant>
        <vt:lpwstr/>
      </vt:variant>
      <vt:variant>
        <vt:i4>4587555</vt:i4>
      </vt:variant>
      <vt:variant>
        <vt:i4>18</vt:i4>
      </vt:variant>
      <vt:variant>
        <vt:i4>0</vt:i4>
      </vt:variant>
      <vt:variant>
        <vt:i4>5</vt:i4>
      </vt:variant>
      <vt:variant>
        <vt:lpwstr>mailto:laxmi.tierney@mass.gov</vt:lpwstr>
      </vt:variant>
      <vt:variant>
        <vt:lpwstr/>
      </vt:variant>
      <vt:variant>
        <vt:i4>1900669</vt:i4>
      </vt:variant>
      <vt:variant>
        <vt:i4>15</vt:i4>
      </vt:variant>
      <vt:variant>
        <vt:i4>0</vt:i4>
      </vt:variant>
      <vt:variant>
        <vt:i4>5</vt:i4>
      </vt:variant>
      <vt:variant>
        <vt:lpwstr>mailto:jonathan.bloom@mass.gov</vt:lpwstr>
      </vt:variant>
      <vt:variant>
        <vt:lpwstr/>
      </vt:variant>
      <vt:variant>
        <vt:i4>4587577</vt:i4>
      </vt:variant>
      <vt:variant>
        <vt:i4>12</vt:i4>
      </vt:variant>
      <vt:variant>
        <vt:i4>0</vt:i4>
      </vt:variant>
      <vt:variant>
        <vt:i4>5</vt:i4>
      </vt:variant>
      <vt:variant>
        <vt:lpwstr>mailto:heather.rossi@mass.gov</vt:lpwstr>
      </vt:variant>
      <vt:variant>
        <vt:lpwstr/>
      </vt:variant>
      <vt:variant>
        <vt:i4>4522037</vt:i4>
      </vt:variant>
      <vt:variant>
        <vt:i4>9</vt:i4>
      </vt:variant>
      <vt:variant>
        <vt:i4>0</vt:i4>
      </vt:variant>
      <vt:variant>
        <vt:i4>5</vt:i4>
      </vt:variant>
      <vt:variant>
        <vt:lpwstr>mailto:vered.jona@mass.gov</vt:lpwstr>
      </vt:variant>
      <vt:variant>
        <vt:lpwstr/>
      </vt:variant>
      <vt:variant>
        <vt:i4>3211294</vt:i4>
      </vt:variant>
      <vt:variant>
        <vt:i4>6</vt:i4>
      </vt:variant>
      <vt:variant>
        <vt:i4>0</vt:i4>
      </vt:variant>
      <vt:variant>
        <vt:i4>5</vt:i4>
      </vt:variant>
      <vt:variant>
        <vt:lpwstr>mailto:Kevin.R.Larivee@mass.gov</vt:lpwstr>
      </vt:variant>
      <vt:variant>
        <vt:lpwstr/>
      </vt:variant>
      <vt:variant>
        <vt:i4>7209059</vt:i4>
      </vt:variant>
      <vt:variant>
        <vt:i4>3</vt:i4>
      </vt:variant>
      <vt:variant>
        <vt:i4>0</vt:i4>
      </vt:variant>
      <vt:variant>
        <vt:i4>5</vt:i4>
      </vt:variant>
      <vt:variant>
        <vt:lpwstr>https://www.medicaid.gov/health-related-social-needs/downloads/hrsn-coverage-table.pdf</vt:lpwstr>
      </vt:variant>
      <vt:variant>
        <vt:lpwstr/>
      </vt:variant>
      <vt:variant>
        <vt:i4>7209059</vt:i4>
      </vt:variant>
      <vt:variant>
        <vt:i4>0</vt:i4>
      </vt:variant>
      <vt:variant>
        <vt:i4>0</vt:i4>
      </vt:variant>
      <vt:variant>
        <vt:i4>5</vt:i4>
      </vt:variant>
      <vt:variant>
        <vt:lpwstr>https://www.medicaid.gov/health-related-social-needs/downloads/hrsn-coverage-table.pdf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Martha (EHS)</dc:creator>
  <cp:keywords/>
  <dc:description/>
  <cp:lastModifiedBy>Khan, Rabia (CMS/CMCS)</cp:lastModifiedBy>
  <cp:revision>164</cp:revision>
  <cp:lastPrinted>2024-04-03T22:58:00Z</cp:lastPrinted>
  <dcterms:created xsi:type="dcterms:W3CDTF">2024-04-05T17:52:00Z</dcterms:created>
  <dcterms:modified xsi:type="dcterms:W3CDTF">2024-06-18T14:20:00Z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85031fe6-5cdf-4c95-a712-ff3244776bc6</vt:lpwstr>
  </property>
  <property fmtid="{D5CDD505-2E9C-101B-9397-08002B2CF9AE}" pid="5" name="Comments">
    <vt:lpwstr/>
  </property>
  <property fmtid="{D5CDD505-2E9C-101B-9397-08002B2CF9AE}" pid="6" name="Demo Name">
    <vt:lpwstr>20</vt:lpwstr>
  </property>
  <property fmtid="{D5CDD505-2E9C-101B-9397-08002B2CF9AE}" pid="7" name="FormData">
    <vt:lpwstr>&lt;?xml version="1.0" encoding="utf-8"?&gt;&lt;FormVariables&gt;&lt;Version /&gt;&lt;/FormVariables&gt;</vt:lpwstr>
  </property>
  <property fmtid="{D5CDD505-2E9C-101B-9397-08002B2CF9AE}" pid="8" name="_dlc_DocId">
    <vt:lpwstr>CMCS-1739211535-12341</vt:lpwstr>
  </property>
  <property fmtid="{D5CDD505-2E9C-101B-9397-08002B2CF9AE}" pid="9" name="State">
    <vt:lpwstr>Massachusetts</vt:lpwstr>
  </property>
  <property fmtid="{D5CDD505-2E9C-101B-9397-08002B2CF9AE}" pid="10" name="Divisions">
    <vt:lpwstr>DSRD</vt:lpwstr>
  </property>
  <property fmtid="{D5CDD505-2E9C-101B-9397-08002B2CF9AE}" pid="11" name="Document Type">
    <vt:lpwstr>2</vt:lpwstr>
  </property>
  <property fmtid="{D5CDD505-2E9C-101B-9397-08002B2CF9AE}" pid="12" name="_dlc_DocIdUrl">
    <vt:lpwstr>https://share.cms.gov/center/CMCS/SDG/_layouts/15/DocIdRedir.aspx?ID=CMCS-1739211535-12341, CMCS-1739211535-12341</vt:lpwstr>
  </property>
</Properties>
</file>