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2E81" w14:textId="16B7CF5A" w:rsidR="00751D70" w:rsidRDefault="00AB128D" w:rsidP="00162EAA">
      <w:pPr>
        <w:pStyle w:val="TITLE"/>
        <w:spacing w:after="240"/>
      </w:pPr>
      <w:bookmarkStart w:id="0" w:name="MA_1115_Extension_Waiver_List_11_4_16_FI"/>
      <w:bookmarkEnd w:id="0"/>
      <w:r>
        <w:t>CENTERS FOR MEDICARE &amp; MEDICAID</w:t>
      </w:r>
      <w:r w:rsidR="00B924E6">
        <w:t xml:space="preserve"> </w:t>
      </w:r>
      <w:r>
        <w:t>SERVICES</w:t>
      </w:r>
    </w:p>
    <w:p w14:paraId="548195C5" w14:textId="34695489" w:rsidR="00716273" w:rsidRPr="00162EAA" w:rsidRDefault="00AB128D" w:rsidP="00162EAA">
      <w:pPr>
        <w:pStyle w:val="TITLE"/>
        <w:spacing w:after="240"/>
      </w:pPr>
      <w:r w:rsidRPr="00D56CC5">
        <w:t xml:space="preserve">WAIVER </w:t>
      </w:r>
      <w:r w:rsidR="00751D70">
        <w:t>AUTHORITY</w:t>
      </w:r>
    </w:p>
    <w:p w14:paraId="4CD9B17E" w14:textId="68948855" w:rsidR="00716273" w:rsidRPr="00CB182A" w:rsidRDefault="4B0D4650" w:rsidP="00D313B7">
      <w:pPr>
        <w:tabs>
          <w:tab w:val="left" w:pos="2160"/>
        </w:tabs>
        <w:spacing w:after="160"/>
        <w:rPr>
          <w:color w:val="000000" w:themeColor="text1"/>
        </w:rPr>
      </w:pPr>
      <w:r w:rsidRPr="28EBA2A0">
        <w:rPr>
          <w:b/>
          <w:bCs/>
        </w:rPr>
        <w:t>NUMBER:</w:t>
      </w:r>
      <w:r>
        <w:tab/>
      </w:r>
      <w:r w:rsidRPr="28EBA2A0">
        <w:rPr>
          <w:b/>
          <w:bCs/>
        </w:rPr>
        <w:t>11-W-00030/1</w:t>
      </w:r>
      <w:r w:rsidR="00CB182A">
        <w:rPr>
          <w:b/>
          <w:bCs/>
        </w:rPr>
        <w:t xml:space="preserve"> </w:t>
      </w:r>
      <w:r w:rsidR="6AC48C3B" w:rsidRPr="28EBA2A0">
        <w:rPr>
          <w:b/>
          <w:bCs/>
        </w:rPr>
        <w:t>and 21</w:t>
      </w:r>
      <w:r w:rsidR="6AC48C3B" w:rsidRPr="00CB182A">
        <w:rPr>
          <w:b/>
          <w:bCs/>
        </w:rPr>
        <w:t>-00071/1</w:t>
      </w:r>
    </w:p>
    <w:p w14:paraId="41206EA2" w14:textId="50CCBC35" w:rsidR="00716273" w:rsidRPr="0088462F" w:rsidRDefault="00716273" w:rsidP="00D313B7">
      <w:pPr>
        <w:pStyle w:val="Heading3"/>
      </w:pPr>
      <w:r w:rsidRPr="0088462F">
        <w:t>TITLE:</w:t>
      </w:r>
      <w:r w:rsidRPr="0088462F">
        <w:tab/>
      </w:r>
      <w:r>
        <w:t xml:space="preserve">MassHealth Medicaid </w:t>
      </w:r>
      <w:r w:rsidR="00771EA0">
        <w:t xml:space="preserve">and CHIP </w:t>
      </w:r>
      <w:r>
        <w:t xml:space="preserve">Section 1115 Demonstration </w:t>
      </w:r>
    </w:p>
    <w:p w14:paraId="310EAE4A" w14:textId="77777777" w:rsidR="00D313B7" w:rsidRDefault="00716273" w:rsidP="00D313B7">
      <w:pPr>
        <w:tabs>
          <w:tab w:val="left" w:pos="2160"/>
        </w:tabs>
        <w:spacing w:after="160"/>
        <w:rPr>
          <w:b/>
          <w:bCs/>
        </w:rPr>
      </w:pPr>
      <w:r w:rsidRPr="0088462F">
        <w:rPr>
          <w:b/>
          <w:bCs/>
        </w:rPr>
        <w:t>AWARDEE:</w:t>
      </w:r>
      <w:r w:rsidRPr="0088462F">
        <w:rPr>
          <w:b/>
          <w:bCs/>
        </w:rPr>
        <w:tab/>
      </w:r>
      <w:bookmarkStart w:id="1" w:name="_Hlk108069311"/>
      <w:r w:rsidR="00D313B7">
        <w:rPr>
          <w:b/>
          <w:bCs/>
        </w:rPr>
        <w:t xml:space="preserve">Massachusetts Executive Office of Health and Human Services </w:t>
      </w:r>
      <w:bookmarkEnd w:id="1"/>
    </w:p>
    <w:p w14:paraId="1441029D" w14:textId="1B4123F4" w:rsidR="00716273" w:rsidRPr="0088462F" w:rsidRDefault="00D313B7" w:rsidP="00D313B7">
      <w:pPr>
        <w:tabs>
          <w:tab w:val="left" w:pos="2160"/>
        </w:tabs>
        <w:spacing w:after="160"/>
        <w:rPr>
          <w:b/>
          <w:bCs/>
        </w:rPr>
      </w:pPr>
      <w:r>
        <w:rPr>
          <w:b/>
          <w:bCs/>
        </w:rPr>
        <w:tab/>
        <w:t>(EOHHS)</w:t>
      </w:r>
    </w:p>
    <w:p w14:paraId="61887EF5" w14:textId="14EF97DD" w:rsidR="00E96CA1" w:rsidRPr="001C7196" w:rsidRDefault="006B519D" w:rsidP="00162EAA">
      <w:pPr>
        <w:pStyle w:val="BodyText"/>
        <w:spacing w:after="240"/>
      </w:pPr>
      <w:r>
        <w:t>Under the authority of Section 1115(a)(1) of the Social Security Act (“the Act”),</w:t>
      </w:r>
      <w:r w:rsidR="001C7196">
        <w:t xml:space="preserve"> </w:t>
      </w:r>
      <w:r>
        <w:t>the following waivers are granted to enable the Commonwealth</w:t>
      </w:r>
      <w:r w:rsidR="00E96CA1">
        <w:t xml:space="preserve"> of Massachusetts (</w:t>
      </w:r>
      <w:r w:rsidR="00F76CBD">
        <w:t>referred to herein as the s</w:t>
      </w:r>
      <w:r w:rsidR="00E96CA1">
        <w:t>tate</w:t>
      </w:r>
      <w:r w:rsidR="001C6427">
        <w:t>,</w:t>
      </w:r>
      <w:r w:rsidR="00F76CBD">
        <w:t xml:space="preserve"> </w:t>
      </w:r>
      <w:r w:rsidR="00E96CA1">
        <w:t>State</w:t>
      </w:r>
      <w:r w:rsidR="001C6427">
        <w:t xml:space="preserve">, or </w:t>
      </w:r>
      <w:r w:rsidR="00993DE4">
        <w:t>C</w:t>
      </w:r>
      <w:r w:rsidR="00E96CA1">
        <w:t>ommonwealth)</w:t>
      </w:r>
      <w:r>
        <w:t xml:space="preserve"> to operate the MassHealth Medicaid </w:t>
      </w:r>
      <w:r w:rsidR="00771EA0">
        <w:t xml:space="preserve">and CHIP </w:t>
      </w:r>
      <w:r>
        <w:t xml:space="preserve">Section 1115 Demonstration.  </w:t>
      </w:r>
      <w:r w:rsidR="00E96CA1">
        <w:t xml:space="preserve">These waivers are effective beginning October 1, 2022 </w:t>
      </w:r>
      <w:r w:rsidR="00865C84">
        <w:t xml:space="preserve">through December 31, 2027 </w:t>
      </w:r>
      <w:r w:rsidR="00E96CA1">
        <w:t>and are limited to the extent necessary to achieve the objectives below</w:t>
      </w:r>
      <w:proofErr w:type="gramStart"/>
      <w:r w:rsidR="00E96CA1">
        <w:t xml:space="preserve">. </w:t>
      </w:r>
      <w:proofErr w:type="gramEnd"/>
      <w:r w:rsidR="00E96CA1">
        <w:t>These waivers may only be implemented consistent with the approved Special Terms and Conditions (STCs) set forth in the accompanying document.</w:t>
      </w:r>
      <w:r w:rsidR="00E02319" w:rsidRPr="28EBA2A0">
        <w:rPr>
          <w:rFonts w:ascii="Arial" w:hAnsi="Arial" w:cs="Arial"/>
          <w:color w:val="1D1C1D"/>
          <w:sz w:val="23"/>
          <w:szCs w:val="23"/>
        </w:rPr>
        <w:t xml:space="preserve">  </w:t>
      </w:r>
      <w:r w:rsidR="00E02319" w:rsidRPr="28EBA2A0">
        <w:rPr>
          <w:color w:val="1D1C1D"/>
        </w:rPr>
        <w:t>The following waivers are also applicable to Medicaid Expansion CHIP populations unless otherwise specified.</w:t>
      </w:r>
    </w:p>
    <w:p w14:paraId="5362E59A" w14:textId="7C1EB447" w:rsidR="00A06BF1" w:rsidRPr="00E02319" w:rsidRDefault="2CC2D7E7" w:rsidP="00162EAA">
      <w:pPr>
        <w:pStyle w:val="BodyText"/>
        <w:spacing w:after="240"/>
      </w:pPr>
      <w:r>
        <w:t xml:space="preserve">As discussed in the Centers for Medicare &amp; Medicaid Services’ (CMS) approval letter, the Secretary of Health and Human Services has determined that the MassHealth Medicaid </w:t>
      </w:r>
      <w:r w:rsidR="003B71F2">
        <w:t xml:space="preserve">and CHIP </w:t>
      </w:r>
      <w:r>
        <w:t xml:space="preserve">Section 1115 Demonstration, including the granting of the waivers described below, is likely to assist in promoting the objectives of title XIX </w:t>
      </w:r>
      <w:r w:rsidR="77F81E13">
        <w:t xml:space="preserve">and XXI </w:t>
      </w:r>
      <w:r>
        <w:t xml:space="preserve">of the Act. </w:t>
      </w:r>
    </w:p>
    <w:p w14:paraId="0A4336C1" w14:textId="31ABE971" w:rsidR="00AB128D" w:rsidRPr="00751D70" w:rsidRDefault="00E96CA1" w:rsidP="00751D70">
      <w:pPr>
        <w:pStyle w:val="BodyText"/>
      </w:pPr>
      <w:r w:rsidRPr="00E96CA1">
        <w:t xml:space="preserve">Except as provided below with respect to expenditure authority, </w:t>
      </w:r>
      <w:r>
        <w:t>a</w:t>
      </w:r>
      <w:r w:rsidR="00AB128D" w:rsidRPr="00751D70">
        <w:t xml:space="preserve">ll requirements of the Medicaid program expressed in law, regulation and policy statement, not expressly waived in this list, shall apply to the demonstration project </w:t>
      </w:r>
      <w:r>
        <w:t xml:space="preserve">for the period </w:t>
      </w:r>
      <w:r w:rsidR="00AB128D" w:rsidRPr="00751D70">
        <w:t xml:space="preserve">beginning </w:t>
      </w:r>
      <w:r w:rsidR="00817A20" w:rsidRPr="00751D70">
        <w:t xml:space="preserve">October </w:t>
      </w:r>
      <w:r w:rsidR="00F71D9B" w:rsidRPr="00751D70">
        <w:t xml:space="preserve">1, </w:t>
      </w:r>
      <w:r w:rsidR="00817A20" w:rsidRPr="00751D70">
        <w:t xml:space="preserve">2022 </w:t>
      </w:r>
      <w:r w:rsidR="00AB128D" w:rsidRPr="00751D70">
        <w:t xml:space="preserve">through </w:t>
      </w:r>
      <w:r w:rsidR="00E02319">
        <w:t>December 31</w:t>
      </w:r>
      <w:r w:rsidR="00AB128D" w:rsidRPr="00751D70">
        <w:t>, 202</w:t>
      </w:r>
      <w:r w:rsidR="00ED4831">
        <w:t>7</w:t>
      </w:r>
      <w:r w:rsidR="00AB128D" w:rsidRPr="00751D70">
        <w:t xml:space="preserve">. </w:t>
      </w:r>
    </w:p>
    <w:p w14:paraId="0425A51F" w14:textId="635ED2D1" w:rsidR="00AB128D" w:rsidRPr="009275C3" w:rsidRDefault="00AB128D" w:rsidP="006B6C45">
      <w:pPr>
        <w:pStyle w:val="NListExAuth1"/>
        <w:rPr>
          <w:b/>
        </w:rPr>
      </w:pPr>
      <w:bookmarkStart w:id="2" w:name="1._Statewide_Operation_Section_1902(a)(1"/>
      <w:bookmarkEnd w:id="2"/>
      <w:r w:rsidRPr="009275C3">
        <w:rPr>
          <w:b/>
        </w:rPr>
        <w:t>Statewide Operation</w:t>
      </w:r>
      <w:r w:rsidRPr="009275C3">
        <w:rPr>
          <w:b/>
        </w:rPr>
        <w:tab/>
        <w:t>Section 1902(a)(1)</w:t>
      </w:r>
    </w:p>
    <w:p w14:paraId="3235BA24" w14:textId="55872CA1" w:rsidR="00AB128D" w:rsidRPr="00716273" w:rsidRDefault="00AB128D" w:rsidP="006B6C45">
      <w:pPr>
        <w:pStyle w:val="NListExAuth1"/>
        <w:numPr>
          <w:ilvl w:val="0"/>
          <w:numId w:val="0"/>
        </w:numPr>
        <w:ind w:left="360"/>
      </w:pPr>
      <w:r w:rsidRPr="00751D70">
        <w:t>To enable Massachusetts to provide managed care plans or certain types of managed care plans, only in certain geographical areas of the Commonwealth.</w:t>
      </w:r>
    </w:p>
    <w:p w14:paraId="3DC805C3" w14:textId="6C3CBA10" w:rsidR="00637653" w:rsidRPr="00716273" w:rsidRDefault="00637653" w:rsidP="000577A8">
      <w:pPr>
        <w:pStyle w:val="NListExAuth1"/>
        <w:numPr>
          <w:ilvl w:val="2"/>
          <w:numId w:val="0"/>
        </w:numPr>
        <w:ind w:left="360"/>
      </w:pPr>
      <w:bookmarkStart w:id="3" w:name="2._Comparability/Amount,_Duration,_and_S"/>
      <w:bookmarkEnd w:id="3"/>
      <w:r>
        <w:t xml:space="preserve">To enable Massachusetts to provide </w:t>
      </w:r>
      <w:r w:rsidR="009F13A6">
        <w:t>health</w:t>
      </w:r>
      <w:r w:rsidR="0085633A">
        <w:t>-</w:t>
      </w:r>
      <w:r w:rsidR="009F13A6">
        <w:t>related social needs (HRSN)</w:t>
      </w:r>
      <w:r>
        <w:t xml:space="preserve"> services</w:t>
      </w:r>
      <w:r w:rsidR="00833C04">
        <w:t xml:space="preserve"> or certain types of </w:t>
      </w:r>
      <w:r w:rsidR="00CC7616">
        <w:t>HRSN</w:t>
      </w:r>
      <w:r w:rsidR="0093110C">
        <w:t xml:space="preserve"> services</w:t>
      </w:r>
      <w:r w:rsidR="00CC7616">
        <w:t>,</w:t>
      </w:r>
      <w:r>
        <w:t xml:space="preserve"> on</w:t>
      </w:r>
      <w:r w:rsidR="009F13A6">
        <w:t>ly in certain</w:t>
      </w:r>
      <w:r>
        <w:t xml:space="preserve"> geographical</w:t>
      </w:r>
      <w:r w:rsidR="009F13A6">
        <w:t xml:space="preserve"> areas of the Commonwealth</w:t>
      </w:r>
      <w:r>
        <w:t>.</w:t>
      </w:r>
    </w:p>
    <w:p w14:paraId="788109D6" w14:textId="27EAE5BB" w:rsidR="00592A4B" w:rsidRDefault="0D85B4D7" w:rsidP="00592A4B">
      <w:pPr>
        <w:pStyle w:val="NListExAuth1"/>
        <w:spacing w:after="0"/>
        <w:rPr>
          <w:b/>
        </w:rPr>
      </w:pPr>
      <w:r w:rsidRPr="28EBA2A0">
        <w:rPr>
          <w:b/>
        </w:rPr>
        <w:t>Comparability</w:t>
      </w:r>
      <w:r w:rsidR="00AB128D" w:rsidRPr="28EBA2A0">
        <w:rPr>
          <w:b/>
        </w:rPr>
        <w:t>/Amount, Duration, and Scope</w:t>
      </w:r>
      <w:r w:rsidR="004E15BC">
        <w:tab/>
      </w:r>
      <w:r w:rsidR="00751D70" w:rsidRPr="28EBA2A0">
        <w:rPr>
          <w:b/>
        </w:rPr>
        <w:t xml:space="preserve">              </w:t>
      </w:r>
      <w:r w:rsidR="00AB128D" w:rsidRPr="28EBA2A0">
        <w:rPr>
          <w:b/>
        </w:rPr>
        <w:t>Section</w:t>
      </w:r>
      <w:r w:rsidR="00173D12">
        <w:rPr>
          <w:b/>
        </w:rPr>
        <w:t>s</w:t>
      </w:r>
      <w:r w:rsidR="00AB128D" w:rsidRPr="28EBA2A0">
        <w:rPr>
          <w:b/>
        </w:rPr>
        <w:t xml:space="preserve"> 1902(a)(10)(B)</w:t>
      </w:r>
      <w:r w:rsidR="00B24E94">
        <w:rPr>
          <w:b/>
        </w:rPr>
        <w:t>,</w:t>
      </w:r>
    </w:p>
    <w:p w14:paraId="7EE522D0" w14:textId="797BFFFC" w:rsidR="00AB128D" w:rsidRPr="009275C3" w:rsidRDefault="00592A4B" w:rsidP="00592A4B">
      <w:pPr>
        <w:pStyle w:val="NListExAuth1"/>
        <w:numPr>
          <w:ilvl w:val="0"/>
          <w:numId w:val="0"/>
        </w:numPr>
        <w:spacing w:before="0" w:after="0"/>
        <w:ind w:left="360"/>
        <w:rPr>
          <w:b/>
        </w:rPr>
      </w:pPr>
      <w:r>
        <w:rPr>
          <w:b/>
        </w:rPr>
        <w:tab/>
      </w:r>
      <w:r w:rsidR="00B24E94">
        <w:rPr>
          <w:b/>
        </w:rPr>
        <w:t>1902(a)(17)</w:t>
      </w:r>
      <w:r w:rsidR="00C64111" w:rsidRPr="28EBA2A0">
        <w:rPr>
          <w:b/>
        </w:rPr>
        <w:t xml:space="preserve"> </w:t>
      </w:r>
    </w:p>
    <w:p w14:paraId="30CAB6D9" w14:textId="7CE8BF9C" w:rsidR="00AB128D" w:rsidRPr="00751D70" w:rsidRDefault="00AB128D" w:rsidP="006B6C45">
      <w:pPr>
        <w:pStyle w:val="NListExAuth1"/>
        <w:numPr>
          <w:ilvl w:val="0"/>
          <w:numId w:val="0"/>
        </w:numPr>
        <w:ind w:left="360"/>
      </w:pPr>
      <w:r w:rsidRPr="00751D70">
        <w:t xml:space="preserve">To enable Massachusetts to implement premiums and copayments that vary by eligibility group, income level and service, and delivery system as described in Attachment </w:t>
      </w:r>
      <w:r w:rsidR="00435123">
        <w:t>C</w:t>
      </w:r>
      <w:r w:rsidRPr="00751D70">
        <w:t>.</w:t>
      </w:r>
    </w:p>
    <w:p w14:paraId="1E8928E2" w14:textId="6FB506C2" w:rsidR="00447B44" w:rsidRDefault="00AB128D" w:rsidP="006B6C45">
      <w:pPr>
        <w:pStyle w:val="NListExAuth1"/>
        <w:numPr>
          <w:ilvl w:val="2"/>
          <w:numId w:val="0"/>
        </w:numPr>
        <w:ind w:left="360"/>
      </w:pPr>
      <w:r>
        <w:t xml:space="preserve">To </w:t>
      </w:r>
      <w:r w:rsidR="00C61184">
        <w:t>the extent necessary to</w:t>
      </w:r>
      <w:r>
        <w:t xml:space="preserve"> enable the Commonwealth to provide benefits that vary from those specified in the State plan, as specified in Table</w:t>
      </w:r>
      <w:r w:rsidR="00BE7364">
        <w:t xml:space="preserve"> </w:t>
      </w:r>
      <w:r w:rsidR="60CD1AFE">
        <w:t>4</w:t>
      </w:r>
      <w:r w:rsidR="001B0432">
        <w:t>,</w:t>
      </w:r>
      <w:r w:rsidR="00435123">
        <w:t xml:space="preserve"> </w:t>
      </w:r>
      <w:r>
        <w:t>and which may not be available to any categorically needy individuals under the Medicaid state plan, or to any individuals in a statutory eligibility group.</w:t>
      </w:r>
    </w:p>
    <w:p w14:paraId="06098DCA" w14:textId="04DDD625" w:rsidR="00AB128D" w:rsidRPr="00716273" w:rsidRDefault="00D166B0" w:rsidP="00592A4B">
      <w:pPr>
        <w:pStyle w:val="NListExAuth1"/>
        <w:numPr>
          <w:ilvl w:val="2"/>
          <w:numId w:val="0"/>
        </w:numPr>
        <w:ind w:left="360"/>
      </w:pPr>
      <w:r>
        <w:lastRenderedPageBreak/>
        <w:t xml:space="preserve">To </w:t>
      </w:r>
      <w:r w:rsidR="00C61184">
        <w:t>the extent necessary to</w:t>
      </w:r>
      <w:r>
        <w:t xml:space="preserve"> enable the Commonwealth to provide a varying amount, duration, and scope of HRSN services to a subset of beneficiaries, depending on beneficiary needs identified through assessment, and/or their Medicaid delivery system.</w:t>
      </w:r>
    </w:p>
    <w:p w14:paraId="5EAF0F46" w14:textId="77777777" w:rsidR="00173D12" w:rsidRPr="00173D12" w:rsidRDefault="00AB128D" w:rsidP="00173D12">
      <w:pPr>
        <w:pStyle w:val="NListExAuth1"/>
        <w:spacing w:after="0"/>
        <w:rPr>
          <w:b/>
        </w:rPr>
      </w:pPr>
      <w:bookmarkStart w:id="4" w:name="3._Eligibility_Procedures_and_Standards_"/>
      <w:bookmarkEnd w:id="4"/>
      <w:r w:rsidRPr="009275C3">
        <w:rPr>
          <w:b/>
        </w:rPr>
        <w:t>Eligibility Procedures and Standards</w:t>
      </w:r>
      <w:r w:rsidRPr="009275C3">
        <w:rPr>
          <w:b/>
        </w:rPr>
        <w:tab/>
        <w:t>Section 1902(a)(10)(A),</w:t>
      </w:r>
      <w:r w:rsidR="00751D70" w:rsidRPr="009275C3">
        <w:rPr>
          <w:b/>
        </w:rPr>
        <w:t xml:space="preserve"> </w:t>
      </w:r>
      <w:r w:rsidR="00716273" w:rsidRPr="009275C3">
        <w:rPr>
          <w:b/>
        </w:rPr>
        <w:tab/>
      </w:r>
      <w:r w:rsidRPr="009275C3">
        <w:rPr>
          <w:b/>
          <w:szCs w:val="24"/>
        </w:rPr>
        <w:t>Section</w:t>
      </w:r>
      <w:r w:rsidR="00FF6258">
        <w:rPr>
          <w:b/>
          <w:szCs w:val="24"/>
        </w:rPr>
        <w:t xml:space="preserve"> </w:t>
      </w:r>
      <w:r w:rsidRPr="009275C3">
        <w:rPr>
          <w:b/>
          <w:szCs w:val="24"/>
        </w:rPr>
        <w:t>1902(a)(10)(C)(i)-(iii),</w:t>
      </w:r>
    </w:p>
    <w:p w14:paraId="029540A9" w14:textId="4198EFCF" w:rsidR="00AB128D" w:rsidRPr="009275C3" w:rsidRDefault="00173D12" w:rsidP="00173D12">
      <w:pPr>
        <w:pStyle w:val="NListExAuth1"/>
        <w:numPr>
          <w:ilvl w:val="0"/>
          <w:numId w:val="0"/>
        </w:numPr>
        <w:spacing w:before="0"/>
        <w:ind w:left="360"/>
        <w:rPr>
          <w:b/>
        </w:rPr>
      </w:pPr>
      <w:r>
        <w:rPr>
          <w:b/>
          <w:szCs w:val="24"/>
        </w:rPr>
        <w:tab/>
      </w:r>
      <w:r w:rsidR="00AB128D" w:rsidRPr="009275C3">
        <w:rPr>
          <w:b/>
          <w:szCs w:val="24"/>
        </w:rPr>
        <w:t>and</w:t>
      </w:r>
      <w:r w:rsidR="00716273" w:rsidRPr="009275C3">
        <w:rPr>
          <w:b/>
          <w:szCs w:val="24"/>
        </w:rPr>
        <w:t xml:space="preserve"> </w:t>
      </w:r>
      <w:r w:rsidR="00AB128D" w:rsidRPr="009275C3">
        <w:rPr>
          <w:b/>
          <w:szCs w:val="24"/>
        </w:rPr>
        <w:t>Section 1902(a)(17)</w:t>
      </w:r>
    </w:p>
    <w:p w14:paraId="2B8346B1" w14:textId="5E27B27F" w:rsidR="00AB128D" w:rsidRPr="000577A8" w:rsidRDefault="00AB128D" w:rsidP="006B6C45">
      <w:pPr>
        <w:pStyle w:val="NListExAuth1"/>
        <w:numPr>
          <w:ilvl w:val="0"/>
          <w:numId w:val="0"/>
        </w:numPr>
        <w:ind w:left="360"/>
      </w:pPr>
      <w:r w:rsidRPr="00716273">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1F65CC7E" w14:textId="2764F13E" w:rsidR="00AB128D" w:rsidRPr="009275C3" w:rsidRDefault="00AB128D" w:rsidP="009275C3">
      <w:pPr>
        <w:pStyle w:val="NListExAuth1"/>
        <w:rPr>
          <w:b/>
        </w:rPr>
      </w:pPr>
      <w:bookmarkStart w:id="5" w:name="4._Disproportionate_Share_Hospital_(DSH)"/>
      <w:bookmarkEnd w:id="5"/>
      <w:r w:rsidRPr="009275C3">
        <w:rPr>
          <w:b/>
        </w:rPr>
        <w:t>Disproportionate Share Hospital (DSH)</w:t>
      </w:r>
      <w:r w:rsidRPr="009275C3">
        <w:rPr>
          <w:b/>
        </w:rPr>
        <w:tab/>
        <w:t xml:space="preserve">Section 1902(a)(13) insofar </w:t>
      </w:r>
      <w:r w:rsidR="009275C3" w:rsidRPr="009275C3">
        <w:rPr>
          <w:b/>
        </w:rPr>
        <w:tab/>
      </w:r>
      <w:r w:rsidRPr="009275C3">
        <w:rPr>
          <w:b/>
        </w:rPr>
        <w:t xml:space="preserve">as </w:t>
      </w:r>
      <w:r w:rsidR="00FF6258">
        <w:rPr>
          <w:b/>
        </w:rPr>
        <w:t>it</w:t>
      </w:r>
      <w:r w:rsidR="009275C3" w:rsidRPr="009275C3">
        <w:rPr>
          <w:b/>
        </w:rPr>
        <w:t xml:space="preserve"> </w:t>
      </w:r>
      <w:r w:rsidRPr="009275C3">
        <w:rPr>
          <w:b/>
        </w:rPr>
        <w:t>incorporates</w:t>
      </w:r>
      <w:r w:rsidR="009275C3" w:rsidRPr="009275C3">
        <w:rPr>
          <w:b/>
        </w:rPr>
        <w:tab/>
      </w:r>
      <w:r w:rsidRPr="009275C3">
        <w:rPr>
          <w:b/>
        </w:rPr>
        <w:t>Section 1923</w:t>
      </w:r>
    </w:p>
    <w:p w14:paraId="6AD9C4D3" w14:textId="484778BE" w:rsidR="00AB128D" w:rsidRPr="00716273" w:rsidRDefault="00AB128D" w:rsidP="006B6C45">
      <w:pPr>
        <w:pStyle w:val="NListExAuth1"/>
        <w:numPr>
          <w:ilvl w:val="0"/>
          <w:numId w:val="0"/>
        </w:numPr>
        <w:ind w:left="360"/>
      </w:pPr>
      <w:r w:rsidRPr="00716273">
        <w:t>To exempt Massachusetts from making DSH payments to hospitals which qualify as a Disproportionate Share Hospital in any fiscal year or part of a fiscal year in which Massachusetts is authorized to make provider payments from the Safety Net Care Pool (the amount of any DSH payments made during a partial fiscal year must be prorated if necessary so that DSH payments will not exceed the percentage of the DSH allotment corresponding to the percentage of the federal fiscal year for which payment of DSH payments is required).</w:t>
      </w:r>
    </w:p>
    <w:p w14:paraId="7E04EA11" w14:textId="3632557A" w:rsidR="00AB128D" w:rsidRPr="009275C3" w:rsidRDefault="00AB128D" w:rsidP="009275C3">
      <w:pPr>
        <w:pStyle w:val="NListExAuth1"/>
        <w:rPr>
          <w:b/>
        </w:rPr>
      </w:pPr>
      <w:bookmarkStart w:id="6" w:name="5._Financial_Responsibility/Deeming_Sect"/>
      <w:bookmarkEnd w:id="6"/>
      <w:r w:rsidRPr="009275C3">
        <w:rPr>
          <w:b/>
        </w:rPr>
        <w:t>Financial Responsibility/Deeming</w:t>
      </w:r>
      <w:r w:rsidR="00C2645D">
        <w:rPr>
          <w:b/>
        </w:rPr>
        <w:t>/Comparability</w:t>
      </w:r>
      <w:r w:rsidRPr="009275C3">
        <w:rPr>
          <w:b/>
        </w:rPr>
        <w:tab/>
        <w:t>Section 1902(a)(17)</w:t>
      </w:r>
    </w:p>
    <w:p w14:paraId="3908B8E1" w14:textId="4D87D18D" w:rsidR="00C64BBD" w:rsidRPr="00716273" w:rsidRDefault="00AB128D" w:rsidP="006B6C45">
      <w:pPr>
        <w:pStyle w:val="NListExAuth1"/>
        <w:numPr>
          <w:ilvl w:val="0"/>
          <w:numId w:val="0"/>
        </w:numPr>
        <w:ind w:left="360"/>
      </w:pPr>
      <w:r w:rsidRPr="00716273">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295D4955" w14:textId="6AA6E4EC" w:rsidR="00A91F56" w:rsidRPr="00716273" w:rsidRDefault="00C64BBD" w:rsidP="006B6C45">
      <w:pPr>
        <w:pStyle w:val="NListExAuth1"/>
        <w:numPr>
          <w:ilvl w:val="2"/>
          <w:numId w:val="0"/>
        </w:numPr>
        <w:ind w:left="360"/>
      </w:pPr>
      <w:r>
        <w:t>To enable Massachusetts to use MAGI-like financial eligibility determination methodologies for disabled adults in determining eligibility for MassHealth Standard and CommonHealth.</w:t>
      </w:r>
    </w:p>
    <w:p w14:paraId="5F5D273E" w14:textId="7AF1B964" w:rsidR="00C64BBD" w:rsidRPr="00716273" w:rsidRDefault="465AE7E5" w:rsidP="000577A8">
      <w:pPr>
        <w:pStyle w:val="NListExAuth1"/>
        <w:numPr>
          <w:ilvl w:val="2"/>
          <w:numId w:val="0"/>
        </w:numPr>
        <w:ind w:left="360"/>
        <w:rPr>
          <w:sz w:val="23"/>
          <w:szCs w:val="23"/>
        </w:rPr>
      </w:pPr>
      <w:r>
        <w:t>T</w:t>
      </w:r>
      <w:r w:rsidR="0BDF3A49">
        <w:t xml:space="preserve">o enable Massachusetts to treat the state veteran annuity as non-countable income in making </w:t>
      </w:r>
      <w:r w:rsidR="55C635E6">
        <w:t xml:space="preserve">any </w:t>
      </w:r>
      <w:r w:rsidR="0BDF3A49">
        <w:t xml:space="preserve">calculations </w:t>
      </w:r>
      <w:r w:rsidR="55C635E6">
        <w:t xml:space="preserve">related to the </w:t>
      </w:r>
      <w:r w:rsidR="0BDF3A49">
        <w:t>post-eligibility treatment of income (PETI)</w:t>
      </w:r>
      <w:r w:rsidR="220725EA">
        <w:t xml:space="preserve"> rules</w:t>
      </w:r>
      <w:r w:rsidR="3973B268">
        <w:t xml:space="preserve"> and other forms of cost sharing</w:t>
      </w:r>
      <w:r w:rsidR="0BDF3A49">
        <w:t>.</w:t>
      </w:r>
      <w:r w:rsidR="0027475E">
        <w:tab/>
      </w:r>
      <w:r w:rsidR="0C2C4418" w:rsidRPr="28EBA2A0">
        <w:rPr>
          <w:sz w:val="26"/>
          <w:szCs w:val="26"/>
        </w:rPr>
        <w:t xml:space="preserve"> </w:t>
      </w:r>
    </w:p>
    <w:p w14:paraId="66E5CD98" w14:textId="19DCA186" w:rsidR="00AB128D" w:rsidRPr="009275C3" w:rsidRDefault="00AB128D" w:rsidP="009275C3">
      <w:pPr>
        <w:pStyle w:val="NListExAuth1"/>
        <w:rPr>
          <w:b/>
        </w:rPr>
      </w:pPr>
      <w:bookmarkStart w:id="7" w:name="6._Freedom_of_Choice_Section_1902(a)(23)"/>
      <w:bookmarkEnd w:id="7"/>
      <w:r w:rsidRPr="009275C3">
        <w:rPr>
          <w:b/>
        </w:rPr>
        <w:t>Freedom of Choice</w:t>
      </w:r>
      <w:r w:rsidR="2BB3713B" w:rsidRPr="009275C3">
        <w:rPr>
          <w:b/>
        </w:rPr>
        <w:t xml:space="preserve"> </w:t>
      </w:r>
      <w:r w:rsidRPr="009275C3">
        <w:rPr>
          <w:b/>
        </w:rPr>
        <w:tab/>
        <w:t>Section 1902(a)(23)(A)</w:t>
      </w:r>
    </w:p>
    <w:p w14:paraId="26DB810E" w14:textId="3DAE644D" w:rsidR="00AB128D" w:rsidRPr="00716273" w:rsidRDefault="00AB128D" w:rsidP="006B6C45">
      <w:pPr>
        <w:pStyle w:val="NListExAuth1"/>
        <w:numPr>
          <w:ilvl w:val="0"/>
          <w:numId w:val="0"/>
        </w:numPr>
        <w:ind w:left="360"/>
      </w:pPr>
      <w:r w:rsidRPr="00716273">
        <w:t>To enable Massachusetts to restrict freedom of choice of provider for individuals in the demonstration, including to require managed care enrollment for certain populations exempt from mandatory managed care under section 1932(a)(2)</w:t>
      </w:r>
      <w:r w:rsidR="00993CCB" w:rsidRPr="00716273">
        <w:t>.</w:t>
      </w:r>
      <w:r w:rsidRPr="00716273">
        <w:t xml:space="preserve"> </w:t>
      </w:r>
      <w:r w:rsidR="004C4403">
        <w:t xml:space="preserve"> </w:t>
      </w:r>
      <w:r w:rsidRPr="00716273">
        <w:t>Freedom of choice of family planning provider will not be restricted.</w:t>
      </w:r>
    </w:p>
    <w:p w14:paraId="72EC7922" w14:textId="56AD4956" w:rsidR="00AB128D" w:rsidRPr="00716273" w:rsidRDefault="00AB128D" w:rsidP="006B6C45">
      <w:pPr>
        <w:pStyle w:val="NListExAuth1"/>
        <w:numPr>
          <w:ilvl w:val="0"/>
          <w:numId w:val="0"/>
        </w:numPr>
        <w:ind w:left="360"/>
      </w:pPr>
      <w:r w:rsidRPr="00716273">
        <w:t xml:space="preserve">To limit primary care clinician plan (PCC) plan and Primary Care </w:t>
      </w:r>
      <w:r w:rsidR="000F19E0">
        <w:t>Accountable Care Organization (</w:t>
      </w:r>
      <w:r w:rsidRPr="00716273">
        <w:t>ACO</w:t>
      </w:r>
      <w:r w:rsidR="000F19E0">
        <w:t>)</w:t>
      </w:r>
      <w:r w:rsidRPr="00716273">
        <w:t xml:space="preserve"> enrollees to a single Prepaid Insurance Health Plan (PIHP) for behavioral health services, to limit enrollees who are clients of the Departments of Children </w:t>
      </w:r>
      <w:r w:rsidRPr="00716273">
        <w:lastRenderedPageBreak/>
        <w:t>and Families or Youth Services and who do not 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for MassHealth enrollees, and to permit the state to limit the number of providers who provide Anti</w:t>
      </w:r>
      <w:r w:rsidR="00A505AD" w:rsidRPr="00716273">
        <w:t>-</w:t>
      </w:r>
      <w:r w:rsidRPr="00716273">
        <w:t>Hemophilia Factor drugs.</w:t>
      </w:r>
    </w:p>
    <w:p w14:paraId="74F013D8" w14:textId="670417FC" w:rsidR="00AB128D" w:rsidRPr="00716273" w:rsidRDefault="00AB128D" w:rsidP="000577A8">
      <w:pPr>
        <w:pStyle w:val="NListExAuth1"/>
        <w:numPr>
          <w:ilvl w:val="2"/>
          <w:numId w:val="0"/>
        </w:numPr>
        <w:ind w:left="360"/>
      </w:pPr>
      <w:r w:rsidRPr="000577A8">
        <w:t>To</w:t>
      </w:r>
      <w:r w:rsidRPr="00716273">
        <w:t xml:space="preserve"> permit the state to mandate that Medicaid eligibles with access to student health</w:t>
      </w:r>
      <w:r w:rsidR="000577A8" w:rsidRPr="000577A8">
        <w:t xml:space="preserve"> </w:t>
      </w:r>
      <w:r w:rsidR="000577A8" w:rsidRPr="00716273">
        <w:t xml:space="preserve">plans enroll into the plan, to the extent that it is determined to be cost effective, as a condition of eligibility as outlined in section </w:t>
      </w:r>
      <w:r w:rsidR="00D46486">
        <w:t>4</w:t>
      </w:r>
      <w:r w:rsidR="00D46486" w:rsidRPr="00716273">
        <w:t xml:space="preserve"> </w:t>
      </w:r>
      <w:r w:rsidR="000577A8" w:rsidRPr="00716273">
        <w:t xml:space="preserve">and Table </w:t>
      </w:r>
      <w:r w:rsidR="7D85C811">
        <w:t>9</w:t>
      </w:r>
      <w:r w:rsidR="000577A8" w:rsidRPr="00716273">
        <w:t xml:space="preserve">. </w:t>
      </w:r>
      <w:r w:rsidR="004C4403">
        <w:t xml:space="preserve"> </w:t>
      </w:r>
      <w:r w:rsidR="000577A8" w:rsidRPr="00716273">
        <w:t xml:space="preserve">No waiver of freedom of choice is authorized for family planning providers. </w:t>
      </w:r>
    </w:p>
    <w:p w14:paraId="14DCE6DF" w14:textId="07EA5DB0" w:rsidR="00AB128D" w:rsidRPr="009275C3" w:rsidRDefault="00AB128D" w:rsidP="009275C3">
      <w:pPr>
        <w:pStyle w:val="NListExAuth1"/>
        <w:rPr>
          <w:b/>
        </w:rPr>
      </w:pPr>
      <w:r w:rsidRPr="009275C3">
        <w:rPr>
          <w:b/>
        </w:rPr>
        <w:t>Payment for Care and Services</w:t>
      </w:r>
      <w:r w:rsidRPr="009275C3">
        <w:rPr>
          <w:b/>
        </w:rPr>
        <w:tab/>
        <w:t>Section 1902(a)(30)(A)</w:t>
      </w:r>
    </w:p>
    <w:p w14:paraId="0D3D720B" w14:textId="77777777" w:rsidR="00571384" w:rsidRDefault="00AB128D" w:rsidP="006B6C45">
      <w:pPr>
        <w:pStyle w:val="NListExAuth1"/>
        <w:numPr>
          <w:ilvl w:val="0"/>
          <w:numId w:val="0"/>
        </w:numPr>
        <w:ind w:left="360"/>
      </w:pPr>
      <w:r w:rsidRPr="00716273">
        <w:t>To permit the state to pay providers using rates that vary from those set forth under the approved state plan to the extent that the payment varies based on shared savings or shared losses in an incentive arrangement.</w:t>
      </w:r>
      <w:r w:rsidR="00571384" w:rsidRPr="00571384">
        <w:t xml:space="preserve"> </w:t>
      </w:r>
    </w:p>
    <w:p w14:paraId="77C1B952" w14:textId="483AE701" w:rsidR="00AB128D" w:rsidRPr="00716273" w:rsidRDefault="00571384" w:rsidP="006B6C45">
      <w:pPr>
        <w:pStyle w:val="NListExAuth1"/>
        <w:numPr>
          <w:ilvl w:val="0"/>
          <w:numId w:val="0"/>
        </w:numPr>
        <w:ind w:left="360"/>
      </w:pPr>
      <w:r>
        <w:t>To allow the Commonwealth to establish primary care services payment rates for Primary Care ACO-participating primary care providers on an individual or class basis without regard to the rates set forth in the approved state plan. Such primary care services payment rates may vary based on factors such as provider class or clinical practice tier, or on the health status or rating category of the beneficiary served.  Payments will not be reconciled to cost or utilization, however, the state will ensure that any Federally Qualified Health Center (FQHC) and Rural Health Clinic (RHC) that participate in the primary care payment program with a Primary Care ACO are paid an amount at least equal to what they would be paid under their</w:t>
      </w:r>
      <w:r w:rsidR="004F1624" w:rsidRPr="004F1624">
        <w:t xml:space="preserve"> </w:t>
      </w:r>
      <w:r w:rsidR="004F1624">
        <w:t>applicable PPS rates.</w:t>
      </w:r>
    </w:p>
    <w:p w14:paraId="44FF2971" w14:textId="41153969" w:rsidR="00AB128D" w:rsidRPr="009275C3" w:rsidRDefault="00AB128D" w:rsidP="009275C3">
      <w:pPr>
        <w:pStyle w:val="NListExAuth1"/>
        <w:rPr>
          <w:b/>
        </w:rPr>
      </w:pPr>
      <w:bookmarkStart w:id="8" w:name="8._Direct_Provider_Reimbursement_Section"/>
      <w:bookmarkEnd w:id="8"/>
      <w:r w:rsidRPr="009275C3">
        <w:rPr>
          <w:b/>
        </w:rPr>
        <w:t>Direct Provider Reimbursement</w:t>
      </w:r>
      <w:r w:rsidRPr="009275C3">
        <w:rPr>
          <w:b/>
        </w:rPr>
        <w:tab/>
        <w:t>Section 1902(a)(32)</w:t>
      </w:r>
    </w:p>
    <w:p w14:paraId="26F9497F" w14:textId="72101E9D" w:rsidR="00AB128D" w:rsidRPr="00716273" w:rsidRDefault="00AB128D" w:rsidP="006B6C45">
      <w:pPr>
        <w:pStyle w:val="NListExAuth1"/>
        <w:numPr>
          <w:ilvl w:val="0"/>
          <w:numId w:val="0"/>
        </w:numPr>
        <w:ind w:left="360"/>
      </w:pPr>
      <w:r w:rsidRPr="00716273">
        <w:t>To enable Massachusetts to make premium assistance payments directly to individuals who are low-income employees, self-employed, or unemployed and eligible for continuation of coverage under federal law, in order to help those individuals access qualified employer-sponsored insurance (where available) or to purchase health insurance (including student health insurance) on their own, instead of to insurers, schools or employers providing the health insurance coverage.</w:t>
      </w:r>
    </w:p>
    <w:p w14:paraId="4B5C670C" w14:textId="59E8A21E" w:rsidR="00AB128D" w:rsidRPr="009275C3" w:rsidRDefault="00AB128D" w:rsidP="6139FFA2">
      <w:pPr>
        <w:pStyle w:val="NListExAuth1"/>
        <w:rPr>
          <w:b/>
        </w:rPr>
      </w:pPr>
      <w:bookmarkStart w:id="9" w:name="9._Retroactive_Eligibility_Section_1902("/>
      <w:bookmarkEnd w:id="9"/>
      <w:r w:rsidRPr="6139FFA2">
        <w:rPr>
          <w:b/>
        </w:rPr>
        <w:t>Retroactive Eligibility</w:t>
      </w:r>
      <w:r>
        <w:tab/>
      </w:r>
      <w:r w:rsidRPr="6139FFA2">
        <w:rPr>
          <w:b/>
        </w:rPr>
        <w:t>Section 1902(a)(34)</w:t>
      </w:r>
    </w:p>
    <w:p w14:paraId="39804792" w14:textId="74676390" w:rsidR="00AB128D" w:rsidRPr="00716273" w:rsidRDefault="78E68C81" w:rsidP="000577A8">
      <w:pPr>
        <w:pStyle w:val="NListExAuth1"/>
        <w:numPr>
          <w:ilvl w:val="2"/>
          <w:numId w:val="0"/>
        </w:numPr>
        <w:ind w:left="360"/>
      </w:pPr>
      <w:r>
        <w:t xml:space="preserve">To enable the Commonwealth not to provide retroactive eligibility for up to 3 months prior to the date that the application for assistance is made and instead provide retroactive eligibility as outlined in Table </w:t>
      </w:r>
      <w:r w:rsidR="4E39A5A1">
        <w:t>9</w:t>
      </w:r>
      <w:r>
        <w:t>.</w:t>
      </w:r>
      <w:r w:rsidR="2ACC493C">
        <w:t xml:space="preserve">  </w:t>
      </w:r>
      <w:r w:rsidR="00535F5E">
        <w:t>Effective no later than July 1, 2023, t</w:t>
      </w:r>
      <w:r w:rsidR="2ACC493C">
        <w:t xml:space="preserve">his waiver does </w:t>
      </w:r>
      <w:r w:rsidR="6574DD41">
        <w:t xml:space="preserve">not </w:t>
      </w:r>
      <w:r w:rsidR="2ACC493C">
        <w:t xml:space="preserve">apply to </w:t>
      </w:r>
      <w:r w:rsidR="194D8017">
        <w:t xml:space="preserve">Medicaid-eligible </w:t>
      </w:r>
      <w:r w:rsidR="2ACC493C">
        <w:t xml:space="preserve">pregnant </w:t>
      </w:r>
      <w:r w:rsidR="039A006D">
        <w:t xml:space="preserve">individuals </w:t>
      </w:r>
      <w:r w:rsidR="25BE260C">
        <w:t>or to</w:t>
      </w:r>
      <w:r w:rsidR="039A006D">
        <w:t xml:space="preserve"> children up to age 19</w:t>
      </w:r>
      <w:r w:rsidR="7D92228C">
        <w:t xml:space="preserve">, as defined in the Medicaid </w:t>
      </w:r>
      <w:r w:rsidR="42BDBDFD">
        <w:t xml:space="preserve">and CHIP </w:t>
      </w:r>
      <w:r w:rsidR="4E777569">
        <w:t>state plans</w:t>
      </w:r>
      <w:r w:rsidR="039A006D">
        <w:t>.</w:t>
      </w:r>
      <w:r w:rsidR="00261EA7">
        <w:t xml:space="preserve"> Effective </w:t>
      </w:r>
      <w:r w:rsidR="29C8C632">
        <w:t>no</w:t>
      </w:r>
      <w:r w:rsidR="00275DA1">
        <w:t xml:space="preserve"> later </w:t>
      </w:r>
      <w:r w:rsidR="29C8C632">
        <w:t xml:space="preserve">than </w:t>
      </w:r>
      <w:r w:rsidR="00261EA7">
        <w:t>J</w:t>
      </w:r>
      <w:r w:rsidR="00275DA1">
        <w:t>anuary</w:t>
      </w:r>
      <w:r w:rsidR="00261EA7">
        <w:t xml:space="preserve"> 1, 202</w:t>
      </w:r>
      <w:r w:rsidR="00275DA1">
        <w:t>6</w:t>
      </w:r>
      <w:r w:rsidR="00261EA7">
        <w:t xml:space="preserve">, individuals of any </w:t>
      </w:r>
      <w:r w:rsidR="00162EAA">
        <w:t xml:space="preserve">eligible </w:t>
      </w:r>
      <w:r w:rsidR="00261EA7">
        <w:t>income level are eligible for retroactive coverage up to the first day of the third month prior to the date of application</w:t>
      </w:r>
      <w:r w:rsidR="00C9141E">
        <w:t>, and</w:t>
      </w:r>
      <w:r w:rsidR="000274AE">
        <w:t xml:space="preserve"> </w:t>
      </w:r>
      <w:r w:rsidR="000239D2">
        <w:t xml:space="preserve">this waiver authority </w:t>
      </w:r>
      <w:r w:rsidR="000A6E6C">
        <w:t>ends for the demonstration</w:t>
      </w:r>
      <w:r w:rsidR="000239D2">
        <w:t>.</w:t>
      </w:r>
    </w:p>
    <w:p w14:paraId="6E0722E3" w14:textId="7973D94E" w:rsidR="00AB128D" w:rsidRPr="009275C3" w:rsidRDefault="00AB128D" w:rsidP="009275C3">
      <w:pPr>
        <w:pStyle w:val="NListExAuth1"/>
        <w:rPr>
          <w:b/>
        </w:rPr>
      </w:pPr>
      <w:bookmarkStart w:id="10" w:name="10._Extended_Eligibility_Section_1902(a)"/>
      <w:bookmarkEnd w:id="10"/>
      <w:r w:rsidRPr="009275C3">
        <w:rPr>
          <w:b/>
        </w:rPr>
        <w:lastRenderedPageBreak/>
        <w:t>Extended Eligibility</w:t>
      </w:r>
      <w:r w:rsidRPr="009275C3">
        <w:rPr>
          <w:b/>
        </w:rPr>
        <w:tab/>
        <w:t>Section 1902(a)(52)</w:t>
      </w:r>
    </w:p>
    <w:p w14:paraId="3557F062" w14:textId="21532978" w:rsidR="00AF00CA" w:rsidRDefault="4243E43B" w:rsidP="00116E51">
      <w:pPr>
        <w:pStyle w:val="NListExAuth1"/>
        <w:numPr>
          <w:ilvl w:val="2"/>
          <w:numId w:val="0"/>
        </w:numPr>
        <w:ind w:left="360"/>
      </w:pPr>
      <w:r>
        <w:t>To enable Massachusetts to not require families receiving Transitional Medical Assistance to report the information required by section 1925(b)(2)(B) absent a significant change in circumstances</w:t>
      </w:r>
      <w:r w:rsidR="677ADC45">
        <w:t xml:space="preserve"> (</w:t>
      </w:r>
      <w:r w:rsidR="304827BE">
        <w:t>i.e.</w:t>
      </w:r>
      <w:r w:rsidR="00435123">
        <w:t>,</w:t>
      </w:r>
      <w:r w:rsidR="304827BE">
        <w:t xml:space="preserve"> members who are </w:t>
      </w:r>
      <w:r w:rsidR="677ADC45">
        <w:t>deceased, voluntar</w:t>
      </w:r>
      <w:r w:rsidR="4E61FDCA">
        <w:t>ily</w:t>
      </w:r>
      <w:r w:rsidR="677ADC45">
        <w:t xml:space="preserve"> withdraw, or moves out of state)</w:t>
      </w:r>
      <w:r>
        <w:t>, and to not consider enrollment in a demonstration-only eligibility category or CHIP (title XXI) eligibility category in determining eligibility for Transitional Medical Assistance.</w:t>
      </w:r>
      <w:bookmarkStart w:id="11" w:name="_Hlk111702874"/>
    </w:p>
    <w:bookmarkEnd w:id="11"/>
    <w:p w14:paraId="3762AC77" w14:textId="657051F0" w:rsidR="00592A4B" w:rsidRPr="00592A4B" w:rsidRDefault="00637653" w:rsidP="00592A4B">
      <w:pPr>
        <w:pStyle w:val="NListExAuth1"/>
        <w:spacing w:after="0"/>
        <w:rPr>
          <w:b/>
        </w:rPr>
      </w:pPr>
      <w:r w:rsidRPr="0064009A">
        <w:rPr>
          <w:b/>
          <w:bCs w:val="0"/>
        </w:rPr>
        <w:t>Comparability and Provision of Medical Assistance</w:t>
      </w:r>
      <w:r w:rsidR="0030175B">
        <w:rPr>
          <w:b/>
          <w:bCs w:val="0"/>
        </w:rPr>
        <w:t xml:space="preserve"> &amp; Reasonable Promptness</w:t>
      </w:r>
      <w:r w:rsidRPr="0064009A">
        <w:rPr>
          <w:b/>
          <w:bCs w:val="0"/>
        </w:rPr>
        <w:t xml:space="preserve">     </w:t>
      </w:r>
      <w:r w:rsidR="00592A4B">
        <w:rPr>
          <w:b/>
          <w:bCs w:val="0"/>
        </w:rPr>
        <w:tab/>
      </w:r>
      <w:r w:rsidRPr="0064009A">
        <w:rPr>
          <w:b/>
          <w:bCs w:val="0"/>
        </w:rPr>
        <w:t>Sections 1902(a)(</w:t>
      </w:r>
      <w:r w:rsidR="00C01C7A">
        <w:rPr>
          <w:b/>
          <w:bCs w:val="0"/>
        </w:rPr>
        <w:t>10)(B),</w:t>
      </w:r>
      <w:r w:rsidR="00592A4B">
        <w:rPr>
          <w:b/>
          <w:bCs w:val="0"/>
        </w:rPr>
        <w:t xml:space="preserve"> </w:t>
      </w:r>
    </w:p>
    <w:p w14:paraId="21AEA191" w14:textId="5F7F2932" w:rsidR="00637653" w:rsidRPr="00592A4B" w:rsidRDefault="00592A4B" w:rsidP="00592A4B">
      <w:pPr>
        <w:pStyle w:val="NListExAuth1"/>
        <w:numPr>
          <w:ilvl w:val="0"/>
          <w:numId w:val="0"/>
        </w:numPr>
        <w:spacing w:before="0"/>
        <w:ind w:left="360"/>
        <w:rPr>
          <w:b/>
        </w:rPr>
      </w:pPr>
      <w:r>
        <w:rPr>
          <w:b/>
          <w:bCs w:val="0"/>
        </w:rPr>
        <w:tab/>
      </w:r>
      <w:r w:rsidR="00C01C7A" w:rsidRPr="00592A4B">
        <w:rPr>
          <w:b/>
          <w:bCs w:val="0"/>
        </w:rPr>
        <w:t>1902(a)</w:t>
      </w:r>
      <w:r w:rsidR="00637653" w:rsidRPr="00592A4B">
        <w:rPr>
          <w:b/>
          <w:bCs w:val="0"/>
        </w:rPr>
        <w:t>(17),</w:t>
      </w:r>
      <w:r w:rsidR="00637653" w:rsidRPr="00592A4B">
        <w:rPr>
          <w:b/>
        </w:rPr>
        <w:t xml:space="preserve"> 1902(a)(8)</w:t>
      </w:r>
    </w:p>
    <w:p w14:paraId="7AEA9AF4" w14:textId="5F37D7CE" w:rsidR="00024ACD" w:rsidRPr="006B6C45" w:rsidRDefault="00637653" w:rsidP="006B6C45">
      <w:pPr>
        <w:pStyle w:val="NormalWeb"/>
        <w:spacing w:before="0" w:beforeAutospacing="0" w:after="0" w:afterAutospacing="0"/>
        <w:ind w:left="360"/>
        <w:rPr>
          <w:color w:val="000000"/>
        </w:rPr>
      </w:pPr>
      <w:r w:rsidRPr="28EBA2A0">
        <w:rPr>
          <w:color w:val="000000" w:themeColor="text1"/>
        </w:rPr>
        <w:t xml:space="preserve">To the extent necessary to allow the </w:t>
      </w:r>
      <w:r w:rsidR="007F6C88" w:rsidRPr="28EBA2A0">
        <w:rPr>
          <w:color w:val="000000" w:themeColor="text1"/>
        </w:rPr>
        <w:t>Commonwealth</w:t>
      </w:r>
      <w:r w:rsidRPr="28EBA2A0">
        <w:rPr>
          <w:color w:val="000000" w:themeColor="text1"/>
        </w:rPr>
        <w:t xml:space="preserve"> to offer </w:t>
      </w:r>
      <w:r w:rsidR="00E77053" w:rsidRPr="28EBA2A0">
        <w:rPr>
          <w:color w:val="000000" w:themeColor="text1"/>
        </w:rPr>
        <w:t>HRSN services</w:t>
      </w:r>
      <w:r w:rsidRPr="28EBA2A0">
        <w:rPr>
          <w:color w:val="000000" w:themeColor="text1"/>
        </w:rPr>
        <w:t xml:space="preserve"> to an individual who meets the qualifying </w:t>
      </w:r>
      <w:r w:rsidRPr="006E3002">
        <w:rPr>
          <w:color w:val="000000" w:themeColor="text1"/>
        </w:rPr>
        <w:t xml:space="preserve">criteria for </w:t>
      </w:r>
      <w:r w:rsidRPr="006E3002">
        <w:t>HRSN services</w:t>
      </w:r>
      <w:r w:rsidR="003B5EA6" w:rsidRPr="006E3002">
        <w:t xml:space="preserve">, including </w:t>
      </w:r>
      <w:r w:rsidR="00B9211F" w:rsidRPr="006E3002">
        <w:t>delivery system enrollment,</w:t>
      </w:r>
      <w:r w:rsidRPr="006E3002">
        <w:rPr>
          <w:color w:val="000000" w:themeColor="text1"/>
        </w:rPr>
        <w:t xml:space="preserve"> as described in Section 1</w:t>
      </w:r>
      <w:r w:rsidR="00435123">
        <w:rPr>
          <w:color w:val="000000" w:themeColor="text1"/>
        </w:rPr>
        <w:t>5</w:t>
      </w:r>
      <w:r w:rsidRPr="006E3002">
        <w:rPr>
          <w:color w:val="000000" w:themeColor="text1"/>
        </w:rPr>
        <w:t xml:space="preserve"> of the STCs</w:t>
      </w:r>
      <w:r w:rsidR="00024ACD" w:rsidRPr="006B6C45">
        <w:rPr>
          <w:color w:val="000000"/>
        </w:rPr>
        <w:t>, and to allow the state to limit the number of beneficiaries receiving HRSN services subject to the HRSN cap described in STC</w:t>
      </w:r>
      <w:r w:rsidR="003076F7">
        <w:rPr>
          <w:color w:val="000000"/>
        </w:rPr>
        <w:t>s 19.13-19.14</w:t>
      </w:r>
      <w:r w:rsidR="00024ACD" w:rsidRPr="006B6C45">
        <w:rPr>
          <w:color w:val="000000"/>
        </w:rPr>
        <w:t xml:space="preserve">. </w:t>
      </w:r>
    </w:p>
    <w:p w14:paraId="43790A3F" w14:textId="0AE54FA0" w:rsidR="00637653" w:rsidRPr="00D22FA6" w:rsidRDefault="00637653" w:rsidP="28EBA2A0">
      <w:pPr>
        <w:pStyle w:val="NormalWeb"/>
        <w:spacing w:before="0" w:beforeAutospacing="0" w:after="0" w:afterAutospacing="0"/>
        <w:rPr>
          <w:color w:val="000000"/>
        </w:rPr>
      </w:pPr>
    </w:p>
    <w:p w14:paraId="12E54609" w14:textId="33CEA879" w:rsidR="005D2E04" w:rsidRDefault="005D2E04" w:rsidP="00637653">
      <w:pPr>
        <w:pStyle w:val="NormalWeb"/>
        <w:spacing w:before="0" w:beforeAutospacing="0" w:after="0" w:afterAutospacing="0"/>
        <w:rPr>
          <w:color w:val="000000"/>
        </w:rPr>
      </w:pPr>
    </w:p>
    <w:p w14:paraId="7DF04A76" w14:textId="77777777" w:rsidR="006300C7" w:rsidRDefault="006300C7">
      <w:pPr>
        <w:tabs>
          <w:tab w:val="left" w:pos="561"/>
        </w:tabs>
        <w:ind w:right="50"/>
        <w:rPr>
          <w:b/>
          <w:szCs w:val="24"/>
        </w:rPr>
      </w:pPr>
    </w:p>
    <w:p w14:paraId="0FC72346" w14:textId="77777777" w:rsidR="00C11E72" w:rsidRDefault="00C11E72">
      <w:pPr>
        <w:tabs>
          <w:tab w:val="left" w:pos="561"/>
        </w:tabs>
        <w:ind w:right="50"/>
        <w:rPr>
          <w:b/>
          <w:szCs w:val="24"/>
        </w:rPr>
      </w:pPr>
    </w:p>
    <w:p w14:paraId="51B6E78B" w14:textId="27EF5C9D" w:rsidR="00B077B4" w:rsidRPr="00243531" w:rsidRDefault="00B077B4" w:rsidP="00243531">
      <w:pPr>
        <w:tabs>
          <w:tab w:val="left" w:pos="561"/>
        </w:tabs>
        <w:ind w:right="50"/>
        <w:rPr>
          <w:b/>
          <w:szCs w:val="24"/>
        </w:rPr>
        <w:sectPr w:rsidR="00B077B4" w:rsidRPr="00243531" w:rsidSect="00A34C58">
          <w:footerReference w:type="default" r:id="rId17"/>
          <w:pgSz w:w="12240" w:h="15840"/>
          <w:pgMar w:top="1440" w:right="1440" w:bottom="1440" w:left="1440" w:header="720" w:footer="720" w:gutter="0"/>
          <w:cols w:space="720"/>
          <w:docGrid w:linePitch="360"/>
        </w:sectPr>
      </w:pPr>
    </w:p>
    <w:p w14:paraId="61879C1B" w14:textId="3F153735" w:rsidR="00716273" w:rsidRDefault="00B924E6" w:rsidP="00162EAA">
      <w:pPr>
        <w:pStyle w:val="TITLE"/>
        <w:spacing w:after="240"/>
      </w:pPr>
      <w:bookmarkStart w:id="12" w:name="MA_1115_Extension_Expenditure_Authority_"/>
      <w:bookmarkEnd w:id="12"/>
      <w:r>
        <w:lastRenderedPageBreak/>
        <w:t>CENTERS FOR MEDICARE &amp; MEDICAID SERVICES</w:t>
      </w:r>
    </w:p>
    <w:p w14:paraId="34084122" w14:textId="78B08E9C" w:rsidR="00B924E6" w:rsidRPr="00162EAA" w:rsidRDefault="00B924E6" w:rsidP="00162EAA">
      <w:pPr>
        <w:pStyle w:val="TITLE"/>
        <w:spacing w:after="240"/>
      </w:pPr>
      <w:r>
        <w:t>EXPENDITURE AUTHORITY</w:t>
      </w:r>
    </w:p>
    <w:p w14:paraId="2D71C1B9" w14:textId="253F248F" w:rsidR="00D313B7" w:rsidRPr="00CB182A" w:rsidRDefault="00D313B7" w:rsidP="00D313B7">
      <w:pPr>
        <w:tabs>
          <w:tab w:val="left" w:pos="2160"/>
        </w:tabs>
        <w:spacing w:after="160"/>
        <w:rPr>
          <w:color w:val="000000" w:themeColor="text1"/>
          <w:szCs w:val="24"/>
        </w:rPr>
      </w:pPr>
      <w:r w:rsidRPr="0088462F">
        <w:rPr>
          <w:b/>
          <w:bCs/>
        </w:rPr>
        <w:t>NUMBER:</w:t>
      </w:r>
      <w:r>
        <w:tab/>
      </w:r>
      <w:r w:rsidRPr="0088462F">
        <w:rPr>
          <w:b/>
          <w:bCs/>
        </w:rPr>
        <w:t>11-W-00</w:t>
      </w:r>
      <w:r>
        <w:rPr>
          <w:b/>
          <w:bCs/>
        </w:rPr>
        <w:t>030</w:t>
      </w:r>
      <w:r w:rsidRPr="0088462F">
        <w:rPr>
          <w:b/>
          <w:bCs/>
        </w:rPr>
        <w:t>/1</w:t>
      </w:r>
      <w:r w:rsidR="5DDE9977" w:rsidRPr="11396374">
        <w:rPr>
          <w:b/>
          <w:bCs/>
        </w:rPr>
        <w:t xml:space="preserve"> and 21</w:t>
      </w:r>
      <w:r w:rsidR="5DDE9977" w:rsidRPr="00CB182A">
        <w:rPr>
          <w:b/>
          <w:bCs/>
        </w:rPr>
        <w:t>-</w:t>
      </w:r>
      <w:r w:rsidR="5DDE9977" w:rsidRPr="00CB182A">
        <w:rPr>
          <w:b/>
          <w:bCs/>
          <w:szCs w:val="24"/>
        </w:rPr>
        <w:t>00071/1</w:t>
      </w:r>
    </w:p>
    <w:p w14:paraId="0021AFC0" w14:textId="095D18F7" w:rsidR="00D313B7" w:rsidRPr="0088462F" w:rsidRDefault="00D313B7" w:rsidP="00D313B7">
      <w:pPr>
        <w:pStyle w:val="Heading3"/>
      </w:pPr>
      <w:r>
        <w:t>TITLE:</w:t>
      </w:r>
      <w:r>
        <w:tab/>
        <w:t xml:space="preserve">MassHealth Medicaid </w:t>
      </w:r>
      <w:r w:rsidR="0007618D">
        <w:t>and CHIP</w:t>
      </w:r>
      <w:r>
        <w:t xml:space="preserve"> Section 1115 Demonstration </w:t>
      </w:r>
    </w:p>
    <w:p w14:paraId="27600E8D" w14:textId="77777777" w:rsidR="00D313B7" w:rsidRDefault="00D313B7" w:rsidP="00D313B7">
      <w:pPr>
        <w:tabs>
          <w:tab w:val="left" w:pos="2160"/>
        </w:tabs>
        <w:spacing w:after="160"/>
        <w:rPr>
          <w:b/>
          <w:bCs/>
        </w:rPr>
      </w:pPr>
      <w:r w:rsidRPr="0088462F">
        <w:rPr>
          <w:b/>
          <w:bCs/>
        </w:rPr>
        <w:t>AWARDEE:</w:t>
      </w:r>
      <w:r w:rsidRPr="0088462F">
        <w:rPr>
          <w:b/>
          <w:bCs/>
        </w:rPr>
        <w:tab/>
      </w:r>
      <w:r>
        <w:rPr>
          <w:b/>
          <w:bCs/>
        </w:rPr>
        <w:t xml:space="preserve">Massachusetts Executive Office of Health and Human Services </w:t>
      </w:r>
    </w:p>
    <w:p w14:paraId="2B1AFABC" w14:textId="77777777" w:rsidR="00D313B7" w:rsidRPr="0088462F" w:rsidRDefault="00D313B7" w:rsidP="00D313B7">
      <w:pPr>
        <w:tabs>
          <w:tab w:val="left" w:pos="2160"/>
        </w:tabs>
        <w:spacing w:after="160"/>
        <w:rPr>
          <w:b/>
          <w:bCs/>
        </w:rPr>
      </w:pPr>
      <w:r>
        <w:rPr>
          <w:b/>
          <w:bCs/>
        </w:rPr>
        <w:tab/>
        <w:t>(EOHHS)</w:t>
      </w:r>
    </w:p>
    <w:p w14:paraId="7C8ED349" w14:textId="44AF7807" w:rsidR="00B924E6" w:rsidRDefault="00B924E6" w:rsidP="00162EAA">
      <w:pPr>
        <w:pStyle w:val="BodyText"/>
        <w:spacing w:after="240"/>
      </w:pPr>
      <w:r w:rsidRPr="00D313B7">
        <w:t>Under the authority of section 1115(a)(2) of the Social Security Act (</w:t>
      </w:r>
      <w:r w:rsidR="00D275C2">
        <w:t>“</w:t>
      </w:r>
      <w:r w:rsidRPr="00D313B7">
        <w:t>the Act</w:t>
      </w:r>
      <w:r w:rsidR="00D275C2">
        <w:t>”</w:t>
      </w:r>
      <w:r w:rsidRPr="00D313B7">
        <w:t xml:space="preserve">), expenditures made by </w:t>
      </w:r>
      <w:r w:rsidR="006B519D">
        <w:t xml:space="preserve">the </w:t>
      </w:r>
      <w:r w:rsidR="00BD346F" w:rsidRPr="00D313B7">
        <w:t>Commonwealth of Massachusetts (</w:t>
      </w:r>
      <w:r w:rsidR="00A06BF1">
        <w:t>referred to herein as the s</w:t>
      </w:r>
      <w:r w:rsidR="00BD346F" w:rsidRPr="00D313B7">
        <w:t>tate</w:t>
      </w:r>
      <w:r w:rsidR="00426040">
        <w:t>,</w:t>
      </w:r>
      <w:r w:rsidR="00A06BF1">
        <w:t xml:space="preserve">  </w:t>
      </w:r>
      <w:r w:rsidR="00BD346F" w:rsidRPr="00D313B7">
        <w:t>State</w:t>
      </w:r>
      <w:r w:rsidR="00426040">
        <w:t xml:space="preserve">, or </w:t>
      </w:r>
      <w:r w:rsidR="00BD346F" w:rsidRPr="00D313B7">
        <w:t>Commonwealth)</w:t>
      </w:r>
      <w:r w:rsidR="00D275C2">
        <w:t xml:space="preserve"> </w:t>
      </w:r>
      <w:r w:rsidRPr="00D313B7">
        <w:t xml:space="preserve">for the items identified below, which are not otherwise included as expenditures under section 1903 of the Act shall, for the period </w:t>
      </w:r>
      <w:r w:rsidR="00D275C2">
        <w:t>from</w:t>
      </w:r>
      <w:r w:rsidRPr="00D313B7">
        <w:t xml:space="preserve"> </w:t>
      </w:r>
      <w:r w:rsidR="00D275C2">
        <w:t>October</w:t>
      </w:r>
      <w:r w:rsidR="00D275C2" w:rsidRPr="00D313B7">
        <w:t xml:space="preserve"> </w:t>
      </w:r>
      <w:r w:rsidRPr="00D313B7">
        <w:t>1, 20</w:t>
      </w:r>
      <w:r w:rsidR="00D275C2">
        <w:t>22</w:t>
      </w:r>
      <w:r w:rsidRPr="00D313B7">
        <w:t xml:space="preserve"> through </w:t>
      </w:r>
      <w:r w:rsidR="00A43A90">
        <w:t>December 31</w:t>
      </w:r>
      <w:r w:rsidRPr="00D313B7">
        <w:t>, 202</w:t>
      </w:r>
      <w:r w:rsidR="00D275C2">
        <w:t>7</w:t>
      </w:r>
      <w:r w:rsidRPr="00D313B7">
        <w:t xml:space="preserve">, unless otherwise specified, be regarded as expenditures under the </w:t>
      </w:r>
      <w:r w:rsidR="00D275C2">
        <w:t>s</w:t>
      </w:r>
      <w:r w:rsidRPr="00D313B7">
        <w:t xml:space="preserve">tate’s title XIX plan. </w:t>
      </w:r>
    </w:p>
    <w:p w14:paraId="49EE2B4B" w14:textId="1E6F9B24" w:rsidR="00E74761" w:rsidRPr="00D313B7" w:rsidRDefault="00E74761" w:rsidP="00162EAA">
      <w:pPr>
        <w:pStyle w:val="BodyText"/>
        <w:spacing w:after="240"/>
      </w:pPr>
      <w:bookmarkStart w:id="13" w:name="_Hlk107475141"/>
      <w:r>
        <w:t xml:space="preserve">As discussed in the Centers for Medicare &amp; Medicaid Services’ (CMS) approval letter, the Secretary of Health and Human Services has determined that the MassHealth Medicaid </w:t>
      </w:r>
      <w:r w:rsidR="00B46523">
        <w:t xml:space="preserve">and CHIP </w:t>
      </w:r>
      <w:r>
        <w:t xml:space="preserve">Section 1115 Demonstration, including the granting of the expenditure authorities described below, is likely to assist in promoting the objectives of title XIX </w:t>
      </w:r>
      <w:r w:rsidR="6CDE1FD1">
        <w:t>and XXI</w:t>
      </w:r>
      <w:r>
        <w:t xml:space="preserve"> of the Act. </w:t>
      </w:r>
      <w:bookmarkEnd w:id="13"/>
    </w:p>
    <w:p w14:paraId="58CE6630" w14:textId="0D89D1F5" w:rsidR="00D313B7" w:rsidRPr="00D313B7" w:rsidRDefault="00B924E6" w:rsidP="00D313B7">
      <w:pPr>
        <w:pStyle w:val="BodyText"/>
      </w:pPr>
      <w:r w:rsidRPr="00D313B7">
        <w:t xml:space="preserve">The following expenditure authorities may only be implemented consistent with the approved Special Terms and Conditions (STCs) and shall enable the Commonwealth to operate </w:t>
      </w:r>
      <w:r w:rsidR="00D275C2" w:rsidRPr="00637274">
        <w:t>the above-identified section 1115(a) demonstration.</w:t>
      </w:r>
    </w:p>
    <w:p w14:paraId="51160365" w14:textId="77777777" w:rsidR="00B924E6" w:rsidRPr="00435123" w:rsidRDefault="12446346" w:rsidP="00435123">
      <w:pPr>
        <w:pStyle w:val="NListExAuth1"/>
        <w:numPr>
          <w:ilvl w:val="2"/>
          <w:numId w:val="57"/>
        </w:numPr>
        <w:rPr>
          <w:rFonts w:asciiTheme="minorHAnsi" w:eastAsiaTheme="minorEastAsia" w:hAnsiTheme="minorHAnsi" w:cstheme="minorBidi"/>
          <w:b/>
          <w:szCs w:val="24"/>
        </w:rPr>
      </w:pPr>
      <w:bookmarkStart w:id="14" w:name="I._Demonstration_Population_Expenditures"/>
      <w:bookmarkEnd w:id="14"/>
      <w:r w:rsidRPr="00435123">
        <w:rPr>
          <w:b/>
        </w:rPr>
        <w:t xml:space="preserve">CommonHealth Adults. </w:t>
      </w:r>
      <w:r>
        <w:t xml:space="preserve">Expenditures for health care-related costs for: </w:t>
      </w:r>
    </w:p>
    <w:p w14:paraId="548D1A93" w14:textId="77777777" w:rsidR="00B924E6" w:rsidRPr="009438AA" w:rsidRDefault="00B924E6" w:rsidP="00FB585E">
      <w:pPr>
        <w:pStyle w:val="NListEXAutha"/>
        <w:numPr>
          <w:ilvl w:val="3"/>
          <w:numId w:val="53"/>
        </w:numPr>
      </w:pPr>
      <w:r w:rsidRPr="009438AA">
        <w:t>Adults aged 19 through 64 who are totally and permanently disabled and</w:t>
      </w:r>
      <w:r w:rsidRPr="009438AA">
        <w:rPr>
          <w:spacing w:val="-15"/>
        </w:rPr>
        <w:t xml:space="preserve"> </w:t>
      </w:r>
      <w:r w:rsidRPr="009438AA">
        <w:t>not eligible for comprehensive coverage under the Massachusetts state</w:t>
      </w:r>
      <w:r w:rsidRPr="009438AA">
        <w:rPr>
          <w:spacing w:val="-18"/>
        </w:rPr>
        <w:t xml:space="preserve"> </w:t>
      </w:r>
      <w:r w:rsidRPr="009438AA">
        <w:t>plan.</w:t>
      </w:r>
    </w:p>
    <w:p w14:paraId="18572C61" w14:textId="12810278" w:rsidR="00B924E6" w:rsidRPr="00D313B7" w:rsidRDefault="00B924E6" w:rsidP="00FB585E">
      <w:pPr>
        <w:pStyle w:val="NListEXAutha"/>
        <w:numPr>
          <w:ilvl w:val="3"/>
          <w:numId w:val="53"/>
        </w:numPr>
      </w:pPr>
      <w:r w:rsidRPr="009438AA">
        <w:t>Adults aged 65 and over who are not eligible for comprehensive</w:t>
      </w:r>
      <w:r w:rsidRPr="009438AA">
        <w:rPr>
          <w:spacing w:val="-22"/>
        </w:rPr>
        <w:t xml:space="preserve"> </w:t>
      </w:r>
      <w:r w:rsidRPr="009438AA">
        <w:t>coverage under the Massachusetts state plan, with disabilities that would meet</w:t>
      </w:r>
      <w:r w:rsidRPr="009438AA">
        <w:rPr>
          <w:spacing w:val="-16"/>
        </w:rPr>
        <w:t xml:space="preserve"> </w:t>
      </w:r>
      <w:r w:rsidRPr="009438AA">
        <w:t>the federal definition of “permanent and total disability” if these adults were under the age of 65.</w:t>
      </w:r>
    </w:p>
    <w:p w14:paraId="4E6C0D6A" w14:textId="69FC3DFA" w:rsidR="00B924E6" w:rsidRPr="00D313B7" w:rsidRDefault="12446346" w:rsidP="006B6C45">
      <w:pPr>
        <w:pStyle w:val="NListExAuth1"/>
        <w:numPr>
          <w:ilvl w:val="2"/>
          <w:numId w:val="57"/>
        </w:numPr>
        <w:rPr>
          <w:rFonts w:asciiTheme="minorHAnsi" w:eastAsiaTheme="minorEastAsia" w:hAnsiTheme="minorHAnsi" w:cstheme="minorBidi"/>
          <w:b/>
          <w:szCs w:val="24"/>
        </w:rPr>
      </w:pPr>
      <w:r w:rsidRPr="5E040C1D">
        <w:rPr>
          <w:b/>
        </w:rPr>
        <w:t xml:space="preserve">CommonHealth Children. </w:t>
      </w:r>
      <w:r w:rsidRPr="009438AA">
        <w:t>Expenditures for health care-related costs for children from birth through age 18 who are totally and permanently disabled with incomes greater than 150 percent of the Federal poverty level (FPL) and who are not</w:t>
      </w:r>
      <w:r w:rsidRPr="00FE3F63">
        <w:t xml:space="preserve"> </w:t>
      </w:r>
      <w:r w:rsidRPr="009438AA">
        <w:t>eligible for comprehensive coverage under the Massachusetts state</w:t>
      </w:r>
      <w:r w:rsidRPr="009438AA">
        <w:rPr>
          <w:spacing w:val="-12"/>
        </w:rPr>
        <w:t xml:space="preserve"> </w:t>
      </w:r>
      <w:r w:rsidR="058DA400" w:rsidRPr="009438AA">
        <w:t>plan</w:t>
      </w:r>
      <w:r w:rsidR="2BF1B407">
        <w:t>s</w:t>
      </w:r>
      <w:r w:rsidR="5D8FDE16">
        <w:t xml:space="preserve">, </w:t>
      </w:r>
      <w:r w:rsidR="7B48AA89">
        <w:t xml:space="preserve">or, for otherwise </w:t>
      </w:r>
      <w:r w:rsidR="38C87843">
        <w:t>Title XXI</w:t>
      </w:r>
      <w:r w:rsidR="7B48AA89">
        <w:t xml:space="preserve"> eligible children, </w:t>
      </w:r>
      <w:r w:rsidR="38C87843">
        <w:t>if</w:t>
      </w:r>
      <w:r w:rsidR="5D8FDE16">
        <w:t xml:space="preserve"> the Title XXI allotment is exhausted</w:t>
      </w:r>
      <w:r w:rsidRPr="009438AA">
        <w:t xml:space="preserve">. </w:t>
      </w:r>
    </w:p>
    <w:p w14:paraId="224B7B1E" w14:textId="41E81AC5" w:rsidR="00B924E6" w:rsidRDefault="12446346" w:rsidP="006B6C45">
      <w:pPr>
        <w:pStyle w:val="NListExAuth1"/>
        <w:numPr>
          <w:ilvl w:val="2"/>
          <w:numId w:val="57"/>
        </w:numPr>
      </w:pPr>
      <w:r w:rsidRPr="5E040C1D">
        <w:rPr>
          <w:b/>
        </w:rPr>
        <w:t xml:space="preserve">Family Assistance </w:t>
      </w:r>
      <w:r w:rsidR="00592A4B">
        <w:rPr>
          <w:b/>
        </w:rPr>
        <w:t>(</w:t>
      </w:r>
      <w:r w:rsidRPr="5E040C1D">
        <w:rPr>
          <w:b/>
        </w:rPr>
        <w:t>e-Family Assistance and e-HIV/FA</w:t>
      </w:r>
      <w:r w:rsidR="00592A4B">
        <w:rPr>
          <w:b/>
        </w:rPr>
        <w:t>)</w:t>
      </w:r>
      <w:r w:rsidRPr="5E040C1D">
        <w:rPr>
          <w:b/>
        </w:rPr>
        <w:t xml:space="preserve">. </w:t>
      </w:r>
      <w:r w:rsidRPr="009438AA">
        <w:t>Expenditures for</w:t>
      </w:r>
      <w:r w:rsidRPr="009438AA">
        <w:rPr>
          <w:spacing w:val="-25"/>
        </w:rPr>
        <w:t xml:space="preserve"> </w:t>
      </w:r>
      <w:r w:rsidRPr="009438AA">
        <w:t>health care- related costs for the following</w:t>
      </w:r>
      <w:r w:rsidRPr="009438AA">
        <w:rPr>
          <w:spacing w:val="-24"/>
        </w:rPr>
        <w:t xml:space="preserve"> </w:t>
      </w:r>
      <w:r w:rsidRPr="009438AA">
        <w:t>individuals:</w:t>
      </w:r>
    </w:p>
    <w:p w14:paraId="44BEFF0C" w14:textId="77777777" w:rsidR="00B924E6" w:rsidRPr="009438AA" w:rsidRDefault="00B924E6" w:rsidP="006E6573">
      <w:pPr>
        <w:pStyle w:val="NListEXAutha"/>
        <w:numPr>
          <w:ilvl w:val="3"/>
          <w:numId w:val="37"/>
        </w:numPr>
      </w:pPr>
      <w:r w:rsidRPr="009438AA">
        <w:t>Individuals who would be eligible for the New Adult Group (MassHealth CarePlus</w:t>
      </w:r>
      <w:r w:rsidR="007C369A">
        <w:t>)</w:t>
      </w:r>
      <w:r w:rsidRPr="009438AA">
        <w:t xml:space="preserve"> but for the income limit, are HIV-positive, are not institutionalized, with incomes above 133 through 200 percent of the FPL and are not otherwise eligible under the Massachusetts Medicaid state plan. These expenditures include expenditures for </w:t>
      </w:r>
      <w:r w:rsidRPr="009438AA">
        <w:lastRenderedPageBreak/>
        <w:t>health care services furnished during the 90-day period between the time an individual submits an application and the time that the individual provides to the Commonwealth proof of his or her HIV-positive health</w:t>
      </w:r>
      <w:r w:rsidRPr="00D313B7">
        <w:rPr>
          <w:spacing w:val="-16"/>
        </w:rPr>
        <w:t xml:space="preserve"> </w:t>
      </w:r>
      <w:r w:rsidRPr="009438AA">
        <w:t>status.</w:t>
      </w:r>
    </w:p>
    <w:p w14:paraId="57A32DF3" w14:textId="1A3314B0" w:rsidR="00B924E6" w:rsidRPr="00D313B7" w:rsidRDefault="00B924E6" w:rsidP="006E6573">
      <w:pPr>
        <w:pStyle w:val="NListEXAutha"/>
        <w:numPr>
          <w:ilvl w:val="3"/>
          <w:numId w:val="37"/>
        </w:numPr>
      </w:pPr>
      <w:r w:rsidRPr="009438AA">
        <w:t>Non-disabled children with incomes above 150 through 300 percent of the FPL who are not otherwise eligible under the Massachusetts Medicaid state plan due to family</w:t>
      </w:r>
      <w:r w:rsidRPr="009438AA">
        <w:rPr>
          <w:spacing w:val="-15"/>
        </w:rPr>
        <w:t xml:space="preserve"> </w:t>
      </w:r>
      <w:r w:rsidRPr="009438AA">
        <w:t>income</w:t>
      </w:r>
      <w:r w:rsidR="003351A8">
        <w:t xml:space="preserve"> or the CHIP state plan due to </w:t>
      </w:r>
      <w:r w:rsidR="00CC4C3F">
        <w:t>having insurance at application</w:t>
      </w:r>
      <w:r w:rsidR="004F6808">
        <w:t xml:space="preserve">, </w:t>
      </w:r>
      <w:r w:rsidR="7722710F">
        <w:t>or if</w:t>
      </w:r>
      <w:r w:rsidR="004F6808">
        <w:t xml:space="preserve"> the CHIP allotment is exhausted</w:t>
      </w:r>
      <w:r w:rsidRPr="009438AA">
        <w:t xml:space="preserve">. </w:t>
      </w:r>
    </w:p>
    <w:p w14:paraId="29A7F411" w14:textId="66365C7B" w:rsidR="00B924E6" w:rsidRPr="00D313B7" w:rsidRDefault="12446346" w:rsidP="006B6C45">
      <w:pPr>
        <w:pStyle w:val="NListExAuth1"/>
        <w:numPr>
          <w:ilvl w:val="2"/>
          <w:numId w:val="57"/>
        </w:numPr>
      </w:pPr>
      <w:r w:rsidRPr="5E040C1D">
        <w:rPr>
          <w:b/>
        </w:rPr>
        <w:t xml:space="preserve">Breast and Cervical Cancer Demonstration Program </w:t>
      </w:r>
      <w:r w:rsidR="00592A4B">
        <w:rPr>
          <w:b/>
        </w:rPr>
        <w:t>(</w:t>
      </w:r>
      <w:r w:rsidRPr="5E040C1D">
        <w:rPr>
          <w:b/>
        </w:rPr>
        <w:t>BCCDP</w:t>
      </w:r>
      <w:r w:rsidR="00592A4B">
        <w:rPr>
          <w:b/>
        </w:rPr>
        <w:t>)</w:t>
      </w:r>
      <w:r w:rsidRPr="5E040C1D">
        <w:rPr>
          <w:b/>
        </w:rPr>
        <w:t xml:space="preserve">. </w:t>
      </w:r>
      <w:r w:rsidRPr="009438AA">
        <w:t>Expenditures</w:t>
      </w:r>
      <w:r w:rsidRPr="009438AA">
        <w:rPr>
          <w:spacing w:val="-22"/>
        </w:rPr>
        <w:t xml:space="preserve"> </w:t>
      </w:r>
      <w:r w:rsidRPr="009438AA">
        <w:t>for health care-related costs for uninsured individuals under the age of 65 with breast or cervical cancer, who are not otherwise eligible under the Massachusetts state plan and have income above 133 percent but no higher than 250 percent of the</w:t>
      </w:r>
      <w:r w:rsidRPr="009438AA">
        <w:rPr>
          <w:spacing w:val="-21"/>
        </w:rPr>
        <w:t xml:space="preserve"> </w:t>
      </w:r>
      <w:r w:rsidRPr="009438AA">
        <w:rPr>
          <w:spacing w:val="-3"/>
        </w:rPr>
        <w:t>FPL.</w:t>
      </w:r>
      <w:r w:rsidRPr="009438AA">
        <w:t xml:space="preserve"> </w:t>
      </w:r>
    </w:p>
    <w:p w14:paraId="2AB93CB9" w14:textId="5334F5C2" w:rsidR="00B924E6" w:rsidRPr="00D313B7" w:rsidRDefault="007C369A" w:rsidP="006B6C45">
      <w:pPr>
        <w:pStyle w:val="NListExAuth1"/>
        <w:numPr>
          <w:ilvl w:val="2"/>
          <w:numId w:val="57"/>
        </w:numPr>
      </w:pPr>
      <w:r>
        <w:rPr>
          <w:b/>
        </w:rPr>
        <w:t>Emergency Aid to the Elderly, Disabled and Children Program (</w:t>
      </w:r>
      <w:r w:rsidR="12446346" w:rsidRPr="5E040C1D">
        <w:rPr>
          <w:b/>
        </w:rPr>
        <w:t>EAEDC</w:t>
      </w:r>
      <w:r>
        <w:rPr>
          <w:b/>
        </w:rPr>
        <w:t>)</w:t>
      </w:r>
      <w:r w:rsidR="12446346" w:rsidRPr="5E040C1D">
        <w:rPr>
          <w:b/>
        </w:rPr>
        <w:t xml:space="preserve"> Recipients</w:t>
      </w:r>
      <w:r w:rsidR="12446346" w:rsidRPr="007728CF">
        <w:rPr>
          <w:b/>
        </w:rPr>
        <w:t>.</w:t>
      </w:r>
      <w:r w:rsidR="12446346" w:rsidRPr="009438AA">
        <w:t xml:space="preserve"> Expenditures for health care related costs for individuals receiving  Emergency</w:t>
      </w:r>
      <w:r w:rsidR="12446346" w:rsidRPr="009438AA">
        <w:rPr>
          <w:spacing w:val="-23"/>
        </w:rPr>
        <w:t xml:space="preserve"> </w:t>
      </w:r>
      <w:r w:rsidR="12446346" w:rsidRPr="009438AA">
        <w:t>Aid to Elders, Disabled and Children</w:t>
      </w:r>
      <w:proofErr w:type="gramStart"/>
      <w:r w:rsidR="12446346" w:rsidRPr="009438AA">
        <w:t xml:space="preserve">. </w:t>
      </w:r>
      <w:proofErr w:type="gramEnd"/>
      <w:r w:rsidR="12446346" w:rsidRPr="009438AA">
        <w:t>Individuals in this eligibility group are eligible for MassHealth based on receipt of EAEDC benefits, not based on an income</w:t>
      </w:r>
      <w:r w:rsidR="12446346" w:rsidRPr="009438AA">
        <w:rPr>
          <w:spacing w:val="-6"/>
        </w:rPr>
        <w:t xml:space="preserve"> </w:t>
      </w:r>
      <w:r w:rsidR="12446346" w:rsidRPr="009438AA">
        <w:t>determination.</w:t>
      </w:r>
    </w:p>
    <w:p w14:paraId="0C9FA076" w14:textId="65EE3D99" w:rsidR="00B924E6" w:rsidRPr="00D313B7" w:rsidRDefault="12446346" w:rsidP="006B6C45">
      <w:pPr>
        <w:pStyle w:val="NListExAuth1"/>
        <w:numPr>
          <w:ilvl w:val="2"/>
          <w:numId w:val="57"/>
        </w:numPr>
      </w:pPr>
      <w:r w:rsidRPr="5E040C1D">
        <w:rPr>
          <w:b/>
        </w:rPr>
        <w:t xml:space="preserve">End of Month Coverage. </w:t>
      </w:r>
      <w:r w:rsidRPr="009438AA">
        <w:t>End of Month Coverage for Members Determined Eligible for Subsidized Qualified Health Plan (QHP) Coverage through the Massachusetts Health Connector but not enrolled in a QHP. Expenditures for individuals who would otherwise lose MassHealth coverage because they are eligible for coverage in a</w:t>
      </w:r>
      <w:r w:rsidRPr="009438AA">
        <w:rPr>
          <w:spacing w:val="-24"/>
        </w:rPr>
        <w:t xml:space="preserve"> </w:t>
      </w:r>
      <w:r w:rsidRPr="009438AA">
        <w:t xml:space="preserve">QHP during the period. </w:t>
      </w:r>
    </w:p>
    <w:p w14:paraId="62DB85DD" w14:textId="77777777" w:rsidR="00B924E6" w:rsidRPr="006D22B0" w:rsidRDefault="12446346" w:rsidP="006B6C45">
      <w:pPr>
        <w:pStyle w:val="NListExAuth1"/>
        <w:numPr>
          <w:ilvl w:val="2"/>
          <w:numId w:val="57"/>
        </w:numPr>
      </w:pPr>
      <w:r w:rsidRPr="5E040C1D">
        <w:rPr>
          <w:b/>
        </w:rPr>
        <w:t xml:space="preserve">Provisional Coverage Beneficiaries. </w:t>
      </w:r>
      <w:r w:rsidRPr="003441F4">
        <w:t>Expenditures for MassHealth Coverage</w:t>
      </w:r>
      <w:r w:rsidRPr="003441F4">
        <w:rPr>
          <w:spacing w:val="-20"/>
        </w:rPr>
        <w:t xml:space="preserve"> </w:t>
      </w:r>
      <w:r w:rsidRPr="003441F4">
        <w:t xml:space="preserve">for </w:t>
      </w:r>
      <w:r w:rsidRPr="00332033">
        <w:t>individuals who self-attest to any eligibility factor, except disability, immigration and</w:t>
      </w:r>
      <w:r w:rsidRPr="00184A32">
        <w:rPr>
          <w:spacing w:val="-3"/>
        </w:rPr>
        <w:t xml:space="preserve"> </w:t>
      </w:r>
      <w:r w:rsidRPr="00184A32">
        <w:t>citizenship</w:t>
      </w:r>
      <w:r w:rsidRPr="006D22B0">
        <w:t>; provided that expenditures for MassHealth Coverage for individuals who self-attest to income not otherwise verified through data hubs are limited to the following populations:</w:t>
      </w:r>
    </w:p>
    <w:p w14:paraId="1AAB5591" w14:textId="7567EB3A" w:rsidR="00B924E6" w:rsidRPr="006D22B0" w:rsidRDefault="00B924E6" w:rsidP="006B6C45">
      <w:pPr>
        <w:pStyle w:val="NListEXAutha"/>
        <w:numPr>
          <w:ilvl w:val="3"/>
          <w:numId w:val="62"/>
        </w:numPr>
      </w:pPr>
      <w:r>
        <w:t>Pregnant women with attested modified adjusted gross income (MAGI) at or below 200% of the FPL;</w:t>
      </w:r>
    </w:p>
    <w:p w14:paraId="39FE4CD4" w14:textId="77777777" w:rsidR="00B924E6" w:rsidRPr="006D22B0" w:rsidRDefault="00B924E6" w:rsidP="006B6C45">
      <w:pPr>
        <w:pStyle w:val="NListEXAutha"/>
        <w:numPr>
          <w:ilvl w:val="3"/>
          <w:numId w:val="62"/>
        </w:numPr>
      </w:pPr>
      <w:r>
        <w:t>Adults 21 through 64 years of age who are HIV positive and have attested MAGI income at or below 200% FPL;</w:t>
      </w:r>
    </w:p>
    <w:p w14:paraId="6BD640D9" w14:textId="77777777" w:rsidR="00B924E6" w:rsidRPr="006D22B0" w:rsidRDefault="00B924E6" w:rsidP="006B6C45">
      <w:pPr>
        <w:pStyle w:val="NListEXAutha"/>
        <w:numPr>
          <w:ilvl w:val="3"/>
          <w:numId w:val="62"/>
        </w:numPr>
      </w:pPr>
      <w:r>
        <w:t>Individuals with breast and cervical cancer who are under 65 years of age and have attested MAGI income at or below 250% FPL; and</w:t>
      </w:r>
    </w:p>
    <w:p w14:paraId="1582AAE3" w14:textId="608B1354" w:rsidR="00B924E6" w:rsidRPr="009438AA" w:rsidRDefault="00B924E6" w:rsidP="006B6C45">
      <w:pPr>
        <w:pStyle w:val="NListEXAutha"/>
        <w:numPr>
          <w:ilvl w:val="3"/>
          <w:numId w:val="62"/>
        </w:numPr>
      </w:pPr>
      <w:r>
        <w:t>Children under age 21</w:t>
      </w:r>
      <w:r w:rsidR="00173D12">
        <w:t>.</w:t>
      </w:r>
      <w:r>
        <w:t xml:space="preserve"> </w:t>
      </w:r>
    </w:p>
    <w:p w14:paraId="1DB749D8" w14:textId="7A435097" w:rsidR="00B924E6" w:rsidRPr="00D313B7" w:rsidRDefault="12446346" w:rsidP="006B6C45">
      <w:pPr>
        <w:pStyle w:val="NListExAuth1"/>
        <w:numPr>
          <w:ilvl w:val="2"/>
          <w:numId w:val="57"/>
        </w:numPr>
      </w:pPr>
      <w:r w:rsidRPr="5E040C1D">
        <w:rPr>
          <w:b/>
        </w:rPr>
        <w:t xml:space="preserve">Presumptively Eligible Beneficiaries. </w:t>
      </w:r>
      <w:r w:rsidRPr="009438AA">
        <w:t>Expenditures for individuals determined presumptively eligible for HIV-Family Assistance or the Breast and Cervical Cancer Treatment Program under the demonstration by qualified hospitals that elect to do</w:t>
      </w:r>
      <w:r w:rsidRPr="009438AA">
        <w:rPr>
          <w:spacing w:val="-20"/>
        </w:rPr>
        <w:t xml:space="preserve"> </w:t>
      </w:r>
      <w:r w:rsidRPr="009438AA">
        <w:t>so.</w:t>
      </w:r>
    </w:p>
    <w:p w14:paraId="4850CEAC" w14:textId="31C4ED51" w:rsidR="00B924E6" w:rsidRPr="00D313B7" w:rsidRDefault="12446346" w:rsidP="006B6C45">
      <w:pPr>
        <w:pStyle w:val="NListExAuth1"/>
        <w:numPr>
          <w:ilvl w:val="2"/>
          <w:numId w:val="57"/>
        </w:numPr>
      </w:pPr>
      <w:r w:rsidRPr="5E040C1D">
        <w:rPr>
          <w:b/>
        </w:rPr>
        <w:t xml:space="preserve">Out-of-state Former Foster Care Youth. </w:t>
      </w:r>
      <w:r>
        <w:t xml:space="preserve">Expenditures to extend eligibility for full Medicaid State Plan benefits (MassHealth Standard) to former foster care youth who are under age 26, were in foster care under the responsibility of a state other than Massachusetts or a Tribe in such a state when they turned 18 or a higher age at which the state’s or Tribe’s </w:t>
      </w:r>
      <w:r>
        <w:lastRenderedPageBreak/>
        <w:t>foster care assistance ends, and were enrolled in Medicaid under that state’s Medicaid state plan or 1115 demonstration at any time during the foster care period in which they aged out.</w:t>
      </w:r>
    </w:p>
    <w:p w14:paraId="54DF2608" w14:textId="6AD10E18" w:rsidR="00B924E6" w:rsidRPr="000577A8" w:rsidRDefault="12446346" w:rsidP="006B6C45">
      <w:pPr>
        <w:pStyle w:val="NListExAuth1"/>
        <w:numPr>
          <w:ilvl w:val="2"/>
          <w:numId w:val="57"/>
        </w:numPr>
      </w:pPr>
      <w:r w:rsidRPr="5E040C1D">
        <w:rPr>
          <w:b/>
        </w:rPr>
        <w:t xml:space="preserve">Recipients of State Veteran Annuities. </w:t>
      </w:r>
      <w:r>
        <w:t>Expenditures to extend eligibility for the populations of individuals specified below</w:t>
      </w:r>
      <w:r w:rsidR="6F71894D">
        <w:t>.</w:t>
      </w:r>
    </w:p>
    <w:p w14:paraId="0FC2E04B" w14:textId="63FEEB29" w:rsidR="00B924E6" w:rsidRPr="00151D06" w:rsidRDefault="00B924E6" w:rsidP="002954FE">
      <w:pPr>
        <w:pStyle w:val="NListEXAutha"/>
        <w:numPr>
          <w:ilvl w:val="3"/>
          <w:numId w:val="20"/>
        </w:numPr>
      </w:pPr>
      <w:r w:rsidRPr="002954FE">
        <w:rPr>
          <w:b/>
        </w:rPr>
        <w:t>Recipients of State Veteran Annuities.</w:t>
      </w:r>
      <w:r w:rsidRPr="00F70BE4">
        <w:t xml:space="preserve"> </w:t>
      </w:r>
      <w:r>
        <w:t>Except as described in 1</w:t>
      </w:r>
      <w:r w:rsidR="00620E95">
        <w:t>0</w:t>
      </w:r>
      <w:r>
        <w:t>(b), e</w:t>
      </w:r>
      <w:r w:rsidRPr="00F70BE4">
        <w:t>xpenditures to extend eligibility for MassHealth Standard, MassHealth CarePlus, MassHealth Family Assistance and MassHealth Limited benefits for individuals who would be eligible for such benefits but for the receipt of a state veteran annuity or the inclusion of such annuity in the household income</w:t>
      </w:r>
      <w:r>
        <w:t xml:space="preserve">, provided that individuals described above are not otherwise eligible to receive comparable coverage on the state exchange. </w:t>
      </w:r>
    </w:p>
    <w:p w14:paraId="4223597D" w14:textId="7116AE78" w:rsidR="00B924E6" w:rsidRPr="00F70BE4" w:rsidRDefault="00B924E6" w:rsidP="002954FE">
      <w:pPr>
        <w:pStyle w:val="NListEXAutha"/>
        <w:numPr>
          <w:ilvl w:val="3"/>
          <w:numId w:val="20"/>
        </w:numPr>
      </w:pPr>
      <w:r>
        <w:t xml:space="preserve">Expenditures to extend eligibility for MassHealth Standard and CommonHealth benefits </w:t>
      </w:r>
      <w:r w:rsidRPr="00F70BE4">
        <w:t xml:space="preserve">for </w:t>
      </w:r>
      <w:r>
        <w:t xml:space="preserve">disabled </w:t>
      </w:r>
      <w:r w:rsidRPr="00F70BE4">
        <w:t>individuals who would be eligible for such benefits but for the receipt of a state veteran annuity or the inclusion of such annuity in the household income</w:t>
      </w:r>
      <w:r>
        <w:t>.</w:t>
      </w:r>
    </w:p>
    <w:p w14:paraId="46AD733D" w14:textId="7B72692C" w:rsidR="003A4946" w:rsidRDefault="00B924E6" w:rsidP="00592A4B">
      <w:pPr>
        <w:pStyle w:val="NListEXAutha"/>
        <w:numPr>
          <w:ilvl w:val="3"/>
          <w:numId w:val="20"/>
        </w:numPr>
      </w:pPr>
      <w:r w:rsidRPr="00F70BE4">
        <w:t xml:space="preserve">Expenditures to extend eligibility for individuals who would be eligible to enroll in PACE but for the receipt of a state veteran annuity or but for the inclusion of such annuity in the household </w:t>
      </w:r>
      <w:proofErr w:type="gramStart"/>
      <w:r w:rsidRPr="00F70BE4">
        <w:t>income</w:t>
      </w:r>
      <w:proofErr w:type="gramEnd"/>
    </w:p>
    <w:p w14:paraId="31B55C77" w14:textId="51F0AAFC" w:rsidR="003A4946" w:rsidRDefault="1C2EDE9B" w:rsidP="006B6C45">
      <w:pPr>
        <w:pStyle w:val="NListExAuth1"/>
        <w:numPr>
          <w:ilvl w:val="2"/>
          <w:numId w:val="57"/>
        </w:numPr>
      </w:pPr>
      <w:bookmarkStart w:id="15" w:name="_Hlk111618463"/>
      <w:r w:rsidRPr="6139FFA2">
        <w:rPr>
          <w:b/>
        </w:rPr>
        <w:t>Continuous Eligibility.</w:t>
      </w:r>
      <w:r>
        <w:t xml:space="preserve"> Expenditures for health care related costs for individuals who have been determined eligible under groups specified in </w:t>
      </w:r>
      <w:r w:rsidR="23A34F5E">
        <w:t>STC 4.1</w:t>
      </w:r>
      <w:r w:rsidR="0036058A">
        <w:t>0</w:t>
      </w:r>
      <w:r w:rsidR="23A34F5E">
        <w:t xml:space="preserve"> </w:t>
      </w:r>
      <w:r>
        <w:t xml:space="preserve">for continued benefits during any periods within the continuous eligibility period when these individuals would </w:t>
      </w:r>
      <w:r w:rsidR="2370D6EB">
        <w:t xml:space="preserve">otherwise </w:t>
      </w:r>
      <w:r w:rsidR="00F57923">
        <w:t xml:space="preserve">lose coverage </w:t>
      </w:r>
      <w:r w:rsidR="007A0192">
        <w:t>during an eligibility</w:t>
      </w:r>
      <w:r>
        <w:t xml:space="preserve"> redetermination</w:t>
      </w:r>
      <w:r w:rsidR="007A0192">
        <w:t>, except as noted in STC 4.10(b)</w:t>
      </w:r>
      <w:r w:rsidR="6ADC280E">
        <w:t xml:space="preserve">. </w:t>
      </w:r>
      <w:r w:rsidR="2370D6EB">
        <w:t xml:space="preserve"> </w:t>
      </w:r>
      <w:r>
        <w:t xml:space="preserve">Along with other populations, this authority includes providing continuous eligibility for </w:t>
      </w:r>
      <w:r w:rsidR="6ED18E15">
        <w:t xml:space="preserve">certain </w:t>
      </w:r>
      <w:r>
        <w:t>individuals in the Adult Group</w:t>
      </w:r>
      <w:r w:rsidR="00CB2E5D">
        <w:t>.</w:t>
      </w:r>
    </w:p>
    <w:p w14:paraId="15A91F58" w14:textId="7C7A0D39" w:rsidR="003A4946" w:rsidRDefault="003A4946" w:rsidP="006B6C45">
      <w:pPr>
        <w:pStyle w:val="NListExAuth1"/>
        <w:numPr>
          <w:ilvl w:val="3"/>
          <w:numId w:val="63"/>
        </w:numPr>
        <w:rPr>
          <w:rFonts w:asciiTheme="minorHAnsi" w:eastAsiaTheme="minorEastAsia" w:hAnsiTheme="minorHAnsi" w:cstheme="minorBidi"/>
          <w:szCs w:val="24"/>
        </w:rPr>
      </w:pPr>
      <w:r>
        <w:t>For expenditures related to 1905(z)(</w:t>
      </w:r>
      <w:r w:rsidR="00ED318F">
        <w:t>2</w:t>
      </w:r>
      <w:r>
        <w:t>) expansion state individuals in the Adult Group who are eligible for continuous eligibility based on their release from a correctional institution, the state shall make a downward adjustment by claiming 2.6 percent of expenditures at the state’s regular Federal Medical Assistance Percentage (FMAP) instead of at the 1905(z)(</w:t>
      </w:r>
      <w:r w:rsidR="00ED318F">
        <w:t>2</w:t>
      </w:r>
      <w:r>
        <w:t xml:space="preserve">) expansion state increased FMAP. </w:t>
      </w:r>
    </w:p>
    <w:p w14:paraId="35C6A16B" w14:textId="505FD0D9" w:rsidR="00CB2E5D" w:rsidRDefault="003A4946" w:rsidP="00CB2E5D">
      <w:pPr>
        <w:pStyle w:val="NListExAuth1"/>
        <w:numPr>
          <w:ilvl w:val="3"/>
          <w:numId w:val="49"/>
        </w:numPr>
      </w:pPr>
      <w:r>
        <w:t>For expenditures related to 1905(z)(</w:t>
      </w:r>
      <w:r w:rsidR="00ED318F">
        <w:t>2</w:t>
      </w:r>
      <w:r>
        <w:t>) expansion state individuals in the Adult Group</w:t>
      </w:r>
      <w:r w:rsidR="007A0192">
        <w:t xml:space="preserve"> </w:t>
      </w:r>
      <w:r>
        <w:t xml:space="preserve">who are eligible for continuous eligibility because they are experiencing  homelessness as defined in </w:t>
      </w:r>
      <w:r w:rsidR="008D282A">
        <w:t>STC 4.1</w:t>
      </w:r>
      <w:r w:rsidR="0036058A">
        <w:t>0</w:t>
      </w:r>
      <w:r w:rsidR="008D282A">
        <w:t>,</w:t>
      </w:r>
      <w:r>
        <w:t xml:space="preserve"> no downward adjustment of the 1905(z)(</w:t>
      </w:r>
      <w:r w:rsidR="00ED318F">
        <w:t>2</w:t>
      </w:r>
      <w:r>
        <w:t>) expansion state increased FMAP will be required.</w:t>
      </w:r>
    </w:p>
    <w:p w14:paraId="6B35EF9A" w14:textId="5E5B777C" w:rsidR="0087427B" w:rsidRDefault="0087427B" w:rsidP="00CB2E5D">
      <w:pPr>
        <w:pStyle w:val="NListExAuth1"/>
        <w:numPr>
          <w:ilvl w:val="3"/>
          <w:numId w:val="49"/>
        </w:numPr>
      </w:pPr>
      <w:r>
        <w:t>For expenditures related to 1905(z)(2) expansion state individuals in the Adult Group aged 19 and over who are eligible for continuous eligibility</w:t>
      </w:r>
      <w:r w:rsidRPr="0087427B">
        <w:t xml:space="preserve"> based on both MAGI and non-MAGI eligibility criteria</w:t>
      </w:r>
      <w:r>
        <w:t xml:space="preserve">, </w:t>
      </w:r>
      <w:r w:rsidRPr="0087427B">
        <w:t>the state shall make a downward adjustment by claiming 2.6 percent of expenditures at the state’s regular FMAP instead of at the 1905(z)(2) expansion state increased FMAP</w:t>
      </w:r>
      <w:r w:rsidR="000274AE">
        <w:t>.</w:t>
      </w:r>
    </w:p>
    <w:p w14:paraId="2B321FFB" w14:textId="4DBD4CA4" w:rsidR="00B924E6" w:rsidRPr="00D313B7" w:rsidRDefault="12446346" w:rsidP="006B6C45">
      <w:pPr>
        <w:pStyle w:val="NListExAuth1"/>
        <w:numPr>
          <w:ilvl w:val="2"/>
          <w:numId w:val="57"/>
        </w:numPr>
        <w:rPr>
          <w:rFonts w:asciiTheme="minorHAnsi" w:eastAsiaTheme="minorEastAsia" w:hAnsiTheme="minorHAnsi" w:cstheme="minorBidi"/>
          <w:b/>
          <w:szCs w:val="24"/>
        </w:rPr>
      </w:pPr>
      <w:bookmarkStart w:id="16" w:name="II._Service-Related_Expenditures"/>
      <w:bookmarkEnd w:id="15"/>
      <w:bookmarkEnd w:id="16"/>
      <w:r w:rsidRPr="7B25E0A1">
        <w:rPr>
          <w:b/>
        </w:rPr>
        <w:lastRenderedPageBreak/>
        <w:t xml:space="preserve">Premium Assistance. </w:t>
      </w:r>
      <w:r>
        <w:t xml:space="preserve">Expenditures for premium assistance payments to enable individuals enrolled in CommonHealth (Adults and Children) and Family Assistance to enroll in private health insurance </w:t>
      </w:r>
      <w:r w:rsidR="24C7D550">
        <w:t xml:space="preserve">in </w:t>
      </w:r>
      <w:r w:rsidR="3C6FC944">
        <w:t>accordance</w:t>
      </w:r>
      <w:r>
        <w:t xml:space="preserve"> with STC </w:t>
      </w:r>
      <w:r w:rsidR="0D787849">
        <w:t>8.1</w:t>
      </w:r>
      <w:r w:rsidR="00F43740">
        <w:t>3</w:t>
      </w:r>
      <w:r w:rsidR="24C7D550">
        <w:t xml:space="preserve"> and Table </w:t>
      </w:r>
      <w:r>
        <w:t xml:space="preserve">9. </w:t>
      </w:r>
    </w:p>
    <w:p w14:paraId="6C2866EF" w14:textId="7A13B248" w:rsidR="00B924E6" w:rsidRPr="009438AA" w:rsidRDefault="12446346" w:rsidP="006B6C45">
      <w:pPr>
        <w:pStyle w:val="NListExAuth1"/>
        <w:numPr>
          <w:ilvl w:val="2"/>
          <w:numId w:val="57"/>
        </w:numPr>
      </w:pPr>
      <w:r w:rsidRPr="5E040C1D">
        <w:rPr>
          <w:b/>
        </w:rPr>
        <w:t xml:space="preserve">Diversionary Behavioral Health Services. </w:t>
      </w:r>
      <w:r w:rsidRPr="009438AA">
        <w:t xml:space="preserve">Expenditures for benefits specified in Table </w:t>
      </w:r>
      <w:r w:rsidR="0D787849">
        <w:t>5</w:t>
      </w:r>
      <w:r w:rsidRPr="009438AA">
        <w:t xml:space="preserve"> to the extent not available under the Medicaid state</w:t>
      </w:r>
      <w:r w:rsidRPr="009438AA">
        <w:rPr>
          <w:spacing w:val="-16"/>
        </w:rPr>
        <w:t xml:space="preserve"> </w:t>
      </w:r>
      <w:r w:rsidRPr="009438AA">
        <w:t>plan.</w:t>
      </w:r>
    </w:p>
    <w:p w14:paraId="0EF099AE" w14:textId="637E3EE0" w:rsidR="00B924E6" w:rsidRDefault="4B19622C" w:rsidP="006B6C45">
      <w:pPr>
        <w:pStyle w:val="NListExAuth1"/>
        <w:numPr>
          <w:ilvl w:val="2"/>
          <w:numId w:val="57"/>
        </w:numPr>
      </w:pPr>
      <w:r w:rsidRPr="5E040C1D">
        <w:rPr>
          <w:b/>
        </w:rPr>
        <w:t xml:space="preserve">Residential and Inpatient </w:t>
      </w:r>
      <w:r w:rsidR="00440349">
        <w:rPr>
          <w:b/>
        </w:rPr>
        <w:t xml:space="preserve">Treatment </w:t>
      </w:r>
      <w:r w:rsidRPr="5E040C1D">
        <w:rPr>
          <w:b/>
        </w:rPr>
        <w:t xml:space="preserve">for Individuals with </w:t>
      </w:r>
      <w:r w:rsidR="12446346" w:rsidRPr="5E040C1D">
        <w:rPr>
          <w:b/>
        </w:rPr>
        <w:t xml:space="preserve">Substance Use </w:t>
      </w:r>
      <w:r w:rsidRPr="5E040C1D">
        <w:rPr>
          <w:b/>
        </w:rPr>
        <w:t>Disorder (SUD)</w:t>
      </w:r>
      <w:r w:rsidR="12446346">
        <w:t xml:space="preserve">. </w:t>
      </w:r>
      <w:r>
        <w:t xml:space="preserve">Expenditures for Medicaid state plan services </w:t>
      </w:r>
      <w:r w:rsidR="45D074B0">
        <w:t xml:space="preserve">and </w:t>
      </w:r>
      <w:r w:rsidR="3AAEF7FE">
        <w:t xml:space="preserve">benefits specified in Table </w:t>
      </w:r>
      <w:r w:rsidR="3468BF4D">
        <w:t>6</w:t>
      </w:r>
      <w:r w:rsidR="0D68FB6A">
        <w:t xml:space="preserve"> to the extent not available under the Medicaid state plan,</w:t>
      </w:r>
      <w:r>
        <w:t xml:space="preserve"> furnished to otherwise eligible individuals who are primarily receiving treatment and/or withdrawal management services for substance use disorder (SUD) who are short-term residents in facilities that meet the definition of an institution for mental diseases (IMD)</w:t>
      </w:r>
      <w:r w:rsidR="00F43740">
        <w:t>.</w:t>
      </w:r>
      <w:r w:rsidR="5CF3586B">
        <w:t xml:space="preserve"> </w:t>
      </w:r>
      <w:r w:rsidR="00F43740">
        <w:t xml:space="preserve"> E</w:t>
      </w:r>
      <w:r w:rsidR="1B601486">
        <w:t xml:space="preserve">xpenditures </w:t>
      </w:r>
      <w:r w:rsidR="0E982DA1">
        <w:t xml:space="preserve">for benefits specified in Table </w:t>
      </w:r>
      <w:r w:rsidR="591E96DC">
        <w:t xml:space="preserve">6 to the extent </w:t>
      </w:r>
      <w:r w:rsidR="007E7CC8">
        <w:t>coverable</w:t>
      </w:r>
      <w:r w:rsidR="591E96DC">
        <w:t xml:space="preserve"> under the Medicaid state plan </w:t>
      </w:r>
      <w:r w:rsidR="2A6C4769">
        <w:t xml:space="preserve">that are </w:t>
      </w:r>
      <w:r w:rsidR="782540AB">
        <w:t xml:space="preserve">delivered </w:t>
      </w:r>
      <w:r w:rsidR="362C5050">
        <w:t>in non-IMD settings</w:t>
      </w:r>
      <w:r w:rsidR="782540AB">
        <w:t>.</w:t>
      </w:r>
    </w:p>
    <w:p w14:paraId="34C24559" w14:textId="7D3F0C8F" w:rsidR="004E180C" w:rsidRPr="004E180C" w:rsidRDefault="4B19622C" w:rsidP="006B6C45">
      <w:pPr>
        <w:pStyle w:val="NListExAuth1"/>
        <w:numPr>
          <w:ilvl w:val="2"/>
          <w:numId w:val="57"/>
        </w:numPr>
      </w:pPr>
      <w:r w:rsidRPr="5E040C1D">
        <w:rPr>
          <w:b/>
        </w:rPr>
        <w:t>Residential and Inpatient Treatment for Individuals with Serious Mental Illness (SMI) or Serious Emotional Disturbance (SED).</w:t>
      </w:r>
      <w:r>
        <w:t xml:space="preserve">  </w:t>
      </w:r>
      <w:r w:rsidR="001E5301">
        <w:t xml:space="preserve"> </w:t>
      </w:r>
      <w:r>
        <w:t xml:space="preserve">Expenditures for otherwise covered Medicaid services, including inpatient psychiatric hospital services, </w:t>
      </w:r>
      <w:r w:rsidR="064C7FCE">
        <w:t xml:space="preserve">and benefits </w:t>
      </w:r>
      <w:r w:rsidR="06C5DAFA">
        <w:t xml:space="preserve">specified in STC </w:t>
      </w:r>
      <w:r w:rsidR="04E2D8A3">
        <w:t>7</w:t>
      </w:r>
      <w:r w:rsidR="72D76430">
        <w:t>.1</w:t>
      </w:r>
      <w:r w:rsidR="768586EA">
        <w:t xml:space="preserve"> </w:t>
      </w:r>
      <w:r>
        <w:t>furnished to otherwise eligible individuals who are primarily receiving treatment for a serious mental illness (SMI) or serious emotional disturbance (SED) who are short-term residents in facilities that meet the definition of an institution for mental diseases (IMD).</w:t>
      </w:r>
      <w:r w:rsidR="768586EA">
        <w:t xml:space="preserve">  And expenditures for benefits specified in STC </w:t>
      </w:r>
      <w:r w:rsidR="72D76430">
        <w:t xml:space="preserve">7.1 </w:t>
      </w:r>
      <w:r w:rsidR="768586EA">
        <w:t xml:space="preserve">to the extent </w:t>
      </w:r>
      <w:r w:rsidR="007E7CC8">
        <w:t>coverable</w:t>
      </w:r>
      <w:r w:rsidR="768586EA">
        <w:t xml:space="preserve"> under the Medicaid state plan </w:t>
      </w:r>
      <w:r w:rsidR="2A6C4769">
        <w:t xml:space="preserve">that are </w:t>
      </w:r>
      <w:r w:rsidR="768586EA">
        <w:t>delivered in non-IMD settings.</w:t>
      </w:r>
    </w:p>
    <w:p w14:paraId="3C86E039" w14:textId="7CBD8BAD" w:rsidR="00B924E6" w:rsidRDefault="12446346" w:rsidP="006B6C45">
      <w:pPr>
        <w:pStyle w:val="NListExAuth1"/>
        <w:numPr>
          <w:ilvl w:val="2"/>
          <w:numId w:val="57"/>
        </w:numPr>
      </w:pPr>
      <w:r w:rsidRPr="5E040C1D">
        <w:rPr>
          <w:b/>
        </w:rPr>
        <w:t xml:space="preserve">Full Medicaid Benefits for Presumptively Eligible Pregnant </w:t>
      </w:r>
      <w:r w:rsidR="0969D930" w:rsidRPr="5E040C1D">
        <w:rPr>
          <w:b/>
        </w:rPr>
        <w:t>Individuals</w:t>
      </w:r>
      <w:r w:rsidRPr="5E040C1D">
        <w:rPr>
          <w:b/>
        </w:rPr>
        <w:t xml:space="preserve">. </w:t>
      </w:r>
      <w:r w:rsidRPr="009438AA">
        <w:t xml:space="preserve">Expenditures to provide full MassHealth Standard plan benefits to presumptively eligible pregnant </w:t>
      </w:r>
      <w:r w:rsidR="0969D930">
        <w:t xml:space="preserve">individuals </w:t>
      </w:r>
      <w:r w:rsidRPr="009438AA">
        <w:t>(including Hospital Presumptive Eligibility) with incomes at or below 200 percent of the</w:t>
      </w:r>
      <w:r w:rsidRPr="0056153B">
        <w:rPr>
          <w:spacing w:val="-12"/>
        </w:rPr>
        <w:t xml:space="preserve"> </w:t>
      </w:r>
      <w:r w:rsidRPr="0056153B">
        <w:rPr>
          <w:spacing w:val="-3"/>
        </w:rPr>
        <w:t>FPL.</w:t>
      </w:r>
      <w:r w:rsidRPr="009438AA" w:rsidDel="0056153B">
        <w:t xml:space="preserve"> </w:t>
      </w:r>
    </w:p>
    <w:p w14:paraId="1D54B7BC" w14:textId="69F60A14" w:rsidR="00B924E6" w:rsidRPr="009438AA" w:rsidRDefault="12446346" w:rsidP="006B6C45">
      <w:pPr>
        <w:pStyle w:val="NListExAuth1"/>
        <w:numPr>
          <w:ilvl w:val="2"/>
          <w:numId w:val="57"/>
        </w:numPr>
      </w:pPr>
      <w:r w:rsidRPr="6139FFA2">
        <w:rPr>
          <w:b/>
        </w:rPr>
        <w:t xml:space="preserve">Medicare Cost Sharing Assistance. </w:t>
      </w:r>
      <w:r w:rsidRPr="009438AA">
        <w:t>Expenditures for monthly Medicare Part A</w:t>
      </w:r>
      <w:r w:rsidRPr="009438AA">
        <w:rPr>
          <w:spacing w:val="-22"/>
        </w:rPr>
        <w:t xml:space="preserve"> </w:t>
      </w:r>
      <w:r w:rsidRPr="009438AA">
        <w:t xml:space="preserve">and Part B premiums and for deductibles and coinsurance under Part A and Part B for MassHealth </w:t>
      </w:r>
      <w:r w:rsidR="7AB3D260">
        <w:t xml:space="preserve">Standard </w:t>
      </w:r>
      <w:r w:rsidRPr="009438AA">
        <w:t xml:space="preserve">members with incomes </w:t>
      </w:r>
      <w:r w:rsidR="00A32574">
        <w:t xml:space="preserve">not more than </w:t>
      </w:r>
      <w:r w:rsidR="00B46C5C">
        <w:t xml:space="preserve">the </w:t>
      </w:r>
      <w:r w:rsidR="00010B4D">
        <w:t>limits established under the state plan</w:t>
      </w:r>
      <w:r w:rsidR="009649CB">
        <w:t xml:space="preserve"> for Medicare Savings Programs</w:t>
      </w:r>
      <w:r w:rsidR="00010B4D">
        <w:t>,</w:t>
      </w:r>
      <w:r w:rsidR="0C22BB3A">
        <w:t xml:space="preserve"> </w:t>
      </w:r>
      <w:r w:rsidR="0F6CA7B2">
        <w:t>and for monthly Medicare Part B premiums</w:t>
      </w:r>
      <w:r w:rsidR="22C255E6">
        <w:t>, including through the Qualifying Individual program</w:t>
      </w:r>
      <w:r w:rsidR="1157FD4E">
        <w:t>, for MassHealth Standard members with income</w:t>
      </w:r>
      <w:r w:rsidR="3F17E7E9">
        <w:t xml:space="preserve">s </w:t>
      </w:r>
      <w:r w:rsidR="00A32574">
        <w:t xml:space="preserve">less than </w:t>
      </w:r>
      <w:r w:rsidR="00010B4D">
        <w:t>those established under the state plan</w:t>
      </w:r>
      <w:r w:rsidR="009649CB">
        <w:t xml:space="preserve"> for Medicare Savings Programs</w:t>
      </w:r>
      <w:r w:rsidRPr="009438AA">
        <w:t>, who are also eligible for Medicare (without applying a</w:t>
      </w:r>
      <w:r w:rsidR="00A32574">
        <w:t xml:space="preserve"> resource </w:t>
      </w:r>
      <w:r w:rsidRPr="009438AA">
        <w:rPr>
          <w:spacing w:val="-32"/>
        </w:rPr>
        <w:t xml:space="preserve"> </w:t>
      </w:r>
      <w:r w:rsidRPr="009438AA">
        <w:t>test).</w:t>
      </w:r>
    </w:p>
    <w:p w14:paraId="561976A5" w14:textId="37E5706F" w:rsidR="00B924E6" w:rsidRDefault="009A3FCA" w:rsidP="00D313B7">
      <w:pPr>
        <w:pStyle w:val="NListExAuth1"/>
        <w:numPr>
          <w:ilvl w:val="2"/>
          <w:numId w:val="0"/>
        </w:numPr>
        <w:ind w:left="360"/>
      </w:pPr>
      <w:r>
        <w:t>Effective through June 30, 2026, e</w:t>
      </w:r>
      <w:r w:rsidR="00B924E6">
        <w:t xml:space="preserve">xpenditures to cover the costs of monthly Medicare Part B premiums for CommonHealth members who are also eligible for Medicare with gross income </w:t>
      </w:r>
      <w:r w:rsidR="00317BC5">
        <w:t>up to</w:t>
      </w:r>
      <w:r w:rsidR="002F1483">
        <w:t xml:space="preserve"> </w:t>
      </w:r>
      <w:r w:rsidR="00B924E6">
        <w:t>135 percent FPL (without applying an asset test).</w:t>
      </w:r>
    </w:p>
    <w:p w14:paraId="540488A5" w14:textId="1A8E4078" w:rsidR="00171D59" w:rsidRPr="00B808C4" w:rsidRDefault="00171D59" w:rsidP="006B6C45">
      <w:pPr>
        <w:pStyle w:val="NListExAuth1"/>
        <w:numPr>
          <w:ilvl w:val="2"/>
          <w:numId w:val="57"/>
        </w:numPr>
      </w:pPr>
      <w:bookmarkStart w:id="17" w:name="_Hlk114486665"/>
      <w:r w:rsidRPr="00B808C4">
        <w:rPr>
          <w:b/>
        </w:rPr>
        <w:t xml:space="preserve">Enhanced Case Management Payment. </w:t>
      </w:r>
      <w:r w:rsidRPr="0098702B">
        <w:t xml:space="preserve">Expenditures for the Commonwealth to directly pay providers participating in either the PCC Plan or </w:t>
      </w:r>
      <w:r w:rsidR="001D31CE" w:rsidRPr="006B6C45">
        <w:t xml:space="preserve">a </w:t>
      </w:r>
      <w:r w:rsidRPr="00B808C4">
        <w:t>Primary Care ACO an additional case management fee, which does not duplicate payment the PCC Plan or Primar</w:t>
      </w:r>
      <w:r w:rsidRPr="0098702B">
        <w:t>y Care ACO makes to the providers</w:t>
      </w:r>
      <w:r w:rsidR="00F43740" w:rsidRPr="006B6C45">
        <w:t>.</w:t>
      </w:r>
    </w:p>
    <w:bookmarkEnd w:id="17"/>
    <w:p w14:paraId="0C06099E" w14:textId="0C97FE1A" w:rsidR="00B924E6" w:rsidRPr="00D313B7" w:rsidRDefault="12446346" w:rsidP="006B6C45">
      <w:pPr>
        <w:pStyle w:val="NListExAuth1"/>
        <w:numPr>
          <w:ilvl w:val="2"/>
          <w:numId w:val="57"/>
        </w:numPr>
        <w:rPr>
          <w:rFonts w:asciiTheme="minorHAnsi" w:eastAsiaTheme="minorEastAsia" w:hAnsiTheme="minorHAnsi" w:cstheme="minorBidi"/>
          <w:b/>
          <w:szCs w:val="24"/>
        </w:rPr>
      </w:pPr>
      <w:r w:rsidRPr="7B25E0A1">
        <w:rPr>
          <w:b/>
        </w:rPr>
        <w:lastRenderedPageBreak/>
        <w:t>PCCM Entities</w:t>
      </w:r>
      <w:r w:rsidR="4BFDB95A" w:rsidRPr="7B25E0A1">
        <w:rPr>
          <w:b/>
        </w:rPr>
        <w:t>.</w:t>
      </w:r>
      <w:r w:rsidRPr="7B25E0A1">
        <w:rPr>
          <w:b/>
        </w:rPr>
        <w:t xml:space="preserve"> </w:t>
      </w:r>
      <w:r w:rsidRPr="009438AA">
        <w:t>Expenditures for shared savings payments to participating</w:t>
      </w:r>
      <w:r>
        <w:t xml:space="preserve"> </w:t>
      </w:r>
      <w:r w:rsidR="05C3A9CC">
        <w:t>Primary Care</w:t>
      </w:r>
      <w:r w:rsidRPr="009438AA">
        <w:t xml:space="preserve"> ACOs that include risk-based (upside and downside) payments to these </w:t>
      </w:r>
      <w:r w:rsidR="05C3A9CC">
        <w:t xml:space="preserve">Primary Care </w:t>
      </w:r>
      <w:r w:rsidRPr="009438AA">
        <w:t xml:space="preserve">ACOs, and that may allow or require </w:t>
      </w:r>
      <w:r w:rsidR="05C3A9CC">
        <w:t xml:space="preserve">the Primary Care </w:t>
      </w:r>
      <w:r w:rsidRPr="009438AA">
        <w:t>ACOs to distribute some portion of shared savings to or collect shared losses from select direct service providers, that are outside of the ranges for Integrated Care Models (ICMs) provisions and/or are not otherwise authorized under 42 CFR</w:t>
      </w:r>
      <w:r w:rsidRPr="009438AA">
        <w:rPr>
          <w:spacing w:val="-13"/>
        </w:rPr>
        <w:t xml:space="preserve"> </w:t>
      </w:r>
      <w:r w:rsidRPr="009438AA">
        <w:t xml:space="preserve">§438. </w:t>
      </w:r>
    </w:p>
    <w:p w14:paraId="33BB76F9" w14:textId="4176D0E3" w:rsidR="0080620B" w:rsidRPr="00D24AE4" w:rsidRDefault="005B5C90" w:rsidP="006B6C45">
      <w:pPr>
        <w:pStyle w:val="NListExAuth1"/>
        <w:numPr>
          <w:ilvl w:val="3"/>
          <w:numId w:val="57"/>
        </w:numPr>
      </w:pPr>
      <w:r w:rsidRPr="00BA5C84">
        <w:rPr>
          <w:b/>
        </w:rPr>
        <w:t xml:space="preserve">Primary Care </w:t>
      </w:r>
      <w:r w:rsidR="00177531" w:rsidRPr="00BA5C84">
        <w:rPr>
          <w:b/>
        </w:rPr>
        <w:t>Payment</w:t>
      </w:r>
      <w:r w:rsidRPr="00BA5C84">
        <w:rPr>
          <w:b/>
        </w:rPr>
        <w:t>.</w:t>
      </w:r>
      <w:r>
        <w:t xml:space="preserve">  </w:t>
      </w:r>
      <w:r w:rsidR="00662ED5">
        <w:t>Expenditures for primary care payment</w:t>
      </w:r>
      <w:r w:rsidR="0001745E">
        <w:t>s</w:t>
      </w:r>
      <w:r w:rsidR="00662ED5">
        <w:t xml:space="preserve"> to Primary Care ACOs.</w:t>
      </w:r>
      <w:r w:rsidR="006E3002">
        <w:t xml:space="preserve"> </w:t>
      </w:r>
      <w:r w:rsidR="00662ED5">
        <w:t xml:space="preserve"> The</w:t>
      </w:r>
      <w:r w:rsidR="00177531">
        <w:t xml:space="preserve">se </w:t>
      </w:r>
      <w:r w:rsidR="00662ED5">
        <w:t>payments will be prospective PMPM</w:t>
      </w:r>
      <w:r w:rsidR="00382BD7">
        <w:t xml:space="preserve"> rate</w:t>
      </w:r>
      <w:r w:rsidR="00662ED5">
        <w:t>s</w:t>
      </w:r>
      <w:r w:rsidR="00353B20">
        <w:t xml:space="preserve"> that vary from state plan rates</w:t>
      </w:r>
      <w:r w:rsidR="00662ED5">
        <w:t xml:space="preserve">, </w:t>
      </w:r>
      <w:r w:rsidR="00CC27C0">
        <w:t>set</w:t>
      </w:r>
      <w:r w:rsidR="00662ED5">
        <w:t xml:space="preserve"> </w:t>
      </w:r>
      <w:r w:rsidR="00353B20">
        <w:t>using actuarial principles</w:t>
      </w:r>
      <w:r w:rsidR="00662ED5">
        <w:t xml:space="preserve">, </w:t>
      </w:r>
      <w:r w:rsidR="6DA052B5">
        <w:t>and</w:t>
      </w:r>
      <w:r w:rsidR="005B18D8">
        <w:t xml:space="preserve"> will not be reconciled to cost or utilization</w:t>
      </w:r>
      <w:r w:rsidR="007F13C0">
        <w:t>.</w:t>
      </w:r>
    </w:p>
    <w:p w14:paraId="7912FF09" w14:textId="2C04158C" w:rsidR="00B924E6" w:rsidRPr="000577A8" w:rsidRDefault="12446346" w:rsidP="006B6C45">
      <w:pPr>
        <w:pStyle w:val="NListExAuth1"/>
        <w:numPr>
          <w:ilvl w:val="2"/>
          <w:numId w:val="57"/>
        </w:numPr>
      </w:pPr>
      <w:r w:rsidRPr="5E040C1D">
        <w:rPr>
          <w:b/>
        </w:rPr>
        <w:t xml:space="preserve">Safety Net Care Pool (SNCP). </w:t>
      </w:r>
      <w:r w:rsidRPr="009438AA">
        <w:t>Expenditures for the following categories of expenditures, subject to overall SNCP limits and category-specific limits set forth in the</w:t>
      </w:r>
      <w:r w:rsidRPr="00D313B7">
        <w:rPr>
          <w:spacing w:val="-5"/>
        </w:rPr>
        <w:t xml:space="preserve"> </w:t>
      </w:r>
      <w:r w:rsidRPr="009438AA">
        <w:t xml:space="preserve">STCs. </w:t>
      </w:r>
    </w:p>
    <w:p w14:paraId="6867D7BD" w14:textId="75EEAB2F" w:rsidR="00B924E6" w:rsidRPr="009438AA" w:rsidRDefault="00B924E6" w:rsidP="002954FE">
      <w:pPr>
        <w:pStyle w:val="NListEXAutha"/>
        <w:numPr>
          <w:ilvl w:val="3"/>
          <w:numId w:val="35"/>
        </w:numPr>
      </w:pPr>
      <w:r w:rsidRPr="28EBA2A0">
        <w:rPr>
          <w:b/>
        </w:rPr>
        <w:t xml:space="preserve">DSRIP and Related Initiatives. </w:t>
      </w:r>
      <w:r w:rsidRPr="009438AA">
        <w:t xml:space="preserve">Expenditures for incentive payments and state infrastructure payments for the DSRIP program specified in Section </w:t>
      </w:r>
      <w:r w:rsidR="004F2FA4">
        <w:t>12</w:t>
      </w:r>
      <w:r w:rsidRPr="009438AA">
        <w:t xml:space="preserve"> of the STCs, and for flexible services provided to </w:t>
      </w:r>
      <w:r w:rsidR="00B70E3B">
        <w:t>Primary Care</w:t>
      </w:r>
      <w:r w:rsidR="005E6C94">
        <w:t xml:space="preserve"> </w:t>
      </w:r>
      <w:r w:rsidRPr="009438AA">
        <w:t>ACO</w:t>
      </w:r>
      <w:r w:rsidR="005E6C94">
        <w:t xml:space="preserve">, </w:t>
      </w:r>
      <w:r w:rsidR="004626C3">
        <w:t xml:space="preserve">Accountable Care </w:t>
      </w:r>
      <w:r w:rsidR="005E6C94">
        <w:t xml:space="preserve">Partnership Plan, and MCO-contracted </w:t>
      </w:r>
      <w:r>
        <w:t>ACO</w:t>
      </w:r>
      <w:r w:rsidRPr="009438AA">
        <w:t xml:space="preserve"> enrolled beneficiaries, to the extent not otherwise available under the Medicaid state plan, under other state or</w:t>
      </w:r>
      <w:r w:rsidRPr="00D313B7">
        <w:rPr>
          <w:spacing w:val="-14"/>
        </w:rPr>
        <w:t xml:space="preserve"> </w:t>
      </w:r>
      <w:r w:rsidRPr="009438AA">
        <w:t>federal programs, or under this</w:t>
      </w:r>
      <w:r w:rsidRPr="00D313B7">
        <w:rPr>
          <w:spacing w:val="-8"/>
        </w:rPr>
        <w:t xml:space="preserve"> </w:t>
      </w:r>
      <w:r w:rsidRPr="009438AA">
        <w:t>demonstration.</w:t>
      </w:r>
      <w:r w:rsidR="0019072E">
        <w:t xml:space="preserve">  The only expenditures permitted after April 1, 2023, are incentive paymen</w:t>
      </w:r>
      <w:r w:rsidR="00AE779C">
        <w:t>t</w:t>
      </w:r>
      <w:r w:rsidR="0019072E">
        <w:t>s for prior period</w:t>
      </w:r>
      <w:r w:rsidR="00784DEE">
        <w:t>s</w:t>
      </w:r>
      <w:r w:rsidR="004E022F">
        <w:t xml:space="preserve"> of</w:t>
      </w:r>
      <w:r w:rsidR="0019072E">
        <w:t xml:space="preserve"> performance</w:t>
      </w:r>
      <w:r w:rsidR="00F04B84">
        <w:t xml:space="preserve"> </w:t>
      </w:r>
      <w:r w:rsidR="0019072E">
        <w:t>and administrative activities to close out the DSRIP program.</w:t>
      </w:r>
    </w:p>
    <w:p w14:paraId="2460CE56" w14:textId="09F56CE7" w:rsidR="00B924E6" w:rsidRPr="00D313B7" w:rsidDel="00AF00CA" w:rsidRDefault="7DEAE234" w:rsidP="002954FE">
      <w:pPr>
        <w:pStyle w:val="NListEXAutha"/>
        <w:numPr>
          <w:ilvl w:val="3"/>
          <w:numId w:val="35"/>
        </w:numPr>
      </w:pPr>
      <w:r w:rsidRPr="28EBA2A0">
        <w:rPr>
          <w:b/>
        </w:rPr>
        <w:t xml:space="preserve">Public Hospital Transformation and Incentive Initiatives (PHTII). </w:t>
      </w:r>
      <w:r>
        <w:t>Expenditure</w:t>
      </w:r>
      <w:r w:rsidR="7F6305E8">
        <w:t xml:space="preserve"> authority</w:t>
      </w:r>
      <w:r>
        <w:t xml:space="preserve"> for </w:t>
      </w:r>
      <w:r w:rsidR="42E7200D">
        <w:t xml:space="preserve">close-out </w:t>
      </w:r>
      <w:r w:rsidR="48C18A95">
        <w:t>activities of the</w:t>
      </w:r>
      <w:r>
        <w:t xml:space="preserve"> Public Hospital Transformation and Incentive Initiatives program</w:t>
      </w:r>
      <w:r w:rsidR="09B89CFF">
        <w:t xml:space="preserve"> from previous demonstration period</w:t>
      </w:r>
      <w:r w:rsidR="42458E45">
        <w:t xml:space="preserve"> that ended June 30, 2022</w:t>
      </w:r>
      <w:r w:rsidR="7A5ECFC8">
        <w:t>, for up to two years following the conclusion of the demonstration.</w:t>
      </w:r>
      <w:r>
        <w:t xml:space="preserve"> </w:t>
      </w:r>
    </w:p>
    <w:p w14:paraId="7A035E2F" w14:textId="1AF64861" w:rsidR="00B924E6" w:rsidRPr="009438AA" w:rsidRDefault="7DEAE234" w:rsidP="004E2CDF">
      <w:pPr>
        <w:pStyle w:val="NListExAuth1"/>
        <w:numPr>
          <w:ilvl w:val="3"/>
          <w:numId w:val="35"/>
        </w:numPr>
      </w:pPr>
      <w:r w:rsidRPr="28EBA2A0">
        <w:rPr>
          <w:b/>
        </w:rPr>
        <w:t xml:space="preserve">Disproportionate Share Hospital-like (DSH-like) Pool. </w:t>
      </w:r>
      <w:r w:rsidRPr="009438AA">
        <w:t xml:space="preserve">As described in Attachment E, limited to the extent set forth under the SNCP limits, expenditures for payments to providers, including: acute hospitals and health systems, non- acute hospitals, and other providers of medical services to support uncompensated care for Medicaid eligible individuals </w:t>
      </w:r>
      <w:r w:rsidR="48ECF835">
        <w:t>(Medicaid shortfall)</w:t>
      </w:r>
      <w:r>
        <w:t>,</w:t>
      </w:r>
      <w:r w:rsidRPr="009438AA">
        <w:t xml:space="preserve"> and low-income uninsured individuals, in accordance with the Massachusetts’ Uncompensated Cost Limit Protocol approved December 17, 2013</w:t>
      </w:r>
      <w:r w:rsidR="48ECF835">
        <w:t xml:space="preserve"> (including any subsequent amendments)</w:t>
      </w:r>
      <w:r>
        <w:t>,</w:t>
      </w:r>
      <w:r w:rsidRPr="009438AA">
        <w:t xml:space="preserve"> and expenditures for payments for otherwise covered services furnished to individuals who are inpatients in an Institution for Mental Disease</w:t>
      </w:r>
      <w:r w:rsidRPr="009438AA">
        <w:rPr>
          <w:spacing w:val="-20"/>
        </w:rPr>
        <w:t xml:space="preserve"> </w:t>
      </w:r>
      <w:r w:rsidRPr="009438AA">
        <w:t xml:space="preserve">(IMD). </w:t>
      </w:r>
      <w:r w:rsidR="085554E2">
        <w:t xml:space="preserve"> </w:t>
      </w:r>
      <w:r w:rsidR="34BA6EC5">
        <w:t>Expenditure authority to make Safety Net Provider Payments tied to contractual withholds to providers, per STC 11.2(b), for up to two years following the conclusion of the demonstration</w:t>
      </w:r>
      <w:r w:rsidR="1C48FE78">
        <w:t>.</w:t>
      </w:r>
      <w:r w:rsidR="23F381EE">
        <w:t xml:space="preserve"> </w:t>
      </w:r>
      <w:r w:rsidR="571CCFC5">
        <w:t xml:space="preserve">Expenditure authority for </w:t>
      </w:r>
      <w:r w:rsidR="4D7043A5">
        <w:t xml:space="preserve">close-out activities </w:t>
      </w:r>
      <w:r w:rsidR="6C448FF2">
        <w:t xml:space="preserve">for </w:t>
      </w:r>
      <w:r w:rsidR="4778A4EE">
        <w:t>Safety Net Provider payments</w:t>
      </w:r>
      <w:r w:rsidR="57EA23E6">
        <w:t xml:space="preserve"> associated with the </w:t>
      </w:r>
      <w:r w:rsidR="1557F147">
        <w:t>previous demonstration period.</w:t>
      </w:r>
    </w:p>
    <w:p w14:paraId="565CBEEB" w14:textId="08589ADA" w:rsidR="00B924E6" w:rsidRPr="00D313B7" w:rsidRDefault="7DEAE234" w:rsidP="002954FE">
      <w:pPr>
        <w:pStyle w:val="NListExAuth1"/>
        <w:numPr>
          <w:ilvl w:val="3"/>
          <w:numId w:val="35"/>
        </w:numPr>
      </w:pPr>
      <w:r w:rsidRPr="28EBA2A0">
        <w:rPr>
          <w:b/>
        </w:rPr>
        <w:t xml:space="preserve">Uncompensated Care Pool. </w:t>
      </w:r>
      <w:r w:rsidRPr="009438AA">
        <w:t>As described in Attachment E, expenditures for supplemental payments to hospitals to reflect uncompensated charity care costs</w:t>
      </w:r>
      <w:r w:rsidRPr="0056153B">
        <w:rPr>
          <w:spacing w:val="-23"/>
        </w:rPr>
        <w:t xml:space="preserve"> </w:t>
      </w:r>
      <w:r w:rsidRPr="009438AA">
        <w:t xml:space="preserve">beyond the expenditure limits of the DSH Pool. Specifically, expenditures for additional Health Safety Net payments to hospitals that reflect care provided to certain low-income, uninsured patients; and Department of Public Health (DPH) and </w:t>
      </w:r>
      <w:r w:rsidRPr="009438AA">
        <w:lastRenderedPageBreak/>
        <w:t xml:space="preserve">Department of Mental Health (DMH) hospital expenditures for care provided to uninsured patients. </w:t>
      </w:r>
      <w:r w:rsidR="62B34D1E">
        <w:t xml:space="preserve"> </w:t>
      </w:r>
      <w:r w:rsidR="00BE6491">
        <w:t xml:space="preserve">This expenditure authority does not entitle low-income or uninsured individuals to coverage under the demonstration. </w:t>
      </w:r>
    </w:p>
    <w:p w14:paraId="7DEB6316" w14:textId="5BFED2CB" w:rsidR="00B924E6" w:rsidRPr="009438AA" w:rsidRDefault="6F71894D" w:rsidP="006B6C45">
      <w:pPr>
        <w:pStyle w:val="NListExAuth1"/>
        <w:numPr>
          <w:ilvl w:val="2"/>
          <w:numId w:val="57"/>
        </w:numPr>
      </w:pPr>
      <w:r w:rsidRPr="6139FFA2">
        <w:rPr>
          <w:b/>
        </w:rPr>
        <w:t xml:space="preserve">Marketplace Subsidies.  </w:t>
      </w:r>
      <w:r w:rsidR="12446346">
        <w:t xml:space="preserve">Expenditures for the payments made through </w:t>
      </w:r>
      <w:r w:rsidR="1EE394F7">
        <w:t>the Commonwealth’s</w:t>
      </w:r>
      <w:r w:rsidR="12446346">
        <w:t xml:space="preserve"> state-</w:t>
      </w:r>
      <w:r w:rsidR="1FB44D20">
        <w:t>operated</w:t>
      </w:r>
      <w:r w:rsidR="12446346">
        <w:t xml:space="preserve"> program to: </w:t>
      </w:r>
    </w:p>
    <w:p w14:paraId="4A4530B0" w14:textId="11D70F74" w:rsidR="00B924E6" w:rsidRPr="009438AA" w:rsidRDefault="00B924E6" w:rsidP="002954FE">
      <w:pPr>
        <w:pStyle w:val="NListExAuth1"/>
        <w:numPr>
          <w:ilvl w:val="3"/>
          <w:numId w:val="36"/>
        </w:numPr>
      </w:pPr>
      <w:r w:rsidRPr="009438AA">
        <w:t xml:space="preserve">Provide premium subsidies for individuals with incomes at or below </w:t>
      </w:r>
      <w:r w:rsidR="00256525">
        <w:t>500</w:t>
      </w:r>
      <w:r w:rsidR="00256525" w:rsidRPr="009438AA">
        <w:t xml:space="preserve"> </w:t>
      </w:r>
      <w:r w:rsidRPr="009438AA">
        <w:t>percent of the FPL who purchase health insurance through the Massachusetts Health Insurance Connector Authority (Health Connector).</w:t>
      </w:r>
      <w:r w:rsidR="006E3002">
        <w:t xml:space="preserve"> </w:t>
      </w:r>
      <w:r w:rsidRPr="009438AA">
        <w:t xml:space="preserve"> Subsidies will be provided on behalf of individuals who: (A) are not Medicaid eligible; and (B) whose income, as determined by the state, is at or below </w:t>
      </w:r>
      <w:r w:rsidR="009C3AC3">
        <w:t>5</w:t>
      </w:r>
      <w:r w:rsidR="009C3AC3" w:rsidRPr="009438AA">
        <w:t xml:space="preserve">00 </w:t>
      </w:r>
      <w:r w:rsidRPr="009438AA">
        <w:t xml:space="preserve">percent of the </w:t>
      </w:r>
      <w:r w:rsidRPr="009438AA">
        <w:rPr>
          <w:spacing w:val="-3"/>
        </w:rPr>
        <w:t>FPL</w:t>
      </w:r>
      <w:proofErr w:type="gramStart"/>
      <w:r w:rsidRPr="009438AA">
        <w:rPr>
          <w:spacing w:val="-3"/>
        </w:rPr>
        <w:t>.</w:t>
      </w:r>
      <w:r w:rsidR="007116E8">
        <w:rPr>
          <w:spacing w:val="-3"/>
        </w:rPr>
        <w:t xml:space="preserve"> </w:t>
      </w:r>
      <w:proofErr w:type="gramEnd"/>
      <w:r w:rsidR="007116E8">
        <w:rPr>
          <w:spacing w:val="-3"/>
        </w:rPr>
        <w:t xml:space="preserve">The income ceiling for eligibility may be reduced to </w:t>
      </w:r>
      <w:r w:rsidR="0034048A">
        <w:rPr>
          <w:spacing w:val="-3"/>
        </w:rPr>
        <w:t xml:space="preserve">a threshold no lower than </w:t>
      </w:r>
      <w:r w:rsidR="007116E8">
        <w:rPr>
          <w:spacing w:val="-3"/>
        </w:rPr>
        <w:t>300 percent of the FPL subject to the terms in STC 10.1.</w:t>
      </w:r>
    </w:p>
    <w:p w14:paraId="5B69A6C7" w14:textId="0F86B5BA" w:rsidR="00B924E6" w:rsidRPr="009438AA" w:rsidRDefault="00B924E6" w:rsidP="002954FE">
      <w:pPr>
        <w:pStyle w:val="NListExAuth1"/>
        <w:numPr>
          <w:ilvl w:val="3"/>
          <w:numId w:val="36"/>
        </w:numPr>
      </w:pPr>
      <w:r w:rsidRPr="009438AA">
        <w:t>Provide cost-sharing subsidies for individuals who</w:t>
      </w:r>
      <w:r w:rsidRPr="009438AA">
        <w:rPr>
          <w:spacing w:val="-13"/>
        </w:rPr>
        <w:t xml:space="preserve"> </w:t>
      </w:r>
      <w:r w:rsidRPr="009438AA">
        <w:t xml:space="preserve">purchase health insurance through the Health Connector. Subsidies will be provided on behalf of individuals who: (A) are not Medicaid eligible; and (B) whose income, as determined by the Health Connector, is at or below </w:t>
      </w:r>
      <w:r w:rsidR="009C3AC3">
        <w:t>5</w:t>
      </w:r>
      <w:r w:rsidR="009C3AC3" w:rsidRPr="009438AA">
        <w:t xml:space="preserve">00 </w:t>
      </w:r>
      <w:r w:rsidRPr="009438AA">
        <w:t xml:space="preserve">percent of the </w:t>
      </w:r>
      <w:r w:rsidRPr="009438AA">
        <w:rPr>
          <w:spacing w:val="-3"/>
        </w:rPr>
        <w:t>FPL</w:t>
      </w:r>
      <w:proofErr w:type="gramStart"/>
      <w:r w:rsidRPr="009438AA">
        <w:rPr>
          <w:spacing w:val="-3"/>
        </w:rPr>
        <w:t>.</w:t>
      </w:r>
      <w:r w:rsidR="007116E8" w:rsidRPr="007116E8">
        <w:rPr>
          <w:spacing w:val="-3"/>
        </w:rPr>
        <w:t xml:space="preserve"> </w:t>
      </w:r>
      <w:proofErr w:type="gramEnd"/>
      <w:r w:rsidR="007116E8">
        <w:rPr>
          <w:spacing w:val="-3"/>
        </w:rPr>
        <w:t xml:space="preserve">The income ceiling for eligibility may be reduced to </w:t>
      </w:r>
      <w:r w:rsidR="0034048A">
        <w:rPr>
          <w:spacing w:val="-3"/>
        </w:rPr>
        <w:t xml:space="preserve">a threshold no lower than </w:t>
      </w:r>
      <w:r w:rsidR="007116E8">
        <w:rPr>
          <w:spacing w:val="-3"/>
        </w:rPr>
        <w:t>300 percent of the FPL subject to the terms in STC 10.1.</w:t>
      </w:r>
    </w:p>
    <w:p w14:paraId="606381FA" w14:textId="6FF70202" w:rsidR="000F6B59" w:rsidRPr="000F6B59" w:rsidRDefault="00B924E6" w:rsidP="000F6B59">
      <w:pPr>
        <w:pStyle w:val="NListEXAutha"/>
        <w:numPr>
          <w:ilvl w:val="3"/>
          <w:numId w:val="36"/>
        </w:numPr>
        <w:rPr>
          <w:rFonts w:eastAsiaTheme="majorEastAsia" w:cs="Times New Roman"/>
          <w:b/>
          <w:color w:val="000000" w:themeColor="text1"/>
          <w:szCs w:val="52"/>
        </w:rPr>
      </w:pPr>
      <w:r w:rsidRPr="00BA5C84">
        <w:rPr>
          <w:b/>
        </w:rPr>
        <w:t>Health Connector Gap Coverage.</w:t>
      </w:r>
      <w:r w:rsidRPr="00D313B7">
        <w:t xml:space="preserve"> </w:t>
      </w:r>
      <w:r w:rsidRPr="009438AA">
        <w:t>Expenditures for individuals</w:t>
      </w:r>
      <w:r w:rsidRPr="009438AA">
        <w:rPr>
          <w:spacing w:val="-17"/>
        </w:rPr>
        <w:t xml:space="preserve"> </w:t>
      </w:r>
      <w:r w:rsidR="00E36B48" w:rsidRPr="009C3AC3">
        <w:t>as defined in STC 10.1</w:t>
      </w:r>
      <w:r w:rsidR="00E36B48">
        <w:rPr>
          <w:spacing w:val="-17"/>
        </w:rPr>
        <w:t xml:space="preserve"> </w:t>
      </w:r>
      <w:r w:rsidRPr="009438AA">
        <w:t>who are determined eligible QHP coverage, for up to 100 days while they select, pay and enroll into a health</w:t>
      </w:r>
      <w:r w:rsidRPr="009438AA">
        <w:rPr>
          <w:spacing w:val="-10"/>
        </w:rPr>
        <w:t xml:space="preserve"> </w:t>
      </w:r>
      <w:r w:rsidRPr="009438AA">
        <w:t xml:space="preserve">plan. </w:t>
      </w:r>
    </w:p>
    <w:p w14:paraId="1C278C0E" w14:textId="69C38639" w:rsidR="000F6B59" w:rsidRPr="000F6B59" w:rsidRDefault="2EA76AB2" w:rsidP="6139FFA2">
      <w:pPr>
        <w:pStyle w:val="NListExAuth1"/>
        <w:numPr>
          <w:ilvl w:val="2"/>
          <w:numId w:val="57"/>
        </w:numPr>
        <w:rPr>
          <w:rFonts w:asciiTheme="minorHAnsi" w:eastAsiaTheme="minorEastAsia" w:hAnsiTheme="minorHAnsi" w:cstheme="minorBidi"/>
        </w:rPr>
      </w:pPr>
      <w:r w:rsidRPr="6139FFA2">
        <w:rPr>
          <w:b/>
        </w:rPr>
        <w:t>Health</w:t>
      </w:r>
      <w:r w:rsidR="00993DE4" w:rsidRPr="6139FFA2">
        <w:rPr>
          <w:b/>
        </w:rPr>
        <w:t>-</w:t>
      </w:r>
      <w:r w:rsidR="00C42054" w:rsidRPr="6139FFA2">
        <w:rPr>
          <w:b/>
        </w:rPr>
        <w:t xml:space="preserve"> </w:t>
      </w:r>
      <w:r w:rsidRPr="6139FFA2">
        <w:rPr>
          <w:b/>
        </w:rPr>
        <w:t>Related Social Needs (HRSN) Services.</w:t>
      </w:r>
      <w:r>
        <w:t xml:space="preserve"> Expenditures </w:t>
      </w:r>
      <w:r w:rsidR="5F20A4BD">
        <w:t>for</w:t>
      </w:r>
      <w:r>
        <w:t xml:space="preserve"> health-related social needs services not otherwise </w:t>
      </w:r>
      <w:r w:rsidR="7FC029FF">
        <w:t>covered</w:t>
      </w:r>
      <w:r>
        <w:t xml:space="preserve"> furnished to individuals who meet the qualifying criteria as described in Section </w:t>
      </w:r>
      <w:r w:rsidR="7257CED3">
        <w:t>15</w:t>
      </w:r>
      <w:r>
        <w:t xml:space="preserve"> of the STCs. </w:t>
      </w:r>
      <w:r w:rsidR="748F9080">
        <w:t xml:space="preserve"> This authority is contingent upon adherence to </w:t>
      </w:r>
      <w:r w:rsidR="0488F5C0">
        <w:t xml:space="preserve">the </w:t>
      </w:r>
      <w:r w:rsidR="748F9080">
        <w:t>requirements within Section 21 of the STC</w:t>
      </w:r>
      <w:r w:rsidR="686F2845">
        <w:t>, as well as all other applicable STC</w:t>
      </w:r>
      <w:r w:rsidR="0098702B">
        <w:t>s</w:t>
      </w:r>
      <w:r w:rsidR="748F9080">
        <w:t>.</w:t>
      </w:r>
      <w:r w:rsidR="1A3141BE">
        <w:t xml:space="preserve">  </w:t>
      </w:r>
    </w:p>
    <w:p w14:paraId="2462636C" w14:textId="729BD696" w:rsidR="000A6AC8" w:rsidRDefault="000A6AC8" w:rsidP="006B6C45">
      <w:pPr>
        <w:pStyle w:val="NListExAuth1"/>
        <w:numPr>
          <w:ilvl w:val="3"/>
          <w:numId w:val="59"/>
        </w:numPr>
      </w:pPr>
      <w:r w:rsidRPr="00AD310B">
        <w:t xml:space="preserve">Time-limited authority for </w:t>
      </w:r>
      <w:r w:rsidR="00E3442F">
        <w:t>the Commonwealth</w:t>
      </w:r>
      <w:r w:rsidRPr="00AD310B">
        <w:t xml:space="preserve"> to continue</w:t>
      </w:r>
      <w:r w:rsidR="00E3442F">
        <w:t xml:space="preserve"> providing Flexible Services under</w:t>
      </w:r>
      <w:r w:rsidRPr="00AD310B">
        <w:t xml:space="preserve"> its existing Flexible Services program without adherence to the delivery system expectations within Section 15, STC 15.</w:t>
      </w:r>
      <w:r w:rsidR="0098702B">
        <w:t>7</w:t>
      </w:r>
      <w:r w:rsidR="0098702B" w:rsidRPr="00AD310B">
        <w:t xml:space="preserve"> </w:t>
      </w:r>
      <w:r w:rsidRPr="00AD310B">
        <w:t>through 15.</w:t>
      </w:r>
      <w:r w:rsidR="0098702B">
        <w:t>9</w:t>
      </w:r>
      <w:r w:rsidR="00544F29">
        <w:t xml:space="preserve">, as well as </w:t>
      </w:r>
      <w:proofErr w:type="gramStart"/>
      <w:r w:rsidR="00544F29">
        <w:t>15.1</w:t>
      </w:r>
      <w:r w:rsidR="0098702B">
        <w:t>5</w:t>
      </w:r>
      <w:r w:rsidR="00544F29">
        <w:t>(b),</w:t>
      </w:r>
      <w:proofErr w:type="gramEnd"/>
      <w:r w:rsidRPr="00AD310B">
        <w:t xml:space="preserve"> of the STC for both managed care and</w:t>
      </w:r>
      <w:r w:rsidR="75D50FE6">
        <w:t>, if applicable,</w:t>
      </w:r>
      <w:r w:rsidRPr="00AD310B">
        <w:t xml:space="preserve"> fee-for-service delivery systems, until January 1, 2025, as described in STC 15.</w:t>
      </w:r>
      <w:r w:rsidR="0098702B">
        <w:t>7</w:t>
      </w:r>
      <w:r w:rsidRPr="00AD310B">
        <w:t xml:space="preserve">.  </w:t>
      </w:r>
      <w:r w:rsidR="23815B60">
        <w:t xml:space="preserve">Delivery of </w:t>
      </w:r>
      <w:r w:rsidR="5F611840">
        <w:t>Flexible</w:t>
      </w:r>
      <w:r w:rsidR="23815B60">
        <w:t xml:space="preserve"> </w:t>
      </w:r>
      <w:r w:rsidR="1EE607D7">
        <w:t>S</w:t>
      </w:r>
      <w:r w:rsidR="23815B60">
        <w:t>ervices</w:t>
      </w:r>
      <w:r w:rsidRPr="00AD310B">
        <w:t xml:space="preserve"> must fully comply with Section 15 </w:t>
      </w:r>
      <w:r w:rsidR="00C95430">
        <w:t xml:space="preserve">of the STCs </w:t>
      </w:r>
      <w:r w:rsidRPr="00AD310B">
        <w:t>and applicable regulations for managed care and</w:t>
      </w:r>
      <w:r w:rsidR="51C085D5">
        <w:t>, if applicable,</w:t>
      </w:r>
      <w:r w:rsidRPr="00AD310B">
        <w:t xml:space="preserve"> fee-for-service delivery systems no later than January 1, 2025.</w:t>
      </w:r>
    </w:p>
    <w:p w14:paraId="1E8DE4A4" w14:textId="1BBE2B7B" w:rsidR="00FF6CB9" w:rsidRDefault="000F6B59" w:rsidP="006B6C45">
      <w:pPr>
        <w:pStyle w:val="NListExAuth1"/>
        <w:numPr>
          <w:ilvl w:val="2"/>
          <w:numId w:val="57"/>
        </w:numPr>
      </w:pPr>
      <w:r w:rsidRPr="28EBA2A0">
        <w:rPr>
          <w:b/>
        </w:rPr>
        <w:t xml:space="preserve">Expenditures for </w:t>
      </w:r>
      <w:r w:rsidR="00E02477">
        <w:rPr>
          <w:b/>
        </w:rPr>
        <w:t>HRSN</w:t>
      </w:r>
      <w:r w:rsidRPr="28EBA2A0">
        <w:rPr>
          <w:b/>
        </w:rPr>
        <w:t xml:space="preserve"> Services Infrastructure. </w:t>
      </w:r>
      <w:r>
        <w:t xml:space="preserve">Expenditures for payments </w:t>
      </w:r>
      <w:r w:rsidR="00D55425">
        <w:t>fo</w:t>
      </w:r>
      <w:r>
        <w:t>r allowable administrative costs</w:t>
      </w:r>
      <w:r w:rsidR="00045970">
        <w:t xml:space="preserve"> and</w:t>
      </w:r>
      <w:r>
        <w:t xml:space="preserve"> infrastructure </w:t>
      </w:r>
      <w:r w:rsidR="00ED5289">
        <w:t>not otherwise eligible for Medicaid payment</w:t>
      </w:r>
      <w:r>
        <w:t xml:space="preserve">, to the extent such activities are authorized </w:t>
      </w:r>
      <w:r w:rsidR="00ED5289">
        <w:t xml:space="preserve">in </w:t>
      </w:r>
      <w:r w:rsidR="00C42054">
        <w:t>Section 15 of the STCs</w:t>
      </w:r>
      <w:r>
        <w:t>.</w:t>
      </w:r>
      <w:r w:rsidR="002137DF">
        <w:t xml:space="preserve"> </w:t>
      </w:r>
      <w:r w:rsidR="00116F7A">
        <w:t xml:space="preserve"> This </w:t>
      </w:r>
      <w:r w:rsidR="00251BBE">
        <w:t>expenditure</w:t>
      </w:r>
      <w:r w:rsidR="00116F7A">
        <w:t xml:space="preserve"> authority is contingent upon adherence to </w:t>
      </w:r>
      <w:r w:rsidR="00C61D5D">
        <w:t xml:space="preserve">the </w:t>
      </w:r>
      <w:r w:rsidR="00116F7A">
        <w:t>requirements within Section 21 of the STC</w:t>
      </w:r>
      <w:r w:rsidR="00E02477">
        <w:t>s</w:t>
      </w:r>
      <w:r w:rsidR="00ED5289">
        <w:t>, as well as all other applicable STC</w:t>
      </w:r>
      <w:r w:rsidR="00E02477">
        <w:t>s</w:t>
      </w:r>
      <w:r w:rsidR="00116F7A">
        <w:t>.</w:t>
      </w:r>
    </w:p>
    <w:p w14:paraId="4500A998" w14:textId="417AF12C" w:rsidR="009B1BBD" w:rsidRPr="003119B1" w:rsidRDefault="00995EF1" w:rsidP="006B6C45">
      <w:pPr>
        <w:pStyle w:val="NListExAuth1"/>
        <w:numPr>
          <w:ilvl w:val="2"/>
          <w:numId w:val="57"/>
        </w:numPr>
        <w:rPr>
          <w:rFonts w:asciiTheme="minorHAnsi" w:eastAsiaTheme="minorEastAsia" w:hAnsiTheme="minorHAnsi" w:cstheme="minorBidi"/>
          <w:b/>
        </w:rPr>
      </w:pPr>
      <w:r>
        <w:rPr>
          <w:b/>
        </w:rPr>
        <w:lastRenderedPageBreak/>
        <w:t>W</w:t>
      </w:r>
      <w:r w:rsidR="3C0A32BC" w:rsidRPr="28EBA2A0">
        <w:rPr>
          <w:b/>
        </w:rPr>
        <w:t>orkfo</w:t>
      </w:r>
      <w:r w:rsidR="4216FE96" w:rsidRPr="28EBA2A0">
        <w:rPr>
          <w:b/>
        </w:rPr>
        <w:t>r</w:t>
      </w:r>
      <w:r w:rsidR="3C0A32BC" w:rsidRPr="28EBA2A0">
        <w:rPr>
          <w:b/>
        </w:rPr>
        <w:t xml:space="preserve">ce Initiatives.  </w:t>
      </w:r>
      <w:r w:rsidR="3C0A32BC">
        <w:t xml:space="preserve">Expenditures for </w:t>
      </w:r>
      <w:r w:rsidR="36B0D682">
        <w:t xml:space="preserve">behavioral health </w:t>
      </w:r>
      <w:r w:rsidR="3C0A32BC">
        <w:t>student loan repayment</w:t>
      </w:r>
      <w:r w:rsidR="36B0D682">
        <w:t xml:space="preserve">, primary care </w:t>
      </w:r>
      <w:r w:rsidR="5EC14CAA">
        <w:t xml:space="preserve">provider student </w:t>
      </w:r>
      <w:r w:rsidR="36B0D682">
        <w:t>loa</w:t>
      </w:r>
      <w:r w:rsidR="58909E70">
        <w:t>n</w:t>
      </w:r>
      <w:r w:rsidR="36B0D682">
        <w:t xml:space="preserve"> repayment</w:t>
      </w:r>
      <w:r w:rsidR="3C0A32BC">
        <w:t xml:space="preserve"> and family nurse practitioner residency</w:t>
      </w:r>
      <w:r w:rsidR="22183C45">
        <w:t xml:space="preserve"> programs that meet the criteria as specified in S</w:t>
      </w:r>
      <w:r w:rsidR="4206F48F">
        <w:t>ection 13 of the STC</w:t>
      </w:r>
      <w:r w:rsidR="00A6728F">
        <w:t>s</w:t>
      </w:r>
      <w:r w:rsidR="4206F48F">
        <w:t>.</w:t>
      </w:r>
      <w:r w:rsidR="104A3B31" w:rsidRPr="28EBA2A0">
        <w:rPr>
          <w:b/>
        </w:rPr>
        <w:t xml:space="preserve"> </w:t>
      </w:r>
    </w:p>
    <w:p w14:paraId="77D5CEB4" w14:textId="24830B57" w:rsidR="003119B1" w:rsidRDefault="003119B1" w:rsidP="006B6C45">
      <w:pPr>
        <w:pStyle w:val="NListExAuth1"/>
        <w:numPr>
          <w:ilvl w:val="3"/>
          <w:numId w:val="60"/>
        </w:numPr>
        <w:rPr>
          <w:rFonts w:asciiTheme="minorHAnsi" w:eastAsiaTheme="minorEastAsia" w:hAnsiTheme="minorHAnsi" w:cstheme="minorBidi"/>
          <w:szCs w:val="24"/>
        </w:rPr>
      </w:pPr>
      <w:r>
        <w:t xml:space="preserve">Time limited expenditure authority is granted until four years following the conclusion of the </w:t>
      </w:r>
      <w:r w:rsidR="0033667B">
        <w:t>Workforce Initiatives</w:t>
      </w:r>
      <w:r>
        <w:t>, in order for the Commonwealth to pay close-out administrative costs of operating the program and monitoring service commitments.</w:t>
      </w:r>
    </w:p>
    <w:p w14:paraId="51C66AAF" w14:textId="5256C0BA" w:rsidR="00126B53" w:rsidRPr="00BB5FF3" w:rsidRDefault="6B9C26E1" w:rsidP="006B6C45">
      <w:pPr>
        <w:pStyle w:val="NListExAuth1"/>
        <w:numPr>
          <w:ilvl w:val="2"/>
          <w:numId w:val="57"/>
        </w:numPr>
      </w:pPr>
      <w:r w:rsidRPr="002A2D75">
        <w:rPr>
          <w:b/>
        </w:rPr>
        <w:t>H</w:t>
      </w:r>
      <w:r w:rsidR="009E190E">
        <w:rPr>
          <w:b/>
        </w:rPr>
        <w:t>ospital</w:t>
      </w:r>
      <w:r w:rsidRPr="002A2D75">
        <w:rPr>
          <w:b/>
        </w:rPr>
        <w:t xml:space="preserve"> </w:t>
      </w:r>
      <w:r w:rsidR="46C91684" w:rsidRPr="002A2D75">
        <w:rPr>
          <w:b/>
        </w:rPr>
        <w:t xml:space="preserve">Quality </w:t>
      </w:r>
      <w:r w:rsidR="321B2F6F" w:rsidRPr="002A2D75">
        <w:rPr>
          <w:b/>
        </w:rPr>
        <w:t>and E</w:t>
      </w:r>
      <w:r w:rsidR="65D54DE7" w:rsidRPr="002A2D75">
        <w:rPr>
          <w:b/>
        </w:rPr>
        <w:t>quity</w:t>
      </w:r>
      <w:r w:rsidR="38A23C57" w:rsidRPr="002A2D75">
        <w:rPr>
          <w:b/>
        </w:rPr>
        <w:t xml:space="preserve"> In</w:t>
      </w:r>
      <w:r w:rsidR="009E190E">
        <w:rPr>
          <w:b/>
        </w:rPr>
        <w:t>itiative</w:t>
      </w:r>
      <w:r w:rsidR="38A23C57" w:rsidRPr="002A2D75">
        <w:rPr>
          <w:b/>
        </w:rPr>
        <w:t>.</w:t>
      </w:r>
      <w:r w:rsidR="43BE4593" w:rsidRPr="00243531">
        <w:t xml:space="preserve">  </w:t>
      </w:r>
      <w:r w:rsidR="43BE4593" w:rsidRPr="00D13AB6">
        <w:t>Expenditures for</w:t>
      </w:r>
      <w:r w:rsidR="169D5D75" w:rsidRPr="00D13AB6">
        <w:t xml:space="preserve"> incentive </w:t>
      </w:r>
      <w:r w:rsidR="43BE4593" w:rsidRPr="00D13AB6">
        <w:t xml:space="preserve">payments to </w:t>
      </w:r>
      <w:r w:rsidR="00972773">
        <w:t>participating</w:t>
      </w:r>
      <w:r w:rsidR="43BE4593" w:rsidRPr="00D13AB6">
        <w:t xml:space="preserve"> private acute hospitals </w:t>
      </w:r>
      <w:r w:rsidR="004A7D34" w:rsidRPr="00D13AB6">
        <w:t xml:space="preserve">and </w:t>
      </w:r>
      <w:r w:rsidR="00972773">
        <w:t xml:space="preserve">the </w:t>
      </w:r>
      <w:proofErr w:type="spellStart"/>
      <w:r w:rsidR="004A7D34" w:rsidRPr="00D13AB6">
        <w:t>Cambrige</w:t>
      </w:r>
      <w:proofErr w:type="spellEnd"/>
      <w:r w:rsidR="004A7D34" w:rsidRPr="00D13AB6">
        <w:t xml:space="preserve"> Health Alliance</w:t>
      </w:r>
      <w:r w:rsidR="645C893F" w:rsidRPr="00D13AB6">
        <w:t xml:space="preserve"> </w:t>
      </w:r>
      <w:r w:rsidR="29C5106B" w:rsidRPr="00D13AB6">
        <w:t>for meeting data collection requirements, reporting expectations, and demonstrating improvement in health care quality and equity</w:t>
      </w:r>
      <w:r w:rsidR="18F8D6FB" w:rsidRPr="00D13AB6">
        <w:t>, as specified in the STCs</w:t>
      </w:r>
      <w:r w:rsidR="43BE4593" w:rsidRPr="00D13AB6">
        <w:t xml:space="preserve">. </w:t>
      </w:r>
    </w:p>
    <w:p w14:paraId="0A3D68E9" w14:textId="76825F95" w:rsidR="00BB5FF3" w:rsidRDefault="00BB5FF3" w:rsidP="006B6C45">
      <w:pPr>
        <w:pStyle w:val="NListExAuth1"/>
        <w:numPr>
          <w:ilvl w:val="3"/>
          <w:numId w:val="61"/>
        </w:numPr>
        <w:rPr>
          <w:rFonts w:asciiTheme="minorHAnsi" w:eastAsiaTheme="minorEastAsia" w:hAnsiTheme="minorHAnsi" w:cstheme="minorBidi"/>
          <w:b/>
          <w:szCs w:val="24"/>
        </w:rPr>
      </w:pPr>
      <w:r>
        <w:t xml:space="preserve">Time limited expenditure authority is granted until two years following the conclusion of the </w:t>
      </w:r>
      <w:r w:rsidR="00A10E5A">
        <w:t>approval period for the Hospital Quality and Equity Initiative</w:t>
      </w:r>
      <w:r>
        <w:t xml:space="preserve">, in order for the Commonwealth to pay close-out costs of operating the program, and incentive payments associated with periods of performance within the </w:t>
      </w:r>
      <w:r w:rsidR="00D6602A">
        <w:t>approval period for the Hospital Quality and Equity Initiative</w:t>
      </w:r>
      <w:r>
        <w:t>.</w:t>
      </w:r>
    </w:p>
    <w:p w14:paraId="6295A278" w14:textId="0299BC96" w:rsidR="009B1BBD" w:rsidRPr="00243531" w:rsidRDefault="43BE4593" w:rsidP="006B6C45">
      <w:pPr>
        <w:pStyle w:val="NListExAuth1"/>
        <w:numPr>
          <w:ilvl w:val="0"/>
          <w:numId w:val="0"/>
        </w:numPr>
        <w:ind w:left="360"/>
      </w:pPr>
      <w:r w:rsidRPr="00D13AB6">
        <w:t xml:space="preserve">This expenditure authority does not </w:t>
      </w:r>
      <w:r w:rsidR="3BCC8396" w:rsidRPr="00D13AB6">
        <w:t>entitle</w:t>
      </w:r>
      <w:r w:rsidRPr="00D13AB6">
        <w:t xml:space="preserve"> uninsured </w:t>
      </w:r>
      <w:r w:rsidR="3BCC8396" w:rsidRPr="00D13AB6">
        <w:t>individuals to</w:t>
      </w:r>
      <w:r w:rsidRPr="00D13AB6">
        <w:t xml:space="preserve"> any benefits under the demonstration.</w:t>
      </w:r>
      <w:r w:rsidR="6FCC4E91" w:rsidRPr="00D13AB6">
        <w:t xml:space="preserve"> </w:t>
      </w:r>
      <w:r w:rsidR="369A9D73" w:rsidRPr="00D13AB6">
        <w:t xml:space="preserve">This </w:t>
      </w:r>
      <w:r w:rsidR="004F717C">
        <w:t>expenditure</w:t>
      </w:r>
      <w:r w:rsidR="369A9D73" w:rsidRPr="00D13AB6">
        <w:t xml:space="preserve"> authority is contingent upon </w:t>
      </w:r>
      <w:r w:rsidR="61C91486" w:rsidRPr="00D13AB6">
        <w:t xml:space="preserve">adherence to </w:t>
      </w:r>
      <w:r w:rsidR="4DE938B9" w:rsidRPr="00D13AB6">
        <w:t xml:space="preserve">the </w:t>
      </w:r>
      <w:r w:rsidR="61C91486" w:rsidRPr="00D13AB6">
        <w:t xml:space="preserve">requirements </w:t>
      </w:r>
      <w:r w:rsidR="00E02477">
        <w:t>of</w:t>
      </w:r>
      <w:r w:rsidR="00E02477" w:rsidRPr="00D13AB6">
        <w:t xml:space="preserve"> </w:t>
      </w:r>
      <w:r w:rsidR="61C91486" w:rsidRPr="00D13AB6">
        <w:t>Section 21 of the STC</w:t>
      </w:r>
      <w:r w:rsidR="394AF3BB" w:rsidRPr="00D13AB6">
        <w:t>s</w:t>
      </w:r>
      <w:r w:rsidR="61C91486" w:rsidRPr="00D13AB6">
        <w:t>.</w:t>
      </w:r>
    </w:p>
    <w:p w14:paraId="65C42519" w14:textId="3F4AA8EA" w:rsidR="00832784" w:rsidRPr="00243531" w:rsidRDefault="2D8AB0E2" w:rsidP="006B6C45">
      <w:pPr>
        <w:pStyle w:val="NListExAuth1"/>
        <w:numPr>
          <w:ilvl w:val="2"/>
          <w:numId w:val="57"/>
        </w:numPr>
      </w:pPr>
      <w:bookmarkStart w:id="18" w:name="_Hlk113546566"/>
      <w:r w:rsidRPr="00243531">
        <w:rPr>
          <w:b/>
        </w:rPr>
        <w:t xml:space="preserve">Community Partner </w:t>
      </w:r>
      <w:r w:rsidR="1AEE71D8" w:rsidRPr="00243531">
        <w:rPr>
          <w:b/>
        </w:rPr>
        <w:t xml:space="preserve">Enhanced </w:t>
      </w:r>
      <w:r w:rsidR="18519346" w:rsidRPr="00243531">
        <w:rPr>
          <w:b/>
        </w:rPr>
        <w:t>Care Coordination</w:t>
      </w:r>
      <w:r w:rsidR="1AEE71D8" w:rsidRPr="00243531">
        <w:rPr>
          <w:b/>
        </w:rPr>
        <w:t xml:space="preserve"> Funding</w:t>
      </w:r>
      <w:r w:rsidRPr="00243531">
        <w:rPr>
          <w:b/>
        </w:rPr>
        <w:t>.</w:t>
      </w:r>
      <w:r w:rsidRPr="00243531">
        <w:t xml:space="preserve"> </w:t>
      </w:r>
      <w:r w:rsidRPr="00D13AB6">
        <w:t xml:space="preserve">Expenditures for </w:t>
      </w:r>
      <w:r w:rsidR="71FD42A0" w:rsidRPr="00D13AB6">
        <w:t>payments</w:t>
      </w:r>
      <w:r w:rsidRPr="00D13AB6">
        <w:t xml:space="preserve"> to Long </w:t>
      </w:r>
      <w:r w:rsidR="18519346" w:rsidRPr="00D13AB6">
        <w:t>Te</w:t>
      </w:r>
      <w:r w:rsidRPr="00D13AB6">
        <w:t>rm Services and Supports (LTSS) Community Partners (CP</w:t>
      </w:r>
      <w:r w:rsidR="18519346" w:rsidRPr="00D13AB6">
        <w:t>s</w:t>
      </w:r>
      <w:r w:rsidRPr="00D13AB6">
        <w:t>) (</w:t>
      </w:r>
      <w:r w:rsidR="67F0A5EF" w:rsidRPr="00D13AB6">
        <w:t>paid</w:t>
      </w:r>
      <w:r w:rsidRPr="00D13AB6">
        <w:t xml:space="preserve"> directly </w:t>
      </w:r>
      <w:r w:rsidR="11ECA356" w:rsidRPr="00D13AB6">
        <w:t>by the state)</w:t>
      </w:r>
      <w:r w:rsidRPr="00D13AB6">
        <w:t xml:space="preserve"> to </w:t>
      </w:r>
      <w:r w:rsidR="6AD6C07D" w:rsidRPr="00D13AB6">
        <w:t>support</w:t>
      </w:r>
      <w:r w:rsidRPr="00D13AB6">
        <w:t xml:space="preserve"> LTSS CPs</w:t>
      </w:r>
      <w:r w:rsidR="52AA594B" w:rsidRPr="00D13AB6">
        <w:t>’</w:t>
      </w:r>
      <w:r w:rsidRPr="00D13AB6">
        <w:t xml:space="preserve"> </w:t>
      </w:r>
      <w:r w:rsidR="31B6A777" w:rsidRPr="00D13AB6">
        <w:t>enhanced</w:t>
      </w:r>
      <w:r w:rsidRPr="00D13AB6">
        <w:t xml:space="preserve"> care coordination responsibilities</w:t>
      </w:r>
      <w:r w:rsidR="72374A7D" w:rsidRPr="00D13AB6">
        <w:t>, as specified in STC</w:t>
      </w:r>
      <w:r w:rsidR="00BC335C">
        <w:t xml:space="preserve"> 8.8(a)</w:t>
      </w:r>
      <w:r w:rsidRPr="00D13AB6">
        <w:t>.</w:t>
      </w:r>
    </w:p>
    <w:bookmarkEnd w:id="18"/>
    <w:p w14:paraId="024FC8ED" w14:textId="51691C9F" w:rsidR="00FF6CB9" w:rsidRPr="002954FE" w:rsidRDefault="12446346" w:rsidP="006B6C45">
      <w:pPr>
        <w:pStyle w:val="NListExAuth1"/>
        <w:numPr>
          <w:ilvl w:val="2"/>
          <w:numId w:val="57"/>
        </w:numPr>
      </w:pPr>
      <w:r w:rsidRPr="5E040C1D">
        <w:rPr>
          <w:b/>
        </w:rPr>
        <w:t xml:space="preserve">Streamlined Redeterminations for Adult Populations. </w:t>
      </w:r>
      <w:r w:rsidR="14118E5C">
        <w:t>Expenditures for parents, caretaker relatives, and childless adults who would not be eligible under either the state plan or other full-benefit demonstration populations, but for Streamlined Redeterminations.</w:t>
      </w:r>
    </w:p>
    <w:p w14:paraId="216D1BD1" w14:textId="16359165" w:rsidR="00B924E6" w:rsidRPr="009438AA" w:rsidRDefault="12446346" w:rsidP="006B6C45">
      <w:pPr>
        <w:pStyle w:val="NListExAuth1"/>
        <w:numPr>
          <w:ilvl w:val="2"/>
          <w:numId w:val="57"/>
        </w:numPr>
      </w:pPr>
      <w:r w:rsidRPr="5E040C1D">
        <w:rPr>
          <w:b/>
        </w:rPr>
        <w:t xml:space="preserve">Streamlined Redeterminations for Children’s Population. </w:t>
      </w:r>
      <w:r w:rsidRPr="009438AA">
        <w:t>Expenditures for children who would not be eligible under the Title XIX state plan, Title XXI state child health plan or other full-benefit demonstration populations, but for</w:t>
      </w:r>
      <w:r w:rsidRPr="009438AA">
        <w:rPr>
          <w:spacing w:val="-18"/>
        </w:rPr>
        <w:t xml:space="preserve"> </w:t>
      </w:r>
      <w:r w:rsidRPr="009438AA">
        <w:t>Streamlined Redeterminations.</w:t>
      </w:r>
    </w:p>
    <w:p w14:paraId="75401EA7" w14:textId="48C6A48E" w:rsidR="00B924E6" w:rsidRDefault="00B924E6" w:rsidP="006B6C45">
      <w:pPr>
        <w:pStyle w:val="NListExAuth1"/>
        <w:numPr>
          <w:ilvl w:val="0"/>
          <w:numId w:val="0"/>
        </w:numPr>
        <w:ind w:left="360"/>
      </w:pPr>
      <w:r w:rsidRPr="00D313B7">
        <w:t xml:space="preserve">All requirements of the Medicaid program expressed in law, regulation, and policy statements that are explicitly waived under the Waiver List herein shall similarly not apply to any other expenditures made by the state pursuant to its Expenditure Authority hereunder. In addition, none of the Medicaid program requirements as listed and described below shall apply to such other expenditures. All other requirements of the Medicaid program expressed in law, regulation, and policy statements shall apply to such other expenditures. </w:t>
      </w:r>
    </w:p>
    <w:p w14:paraId="486BD062" w14:textId="2E0486BE" w:rsidR="00261EA7" w:rsidRDefault="00261EA7" w:rsidP="00261EA7">
      <w:pPr>
        <w:pStyle w:val="NListExAuth1"/>
        <w:numPr>
          <w:ilvl w:val="2"/>
          <w:numId w:val="57"/>
        </w:numPr>
      </w:pPr>
      <w:r w:rsidRPr="6139FFA2">
        <w:rPr>
          <w:b/>
        </w:rPr>
        <w:t>Expenditures Related to Pre-Release Services.</w:t>
      </w:r>
      <w:r>
        <w:t xml:space="preserve">  Expenditures for pre-release services, as described in these STCs, provided to qualifying Medicaid beneficiaries if not for their </w:t>
      </w:r>
      <w:r>
        <w:lastRenderedPageBreak/>
        <w:t>incarceration status for up to 90 days immediately prior to the expected date of release from a participating state prison, county jail</w:t>
      </w:r>
      <w:r w:rsidR="00DE63F9">
        <w:t xml:space="preserve"> or </w:t>
      </w:r>
      <w:r w:rsidR="0023789C">
        <w:t>house of correction</w:t>
      </w:r>
      <w:r>
        <w:t>, or youth correctional facility.</w:t>
      </w:r>
    </w:p>
    <w:p w14:paraId="521FBB45" w14:textId="3F68DF70" w:rsidR="00261EA7" w:rsidRDefault="00261EA7" w:rsidP="00162EAA">
      <w:pPr>
        <w:pStyle w:val="NListExAuth1"/>
        <w:numPr>
          <w:ilvl w:val="2"/>
          <w:numId w:val="57"/>
        </w:numPr>
      </w:pPr>
      <w:r w:rsidRPr="00261EA7">
        <w:rPr>
          <w:b/>
          <w:bCs w:val="0"/>
        </w:rPr>
        <w:t>Expenditures for Pre-Release Administrative Costs.</w:t>
      </w:r>
      <w:r>
        <w:t xml:space="preserve"> Capped expenditures for payments for allowable administrative costs, services, supports, transitional non-service expenditures, infrastructure and interventions, which may not be recognized as medical assistance under Section 1905(a) or may not otherwise be reimbursable under Section 1903, to the extent such activities are authorized as part of the Pre-Release initiative.</w:t>
      </w:r>
    </w:p>
    <w:p w14:paraId="56D9746B" w14:textId="0C54AA5C" w:rsidR="00321877" w:rsidRDefault="00321877" w:rsidP="00321877">
      <w:pPr>
        <w:pStyle w:val="NListExAuth1"/>
        <w:numPr>
          <w:ilvl w:val="2"/>
          <w:numId w:val="57"/>
        </w:numPr>
      </w:pPr>
      <w:r w:rsidRPr="00321877">
        <w:rPr>
          <w:b/>
          <w:bCs w:val="0"/>
        </w:rPr>
        <w:t>Designated State Health Programs (DSHP)</w:t>
      </w:r>
      <w:proofErr w:type="gramStart"/>
      <w:r w:rsidRPr="00321877">
        <w:rPr>
          <w:b/>
          <w:bCs w:val="0"/>
        </w:rPr>
        <w:t>.</w:t>
      </w:r>
      <w:r w:rsidRPr="00321877">
        <w:t xml:space="preserve"> </w:t>
      </w:r>
      <w:proofErr w:type="gramEnd"/>
      <w:r w:rsidRPr="00321877">
        <w:t>Expenditures for designated</w:t>
      </w:r>
      <w:r w:rsidR="00CF62CF">
        <w:t xml:space="preserve"> state health</w:t>
      </w:r>
      <w:r w:rsidRPr="00321877">
        <w:t xml:space="preserve"> programs, </w:t>
      </w:r>
      <w:r w:rsidR="00CC4190">
        <w:t>described</w:t>
      </w:r>
      <w:r w:rsidRPr="00321877">
        <w:t xml:space="preserve"> in these STCs</w:t>
      </w:r>
      <w:r w:rsidR="00CC4190">
        <w:t xml:space="preserve"> (Section 23)</w:t>
      </w:r>
      <w:r w:rsidRPr="00321877">
        <w:t xml:space="preserve">, which are otherwise state-funded, and not otherwise eligible for Medicaid </w:t>
      </w:r>
      <w:r w:rsidR="00201AF8">
        <w:t>payment</w:t>
      </w:r>
      <w:proofErr w:type="gramStart"/>
      <w:r w:rsidRPr="00321877">
        <w:t xml:space="preserve">. </w:t>
      </w:r>
      <w:proofErr w:type="gramEnd"/>
      <w:r w:rsidRPr="00321877">
        <w:t>These expenditures are subject to the terms and limitations and not to exceed specified amounts as set forth in these STCs</w:t>
      </w:r>
      <w:proofErr w:type="gramStart"/>
      <w:r w:rsidRPr="00321877">
        <w:t>.</w:t>
      </w:r>
      <w:r w:rsidR="00CC4190">
        <w:t xml:space="preserve"> </w:t>
      </w:r>
      <w:proofErr w:type="gramEnd"/>
      <w:r w:rsidR="00CC4190">
        <w:t xml:space="preserve">This authority is contingent upon adherence to the requirements within Section 21 of the STC, as well as all other applicable STCs.  </w:t>
      </w:r>
    </w:p>
    <w:p w14:paraId="43C1B998" w14:textId="03F737B5" w:rsidR="00261EA7" w:rsidRPr="007C6F8F" w:rsidRDefault="00261EA7" w:rsidP="007C6F8F">
      <w:pPr>
        <w:pStyle w:val="Heading1"/>
        <w:spacing w:after="240"/>
        <w:ind w:left="216"/>
        <w:rPr>
          <w:u w:val="single"/>
        </w:rPr>
      </w:pPr>
      <w:r w:rsidRPr="6139FFA2">
        <w:rPr>
          <w:u w:val="single"/>
        </w:rPr>
        <w:t>Medicaid Requirements Not Applicable to the Medicaid Expenditure Authority for Pre-Release Services</w:t>
      </w:r>
    </w:p>
    <w:p w14:paraId="7068BFB6" w14:textId="4B03E1E6" w:rsidR="00261EA7" w:rsidRPr="007C6F8F" w:rsidRDefault="00261EA7" w:rsidP="007C6F8F">
      <w:pPr>
        <w:pStyle w:val="Heading1"/>
        <w:numPr>
          <w:ilvl w:val="2"/>
          <w:numId w:val="57"/>
        </w:numPr>
        <w:spacing w:after="240"/>
        <w:ind w:left="374" w:hanging="187"/>
      </w:pPr>
      <w:r w:rsidRPr="00261EA7">
        <w:t xml:space="preserve">Statewideness </w:t>
      </w:r>
      <w:r w:rsidRPr="00261EA7">
        <w:tab/>
      </w:r>
      <w:r w:rsidRPr="00261EA7">
        <w:tab/>
      </w:r>
      <w:r w:rsidRPr="00261EA7">
        <w:tab/>
      </w:r>
      <w:r w:rsidRPr="00261EA7">
        <w:tab/>
      </w:r>
      <w:r w:rsidRPr="00261EA7">
        <w:tab/>
      </w:r>
      <w:r w:rsidRPr="00261EA7">
        <w:tab/>
      </w:r>
      <w:r w:rsidRPr="00261EA7">
        <w:tab/>
      </w:r>
      <w:r w:rsidRPr="00261EA7">
        <w:tab/>
        <w:t xml:space="preserve">  Section 1902(a)(1)</w:t>
      </w:r>
    </w:p>
    <w:p w14:paraId="081DE60B" w14:textId="64BE551F" w:rsidR="00261EA7" w:rsidRPr="00261EA7" w:rsidRDefault="00261EA7" w:rsidP="007C6F8F">
      <w:pPr>
        <w:pStyle w:val="Heading1"/>
        <w:spacing w:after="240"/>
        <w:ind w:left="216"/>
        <w:rPr>
          <w:b w:val="0"/>
          <w:bCs w:val="0"/>
        </w:rPr>
      </w:pPr>
      <w:r w:rsidRPr="00261EA7">
        <w:rPr>
          <w:b w:val="0"/>
          <w:bCs w:val="0"/>
        </w:rPr>
        <w:t>To enable the state to provide pre-release services, as authorized under this demonstration, to qualifying beneficiaries on a geographically limited basis, in accordance with the Reentry Demonstration Initiative Implementation Plan.</w:t>
      </w:r>
    </w:p>
    <w:p w14:paraId="68451DCB" w14:textId="51B177A5" w:rsidR="001570FB" w:rsidRDefault="00261EA7" w:rsidP="001570FB">
      <w:pPr>
        <w:pStyle w:val="Heading1"/>
        <w:numPr>
          <w:ilvl w:val="2"/>
          <w:numId w:val="57"/>
        </w:numPr>
        <w:spacing w:after="100" w:afterAutospacing="1"/>
        <w:contextualSpacing/>
      </w:pPr>
      <w:r w:rsidRPr="00261EA7">
        <w:t>Amount, Duration, and Scope of Services and Comparability</w:t>
      </w:r>
      <w:r w:rsidR="001570FB">
        <w:tab/>
      </w:r>
      <w:r w:rsidR="001570FB">
        <w:tab/>
      </w:r>
      <w:r w:rsidRPr="00261EA7">
        <w:t xml:space="preserve">Section </w:t>
      </w:r>
    </w:p>
    <w:p w14:paraId="1EB0092A" w14:textId="1B3A5D69" w:rsidR="00261EA7" w:rsidRPr="007C6F8F" w:rsidRDefault="00261EA7" w:rsidP="007C6F8F">
      <w:pPr>
        <w:pStyle w:val="Heading1"/>
        <w:spacing w:after="240"/>
        <w:ind w:left="0"/>
        <w:jc w:val="right"/>
      </w:pPr>
      <w:r w:rsidRPr="00261EA7">
        <w:t>1902(a)(10)(B)</w:t>
      </w:r>
    </w:p>
    <w:p w14:paraId="09854AA0" w14:textId="7AB175F2" w:rsidR="00261EA7" w:rsidRPr="00261EA7" w:rsidRDefault="00261EA7" w:rsidP="007C6F8F">
      <w:pPr>
        <w:pStyle w:val="Heading1"/>
        <w:spacing w:after="240"/>
        <w:ind w:left="216"/>
        <w:rPr>
          <w:b w:val="0"/>
          <w:bCs w:val="0"/>
        </w:rPr>
      </w:pPr>
      <w:r w:rsidRPr="00261EA7">
        <w:rPr>
          <w:b w:val="0"/>
          <w:bCs w:val="0"/>
        </w:rPr>
        <w:t>To enable the state to provide only a limited set of pre-release services, as specified in these STCs, to qualifying beneficiaries that is different than the services available to all other beneficiaries outside of carceral settings in the same eligibility groups authorized under the state plan or the demonstration.</w:t>
      </w:r>
    </w:p>
    <w:p w14:paraId="02B27E7F" w14:textId="74520033" w:rsidR="00261EA7" w:rsidRPr="007C6F8F" w:rsidRDefault="00261EA7" w:rsidP="007C6F8F">
      <w:pPr>
        <w:pStyle w:val="Heading1"/>
        <w:numPr>
          <w:ilvl w:val="2"/>
          <w:numId w:val="57"/>
        </w:numPr>
        <w:spacing w:after="240"/>
        <w:ind w:left="374" w:hanging="187"/>
      </w:pPr>
      <w:r w:rsidRPr="00261EA7">
        <w:t xml:space="preserve">Freedom of Choice </w:t>
      </w:r>
      <w:r>
        <w:tab/>
      </w:r>
      <w:r>
        <w:tab/>
      </w:r>
      <w:r>
        <w:tab/>
      </w:r>
      <w:r>
        <w:tab/>
      </w:r>
      <w:r>
        <w:tab/>
      </w:r>
      <w:r>
        <w:tab/>
        <w:t xml:space="preserve">         </w:t>
      </w:r>
      <w:r w:rsidRPr="00261EA7">
        <w:t>Section</w:t>
      </w:r>
      <w:r>
        <w:t xml:space="preserve"> </w:t>
      </w:r>
      <w:r w:rsidRPr="00261EA7">
        <w:t>1902(a)(23)(A)</w:t>
      </w:r>
    </w:p>
    <w:p w14:paraId="21CE7C52" w14:textId="10405CDE" w:rsidR="00261EA7" w:rsidRPr="007C6F8F" w:rsidRDefault="00261EA7" w:rsidP="007C6F8F">
      <w:pPr>
        <w:pStyle w:val="Heading1"/>
        <w:spacing w:after="240"/>
        <w:ind w:left="216"/>
        <w:rPr>
          <w:b w:val="0"/>
          <w:bCs w:val="0"/>
        </w:rPr>
      </w:pPr>
      <w:r w:rsidRPr="00261EA7">
        <w:rPr>
          <w:b w:val="0"/>
          <w:bCs w:val="0"/>
        </w:rPr>
        <w:t>To enable the state to require qualifying beneficiaries to receive pre-release services, as authorized under this demonstration, through only certain providers.</w:t>
      </w:r>
    </w:p>
    <w:p w14:paraId="37E4DC63" w14:textId="4DC2BAF1" w:rsidR="00B924E6" w:rsidRPr="009438AA" w:rsidRDefault="00B924E6" w:rsidP="00B924E6">
      <w:pPr>
        <w:pStyle w:val="Heading1"/>
        <w:spacing w:after="100" w:afterAutospacing="1"/>
        <w:ind w:left="220"/>
        <w:contextualSpacing/>
        <w:rPr>
          <w:b w:val="0"/>
        </w:rPr>
      </w:pPr>
      <w:r w:rsidRPr="009438AA">
        <w:rPr>
          <w:u w:val="thick"/>
        </w:rPr>
        <w:t>The Following Title XIX Requirements Do Not Apply to These Expenditure Authorities</w:t>
      </w:r>
      <w:r w:rsidRPr="009438AA">
        <w:rPr>
          <w:b w:val="0"/>
        </w:rPr>
        <w:t xml:space="preserve"> </w:t>
      </w:r>
    </w:p>
    <w:p w14:paraId="0C540AE4" w14:textId="79FF9B5E" w:rsidR="00B924E6" w:rsidRPr="000577A8" w:rsidRDefault="12446346" w:rsidP="006B6C45">
      <w:pPr>
        <w:pStyle w:val="NListExAuth1"/>
        <w:numPr>
          <w:ilvl w:val="2"/>
          <w:numId w:val="57"/>
        </w:numPr>
        <w:rPr>
          <w:b/>
        </w:rPr>
      </w:pPr>
      <w:r w:rsidRPr="5E040C1D">
        <w:rPr>
          <w:b/>
        </w:rPr>
        <w:t>Premiums and Cost Sharing</w:t>
      </w:r>
      <w:r w:rsidR="000577A8">
        <w:rPr>
          <w:b/>
        </w:rPr>
        <w:tab/>
      </w:r>
      <w:r w:rsidRPr="5E040C1D">
        <w:rPr>
          <w:b/>
        </w:rPr>
        <w:t>Section</w:t>
      </w:r>
      <w:r w:rsidRPr="5E040C1D">
        <w:rPr>
          <w:b/>
          <w:spacing w:val="-2"/>
        </w:rPr>
        <w:t xml:space="preserve"> </w:t>
      </w:r>
      <w:r w:rsidRPr="5E040C1D">
        <w:rPr>
          <w:b/>
        </w:rPr>
        <w:t xml:space="preserve">1902(a)(14) </w:t>
      </w:r>
      <w:r w:rsidR="000577A8">
        <w:rPr>
          <w:b/>
        </w:rPr>
        <w:tab/>
      </w:r>
      <w:r w:rsidRPr="5E040C1D">
        <w:rPr>
          <w:b/>
        </w:rPr>
        <w:t xml:space="preserve">insofar as it incorporates </w:t>
      </w:r>
      <w:r w:rsidR="000577A8">
        <w:rPr>
          <w:b/>
        </w:rPr>
        <w:tab/>
      </w:r>
      <w:r w:rsidRPr="5E040C1D">
        <w:rPr>
          <w:b/>
        </w:rPr>
        <w:t xml:space="preserve">Section 1916 and </w:t>
      </w:r>
      <w:proofErr w:type="gramStart"/>
      <w:r w:rsidRPr="5E040C1D">
        <w:rPr>
          <w:b/>
        </w:rPr>
        <w:t>1916A</w:t>
      </w:r>
      <w:proofErr w:type="gramEnd"/>
    </w:p>
    <w:p w14:paraId="21FAA4C8" w14:textId="0BC94502" w:rsidR="00B924E6" w:rsidRDefault="00B924E6" w:rsidP="006B6C45">
      <w:pPr>
        <w:pStyle w:val="NListExAuth1"/>
        <w:numPr>
          <w:ilvl w:val="0"/>
          <w:numId w:val="0"/>
        </w:numPr>
        <w:ind w:left="360"/>
      </w:pPr>
      <w:r w:rsidRPr="009438AA">
        <w:t>To enable Massachusetts to impose premiums and cost-sharing in excess of statutory limits on individuals enrolled in the CommonHealth and Breast and Cervical Cancer Treatment programs.</w:t>
      </w:r>
    </w:p>
    <w:p w14:paraId="680F7AF2" w14:textId="1625D2CF" w:rsidR="00B924E6" w:rsidRPr="00D313B7" w:rsidRDefault="12446346" w:rsidP="006B6C45">
      <w:pPr>
        <w:pStyle w:val="NListExAuth1"/>
        <w:numPr>
          <w:ilvl w:val="2"/>
          <w:numId w:val="57"/>
        </w:numPr>
        <w:rPr>
          <w:b/>
        </w:rPr>
      </w:pPr>
      <w:r w:rsidRPr="5E040C1D">
        <w:rPr>
          <w:b/>
        </w:rPr>
        <w:lastRenderedPageBreak/>
        <w:t>Financial Responsibility/Deeming</w:t>
      </w:r>
      <w:r>
        <w:tab/>
      </w:r>
      <w:r w:rsidRPr="5E040C1D">
        <w:rPr>
          <w:b/>
        </w:rPr>
        <w:t>Section 1902(a)(17)</w:t>
      </w:r>
    </w:p>
    <w:p w14:paraId="72A11612" w14:textId="513E074A" w:rsidR="00B924E6" w:rsidRPr="00D313B7" w:rsidRDefault="005A355F" w:rsidP="006B6C45">
      <w:pPr>
        <w:pStyle w:val="NListExAuth1"/>
        <w:numPr>
          <w:ilvl w:val="0"/>
          <w:numId w:val="0"/>
        </w:numPr>
        <w:ind w:left="360"/>
        <w:rPr>
          <w:rFonts w:eastAsiaTheme="minorHAnsi"/>
        </w:rPr>
      </w:pPr>
      <w:r>
        <w:t>To e</w:t>
      </w:r>
      <w:r w:rsidR="00B924E6" w:rsidRPr="004F3F93">
        <w:t>nable Massachusetts to treat the state veteran a</w:t>
      </w:r>
      <w:r w:rsidR="00B924E6" w:rsidRPr="002B73AB">
        <w:t xml:space="preserve">nnuity as non-countable income </w:t>
      </w:r>
      <w:r w:rsidR="00B924E6">
        <w:t>in making any calculations related to</w:t>
      </w:r>
      <w:r w:rsidR="00B924E6" w:rsidRPr="004F3F93">
        <w:t xml:space="preserve"> the post-eligibility treatment of income (PETI) rules.</w:t>
      </w:r>
      <w:r w:rsidR="00B924E6" w:rsidRPr="004F3F93">
        <w:tab/>
      </w:r>
      <w:r w:rsidR="00B924E6" w:rsidRPr="00965FC6">
        <w:rPr>
          <w:rFonts w:eastAsiaTheme="minorHAnsi"/>
        </w:rPr>
        <w:t xml:space="preserve"> </w:t>
      </w:r>
    </w:p>
    <w:p w14:paraId="17836E81" w14:textId="6857DC9D" w:rsidR="00B924E6" w:rsidRPr="00D313B7" w:rsidRDefault="12446346" w:rsidP="006B6C45">
      <w:pPr>
        <w:pStyle w:val="NListExAuth1"/>
        <w:numPr>
          <w:ilvl w:val="2"/>
          <w:numId w:val="57"/>
        </w:numPr>
        <w:rPr>
          <w:b/>
        </w:rPr>
      </w:pPr>
      <w:r w:rsidRPr="5E040C1D">
        <w:rPr>
          <w:b/>
        </w:rPr>
        <w:t>Comparability/Amount, Duration, and Scope</w:t>
      </w:r>
      <w:r>
        <w:tab/>
      </w:r>
      <w:r w:rsidRPr="5E040C1D">
        <w:rPr>
          <w:b/>
        </w:rPr>
        <w:t>S</w:t>
      </w:r>
      <w:r w:rsidR="53611C49" w:rsidRPr="5E040C1D">
        <w:rPr>
          <w:b/>
        </w:rPr>
        <w:t>ection 1902(a)(17)</w:t>
      </w:r>
    </w:p>
    <w:p w14:paraId="700DEB75" w14:textId="515017BC" w:rsidR="0010015A" w:rsidRDefault="005A355F" w:rsidP="006B6C45">
      <w:pPr>
        <w:pStyle w:val="NListExAuth1"/>
        <w:numPr>
          <w:ilvl w:val="0"/>
          <w:numId w:val="0"/>
        </w:numPr>
        <w:ind w:left="360"/>
      </w:pPr>
      <w:r>
        <w:t>To e</w:t>
      </w:r>
      <w:r w:rsidR="00B924E6">
        <w:t>nable Massachusetts to treat the state veteran annuity as non-countable income in making any calculations related to the post-eligibility treatment of income (PETI) rules and for any cost sharing calculations.</w:t>
      </w:r>
      <w:r w:rsidR="0010015A">
        <w:t xml:space="preserve"> </w:t>
      </w:r>
    </w:p>
    <w:p w14:paraId="5AB9D043" w14:textId="0DB7732A" w:rsidR="00221559" w:rsidRDefault="00535F5E" w:rsidP="000577A8">
      <w:pPr>
        <w:pStyle w:val="NListExAuth1"/>
        <w:numPr>
          <w:ilvl w:val="2"/>
          <w:numId w:val="0"/>
        </w:numPr>
        <w:ind w:left="360"/>
      </w:pPr>
      <w:r>
        <w:t>Effective no later than July 1, 2023, t</w:t>
      </w:r>
      <w:r w:rsidR="00221559">
        <w:t xml:space="preserve">o enable Massachusetts to not apply a paid employment hours restriction to CommonHealth enrollees that have been enrolled in the program for </w:t>
      </w:r>
      <w:r w:rsidR="202B1B63">
        <w:t>at least</w:t>
      </w:r>
      <w:r w:rsidR="00221559">
        <w:t xml:space="preserve"> 10 years.</w:t>
      </w:r>
    </w:p>
    <w:p w14:paraId="25E76097" w14:textId="7CB6775D" w:rsidR="5D3436C4" w:rsidRPr="00243531" w:rsidRDefault="0EDE25E4" w:rsidP="006B6C45">
      <w:pPr>
        <w:pStyle w:val="NListExAuth1"/>
        <w:numPr>
          <w:ilvl w:val="2"/>
          <w:numId w:val="57"/>
        </w:numPr>
        <w:rPr>
          <w:rFonts w:asciiTheme="minorHAnsi" w:eastAsiaTheme="minorEastAsia" w:hAnsiTheme="minorHAnsi" w:cstheme="minorBidi"/>
          <w:b/>
          <w:szCs w:val="24"/>
        </w:rPr>
      </w:pPr>
      <w:r w:rsidRPr="00243531">
        <w:rPr>
          <w:b/>
        </w:rPr>
        <w:t>Statewide Operation</w:t>
      </w:r>
      <w:r w:rsidR="5D3436C4" w:rsidRPr="00243531">
        <w:rPr>
          <w:b/>
        </w:rPr>
        <w:tab/>
      </w:r>
      <w:r w:rsidRPr="00243531">
        <w:rPr>
          <w:b/>
        </w:rPr>
        <w:t>Section 1902(a)(1)</w:t>
      </w:r>
    </w:p>
    <w:p w14:paraId="22D87F23" w14:textId="51C9DCF6" w:rsidR="5D3436C4" w:rsidRDefault="0EDE25E4" w:rsidP="5E040C1D">
      <w:pPr>
        <w:pStyle w:val="NListExAuth1"/>
        <w:numPr>
          <w:ilvl w:val="2"/>
          <w:numId w:val="0"/>
        </w:numPr>
        <w:ind w:left="360"/>
        <w:rPr>
          <w:strike/>
        </w:rPr>
      </w:pPr>
      <w:r>
        <w:t xml:space="preserve">To </w:t>
      </w:r>
      <w:r w:rsidR="00593D54">
        <w:t>the extent necessary to</w:t>
      </w:r>
      <w:r>
        <w:t xml:space="preserve"> enable Massachusetts to provide health</w:t>
      </w:r>
      <w:r w:rsidR="0085633A">
        <w:t>-</w:t>
      </w:r>
      <w:r>
        <w:t>related social needs (HRSN) services or certain types of HRSN services, only in certain geographical areas of the Commonwealth</w:t>
      </w:r>
      <w:r w:rsidR="00B808C4">
        <w:t>.</w:t>
      </w:r>
    </w:p>
    <w:p w14:paraId="0008C1B5" w14:textId="2B17DE95" w:rsidR="00162EAA" w:rsidRPr="00162EAA" w:rsidRDefault="001D0A19" w:rsidP="00162EAA">
      <w:pPr>
        <w:pStyle w:val="NListExAuth1"/>
        <w:numPr>
          <w:ilvl w:val="2"/>
          <w:numId w:val="57"/>
        </w:numPr>
        <w:spacing w:after="0"/>
      </w:pPr>
      <w:r>
        <w:rPr>
          <w:b/>
        </w:rPr>
        <w:t xml:space="preserve">Comparability; </w:t>
      </w:r>
      <w:r w:rsidR="06DCED51" w:rsidRPr="5E040C1D">
        <w:rPr>
          <w:b/>
        </w:rPr>
        <w:t xml:space="preserve">Amount, Duration, and Scope </w:t>
      </w:r>
      <w:r w:rsidR="06DCED51">
        <w:tab/>
      </w:r>
      <w:r w:rsidR="06DCED51" w:rsidRPr="5E040C1D">
        <w:rPr>
          <w:b/>
        </w:rPr>
        <w:t>Section 1902(a)(10)(B)</w:t>
      </w:r>
      <w:r w:rsidR="00162EAA">
        <w:rPr>
          <w:b/>
        </w:rPr>
        <w:t>,</w:t>
      </w:r>
    </w:p>
    <w:p w14:paraId="684BDED0" w14:textId="4DEA90E0" w:rsidR="0010015A" w:rsidRPr="00162EAA" w:rsidRDefault="00395DD2" w:rsidP="00162EAA">
      <w:pPr>
        <w:jc w:val="right"/>
        <w:rPr>
          <w:b/>
          <w:bCs/>
        </w:rPr>
      </w:pPr>
      <w:r w:rsidRPr="00162EAA">
        <w:rPr>
          <w:b/>
          <w:bCs/>
        </w:rPr>
        <w:t>Section</w:t>
      </w:r>
      <w:r w:rsidR="00162EAA" w:rsidRPr="00162EAA">
        <w:rPr>
          <w:b/>
          <w:bCs/>
        </w:rPr>
        <w:t xml:space="preserve"> </w:t>
      </w:r>
      <w:r w:rsidRPr="00162EAA">
        <w:rPr>
          <w:b/>
          <w:bCs/>
        </w:rPr>
        <w:t>1902(a)(17)</w:t>
      </w:r>
    </w:p>
    <w:p w14:paraId="0ECCF8DD" w14:textId="482EA6E1" w:rsidR="00C9779C" w:rsidRDefault="009E190E" w:rsidP="006B6C45">
      <w:pPr>
        <w:pStyle w:val="NListExAuth1"/>
        <w:numPr>
          <w:ilvl w:val="2"/>
          <w:numId w:val="0"/>
        </w:numPr>
        <w:ind w:left="360" w:hanging="180"/>
      </w:pPr>
      <w:r>
        <w:tab/>
      </w:r>
      <w:r w:rsidR="6D95FE05">
        <w:t xml:space="preserve">To </w:t>
      </w:r>
      <w:r w:rsidR="00593D54">
        <w:t>the extent necessary to</w:t>
      </w:r>
      <w:r w:rsidR="6D95FE05">
        <w:t xml:space="preserve"> enable the Commonwealth to provide a varying amount, duration, and scope of HRSN services to a subset of beneficiaries, depending on beneficiary needs</w:t>
      </w:r>
      <w:r w:rsidR="00B808C4">
        <w:t>.</w:t>
      </w:r>
      <w:r w:rsidR="6D95FE05">
        <w:t xml:space="preserve"> </w:t>
      </w:r>
    </w:p>
    <w:p w14:paraId="337389E3" w14:textId="77777777" w:rsidR="00592A4B" w:rsidRDefault="5307C67C" w:rsidP="00592A4B">
      <w:pPr>
        <w:pStyle w:val="NListExAuth1"/>
        <w:numPr>
          <w:ilvl w:val="2"/>
          <w:numId w:val="57"/>
        </w:numPr>
        <w:spacing w:after="0"/>
        <w:rPr>
          <w:b/>
        </w:rPr>
      </w:pPr>
      <w:r w:rsidRPr="5E040C1D">
        <w:rPr>
          <w:b/>
        </w:rPr>
        <w:t xml:space="preserve">Comparability and Provision of Medical Assistance </w:t>
      </w:r>
      <w:r w:rsidR="008D0C4B">
        <w:rPr>
          <w:b/>
        </w:rPr>
        <w:t>&amp; Reasonable Promptness</w:t>
      </w:r>
      <w:r w:rsidRPr="5E040C1D">
        <w:rPr>
          <w:b/>
        </w:rPr>
        <w:t xml:space="preserve">    </w:t>
      </w:r>
    </w:p>
    <w:p w14:paraId="7B08CDF6" w14:textId="77777777" w:rsidR="00592A4B" w:rsidRDefault="00592A4B" w:rsidP="00592A4B">
      <w:pPr>
        <w:pStyle w:val="NListExAuth1"/>
        <w:numPr>
          <w:ilvl w:val="0"/>
          <w:numId w:val="0"/>
        </w:numPr>
        <w:spacing w:before="0" w:after="0"/>
        <w:ind w:left="360"/>
        <w:rPr>
          <w:b/>
        </w:rPr>
      </w:pPr>
      <w:r>
        <w:rPr>
          <w:b/>
        </w:rPr>
        <w:tab/>
      </w:r>
      <w:r w:rsidR="5307C67C" w:rsidRPr="5E040C1D">
        <w:rPr>
          <w:b/>
        </w:rPr>
        <w:t>Sections 1902(a)(</w:t>
      </w:r>
      <w:r w:rsidR="001D0A19">
        <w:rPr>
          <w:b/>
        </w:rPr>
        <w:t xml:space="preserve">10)(B), </w:t>
      </w:r>
    </w:p>
    <w:p w14:paraId="0545F97B" w14:textId="1BD25958" w:rsidR="00C9779C" w:rsidRPr="0064009A" w:rsidRDefault="00592A4B" w:rsidP="00592A4B">
      <w:pPr>
        <w:pStyle w:val="NListExAuth1"/>
        <w:numPr>
          <w:ilvl w:val="0"/>
          <w:numId w:val="0"/>
        </w:numPr>
        <w:spacing w:before="0"/>
        <w:ind w:left="360"/>
        <w:rPr>
          <w:b/>
        </w:rPr>
      </w:pPr>
      <w:r>
        <w:rPr>
          <w:b/>
        </w:rPr>
        <w:tab/>
      </w:r>
      <w:r w:rsidR="001D0A19">
        <w:rPr>
          <w:b/>
        </w:rPr>
        <w:t>1902(a)</w:t>
      </w:r>
      <w:r w:rsidR="5307C67C" w:rsidRPr="5E040C1D">
        <w:rPr>
          <w:b/>
        </w:rPr>
        <w:t>(17), 1902(a)(8)</w:t>
      </w:r>
    </w:p>
    <w:p w14:paraId="688090A3" w14:textId="172ABAE7" w:rsidR="00C9779C" w:rsidRDefault="00C9779C" w:rsidP="006B6C45">
      <w:pPr>
        <w:pStyle w:val="NormalWeb"/>
        <w:spacing w:before="0" w:beforeAutospacing="0" w:after="0" w:afterAutospacing="0"/>
        <w:ind w:left="360"/>
        <w:rPr>
          <w:color w:val="000000" w:themeColor="text1"/>
        </w:rPr>
      </w:pPr>
      <w:r w:rsidRPr="4F75E6E3">
        <w:rPr>
          <w:color w:val="000000" w:themeColor="text1"/>
        </w:rPr>
        <w:t xml:space="preserve">To the extent necessary to allow the </w:t>
      </w:r>
      <w:r>
        <w:rPr>
          <w:color w:val="000000" w:themeColor="text1"/>
        </w:rPr>
        <w:t>Commonwealth</w:t>
      </w:r>
      <w:r w:rsidRPr="4F75E6E3">
        <w:rPr>
          <w:color w:val="000000" w:themeColor="text1"/>
        </w:rPr>
        <w:t xml:space="preserve"> to offer </w:t>
      </w:r>
      <w:r>
        <w:rPr>
          <w:color w:val="000000" w:themeColor="text1"/>
        </w:rPr>
        <w:t>HRSN services</w:t>
      </w:r>
      <w:r w:rsidRPr="4F75E6E3">
        <w:rPr>
          <w:color w:val="000000" w:themeColor="text1"/>
        </w:rPr>
        <w:t xml:space="preserve"> to an individual who meets the qualifying criteria for </w:t>
      </w:r>
      <w:r w:rsidRPr="00513F04">
        <w:t>H</w:t>
      </w:r>
      <w:r>
        <w:t>RSN services, including delivery system enrollment,</w:t>
      </w:r>
      <w:r w:rsidRPr="4F75E6E3">
        <w:rPr>
          <w:color w:val="000000" w:themeColor="text1"/>
        </w:rPr>
        <w:t xml:space="preserve"> as described in Section </w:t>
      </w:r>
      <w:r w:rsidR="008110D1" w:rsidRPr="4F75E6E3">
        <w:rPr>
          <w:color w:val="000000" w:themeColor="text1"/>
        </w:rPr>
        <w:t>1</w:t>
      </w:r>
      <w:r w:rsidR="008110D1">
        <w:rPr>
          <w:color w:val="000000" w:themeColor="text1"/>
        </w:rPr>
        <w:t>5</w:t>
      </w:r>
      <w:r w:rsidR="008110D1" w:rsidRPr="4F75E6E3">
        <w:rPr>
          <w:color w:val="000000" w:themeColor="text1"/>
        </w:rPr>
        <w:t xml:space="preserve"> </w:t>
      </w:r>
      <w:r w:rsidRPr="4F75E6E3">
        <w:rPr>
          <w:color w:val="000000" w:themeColor="text1"/>
        </w:rPr>
        <w:t xml:space="preserve">of the STCs. </w:t>
      </w:r>
    </w:p>
    <w:p w14:paraId="3543A971" w14:textId="7FC81EE7" w:rsidR="008D0C4B" w:rsidRDefault="008D0C4B" w:rsidP="00C9779C">
      <w:pPr>
        <w:pStyle w:val="NormalWeb"/>
        <w:spacing w:before="0" w:beforeAutospacing="0" w:after="0" w:afterAutospacing="0"/>
        <w:rPr>
          <w:color w:val="000000"/>
        </w:rPr>
      </w:pPr>
    </w:p>
    <w:p w14:paraId="61BD5963" w14:textId="54B944B8" w:rsidR="009E190E" w:rsidRPr="0018759A" w:rsidRDefault="008D0C4B" w:rsidP="0018759A">
      <w:pPr>
        <w:pStyle w:val="NormalWeb"/>
        <w:spacing w:before="0" w:beforeAutospacing="0" w:after="0" w:afterAutospacing="0"/>
        <w:ind w:left="360"/>
        <w:rPr>
          <w:color w:val="000000"/>
        </w:rPr>
      </w:pPr>
      <w:r>
        <w:rPr>
          <w:color w:val="000000"/>
        </w:rPr>
        <w:t xml:space="preserve">To the extent necessary to allow the Commonwealth to delay the application review process for HRSN services in the event the Commonwealth does not have sufficient funding to support providing these services to eligible beneficiaries. </w:t>
      </w:r>
      <w:bookmarkStart w:id="19" w:name="In_Addition_to_the_Above,_the_Following_"/>
      <w:bookmarkEnd w:id="19"/>
    </w:p>
    <w:p w14:paraId="5CDBD374" w14:textId="2F45EC7E" w:rsidR="2B1CD05E" w:rsidRDefault="00B924E6" w:rsidP="0018759A">
      <w:pPr>
        <w:pStyle w:val="Heading1"/>
        <w:spacing w:before="360"/>
        <w:ind w:left="0"/>
      </w:pPr>
      <w:r w:rsidRPr="006B6C45">
        <w:rPr>
          <w:u w:val="thick"/>
        </w:rPr>
        <w:t>In Addition to the Above, the Following Title XIX Requirements Do Not Apply to Expenditures for Family Assistance Coverage:</w:t>
      </w:r>
      <w:r w:rsidRPr="006B6C45">
        <w:t xml:space="preserve"> </w:t>
      </w:r>
      <w:bookmarkStart w:id="20" w:name="26._Assurance_of_Transportation_Section_"/>
      <w:bookmarkEnd w:id="20"/>
    </w:p>
    <w:p w14:paraId="23F18BB7" w14:textId="1FC68105" w:rsidR="2B1CD05E" w:rsidRPr="00243531" w:rsidRDefault="2B1CD05E" w:rsidP="006B6C45">
      <w:pPr>
        <w:pStyle w:val="NListExAuth1"/>
        <w:numPr>
          <w:ilvl w:val="2"/>
          <w:numId w:val="57"/>
        </w:numPr>
        <w:rPr>
          <w:rFonts w:asciiTheme="minorHAnsi" w:eastAsiaTheme="minorEastAsia" w:hAnsiTheme="minorHAnsi" w:cstheme="minorBidi"/>
          <w:b/>
          <w:szCs w:val="24"/>
        </w:rPr>
      </w:pPr>
      <w:r w:rsidRPr="00243531">
        <w:rPr>
          <w:b/>
          <w:szCs w:val="24"/>
        </w:rPr>
        <w:t>Early and Periodic Screening, Diagnostic and Treatment Services</w:t>
      </w:r>
      <w:r>
        <w:tab/>
      </w:r>
      <w:r w:rsidRPr="00243531">
        <w:rPr>
          <w:b/>
          <w:szCs w:val="24"/>
        </w:rPr>
        <w:t>Section 1902(a)(43)</w:t>
      </w:r>
    </w:p>
    <w:p w14:paraId="65A8B28E" w14:textId="5A5CB3A7" w:rsidR="2B1CD05E" w:rsidRDefault="2B1CD05E" w:rsidP="00BA5C84">
      <w:pPr>
        <w:ind w:left="360"/>
        <w:rPr>
          <w:color w:val="000000" w:themeColor="text1"/>
          <w:szCs w:val="24"/>
        </w:rPr>
      </w:pPr>
      <w:r w:rsidRPr="6C7B106A">
        <w:rPr>
          <w:color w:val="000000" w:themeColor="text1"/>
          <w:szCs w:val="24"/>
        </w:rPr>
        <w:t>Early and Periodic Screening, Diagnostic and Treatment Services (EPSDT) does not apply to individuals eligible for the Family Assistance program.</w:t>
      </w:r>
    </w:p>
    <w:p w14:paraId="2DE7479E" w14:textId="48E5B4C2" w:rsidR="6C7B106A" w:rsidRDefault="6C7B106A" w:rsidP="6C7B106A">
      <w:pPr>
        <w:rPr>
          <w:color w:val="000000" w:themeColor="text1"/>
          <w:szCs w:val="24"/>
        </w:rPr>
      </w:pPr>
    </w:p>
    <w:p w14:paraId="2CFA2DA6" w14:textId="68672727" w:rsidR="6C7B106A" w:rsidRDefault="4012295F" w:rsidP="006B6C45">
      <w:pPr>
        <w:pStyle w:val="NListExAuth1"/>
        <w:numPr>
          <w:ilvl w:val="2"/>
          <w:numId w:val="57"/>
        </w:numPr>
      </w:pPr>
      <w:r w:rsidRPr="6C7B106A">
        <w:rPr>
          <w:b/>
        </w:rPr>
        <w:lastRenderedPageBreak/>
        <w:t xml:space="preserve">Assurance of Transportation                                                                  Section 1902(a)(4)                                                                                                                 </w:t>
      </w:r>
    </w:p>
    <w:p w14:paraId="5B80B853" w14:textId="18CB450E" w:rsidR="00B924E6" w:rsidRPr="009438AA" w:rsidRDefault="7DEAE234" w:rsidP="000577A8">
      <w:pPr>
        <w:pStyle w:val="NListExAuth1"/>
        <w:numPr>
          <w:ilvl w:val="2"/>
          <w:numId w:val="0"/>
        </w:numPr>
        <w:ind w:left="360"/>
      </w:pPr>
      <w:r>
        <w:t>To enable Massachusetts to provide benefit packages to individuals enrolled in the Family Assistance demonstration programs that do not include transportation.</w:t>
      </w:r>
    </w:p>
    <w:p w14:paraId="7398D414" w14:textId="5857E33E" w:rsidR="00B924E6" w:rsidRPr="000577A8" w:rsidRDefault="12446346" w:rsidP="006B6C45">
      <w:pPr>
        <w:pStyle w:val="NListExAuth1"/>
        <w:numPr>
          <w:ilvl w:val="2"/>
          <w:numId w:val="57"/>
        </w:numPr>
        <w:rPr>
          <w:b/>
        </w:rPr>
      </w:pPr>
      <w:bookmarkStart w:id="21" w:name="27._Reasonable_Promptness_Section_1902(a"/>
      <w:bookmarkStart w:id="22" w:name="28._Mandatory_Services_Section_1902(a)(1"/>
      <w:bookmarkEnd w:id="21"/>
      <w:bookmarkEnd w:id="22"/>
      <w:r w:rsidRPr="5E040C1D">
        <w:rPr>
          <w:b/>
        </w:rPr>
        <w:t>Mandatory</w:t>
      </w:r>
      <w:r w:rsidRPr="5E040C1D">
        <w:rPr>
          <w:b/>
          <w:spacing w:val="-10"/>
        </w:rPr>
        <w:t xml:space="preserve"> </w:t>
      </w:r>
      <w:r w:rsidRPr="5E040C1D">
        <w:rPr>
          <w:b/>
        </w:rPr>
        <w:t>Services</w:t>
      </w:r>
      <w:r w:rsidR="00B924E6" w:rsidRPr="000577A8">
        <w:rPr>
          <w:b/>
        </w:rPr>
        <w:tab/>
      </w:r>
      <w:r w:rsidRPr="5E040C1D">
        <w:rPr>
          <w:b/>
        </w:rPr>
        <w:t>Section</w:t>
      </w:r>
      <w:r w:rsidRPr="5E040C1D">
        <w:rPr>
          <w:b/>
          <w:spacing w:val="-15"/>
        </w:rPr>
        <w:t xml:space="preserve"> </w:t>
      </w:r>
      <w:r w:rsidRPr="5E040C1D">
        <w:rPr>
          <w:b/>
        </w:rPr>
        <w:t>1902(a)(10)(A)</w:t>
      </w:r>
      <w:r w:rsidR="000577A8" w:rsidRPr="000577A8">
        <w:rPr>
          <w:b/>
        </w:rPr>
        <w:tab/>
      </w:r>
      <w:r w:rsidRPr="5E040C1D">
        <w:rPr>
          <w:b/>
        </w:rPr>
        <w:t xml:space="preserve">insofar as it incorporates </w:t>
      </w:r>
      <w:r w:rsidR="000577A8" w:rsidRPr="000577A8">
        <w:rPr>
          <w:b/>
        </w:rPr>
        <w:tab/>
      </w:r>
      <w:r w:rsidRPr="5E040C1D">
        <w:rPr>
          <w:b/>
        </w:rPr>
        <w:t>Section 1905(a)</w:t>
      </w:r>
    </w:p>
    <w:p w14:paraId="490CF0A9" w14:textId="283E6867" w:rsidR="00B924E6" w:rsidRDefault="7DEAE234" w:rsidP="000577A8">
      <w:pPr>
        <w:pStyle w:val="NListExAuth1"/>
        <w:numPr>
          <w:ilvl w:val="2"/>
          <w:numId w:val="0"/>
        </w:numPr>
        <w:ind w:left="360"/>
      </w:pPr>
      <w:r>
        <w:t>To exempt the state from providing all mandatory services to individuals enrolled in the Family Assistance demonstration programs.</w:t>
      </w:r>
    </w:p>
    <w:p w14:paraId="107964BB" w14:textId="388E39D5" w:rsidR="00B924E6" w:rsidRPr="009438AA" w:rsidRDefault="00B924E6" w:rsidP="000577A8">
      <w:pPr>
        <w:pStyle w:val="Heading1"/>
        <w:spacing w:after="100" w:afterAutospacing="1"/>
        <w:ind w:left="0"/>
        <w:contextualSpacing/>
      </w:pPr>
      <w:bookmarkStart w:id="23" w:name="The_Following_Title_XIX_Requirements_Do_"/>
      <w:bookmarkEnd w:id="23"/>
      <w:r w:rsidRPr="009438AA">
        <w:rPr>
          <w:u w:val="thick"/>
        </w:rPr>
        <w:t>The Following Title XIX Requirements Do Not Apply to Expenditures for Medicare Cost Sharing Assistance:</w:t>
      </w:r>
    </w:p>
    <w:p w14:paraId="1C1A0B8A" w14:textId="36C2AA1D" w:rsidR="00B924E6" w:rsidRPr="000577A8" w:rsidRDefault="12446346" w:rsidP="006B6C45">
      <w:pPr>
        <w:pStyle w:val="NListExAuth1"/>
        <w:numPr>
          <w:ilvl w:val="2"/>
          <w:numId w:val="57"/>
        </w:numPr>
        <w:rPr>
          <w:b/>
        </w:rPr>
      </w:pPr>
      <w:r w:rsidRPr="5E040C1D">
        <w:rPr>
          <w:b/>
        </w:rPr>
        <w:t>Resource</w:t>
      </w:r>
      <w:r w:rsidRPr="5E040C1D">
        <w:rPr>
          <w:b/>
          <w:spacing w:val="-12"/>
        </w:rPr>
        <w:t xml:space="preserve"> </w:t>
      </w:r>
      <w:r w:rsidRPr="5E040C1D">
        <w:rPr>
          <w:b/>
        </w:rPr>
        <w:t>Limits</w:t>
      </w:r>
      <w:r w:rsidR="00B924E6" w:rsidRPr="000577A8">
        <w:rPr>
          <w:b/>
        </w:rPr>
        <w:tab/>
      </w:r>
      <w:r w:rsidRPr="5E040C1D">
        <w:rPr>
          <w:b/>
        </w:rPr>
        <w:t>Section</w:t>
      </w:r>
      <w:r w:rsidRPr="5E040C1D">
        <w:rPr>
          <w:b/>
          <w:spacing w:val="-14"/>
        </w:rPr>
        <w:t xml:space="preserve"> </w:t>
      </w:r>
      <w:r w:rsidRPr="5E040C1D">
        <w:rPr>
          <w:b/>
        </w:rPr>
        <w:t>1902(a)(10)(E)</w:t>
      </w:r>
    </w:p>
    <w:p w14:paraId="2E396A0D" w14:textId="5D50FFDD" w:rsidR="00B924E6" w:rsidRDefault="00B924E6" w:rsidP="006B6C45">
      <w:pPr>
        <w:pStyle w:val="NListExAuth1"/>
        <w:numPr>
          <w:ilvl w:val="0"/>
          <w:numId w:val="0"/>
        </w:numPr>
        <w:ind w:left="360"/>
      </w:pPr>
      <w:r w:rsidRPr="009438AA">
        <w:t xml:space="preserve">To enable Massachusetts to disregard </w:t>
      </w:r>
      <w:r w:rsidR="004057F2">
        <w:t xml:space="preserve">all resources </w:t>
      </w:r>
      <w:r w:rsidRPr="009438AA">
        <w:t>in determining eligibility for Medicare cost sharing assistance.</w:t>
      </w:r>
    </w:p>
    <w:p w14:paraId="2825C3A3" w14:textId="6D2037BD" w:rsidR="00EA2D60" w:rsidRDefault="00DF39C5" w:rsidP="00A21A97">
      <w:pPr>
        <w:pStyle w:val="NListExAuth1"/>
        <w:numPr>
          <w:ilvl w:val="0"/>
          <w:numId w:val="0"/>
        </w:numPr>
        <w:ind w:left="360"/>
      </w:pPr>
      <w:r>
        <w:t xml:space="preserve">To enable Massachusetts to </w:t>
      </w:r>
      <w:r w:rsidR="003C1909">
        <w:t>make monthly premium assistance payments for individuals who would otherwise not be eligible as Qualifying Individual</w:t>
      </w:r>
      <w:r w:rsidR="008C10C9">
        <w:t>s</w:t>
      </w:r>
      <w:r w:rsidR="003C1909">
        <w:t xml:space="preserve"> due to Medicaid State Plan eligibility.</w:t>
      </w:r>
    </w:p>
    <w:p w14:paraId="0DC9AE6F" w14:textId="6736F49E" w:rsidR="000577A8" w:rsidRDefault="00B924E6" w:rsidP="000577A8">
      <w:pPr>
        <w:pStyle w:val="Heading1"/>
        <w:spacing w:before="169" w:after="100" w:afterAutospacing="1"/>
        <w:ind w:left="0"/>
        <w:contextualSpacing/>
        <w:rPr>
          <w:u w:val="thick"/>
        </w:rPr>
      </w:pPr>
      <w:bookmarkStart w:id="24" w:name="No_Title_XIX_Requirements_are_Applicable"/>
      <w:bookmarkEnd w:id="24"/>
      <w:r w:rsidRPr="009438AA">
        <w:rPr>
          <w:u w:val="thick"/>
        </w:rPr>
        <w:t>No Title XIX Requirements are Applicable to Expenditures for the Safety Net Care Pool</w:t>
      </w:r>
      <w:r w:rsidR="59CD0CE7" w:rsidRPr="28D8A3BF">
        <w:rPr>
          <w:u w:val="thick"/>
        </w:rPr>
        <w:t xml:space="preserve"> and Marketplace Subsidies</w:t>
      </w:r>
      <w:r w:rsidRPr="009438AA">
        <w:rPr>
          <w:u w:val="thick"/>
        </w:rPr>
        <w:t>.</w:t>
      </w:r>
    </w:p>
    <w:p w14:paraId="0DB1BF60" w14:textId="2998EB93" w:rsidR="006D6BDC" w:rsidRDefault="006D6BDC" w:rsidP="000577A8">
      <w:pPr>
        <w:pStyle w:val="Heading1"/>
        <w:spacing w:before="169" w:after="100" w:afterAutospacing="1"/>
        <w:ind w:left="0"/>
        <w:contextualSpacing/>
        <w:rPr>
          <w:u w:val="thick"/>
        </w:rPr>
      </w:pPr>
    </w:p>
    <w:p w14:paraId="37B7D26C" w14:textId="77777777" w:rsidR="00B924E6" w:rsidRDefault="00B924E6" w:rsidP="000577A8">
      <w:pPr>
        <w:pStyle w:val="Heading1"/>
        <w:spacing w:before="169" w:after="100" w:afterAutospacing="1"/>
        <w:ind w:left="0"/>
        <w:contextualSpacing/>
        <w:rPr>
          <w:u w:val="thick"/>
        </w:rPr>
      </w:pPr>
      <w:r>
        <w:rPr>
          <w:u w:val="thick"/>
        </w:rPr>
        <w:t>The Following</w:t>
      </w:r>
      <w:r w:rsidRPr="009438AA">
        <w:rPr>
          <w:u w:val="thick"/>
        </w:rPr>
        <w:t xml:space="preserve"> Title XIX Requirements </w:t>
      </w:r>
      <w:r>
        <w:rPr>
          <w:u w:val="thick"/>
        </w:rPr>
        <w:t>are not</w:t>
      </w:r>
      <w:r w:rsidRPr="009438AA">
        <w:rPr>
          <w:u w:val="thick"/>
        </w:rPr>
        <w:t xml:space="preserve"> Applicable to Expenditures for the </w:t>
      </w:r>
      <w:r>
        <w:rPr>
          <w:u w:val="thick"/>
        </w:rPr>
        <w:t>CommonHealth program.</w:t>
      </w:r>
    </w:p>
    <w:p w14:paraId="667B1B24" w14:textId="737094AD" w:rsidR="00B924E6" w:rsidRPr="00BB5FF3" w:rsidRDefault="00B924E6" w:rsidP="006B6C45">
      <w:pPr>
        <w:pStyle w:val="NListExAuth1"/>
        <w:numPr>
          <w:ilvl w:val="2"/>
          <w:numId w:val="57"/>
        </w:numPr>
        <w:rPr>
          <w:b/>
        </w:rPr>
      </w:pPr>
      <w:r w:rsidRPr="00BB5FF3">
        <w:rPr>
          <w:b/>
        </w:rPr>
        <w:t>Income Disregards under Section 1902(r)(2)(A)</w:t>
      </w:r>
    </w:p>
    <w:p w14:paraId="662542E8" w14:textId="35BF23A2" w:rsidR="00F324B8" w:rsidRDefault="00B924E6" w:rsidP="006B6C45">
      <w:pPr>
        <w:pStyle w:val="NListExAuth1"/>
        <w:numPr>
          <w:ilvl w:val="0"/>
          <w:numId w:val="0"/>
        </w:numPr>
        <w:ind w:left="360"/>
      </w:pPr>
      <w:r w:rsidRPr="00A4648A">
        <w:t xml:space="preserve">To enable Massachusetts to not apply financial eligibility determination methodologies required under section 1902(r)(2)(A) for CommonHealth adults eligible under expenditure authority </w:t>
      </w:r>
      <w:r w:rsidR="00FF6CB9">
        <w:t>#</w:t>
      </w:r>
      <w:r w:rsidRPr="00A4648A">
        <w:t>1.</w:t>
      </w:r>
      <w:bookmarkStart w:id="25" w:name="MA_1115_Extension_STCs_FINAL_11_4_16"/>
      <w:bookmarkStart w:id="26" w:name="CENTERS_FOR_MEDICARE_&amp;_MEDICAID_SERVICES"/>
      <w:bookmarkEnd w:id="25"/>
      <w:bookmarkEnd w:id="26"/>
      <w:r w:rsidR="00AF5C6F">
        <w:t xml:space="preserve"> </w:t>
      </w:r>
    </w:p>
    <w:p w14:paraId="3409A1CF" w14:textId="41049D0B" w:rsidR="00485722" w:rsidRDefault="00CE5DE3" w:rsidP="008C2CDC">
      <w:pPr>
        <w:pStyle w:val="NListExAuth1"/>
        <w:numPr>
          <w:ilvl w:val="0"/>
          <w:numId w:val="0"/>
        </w:numPr>
        <w:rPr>
          <w:b/>
          <w:u w:val="single"/>
        </w:rPr>
      </w:pPr>
      <w:r w:rsidRPr="28EBA2A0">
        <w:rPr>
          <w:b/>
          <w:u w:val="single"/>
        </w:rPr>
        <w:t>Title XXI Expenditure Authorities</w:t>
      </w:r>
    </w:p>
    <w:p w14:paraId="2194E687" w14:textId="14FDC8A3" w:rsidR="000E1025" w:rsidRDefault="000E1025" w:rsidP="006B6C45">
      <w:pPr>
        <w:pStyle w:val="NListExAuth1"/>
        <w:numPr>
          <w:ilvl w:val="0"/>
          <w:numId w:val="0"/>
        </w:numPr>
        <w:ind w:left="360"/>
      </w:pPr>
      <w:r>
        <w:t xml:space="preserve">All requirements of the Children’s Health Insurance Program (CHIP) shall apply to the demonstration populations and expenditures listed below, except those identified below as “not applicable.”  All CHIP rules not expressly waived or identified as not applicable in this document shall apply to the demonstration.  </w:t>
      </w:r>
      <w:proofErr w:type="gramStart"/>
      <w:r>
        <w:t>These expenditure</w:t>
      </w:r>
      <w:proofErr w:type="gramEnd"/>
      <w:r>
        <w:t xml:space="preserve"> and “non-applicable” authorities, as well as the associated Special Terms and Conditions (STCs), are in effect as of October</w:t>
      </w:r>
      <w:r w:rsidR="00D87BC8">
        <w:t xml:space="preserve"> 1, 2022</w:t>
      </w:r>
      <w:r>
        <w:t xml:space="preserve">, through </w:t>
      </w:r>
      <w:r w:rsidR="00D87BC8">
        <w:t>December 31, 2027</w:t>
      </w:r>
      <w:r>
        <w:t xml:space="preserve">, except where otherwise noted in these expenditure authorities.  </w:t>
      </w:r>
    </w:p>
    <w:p w14:paraId="1D0E3E89" w14:textId="7772C49B" w:rsidR="003B006F" w:rsidRDefault="000E1025" w:rsidP="006B6C45">
      <w:pPr>
        <w:pStyle w:val="NListExAuth1"/>
        <w:numPr>
          <w:ilvl w:val="0"/>
          <w:numId w:val="0"/>
        </w:numPr>
        <w:ind w:left="360"/>
      </w:pPr>
      <w:r>
        <w:t xml:space="preserve">Under the authority of section 1115(a)(2) of the Social Security Act (the Act), expenditures made by Massachusetts for the items identified below (which are not otherwise included as </w:t>
      </w:r>
      <w:r>
        <w:lastRenderedPageBreak/>
        <w:t>expenditures under section 2107(e)(2)(A)) shall, for the period of this demonstration in accordance with the STCs, be regarded as matchable expenditures under Massachusetts’ title XXI state plan:</w:t>
      </w:r>
    </w:p>
    <w:p w14:paraId="4B032775" w14:textId="7377D242" w:rsidR="00E74B5F" w:rsidRDefault="07BD222D" w:rsidP="006B6C45">
      <w:pPr>
        <w:pStyle w:val="NListExAuth1"/>
        <w:numPr>
          <w:ilvl w:val="2"/>
          <w:numId w:val="57"/>
        </w:numPr>
      </w:pPr>
      <w:r w:rsidRPr="28EBA2A0">
        <w:rPr>
          <w:b/>
        </w:rPr>
        <w:t>Continuous Eligibility</w:t>
      </w:r>
      <w:proofErr w:type="gramStart"/>
      <w:r w:rsidRPr="28EBA2A0">
        <w:rPr>
          <w:b/>
        </w:rPr>
        <w:t>.</w:t>
      </w:r>
      <w:r>
        <w:t xml:space="preserve"> </w:t>
      </w:r>
      <w:proofErr w:type="gramEnd"/>
      <w:r>
        <w:t xml:space="preserve">Expenditures for health care related costs for individuals who have been determined eligible under groups specified in Table </w:t>
      </w:r>
      <w:r w:rsidR="215AB804">
        <w:t>1</w:t>
      </w:r>
      <w:r>
        <w:t xml:space="preserve"> of STC 4</w:t>
      </w:r>
      <w:r w:rsidR="215AB804">
        <w:t>.1</w:t>
      </w:r>
      <w:r w:rsidR="00E26EB4">
        <w:t>0</w:t>
      </w:r>
      <w:r>
        <w:t xml:space="preserve"> for continued benefits during any periods within the continuous eligibility period when these individuals would be found ineligible if subject to redetermination</w:t>
      </w:r>
      <w:r w:rsidR="15A55AFF">
        <w:t xml:space="preserve"> in accordance with section 2102(b)(2) of the Act (regarding continuous eligibility)</w:t>
      </w:r>
      <w:r>
        <w:t xml:space="preserve">. Along with other populations, this authority includes providing continuous eligibility for </w:t>
      </w:r>
      <w:r w:rsidR="2E55BC2C">
        <w:t xml:space="preserve">certain </w:t>
      </w:r>
      <w:r>
        <w:t xml:space="preserve">targeted low-income children enrolled in CHIP. </w:t>
      </w:r>
    </w:p>
    <w:p w14:paraId="530D99A1" w14:textId="1266AB37" w:rsidR="00E74B5F" w:rsidRDefault="34C41A5E" w:rsidP="006B6C45">
      <w:pPr>
        <w:pStyle w:val="NListExAuth1"/>
        <w:numPr>
          <w:ilvl w:val="3"/>
          <w:numId w:val="58"/>
        </w:numPr>
      </w:pPr>
      <w:r>
        <w:t>For expenditures related to 2110(b)(1) targeted low-income children who are eligible for continuous eligibility based on their release from a correctional institution.</w:t>
      </w:r>
    </w:p>
    <w:p w14:paraId="4BCBA56E" w14:textId="2E3EDE18" w:rsidR="00E74B5F" w:rsidRDefault="34C41A5E" w:rsidP="006B6C45">
      <w:pPr>
        <w:pStyle w:val="NListExAuth1"/>
        <w:numPr>
          <w:ilvl w:val="3"/>
          <w:numId w:val="58"/>
        </w:numPr>
      </w:pPr>
      <w:r>
        <w:t xml:space="preserve">For expenditures related to 2110(b)(1) targeted low-income children who are eligible for continuous eligibility because they are experiencing homelessness as defined in </w:t>
      </w:r>
      <w:r w:rsidR="65B2D968">
        <w:t>STC 4.1</w:t>
      </w:r>
      <w:r w:rsidR="00E26EB4">
        <w:t>0</w:t>
      </w:r>
      <w:r w:rsidR="65B2D968">
        <w:t>(b)</w:t>
      </w:r>
      <w:r>
        <w:t>.</w:t>
      </w:r>
    </w:p>
    <w:p w14:paraId="29BF53FA" w14:textId="46A6B2C0" w:rsidR="00C31A19" w:rsidRDefault="00261EA7" w:rsidP="00162EAA">
      <w:pPr>
        <w:pStyle w:val="NListExAuth1"/>
        <w:numPr>
          <w:ilvl w:val="2"/>
          <w:numId w:val="57"/>
        </w:numPr>
      </w:pPr>
      <w:r w:rsidRPr="00261EA7">
        <w:rPr>
          <w:b/>
          <w:bCs w:val="0"/>
        </w:rPr>
        <w:t>Expenditures Related to Pre-Release Services.</w:t>
      </w:r>
      <w:r w:rsidRPr="00261EA7">
        <w:t xml:space="preserve"> </w:t>
      </w:r>
      <w:r w:rsidR="00215B22">
        <w:t xml:space="preserve"> </w:t>
      </w:r>
      <w:r w:rsidRPr="00261EA7">
        <w:t>Expenditures for pre-release services, as described in these STCs, provided to qualifying demonstration beneficiaries who would be eligible for the CHIP if not for their incarceration status, for up to 90 days immediately prior to the expected date of release from a participating state prison, county jail, or youth correctional facility.</w:t>
      </w:r>
    </w:p>
    <w:sectPr w:rsidR="00C31A19" w:rsidSect="00A34C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2291" w14:textId="77777777" w:rsidR="00A34C58" w:rsidRDefault="00A34C58">
      <w:r>
        <w:separator/>
      </w:r>
    </w:p>
  </w:endnote>
  <w:endnote w:type="continuationSeparator" w:id="0">
    <w:p w14:paraId="07B1AD1D" w14:textId="77777777" w:rsidR="00A34C58" w:rsidRDefault="00A34C58">
      <w:r>
        <w:continuationSeparator/>
      </w:r>
    </w:p>
  </w:endnote>
  <w:endnote w:type="continuationNotice" w:id="1">
    <w:p w14:paraId="450395F3" w14:textId="77777777" w:rsidR="00A34C58" w:rsidRDefault="00A3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96F0" w14:textId="284FD549" w:rsidR="0036058A" w:rsidRPr="00620E95" w:rsidRDefault="0036058A" w:rsidP="00BC7A21">
    <w:pPr>
      <w:pStyle w:val="Footer"/>
      <w:spacing w:before="60"/>
      <w:rPr>
        <w:sz w:val="20"/>
      </w:rPr>
    </w:pPr>
    <w:r w:rsidRPr="00620E95">
      <w:rPr>
        <w:sz w:val="20"/>
      </w:rPr>
      <w:t>MassHealth Medicaid and CHIP Section 1115 Demonstration</w:t>
    </w:r>
    <w:r w:rsidRPr="00620E95">
      <w:rPr>
        <w:sz w:val="20"/>
      </w:rPr>
      <w:tab/>
    </w:r>
    <w:sdt>
      <w:sdtPr>
        <w:rPr>
          <w:sz w:val="20"/>
        </w:rPr>
        <w:id w:val="1879663556"/>
        <w:docPartObj>
          <w:docPartGallery w:val="Page Numbers (Bottom of Page)"/>
          <w:docPartUnique/>
        </w:docPartObj>
      </w:sdtPr>
      <w:sdtEndPr>
        <w:rPr>
          <w:noProof/>
        </w:rPr>
      </w:sdtEndPr>
      <w:sdtContent>
        <w:r w:rsidRPr="00620E95">
          <w:rPr>
            <w:sz w:val="20"/>
          </w:rPr>
          <w:t xml:space="preserve">Page </w:t>
        </w:r>
        <w:r w:rsidRPr="00620E95">
          <w:rPr>
            <w:sz w:val="20"/>
          </w:rPr>
          <w:fldChar w:fldCharType="begin"/>
        </w:r>
        <w:r w:rsidRPr="00620E95">
          <w:rPr>
            <w:sz w:val="20"/>
          </w:rPr>
          <w:instrText xml:space="preserve"> PAGE   \* MERGEFORMAT </w:instrText>
        </w:r>
        <w:r w:rsidRPr="00620E95">
          <w:rPr>
            <w:sz w:val="20"/>
          </w:rPr>
          <w:fldChar w:fldCharType="separate"/>
        </w:r>
        <w:r w:rsidRPr="00620E95">
          <w:rPr>
            <w:sz w:val="20"/>
          </w:rPr>
          <w:t>1</w:t>
        </w:r>
        <w:r w:rsidRPr="00620E95">
          <w:rPr>
            <w:noProof/>
            <w:sz w:val="20"/>
          </w:rPr>
          <w:fldChar w:fldCharType="end"/>
        </w:r>
      </w:sdtContent>
    </w:sdt>
    <w:r w:rsidRPr="00620E95">
      <w:rPr>
        <w:sz w:val="20"/>
      </w:rPr>
      <w:t xml:space="preserve"> </w:t>
    </w:r>
  </w:p>
  <w:p w14:paraId="4FB33CAB" w14:textId="3615C297" w:rsidR="0036058A" w:rsidRDefault="0036058A" w:rsidP="00716273">
    <w:pPr>
      <w:pStyle w:val="Footer"/>
      <w:rPr>
        <w:sz w:val="20"/>
      </w:rPr>
    </w:pPr>
    <w:r w:rsidRPr="00620E95">
      <w:rPr>
        <w:sz w:val="20"/>
      </w:rPr>
      <w:t>Approval Period: October 1, 2022 through December 31, 2027</w:t>
    </w:r>
  </w:p>
  <w:p w14:paraId="21368D82" w14:textId="7D5FCCB6" w:rsidR="00F31C3F" w:rsidRPr="00620E95" w:rsidRDefault="00F31C3F" w:rsidP="00716273">
    <w:pPr>
      <w:pStyle w:val="Footer"/>
      <w:rPr>
        <w:sz w:val="20"/>
      </w:rPr>
    </w:pPr>
    <w:r>
      <w:rPr>
        <w:sz w:val="20"/>
        <w:szCs w:val="20"/>
      </w:rPr>
      <w:t xml:space="preserve">Amended: </w:t>
    </w:r>
    <w:r w:rsidR="00752D25">
      <w:rPr>
        <w:sz w:val="20"/>
        <w:szCs w:val="20"/>
      </w:rPr>
      <w:t>June 25</w:t>
    </w:r>
    <w:r w:rsidR="00BC7A21">
      <w:rPr>
        <w:sz w:val="20"/>
        <w:szCs w:val="20"/>
      </w:rPr>
      <w:t>, 2024</w:t>
    </w:r>
  </w:p>
  <w:p w14:paraId="0DC41334" w14:textId="2A2B50E7" w:rsidR="0036058A" w:rsidRDefault="0036058A">
    <w:pPr>
      <w:pStyle w:val="BodyText"/>
      <w:spacing w:line="14" w:lineRule="auto"/>
      <w:rPr>
        <w:sz w:val="20"/>
      </w:rPr>
    </w:pPr>
  </w:p>
  <w:p w14:paraId="4F9E6998" w14:textId="79AB5698" w:rsidR="0036058A" w:rsidRDefault="0036058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BA28" w14:textId="77777777" w:rsidR="00A34C58" w:rsidRDefault="00A34C58">
      <w:r>
        <w:separator/>
      </w:r>
    </w:p>
  </w:footnote>
  <w:footnote w:type="continuationSeparator" w:id="0">
    <w:p w14:paraId="17F5042D" w14:textId="77777777" w:rsidR="00A34C58" w:rsidRDefault="00A34C58">
      <w:r>
        <w:continuationSeparator/>
      </w:r>
    </w:p>
  </w:footnote>
  <w:footnote w:type="continuationNotice" w:id="1">
    <w:p w14:paraId="045395F3" w14:textId="77777777" w:rsidR="00A34C58" w:rsidRDefault="00A34C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468"/>
    <w:multiLevelType w:val="hybridMultilevel"/>
    <w:tmpl w:val="D7B27EC8"/>
    <w:lvl w:ilvl="0" w:tplc="48B6C1F8">
      <w:start w:val="1"/>
      <w:numFmt w:val="decimal"/>
      <w:lvlText w:val="%1."/>
      <w:lvlJc w:val="left"/>
      <w:pPr>
        <w:ind w:left="740" w:hanging="720"/>
      </w:pPr>
      <w:rPr>
        <w:rFonts w:hint="default"/>
        <w:spacing w:val="-1"/>
        <w:w w:val="98"/>
      </w:rPr>
    </w:lvl>
    <w:lvl w:ilvl="1" w:tplc="FB9C16A0">
      <w:start w:val="1"/>
      <w:numFmt w:val="upperRoman"/>
      <w:lvlText w:val="%2."/>
      <w:lvlJc w:val="left"/>
      <w:pPr>
        <w:ind w:left="74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46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220" w:hanging="360"/>
      </w:pPr>
      <w:rPr>
        <w:rFonts w:hint="default"/>
      </w:rPr>
    </w:lvl>
    <w:lvl w:ilvl="4" w:tplc="6C184BAA">
      <w:numFmt w:val="bullet"/>
      <w:lvlText w:val="•"/>
      <w:lvlJc w:val="left"/>
      <w:pPr>
        <w:ind w:left="4100" w:hanging="360"/>
      </w:pPr>
      <w:rPr>
        <w:rFonts w:hint="default"/>
      </w:rPr>
    </w:lvl>
    <w:lvl w:ilvl="5" w:tplc="08DA1750">
      <w:numFmt w:val="bullet"/>
      <w:lvlText w:val="•"/>
      <w:lvlJc w:val="left"/>
      <w:pPr>
        <w:ind w:left="4980" w:hanging="360"/>
      </w:pPr>
      <w:rPr>
        <w:rFonts w:hint="default"/>
      </w:rPr>
    </w:lvl>
    <w:lvl w:ilvl="6" w:tplc="CF184406">
      <w:numFmt w:val="bullet"/>
      <w:lvlText w:val="•"/>
      <w:lvlJc w:val="left"/>
      <w:pPr>
        <w:ind w:left="5860" w:hanging="360"/>
      </w:pPr>
      <w:rPr>
        <w:rFonts w:hint="default"/>
      </w:rPr>
    </w:lvl>
    <w:lvl w:ilvl="7" w:tplc="F6BE9FE6">
      <w:numFmt w:val="bullet"/>
      <w:lvlText w:val="•"/>
      <w:lvlJc w:val="left"/>
      <w:pPr>
        <w:ind w:left="6740" w:hanging="360"/>
      </w:pPr>
      <w:rPr>
        <w:rFonts w:hint="default"/>
      </w:rPr>
    </w:lvl>
    <w:lvl w:ilvl="8" w:tplc="C5E45EFE">
      <w:numFmt w:val="bullet"/>
      <w:lvlText w:val="•"/>
      <w:lvlJc w:val="left"/>
      <w:pPr>
        <w:ind w:left="7620" w:hanging="360"/>
      </w:pPr>
      <w:rPr>
        <w:rFonts w:hint="default"/>
      </w:rPr>
    </w:lvl>
  </w:abstractNum>
  <w:abstractNum w:abstractNumId="1" w15:restartNumberingAfterBreak="0">
    <w:nsid w:val="0B340C3E"/>
    <w:multiLevelType w:val="hybridMultilevel"/>
    <w:tmpl w:val="FFFFFFFF"/>
    <w:lvl w:ilvl="0" w:tplc="A4248F96">
      <w:numFmt w:val="none"/>
      <w:lvlText w:val=""/>
      <w:lvlJc w:val="left"/>
      <w:pPr>
        <w:tabs>
          <w:tab w:val="num" w:pos="360"/>
        </w:tabs>
      </w:pPr>
    </w:lvl>
    <w:lvl w:ilvl="1" w:tplc="088A13F2">
      <w:start w:val="1"/>
      <w:numFmt w:val="lowerLetter"/>
      <w:lvlText w:val="%2."/>
      <w:lvlJc w:val="left"/>
      <w:pPr>
        <w:ind w:left="1440" w:hanging="360"/>
      </w:pPr>
    </w:lvl>
    <w:lvl w:ilvl="2" w:tplc="A724A604">
      <w:start w:val="1"/>
      <w:numFmt w:val="lowerRoman"/>
      <w:lvlText w:val="%3."/>
      <w:lvlJc w:val="right"/>
      <w:pPr>
        <w:ind w:left="2160" w:hanging="180"/>
      </w:pPr>
    </w:lvl>
    <w:lvl w:ilvl="3" w:tplc="778A5354">
      <w:start w:val="1"/>
      <w:numFmt w:val="decimal"/>
      <w:lvlText w:val="%4."/>
      <w:lvlJc w:val="left"/>
      <w:pPr>
        <w:ind w:left="2880" w:hanging="360"/>
      </w:pPr>
    </w:lvl>
    <w:lvl w:ilvl="4" w:tplc="145EBB8A">
      <w:start w:val="1"/>
      <w:numFmt w:val="lowerLetter"/>
      <w:lvlText w:val="%5."/>
      <w:lvlJc w:val="left"/>
      <w:pPr>
        <w:ind w:left="3600" w:hanging="360"/>
      </w:pPr>
    </w:lvl>
    <w:lvl w:ilvl="5" w:tplc="213A0A04">
      <w:start w:val="1"/>
      <w:numFmt w:val="lowerRoman"/>
      <w:lvlText w:val="%6."/>
      <w:lvlJc w:val="right"/>
      <w:pPr>
        <w:ind w:left="4320" w:hanging="180"/>
      </w:pPr>
    </w:lvl>
    <w:lvl w:ilvl="6" w:tplc="A3707A66">
      <w:start w:val="1"/>
      <w:numFmt w:val="decimal"/>
      <w:lvlText w:val="%7."/>
      <w:lvlJc w:val="left"/>
      <w:pPr>
        <w:ind w:left="5040" w:hanging="360"/>
      </w:pPr>
    </w:lvl>
    <w:lvl w:ilvl="7" w:tplc="118C78B0">
      <w:start w:val="1"/>
      <w:numFmt w:val="lowerLetter"/>
      <w:lvlText w:val="%8."/>
      <w:lvlJc w:val="left"/>
      <w:pPr>
        <w:ind w:left="5760" w:hanging="360"/>
      </w:pPr>
    </w:lvl>
    <w:lvl w:ilvl="8" w:tplc="963AC624">
      <w:start w:val="1"/>
      <w:numFmt w:val="lowerRoman"/>
      <w:lvlText w:val="%9."/>
      <w:lvlJc w:val="right"/>
      <w:pPr>
        <w:ind w:left="6480" w:hanging="180"/>
      </w:pPr>
    </w:lvl>
  </w:abstractNum>
  <w:abstractNum w:abstractNumId="2" w15:restartNumberingAfterBreak="0">
    <w:nsid w:val="0FC7074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9606F2"/>
    <w:multiLevelType w:val="hybridMultilevel"/>
    <w:tmpl w:val="FFFFFFFF"/>
    <w:lvl w:ilvl="0" w:tplc="444201D6">
      <w:start w:val="1"/>
      <w:numFmt w:val="decimal"/>
      <w:lvlText w:val="%1."/>
      <w:lvlJc w:val="left"/>
      <w:pPr>
        <w:ind w:left="720" w:hanging="360"/>
      </w:pPr>
    </w:lvl>
    <w:lvl w:ilvl="1" w:tplc="D53C0C36">
      <w:start w:val="1"/>
      <w:numFmt w:val="lowerLetter"/>
      <w:lvlText w:val="%2."/>
      <w:lvlJc w:val="left"/>
      <w:pPr>
        <w:ind w:left="1440" w:hanging="360"/>
      </w:pPr>
    </w:lvl>
    <w:lvl w:ilvl="2" w:tplc="CF381388">
      <w:start w:val="1"/>
      <w:numFmt w:val="decimal"/>
      <w:lvlText w:val="%3."/>
      <w:lvlJc w:val="left"/>
      <w:pPr>
        <w:ind w:left="2160" w:hanging="180"/>
      </w:pPr>
    </w:lvl>
    <w:lvl w:ilvl="3" w:tplc="925A00E0">
      <w:start w:val="1"/>
      <w:numFmt w:val="decimal"/>
      <w:lvlText w:val="%4."/>
      <w:lvlJc w:val="left"/>
      <w:pPr>
        <w:ind w:left="2880" w:hanging="360"/>
      </w:pPr>
    </w:lvl>
    <w:lvl w:ilvl="4" w:tplc="051A01E6">
      <w:start w:val="1"/>
      <w:numFmt w:val="lowerLetter"/>
      <w:lvlText w:val="%5."/>
      <w:lvlJc w:val="left"/>
      <w:pPr>
        <w:ind w:left="3600" w:hanging="360"/>
      </w:pPr>
    </w:lvl>
    <w:lvl w:ilvl="5" w:tplc="55F2A36C">
      <w:start w:val="1"/>
      <w:numFmt w:val="lowerRoman"/>
      <w:lvlText w:val="%6."/>
      <w:lvlJc w:val="right"/>
      <w:pPr>
        <w:ind w:left="4320" w:hanging="180"/>
      </w:pPr>
    </w:lvl>
    <w:lvl w:ilvl="6" w:tplc="EC181E2E">
      <w:start w:val="1"/>
      <w:numFmt w:val="decimal"/>
      <w:lvlText w:val="%7."/>
      <w:lvlJc w:val="left"/>
      <w:pPr>
        <w:ind w:left="5040" w:hanging="360"/>
      </w:pPr>
    </w:lvl>
    <w:lvl w:ilvl="7" w:tplc="514A0328">
      <w:start w:val="1"/>
      <w:numFmt w:val="lowerLetter"/>
      <w:lvlText w:val="%8."/>
      <w:lvlJc w:val="left"/>
      <w:pPr>
        <w:ind w:left="5760" w:hanging="360"/>
      </w:pPr>
    </w:lvl>
    <w:lvl w:ilvl="8" w:tplc="71262C46">
      <w:start w:val="1"/>
      <w:numFmt w:val="lowerRoman"/>
      <w:lvlText w:val="%9."/>
      <w:lvlJc w:val="right"/>
      <w:pPr>
        <w:ind w:left="6480" w:hanging="180"/>
      </w:pPr>
    </w:lvl>
  </w:abstractNum>
  <w:abstractNum w:abstractNumId="4" w15:restartNumberingAfterBreak="0">
    <w:nsid w:val="11E415CC"/>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5" w15:restartNumberingAfterBreak="0">
    <w:nsid w:val="13001C0A"/>
    <w:multiLevelType w:val="hybridMultilevel"/>
    <w:tmpl w:val="FFFFFFFF"/>
    <w:lvl w:ilvl="0" w:tplc="E5C660E0">
      <w:start w:val="1"/>
      <w:numFmt w:val="lowerLetter"/>
      <w:lvlText w:val="%1."/>
      <w:lvlJc w:val="left"/>
      <w:pPr>
        <w:ind w:left="720" w:hanging="360"/>
      </w:pPr>
    </w:lvl>
    <w:lvl w:ilvl="1" w:tplc="E5B4B398">
      <w:start w:val="1"/>
      <w:numFmt w:val="lowerLetter"/>
      <w:lvlText w:val="%2."/>
      <w:lvlJc w:val="left"/>
      <w:pPr>
        <w:ind w:left="1440" w:hanging="360"/>
      </w:pPr>
    </w:lvl>
    <w:lvl w:ilvl="2" w:tplc="5FAA6E0A">
      <w:start w:val="1"/>
      <w:numFmt w:val="lowerRoman"/>
      <w:lvlText w:val="%3."/>
      <w:lvlJc w:val="right"/>
      <w:pPr>
        <w:ind w:left="2160" w:hanging="180"/>
      </w:pPr>
    </w:lvl>
    <w:lvl w:ilvl="3" w:tplc="CDD05216">
      <w:start w:val="1"/>
      <w:numFmt w:val="decimal"/>
      <w:lvlText w:val="%4."/>
      <w:lvlJc w:val="left"/>
      <w:pPr>
        <w:ind w:left="2880" w:hanging="360"/>
      </w:pPr>
    </w:lvl>
    <w:lvl w:ilvl="4" w:tplc="699C1C64">
      <w:start w:val="1"/>
      <w:numFmt w:val="lowerLetter"/>
      <w:lvlText w:val="%5."/>
      <w:lvlJc w:val="left"/>
      <w:pPr>
        <w:ind w:left="3600" w:hanging="360"/>
      </w:pPr>
    </w:lvl>
    <w:lvl w:ilvl="5" w:tplc="8EB066F8">
      <w:start w:val="1"/>
      <w:numFmt w:val="lowerRoman"/>
      <w:lvlText w:val="%6."/>
      <w:lvlJc w:val="right"/>
      <w:pPr>
        <w:ind w:left="4320" w:hanging="180"/>
      </w:pPr>
    </w:lvl>
    <w:lvl w:ilvl="6" w:tplc="99780680">
      <w:start w:val="1"/>
      <w:numFmt w:val="decimal"/>
      <w:lvlText w:val="%7."/>
      <w:lvlJc w:val="left"/>
      <w:pPr>
        <w:ind w:left="5040" w:hanging="360"/>
      </w:pPr>
    </w:lvl>
    <w:lvl w:ilvl="7" w:tplc="B07AB08C">
      <w:start w:val="1"/>
      <w:numFmt w:val="lowerLetter"/>
      <w:lvlText w:val="%8."/>
      <w:lvlJc w:val="left"/>
      <w:pPr>
        <w:ind w:left="5760" w:hanging="360"/>
      </w:pPr>
    </w:lvl>
    <w:lvl w:ilvl="8" w:tplc="7AA8ED8E">
      <w:start w:val="1"/>
      <w:numFmt w:val="lowerRoman"/>
      <w:lvlText w:val="%9."/>
      <w:lvlJc w:val="right"/>
      <w:pPr>
        <w:ind w:left="6480" w:hanging="180"/>
      </w:pPr>
    </w:lvl>
  </w:abstractNum>
  <w:abstractNum w:abstractNumId="6" w15:restartNumberingAfterBreak="0">
    <w:nsid w:val="1543690D"/>
    <w:multiLevelType w:val="multilevel"/>
    <w:tmpl w:val="EB441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4D4CB1"/>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751BE5"/>
    <w:multiLevelType w:val="hybridMultilevel"/>
    <w:tmpl w:val="FFFFFFFF"/>
    <w:lvl w:ilvl="0" w:tplc="BDFC236C">
      <w:start w:val="1"/>
      <w:numFmt w:val="decimal"/>
      <w:lvlText w:val="%1."/>
      <w:lvlJc w:val="left"/>
      <w:pPr>
        <w:ind w:left="720" w:hanging="360"/>
      </w:pPr>
    </w:lvl>
    <w:lvl w:ilvl="1" w:tplc="285E2B6C">
      <w:start w:val="1"/>
      <w:numFmt w:val="lowerLetter"/>
      <w:lvlText w:val="%2."/>
      <w:lvlJc w:val="left"/>
      <w:pPr>
        <w:ind w:left="1440" w:hanging="360"/>
      </w:pPr>
    </w:lvl>
    <w:lvl w:ilvl="2" w:tplc="5A2E251C">
      <w:start w:val="1"/>
      <w:numFmt w:val="decimal"/>
      <w:lvlText w:val="%3."/>
      <w:lvlJc w:val="left"/>
      <w:pPr>
        <w:ind w:left="2160" w:hanging="180"/>
      </w:pPr>
    </w:lvl>
    <w:lvl w:ilvl="3" w:tplc="0A60491C">
      <w:start w:val="1"/>
      <w:numFmt w:val="decimal"/>
      <w:lvlText w:val="%4."/>
      <w:lvlJc w:val="left"/>
      <w:pPr>
        <w:ind w:left="2880" w:hanging="360"/>
      </w:pPr>
    </w:lvl>
    <w:lvl w:ilvl="4" w:tplc="0D10640A">
      <w:start w:val="1"/>
      <w:numFmt w:val="lowerLetter"/>
      <w:lvlText w:val="%5."/>
      <w:lvlJc w:val="left"/>
      <w:pPr>
        <w:ind w:left="3600" w:hanging="360"/>
      </w:pPr>
    </w:lvl>
    <w:lvl w:ilvl="5" w:tplc="526EBB64">
      <w:start w:val="1"/>
      <w:numFmt w:val="lowerRoman"/>
      <w:lvlText w:val="%6."/>
      <w:lvlJc w:val="right"/>
      <w:pPr>
        <w:ind w:left="4320" w:hanging="180"/>
      </w:pPr>
    </w:lvl>
    <w:lvl w:ilvl="6" w:tplc="854C16B0">
      <w:start w:val="1"/>
      <w:numFmt w:val="decimal"/>
      <w:lvlText w:val="%7."/>
      <w:lvlJc w:val="left"/>
      <w:pPr>
        <w:ind w:left="5040" w:hanging="360"/>
      </w:pPr>
    </w:lvl>
    <w:lvl w:ilvl="7" w:tplc="B882D918">
      <w:start w:val="1"/>
      <w:numFmt w:val="lowerLetter"/>
      <w:lvlText w:val="%8."/>
      <w:lvlJc w:val="left"/>
      <w:pPr>
        <w:ind w:left="5760" w:hanging="360"/>
      </w:pPr>
    </w:lvl>
    <w:lvl w:ilvl="8" w:tplc="E6BC55B0">
      <w:start w:val="1"/>
      <w:numFmt w:val="lowerRoman"/>
      <w:lvlText w:val="%9."/>
      <w:lvlJc w:val="right"/>
      <w:pPr>
        <w:ind w:left="6480" w:hanging="180"/>
      </w:pPr>
    </w:lvl>
  </w:abstractNum>
  <w:abstractNum w:abstractNumId="9" w15:restartNumberingAfterBreak="0">
    <w:nsid w:val="189C3D6C"/>
    <w:multiLevelType w:val="multilevel"/>
    <w:tmpl w:val="0E088B6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E42040"/>
    <w:multiLevelType w:val="hybridMultilevel"/>
    <w:tmpl w:val="FFFFFFFF"/>
    <w:lvl w:ilvl="0" w:tplc="ED8E21D8">
      <w:start w:val="1"/>
      <w:numFmt w:val="decimal"/>
      <w:lvlText w:val="%1."/>
      <w:lvlJc w:val="left"/>
      <w:pPr>
        <w:ind w:left="360" w:hanging="360"/>
      </w:pPr>
    </w:lvl>
    <w:lvl w:ilvl="1" w:tplc="9C2AA5EA">
      <w:start w:val="1"/>
      <w:numFmt w:val="lowerLetter"/>
      <w:lvlText w:val="%2."/>
      <w:lvlJc w:val="left"/>
      <w:pPr>
        <w:ind w:left="360" w:hanging="360"/>
      </w:pPr>
    </w:lvl>
    <w:lvl w:ilvl="2" w:tplc="8114733A">
      <w:start w:val="2"/>
      <w:numFmt w:val="decimal"/>
      <w:lvlText w:val="%3."/>
      <w:lvlJc w:val="right"/>
      <w:pPr>
        <w:ind w:left="360" w:hanging="180"/>
      </w:pPr>
    </w:lvl>
    <w:lvl w:ilvl="3" w:tplc="F244A296">
      <w:start w:val="1"/>
      <w:numFmt w:val="decimal"/>
      <w:lvlText w:val="%4."/>
      <w:lvlJc w:val="left"/>
      <w:pPr>
        <w:ind w:left="1080" w:hanging="360"/>
      </w:pPr>
    </w:lvl>
    <w:lvl w:ilvl="4" w:tplc="D7244012">
      <w:start w:val="1"/>
      <w:numFmt w:val="lowerLetter"/>
      <w:lvlText w:val="%5."/>
      <w:lvlJc w:val="left"/>
      <w:pPr>
        <w:ind w:left="1800" w:hanging="360"/>
      </w:pPr>
    </w:lvl>
    <w:lvl w:ilvl="5" w:tplc="5F048816">
      <w:start w:val="1"/>
      <w:numFmt w:val="lowerRoman"/>
      <w:lvlText w:val="%6."/>
      <w:lvlJc w:val="right"/>
      <w:pPr>
        <w:ind w:left="2520" w:hanging="180"/>
      </w:pPr>
    </w:lvl>
    <w:lvl w:ilvl="6" w:tplc="5BB83114">
      <w:start w:val="1"/>
      <w:numFmt w:val="decimal"/>
      <w:lvlText w:val="%7."/>
      <w:lvlJc w:val="left"/>
      <w:pPr>
        <w:ind w:left="3240" w:hanging="360"/>
      </w:pPr>
    </w:lvl>
    <w:lvl w:ilvl="7" w:tplc="2756597C">
      <w:start w:val="1"/>
      <w:numFmt w:val="lowerLetter"/>
      <w:lvlText w:val="%8."/>
      <w:lvlJc w:val="left"/>
      <w:pPr>
        <w:ind w:left="3960" w:hanging="360"/>
      </w:pPr>
    </w:lvl>
    <w:lvl w:ilvl="8" w:tplc="7E4EFF02">
      <w:start w:val="1"/>
      <w:numFmt w:val="lowerRoman"/>
      <w:lvlText w:val="%9."/>
      <w:lvlJc w:val="right"/>
      <w:pPr>
        <w:ind w:left="6480" w:hanging="180"/>
      </w:pPr>
    </w:lvl>
  </w:abstractNum>
  <w:abstractNum w:abstractNumId="11" w15:restartNumberingAfterBreak="0">
    <w:nsid w:val="1E414E2A"/>
    <w:multiLevelType w:val="hybridMultilevel"/>
    <w:tmpl w:val="FFFFFFFF"/>
    <w:lvl w:ilvl="0" w:tplc="CA281588">
      <w:start w:val="1"/>
      <w:numFmt w:val="decimal"/>
      <w:lvlText w:val="%1."/>
      <w:lvlJc w:val="left"/>
      <w:pPr>
        <w:ind w:left="720" w:hanging="360"/>
      </w:pPr>
    </w:lvl>
    <w:lvl w:ilvl="1" w:tplc="4F24A562">
      <w:numFmt w:val="none"/>
      <w:lvlText w:val=""/>
      <w:lvlJc w:val="left"/>
      <w:pPr>
        <w:tabs>
          <w:tab w:val="num" w:pos="360"/>
        </w:tabs>
      </w:pPr>
    </w:lvl>
    <w:lvl w:ilvl="2" w:tplc="1F068990">
      <w:start w:val="1"/>
      <w:numFmt w:val="lowerRoman"/>
      <w:lvlText w:val="%3."/>
      <w:lvlJc w:val="right"/>
      <w:pPr>
        <w:ind w:left="2160" w:hanging="180"/>
      </w:pPr>
    </w:lvl>
    <w:lvl w:ilvl="3" w:tplc="F8BE1646">
      <w:start w:val="1"/>
      <w:numFmt w:val="decimal"/>
      <w:lvlText w:val="%4."/>
      <w:lvlJc w:val="left"/>
      <w:pPr>
        <w:ind w:left="2880" w:hanging="360"/>
      </w:pPr>
    </w:lvl>
    <w:lvl w:ilvl="4" w:tplc="FB70A22E">
      <w:start w:val="1"/>
      <w:numFmt w:val="lowerLetter"/>
      <w:lvlText w:val="%5."/>
      <w:lvlJc w:val="left"/>
      <w:pPr>
        <w:ind w:left="3600" w:hanging="360"/>
      </w:pPr>
    </w:lvl>
    <w:lvl w:ilvl="5" w:tplc="6DEED0AC">
      <w:start w:val="1"/>
      <w:numFmt w:val="lowerRoman"/>
      <w:lvlText w:val="%6."/>
      <w:lvlJc w:val="right"/>
      <w:pPr>
        <w:ind w:left="4320" w:hanging="180"/>
      </w:pPr>
    </w:lvl>
    <w:lvl w:ilvl="6" w:tplc="03541AC4">
      <w:start w:val="1"/>
      <w:numFmt w:val="decimal"/>
      <w:lvlText w:val="%7."/>
      <w:lvlJc w:val="left"/>
      <w:pPr>
        <w:ind w:left="5040" w:hanging="360"/>
      </w:pPr>
    </w:lvl>
    <w:lvl w:ilvl="7" w:tplc="3E7EE666">
      <w:start w:val="1"/>
      <w:numFmt w:val="lowerLetter"/>
      <w:lvlText w:val="%8."/>
      <w:lvlJc w:val="left"/>
      <w:pPr>
        <w:ind w:left="5760" w:hanging="360"/>
      </w:pPr>
    </w:lvl>
    <w:lvl w:ilvl="8" w:tplc="64A21C2C">
      <w:start w:val="1"/>
      <w:numFmt w:val="lowerRoman"/>
      <w:lvlText w:val="%9."/>
      <w:lvlJc w:val="right"/>
      <w:pPr>
        <w:ind w:left="6480" w:hanging="180"/>
      </w:pPr>
    </w:lvl>
  </w:abstractNum>
  <w:abstractNum w:abstractNumId="12" w15:restartNumberingAfterBreak="0">
    <w:nsid w:val="1F76235A"/>
    <w:multiLevelType w:val="multilevel"/>
    <w:tmpl w:val="4D2E70CA"/>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F5780"/>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14" w15:restartNumberingAfterBreak="0">
    <w:nsid w:val="2A5A7BCA"/>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17576B"/>
    <w:multiLevelType w:val="hybridMultilevel"/>
    <w:tmpl w:val="FFFFFFFF"/>
    <w:lvl w:ilvl="0" w:tplc="B71A1462">
      <w:start w:val="1"/>
      <w:numFmt w:val="decimal"/>
      <w:lvlText w:val="%1."/>
      <w:lvlJc w:val="left"/>
      <w:pPr>
        <w:ind w:left="360" w:hanging="360"/>
      </w:pPr>
    </w:lvl>
    <w:lvl w:ilvl="1" w:tplc="69F2CA0E">
      <w:start w:val="1"/>
      <w:numFmt w:val="lowerLetter"/>
      <w:lvlText w:val="%2."/>
      <w:lvlJc w:val="left"/>
      <w:pPr>
        <w:ind w:left="360" w:hanging="360"/>
      </w:pPr>
    </w:lvl>
    <w:lvl w:ilvl="2" w:tplc="1D5EF58C">
      <w:start w:val="12"/>
      <w:numFmt w:val="decimal"/>
      <w:lvlText w:val="%3."/>
      <w:lvlJc w:val="right"/>
      <w:pPr>
        <w:ind w:left="360" w:hanging="180"/>
      </w:pPr>
    </w:lvl>
    <w:lvl w:ilvl="3" w:tplc="9DAC72EA">
      <w:start w:val="1"/>
      <w:numFmt w:val="decimal"/>
      <w:lvlText w:val="%4."/>
      <w:lvlJc w:val="left"/>
      <w:pPr>
        <w:ind w:left="1080" w:hanging="360"/>
      </w:pPr>
    </w:lvl>
    <w:lvl w:ilvl="4" w:tplc="FC68BEB8">
      <w:start w:val="1"/>
      <w:numFmt w:val="lowerLetter"/>
      <w:lvlText w:val="%5."/>
      <w:lvlJc w:val="left"/>
      <w:pPr>
        <w:ind w:left="1800" w:hanging="360"/>
      </w:pPr>
    </w:lvl>
    <w:lvl w:ilvl="5" w:tplc="0AE8D4FC">
      <w:start w:val="1"/>
      <w:numFmt w:val="lowerRoman"/>
      <w:lvlText w:val="%6."/>
      <w:lvlJc w:val="right"/>
      <w:pPr>
        <w:ind w:left="2520" w:hanging="180"/>
      </w:pPr>
    </w:lvl>
    <w:lvl w:ilvl="6" w:tplc="7682D6E6">
      <w:start w:val="1"/>
      <w:numFmt w:val="decimal"/>
      <w:lvlText w:val="%7."/>
      <w:lvlJc w:val="left"/>
      <w:pPr>
        <w:ind w:left="3240" w:hanging="360"/>
      </w:pPr>
    </w:lvl>
    <w:lvl w:ilvl="7" w:tplc="AD44864A">
      <w:start w:val="1"/>
      <w:numFmt w:val="lowerLetter"/>
      <w:lvlText w:val="%8."/>
      <w:lvlJc w:val="left"/>
      <w:pPr>
        <w:ind w:left="3960" w:hanging="360"/>
      </w:pPr>
    </w:lvl>
    <w:lvl w:ilvl="8" w:tplc="3DA413F2">
      <w:start w:val="1"/>
      <w:numFmt w:val="lowerRoman"/>
      <w:lvlText w:val="%9."/>
      <w:lvlJc w:val="right"/>
      <w:pPr>
        <w:ind w:left="6480" w:hanging="180"/>
      </w:pPr>
    </w:lvl>
  </w:abstractNum>
  <w:abstractNum w:abstractNumId="16" w15:restartNumberingAfterBreak="0">
    <w:nsid w:val="2FB26EA3"/>
    <w:multiLevelType w:val="multilevel"/>
    <w:tmpl w:val="283ABB1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F63890"/>
    <w:multiLevelType w:val="hybridMultilevel"/>
    <w:tmpl w:val="5F5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638B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E4086D"/>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A272580"/>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361147"/>
    <w:multiLevelType w:val="hybridMultilevel"/>
    <w:tmpl w:val="FFFFFFFF"/>
    <w:lvl w:ilvl="0" w:tplc="2378FD20">
      <w:start w:val="1"/>
      <w:numFmt w:val="decimal"/>
      <w:lvlText w:val="%1."/>
      <w:lvlJc w:val="left"/>
      <w:pPr>
        <w:ind w:left="360" w:hanging="360"/>
      </w:pPr>
    </w:lvl>
    <w:lvl w:ilvl="1" w:tplc="6748BE58">
      <w:start w:val="1"/>
      <w:numFmt w:val="lowerLetter"/>
      <w:lvlText w:val="%2."/>
      <w:lvlJc w:val="left"/>
      <w:pPr>
        <w:ind w:left="360" w:hanging="360"/>
      </w:pPr>
    </w:lvl>
    <w:lvl w:ilvl="2" w:tplc="E4ECD5D8">
      <w:start w:val="1"/>
      <w:numFmt w:val="lowerRoman"/>
      <w:lvlText w:val="%3."/>
      <w:lvlJc w:val="right"/>
      <w:pPr>
        <w:ind w:left="360" w:hanging="180"/>
      </w:pPr>
    </w:lvl>
    <w:lvl w:ilvl="3" w:tplc="36221FE8">
      <w:start w:val="34"/>
      <w:numFmt w:val="lowerLetter"/>
      <w:lvlText w:val="%4."/>
      <w:lvlJc w:val="left"/>
      <w:pPr>
        <w:ind w:left="1080" w:hanging="360"/>
      </w:pPr>
    </w:lvl>
    <w:lvl w:ilvl="4" w:tplc="69E8425E">
      <w:start w:val="1"/>
      <w:numFmt w:val="lowerLetter"/>
      <w:lvlText w:val="%5."/>
      <w:lvlJc w:val="left"/>
      <w:pPr>
        <w:ind w:left="1800" w:hanging="360"/>
      </w:pPr>
    </w:lvl>
    <w:lvl w:ilvl="5" w:tplc="A668888E">
      <w:start w:val="1"/>
      <w:numFmt w:val="lowerRoman"/>
      <w:lvlText w:val="%6."/>
      <w:lvlJc w:val="right"/>
      <w:pPr>
        <w:ind w:left="2520" w:hanging="180"/>
      </w:pPr>
    </w:lvl>
    <w:lvl w:ilvl="6" w:tplc="419441C6">
      <w:start w:val="1"/>
      <w:numFmt w:val="decimal"/>
      <w:lvlText w:val="%7."/>
      <w:lvlJc w:val="left"/>
      <w:pPr>
        <w:ind w:left="3240" w:hanging="360"/>
      </w:pPr>
    </w:lvl>
    <w:lvl w:ilvl="7" w:tplc="9B7A12C2">
      <w:start w:val="1"/>
      <w:numFmt w:val="lowerLetter"/>
      <w:lvlText w:val="%8."/>
      <w:lvlJc w:val="left"/>
      <w:pPr>
        <w:ind w:left="3960" w:hanging="360"/>
      </w:pPr>
    </w:lvl>
    <w:lvl w:ilvl="8" w:tplc="123002B0">
      <w:start w:val="1"/>
      <w:numFmt w:val="lowerRoman"/>
      <w:lvlText w:val="%9."/>
      <w:lvlJc w:val="right"/>
      <w:pPr>
        <w:ind w:left="6480" w:hanging="180"/>
      </w:pPr>
    </w:lvl>
  </w:abstractNum>
  <w:abstractNum w:abstractNumId="22" w15:restartNumberingAfterBreak="0">
    <w:nsid w:val="3FE87779"/>
    <w:multiLevelType w:val="multilevel"/>
    <w:tmpl w:val="5864777A"/>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rFonts w:ascii="Times New Roman" w:hAnsi="Times New Roman" w:cs="Times New Roman" w:hint="default"/>
        <w:b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041503"/>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566B9C"/>
    <w:multiLevelType w:val="hybridMultilevel"/>
    <w:tmpl w:val="FFFFFFFF"/>
    <w:lvl w:ilvl="0" w:tplc="0B3C5D96">
      <w:start w:val="1"/>
      <w:numFmt w:val="decimal"/>
      <w:lvlText w:val="%1."/>
      <w:lvlJc w:val="left"/>
      <w:pPr>
        <w:ind w:left="720" w:hanging="360"/>
      </w:pPr>
    </w:lvl>
    <w:lvl w:ilvl="1" w:tplc="CFC8C836">
      <w:numFmt w:val="none"/>
      <w:lvlText w:val=""/>
      <w:lvlJc w:val="left"/>
      <w:pPr>
        <w:tabs>
          <w:tab w:val="num" w:pos="360"/>
        </w:tabs>
      </w:pPr>
    </w:lvl>
    <w:lvl w:ilvl="2" w:tplc="55D2DBFA">
      <w:start w:val="1"/>
      <w:numFmt w:val="lowerRoman"/>
      <w:lvlText w:val="%3."/>
      <w:lvlJc w:val="right"/>
      <w:pPr>
        <w:ind w:left="2160" w:hanging="180"/>
      </w:pPr>
    </w:lvl>
    <w:lvl w:ilvl="3" w:tplc="9F62176E">
      <w:start w:val="1"/>
      <w:numFmt w:val="decimal"/>
      <w:lvlText w:val="%4."/>
      <w:lvlJc w:val="left"/>
      <w:pPr>
        <w:ind w:left="2880" w:hanging="360"/>
      </w:pPr>
    </w:lvl>
    <w:lvl w:ilvl="4" w:tplc="14D45E4E">
      <w:start w:val="1"/>
      <w:numFmt w:val="lowerLetter"/>
      <w:lvlText w:val="%5."/>
      <w:lvlJc w:val="left"/>
      <w:pPr>
        <w:ind w:left="3600" w:hanging="360"/>
      </w:pPr>
    </w:lvl>
    <w:lvl w:ilvl="5" w:tplc="2AE2A344">
      <w:start w:val="1"/>
      <w:numFmt w:val="lowerRoman"/>
      <w:lvlText w:val="%6."/>
      <w:lvlJc w:val="right"/>
      <w:pPr>
        <w:ind w:left="4320" w:hanging="180"/>
      </w:pPr>
    </w:lvl>
    <w:lvl w:ilvl="6" w:tplc="14C07708">
      <w:start w:val="1"/>
      <w:numFmt w:val="decimal"/>
      <w:lvlText w:val="%7."/>
      <w:lvlJc w:val="left"/>
      <w:pPr>
        <w:ind w:left="5040" w:hanging="360"/>
      </w:pPr>
    </w:lvl>
    <w:lvl w:ilvl="7" w:tplc="DB12E482">
      <w:start w:val="1"/>
      <w:numFmt w:val="lowerLetter"/>
      <w:lvlText w:val="%8."/>
      <w:lvlJc w:val="left"/>
      <w:pPr>
        <w:ind w:left="5760" w:hanging="360"/>
      </w:pPr>
    </w:lvl>
    <w:lvl w:ilvl="8" w:tplc="09927A54">
      <w:start w:val="1"/>
      <w:numFmt w:val="lowerRoman"/>
      <w:lvlText w:val="%9."/>
      <w:lvlJc w:val="right"/>
      <w:pPr>
        <w:ind w:left="6480" w:hanging="180"/>
      </w:pPr>
    </w:lvl>
  </w:abstractNum>
  <w:abstractNum w:abstractNumId="25" w15:restartNumberingAfterBreak="0">
    <w:nsid w:val="4BA52C9C"/>
    <w:multiLevelType w:val="hybridMultilevel"/>
    <w:tmpl w:val="FFFFFFFF"/>
    <w:lvl w:ilvl="0" w:tplc="0C64DA50">
      <w:start w:val="1"/>
      <w:numFmt w:val="decimal"/>
      <w:lvlText w:val="%1."/>
      <w:lvlJc w:val="left"/>
      <w:pPr>
        <w:ind w:left="360" w:hanging="360"/>
      </w:pPr>
    </w:lvl>
    <w:lvl w:ilvl="1" w:tplc="AF6EAC98">
      <w:start w:val="1"/>
      <w:numFmt w:val="lowerLetter"/>
      <w:lvlText w:val="%2."/>
      <w:lvlJc w:val="left"/>
      <w:pPr>
        <w:ind w:left="360" w:hanging="360"/>
      </w:pPr>
    </w:lvl>
    <w:lvl w:ilvl="2" w:tplc="F3E66512">
      <w:start w:val="18"/>
      <w:numFmt w:val="decimal"/>
      <w:lvlText w:val="%3."/>
      <w:lvlJc w:val="right"/>
      <w:pPr>
        <w:ind w:left="360" w:hanging="180"/>
      </w:pPr>
    </w:lvl>
    <w:lvl w:ilvl="3" w:tplc="00A28C44">
      <w:start w:val="1"/>
      <w:numFmt w:val="decimal"/>
      <w:lvlText w:val="%4."/>
      <w:lvlJc w:val="left"/>
      <w:pPr>
        <w:ind w:left="1080" w:hanging="360"/>
      </w:pPr>
    </w:lvl>
    <w:lvl w:ilvl="4" w:tplc="A08EE4E0">
      <w:start w:val="1"/>
      <w:numFmt w:val="lowerLetter"/>
      <w:lvlText w:val="%5."/>
      <w:lvlJc w:val="left"/>
      <w:pPr>
        <w:ind w:left="1800" w:hanging="360"/>
      </w:pPr>
    </w:lvl>
    <w:lvl w:ilvl="5" w:tplc="180CED90">
      <w:start w:val="1"/>
      <w:numFmt w:val="lowerRoman"/>
      <w:lvlText w:val="%6."/>
      <w:lvlJc w:val="right"/>
      <w:pPr>
        <w:ind w:left="2520" w:hanging="180"/>
      </w:pPr>
    </w:lvl>
    <w:lvl w:ilvl="6" w:tplc="673A84FA">
      <w:start w:val="1"/>
      <w:numFmt w:val="decimal"/>
      <w:lvlText w:val="%7."/>
      <w:lvlJc w:val="left"/>
      <w:pPr>
        <w:ind w:left="3240" w:hanging="360"/>
      </w:pPr>
    </w:lvl>
    <w:lvl w:ilvl="7" w:tplc="E246403A">
      <w:start w:val="1"/>
      <w:numFmt w:val="lowerLetter"/>
      <w:lvlText w:val="%8."/>
      <w:lvlJc w:val="left"/>
      <w:pPr>
        <w:ind w:left="3960" w:hanging="360"/>
      </w:pPr>
    </w:lvl>
    <w:lvl w:ilvl="8" w:tplc="83C00192">
      <w:start w:val="1"/>
      <w:numFmt w:val="lowerRoman"/>
      <w:lvlText w:val="%9."/>
      <w:lvlJc w:val="right"/>
      <w:pPr>
        <w:ind w:left="6480" w:hanging="180"/>
      </w:pPr>
    </w:lvl>
  </w:abstractNum>
  <w:abstractNum w:abstractNumId="26" w15:restartNumberingAfterBreak="0">
    <w:nsid w:val="4BEA155E"/>
    <w:multiLevelType w:val="hybridMultilevel"/>
    <w:tmpl w:val="C49E9E58"/>
    <w:lvl w:ilvl="0" w:tplc="0B5882A0">
      <w:start w:val="1"/>
      <w:numFmt w:val="bullet"/>
      <w:lvlText w:val=""/>
      <w:lvlJc w:val="left"/>
      <w:pPr>
        <w:ind w:left="1080" w:hanging="360"/>
      </w:pPr>
      <w:rPr>
        <w:rFonts w:ascii="Symbol" w:hAnsi="Symbol"/>
      </w:rPr>
    </w:lvl>
    <w:lvl w:ilvl="1" w:tplc="BF86F130">
      <w:start w:val="1"/>
      <w:numFmt w:val="bullet"/>
      <w:lvlText w:val=""/>
      <w:lvlJc w:val="left"/>
      <w:pPr>
        <w:ind w:left="1080" w:hanging="360"/>
      </w:pPr>
      <w:rPr>
        <w:rFonts w:ascii="Symbol" w:hAnsi="Symbol"/>
      </w:rPr>
    </w:lvl>
    <w:lvl w:ilvl="2" w:tplc="6236184A">
      <w:start w:val="1"/>
      <w:numFmt w:val="bullet"/>
      <w:lvlText w:val=""/>
      <w:lvlJc w:val="left"/>
      <w:pPr>
        <w:ind w:left="1080" w:hanging="360"/>
      </w:pPr>
      <w:rPr>
        <w:rFonts w:ascii="Symbol" w:hAnsi="Symbol"/>
      </w:rPr>
    </w:lvl>
    <w:lvl w:ilvl="3" w:tplc="2B36FF20">
      <w:start w:val="1"/>
      <w:numFmt w:val="bullet"/>
      <w:lvlText w:val=""/>
      <w:lvlJc w:val="left"/>
      <w:pPr>
        <w:ind w:left="1080" w:hanging="360"/>
      </w:pPr>
      <w:rPr>
        <w:rFonts w:ascii="Symbol" w:hAnsi="Symbol"/>
      </w:rPr>
    </w:lvl>
    <w:lvl w:ilvl="4" w:tplc="1A00BD8E">
      <w:start w:val="1"/>
      <w:numFmt w:val="bullet"/>
      <w:lvlText w:val=""/>
      <w:lvlJc w:val="left"/>
      <w:pPr>
        <w:ind w:left="1080" w:hanging="360"/>
      </w:pPr>
      <w:rPr>
        <w:rFonts w:ascii="Symbol" w:hAnsi="Symbol"/>
      </w:rPr>
    </w:lvl>
    <w:lvl w:ilvl="5" w:tplc="A0A08C92">
      <w:start w:val="1"/>
      <w:numFmt w:val="bullet"/>
      <w:lvlText w:val=""/>
      <w:lvlJc w:val="left"/>
      <w:pPr>
        <w:ind w:left="1080" w:hanging="360"/>
      </w:pPr>
      <w:rPr>
        <w:rFonts w:ascii="Symbol" w:hAnsi="Symbol"/>
      </w:rPr>
    </w:lvl>
    <w:lvl w:ilvl="6" w:tplc="4358E12E">
      <w:start w:val="1"/>
      <w:numFmt w:val="bullet"/>
      <w:lvlText w:val=""/>
      <w:lvlJc w:val="left"/>
      <w:pPr>
        <w:ind w:left="1080" w:hanging="360"/>
      </w:pPr>
      <w:rPr>
        <w:rFonts w:ascii="Symbol" w:hAnsi="Symbol"/>
      </w:rPr>
    </w:lvl>
    <w:lvl w:ilvl="7" w:tplc="5322D848">
      <w:start w:val="1"/>
      <w:numFmt w:val="bullet"/>
      <w:lvlText w:val=""/>
      <w:lvlJc w:val="left"/>
      <w:pPr>
        <w:ind w:left="1080" w:hanging="360"/>
      </w:pPr>
      <w:rPr>
        <w:rFonts w:ascii="Symbol" w:hAnsi="Symbol"/>
      </w:rPr>
    </w:lvl>
    <w:lvl w:ilvl="8" w:tplc="D2B62522">
      <w:start w:val="1"/>
      <w:numFmt w:val="bullet"/>
      <w:lvlText w:val=""/>
      <w:lvlJc w:val="left"/>
      <w:pPr>
        <w:ind w:left="1080" w:hanging="360"/>
      </w:pPr>
      <w:rPr>
        <w:rFonts w:ascii="Symbol" w:hAnsi="Symbol"/>
      </w:rPr>
    </w:lvl>
  </w:abstractNum>
  <w:abstractNum w:abstractNumId="27" w15:restartNumberingAfterBreak="0">
    <w:nsid w:val="4D6F6EBF"/>
    <w:multiLevelType w:val="hybridMultilevel"/>
    <w:tmpl w:val="FFFFFFFF"/>
    <w:lvl w:ilvl="0" w:tplc="CFEAEF36">
      <w:start w:val="1"/>
      <w:numFmt w:val="decimal"/>
      <w:lvlText w:val="%1."/>
      <w:lvlJc w:val="left"/>
      <w:pPr>
        <w:ind w:left="720" w:hanging="360"/>
      </w:pPr>
    </w:lvl>
    <w:lvl w:ilvl="1" w:tplc="8312EF60">
      <w:start w:val="1"/>
      <w:numFmt w:val="lowerLetter"/>
      <w:lvlText w:val="%2."/>
      <w:lvlJc w:val="left"/>
      <w:pPr>
        <w:ind w:left="1440" w:hanging="360"/>
      </w:pPr>
    </w:lvl>
    <w:lvl w:ilvl="2" w:tplc="C5B89FAE">
      <w:start w:val="1"/>
      <w:numFmt w:val="lowerRoman"/>
      <w:lvlText w:val="%3."/>
      <w:lvlJc w:val="right"/>
      <w:pPr>
        <w:ind w:left="2160" w:hanging="180"/>
      </w:pPr>
    </w:lvl>
    <w:lvl w:ilvl="3" w:tplc="3F0E9118">
      <w:start w:val="1"/>
      <w:numFmt w:val="lowerLetter"/>
      <w:lvlText w:val="%4."/>
      <w:lvlJc w:val="left"/>
      <w:pPr>
        <w:ind w:left="2880" w:hanging="360"/>
      </w:pPr>
    </w:lvl>
    <w:lvl w:ilvl="4" w:tplc="B65EE92E">
      <w:start w:val="1"/>
      <w:numFmt w:val="lowerLetter"/>
      <w:lvlText w:val="%5."/>
      <w:lvlJc w:val="left"/>
      <w:pPr>
        <w:ind w:left="3600" w:hanging="360"/>
      </w:pPr>
    </w:lvl>
    <w:lvl w:ilvl="5" w:tplc="34B2D8FC">
      <w:start w:val="1"/>
      <w:numFmt w:val="lowerRoman"/>
      <w:lvlText w:val="%6."/>
      <w:lvlJc w:val="right"/>
      <w:pPr>
        <w:ind w:left="4320" w:hanging="180"/>
      </w:pPr>
    </w:lvl>
    <w:lvl w:ilvl="6" w:tplc="F5069AD0">
      <w:start w:val="1"/>
      <w:numFmt w:val="decimal"/>
      <w:lvlText w:val="%7."/>
      <w:lvlJc w:val="left"/>
      <w:pPr>
        <w:ind w:left="5040" w:hanging="360"/>
      </w:pPr>
    </w:lvl>
    <w:lvl w:ilvl="7" w:tplc="A64E7E2E">
      <w:start w:val="1"/>
      <w:numFmt w:val="lowerLetter"/>
      <w:lvlText w:val="%8."/>
      <w:lvlJc w:val="left"/>
      <w:pPr>
        <w:ind w:left="5760" w:hanging="360"/>
      </w:pPr>
    </w:lvl>
    <w:lvl w:ilvl="8" w:tplc="4A540A3E">
      <w:start w:val="1"/>
      <w:numFmt w:val="lowerRoman"/>
      <w:lvlText w:val="%9."/>
      <w:lvlJc w:val="right"/>
      <w:pPr>
        <w:ind w:left="6480" w:hanging="180"/>
      </w:pPr>
    </w:lvl>
  </w:abstractNum>
  <w:abstractNum w:abstractNumId="28" w15:restartNumberingAfterBreak="0">
    <w:nsid w:val="51684874"/>
    <w:multiLevelType w:val="hybridMultilevel"/>
    <w:tmpl w:val="FFFFFFFF"/>
    <w:lvl w:ilvl="0" w:tplc="AC4088BE">
      <w:numFmt w:val="none"/>
      <w:lvlText w:val=""/>
      <w:lvlJc w:val="left"/>
      <w:pPr>
        <w:tabs>
          <w:tab w:val="num" w:pos="360"/>
        </w:tabs>
      </w:pPr>
    </w:lvl>
    <w:lvl w:ilvl="1" w:tplc="6542FB56">
      <w:start w:val="1"/>
      <w:numFmt w:val="lowerLetter"/>
      <w:lvlText w:val="%2."/>
      <w:lvlJc w:val="left"/>
      <w:pPr>
        <w:ind w:left="1440" w:hanging="360"/>
      </w:pPr>
    </w:lvl>
    <w:lvl w:ilvl="2" w:tplc="DFB47E0A">
      <w:start w:val="1"/>
      <w:numFmt w:val="lowerRoman"/>
      <w:lvlText w:val="%3."/>
      <w:lvlJc w:val="right"/>
      <w:pPr>
        <w:ind w:left="2160" w:hanging="180"/>
      </w:pPr>
    </w:lvl>
    <w:lvl w:ilvl="3" w:tplc="E3B05214">
      <w:start w:val="1"/>
      <w:numFmt w:val="decimal"/>
      <w:lvlText w:val="%4."/>
      <w:lvlJc w:val="left"/>
      <w:pPr>
        <w:ind w:left="2880" w:hanging="360"/>
      </w:pPr>
    </w:lvl>
    <w:lvl w:ilvl="4" w:tplc="2320D0C4">
      <w:start w:val="1"/>
      <w:numFmt w:val="lowerLetter"/>
      <w:lvlText w:val="%5."/>
      <w:lvlJc w:val="left"/>
      <w:pPr>
        <w:ind w:left="3600" w:hanging="360"/>
      </w:pPr>
    </w:lvl>
    <w:lvl w:ilvl="5" w:tplc="80B412C6">
      <w:start w:val="1"/>
      <w:numFmt w:val="lowerRoman"/>
      <w:lvlText w:val="%6."/>
      <w:lvlJc w:val="right"/>
      <w:pPr>
        <w:ind w:left="4320" w:hanging="180"/>
      </w:pPr>
    </w:lvl>
    <w:lvl w:ilvl="6" w:tplc="A284167A">
      <w:start w:val="1"/>
      <w:numFmt w:val="decimal"/>
      <w:lvlText w:val="%7."/>
      <w:lvlJc w:val="left"/>
      <w:pPr>
        <w:ind w:left="5040" w:hanging="360"/>
      </w:pPr>
    </w:lvl>
    <w:lvl w:ilvl="7" w:tplc="ABC64B72">
      <w:start w:val="1"/>
      <w:numFmt w:val="lowerLetter"/>
      <w:lvlText w:val="%8."/>
      <w:lvlJc w:val="left"/>
      <w:pPr>
        <w:ind w:left="5760" w:hanging="360"/>
      </w:pPr>
    </w:lvl>
    <w:lvl w:ilvl="8" w:tplc="D1F2EF38">
      <w:start w:val="1"/>
      <w:numFmt w:val="lowerRoman"/>
      <w:lvlText w:val="%9."/>
      <w:lvlJc w:val="right"/>
      <w:pPr>
        <w:ind w:left="6480" w:hanging="180"/>
      </w:pPr>
    </w:lvl>
  </w:abstractNum>
  <w:abstractNum w:abstractNumId="29" w15:restartNumberingAfterBreak="0">
    <w:nsid w:val="51DD51C0"/>
    <w:multiLevelType w:val="hybridMultilevel"/>
    <w:tmpl w:val="FFFFFFFF"/>
    <w:lvl w:ilvl="0" w:tplc="DB2CEAAE">
      <w:start w:val="1"/>
      <w:numFmt w:val="decimal"/>
      <w:lvlText w:val="%1."/>
      <w:lvlJc w:val="left"/>
      <w:pPr>
        <w:ind w:left="360" w:hanging="360"/>
      </w:pPr>
    </w:lvl>
    <w:lvl w:ilvl="1" w:tplc="BEAA1242">
      <w:start w:val="1"/>
      <w:numFmt w:val="lowerLetter"/>
      <w:lvlText w:val="%2."/>
      <w:lvlJc w:val="left"/>
      <w:pPr>
        <w:ind w:left="360" w:hanging="360"/>
      </w:pPr>
    </w:lvl>
    <w:lvl w:ilvl="2" w:tplc="B47800E8">
      <w:start w:val="1"/>
      <w:numFmt w:val="lowerRoman"/>
      <w:lvlText w:val="%3."/>
      <w:lvlJc w:val="right"/>
      <w:pPr>
        <w:ind w:left="360" w:hanging="180"/>
      </w:pPr>
    </w:lvl>
    <w:lvl w:ilvl="3" w:tplc="08CCE646">
      <w:start w:val="25"/>
      <w:numFmt w:val="lowerLetter"/>
      <w:lvlText w:val="%4."/>
      <w:lvlJc w:val="left"/>
      <w:pPr>
        <w:ind w:left="1080" w:hanging="360"/>
      </w:pPr>
    </w:lvl>
    <w:lvl w:ilvl="4" w:tplc="CC661972">
      <w:start w:val="1"/>
      <w:numFmt w:val="lowerLetter"/>
      <w:lvlText w:val="%5."/>
      <w:lvlJc w:val="left"/>
      <w:pPr>
        <w:ind w:left="1800" w:hanging="360"/>
      </w:pPr>
    </w:lvl>
    <w:lvl w:ilvl="5" w:tplc="AA64534C">
      <w:start w:val="1"/>
      <w:numFmt w:val="lowerRoman"/>
      <w:lvlText w:val="%6."/>
      <w:lvlJc w:val="right"/>
      <w:pPr>
        <w:ind w:left="2520" w:hanging="180"/>
      </w:pPr>
    </w:lvl>
    <w:lvl w:ilvl="6" w:tplc="147C462A">
      <w:start w:val="1"/>
      <w:numFmt w:val="decimal"/>
      <w:lvlText w:val="%7."/>
      <w:lvlJc w:val="left"/>
      <w:pPr>
        <w:ind w:left="3240" w:hanging="360"/>
      </w:pPr>
    </w:lvl>
    <w:lvl w:ilvl="7" w:tplc="3496E8B4">
      <w:start w:val="1"/>
      <w:numFmt w:val="lowerLetter"/>
      <w:lvlText w:val="%8."/>
      <w:lvlJc w:val="left"/>
      <w:pPr>
        <w:ind w:left="3960" w:hanging="360"/>
      </w:pPr>
    </w:lvl>
    <w:lvl w:ilvl="8" w:tplc="01AC8E6E">
      <w:start w:val="1"/>
      <w:numFmt w:val="lowerRoman"/>
      <w:lvlText w:val="%9."/>
      <w:lvlJc w:val="right"/>
      <w:pPr>
        <w:ind w:left="6480" w:hanging="180"/>
      </w:pPr>
    </w:lvl>
  </w:abstractNum>
  <w:abstractNum w:abstractNumId="30" w15:restartNumberingAfterBreak="0">
    <w:nsid w:val="57ED7A80"/>
    <w:multiLevelType w:val="hybridMultilevel"/>
    <w:tmpl w:val="A268EB14"/>
    <w:lvl w:ilvl="0" w:tplc="250477AA">
      <w:start w:val="1"/>
      <w:numFmt w:val="bullet"/>
      <w:lvlText w:val="·"/>
      <w:lvlJc w:val="left"/>
      <w:pPr>
        <w:ind w:left="1080" w:hanging="360"/>
      </w:pPr>
      <w:rPr>
        <w:rFonts w:ascii="Symbol" w:hAnsi="Symbol" w:hint="default"/>
      </w:rPr>
    </w:lvl>
    <w:lvl w:ilvl="1" w:tplc="20360042">
      <w:start w:val="1"/>
      <w:numFmt w:val="bullet"/>
      <w:lvlText w:val="o"/>
      <w:lvlJc w:val="left"/>
      <w:pPr>
        <w:ind w:left="1800" w:hanging="360"/>
      </w:pPr>
      <w:rPr>
        <w:rFonts w:ascii="Courier New" w:hAnsi="Courier New" w:cs="Times New Roman" w:hint="default"/>
      </w:rPr>
    </w:lvl>
    <w:lvl w:ilvl="2" w:tplc="66B23228">
      <w:start w:val="1"/>
      <w:numFmt w:val="bullet"/>
      <w:lvlText w:val=""/>
      <w:lvlJc w:val="left"/>
      <w:pPr>
        <w:ind w:left="2520" w:hanging="360"/>
      </w:pPr>
      <w:rPr>
        <w:rFonts w:ascii="Wingdings" w:hAnsi="Wingdings" w:hint="default"/>
      </w:rPr>
    </w:lvl>
    <w:lvl w:ilvl="3" w:tplc="92DA57BC">
      <w:start w:val="1"/>
      <w:numFmt w:val="bullet"/>
      <w:lvlText w:val=""/>
      <w:lvlJc w:val="left"/>
      <w:pPr>
        <w:ind w:left="3240" w:hanging="360"/>
      </w:pPr>
      <w:rPr>
        <w:rFonts w:ascii="Symbol" w:hAnsi="Symbol" w:hint="default"/>
      </w:rPr>
    </w:lvl>
    <w:lvl w:ilvl="4" w:tplc="369C6F24">
      <w:start w:val="1"/>
      <w:numFmt w:val="bullet"/>
      <w:lvlText w:val="o"/>
      <w:lvlJc w:val="left"/>
      <w:pPr>
        <w:ind w:left="3960" w:hanging="360"/>
      </w:pPr>
      <w:rPr>
        <w:rFonts w:ascii="Courier New" w:hAnsi="Courier New" w:cs="Times New Roman" w:hint="default"/>
      </w:rPr>
    </w:lvl>
    <w:lvl w:ilvl="5" w:tplc="24BC9ACE">
      <w:start w:val="1"/>
      <w:numFmt w:val="bullet"/>
      <w:lvlText w:val=""/>
      <w:lvlJc w:val="left"/>
      <w:pPr>
        <w:ind w:left="4680" w:hanging="360"/>
      </w:pPr>
      <w:rPr>
        <w:rFonts w:ascii="Wingdings" w:hAnsi="Wingdings" w:hint="default"/>
      </w:rPr>
    </w:lvl>
    <w:lvl w:ilvl="6" w:tplc="43D0FA44">
      <w:start w:val="1"/>
      <w:numFmt w:val="bullet"/>
      <w:lvlText w:val=""/>
      <w:lvlJc w:val="left"/>
      <w:pPr>
        <w:ind w:left="5400" w:hanging="360"/>
      </w:pPr>
      <w:rPr>
        <w:rFonts w:ascii="Symbol" w:hAnsi="Symbol" w:hint="default"/>
      </w:rPr>
    </w:lvl>
    <w:lvl w:ilvl="7" w:tplc="B0369D26">
      <w:start w:val="1"/>
      <w:numFmt w:val="bullet"/>
      <w:lvlText w:val="o"/>
      <w:lvlJc w:val="left"/>
      <w:pPr>
        <w:ind w:left="6120" w:hanging="360"/>
      </w:pPr>
      <w:rPr>
        <w:rFonts w:ascii="Courier New" w:hAnsi="Courier New" w:cs="Times New Roman" w:hint="default"/>
      </w:rPr>
    </w:lvl>
    <w:lvl w:ilvl="8" w:tplc="6262CE82">
      <w:start w:val="1"/>
      <w:numFmt w:val="bullet"/>
      <w:lvlText w:val=""/>
      <w:lvlJc w:val="left"/>
      <w:pPr>
        <w:ind w:left="6840" w:hanging="360"/>
      </w:pPr>
      <w:rPr>
        <w:rFonts w:ascii="Wingdings" w:hAnsi="Wingdings" w:hint="default"/>
      </w:rPr>
    </w:lvl>
  </w:abstractNum>
  <w:abstractNum w:abstractNumId="31" w15:restartNumberingAfterBreak="0">
    <w:nsid w:val="58893F7F"/>
    <w:multiLevelType w:val="hybridMultilevel"/>
    <w:tmpl w:val="FFFFFFFF"/>
    <w:lvl w:ilvl="0" w:tplc="70F4B858">
      <w:start w:val="1"/>
      <w:numFmt w:val="decimal"/>
      <w:lvlText w:val="%1."/>
      <w:lvlJc w:val="left"/>
      <w:pPr>
        <w:ind w:left="360" w:hanging="360"/>
      </w:pPr>
    </w:lvl>
    <w:lvl w:ilvl="1" w:tplc="BE705E5A">
      <w:start w:val="1"/>
      <w:numFmt w:val="lowerLetter"/>
      <w:lvlText w:val="%2."/>
      <w:lvlJc w:val="left"/>
      <w:pPr>
        <w:ind w:left="360" w:hanging="360"/>
      </w:pPr>
    </w:lvl>
    <w:lvl w:ilvl="2" w:tplc="009EF91C">
      <w:start w:val="1"/>
      <w:numFmt w:val="decimal"/>
      <w:lvlText w:val="%3."/>
      <w:lvlJc w:val="right"/>
      <w:pPr>
        <w:ind w:left="360" w:hanging="180"/>
      </w:pPr>
    </w:lvl>
    <w:lvl w:ilvl="3" w:tplc="3B86E140">
      <w:start w:val="1"/>
      <w:numFmt w:val="decimal"/>
      <w:lvlText w:val="%4."/>
      <w:lvlJc w:val="left"/>
      <w:pPr>
        <w:ind w:left="1080" w:hanging="360"/>
      </w:pPr>
    </w:lvl>
    <w:lvl w:ilvl="4" w:tplc="06EE4E64">
      <w:start w:val="1"/>
      <w:numFmt w:val="lowerLetter"/>
      <w:lvlText w:val="%5."/>
      <w:lvlJc w:val="left"/>
      <w:pPr>
        <w:ind w:left="1800" w:hanging="360"/>
      </w:pPr>
    </w:lvl>
    <w:lvl w:ilvl="5" w:tplc="C826F374">
      <w:start w:val="1"/>
      <w:numFmt w:val="lowerRoman"/>
      <w:lvlText w:val="%6."/>
      <w:lvlJc w:val="right"/>
      <w:pPr>
        <w:ind w:left="2520" w:hanging="180"/>
      </w:pPr>
    </w:lvl>
    <w:lvl w:ilvl="6" w:tplc="417CB66E">
      <w:start w:val="1"/>
      <w:numFmt w:val="decimal"/>
      <w:lvlText w:val="%7."/>
      <w:lvlJc w:val="left"/>
      <w:pPr>
        <w:ind w:left="3240" w:hanging="360"/>
      </w:pPr>
    </w:lvl>
    <w:lvl w:ilvl="7" w:tplc="3688758A">
      <w:start w:val="1"/>
      <w:numFmt w:val="lowerLetter"/>
      <w:lvlText w:val="%8."/>
      <w:lvlJc w:val="left"/>
      <w:pPr>
        <w:ind w:left="3960" w:hanging="360"/>
      </w:pPr>
    </w:lvl>
    <w:lvl w:ilvl="8" w:tplc="968CFB5A">
      <w:start w:val="1"/>
      <w:numFmt w:val="lowerRoman"/>
      <w:lvlText w:val="%9."/>
      <w:lvlJc w:val="right"/>
      <w:pPr>
        <w:ind w:left="6480" w:hanging="180"/>
      </w:pPr>
    </w:lvl>
  </w:abstractNum>
  <w:abstractNum w:abstractNumId="32" w15:restartNumberingAfterBreak="0">
    <w:nsid w:val="5DF60151"/>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453FFF"/>
    <w:multiLevelType w:val="hybridMultilevel"/>
    <w:tmpl w:val="FFFFFFFF"/>
    <w:lvl w:ilvl="0" w:tplc="A86256BA">
      <w:start w:val="1"/>
      <w:numFmt w:val="lowerLetter"/>
      <w:lvlText w:val="%1."/>
      <w:lvlJc w:val="left"/>
      <w:pPr>
        <w:ind w:left="720" w:hanging="360"/>
      </w:pPr>
    </w:lvl>
    <w:lvl w:ilvl="1" w:tplc="818C663E">
      <w:start w:val="1"/>
      <w:numFmt w:val="lowerLetter"/>
      <w:lvlText w:val="%2."/>
      <w:lvlJc w:val="left"/>
      <w:pPr>
        <w:ind w:left="1440" w:hanging="360"/>
      </w:pPr>
    </w:lvl>
    <w:lvl w:ilvl="2" w:tplc="CE7AB87C">
      <w:start w:val="1"/>
      <w:numFmt w:val="lowerRoman"/>
      <w:lvlText w:val="%3."/>
      <w:lvlJc w:val="right"/>
      <w:pPr>
        <w:ind w:left="2160" w:hanging="180"/>
      </w:pPr>
    </w:lvl>
    <w:lvl w:ilvl="3" w:tplc="E0AE0D7A">
      <w:start w:val="1"/>
      <w:numFmt w:val="decimal"/>
      <w:lvlText w:val="%4."/>
      <w:lvlJc w:val="left"/>
      <w:pPr>
        <w:ind w:left="2880" w:hanging="360"/>
      </w:pPr>
    </w:lvl>
    <w:lvl w:ilvl="4" w:tplc="44804EE4">
      <w:start w:val="1"/>
      <w:numFmt w:val="lowerLetter"/>
      <w:lvlText w:val="%5."/>
      <w:lvlJc w:val="left"/>
      <w:pPr>
        <w:ind w:left="3600" w:hanging="360"/>
      </w:pPr>
    </w:lvl>
    <w:lvl w:ilvl="5" w:tplc="E3109D44">
      <w:start w:val="1"/>
      <w:numFmt w:val="lowerRoman"/>
      <w:lvlText w:val="%6."/>
      <w:lvlJc w:val="right"/>
      <w:pPr>
        <w:ind w:left="4320" w:hanging="180"/>
      </w:pPr>
    </w:lvl>
    <w:lvl w:ilvl="6" w:tplc="EAC63628">
      <w:start w:val="1"/>
      <w:numFmt w:val="decimal"/>
      <w:lvlText w:val="%7."/>
      <w:lvlJc w:val="left"/>
      <w:pPr>
        <w:ind w:left="5040" w:hanging="360"/>
      </w:pPr>
    </w:lvl>
    <w:lvl w:ilvl="7" w:tplc="009826E0">
      <w:start w:val="1"/>
      <w:numFmt w:val="lowerLetter"/>
      <w:lvlText w:val="%8."/>
      <w:lvlJc w:val="left"/>
      <w:pPr>
        <w:ind w:left="5760" w:hanging="360"/>
      </w:pPr>
    </w:lvl>
    <w:lvl w:ilvl="8" w:tplc="ED822580">
      <w:start w:val="1"/>
      <w:numFmt w:val="lowerRoman"/>
      <w:lvlText w:val="%9."/>
      <w:lvlJc w:val="right"/>
      <w:pPr>
        <w:ind w:left="6480" w:hanging="180"/>
      </w:pPr>
    </w:lvl>
  </w:abstractNum>
  <w:abstractNum w:abstractNumId="34" w15:restartNumberingAfterBreak="0">
    <w:nsid w:val="665B744C"/>
    <w:multiLevelType w:val="multilevel"/>
    <w:tmpl w:val="9E500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93868BB"/>
    <w:multiLevelType w:val="hybridMultilevel"/>
    <w:tmpl w:val="76B0A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133139"/>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A906298"/>
    <w:multiLevelType w:val="hybridMultilevel"/>
    <w:tmpl w:val="FFFFFFFF"/>
    <w:lvl w:ilvl="0" w:tplc="7658A8DA">
      <w:numFmt w:val="none"/>
      <w:lvlText w:val=""/>
      <w:lvlJc w:val="left"/>
      <w:pPr>
        <w:tabs>
          <w:tab w:val="num" w:pos="360"/>
        </w:tabs>
      </w:pPr>
    </w:lvl>
    <w:lvl w:ilvl="1" w:tplc="5DC243B4">
      <w:start w:val="1"/>
      <w:numFmt w:val="lowerLetter"/>
      <w:lvlText w:val="%2."/>
      <w:lvlJc w:val="left"/>
      <w:pPr>
        <w:ind w:left="1440" w:hanging="360"/>
      </w:pPr>
    </w:lvl>
    <w:lvl w:ilvl="2" w:tplc="BC0A5BAA">
      <w:start w:val="1"/>
      <w:numFmt w:val="lowerRoman"/>
      <w:lvlText w:val="%3."/>
      <w:lvlJc w:val="right"/>
      <w:pPr>
        <w:ind w:left="2160" w:hanging="180"/>
      </w:pPr>
    </w:lvl>
    <w:lvl w:ilvl="3" w:tplc="0B088BD8">
      <w:start w:val="1"/>
      <w:numFmt w:val="decimal"/>
      <w:lvlText w:val="%4."/>
      <w:lvlJc w:val="left"/>
      <w:pPr>
        <w:ind w:left="2880" w:hanging="360"/>
      </w:pPr>
    </w:lvl>
    <w:lvl w:ilvl="4" w:tplc="84E6FBA2">
      <w:start w:val="1"/>
      <w:numFmt w:val="lowerLetter"/>
      <w:lvlText w:val="%5."/>
      <w:lvlJc w:val="left"/>
      <w:pPr>
        <w:ind w:left="3600" w:hanging="360"/>
      </w:pPr>
    </w:lvl>
    <w:lvl w:ilvl="5" w:tplc="06262C98">
      <w:start w:val="1"/>
      <w:numFmt w:val="lowerRoman"/>
      <w:lvlText w:val="%6."/>
      <w:lvlJc w:val="right"/>
      <w:pPr>
        <w:ind w:left="4320" w:hanging="180"/>
      </w:pPr>
    </w:lvl>
    <w:lvl w:ilvl="6" w:tplc="4EA21840">
      <w:start w:val="1"/>
      <w:numFmt w:val="decimal"/>
      <w:lvlText w:val="%7."/>
      <w:lvlJc w:val="left"/>
      <w:pPr>
        <w:ind w:left="5040" w:hanging="360"/>
      </w:pPr>
    </w:lvl>
    <w:lvl w:ilvl="7" w:tplc="A4085A8A">
      <w:start w:val="1"/>
      <w:numFmt w:val="lowerLetter"/>
      <w:lvlText w:val="%8."/>
      <w:lvlJc w:val="left"/>
      <w:pPr>
        <w:ind w:left="5760" w:hanging="360"/>
      </w:pPr>
    </w:lvl>
    <w:lvl w:ilvl="8" w:tplc="BE8487AC">
      <w:start w:val="1"/>
      <w:numFmt w:val="lowerRoman"/>
      <w:lvlText w:val="%9."/>
      <w:lvlJc w:val="right"/>
      <w:pPr>
        <w:ind w:left="6480" w:hanging="180"/>
      </w:pPr>
    </w:lvl>
  </w:abstractNum>
  <w:abstractNum w:abstractNumId="38" w15:restartNumberingAfterBreak="0">
    <w:nsid w:val="6B317B86"/>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pStyle w:val="NListExAuth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D510089"/>
    <w:multiLevelType w:val="hybridMultilevel"/>
    <w:tmpl w:val="FFFFFFFF"/>
    <w:lvl w:ilvl="0" w:tplc="50C2A93E">
      <w:numFmt w:val="none"/>
      <w:lvlText w:val=""/>
      <w:lvlJc w:val="left"/>
      <w:pPr>
        <w:tabs>
          <w:tab w:val="num" w:pos="360"/>
        </w:tabs>
      </w:pPr>
    </w:lvl>
    <w:lvl w:ilvl="1" w:tplc="423684F6">
      <w:start w:val="1"/>
      <w:numFmt w:val="lowerLetter"/>
      <w:lvlText w:val="%2."/>
      <w:lvlJc w:val="left"/>
      <w:pPr>
        <w:ind w:left="1440" w:hanging="360"/>
      </w:pPr>
    </w:lvl>
    <w:lvl w:ilvl="2" w:tplc="564648D0">
      <w:start w:val="1"/>
      <w:numFmt w:val="lowerRoman"/>
      <w:lvlText w:val="%3."/>
      <w:lvlJc w:val="right"/>
      <w:pPr>
        <w:ind w:left="2160" w:hanging="180"/>
      </w:pPr>
    </w:lvl>
    <w:lvl w:ilvl="3" w:tplc="D90894E6">
      <w:start w:val="1"/>
      <w:numFmt w:val="decimal"/>
      <w:lvlText w:val="%4."/>
      <w:lvlJc w:val="left"/>
      <w:pPr>
        <w:ind w:left="2880" w:hanging="360"/>
      </w:pPr>
    </w:lvl>
    <w:lvl w:ilvl="4" w:tplc="E6642760">
      <w:start w:val="1"/>
      <w:numFmt w:val="lowerLetter"/>
      <w:lvlText w:val="%5."/>
      <w:lvlJc w:val="left"/>
      <w:pPr>
        <w:ind w:left="3600" w:hanging="360"/>
      </w:pPr>
    </w:lvl>
    <w:lvl w:ilvl="5" w:tplc="E86AABAA">
      <w:start w:val="1"/>
      <w:numFmt w:val="lowerRoman"/>
      <w:lvlText w:val="%6."/>
      <w:lvlJc w:val="right"/>
      <w:pPr>
        <w:ind w:left="4320" w:hanging="180"/>
      </w:pPr>
    </w:lvl>
    <w:lvl w:ilvl="6" w:tplc="38E63C96">
      <w:start w:val="1"/>
      <w:numFmt w:val="decimal"/>
      <w:lvlText w:val="%7."/>
      <w:lvlJc w:val="left"/>
      <w:pPr>
        <w:ind w:left="5040" w:hanging="360"/>
      </w:pPr>
    </w:lvl>
    <w:lvl w:ilvl="7" w:tplc="9E8E3076">
      <w:start w:val="1"/>
      <w:numFmt w:val="lowerLetter"/>
      <w:lvlText w:val="%8."/>
      <w:lvlJc w:val="left"/>
      <w:pPr>
        <w:ind w:left="5760" w:hanging="360"/>
      </w:pPr>
    </w:lvl>
    <w:lvl w:ilvl="8" w:tplc="8D48A1FA">
      <w:start w:val="1"/>
      <w:numFmt w:val="lowerRoman"/>
      <w:lvlText w:val="%9."/>
      <w:lvlJc w:val="right"/>
      <w:pPr>
        <w:ind w:left="6480" w:hanging="180"/>
      </w:pPr>
    </w:lvl>
  </w:abstractNum>
  <w:abstractNum w:abstractNumId="40" w15:restartNumberingAfterBreak="0">
    <w:nsid w:val="6F653501"/>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41" w15:restartNumberingAfterBreak="0">
    <w:nsid w:val="70CF73D3"/>
    <w:multiLevelType w:val="hybridMultilevel"/>
    <w:tmpl w:val="FFFFFFFF"/>
    <w:lvl w:ilvl="0" w:tplc="84040964">
      <w:numFmt w:val="none"/>
      <w:lvlText w:val=""/>
      <w:lvlJc w:val="left"/>
      <w:pPr>
        <w:tabs>
          <w:tab w:val="num" w:pos="360"/>
        </w:tabs>
      </w:pPr>
    </w:lvl>
    <w:lvl w:ilvl="1" w:tplc="B8D2D0C6">
      <w:start w:val="1"/>
      <w:numFmt w:val="lowerLetter"/>
      <w:lvlText w:val="%2."/>
      <w:lvlJc w:val="left"/>
      <w:pPr>
        <w:ind w:left="1440" w:hanging="360"/>
      </w:pPr>
    </w:lvl>
    <w:lvl w:ilvl="2" w:tplc="E3DAACC0">
      <w:start w:val="1"/>
      <w:numFmt w:val="lowerRoman"/>
      <w:lvlText w:val="%3."/>
      <w:lvlJc w:val="right"/>
      <w:pPr>
        <w:ind w:left="2160" w:hanging="180"/>
      </w:pPr>
    </w:lvl>
    <w:lvl w:ilvl="3" w:tplc="EFB0FB66">
      <w:start w:val="1"/>
      <w:numFmt w:val="decimal"/>
      <w:lvlText w:val="%4."/>
      <w:lvlJc w:val="left"/>
      <w:pPr>
        <w:ind w:left="2880" w:hanging="360"/>
      </w:pPr>
    </w:lvl>
    <w:lvl w:ilvl="4" w:tplc="3692F824">
      <w:start w:val="1"/>
      <w:numFmt w:val="lowerLetter"/>
      <w:lvlText w:val="%5."/>
      <w:lvlJc w:val="left"/>
      <w:pPr>
        <w:ind w:left="3600" w:hanging="360"/>
      </w:pPr>
    </w:lvl>
    <w:lvl w:ilvl="5" w:tplc="2662D144">
      <w:start w:val="1"/>
      <w:numFmt w:val="lowerRoman"/>
      <w:lvlText w:val="%6."/>
      <w:lvlJc w:val="right"/>
      <w:pPr>
        <w:ind w:left="4320" w:hanging="180"/>
      </w:pPr>
    </w:lvl>
    <w:lvl w:ilvl="6" w:tplc="CA6E9C76">
      <w:start w:val="1"/>
      <w:numFmt w:val="decimal"/>
      <w:lvlText w:val="%7."/>
      <w:lvlJc w:val="left"/>
      <w:pPr>
        <w:ind w:left="5040" w:hanging="360"/>
      </w:pPr>
    </w:lvl>
    <w:lvl w:ilvl="7" w:tplc="C3564302">
      <w:start w:val="1"/>
      <w:numFmt w:val="lowerLetter"/>
      <w:lvlText w:val="%8."/>
      <w:lvlJc w:val="left"/>
      <w:pPr>
        <w:ind w:left="5760" w:hanging="360"/>
      </w:pPr>
    </w:lvl>
    <w:lvl w:ilvl="8" w:tplc="0AA818EC">
      <w:start w:val="1"/>
      <w:numFmt w:val="lowerRoman"/>
      <w:lvlText w:val="%9."/>
      <w:lvlJc w:val="right"/>
      <w:pPr>
        <w:ind w:left="6480" w:hanging="180"/>
      </w:pPr>
    </w:lvl>
  </w:abstractNum>
  <w:abstractNum w:abstractNumId="42" w15:restartNumberingAfterBreak="0">
    <w:nsid w:val="714E7B25"/>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43D0E65"/>
    <w:multiLevelType w:val="hybridMultilevel"/>
    <w:tmpl w:val="FFFFFFFF"/>
    <w:lvl w:ilvl="0" w:tplc="F8EC0DDA">
      <w:start w:val="1"/>
      <w:numFmt w:val="decimal"/>
      <w:lvlText w:val="%1."/>
      <w:lvlJc w:val="left"/>
      <w:pPr>
        <w:ind w:left="720" w:hanging="360"/>
      </w:pPr>
    </w:lvl>
    <w:lvl w:ilvl="1" w:tplc="A47A6C58">
      <w:start w:val="1"/>
      <w:numFmt w:val="lowerLetter"/>
      <w:lvlText w:val="%2."/>
      <w:lvlJc w:val="left"/>
      <w:pPr>
        <w:ind w:left="1440" w:hanging="360"/>
      </w:pPr>
    </w:lvl>
    <w:lvl w:ilvl="2" w:tplc="D17C0230">
      <w:start w:val="1"/>
      <w:numFmt w:val="lowerRoman"/>
      <w:lvlText w:val="%3."/>
      <w:lvlJc w:val="right"/>
      <w:pPr>
        <w:ind w:left="2160" w:hanging="180"/>
      </w:pPr>
    </w:lvl>
    <w:lvl w:ilvl="3" w:tplc="52003134">
      <w:start w:val="1"/>
      <w:numFmt w:val="decimal"/>
      <w:lvlText w:val="%4."/>
      <w:lvlJc w:val="left"/>
      <w:pPr>
        <w:ind w:left="2880" w:hanging="360"/>
      </w:pPr>
    </w:lvl>
    <w:lvl w:ilvl="4" w:tplc="009251C8">
      <w:start w:val="1"/>
      <w:numFmt w:val="lowerLetter"/>
      <w:lvlText w:val="%5."/>
      <w:lvlJc w:val="left"/>
      <w:pPr>
        <w:ind w:left="3600" w:hanging="360"/>
      </w:pPr>
    </w:lvl>
    <w:lvl w:ilvl="5" w:tplc="D640D170">
      <w:start w:val="1"/>
      <w:numFmt w:val="lowerRoman"/>
      <w:lvlText w:val="%6."/>
      <w:lvlJc w:val="right"/>
      <w:pPr>
        <w:ind w:left="4320" w:hanging="180"/>
      </w:pPr>
    </w:lvl>
    <w:lvl w:ilvl="6" w:tplc="55806D60">
      <w:start w:val="1"/>
      <w:numFmt w:val="decimal"/>
      <w:lvlText w:val="%7."/>
      <w:lvlJc w:val="left"/>
      <w:pPr>
        <w:ind w:left="5040" w:hanging="360"/>
      </w:pPr>
    </w:lvl>
    <w:lvl w:ilvl="7" w:tplc="6D76E61A">
      <w:start w:val="1"/>
      <w:numFmt w:val="lowerLetter"/>
      <w:lvlText w:val="%8."/>
      <w:lvlJc w:val="left"/>
      <w:pPr>
        <w:ind w:left="5760" w:hanging="360"/>
      </w:pPr>
    </w:lvl>
    <w:lvl w:ilvl="8" w:tplc="330484E0">
      <w:start w:val="1"/>
      <w:numFmt w:val="lowerRoman"/>
      <w:lvlText w:val="%9."/>
      <w:lvlJc w:val="right"/>
      <w:pPr>
        <w:ind w:left="6480" w:hanging="180"/>
      </w:pPr>
    </w:lvl>
  </w:abstractNum>
  <w:abstractNum w:abstractNumId="44" w15:restartNumberingAfterBreak="0">
    <w:nsid w:val="77955350"/>
    <w:multiLevelType w:val="hybridMultilevel"/>
    <w:tmpl w:val="B0A2CCBA"/>
    <w:lvl w:ilvl="0" w:tplc="9834823C">
      <w:start w:val="1"/>
      <w:numFmt w:val="bullet"/>
      <w:lvlText w:val=""/>
      <w:lvlJc w:val="left"/>
      <w:pPr>
        <w:ind w:left="1080" w:hanging="360"/>
      </w:pPr>
      <w:rPr>
        <w:rFonts w:ascii="Symbol" w:hAnsi="Symbol"/>
      </w:rPr>
    </w:lvl>
    <w:lvl w:ilvl="1" w:tplc="A7A299B6">
      <w:start w:val="1"/>
      <w:numFmt w:val="bullet"/>
      <w:lvlText w:val=""/>
      <w:lvlJc w:val="left"/>
      <w:pPr>
        <w:ind w:left="1080" w:hanging="360"/>
      </w:pPr>
      <w:rPr>
        <w:rFonts w:ascii="Symbol" w:hAnsi="Symbol"/>
      </w:rPr>
    </w:lvl>
    <w:lvl w:ilvl="2" w:tplc="80549AE8">
      <w:start w:val="1"/>
      <w:numFmt w:val="bullet"/>
      <w:lvlText w:val=""/>
      <w:lvlJc w:val="left"/>
      <w:pPr>
        <w:ind w:left="1080" w:hanging="360"/>
      </w:pPr>
      <w:rPr>
        <w:rFonts w:ascii="Symbol" w:hAnsi="Symbol"/>
      </w:rPr>
    </w:lvl>
    <w:lvl w:ilvl="3" w:tplc="38D0E558">
      <w:start w:val="1"/>
      <w:numFmt w:val="bullet"/>
      <w:lvlText w:val=""/>
      <w:lvlJc w:val="left"/>
      <w:pPr>
        <w:ind w:left="1080" w:hanging="360"/>
      </w:pPr>
      <w:rPr>
        <w:rFonts w:ascii="Symbol" w:hAnsi="Symbol"/>
      </w:rPr>
    </w:lvl>
    <w:lvl w:ilvl="4" w:tplc="F482A968">
      <w:start w:val="1"/>
      <w:numFmt w:val="bullet"/>
      <w:lvlText w:val=""/>
      <w:lvlJc w:val="left"/>
      <w:pPr>
        <w:ind w:left="1080" w:hanging="360"/>
      </w:pPr>
      <w:rPr>
        <w:rFonts w:ascii="Symbol" w:hAnsi="Symbol"/>
      </w:rPr>
    </w:lvl>
    <w:lvl w:ilvl="5" w:tplc="A9269952">
      <w:start w:val="1"/>
      <w:numFmt w:val="bullet"/>
      <w:lvlText w:val=""/>
      <w:lvlJc w:val="left"/>
      <w:pPr>
        <w:ind w:left="1080" w:hanging="360"/>
      </w:pPr>
      <w:rPr>
        <w:rFonts w:ascii="Symbol" w:hAnsi="Symbol"/>
      </w:rPr>
    </w:lvl>
    <w:lvl w:ilvl="6" w:tplc="48706962">
      <w:start w:val="1"/>
      <w:numFmt w:val="bullet"/>
      <w:lvlText w:val=""/>
      <w:lvlJc w:val="left"/>
      <w:pPr>
        <w:ind w:left="1080" w:hanging="360"/>
      </w:pPr>
      <w:rPr>
        <w:rFonts w:ascii="Symbol" w:hAnsi="Symbol"/>
      </w:rPr>
    </w:lvl>
    <w:lvl w:ilvl="7" w:tplc="30E2AA2A">
      <w:start w:val="1"/>
      <w:numFmt w:val="bullet"/>
      <w:lvlText w:val=""/>
      <w:lvlJc w:val="left"/>
      <w:pPr>
        <w:ind w:left="1080" w:hanging="360"/>
      </w:pPr>
      <w:rPr>
        <w:rFonts w:ascii="Symbol" w:hAnsi="Symbol"/>
      </w:rPr>
    </w:lvl>
    <w:lvl w:ilvl="8" w:tplc="956CD564">
      <w:start w:val="1"/>
      <w:numFmt w:val="bullet"/>
      <w:lvlText w:val=""/>
      <w:lvlJc w:val="left"/>
      <w:pPr>
        <w:ind w:left="1080" w:hanging="360"/>
      </w:pPr>
      <w:rPr>
        <w:rFonts w:ascii="Symbol" w:hAnsi="Symbol"/>
      </w:rPr>
    </w:lvl>
  </w:abstractNum>
  <w:abstractNum w:abstractNumId="45" w15:restartNumberingAfterBreak="0">
    <w:nsid w:val="7E6427D8"/>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F332480"/>
    <w:multiLevelType w:val="hybridMultilevel"/>
    <w:tmpl w:val="FFFFFFFF"/>
    <w:lvl w:ilvl="0" w:tplc="1794F940">
      <w:start w:val="24"/>
      <w:numFmt w:val="decimal"/>
      <w:lvlText w:val=""/>
      <w:lvlJc w:val="left"/>
      <w:pPr>
        <w:ind w:left="360" w:hanging="360"/>
      </w:pPr>
    </w:lvl>
    <w:lvl w:ilvl="1" w:tplc="C4381796">
      <w:start w:val="1"/>
      <w:numFmt w:val="lowerLetter"/>
      <w:lvlText w:val="%2."/>
      <w:lvlJc w:val="left"/>
      <w:pPr>
        <w:ind w:left="360" w:hanging="360"/>
      </w:pPr>
    </w:lvl>
    <w:lvl w:ilvl="2" w:tplc="31C6C11E">
      <w:start w:val="1"/>
      <w:numFmt w:val="lowerRoman"/>
      <w:lvlText w:val="%3."/>
      <w:lvlJc w:val="right"/>
      <w:pPr>
        <w:ind w:left="360" w:hanging="180"/>
      </w:pPr>
    </w:lvl>
    <w:lvl w:ilvl="3" w:tplc="29982C36">
      <w:start w:val="1"/>
      <w:numFmt w:val="decimal"/>
      <w:lvlText w:val="%4."/>
      <w:lvlJc w:val="left"/>
      <w:pPr>
        <w:ind w:left="1080" w:hanging="360"/>
      </w:pPr>
    </w:lvl>
    <w:lvl w:ilvl="4" w:tplc="80A81604">
      <w:start w:val="1"/>
      <w:numFmt w:val="lowerLetter"/>
      <w:lvlText w:val="%5."/>
      <w:lvlJc w:val="left"/>
      <w:pPr>
        <w:ind w:left="1800" w:hanging="360"/>
      </w:pPr>
    </w:lvl>
    <w:lvl w:ilvl="5" w:tplc="FEF6D3BC">
      <w:start w:val="1"/>
      <w:numFmt w:val="lowerRoman"/>
      <w:lvlText w:val="%6."/>
      <w:lvlJc w:val="right"/>
      <w:pPr>
        <w:ind w:left="2520" w:hanging="180"/>
      </w:pPr>
    </w:lvl>
    <w:lvl w:ilvl="6" w:tplc="92F2CC4C">
      <w:start w:val="1"/>
      <w:numFmt w:val="decimal"/>
      <w:lvlText w:val="%7."/>
      <w:lvlJc w:val="left"/>
      <w:pPr>
        <w:ind w:left="3240" w:hanging="360"/>
      </w:pPr>
    </w:lvl>
    <w:lvl w:ilvl="7" w:tplc="F7EE1580">
      <w:start w:val="1"/>
      <w:numFmt w:val="lowerLetter"/>
      <w:lvlText w:val="%8."/>
      <w:lvlJc w:val="left"/>
      <w:pPr>
        <w:ind w:left="3960" w:hanging="360"/>
      </w:pPr>
    </w:lvl>
    <w:lvl w:ilvl="8" w:tplc="458A3F48">
      <w:start w:val="1"/>
      <w:numFmt w:val="lowerRoman"/>
      <w:lvlText w:val="%9."/>
      <w:lvlJc w:val="right"/>
      <w:pPr>
        <w:ind w:left="6480" w:hanging="180"/>
      </w:pPr>
    </w:lvl>
  </w:abstractNum>
  <w:num w:numId="1" w16cid:durableId="106197751">
    <w:abstractNumId w:val="10"/>
  </w:num>
  <w:num w:numId="2" w16cid:durableId="2086603228">
    <w:abstractNumId w:val="37"/>
  </w:num>
  <w:num w:numId="3" w16cid:durableId="1622151433">
    <w:abstractNumId w:val="41"/>
  </w:num>
  <w:num w:numId="4" w16cid:durableId="1369061952">
    <w:abstractNumId w:val="28"/>
  </w:num>
  <w:num w:numId="5" w16cid:durableId="1846439425">
    <w:abstractNumId w:val="27"/>
  </w:num>
  <w:num w:numId="6" w16cid:durableId="476842880">
    <w:abstractNumId w:val="43"/>
  </w:num>
  <w:num w:numId="7" w16cid:durableId="991519292">
    <w:abstractNumId w:val="11"/>
  </w:num>
  <w:num w:numId="8" w16cid:durableId="2083289319">
    <w:abstractNumId w:val="24"/>
  </w:num>
  <w:num w:numId="9" w16cid:durableId="305162232">
    <w:abstractNumId w:val="3"/>
  </w:num>
  <w:num w:numId="10" w16cid:durableId="2023773600">
    <w:abstractNumId w:val="1"/>
  </w:num>
  <w:num w:numId="11" w16cid:durableId="1575119254">
    <w:abstractNumId w:val="39"/>
  </w:num>
  <w:num w:numId="12" w16cid:durableId="1396927480">
    <w:abstractNumId w:val="8"/>
  </w:num>
  <w:num w:numId="13" w16cid:durableId="1885487562">
    <w:abstractNumId w:val="0"/>
  </w:num>
  <w:num w:numId="14" w16cid:durableId="1633441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301527">
    <w:abstractNumId w:val="16"/>
  </w:num>
  <w:num w:numId="16" w16cid:durableId="524174730">
    <w:abstractNumId w:val="13"/>
  </w:num>
  <w:num w:numId="17" w16cid:durableId="1930576115">
    <w:abstractNumId w:val="14"/>
  </w:num>
  <w:num w:numId="18" w16cid:durableId="2026588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8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792343">
    <w:abstractNumId w:val="13"/>
  </w:num>
  <w:num w:numId="21" w16cid:durableId="753209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0431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7161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007018">
    <w:abstractNumId w:val="34"/>
  </w:num>
  <w:num w:numId="25" w16cid:durableId="12711665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247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7308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9346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99643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1704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2469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2161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9112788">
    <w:abstractNumId w:val="7"/>
  </w:num>
  <w:num w:numId="34" w16cid:durableId="71709235">
    <w:abstractNumId w:val="42"/>
  </w:num>
  <w:num w:numId="35" w16cid:durableId="774904413">
    <w:abstractNumId w:val="4"/>
  </w:num>
  <w:num w:numId="36" w16cid:durableId="421492811">
    <w:abstractNumId w:val="40"/>
  </w:num>
  <w:num w:numId="37" w16cid:durableId="89278441">
    <w:abstractNumId w:val="23"/>
  </w:num>
  <w:num w:numId="38" w16cid:durableId="681708384">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5567960">
    <w:abstractNumId w:val="30"/>
  </w:num>
  <w:num w:numId="40" w16cid:durableId="1715306419">
    <w:abstractNumId w:val="17"/>
  </w:num>
  <w:num w:numId="41" w16cid:durableId="214781452">
    <w:abstractNumId w:val="6"/>
  </w:num>
  <w:num w:numId="42" w16cid:durableId="999239533">
    <w:abstractNumId w:val="21"/>
  </w:num>
  <w:num w:numId="43" w16cid:durableId="1282221643">
    <w:abstractNumId w:val="29"/>
  </w:num>
  <w:num w:numId="44" w16cid:durableId="1803689430">
    <w:abstractNumId w:val="33"/>
  </w:num>
  <w:num w:numId="45" w16cid:durableId="552888769">
    <w:abstractNumId w:val="46"/>
  </w:num>
  <w:num w:numId="46" w16cid:durableId="957874942">
    <w:abstractNumId w:val="5"/>
  </w:num>
  <w:num w:numId="47" w16cid:durableId="1135638999">
    <w:abstractNumId w:val="25"/>
  </w:num>
  <w:num w:numId="48" w16cid:durableId="725421293">
    <w:abstractNumId w:val="15"/>
  </w:num>
  <w:num w:numId="49" w16cid:durableId="1487894429">
    <w:abstractNumId w:val="12"/>
  </w:num>
  <w:num w:numId="50" w16cid:durableId="1278609967">
    <w:abstractNumId w:val="31"/>
  </w:num>
  <w:num w:numId="51" w16cid:durableId="17807593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4135348">
    <w:abstractNumId w:val="42"/>
  </w:num>
  <w:num w:numId="53" w16cid:durableId="1309431544">
    <w:abstractNumId w:val="45"/>
  </w:num>
  <w:num w:numId="54" w16cid:durableId="1610619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9061295">
    <w:abstractNumId w:val="19"/>
  </w:num>
  <w:num w:numId="56" w16cid:durableId="1480612596">
    <w:abstractNumId w:val="36"/>
  </w:num>
  <w:num w:numId="57" w16cid:durableId="10920496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65166679">
    <w:abstractNumId w:val="20"/>
  </w:num>
  <w:num w:numId="59" w16cid:durableId="2109806521">
    <w:abstractNumId w:val="2"/>
  </w:num>
  <w:num w:numId="60" w16cid:durableId="654341893">
    <w:abstractNumId w:val="18"/>
  </w:num>
  <w:num w:numId="61" w16cid:durableId="83934">
    <w:abstractNumId w:val="32"/>
  </w:num>
  <w:num w:numId="62" w16cid:durableId="498732940">
    <w:abstractNumId w:val="9"/>
  </w:num>
  <w:num w:numId="63" w16cid:durableId="1530101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4791689">
    <w:abstractNumId w:val="38"/>
  </w:num>
  <w:num w:numId="65" w16cid:durableId="13633627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1077660">
    <w:abstractNumId w:val="26"/>
  </w:num>
  <w:num w:numId="67" w16cid:durableId="1867133693">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8D"/>
    <w:rsid w:val="000017DC"/>
    <w:rsid w:val="00002071"/>
    <w:rsid w:val="000029E8"/>
    <w:rsid w:val="00002BFB"/>
    <w:rsid w:val="000035A6"/>
    <w:rsid w:val="000038D3"/>
    <w:rsid w:val="000039CC"/>
    <w:rsid w:val="00003BB9"/>
    <w:rsid w:val="0000425C"/>
    <w:rsid w:val="00007E3B"/>
    <w:rsid w:val="00010699"/>
    <w:rsid w:val="00010B4D"/>
    <w:rsid w:val="00013609"/>
    <w:rsid w:val="00014552"/>
    <w:rsid w:val="0001455A"/>
    <w:rsid w:val="0001745E"/>
    <w:rsid w:val="0001796B"/>
    <w:rsid w:val="00020C1E"/>
    <w:rsid w:val="00020DCF"/>
    <w:rsid w:val="00020E5E"/>
    <w:rsid w:val="000224FA"/>
    <w:rsid w:val="000239B2"/>
    <w:rsid w:val="000239D2"/>
    <w:rsid w:val="000248A5"/>
    <w:rsid w:val="000249E0"/>
    <w:rsid w:val="00024ACD"/>
    <w:rsid w:val="000264BF"/>
    <w:rsid w:val="00026A70"/>
    <w:rsid w:val="000274AE"/>
    <w:rsid w:val="00030217"/>
    <w:rsid w:val="0003048C"/>
    <w:rsid w:val="00031F2E"/>
    <w:rsid w:val="00032A09"/>
    <w:rsid w:val="00033A8E"/>
    <w:rsid w:val="00034497"/>
    <w:rsid w:val="0003478D"/>
    <w:rsid w:val="000359C0"/>
    <w:rsid w:val="0003643F"/>
    <w:rsid w:val="00036CD9"/>
    <w:rsid w:val="00036CDB"/>
    <w:rsid w:val="00037921"/>
    <w:rsid w:val="000403E3"/>
    <w:rsid w:val="00041B86"/>
    <w:rsid w:val="00042759"/>
    <w:rsid w:val="000431DA"/>
    <w:rsid w:val="000435EE"/>
    <w:rsid w:val="00043977"/>
    <w:rsid w:val="00044312"/>
    <w:rsid w:val="000446DE"/>
    <w:rsid w:val="00044C2A"/>
    <w:rsid w:val="00045970"/>
    <w:rsid w:val="00045D52"/>
    <w:rsid w:val="00046425"/>
    <w:rsid w:val="00047033"/>
    <w:rsid w:val="00050A3C"/>
    <w:rsid w:val="000515FC"/>
    <w:rsid w:val="000519BA"/>
    <w:rsid w:val="00054828"/>
    <w:rsid w:val="00055D11"/>
    <w:rsid w:val="000577A8"/>
    <w:rsid w:val="00057876"/>
    <w:rsid w:val="00057E86"/>
    <w:rsid w:val="00063560"/>
    <w:rsid w:val="00065884"/>
    <w:rsid w:val="00070100"/>
    <w:rsid w:val="00071473"/>
    <w:rsid w:val="00073690"/>
    <w:rsid w:val="00074DDC"/>
    <w:rsid w:val="0007618D"/>
    <w:rsid w:val="00077304"/>
    <w:rsid w:val="00077C64"/>
    <w:rsid w:val="00080295"/>
    <w:rsid w:val="000816EE"/>
    <w:rsid w:val="00082A35"/>
    <w:rsid w:val="00082D3D"/>
    <w:rsid w:val="00082DEA"/>
    <w:rsid w:val="00083227"/>
    <w:rsid w:val="00085945"/>
    <w:rsid w:val="00085C62"/>
    <w:rsid w:val="00091D31"/>
    <w:rsid w:val="0009216B"/>
    <w:rsid w:val="0009484F"/>
    <w:rsid w:val="00094C49"/>
    <w:rsid w:val="000A13CE"/>
    <w:rsid w:val="000A29FB"/>
    <w:rsid w:val="000A2A52"/>
    <w:rsid w:val="000A5BAE"/>
    <w:rsid w:val="000A6AC8"/>
    <w:rsid w:val="000A6E6C"/>
    <w:rsid w:val="000A760B"/>
    <w:rsid w:val="000B02EA"/>
    <w:rsid w:val="000B2D6B"/>
    <w:rsid w:val="000B3B87"/>
    <w:rsid w:val="000B5D1B"/>
    <w:rsid w:val="000C1BCF"/>
    <w:rsid w:val="000C32FA"/>
    <w:rsid w:val="000C416E"/>
    <w:rsid w:val="000C4375"/>
    <w:rsid w:val="000C7B4E"/>
    <w:rsid w:val="000D112C"/>
    <w:rsid w:val="000D1EB6"/>
    <w:rsid w:val="000D2B8D"/>
    <w:rsid w:val="000D3604"/>
    <w:rsid w:val="000D462C"/>
    <w:rsid w:val="000D4EB8"/>
    <w:rsid w:val="000D65D0"/>
    <w:rsid w:val="000D788A"/>
    <w:rsid w:val="000E1025"/>
    <w:rsid w:val="000E26EE"/>
    <w:rsid w:val="000E48CF"/>
    <w:rsid w:val="000E4EF3"/>
    <w:rsid w:val="000E6670"/>
    <w:rsid w:val="000E7A17"/>
    <w:rsid w:val="000E7B45"/>
    <w:rsid w:val="000F0DDC"/>
    <w:rsid w:val="000F1098"/>
    <w:rsid w:val="000F19E0"/>
    <w:rsid w:val="000F1D07"/>
    <w:rsid w:val="000F37B0"/>
    <w:rsid w:val="000F59CF"/>
    <w:rsid w:val="000F6366"/>
    <w:rsid w:val="000F6B59"/>
    <w:rsid w:val="000F7754"/>
    <w:rsid w:val="0010015A"/>
    <w:rsid w:val="001001D2"/>
    <w:rsid w:val="0010043C"/>
    <w:rsid w:val="00100940"/>
    <w:rsid w:val="001010F0"/>
    <w:rsid w:val="00101686"/>
    <w:rsid w:val="00103491"/>
    <w:rsid w:val="00103D97"/>
    <w:rsid w:val="001040E6"/>
    <w:rsid w:val="001043DB"/>
    <w:rsid w:val="00104FB3"/>
    <w:rsid w:val="00107BFD"/>
    <w:rsid w:val="00111405"/>
    <w:rsid w:val="0011153A"/>
    <w:rsid w:val="00112006"/>
    <w:rsid w:val="001138DD"/>
    <w:rsid w:val="001138F7"/>
    <w:rsid w:val="00114969"/>
    <w:rsid w:val="00115730"/>
    <w:rsid w:val="0011578C"/>
    <w:rsid w:val="001164F2"/>
    <w:rsid w:val="00116E51"/>
    <w:rsid w:val="00116F7A"/>
    <w:rsid w:val="0011722C"/>
    <w:rsid w:val="00117A9B"/>
    <w:rsid w:val="00120254"/>
    <w:rsid w:val="00120C8D"/>
    <w:rsid w:val="00126B53"/>
    <w:rsid w:val="00127C09"/>
    <w:rsid w:val="00131334"/>
    <w:rsid w:val="00134C76"/>
    <w:rsid w:val="00137F6B"/>
    <w:rsid w:val="00141338"/>
    <w:rsid w:val="001417DE"/>
    <w:rsid w:val="0014361A"/>
    <w:rsid w:val="00144CCA"/>
    <w:rsid w:val="00147375"/>
    <w:rsid w:val="0014756E"/>
    <w:rsid w:val="0015029D"/>
    <w:rsid w:val="00150F7A"/>
    <w:rsid w:val="00151A97"/>
    <w:rsid w:val="00152B6F"/>
    <w:rsid w:val="0015360E"/>
    <w:rsid w:val="00153B46"/>
    <w:rsid w:val="00153B79"/>
    <w:rsid w:val="0015485F"/>
    <w:rsid w:val="00154870"/>
    <w:rsid w:val="00155A74"/>
    <w:rsid w:val="001567F3"/>
    <w:rsid w:val="001570FB"/>
    <w:rsid w:val="001628A5"/>
    <w:rsid w:val="00162EAA"/>
    <w:rsid w:val="00165A0D"/>
    <w:rsid w:val="00166CEE"/>
    <w:rsid w:val="0016793F"/>
    <w:rsid w:val="00170903"/>
    <w:rsid w:val="00170E80"/>
    <w:rsid w:val="001717CA"/>
    <w:rsid w:val="00171D59"/>
    <w:rsid w:val="00173A56"/>
    <w:rsid w:val="00173D12"/>
    <w:rsid w:val="00173D44"/>
    <w:rsid w:val="001751EA"/>
    <w:rsid w:val="0017690A"/>
    <w:rsid w:val="00177531"/>
    <w:rsid w:val="00181132"/>
    <w:rsid w:val="00181814"/>
    <w:rsid w:val="00181AC6"/>
    <w:rsid w:val="001825BB"/>
    <w:rsid w:val="001826CF"/>
    <w:rsid w:val="001839A5"/>
    <w:rsid w:val="00183BEE"/>
    <w:rsid w:val="00185284"/>
    <w:rsid w:val="00186678"/>
    <w:rsid w:val="0018759A"/>
    <w:rsid w:val="00187D49"/>
    <w:rsid w:val="0019072E"/>
    <w:rsid w:val="00191FF2"/>
    <w:rsid w:val="001925CA"/>
    <w:rsid w:val="001934FB"/>
    <w:rsid w:val="00193B73"/>
    <w:rsid w:val="00193C13"/>
    <w:rsid w:val="00197613"/>
    <w:rsid w:val="00197B5C"/>
    <w:rsid w:val="00197E4F"/>
    <w:rsid w:val="001A101E"/>
    <w:rsid w:val="001A68EC"/>
    <w:rsid w:val="001A6E04"/>
    <w:rsid w:val="001A7931"/>
    <w:rsid w:val="001B0432"/>
    <w:rsid w:val="001B10F4"/>
    <w:rsid w:val="001B268F"/>
    <w:rsid w:val="001B4078"/>
    <w:rsid w:val="001B4854"/>
    <w:rsid w:val="001B505C"/>
    <w:rsid w:val="001B57AF"/>
    <w:rsid w:val="001B5D09"/>
    <w:rsid w:val="001B72B0"/>
    <w:rsid w:val="001C0D03"/>
    <w:rsid w:val="001C1025"/>
    <w:rsid w:val="001C6427"/>
    <w:rsid w:val="001C7196"/>
    <w:rsid w:val="001C7D48"/>
    <w:rsid w:val="001D091C"/>
    <w:rsid w:val="001D0A19"/>
    <w:rsid w:val="001D0C38"/>
    <w:rsid w:val="001D10FB"/>
    <w:rsid w:val="001D136D"/>
    <w:rsid w:val="001D2FD9"/>
    <w:rsid w:val="001D31CE"/>
    <w:rsid w:val="001D44F4"/>
    <w:rsid w:val="001D5EE4"/>
    <w:rsid w:val="001D63B0"/>
    <w:rsid w:val="001D6DA9"/>
    <w:rsid w:val="001D7257"/>
    <w:rsid w:val="001E07D1"/>
    <w:rsid w:val="001E0F1E"/>
    <w:rsid w:val="001E1C68"/>
    <w:rsid w:val="001E218D"/>
    <w:rsid w:val="001E2231"/>
    <w:rsid w:val="001E3E1B"/>
    <w:rsid w:val="001E43BE"/>
    <w:rsid w:val="001E5301"/>
    <w:rsid w:val="001E530D"/>
    <w:rsid w:val="001E559C"/>
    <w:rsid w:val="001E6D77"/>
    <w:rsid w:val="001E7011"/>
    <w:rsid w:val="001E7A3C"/>
    <w:rsid w:val="001F1AE9"/>
    <w:rsid w:val="001F1C6C"/>
    <w:rsid w:val="001F30B1"/>
    <w:rsid w:val="001F478A"/>
    <w:rsid w:val="001F6C31"/>
    <w:rsid w:val="0020107F"/>
    <w:rsid w:val="00201AF8"/>
    <w:rsid w:val="00201CBD"/>
    <w:rsid w:val="0020237A"/>
    <w:rsid w:val="002049A2"/>
    <w:rsid w:val="002051E9"/>
    <w:rsid w:val="00205F19"/>
    <w:rsid w:val="0020681E"/>
    <w:rsid w:val="00206CF8"/>
    <w:rsid w:val="00207C6F"/>
    <w:rsid w:val="00212FDF"/>
    <w:rsid w:val="002137DF"/>
    <w:rsid w:val="0021509F"/>
    <w:rsid w:val="0021538B"/>
    <w:rsid w:val="00215B22"/>
    <w:rsid w:val="002200FE"/>
    <w:rsid w:val="002210AF"/>
    <w:rsid w:val="00221559"/>
    <w:rsid w:val="002223B2"/>
    <w:rsid w:val="00222AC7"/>
    <w:rsid w:val="00222B80"/>
    <w:rsid w:val="00227BD0"/>
    <w:rsid w:val="00231F56"/>
    <w:rsid w:val="002326A7"/>
    <w:rsid w:val="00233F93"/>
    <w:rsid w:val="00235CB3"/>
    <w:rsid w:val="00236772"/>
    <w:rsid w:val="002377CA"/>
    <w:rsid w:val="0023789C"/>
    <w:rsid w:val="0024236E"/>
    <w:rsid w:val="00242DA1"/>
    <w:rsid w:val="00242E11"/>
    <w:rsid w:val="00243531"/>
    <w:rsid w:val="00246D80"/>
    <w:rsid w:val="002471ED"/>
    <w:rsid w:val="002503EC"/>
    <w:rsid w:val="00250AFF"/>
    <w:rsid w:val="0025122F"/>
    <w:rsid w:val="00251BBE"/>
    <w:rsid w:val="00251FE0"/>
    <w:rsid w:val="0025250E"/>
    <w:rsid w:val="00254D50"/>
    <w:rsid w:val="002554B7"/>
    <w:rsid w:val="0025648D"/>
    <w:rsid w:val="00256525"/>
    <w:rsid w:val="00256E3F"/>
    <w:rsid w:val="00257522"/>
    <w:rsid w:val="0026017B"/>
    <w:rsid w:val="00261EA7"/>
    <w:rsid w:val="00263CB7"/>
    <w:rsid w:val="00264B40"/>
    <w:rsid w:val="0026553D"/>
    <w:rsid w:val="00266C02"/>
    <w:rsid w:val="00267C1B"/>
    <w:rsid w:val="00270FD9"/>
    <w:rsid w:val="00271A08"/>
    <w:rsid w:val="0027475E"/>
    <w:rsid w:val="002752A5"/>
    <w:rsid w:val="00275DA1"/>
    <w:rsid w:val="00276BC5"/>
    <w:rsid w:val="00277184"/>
    <w:rsid w:val="0028067B"/>
    <w:rsid w:val="0028330A"/>
    <w:rsid w:val="00283D7F"/>
    <w:rsid w:val="002858E6"/>
    <w:rsid w:val="0028721D"/>
    <w:rsid w:val="00291159"/>
    <w:rsid w:val="00292D2F"/>
    <w:rsid w:val="0029302F"/>
    <w:rsid w:val="00294981"/>
    <w:rsid w:val="00294A72"/>
    <w:rsid w:val="002954FE"/>
    <w:rsid w:val="00295CFE"/>
    <w:rsid w:val="002A0B3C"/>
    <w:rsid w:val="002A1884"/>
    <w:rsid w:val="002A19D5"/>
    <w:rsid w:val="002A22C4"/>
    <w:rsid w:val="002A2D75"/>
    <w:rsid w:val="002A328F"/>
    <w:rsid w:val="002B07BC"/>
    <w:rsid w:val="002B1851"/>
    <w:rsid w:val="002B18D9"/>
    <w:rsid w:val="002B29A5"/>
    <w:rsid w:val="002B2AD9"/>
    <w:rsid w:val="002B4154"/>
    <w:rsid w:val="002B748D"/>
    <w:rsid w:val="002B7C4C"/>
    <w:rsid w:val="002C0457"/>
    <w:rsid w:val="002C0EB1"/>
    <w:rsid w:val="002C14DC"/>
    <w:rsid w:val="002C171F"/>
    <w:rsid w:val="002C2C16"/>
    <w:rsid w:val="002C3538"/>
    <w:rsid w:val="002C5E67"/>
    <w:rsid w:val="002C79E0"/>
    <w:rsid w:val="002D0FC5"/>
    <w:rsid w:val="002D1118"/>
    <w:rsid w:val="002D298A"/>
    <w:rsid w:val="002D2F93"/>
    <w:rsid w:val="002D4F50"/>
    <w:rsid w:val="002D5505"/>
    <w:rsid w:val="002E06C9"/>
    <w:rsid w:val="002E0B0D"/>
    <w:rsid w:val="002E0E78"/>
    <w:rsid w:val="002E4209"/>
    <w:rsid w:val="002E6A0C"/>
    <w:rsid w:val="002E77E8"/>
    <w:rsid w:val="002F0E65"/>
    <w:rsid w:val="002F1383"/>
    <w:rsid w:val="002F1483"/>
    <w:rsid w:val="002F2138"/>
    <w:rsid w:val="002F2AAC"/>
    <w:rsid w:val="002F43FA"/>
    <w:rsid w:val="002F4BC8"/>
    <w:rsid w:val="002F5A2A"/>
    <w:rsid w:val="002F6587"/>
    <w:rsid w:val="002F6F36"/>
    <w:rsid w:val="002F77D3"/>
    <w:rsid w:val="002F7DF3"/>
    <w:rsid w:val="003004FF"/>
    <w:rsid w:val="00301376"/>
    <w:rsid w:val="0030175B"/>
    <w:rsid w:val="00301D01"/>
    <w:rsid w:val="00304BAC"/>
    <w:rsid w:val="00305028"/>
    <w:rsid w:val="00305771"/>
    <w:rsid w:val="0030612E"/>
    <w:rsid w:val="003076F7"/>
    <w:rsid w:val="003119B1"/>
    <w:rsid w:val="003139F9"/>
    <w:rsid w:val="00314343"/>
    <w:rsid w:val="00315267"/>
    <w:rsid w:val="00315639"/>
    <w:rsid w:val="0031697F"/>
    <w:rsid w:val="00317042"/>
    <w:rsid w:val="00317BC5"/>
    <w:rsid w:val="00321877"/>
    <w:rsid w:val="0032220C"/>
    <w:rsid w:val="003222FB"/>
    <w:rsid w:val="00324E53"/>
    <w:rsid w:val="00325E7B"/>
    <w:rsid w:val="0033193F"/>
    <w:rsid w:val="00331B64"/>
    <w:rsid w:val="00333C7F"/>
    <w:rsid w:val="003351A8"/>
    <w:rsid w:val="00335834"/>
    <w:rsid w:val="00336012"/>
    <w:rsid w:val="0033639B"/>
    <w:rsid w:val="0033667B"/>
    <w:rsid w:val="00336A46"/>
    <w:rsid w:val="00340379"/>
    <w:rsid w:val="0034048A"/>
    <w:rsid w:val="003404EE"/>
    <w:rsid w:val="00341F42"/>
    <w:rsid w:val="00342551"/>
    <w:rsid w:val="00343A17"/>
    <w:rsid w:val="00344082"/>
    <w:rsid w:val="00344A0F"/>
    <w:rsid w:val="00346C6E"/>
    <w:rsid w:val="0034717A"/>
    <w:rsid w:val="00350384"/>
    <w:rsid w:val="003505F9"/>
    <w:rsid w:val="0035358F"/>
    <w:rsid w:val="00353B20"/>
    <w:rsid w:val="00354905"/>
    <w:rsid w:val="00354E66"/>
    <w:rsid w:val="00356F19"/>
    <w:rsid w:val="0036022E"/>
    <w:rsid w:val="0036058A"/>
    <w:rsid w:val="003621B4"/>
    <w:rsid w:val="0036268B"/>
    <w:rsid w:val="00363D30"/>
    <w:rsid w:val="00363F1E"/>
    <w:rsid w:val="00364F2A"/>
    <w:rsid w:val="00365EB8"/>
    <w:rsid w:val="0036672B"/>
    <w:rsid w:val="00367404"/>
    <w:rsid w:val="00370D75"/>
    <w:rsid w:val="00372281"/>
    <w:rsid w:val="00372774"/>
    <w:rsid w:val="00372B4B"/>
    <w:rsid w:val="003735D2"/>
    <w:rsid w:val="003736A7"/>
    <w:rsid w:val="003736BD"/>
    <w:rsid w:val="003753A3"/>
    <w:rsid w:val="003778CB"/>
    <w:rsid w:val="0038238F"/>
    <w:rsid w:val="00382BD7"/>
    <w:rsid w:val="00383424"/>
    <w:rsid w:val="00385916"/>
    <w:rsid w:val="00386865"/>
    <w:rsid w:val="003868B4"/>
    <w:rsid w:val="003879B2"/>
    <w:rsid w:val="003910AC"/>
    <w:rsid w:val="00392AE1"/>
    <w:rsid w:val="00392F47"/>
    <w:rsid w:val="00394505"/>
    <w:rsid w:val="003949C2"/>
    <w:rsid w:val="00395DD2"/>
    <w:rsid w:val="003A15AA"/>
    <w:rsid w:val="003A2E18"/>
    <w:rsid w:val="003A32B6"/>
    <w:rsid w:val="003A402C"/>
    <w:rsid w:val="003A4946"/>
    <w:rsid w:val="003A717D"/>
    <w:rsid w:val="003B006F"/>
    <w:rsid w:val="003B08D9"/>
    <w:rsid w:val="003B0E59"/>
    <w:rsid w:val="003B220E"/>
    <w:rsid w:val="003B2864"/>
    <w:rsid w:val="003B28D5"/>
    <w:rsid w:val="003B5011"/>
    <w:rsid w:val="003B5EA6"/>
    <w:rsid w:val="003B71F2"/>
    <w:rsid w:val="003C1763"/>
    <w:rsid w:val="003C1909"/>
    <w:rsid w:val="003C2675"/>
    <w:rsid w:val="003C4347"/>
    <w:rsid w:val="003C5AD9"/>
    <w:rsid w:val="003C6968"/>
    <w:rsid w:val="003C77D6"/>
    <w:rsid w:val="003D18E2"/>
    <w:rsid w:val="003D279B"/>
    <w:rsid w:val="003D33DE"/>
    <w:rsid w:val="003D4A12"/>
    <w:rsid w:val="003D5A34"/>
    <w:rsid w:val="003D5AAA"/>
    <w:rsid w:val="003D5EA3"/>
    <w:rsid w:val="003E0576"/>
    <w:rsid w:val="003E08EC"/>
    <w:rsid w:val="003E45A3"/>
    <w:rsid w:val="003E5903"/>
    <w:rsid w:val="003E5AA7"/>
    <w:rsid w:val="003E667D"/>
    <w:rsid w:val="003E6C0B"/>
    <w:rsid w:val="003F098A"/>
    <w:rsid w:val="003F3EE3"/>
    <w:rsid w:val="003F55A1"/>
    <w:rsid w:val="003F571C"/>
    <w:rsid w:val="003F729A"/>
    <w:rsid w:val="00400EF9"/>
    <w:rsid w:val="004015FB"/>
    <w:rsid w:val="00403223"/>
    <w:rsid w:val="00403A79"/>
    <w:rsid w:val="00403E30"/>
    <w:rsid w:val="0040465F"/>
    <w:rsid w:val="00405004"/>
    <w:rsid w:val="004053C4"/>
    <w:rsid w:val="0040545D"/>
    <w:rsid w:val="004057F2"/>
    <w:rsid w:val="004059CE"/>
    <w:rsid w:val="0040695F"/>
    <w:rsid w:val="00406AF2"/>
    <w:rsid w:val="00406AFD"/>
    <w:rsid w:val="00411833"/>
    <w:rsid w:val="00411DDF"/>
    <w:rsid w:val="00412C79"/>
    <w:rsid w:val="00414523"/>
    <w:rsid w:val="00414B1D"/>
    <w:rsid w:val="004173A9"/>
    <w:rsid w:val="00420991"/>
    <w:rsid w:val="00421C7A"/>
    <w:rsid w:val="00426040"/>
    <w:rsid w:val="00426B80"/>
    <w:rsid w:val="00430D30"/>
    <w:rsid w:val="00430F3B"/>
    <w:rsid w:val="00431391"/>
    <w:rsid w:val="00431471"/>
    <w:rsid w:val="0043323E"/>
    <w:rsid w:val="00435123"/>
    <w:rsid w:val="00435A71"/>
    <w:rsid w:val="00435AEC"/>
    <w:rsid w:val="00435B21"/>
    <w:rsid w:val="00437520"/>
    <w:rsid w:val="00440349"/>
    <w:rsid w:val="00442A71"/>
    <w:rsid w:val="00442C4C"/>
    <w:rsid w:val="00442DE3"/>
    <w:rsid w:val="0044357A"/>
    <w:rsid w:val="00445AC9"/>
    <w:rsid w:val="004469DF"/>
    <w:rsid w:val="00446B91"/>
    <w:rsid w:val="004473D7"/>
    <w:rsid w:val="00447B44"/>
    <w:rsid w:val="00450355"/>
    <w:rsid w:val="004503A3"/>
    <w:rsid w:val="0045084D"/>
    <w:rsid w:val="0045159A"/>
    <w:rsid w:val="004515FA"/>
    <w:rsid w:val="0045207D"/>
    <w:rsid w:val="00452C36"/>
    <w:rsid w:val="00452FB0"/>
    <w:rsid w:val="00453228"/>
    <w:rsid w:val="00454214"/>
    <w:rsid w:val="00460BE7"/>
    <w:rsid w:val="004626C3"/>
    <w:rsid w:val="004645EE"/>
    <w:rsid w:val="00464A59"/>
    <w:rsid w:val="00464BC5"/>
    <w:rsid w:val="00464C42"/>
    <w:rsid w:val="00465F35"/>
    <w:rsid w:val="00467510"/>
    <w:rsid w:val="004704DE"/>
    <w:rsid w:val="00471121"/>
    <w:rsid w:val="004728EC"/>
    <w:rsid w:val="00474BF9"/>
    <w:rsid w:val="004764CD"/>
    <w:rsid w:val="00477143"/>
    <w:rsid w:val="004774BF"/>
    <w:rsid w:val="004810B9"/>
    <w:rsid w:val="00481FE1"/>
    <w:rsid w:val="0048205D"/>
    <w:rsid w:val="00482FB8"/>
    <w:rsid w:val="00484891"/>
    <w:rsid w:val="00484ED9"/>
    <w:rsid w:val="00485722"/>
    <w:rsid w:val="00487B87"/>
    <w:rsid w:val="00490DC0"/>
    <w:rsid w:val="00495C43"/>
    <w:rsid w:val="004A3DE1"/>
    <w:rsid w:val="004A5334"/>
    <w:rsid w:val="004A5C83"/>
    <w:rsid w:val="004A5EC4"/>
    <w:rsid w:val="004A5F9D"/>
    <w:rsid w:val="004A7CAF"/>
    <w:rsid w:val="004A7D34"/>
    <w:rsid w:val="004A7E93"/>
    <w:rsid w:val="004B032E"/>
    <w:rsid w:val="004B0821"/>
    <w:rsid w:val="004B0872"/>
    <w:rsid w:val="004B6E71"/>
    <w:rsid w:val="004B7A3D"/>
    <w:rsid w:val="004C03AB"/>
    <w:rsid w:val="004C083E"/>
    <w:rsid w:val="004C0847"/>
    <w:rsid w:val="004C1242"/>
    <w:rsid w:val="004C3595"/>
    <w:rsid w:val="004C37A2"/>
    <w:rsid w:val="004C4403"/>
    <w:rsid w:val="004C5555"/>
    <w:rsid w:val="004C5C41"/>
    <w:rsid w:val="004C635D"/>
    <w:rsid w:val="004D00E6"/>
    <w:rsid w:val="004D1EBB"/>
    <w:rsid w:val="004D28B1"/>
    <w:rsid w:val="004D295A"/>
    <w:rsid w:val="004D3648"/>
    <w:rsid w:val="004D4D0A"/>
    <w:rsid w:val="004D5713"/>
    <w:rsid w:val="004D596D"/>
    <w:rsid w:val="004D66A9"/>
    <w:rsid w:val="004D6F82"/>
    <w:rsid w:val="004D7ACA"/>
    <w:rsid w:val="004D7FB1"/>
    <w:rsid w:val="004E022F"/>
    <w:rsid w:val="004E140B"/>
    <w:rsid w:val="004E15BC"/>
    <w:rsid w:val="004E180C"/>
    <w:rsid w:val="004E23FB"/>
    <w:rsid w:val="004E2535"/>
    <w:rsid w:val="004E2CDF"/>
    <w:rsid w:val="004E2CED"/>
    <w:rsid w:val="004E4B08"/>
    <w:rsid w:val="004E5853"/>
    <w:rsid w:val="004E5A0D"/>
    <w:rsid w:val="004E6444"/>
    <w:rsid w:val="004F07B4"/>
    <w:rsid w:val="004F1624"/>
    <w:rsid w:val="004F2C4A"/>
    <w:rsid w:val="004F2FA4"/>
    <w:rsid w:val="004F3D25"/>
    <w:rsid w:val="004F4521"/>
    <w:rsid w:val="004F6565"/>
    <w:rsid w:val="004F6808"/>
    <w:rsid w:val="004F711B"/>
    <w:rsid w:val="004F717C"/>
    <w:rsid w:val="005030F1"/>
    <w:rsid w:val="00504619"/>
    <w:rsid w:val="00505D77"/>
    <w:rsid w:val="00505DDB"/>
    <w:rsid w:val="005065CE"/>
    <w:rsid w:val="00512216"/>
    <w:rsid w:val="005137B0"/>
    <w:rsid w:val="00513C03"/>
    <w:rsid w:val="0051665A"/>
    <w:rsid w:val="005175C2"/>
    <w:rsid w:val="00520147"/>
    <w:rsid w:val="00520F6D"/>
    <w:rsid w:val="00521B9C"/>
    <w:rsid w:val="00522774"/>
    <w:rsid w:val="00522B47"/>
    <w:rsid w:val="00524BEF"/>
    <w:rsid w:val="005253B4"/>
    <w:rsid w:val="00526231"/>
    <w:rsid w:val="00526843"/>
    <w:rsid w:val="0053011D"/>
    <w:rsid w:val="00530821"/>
    <w:rsid w:val="005319E1"/>
    <w:rsid w:val="00532923"/>
    <w:rsid w:val="00532951"/>
    <w:rsid w:val="00532B10"/>
    <w:rsid w:val="0053597C"/>
    <w:rsid w:val="00535D65"/>
    <w:rsid w:val="00535F5E"/>
    <w:rsid w:val="00536668"/>
    <w:rsid w:val="00537CDB"/>
    <w:rsid w:val="00541140"/>
    <w:rsid w:val="00544D30"/>
    <w:rsid w:val="00544F29"/>
    <w:rsid w:val="00545A16"/>
    <w:rsid w:val="00546AAB"/>
    <w:rsid w:val="0054779B"/>
    <w:rsid w:val="00547EF9"/>
    <w:rsid w:val="00551316"/>
    <w:rsid w:val="00552C4B"/>
    <w:rsid w:val="005534D4"/>
    <w:rsid w:val="00553D31"/>
    <w:rsid w:val="00553D59"/>
    <w:rsid w:val="00555343"/>
    <w:rsid w:val="005555FD"/>
    <w:rsid w:val="005564EA"/>
    <w:rsid w:val="0055760B"/>
    <w:rsid w:val="005612FF"/>
    <w:rsid w:val="00562354"/>
    <w:rsid w:val="0056445E"/>
    <w:rsid w:val="005644BF"/>
    <w:rsid w:val="00565D5A"/>
    <w:rsid w:val="005677A4"/>
    <w:rsid w:val="00570FBA"/>
    <w:rsid w:val="00571076"/>
    <w:rsid w:val="00571384"/>
    <w:rsid w:val="00573DDB"/>
    <w:rsid w:val="00581C89"/>
    <w:rsid w:val="00582D34"/>
    <w:rsid w:val="005837E7"/>
    <w:rsid w:val="00585267"/>
    <w:rsid w:val="0058661D"/>
    <w:rsid w:val="00586B2A"/>
    <w:rsid w:val="00587E5F"/>
    <w:rsid w:val="00592A4B"/>
    <w:rsid w:val="00592B53"/>
    <w:rsid w:val="00593336"/>
    <w:rsid w:val="0059347F"/>
    <w:rsid w:val="00593D54"/>
    <w:rsid w:val="00594D6C"/>
    <w:rsid w:val="00597D69"/>
    <w:rsid w:val="005A0038"/>
    <w:rsid w:val="005A2B8C"/>
    <w:rsid w:val="005A3324"/>
    <w:rsid w:val="005A355F"/>
    <w:rsid w:val="005A3BE6"/>
    <w:rsid w:val="005A5018"/>
    <w:rsid w:val="005A5D44"/>
    <w:rsid w:val="005A6E3C"/>
    <w:rsid w:val="005B0D07"/>
    <w:rsid w:val="005B1277"/>
    <w:rsid w:val="005B18D8"/>
    <w:rsid w:val="005B32C6"/>
    <w:rsid w:val="005B36C7"/>
    <w:rsid w:val="005B5C90"/>
    <w:rsid w:val="005B61B8"/>
    <w:rsid w:val="005B6504"/>
    <w:rsid w:val="005C25F1"/>
    <w:rsid w:val="005C6091"/>
    <w:rsid w:val="005C68CE"/>
    <w:rsid w:val="005C774F"/>
    <w:rsid w:val="005D2E04"/>
    <w:rsid w:val="005D4208"/>
    <w:rsid w:val="005D560E"/>
    <w:rsid w:val="005D6080"/>
    <w:rsid w:val="005D6E63"/>
    <w:rsid w:val="005E0C5E"/>
    <w:rsid w:val="005E3197"/>
    <w:rsid w:val="005E3AAB"/>
    <w:rsid w:val="005E59A8"/>
    <w:rsid w:val="005E6377"/>
    <w:rsid w:val="005E6C7A"/>
    <w:rsid w:val="005E6C94"/>
    <w:rsid w:val="005F32EF"/>
    <w:rsid w:val="005F3E16"/>
    <w:rsid w:val="005F45CC"/>
    <w:rsid w:val="006002CE"/>
    <w:rsid w:val="006016BC"/>
    <w:rsid w:val="00601A63"/>
    <w:rsid w:val="006029FE"/>
    <w:rsid w:val="006057E7"/>
    <w:rsid w:val="00605F47"/>
    <w:rsid w:val="00606B89"/>
    <w:rsid w:val="00606BF7"/>
    <w:rsid w:val="006111FC"/>
    <w:rsid w:val="006124F3"/>
    <w:rsid w:val="00612607"/>
    <w:rsid w:val="006128AF"/>
    <w:rsid w:val="00612CDA"/>
    <w:rsid w:val="00615736"/>
    <w:rsid w:val="006162AF"/>
    <w:rsid w:val="006169BF"/>
    <w:rsid w:val="00620E95"/>
    <w:rsid w:val="006220DE"/>
    <w:rsid w:val="00623B33"/>
    <w:rsid w:val="00623C7B"/>
    <w:rsid w:val="006242B5"/>
    <w:rsid w:val="0062544F"/>
    <w:rsid w:val="006300C7"/>
    <w:rsid w:val="00631532"/>
    <w:rsid w:val="00631593"/>
    <w:rsid w:val="00635C43"/>
    <w:rsid w:val="0063630A"/>
    <w:rsid w:val="00636C2A"/>
    <w:rsid w:val="00636E2A"/>
    <w:rsid w:val="00637653"/>
    <w:rsid w:val="0063791E"/>
    <w:rsid w:val="0064009A"/>
    <w:rsid w:val="006404D6"/>
    <w:rsid w:val="00641187"/>
    <w:rsid w:val="00641E22"/>
    <w:rsid w:val="00641F6B"/>
    <w:rsid w:val="00642D73"/>
    <w:rsid w:val="00643196"/>
    <w:rsid w:val="00643CFE"/>
    <w:rsid w:val="00644CDE"/>
    <w:rsid w:val="00644D01"/>
    <w:rsid w:val="00645348"/>
    <w:rsid w:val="00646725"/>
    <w:rsid w:val="00647DEA"/>
    <w:rsid w:val="00652E0A"/>
    <w:rsid w:val="00653D84"/>
    <w:rsid w:val="006545C6"/>
    <w:rsid w:val="00655383"/>
    <w:rsid w:val="006559DF"/>
    <w:rsid w:val="0065610D"/>
    <w:rsid w:val="00656926"/>
    <w:rsid w:val="006573B0"/>
    <w:rsid w:val="00661515"/>
    <w:rsid w:val="0066265B"/>
    <w:rsid w:val="006626BC"/>
    <w:rsid w:val="00662ED5"/>
    <w:rsid w:val="0066396B"/>
    <w:rsid w:val="00665253"/>
    <w:rsid w:val="00665B23"/>
    <w:rsid w:val="006700F2"/>
    <w:rsid w:val="006710A1"/>
    <w:rsid w:val="0067209C"/>
    <w:rsid w:val="00672297"/>
    <w:rsid w:val="00672B3A"/>
    <w:rsid w:val="00673099"/>
    <w:rsid w:val="00674C18"/>
    <w:rsid w:val="00674DBC"/>
    <w:rsid w:val="0067652F"/>
    <w:rsid w:val="006769FC"/>
    <w:rsid w:val="00676E4D"/>
    <w:rsid w:val="00676E6A"/>
    <w:rsid w:val="00676FBE"/>
    <w:rsid w:val="00677B1B"/>
    <w:rsid w:val="00681389"/>
    <w:rsid w:val="006816D0"/>
    <w:rsid w:val="00682315"/>
    <w:rsid w:val="00682D19"/>
    <w:rsid w:val="006867C2"/>
    <w:rsid w:val="00690406"/>
    <w:rsid w:val="006905F3"/>
    <w:rsid w:val="00691AF6"/>
    <w:rsid w:val="00691E6B"/>
    <w:rsid w:val="00692546"/>
    <w:rsid w:val="00693EF9"/>
    <w:rsid w:val="006941DF"/>
    <w:rsid w:val="006949E6"/>
    <w:rsid w:val="006958E0"/>
    <w:rsid w:val="00697CF3"/>
    <w:rsid w:val="006A1559"/>
    <w:rsid w:val="006A2183"/>
    <w:rsid w:val="006A24BC"/>
    <w:rsid w:val="006A3208"/>
    <w:rsid w:val="006A46DD"/>
    <w:rsid w:val="006A53C4"/>
    <w:rsid w:val="006A7907"/>
    <w:rsid w:val="006B0672"/>
    <w:rsid w:val="006B0E32"/>
    <w:rsid w:val="006B284E"/>
    <w:rsid w:val="006B2C14"/>
    <w:rsid w:val="006B37CD"/>
    <w:rsid w:val="006B4209"/>
    <w:rsid w:val="006B519D"/>
    <w:rsid w:val="006B544D"/>
    <w:rsid w:val="006B6C45"/>
    <w:rsid w:val="006B7185"/>
    <w:rsid w:val="006C0D8C"/>
    <w:rsid w:val="006C3645"/>
    <w:rsid w:val="006C743D"/>
    <w:rsid w:val="006D386B"/>
    <w:rsid w:val="006D4200"/>
    <w:rsid w:val="006D478D"/>
    <w:rsid w:val="006D6BDC"/>
    <w:rsid w:val="006D7551"/>
    <w:rsid w:val="006E1A61"/>
    <w:rsid w:val="006E21F2"/>
    <w:rsid w:val="006E3002"/>
    <w:rsid w:val="006E3100"/>
    <w:rsid w:val="006E3733"/>
    <w:rsid w:val="006E4368"/>
    <w:rsid w:val="006E4C6A"/>
    <w:rsid w:val="006E600A"/>
    <w:rsid w:val="006E6573"/>
    <w:rsid w:val="006F204B"/>
    <w:rsid w:val="006F2A52"/>
    <w:rsid w:val="006F2CF9"/>
    <w:rsid w:val="006F6EFF"/>
    <w:rsid w:val="006F7E05"/>
    <w:rsid w:val="00700C60"/>
    <w:rsid w:val="00702A0A"/>
    <w:rsid w:val="007050C8"/>
    <w:rsid w:val="007052A4"/>
    <w:rsid w:val="0070575D"/>
    <w:rsid w:val="00705A31"/>
    <w:rsid w:val="00706361"/>
    <w:rsid w:val="00707065"/>
    <w:rsid w:val="00707A84"/>
    <w:rsid w:val="00707ED7"/>
    <w:rsid w:val="0071091A"/>
    <w:rsid w:val="007116E8"/>
    <w:rsid w:val="00711C1C"/>
    <w:rsid w:val="00713FA1"/>
    <w:rsid w:val="00714AB1"/>
    <w:rsid w:val="00715256"/>
    <w:rsid w:val="007156D5"/>
    <w:rsid w:val="007156E7"/>
    <w:rsid w:val="007159EF"/>
    <w:rsid w:val="00716273"/>
    <w:rsid w:val="00716C18"/>
    <w:rsid w:val="00717B90"/>
    <w:rsid w:val="0071B0CB"/>
    <w:rsid w:val="007200DC"/>
    <w:rsid w:val="007219CE"/>
    <w:rsid w:val="00725CD0"/>
    <w:rsid w:val="007262D7"/>
    <w:rsid w:val="007278F8"/>
    <w:rsid w:val="00727BBE"/>
    <w:rsid w:val="00730F10"/>
    <w:rsid w:val="00730FA3"/>
    <w:rsid w:val="00731202"/>
    <w:rsid w:val="007331EE"/>
    <w:rsid w:val="007339E0"/>
    <w:rsid w:val="00734DC6"/>
    <w:rsid w:val="007367FF"/>
    <w:rsid w:val="0073748F"/>
    <w:rsid w:val="00740B91"/>
    <w:rsid w:val="007417AC"/>
    <w:rsid w:val="00742C8F"/>
    <w:rsid w:val="00742E2B"/>
    <w:rsid w:val="007437FA"/>
    <w:rsid w:val="00743CC4"/>
    <w:rsid w:val="0074507D"/>
    <w:rsid w:val="0074599D"/>
    <w:rsid w:val="00745BE9"/>
    <w:rsid w:val="00750147"/>
    <w:rsid w:val="007512AF"/>
    <w:rsid w:val="00751795"/>
    <w:rsid w:val="00751D70"/>
    <w:rsid w:val="00752323"/>
    <w:rsid w:val="007527A2"/>
    <w:rsid w:val="00752BFC"/>
    <w:rsid w:val="00752D25"/>
    <w:rsid w:val="00753101"/>
    <w:rsid w:val="0075454F"/>
    <w:rsid w:val="00754CD5"/>
    <w:rsid w:val="00755D8B"/>
    <w:rsid w:val="007562DC"/>
    <w:rsid w:val="0076002F"/>
    <w:rsid w:val="007657DF"/>
    <w:rsid w:val="00765C34"/>
    <w:rsid w:val="00765C35"/>
    <w:rsid w:val="00765E82"/>
    <w:rsid w:val="0076639B"/>
    <w:rsid w:val="00766A85"/>
    <w:rsid w:val="00766FA0"/>
    <w:rsid w:val="00767763"/>
    <w:rsid w:val="0077096A"/>
    <w:rsid w:val="00771EA0"/>
    <w:rsid w:val="00771F5B"/>
    <w:rsid w:val="007728CF"/>
    <w:rsid w:val="00772ED1"/>
    <w:rsid w:val="00773346"/>
    <w:rsid w:val="0077767D"/>
    <w:rsid w:val="00777A3A"/>
    <w:rsid w:val="00780323"/>
    <w:rsid w:val="007831A5"/>
    <w:rsid w:val="0078478D"/>
    <w:rsid w:val="00784DEE"/>
    <w:rsid w:val="00785C48"/>
    <w:rsid w:val="00785FCE"/>
    <w:rsid w:val="007875A9"/>
    <w:rsid w:val="007876CD"/>
    <w:rsid w:val="00787B07"/>
    <w:rsid w:val="00790603"/>
    <w:rsid w:val="00790CD3"/>
    <w:rsid w:val="00793107"/>
    <w:rsid w:val="0079325B"/>
    <w:rsid w:val="00793DFB"/>
    <w:rsid w:val="00794680"/>
    <w:rsid w:val="0079563D"/>
    <w:rsid w:val="00797273"/>
    <w:rsid w:val="007A018B"/>
    <w:rsid w:val="007A0192"/>
    <w:rsid w:val="007A51A6"/>
    <w:rsid w:val="007A5CB8"/>
    <w:rsid w:val="007A65B6"/>
    <w:rsid w:val="007A6DE0"/>
    <w:rsid w:val="007B015B"/>
    <w:rsid w:val="007B24CF"/>
    <w:rsid w:val="007B39E9"/>
    <w:rsid w:val="007B5086"/>
    <w:rsid w:val="007B53BE"/>
    <w:rsid w:val="007B53F8"/>
    <w:rsid w:val="007B59C7"/>
    <w:rsid w:val="007C34E5"/>
    <w:rsid w:val="007C369A"/>
    <w:rsid w:val="007C476B"/>
    <w:rsid w:val="007C5D65"/>
    <w:rsid w:val="007C5E3F"/>
    <w:rsid w:val="007C646B"/>
    <w:rsid w:val="007C65DA"/>
    <w:rsid w:val="007C6F8F"/>
    <w:rsid w:val="007C701D"/>
    <w:rsid w:val="007D2201"/>
    <w:rsid w:val="007D2D6A"/>
    <w:rsid w:val="007D3ACA"/>
    <w:rsid w:val="007D3F4B"/>
    <w:rsid w:val="007E0B88"/>
    <w:rsid w:val="007E0C1E"/>
    <w:rsid w:val="007E33D9"/>
    <w:rsid w:val="007E412D"/>
    <w:rsid w:val="007E41BD"/>
    <w:rsid w:val="007E74F0"/>
    <w:rsid w:val="007E7CC8"/>
    <w:rsid w:val="007F05E5"/>
    <w:rsid w:val="007F0F9B"/>
    <w:rsid w:val="007F13C0"/>
    <w:rsid w:val="007F4D05"/>
    <w:rsid w:val="007F6006"/>
    <w:rsid w:val="007F67DE"/>
    <w:rsid w:val="007F6C88"/>
    <w:rsid w:val="007F7327"/>
    <w:rsid w:val="00804704"/>
    <w:rsid w:val="0080620B"/>
    <w:rsid w:val="008066F3"/>
    <w:rsid w:val="00806A09"/>
    <w:rsid w:val="00806FCE"/>
    <w:rsid w:val="008078F0"/>
    <w:rsid w:val="008104AA"/>
    <w:rsid w:val="008110D1"/>
    <w:rsid w:val="0081244E"/>
    <w:rsid w:val="00812EDF"/>
    <w:rsid w:val="008141DD"/>
    <w:rsid w:val="00815595"/>
    <w:rsid w:val="008169BE"/>
    <w:rsid w:val="00816CA1"/>
    <w:rsid w:val="00817674"/>
    <w:rsid w:val="00817A20"/>
    <w:rsid w:val="00824D11"/>
    <w:rsid w:val="00825EF5"/>
    <w:rsid w:val="00827153"/>
    <w:rsid w:val="00830955"/>
    <w:rsid w:val="00831465"/>
    <w:rsid w:val="00832784"/>
    <w:rsid w:val="00832C42"/>
    <w:rsid w:val="00833986"/>
    <w:rsid w:val="00833C04"/>
    <w:rsid w:val="008369DA"/>
    <w:rsid w:val="00837342"/>
    <w:rsid w:val="00840469"/>
    <w:rsid w:val="00840BD4"/>
    <w:rsid w:val="00840F53"/>
    <w:rsid w:val="00841534"/>
    <w:rsid w:val="00841664"/>
    <w:rsid w:val="0084200E"/>
    <w:rsid w:val="00842265"/>
    <w:rsid w:val="008422BB"/>
    <w:rsid w:val="008424BB"/>
    <w:rsid w:val="008432C3"/>
    <w:rsid w:val="008433C4"/>
    <w:rsid w:val="008435F3"/>
    <w:rsid w:val="00843AAF"/>
    <w:rsid w:val="00843F09"/>
    <w:rsid w:val="00844EBC"/>
    <w:rsid w:val="00845CAA"/>
    <w:rsid w:val="00846E62"/>
    <w:rsid w:val="0084743E"/>
    <w:rsid w:val="0085016C"/>
    <w:rsid w:val="00850738"/>
    <w:rsid w:val="00850796"/>
    <w:rsid w:val="008511D6"/>
    <w:rsid w:val="008544C8"/>
    <w:rsid w:val="0085618C"/>
    <w:rsid w:val="0085633A"/>
    <w:rsid w:val="008563A7"/>
    <w:rsid w:val="008563E3"/>
    <w:rsid w:val="0085658D"/>
    <w:rsid w:val="00856BD2"/>
    <w:rsid w:val="00857410"/>
    <w:rsid w:val="00857592"/>
    <w:rsid w:val="00862EE9"/>
    <w:rsid w:val="00864234"/>
    <w:rsid w:val="008644BC"/>
    <w:rsid w:val="00865788"/>
    <w:rsid w:val="008659E2"/>
    <w:rsid w:val="00865C84"/>
    <w:rsid w:val="0086709F"/>
    <w:rsid w:val="00870761"/>
    <w:rsid w:val="008712D3"/>
    <w:rsid w:val="008730A6"/>
    <w:rsid w:val="0087417D"/>
    <w:rsid w:val="0087427B"/>
    <w:rsid w:val="00876BCD"/>
    <w:rsid w:val="00876E67"/>
    <w:rsid w:val="00877A48"/>
    <w:rsid w:val="00880299"/>
    <w:rsid w:val="008816BE"/>
    <w:rsid w:val="00881B5E"/>
    <w:rsid w:val="008823F1"/>
    <w:rsid w:val="008840D2"/>
    <w:rsid w:val="0088710B"/>
    <w:rsid w:val="0089049E"/>
    <w:rsid w:val="0089231D"/>
    <w:rsid w:val="00893977"/>
    <w:rsid w:val="008979F4"/>
    <w:rsid w:val="008A0BC1"/>
    <w:rsid w:val="008A2534"/>
    <w:rsid w:val="008A3144"/>
    <w:rsid w:val="008A33C6"/>
    <w:rsid w:val="008A3D94"/>
    <w:rsid w:val="008A44CE"/>
    <w:rsid w:val="008A46A4"/>
    <w:rsid w:val="008A4EFD"/>
    <w:rsid w:val="008A59EF"/>
    <w:rsid w:val="008A709D"/>
    <w:rsid w:val="008B06A9"/>
    <w:rsid w:val="008B2C34"/>
    <w:rsid w:val="008B495E"/>
    <w:rsid w:val="008B5069"/>
    <w:rsid w:val="008B53A6"/>
    <w:rsid w:val="008B5CC4"/>
    <w:rsid w:val="008B74E3"/>
    <w:rsid w:val="008C0B3D"/>
    <w:rsid w:val="008C0B6C"/>
    <w:rsid w:val="008C10C9"/>
    <w:rsid w:val="008C2CDC"/>
    <w:rsid w:val="008C4617"/>
    <w:rsid w:val="008C466A"/>
    <w:rsid w:val="008C5AE1"/>
    <w:rsid w:val="008C5B42"/>
    <w:rsid w:val="008C6787"/>
    <w:rsid w:val="008C7742"/>
    <w:rsid w:val="008D0029"/>
    <w:rsid w:val="008D0C4B"/>
    <w:rsid w:val="008D282A"/>
    <w:rsid w:val="008D3226"/>
    <w:rsid w:val="008D3813"/>
    <w:rsid w:val="008D520B"/>
    <w:rsid w:val="008D6BCD"/>
    <w:rsid w:val="008D7883"/>
    <w:rsid w:val="008D7BBA"/>
    <w:rsid w:val="008E17B8"/>
    <w:rsid w:val="008E5EF7"/>
    <w:rsid w:val="008E6B4B"/>
    <w:rsid w:val="008E70D7"/>
    <w:rsid w:val="008E7BD6"/>
    <w:rsid w:val="008F03A3"/>
    <w:rsid w:val="008F25CC"/>
    <w:rsid w:val="008F25FF"/>
    <w:rsid w:val="008F70EB"/>
    <w:rsid w:val="008F7C8C"/>
    <w:rsid w:val="0090203A"/>
    <w:rsid w:val="009024E8"/>
    <w:rsid w:val="00903171"/>
    <w:rsid w:val="00904730"/>
    <w:rsid w:val="0090551F"/>
    <w:rsid w:val="00905AB9"/>
    <w:rsid w:val="009062AA"/>
    <w:rsid w:val="009111F5"/>
    <w:rsid w:val="009112F1"/>
    <w:rsid w:val="00911878"/>
    <w:rsid w:val="00913E8E"/>
    <w:rsid w:val="00914050"/>
    <w:rsid w:val="00914A84"/>
    <w:rsid w:val="0091595B"/>
    <w:rsid w:val="00916D99"/>
    <w:rsid w:val="00920113"/>
    <w:rsid w:val="009215E7"/>
    <w:rsid w:val="00923F6A"/>
    <w:rsid w:val="00924407"/>
    <w:rsid w:val="00925D12"/>
    <w:rsid w:val="00925DB6"/>
    <w:rsid w:val="0092617B"/>
    <w:rsid w:val="009263A7"/>
    <w:rsid w:val="009274CF"/>
    <w:rsid w:val="009275C3"/>
    <w:rsid w:val="009309E1"/>
    <w:rsid w:val="00930BFF"/>
    <w:rsid w:val="0093110C"/>
    <w:rsid w:val="00932ADC"/>
    <w:rsid w:val="00932C5F"/>
    <w:rsid w:val="0093474C"/>
    <w:rsid w:val="00934D09"/>
    <w:rsid w:val="00935710"/>
    <w:rsid w:val="00936A87"/>
    <w:rsid w:val="00937A18"/>
    <w:rsid w:val="00941509"/>
    <w:rsid w:val="00943A23"/>
    <w:rsid w:val="00943EC6"/>
    <w:rsid w:val="009451DC"/>
    <w:rsid w:val="009459B3"/>
    <w:rsid w:val="0095085A"/>
    <w:rsid w:val="00951A6B"/>
    <w:rsid w:val="00951EA4"/>
    <w:rsid w:val="00952900"/>
    <w:rsid w:val="0095315A"/>
    <w:rsid w:val="009539DF"/>
    <w:rsid w:val="0095782E"/>
    <w:rsid w:val="009578DF"/>
    <w:rsid w:val="00960E8C"/>
    <w:rsid w:val="009617A6"/>
    <w:rsid w:val="00961822"/>
    <w:rsid w:val="00961AD9"/>
    <w:rsid w:val="00962F5F"/>
    <w:rsid w:val="00963F53"/>
    <w:rsid w:val="00964277"/>
    <w:rsid w:val="009649CB"/>
    <w:rsid w:val="00965896"/>
    <w:rsid w:val="00966682"/>
    <w:rsid w:val="00966777"/>
    <w:rsid w:val="00970B37"/>
    <w:rsid w:val="00971E1C"/>
    <w:rsid w:val="00972773"/>
    <w:rsid w:val="00973559"/>
    <w:rsid w:val="00973BDD"/>
    <w:rsid w:val="00975B81"/>
    <w:rsid w:val="00977259"/>
    <w:rsid w:val="0098052A"/>
    <w:rsid w:val="0098065D"/>
    <w:rsid w:val="00980952"/>
    <w:rsid w:val="0098222C"/>
    <w:rsid w:val="00984A04"/>
    <w:rsid w:val="00984CC0"/>
    <w:rsid w:val="0098702B"/>
    <w:rsid w:val="00987EE8"/>
    <w:rsid w:val="009904B0"/>
    <w:rsid w:val="00990E0F"/>
    <w:rsid w:val="00991B9F"/>
    <w:rsid w:val="00992068"/>
    <w:rsid w:val="009930C5"/>
    <w:rsid w:val="00993CCB"/>
    <w:rsid w:val="00993CD2"/>
    <w:rsid w:val="00993DE4"/>
    <w:rsid w:val="00994F6B"/>
    <w:rsid w:val="0099536D"/>
    <w:rsid w:val="009954E5"/>
    <w:rsid w:val="00995570"/>
    <w:rsid w:val="00995EF1"/>
    <w:rsid w:val="00996268"/>
    <w:rsid w:val="009A0BFC"/>
    <w:rsid w:val="009A0D6A"/>
    <w:rsid w:val="009A3096"/>
    <w:rsid w:val="009A3FCA"/>
    <w:rsid w:val="009A4F60"/>
    <w:rsid w:val="009A544B"/>
    <w:rsid w:val="009A5850"/>
    <w:rsid w:val="009A663F"/>
    <w:rsid w:val="009A7783"/>
    <w:rsid w:val="009A780B"/>
    <w:rsid w:val="009B1B0A"/>
    <w:rsid w:val="009B1BBD"/>
    <w:rsid w:val="009B1EE4"/>
    <w:rsid w:val="009B32F9"/>
    <w:rsid w:val="009B599E"/>
    <w:rsid w:val="009B6D45"/>
    <w:rsid w:val="009B74B6"/>
    <w:rsid w:val="009C022E"/>
    <w:rsid w:val="009C1E8C"/>
    <w:rsid w:val="009C1EA2"/>
    <w:rsid w:val="009C3AC3"/>
    <w:rsid w:val="009C44CA"/>
    <w:rsid w:val="009C53EB"/>
    <w:rsid w:val="009C56BD"/>
    <w:rsid w:val="009C5F5E"/>
    <w:rsid w:val="009C722C"/>
    <w:rsid w:val="009D0244"/>
    <w:rsid w:val="009D032A"/>
    <w:rsid w:val="009D18AC"/>
    <w:rsid w:val="009D2B76"/>
    <w:rsid w:val="009D2E80"/>
    <w:rsid w:val="009D3112"/>
    <w:rsid w:val="009D4FD0"/>
    <w:rsid w:val="009D5CC3"/>
    <w:rsid w:val="009E13B0"/>
    <w:rsid w:val="009E190E"/>
    <w:rsid w:val="009E27B4"/>
    <w:rsid w:val="009E499B"/>
    <w:rsid w:val="009E6902"/>
    <w:rsid w:val="009E6C96"/>
    <w:rsid w:val="009F0081"/>
    <w:rsid w:val="009F13A6"/>
    <w:rsid w:val="009F26A8"/>
    <w:rsid w:val="009F286B"/>
    <w:rsid w:val="009F47B5"/>
    <w:rsid w:val="009F529C"/>
    <w:rsid w:val="009F5DE5"/>
    <w:rsid w:val="009F600B"/>
    <w:rsid w:val="009F6280"/>
    <w:rsid w:val="009F7B82"/>
    <w:rsid w:val="009F7FAD"/>
    <w:rsid w:val="00A01DD4"/>
    <w:rsid w:val="00A01EFE"/>
    <w:rsid w:val="00A02A10"/>
    <w:rsid w:val="00A0322E"/>
    <w:rsid w:val="00A03B85"/>
    <w:rsid w:val="00A04194"/>
    <w:rsid w:val="00A06BF1"/>
    <w:rsid w:val="00A07EB8"/>
    <w:rsid w:val="00A10E5A"/>
    <w:rsid w:val="00A1151F"/>
    <w:rsid w:val="00A1292F"/>
    <w:rsid w:val="00A1668F"/>
    <w:rsid w:val="00A20039"/>
    <w:rsid w:val="00A20E02"/>
    <w:rsid w:val="00A21A97"/>
    <w:rsid w:val="00A2408E"/>
    <w:rsid w:val="00A2741E"/>
    <w:rsid w:val="00A301FD"/>
    <w:rsid w:val="00A30C1F"/>
    <w:rsid w:val="00A32574"/>
    <w:rsid w:val="00A328E3"/>
    <w:rsid w:val="00A329BE"/>
    <w:rsid w:val="00A345B2"/>
    <w:rsid w:val="00A34C58"/>
    <w:rsid w:val="00A3736B"/>
    <w:rsid w:val="00A377E8"/>
    <w:rsid w:val="00A4025D"/>
    <w:rsid w:val="00A41C0A"/>
    <w:rsid w:val="00A42053"/>
    <w:rsid w:val="00A42670"/>
    <w:rsid w:val="00A43A90"/>
    <w:rsid w:val="00A4441D"/>
    <w:rsid w:val="00A45FA2"/>
    <w:rsid w:val="00A505AD"/>
    <w:rsid w:val="00A52C9D"/>
    <w:rsid w:val="00A52DDD"/>
    <w:rsid w:val="00A541BF"/>
    <w:rsid w:val="00A5469C"/>
    <w:rsid w:val="00A55398"/>
    <w:rsid w:val="00A55946"/>
    <w:rsid w:val="00A608E4"/>
    <w:rsid w:val="00A62968"/>
    <w:rsid w:val="00A640D9"/>
    <w:rsid w:val="00A64F4F"/>
    <w:rsid w:val="00A65D6C"/>
    <w:rsid w:val="00A6656F"/>
    <w:rsid w:val="00A66D9B"/>
    <w:rsid w:val="00A671A8"/>
    <w:rsid w:val="00A6728F"/>
    <w:rsid w:val="00A67B8B"/>
    <w:rsid w:val="00A701EF"/>
    <w:rsid w:val="00A70E3F"/>
    <w:rsid w:val="00A7340E"/>
    <w:rsid w:val="00A735CC"/>
    <w:rsid w:val="00A737C4"/>
    <w:rsid w:val="00A74340"/>
    <w:rsid w:val="00A75409"/>
    <w:rsid w:val="00A75BE5"/>
    <w:rsid w:val="00A75D00"/>
    <w:rsid w:val="00A75EEF"/>
    <w:rsid w:val="00A77644"/>
    <w:rsid w:val="00A777C5"/>
    <w:rsid w:val="00A8060C"/>
    <w:rsid w:val="00A81A0F"/>
    <w:rsid w:val="00A84AE3"/>
    <w:rsid w:val="00A85FA6"/>
    <w:rsid w:val="00A86D89"/>
    <w:rsid w:val="00A902DC"/>
    <w:rsid w:val="00A90CAE"/>
    <w:rsid w:val="00A91F56"/>
    <w:rsid w:val="00A923D3"/>
    <w:rsid w:val="00A93F18"/>
    <w:rsid w:val="00A942A1"/>
    <w:rsid w:val="00A9460C"/>
    <w:rsid w:val="00A95514"/>
    <w:rsid w:val="00A95FBE"/>
    <w:rsid w:val="00A97411"/>
    <w:rsid w:val="00AA0506"/>
    <w:rsid w:val="00AA1B5B"/>
    <w:rsid w:val="00AA4AD2"/>
    <w:rsid w:val="00AA691E"/>
    <w:rsid w:val="00AA74AC"/>
    <w:rsid w:val="00AB128D"/>
    <w:rsid w:val="00AB13BF"/>
    <w:rsid w:val="00AB2F09"/>
    <w:rsid w:val="00AB4073"/>
    <w:rsid w:val="00AB43B8"/>
    <w:rsid w:val="00AB7D62"/>
    <w:rsid w:val="00AC02B3"/>
    <w:rsid w:val="00AC21ED"/>
    <w:rsid w:val="00AC31A5"/>
    <w:rsid w:val="00AC3DD9"/>
    <w:rsid w:val="00AC406F"/>
    <w:rsid w:val="00AC5C68"/>
    <w:rsid w:val="00AC641D"/>
    <w:rsid w:val="00AD07A9"/>
    <w:rsid w:val="00AD29AA"/>
    <w:rsid w:val="00AD3906"/>
    <w:rsid w:val="00AD418E"/>
    <w:rsid w:val="00AD4742"/>
    <w:rsid w:val="00AD5255"/>
    <w:rsid w:val="00AD56D6"/>
    <w:rsid w:val="00AD65FC"/>
    <w:rsid w:val="00AD7F3C"/>
    <w:rsid w:val="00AE22FA"/>
    <w:rsid w:val="00AE25CC"/>
    <w:rsid w:val="00AE33F5"/>
    <w:rsid w:val="00AE779C"/>
    <w:rsid w:val="00AF00CA"/>
    <w:rsid w:val="00AF0660"/>
    <w:rsid w:val="00AF1E8F"/>
    <w:rsid w:val="00AF25DE"/>
    <w:rsid w:val="00AF3C07"/>
    <w:rsid w:val="00AF57E7"/>
    <w:rsid w:val="00AF5C6F"/>
    <w:rsid w:val="00AF692A"/>
    <w:rsid w:val="00AF78B1"/>
    <w:rsid w:val="00AF7A56"/>
    <w:rsid w:val="00B05F4C"/>
    <w:rsid w:val="00B0617E"/>
    <w:rsid w:val="00B077B4"/>
    <w:rsid w:val="00B07967"/>
    <w:rsid w:val="00B1190B"/>
    <w:rsid w:val="00B14274"/>
    <w:rsid w:val="00B22358"/>
    <w:rsid w:val="00B24E94"/>
    <w:rsid w:val="00B24F04"/>
    <w:rsid w:val="00B254A9"/>
    <w:rsid w:val="00B2785B"/>
    <w:rsid w:val="00B32E7F"/>
    <w:rsid w:val="00B34353"/>
    <w:rsid w:val="00B34D27"/>
    <w:rsid w:val="00B377F9"/>
    <w:rsid w:val="00B400B3"/>
    <w:rsid w:val="00B41B90"/>
    <w:rsid w:val="00B45826"/>
    <w:rsid w:val="00B45E0D"/>
    <w:rsid w:val="00B4631F"/>
    <w:rsid w:val="00B46523"/>
    <w:rsid w:val="00B46C5C"/>
    <w:rsid w:val="00B46DD0"/>
    <w:rsid w:val="00B4776D"/>
    <w:rsid w:val="00B47FA2"/>
    <w:rsid w:val="00B5301A"/>
    <w:rsid w:val="00B5364D"/>
    <w:rsid w:val="00B541F5"/>
    <w:rsid w:val="00B55D23"/>
    <w:rsid w:val="00B57888"/>
    <w:rsid w:val="00B60ADF"/>
    <w:rsid w:val="00B61F6A"/>
    <w:rsid w:val="00B62A26"/>
    <w:rsid w:val="00B635F6"/>
    <w:rsid w:val="00B66C21"/>
    <w:rsid w:val="00B67916"/>
    <w:rsid w:val="00B70048"/>
    <w:rsid w:val="00B70E3B"/>
    <w:rsid w:val="00B75372"/>
    <w:rsid w:val="00B762AC"/>
    <w:rsid w:val="00B7777A"/>
    <w:rsid w:val="00B808C4"/>
    <w:rsid w:val="00B80FB8"/>
    <w:rsid w:val="00B83458"/>
    <w:rsid w:val="00B834DC"/>
    <w:rsid w:val="00B83783"/>
    <w:rsid w:val="00B83AEA"/>
    <w:rsid w:val="00B85004"/>
    <w:rsid w:val="00B852C2"/>
    <w:rsid w:val="00B86BE7"/>
    <w:rsid w:val="00B86F16"/>
    <w:rsid w:val="00B86F58"/>
    <w:rsid w:val="00B90689"/>
    <w:rsid w:val="00B9211F"/>
    <w:rsid w:val="00B924E6"/>
    <w:rsid w:val="00B93175"/>
    <w:rsid w:val="00B93BFC"/>
    <w:rsid w:val="00B943A5"/>
    <w:rsid w:val="00B94556"/>
    <w:rsid w:val="00B94F01"/>
    <w:rsid w:val="00B952E8"/>
    <w:rsid w:val="00B97E83"/>
    <w:rsid w:val="00BA2941"/>
    <w:rsid w:val="00BA36E8"/>
    <w:rsid w:val="00BA3D6C"/>
    <w:rsid w:val="00BA5C84"/>
    <w:rsid w:val="00BA5CD7"/>
    <w:rsid w:val="00BA7FBA"/>
    <w:rsid w:val="00BB318A"/>
    <w:rsid w:val="00BB3AD4"/>
    <w:rsid w:val="00BB552F"/>
    <w:rsid w:val="00BB5A28"/>
    <w:rsid w:val="00BB5C49"/>
    <w:rsid w:val="00BB5FF3"/>
    <w:rsid w:val="00BB6485"/>
    <w:rsid w:val="00BB754A"/>
    <w:rsid w:val="00BB7D5F"/>
    <w:rsid w:val="00BC1CA4"/>
    <w:rsid w:val="00BC2387"/>
    <w:rsid w:val="00BC335C"/>
    <w:rsid w:val="00BC39BE"/>
    <w:rsid w:val="00BC3B81"/>
    <w:rsid w:val="00BC626C"/>
    <w:rsid w:val="00BC7A21"/>
    <w:rsid w:val="00BD0178"/>
    <w:rsid w:val="00BD0951"/>
    <w:rsid w:val="00BD11C2"/>
    <w:rsid w:val="00BD346F"/>
    <w:rsid w:val="00BD35D9"/>
    <w:rsid w:val="00BD4490"/>
    <w:rsid w:val="00BD5F82"/>
    <w:rsid w:val="00BD6054"/>
    <w:rsid w:val="00BD63C9"/>
    <w:rsid w:val="00BD7381"/>
    <w:rsid w:val="00BE172F"/>
    <w:rsid w:val="00BE3E53"/>
    <w:rsid w:val="00BE6491"/>
    <w:rsid w:val="00BE66CC"/>
    <w:rsid w:val="00BE7364"/>
    <w:rsid w:val="00BF03F8"/>
    <w:rsid w:val="00BF1691"/>
    <w:rsid w:val="00BF1EBF"/>
    <w:rsid w:val="00BF207E"/>
    <w:rsid w:val="00BF2167"/>
    <w:rsid w:val="00BF3D69"/>
    <w:rsid w:val="00BF5CE3"/>
    <w:rsid w:val="00BF74D4"/>
    <w:rsid w:val="00BFEAE0"/>
    <w:rsid w:val="00C004F8"/>
    <w:rsid w:val="00C0079D"/>
    <w:rsid w:val="00C00876"/>
    <w:rsid w:val="00C01993"/>
    <w:rsid w:val="00C01B4A"/>
    <w:rsid w:val="00C01C7A"/>
    <w:rsid w:val="00C036B5"/>
    <w:rsid w:val="00C043B6"/>
    <w:rsid w:val="00C048C5"/>
    <w:rsid w:val="00C04FA3"/>
    <w:rsid w:val="00C052A2"/>
    <w:rsid w:val="00C05667"/>
    <w:rsid w:val="00C05CBC"/>
    <w:rsid w:val="00C103EB"/>
    <w:rsid w:val="00C1145F"/>
    <w:rsid w:val="00C11E72"/>
    <w:rsid w:val="00C1238F"/>
    <w:rsid w:val="00C16595"/>
    <w:rsid w:val="00C17877"/>
    <w:rsid w:val="00C22889"/>
    <w:rsid w:val="00C236FB"/>
    <w:rsid w:val="00C23A37"/>
    <w:rsid w:val="00C2557F"/>
    <w:rsid w:val="00C2645D"/>
    <w:rsid w:val="00C31814"/>
    <w:rsid w:val="00C31A19"/>
    <w:rsid w:val="00C31EAC"/>
    <w:rsid w:val="00C32A19"/>
    <w:rsid w:val="00C33BF9"/>
    <w:rsid w:val="00C37023"/>
    <w:rsid w:val="00C37B41"/>
    <w:rsid w:val="00C37D1A"/>
    <w:rsid w:val="00C41327"/>
    <w:rsid w:val="00C41B83"/>
    <w:rsid w:val="00C42054"/>
    <w:rsid w:val="00C422C3"/>
    <w:rsid w:val="00C424DE"/>
    <w:rsid w:val="00C42AA9"/>
    <w:rsid w:val="00C42E3A"/>
    <w:rsid w:val="00C44866"/>
    <w:rsid w:val="00C46936"/>
    <w:rsid w:val="00C46974"/>
    <w:rsid w:val="00C4765D"/>
    <w:rsid w:val="00C51536"/>
    <w:rsid w:val="00C5235E"/>
    <w:rsid w:val="00C54909"/>
    <w:rsid w:val="00C54E95"/>
    <w:rsid w:val="00C560E9"/>
    <w:rsid w:val="00C566F0"/>
    <w:rsid w:val="00C56D04"/>
    <w:rsid w:val="00C56D85"/>
    <w:rsid w:val="00C607C4"/>
    <w:rsid w:val="00C61184"/>
    <w:rsid w:val="00C61218"/>
    <w:rsid w:val="00C61D50"/>
    <w:rsid w:val="00C61D5D"/>
    <w:rsid w:val="00C61F56"/>
    <w:rsid w:val="00C64111"/>
    <w:rsid w:val="00C64BBD"/>
    <w:rsid w:val="00C6544D"/>
    <w:rsid w:val="00C65878"/>
    <w:rsid w:val="00C66B17"/>
    <w:rsid w:val="00C74C56"/>
    <w:rsid w:val="00C74C73"/>
    <w:rsid w:val="00C75D04"/>
    <w:rsid w:val="00C8001A"/>
    <w:rsid w:val="00C80B23"/>
    <w:rsid w:val="00C80F8C"/>
    <w:rsid w:val="00C8134F"/>
    <w:rsid w:val="00C82182"/>
    <w:rsid w:val="00C839AF"/>
    <w:rsid w:val="00C84E63"/>
    <w:rsid w:val="00C86566"/>
    <w:rsid w:val="00C874CB"/>
    <w:rsid w:val="00C87E62"/>
    <w:rsid w:val="00C90587"/>
    <w:rsid w:val="00C9079C"/>
    <w:rsid w:val="00C9141E"/>
    <w:rsid w:val="00C92567"/>
    <w:rsid w:val="00C9287B"/>
    <w:rsid w:val="00C92D57"/>
    <w:rsid w:val="00C94A50"/>
    <w:rsid w:val="00C95430"/>
    <w:rsid w:val="00C9779C"/>
    <w:rsid w:val="00C97D3C"/>
    <w:rsid w:val="00C97F16"/>
    <w:rsid w:val="00CA0A84"/>
    <w:rsid w:val="00CA10CF"/>
    <w:rsid w:val="00CA29A1"/>
    <w:rsid w:val="00CA4942"/>
    <w:rsid w:val="00CA5978"/>
    <w:rsid w:val="00CA639B"/>
    <w:rsid w:val="00CA7920"/>
    <w:rsid w:val="00CB061F"/>
    <w:rsid w:val="00CB182A"/>
    <w:rsid w:val="00CB1F31"/>
    <w:rsid w:val="00CB2E5D"/>
    <w:rsid w:val="00CB2FAA"/>
    <w:rsid w:val="00CB3571"/>
    <w:rsid w:val="00CB44B1"/>
    <w:rsid w:val="00CB53E3"/>
    <w:rsid w:val="00CB59BF"/>
    <w:rsid w:val="00CB6B78"/>
    <w:rsid w:val="00CB7309"/>
    <w:rsid w:val="00CB7822"/>
    <w:rsid w:val="00CC026D"/>
    <w:rsid w:val="00CC0A3A"/>
    <w:rsid w:val="00CC1964"/>
    <w:rsid w:val="00CC27C0"/>
    <w:rsid w:val="00CC29C9"/>
    <w:rsid w:val="00CC33D2"/>
    <w:rsid w:val="00CC4190"/>
    <w:rsid w:val="00CC4C3F"/>
    <w:rsid w:val="00CC545A"/>
    <w:rsid w:val="00CC72ED"/>
    <w:rsid w:val="00CC7616"/>
    <w:rsid w:val="00CD0555"/>
    <w:rsid w:val="00CD06C9"/>
    <w:rsid w:val="00CD2642"/>
    <w:rsid w:val="00CD2CB2"/>
    <w:rsid w:val="00CD31B1"/>
    <w:rsid w:val="00CE37E6"/>
    <w:rsid w:val="00CE5DE3"/>
    <w:rsid w:val="00CE5ED5"/>
    <w:rsid w:val="00CE6072"/>
    <w:rsid w:val="00CE6FB9"/>
    <w:rsid w:val="00CE71C8"/>
    <w:rsid w:val="00CF0D83"/>
    <w:rsid w:val="00CF0E65"/>
    <w:rsid w:val="00CF22F7"/>
    <w:rsid w:val="00CF5EB1"/>
    <w:rsid w:val="00CF62CF"/>
    <w:rsid w:val="00CF69FD"/>
    <w:rsid w:val="00CF7489"/>
    <w:rsid w:val="00D01263"/>
    <w:rsid w:val="00D02CA8"/>
    <w:rsid w:val="00D05020"/>
    <w:rsid w:val="00D051EF"/>
    <w:rsid w:val="00D05EA8"/>
    <w:rsid w:val="00D06B36"/>
    <w:rsid w:val="00D06FD9"/>
    <w:rsid w:val="00D117B6"/>
    <w:rsid w:val="00D13168"/>
    <w:rsid w:val="00D13AB6"/>
    <w:rsid w:val="00D14CC7"/>
    <w:rsid w:val="00D1528B"/>
    <w:rsid w:val="00D15C1E"/>
    <w:rsid w:val="00D15D71"/>
    <w:rsid w:val="00D1663D"/>
    <w:rsid w:val="00D166B0"/>
    <w:rsid w:val="00D2011B"/>
    <w:rsid w:val="00D23542"/>
    <w:rsid w:val="00D243DD"/>
    <w:rsid w:val="00D24AE4"/>
    <w:rsid w:val="00D24B14"/>
    <w:rsid w:val="00D25A79"/>
    <w:rsid w:val="00D25DB6"/>
    <w:rsid w:val="00D275C2"/>
    <w:rsid w:val="00D27F34"/>
    <w:rsid w:val="00D3044A"/>
    <w:rsid w:val="00D30E0E"/>
    <w:rsid w:val="00D313B7"/>
    <w:rsid w:val="00D31709"/>
    <w:rsid w:val="00D34846"/>
    <w:rsid w:val="00D34A6B"/>
    <w:rsid w:val="00D3556B"/>
    <w:rsid w:val="00D356F8"/>
    <w:rsid w:val="00D377C7"/>
    <w:rsid w:val="00D41B0F"/>
    <w:rsid w:val="00D42943"/>
    <w:rsid w:val="00D42B2C"/>
    <w:rsid w:val="00D43057"/>
    <w:rsid w:val="00D43F40"/>
    <w:rsid w:val="00D44526"/>
    <w:rsid w:val="00D44A48"/>
    <w:rsid w:val="00D44AA6"/>
    <w:rsid w:val="00D44CCC"/>
    <w:rsid w:val="00D46486"/>
    <w:rsid w:val="00D475A2"/>
    <w:rsid w:val="00D47945"/>
    <w:rsid w:val="00D51779"/>
    <w:rsid w:val="00D51DB6"/>
    <w:rsid w:val="00D52758"/>
    <w:rsid w:val="00D55425"/>
    <w:rsid w:val="00D56CC5"/>
    <w:rsid w:val="00D574F6"/>
    <w:rsid w:val="00D578B3"/>
    <w:rsid w:val="00D63FE4"/>
    <w:rsid w:val="00D64233"/>
    <w:rsid w:val="00D6602A"/>
    <w:rsid w:val="00D66567"/>
    <w:rsid w:val="00D717E6"/>
    <w:rsid w:val="00D71F86"/>
    <w:rsid w:val="00D76ED0"/>
    <w:rsid w:val="00D7719D"/>
    <w:rsid w:val="00D779FC"/>
    <w:rsid w:val="00D845C1"/>
    <w:rsid w:val="00D8664B"/>
    <w:rsid w:val="00D86D42"/>
    <w:rsid w:val="00D871AD"/>
    <w:rsid w:val="00D87BC8"/>
    <w:rsid w:val="00D90FA0"/>
    <w:rsid w:val="00D91956"/>
    <w:rsid w:val="00D91DAF"/>
    <w:rsid w:val="00D94549"/>
    <w:rsid w:val="00D95E37"/>
    <w:rsid w:val="00D9639B"/>
    <w:rsid w:val="00D964C8"/>
    <w:rsid w:val="00D96FB4"/>
    <w:rsid w:val="00DA1D78"/>
    <w:rsid w:val="00DA26F7"/>
    <w:rsid w:val="00DA29CB"/>
    <w:rsid w:val="00DA2A56"/>
    <w:rsid w:val="00DA3116"/>
    <w:rsid w:val="00DA383E"/>
    <w:rsid w:val="00DA748C"/>
    <w:rsid w:val="00DB16D1"/>
    <w:rsid w:val="00DB186D"/>
    <w:rsid w:val="00DB2CD9"/>
    <w:rsid w:val="00DB2D20"/>
    <w:rsid w:val="00DB32D0"/>
    <w:rsid w:val="00DB3AAD"/>
    <w:rsid w:val="00DB3F9F"/>
    <w:rsid w:val="00DB4ED7"/>
    <w:rsid w:val="00DB5896"/>
    <w:rsid w:val="00DC48F9"/>
    <w:rsid w:val="00DC4FFE"/>
    <w:rsid w:val="00DC50BF"/>
    <w:rsid w:val="00DC55CF"/>
    <w:rsid w:val="00DC5FF2"/>
    <w:rsid w:val="00DC70AB"/>
    <w:rsid w:val="00DC7FAA"/>
    <w:rsid w:val="00DD0AD5"/>
    <w:rsid w:val="00DD20A1"/>
    <w:rsid w:val="00DD3E42"/>
    <w:rsid w:val="00DE49DA"/>
    <w:rsid w:val="00DE59A9"/>
    <w:rsid w:val="00DE5C20"/>
    <w:rsid w:val="00DE6190"/>
    <w:rsid w:val="00DE63F9"/>
    <w:rsid w:val="00DF0373"/>
    <w:rsid w:val="00DF0B32"/>
    <w:rsid w:val="00DF11CE"/>
    <w:rsid w:val="00DF39C5"/>
    <w:rsid w:val="00DF4B61"/>
    <w:rsid w:val="00DF5115"/>
    <w:rsid w:val="00DF56A1"/>
    <w:rsid w:val="00DF5CFE"/>
    <w:rsid w:val="00DF6877"/>
    <w:rsid w:val="00DF6E98"/>
    <w:rsid w:val="00E0165F"/>
    <w:rsid w:val="00E02319"/>
    <w:rsid w:val="00E02477"/>
    <w:rsid w:val="00E037D7"/>
    <w:rsid w:val="00E03D3B"/>
    <w:rsid w:val="00E06301"/>
    <w:rsid w:val="00E06674"/>
    <w:rsid w:val="00E06AB5"/>
    <w:rsid w:val="00E07056"/>
    <w:rsid w:val="00E07B01"/>
    <w:rsid w:val="00E11763"/>
    <w:rsid w:val="00E118B5"/>
    <w:rsid w:val="00E11E81"/>
    <w:rsid w:val="00E1220C"/>
    <w:rsid w:val="00E167BA"/>
    <w:rsid w:val="00E21B66"/>
    <w:rsid w:val="00E222D9"/>
    <w:rsid w:val="00E233B3"/>
    <w:rsid w:val="00E24104"/>
    <w:rsid w:val="00E24467"/>
    <w:rsid w:val="00E264DF"/>
    <w:rsid w:val="00E26BD4"/>
    <w:rsid w:val="00E26EB4"/>
    <w:rsid w:val="00E274EF"/>
    <w:rsid w:val="00E305DE"/>
    <w:rsid w:val="00E32A5F"/>
    <w:rsid w:val="00E34020"/>
    <w:rsid w:val="00E3442F"/>
    <w:rsid w:val="00E34592"/>
    <w:rsid w:val="00E36B48"/>
    <w:rsid w:val="00E4122D"/>
    <w:rsid w:val="00E41974"/>
    <w:rsid w:val="00E42C49"/>
    <w:rsid w:val="00E42D18"/>
    <w:rsid w:val="00E43205"/>
    <w:rsid w:val="00E4426B"/>
    <w:rsid w:val="00E4602B"/>
    <w:rsid w:val="00E4718F"/>
    <w:rsid w:val="00E47CA5"/>
    <w:rsid w:val="00E5036B"/>
    <w:rsid w:val="00E5167D"/>
    <w:rsid w:val="00E51A04"/>
    <w:rsid w:val="00E51BCD"/>
    <w:rsid w:val="00E53505"/>
    <w:rsid w:val="00E53CF1"/>
    <w:rsid w:val="00E53DAF"/>
    <w:rsid w:val="00E54940"/>
    <w:rsid w:val="00E5506B"/>
    <w:rsid w:val="00E56D4F"/>
    <w:rsid w:val="00E5799C"/>
    <w:rsid w:val="00E602AE"/>
    <w:rsid w:val="00E60367"/>
    <w:rsid w:val="00E60C5D"/>
    <w:rsid w:val="00E6192B"/>
    <w:rsid w:val="00E634B0"/>
    <w:rsid w:val="00E644DE"/>
    <w:rsid w:val="00E65998"/>
    <w:rsid w:val="00E7111B"/>
    <w:rsid w:val="00E7295A"/>
    <w:rsid w:val="00E74761"/>
    <w:rsid w:val="00E74B5F"/>
    <w:rsid w:val="00E757C4"/>
    <w:rsid w:val="00E77053"/>
    <w:rsid w:val="00E80991"/>
    <w:rsid w:val="00E81D88"/>
    <w:rsid w:val="00E845D1"/>
    <w:rsid w:val="00E85776"/>
    <w:rsid w:val="00E9002C"/>
    <w:rsid w:val="00E90B94"/>
    <w:rsid w:val="00E920FA"/>
    <w:rsid w:val="00E92576"/>
    <w:rsid w:val="00E93E76"/>
    <w:rsid w:val="00E96CA1"/>
    <w:rsid w:val="00E96E65"/>
    <w:rsid w:val="00E97466"/>
    <w:rsid w:val="00E97B26"/>
    <w:rsid w:val="00EA0BB9"/>
    <w:rsid w:val="00EA1098"/>
    <w:rsid w:val="00EA2096"/>
    <w:rsid w:val="00EA2D60"/>
    <w:rsid w:val="00EA36D3"/>
    <w:rsid w:val="00EA7A4A"/>
    <w:rsid w:val="00EA7B7B"/>
    <w:rsid w:val="00EB00C5"/>
    <w:rsid w:val="00EB06A9"/>
    <w:rsid w:val="00EB18EE"/>
    <w:rsid w:val="00EB2491"/>
    <w:rsid w:val="00EB356B"/>
    <w:rsid w:val="00EB3F09"/>
    <w:rsid w:val="00EB439D"/>
    <w:rsid w:val="00EB4C90"/>
    <w:rsid w:val="00EB4F10"/>
    <w:rsid w:val="00EB515F"/>
    <w:rsid w:val="00EB591A"/>
    <w:rsid w:val="00EB757B"/>
    <w:rsid w:val="00EB7ED1"/>
    <w:rsid w:val="00EC122A"/>
    <w:rsid w:val="00EC227B"/>
    <w:rsid w:val="00EC2604"/>
    <w:rsid w:val="00EC56D6"/>
    <w:rsid w:val="00EC5743"/>
    <w:rsid w:val="00ED28C1"/>
    <w:rsid w:val="00ED318F"/>
    <w:rsid w:val="00ED44AD"/>
    <w:rsid w:val="00ED4831"/>
    <w:rsid w:val="00ED4ABA"/>
    <w:rsid w:val="00ED505A"/>
    <w:rsid w:val="00ED5289"/>
    <w:rsid w:val="00ED56E3"/>
    <w:rsid w:val="00ED5AD3"/>
    <w:rsid w:val="00ED6A8F"/>
    <w:rsid w:val="00ED7011"/>
    <w:rsid w:val="00ED73C6"/>
    <w:rsid w:val="00ED792D"/>
    <w:rsid w:val="00EE0129"/>
    <w:rsid w:val="00EE07AA"/>
    <w:rsid w:val="00EE1D6F"/>
    <w:rsid w:val="00EE2462"/>
    <w:rsid w:val="00EE3EEC"/>
    <w:rsid w:val="00EF05C1"/>
    <w:rsid w:val="00EF0B9B"/>
    <w:rsid w:val="00EF2189"/>
    <w:rsid w:val="00EF24B9"/>
    <w:rsid w:val="00EF3FD3"/>
    <w:rsid w:val="00EF6750"/>
    <w:rsid w:val="00EF6AAE"/>
    <w:rsid w:val="00EF7EA3"/>
    <w:rsid w:val="00F020F7"/>
    <w:rsid w:val="00F029C8"/>
    <w:rsid w:val="00F0468D"/>
    <w:rsid w:val="00F04B84"/>
    <w:rsid w:val="00F06521"/>
    <w:rsid w:val="00F073DC"/>
    <w:rsid w:val="00F14097"/>
    <w:rsid w:val="00F14A9A"/>
    <w:rsid w:val="00F1619B"/>
    <w:rsid w:val="00F16639"/>
    <w:rsid w:val="00F16BC2"/>
    <w:rsid w:val="00F17381"/>
    <w:rsid w:val="00F20155"/>
    <w:rsid w:val="00F2187D"/>
    <w:rsid w:val="00F231E8"/>
    <w:rsid w:val="00F23A87"/>
    <w:rsid w:val="00F247A6"/>
    <w:rsid w:val="00F25719"/>
    <w:rsid w:val="00F26A90"/>
    <w:rsid w:val="00F27D9E"/>
    <w:rsid w:val="00F31A7F"/>
    <w:rsid w:val="00F31C3F"/>
    <w:rsid w:val="00F324B8"/>
    <w:rsid w:val="00F34184"/>
    <w:rsid w:val="00F347D8"/>
    <w:rsid w:val="00F353BC"/>
    <w:rsid w:val="00F36222"/>
    <w:rsid w:val="00F368C6"/>
    <w:rsid w:val="00F36E68"/>
    <w:rsid w:val="00F37F28"/>
    <w:rsid w:val="00F4038E"/>
    <w:rsid w:val="00F4185B"/>
    <w:rsid w:val="00F41D5E"/>
    <w:rsid w:val="00F43740"/>
    <w:rsid w:val="00F43C22"/>
    <w:rsid w:val="00F43E8C"/>
    <w:rsid w:val="00F46FAD"/>
    <w:rsid w:val="00F47F5D"/>
    <w:rsid w:val="00F511F9"/>
    <w:rsid w:val="00F515CA"/>
    <w:rsid w:val="00F54163"/>
    <w:rsid w:val="00F54E18"/>
    <w:rsid w:val="00F5503A"/>
    <w:rsid w:val="00F56CE4"/>
    <w:rsid w:val="00F56D9F"/>
    <w:rsid w:val="00F57743"/>
    <w:rsid w:val="00F57923"/>
    <w:rsid w:val="00F606E8"/>
    <w:rsid w:val="00F60797"/>
    <w:rsid w:val="00F616A5"/>
    <w:rsid w:val="00F62E5E"/>
    <w:rsid w:val="00F6649A"/>
    <w:rsid w:val="00F66754"/>
    <w:rsid w:val="00F672F7"/>
    <w:rsid w:val="00F7018B"/>
    <w:rsid w:val="00F702F5"/>
    <w:rsid w:val="00F711A6"/>
    <w:rsid w:val="00F71820"/>
    <w:rsid w:val="00F71D9B"/>
    <w:rsid w:val="00F724AE"/>
    <w:rsid w:val="00F72594"/>
    <w:rsid w:val="00F728A7"/>
    <w:rsid w:val="00F738D2"/>
    <w:rsid w:val="00F74685"/>
    <w:rsid w:val="00F74B76"/>
    <w:rsid w:val="00F76CBD"/>
    <w:rsid w:val="00F77262"/>
    <w:rsid w:val="00F775CA"/>
    <w:rsid w:val="00F777CB"/>
    <w:rsid w:val="00F8016B"/>
    <w:rsid w:val="00F80AA7"/>
    <w:rsid w:val="00F81AE9"/>
    <w:rsid w:val="00F83447"/>
    <w:rsid w:val="00F86A90"/>
    <w:rsid w:val="00F87AFD"/>
    <w:rsid w:val="00F92BDF"/>
    <w:rsid w:val="00F9306E"/>
    <w:rsid w:val="00F96652"/>
    <w:rsid w:val="00FA1292"/>
    <w:rsid w:val="00FA1745"/>
    <w:rsid w:val="00FA3F88"/>
    <w:rsid w:val="00FA472E"/>
    <w:rsid w:val="00FA6390"/>
    <w:rsid w:val="00FB048A"/>
    <w:rsid w:val="00FB0D5C"/>
    <w:rsid w:val="00FB0E41"/>
    <w:rsid w:val="00FB275F"/>
    <w:rsid w:val="00FB43D6"/>
    <w:rsid w:val="00FB585E"/>
    <w:rsid w:val="00FB6268"/>
    <w:rsid w:val="00FB6AEB"/>
    <w:rsid w:val="00FC15F7"/>
    <w:rsid w:val="00FC17D2"/>
    <w:rsid w:val="00FC20E8"/>
    <w:rsid w:val="00FC2C5B"/>
    <w:rsid w:val="00FC3A63"/>
    <w:rsid w:val="00FC40A5"/>
    <w:rsid w:val="00FC54E8"/>
    <w:rsid w:val="00FC6023"/>
    <w:rsid w:val="00FC6F19"/>
    <w:rsid w:val="00FD0C2B"/>
    <w:rsid w:val="00FD21F6"/>
    <w:rsid w:val="00FD38F1"/>
    <w:rsid w:val="00FE077F"/>
    <w:rsid w:val="00FE3F39"/>
    <w:rsid w:val="00FE3F63"/>
    <w:rsid w:val="00FE4839"/>
    <w:rsid w:val="00FE5E76"/>
    <w:rsid w:val="00FE64AC"/>
    <w:rsid w:val="00FE6E54"/>
    <w:rsid w:val="00FE7D94"/>
    <w:rsid w:val="00FF03BA"/>
    <w:rsid w:val="00FF0ECC"/>
    <w:rsid w:val="00FF1B69"/>
    <w:rsid w:val="00FF20F2"/>
    <w:rsid w:val="00FF50EC"/>
    <w:rsid w:val="00FF6258"/>
    <w:rsid w:val="00FF6CB9"/>
    <w:rsid w:val="00FF7FF7"/>
    <w:rsid w:val="017341C5"/>
    <w:rsid w:val="017E9050"/>
    <w:rsid w:val="01BBE1EE"/>
    <w:rsid w:val="01C5B0D5"/>
    <w:rsid w:val="01E6C7DB"/>
    <w:rsid w:val="01F08F78"/>
    <w:rsid w:val="01F458CF"/>
    <w:rsid w:val="0208EE65"/>
    <w:rsid w:val="020F10B8"/>
    <w:rsid w:val="021B7575"/>
    <w:rsid w:val="022DA2D5"/>
    <w:rsid w:val="0257E751"/>
    <w:rsid w:val="02595EFA"/>
    <w:rsid w:val="0260637B"/>
    <w:rsid w:val="0267CCA5"/>
    <w:rsid w:val="02A4D3C0"/>
    <w:rsid w:val="02AFA178"/>
    <w:rsid w:val="02BBB425"/>
    <w:rsid w:val="0302B6D6"/>
    <w:rsid w:val="0309BC34"/>
    <w:rsid w:val="0323E9E4"/>
    <w:rsid w:val="03785D2F"/>
    <w:rsid w:val="038FBCD7"/>
    <w:rsid w:val="03902930"/>
    <w:rsid w:val="039A006D"/>
    <w:rsid w:val="03AB5211"/>
    <w:rsid w:val="03BC36E8"/>
    <w:rsid w:val="03D62E56"/>
    <w:rsid w:val="03FBE1C0"/>
    <w:rsid w:val="0460436E"/>
    <w:rsid w:val="04755D08"/>
    <w:rsid w:val="0479860A"/>
    <w:rsid w:val="047CCCEE"/>
    <w:rsid w:val="0488F5C0"/>
    <w:rsid w:val="04962339"/>
    <w:rsid w:val="04A7725C"/>
    <w:rsid w:val="04A780A8"/>
    <w:rsid w:val="04D7623C"/>
    <w:rsid w:val="04DA8E4D"/>
    <w:rsid w:val="04DB2658"/>
    <w:rsid w:val="04E2D8A3"/>
    <w:rsid w:val="050423A1"/>
    <w:rsid w:val="050EE574"/>
    <w:rsid w:val="0533E1A1"/>
    <w:rsid w:val="053BAAC0"/>
    <w:rsid w:val="053F63DB"/>
    <w:rsid w:val="05436541"/>
    <w:rsid w:val="057965A2"/>
    <w:rsid w:val="05810BA8"/>
    <w:rsid w:val="058DA400"/>
    <w:rsid w:val="05A72BEC"/>
    <w:rsid w:val="05AD2C7E"/>
    <w:rsid w:val="05B5024A"/>
    <w:rsid w:val="05C3A9CC"/>
    <w:rsid w:val="05C9F266"/>
    <w:rsid w:val="05DBA91B"/>
    <w:rsid w:val="06291EB9"/>
    <w:rsid w:val="063E746E"/>
    <w:rsid w:val="064342BD"/>
    <w:rsid w:val="064C7FCE"/>
    <w:rsid w:val="0663C84D"/>
    <w:rsid w:val="066E6990"/>
    <w:rsid w:val="0690E5EB"/>
    <w:rsid w:val="06AA8BFF"/>
    <w:rsid w:val="06B15118"/>
    <w:rsid w:val="06B38BBE"/>
    <w:rsid w:val="06C5DAFA"/>
    <w:rsid w:val="06DCED51"/>
    <w:rsid w:val="06E9D615"/>
    <w:rsid w:val="06F3CC1E"/>
    <w:rsid w:val="070B3541"/>
    <w:rsid w:val="0715EFCD"/>
    <w:rsid w:val="071B7EFF"/>
    <w:rsid w:val="075776DA"/>
    <w:rsid w:val="075DAD7E"/>
    <w:rsid w:val="07673D32"/>
    <w:rsid w:val="0769B80A"/>
    <w:rsid w:val="07884A6A"/>
    <w:rsid w:val="078895FE"/>
    <w:rsid w:val="079723C6"/>
    <w:rsid w:val="07BAFCF3"/>
    <w:rsid w:val="07BD222D"/>
    <w:rsid w:val="07C50DD0"/>
    <w:rsid w:val="07C8F4C9"/>
    <w:rsid w:val="07DF131E"/>
    <w:rsid w:val="07FA3A9E"/>
    <w:rsid w:val="08346470"/>
    <w:rsid w:val="083ED72C"/>
    <w:rsid w:val="085554E2"/>
    <w:rsid w:val="087547D2"/>
    <w:rsid w:val="087FC714"/>
    <w:rsid w:val="09058DBA"/>
    <w:rsid w:val="091251D7"/>
    <w:rsid w:val="0920EB49"/>
    <w:rsid w:val="0925CF16"/>
    <w:rsid w:val="0961BB22"/>
    <w:rsid w:val="0967B911"/>
    <w:rsid w:val="0969D930"/>
    <w:rsid w:val="097F6B73"/>
    <w:rsid w:val="0987B1D6"/>
    <w:rsid w:val="099D3C44"/>
    <w:rsid w:val="09B89CFF"/>
    <w:rsid w:val="09E8B5F9"/>
    <w:rsid w:val="09EE30A6"/>
    <w:rsid w:val="0A24D885"/>
    <w:rsid w:val="0A28CE5C"/>
    <w:rsid w:val="0A3A671C"/>
    <w:rsid w:val="0A6336B9"/>
    <w:rsid w:val="0A6B10CC"/>
    <w:rsid w:val="0A7D42D6"/>
    <w:rsid w:val="0A7FAFA0"/>
    <w:rsid w:val="0AA9D5E3"/>
    <w:rsid w:val="0AB5D4CE"/>
    <w:rsid w:val="0AB7202B"/>
    <w:rsid w:val="0AC69DA5"/>
    <w:rsid w:val="0AF7D3B8"/>
    <w:rsid w:val="0B26EE5B"/>
    <w:rsid w:val="0B2F716F"/>
    <w:rsid w:val="0B5793C0"/>
    <w:rsid w:val="0B806E3D"/>
    <w:rsid w:val="0BD15804"/>
    <w:rsid w:val="0BDF3A49"/>
    <w:rsid w:val="0BFAB70A"/>
    <w:rsid w:val="0BFBDA4D"/>
    <w:rsid w:val="0C13AC03"/>
    <w:rsid w:val="0C22BB3A"/>
    <w:rsid w:val="0C2C4418"/>
    <w:rsid w:val="0C78C796"/>
    <w:rsid w:val="0C995BE4"/>
    <w:rsid w:val="0CA454D1"/>
    <w:rsid w:val="0CD0A5E3"/>
    <w:rsid w:val="0CEBD15B"/>
    <w:rsid w:val="0CF9BB2C"/>
    <w:rsid w:val="0D18DF1E"/>
    <w:rsid w:val="0D23AE69"/>
    <w:rsid w:val="0D589307"/>
    <w:rsid w:val="0D598CA7"/>
    <w:rsid w:val="0D67FB23"/>
    <w:rsid w:val="0D68FB6A"/>
    <w:rsid w:val="0D714FE6"/>
    <w:rsid w:val="0D7461DD"/>
    <w:rsid w:val="0D787849"/>
    <w:rsid w:val="0D7AD375"/>
    <w:rsid w:val="0D7E299A"/>
    <w:rsid w:val="0D85B4D7"/>
    <w:rsid w:val="0DDE67DA"/>
    <w:rsid w:val="0DE065BF"/>
    <w:rsid w:val="0DF40836"/>
    <w:rsid w:val="0E1B2ACB"/>
    <w:rsid w:val="0E40A82E"/>
    <w:rsid w:val="0E84C7AE"/>
    <w:rsid w:val="0E982DA1"/>
    <w:rsid w:val="0EDE25E4"/>
    <w:rsid w:val="0EDFDE9E"/>
    <w:rsid w:val="0EFF0865"/>
    <w:rsid w:val="0F192171"/>
    <w:rsid w:val="0F269AFA"/>
    <w:rsid w:val="0F31C054"/>
    <w:rsid w:val="0F6CA7B2"/>
    <w:rsid w:val="0F864EA0"/>
    <w:rsid w:val="103AC4AE"/>
    <w:rsid w:val="104A3B31"/>
    <w:rsid w:val="1084CB2D"/>
    <w:rsid w:val="10942C71"/>
    <w:rsid w:val="10A7D59B"/>
    <w:rsid w:val="10BDD8CF"/>
    <w:rsid w:val="10D936B0"/>
    <w:rsid w:val="1100E8D6"/>
    <w:rsid w:val="110EFB17"/>
    <w:rsid w:val="1110E367"/>
    <w:rsid w:val="11236E79"/>
    <w:rsid w:val="11396374"/>
    <w:rsid w:val="114942B1"/>
    <w:rsid w:val="1157FD4E"/>
    <w:rsid w:val="1166667F"/>
    <w:rsid w:val="1191502B"/>
    <w:rsid w:val="11CC8CD1"/>
    <w:rsid w:val="11ECA356"/>
    <w:rsid w:val="11EE649B"/>
    <w:rsid w:val="11F7C6E0"/>
    <w:rsid w:val="12446346"/>
    <w:rsid w:val="12527486"/>
    <w:rsid w:val="1264C835"/>
    <w:rsid w:val="12675187"/>
    <w:rsid w:val="127E404B"/>
    <w:rsid w:val="12885108"/>
    <w:rsid w:val="1288D71E"/>
    <w:rsid w:val="12A53514"/>
    <w:rsid w:val="12A68622"/>
    <w:rsid w:val="12B3E6F3"/>
    <w:rsid w:val="12BFC51A"/>
    <w:rsid w:val="12C5F813"/>
    <w:rsid w:val="12E2F8FA"/>
    <w:rsid w:val="13443A11"/>
    <w:rsid w:val="1380922A"/>
    <w:rsid w:val="13867B5A"/>
    <w:rsid w:val="13A01026"/>
    <w:rsid w:val="13D55726"/>
    <w:rsid w:val="13D62A12"/>
    <w:rsid w:val="14118E5C"/>
    <w:rsid w:val="141A10AC"/>
    <w:rsid w:val="145BF55A"/>
    <w:rsid w:val="147A111F"/>
    <w:rsid w:val="1484E404"/>
    <w:rsid w:val="14873BB0"/>
    <w:rsid w:val="1496E011"/>
    <w:rsid w:val="14BC397F"/>
    <w:rsid w:val="14E4CCFE"/>
    <w:rsid w:val="14F57C06"/>
    <w:rsid w:val="151AE08F"/>
    <w:rsid w:val="15424335"/>
    <w:rsid w:val="1557F147"/>
    <w:rsid w:val="156CF8A7"/>
    <w:rsid w:val="15A55AFF"/>
    <w:rsid w:val="15BDF846"/>
    <w:rsid w:val="161CE845"/>
    <w:rsid w:val="161F2FAD"/>
    <w:rsid w:val="165A7124"/>
    <w:rsid w:val="169D5D75"/>
    <w:rsid w:val="16C70CEC"/>
    <w:rsid w:val="16FD133F"/>
    <w:rsid w:val="17044777"/>
    <w:rsid w:val="171397F2"/>
    <w:rsid w:val="17322744"/>
    <w:rsid w:val="1742AC3E"/>
    <w:rsid w:val="1770FA2D"/>
    <w:rsid w:val="1774ADEE"/>
    <w:rsid w:val="179C8653"/>
    <w:rsid w:val="17A66DDE"/>
    <w:rsid w:val="17F085C5"/>
    <w:rsid w:val="18235814"/>
    <w:rsid w:val="184111FD"/>
    <w:rsid w:val="18519346"/>
    <w:rsid w:val="185B9A17"/>
    <w:rsid w:val="188138A4"/>
    <w:rsid w:val="188F44E7"/>
    <w:rsid w:val="18F71ACD"/>
    <w:rsid w:val="18F8D6FB"/>
    <w:rsid w:val="1903DDD1"/>
    <w:rsid w:val="192725EE"/>
    <w:rsid w:val="1937B259"/>
    <w:rsid w:val="194D8017"/>
    <w:rsid w:val="19618A14"/>
    <w:rsid w:val="1962E247"/>
    <w:rsid w:val="19830B93"/>
    <w:rsid w:val="198B66E4"/>
    <w:rsid w:val="199414E4"/>
    <w:rsid w:val="19961456"/>
    <w:rsid w:val="19A03841"/>
    <w:rsid w:val="19A32156"/>
    <w:rsid w:val="19B1DD1A"/>
    <w:rsid w:val="19C551C4"/>
    <w:rsid w:val="19F48192"/>
    <w:rsid w:val="19FDA0E1"/>
    <w:rsid w:val="1A0AB5F7"/>
    <w:rsid w:val="1A1D4166"/>
    <w:rsid w:val="1A1F6DF1"/>
    <w:rsid w:val="1A3141BE"/>
    <w:rsid w:val="1A6FCD66"/>
    <w:rsid w:val="1A9FAE32"/>
    <w:rsid w:val="1AE2E2DE"/>
    <w:rsid w:val="1AEA8EBF"/>
    <w:rsid w:val="1AEE71D8"/>
    <w:rsid w:val="1AF4FA14"/>
    <w:rsid w:val="1B0BECA1"/>
    <w:rsid w:val="1B37D791"/>
    <w:rsid w:val="1B3DDF5F"/>
    <w:rsid w:val="1B40D0FC"/>
    <w:rsid w:val="1B41BDE9"/>
    <w:rsid w:val="1B54C54C"/>
    <w:rsid w:val="1B5E4DF6"/>
    <w:rsid w:val="1B601486"/>
    <w:rsid w:val="1BD0AAED"/>
    <w:rsid w:val="1BEA31CE"/>
    <w:rsid w:val="1C2EDE9B"/>
    <w:rsid w:val="1C3C6689"/>
    <w:rsid w:val="1C3C8882"/>
    <w:rsid w:val="1C48FE78"/>
    <w:rsid w:val="1C6B3946"/>
    <w:rsid w:val="1C6B928D"/>
    <w:rsid w:val="1CAF3592"/>
    <w:rsid w:val="1D27F461"/>
    <w:rsid w:val="1D6812DF"/>
    <w:rsid w:val="1D6B9FAF"/>
    <w:rsid w:val="1D740FCA"/>
    <w:rsid w:val="1D77411D"/>
    <w:rsid w:val="1D856921"/>
    <w:rsid w:val="1D8AD374"/>
    <w:rsid w:val="1D8D26ED"/>
    <w:rsid w:val="1D8D9870"/>
    <w:rsid w:val="1DC40046"/>
    <w:rsid w:val="1DD107D8"/>
    <w:rsid w:val="1E110FD4"/>
    <w:rsid w:val="1E2054A9"/>
    <w:rsid w:val="1E3EE437"/>
    <w:rsid w:val="1E48480F"/>
    <w:rsid w:val="1E60ACC4"/>
    <w:rsid w:val="1E67B886"/>
    <w:rsid w:val="1E8D76BF"/>
    <w:rsid w:val="1EA79D53"/>
    <w:rsid w:val="1EC08EB0"/>
    <w:rsid w:val="1EE01D1B"/>
    <w:rsid w:val="1EE394F7"/>
    <w:rsid w:val="1EE607D7"/>
    <w:rsid w:val="1EF659A8"/>
    <w:rsid w:val="1F154030"/>
    <w:rsid w:val="1F202592"/>
    <w:rsid w:val="1F407E71"/>
    <w:rsid w:val="1F4318B3"/>
    <w:rsid w:val="1F64FC26"/>
    <w:rsid w:val="1F6C2ACC"/>
    <w:rsid w:val="1F720CB7"/>
    <w:rsid w:val="1F9E0FD6"/>
    <w:rsid w:val="1F9E558A"/>
    <w:rsid w:val="1FA87AF2"/>
    <w:rsid w:val="1FB44D20"/>
    <w:rsid w:val="1FB4E603"/>
    <w:rsid w:val="1FECC3CA"/>
    <w:rsid w:val="200BCCC0"/>
    <w:rsid w:val="202B1B63"/>
    <w:rsid w:val="2086C29D"/>
    <w:rsid w:val="20D9E644"/>
    <w:rsid w:val="20F20641"/>
    <w:rsid w:val="20F41FBF"/>
    <w:rsid w:val="210409B6"/>
    <w:rsid w:val="213F7090"/>
    <w:rsid w:val="215AB804"/>
    <w:rsid w:val="21704015"/>
    <w:rsid w:val="218C63B9"/>
    <w:rsid w:val="2192D652"/>
    <w:rsid w:val="21B2292E"/>
    <w:rsid w:val="21CE3158"/>
    <w:rsid w:val="220725EA"/>
    <w:rsid w:val="22183C45"/>
    <w:rsid w:val="22548299"/>
    <w:rsid w:val="2258B567"/>
    <w:rsid w:val="229D4D36"/>
    <w:rsid w:val="22B5B8FC"/>
    <w:rsid w:val="22C255E6"/>
    <w:rsid w:val="22EECE8D"/>
    <w:rsid w:val="2306BE6C"/>
    <w:rsid w:val="230FA524"/>
    <w:rsid w:val="2310D414"/>
    <w:rsid w:val="2327D57F"/>
    <w:rsid w:val="234F3D54"/>
    <w:rsid w:val="2370D6EB"/>
    <w:rsid w:val="23815B60"/>
    <w:rsid w:val="23A34F5E"/>
    <w:rsid w:val="23AD1185"/>
    <w:rsid w:val="23AE5941"/>
    <w:rsid w:val="23D3267E"/>
    <w:rsid w:val="23D9BAC0"/>
    <w:rsid w:val="23D9C3C5"/>
    <w:rsid w:val="23EA049A"/>
    <w:rsid w:val="23EA9C83"/>
    <w:rsid w:val="23F381EE"/>
    <w:rsid w:val="2405DD38"/>
    <w:rsid w:val="24191DBB"/>
    <w:rsid w:val="2433E4BC"/>
    <w:rsid w:val="244BE973"/>
    <w:rsid w:val="244D4601"/>
    <w:rsid w:val="2455E384"/>
    <w:rsid w:val="247DF78A"/>
    <w:rsid w:val="24A66C44"/>
    <w:rsid w:val="24A956BC"/>
    <w:rsid w:val="24C7D550"/>
    <w:rsid w:val="24D2ACFC"/>
    <w:rsid w:val="24DAD359"/>
    <w:rsid w:val="252FA0EC"/>
    <w:rsid w:val="254B9C1C"/>
    <w:rsid w:val="255E6426"/>
    <w:rsid w:val="25BE260C"/>
    <w:rsid w:val="25C1060B"/>
    <w:rsid w:val="25D54931"/>
    <w:rsid w:val="25DBB6AF"/>
    <w:rsid w:val="25F13D26"/>
    <w:rsid w:val="26075D6A"/>
    <w:rsid w:val="2637F69D"/>
    <w:rsid w:val="2638F587"/>
    <w:rsid w:val="2659FCCB"/>
    <w:rsid w:val="265A03B1"/>
    <w:rsid w:val="26A1A316"/>
    <w:rsid w:val="26A21779"/>
    <w:rsid w:val="26B35250"/>
    <w:rsid w:val="26CE126F"/>
    <w:rsid w:val="26D4BBF0"/>
    <w:rsid w:val="26EE03C6"/>
    <w:rsid w:val="2704640A"/>
    <w:rsid w:val="27309DEC"/>
    <w:rsid w:val="2744949D"/>
    <w:rsid w:val="276C929E"/>
    <w:rsid w:val="27979AC7"/>
    <w:rsid w:val="27C9E710"/>
    <w:rsid w:val="27EAC56B"/>
    <w:rsid w:val="27F69F08"/>
    <w:rsid w:val="281A3E22"/>
    <w:rsid w:val="285CD701"/>
    <w:rsid w:val="28997653"/>
    <w:rsid w:val="28A0DA4D"/>
    <w:rsid w:val="28A8E2D4"/>
    <w:rsid w:val="28D8A3BF"/>
    <w:rsid w:val="28EA54E7"/>
    <w:rsid w:val="28EBA2A0"/>
    <w:rsid w:val="28FDECDA"/>
    <w:rsid w:val="28FF4285"/>
    <w:rsid w:val="2909BF92"/>
    <w:rsid w:val="29120EBF"/>
    <w:rsid w:val="291289F3"/>
    <w:rsid w:val="292DAFF3"/>
    <w:rsid w:val="29325D3D"/>
    <w:rsid w:val="2934A686"/>
    <w:rsid w:val="293EF545"/>
    <w:rsid w:val="296D69C3"/>
    <w:rsid w:val="298FA109"/>
    <w:rsid w:val="299986A9"/>
    <w:rsid w:val="299C8BCB"/>
    <w:rsid w:val="29B41D21"/>
    <w:rsid w:val="29C5106B"/>
    <w:rsid w:val="29C8C632"/>
    <w:rsid w:val="29CC65D0"/>
    <w:rsid w:val="2A038FAE"/>
    <w:rsid w:val="2A111B26"/>
    <w:rsid w:val="2A13D7F3"/>
    <w:rsid w:val="2A3AFB5C"/>
    <w:rsid w:val="2A5D2976"/>
    <w:rsid w:val="2A66B3FF"/>
    <w:rsid w:val="2A6C4769"/>
    <w:rsid w:val="2A6CA487"/>
    <w:rsid w:val="2A7767CD"/>
    <w:rsid w:val="2AB588DE"/>
    <w:rsid w:val="2ACC493C"/>
    <w:rsid w:val="2AEA8659"/>
    <w:rsid w:val="2B1CD05E"/>
    <w:rsid w:val="2B225FB8"/>
    <w:rsid w:val="2B310CB7"/>
    <w:rsid w:val="2B53CFEF"/>
    <w:rsid w:val="2B6895F2"/>
    <w:rsid w:val="2B919BF4"/>
    <w:rsid w:val="2B9A77BE"/>
    <w:rsid w:val="2BB3713B"/>
    <w:rsid w:val="2BB4E10B"/>
    <w:rsid w:val="2BEC3BBB"/>
    <w:rsid w:val="2BF1B407"/>
    <w:rsid w:val="2BFA4B7B"/>
    <w:rsid w:val="2C4F955C"/>
    <w:rsid w:val="2C69A9CF"/>
    <w:rsid w:val="2C7312BC"/>
    <w:rsid w:val="2C738842"/>
    <w:rsid w:val="2C869356"/>
    <w:rsid w:val="2CB5BBD5"/>
    <w:rsid w:val="2CBBD144"/>
    <w:rsid w:val="2CC2D7E7"/>
    <w:rsid w:val="2CD30181"/>
    <w:rsid w:val="2D0F7F24"/>
    <w:rsid w:val="2D14543C"/>
    <w:rsid w:val="2D244722"/>
    <w:rsid w:val="2D260D85"/>
    <w:rsid w:val="2D8AB0E2"/>
    <w:rsid w:val="2DB170D5"/>
    <w:rsid w:val="2DD9086E"/>
    <w:rsid w:val="2DDC37E7"/>
    <w:rsid w:val="2DE29B9E"/>
    <w:rsid w:val="2DE59460"/>
    <w:rsid w:val="2E11B096"/>
    <w:rsid w:val="2E4ABC7F"/>
    <w:rsid w:val="2E55BC2C"/>
    <w:rsid w:val="2E70F6A9"/>
    <w:rsid w:val="2E7DBCE8"/>
    <w:rsid w:val="2E9158C2"/>
    <w:rsid w:val="2E9C4C6B"/>
    <w:rsid w:val="2EA76AB2"/>
    <w:rsid w:val="2EACB992"/>
    <w:rsid w:val="2EB3DAB3"/>
    <w:rsid w:val="2EC7CB5B"/>
    <w:rsid w:val="2EDA8B87"/>
    <w:rsid w:val="2F34CDF3"/>
    <w:rsid w:val="2F358952"/>
    <w:rsid w:val="2F7E08F2"/>
    <w:rsid w:val="2FB365E0"/>
    <w:rsid w:val="2FB847DC"/>
    <w:rsid w:val="2FBBFCDF"/>
    <w:rsid w:val="2FC00799"/>
    <w:rsid w:val="2FF0D862"/>
    <w:rsid w:val="2FFCCD26"/>
    <w:rsid w:val="301DC648"/>
    <w:rsid w:val="303CFC4E"/>
    <w:rsid w:val="303D255F"/>
    <w:rsid w:val="3046B326"/>
    <w:rsid w:val="304827BE"/>
    <w:rsid w:val="304A2257"/>
    <w:rsid w:val="309D9FD8"/>
    <w:rsid w:val="30D0CD92"/>
    <w:rsid w:val="31345142"/>
    <w:rsid w:val="31461E3D"/>
    <w:rsid w:val="314E1EC7"/>
    <w:rsid w:val="3161F926"/>
    <w:rsid w:val="318D902C"/>
    <w:rsid w:val="31A2C509"/>
    <w:rsid w:val="31B6A777"/>
    <w:rsid w:val="31C0D42E"/>
    <w:rsid w:val="31C23592"/>
    <w:rsid w:val="31FC7A91"/>
    <w:rsid w:val="31FF34AC"/>
    <w:rsid w:val="320901CE"/>
    <w:rsid w:val="321B2F6F"/>
    <w:rsid w:val="3231A162"/>
    <w:rsid w:val="32530079"/>
    <w:rsid w:val="3279CBB7"/>
    <w:rsid w:val="3287F39A"/>
    <w:rsid w:val="3299E626"/>
    <w:rsid w:val="329A59D7"/>
    <w:rsid w:val="32E233C0"/>
    <w:rsid w:val="32E9D8B9"/>
    <w:rsid w:val="32FAB254"/>
    <w:rsid w:val="330AD13F"/>
    <w:rsid w:val="330BF2FD"/>
    <w:rsid w:val="330C16DE"/>
    <w:rsid w:val="33423EFD"/>
    <w:rsid w:val="3365984B"/>
    <w:rsid w:val="339A04B2"/>
    <w:rsid w:val="33A88CCF"/>
    <w:rsid w:val="33C718C1"/>
    <w:rsid w:val="33ED3812"/>
    <w:rsid w:val="34016EA3"/>
    <w:rsid w:val="34185EF9"/>
    <w:rsid w:val="341D2E65"/>
    <w:rsid w:val="342E22CC"/>
    <w:rsid w:val="3462F96E"/>
    <w:rsid w:val="34661266"/>
    <w:rsid w:val="3468BF4D"/>
    <w:rsid w:val="34BA6EC5"/>
    <w:rsid w:val="34C41A5E"/>
    <w:rsid w:val="34CC043A"/>
    <w:rsid w:val="34EDDE74"/>
    <w:rsid w:val="350C46B5"/>
    <w:rsid w:val="352C79FA"/>
    <w:rsid w:val="35308C6F"/>
    <w:rsid w:val="35A4D8BA"/>
    <w:rsid w:val="35D5DFEA"/>
    <w:rsid w:val="35DE2C85"/>
    <w:rsid w:val="36180E1A"/>
    <w:rsid w:val="362C5050"/>
    <w:rsid w:val="36549DE0"/>
    <w:rsid w:val="3658D345"/>
    <w:rsid w:val="365F9F5C"/>
    <w:rsid w:val="368247D6"/>
    <w:rsid w:val="36834ACC"/>
    <w:rsid w:val="3697761C"/>
    <w:rsid w:val="369A9D73"/>
    <w:rsid w:val="369AAC22"/>
    <w:rsid w:val="36B0D682"/>
    <w:rsid w:val="36B63A13"/>
    <w:rsid w:val="36CB583B"/>
    <w:rsid w:val="36E2AACE"/>
    <w:rsid w:val="36ED3150"/>
    <w:rsid w:val="3741937E"/>
    <w:rsid w:val="37A431EA"/>
    <w:rsid w:val="37D3495E"/>
    <w:rsid w:val="37E9C6EF"/>
    <w:rsid w:val="37F918DF"/>
    <w:rsid w:val="385CBE9D"/>
    <w:rsid w:val="3881A1F3"/>
    <w:rsid w:val="38A23C57"/>
    <w:rsid w:val="38A30FE9"/>
    <w:rsid w:val="38C87843"/>
    <w:rsid w:val="38CAE717"/>
    <w:rsid w:val="38DF3D2F"/>
    <w:rsid w:val="391B11AB"/>
    <w:rsid w:val="394AF3BB"/>
    <w:rsid w:val="396895A4"/>
    <w:rsid w:val="3973B268"/>
    <w:rsid w:val="3975E78F"/>
    <w:rsid w:val="397A2D78"/>
    <w:rsid w:val="39D728AD"/>
    <w:rsid w:val="3A097D43"/>
    <w:rsid w:val="3A3A6459"/>
    <w:rsid w:val="3A3ED808"/>
    <w:rsid w:val="3A41AB67"/>
    <w:rsid w:val="3A927D1C"/>
    <w:rsid w:val="3AAB9440"/>
    <w:rsid w:val="3AAEF7FE"/>
    <w:rsid w:val="3ACC765E"/>
    <w:rsid w:val="3AD2BCEA"/>
    <w:rsid w:val="3ADBB172"/>
    <w:rsid w:val="3AE7C7C1"/>
    <w:rsid w:val="3AEA8B53"/>
    <w:rsid w:val="3AF05BEF"/>
    <w:rsid w:val="3AF512EA"/>
    <w:rsid w:val="3AF8D513"/>
    <w:rsid w:val="3B0DAE9C"/>
    <w:rsid w:val="3B23BE20"/>
    <w:rsid w:val="3B4A75DF"/>
    <w:rsid w:val="3B51DF18"/>
    <w:rsid w:val="3B54ED6B"/>
    <w:rsid w:val="3B58572A"/>
    <w:rsid w:val="3B8A072C"/>
    <w:rsid w:val="3B932804"/>
    <w:rsid w:val="3BCC8396"/>
    <w:rsid w:val="3BEF2A40"/>
    <w:rsid w:val="3C06B6E3"/>
    <w:rsid w:val="3C0A32BC"/>
    <w:rsid w:val="3C17E29E"/>
    <w:rsid w:val="3C3277F8"/>
    <w:rsid w:val="3C6FC944"/>
    <w:rsid w:val="3C7863EF"/>
    <w:rsid w:val="3D02BBD4"/>
    <w:rsid w:val="3D309EC8"/>
    <w:rsid w:val="3D620CF8"/>
    <w:rsid w:val="3D76D8F0"/>
    <w:rsid w:val="3E0DA5A5"/>
    <w:rsid w:val="3E4A8D2B"/>
    <w:rsid w:val="3E50B4F9"/>
    <w:rsid w:val="3E516FBA"/>
    <w:rsid w:val="3EB63BB6"/>
    <w:rsid w:val="3EC8D95E"/>
    <w:rsid w:val="3ECB603E"/>
    <w:rsid w:val="3F0FAF15"/>
    <w:rsid w:val="3F17E7E9"/>
    <w:rsid w:val="3F4BDB07"/>
    <w:rsid w:val="3F90E4B1"/>
    <w:rsid w:val="3F91940C"/>
    <w:rsid w:val="3FBDE6C5"/>
    <w:rsid w:val="3FC02F7E"/>
    <w:rsid w:val="3FDAC9D6"/>
    <w:rsid w:val="3FE64D1F"/>
    <w:rsid w:val="3FEDDD1A"/>
    <w:rsid w:val="4012295F"/>
    <w:rsid w:val="402028A6"/>
    <w:rsid w:val="402841E9"/>
    <w:rsid w:val="402CF34A"/>
    <w:rsid w:val="405D694C"/>
    <w:rsid w:val="405FE56E"/>
    <w:rsid w:val="4066C0A5"/>
    <w:rsid w:val="406E7340"/>
    <w:rsid w:val="407064B7"/>
    <w:rsid w:val="40A6C9BE"/>
    <w:rsid w:val="40E469EF"/>
    <w:rsid w:val="40E7D031"/>
    <w:rsid w:val="40F2A1FE"/>
    <w:rsid w:val="40FB1CBA"/>
    <w:rsid w:val="4126117D"/>
    <w:rsid w:val="41351C39"/>
    <w:rsid w:val="4180F6F7"/>
    <w:rsid w:val="419E5359"/>
    <w:rsid w:val="41AA539D"/>
    <w:rsid w:val="41AC3617"/>
    <w:rsid w:val="41C7FE2F"/>
    <w:rsid w:val="41E8851D"/>
    <w:rsid w:val="4203C6AA"/>
    <w:rsid w:val="4206F48F"/>
    <w:rsid w:val="4216FE96"/>
    <w:rsid w:val="422FA788"/>
    <w:rsid w:val="4243E43B"/>
    <w:rsid w:val="42458E45"/>
    <w:rsid w:val="424AFAF3"/>
    <w:rsid w:val="42707540"/>
    <w:rsid w:val="42989D63"/>
    <w:rsid w:val="42A5FDDB"/>
    <w:rsid w:val="42A9B251"/>
    <w:rsid w:val="42BDBDFD"/>
    <w:rsid w:val="42C06D45"/>
    <w:rsid w:val="42CAB13E"/>
    <w:rsid w:val="42E7200D"/>
    <w:rsid w:val="42F2474A"/>
    <w:rsid w:val="43284685"/>
    <w:rsid w:val="4351E958"/>
    <w:rsid w:val="4358130C"/>
    <w:rsid w:val="43837CF0"/>
    <w:rsid w:val="439EB2BA"/>
    <w:rsid w:val="43BE4593"/>
    <w:rsid w:val="43C5FBC9"/>
    <w:rsid w:val="43DCC0EA"/>
    <w:rsid w:val="43DDCB3C"/>
    <w:rsid w:val="43E8BB75"/>
    <w:rsid w:val="440293D8"/>
    <w:rsid w:val="4433C305"/>
    <w:rsid w:val="4439CBA2"/>
    <w:rsid w:val="44441C48"/>
    <w:rsid w:val="4453994D"/>
    <w:rsid w:val="445AA92B"/>
    <w:rsid w:val="4463220F"/>
    <w:rsid w:val="449D6709"/>
    <w:rsid w:val="44B98B7B"/>
    <w:rsid w:val="44D1E94C"/>
    <w:rsid w:val="44DCE818"/>
    <w:rsid w:val="44DFF87F"/>
    <w:rsid w:val="45042359"/>
    <w:rsid w:val="45066EB2"/>
    <w:rsid w:val="450F0873"/>
    <w:rsid w:val="4549A034"/>
    <w:rsid w:val="458416AC"/>
    <w:rsid w:val="45905C90"/>
    <w:rsid w:val="45B59F5D"/>
    <w:rsid w:val="45D074B0"/>
    <w:rsid w:val="4620863B"/>
    <w:rsid w:val="46211B0D"/>
    <w:rsid w:val="46302161"/>
    <w:rsid w:val="4641FFC5"/>
    <w:rsid w:val="465AE7E5"/>
    <w:rsid w:val="467FA73A"/>
    <w:rsid w:val="46976F81"/>
    <w:rsid w:val="46C91684"/>
    <w:rsid w:val="46F01575"/>
    <w:rsid w:val="4701A93D"/>
    <w:rsid w:val="47044069"/>
    <w:rsid w:val="47200228"/>
    <w:rsid w:val="473F96A0"/>
    <w:rsid w:val="475F3D07"/>
    <w:rsid w:val="476945C7"/>
    <w:rsid w:val="4778A4EE"/>
    <w:rsid w:val="47AC3D95"/>
    <w:rsid w:val="47B3D9D1"/>
    <w:rsid w:val="486E6E66"/>
    <w:rsid w:val="4881B6F3"/>
    <w:rsid w:val="48BA37B8"/>
    <w:rsid w:val="48C18A95"/>
    <w:rsid w:val="48DDE019"/>
    <w:rsid w:val="48EBF1AA"/>
    <w:rsid w:val="48ECF835"/>
    <w:rsid w:val="49022227"/>
    <w:rsid w:val="49171A23"/>
    <w:rsid w:val="4920E803"/>
    <w:rsid w:val="493E79CC"/>
    <w:rsid w:val="4949384D"/>
    <w:rsid w:val="4953EB66"/>
    <w:rsid w:val="495F2350"/>
    <w:rsid w:val="499AF9A6"/>
    <w:rsid w:val="49EA0239"/>
    <w:rsid w:val="49FCB310"/>
    <w:rsid w:val="4A2A2B96"/>
    <w:rsid w:val="4A389718"/>
    <w:rsid w:val="4A3ACC40"/>
    <w:rsid w:val="4A651930"/>
    <w:rsid w:val="4A675EF5"/>
    <w:rsid w:val="4A8EB8F3"/>
    <w:rsid w:val="4A9BCD55"/>
    <w:rsid w:val="4ABA186C"/>
    <w:rsid w:val="4ABD945E"/>
    <w:rsid w:val="4AF8902C"/>
    <w:rsid w:val="4AFCCA01"/>
    <w:rsid w:val="4B0D4650"/>
    <w:rsid w:val="4B19622C"/>
    <w:rsid w:val="4B1AA270"/>
    <w:rsid w:val="4B3AAFB1"/>
    <w:rsid w:val="4B624A50"/>
    <w:rsid w:val="4B7287A6"/>
    <w:rsid w:val="4BACC45F"/>
    <w:rsid w:val="4BB18BAA"/>
    <w:rsid w:val="4BB2F9F4"/>
    <w:rsid w:val="4BE2BAC1"/>
    <w:rsid w:val="4BE542DB"/>
    <w:rsid w:val="4BE5BF6D"/>
    <w:rsid w:val="4BF2EDC9"/>
    <w:rsid w:val="4BFDB95A"/>
    <w:rsid w:val="4C096B87"/>
    <w:rsid w:val="4C527789"/>
    <w:rsid w:val="4C814231"/>
    <w:rsid w:val="4C9219A1"/>
    <w:rsid w:val="4CCBC0D8"/>
    <w:rsid w:val="4D00F1FB"/>
    <w:rsid w:val="4D046612"/>
    <w:rsid w:val="4D21C4D6"/>
    <w:rsid w:val="4D60D442"/>
    <w:rsid w:val="4D7043A5"/>
    <w:rsid w:val="4D7E8CBB"/>
    <w:rsid w:val="4D8A0D9C"/>
    <w:rsid w:val="4DD0597D"/>
    <w:rsid w:val="4DE938B9"/>
    <w:rsid w:val="4DF51644"/>
    <w:rsid w:val="4E39A5A1"/>
    <w:rsid w:val="4E492806"/>
    <w:rsid w:val="4E61FDCA"/>
    <w:rsid w:val="4E6ED48C"/>
    <w:rsid w:val="4E777569"/>
    <w:rsid w:val="4EAF0DBE"/>
    <w:rsid w:val="4EB5D9F1"/>
    <w:rsid w:val="4EC0F447"/>
    <w:rsid w:val="4ED9525B"/>
    <w:rsid w:val="4EE2B25C"/>
    <w:rsid w:val="4EF0B6B1"/>
    <w:rsid w:val="4F54C82C"/>
    <w:rsid w:val="4F75E6E3"/>
    <w:rsid w:val="4F88625D"/>
    <w:rsid w:val="4FB21CEC"/>
    <w:rsid w:val="4FCC31DC"/>
    <w:rsid w:val="4FCE13A9"/>
    <w:rsid w:val="4FE22A09"/>
    <w:rsid w:val="4FF6AFF1"/>
    <w:rsid w:val="50250507"/>
    <w:rsid w:val="50379780"/>
    <w:rsid w:val="506DAEF4"/>
    <w:rsid w:val="50925CB4"/>
    <w:rsid w:val="50C26BD8"/>
    <w:rsid w:val="50D57DBD"/>
    <w:rsid w:val="50DB15E2"/>
    <w:rsid w:val="50F7DCAD"/>
    <w:rsid w:val="514A22A7"/>
    <w:rsid w:val="5156A06A"/>
    <w:rsid w:val="5184DF05"/>
    <w:rsid w:val="519CE5EE"/>
    <w:rsid w:val="51A974C9"/>
    <w:rsid w:val="51BD3E95"/>
    <w:rsid w:val="51C085D5"/>
    <w:rsid w:val="51E4D4A7"/>
    <w:rsid w:val="51E79A98"/>
    <w:rsid w:val="51E9E33B"/>
    <w:rsid w:val="5201A22C"/>
    <w:rsid w:val="52045ED1"/>
    <w:rsid w:val="523B4EE1"/>
    <w:rsid w:val="52489A3D"/>
    <w:rsid w:val="525F3858"/>
    <w:rsid w:val="526DC191"/>
    <w:rsid w:val="5291E252"/>
    <w:rsid w:val="529434B6"/>
    <w:rsid w:val="52AA594B"/>
    <w:rsid w:val="52AD8BFA"/>
    <w:rsid w:val="52B07B0E"/>
    <w:rsid w:val="52BEB590"/>
    <w:rsid w:val="52DFA51D"/>
    <w:rsid w:val="52EED99B"/>
    <w:rsid w:val="530785FC"/>
    <w:rsid w:val="5307C67C"/>
    <w:rsid w:val="535D041E"/>
    <w:rsid w:val="535FC73B"/>
    <w:rsid w:val="53611C49"/>
    <w:rsid w:val="536D6C28"/>
    <w:rsid w:val="5388359D"/>
    <w:rsid w:val="53BCFB00"/>
    <w:rsid w:val="5424BE8D"/>
    <w:rsid w:val="54340126"/>
    <w:rsid w:val="5436C202"/>
    <w:rsid w:val="5468229C"/>
    <w:rsid w:val="549A9B00"/>
    <w:rsid w:val="54A95BA9"/>
    <w:rsid w:val="54C243BA"/>
    <w:rsid w:val="54C5DB8F"/>
    <w:rsid w:val="54D190F7"/>
    <w:rsid w:val="54F0F680"/>
    <w:rsid w:val="550B991D"/>
    <w:rsid w:val="55589C91"/>
    <w:rsid w:val="5559E71C"/>
    <w:rsid w:val="55638AD8"/>
    <w:rsid w:val="5571D66B"/>
    <w:rsid w:val="55735218"/>
    <w:rsid w:val="55C635E6"/>
    <w:rsid w:val="55D9DFA2"/>
    <w:rsid w:val="561752A3"/>
    <w:rsid w:val="5618D56A"/>
    <w:rsid w:val="564B5FB2"/>
    <w:rsid w:val="56814DC1"/>
    <w:rsid w:val="568A12ED"/>
    <w:rsid w:val="56EB4072"/>
    <w:rsid w:val="56ED79E2"/>
    <w:rsid w:val="570F2279"/>
    <w:rsid w:val="571CCFC5"/>
    <w:rsid w:val="5747AEEB"/>
    <w:rsid w:val="5784C064"/>
    <w:rsid w:val="57D1F6D9"/>
    <w:rsid w:val="57DB39E4"/>
    <w:rsid w:val="57EA23E6"/>
    <w:rsid w:val="57F5A356"/>
    <w:rsid w:val="58264EEB"/>
    <w:rsid w:val="5853169F"/>
    <w:rsid w:val="588C92D2"/>
    <w:rsid w:val="58909E70"/>
    <w:rsid w:val="58E1595B"/>
    <w:rsid w:val="58EC915D"/>
    <w:rsid w:val="58EFE336"/>
    <w:rsid w:val="5904768F"/>
    <w:rsid w:val="5911BCD5"/>
    <w:rsid w:val="591E96DC"/>
    <w:rsid w:val="593DB8E9"/>
    <w:rsid w:val="593FB86B"/>
    <w:rsid w:val="5943866A"/>
    <w:rsid w:val="595493DF"/>
    <w:rsid w:val="5964CA15"/>
    <w:rsid w:val="596F1295"/>
    <w:rsid w:val="598533AF"/>
    <w:rsid w:val="59CD0CE7"/>
    <w:rsid w:val="59F64859"/>
    <w:rsid w:val="5A0E7F2F"/>
    <w:rsid w:val="5A250263"/>
    <w:rsid w:val="5A3E9799"/>
    <w:rsid w:val="5A63DEF0"/>
    <w:rsid w:val="5A8C3169"/>
    <w:rsid w:val="5AB7AAEB"/>
    <w:rsid w:val="5AB8812F"/>
    <w:rsid w:val="5ACB35AD"/>
    <w:rsid w:val="5AD5939B"/>
    <w:rsid w:val="5AD8CEC4"/>
    <w:rsid w:val="5AEF9D6F"/>
    <w:rsid w:val="5AF53644"/>
    <w:rsid w:val="5B1DAA0B"/>
    <w:rsid w:val="5B209E25"/>
    <w:rsid w:val="5B437F7E"/>
    <w:rsid w:val="5B47BFA1"/>
    <w:rsid w:val="5B5E8545"/>
    <w:rsid w:val="5B7529C0"/>
    <w:rsid w:val="5B8A0761"/>
    <w:rsid w:val="5B8E23D4"/>
    <w:rsid w:val="5BBA1118"/>
    <w:rsid w:val="5BDC5BD8"/>
    <w:rsid w:val="5C1C7403"/>
    <w:rsid w:val="5C2E2022"/>
    <w:rsid w:val="5C38229F"/>
    <w:rsid w:val="5C88CA7F"/>
    <w:rsid w:val="5C899802"/>
    <w:rsid w:val="5CA92031"/>
    <w:rsid w:val="5CB23886"/>
    <w:rsid w:val="5CD478DC"/>
    <w:rsid w:val="5CF3586B"/>
    <w:rsid w:val="5D1F034B"/>
    <w:rsid w:val="5D26C1A9"/>
    <w:rsid w:val="5D3436C4"/>
    <w:rsid w:val="5D3F0C4E"/>
    <w:rsid w:val="5D6D8166"/>
    <w:rsid w:val="5D78BE00"/>
    <w:rsid w:val="5D8F9256"/>
    <w:rsid w:val="5D8FDE16"/>
    <w:rsid w:val="5D969675"/>
    <w:rsid w:val="5DADF173"/>
    <w:rsid w:val="5DB3DFAC"/>
    <w:rsid w:val="5DC3E5AE"/>
    <w:rsid w:val="5DDB8262"/>
    <w:rsid w:val="5DDE9977"/>
    <w:rsid w:val="5E040C1D"/>
    <w:rsid w:val="5E11F888"/>
    <w:rsid w:val="5E12B080"/>
    <w:rsid w:val="5E325426"/>
    <w:rsid w:val="5E364520"/>
    <w:rsid w:val="5E37F39E"/>
    <w:rsid w:val="5E69B315"/>
    <w:rsid w:val="5E97EFF8"/>
    <w:rsid w:val="5EB0B8A5"/>
    <w:rsid w:val="5EC14CAA"/>
    <w:rsid w:val="5EDD5DD5"/>
    <w:rsid w:val="5EE4A9E7"/>
    <w:rsid w:val="5EE88C77"/>
    <w:rsid w:val="5F20A4BD"/>
    <w:rsid w:val="5F256A42"/>
    <w:rsid w:val="5F334D91"/>
    <w:rsid w:val="5F386CD3"/>
    <w:rsid w:val="5F560BB5"/>
    <w:rsid w:val="5F611840"/>
    <w:rsid w:val="5F6F620E"/>
    <w:rsid w:val="5F774805"/>
    <w:rsid w:val="5F824DA8"/>
    <w:rsid w:val="5F91EB46"/>
    <w:rsid w:val="5FA40C8B"/>
    <w:rsid w:val="5FF0F931"/>
    <w:rsid w:val="5FFA1919"/>
    <w:rsid w:val="5FFF7F01"/>
    <w:rsid w:val="6035B4C5"/>
    <w:rsid w:val="60569C40"/>
    <w:rsid w:val="606ED837"/>
    <w:rsid w:val="60ABE2FC"/>
    <w:rsid w:val="60CD1AFE"/>
    <w:rsid w:val="60FC9499"/>
    <w:rsid w:val="6112D1B3"/>
    <w:rsid w:val="613782D4"/>
    <w:rsid w:val="6139FFA2"/>
    <w:rsid w:val="6164FD7B"/>
    <w:rsid w:val="616D3D65"/>
    <w:rsid w:val="617D8833"/>
    <w:rsid w:val="61C91486"/>
    <w:rsid w:val="61CF305A"/>
    <w:rsid w:val="61FE95DA"/>
    <w:rsid w:val="62330E79"/>
    <w:rsid w:val="62B34D1E"/>
    <w:rsid w:val="62B845DC"/>
    <w:rsid w:val="62BE4639"/>
    <w:rsid w:val="62DADF36"/>
    <w:rsid w:val="62F19B10"/>
    <w:rsid w:val="630C9D22"/>
    <w:rsid w:val="633689FF"/>
    <w:rsid w:val="638424B9"/>
    <w:rsid w:val="6384419A"/>
    <w:rsid w:val="638A09C9"/>
    <w:rsid w:val="638D30C5"/>
    <w:rsid w:val="638EA609"/>
    <w:rsid w:val="63A17169"/>
    <w:rsid w:val="63C6F8E3"/>
    <w:rsid w:val="63E1588E"/>
    <w:rsid w:val="64206F43"/>
    <w:rsid w:val="644194B2"/>
    <w:rsid w:val="645C893F"/>
    <w:rsid w:val="64667315"/>
    <w:rsid w:val="647B76E5"/>
    <w:rsid w:val="648A8BC5"/>
    <w:rsid w:val="64A5088E"/>
    <w:rsid w:val="64A679AD"/>
    <w:rsid w:val="64C7CF9E"/>
    <w:rsid w:val="64F61835"/>
    <w:rsid w:val="6523E8CC"/>
    <w:rsid w:val="653BE5D5"/>
    <w:rsid w:val="65663BEA"/>
    <w:rsid w:val="656DDD2F"/>
    <w:rsid w:val="6574DD41"/>
    <w:rsid w:val="65B2D968"/>
    <w:rsid w:val="65D54DE7"/>
    <w:rsid w:val="65DB98D8"/>
    <w:rsid w:val="65F0603C"/>
    <w:rsid w:val="65FB97B5"/>
    <w:rsid w:val="660C6DE5"/>
    <w:rsid w:val="66122727"/>
    <w:rsid w:val="66147419"/>
    <w:rsid w:val="665ABA39"/>
    <w:rsid w:val="665B4CBF"/>
    <w:rsid w:val="666BCDE7"/>
    <w:rsid w:val="668DE51E"/>
    <w:rsid w:val="66980576"/>
    <w:rsid w:val="669D3307"/>
    <w:rsid w:val="66CAFAD2"/>
    <w:rsid w:val="66CF3E5C"/>
    <w:rsid w:val="6710FA49"/>
    <w:rsid w:val="6719E82B"/>
    <w:rsid w:val="6771DC83"/>
    <w:rsid w:val="6774C25E"/>
    <w:rsid w:val="677A1A58"/>
    <w:rsid w:val="677ADC45"/>
    <w:rsid w:val="6780B022"/>
    <w:rsid w:val="67976816"/>
    <w:rsid w:val="67D227A2"/>
    <w:rsid w:val="67E84600"/>
    <w:rsid w:val="67F0A5EF"/>
    <w:rsid w:val="67F63B9F"/>
    <w:rsid w:val="6822A94D"/>
    <w:rsid w:val="682699AA"/>
    <w:rsid w:val="6830F39F"/>
    <w:rsid w:val="6854ABFD"/>
    <w:rsid w:val="685ACCDF"/>
    <w:rsid w:val="685EB57D"/>
    <w:rsid w:val="686F2845"/>
    <w:rsid w:val="687FDDC2"/>
    <w:rsid w:val="68B97D9A"/>
    <w:rsid w:val="68D08875"/>
    <w:rsid w:val="690C2347"/>
    <w:rsid w:val="69778732"/>
    <w:rsid w:val="6979C05C"/>
    <w:rsid w:val="698D38EA"/>
    <w:rsid w:val="69908873"/>
    <w:rsid w:val="69ECAFEE"/>
    <w:rsid w:val="69EFBB29"/>
    <w:rsid w:val="6A0B0D1F"/>
    <w:rsid w:val="6A12329B"/>
    <w:rsid w:val="6A161E90"/>
    <w:rsid w:val="6A3DBF10"/>
    <w:rsid w:val="6A625589"/>
    <w:rsid w:val="6A870CE8"/>
    <w:rsid w:val="6A8D733B"/>
    <w:rsid w:val="6AC48C3B"/>
    <w:rsid w:val="6AD6C07D"/>
    <w:rsid w:val="6ADC280E"/>
    <w:rsid w:val="6AF4E358"/>
    <w:rsid w:val="6B1A7A79"/>
    <w:rsid w:val="6B3AF6F9"/>
    <w:rsid w:val="6B4A84CB"/>
    <w:rsid w:val="6B5D132C"/>
    <w:rsid w:val="6B7AA9FE"/>
    <w:rsid w:val="6B85C700"/>
    <w:rsid w:val="6B8F8E03"/>
    <w:rsid w:val="6B9C26E1"/>
    <w:rsid w:val="6BEF5CF0"/>
    <w:rsid w:val="6C0174B5"/>
    <w:rsid w:val="6C0F6F1C"/>
    <w:rsid w:val="6C15FFFF"/>
    <w:rsid w:val="6C3A966B"/>
    <w:rsid w:val="6C3A9767"/>
    <w:rsid w:val="6C448FF2"/>
    <w:rsid w:val="6C4926DB"/>
    <w:rsid w:val="6C5208C4"/>
    <w:rsid w:val="6C5A9204"/>
    <w:rsid w:val="6C7B106A"/>
    <w:rsid w:val="6C7C6AAF"/>
    <w:rsid w:val="6C86436D"/>
    <w:rsid w:val="6CA162C5"/>
    <w:rsid w:val="6CDE1FD1"/>
    <w:rsid w:val="6CF2E7C7"/>
    <w:rsid w:val="6D08E3C3"/>
    <w:rsid w:val="6D095B4E"/>
    <w:rsid w:val="6D127B29"/>
    <w:rsid w:val="6D1E25ED"/>
    <w:rsid w:val="6D279B2D"/>
    <w:rsid w:val="6D2905AD"/>
    <w:rsid w:val="6D346A66"/>
    <w:rsid w:val="6D791E78"/>
    <w:rsid w:val="6D857495"/>
    <w:rsid w:val="6D8DF40B"/>
    <w:rsid w:val="6D95FE05"/>
    <w:rsid w:val="6DA052B5"/>
    <w:rsid w:val="6DCDEB99"/>
    <w:rsid w:val="6DD6152B"/>
    <w:rsid w:val="6DE3A0D0"/>
    <w:rsid w:val="6DFDFAD6"/>
    <w:rsid w:val="6E17D162"/>
    <w:rsid w:val="6E1845AE"/>
    <w:rsid w:val="6E254D05"/>
    <w:rsid w:val="6E28B3CA"/>
    <w:rsid w:val="6E3DCA2B"/>
    <w:rsid w:val="6E5C89DF"/>
    <w:rsid w:val="6EC24166"/>
    <w:rsid w:val="6EC7D575"/>
    <w:rsid w:val="6ECDDAD4"/>
    <w:rsid w:val="6ED18E15"/>
    <w:rsid w:val="6F03A1B1"/>
    <w:rsid w:val="6F2E7502"/>
    <w:rsid w:val="6F2F3547"/>
    <w:rsid w:val="6F71894D"/>
    <w:rsid w:val="6F89461F"/>
    <w:rsid w:val="6FB74FF3"/>
    <w:rsid w:val="6FCC4E91"/>
    <w:rsid w:val="7018A525"/>
    <w:rsid w:val="703F76E0"/>
    <w:rsid w:val="7042C78B"/>
    <w:rsid w:val="706B2030"/>
    <w:rsid w:val="707B2F94"/>
    <w:rsid w:val="7083C186"/>
    <w:rsid w:val="70D0AE91"/>
    <w:rsid w:val="70D7D37A"/>
    <w:rsid w:val="70D86266"/>
    <w:rsid w:val="70DC4A58"/>
    <w:rsid w:val="70E82BC4"/>
    <w:rsid w:val="712C2E19"/>
    <w:rsid w:val="714BD3FC"/>
    <w:rsid w:val="7153FB75"/>
    <w:rsid w:val="717620DD"/>
    <w:rsid w:val="719EE53B"/>
    <w:rsid w:val="71BA810F"/>
    <w:rsid w:val="71C3161D"/>
    <w:rsid w:val="71DD4786"/>
    <w:rsid w:val="71E9DACC"/>
    <w:rsid w:val="71FD42A0"/>
    <w:rsid w:val="721C0499"/>
    <w:rsid w:val="72374A7D"/>
    <w:rsid w:val="723AAAFB"/>
    <w:rsid w:val="7257CED3"/>
    <w:rsid w:val="7269AEAC"/>
    <w:rsid w:val="72D12991"/>
    <w:rsid w:val="72D76430"/>
    <w:rsid w:val="72EBB6D1"/>
    <w:rsid w:val="72EF5825"/>
    <w:rsid w:val="72F8B37B"/>
    <w:rsid w:val="7305B3F6"/>
    <w:rsid w:val="73104C0A"/>
    <w:rsid w:val="73538E54"/>
    <w:rsid w:val="736196F0"/>
    <w:rsid w:val="73808DBD"/>
    <w:rsid w:val="73993FCA"/>
    <w:rsid w:val="73AC6FBD"/>
    <w:rsid w:val="73B773E4"/>
    <w:rsid w:val="73EE8652"/>
    <w:rsid w:val="73F60594"/>
    <w:rsid w:val="73F7993C"/>
    <w:rsid w:val="741B0DE7"/>
    <w:rsid w:val="742D7F6C"/>
    <w:rsid w:val="74398DD8"/>
    <w:rsid w:val="7450F3D0"/>
    <w:rsid w:val="74559CE3"/>
    <w:rsid w:val="748F9080"/>
    <w:rsid w:val="74918708"/>
    <w:rsid w:val="74A8BE0D"/>
    <w:rsid w:val="74D47385"/>
    <w:rsid w:val="74ED83F0"/>
    <w:rsid w:val="74FB1AE0"/>
    <w:rsid w:val="74FFD058"/>
    <w:rsid w:val="750BFAC2"/>
    <w:rsid w:val="75193044"/>
    <w:rsid w:val="7587F9C4"/>
    <w:rsid w:val="75A9E07F"/>
    <w:rsid w:val="75C1BFE8"/>
    <w:rsid w:val="75CF2060"/>
    <w:rsid w:val="75D0763B"/>
    <w:rsid w:val="75D50FE6"/>
    <w:rsid w:val="75F6454E"/>
    <w:rsid w:val="760615BD"/>
    <w:rsid w:val="760CAA3C"/>
    <w:rsid w:val="763743D4"/>
    <w:rsid w:val="76417E11"/>
    <w:rsid w:val="76500D81"/>
    <w:rsid w:val="76763FA9"/>
    <w:rsid w:val="767963F7"/>
    <w:rsid w:val="768586EA"/>
    <w:rsid w:val="769C9CFC"/>
    <w:rsid w:val="76A44709"/>
    <w:rsid w:val="76C7758E"/>
    <w:rsid w:val="76CA0DCC"/>
    <w:rsid w:val="76D8C2CD"/>
    <w:rsid w:val="76FC49CF"/>
    <w:rsid w:val="76FFA5F6"/>
    <w:rsid w:val="7704791E"/>
    <w:rsid w:val="770F5C64"/>
    <w:rsid w:val="771705C3"/>
    <w:rsid w:val="7722710F"/>
    <w:rsid w:val="7736B20F"/>
    <w:rsid w:val="775BFCB2"/>
    <w:rsid w:val="7768C0EB"/>
    <w:rsid w:val="77A3CBBF"/>
    <w:rsid w:val="77CF8E34"/>
    <w:rsid w:val="77DC2731"/>
    <w:rsid w:val="77F81E13"/>
    <w:rsid w:val="7801CF0B"/>
    <w:rsid w:val="780B19B0"/>
    <w:rsid w:val="78162403"/>
    <w:rsid w:val="782540AB"/>
    <w:rsid w:val="78399432"/>
    <w:rsid w:val="78499887"/>
    <w:rsid w:val="7852546E"/>
    <w:rsid w:val="7857D464"/>
    <w:rsid w:val="78691427"/>
    <w:rsid w:val="7874932E"/>
    <w:rsid w:val="788BD53E"/>
    <w:rsid w:val="789457D5"/>
    <w:rsid w:val="789E52A4"/>
    <w:rsid w:val="78AA23C7"/>
    <w:rsid w:val="78D60CD0"/>
    <w:rsid w:val="78DA4400"/>
    <w:rsid w:val="78E68C81"/>
    <w:rsid w:val="791EAC0B"/>
    <w:rsid w:val="797CECD0"/>
    <w:rsid w:val="79891301"/>
    <w:rsid w:val="798BF416"/>
    <w:rsid w:val="79940C72"/>
    <w:rsid w:val="79AC53BF"/>
    <w:rsid w:val="79F87DC8"/>
    <w:rsid w:val="7A2351F4"/>
    <w:rsid w:val="7A4D07AF"/>
    <w:rsid w:val="7A523868"/>
    <w:rsid w:val="7A5B67E9"/>
    <w:rsid w:val="7A5ECFC8"/>
    <w:rsid w:val="7A6D5471"/>
    <w:rsid w:val="7A7D379E"/>
    <w:rsid w:val="7A9D81C7"/>
    <w:rsid w:val="7AB3D260"/>
    <w:rsid w:val="7AB74D5D"/>
    <w:rsid w:val="7B077C3F"/>
    <w:rsid w:val="7B0E55AF"/>
    <w:rsid w:val="7B1B0726"/>
    <w:rsid w:val="7B25E0A1"/>
    <w:rsid w:val="7B2B3959"/>
    <w:rsid w:val="7B48AA89"/>
    <w:rsid w:val="7B6B54C2"/>
    <w:rsid w:val="7B6BDDDA"/>
    <w:rsid w:val="7B80A1D1"/>
    <w:rsid w:val="7BBBA084"/>
    <w:rsid w:val="7BCFFED6"/>
    <w:rsid w:val="7BECFF1D"/>
    <w:rsid w:val="7C4CD71B"/>
    <w:rsid w:val="7C9EE791"/>
    <w:rsid w:val="7C9F3ED7"/>
    <w:rsid w:val="7CA11E1A"/>
    <w:rsid w:val="7D2539EF"/>
    <w:rsid w:val="7D85C811"/>
    <w:rsid w:val="7D92228C"/>
    <w:rsid w:val="7DA6D75E"/>
    <w:rsid w:val="7DC4F1DD"/>
    <w:rsid w:val="7DEAB12F"/>
    <w:rsid w:val="7DEAE234"/>
    <w:rsid w:val="7E5A2E07"/>
    <w:rsid w:val="7E5F5DD8"/>
    <w:rsid w:val="7EB720C0"/>
    <w:rsid w:val="7F358F64"/>
    <w:rsid w:val="7F38B759"/>
    <w:rsid w:val="7F52F3F4"/>
    <w:rsid w:val="7F5BBB65"/>
    <w:rsid w:val="7F6305E8"/>
    <w:rsid w:val="7F75CBB2"/>
    <w:rsid w:val="7F9055E7"/>
    <w:rsid w:val="7F95B99F"/>
    <w:rsid w:val="7FA16F24"/>
    <w:rsid w:val="7FC029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14A2"/>
  <w15:docId w15:val="{5505E031-ABF7-40B1-9A73-BF59D1B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6273"/>
    <w:pPr>
      <w:widowControl w:val="0"/>
      <w:autoSpaceDE w:val="0"/>
      <w:autoSpaceDN w:val="0"/>
      <w:spacing w:after="0" w:line="240" w:lineRule="auto"/>
    </w:pPr>
    <w:rPr>
      <w:rFonts w:ascii="Times New Roman" w:eastAsia="Times New Roman" w:hAnsi="Times New Roman" w:cs="Times New Roman"/>
      <w:sz w:val="24"/>
    </w:rPr>
  </w:style>
  <w:style w:type="paragraph" w:styleId="Heading1">
    <w:name w:val="heading 1"/>
    <w:basedOn w:val="Normal"/>
    <w:link w:val="Heading1Char"/>
    <w:uiPriority w:val="1"/>
    <w:qFormat/>
    <w:rsid w:val="00AB128D"/>
    <w:pPr>
      <w:ind w:left="203"/>
      <w:outlineLvl w:val="0"/>
    </w:pPr>
    <w:rPr>
      <w:b/>
      <w:bCs/>
      <w:szCs w:val="24"/>
    </w:rPr>
  </w:style>
  <w:style w:type="paragraph" w:styleId="Heading2">
    <w:name w:val="heading 2"/>
    <w:basedOn w:val="Normal"/>
    <w:next w:val="Normal"/>
    <w:link w:val="Heading2Char"/>
    <w:uiPriority w:val="9"/>
    <w:semiHidden/>
    <w:unhideWhenUsed/>
    <w:qFormat/>
    <w:rsid w:val="00B924E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D313B7"/>
    <w:pPr>
      <w:keepNext/>
      <w:tabs>
        <w:tab w:val="left" w:pos="2160"/>
      </w:tabs>
      <w:spacing w:after="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924E6"/>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AB128D"/>
    <w:rPr>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qFormat/>
    <w:rsid w:val="00AB128D"/>
    <w:rPr>
      <w:sz w:val="16"/>
      <w:szCs w:val="16"/>
    </w:rPr>
  </w:style>
  <w:style w:type="paragraph" w:styleId="CommentText">
    <w:name w:val="annotation text"/>
    <w:basedOn w:val="Normal"/>
    <w:link w:val="CommentTextChar"/>
    <w:uiPriority w:val="99"/>
    <w:unhideWhenUsed/>
    <w:qFormat/>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 w:type="paragraph" w:styleId="PlainText">
    <w:name w:val="Plain Text"/>
    <w:basedOn w:val="Normal"/>
    <w:link w:val="PlainTextChar"/>
    <w:uiPriority w:val="99"/>
    <w:semiHidden/>
    <w:unhideWhenUsed/>
    <w:rsid w:val="0026017B"/>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semiHidden/>
    <w:rsid w:val="0026017B"/>
    <w:rPr>
      <w:rFonts w:ascii="Calibri" w:hAnsi="Calibri" w:cs="Times New Roman"/>
    </w:rPr>
  </w:style>
  <w:style w:type="paragraph" w:styleId="Revision">
    <w:name w:val="Revision"/>
    <w:hidden/>
    <w:uiPriority w:val="99"/>
    <w:semiHidden/>
    <w:rsid w:val="00002071"/>
    <w:pPr>
      <w:spacing w:after="0" w:line="240" w:lineRule="auto"/>
    </w:pPr>
    <w:rPr>
      <w:rFonts w:ascii="Times New Roman" w:eastAsia="Times New Roman" w:hAnsi="Times New Roman" w:cs="Times New Roman"/>
    </w:rPr>
  </w:style>
  <w:style w:type="paragraph" w:styleId="ListParagraph">
    <w:name w:val="List Paragraph"/>
    <w:aliases w:val="Bullet List"/>
    <w:basedOn w:val="Normal"/>
    <w:link w:val="ListParagraphChar"/>
    <w:uiPriority w:val="34"/>
    <w:qFormat/>
    <w:rsid w:val="00DC50BF"/>
    <w:pPr>
      <w:ind w:left="720"/>
      <w:contextualSpacing/>
    </w:pPr>
  </w:style>
  <w:style w:type="character" w:customStyle="1" w:styleId="ListParagraphChar">
    <w:name w:val="List Paragraph Char"/>
    <w:aliases w:val="Bullet List Char"/>
    <w:link w:val="ListParagraph"/>
    <w:uiPriority w:val="34"/>
    <w:locked/>
    <w:rsid w:val="00B924E6"/>
    <w:rPr>
      <w:rFonts w:ascii="Times New Roman" w:eastAsia="Times New Roman" w:hAnsi="Times New Roman" w:cs="Times New Roman"/>
    </w:rPr>
  </w:style>
  <w:style w:type="paragraph" w:customStyle="1" w:styleId="TableParagraph">
    <w:name w:val="Table Paragraph"/>
    <w:basedOn w:val="Normal"/>
    <w:uiPriority w:val="1"/>
    <w:qFormat/>
    <w:rsid w:val="00B924E6"/>
  </w:style>
  <w:style w:type="paragraph" w:styleId="NoSpacing">
    <w:name w:val="No Spacing"/>
    <w:uiPriority w:val="1"/>
    <w:qFormat/>
    <w:rsid w:val="00B924E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B924E6"/>
    <w:rPr>
      <w:color w:val="0563C1" w:themeColor="hyperlink"/>
      <w:u w:val="single"/>
    </w:rPr>
  </w:style>
  <w:style w:type="paragraph" w:styleId="FootnoteText">
    <w:name w:val="footnote text"/>
    <w:basedOn w:val="Normal"/>
    <w:link w:val="FootnoteTextChar"/>
    <w:uiPriority w:val="99"/>
    <w:semiHidden/>
    <w:unhideWhenUsed/>
    <w:rsid w:val="00B924E6"/>
    <w:rPr>
      <w:sz w:val="20"/>
      <w:szCs w:val="20"/>
    </w:rPr>
  </w:style>
  <w:style w:type="character" w:customStyle="1" w:styleId="FootnoteTextChar">
    <w:name w:val="Footnote Text Char"/>
    <w:basedOn w:val="DefaultParagraphFont"/>
    <w:link w:val="FootnoteText"/>
    <w:uiPriority w:val="99"/>
    <w:semiHidden/>
    <w:rsid w:val="00B924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24E6"/>
    <w:rPr>
      <w:vertAlign w:val="superscript"/>
    </w:rPr>
  </w:style>
  <w:style w:type="paragraph" w:customStyle="1" w:styleId="NList1">
    <w:name w:val=".. NList 1"/>
    <w:qFormat/>
    <w:rsid w:val="00751D70"/>
    <w:pPr>
      <w:autoSpaceDE w:val="0"/>
      <w:autoSpaceDN w:val="0"/>
      <w:spacing w:before="240" w:after="240" w:line="240" w:lineRule="auto"/>
      <w:ind w:left="360" w:hanging="180"/>
      <w:outlineLvl w:val="1"/>
    </w:pPr>
    <w:rPr>
      <w:rFonts w:ascii="Times New Roman" w:eastAsiaTheme="majorEastAsia" w:hAnsi="Times New Roman" w:cs="Times New Roman"/>
      <w:b/>
      <w:sz w:val="24"/>
      <w:szCs w:val="52"/>
    </w:rPr>
  </w:style>
  <w:style w:type="paragraph" w:customStyle="1" w:styleId="NList1STC1">
    <w:name w:val=".. NList 1 (STC 1.)"/>
    <w:qFormat/>
    <w:rsid w:val="00751D70"/>
    <w:pPr>
      <w:keepNext/>
      <w:numPr>
        <w:ilvl w:val="1"/>
        <w:numId w:val="14"/>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
    <w:name w:val=".. NList 2"/>
    <w:basedOn w:val="Normal"/>
    <w:qFormat/>
    <w:rsid w:val="00751D70"/>
    <w:pPr>
      <w:widowControl/>
      <w:spacing w:before="240" w:after="240"/>
      <w:outlineLvl w:val="2"/>
    </w:pPr>
    <w:rPr>
      <w:rFonts w:eastAsiaTheme="majorEastAsia"/>
      <w:szCs w:val="52"/>
    </w:rPr>
  </w:style>
  <w:style w:type="paragraph" w:customStyle="1" w:styleId="NList2STC11">
    <w:name w:val=".. NList 2 (STC 1.1.)"/>
    <w:basedOn w:val="NList1STC1"/>
    <w:next w:val="Normal"/>
    <w:qFormat/>
    <w:rsid w:val="00751D70"/>
    <w:pPr>
      <w:keepNext w:val="0"/>
      <w:numPr>
        <w:ilvl w:val="2"/>
      </w:numPr>
      <w:tabs>
        <w:tab w:val="right" w:pos="9360"/>
      </w:tabs>
      <w:outlineLvl w:val="2"/>
    </w:pPr>
    <w:rPr>
      <w:b w:val="0"/>
    </w:rPr>
  </w:style>
  <w:style w:type="paragraph" w:customStyle="1" w:styleId="NList3">
    <w:name w:val=".. NList 3"/>
    <w:basedOn w:val="NList2"/>
    <w:qFormat/>
    <w:rsid w:val="00751D70"/>
    <w:pPr>
      <w:numPr>
        <w:ilvl w:val="3"/>
      </w:numPr>
      <w:outlineLvl w:val="3"/>
    </w:pPr>
  </w:style>
  <w:style w:type="paragraph" w:customStyle="1" w:styleId="NList3STCa">
    <w:name w:val=".. NList 3 (STC a.)"/>
    <w:basedOn w:val="NList2STC11"/>
    <w:qFormat/>
    <w:rsid w:val="00751D70"/>
    <w:pPr>
      <w:numPr>
        <w:ilvl w:val="3"/>
      </w:numPr>
      <w:spacing w:before="200"/>
      <w:outlineLvl w:val="3"/>
    </w:pPr>
  </w:style>
  <w:style w:type="paragraph" w:customStyle="1" w:styleId="NList4">
    <w:name w:val=".. NList 4"/>
    <w:basedOn w:val="NList3"/>
    <w:qFormat/>
    <w:rsid w:val="00751D70"/>
    <w:pPr>
      <w:numPr>
        <w:ilvl w:val="0"/>
      </w:numPr>
      <w:ind w:left="1800" w:hanging="180"/>
      <w:outlineLvl w:val="4"/>
    </w:pPr>
  </w:style>
  <w:style w:type="paragraph" w:customStyle="1" w:styleId="NList4STCi">
    <w:name w:val=".. NList 4 (STC i.)"/>
    <w:basedOn w:val="NList3STCa"/>
    <w:qFormat/>
    <w:rsid w:val="00751D70"/>
    <w:pPr>
      <w:numPr>
        <w:ilvl w:val="4"/>
      </w:numPr>
      <w:spacing w:before="160" w:after="160"/>
      <w:outlineLvl w:val="4"/>
    </w:pPr>
  </w:style>
  <w:style w:type="paragraph" w:customStyle="1" w:styleId="NList5">
    <w:name w:val=".. NList 5"/>
    <w:basedOn w:val="NList4"/>
    <w:qFormat/>
    <w:rsid w:val="00751D70"/>
    <w:pPr>
      <w:ind w:left="2520" w:hanging="360"/>
      <w:outlineLvl w:val="5"/>
    </w:pPr>
  </w:style>
  <w:style w:type="paragraph" w:customStyle="1" w:styleId="NList5STC1">
    <w:name w:val=".. NList 5 (STC 1)"/>
    <w:basedOn w:val="NList4STCi"/>
    <w:qFormat/>
    <w:rsid w:val="00751D70"/>
    <w:pPr>
      <w:numPr>
        <w:ilvl w:val="5"/>
      </w:numPr>
      <w:spacing w:before="120" w:after="120"/>
      <w:outlineLvl w:val="5"/>
    </w:pPr>
  </w:style>
  <w:style w:type="paragraph" w:customStyle="1" w:styleId="NList6">
    <w:name w:val=".. NList 6"/>
    <w:basedOn w:val="NList5"/>
    <w:qFormat/>
    <w:rsid w:val="00751D70"/>
    <w:pPr>
      <w:ind w:left="3240"/>
      <w:outlineLvl w:val="6"/>
    </w:pPr>
  </w:style>
  <w:style w:type="paragraph" w:customStyle="1" w:styleId="NList7">
    <w:name w:val=".. NList 7"/>
    <w:basedOn w:val="NList6"/>
    <w:qFormat/>
    <w:rsid w:val="00751D70"/>
    <w:pPr>
      <w:ind w:left="3960" w:hanging="180"/>
      <w:outlineLvl w:val="7"/>
    </w:pPr>
  </w:style>
  <w:style w:type="paragraph" w:customStyle="1" w:styleId="TITLE">
    <w:name w:val=".. TITLE"/>
    <w:qFormat/>
    <w:rsid w:val="00751D70"/>
    <w:pPr>
      <w:widowControl w:val="0"/>
      <w:autoSpaceDE w:val="0"/>
      <w:autoSpaceDN w:val="0"/>
      <w:spacing w:after="0" w:line="240" w:lineRule="auto"/>
      <w:jc w:val="center"/>
      <w:outlineLvl w:val="0"/>
    </w:pPr>
    <w:rPr>
      <w:rFonts w:ascii="Times New Roman Bold" w:eastAsiaTheme="majorEastAsia" w:hAnsi="Times New Roman Bold" w:cs="Times New Roman"/>
      <w:b/>
      <w:sz w:val="24"/>
      <w:szCs w:val="52"/>
    </w:rPr>
  </w:style>
  <w:style w:type="paragraph" w:customStyle="1" w:styleId="NListExAuth1">
    <w:name w:val="NList (Ex Auth 1.)"/>
    <w:basedOn w:val="Normal"/>
    <w:qFormat/>
    <w:rsid w:val="00751D70"/>
    <w:pPr>
      <w:widowControl/>
      <w:numPr>
        <w:ilvl w:val="2"/>
        <w:numId w:val="64"/>
      </w:numPr>
      <w:tabs>
        <w:tab w:val="right" w:pos="9360"/>
      </w:tabs>
      <w:spacing w:before="240" w:after="240"/>
      <w:outlineLvl w:val="2"/>
    </w:pPr>
    <w:rPr>
      <w:rFonts w:eastAsiaTheme="majorEastAsia"/>
      <w:bCs/>
      <w:color w:val="000000" w:themeColor="text1"/>
      <w:szCs w:val="52"/>
    </w:rPr>
  </w:style>
  <w:style w:type="paragraph" w:customStyle="1" w:styleId="NListEXAutha">
    <w:name w:val="NList (EX Auth a.)"/>
    <w:basedOn w:val="Normal"/>
    <w:qFormat/>
    <w:rsid w:val="00751D70"/>
    <w:pPr>
      <w:spacing w:after="160"/>
    </w:pPr>
    <w:rPr>
      <w:rFonts w:eastAsia="Arial" w:cs="Arial"/>
      <w:bCs/>
    </w:rPr>
  </w:style>
  <w:style w:type="paragraph" w:customStyle="1" w:styleId="NListp1-3WaiverAuthority">
    <w:name w:val="NList (p.1-3 Waiver Authority)"/>
    <w:basedOn w:val="NListExAuth1"/>
    <w:uiPriority w:val="1"/>
    <w:qFormat/>
    <w:rsid w:val="00751D70"/>
    <w:pPr>
      <w:ind w:left="0" w:firstLine="0"/>
    </w:pPr>
    <w:rPr>
      <w:b/>
      <w:bCs w:val="0"/>
    </w:rPr>
  </w:style>
  <w:style w:type="character" w:customStyle="1" w:styleId="Heading3Char">
    <w:name w:val="Heading 3 Char"/>
    <w:basedOn w:val="DefaultParagraphFont"/>
    <w:link w:val="Heading3"/>
    <w:uiPriority w:val="9"/>
    <w:rsid w:val="00D313B7"/>
    <w:rPr>
      <w:rFonts w:ascii="Times New Roman" w:eastAsia="Times New Roman" w:hAnsi="Times New Roman" w:cs="Times New Roman"/>
      <w:b/>
      <w:bCs/>
      <w:sz w:val="24"/>
    </w:rPr>
  </w:style>
  <w:style w:type="paragraph" w:styleId="NormalWeb">
    <w:name w:val="Normal (Web)"/>
    <w:basedOn w:val="Normal"/>
    <w:uiPriority w:val="99"/>
    <w:unhideWhenUsed/>
    <w:rsid w:val="00E96CA1"/>
    <w:pPr>
      <w:widowControl/>
      <w:autoSpaceDE/>
      <w:autoSpaceDN/>
      <w:spacing w:before="100" w:beforeAutospacing="1" w:after="100" w:afterAutospacing="1"/>
    </w:pPr>
    <w:rPr>
      <w:szCs w:val="24"/>
    </w:rPr>
  </w:style>
  <w:style w:type="character" w:styleId="UnresolvedMention">
    <w:name w:val="Unresolved Mention"/>
    <w:basedOn w:val="DefaultParagraphFont"/>
    <w:uiPriority w:val="99"/>
    <w:unhideWhenUsed/>
    <w:rsid w:val="00325E7B"/>
    <w:rPr>
      <w:color w:val="605E5C"/>
      <w:shd w:val="clear" w:color="auto" w:fill="E1DFDD"/>
    </w:rPr>
  </w:style>
  <w:style w:type="character" w:styleId="Mention">
    <w:name w:val="Mention"/>
    <w:basedOn w:val="DefaultParagraphFont"/>
    <w:uiPriority w:val="99"/>
    <w:unhideWhenUsed/>
    <w:rsid w:val="00325E7B"/>
    <w:rPr>
      <w:color w:val="2B579A"/>
      <w:shd w:val="clear" w:color="auto" w:fill="E1DFDD"/>
    </w:rPr>
  </w:style>
  <w:style w:type="paragraph" w:customStyle="1" w:styleId="xmsonormal">
    <w:name w:val="x_msonormal"/>
    <w:basedOn w:val="Normal"/>
    <w:rsid w:val="0058661D"/>
    <w:pPr>
      <w:widowControl/>
      <w:autoSpaceDE/>
      <w:autoSpaceDN/>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030">
      <w:bodyDiv w:val="1"/>
      <w:marLeft w:val="0"/>
      <w:marRight w:val="0"/>
      <w:marTop w:val="0"/>
      <w:marBottom w:val="0"/>
      <w:divBdr>
        <w:top w:val="none" w:sz="0" w:space="0" w:color="auto"/>
        <w:left w:val="none" w:sz="0" w:space="0" w:color="auto"/>
        <w:bottom w:val="none" w:sz="0" w:space="0" w:color="auto"/>
        <w:right w:val="none" w:sz="0" w:space="0" w:color="auto"/>
      </w:divBdr>
    </w:div>
    <w:div w:id="12193408">
      <w:bodyDiv w:val="1"/>
      <w:marLeft w:val="0"/>
      <w:marRight w:val="0"/>
      <w:marTop w:val="0"/>
      <w:marBottom w:val="0"/>
      <w:divBdr>
        <w:top w:val="none" w:sz="0" w:space="0" w:color="auto"/>
        <w:left w:val="none" w:sz="0" w:space="0" w:color="auto"/>
        <w:bottom w:val="none" w:sz="0" w:space="0" w:color="auto"/>
        <w:right w:val="none" w:sz="0" w:space="0" w:color="auto"/>
      </w:divBdr>
    </w:div>
    <w:div w:id="227763137">
      <w:bodyDiv w:val="1"/>
      <w:marLeft w:val="0"/>
      <w:marRight w:val="0"/>
      <w:marTop w:val="0"/>
      <w:marBottom w:val="0"/>
      <w:divBdr>
        <w:top w:val="none" w:sz="0" w:space="0" w:color="auto"/>
        <w:left w:val="none" w:sz="0" w:space="0" w:color="auto"/>
        <w:bottom w:val="none" w:sz="0" w:space="0" w:color="auto"/>
        <w:right w:val="none" w:sz="0" w:space="0" w:color="auto"/>
      </w:divBdr>
    </w:div>
    <w:div w:id="256451081">
      <w:bodyDiv w:val="1"/>
      <w:marLeft w:val="0"/>
      <w:marRight w:val="0"/>
      <w:marTop w:val="0"/>
      <w:marBottom w:val="0"/>
      <w:divBdr>
        <w:top w:val="none" w:sz="0" w:space="0" w:color="auto"/>
        <w:left w:val="none" w:sz="0" w:space="0" w:color="auto"/>
        <w:bottom w:val="none" w:sz="0" w:space="0" w:color="auto"/>
        <w:right w:val="none" w:sz="0" w:space="0" w:color="auto"/>
      </w:divBdr>
    </w:div>
    <w:div w:id="259070050">
      <w:bodyDiv w:val="1"/>
      <w:marLeft w:val="0"/>
      <w:marRight w:val="0"/>
      <w:marTop w:val="0"/>
      <w:marBottom w:val="0"/>
      <w:divBdr>
        <w:top w:val="none" w:sz="0" w:space="0" w:color="auto"/>
        <w:left w:val="none" w:sz="0" w:space="0" w:color="auto"/>
        <w:bottom w:val="none" w:sz="0" w:space="0" w:color="auto"/>
        <w:right w:val="none" w:sz="0" w:space="0" w:color="auto"/>
      </w:divBdr>
    </w:div>
    <w:div w:id="265768005">
      <w:bodyDiv w:val="1"/>
      <w:marLeft w:val="0"/>
      <w:marRight w:val="0"/>
      <w:marTop w:val="0"/>
      <w:marBottom w:val="0"/>
      <w:divBdr>
        <w:top w:val="none" w:sz="0" w:space="0" w:color="auto"/>
        <w:left w:val="none" w:sz="0" w:space="0" w:color="auto"/>
        <w:bottom w:val="none" w:sz="0" w:space="0" w:color="auto"/>
        <w:right w:val="none" w:sz="0" w:space="0" w:color="auto"/>
      </w:divBdr>
    </w:div>
    <w:div w:id="351879647">
      <w:bodyDiv w:val="1"/>
      <w:marLeft w:val="0"/>
      <w:marRight w:val="0"/>
      <w:marTop w:val="0"/>
      <w:marBottom w:val="0"/>
      <w:divBdr>
        <w:top w:val="none" w:sz="0" w:space="0" w:color="auto"/>
        <w:left w:val="none" w:sz="0" w:space="0" w:color="auto"/>
        <w:bottom w:val="none" w:sz="0" w:space="0" w:color="auto"/>
        <w:right w:val="none" w:sz="0" w:space="0" w:color="auto"/>
      </w:divBdr>
    </w:div>
    <w:div w:id="393236682">
      <w:bodyDiv w:val="1"/>
      <w:marLeft w:val="0"/>
      <w:marRight w:val="0"/>
      <w:marTop w:val="0"/>
      <w:marBottom w:val="0"/>
      <w:divBdr>
        <w:top w:val="none" w:sz="0" w:space="0" w:color="auto"/>
        <w:left w:val="none" w:sz="0" w:space="0" w:color="auto"/>
        <w:bottom w:val="none" w:sz="0" w:space="0" w:color="auto"/>
        <w:right w:val="none" w:sz="0" w:space="0" w:color="auto"/>
      </w:divBdr>
    </w:div>
    <w:div w:id="466357102">
      <w:bodyDiv w:val="1"/>
      <w:marLeft w:val="0"/>
      <w:marRight w:val="0"/>
      <w:marTop w:val="0"/>
      <w:marBottom w:val="0"/>
      <w:divBdr>
        <w:top w:val="none" w:sz="0" w:space="0" w:color="auto"/>
        <w:left w:val="none" w:sz="0" w:space="0" w:color="auto"/>
        <w:bottom w:val="none" w:sz="0" w:space="0" w:color="auto"/>
        <w:right w:val="none" w:sz="0" w:space="0" w:color="auto"/>
      </w:divBdr>
    </w:div>
    <w:div w:id="529270089">
      <w:bodyDiv w:val="1"/>
      <w:marLeft w:val="0"/>
      <w:marRight w:val="0"/>
      <w:marTop w:val="0"/>
      <w:marBottom w:val="0"/>
      <w:divBdr>
        <w:top w:val="none" w:sz="0" w:space="0" w:color="auto"/>
        <w:left w:val="none" w:sz="0" w:space="0" w:color="auto"/>
        <w:bottom w:val="none" w:sz="0" w:space="0" w:color="auto"/>
        <w:right w:val="none" w:sz="0" w:space="0" w:color="auto"/>
      </w:divBdr>
    </w:div>
    <w:div w:id="610553201">
      <w:bodyDiv w:val="1"/>
      <w:marLeft w:val="0"/>
      <w:marRight w:val="0"/>
      <w:marTop w:val="0"/>
      <w:marBottom w:val="0"/>
      <w:divBdr>
        <w:top w:val="none" w:sz="0" w:space="0" w:color="auto"/>
        <w:left w:val="none" w:sz="0" w:space="0" w:color="auto"/>
        <w:bottom w:val="none" w:sz="0" w:space="0" w:color="auto"/>
        <w:right w:val="none" w:sz="0" w:space="0" w:color="auto"/>
      </w:divBdr>
    </w:div>
    <w:div w:id="665743871">
      <w:bodyDiv w:val="1"/>
      <w:marLeft w:val="0"/>
      <w:marRight w:val="0"/>
      <w:marTop w:val="0"/>
      <w:marBottom w:val="0"/>
      <w:divBdr>
        <w:top w:val="none" w:sz="0" w:space="0" w:color="auto"/>
        <w:left w:val="none" w:sz="0" w:space="0" w:color="auto"/>
        <w:bottom w:val="none" w:sz="0" w:space="0" w:color="auto"/>
        <w:right w:val="none" w:sz="0" w:space="0" w:color="auto"/>
      </w:divBdr>
    </w:div>
    <w:div w:id="721102370">
      <w:bodyDiv w:val="1"/>
      <w:marLeft w:val="0"/>
      <w:marRight w:val="0"/>
      <w:marTop w:val="0"/>
      <w:marBottom w:val="0"/>
      <w:divBdr>
        <w:top w:val="none" w:sz="0" w:space="0" w:color="auto"/>
        <w:left w:val="none" w:sz="0" w:space="0" w:color="auto"/>
        <w:bottom w:val="none" w:sz="0" w:space="0" w:color="auto"/>
        <w:right w:val="none" w:sz="0" w:space="0" w:color="auto"/>
      </w:divBdr>
    </w:div>
    <w:div w:id="864711393">
      <w:bodyDiv w:val="1"/>
      <w:marLeft w:val="0"/>
      <w:marRight w:val="0"/>
      <w:marTop w:val="0"/>
      <w:marBottom w:val="0"/>
      <w:divBdr>
        <w:top w:val="none" w:sz="0" w:space="0" w:color="auto"/>
        <w:left w:val="none" w:sz="0" w:space="0" w:color="auto"/>
        <w:bottom w:val="none" w:sz="0" w:space="0" w:color="auto"/>
        <w:right w:val="none" w:sz="0" w:space="0" w:color="auto"/>
      </w:divBdr>
    </w:div>
    <w:div w:id="940113980">
      <w:bodyDiv w:val="1"/>
      <w:marLeft w:val="0"/>
      <w:marRight w:val="0"/>
      <w:marTop w:val="0"/>
      <w:marBottom w:val="0"/>
      <w:divBdr>
        <w:top w:val="none" w:sz="0" w:space="0" w:color="auto"/>
        <w:left w:val="none" w:sz="0" w:space="0" w:color="auto"/>
        <w:bottom w:val="none" w:sz="0" w:space="0" w:color="auto"/>
        <w:right w:val="none" w:sz="0" w:space="0" w:color="auto"/>
      </w:divBdr>
    </w:div>
    <w:div w:id="990258557">
      <w:bodyDiv w:val="1"/>
      <w:marLeft w:val="0"/>
      <w:marRight w:val="0"/>
      <w:marTop w:val="0"/>
      <w:marBottom w:val="0"/>
      <w:divBdr>
        <w:top w:val="none" w:sz="0" w:space="0" w:color="auto"/>
        <w:left w:val="none" w:sz="0" w:space="0" w:color="auto"/>
        <w:bottom w:val="none" w:sz="0" w:space="0" w:color="auto"/>
        <w:right w:val="none" w:sz="0" w:space="0" w:color="auto"/>
      </w:divBdr>
    </w:div>
    <w:div w:id="1018390977">
      <w:bodyDiv w:val="1"/>
      <w:marLeft w:val="0"/>
      <w:marRight w:val="0"/>
      <w:marTop w:val="0"/>
      <w:marBottom w:val="0"/>
      <w:divBdr>
        <w:top w:val="none" w:sz="0" w:space="0" w:color="auto"/>
        <w:left w:val="none" w:sz="0" w:space="0" w:color="auto"/>
        <w:bottom w:val="none" w:sz="0" w:space="0" w:color="auto"/>
        <w:right w:val="none" w:sz="0" w:space="0" w:color="auto"/>
      </w:divBdr>
    </w:div>
    <w:div w:id="1054038524">
      <w:bodyDiv w:val="1"/>
      <w:marLeft w:val="0"/>
      <w:marRight w:val="0"/>
      <w:marTop w:val="0"/>
      <w:marBottom w:val="0"/>
      <w:divBdr>
        <w:top w:val="none" w:sz="0" w:space="0" w:color="auto"/>
        <w:left w:val="none" w:sz="0" w:space="0" w:color="auto"/>
        <w:bottom w:val="none" w:sz="0" w:space="0" w:color="auto"/>
        <w:right w:val="none" w:sz="0" w:space="0" w:color="auto"/>
      </w:divBdr>
    </w:div>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121850342">
      <w:bodyDiv w:val="1"/>
      <w:marLeft w:val="0"/>
      <w:marRight w:val="0"/>
      <w:marTop w:val="0"/>
      <w:marBottom w:val="0"/>
      <w:divBdr>
        <w:top w:val="none" w:sz="0" w:space="0" w:color="auto"/>
        <w:left w:val="none" w:sz="0" w:space="0" w:color="auto"/>
        <w:bottom w:val="none" w:sz="0" w:space="0" w:color="auto"/>
        <w:right w:val="none" w:sz="0" w:space="0" w:color="auto"/>
      </w:divBdr>
    </w:div>
    <w:div w:id="1140806912">
      <w:bodyDiv w:val="1"/>
      <w:marLeft w:val="0"/>
      <w:marRight w:val="0"/>
      <w:marTop w:val="0"/>
      <w:marBottom w:val="0"/>
      <w:divBdr>
        <w:top w:val="none" w:sz="0" w:space="0" w:color="auto"/>
        <w:left w:val="none" w:sz="0" w:space="0" w:color="auto"/>
        <w:bottom w:val="none" w:sz="0" w:space="0" w:color="auto"/>
        <w:right w:val="none" w:sz="0" w:space="0" w:color="auto"/>
      </w:divBdr>
    </w:div>
    <w:div w:id="1205405249">
      <w:bodyDiv w:val="1"/>
      <w:marLeft w:val="0"/>
      <w:marRight w:val="0"/>
      <w:marTop w:val="0"/>
      <w:marBottom w:val="0"/>
      <w:divBdr>
        <w:top w:val="none" w:sz="0" w:space="0" w:color="auto"/>
        <w:left w:val="none" w:sz="0" w:space="0" w:color="auto"/>
        <w:bottom w:val="none" w:sz="0" w:space="0" w:color="auto"/>
        <w:right w:val="none" w:sz="0" w:space="0" w:color="auto"/>
      </w:divBdr>
    </w:div>
    <w:div w:id="1211306057">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 w:id="1301959391">
      <w:bodyDiv w:val="1"/>
      <w:marLeft w:val="0"/>
      <w:marRight w:val="0"/>
      <w:marTop w:val="0"/>
      <w:marBottom w:val="0"/>
      <w:divBdr>
        <w:top w:val="none" w:sz="0" w:space="0" w:color="auto"/>
        <w:left w:val="none" w:sz="0" w:space="0" w:color="auto"/>
        <w:bottom w:val="none" w:sz="0" w:space="0" w:color="auto"/>
        <w:right w:val="none" w:sz="0" w:space="0" w:color="auto"/>
      </w:divBdr>
    </w:div>
    <w:div w:id="1405907035">
      <w:bodyDiv w:val="1"/>
      <w:marLeft w:val="0"/>
      <w:marRight w:val="0"/>
      <w:marTop w:val="0"/>
      <w:marBottom w:val="0"/>
      <w:divBdr>
        <w:top w:val="none" w:sz="0" w:space="0" w:color="auto"/>
        <w:left w:val="none" w:sz="0" w:space="0" w:color="auto"/>
        <w:bottom w:val="none" w:sz="0" w:space="0" w:color="auto"/>
        <w:right w:val="none" w:sz="0" w:space="0" w:color="auto"/>
      </w:divBdr>
    </w:div>
    <w:div w:id="1515609328">
      <w:bodyDiv w:val="1"/>
      <w:marLeft w:val="0"/>
      <w:marRight w:val="0"/>
      <w:marTop w:val="0"/>
      <w:marBottom w:val="0"/>
      <w:divBdr>
        <w:top w:val="none" w:sz="0" w:space="0" w:color="auto"/>
        <w:left w:val="none" w:sz="0" w:space="0" w:color="auto"/>
        <w:bottom w:val="none" w:sz="0" w:space="0" w:color="auto"/>
        <w:right w:val="none" w:sz="0" w:space="0" w:color="auto"/>
      </w:divBdr>
    </w:div>
    <w:div w:id="1516380734">
      <w:bodyDiv w:val="1"/>
      <w:marLeft w:val="0"/>
      <w:marRight w:val="0"/>
      <w:marTop w:val="0"/>
      <w:marBottom w:val="0"/>
      <w:divBdr>
        <w:top w:val="none" w:sz="0" w:space="0" w:color="auto"/>
        <w:left w:val="none" w:sz="0" w:space="0" w:color="auto"/>
        <w:bottom w:val="none" w:sz="0" w:space="0" w:color="auto"/>
        <w:right w:val="none" w:sz="0" w:space="0" w:color="auto"/>
      </w:divBdr>
    </w:div>
    <w:div w:id="1635332250">
      <w:bodyDiv w:val="1"/>
      <w:marLeft w:val="0"/>
      <w:marRight w:val="0"/>
      <w:marTop w:val="0"/>
      <w:marBottom w:val="0"/>
      <w:divBdr>
        <w:top w:val="none" w:sz="0" w:space="0" w:color="auto"/>
        <w:left w:val="none" w:sz="0" w:space="0" w:color="auto"/>
        <w:bottom w:val="none" w:sz="0" w:space="0" w:color="auto"/>
        <w:right w:val="none" w:sz="0" w:space="0" w:color="auto"/>
      </w:divBdr>
    </w:div>
    <w:div w:id="1689213029">
      <w:bodyDiv w:val="1"/>
      <w:marLeft w:val="0"/>
      <w:marRight w:val="0"/>
      <w:marTop w:val="0"/>
      <w:marBottom w:val="0"/>
      <w:divBdr>
        <w:top w:val="none" w:sz="0" w:space="0" w:color="auto"/>
        <w:left w:val="none" w:sz="0" w:space="0" w:color="auto"/>
        <w:bottom w:val="none" w:sz="0" w:space="0" w:color="auto"/>
        <w:right w:val="none" w:sz="0" w:space="0" w:color="auto"/>
      </w:divBdr>
    </w:div>
    <w:div w:id="1699040121">
      <w:bodyDiv w:val="1"/>
      <w:marLeft w:val="0"/>
      <w:marRight w:val="0"/>
      <w:marTop w:val="0"/>
      <w:marBottom w:val="0"/>
      <w:divBdr>
        <w:top w:val="none" w:sz="0" w:space="0" w:color="auto"/>
        <w:left w:val="none" w:sz="0" w:space="0" w:color="auto"/>
        <w:bottom w:val="none" w:sz="0" w:space="0" w:color="auto"/>
        <w:right w:val="none" w:sz="0" w:space="0" w:color="auto"/>
      </w:divBdr>
    </w:div>
    <w:div w:id="1819302461">
      <w:bodyDiv w:val="1"/>
      <w:marLeft w:val="0"/>
      <w:marRight w:val="0"/>
      <w:marTop w:val="0"/>
      <w:marBottom w:val="0"/>
      <w:divBdr>
        <w:top w:val="none" w:sz="0" w:space="0" w:color="auto"/>
        <w:left w:val="none" w:sz="0" w:space="0" w:color="auto"/>
        <w:bottom w:val="none" w:sz="0" w:space="0" w:color="auto"/>
        <w:right w:val="none" w:sz="0" w:space="0" w:color="auto"/>
      </w:divBdr>
    </w:div>
    <w:div w:id="1895196303">
      <w:bodyDiv w:val="1"/>
      <w:marLeft w:val="0"/>
      <w:marRight w:val="0"/>
      <w:marTop w:val="0"/>
      <w:marBottom w:val="0"/>
      <w:divBdr>
        <w:top w:val="none" w:sz="0" w:space="0" w:color="auto"/>
        <w:left w:val="none" w:sz="0" w:space="0" w:color="auto"/>
        <w:bottom w:val="none" w:sz="0" w:space="0" w:color="auto"/>
        <w:right w:val="none" w:sz="0" w:space="0" w:color="auto"/>
      </w:divBdr>
    </w:div>
    <w:div w:id="1967273077">
      <w:bodyDiv w:val="1"/>
      <w:marLeft w:val="0"/>
      <w:marRight w:val="0"/>
      <w:marTop w:val="0"/>
      <w:marBottom w:val="0"/>
      <w:divBdr>
        <w:top w:val="none" w:sz="0" w:space="0" w:color="auto"/>
        <w:left w:val="none" w:sz="0" w:space="0" w:color="auto"/>
        <w:bottom w:val="none" w:sz="0" w:space="0" w:color="auto"/>
        <w:right w:val="none" w:sz="0" w:space="0" w:color="auto"/>
      </w:divBdr>
    </w:div>
    <w:div w:id="2138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Petrik, Brittanee L. (EHS)</DisplayName>
        <AccountId>414</AccountId>
        <AccountType/>
      </UserInfo>
      <UserInfo>
        <DisplayName>Kaduboski, Jimmy (EHS)</DisplayName>
        <AccountId>1373</AccountId>
        <AccountType/>
      </UserInfo>
      <UserInfo>
        <DisplayName>Lewis, Terrence (EOHLC)</DisplayName>
        <AccountId>1718</AccountId>
        <AccountType/>
      </UserInfo>
      <UserInfo>
        <DisplayName>Cohen, Jesse (EOHLC)</DisplayName>
        <AccountId>1719</AccountId>
        <AccountType/>
      </UserInfo>
      <UserInfo>
        <DisplayName>Teffera, Henok (EOHLC)</DisplayName>
        <AccountId>1717</AccountId>
        <AccountType/>
      </UserInfo>
      <UserInfo>
        <DisplayName>Rubin, Roberta (EOHLC)</DisplayName>
        <AccountId>1720</AccountId>
        <AccountType/>
      </UserInfo>
      <UserInfo>
        <DisplayName>Barrese, Sarah (EOHLC)</DisplayName>
        <AccountId>1723</AccountId>
        <AccountType/>
      </UserInfo>
      <UserInfo>
        <DisplayName>McClave, Chris (EOHLC)</DisplayName>
        <AccountId>1725</AccountId>
        <AccountType/>
      </UserInfo>
      <UserInfo>
        <DisplayName>Noyes, Amber (EOHLC)</DisplayName>
        <AccountId>1722</AccountId>
        <AccountType/>
      </UserInfo>
      <UserInfo>
        <DisplayName>Chase, Victoria L (EHS)</DisplayName>
        <AccountId>1407</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5</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CMCS-1739211535-14975</_dlc_DocId>
    <_dlc_DocIdUrl xmlns="144ea41b-304c-4c03-99c4-debb02094f92">
      <Url>https://share.cms.gov/center/CMCS/SDG/_layouts/15/DocIdRedir.aspx?ID=CMCS-1739211535-14975</Url>
      <Description>CMCS-1739211535-14975</Description>
    </_dlc_DocIdUrl>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570513C5A0554F908A2A7E290D08C3" ma:contentTypeVersion="16" ma:contentTypeDescription="Create a new document." ma:contentTypeScope="" ma:versionID="3ad7119e6f4cca2da47b6de29877898d">
  <xsd:schema xmlns:xsd="http://www.w3.org/2001/XMLSchema" xmlns:xs="http://www.w3.org/2001/XMLSchema" xmlns:p="http://schemas.microsoft.com/office/2006/metadata/properties" xmlns:ns2="37985b96-cfc3-4df9-88cc-8acb6f1ff2d3" xmlns:ns3="13e34fb9-9c70-48d4-ae61-d5bb13240d6c" targetNamespace="http://schemas.microsoft.com/office/2006/metadata/properties" ma:root="true" ma:fieldsID="59a0392ce16e94c4303fc77c0cf943da" ns2:_="" ns3:_="">
    <xsd:import namespace="37985b96-cfc3-4df9-88cc-8acb6f1ff2d3"/>
    <xsd:import namespace="13e34fb9-9c70-48d4-ae61-d5bb13240d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Cutoff" minOccurs="0"/>
                <xsd:element ref="ns2:Retention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element name="Cutoff" ma:index="22" nillable="true" ma:displayName="Cutoff" ma:format="DateOnly" ma:internalName="Cutoff">
      <xsd:simpleType>
        <xsd:restriction base="dms:DateTime"/>
      </xsd:simpleType>
    </xsd:element>
    <xsd:element name="Retention_x0020_Schedule" ma:index="23" nillable="true" ma:displayName="Retention Schedule" ma:format="Dropdown" ma:internalName="Retention_x0020_Schedule">
      <xsd:simpleType>
        <xsd:restriction base="dms:Choice">
          <xsd:enumeration value="1 year"/>
          <xsd:enumeration value="2 year"/>
          <xsd:enumeration value="3 year"/>
          <xsd:enumeration value="4 year"/>
          <xsd:enumeration value="5 year"/>
          <xsd:enumeration value="6 year"/>
          <xsd:enumeration value="7 year"/>
          <xsd:enumeration value="8 year"/>
          <xsd:enumeration value="9 year"/>
          <xsd:enumeration value="10 year"/>
          <xsd:enumeration value="15 year"/>
          <xsd:enumeration value="20 year"/>
        </xsd:restriction>
      </xsd:simpleType>
    </xsd:element>
  </xsd:schema>
  <xsd:schema xmlns:xsd="http://www.w3.org/2001/XMLSchema" xmlns:xs="http://www.w3.org/2001/XMLSchema" xmlns:dms="http://schemas.microsoft.com/office/2006/documentManagement/types" xmlns:pc="http://schemas.microsoft.com/office/infopath/2007/PartnerControls" targetNamespace="13e34fb9-9c70-48d4-ae61-d5bb13240d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7.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ED543F-121A-49EC-9A9A-887E220CD1FA}">
  <ds:schemaRefs>
    <ds:schemaRef ds:uri="http://schemas.microsoft.com/office/2006/metadata/properties"/>
    <ds:schemaRef ds:uri="http://purl.org/dc/terms/"/>
    <ds:schemaRef ds:uri="http://purl.org/dc/dcmitype/"/>
    <ds:schemaRef ds:uri="6b9f974d-4be1-4652-82ab-08a778657aa4"/>
    <ds:schemaRef ds:uri="http://purl.org/dc/elements/1.1/"/>
    <ds:schemaRef ds:uri="http://schemas.microsoft.com/office/2006/documentManagement/types"/>
    <ds:schemaRef ds:uri="http://schemas.microsoft.com/office/infopath/2007/PartnerControls"/>
    <ds:schemaRef ds:uri="bfed16da-a8ca-46ec-a4aa-c7c509893314"/>
    <ds:schemaRef ds:uri="http://schemas.microsoft.com/sharepoint/v4"/>
    <ds:schemaRef ds:uri="http://schemas.openxmlformats.org/package/2006/metadata/core-properties"/>
    <ds:schemaRef ds:uri="144ea41b-304c-4c03-99c4-debb02094f92"/>
    <ds:schemaRef ds:uri="http://schemas.microsoft.com/sharepoint/v3"/>
    <ds:schemaRef ds:uri="http://www.w3.org/XML/1998/namespace"/>
  </ds:schemaRefs>
</ds:datastoreItem>
</file>

<file path=customXml/itemProps10.xml><?xml version="1.0" encoding="utf-8"?>
<ds:datastoreItem xmlns:ds="http://schemas.openxmlformats.org/officeDocument/2006/customXml" ds:itemID="{A5F330F7-2B7F-46B9-B73C-15780FB596A5}">
  <ds:schemaRefs>
    <ds:schemaRef ds:uri="http://schemas.openxmlformats.org/officeDocument/2006/bibliography"/>
  </ds:schemaRefs>
</ds:datastoreItem>
</file>

<file path=customXml/itemProps2.xml><?xml version="1.0" encoding="utf-8"?>
<ds:datastoreItem xmlns:ds="http://schemas.openxmlformats.org/officeDocument/2006/customXml" ds:itemID="{C4B825EB-0046-4C22-BE53-4A7276CFE893}">
  <ds:schemaRefs>
    <ds:schemaRef ds:uri="Microsoft.SharePoint.Taxonomy.ContentTypeSync"/>
  </ds:schemaRefs>
</ds:datastoreItem>
</file>

<file path=customXml/itemProps3.xml><?xml version="1.0" encoding="utf-8"?>
<ds:datastoreItem xmlns:ds="http://schemas.openxmlformats.org/officeDocument/2006/customXml" ds:itemID="{595CF78C-D27C-4C4D-8718-0AE7D6A4190E}">
  <ds:schemaRefs>
    <ds:schemaRef ds:uri="http://schemas.microsoft.com/sharepoint/v3/contenttype/forms"/>
  </ds:schemaRefs>
</ds:datastoreItem>
</file>

<file path=customXml/itemProps4.xml><?xml version="1.0" encoding="utf-8"?>
<ds:datastoreItem xmlns:ds="http://schemas.openxmlformats.org/officeDocument/2006/customXml" ds:itemID="{24B4EFD0-167F-4D10-B66E-C90750F96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13e34fb9-9c70-48d4-ae61-d5bb13240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4A9A03-6659-4BB2-B859-C5B3D2B1B079}">
  <ds:schemaRefs/>
</ds:datastoreItem>
</file>

<file path=customXml/itemProps6.xml><?xml version="1.0" encoding="utf-8"?>
<ds:datastoreItem xmlns:ds="http://schemas.openxmlformats.org/officeDocument/2006/customXml" ds:itemID="{190CA5D6-FDA2-45AB-80B9-6FCD56805A45}">
  <ds:schemaRefs>
    <ds:schemaRef ds:uri="http://schemas.microsoft.com/sharepoint/v3/contenttype/forms/url"/>
  </ds:schemaRefs>
</ds:datastoreItem>
</file>

<file path=customXml/itemProps7.xml><?xml version="1.0" encoding="utf-8"?>
<ds:datastoreItem xmlns:ds="http://schemas.openxmlformats.org/officeDocument/2006/customXml" ds:itemID="{5C7EAB7D-37D9-4793-9E74-B977C5432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7FDD98C-0AAA-4AA2-9851-CD24C7C38811}">
  <ds:schemaRefs>
    <ds:schemaRef ds:uri="http://schemas.microsoft.com/office/2006/metadata/customXsn"/>
  </ds:schemaRefs>
</ds:datastoreItem>
</file>

<file path=customXml/itemProps9.xml><?xml version="1.0" encoding="utf-8"?>
<ds:datastoreItem xmlns:ds="http://schemas.openxmlformats.org/officeDocument/2006/customXml" ds:itemID="{05FEAE65-A1BA-40B8-A24E-FCBCFF38C7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15</Pages>
  <Words>5641</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Khan, Rabia (CMS/CMCS)</cp:lastModifiedBy>
  <cp:revision>63</cp:revision>
  <dcterms:created xsi:type="dcterms:W3CDTF">2024-04-02T17:58:00Z</dcterms:created>
  <dcterms:modified xsi:type="dcterms:W3CDTF">2024-06-18T14:36:00Z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6852ba1b-44e0-43bd-abb3-65274e47298d</vt:lpwstr>
  </property>
  <property fmtid="{D5CDD505-2E9C-101B-9397-08002B2CF9AE}" pid="5" name="Comments">
    <vt:lpwstr/>
  </property>
</Properties>
</file>