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502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502FDC" w:rsidRDefault="00502FDC">
            <w:pPr>
              <w:pStyle w:val="EmptyLayoutCell"/>
            </w:pPr>
            <w:bookmarkStart w:id="0" w:name="_GoBack"/>
            <w:bookmarkEnd w:id="0"/>
          </w:p>
        </w:tc>
      </w:tr>
      <w:tr w:rsidR="00502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502F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502F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265397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Black, Richard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02F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265274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Bradshaw, John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02F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265123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Browne, Brendan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02F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265360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Constantino, Steven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02F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265388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DiFabio, Kelly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02F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265395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Grossberg, Laurie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02F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265396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Hertan, Lauren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02F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265341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Hussain, Sadaf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02F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265431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Joseph, Tony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02F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265329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Lam, Stella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02F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265177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Lamoureux, Alissa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02F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265421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Lobachova, Swetlana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02F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265433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Mackesy, Meaghan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02F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263156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Mathews, Molly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02F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265418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May-Curry, Matthew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02F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265259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Merola, Margaret Choy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02F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265469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Metkar, Umesh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02F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265368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Moore, Anika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02F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262100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Moreira, Joseph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02F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265236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Oswari, Andrew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02F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264871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Owusu-Amo, Benista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02F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265228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Perez, Kimberly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02F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265212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Powell, Charles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02F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265238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Raffi, Edwin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02F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265354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Redmond, Brooke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02F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265361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Richards, David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02F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265377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Riedel, Stefan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02F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265193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Roman, Aileen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02F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265346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Sodhi, Ravjot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02F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265450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Stuopis, Cecilia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02F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265234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Suazo Herrera, Shayhira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02F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263141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Sutton, Mary Kelly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02F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265071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Waheed, Anem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02F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264262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Witta, Jassir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02F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265309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Zafar, Mohammad U.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02F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265507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Esposito, Kelly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502F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265532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Lakra, Deepak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502F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265390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 xml:space="preserve">Thyagaraja, Braghadheeswar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502F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265427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Doody, Jaime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502F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265463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Madanipour, Shahzad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502F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265438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Lischalk, Jonathan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502F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265475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 xml:space="preserve">Rasla, Somwail H. R.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02FDC" w:rsidRDefault="00502FD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502FDC" w:rsidRDefault="00502FDC"/>
        </w:tc>
      </w:tr>
    </w:tbl>
    <w:p w:rsidR="00010AEC" w:rsidRDefault="00010AEC"/>
    <w:sectPr w:rsidR="00010AEC">
      <w:headerReference w:type="default" r:id="rId6"/>
      <w:footerReference w:type="default" r:id="rId7"/>
      <w:pgSz w:w="12239" w:h="15839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FDC" w:rsidRDefault="00502FDC">
      <w:r>
        <w:separator/>
      </w:r>
    </w:p>
  </w:endnote>
  <w:endnote w:type="continuationSeparator" w:id="0">
    <w:p w:rsidR="00502FDC" w:rsidRDefault="0050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502FD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502FDC" w:rsidRDefault="00502FDC">
          <w:pPr>
            <w:pStyle w:val="EmptyLayoutCell"/>
          </w:pPr>
        </w:p>
      </w:tc>
      <w:tc>
        <w:tcPr>
          <w:tcW w:w="3555" w:type="dxa"/>
        </w:tcPr>
        <w:p w:rsidR="00502FDC" w:rsidRDefault="00502FDC">
          <w:pPr>
            <w:pStyle w:val="EmptyLayoutCell"/>
          </w:pPr>
        </w:p>
      </w:tc>
      <w:tc>
        <w:tcPr>
          <w:tcW w:w="3494" w:type="dxa"/>
        </w:tcPr>
        <w:p w:rsidR="00502FDC" w:rsidRDefault="00502FDC">
          <w:pPr>
            <w:pStyle w:val="EmptyLayoutCell"/>
          </w:pPr>
        </w:p>
      </w:tc>
    </w:tr>
    <w:tr w:rsidR="00502FD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502FDC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502FDC" w:rsidRDefault="00502FDC">
                <w:r>
                  <w:rPr>
                    <w:rFonts w:ascii="Arial" w:eastAsia="Arial" w:hAnsi="Arial"/>
                    <w:color w:val="000000"/>
                    <w:sz w:val="16"/>
                  </w:rPr>
                  <w:t>12/3/2015 2:11:28 PM</w:t>
                </w:r>
              </w:p>
            </w:tc>
          </w:tr>
        </w:tbl>
        <w:p w:rsidR="00502FDC" w:rsidRDefault="00502FDC"/>
      </w:tc>
      <w:tc>
        <w:tcPr>
          <w:tcW w:w="3555" w:type="dxa"/>
        </w:tcPr>
        <w:p w:rsidR="00502FDC" w:rsidRDefault="00502FDC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502FDC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502FDC" w:rsidRDefault="00502FDC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1921CB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502FDC" w:rsidRDefault="00502FDC"/>
      </w:tc>
    </w:tr>
    <w:tr w:rsidR="00502FD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502FDC" w:rsidRDefault="00502FDC">
          <w:pPr>
            <w:pStyle w:val="EmptyLayoutCell"/>
          </w:pPr>
        </w:p>
      </w:tc>
      <w:tc>
        <w:tcPr>
          <w:tcW w:w="3555" w:type="dxa"/>
        </w:tcPr>
        <w:p w:rsidR="00502FDC" w:rsidRDefault="00502FDC">
          <w:pPr>
            <w:pStyle w:val="EmptyLayoutCell"/>
          </w:pPr>
        </w:p>
      </w:tc>
      <w:tc>
        <w:tcPr>
          <w:tcW w:w="3494" w:type="dxa"/>
        </w:tcPr>
        <w:p w:rsidR="00502FDC" w:rsidRDefault="00502FDC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FDC" w:rsidRDefault="00502FDC">
      <w:r>
        <w:separator/>
      </w:r>
    </w:p>
  </w:footnote>
  <w:footnote w:type="continuationSeparator" w:id="0">
    <w:p w:rsidR="00502FDC" w:rsidRDefault="00502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502FD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02FDC" w:rsidRDefault="00502FDC">
          <w:pPr>
            <w:pStyle w:val="EmptyLayoutCell"/>
          </w:pPr>
        </w:p>
      </w:tc>
      <w:tc>
        <w:tcPr>
          <w:tcW w:w="1334" w:type="dxa"/>
        </w:tcPr>
        <w:p w:rsidR="00502FDC" w:rsidRDefault="00502FDC">
          <w:pPr>
            <w:pStyle w:val="EmptyLayoutCell"/>
          </w:pPr>
        </w:p>
      </w:tc>
      <w:tc>
        <w:tcPr>
          <w:tcW w:w="397" w:type="dxa"/>
        </w:tcPr>
        <w:p w:rsidR="00502FDC" w:rsidRDefault="00502FDC">
          <w:pPr>
            <w:pStyle w:val="EmptyLayoutCell"/>
          </w:pPr>
        </w:p>
      </w:tc>
      <w:tc>
        <w:tcPr>
          <w:tcW w:w="6382" w:type="dxa"/>
        </w:tcPr>
        <w:p w:rsidR="00502FDC" w:rsidRDefault="00502FDC">
          <w:pPr>
            <w:pStyle w:val="EmptyLayoutCell"/>
          </w:pPr>
        </w:p>
      </w:tc>
      <w:tc>
        <w:tcPr>
          <w:tcW w:w="2325" w:type="dxa"/>
        </w:tcPr>
        <w:p w:rsidR="00502FDC" w:rsidRDefault="00502FDC">
          <w:pPr>
            <w:pStyle w:val="EmptyLayoutCell"/>
          </w:pPr>
        </w:p>
      </w:tc>
    </w:tr>
    <w:tr w:rsidR="00502FD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02FDC" w:rsidRDefault="00502FDC">
          <w:pPr>
            <w:pStyle w:val="EmptyLayoutCell"/>
          </w:pPr>
        </w:p>
      </w:tc>
      <w:tc>
        <w:tcPr>
          <w:tcW w:w="1334" w:type="dxa"/>
        </w:tcPr>
        <w:p w:rsidR="00502FDC" w:rsidRDefault="00502FDC">
          <w:pPr>
            <w:pStyle w:val="EmptyLayoutCell"/>
          </w:pPr>
        </w:p>
      </w:tc>
      <w:tc>
        <w:tcPr>
          <w:tcW w:w="397" w:type="dxa"/>
        </w:tcPr>
        <w:p w:rsidR="00502FDC" w:rsidRDefault="00502FDC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502FDC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502FDC" w:rsidRDefault="00502FDC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502FDC" w:rsidRDefault="00502FDC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502FDC" w:rsidRDefault="00502FDC"/>
      </w:tc>
      <w:tc>
        <w:tcPr>
          <w:tcW w:w="2325" w:type="dxa"/>
        </w:tcPr>
        <w:p w:rsidR="00502FDC" w:rsidRDefault="00502FDC">
          <w:pPr>
            <w:pStyle w:val="EmptyLayoutCell"/>
          </w:pPr>
        </w:p>
      </w:tc>
    </w:tr>
    <w:tr w:rsidR="00502FD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02FDC" w:rsidRDefault="00502FDC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502FDC" w:rsidRDefault="00502FDC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502FDC" w:rsidRDefault="00502FDC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502FDC" w:rsidRDefault="00502FDC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502FDC" w:rsidRDefault="00502FDC">
          <w:pPr>
            <w:pStyle w:val="EmptyLayoutCell"/>
          </w:pPr>
        </w:p>
      </w:tc>
    </w:tr>
    <w:tr w:rsidR="00502FD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02FDC" w:rsidRDefault="00502FDC">
          <w:pPr>
            <w:pStyle w:val="EmptyLayoutCell"/>
          </w:pPr>
        </w:p>
      </w:tc>
      <w:tc>
        <w:tcPr>
          <w:tcW w:w="1334" w:type="dxa"/>
          <w:vMerge/>
        </w:tcPr>
        <w:p w:rsidR="00502FDC" w:rsidRDefault="00502FDC">
          <w:pPr>
            <w:pStyle w:val="EmptyLayoutCell"/>
          </w:pPr>
        </w:p>
      </w:tc>
      <w:tc>
        <w:tcPr>
          <w:tcW w:w="397" w:type="dxa"/>
        </w:tcPr>
        <w:p w:rsidR="00502FDC" w:rsidRDefault="00502FDC">
          <w:pPr>
            <w:pStyle w:val="EmptyLayoutCell"/>
          </w:pPr>
        </w:p>
      </w:tc>
      <w:tc>
        <w:tcPr>
          <w:tcW w:w="6382" w:type="dxa"/>
        </w:tcPr>
        <w:p w:rsidR="00502FDC" w:rsidRDefault="00502FDC">
          <w:pPr>
            <w:pStyle w:val="EmptyLayoutCell"/>
          </w:pPr>
        </w:p>
      </w:tc>
      <w:tc>
        <w:tcPr>
          <w:tcW w:w="2325" w:type="dxa"/>
        </w:tcPr>
        <w:p w:rsidR="00502FDC" w:rsidRDefault="00502FDC">
          <w:pPr>
            <w:pStyle w:val="EmptyLayoutCell"/>
          </w:pPr>
        </w:p>
      </w:tc>
    </w:tr>
    <w:tr w:rsidR="00502FD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02FDC" w:rsidRDefault="00502FDC">
          <w:pPr>
            <w:pStyle w:val="EmptyLayoutCell"/>
          </w:pPr>
        </w:p>
      </w:tc>
      <w:tc>
        <w:tcPr>
          <w:tcW w:w="1334" w:type="dxa"/>
          <w:vMerge/>
        </w:tcPr>
        <w:p w:rsidR="00502FDC" w:rsidRDefault="00502FDC">
          <w:pPr>
            <w:pStyle w:val="EmptyLayoutCell"/>
          </w:pPr>
        </w:p>
      </w:tc>
      <w:tc>
        <w:tcPr>
          <w:tcW w:w="397" w:type="dxa"/>
        </w:tcPr>
        <w:p w:rsidR="00502FDC" w:rsidRDefault="00502FDC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502FDC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502FDC" w:rsidRDefault="00502FDC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502FDC" w:rsidRDefault="00502FDC"/>
      </w:tc>
      <w:tc>
        <w:tcPr>
          <w:tcW w:w="2325" w:type="dxa"/>
        </w:tcPr>
        <w:p w:rsidR="00502FDC" w:rsidRDefault="00502FDC">
          <w:pPr>
            <w:pStyle w:val="EmptyLayoutCell"/>
          </w:pPr>
        </w:p>
      </w:tc>
    </w:tr>
    <w:tr w:rsidR="00502FD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02FDC" w:rsidRDefault="00502FDC">
          <w:pPr>
            <w:pStyle w:val="EmptyLayoutCell"/>
          </w:pPr>
        </w:p>
      </w:tc>
      <w:tc>
        <w:tcPr>
          <w:tcW w:w="1334" w:type="dxa"/>
          <w:vMerge/>
        </w:tcPr>
        <w:p w:rsidR="00502FDC" w:rsidRDefault="00502FDC">
          <w:pPr>
            <w:pStyle w:val="EmptyLayoutCell"/>
          </w:pPr>
        </w:p>
      </w:tc>
      <w:tc>
        <w:tcPr>
          <w:tcW w:w="397" w:type="dxa"/>
        </w:tcPr>
        <w:p w:rsidR="00502FDC" w:rsidRDefault="00502FDC">
          <w:pPr>
            <w:pStyle w:val="EmptyLayoutCell"/>
          </w:pPr>
        </w:p>
      </w:tc>
      <w:tc>
        <w:tcPr>
          <w:tcW w:w="6382" w:type="dxa"/>
        </w:tcPr>
        <w:p w:rsidR="00502FDC" w:rsidRDefault="00502FDC">
          <w:pPr>
            <w:pStyle w:val="EmptyLayoutCell"/>
          </w:pPr>
        </w:p>
      </w:tc>
      <w:tc>
        <w:tcPr>
          <w:tcW w:w="2325" w:type="dxa"/>
        </w:tcPr>
        <w:p w:rsidR="00502FDC" w:rsidRDefault="00502FDC">
          <w:pPr>
            <w:pStyle w:val="EmptyLayoutCell"/>
          </w:pPr>
        </w:p>
      </w:tc>
    </w:tr>
    <w:tr w:rsidR="00502FD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02FDC" w:rsidRDefault="00502FDC">
          <w:pPr>
            <w:pStyle w:val="EmptyLayoutCell"/>
          </w:pPr>
        </w:p>
      </w:tc>
      <w:tc>
        <w:tcPr>
          <w:tcW w:w="1334" w:type="dxa"/>
          <w:vMerge/>
        </w:tcPr>
        <w:p w:rsidR="00502FDC" w:rsidRDefault="00502FDC">
          <w:pPr>
            <w:pStyle w:val="EmptyLayoutCell"/>
          </w:pPr>
        </w:p>
      </w:tc>
      <w:tc>
        <w:tcPr>
          <w:tcW w:w="397" w:type="dxa"/>
        </w:tcPr>
        <w:p w:rsidR="00502FDC" w:rsidRDefault="00502FDC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502FDC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502FDC" w:rsidRDefault="00502FDC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12/3/2015</w:t>
                </w:r>
              </w:p>
            </w:tc>
          </w:tr>
        </w:tbl>
        <w:p w:rsidR="00502FDC" w:rsidRDefault="00502FDC"/>
      </w:tc>
      <w:tc>
        <w:tcPr>
          <w:tcW w:w="2325" w:type="dxa"/>
        </w:tcPr>
        <w:p w:rsidR="00502FDC" w:rsidRDefault="00502FDC">
          <w:pPr>
            <w:pStyle w:val="EmptyLayoutCell"/>
          </w:pPr>
        </w:p>
      </w:tc>
    </w:tr>
    <w:tr w:rsidR="00502FD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02FDC" w:rsidRDefault="00502FDC">
          <w:pPr>
            <w:pStyle w:val="EmptyLayoutCell"/>
          </w:pPr>
        </w:p>
      </w:tc>
      <w:tc>
        <w:tcPr>
          <w:tcW w:w="1334" w:type="dxa"/>
        </w:tcPr>
        <w:p w:rsidR="00502FDC" w:rsidRDefault="00502FDC">
          <w:pPr>
            <w:pStyle w:val="EmptyLayoutCell"/>
          </w:pPr>
        </w:p>
      </w:tc>
      <w:tc>
        <w:tcPr>
          <w:tcW w:w="397" w:type="dxa"/>
        </w:tcPr>
        <w:p w:rsidR="00502FDC" w:rsidRDefault="00502FDC">
          <w:pPr>
            <w:pStyle w:val="EmptyLayoutCell"/>
          </w:pPr>
        </w:p>
      </w:tc>
      <w:tc>
        <w:tcPr>
          <w:tcW w:w="6382" w:type="dxa"/>
          <w:vMerge/>
        </w:tcPr>
        <w:p w:rsidR="00502FDC" w:rsidRDefault="00502FDC">
          <w:pPr>
            <w:pStyle w:val="EmptyLayoutCell"/>
          </w:pPr>
        </w:p>
      </w:tc>
      <w:tc>
        <w:tcPr>
          <w:tcW w:w="2325" w:type="dxa"/>
        </w:tcPr>
        <w:p w:rsidR="00502FDC" w:rsidRDefault="00502FDC">
          <w:pPr>
            <w:pStyle w:val="EmptyLayoutCell"/>
          </w:pPr>
        </w:p>
      </w:tc>
    </w:tr>
    <w:tr w:rsidR="00502FD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02FDC" w:rsidRDefault="00502FDC">
          <w:pPr>
            <w:pStyle w:val="EmptyLayoutCell"/>
          </w:pPr>
        </w:p>
      </w:tc>
      <w:tc>
        <w:tcPr>
          <w:tcW w:w="1334" w:type="dxa"/>
        </w:tcPr>
        <w:p w:rsidR="00502FDC" w:rsidRDefault="00502FDC">
          <w:pPr>
            <w:pStyle w:val="EmptyLayoutCell"/>
          </w:pPr>
        </w:p>
      </w:tc>
      <w:tc>
        <w:tcPr>
          <w:tcW w:w="397" w:type="dxa"/>
        </w:tcPr>
        <w:p w:rsidR="00502FDC" w:rsidRDefault="00502FDC">
          <w:pPr>
            <w:pStyle w:val="EmptyLayoutCell"/>
          </w:pPr>
        </w:p>
      </w:tc>
      <w:tc>
        <w:tcPr>
          <w:tcW w:w="6382" w:type="dxa"/>
        </w:tcPr>
        <w:p w:rsidR="00502FDC" w:rsidRDefault="00502FDC">
          <w:pPr>
            <w:pStyle w:val="EmptyLayoutCell"/>
          </w:pPr>
        </w:p>
      </w:tc>
      <w:tc>
        <w:tcPr>
          <w:tcW w:w="2325" w:type="dxa"/>
        </w:tcPr>
        <w:p w:rsidR="00502FDC" w:rsidRDefault="00502FDC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9B9"/>
    <w:rsid w:val="00010AEC"/>
    <w:rsid w:val="001921CB"/>
    <w:rsid w:val="00235003"/>
    <w:rsid w:val="00304BF6"/>
    <w:rsid w:val="00502FDC"/>
    <w:rsid w:val="0092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1464</Characters>
  <Application>Microsoft Office Word</Application>
  <DocSecurity>4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2015-12-03T19:42:00Z</dcterms:created>
  <dc:creator>Gentile, Gina (MED)</dc:creator>
  <dc:description>Please export to Word</dc:description>
  <lastModifiedBy/>
  <lastPrinted>2015-12-03T19:14:00Z</lastPrinted>
  <dcterms:modified xsi:type="dcterms:W3CDTF">2015-12-03T19:42:00Z</dcterms:modified>
  <revision>2</revision>
  <dc:title>Board Approved Licenses For Mass.gov</dc:title>
</coreProperties>
</file>