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AA66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AA661D" w:rsidRDefault="00AA661D">
            <w:pPr>
              <w:pStyle w:val="EmptyLayoutCell"/>
            </w:pPr>
            <w:bookmarkStart w:id="0" w:name="_GoBack"/>
            <w:bookmarkEnd w:id="0"/>
          </w:p>
        </w:tc>
      </w:tr>
      <w:tr w:rsidR="00AA66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271952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Paroski, Margaret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ADMIN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273102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Absalom, Denese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272943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Bandi, Srinivas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272902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Bian, Qingning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269602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Carlson, Nancy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273060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Cromwell, Julia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272706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Dakkak, Mary Ann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272574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DeFilippis, Ersilia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270450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Dowidowicz, Anthony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272739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Drescher, Caitlin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272662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Halsey, Meredith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272786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Honarpishe, Hedieh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271212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Ivancev, Mihaela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272518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Learn, Christopher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270973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Mercer, Ronald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273040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Mewaldt, Christian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272904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Mirsky, Jacob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273098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Murphy, Carolyn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273046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Nitschmann, Caroline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269338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Patel, Hardik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273117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Pepe, Joseph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271166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Raman, Tuhina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271774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Ratanaprasatporn, Linda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272230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Reuter, Caroline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270028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Roth, Leslie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272654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Sheehan, Gregory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273047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Sun, Hua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272731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Vempati, Prakasa rao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272989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Wong, Kristine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272383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Wu, Johnson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273194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Amaoma, Uchenna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272573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 xml:space="preserve">Munish,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273287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Zyck, Stephanie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AA6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273213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Koder, Adrienne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661D" w:rsidRDefault="00AA661D">
                  <w:r>
                    <w:rPr>
                      <w:rFonts w:ascii="Arial" w:eastAsia="Arial" w:hAnsi="Arial"/>
                      <w:color w:val="000000"/>
                    </w:rPr>
                    <w:t>New England Baptist Hospital</w:t>
                  </w:r>
                </w:p>
              </w:tc>
            </w:tr>
          </w:tbl>
          <w:p w:rsidR="00AA661D" w:rsidRDefault="00AA661D"/>
        </w:tc>
      </w:tr>
    </w:tbl>
    <w:p w:rsidR="00AA661D" w:rsidRDefault="00AA661D"/>
    <w:sectPr w:rsidR="00AA661D">
      <w:headerReference w:type="default" r:id="rId6"/>
      <w:footerReference w:type="default" r:id="rId7"/>
      <w:pgSz w:w="12240" w:h="15840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61D" w:rsidRDefault="00AA661D">
      <w:r>
        <w:separator/>
      </w:r>
    </w:p>
  </w:endnote>
  <w:endnote w:type="continuationSeparator" w:id="0">
    <w:p w:rsidR="00AA661D" w:rsidRDefault="00AA6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AA661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AA661D" w:rsidRDefault="00AA661D">
          <w:pPr>
            <w:pStyle w:val="EmptyLayoutCell"/>
          </w:pPr>
        </w:p>
      </w:tc>
      <w:tc>
        <w:tcPr>
          <w:tcW w:w="3555" w:type="dxa"/>
        </w:tcPr>
        <w:p w:rsidR="00AA661D" w:rsidRDefault="00AA661D">
          <w:pPr>
            <w:pStyle w:val="EmptyLayoutCell"/>
          </w:pPr>
        </w:p>
      </w:tc>
      <w:tc>
        <w:tcPr>
          <w:tcW w:w="3494" w:type="dxa"/>
        </w:tcPr>
        <w:p w:rsidR="00AA661D" w:rsidRDefault="00AA661D">
          <w:pPr>
            <w:pStyle w:val="EmptyLayoutCell"/>
          </w:pPr>
        </w:p>
      </w:tc>
    </w:tr>
    <w:tr w:rsidR="00AA661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AA661D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A661D" w:rsidRDefault="00AA661D">
                <w:r>
                  <w:rPr>
                    <w:rFonts w:ascii="Arial" w:eastAsia="Arial" w:hAnsi="Arial"/>
                    <w:color w:val="000000"/>
                    <w:sz w:val="16"/>
                  </w:rPr>
                  <w:t>8/18/2017 3:48:39 PM</w:t>
                </w:r>
              </w:p>
            </w:tc>
          </w:tr>
        </w:tbl>
        <w:p w:rsidR="00AA661D" w:rsidRDefault="00AA661D"/>
      </w:tc>
      <w:tc>
        <w:tcPr>
          <w:tcW w:w="3555" w:type="dxa"/>
        </w:tcPr>
        <w:p w:rsidR="00AA661D" w:rsidRDefault="00AA661D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AA661D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A661D" w:rsidRDefault="00AA661D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08493A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AA661D" w:rsidRDefault="00AA661D"/>
      </w:tc>
    </w:tr>
    <w:tr w:rsidR="00AA661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AA661D" w:rsidRDefault="00AA661D">
          <w:pPr>
            <w:pStyle w:val="EmptyLayoutCell"/>
          </w:pPr>
        </w:p>
      </w:tc>
      <w:tc>
        <w:tcPr>
          <w:tcW w:w="3555" w:type="dxa"/>
        </w:tcPr>
        <w:p w:rsidR="00AA661D" w:rsidRDefault="00AA661D">
          <w:pPr>
            <w:pStyle w:val="EmptyLayoutCell"/>
          </w:pPr>
        </w:p>
      </w:tc>
      <w:tc>
        <w:tcPr>
          <w:tcW w:w="3494" w:type="dxa"/>
        </w:tcPr>
        <w:p w:rsidR="00AA661D" w:rsidRDefault="00AA661D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61D" w:rsidRDefault="00AA661D">
      <w:r>
        <w:separator/>
      </w:r>
    </w:p>
  </w:footnote>
  <w:footnote w:type="continuationSeparator" w:id="0">
    <w:p w:rsidR="00AA661D" w:rsidRDefault="00AA66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AA661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AA661D" w:rsidRDefault="00AA661D">
          <w:pPr>
            <w:pStyle w:val="EmptyLayoutCell"/>
          </w:pPr>
        </w:p>
      </w:tc>
      <w:tc>
        <w:tcPr>
          <w:tcW w:w="1334" w:type="dxa"/>
        </w:tcPr>
        <w:p w:rsidR="00AA661D" w:rsidRDefault="00AA661D">
          <w:pPr>
            <w:pStyle w:val="EmptyLayoutCell"/>
          </w:pPr>
        </w:p>
      </w:tc>
      <w:tc>
        <w:tcPr>
          <w:tcW w:w="397" w:type="dxa"/>
        </w:tcPr>
        <w:p w:rsidR="00AA661D" w:rsidRDefault="00AA661D">
          <w:pPr>
            <w:pStyle w:val="EmptyLayoutCell"/>
          </w:pPr>
        </w:p>
      </w:tc>
      <w:tc>
        <w:tcPr>
          <w:tcW w:w="6382" w:type="dxa"/>
        </w:tcPr>
        <w:p w:rsidR="00AA661D" w:rsidRDefault="00AA661D">
          <w:pPr>
            <w:pStyle w:val="EmptyLayoutCell"/>
          </w:pPr>
        </w:p>
      </w:tc>
      <w:tc>
        <w:tcPr>
          <w:tcW w:w="2325" w:type="dxa"/>
        </w:tcPr>
        <w:p w:rsidR="00AA661D" w:rsidRDefault="00AA661D">
          <w:pPr>
            <w:pStyle w:val="EmptyLayoutCell"/>
          </w:pPr>
        </w:p>
      </w:tc>
    </w:tr>
    <w:tr w:rsidR="00AA661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AA661D" w:rsidRDefault="00AA661D">
          <w:pPr>
            <w:pStyle w:val="EmptyLayoutCell"/>
          </w:pPr>
        </w:p>
      </w:tc>
      <w:tc>
        <w:tcPr>
          <w:tcW w:w="1334" w:type="dxa"/>
        </w:tcPr>
        <w:p w:rsidR="00AA661D" w:rsidRDefault="00AA661D">
          <w:pPr>
            <w:pStyle w:val="EmptyLayoutCell"/>
          </w:pPr>
        </w:p>
      </w:tc>
      <w:tc>
        <w:tcPr>
          <w:tcW w:w="397" w:type="dxa"/>
        </w:tcPr>
        <w:p w:rsidR="00AA661D" w:rsidRDefault="00AA661D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AA661D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A661D" w:rsidRDefault="00AA661D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AA661D" w:rsidRDefault="00AA661D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AA661D" w:rsidRDefault="00AA661D"/>
      </w:tc>
      <w:tc>
        <w:tcPr>
          <w:tcW w:w="2325" w:type="dxa"/>
        </w:tcPr>
        <w:p w:rsidR="00AA661D" w:rsidRDefault="00AA661D">
          <w:pPr>
            <w:pStyle w:val="EmptyLayoutCell"/>
          </w:pPr>
        </w:p>
      </w:tc>
    </w:tr>
    <w:tr w:rsidR="00AA661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AA661D" w:rsidRDefault="00AA661D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AA661D" w:rsidRDefault="00AA661D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AA661D" w:rsidRDefault="00AA661D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AA661D" w:rsidRDefault="00AA661D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AA661D" w:rsidRDefault="00AA661D">
          <w:pPr>
            <w:pStyle w:val="EmptyLayoutCell"/>
          </w:pPr>
        </w:p>
      </w:tc>
    </w:tr>
    <w:tr w:rsidR="00AA661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AA661D" w:rsidRDefault="00AA661D">
          <w:pPr>
            <w:pStyle w:val="EmptyLayoutCell"/>
          </w:pPr>
        </w:p>
      </w:tc>
      <w:tc>
        <w:tcPr>
          <w:tcW w:w="1334" w:type="dxa"/>
          <w:vMerge/>
        </w:tcPr>
        <w:p w:rsidR="00AA661D" w:rsidRDefault="00AA661D">
          <w:pPr>
            <w:pStyle w:val="EmptyLayoutCell"/>
          </w:pPr>
        </w:p>
      </w:tc>
      <w:tc>
        <w:tcPr>
          <w:tcW w:w="397" w:type="dxa"/>
        </w:tcPr>
        <w:p w:rsidR="00AA661D" w:rsidRDefault="00AA661D">
          <w:pPr>
            <w:pStyle w:val="EmptyLayoutCell"/>
          </w:pPr>
        </w:p>
      </w:tc>
      <w:tc>
        <w:tcPr>
          <w:tcW w:w="6382" w:type="dxa"/>
        </w:tcPr>
        <w:p w:rsidR="00AA661D" w:rsidRDefault="00AA661D">
          <w:pPr>
            <w:pStyle w:val="EmptyLayoutCell"/>
          </w:pPr>
        </w:p>
      </w:tc>
      <w:tc>
        <w:tcPr>
          <w:tcW w:w="2325" w:type="dxa"/>
        </w:tcPr>
        <w:p w:rsidR="00AA661D" w:rsidRDefault="00AA661D">
          <w:pPr>
            <w:pStyle w:val="EmptyLayoutCell"/>
          </w:pPr>
        </w:p>
      </w:tc>
    </w:tr>
    <w:tr w:rsidR="00AA661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AA661D" w:rsidRDefault="00AA661D">
          <w:pPr>
            <w:pStyle w:val="EmptyLayoutCell"/>
          </w:pPr>
        </w:p>
      </w:tc>
      <w:tc>
        <w:tcPr>
          <w:tcW w:w="1334" w:type="dxa"/>
          <w:vMerge/>
        </w:tcPr>
        <w:p w:rsidR="00AA661D" w:rsidRDefault="00AA661D">
          <w:pPr>
            <w:pStyle w:val="EmptyLayoutCell"/>
          </w:pPr>
        </w:p>
      </w:tc>
      <w:tc>
        <w:tcPr>
          <w:tcW w:w="397" w:type="dxa"/>
        </w:tcPr>
        <w:p w:rsidR="00AA661D" w:rsidRDefault="00AA661D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AA661D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A661D" w:rsidRDefault="00AA661D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AA661D" w:rsidRDefault="00AA661D"/>
      </w:tc>
      <w:tc>
        <w:tcPr>
          <w:tcW w:w="2325" w:type="dxa"/>
        </w:tcPr>
        <w:p w:rsidR="00AA661D" w:rsidRDefault="00AA661D">
          <w:pPr>
            <w:pStyle w:val="EmptyLayoutCell"/>
          </w:pPr>
        </w:p>
      </w:tc>
    </w:tr>
    <w:tr w:rsidR="00AA661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AA661D" w:rsidRDefault="00AA661D">
          <w:pPr>
            <w:pStyle w:val="EmptyLayoutCell"/>
          </w:pPr>
        </w:p>
      </w:tc>
      <w:tc>
        <w:tcPr>
          <w:tcW w:w="1334" w:type="dxa"/>
          <w:vMerge/>
        </w:tcPr>
        <w:p w:rsidR="00AA661D" w:rsidRDefault="00AA661D">
          <w:pPr>
            <w:pStyle w:val="EmptyLayoutCell"/>
          </w:pPr>
        </w:p>
      </w:tc>
      <w:tc>
        <w:tcPr>
          <w:tcW w:w="397" w:type="dxa"/>
        </w:tcPr>
        <w:p w:rsidR="00AA661D" w:rsidRDefault="00AA661D">
          <w:pPr>
            <w:pStyle w:val="EmptyLayoutCell"/>
          </w:pPr>
        </w:p>
      </w:tc>
      <w:tc>
        <w:tcPr>
          <w:tcW w:w="6382" w:type="dxa"/>
        </w:tcPr>
        <w:p w:rsidR="00AA661D" w:rsidRDefault="00AA661D">
          <w:pPr>
            <w:pStyle w:val="EmptyLayoutCell"/>
          </w:pPr>
        </w:p>
      </w:tc>
      <w:tc>
        <w:tcPr>
          <w:tcW w:w="2325" w:type="dxa"/>
        </w:tcPr>
        <w:p w:rsidR="00AA661D" w:rsidRDefault="00AA661D">
          <w:pPr>
            <w:pStyle w:val="EmptyLayoutCell"/>
          </w:pPr>
        </w:p>
      </w:tc>
    </w:tr>
    <w:tr w:rsidR="00AA661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AA661D" w:rsidRDefault="00AA661D">
          <w:pPr>
            <w:pStyle w:val="EmptyLayoutCell"/>
          </w:pPr>
        </w:p>
      </w:tc>
      <w:tc>
        <w:tcPr>
          <w:tcW w:w="1334" w:type="dxa"/>
          <w:vMerge/>
        </w:tcPr>
        <w:p w:rsidR="00AA661D" w:rsidRDefault="00AA661D">
          <w:pPr>
            <w:pStyle w:val="EmptyLayoutCell"/>
          </w:pPr>
        </w:p>
      </w:tc>
      <w:tc>
        <w:tcPr>
          <w:tcW w:w="397" w:type="dxa"/>
        </w:tcPr>
        <w:p w:rsidR="00AA661D" w:rsidRDefault="00AA661D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AA661D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A661D" w:rsidRDefault="00AA661D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8/17/2017</w:t>
                </w:r>
              </w:p>
            </w:tc>
          </w:tr>
        </w:tbl>
        <w:p w:rsidR="00AA661D" w:rsidRDefault="00AA661D"/>
      </w:tc>
      <w:tc>
        <w:tcPr>
          <w:tcW w:w="2325" w:type="dxa"/>
        </w:tcPr>
        <w:p w:rsidR="00AA661D" w:rsidRDefault="00AA661D">
          <w:pPr>
            <w:pStyle w:val="EmptyLayoutCell"/>
          </w:pPr>
        </w:p>
      </w:tc>
    </w:tr>
    <w:tr w:rsidR="00AA661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AA661D" w:rsidRDefault="00AA661D">
          <w:pPr>
            <w:pStyle w:val="EmptyLayoutCell"/>
          </w:pPr>
        </w:p>
      </w:tc>
      <w:tc>
        <w:tcPr>
          <w:tcW w:w="1334" w:type="dxa"/>
        </w:tcPr>
        <w:p w:rsidR="00AA661D" w:rsidRDefault="00AA661D">
          <w:pPr>
            <w:pStyle w:val="EmptyLayoutCell"/>
          </w:pPr>
        </w:p>
      </w:tc>
      <w:tc>
        <w:tcPr>
          <w:tcW w:w="397" w:type="dxa"/>
        </w:tcPr>
        <w:p w:rsidR="00AA661D" w:rsidRDefault="00AA661D">
          <w:pPr>
            <w:pStyle w:val="EmptyLayoutCell"/>
          </w:pPr>
        </w:p>
      </w:tc>
      <w:tc>
        <w:tcPr>
          <w:tcW w:w="6382" w:type="dxa"/>
          <w:vMerge/>
        </w:tcPr>
        <w:p w:rsidR="00AA661D" w:rsidRDefault="00AA661D">
          <w:pPr>
            <w:pStyle w:val="EmptyLayoutCell"/>
          </w:pPr>
        </w:p>
      </w:tc>
      <w:tc>
        <w:tcPr>
          <w:tcW w:w="2325" w:type="dxa"/>
        </w:tcPr>
        <w:p w:rsidR="00AA661D" w:rsidRDefault="00AA661D">
          <w:pPr>
            <w:pStyle w:val="EmptyLayoutCell"/>
          </w:pPr>
        </w:p>
      </w:tc>
    </w:tr>
    <w:tr w:rsidR="00AA661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AA661D" w:rsidRDefault="00AA661D">
          <w:pPr>
            <w:pStyle w:val="EmptyLayoutCell"/>
          </w:pPr>
        </w:p>
      </w:tc>
      <w:tc>
        <w:tcPr>
          <w:tcW w:w="1334" w:type="dxa"/>
        </w:tcPr>
        <w:p w:rsidR="00AA661D" w:rsidRDefault="00AA661D">
          <w:pPr>
            <w:pStyle w:val="EmptyLayoutCell"/>
          </w:pPr>
        </w:p>
      </w:tc>
      <w:tc>
        <w:tcPr>
          <w:tcW w:w="397" w:type="dxa"/>
        </w:tcPr>
        <w:p w:rsidR="00AA661D" w:rsidRDefault="00AA661D">
          <w:pPr>
            <w:pStyle w:val="EmptyLayoutCell"/>
          </w:pPr>
        </w:p>
      </w:tc>
      <w:tc>
        <w:tcPr>
          <w:tcW w:w="6382" w:type="dxa"/>
        </w:tcPr>
        <w:p w:rsidR="00AA661D" w:rsidRDefault="00AA661D">
          <w:pPr>
            <w:pStyle w:val="EmptyLayoutCell"/>
          </w:pPr>
        </w:p>
      </w:tc>
      <w:tc>
        <w:tcPr>
          <w:tcW w:w="2325" w:type="dxa"/>
        </w:tcPr>
        <w:p w:rsidR="00AA661D" w:rsidRDefault="00AA661D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1D6C"/>
    <w:rsid w:val="0008493A"/>
    <w:rsid w:val="00931D6C"/>
    <w:rsid w:val="00AA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2017-08-18T20:10:00Z</dcterms:created>
  <dc:creator>LaPointe, Donald (MED)</dc:creator>
  <dc:description>Please export to Word</dc:description>
  <lastModifiedBy/>
  <dcterms:modified xsi:type="dcterms:W3CDTF">2017-08-18T20:10:00Z</dcterms:modified>
  <revision>2</revision>
  <dc:title>Board Approved Licenses For Mass.gov</dc:title>
</coreProperties>
</file>