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271BD208" wp14:editId="715555C5">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71C850BD" wp14:editId="2CCE4B56">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F7D74" w:rsidRDefault="00172FBF"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172FBF" w:rsidRPr="004F7D74" w:rsidRDefault="00172FBF"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172FBF" w:rsidRDefault="00172FBF" w:rsidP="00172FBF">
                      <w:pPr>
                        <w:pStyle w:val="Governor"/>
                        <w:spacing w:after="0"/>
                        <w:rPr>
                          <w:sz w:val="16"/>
                        </w:rPr>
                      </w:pPr>
                    </w:p>
                    <w:p w:rsidR="00172FBF" w:rsidRPr="003A7AFC" w:rsidRDefault="00172FBF" w:rsidP="00172FBF">
                      <w:pPr>
                        <w:pStyle w:val="Weld"/>
                      </w:pPr>
                      <w:r>
                        <w:t>MARYLOU SUDDERS</w:t>
                      </w:r>
                    </w:p>
                    <w:p w:rsidR="00172FBF" w:rsidRDefault="00172FBF" w:rsidP="00172FBF">
                      <w:pPr>
                        <w:pStyle w:val="Governor"/>
                      </w:pPr>
                      <w:r>
                        <w:t>Secretary</w:t>
                      </w:r>
                    </w:p>
                    <w:p w:rsidR="00172FBF" w:rsidRDefault="00172FBF"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F7D74" w:rsidRDefault="00172FBF"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172FBF" w:rsidRPr="004F7D74" w:rsidRDefault="00172FBF"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172FBF" w:rsidRPr="00FC6B42" w:rsidRDefault="00172FBF"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012CF2A5" wp14:editId="34655399">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172FBF" w:rsidRDefault="00172FBF" w:rsidP="00172FBF">
                      <w:pPr>
                        <w:pStyle w:val="Governor"/>
                        <w:spacing w:after="0"/>
                        <w:rPr>
                          <w:sz w:val="16"/>
                        </w:rPr>
                      </w:pPr>
                    </w:p>
                    <w:p w:rsidR="00172FBF" w:rsidRDefault="00172FBF" w:rsidP="00172FBF">
                      <w:pPr>
                        <w:pStyle w:val="Governor"/>
                        <w:spacing w:after="0"/>
                        <w:rPr>
                          <w:sz w:val="16"/>
                        </w:rPr>
                      </w:pPr>
                      <w:r>
                        <w:rPr>
                          <w:sz w:val="16"/>
                        </w:rPr>
                        <w:t>CHARLES D. BAKER</w:t>
                      </w:r>
                    </w:p>
                    <w:p w:rsidR="00172FBF" w:rsidRDefault="00172FBF" w:rsidP="00172FBF">
                      <w:pPr>
                        <w:pStyle w:val="Governor"/>
                      </w:pPr>
                      <w:r>
                        <w:t>Governor</w:t>
                      </w:r>
                    </w:p>
                    <w:p w:rsidR="00172FBF" w:rsidRDefault="00172FBF" w:rsidP="00172FBF">
                      <w:pPr>
                        <w:pStyle w:val="Governor"/>
                        <w:spacing w:after="0"/>
                        <w:rPr>
                          <w:sz w:val="16"/>
                        </w:rPr>
                      </w:pPr>
                      <w:r>
                        <w:rPr>
                          <w:sz w:val="16"/>
                        </w:rPr>
                        <w:t>KARYN E. POLITO</w:t>
                      </w:r>
                    </w:p>
                    <w:p w:rsidR="00172FBF" w:rsidRDefault="00172FBF"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Massachusetts Department of Public Health</w:t>
      </w: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Minutes of the Drug Formulary Commission</w:t>
      </w:r>
    </w:p>
    <w:p w:rsidR="00172FBF" w:rsidRPr="00687E68" w:rsidRDefault="00172FBF" w:rsidP="00687E68">
      <w:pPr>
        <w:pStyle w:val="Default"/>
        <w:jc w:val="center"/>
        <w:rPr>
          <w:rFonts w:ascii="Times New Roman" w:hAnsi="Times New Roman" w:cs="Times New Roman"/>
        </w:rPr>
      </w:pPr>
      <w:r w:rsidRPr="00687E68">
        <w:rPr>
          <w:rFonts w:ascii="Times New Roman" w:hAnsi="Times New Roman" w:cs="Times New Roman"/>
          <w:b/>
          <w:bCs/>
        </w:rPr>
        <w:t xml:space="preserve">Meeting of Thursday, </w:t>
      </w:r>
      <w:r w:rsidR="005573F3">
        <w:rPr>
          <w:rFonts w:ascii="Times New Roman" w:hAnsi="Times New Roman" w:cs="Times New Roman"/>
          <w:b/>
          <w:bCs/>
        </w:rPr>
        <w:t>March 20, 2017</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Henry I. Bowditch Public Health Council Room, 2</w:t>
      </w:r>
      <w:r w:rsidRPr="00687E68">
        <w:rPr>
          <w:rFonts w:ascii="Times New Roman" w:hAnsi="Times New Roman" w:cs="Times New Roman"/>
          <w:color w:val="auto"/>
          <w:vertAlign w:val="superscript"/>
        </w:rPr>
        <w:t>nd</w:t>
      </w:r>
      <w:r w:rsidRPr="00687E68">
        <w:rPr>
          <w:rFonts w:ascii="Times New Roman" w:hAnsi="Times New Roman" w:cs="Times New Roman"/>
          <w:color w:val="auto"/>
        </w:rPr>
        <w:t xml:space="preserve"> Floor</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250 Washington Street</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Boston, MA 02114</w:t>
      </w:r>
    </w:p>
    <w:p w:rsidR="00172FBF" w:rsidRPr="00687E68" w:rsidRDefault="00A84EDD"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687E68" w:rsidRDefault="00172FBF" w:rsidP="00687E68">
      <w:pPr>
        <w:spacing w:after="0" w:line="240" w:lineRule="auto"/>
        <w:rPr>
          <w:rFonts w:ascii="Times New Roman" w:eastAsia="MS Mincho" w:hAnsi="Times New Roman" w:cs="Times New Roman"/>
          <w:i/>
          <w:sz w:val="24"/>
          <w:szCs w:val="24"/>
          <w:lang w:eastAsia="ja-JP"/>
        </w:rPr>
      </w:pPr>
      <w:r w:rsidRPr="00687E68">
        <w:rPr>
          <w:rFonts w:ascii="Times New Roman" w:eastAsia="MS Mincho" w:hAnsi="Times New Roman" w:cs="Times New Roman"/>
          <w:b/>
          <w:sz w:val="24"/>
          <w:szCs w:val="24"/>
          <w:lang w:eastAsia="ja-JP"/>
        </w:rPr>
        <w:t>Date of Meeting:</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hAnsi="Times New Roman" w:cs="Times New Roman"/>
          <w:b/>
          <w:sz w:val="24"/>
          <w:szCs w:val="24"/>
        </w:rPr>
        <w:t xml:space="preserve">Thursday, </w:t>
      </w:r>
      <w:r w:rsidR="005573F3">
        <w:rPr>
          <w:rFonts w:ascii="Times New Roman" w:hAnsi="Times New Roman" w:cs="Times New Roman"/>
          <w:b/>
          <w:sz w:val="24"/>
          <w:szCs w:val="24"/>
        </w:rPr>
        <w:t>March 20, 2017</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Beginning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5573F3">
        <w:rPr>
          <w:rFonts w:ascii="Times New Roman" w:eastAsia="MS Mincho" w:hAnsi="Times New Roman" w:cs="Times New Roman"/>
          <w:sz w:val="24"/>
          <w:szCs w:val="24"/>
          <w:lang w:eastAsia="ja-JP"/>
        </w:rPr>
        <w:t>9:05</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Ending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7D093A">
        <w:rPr>
          <w:rFonts w:ascii="Times New Roman" w:eastAsia="MS Mincho" w:hAnsi="Times New Roman" w:cs="Times New Roman"/>
          <w:sz w:val="24"/>
          <w:szCs w:val="24"/>
          <w:lang w:eastAsia="ja-JP"/>
        </w:rPr>
        <w:t>10:</w:t>
      </w:r>
      <w:r w:rsidR="005573F3">
        <w:rPr>
          <w:rFonts w:ascii="Times New Roman" w:eastAsia="MS Mincho" w:hAnsi="Times New Roman" w:cs="Times New Roman"/>
          <w:sz w:val="24"/>
          <w:szCs w:val="24"/>
          <w:lang w:eastAsia="ja-JP"/>
        </w:rPr>
        <w:t>35</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b/>
          <w:sz w:val="24"/>
          <w:szCs w:val="24"/>
          <w:lang w:eastAsia="ja-JP"/>
        </w:rPr>
      </w:pPr>
    </w:p>
    <w:p w:rsidR="00172FBF" w:rsidRPr="00687E68" w:rsidRDefault="00172FBF" w:rsidP="00687E68">
      <w:pPr>
        <w:spacing w:after="0" w:line="240" w:lineRule="auto"/>
        <w:jc w:val="both"/>
        <w:rPr>
          <w:rFonts w:ascii="Times New Roman" w:hAnsi="Times New Roman" w:cs="Times New Roman"/>
          <w:sz w:val="24"/>
          <w:szCs w:val="24"/>
        </w:rPr>
      </w:pPr>
      <w:r w:rsidRPr="00687E68">
        <w:rPr>
          <w:rFonts w:ascii="Times New Roman" w:eastAsia="MS Mincho" w:hAnsi="Times New Roman" w:cs="Times New Roman"/>
          <w:b/>
          <w:sz w:val="24"/>
          <w:szCs w:val="24"/>
          <w:lang w:eastAsia="ja-JP"/>
        </w:rPr>
        <w:t xml:space="preserve">Advisory Council Members Present: </w:t>
      </w:r>
      <w:r w:rsidRPr="00687E68">
        <w:rPr>
          <w:rFonts w:ascii="Times New Roman" w:hAnsi="Times New Roman" w:cs="Times New Roman"/>
          <w:sz w:val="24"/>
          <w:szCs w:val="24"/>
        </w:rPr>
        <w:t>The following (1</w:t>
      </w:r>
      <w:r w:rsidR="005573F3">
        <w:rPr>
          <w:rFonts w:ascii="Times New Roman" w:hAnsi="Times New Roman" w:cs="Times New Roman"/>
          <w:sz w:val="24"/>
          <w:szCs w:val="24"/>
        </w:rPr>
        <w:t>1</w:t>
      </w:r>
      <w:r w:rsidRPr="00687E68">
        <w:rPr>
          <w:rFonts w:ascii="Times New Roman" w:hAnsi="Times New Roman" w:cs="Times New Roman"/>
          <w:sz w:val="24"/>
          <w:szCs w:val="24"/>
        </w:rPr>
        <w:t>) appointed members of the Drug Formulary Commission attended on</w:t>
      </w:r>
      <w:r w:rsidR="007D093A">
        <w:rPr>
          <w:rFonts w:ascii="Times New Roman" w:hAnsi="Times New Roman" w:cs="Times New Roman"/>
          <w:sz w:val="24"/>
          <w:szCs w:val="24"/>
        </w:rPr>
        <w:t xml:space="preserve"> December 15</w:t>
      </w:r>
      <w:r w:rsidRPr="00687E68">
        <w:rPr>
          <w:rFonts w:ascii="Times New Roman" w:hAnsi="Times New Roman" w:cs="Times New Roman"/>
          <w:sz w:val="24"/>
          <w:szCs w:val="24"/>
        </w:rPr>
        <w:t xml:space="preserve">, 2016, establishing the required simple majority quorum (9) pursuant to Massachusetts Open Meeting Law (OML): DPH Bureau </w:t>
      </w:r>
      <w:r w:rsidR="007D093A">
        <w:rPr>
          <w:rFonts w:ascii="Times New Roman" w:hAnsi="Times New Roman" w:cs="Times New Roman"/>
          <w:sz w:val="24"/>
          <w:szCs w:val="24"/>
        </w:rPr>
        <w:t xml:space="preserve">of </w:t>
      </w:r>
      <w:r w:rsidRPr="00687E68">
        <w:rPr>
          <w:rFonts w:ascii="Times New Roman" w:hAnsi="Times New Roman" w:cs="Times New Roman"/>
          <w:sz w:val="24"/>
          <w:szCs w:val="24"/>
        </w:rPr>
        <w:t>Health Care Safety and Quality</w:t>
      </w:r>
      <w:r w:rsidR="000E4A2A" w:rsidRPr="00687E68">
        <w:rPr>
          <w:rFonts w:ascii="Times New Roman" w:hAnsi="Times New Roman" w:cs="Times New Roman"/>
          <w:sz w:val="24"/>
          <w:szCs w:val="24"/>
        </w:rPr>
        <w:t xml:space="preserve"> Director </w:t>
      </w:r>
      <w:r w:rsidRPr="00687E68">
        <w:rPr>
          <w:rFonts w:ascii="Times New Roman" w:hAnsi="Times New Roman" w:cs="Times New Roman"/>
          <w:sz w:val="24"/>
          <w:szCs w:val="24"/>
        </w:rPr>
        <w:t xml:space="preserve">Eric Sheehan (Chair); </w:t>
      </w:r>
      <w:r w:rsidR="00B131A9">
        <w:rPr>
          <w:rFonts w:ascii="Times New Roman" w:hAnsi="Times New Roman" w:cs="Times New Roman"/>
          <w:sz w:val="24"/>
          <w:szCs w:val="24"/>
        </w:rPr>
        <w:t xml:space="preserve">Dr. </w:t>
      </w:r>
      <w:proofErr w:type="spellStart"/>
      <w:r w:rsidR="00B131A9">
        <w:rPr>
          <w:rFonts w:ascii="Times New Roman" w:hAnsi="Times New Roman" w:cs="Times New Roman"/>
          <w:sz w:val="24"/>
          <w:szCs w:val="24"/>
        </w:rPr>
        <w:t>Shihab</w:t>
      </w:r>
      <w:proofErr w:type="spellEnd"/>
      <w:r w:rsidR="00B131A9" w:rsidRPr="00B131A9">
        <w:rPr>
          <w:rFonts w:ascii="Times New Roman" w:hAnsi="Times New Roman" w:cs="Times New Roman"/>
          <w:sz w:val="24"/>
          <w:szCs w:val="24"/>
        </w:rPr>
        <w:t xml:space="preserve"> Ahmed</w:t>
      </w:r>
      <w:r w:rsidR="00B131A9">
        <w:rPr>
          <w:rFonts w:ascii="Times New Roman" w:hAnsi="Times New Roman" w:cs="Times New Roman"/>
          <w:sz w:val="24"/>
          <w:szCs w:val="24"/>
        </w:rPr>
        <w:t xml:space="preserve">, </w:t>
      </w:r>
      <w:r w:rsidRPr="00687E68">
        <w:rPr>
          <w:rFonts w:ascii="Times New Roman" w:hAnsi="Times New Roman" w:cs="Times New Roman"/>
          <w:sz w:val="24"/>
          <w:szCs w:val="24"/>
        </w:rPr>
        <w:t>Dr. Douglas Brandoff;</w:t>
      </w:r>
      <w:r w:rsidR="000E4A2A" w:rsidRPr="00687E68">
        <w:rPr>
          <w:rFonts w:ascii="Times New Roman" w:hAnsi="Times New Roman" w:cs="Times New Roman"/>
          <w:sz w:val="24"/>
          <w:szCs w:val="24"/>
        </w:rPr>
        <w:t xml:space="preserve"> </w:t>
      </w:r>
      <w:r w:rsidRPr="00687E68">
        <w:rPr>
          <w:rFonts w:ascii="Times New Roman" w:hAnsi="Times New Roman" w:cs="Times New Roman"/>
          <w:sz w:val="24"/>
          <w:szCs w:val="24"/>
        </w:rPr>
        <w:t>Dr. Daniel Carr</w:t>
      </w:r>
      <w:r w:rsidR="005573F3">
        <w:rPr>
          <w:rFonts w:ascii="Times New Roman" w:hAnsi="Times New Roman" w:cs="Times New Roman"/>
          <w:sz w:val="24"/>
          <w:szCs w:val="24"/>
        </w:rPr>
        <w:t xml:space="preserve"> (9:16</w:t>
      </w:r>
      <w:r w:rsidR="007D093A">
        <w:rPr>
          <w:rFonts w:ascii="Times New Roman" w:hAnsi="Times New Roman" w:cs="Times New Roman"/>
          <w:sz w:val="24"/>
          <w:szCs w:val="24"/>
        </w:rPr>
        <w:t>AM)</w:t>
      </w:r>
      <w:r w:rsidRPr="00687E68">
        <w:rPr>
          <w:rFonts w:ascii="Times New Roman" w:hAnsi="Times New Roman" w:cs="Times New Roman"/>
          <w:sz w:val="24"/>
          <w:szCs w:val="24"/>
        </w:rPr>
        <w:t>; Dr. Joanne Doyle-Petrongolo</w:t>
      </w:r>
      <w:r w:rsidR="005573F3">
        <w:rPr>
          <w:rFonts w:ascii="Times New Roman" w:hAnsi="Times New Roman" w:cs="Times New Roman"/>
          <w:sz w:val="24"/>
          <w:szCs w:val="24"/>
        </w:rPr>
        <w:t xml:space="preserve"> (9:13</w:t>
      </w:r>
      <w:r w:rsidR="007D093A">
        <w:rPr>
          <w:rFonts w:ascii="Times New Roman" w:hAnsi="Times New Roman" w:cs="Times New Roman"/>
          <w:sz w:val="24"/>
          <w:szCs w:val="24"/>
        </w:rPr>
        <w:t>AM)</w:t>
      </w:r>
      <w:r w:rsidR="005573F3">
        <w:rPr>
          <w:rFonts w:ascii="Times New Roman" w:hAnsi="Times New Roman" w:cs="Times New Roman"/>
          <w:sz w:val="24"/>
          <w:szCs w:val="24"/>
        </w:rPr>
        <w:t>; Stephen Feldman;</w:t>
      </w:r>
      <w:r w:rsidR="000E4A2A" w:rsidRPr="00687E68">
        <w:rPr>
          <w:rFonts w:ascii="Times New Roman" w:hAnsi="Times New Roman" w:cs="Times New Roman"/>
          <w:sz w:val="24"/>
          <w:szCs w:val="24"/>
        </w:rPr>
        <w:t xml:space="preserve"> </w:t>
      </w:r>
      <w:r w:rsidRPr="00687E68">
        <w:rPr>
          <w:rFonts w:ascii="Times New Roman" w:hAnsi="Times New Roman" w:cs="Times New Roman"/>
          <w:sz w:val="24"/>
          <w:szCs w:val="24"/>
        </w:rPr>
        <w:t xml:space="preserve">Dr. </w:t>
      </w:r>
      <w:r w:rsidR="00B131A9">
        <w:rPr>
          <w:rFonts w:ascii="Times New Roman" w:hAnsi="Times New Roman" w:cs="Times New Roman"/>
          <w:sz w:val="24"/>
          <w:szCs w:val="24"/>
        </w:rPr>
        <w:t>Paul Jeffrey;</w:t>
      </w:r>
      <w:r w:rsidR="005573F3">
        <w:rPr>
          <w:rFonts w:ascii="Times New Roman" w:hAnsi="Times New Roman" w:cs="Times New Roman"/>
          <w:sz w:val="24"/>
          <w:szCs w:val="24"/>
        </w:rPr>
        <w:t xml:space="preserve"> Logan Leslie; Tracey McMillan; Dr. Jeffrey Supko; </w:t>
      </w:r>
      <w:r w:rsidRPr="00687E68">
        <w:rPr>
          <w:rFonts w:ascii="Times New Roman" w:hAnsi="Times New Roman" w:cs="Times New Roman"/>
          <w:sz w:val="24"/>
          <w:szCs w:val="24"/>
        </w:rPr>
        <w:t>and Dr. Alexander Walker.</w:t>
      </w:r>
    </w:p>
    <w:p w:rsidR="00172FBF" w:rsidRPr="00687E68" w:rsidRDefault="00A84EDD"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687E68" w:rsidRDefault="000E4A2A" w:rsidP="00687E68">
      <w:pPr>
        <w:spacing w:after="0" w:line="240" w:lineRule="auto"/>
        <w:jc w:val="both"/>
        <w:rPr>
          <w:rFonts w:ascii="Times New Roman" w:hAnsi="Times New Roman" w:cs="Times New Roman"/>
          <w:b/>
          <w:sz w:val="24"/>
          <w:szCs w:val="24"/>
        </w:rPr>
      </w:pPr>
    </w:p>
    <w:p w:rsidR="00172FBF" w:rsidRPr="00687E68" w:rsidRDefault="00172FBF"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1. Welcome and Introductions</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Sheehan</w:t>
      </w:r>
      <w:r w:rsidR="007358DE" w:rsidRPr="00687E68">
        <w:rPr>
          <w:rFonts w:ascii="Times New Roman" w:hAnsi="Times New Roman" w:cs="Times New Roman"/>
          <w:sz w:val="24"/>
          <w:szCs w:val="24"/>
        </w:rPr>
        <w:t xml:space="preserve"> call</w:t>
      </w:r>
      <w:r w:rsidR="000E4A2A" w:rsidRPr="00687E68">
        <w:rPr>
          <w:rFonts w:ascii="Times New Roman" w:hAnsi="Times New Roman" w:cs="Times New Roman"/>
          <w:sz w:val="24"/>
          <w:szCs w:val="24"/>
        </w:rPr>
        <w:t>ed the</w:t>
      </w:r>
      <w:r w:rsidR="002349CE">
        <w:rPr>
          <w:rFonts w:ascii="Times New Roman" w:hAnsi="Times New Roman" w:cs="Times New Roman"/>
          <w:sz w:val="24"/>
          <w:szCs w:val="24"/>
        </w:rPr>
        <w:t xml:space="preserve"> meeting to order at 9:05</w:t>
      </w:r>
      <w:r w:rsidR="007358DE" w:rsidRPr="00687E68">
        <w:rPr>
          <w:rFonts w:ascii="Times New Roman" w:hAnsi="Times New Roman" w:cs="Times New Roman"/>
          <w:sz w:val="24"/>
          <w:szCs w:val="24"/>
        </w:rPr>
        <w:t>AM</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Sheehan</w:t>
      </w:r>
      <w:r w:rsidR="007358DE" w:rsidRPr="00687E68">
        <w:rPr>
          <w:rFonts w:ascii="Times New Roman" w:hAnsi="Times New Roman" w:cs="Times New Roman"/>
          <w:sz w:val="24"/>
          <w:szCs w:val="24"/>
        </w:rPr>
        <w:t xml:space="preserve"> thank</w:t>
      </w:r>
      <w:r w:rsidR="000E4A2A" w:rsidRPr="00687E68">
        <w:rPr>
          <w:rFonts w:ascii="Times New Roman" w:hAnsi="Times New Roman" w:cs="Times New Roman"/>
          <w:sz w:val="24"/>
          <w:szCs w:val="24"/>
        </w:rPr>
        <w:t>ed</w:t>
      </w:r>
      <w:r w:rsidR="007358DE" w:rsidRPr="00687E68">
        <w:rPr>
          <w:rFonts w:ascii="Times New Roman" w:hAnsi="Times New Roman" w:cs="Times New Roman"/>
          <w:sz w:val="24"/>
          <w:szCs w:val="24"/>
        </w:rPr>
        <w:t xml:space="preserve"> everyone for being here today</w:t>
      </w:r>
      <w:r w:rsidR="000E4A2A" w:rsidRPr="00687E68">
        <w:rPr>
          <w:rFonts w:ascii="Times New Roman" w:hAnsi="Times New Roman" w:cs="Times New Roman"/>
          <w:sz w:val="24"/>
          <w:szCs w:val="24"/>
        </w:rPr>
        <w:t>, and reminded</w:t>
      </w:r>
      <w:r w:rsidR="007358DE" w:rsidRPr="00687E68">
        <w:rPr>
          <w:rFonts w:ascii="Times New Roman" w:hAnsi="Times New Roman" w:cs="Times New Roman"/>
          <w:sz w:val="24"/>
          <w:szCs w:val="24"/>
        </w:rPr>
        <w:t xml:space="preserve"> everyone that </w:t>
      </w:r>
      <w:r w:rsidR="000E4A2A" w:rsidRPr="00687E68">
        <w:rPr>
          <w:rFonts w:ascii="Times New Roman" w:hAnsi="Times New Roman" w:cs="Times New Roman"/>
          <w:sz w:val="24"/>
          <w:szCs w:val="24"/>
        </w:rPr>
        <w:t xml:space="preserve">the </w:t>
      </w:r>
      <w:r w:rsidR="007358DE" w:rsidRPr="00687E68">
        <w:rPr>
          <w:rFonts w:ascii="Times New Roman" w:hAnsi="Times New Roman" w:cs="Times New Roman"/>
          <w:sz w:val="24"/>
          <w:szCs w:val="24"/>
        </w:rPr>
        <w:t xml:space="preserve">meeting </w:t>
      </w:r>
      <w:r w:rsidR="000E4A2A" w:rsidRPr="00687E68">
        <w:rPr>
          <w:rFonts w:ascii="Times New Roman" w:hAnsi="Times New Roman" w:cs="Times New Roman"/>
          <w:sz w:val="24"/>
          <w:szCs w:val="24"/>
        </w:rPr>
        <w:t>was</w:t>
      </w:r>
      <w:r w:rsidR="007358DE" w:rsidRPr="00687E68">
        <w:rPr>
          <w:rFonts w:ascii="Times New Roman" w:hAnsi="Times New Roman" w:cs="Times New Roman"/>
          <w:sz w:val="24"/>
          <w:szCs w:val="24"/>
        </w:rPr>
        <w:t xml:space="preserve"> being recorded. </w:t>
      </w:r>
      <w:r>
        <w:rPr>
          <w:rFonts w:ascii="Times New Roman" w:hAnsi="Times New Roman" w:cs="Times New Roman"/>
          <w:sz w:val="24"/>
          <w:szCs w:val="24"/>
        </w:rPr>
        <w:t>H</w:t>
      </w:r>
      <w:r w:rsidR="000E4A2A" w:rsidRPr="00687E68">
        <w:rPr>
          <w:rFonts w:ascii="Times New Roman" w:hAnsi="Times New Roman" w:cs="Times New Roman"/>
          <w:sz w:val="24"/>
          <w:szCs w:val="24"/>
        </w:rPr>
        <w:t>e then asked</w:t>
      </w:r>
      <w:r w:rsidR="007358DE" w:rsidRPr="00687E68">
        <w:rPr>
          <w:rFonts w:ascii="Times New Roman" w:hAnsi="Times New Roman" w:cs="Times New Roman"/>
          <w:sz w:val="24"/>
          <w:szCs w:val="24"/>
        </w:rPr>
        <w:t xml:space="preserve"> if anyone </w:t>
      </w:r>
      <w:r w:rsidR="000E4A2A" w:rsidRPr="00687E68">
        <w:rPr>
          <w:rFonts w:ascii="Times New Roman" w:hAnsi="Times New Roman" w:cs="Times New Roman"/>
          <w:sz w:val="24"/>
          <w:szCs w:val="24"/>
        </w:rPr>
        <w:t xml:space="preserve">was </w:t>
      </w:r>
      <w:r w:rsidR="007358DE" w:rsidRPr="00687E68">
        <w:rPr>
          <w:rFonts w:ascii="Times New Roman" w:hAnsi="Times New Roman" w:cs="Times New Roman"/>
          <w:sz w:val="24"/>
          <w:szCs w:val="24"/>
        </w:rPr>
        <w:t xml:space="preserve">recording, </w:t>
      </w:r>
      <w:r w:rsidR="000E4A2A" w:rsidRPr="00687E68">
        <w:rPr>
          <w:rFonts w:ascii="Times New Roman" w:hAnsi="Times New Roman" w:cs="Times New Roman"/>
          <w:sz w:val="24"/>
          <w:szCs w:val="24"/>
        </w:rPr>
        <w:t>receiving no affirmative response</w:t>
      </w:r>
      <w:r w:rsidR="007358DE" w:rsidRPr="00687E68">
        <w:rPr>
          <w:rFonts w:ascii="Times New Roman" w:hAnsi="Times New Roman" w:cs="Times New Roman"/>
          <w:sz w:val="24"/>
          <w:szCs w:val="24"/>
        </w:rPr>
        <w:t xml:space="preserve">. </w:t>
      </w:r>
    </w:p>
    <w:p w:rsidR="000E4A2A" w:rsidRPr="00687E68" w:rsidRDefault="000E4A2A" w:rsidP="00687E68">
      <w:pPr>
        <w:spacing w:after="0" w:line="240" w:lineRule="auto"/>
        <w:jc w:val="both"/>
        <w:rPr>
          <w:rFonts w:ascii="Times New Roman" w:hAnsi="Times New Roman" w:cs="Times New Roman"/>
          <w:sz w:val="24"/>
          <w:szCs w:val="24"/>
        </w:rPr>
      </w:pPr>
    </w:p>
    <w:p w:rsidR="002349CE" w:rsidRPr="002349CE" w:rsidRDefault="002349CE" w:rsidP="00234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made</w:t>
      </w:r>
      <w:r w:rsidRPr="002349CE">
        <w:rPr>
          <w:rFonts w:ascii="Times New Roman" w:hAnsi="Times New Roman" w:cs="Times New Roman"/>
          <w:sz w:val="24"/>
          <w:szCs w:val="24"/>
        </w:rPr>
        <w:t xml:space="preserve"> two membership announcements. Tracey McMillan, the Director of the Bureau of Managed Care</w:t>
      </w:r>
      <w:r>
        <w:rPr>
          <w:rFonts w:ascii="Times New Roman" w:hAnsi="Times New Roman" w:cs="Times New Roman"/>
          <w:sz w:val="24"/>
          <w:szCs w:val="24"/>
        </w:rPr>
        <w:t xml:space="preserve"> at the Division of Insurance (DOI)</w:t>
      </w:r>
      <w:r w:rsidR="0066169E">
        <w:rPr>
          <w:rFonts w:ascii="Times New Roman" w:hAnsi="Times New Roman" w:cs="Times New Roman"/>
          <w:sz w:val="24"/>
          <w:szCs w:val="24"/>
        </w:rPr>
        <w:t xml:space="preserve"> will serve as the Commission’s representative from the Division.</w:t>
      </w:r>
      <w:r>
        <w:rPr>
          <w:rFonts w:ascii="Times New Roman" w:hAnsi="Times New Roman" w:cs="Times New Roman"/>
          <w:sz w:val="24"/>
          <w:szCs w:val="24"/>
        </w:rPr>
        <w:t xml:space="preserve"> </w:t>
      </w:r>
      <w:r w:rsidR="0066169E">
        <w:rPr>
          <w:rFonts w:ascii="Times New Roman" w:hAnsi="Times New Roman" w:cs="Times New Roman"/>
          <w:sz w:val="24"/>
          <w:szCs w:val="24"/>
        </w:rPr>
        <w:t xml:space="preserve">In addition, </w:t>
      </w:r>
      <w:r w:rsidRPr="002349CE">
        <w:rPr>
          <w:rFonts w:ascii="Times New Roman" w:hAnsi="Times New Roman" w:cs="Times New Roman"/>
          <w:sz w:val="24"/>
          <w:szCs w:val="24"/>
        </w:rPr>
        <w:t>Logan Leslie</w:t>
      </w:r>
      <w:r>
        <w:rPr>
          <w:rFonts w:ascii="Times New Roman" w:hAnsi="Times New Roman" w:cs="Times New Roman"/>
          <w:sz w:val="24"/>
          <w:szCs w:val="24"/>
        </w:rPr>
        <w:t xml:space="preserve"> ha</w:t>
      </w:r>
      <w:r w:rsidR="0066169E">
        <w:rPr>
          <w:rFonts w:ascii="Times New Roman" w:hAnsi="Times New Roman" w:cs="Times New Roman"/>
          <w:sz w:val="24"/>
          <w:szCs w:val="24"/>
        </w:rPr>
        <w:t>s been appointed to the Commission as a representative of the public</w:t>
      </w:r>
      <w:r w:rsidRPr="002349CE">
        <w:rPr>
          <w:rFonts w:ascii="Times New Roman" w:hAnsi="Times New Roman" w:cs="Times New Roman"/>
          <w:sz w:val="24"/>
          <w:szCs w:val="24"/>
        </w:rPr>
        <w:t>. Mr. Leslie’s interest in the DFC stems from his experience as a Veteran, having served 8 years in active duty, and a total of 13 years. He is particularly focused on issues related to Opioid use and PTSD. Mr. Leslie is currently a student at Harvard Law School, where he is engaged in the study of health care law.</w:t>
      </w:r>
    </w:p>
    <w:p w:rsidR="002349CE" w:rsidRPr="002349CE" w:rsidRDefault="002349CE" w:rsidP="002349CE">
      <w:pPr>
        <w:spacing w:after="0" w:line="240" w:lineRule="auto"/>
        <w:jc w:val="both"/>
        <w:rPr>
          <w:rFonts w:ascii="Times New Roman" w:hAnsi="Times New Roman" w:cs="Times New Roman"/>
          <w:sz w:val="24"/>
          <w:szCs w:val="24"/>
        </w:rPr>
      </w:pPr>
    </w:p>
    <w:p w:rsidR="00B131A9" w:rsidRDefault="00B131A9" w:rsidP="00B131A9">
      <w:pPr>
        <w:spacing w:after="0" w:line="240" w:lineRule="auto"/>
        <w:jc w:val="both"/>
        <w:rPr>
          <w:rFonts w:ascii="Times New Roman" w:hAnsi="Times New Roman" w:cs="Times New Roman"/>
          <w:sz w:val="24"/>
          <w:szCs w:val="24"/>
        </w:rPr>
      </w:pPr>
    </w:p>
    <w:p w:rsidR="002349CE" w:rsidRDefault="002349CE" w:rsidP="00B131A9">
      <w:pPr>
        <w:spacing w:after="0" w:line="240" w:lineRule="auto"/>
        <w:jc w:val="both"/>
        <w:rPr>
          <w:rFonts w:ascii="Times New Roman" w:hAnsi="Times New Roman" w:cs="Times New Roman"/>
          <w:sz w:val="24"/>
          <w:szCs w:val="24"/>
        </w:rPr>
      </w:pPr>
    </w:p>
    <w:p w:rsidR="002349CE" w:rsidRDefault="002349CE" w:rsidP="00B131A9">
      <w:pPr>
        <w:spacing w:after="0" w:line="240" w:lineRule="auto"/>
        <w:jc w:val="both"/>
        <w:rPr>
          <w:rFonts w:ascii="Times New Roman" w:hAnsi="Times New Roman" w:cs="Times New Roman"/>
          <w:sz w:val="24"/>
          <w:szCs w:val="24"/>
        </w:rPr>
      </w:pPr>
    </w:p>
    <w:p w:rsidR="002349CE" w:rsidRDefault="002349CE" w:rsidP="00B131A9">
      <w:pPr>
        <w:spacing w:after="0" w:line="240" w:lineRule="auto"/>
        <w:jc w:val="both"/>
        <w:rPr>
          <w:rFonts w:ascii="Times New Roman" w:hAnsi="Times New Roman" w:cs="Times New Roman"/>
          <w:sz w:val="24"/>
          <w:szCs w:val="24"/>
        </w:rPr>
      </w:pPr>
    </w:p>
    <w:p w:rsidR="002349CE" w:rsidRPr="00B131A9" w:rsidRDefault="002349CE" w:rsidP="00B131A9">
      <w:pPr>
        <w:spacing w:after="0" w:line="240" w:lineRule="auto"/>
        <w:jc w:val="both"/>
        <w:rPr>
          <w:rFonts w:ascii="Times New Roman" w:hAnsi="Times New Roman" w:cs="Times New Roman"/>
          <w:sz w:val="24"/>
          <w:szCs w:val="24"/>
        </w:rPr>
      </w:pPr>
    </w:p>
    <w:p w:rsidR="007D4B08" w:rsidRDefault="00B131A9" w:rsidP="007D4B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w:t>
      </w:r>
      <w:r w:rsidRPr="00687E68">
        <w:rPr>
          <w:rFonts w:ascii="Times New Roman" w:hAnsi="Times New Roman" w:cs="Times New Roman"/>
          <w:sz w:val="24"/>
          <w:szCs w:val="24"/>
        </w:rPr>
        <w:t xml:space="preserve"> recapped the last meeting on </w:t>
      </w:r>
      <w:r w:rsidR="007D4B08">
        <w:rPr>
          <w:rFonts w:ascii="Times New Roman" w:hAnsi="Times New Roman" w:cs="Times New Roman"/>
          <w:sz w:val="24"/>
          <w:szCs w:val="24"/>
        </w:rPr>
        <w:t>December 15, 2016</w:t>
      </w:r>
      <w:r w:rsidR="000914CC">
        <w:rPr>
          <w:rFonts w:ascii="Times New Roman" w:hAnsi="Times New Roman" w:cs="Times New Roman"/>
          <w:sz w:val="24"/>
          <w:szCs w:val="24"/>
        </w:rPr>
        <w:t xml:space="preserve">, </w:t>
      </w:r>
      <w:r w:rsidR="007D4B08">
        <w:rPr>
          <w:rFonts w:ascii="Times New Roman" w:hAnsi="Times New Roman" w:cs="Times New Roman"/>
          <w:sz w:val="24"/>
          <w:szCs w:val="24"/>
        </w:rPr>
        <w:t>in which the Commission</w:t>
      </w:r>
      <w:r w:rsidR="007D4B08" w:rsidRPr="007D4B08">
        <w:rPr>
          <w:rFonts w:ascii="Times New Roman" w:hAnsi="Times New Roman" w:cs="Times New Roman"/>
          <w:sz w:val="24"/>
          <w:szCs w:val="24"/>
        </w:rPr>
        <w:t xml:space="preserve"> disc</w:t>
      </w:r>
      <w:r w:rsidR="007D4B08">
        <w:rPr>
          <w:rFonts w:ascii="Times New Roman" w:hAnsi="Times New Roman" w:cs="Times New Roman"/>
          <w:sz w:val="24"/>
          <w:szCs w:val="24"/>
        </w:rPr>
        <w:t xml:space="preserve">ussed two important documents: </w:t>
      </w:r>
    </w:p>
    <w:p w:rsidR="007D4B08" w:rsidRDefault="007D4B08" w:rsidP="007D4B08">
      <w:pPr>
        <w:pStyle w:val="ListParagraph"/>
        <w:numPr>
          <w:ilvl w:val="0"/>
          <w:numId w:val="11"/>
        </w:numPr>
        <w:spacing w:after="0" w:line="240" w:lineRule="auto"/>
        <w:jc w:val="both"/>
        <w:rPr>
          <w:rFonts w:ascii="Times New Roman" w:hAnsi="Times New Roman" w:cs="Times New Roman"/>
          <w:sz w:val="24"/>
          <w:szCs w:val="24"/>
        </w:rPr>
      </w:pPr>
      <w:r w:rsidRPr="007D4B08">
        <w:rPr>
          <w:rFonts w:ascii="Times New Roman" w:hAnsi="Times New Roman" w:cs="Times New Roman"/>
          <w:sz w:val="24"/>
          <w:szCs w:val="24"/>
        </w:rPr>
        <w:t>The DFC regulation, 105 CMR 720, including the process rema</w:t>
      </w:r>
      <w:r>
        <w:rPr>
          <w:rFonts w:ascii="Times New Roman" w:hAnsi="Times New Roman" w:cs="Times New Roman"/>
          <w:sz w:val="24"/>
          <w:szCs w:val="24"/>
        </w:rPr>
        <w:t>ining before promulgation; and</w:t>
      </w:r>
    </w:p>
    <w:p w:rsidR="007D4B08" w:rsidRPr="007D4B08" w:rsidRDefault="007D4B08" w:rsidP="007D4B08">
      <w:pPr>
        <w:pStyle w:val="ListParagraph"/>
        <w:numPr>
          <w:ilvl w:val="0"/>
          <w:numId w:val="11"/>
        </w:numPr>
        <w:spacing w:after="0" w:line="240" w:lineRule="auto"/>
        <w:jc w:val="both"/>
        <w:rPr>
          <w:rFonts w:ascii="Times New Roman" w:hAnsi="Times New Roman" w:cs="Times New Roman"/>
          <w:sz w:val="24"/>
          <w:szCs w:val="24"/>
        </w:rPr>
      </w:pPr>
      <w:r w:rsidRPr="007D4B08">
        <w:rPr>
          <w:rFonts w:ascii="Times New Roman" w:hAnsi="Times New Roman" w:cs="Times New Roman"/>
          <w:sz w:val="24"/>
          <w:szCs w:val="24"/>
        </w:rPr>
        <w:t>The CHIA benefits review</w:t>
      </w:r>
      <w:r w:rsidR="004F7D74">
        <w:rPr>
          <w:rFonts w:ascii="Times New Roman" w:hAnsi="Times New Roman" w:cs="Times New Roman"/>
          <w:sz w:val="24"/>
          <w:szCs w:val="24"/>
        </w:rPr>
        <w:t>.</w:t>
      </w:r>
    </w:p>
    <w:p w:rsidR="007D4B08" w:rsidRPr="007D4B08" w:rsidRDefault="007D4B08" w:rsidP="007D4B08">
      <w:pPr>
        <w:spacing w:after="0" w:line="240" w:lineRule="auto"/>
        <w:jc w:val="both"/>
        <w:rPr>
          <w:rFonts w:ascii="Times New Roman" w:hAnsi="Times New Roman" w:cs="Times New Roman"/>
          <w:sz w:val="24"/>
          <w:szCs w:val="24"/>
        </w:rPr>
      </w:pPr>
    </w:p>
    <w:p w:rsidR="007D4B08" w:rsidRPr="007D4B08" w:rsidRDefault="007D4B08" w:rsidP="007D4B08">
      <w:pPr>
        <w:spacing w:after="0" w:line="240" w:lineRule="auto"/>
        <w:jc w:val="both"/>
        <w:rPr>
          <w:rFonts w:ascii="Times New Roman" w:hAnsi="Times New Roman" w:cs="Times New Roman"/>
          <w:sz w:val="24"/>
          <w:szCs w:val="24"/>
        </w:rPr>
      </w:pPr>
      <w:r w:rsidRPr="007D4B08">
        <w:rPr>
          <w:rFonts w:ascii="Times New Roman" w:hAnsi="Times New Roman" w:cs="Times New Roman"/>
          <w:sz w:val="24"/>
          <w:szCs w:val="24"/>
        </w:rPr>
        <w:t xml:space="preserve">At the last meeting, </w:t>
      </w:r>
      <w:r>
        <w:rPr>
          <w:rFonts w:ascii="Times New Roman" w:hAnsi="Times New Roman" w:cs="Times New Roman"/>
          <w:sz w:val="24"/>
          <w:szCs w:val="24"/>
        </w:rPr>
        <w:t>Commission</w:t>
      </w:r>
      <w:r w:rsidRPr="007D4B08">
        <w:rPr>
          <w:rFonts w:ascii="Times New Roman" w:hAnsi="Times New Roman" w:cs="Times New Roman"/>
          <w:sz w:val="24"/>
          <w:szCs w:val="24"/>
        </w:rPr>
        <w:t xml:space="preserve"> presented the timeline for continued review of the proposed amendments to 105 CMR 720, including the first draft formulary. A public hearing was held on January 19</w:t>
      </w:r>
      <w:r>
        <w:rPr>
          <w:rFonts w:ascii="Times New Roman" w:hAnsi="Times New Roman" w:cs="Times New Roman"/>
          <w:sz w:val="24"/>
          <w:szCs w:val="24"/>
        </w:rPr>
        <w:t>, 2017</w:t>
      </w:r>
      <w:r w:rsidRPr="007D4B08">
        <w:rPr>
          <w:rFonts w:ascii="Times New Roman" w:hAnsi="Times New Roman" w:cs="Times New Roman"/>
          <w:sz w:val="24"/>
          <w:szCs w:val="24"/>
        </w:rPr>
        <w:t xml:space="preserve">, and </w:t>
      </w:r>
      <w:proofErr w:type="gramStart"/>
      <w:r>
        <w:rPr>
          <w:rFonts w:ascii="Times New Roman" w:hAnsi="Times New Roman" w:cs="Times New Roman"/>
          <w:sz w:val="24"/>
          <w:szCs w:val="24"/>
        </w:rPr>
        <w:t>staff hope</w:t>
      </w:r>
      <w:proofErr w:type="gramEnd"/>
      <w:r>
        <w:rPr>
          <w:rFonts w:ascii="Times New Roman" w:hAnsi="Times New Roman" w:cs="Times New Roman"/>
          <w:sz w:val="24"/>
          <w:szCs w:val="24"/>
        </w:rPr>
        <w:t xml:space="preserve"> to</w:t>
      </w:r>
      <w:r w:rsidRPr="007D4B08">
        <w:rPr>
          <w:rFonts w:ascii="Times New Roman" w:hAnsi="Times New Roman" w:cs="Times New Roman"/>
          <w:sz w:val="24"/>
          <w:szCs w:val="24"/>
        </w:rPr>
        <w:t xml:space="preserve"> complete review of the comments and present the regulation for promulga</w:t>
      </w:r>
      <w:r>
        <w:rPr>
          <w:rFonts w:ascii="Times New Roman" w:hAnsi="Times New Roman" w:cs="Times New Roman"/>
          <w:sz w:val="24"/>
          <w:szCs w:val="24"/>
        </w:rPr>
        <w:t xml:space="preserve">tion in the next couple months.  Commission </w:t>
      </w:r>
      <w:r w:rsidRPr="007D4B08">
        <w:rPr>
          <w:rFonts w:ascii="Times New Roman" w:hAnsi="Times New Roman" w:cs="Times New Roman"/>
          <w:sz w:val="24"/>
          <w:szCs w:val="24"/>
        </w:rPr>
        <w:t>staff also presented the final benefits review completed by the Center for Hea</w:t>
      </w:r>
      <w:r>
        <w:rPr>
          <w:rFonts w:ascii="Times New Roman" w:hAnsi="Times New Roman" w:cs="Times New Roman"/>
          <w:sz w:val="24"/>
          <w:szCs w:val="24"/>
        </w:rPr>
        <w:t>l</w:t>
      </w:r>
      <w:r w:rsidRPr="007D4B08">
        <w:rPr>
          <w:rFonts w:ascii="Times New Roman" w:hAnsi="Times New Roman" w:cs="Times New Roman"/>
          <w:sz w:val="24"/>
          <w:szCs w:val="24"/>
        </w:rPr>
        <w:t>th Information Analysis</w:t>
      </w:r>
      <w:r w:rsidR="0066169E">
        <w:rPr>
          <w:rFonts w:ascii="Times New Roman" w:hAnsi="Times New Roman" w:cs="Times New Roman"/>
          <w:sz w:val="24"/>
          <w:szCs w:val="24"/>
        </w:rPr>
        <w:t xml:space="preserve"> (CHIA)</w:t>
      </w:r>
      <w:r w:rsidRPr="007D4B08">
        <w:rPr>
          <w:rFonts w:ascii="Times New Roman" w:hAnsi="Times New Roman" w:cs="Times New Roman"/>
          <w:sz w:val="24"/>
          <w:szCs w:val="24"/>
        </w:rPr>
        <w:t xml:space="preserve">. </w:t>
      </w:r>
    </w:p>
    <w:p w:rsidR="005C75A9" w:rsidRPr="00687E68" w:rsidRDefault="005C75A9" w:rsidP="00687E68">
      <w:pPr>
        <w:spacing w:after="0" w:line="240" w:lineRule="auto"/>
        <w:jc w:val="both"/>
        <w:rPr>
          <w:rFonts w:ascii="Times New Roman" w:hAnsi="Times New Roman" w:cs="Times New Roman"/>
          <w:sz w:val="24"/>
          <w:szCs w:val="24"/>
        </w:rPr>
      </w:pPr>
    </w:p>
    <w:p w:rsidR="000914CC" w:rsidRPr="000914CC" w:rsidRDefault="000914CC" w:rsidP="000914CC">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Next, </w:t>
      </w:r>
      <w:r w:rsidRPr="000914CC">
        <w:rPr>
          <w:rFonts w:ascii="Times New Roman" w:hAnsi="Times New Roman" w:cs="Times New Roman"/>
          <w:sz w:val="24"/>
          <w:szCs w:val="24"/>
        </w:rPr>
        <w:t xml:space="preserve">Mr. Sheehan called for approval of the minutes from the </w:t>
      </w:r>
      <w:r w:rsidR="007D4B08">
        <w:rPr>
          <w:rFonts w:ascii="Times New Roman" w:hAnsi="Times New Roman" w:cs="Times New Roman"/>
          <w:sz w:val="24"/>
          <w:szCs w:val="24"/>
        </w:rPr>
        <w:t>December</w:t>
      </w:r>
      <w:r>
        <w:rPr>
          <w:rFonts w:ascii="Times New Roman" w:hAnsi="Times New Roman" w:cs="Times New Roman"/>
          <w:sz w:val="24"/>
          <w:szCs w:val="24"/>
        </w:rPr>
        <w:t xml:space="preserve"> 15, 2016</w:t>
      </w:r>
      <w:r w:rsidR="0066169E">
        <w:rPr>
          <w:rFonts w:ascii="Times New Roman" w:hAnsi="Times New Roman" w:cs="Times New Roman"/>
          <w:sz w:val="24"/>
          <w:szCs w:val="24"/>
        </w:rPr>
        <w:t>,</w:t>
      </w:r>
      <w:r w:rsidRPr="000914CC">
        <w:rPr>
          <w:rFonts w:ascii="Times New Roman" w:hAnsi="Times New Roman" w:cs="Times New Roman"/>
          <w:sz w:val="24"/>
          <w:szCs w:val="24"/>
        </w:rPr>
        <w:t xml:space="preserve"> meeting. </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Motion to Approve: </w:t>
      </w:r>
      <w:r w:rsidR="002A11AA" w:rsidRPr="00687E68">
        <w:rPr>
          <w:rFonts w:ascii="Times New Roman" w:hAnsi="Times New Roman" w:cs="Times New Roman"/>
          <w:sz w:val="24"/>
          <w:szCs w:val="24"/>
        </w:rPr>
        <w:t>Mr. Feldman</w:t>
      </w: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Second: </w:t>
      </w:r>
      <w:r w:rsidR="002A11AA">
        <w:rPr>
          <w:rFonts w:ascii="Times New Roman" w:hAnsi="Times New Roman" w:cs="Times New Roman"/>
          <w:sz w:val="24"/>
          <w:szCs w:val="24"/>
        </w:rPr>
        <w:t>Dr. Jeffrey</w:t>
      </w:r>
    </w:p>
    <w:p w:rsidR="00355A43" w:rsidRDefault="000914C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in favor: </w:t>
      </w:r>
      <w:r w:rsidR="002A11AA">
        <w:rPr>
          <w:rFonts w:ascii="Times New Roman" w:hAnsi="Times New Roman" w:cs="Times New Roman"/>
          <w:sz w:val="24"/>
          <w:szCs w:val="24"/>
        </w:rPr>
        <w:t>7</w:t>
      </w:r>
      <w:r w:rsidR="00355A43" w:rsidRPr="00687E68">
        <w:rPr>
          <w:rFonts w:ascii="Times New Roman" w:hAnsi="Times New Roman" w:cs="Times New Roman"/>
          <w:sz w:val="24"/>
          <w:szCs w:val="24"/>
        </w:rPr>
        <w:t xml:space="preserve">; Opposed: 0; Abstentions: </w:t>
      </w:r>
      <w:r w:rsidR="002A11AA">
        <w:rPr>
          <w:rFonts w:ascii="Times New Roman" w:hAnsi="Times New Roman" w:cs="Times New Roman"/>
          <w:sz w:val="24"/>
          <w:szCs w:val="24"/>
        </w:rPr>
        <w:t>Mr. Leslie and Ms. McMillan</w:t>
      </w:r>
      <w:r>
        <w:rPr>
          <w:rFonts w:ascii="Times New Roman" w:hAnsi="Times New Roman" w:cs="Times New Roman"/>
          <w:sz w:val="24"/>
          <w:szCs w:val="24"/>
        </w:rPr>
        <w:t>; Not Present:</w:t>
      </w:r>
      <w:r w:rsidR="002A11AA">
        <w:rPr>
          <w:rFonts w:ascii="Times New Roman" w:hAnsi="Times New Roman" w:cs="Times New Roman"/>
          <w:sz w:val="24"/>
          <w:szCs w:val="24"/>
        </w:rPr>
        <w:t xml:space="preserve"> Dr. Carr and</w:t>
      </w:r>
      <w:r>
        <w:rPr>
          <w:rFonts w:ascii="Times New Roman" w:hAnsi="Times New Roman" w:cs="Times New Roman"/>
          <w:sz w:val="24"/>
          <w:szCs w:val="24"/>
        </w:rPr>
        <w:t xml:space="preserve"> Dr. Doyle</w:t>
      </w:r>
    </w:p>
    <w:p w:rsidR="00687E68" w:rsidRPr="00687E68"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0914CC"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A11AA">
        <w:rPr>
          <w:rFonts w:ascii="Times New Roman" w:hAnsi="Times New Roman" w:cs="Times New Roman"/>
          <w:b/>
          <w:sz w:val="24"/>
          <w:szCs w:val="24"/>
        </w:rPr>
        <w:t>IAD Drug Product Evaluations</w:t>
      </w:r>
    </w:p>
    <w:p w:rsidR="00AB15DD" w:rsidRDefault="00AB15DD" w:rsidP="009B54C2">
      <w:pPr>
        <w:spacing w:after="0" w:line="240" w:lineRule="auto"/>
        <w:jc w:val="both"/>
        <w:rPr>
          <w:rFonts w:ascii="Times New Roman" w:hAnsi="Times New Roman" w:cs="Times New Roman"/>
          <w:sz w:val="24"/>
          <w:szCs w:val="24"/>
        </w:rPr>
      </w:pPr>
    </w:p>
    <w:p w:rsidR="002A11AA" w:rsidRPr="002A11AA" w:rsidRDefault="00AB15DD"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w:t>
      </w:r>
      <w:r w:rsidR="002A11AA">
        <w:rPr>
          <w:rFonts w:ascii="Times New Roman" w:hAnsi="Times New Roman" w:cs="Times New Roman"/>
          <w:sz w:val="24"/>
          <w:szCs w:val="24"/>
        </w:rPr>
        <w:t>introduced the next agenda item.  In September 2016, the Commission</w:t>
      </w:r>
      <w:r w:rsidR="002A11AA" w:rsidRPr="002A11AA">
        <w:rPr>
          <w:rFonts w:ascii="Times New Roman" w:hAnsi="Times New Roman" w:cs="Times New Roman"/>
          <w:sz w:val="24"/>
          <w:szCs w:val="24"/>
        </w:rPr>
        <w:t xml:space="preserve"> began the task of evaluating more drug products for the second abuse deterrent formulary by approving Xtampza ER as an I</w:t>
      </w:r>
      <w:r w:rsidR="002A11AA">
        <w:rPr>
          <w:rFonts w:ascii="Times New Roman" w:hAnsi="Times New Roman" w:cs="Times New Roman"/>
          <w:sz w:val="24"/>
          <w:szCs w:val="24"/>
        </w:rPr>
        <w:t xml:space="preserve">nterchangeable Abuse Deterrent.  </w:t>
      </w:r>
      <w:r w:rsidR="002A11AA" w:rsidRPr="002A11AA">
        <w:rPr>
          <w:rFonts w:ascii="Times New Roman" w:hAnsi="Times New Roman" w:cs="Times New Roman"/>
          <w:sz w:val="24"/>
          <w:szCs w:val="24"/>
        </w:rPr>
        <w:t xml:space="preserve">Today, we </w:t>
      </w:r>
      <w:r w:rsidR="002A11AA">
        <w:rPr>
          <w:rFonts w:ascii="Times New Roman" w:hAnsi="Times New Roman" w:cs="Times New Roman"/>
          <w:sz w:val="24"/>
          <w:szCs w:val="24"/>
        </w:rPr>
        <w:t xml:space="preserve">will </w:t>
      </w:r>
      <w:r w:rsidR="002A11AA" w:rsidRPr="002A11AA">
        <w:rPr>
          <w:rFonts w:ascii="Times New Roman" w:hAnsi="Times New Roman" w:cs="Times New Roman"/>
          <w:sz w:val="24"/>
          <w:szCs w:val="24"/>
        </w:rPr>
        <w:t>continue this process for Troxyca ER.</w:t>
      </w:r>
    </w:p>
    <w:p w:rsidR="002A11AA" w:rsidRPr="002A11AA" w:rsidRDefault="002A11AA" w:rsidP="002A11AA">
      <w:pPr>
        <w:spacing w:after="0" w:line="240" w:lineRule="auto"/>
        <w:jc w:val="both"/>
        <w:rPr>
          <w:rFonts w:ascii="Times New Roman" w:hAnsi="Times New Roman" w:cs="Times New Roman"/>
          <w:sz w:val="24"/>
          <w:szCs w:val="24"/>
        </w:rPr>
      </w:pPr>
    </w:p>
    <w:p w:rsidR="002A11AA" w:rsidRPr="002A11AA" w:rsidRDefault="002A11AA" w:rsidP="002A11AA">
      <w:pPr>
        <w:spacing w:after="0" w:line="240" w:lineRule="auto"/>
        <w:jc w:val="both"/>
        <w:rPr>
          <w:rFonts w:ascii="Times New Roman" w:hAnsi="Times New Roman" w:cs="Times New Roman"/>
          <w:sz w:val="24"/>
          <w:szCs w:val="24"/>
        </w:rPr>
      </w:pPr>
      <w:r w:rsidRPr="002A11AA">
        <w:rPr>
          <w:rFonts w:ascii="Times New Roman" w:hAnsi="Times New Roman" w:cs="Times New Roman"/>
          <w:sz w:val="24"/>
          <w:szCs w:val="24"/>
        </w:rPr>
        <w:t xml:space="preserve">To do this, </w:t>
      </w:r>
      <w:r>
        <w:rPr>
          <w:rFonts w:ascii="Times New Roman" w:hAnsi="Times New Roman" w:cs="Times New Roman"/>
          <w:sz w:val="24"/>
          <w:szCs w:val="24"/>
        </w:rPr>
        <w:t>the Commission</w:t>
      </w:r>
      <w:r w:rsidRPr="002A11AA">
        <w:rPr>
          <w:rFonts w:ascii="Times New Roman" w:hAnsi="Times New Roman" w:cs="Times New Roman"/>
          <w:sz w:val="24"/>
          <w:szCs w:val="24"/>
        </w:rPr>
        <w:t xml:space="preserve"> will revisit Component 2 to evaluat</w:t>
      </w:r>
      <w:r w:rsidR="009470D4">
        <w:rPr>
          <w:rFonts w:ascii="Times New Roman" w:hAnsi="Times New Roman" w:cs="Times New Roman"/>
          <w:sz w:val="24"/>
          <w:szCs w:val="24"/>
        </w:rPr>
        <w:t xml:space="preserve">e its claims of ADP technology </w:t>
      </w:r>
      <w:r>
        <w:rPr>
          <w:rFonts w:ascii="Times New Roman" w:hAnsi="Times New Roman" w:cs="Times New Roman"/>
          <w:sz w:val="24"/>
          <w:szCs w:val="24"/>
        </w:rPr>
        <w:t xml:space="preserve">using the approved monograph.  The Commission does not </w:t>
      </w:r>
      <w:r w:rsidRPr="002A11AA">
        <w:rPr>
          <w:rFonts w:ascii="Times New Roman" w:hAnsi="Times New Roman" w:cs="Times New Roman"/>
          <w:sz w:val="24"/>
          <w:szCs w:val="24"/>
        </w:rPr>
        <w:t xml:space="preserve">need to revisit Component 1 again, as </w:t>
      </w:r>
      <w:r>
        <w:rPr>
          <w:rFonts w:ascii="Times New Roman" w:hAnsi="Times New Roman" w:cs="Times New Roman"/>
          <w:sz w:val="24"/>
          <w:szCs w:val="24"/>
        </w:rPr>
        <w:t>its</w:t>
      </w:r>
      <w:r w:rsidRPr="002A11AA">
        <w:rPr>
          <w:rFonts w:ascii="Times New Roman" w:hAnsi="Times New Roman" w:cs="Times New Roman"/>
          <w:sz w:val="24"/>
          <w:szCs w:val="24"/>
        </w:rPr>
        <w:t xml:space="preserve"> vote on October 15, 2015</w:t>
      </w:r>
      <w:r>
        <w:rPr>
          <w:rFonts w:ascii="Times New Roman" w:hAnsi="Times New Roman" w:cs="Times New Roman"/>
          <w:sz w:val="24"/>
          <w:szCs w:val="24"/>
        </w:rPr>
        <w:t>,</w:t>
      </w:r>
      <w:r w:rsidRPr="002A11AA">
        <w:rPr>
          <w:rFonts w:ascii="Times New Roman" w:hAnsi="Times New Roman" w:cs="Times New Roman"/>
          <w:sz w:val="24"/>
          <w:szCs w:val="24"/>
        </w:rPr>
        <w:t xml:space="preserve"> to include all Schedule II and III opioids on the Heightened Public Health Risk (HPHR) list, allows all new opioids to automatically be placed on the HPHR opioid list upon FDA approval, until approved as IAD drug products by </w:t>
      </w:r>
      <w:r>
        <w:rPr>
          <w:rFonts w:ascii="Times New Roman" w:hAnsi="Times New Roman" w:cs="Times New Roman"/>
          <w:sz w:val="24"/>
          <w:szCs w:val="24"/>
        </w:rPr>
        <w:t>the Commission</w:t>
      </w:r>
      <w:r w:rsidRPr="002A11AA">
        <w:rPr>
          <w:rFonts w:ascii="Times New Roman" w:hAnsi="Times New Roman" w:cs="Times New Roman"/>
          <w:sz w:val="24"/>
          <w:szCs w:val="24"/>
        </w:rPr>
        <w:t xml:space="preserve">. </w:t>
      </w:r>
    </w:p>
    <w:p w:rsidR="002A11AA" w:rsidRPr="002A11AA" w:rsidRDefault="002A11AA" w:rsidP="002A11AA">
      <w:pPr>
        <w:spacing w:after="0" w:line="240" w:lineRule="auto"/>
        <w:jc w:val="both"/>
        <w:rPr>
          <w:rFonts w:ascii="Times New Roman" w:hAnsi="Times New Roman" w:cs="Times New Roman"/>
          <w:sz w:val="24"/>
          <w:szCs w:val="24"/>
        </w:rPr>
      </w:pPr>
    </w:p>
    <w:p w:rsidR="009B54C2" w:rsidRDefault="001C5B21"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A11AA">
        <w:rPr>
          <w:rFonts w:ascii="Times New Roman" w:hAnsi="Times New Roman" w:cs="Times New Roman"/>
          <w:sz w:val="24"/>
          <w:szCs w:val="24"/>
        </w:rPr>
        <w:t>r.</w:t>
      </w:r>
      <w:r w:rsidR="002A11AA" w:rsidRPr="002A11AA">
        <w:rPr>
          <w:rFonts w:ascii="Times New Roman" w:hAnsi="Times New Roman" w:cs="Times New Roman"/>
          <w:sz w:val="24"/>
          <w:szCs w:val="24"/>
        </w:rPr>
        <w:t xml:space="preserve"> Tyson Thompson </w:t>
      </w:r>
      <w:r w:rsidR="002A11AA">
        <w:rPr>
          <w:rFonts w:ascii="Times New Roman" w:hAnsi="Times New Roman" w:cs="Times New Roman"/>
          <w:sz w:val="24"/>
          <w:szCs w:val="24"/>
        </w:rPr>
        <w:t>gave a presentation on Troxyca ER</w:t>
      </w:r>
      <w:r w:rsidR="002A11AA" w:rsidRPr="00261795">
        <w:rPr>
          <w:rFonts w:ascii="Times New Roman" w:hAnsi="Times New Roman" w:cs="Times New Roman"/>
          <w:sz w:val="24"/>
          <w:szCs w:val="24"/>
        </w:rPr>
        <w:t>®</w:t>
      </w:r>
      <w:r w:rsidR="002A11AA">
        <w:rPr>
          <w:rFonts w:ascii="Times New Roman" w:hAnsi="Times New Roman" w:cs="Times New Roman"/>
          <w:sz w:val="24"/>
          <w:szCs w:val="24"/>
        </w:rPr>
        <w:t>.  Following the presentation, there was discussion by the members.</w:t>
      </w:r>
    </w:p>
    <w:p w:rsidR="002A11AA" w:rsidRDefault="002A11AA" w:rsidP="002A11AA">
      <w:pPr>
        <w:spacing w:after="0" w:line="240" w:lineRule="auto"/>
        <w:jc w:val="both"/>
        <w:rPr>
          <w:rFonts w:ascii="Times New Roman" w:hAnsi="Times New Roman" w:cs="Times New Roman"/>
          <w:sz w:val="24"/>
          <w:szCs w:val="24"/>
        </w:rPr>
      </w:pPr>
    </w:p>
    <w:p w:rsidR="002A11AA" w:rsidRDefault="002A11AA"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2A11AA">
        <w:rPr>
          <w:rFonts w:ascii="Times New Roman" w:hAnsi="Times New Roman" w:cs="Times New Roman"/>
          <w:sz w:val="24"/>
          <w:szCs w:val="24"/>
        </w:rPr>
        <w:t>Ahmed</w:t>
      </w:r>
      <w:r>
        <w:rPr>
          <w:rFonts w:ascii="Times New Roman" w:hAnsi="Times New Roman" w:cs="Times New Roman"/>
          <w:sz w:val="24"/>
          <w:szCs w:val="24"/>
        </w:rPr>
        <w:t xml:space="preserve"> stated that there</w:t>
      </w:r>
      <w:r w:rsidRPr="002A11AA">
        <w:rPr>
          <w:rFonts w:ascii="Times New Roman" w:hAnsi="Times New Roman" w:cs="Times New Roman"/>
          <w:sz w:val="24"/>
          <w:szCs w:val="24"/>
        </w:rPr>
        <w:t xml:space="preserve"> seems to be potential</w:t>
      </w:r>
      <w:r>
        <w:rPr>
          <w:rFonts w:ascii="Times New Roman" w:hAnsi="Times New Roman" w:cs="Times New Roman"/>
          <w:sz w:val="24"/>
          <w:szCs w:val="24"/>
        </w:rPr>
        <w:t xml:space="preserve"> for abuse</w:t>
      </w:r>
      <w:r w:rsidR="00B57E7B">
        <w:rPr>
          <w:rFonts w:ascii="Times New Roman" w:hAnsi="Times New Roman" w:cs="Times New Roman"/>
          <w:sz w:val="24"/>
          <w:szCs w:val="24"/>
        </w:rPr>
        <w:t xml:space="preserve"> and asked about the GI absorption</w:t>
      </w:r>
      <w:r w:rsidR="001C5B21">
        <w:rPr>
          <w:rFonts w:ascii="Times New Roman" w:hAnsi="Times New Roman" w:cs="Times New Roman"/>
          <w:sz w:val="24"/>
          <w:szCs w:val="24"/>
        </w:rPr>
        <w:t>.  D</w:t>
      </w:r>
      <w:r>
        <w:rPr>
          <w:rFonts w:ascii="Times New Roman" w:hAnsi="Times New Roman" w:cs="Times New Roman"/>
          <w:sz w:val="24"/>
          <w:szCs w:val="24"/>
        </w:rPr>
        <w:t xml:space="preserve">r. Thompson noted that </w:t>
      </w:r>
      <w:r w:rsidRPr="002A11AA">
        <w:rPr>
          <w:rFonts w:ascii="Times New Roman" w:hAnsi="Times New Roman" w:cs="Times New Roman"/>
          <w:sz w:val="24"/>
          <w:szCs w:val="24"/>
        </w:rPr>
        <w:t>there is some risk of getting a high but when naltrexone is intro</w:t>
      </w:r>
      <w:r w:rsidR="00B57E7B">
        <w:rPr>
          <w:rFonts w:ascii="Times New Roman" w:hAnsi="Times New Roman" w:cs="Times New Roman"/>
          <w:sz w:val="24"/>
          <w:szCs w:val="24"/>
        </w:rPr>
        <w:t xml:space="preserve">duced, can minimize the high.  </w:t>
      </w:r>
      <w:r w:rsidRPr="002A11AA">
        <w:rPr>
          <w:rFonts w:ascii="Times New Roman" w:hAnsi="Times New Roman" w:cs="Times New Roman"/>
          <w:sz w:val="24"/>
          <w:szCs w:val="24"/>
        </w:rPr>
        <w:t>Naltrexone is orally active as a product; crushing and release would cause an effect</w:t>
      </w:r>
      <w:r w:rsidR="00B57E7B">
        <w:rPr>
          <w:rFonts w:ascii="Times New Roman" w:hAnsi="Times New Roman" w:cs="Times New Roman"/>
          <w:sz w:val="24"/>
          <w:szCs w:val="24"/>
        </w:rPr>
        <w:t>.</w:t>
      </w:r>
    </w:p>
    <w:p w:rsidR="004F7D74" w:rsidRPr="002A11AA" w:rsidRDefault="004F7D74" w:rsidP="002A11AA">
      <w:pPr>
        <w:spacing w:after="0" w:line="240" w:lineRule="auto"/>
        <w:jc w:val="both"/>
        <w:rPr>
          <w:rFonts w:ascii="Times New Roman" w:hAnsi="Times New Roman" w:cs="Times New Roman"/>
          <w:sz w:val="24"/>
          <w:szCs w:val="24"/>
        </w:rPr>
      </w:pPr>
    </w:p>
    <w:p w:rsidR="002A11AA" w:rsidRPr="002A11AA" w:rsidRDefault="00B57E7B"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2A11AA" w:rsidRPr="002A11AA">
        <w:rPr>
          <w:rFonts w:ascii="Times New Roman" w:hAnsi="Times New Roman" w:cs="Times New Roman"/>
          <w:sz w:val="24"/>
          <w:szCs w:val="24"/>
        </w:rPr>
        <w:t>Carr</w:t>
      </w:r>
      <w:r>
        <w:rPr>
          <w:rFonts w:ascii="Times New Roman" w:hAnsi="Times New Roman" w:cs="Times New Roman"/>
          <w:sz w:val="24"/>
          <w:szCs w:val="24"/>
        </w:rPr>
        <w:t xml:space="preserve"> asked about the use of the</w:t>
      </w:r>
      <w:r w:rsidR="002A11AA" w:rsidRPr="002A11AA">
        <w:rPr>
          <w:rFonts w:ascii="Times New Roman" w:hAnsi="Times New Roman" w:cs="Times New Roman"/>
          <w:sz w:val="24"/>
          <w:szCs w:val="24"/>
        </w:rPr>
        <w:t xml:space="preserve"> word </w:t>
      </w:r>
      <w:r>
        <w:rPr>
          <w:rFonts w:ascii="Times New Roman" w:hAnsi="Times New Roman" w:cs="Times New Roman"/>
          <w:sz w:val="24"/>
          <w:szCs w:val="24"/>
        </w:rPr>
        <w:t>“</w:t>
      </w:r>
      <w:r w:rsidR="002A11AA" w:rsidRPr="002A11AA">
        <w:rPr>
          <w:rFonts w:ascii="Times New Roman" w:hAnsi="Times New Roman" w:cs="Times New Roman"/>
          <w:sz w:val="24"/>
          <w:szCs w:val="24"/>
        </w:rPr>
        <w:t>significantly</w:t>
      </w:r>
      <w:r>
        <w:rPr>
          <w:rFonts w:ascii="Times New Roman" w:hAnsi="Times New Roman" w:cs="Times New Roman"/>
          <w:sz w:val="24"/>
          <w:szCs w:val="24"/>
        </w:rPr>
        <w:t>” and if it meant</w:t>
      </w:r>
      <w:r w:rsidR="002A11AA" w:rsidRPr="002A11AA">
        <w:rPr>
          <w:rFonts w:ascii="Times New Roman" w:hAnsi="Times New Roman" w:cs="Times New Roman"/>
          <w:sz w:val="24"/>
          <w:szCs w:val="24"/>
        </w:rPr>
        <w:t xml:space="preserve"> statistically or clinica</w:t>
      </w:r>
      <w:r>
        <w:rPr>
          <w:rFonts w:ascii="Times New Roman" w:hAnsi="Times New Roman" w:cs="Times New Roman"/>
          <w:sz w:val="24"/>
          <w:szCs w:val="24"/>
        </w:rPr>
        <w:t>lly significant in</w:t>
      </w:r>
      <w:r w:rsidR="0066169E">
        <w:rPr>
          <w:rFonts w:ascii="Times New Roman" w:hAnsi="Times New Roman" w:cs="Times New Roman"/>
          <w:sz w:val="24"/>
          <w:szCs w:val="24"/>
        </w:rPr>
        <w:t xml:space="preserve"> relation to its use on slide 6.</w:t>
      </w:r>
      <w:r w:rsidR="001C5B21">
        <w:rPr>
          <w:rFonts w:ascii="Times New Roman" w:hAnsi="Times New Roman" w:cs="Times New Roman"/>
          <w:sz w:val="24"/>
          <w:szCs w:val="24"/>
        </w:rPr>
        <w:t xml:space="preserve">  D</w:t>
      </w:r>
      <w:r>
        <w:rPr>
          <w:rFonts w:ascii="Times New Roman" w:hAnsi="Times New Roman" w:cs="Times New Roman"/>
          <w:sz w:val="24"/>
          <w:szCs w:val="24"/>
        </w:rPr>
        <w:t xml:space="preserve">r. Thompson stated that </w:t>
      </w:r>
      <w:r w:rsidR="002A11AA" w:rsidRPr="002A11AA">
        <w:rPr>
          <w:rFonts w:ascii="Times New Roman" w:hAnsi="Times New Roman" w:cs="Times New Roman"/>
          <w:sz w:val="24"/>
          <w:szCs w:val="24"/>
        </w:rPr>
        <w:t xml:space="preserve">statistically significant is </w:t>
      </w:r>
      <w:r w:rsidR="002A11AA" w:rsidRPr="002A11AA">
        <w:rPr>
          <w:rFonts w:ascii="Times New Roman" w:hAnsi="Times New Roman" w:cs="Times New Roman"/>
          <w:sz w:val="24"/>
          <w:szCs w:val="24"/>
        </w:rPr>
        <w:lastRenderedPageBreak/>
        <w:t>the meaning on that slide</w:t>
      </w:r>
      <w:r>
        <w:rPr>
          <w:rFonts w:ascii="Times New Roman" w:hAnsi="Times New Roman" w:cs="Times New Roman"/>
          <w:sz w:val="24"/>
          <w:szCs w:val="24"/>
        </w:rPr>
        <w:t xml:space="preserve">.  Dr. Carr stated that it may not be </w:t>
      </w:r>
      <w:r w:rsidR="002A11AA" w:rsidRPr="002A11AA">
        <w:rPr>
          <w:rFonts w:ascii="Times New Roman" w:hAnsi="Times New Roman" w:cs="Times New Roman"/>
          <w:sz w:val="24"/>
          <w:szCs w:val="24"/>
        </w:rPr>
        <w:t>clinically significant</w:t>
      </w:r>
      <w:r>
        <w:rPr>
          <w:rFonts w:ascii="Times New Roman" w:hAnsi="Times New Roman" w:cs="Times New Roman"/>
          <w:sz w:val="24"/>
          <w:szCs w:val="24"/>
        </w:rPr>
        <w:t xml:space="preserve"> and Mr. Thompson replied that it may be still liked but less so.</w:t>
      </w:r>
      <w:r w:rsidR="002A11AA" w:rsidRPr="002A11AA">
        <w:rPr>
          <w:rFonts w:ascii="Times New Roman" w:hAnsi="Times New Roman" w:cs="Times New Roman"/>
          <w:sz w:val="24"/>
          <w:szCs w:val="24"/>
        </w:rPr>
        <w:t xml:space="preserve"> </w:t>
      </w:r>
    </w:p>
    <w:p w:rsidR="00B57E7B" w:rsidRDefault="00B57E7B" w:rsidP="002A11AA">
      <w:pPr>
        <w:spacing w:after="0" w:line="240" w:lineRule="auto"/>
        <w:jc w:val="both"/>
        <w:rPr>
          <w:rFonts w:ascii="Times New Roman" w:hAnsi="Times New Roman" w:cs="Times New Roman"/>
          <w:sz w:val="24"/>
          <w:szCs w:val="24"/>
        </w:rPr>
      </w:pPr>
    </w:p>
    <w:p w:rsidR="002A11AA" w:rsidRDefault="00B57E7B"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Jeffrey asked if the FDA</w:t>
      </w:r>
      <w:r w:rsidR="002A11AA" w:rsidRPr="002A11AA">
        <w:rPr>
          <w:rFonts w:ascii="Times New Roman" w:hAnsi="Times New Roman" w:cs="Times New Roman"/>
          <w:sz w:val="24"/>
          <w:szCs w:val="24"/>
        </w:rPr>
        <w:t xml:space="preserve"> provide</w:t>
      </w:r>
      <w:r>
        <w:rPr>
          <w:rFonts w:ascii="Times New Roman" w:hAnsi="Times New Roman" w:cs="Times New Roman"/>
          <w:sz w:val="24"/>
          <w:szCs w:val="24"/>
        </w:rPr>
        <w:t>d</w:t>
      </w:r>
      <w:r w:rsidR="002A11AA" w:rsidRPr="002A11AA">
        <w:rPr>
          <w:rFonts w:ascii="Times New Roman" w:hAnsi="Times New Roman" w:cs="Times New Roman"/>
          <w:sz w:val="24"/>
          <w:szCs w:val="24"/>
        </w:rPr>
        <w:t xml:space="preserve"> an explanation of why they didn’t accept rec</w:t>
      </w:r>
      <w:r>
        <w:rPr>
          <w:rFonts w:ascii="Times New Roman" w:hAnsi="Times New Roman" w:cs="Times New Roman"/>
          <w:sz w:val="24"/>
          <w:szCs w:val="24"/>
        </w:rPr>
        <w:t>ommendation</w:t>
      </w:r>
      <w:r w:rsidR="002A11AA" w:rsidRPr="002A11AA">
        <w:rPr>
          <w:rFonts w:ascii="Times New Roman" w:hAnsi="Times New Roman" w:cs="Times New Roman"/>
          <w:sz w:val="24"/>
          <w:szCs w:val="24"/>
        </w:rPr>
        <w:t xml:space="preserve"> of their committee</w:t>
      </w:r>
      <w:r w:rsidR="004F7D74">
        <w:rPr>
          <w:rFonts w:ascii="Times New Roman" w:hAnsi="Times New Roman" w:cs="Times New Roman"/>
          <w:sz w:val="24"/>
          <w:szCs w:val="24"/>
        </w:rPr>
        <w:t>.</w:t>
      </w:r>
      <w:r w:rsidR="009470D4">
        <w:rPr>
          <w:rFonts w:ascii="Times New Roman" w:hAnsi="Times New Roman" w:cs="Times New Roman"/>
          <w:sz w:val="24"/>
          <w:szCs w:val="24"/>
        </w:rPr>
        <w:t xml:space="preserve"> Mr. Thompson stated that </w:t>
      </w:r>
      <w:r w:rsidR="002A11AA" w:rsidRPr="002A11AA">
        <w:rPr>
          <w:rFonts w:ascii="Times New Roman" w:hAnsi="Times New Roman" w:cs="Times New Roman"/>
          <w:sz w:val="24"/>
          <w:szCs w:val="24"/>
        </w:rPr>
        <w:t xml:space="preserve">from reading labeling, </w:t>
      </w:r>
      <w:r w:rsidR="009470D4">
        <w:rPr>
          <w:rFonts w:ascii="Times New Roman" w:hAnsi="Times New Roman" w:cs="Times New Roman"/>
          <w:sz w:val="24"/>
          <w:szCs w:val="24"/>
        </w:rPr>
        <w:t>it seems like the FDA</w:t>
      </w:r>
      <w:r w:rsidR="002A11AA" w:rsidRPr="002A11AA">
        <w:rPr>
          <w:rFonts w:ascii="Times New Roman" w:hAnsi="Times New Roman" w:cs="Times New Roman"/>
          <w:sz w:val="24"/>
          <w:szCs w:val="24"/>
        </w:rPr>
        <w:t xml:space="preserve"> felt like they couldn’t go off of </w:t>
      </w:r>
      <w:r w:rsidR="009470D4">
        <w:rPr>
          <w:rFonts w:ascii="Times New Roman" w:hAnsi="Times New Roman" w:cs="Times New Roman"/>
          <w:sz w:val="24"/>
          <w:szCs w:val="24"/>
        </w:rPr>
        <w:t xml:space="preserve">a </w:t>
      </w:r>
      <w:r w:rsidR="002A11AA" w:rsidRPr="002A11AA">
        <w:rPr>
          <w:rFonts w:ascii="Times New Roman" w:hAnsi="Times New Roman" w:cs="Times New Roman"/>
          <w:sz w:val="24"/>
          <w:szCs w:val="24"/>
        </w:rPr>
        <w:t xml:space="preserve">simulated product.  If you can’t see it, </w:t>
      </w:r>
      <w:r w:rsidR="009470D4">
        <w:rPr>
          <w:rFonts w:ascii="Times New Roman" w:hAnsi="Times New Roman" w:cs="Times New Roman"/>
          <w:sz w:val="24"/>
          <w:szCs w:val="24"/>
        </w:rPr>
        <w:t xml:space="preserve">it </w:t>
      </w:r>
      <w:r w:rsidR="002A11AA" w:rsidRPr="002A11AA">
        <w:rPr>
          <w:rFonts w:ascii="Times New Roman" w:hAnsi="Times New Roman" w:cs="Times New Roman"/>
          <w:sz w:val="24"/>
          <w:szCs w:val="24"/>
        </w:rPr>
        <w:t>may not get abuse deterrent labeling</w:t>
      </w:r>
      <w:r w:rsidR="009470D4">
        <w:rPr>
          <w:rFonts w:ascii="Times New Roman" w:hAnsi="Times New Roman" w:cs="Times New Roman"/>
          <w:sz w:val="24"/>
          <w:szCs w:val="24"/>
        </w:rPr>
        <w:t>.</w:t>
      </w:r>
    </w:p>
    <w:p w:rsidR="009470D4" w:rsidRPr="002A11AA" w:rsidRDefault="009470D4" w:rsidP="002A11AA">
      <w:pPr>
        <w:spacing w:after="0" w:line="240" w:lineRule="auto"/>
        <w:jc w:val="both"/>
        <w:rPr>
          <w:rFonts w:ascii="Times New Roman" w:hAnsi="Times New Roman" w:cs="Times New Roman"/>
          <w:sz w:val="24"/>
          <w:szCs w:val="24"/>
        </w:rPr>
      </w:pPr>
    </w:p>
    <w:p w:rsid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Doyle-Petrongolo asked if there should be a red flag related to the informatio</w:t>
      </w:r>
      <w:r w:rsidR="001C5B21">
        <w:rPr>
          <w:rFonts w:ascii="Times New Roman" w:hAnsi="Times New Roman" w:cs="Times New Roman"/>
          <w:sz w:val="24"/>
          <w:szCs w:val="24"/>
        </w:rPr>
        <w:t>n on page 1 of the monograph.  D</w:t>
      </w:r>
      <w:r>
        <w:rPr>
          <w:rFonts w:ascii="Times New Roman" w:hAnsi="Times New Roman" w:cs="Times New Roman"/>
          <w:sz w:val="24"/>
          <w:szCs w:val="24"/>
        </w:rPr>
        <w:t>r. Thompson stated that the information is from the package insert.  I</w:t>
      </w:r>
      <w:r w:rsidR="002A11AA" w:rsidRPr="002A11AA">
        <w:rPr>
          <w:rFonts w:ascii="Times New Roman" w:hAnsi="Times New Roman" w:cs="Times New Roman"/>
          <w:sz w:val="24"/>
          <w:szCs w:val="24"/>
        </w:rPr>
        <w:t xml:space="preserve">f </w:t>
      </w:r>
      <w:r>
        <w:rPr>
          <w:rFonts w:ascii="Times New Roman" w:hAnsi="Times New Roman" w:cs="Times New Roman"/>
          <w:sz w:val="24"/>
          <w:szCs w:val="24"/>
        </w:rPr>
        <w:t xml:space="preserve">an individual </w:t>
      </w:r>
      <w:r w:rsidR="002A11AA" w:rsidRPr="002A11AA">
        <w:rPr>
          <w:rFonts w:ascii="Times New Roman" w:hAnsi="Times New Roman" w:cs="Times New Roman"/>
          <w:sz w:val="24"/>
          <w:szCs w:val="24"/>
        </w:rPr>
        <w:t xml:space="preserve">can crush and administer, it’s possible you may have a fatal overdose.  </w:t>
      </w:r>
      <w:r>
        <w:rPr>
          <w:rFonts w:ascii="Times New Roman" w:hAnsi="Times New Roman" w:cs="Times New Roman"/>
          <w:sz w:val="24"/>
          <w:szCs w:val="24"/>
        </w:rPr>
        <w:t xml:space="preserve">The other </w:t>
      </w:r>
      <w:r w:rsidR="002A11AA" w:rsidRPr="002A11AA">
        <w:rPr>
          <w:rFonts w:ascii="Times New Roman" w:hAnsi="Times New Roman" w:cs="Times New Roman"/>
          <w:sz w:val="24"/>
          <w:szCs w:val="24"/>
        </w:rPr>
        <w:t xml:space="preserve">side is that the </w:t>
      </w:r>
      <w:r w:rsidRPr="002A11AA">
        <w:rPr>
          <w:rFonts w:ascii="Times New Roman" w:hAnsi="Times New Roman" w:cs="Times New Roman"/>
          <w:sz w:val="24"/>
          <w:szCs w:val="24"/>
        </w:rPr>
        <w:t>naltr</w:t>
      </w:r>
      <w:r>
        <w:rPr>
          <w:rFonts w:ascii="Times New Roman" w:hAnsi="Times New Roman" w:cs="Times New Roman"/>
          <w:sz w:val="24"/>
          <w:szCs w:val="24"/>
        </w:rPr>
        <w:t>ex</w:t>
      </w:r>
      <w:r w:rsidRPr="002A11AA">
        <w:rPr>
          <w:rFonts w:ascii="Times New Roman" w:hAnsi="Times New Roman" w:cs="Times New Roman"/>
          <w:sz w:val="24"/>
          <w:szCs w:val="24"/>
        </w:rPr>
        <w:t>one</w:t>
      </w:r>
      <w:r w:rsidR="002A11AA" w:rsidRPr="002A11AA">
        <w:rPr>
          <w:rFonts w:ascii="Times New Roman" w:hAnsi="Times New Roman" w:cs="Times New Roman"/>
          <w:sz w:val="24"/>
          <w:szCs w:val="24"/>
        </w:rPr>
        <w:t xml:space="preserve"> may restrict that from happening.</w:t>
      </w:r>
    </w:p>
    <w:p w:rsidR="009470D4" w:rsidRPr="002A11AA" w:rsidRDefault="009470D4" w:rsidP="002A11AA">
      <w:pPr>
        <w:spacing w:after="0" w:line="240" w:lineRule="auto"/>
        <w:jc w:val="both"/>
        <w:rPr>
          <w:rFonts w:ascii="Times New Roman" w:hAnsi="Times New Roman" w:cs="Times New Roman"/>
          <w:sz w:val="24"/>
          <w:szCs w:val="24"/>
        </w:rPr>
      </w:pPr>
    </w:p>
    <w:p w:rsid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2A11AA" w:rsidRPr="002A11AA">
        <w:rPr>
          <w:rFonts w:ascii="Times New Roman" w:hAnsi="Times New Roman" w:cs="Times New Roman"/>
          <w:sz w:val="24"/>
          <w:szCs w:val="24"/>
        </w:rPr>
        <w:t>Ahmed</w:t>
      </w:r>
      <w:r>
        <w:rPr>
          <w:rFonts w:ascii="Times New Roman" w:hAnsi="Times New Roman" w:cs="Times New Roman"/>
          <w:sz w:val="24"/>
          <w:szCs w:val="24"/>
        </w:rPr>
        <w:t xml:space="preserve"> replied that he’s </w:t>
      </w:r>
      <w:r w:rsidR="002A11AA" w:rsidRPr="002A11AA">
        <w:rPr>
          <w:rFonts w:ascii="Times New Roman" w:hAnsi="Times New Roman" w:cs="Times New Roman"/>
          <w:sz w:val="24"/>
          <w:szCs w:val="24"/>
        </w:rPr>
        <w:t>not sure naltrexone is used to prevent overdoses</w:t>
      </w:r>
      <w:r w:rsidR="001C5B21">
        <w:rPr>
          <w:rFonts w:ascii="Times New Roman" w:hAnsi="Times New Roman" w:cs="Times New Roman"/>
          <w:sz w:val="24"/>
          <w:szCs w:val="24"/>
        </w:rPr>
        <w:t>.  D</w:t>
      </w:r>
      <w:r>
        <w:rPr>
          <w:rFonts w:ascii="Times New Roman" w:hAnsi="Times New Roman" w:cs="Times New Roman"/>
          <w:sz w:val="24"/>
          <w:szCs w:val="24"/>
        </w:rPr>
        <w:t xml:space="preserve">r. Thompson agreed that it is not a rescue drug but </w:t>
      </w:r>
      <w:r w:rsidR="002A11AA" w:rsidRPr="002A11AA">
        <w:rPr>
          <w:rFonts w:ascii="Times New Roman" w:hAnsi="Times New Roman" w:cs="Times New Roman"/>
          <w:sz w:val="24"/>
          <w:szCs w:val="24"/>
        </w:rPr>
        <w:t>used to blunt a high from manipulating the product</w:t>
      </w:r>
      <w:r>
        <w:rPr>
          <w:rFonts w:ascii="Times New Roman" w:hAnsi="Times New Roman" w:cs="Times New Roman"/>
          <w:sz w:val="24"/>
          <w:szCs w:val="24"/>
        </w:rPr>
        <w:t>.</w:t>
      </w:r>
    </w:p>
    <w:p w:rsidR="009470D4" w:rsidRPr="002A11AA" w:rsidRDefault="009470D4" w:rsidP="002A11AA">
      <w:pPr>
        <w:spacing w:after="0" w:line="240" w:lineRule="auto"/>
        <w:jc w:val="both"/>
        <w:rPr>
          <w:rFonts w:ascii="Times New Roman" w:hAnsi="Times New Roman" w:cs="Times New Roman"/>
          <w:sz w:val="24"/>
          <w:szCs w:val="24"/>
        </w:rPr>
      </w:pPr>
    </w:p>
    <w:p w:rsid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2A11AA" w:rsidRPr="002A11AA">
        <w:rPr>
          <w:rFonts w:ascii="Times New Roman" w:hAnsi="Times New Roman" w:cs="Times New Roman"/>
          <w:sz w:val="24"/>
          <w:szCs w:val="24"/>
        </w:rPr>
        <w:t>Leslie</w:t>
      </w:r>
      <w:r>
        <w:rPr>
          <w:rFonts w:ascii="Times New Roman" w:hAnsi="Times New Roman" w:cs="Times New Roman"/>
          <w:sz w:val="24"/>
          <w:szCs w:val="24"/>
        </w:rPr>
        <w:t xml:space="preserve"> asked if</w:t>
      </w:r>
      <w:r w:rsidR="002A11AA" w:rsidRPr="002A11AA">
        <w:rPr>
          <w:rFonts w:ascii="Times New Roman" w:hAnsi="Times New Roman" w:cs="Times New Roman"/>
          <w:sz w:val="24"/>
          <w:szCs w:val="24"/>
        </w:rPr>
        <w:t xml:space="preserve"> there many pr</w:t>
      </w:r>
      <w:r>
        <w:rPr>
          <w:rFonts w:ascii="Times New Roman" w:hAnsi="Times New Roman" w:cs="Times New Roman"/>
          <w:sz w:val="24"/>
          <w:szCs w:val="24"/>
        </w:rPr>
        <w:t xml:space="preserve">oducts that have </w:t>
      </w:r>
      <w:proofErr w:type="spellStart"/>
      <w:r>
        <w:rPr>
          <w:rFonts w:ascii="Times New Roman" w:hAnsi="Times New Roman" w:cs="Times New Roman"/>
          <w:sz w:val="24"/>
          <w:szCs w:val="24"/>
        </w:rPr>
        <w:t>taluc</w:t>
      </w:r>
      <w:proofErr w:type="spellEnd"/>
      <w:r>
        <w:rPr>
          <w:rFonts w:ascii="Times New Roman" w:hAnsi="Times New Roman" w:cs="Times New Roman"/>
          <w:sz w:val="24"/>
          <w:szCs w:val="24"/>
        </w:rPr>
        <w:t xml:space="preserve"> in them</w:t>
      </w:r>
      <w:r w:rsidR="00446E92">
        <w:rPr>
          <w:rFonts w:ascii="Times New Roman" w:hAnsi="Times New Roman" w:cs="Times New Roman"/>
          <w:sz w:val="24"/>
          <w:szCs w:val="24"/>
        </w:rPr>
        <w:t>.</w:t>
      </w:r>
      <w:r w:rsidR="001C5B21">
        <w:rPr>
          <w:rFonts w:ascii="Times New Roman" w:hAnsi="Times New Roman" w:cs="Times New Roman"/>
          <w:sz w:val="24"/>
          <w:szCs w:val="24"/>
        </w:rPr>
        <w:t xml:space="preserve">  D</w:t>
      </w:r>
      <w:r>
        <w:rPr>
          <w:rFonts w:ascii="Times New Roman" w:hAnsi="Times New Roman" w:cs="Times New Roman"/>
          <w:sz w:val="24"/>
          <w:szCs w:val="24"/>
        </w:rPr>
        <w:t xml:space="preserve">r. Thompson responded that it was mentioned because there can be issues with it. </w:t>
      </w:r>
    </w:p>
    <w:p w:rsidR="009470D4" w:rsidRPr="002A11AA" w:rsidRDefault="009470D4" w:rsidP="002A11AA">
      <w:pPr>
        <w:spacing w:after="0" w:line="240" w:lineRule="auto"/>
        <w:jc w:val="both"/>
        <w:rPr>
          <w:rFonts w:ascii="Times New Roman" w:hAnsi="Times New Roman" w:cs="Times New Roman"/>
          <w:sz w:val="24"/>
          <w:szCs w:val="24"/>
        </w:rPr>
      </w:pPr>
    </w:p>
    <w:p w:rsid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Carr indicated that there appears to be a</w:t>
      </w:r>
      <w:r w:rsidR="002A11AA" w:rsidRPr="002A11AA">
        <w:rPr>
          <w:rFonts w:ascii="Times New Roman" w:hAnsi="Times New Roman" w:cs="Times New Roman"/>
          <w:sz w:val="24"/>
          <w:szCs w:val="24"/>
        </w:rPr>
        <w:t xml:space="preserve"> su</w:t>
      </w:r>
      <w:r>
        <w:rPr>
          <w:rFonts w:ascii="Times New Roman" w:hAnsi="Times New Roman" w:cs="Times New Roman"/>
          <w:sz w:val="24"/>
          <w:szCs w:val="24"/>
        </w:rPr>
        <w:t xml:space="preserve">bstantial reduction in liking.  Mr. Sheehan stated that </w:t>
      </w:r>
      <w:r w:rsidR="002A11AA" w:rsidRPr="002A11AA">
        <w:rPr>
          <w:rFonts w:ascii="Times New Roman" w:hAnsi="Times New Roman" w:cs="Times New Roman"/>
          <w:sz w:val="24"/>
          <w:szCs w:val="24"/>
        </w:rPr>
        <w:t xml:space="preserve">for this component, </w:t>
      </w:r>
      <w:r>
        <w:rPr>
          <w:rFonts w:ascii="Times New Roman" w:hAnsi="Times New Roman" w:cs="Times New Roman"/>
          <w:sz w:val="24"/>
          <w:szCs w:val="24"/>
        </w:rPr>
        <w:t>the Commission is</w:t>
      </w:r>
      <w:r w:rsidR="002A11AA" w:rsidRPr="002A11AA">
        <w:rPr>
          <w:rFonts w:ascii="Times New Roman" w:hAnsi="Times New Roman" w:cs="Times New Roman"/>
          <w:sz w:val="24"/>
          <w:szCs w:val="24"/>
        </w:rPr>
        <w:t xml:space="preserve"> considering if this drug has enough of a</w:t>
      </w:r>
      <w:r w:rsidR="00446E92">
        <w:rPr>
          <w:rFonts w:ascii="Times New Roman" w:hAnsi="Times New Roman" w:cs="Times New Roman"/>
          <w:sz w:val="24"/>
          <w:szCs w:val="24"/>
        </w:rPr>
        <w:t>n</w:t>
      </w:r>
      <w:r w:rsidR="002A11AA" w:rsidRPr="002A11AA">
        <w:rPr>
          <w:rFonts w:ascii="Times New Roman" w:hAnsi="Times New Roman" w:cs="Times New Roman"/>
          <w:sz w:val="24"/>
          <w:szCs w:val="24"/>
        </w:rPr>
        <w:t xml:space="preserve"> ADP to make the list</w:t>
      </w:r>
      <w:r>
        <w:rPr>
          <w:rFonts w:ascii="Times New Roman" w:hAnsi="Times New Roman" w:cs="Times New Roman"/>
          <w:sz w:val="24"/>
          <w:szCs w:val="24"/>
        </w:rPr>
        <w:t>.  The Commission</w:t>
      </w:r>
      <w:r w:rsidR="002A11AA" w:rsidRPr="002A11AA">
        <w:rPr>
          <w:rFonts w:ascii="Times New Roman" w:hAnsi="Times New Roman" w:cs="Times New Roman"/>
          <w:sz w:val="24"/>
          <w:szCs w:val="24"/>
        </w:rPr>
        <w:t xml:space="preserve"> will do</w:t>
      </w:r>
      <w:r>
        <w:rPr>
          <w:rFonts w:ascii="Times New Roman" w:hAnsi="Times New Roman" w:cs="Times New Roman"/>
          <w:sz w:val="24"/>
          <w:szCs w:val="24"/>
        </w:rPr>
        <w:t xml:space="preserve"> another comparison if there is.</w:t>
      </w:r>
    </w:p>
    <w:p w:rsidR="009470D4" w:rsidRPr="002A11AA" w:rsidRDefault="009470D4" w:rsidP="002A11AA">
      <w:pPr>
        <w:spacing w:after="0" w:line="240" w:lineRule="auto"/>
        <w:jc w:val="both"/>
        <w:rPr>
          <w:rFonts w:ascii="Times New Roman" w:hAnsi="Times New Roman" w:cs="Times New Roman"/>
          <w:sz w:val="24"/>
          <w:szCs w:val="24"/>
        </w:rPr>
      </w:pPr>
    </w:p>
    <w:p w:rsid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2A11AA" w:rsidRPr="002A11AA">
        <w:rPr>
          <w:rFonts w:ascii="Times New Roman" w:hAnsi="Times New Roman" w:cs="Times New Roman"/>
          <w:sz w:val="24"/>
          <w:szCs w:val="24"/>
        </w:rPr>
        <w:t>Feldman</w:t>
      </w:r>
      <w:r>
        <w:rPr>
          <w:rFonts w:ascii="Times New Roman" w:hAnsi="Times New Roman" w:cs="Times New Roman"/>
          <w:sz w:val="24"/>
          <w:szCs w:val="24"/>
        </w:rPr>
        <w:t xml:space="preserve"> stated that</w:t>
      </w:r>
      <w:r w:rsidR="002A11AA" w:rsidRPr="002A11AA">
        <w:rPr>
          <w:rFonts w:ascii="Times New Roman" w:hAnsi="Times New Roman" w:cs="Times New Roman"/>
          <w:sz w:val="24"/>
          <w:szCs w:val="24"/>
        </w:rPr>
        <w:t xml:space="preserve"> after looking at all the data, </w:t>
      </w:r>
      <w:r w:rsidR="00446E92">
        <w:rPr>
          <w:rFonts w:ascii="Times New Roman" w:hAnsi="Times New Roman" w:cs="Times New Roman"/>
          <w:sz w:val="24"/>
          <w:szCs w:val="24"/>
        </w:rPr>
        <w:t>if this is a</w:t>
      </w:r>
      <w:r w:rsidR="002A11AA" w:rsidRPr="002A11AA">
        <w:rPr>
          <w:rFonts w:ascii="Times New Roman" w:hAnsi="Times New Roman" w:cs="Times New Roman"/>
          <w:sz w:val="24"/>
          <w:szCs w:val="24"/>
        </w:rPr>
        <w:t xml:space="preserve"> product that we agree is abuse deterrent</w:t>
      </w:r>
      <w:r w:rsidR="00446E92">
        <w:rPr>
          <w:rFonts w:ascii="Times New Roman" w:hAnsi="Times New Roman" w:cs="Times New Roman"/>
          <w:sz w:val="24"/>
          <w:szCs w:val="24"/>
        </w:rPr>
        <w:t>.</w:t>
      </w:r>
      <w:r w:rsidR="002A11AA" w:rsidRPr="002A11AA">
        <w:rPr>
          <w:rFonts w:ascii="Times New Roman" w:hAnsi="Times New Roman" w:cs="Times New Roman"/>
          <w:sz w:val="24"/>
          <w:szCs w:val="24"/>
        </w:rPr>
        <w:t xml:space="preserve">  If no, then that’s the end of it.  If yes, we will look at the drug in comparison to those that are abuse deterrent where an interchange is recommended.  </w:t>
      </w:r>
    </w:p>
    <w:p w:rsidR="009470D4" w:rsidRPr="002A11AA" w:rsidRDefault="009470D4" w:rsidP="002A11AA">
      <w:pPr>
        <w:spacing w:after="0" w:line="240" w:lineRule="auto"/>
        <w:jc w:val="both"/>
        <w:rPr>
          <w:rFonts w:ascii="Times New Roman" w:hAnsi="Times New Roman" w:cs="Times New Roman"/>
          <w:sz w:val="24"/>
          <w:szCs w:val="24"/>
        </w:rPr>
      </w:pPr>
    </w:p>
    <w:p w:rsidR="002A11AA" w:rsidRPr="002A11AA" w:rsidRDefault="009470D4"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2A11AA" w:rsidRPr="002A11AA">
        <w:rPr>
          <w:rFonts w:ascii="Times New Roman" w:hAnsi="Times New Roman" w:cs="Times New Roman"/>
          <w:sz w:val="24"/>
          <w:szCs w:val="24"/>
        </w:rPr>
        <w:t>Jeffrey</w:t>
      </w:r>
      <w:r>
        <w:rPr>
          <w:rFonts w:ascii="Times New Roman" w:hAnsi="Times New Roman" w:cs="Times New Roman"/>
          <w:sz w:val="24"/>
          <w:szCs w:val="24"/>
        </w:rPr>
        <w:t xml:space="preserve"> noted that i</w:t>
      </w:r>
      <w:r w:rsidR="002A11AA" w:rsidRPr="002A11AA">
        <w:rPr>
          <w:rFonts w:ascii="Times New Roman" w:hAnsi="Times New Roman" w:cs="Times New Roman"/>
          <w:sz w:val="24"/>
          <w:szCs w:val="24"/>
        </w:rPr>
        <w:t xml:space="preserve">njectable abuse deterrent properties weren’t evaluated for </w:t>
      </w:r>
      <w:r>
        <w:rPr>
          <w:rFonts w:ascii="Times New Roman" w:hAnsi="Times New Roman" w:cs="Times New Roman"/>
          <w:sz w:val="24"/>
          <w:szCs w:val="24"/>
        </w:rPr>
        <w:t>them</w:t>
      </w:r>
      <w:r w:rsidR="002A11AA" w:rsidRPr="002A11AA">
        <w:rPr>
          <w:rFonts w:ascii="Times New Roman" w:hAnsi="Times New Roman" w:cs="Times New Roman"/>
          <w:sz w:val="24"/>
          <w:szCs w:val="24"/>
        </w:rPr>
        <w:t xml:space="preserve"> to consider</w:t>
      </w:r>
      <w:r>
        <w:rPr>
          <w:rFonts w:ascii="Times New Roman" w:hAnsi="Times New Roman" w:cs="Times New Roman"/>
          <w:sz w:val="24"/>
          <w:szCs w:val="24"/>
        </w:rPr>
        <w:t>.  How would th</w:t>
      </w:r>
      <w:r w:rsidR="001C5B21">
        <w:rPr>
          <w:rFonts w:ascii="Times New Roman" w:hAnsi="Times New Roman" w:cs="Times New Roman"/>
          <w:sz w:val="24"/>
          <w:szCs w:val="24"/>
        </w:rPr>
        <w:t>ere be no formation of a gel?  D</w:t>
      </w:r>
      <w:r>
        <w:rPr>
          <w:rFonts w:ascii="Times New Roman" w:hAnsi="Times New Roman" w:cs="Times New Roman"/>
          <w:sz w:val="24"/>
          <w:szCs w:val="24"/>
        </w:rPr>
        <w:t xml:space="preserve">r. Thompson noted that you </w:t>
      </w:r>
      <w:r w:rsidR="002A11AA" w:rsidRPr="002A11AA">
        <w:rPr>
          <w:rFonts w:ascii="Times New Roman" w:hAnsi="Times New Roman" w:cs="Times New Roman"/>
          <w:sz w:val="24"/>
          <w:szCs w:val="24"/>
        </w:rPr>
        <w:t xml:space="preserve">can crush </w:t>
      </w:r>
      <w:r>
        <w:rPr>
          <w:rFonts w:ascii="Times New Roman" w:hAnsi="Times New Roman" w:cs="Times New Roman"/>
          <w:sz w:val="24"/>
          <w:szCs w:val="24"/>
        </w:rPr>
        <w:t>but there was no</w:t>
      </w:r>
      <w:r w:rsidR="002A11AA" w:rsidRPr="002A11AA">
        <w:rPr>
          <w:rFonts w:ascii="Times New Roman" w:hAnsi="Times New Roman" w:cs="Times New Roman"/>
          <w:sz w:val="24"/>
          <w:szCs w:val="24"/>
        </w:rPr>
        <w:t xml:space="preserve"> ment</w:t>
      </w:r>
      <w:r>
        <w:rPr>
          <w:rFonts w:ascii="Times New Roman" w:hAnsi="Times New Roman" w:cs="Times New Roman"/>
          <w:sz w:val="24"/>
          <w:szCs w:val="24"/>
        </w:rPr>
        <w:t xml:space="preserve">ion of a gel in the materials. Dr. </w:t>
      </w:r>
      <w:r w:rsidR="002A11AA" w:rsidRPr="002A11AA">
        <w:rPr>
          <w:rFonts w:ascii="Times New Roman" w:hAnsi="Times New Roman" w:cs="Times New Roman"/>
          <w:sz w:val="24"/>
          <w:szCs w:val="24"/>
        </w:rPr>
        <w:t>Supko</w:t>
      </w:r>
      <w:r>
        <w:rPr>
          <w:rFonts w:ascii="Times New Roman" w:hAnsi="Times New Roman" w:cs="Times New Roman"/>
          <w:sz w:val="24"/>
          <w:szCs w:val="24"/>
        </w:rPr>
        <w:t xml:space="preserve"> stated that the Commission</w:t>
      </w:r>
      <w:r w:rsidR="002A11AA" w:rsidRPr="002A11AA">
        <w:rPr>
          <w:rFonts w:ascii="Times New Roman" w:hAnsi="Times New Roman" w:cs="Times New Roman"/>
          <w:sz w:val="24"/>
          <w:szCs w:val="24"/>
        </w:rPr>
        <w:t xml:space="preserve"> approved </w:t>
      </w:r>
      <w:proofErr w:type="spellStart"/>
      <w:r w:rsidR="002A11AA" w:rsidRPr="002A11AA">
        <w:rPr>
          <w:rFonts w:ascii="Times New Roman" w:hAnsi="Times New Roman" w:cs="Times New Roman"/>
          <w:sz w:val="24"/>
          <w:szCs w:val="24"/>
        </w:rPr>
        <w:t>Embeda</w:t>
      </w:r>
      <w:proofErr w:type="spellEnd"/>
      <w:r w:rsidR="002A11AA" w:rsidRPr="002A11AA">
        <w:rPr>
          <w:rFonts w:ascii="Times New Roman" w:hAnsi="Times New Roman" w:cs="Times New Roman"/>
          <w:sz w:val="24"/>
          <w:szCs w:val="24"/>
        </w:rPr>
        <w:t xml:space="preserve"> </w:t>
      </w:r>
      <w:r>
        <w:rPr>
          <w:rFonts w:ascii="Times New Roman" w:hAnsi="Times New Roman" w:cs="Times New Roman"/>
          <w:sz w:val="24"/>
          <w:szCs w:val="24"/>
        </w:rPr>
        <w:t>and</w:t>
      </w:r>
      <w:r w:rsidR="001C5B21">
        <w:rPr>
          <w:rFonts w:ascii="Times New Roman" w:hAnsi="Times New Roman" w:cs="Times New Roman"/>
          <w:sz w:val="24"/>
          <w:szCs w:val="24"/>
        </w:rPr>
        <w:t xml:space="preserve"> this is the same technology.  D</w:t>
      </w:r>
      <w:r>
        <w:rPr>
          <w:rFonts w:ascii="Times New Roman" w:hAnsi="Times New Roman" w:cs="Times New Roman"/>
          <w:sz w:val="24"/>
          <w:szCs w:val="24"/>
        </w:rPr>
        <w:t xml:space="preserve">r. Thompson stated that </w:t>
      </w:r>
      <w:proofErr w:type="spellStart"/>
      <w:r w:rsidR="002A11AA" w:rsidRPr="002A11AA">
        <w:rPr>
          <w:rFonts w:ascii="Times New Roman" w:hAnsi="Times New Roman" w:cs="Times New Roman"/>
          <w:sz w:val="24"/>
          <w:szCs w:val="24"/>
        </w:rPr>
        <w:t>Embeda</w:t>
      </w:r>
      <w:proofErr w:type="spellEnd"/>
      <w:r w:rsidR="002A11AA" w:rsidRPr="002A11AA">
        <w:rPr>
          <w:rFonts w:ascii="Times New Roman" w:hAnsi="Times New Roman" w:cs="Times New Roman"/>
          <w:sz w:val="24"/>
          <w:szCs w:val="24"/>
        </w:rPr>
        <w:t xml:space="preserve"> is essentially the same product- just a different opioid.</w:t>
      </w:r>
    </w:p>
    <w:p w:rsidR="002A11AA" w:rsidRPr="002A11AA" w:rsidRDefault="002A11AA" w:rsidP="002A11AA">
      <w:pPr>
        <w:spacing w:after="0" w:line="240" w:lineRule="auto"/>
        <w:jc w:val="both"/>
        <w:rPr>
          <w:rFonts w:ascii="Times New Roman" w:hAnsi="Times New Roman" w:cs="Times New Roman"/>
          <w:sz w:val="24"/>
          <w:szCs w:val="24"/>
        </w:rPr>
      </w:pPr>
    </w:p>
    <w:p w:rsidR="00265E33" w:rsidRPr="00265E33" w:rsidRDefault="00265E33" w:rsidP="00265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w:t>
      </w:r>
      <w:r w:rsidRPr="00265E33">
        <w:rPr>
          <w:rFonts w:ascii="Times New Roman" w:hAnsi="Times New Roman" w:cs="Times New Roman"/>
          <w:sz w:val="24"/>
          <w:szCs w:val="24"/>
        </w:rPr>
        <w:t xml:space="preserve"> requested a motion</w:t>
      </w:r>
      <w:r>
        <w:rPr>
          <w:rFonts w:ascii="Times New Roman" w:hAnsi="Times New Roman" w:cs="Times New Roman"/>
          <w:sz w:val="24"/>
          <w:szCs w:val="24"/>
        </w:rPr>
        <w:t xml:space="preserve"> </w:t>
      </w:r>
      <w:r w:rsidRPr="00265E33">
        <w:rPr>
          <w:rFonts w:ascii="Times New Roman" w:hAnsi="Times New Roman" w:cs="Times New Roman"/>
          <w:sz w:val="24"/>
          <w:szCs w:val="24"/>
        </w:rPr>
        <w:t>to approve Troxyca ER</w:t>
      </w:r>
      <w:r w:rsidRPr="00261795">
        <w:rPr>
          <w:rFonts w:ascii="Times New Roman" w:hAnsi="Times New Roman" w:cs="Times New Roman"/>
          <w:sz w:val="24"/>
          <w:szCs w:val="24"/>
        </w:rPr>
        <w:t>®</w:t>
      </w:r>
      <w:r w:rsidRPr="00265E33">
        <w:rPr>
          <w:rFonts w:ascii="Times New Roman" w:hAnsi="Times New Roman" w:cs="Times New Roman"/>
          <w:sz w:val="24"/>
          <w:szCs w:val="24"/>
        </w:rPr>
        <w:t xml:space="preserve"> as an IAD Drug Product.</w:t>
      </w:r>
    </w:p>
    <w:p w:rsidR="00265E33" w:rsidRDefault="00265E33" w:rsidP="00265E33">
      <w:pPr>
        <w:spacing w:after="0" w:line="240" w:lineRule="auto"/>
        <w:jc w:val="both"/>
        <w:rPr>
          <w:rFonts w:ascii="Times New Roman" w:hAnsi="Times New Roman" w:cs="Times New Roman"/>
          <w:sz w:val="24"/>
          <w:szCs w:val="24"/>
        </w:rPr>
      </w:pPr>
    </w:p>
    <w:p w:rsidR="00265E33" w:rsidRDefault="00265E33" w:rsidP="00265E33">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Motion to Approve: Mr. Feldman</w:t>
      </w:r>
    </w:p>
    <w:p w:rsidR="00265E33" w:rsidRDefault="00265E33" w:rsidP="00265E33">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Second: Dr. Walker</w:t>
      </w:r>
    </w:p>
    <w:p w:rsidR="002A11AA" w:rsidRPr="00265E33" w:rsidRDefault="00265E33" w:rsidP="00265E33">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All in favor: 11; Opposed: 0; Abstentions: 0</w:t>
      </w:r>
    </w:p>
    <w:p w:rsidR="00AB15DD" w:rsidRDefault="00AB15DD" w:rsidP="009B54C2">
      <w:pPr>
        <w:spacing w:after="0" w:line="240" w:lineRule="auto"/>
        <w:jc w:val="both"/>
        <w:rPr>
          <w:rFonts w:ascii="Times New Roman" w:hAnsi="Times New Roman" w:cs="Times New Roman"/>
          <w:sz w:val="24"/>
          <w:szCs w:val="24"/>
        </w:rPr>
      </w:pPr>
    </w:p>
    <w:p w:rsidR="00544E79" w:rsidRPr="00544E79" w:rsidRDefault="00544E79" w:rsidP="00544E79">
      <w:pPr>
        <w:spacing w:after="0" w:line="240" w:lineRule="auto"/>
        <w:jc w:val="both"/>
        <w:rPr>
          <w:rFonts w:ascii="Times New Roman" w:hAnsi="Times New Roman" w:cs="Times New Roman"/>
          <w:sz w:val="24"/>
          <w:szCs w:val="24"/>
        </w:rPr>
      </w:pPr>
      <w:r w:rsidRPr="00544E79">
        <w:rPr>
          <w:rFonts w:ascii="Times New Roman" w:hAnsi="Times New Roman" w:cs="Times New Roman"/>
          <w:sz w:val="24"/>
          <w:szCs w:val="24"/>
        </w:rPr>
        <w:t>While Troxyca ER</w:t>
      </w:r>
      <w:r w:rsidRPr="00261795">
        <w:rPr>
          <w:rFonts w:ascii="Times New Roman" w:hAnsi="Times New Roman" w:cs="Times New Roman"/>
          <w:sz w:val="24"/>
          <w:szCs w:val="24"/>
        </w:rPr>
        <w:t>®</w:t>
      </w:r>
      <w:r w:rsidRPr="00544E79">
        <w:rPr>
          <w:rFonts w:ascii="Times New Roman" w:hAnsi="Times New Roman" w:cs="Times New Roman"/>
          <w:sz w:val="24"/>
          <w:szCs w:val="24"/>
        </w:rPr>
        <w:t xml:space="preserve"> is the only newly approved drug product to be presented today, there are several others that may be ready for pre</w:t>
      </w:r>
      <w:r>
        <w:rPr>
          <w:rFonts w:ascii="Times New Roman" w:hAnsi="Times New Roman" w:cs="Times New Roman"/>
          <w:sz w:val="24"/>
          <w:szCs w:val="24"/>
        </w:rPr>
        <w:t>sentation in the coming months:</w:t>
      </w:r>
      <w:r w:rsidRPr="00544E79">
        <w:rPr>
          <w:rFonts w:ascii="Times New Roman" w:hAnsi="Times New Roman" w:cs="Times New Roman"/>
          <w:sz w:val="24"/>
          <w:szCs w:val="24"/>
        </w:rPr>
        <w:t xml:space="preserve"> </w:t>
      </w:r>
    </w:p>
    <w:p w:rsidR="00544E79" w:rsidRPr="00544E79" w:rsidRDefault="00544E79" w:rsidP="00544E79">
      <w:pPr>
        <w:spacing w:after="0" w:line="240" w:lineRule="auto"/>
        <w:jc w:val="both"/>
        <w:rPr>
          <w:rFonts w:ascii="Times New Roman" w:hAnsi="Times New Roman" w:cs="Times New Roman"/>
          <w:sz w:val="24"/>
          <w:szCs w:val="24"/>
        </w:rPr>
      </w:pPr>
    </w:p>
    <w:p w:rsidR="00544E79" w:rsidRDefault="00544E79" w:rsidP="00544E79">
      <w:pPr>
        <w:pStyle w:val="ListParagraph"/>
        <w:numPr>
          <w:ilvl w:val="0"/>
          <w:numId w:val="13"/>
        </w:numPr>
        <w:spacing w:after="0" w:line="240" w:lineRule="auto"/>
        <w:jc w:val="both"/>
        <w:rPr>
          <w:rFonts w:ascii="Times New Roman" w:hAnsi="Times New Roman" w:cs="Times New Roman"/>
          <w:sz w:val="24"/>
          <w:szCs w:val="24"/>
        </w:rPr>
      </w:pPr>
      <w:r w:rsidRPr="00544E79">
        <w:rPr>
          <w:rFonts w:ascii="Times New Roman" w:hAnsi="Times New Roman" w:cs="Times New Roman"/>
          <w:sz w:val="24"/>
          <w:szCs w:val="24"/>
        </w:rPr>
        <w:t>MorphaBond®</w:t>
      </w:r>
    </w:p>
    <w:p w:rsidR="00544E79" w:rsidRDefault="00544E79" w:rsidP="00544E79">
      <w:pPr>
        <w:pStyle w:val="ListParagraph"/>
        <w:numPr>
          <w:ilvl w:val="0"/>
          <w:numId w:val="13"/>
        </w:numPr>
        <w:spacing w:after="0" w:line="240" w:lineRule="auto"/>
        <w:jc w:val="both"/>
        <w:rPr>
          <w:rFonts w:ascii="Times New Roman" w:hAnsi="Times New Roman" w:cs="Times New Roman"/>
          <w:sz w:val="24"/>
          <w:szCs w:val="24"/>
        </w:rPr>
      </w:pPr>
      <w:proofErr w:type="spellStart"/>
      <w:r w:rsidRPr="00544E79">
        <w:rPr>
          <w:rFonts w:ascii="Times New Roman" w:hAnsi="Times New Roman" w:cs="Times New Roman"/>
          <w:sz w:val="24"/>
          <w:szCs w:val="24"/>
        </w:rPr>
        <w:t>Arymo</w:t>
      </w:r>
      <w:proofErr w:type="spellEnd"/>
      <w:r w:rsidRPr="00544E79">
        <w:rPr>
          <w:rFonts w:ascii="Times New Roman" w:hAnsi="Times New Roman" w:cs="Times New Roman"/>
          <w:sz w:val="24"/>
          <w:szCs w:val="24"/>
        </w:rPr>
        <w:t xml:space="preserve"> ER®</w:t>
      </w:r>
    </w:p>
    <w:p w:rsidR="00544E79" w:rsidRDefault="00544E79" w:rsidP="00544E79">
      <w:pPr>
        <w:pStyle w:val="ListParagraph"/>
        <w:numPr>
          <w:ilvl w:val="0"/>
          <w:numId w:val="13"/>
        </w:numPr>
        <w:spacing w:after="0" w:line="240" w:lineRule="auto"/>
        <w:jc w:val="both"/>
        <w:rPr>
          <w:rFonts w:ascii="Times New Roman" w:hAnsi="Times New Roman" w:cs="Times New Roman"/>
          <w:sz w:val="24"/>
          <w:szCs w:val="24"/>
        </w:rPr>
      </w:pPr>
      <w:proofErr w:type="spellStart"/>
      <w:r w:rsidRPr="00544E79">
        <w:rPr>
          <w:rFonts w:ascii="Times New Roman" w:hAnsi="Times New Roman" w:cs="Times New Roman"/>
          <w:sz w:val="24"/>
          <w:szCs w:val="24"/>
        </w:rPr>
        <w:t>Vantrela</w:t>
      </w:r>
      <w:proofErr w:type="spellEnd"/>
      <w:r w:rsidRPr="00544E79">
        <w:rPr>
          <w:rFonts w:ascii="Times New Roman" w:hAnsi="Times New Roman" w:cs="Times New Roman"/>
          <w:sz w:val="24"/>
          <w:szCs w:val="24"/>
        </w:rPr>
        <w:t xml:space="preserve"> ER®</w:t>
      </w:r>
    </w:p>
    <w:p w:rsidR="00544E79" w:rsidRPr="00544E79" w:rsidRDefault="00544E79" w:rsidP="00544E79">
      <w:pPr>
        <w:pStyle w:val="ListParagraph"/>
        <w:numPr>
          <w:ilvl w:val="0"/>
          <w:numId w:val="13"/>
        </w:numPr>
        <w:spacing w:after="0" w:line="240" w:lineRule="auto"/>
        <w:jc w:val="both"/>
        <w:rPr>
          <w:rFonts w:ascii="Times New Roman" w:hAnsi="Times New Roman" w:cs="Times New Roman"/>
          <w:sz w:val="24"/>
          <w:szCs w:val="24"/>
        </w:rPr>
      </w:pPr>
      <w:proofErr w:type="spellStart"/>
      <w:r w:rsidRPr="00544E79">
        <w:rPr>
          <w:rFonts w:ascii="Times New Roman" w:hAnsi="Times New Roman" w:cs="Times New Roman"/>
          <w:sz w:val="24"/>
          <w:szCs w:val="24"/>
        </w:rPr>
        <w:lastRenderedPageBreak/>
        <w:t>Opana</w:t>
      </w:r>
      <w:proofErr w:type="spellEnd"/>
      <w:r w:rsidRPr="00544E79">
        <w:rPr>
          <w:rFonts w:ascii="Times New Roman" w:hAnsi="Times New Roman" w:cs="Times New Roman"/>
          <w:sz w:val="24"/>
          <w:szCs w:val="24"/>
        </w:rPr>
        <w:t xml:space="preserve"> ER® – Given recent news from the FDA, confirming the DFC’s determination on February 4, 2016</w:t>
      </w:r>
      <w:r>
        <w:rPr>
          <w:rFonts w:ascii="Times New Roman" w:hAnsi="Times New Roman" w:cs="Times New Roman"/>
          <w:sz w:val="24"/>
          <w:szCs w:val="24"/>
        </w:rPr>
        <w:t>,</w:t>
      </w:r>
      <w:r w:rsidRPr="00544E79">
        <w:rPr>
          <w:rFonts w:ascii="Times New Roman" w:hAnsi="Times New Roman" w:cs="Times New Roman"/>
          <w:sz w:val="24"/>
          <w:szCs w:val="24"/>
        </w:rPr>
        <w:t xml:space="preserve"> that the dangers of </w:t>
      </w:r>
      <w:proofErr w:type="spellStart"/>
      <w:r w:rsidRPr="00544E79">
        <w:rPr>
          <w:rFonts w:ascii="Times New Roman" w:hAnsi="Times New Roman" w:cs="Times New Roman"/>
          <w:sz w:val="24"/>
          <w:szCs w:val="24"/>
        </w:rPr>
        <w:t>Opana</w:t>
      </w:r>
      <w:proofErr w:type="spellEnd"/>
      <w:r w:rsidRPr="00544E79">
        <w:rPr>
          <w:rFonts w:ascii="Times New Roman" w:hAnsi="Times New Roman" w:cs="Times New Roman"/>
          <w:sz w:val="24"/>
          <w:szCs w:val="24"/>
        </w:rPr>
        <w:t xml:space="preserve"> ER® outweighed its abuse deterrent </w:t>
      </w:r>
      <w:proofErr w:type="gramStart"/>
      <w:r w:rsidRPr="00544E79">
        <w:rPr>
          <w:rFonts w:ascii="Times New Roman" w:hAnsi="Times New Roman" w:cs="Times New Roman"/>
          <w:sz w:val="24"/>
          <w:szCs w:val="24"/>
        </w:rPr>
        <w:t>benefits</w:t>
      </w:r>
      <w:r>
        <w:rPr>
          <w:rFonts w:ascii="Times New Roman" w:hAnsi="Times New Roman" w:cs="Times New Roman"/>
          <w:sz w:val="24"/>
          <w:szCs w:val="24"/>
        </w:rPr>
        <w:t>,</w:t>
      </w:r>
      <w:proofErr w:type="gramEnd"/>
      <w:r w:rsidRPr="00544E79">
        <w:rPr>
          <w:rFonts w:ascii="Times New Roman" w:hAnsi="Times New Roman" w:cs="Times New Roman"/>
          <w:sz w:val="24"/>
          <w:szCs w:val="24"/>
        </w:rPr>
        <w:t xml:space="preserve"> it is unlikely that this drug product will be reevaluated in the near future.</w:t>
      </w:r>
    </w:p>
    <w:p w:rsidR="00544E79" w:rsidRPr="00544E79" w:rsidRDefault="00544E79" w:rsidP="00544E79">
      <w:pPr>
        <w:spacing w:after="0" w:line="240" w:lineRule="auto"/>
        <w:jc w:val="both"/>
        <w:rPr>
          <w:rFonts w:ascii="Times New Roman" w:hAnsi="Times New Roman" w:cs="Times New Roman"/>
          <w:sz w:val="24"/>
          <w:szCs w:val="24"/>
        </w:rPr>
      </w:pPr>
    </w:p>
    <w:p w:rsidR="00544E79" w:rsidRDefault="00544E79" w:rsidP="009B5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w:t>
      </w:r>
      <w:r w:rsidRPr="00544E79">
        <w:rPr>
          <w:rFonts w:ascii="Times New Roman" w:hAnsi="Times New Roman" w:cs="Times New Roman"/>
          <w:sz w:val="24"/>
          <w:szCs w:val="24"/>
        </w:rPr>
        <w:t xml:space="preserve"> December 17, 2015, in consideration of </w:t>
      </w:r>
      <w:proofErr w:type="spellStart"/>
      <w:r w:rsidRPr="00544E79">
        <w:rPr>
          <w:rFonts w:ascii="Times New Roman" w:hAnsi="Times New Roman" w:cs="Times New Roman"/>
          <w:sz w:val="24"/>
          <w:szCs w:val="24"/>
        </w:rPr>
        <w:t>Targaniq</w:t>
      </w:r>
      <w:proofErr w:type="spellEnd"/>
      <w:r>
        <w:rPr>
          <w:rFonts w:ascii="Times New Roman" w:hAnsi="Times New Roman" w:cs="Times New Roman"/>
          <w:sz w:val="24"/>
          <w:szCs w:val="24"/>
        </w:rPr>
        <w:t xml:space="preserve"> ER, the C</w:t>
      </w:r>
      <w:r w:rsidRPr="00544E79">
        <w:rPr>
          <w:rFonts w:ascii="Times New Roman" w:hAnsi="Times New Roman" w:cs="Times New Roman"/>
          <w:sz w:val="24"/>
          <w:szCs w:val="24"/>
        </w:rPr>
        <w:t xml:space="preserve">ommission voted unanimously not to consider </w:t>
      </w:r>
      <w:proofErr w:type="spellStart"/>
      <w:r w:rsidRPr="00544E79">
        <w:rPr>
          <w:rFonts w:ascii="Times New Roman" w:hAnsi="Times New Roman" w:cs="Times New Roman"/>
          <w:sz w:val="24"/>
          <w:szCs w:val="24"/>
        </w:rPr>
        <w:t>Targiniq</w:t>
      </w:r>
      <w:proofErr w:type="spellEnd"/>
      <w:r w:rsidRPr="00544E79">
        <w:rPr>
          <w:rFonts w:ascii="Times New Roman" w:hAnsi="Times New Roman" w:cs="Times New Roman"/>
          <w:sz w:val="24"/>
          <w:szCs w:val="24"/>
        </w:rPr>
        <w:t xml:space="preserve"> ER or other drugs that are not marketed in the United States for incl</w:t>
      </w:r>
      <w:r>
        <w:rPr>
          <w:rFonts w:ascii="Times New Roman" w:hAnsi="Times New Roman" w:cs="Times New Roman"/>
          <w:sz w:val="24"/>
          <w:szCs w:val="24"/>
        </w:rPr>
        <w:t>usion as potential substitutes.</w:t>
      </w:r>
    </w:p>
    <w:p w:rsidR="00544E79" w:rsidRDefault="00544E79" w:rsidP="009B54C2">
      <w:pPr>
        <w:spacing w:after="0" w:line="240" w:lineRule="auto"/>
        <w:jc w:val="both"/>
        <w:rPr>
          <w:rFonts w:ascii="Times New Roman" w:hAnsi="Times New Roman" w:cs="Times New Roman"/>
          <w:sz w:val="24"/>
          <w:szCs w:val="24"/>
        </w:rPr>
      </w:pPr>
    </w:p>
    <w:p w:rsidR="00261795" w:rsidRPr="00261795" w:rsidRDefault="00261795" w:rsidP="00261795">
      <w:pPr>
        <w:spacing w:after="0" w:line="240" w:lineRule="auto"/>
        <w:jc w:val="both"/>
        <w:rPr>
          <w:rFonts w:ascii="Times New Roman" w:hAnsi="Times New Roman" w:cs="Times New Roman"/>
          <w:b/>
          <w:sz w:val="24"/>
          <w:szCs w:val="24"/>
        </w:rPr>
      </w:pPr>
      <w:r w:rsidRPr="00261795">
        <w:rPr>
          <w:rFonts w:ascii="Times New Roman" w:hAnsi="Times New Roman" w:cs="Times New Roman"/>
          <w:b/>
          <w:sz w:val="24"/>
          <w:szCs w:val="24"/>
        </w:rPr>
        <w:t xml:space="preserve">3. </w:t>
      </w:r>
      <w:r w:rsidR="002A11AA">
        <w:rPr>
          <w:rFonts w:ascii="Times New Roman" w:hAnsi="Times New Roman" w:cs="Times New Roman"/>
          <w:b/>
          <w:sz w:val="24"/>
          <w:szCs w:val="24"/>
        </w:rPr>
        <w:t>Chemically Equivalent Substitutions</w:t>
      </w:r>
    </w:p>
    <w:p w:rsid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44E79" w:rsidRP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Next, the Commission reviewed the</w:t>
      </w:r>
      <w:r w:rsidR="00B46FCE">
        <w:rPr>
          <w:rFonts w:ascii="Times New Roman" w:hAnsi="Times New Roman" w:cs="Times New Roman"/>
          <w:sz w:val="24"/>
          <w:szCs w:val="24"/>
        </w:rPr>
        <w:t xml:space="preserve"> </w:t>
      </w:r>
      <w:r w:rsidR="00544E79" w:rsidRPr="00544E79">
        <w:rPr>
          <w:rFonts w:ascii="Times New Roman" w:hAnsi="Times New Roman" w:cs="Times New Roman"/>
          <w:sz w:val="24"/>
          <w:szCs w:val="24"/>
        </w:rPr>
        <w:t xml:space="preserve">ADP Efficacy evidence for evaluation and categorization; however, there </w:t>
      </w:r>
      <w:r>
        <w:rPr>
          <w:rFonts w:ascii="Times New Roman" w:hAnsi="Times New Roman" w:cs="Times New Roman"/>
          <w:sz w:val="24"/>
          <w:szCs w:val="24"/>
        </w:rPr>
        <w:t xml:space="preserve">were </w:t>
      </w:r>
      <w:r w:rsidR="00544E79" w:rsidRPr="00544E79">
        <w:rPr>
          <w:rFonts w:ascii="Times New Roman" w:hAnsi="Times New Roman" w:cs="Times New Roman"/>
          <w:sz w:val="24"/>
          <w:szCs w:val="24"/>
        </w:rPr>
        <w:t xml:space="preserve">no appropriate pairings to present for </w:t>
      </w:r>
      <w:r>
        <w:rPr>
          <w:rFonts w:ascii="Times New Roman" w:hAnsi="Times New Roman" w:cs="Times New Roman"/>
          <w:sz w:val="24"/>
          <w:szCs w:val="24"/>
        </w:rPr>
        <w:t>the Commission for approval</w:t>
      </w:r>
      <w:r w:rsidR="00544E79" w:rsidRPr="00544E79">
        <w:rPr>
          <w:rFonts w:ascii="Times New Roman" w:hAnsi="Times New Roman" w:cs="Times New Roman"/>
          <w:sz w:val="24"/>
          <w:szCs w:val="24"/>
        </w:rPr>
        <w:t>.</w:t>
      </w:r>
    </w:p>
    <w:p w:rsidR="00544E79" w:rsidRP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44E79" w:rsidRP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sidRPr="00544E79">
        <w:rPr>
          <w:rFonts w:ascii="Times New Roman" w:hAnsi="Times New Roman" w:cs="Times New Roman"/>
          <w:sz w:val="24"/>
          <w:szCs w:val="24"/>
        </w:rPr>
        <w:t xml:space="preserve">There is no non-abuse deterrent Oxycodone ER for </w:t>
      </w:r>
      <w:r w:rsidR="009833F3">
        <w:rPr>
          <w:rFonts w:ascii="Times New Roman" w:hAnsi="Times New Roman" w:cs="Times New Roman"/>
          <w:sz w:val="24"/>
          <w:szCs w:val="24"/>
        </w:rPr>
        <w:t>which to substitute Troxyca ER</w:t>
      </w:r>
      <w:r w:rsidR="009833F3" w:rsidRPr="00544E79">
        <w:rPr>
          <w:rFonts w:ascii="Times New Roman" w:hAnsi="Times New Roman" w:cs="Times New Roman"/>
          <w:sz w:val="24"/>
          <w:szCs w:val="24"/>
        </w:rPr>
        <w:t>®</w:t>
      </w:r>
      <w:r w:rsidR="009833F3">
        <w:rPr>
          <w:rFonts w:ascii="Times New Roman" w:hAnsi="Times New Roman" w:cs="Times New Roman"/>
          <w:sz w:val="24"/>
          <w:szCs w:val="24"/>
        </w:rPr>
        <w:t xml:space="preserve">.  </w:t>
      </w:r>
      <w:r w:rsidRPr="00544E79">
        <w:rPr>
          <w:rFonts w:ascii="Times New Roman" w:hAnsi="Times New Roman" w:cs="Times New Roman"/>
          <w:sz w:val="24"/>
          <w:szCs w:val="24"/>
        </w:rPr>
        <w:t>OxyContin tablet and its authorized</w:t>
      </w:r>
      <w:r w:rsidR="009833F3">
        <w:rPr>
          <w:rFonts w:ascii="Times New Roman" w:hAnsi="Times New Roman" w:cs="Times New Roman"/>
          <w:sz w:val="24"/>
          <w:szCs w:val="24"/>
        </w:rPr>
        <w:t xml:space="preserve"> </w:t>
      </w:r>
      <w:r w:rsidRPr="00544E79">
        <w:rPr>
          <w:rFonts w:ascii="Times New Roman" w:hAnsi="Times New Roman" w:cs="Times New Roman"/>
          <w:sz w:val="24"/>
          <w:szCs w:val="24"/>
        </w:rPr>
        <w:t>generic, Oxycodone ER tablet, are already on the Formulary, with no equivalent HPHR opioid identified.</w:t>
      </w:r>
    </w:p>
    <w:p w:rsidR="00544E79" w:rsidRP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1C5B21"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833F3">
        <w:rPr>
          <w:rFonts w:ascii="Times New Roman" w:hAnsi="Times New Roman" w:cs="Times New Roman"/>
          <w:sz w:val="24"/>
          <w:szCs w:val="24"/>
        </w:rPr>
        <w:t>r. Thompson</w:t>
      </w:r>
      <w:r w:rsidR="00544E79" w:rsidRPr="00544E79">
        <w:rPr>
          <w:rFonts w:ascii="Times New Roman" w:hAnsi="Times New Roman" w:cs="Times New Roman"/>
          <w:sz w:val="24"/>
          <w:szCs w:val="24"/>
        </w:rPr>
        <w:t xml:space="preserve"> </w:t>
      </w:r>
      <w:r w:rsidR="009833F3">
        <w:rPr>
          <w:rFonts w:ascii="Times New Roman" w:hAnsi="Times New Roman" w:cs="Times New Roman"/>
          <w:sz w:val="24"/>
          <w:szCs w:val="24"/>
        </w:rPr>
        <w:t>reviewed</w:t>
      </w:r>
      <w:r w:rsidR="00544E79" w:rsidRPr="00544E79">
        <w:rPr>
          <w:rFonts w:ascii="Times New Roman" w:hAnsi="Times New Roman" w:cs="Times New Roman"/>
          <w:sz w:val="24"/>
          <w:szCs w:val="24"/>
        </w:rPr>
        <w:t xml:space="preserve"> the ADP Efficacy </w:t>
      </w:r>
      <w:r w:rsidR="009833F3">
        <w:rPr>
          <w:rFonts w:ascii="Times New Roman" w:hAnsi="Times New Roman" w:cs="Times New Roman"/>
          <w:sz w:val="24"/>
          <w:szCs w:val="24"/>
        </w:rPr>
        <w:t>form</w:t>
      </w:r>
      <w:r w:rsidR="00544E79" w:rsidRPr="00544E79">
        <w:rPr>
          <w:rFonts w:ascii="Times New Roman" w:hAnsi="Times New Roman" w:cs="Times New Roman"/>
          <w:sz w:val="24"/>
          <w:szCs w:val="24"/>
        </w:rPr>
        <w:t xml:space="preserve"> including an explanation </w:t>
      </w:r>
      <w:r w:rsidR="009833F3">
        <w:rPr>
          <w:rFonts w:ascii="Times New Roman" w:hAnsi="Times New Roman" w:cs="Times New Roman"/>
          <w:sz w:val="24"/>
          <w:szCs w:val="24"/>
        </w:rPr>
        <w:t>of the evidence and categories.  Mr. Sheehan</w:t>
      </w:r>
      <w:r w:rsidR="00544E79" w:rsidRPr="00544E79">
        <w:rPr>
          <w:rFonts w:ascii="Times New Roman" w:hAnsi="Times New Roman" w:cs="Times New Roman"/>
          <w:sz w:val="24"/>
          <w:szCs w:val="24"/>
        </w:rPr>
        <w:t xml:space="preserve"> reviewed </w:t>
      </w:r>
      <w:r w:rsidR="009833F3">
        <w:rPr>
          <w:rFonts w:ascii="Times New Roman" w:hAnsi="Times New Roman" w:cs="Times New Roman"/>
          <w:sz w:val="24"/>
          <w:szCs w:val="24"/>
        </w:rPr>
        <w:t xml:space="preserve">the </w:t>
      </w:r>
      <w:r w:rsidR="00544E79" w:rsidRPr="00544E79">
        <w:rPr>
          <w:rFonts w:ascii="Times New Roman" w:hAnsi="Times New Roman" w:cs="Times New Roman"/>
          <w:sz w:val="24"/>
          <w:szCs w:val="24"/>
        </w:rPr>
        <w:t>statutory requirements for reviewing drugs and noted that the Commission defined chemically equivalen</w:t>
      </w:r>
      <w:r w:rsidR="009833F3">
        <w:rPr>
          <w:rFonts w:ascii="Times New Roman" w:hAnsi="Times New Roman" w:cs="Times New Roman"/>
          <w:sz w:val="24"/>
          <w:szCs w:val="24"/>
        </w:rPr>
        <w:t>t in a previous meeting.</w:t>
      </w:r>
    </w:p>
    <w:p w:rsidR="00544E79" w:rsidRP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sidRPr="00544E79">
        <w:rPr>
          <w:rFonts w:ascii="Times New Roman" w:hAnsi="Times New Roman" w:cs="Times New Roman"/>
          <w:sz w:val="24"/>
          <w:szCs w:val="24"/>
        </w:rPr>
        <w:t xml:space="preserve"> </w:t>
      </w:r>
    </w:p>
    <w:p w:rsidR="00544E79" w:rsidRP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Feldman noted that</w:t>
      </w:r>
      <w:r w:rsidR="00544E79" w:rsidRPr="00544E79">
        <w:rPr>
          <w:rFonts w:ascii="Times New Roman" w:hAnsi="Times New Roman" w:cs="Times New Roman"/>
          <w:sz w:val="24"/>
          <w:szCs w:val="24"/>
        </w:rPr>
        <w:t xml:space="preserve"> if you look on </w:t>
      </w:r>
      <w:r>
        <w:rPr>
          <w:rFonts w:ascii="Times New Roman" w:hAnsi="Times New Roman" w:cs="Times New Roman"/>
          <w:sz w:val="24"/>
          <w:szCs w:val="24"/>
        </w:rPr>
        <w:t>the ADP E</w:t>
      </w:r>
      <w:r w:rsidR="00544E79" w:rsidRPr="00544E79">
        <w:rPr>
          <w:rFonts w:ascii="Times New Roman" w:hAnsi="Times New Roman" w:cs="Times New Roman"/>
          <w:sz w:val="24"/>
          <w:szCs w:val="24"/>
        </w:rPr>
        <w:t xml:space="preserve">fficacy form, </w:t>
      </w:r>
      <w:r>
        <w:rPr>
          <w:rFonts w:ascii="Times New Roman" w:hAnsi="Times New Roman" w:cs="Times New Roman"/>
          <w:sz w:val="24"/>
          <w:szCs w:val="24"/>
        </w:rPr>
        <w:t>it includes the abuse deterrent</w:t>
      </w:r>
      <w:r w:rsidR="00544E79" w:rsidRPr="00544E79">
        <w:rPr>
          <w:rFonts w:ascii="Times New Roman" w:hAnsi="Times New Roman" w:cs="Times New Roman"/>
          <w:sz w:val="24"/>
          <w:szCs w:val="24"/>
        </w:rPr>
        <w:t xml:space="preserve"> proof provided to FDA</w:t>
      </w:r>
      <w:r>
        <w:rPr>
          <w:rFonts w:ascii="Times New Roman" w:hAnsi="Times New Roman" w:cs="Times New Roman"/>
          <w:sz w:val="24"/>
          <w:szCs w:val="24"/>
        </w:rPr>
        <w:t>. The</w:t>
      </w:r>
      <w:r w:rsidR="00544E79" w:rsidRPr="00544E79">
        <w:rPr>
          <w:rFonts w:ascii="Times New Roman" w:hAnsi="Times New Roman" w:cs="Times New Roman"/>
          <w:sz w:val="24"/>
          <w:szCs w:val="24"/>
        </w:rPr>
        <w:t xml:space="preserve"> FDA came up with requirements to get abuse deterrent labelling</w:t>
      </w:r>
      <w:r>
        <w:rPr>
          <w:rFonts w:ascii="Times New Roman" w:hAnsi="Times New Roman" w:cs="Times New Roman"/>
          <w:sz w:val="24"/>
          <w:szCs w:val="24"/>
        </w:rPr>
        <w:t>.  It is</w:t>
      </w:r>
      <w:r w:rsidR="00544E79" w:rsidRPr="00544E79">
        <w:rPr>
          <w:rFonts w:ascii="Times New Roman" w:hAnsi="Times New Roman" w:cs="Times New Roman"/>
          <w:sz w:val="24"/>
          <w:szCs w:val="24"/>
        </w:rPr>
        <w:t xml:space="preserve"> understood that evidence wouldn’t be available right away but </w:t>
      </w:r>
      <w:r>
        <w:rPr>
          <w:rFonts w:ascii="Times New Roman" w:hAnsi="Times New Roman" w:cs="Times New Roman"/>
          <w:sz w:val="24"/>
          <w:szCs w:val="24"/>
        </w:rPr>
        <w:t>the criteria was developed. The Commission</w:t>
      </w:r>
      <w:r w:rsidR="00544E79" w:rsidRPr="00544E79">
        <w:rPr>
          <w:rFonts w:ascii="Times New Roman" w:hAnsi="Times New Roman" w:cs="Times New Roman"/>
          <w:sz w:val="24"/>
          <w:szCs w:val="24"/>
        </w:rPr>
        <w:t xml:space="preserve"> followed </w:t>
      </w:r>
      <w:r>
        <w:rPr>
          <w:rFonts w:ascii="Times New Roman" w:hAnsi="Times New Roman" w:cs="Times New Roman"/>
          <w:sz w:val="24"/>
          <w:szCs w:val="24"/>
        </w:rPr>
        <w:t xml:space="preserve">the </w:t>
      </w:r>
      <w:r w:rsidR="00544E79" w:rsidRPr="00544E79">
        <w:rPr>
          <w:rFonts w:ascii="Times New Roman" w:hAnsi="Times New Roman" w:cs="Times New Roman"/>
          <w:sz w:val="24"/>
          <w:szCs w:val="24"/>
        </w:rPr>
        <w:t xml:space="preserve">same definitions to avoid confusion.  </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544E79" w:rsidRPr="00544E79">
        <w:rPr>
          <w:rFonts w:ascii="Times New Roman" w:hAnsi="Times New Roman" w:cs="Times New Roman"/>
          <w:sz w:val="24"/>
          <w:szCs w:val="24"/>
        </w:rPr>
        <w:t>Ahmed</w:t>
      </w:r>
      <w:r>
        <w:rPr>
          <w:rFonts w:ascii="Times New Roman" w:hAnsi="Times New Roman" w:cs="Times New Roman"/>
          <w:sz w:val="24"/>
          <w:szCs w:val="24"/>
        </w:rPr>
        <w:t xml:space="preserve"> asked what the</w:t>
      </w:r>
      <w:r w:rsidR="00544E79" w:rsidRPr="00544E79">
        <w:rPr>
          <w:rFonts w:ascii="Times New Roman" w:hAnsi="Times New Roman" w:cs="Times New Roman"/>
          <w:sz w:val="24"/>
          <w:szCs w:val="24"/>
        </w:rPr>
        <w:t xml:space="preserve"> recomme</w:t>
      </w:r>
      <w:r>
        <w:rPr>
          <w:rFonts w:ascii="Times New Roman" w:hAnsi="Times New Roman" w:cs="Times New Roman"/>
          <w:sz w:val="24"/>
          <w:szCs w:val="24"/>
        </w:rPr>
        <w:t>ndation of category 2 based on</w:t>
      </w:r>
      <w:r w:rsidR="007855FF">
        <w:rPr>
          <w:rFonts w:ascii="Times New Roman" w:hAnsi="Times New Roman" w:cs="Times New Roman"/>
          <w:sz w:val="24"/>
          <w:szCs w:val="24"/>
        </w:rPr>
        <w:t>.</w:t>
      </w:r>
      <w:r w:rsidR="001C5B21">
        <w:rPr>
          <w:rFonts w:ascii="Times New Roman" w:hAnsi="Times New Roman" w:cs="Times New Roman"/>
          <w:sz w:val="24"/>
          <w:szCs w:val="24"/>
        </w:rPr>
        <w:t xml:space="preserve">  D</w:t>
      </w:r>
      <w:r>
        <w:rPr>
          <w:rFonts w:ascii="Times New Roman" w:hAnsi="Times New Roman" w:cs="Times New Roman"/>
          <w:sz w:val="24"/>
          <w:szCs w:val="24"/>
        </w:rPr>
        <w:t>r. Thompson responded that all</w:t>
      </w:r>
      <w:r w:rsidR="00544E79" w:rsidRPr="00544E79">
        <w:rPr>
          <w:rFonts w:ascii="Times New Roman" w:hAnsi="Times New Roman" w:cs="Times New Roman"/>
          <w:sz w:val="24"/>
          <w:szCs w:val="24"/>
        </w:rPr>
        <w:t xml:space="preserve"> data available in monograph and published literature of the product</w:t>
      </w:r>
      <w:r>
        <w:rPr>
          <w:rFonts w:ascii="Times New Roman" w:hAnsi="Times New Roman" w:cs="Times New Roman"/>
          <w:sz w:val="24"/>
          <w:szCs w:val="24"/>
        </w:rPr>
        <w:t xml:space="preserve"> goes into the determination.</w:t>
      </w:r>
    </w:p>
    <w:p w:rsidR="009833F3" w:rsidRP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44E79" w:rsidRP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544E79" w:rsidRPr="00544E79">
        <w:rPr>
          <w:rFonts w:ascii="Times New Roman" w:hAnsi="Times New Roman" w:cs="Times New Roman"/>
          <w:sz w:val="24"/>
          <w:szCs w:val="24"/>
        </w:rPr>
        <w:t>Sheehan</w:t>
      </w:r>
      <w:r>
        <w:rPr>
          <w:rFonts w:ascii="Times New Roman" w:hAnsi="Times New Roman" w:cs="Times New Roman"/>
          <w:sz w:val="24"/>
          <w:szCs w:val="24"/>
        </w:rPr>
        <w:t xml:space="preserve"> stated that the Commission had a</w:t>
      </w:r>
      <w:r w:rsidR="00544E79" w:rsidRPr="00544E79">
        <w:rPr>
          <w:rFonts w:ascii="Times New Roman" w:hAnsi="Times New Roman" w:cs="Times New Roman"/>
          <w:sz w:val="24"/>
          <w:szCs w:val="24"/>
        </w:rPr>
        <w:t xml:space="preserve"> similar conversation last year</w:t>
      </w:r>
      <w:r>
        <w:rPr>
          <w:rFonts w:ascii="Times New Roman" w:hAnsi="Times New Roman" w:cs="Times New Roman"/>
          <w:sz w:val="24"/>
          <w:szCs w:val="24"/>
        </w:rPr>
        <w:t xml:space="preserve"> and </w:t>
      </w:r>
      <w:r w:rsidR="00544E79" w:rsidRPr="00544E79">
        <w:rPr>
          <w:rFonts w:ascii="Times New Roman" w:hAnsi="Times New Roman" w:cs="Times New Roman"/>
          <w:sz w:val="24"/>
          <w:szCs w:val="24"/>
        </w:rPr>
        <w:t>wanted t</w:t>
      </w:r>
      <w:r>
        <w:rPr>
          <w:rFonts w:ascii="Times New Roman" w:hAnsi="Times New Roman" w:cs="Times New Roman"/>
          <w:sz w:val="24"/>
          <w:szCs w:val="24"/>
        </w:rPr>
        <w:t xml:space="preserve">o benchmark its </w:t>
      </w:r>
      <w:r w:rsidR="00544E79" w:rsidRPr="00544E79">
        <w:rPr>
          <w:rFonts w:ascii="Times New Roman" w:hAnsi="Times New Roman" w:cs="Times New Roman"/>
          <w:sz w:val="24"/>
          <w:szCs w:val="24"/>
        </w:rPr>
        <w:t>decision at a point in time as more informatio</w:t>
      </w:r>
      <w:r>
        <w:rPr>
          <w:rFonts w:ascii="Times New Roman" w:hAnsi="Times New Roman" w:cs="Times New Roman"/>
          <w:sz w:val="24"/>
          <w:szCs w:val="24"/>
        </w:rPr>
        <w:t xml:space="preserve">n and studies become available.  The </w:t>
      </w:r>
      <w:r w:rsidR="00544E79" w:rsidRPr="00544E79">
        <w:rPr>
          <w:rFonts w:ascii="Times New Roman" w:hAnsi="Times New Roman" w:cs="Times New Roman"/>
          <w:sz w:val="24"/>
          <w:szCs w:val="24"/>
        </w:rPr>
        <w:t>goal is to make a snapshot of the category determined based on info available at that time</w:t>
      </w:r>
      <w:r>
        <w:rPr>
          <w:rFonts w:ascii="Times New Roman" w:hAnsi="Times New Roman" w:cs="Times New Roman"/>
          <w:sz w:val="24"/>
          <w:szCs w:val="24"/>
        </w:rPr>
        <w:t>.</w:t>
      </w:r>
      <w:r w:rsidR="00544E79" w:rsidRPr="00544E79">
        <w:rPr>
          <w:rFonts w:ascii="Times New Roman" w:hAnsi="Times New Roman" w:cs="Times New Roman"/>
          <w:sz w:val="24"/>
          <w:szCs w:val="24"/>
        </w:rPr>
        <w:t xml:space="preserve"> </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44E79"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544E79" w:rsidRPr="00544E79">
        <w:rPr>
          <w:rFonts w:ascii="Times New Roman" w:hAnsi="Times New Roman" w:cs="Times New Roman"/>
          <w:sz w:val="24"/>
          <w:szCs w:val="24"/>
        </w:rPr>
        <w:t>Jeffrey</w:t>
      </w:r>
      <w:r>
        <w:rPr>
          <w:rFonts w:ascii="Times New Roman" w:hAnsi="Times New Roman" w:cs="Times New Roman"/>
          <w:sz w:val="24"/>
          <w:szCs w:val="24"/>
        </w:rPr>
        <w:t xml:space="preserve"> stated that it</w:t>
      </w:r>
      <w:r w:rsidR="00544E79" w:rsidRPr="00544E79">
        <w:rPr>
          <w:rFonts w:ascii="Times New Roman" w:hAnsi="Times New Roman" w:cs="Times New Roman"/>
          <w:sz w:val="24"/>
          <w:szCs w:val="24"/>
        </w:rPr>
        <w:t xml:space="preserve"> may be best to not</w:t>
      </w:r>
      <w:r>
        <w:rPr>
          <w:rFonts w:ascii="Times New Roman" w:hAnsi="Times New Roman" w:cs="Times New Roman"/>
          <w:sz w:val="24"/>
          <w:szCs w:val="24"/>
        </w:rPr>
        <w:t xml:space="preserve"> refer to these as categories.  Mr. </w:t>
      </w:r>
      <w:r w:rsidR="00544E79" w:rsidRPr="00544E79">
        <w:rPr>
          <w:rFonts w:ascii="Times New Roman" w:hAnsi="Times New Roman" w:cs="Times New Roman"/>
          <w:sz w:val="24"/>
          <w:szCs w:val="24"/>
        </w:rPr>
        <w:t>Sheehan</w:t>
      </w:r>
      <w:r>
        <w:rPr>
          <w:rFonts w:ascii="Times New Roman" w:hAnsi="Times New Roman" w:cs="Times New Roman"/>
          <w:sz w:val="24"/>
          <w:szCs w:val="24"/>
        </w:rPr>
        <w:t xml:space="preserve"> noted that since</w:t>
      </w:r>
      <w:r w:rsidR="00544E79" w:rsidRPr="00544E79">
        <w:rPr>
          <w:rFonts w:ascii="Times New Roman" w:hAnsi="Times New Roman" w:cs="Times New Roman"/>
          <w:sz w:val="24"/>
          <w:szCs w:val="24"/>
        </w:rPr>
        <w:t xml:space="preserve"> the DFC already voted</w:t>
      </w:r>
      <w:r>
        <w:rPr>
          <w:rFonts w:ascii="Times New Roman" w:hAnsi="Times New Roman" w:cs="Times New Roman"/>
          <w:sz w:val="24"/>
          <w:szCs w:val="24"/>
        </w:rPr>
        <w:t xml:space="preserve"> on the Form</w:t>
      </w:r>
      <w:r w:rsidR="00544E79" w:rsidRPr="00544E79">
        <w:rPr>
          <w:rFonts w:ascii="Times New Roman" w:hAnsi="Times New Roman" w:cs="Times New Roman"/>
          <w:sz w:val="24"/>
          <w:szCs w:val="24"/>
        </w:rPr>
        <w:t>,</w:t>
      </w:r>
      <w:r>
        <w:rPr>
          <w:rFonts w:ascii="Times New Roman" w:hAnsi="Times New Roman" w:cs="Times New Roman"/>
          <w:sz w:val="24"/>
          <w:szCs w:val="24"/>
        </w:rPr>
        <w:t xml:space="preserve"> it</w:t>
      </w:r>
      <w:r w:rsidR="00544E79" w:rsidRPr="00544E79">
        <w:rPr>
          <w:rFonts w:ascii="Times New Roman" w:hAnsi="Times New Roman" w:cs="Times New Roman"/>
          <w:sz w:val="24"/>
          <w:szCs w:val="24"/>
        </w:rPr>
        <w:t xml:space="preserve"> will need a recommendation to reconsider</w:t>
      </w:r>
      <w:r>
        <w:rPr>
          <w:rFonts w:ascii="Times New Roman" w:hAnsi="Times New Roman" w:cs="Times New Roman"/>
          <w:sz w:val="24"/>
          <w:szCs w:val="24"/>
        </w:rPr>
        <w:t xml:space="preserve"> and would </w:t>
      </w:r>
      <w:r w:rsidR="00544E79" w:rsidRPr="00544E79">
        <w:rPr>
          <w:rFonts w:ascii="Times New Roman" w:hAnsi="Times New Roman" w:cs="Times New Roman"/>
          <w:sz w:val="24"/>
          <w:szCs w:val="24"/>
        </w:rPr>
        <w:t xml:space="preserve">need to </w:t>
      </w:r>
      <w:r>
        <w:rPr>
          <w:rFonts w:ascii="Times New Roman" w:hAnsi="Times New Roman" w:cs="Times New Roman"/>
          <w:sz w:val="24"/>
          <w:szCs w:val="24"/>
        </w:rPr>
        <w:t xml:space="preserve">be </w:t>
      </w:r>
      <w:r w:rsidR="00544E79" w:rsidRPr="00544E79">
        <w:rPr>
          <w:rFonts w:ascii="Times New Roman" w:hAnsi="Times New Roman" w:cs="Times New Roman"/>
          <w:sz w:val="24"/>
          <w:szCs w:val="24"/>
        </w:rPr>
        <w:t>put on agenda for vote at a future meeting</w:t>
      </w:r>
      <w:r>
        <w:rPr>
          <w:rFonts w:ascii="Times New Roman" w:hAnsi="Times New Roman" w:cs="Times New Roman"/>
          <w:sz w:val="24"/>
          <w:szCs w:val="24"/>
        </w:rPr>
        <w:t xml:space="preserve">.  Dr. Carr added that the Commission may want to reconsider the use of certain words.  </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544E79">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9833F3">
        <w:rPr>
          <w:rFonts w:ascii="Times New Roman" w:hAnsi="Times New Roman" w:cs="Times New Roman"/>
          <w:b/>
          <w:sz w:val="24"/>
          <w:szCs w:val="24"/>
        </w:rPr>
        <w:t>4. Draft Formulary</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Commission reviewed the process for </w:t>
      </w:r>
      <w:r w:rsidRPr="009833F3">
        <w:rPr>
          <w:rFonts w:ascii="Times New Roman" w:hAnsi="Times New Roman" w:cs="Times New Roman"/>
          <w:sz w:val="24"/>
          <w:szCs w:val="24"/>
        </w:rPr>
        <w:t>promulgation</w:t>
      </w:r>
      <w:r>
        <w:rPr>
          <w:rFonts w:ascii="Times New Roman" w:hAnsi="Times New Roman" w:cs="Times New Roman"/>
          <w:sz w:val="24"/>
          <w:szCs w:val="24"/>
        </w:rPr>
        <w:t xml:space="preserve"> of the regulation.  </w:t>
      </w:r>
      <w:r w:rsidRPr="009833F3">
        <w:rPr>
          <w:rFonts w:ascii="Times New Roman" w:hAnsi="Times New Roman" w:cs="Times New Roman"/>
          <w:sz w:val="24"/>
          <w:szCs w:val="24"/>
        </w:rPr>
        <w:t>DPH will coordinate the issuance of guidance to prescribers and pharmacists with promulgation of the regulation to assure a smooth implementation and appropriate compliance.</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lastRenderedPageBreak/>
        <w:t xml:space="preserve">While </w:t>
      </w:r>
      <w:r>
        <w:rPr>
          <w:rFonts w:ascii="Times New Roman" w:hAnsi="Times New Roman" w:cs="Times New Roman"/>
          <w:sz w:val="24"/>
          <w:szCs w:val="24"/>
        </w:rPr>
        <w:t>the Department</w:t>
      </w:r>
      <w:r w:rsidRPr="009833F3">
        <w:rPr>
          <w:rFonts w:ascii="Times New Roman" w:hAnsi="Times New Roman" w:cs="Times New Roman"/>
          <w:sz w:val="24"/>
          <w:szCs w:val="24"/>
        </w:rPr>
        <w:t xml:space="preserve"> believe</w:t>
      </w:r>
      <w:r>
        <w:rPr>
          <w:rFonts w:ascii="Times New Roman" w:hAnsi="Times New Roman" w:cs="Times New Roman"/>
          <w:sz w:val="24"/>
          <w:szCs w:val="24"/>
        </w:rPr>
        <w:t>s</w:t>
      </w:r>
      <w:r w:rsidRPr="009833F3">
        <w:rPr>
          <w:rFonts w:ascii="Times New Roman" w:hAnsi="Times New Roman" w:cs="Times New Roman"/>
          <w:sz w:val="24"/>
          <w:szCs w:val="24"/>
        </w:rPr>
        <w:t xml:space="preserve"> this guidance will provide reasonably clear instructions to comply with the regulation, it is apparent that additional education will be necessary to adequately respond to uncertainty, especially on the part of prescribers seeking to avoid inconvenience to patients receiving opioid prescriptions.</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t>DFC staff investigated several potential methods and a variety of materials to provide this information and arrived at a potential recommendation that we’d like to present to you.</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7855FF"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19A of C</w:t>
      </w:r>
      <w:r w:rsidR="009833F3" w:rsidRPr="009833F3">
        <w:rPr>
          <w:rFonts w:ascii="Times New Roman" w:hAnsi="Times New Roman" w:cs="Times New Roman"/>
          <w:sz w:val="24"/>
          <w:szCs w:val="24"/>
        </w:rPr>
        <w:t>hapter 94C of the General Laws now includes a universal requirement for prescribers to receive training and education on safe opioid prescribing prior to</w:t>
      </w:r>
      <w:r w:rsidR="009833F3">
        <w:rPr>
          <w:rFonts w:ascii="Times New Roman" w:hAnsi="Times New Roman" w:cs="Times New Roman"/>
          <w:sz w:val="24"/>
          <w:szCs w:val="24"/>
        </w:rPr>
        <w:t xml:space="preserve"> initial and renewal licensing.  DFC staff</w:t>
      </w:r>
      <w:r w:rsidR="009833F3" w:rsidRPr="009833F3">
        <w:rPr>
          <w:rFonts w:ascii="Times New Roman" w:hAnsi="Times New Roman" w:cs="Times New Roman"/>
          <w:sz w:val="24"/>
          <w:szCs w:val="24"/>
        </w:rPr>
        <w:t xml:space="preserve"> suspect some of you may have already participated in this training and education as part of your license to practice.</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t>DPH may seek to supplement this mandatory training curriculum with a brief, but detailed tutorial on the effects of this new regulation o</w:t>
      </w:r>
      <w:r>
        <w:rPr>
          <w:rFonts w:ascii="Times New Roman" w:hAnsi="Times New Roman" w:cs="Times New Roman"/>
          <w:sz w:val="24"/>
          <w:szCs w:val="24"/>
        </w:rPr>
        <w:t xml:space="preserve">n opioid prescribing practices.  </w:t>
      </w:r>
      <w:r w:rsidRPr="009833F3">
        <w:rPr>
          <w:rFonts w:ascii="Times New Roman" w:hAnsi="Times New Roman" w:cs="Times New Roman"/>
          <w:sz w:val="24"/>
          <w:szCs w:val="24"/>
        </w:rPr>
        <w:t>By adding this topic to the training curriculum, we would strive to engrain in prescribers the habitual practice of consulting the fo</w:t>
      </w:r>
      <w:r w:rsidR="007855FF">
        <w:rPr>
          <w:rFonts w:ascii="Times New Roman" w:hAnsi="Times New Roman" w:cs="Times New Roman"/>
          <w:sz w:val="24"/>
          <w:szCs w:val="24"/>
        </w:rPr>
        <w:t>rmulary prior to prescribing a S</w:t>
      </w:r>
      <w:r w:rsidRPr="009833F3">
        <w:rPr>
          <w:rFonts w:ascii="Times New Roman" w:hAnsi="Times New Roman" w:cs="Times New Roman"/>
          <w:sz w:val="24"/>
          <w:szCs w:val="24"/>
        </w:rPr>
        <w:t>chedule II or III opioid drug product to determine if the drug has an associated abuse deterrent substitute, in order to prevent patients from having to return for a new prescription.</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DFC staff</w:t>
      </w:r>
      <w:r w:rsidRPr="009833F3">
        <w:rPr>
          <w:rFonts w:ascii="Times New Roman" w:hAnsi="Times New Roman" w:cs="Times New Roman"/>
          <w:sz w:val="24"/>
          <w:szCs w:val="24"/>
        </w:rPr>
        <w:t xml:space="preserve"> would recommend the training also include an advisory about noting “no substitution” on the prescription. While this may be a useful tool to allow a patient to receive a non-abuse deterrent opioid in many circumstances, prescribers should consider the potential cost impact on patients.</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Doyle-Petrongolo asked if</w:t>
      </w:r>
      <w:r w:rsidRPr="009833F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9833F3">
        <w:rPr>
          <w:rFonts w:ascii="Times New Roman" w:hAnsi="Times New Roman" w:cs="Times New Roman"/>
          <w:sz w:val="24"/>
          <w:szCs w:val="24"/>
        </w:rPr>
        <w:t>will still go into effect in July</w:t>
      </w:r>
      <w:r w:rsidR="004F7D74">
        <w:rPr>
          <w:rFonts w:ascii="Times New Roman" w:hAnsi="Times New Roman" w:cs="Times New Roman"/>
          <w:sz w:val="24"/>
          <w:szCs w:val="24"/>
        </w:rPr>
        <w:t>.</w:t>
      </w:r>
      <w:r w:rsidRPr="009833F3">
        <w:rPr>
          <w:rFonts w:ascii="Times New Roman" w:hAnsi="Times New Roman" w:cs="Times New Roman"/>
          <w:sz w:val="24"/>
          <w:szCs w:val="24"/>
        </w:rPr>
        <w:t xml:space="preserve">  If so, if we are looking at doing this before license renewal, does that timing make sen</w:t>
      </w:r>
      <w:r>
        <w:rPr>
          <w:rFonts w:ascii="Times New Roman" w:hAnsi="Times New Roman" w:cs="Times New Roman"/>
          <w:sz w:val="24"/>
          <w:szCs w:val="24"/>
        </w:rPr>
        <w:t>se?  How often do they renew?    Mr. Sheehan responded by asking that o</w:t>
      </w:r>
      <w:r w:rsidRPr="009833F3">
        <w:rPr>
          <w:rFonts w:ascii="Times New Roman" w:hAnsi="Times New Roman" w:cs="Times New Roman"/>
          <w:sz w:val="24"/>
          <w:szCs w:val="24"/>
        </w:rPr>
        <w:t>nce it is promulgated and is final regulation to enforce, what does a good transition period look like?  What is a reasonable timeframe for a provider to take this training?  Would it take 60 or 90 days to get the training done?</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Doyle-Petrongolo stated that</w:t>
      </w:r>
      <w:r w:rsidRPr="009833F3">
        <w:rPr>
          <w:rFonts w:ascii="Times New Roman" w:hAnsi="Times New Roman" w:cs="Times New Roman"/>
          <w:sz w:val="24"/>
          <w:szCs w:val="24"/>
        </w:rPr>
        <w:t xml:space="preserve"> 90 days may not be enough</w:t>
      </w:r>
      <w:r>
        <w:rPr>
          <w:rFonts w:ascii="Times New Roman" w:hAnsi="Times New Roman" w:cs="Times New Roman"/>
          <w:sz w:val="24"/>
          <w:szCs w:val="24"/>
        </w:rPr>
        <w:t>.  You</w:t>
      </w:r>
      <w:r w:rsidRPr="009833F3">
        <w:rPr>
          <w:rFonts w:ascii="Times New Roman" w:hAnsi="Times New Roman" w:cs="Times New Roman"/>
          <w:sz w:val="24"/>
          <w:szCs w:val="24"/>
        </w:rPr>
        <w:t xml:space="preserve"> need 6 months or a year depending on how quickly you can get the technology in place</w:t>
      </w:r>
      <w:r>
        <w:rPr>
          <w:rFonts w:ascii="Times New Roman" w:hAnsi="Times New Roman" w:cs="Times New Roman"/>
          <w:sz w:val="24"/>
          <w:szCs w:val="24"/>
        </w:rPr>
        <w:t xml:space="preserve">.  </w:t>
      </w:r>
      <w:r w:rsidR="00A84EDD">
        <w:rPr>
          <w:rFonts w:ascii="Times New Roman" w:hAnsi="Times New Roman" w:cs="Times New Roman"/>
          <w:sz w:val="24"/>
          <w:szCs w:val="24"/>
        </w:rPr>
        <w:t xml:space="preserve">It is important to think about innovative technology options that may enable faster access to this information. </w:t>
      </w:r>
      <w:bookmarkStart w:id="0" w:name="_GoBack"/>
      <w:bookmarkEnd w:id="0"/>
      <w:r>
        <w:rPr>
          <w:rFonts w:ascii="Times New Roman" w:hAnsi="Times New Roman" w:cs="Times New Roman"/>
          <w:sz w:val="24"/>
          <w:szCs w:val="24"/>
        </w:rPr>
        <w:t>We find that</w:t>
      </w:r>
      <w:r w:rsidRPr="009833F3">
        <w:rPr>
          <w:rFonts w:ascii="Times New Roman" w:hAnsi="Times New Roman" w:cs="Times New Roman"/>
          <w:sz w:val="24"/>
          <w:szCs w:val="24"/>
        </w:rPr>
        <w:t xml:space="preserve"> sometime</w:t>
      </w:r>
      <w:r>
        <w:rPr>
          <w:rFonts w:ascii="Times New Roman" w:hAnsi="Times New Roman" w:cs="Times New Roman"/>
          <w:sz w:val="24"/>
          <w:szCs w:val="24"/>
        </w:rPr>
        <w:t>s</w:t>
      </w:r>
      <w:r w:rsidRPr="009833F3">
        <w:rPr>
          <w:rFonts w:ascii="Times New Roman" w:hAnsi="Times New Roman" w:cs="Times New Roman"/>
          <w:sz w:val="24"/>
          <w:szCs w:val="24"/>
        </w:rPr>
        <w:t xml:space="preserve"> email is not up to date so sending out the requirement via email may result in bounce backs</w:t>
      </w:r>
      <w:r>
        <w:rPr>
          <w:rFonts w:ascii="Times New Roman" w:hAnsi="Times New Roman" w:cs="Times New Roman"/>
          <w:sz w:val="24"/>
          <w:szCs w:val="24"/>
        </w:rPr>
        <w:t>.</w:t>
      </w:r>
    </w:p>
    <w:p w:rsid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Lauren Nelson stated that we are primarily discussing </w:t>
      </w:r>
      <w:r w:rsidR="007855FF">
        <w:rPr>
          <w:rFonts w:ascii="Times New Roman" w:hAnsi="Times New Roman" w:cs="Times New Roman"/>
          <w:sz w:val="24"/>
          <w:szCs w:val="24"/>
        </w:rPr>
        <w:t>prescriber education</w:t>
      </w:r>
      <w:r>
        <w:rPr>
          <w:rFonts w:ascii="Times New Roman" w:hAnsi="Times New Roman" w:cs="Times New Roman"/>
          <w:sz w:val="24"/>
          <w:szCs w:val="24"/>
        </w:rPr>
        <w:t xml:space="preserve"> but </w:t>
      </w:r>
      <w:r w:rsidRPr="009833F3">
        <w:rPr>
          <w:rFonts w:ascii="Times New Roman" w:hAnsi="Times New Roman" w:cs="Times New Roman"/>
          <w:sz w:val="24"/>
          <w:szCs w:val="24"/>
        </w:rPr>
        <w:t>dispenser info</w:t>
      </w:r>
      <w:r>
        <w:rPr>
          <w:rFonts w:ascii="Times New Roman" w:hAnsi="Times New Roman" w:cs="Times New Roman"/>
          <w:sz w:val="24"/>
          <w:szCs w:val="24"/>
        </w:rPr>
        <w:t>rmation</w:t>
      </w:r>
      <w:r w:rsidRPr="009833F3">
        <w:rPr>
          <w:rFonts w:ascii="Times New Roman" w:hAnsi="Times New Roman" w:cs="Times New Roman"/>
          <w:sz w:val="24"/>
          <w:szCs w:val="24"/>
        </w:rPr>
        <w:t xml:space="preserve"> will be in guidance that will go ou</w:t>
      </w:r>
      <w:r>
        <w:rPr>
          <w:rFonts w:ascii="Times New Roman" w:hAnsi="Times New Roman" w:cs="Times New Roman"/>
          <w:sz w:val="24"/>
          <w:szCs w:val="24"/>
        </w:rPr>
        <w:t>t</w:t>
      </w:r>
      <w:r w:rsidRPr="009833F3">
        <w:rPr>
          <w:rFonts w:ascii="Times New Roman" w:hAnsi="Times New Roman" w:cs="Times New Roman"/>
          <w:sz w:val="24"/>
          <w:szCs w:val="24"/>
        </w:rPr>
        <w:t xml:space="preserve"> the same day that we promulgate</w:t>
      </w:r>
      <w:r>
        <w:rPr>
          <w:rFonts w:ascii="Times New Roman" w:hAnsi="Times New Roman" w:cs="Times New Roman"/>
          <w:sz w:val="24"/>
          <w:szCs w:val="24"/>
        </w:rPr>
        <w:t>.</w:t>
      </w:r>
    </w:p>
    <w:p w:rsid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BD1FB6"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833F3">
        <w:rPr>
          <w:rFonts w:ascii="Times New Roman" w:hAnsi="Times New Roman" w:cs="Times New Roman"/>
          <w:sz w:val="24"/>
          <w:szCs w:val="24"/>
        </w:rPr>
        <w:t>Feldman</w:t>
      </w:r>
      <w:r>
        <w:rPr>
          <w:rFonts w:ascii="Times New Roman" w:hAnsi="Times New Roman" w:cs="Times New Roman"/>
          <w:sz w:val="24"/>
          <w:szCs w:val="24"/>
        </w:rPr>
        <w:t xml:space="preserve"> suggested </w:t>
      </w:r>
      <w:r w:rsidR="001720B4">
        <w:rPr>
          <w:rFonts w:ascii="Times New Roman" w:hAnsi="Times New Roman" w:cs="Times New Roman"/>
          <w:sz w:val="24"/>
          <w:szCs w:val="24"/>
        </w:rPr>
        <w:t>having</w:t>
      </w:r>
      <w:r w:rsidR="00BD1FB6">
        <w:rPr>
          <w:rFonts w:ascii="Times New Roman" w:hAnsi="Times New Roman" w:cs="Times New Roman"/>
          <w:sz w:val="24"/>
          <w:szCs w:val="24"/>
        </w:rPr>
        <w:t xml:space="preserve"> a</w:t>
      </w:r>
      <w:r w:rsidRPr="009833F3">
        <w:rPr>
          <w:rFonts w:ascii="Times New Roman" w:hAnsi="Times New Roman" w:cs="Times New Roman"/>
          <w:sz w:val="24"/>
          <w:szCs w:val="24"/>
        </w:rPr>
        <w:t xml:space="preserve"> conversation with DEA</w:t>
      </w:r>
      <w:r w:rsidR="00BD1FB6">
        <w:rPr>
          <w:rFonts w:ascii="Times New Roman" w:hAnsi="Times New Roman" w:cs="Times New Roman"/>
          <w:sz w:val="24"/>
          <w:szCs w:val="24"/>
        </w:rPr>
        <w:t xml:space="preserve"> to identify any available technology.  </w:t>
      </w:r>
    </w:p>
    <w:p w:rsidR="00BD1FB6"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BD1FB6"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833F3" w:rsidRPr="009833F3">
        <w:rPr>
          <w:rFonts w:ascii="Times New Roman" w:hAnsi="Times New Roman" w:cs="Times New Roman"/>
          <w:sz w:val="24"/>
          <w:szCs w:val="24"/>
        </w:rPr>
        <w:t>Brandoff</w:t>
      </w:r>
      <w:r>
        <w:rPr>
          <w:rFonts w:ascii="Times New Roman" w:hAnsi="Times New Roman" w:cs="Times New Roman"/>
          <w:sz w:val="24"/>
          <w:szCs w:val="24"/>
        </w:rPr>
        <w:t xml:space="preserve"> stated that it is</w:t>
      </w:r>
      <w:r w:rsidR="009833F3" w:rsidRPr="009833F3">
        <w:rPr>
          <w:rFonts w:ascii="Times New Roman" w:hAnsi="Times New Roman" w:cs="Times New Roman"/>
          <w:sz w:val="24"/>
          <w:szCs w:val="24"/>
        </w:rPr>
        <w:t xml:space="preserve"> helpful to have a sense of what degree of frameshift are we thinking about—what is the 10,000 foo</w:t>
      </w:r>
      <w:r>
        <w:rPr>
          <w:rFonts w:ascii="Times New Roman" w:hAnsi="Times New Roman" w:cs="Times New Roman"/>
          <w:sz w:val="24"/>
          <w:szCs w:val="24"/>
        </w:rPr>
        <w:t>t view of what this will entail?  The Commission</w:t>
      </w:r>
      <w:r w:rsidR="009833F3" w:rsidRPr="009833F3">
        <w:rPr>
          <w:rFonts w:ascii="Times New Roman" w:hAnsi="Times New Roman" w:cs="Times New Roman"/>
          <w:sz w:val="24"/>
          <w:szCs w:val="24"/>
        </w:rPr>
        <w:t xml:space="preserve"> has been in the details and that will help to figure out what elements need to be in place</w:t>
      </w:r>
      <w:r>
        <w:rPr>
          <w:rFonts w:ascii="Times New Roman" w:hAnsi="Times New Roman" w:cs="Times New Roman"/>
          <w:sz w:val="24"/>
          <w:szCs w:val="24"/>
        </w:rPr>
        <w:t>.  Ha</w:t>
      </w:r>
      <w:r w:rsidR="009833F3" w:rsidRPr="009833F3">
        <w:rPr>
          <w:rFonts w:ascii="Times New Roman" w:hAnsi="Times New Roman" w:cs="Times New Roman"/>
          <w:sz w:val="24"/>
          <w:szCs w:val="24"/>
        </w:rPr>
        <w:t xml:space="preserve">ving to do partial fill </w:t>
      </w:r>
      <w:r>
        <w:rPr>
          <w:rFonts w:ascii="Times New Roman" w:hAnsi="Times New Roman" w:cs="Times New Roman"/>
          <w:sz w:val="24"/>
          <w:szCs w:val="24"/>
        </w:rPr>
        <w:t>was challenging and t</w:t>
      </w:r>
      <w:r w:rsidR="009833F3" w:rsidRPr="009833F3">
        <w:rPr>
          <w:rFonts w:ascii="Times New Roman" w:hAnsi="Times New Roman" w:cs="Times New Roman"/>
          <w:sz w:val="24"/>
          <w:szCs w:val="24"/>
        </w:rPr>
        <w:t>his is a bigger endeavor</w:t>
      </w:r>
      <w:r>
        <w:rPr>
          <w:rFonts w:ascii="Times New Roman" w:hAnsi="Times New Roman" w:cs="Times New Roman"/>
          <w:sz w:val="24"/>
          <w:szCs w:val="24"/>
        </w:rPr>
        <w:t>.  We</w:t>
      </w:r>
      <w:r w:rsidR="009833F3" w:rsidRPr="009833F3">
        <w:rPr>
          <w:rFonts w:ascii="Times New Roman" w:hAnsi="Times New Roman" w:cs="Times New Roman"/>
          <w:sz w:val="24"/>
          <w:szCs w:val="24"/>
        </w:rPr>
        <w:t xml:space="preserve"> need to do advanced planning and education </w:t>
      </w:r>
      <w:r w:rsidR="009833F3" w:rsidRPr="009833F3">
        <w:rPr>
          <w:rFonts w:ascii="Times New Roman" w:hAnsi="Times New Roman" w:cs="Times New Roman"/>
          <w:sz w:val="24"/>
          <w:szCs w:val="24"/>
        </w:rPr>
        <w:lastRenderedPageBreak/>
        <w:t xml:space="preserve">to be successful.  </w:t>
      </w:r>
      <w:r>
        <w:rPr>
          <w:rFonts w:ascii="Times New Roman" w:hAnsi="Times New Roman" w:cs="Times New Roman"/>
          <w:sz w:val="24"/>
          <w:szCs w:val="24"/>
        </w:rPr>
        <w:t xml:space="preserve">It is problematic to start on July 1 </w:t>
      </w:r>
      <w:r w:rsidR="009833F3" w:rsidRPr="009833F3">
        <w:rPr>
          <w:rFonts w:ascii="Times New Roman" w:hAnsi="Times New Roman" w:cs="Times New Roman"/>
          <w:sz w:val="24"/>
          <w:szCs w:val="24"/>
        </w:rPr>
        <w:t>for residents</w:t>
      </w:r>
      <w:r>
        <w:rPr>
          <w:rFonts w:ascii="Times New Roman" w:hAnsi="Times New Roman" w:cs="Times New Roman"/>
          <w:sz w:val="24"/>
          <w:szCs w:val="24"/>
        </w:rPr>
        <w:t xml:space="preserve">.  It also has the potential </w:t>
      </w:r>
      <w:r w:rsidR="009833F3" w:rsidRPr="009833F3">
        <w:rPr>
          <w:rFonts w:ascii="Times New Roman" w:hAnsi="Times New Roman" w:cs="Times New Roman"/>
          <w:sz w:val="24"/>
          <w:szCs w:val="24"/>
        </w:rPr>
        <w:t>to further stress patients that are under duress</w:t>
      </w:r>
      <w:r>
        <w:rPr>
          <w:rFonts w:ascii="Times New Roman" w:hAnsi="Times New Roman" w:cs="Times New Roman"/>
          <w:sz w:val="24"/>
          <w:szCs w:val="24"/>
        </w:rPr>
        <w:t xml:space="preserve"> so we </w:t>
      </w:r>
      <w:r w:rsidR="009833F3" w:rsidRPr="009833F3">
        <w:rPr>
          <w:rFonts w:ascii="Times New Roman" w:hAnsi="Times New Roman" w:cs="Times New Roman"/>
          <w:sz w:val="24"/>
          <w:szCs w:val="24"/>
        </w:rPr>
        <w:t xml:space="preserve">want to make sure outreach </w:t>
      </w:r>
      <w:r>
        <w:rPr>
          <w:rFonts w:ascii="Times New Roman" w:hAnsi="Times New Roman" w:cs="Times New Roman"/>
          <w:sz w:val="24"/>
          <w:szCs w:val="24"/>
        </w:rPr>
        <w:t>is done to</w:t>
      </w:r>
      <w:r w:rsidR="009833F3" w:rsidRPr="009833F3">
        <w:rPr>
          <w:rFonts w:ascii="Times New Roman" w:hAnsi="Times New Roman" w:cs="Times New Roman"/>
          <w:sz w:val="24"/>
          <w:szCs w:val="24"/>
        </w:rPr>
        <w:t xml:space="preserve"> patients</w:t>
      </w:r>
      <w:r>
        <w:rPr>
          <w:rFonts w:ascii="Times New Roman" w:hAnsi="Times New Roman" w:cs="Times New Roman"/>
          <w:sz w:val="24"/>
          <w:szCs w:val="24"/>
        </w:rPr>
        <w:t>.</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 </w:t>
      </w:r>
    </w:p>
    <w:p w:rsidR="00BD1FB6"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Ahmed replied that </w:t>
      </w:r>
      <w:r w:rsidR="009833F3" w:rsidRPr="009833F3">
        <w:rPr>
          <w:rFonts w:ascii="Times New Roman" w:hAnsi="Times New Roman" w:cs="Times New Roman"/>
          <w:sz w:val="24"/>
          <w:szCs w:val="24"/>
        </w:rPr>
        <w:t>education can start sooner than an exact date</w:t>
      </w:r>
      <w:r>
        <w:rPr>
          <w:rFonts w:ascii="Times New Roman" w:hAnsi="Times New Roman" w:cs="Times New Roman"/>
          <w:sz w:val="24"/>
          <w:szCs w:val="24"/>
        </w:rPr>
        <w:t>.  Doing it at</w:t>
      </w:r>
      <w:r w:rsidR="009833F3" w:rsidRPr="009833F3">
        <w:rPr>
          <w:rFonts w:ascii="Times New Roman" w:hAnsi="Times New Roman" w:cs="Times New Roman"/>
          <w:sz w:val="24"/>
          <w:szCs w:val="24"/>
        </w:rPr>
        <w:t xml:space="preserve"> registration</w:t>
      </w:r>
      <w:r w:rsidR="007855FF">
        <w:rPr>
          <w:rFonts w:ascii="Times New Roman" w:hAnsi="Times New Roman" w:cs="Times New Roman"/>
          <w:sz w:val="24"/>
          <w:szCs w:val="24"/>
        </w:rPr>
        <w:t xml:space="preserve"> is </w:t>
      </w:r>
      <w:r w:rsidR="009833F3" w:rsidRPr="009833F3">
        <w:rPr>
          <w:rFonts w:ascii="Times New Roman" w:hAnsi="Times New Roman" w:cs="Times New Roman"/>
          <w:sz w:val="24"/>
          <w:szCs w:val="24"/>
        </w:rPr>
        <w:t xml:space="preserve">good idea but in our experience, when we apply for hospital </w:t>
      </w:r>
      <w:r w:rsidRPr="009833F3">
        <w:rPr>
          <w:rFonts w:ascii="Times New Roman" w:hAnsi="Times New Roman" w:cs="Times New Roman"/>
          <w:sz w:val="24"/>
          <w:szCs w:val="24"/>
        </w:rPr>
        <w:t>privileges</w:t>
      </w:r>
      <w:r w:rsidR="009833F3" w:rsidRPr="009833F3">
        <w:rPr>
          <w:rFonts w:ascii="Times New Roman" w:hAnsi="Times New Roman" w:cs="Times New Roman"/>
          <w:sz w:val="24"/>
          <w:szCs w:val="24"/>
        </w:rPr>
        <w:t>, there are requirements to go through</w:t>
      </w:r>
      <w:r>
        <w:rPr>
          <w:rFonts w:ascii="Times New Roman" w:hAnsi="Times New Roman" w:cs="Times New Roman"/>
          <w:sz w:val="24"/>
          <w:szCs w:val="24"/>
        </w:rPr>
        <w:t xml:space="preserve"> so maybe</w:t>
      </w:r>
      <w:r w:rsidR="009833F3" w:rsidRPr="009833F3">
        <w:rPr>
          <w:rFonts w:ascii="Times New Roman" w:hAnsi="Times New Roman" w:cs="Times New Roman"/>
          <w:sz w:val="24"/>
          <w:szCs w:val="24"/>
        </w:rPr>
        <w:t xml:space="preserve"> </w:t>
      </w:r>
      <w:r>
        <w:rPr>
          <w:rFonts w:ascii="Times New Roman" w:hAnsi="Times New Roman" w:cs="Times New Roman"/>
          <w:sz w:val="24"/>
          <w:szCs w:val="24"/>
        </w:rPr>
        <w:t>the hospitals can put the</w:t>
      </w:r>
      <w:r w:rsidR="009833F3" w:rsidRPr="009833F3">
        <w:rPr>
          <w:rFonts w:ascii="Times New Roman" w:hAnsi="Times New Roman" w:cs="Times New Roman"/>
          <w:sz w:val="24"/>
          <w:szCs w:val="24"/>
        </w:rPr>
        <w:t xml:space="preserve"> education in the </w:t>
      </w:r>
      <w:r w:rsidRPr="009833F3">
        <w:rPr>
          <w:rFonts w:ascii="Times New Roman" w:hAnsi="Times New Roman" w:cs="Times New Roman"/>
          <w:sz w:val="24"/>
          <w:szCs w:val="24"/>
        </w:rPr>
        <w:t>module</w:t>
      </w:r>
      <w:r w:rsidR="009833F3" w:rsidRPr="009833F3">
        <w:rPr>
          <w:rFonts w:ascii="Times New Roman" w:hAnsi="Times New Roman" w:cs="Times New Roman"/>
          <w:sz w:val="24"/>
          <w:szCs w:val="24"/>
        </w:rPr>
        <w:t>.</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  </w:t>
      </w:r>
    </w:p>
    <w:p w:rsidR="00BD1FB6"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Ms. Nelson stated that it can be hard to start</w:t>
      </w:r>
      <w:r w:rsidR="009833F3" w:rsidRPr="009833F3">
        <w:rPr>
          <w:rFonts w:ascii="Times New Roman" w:hAnsi="Times New Roman" w:cs="Times New Roman"/>
          <w:sz w:val="24"/>
          <w:szCs w:val="24"/>
        </w:rPr>
        <w:t xml:space="preserve"> education before </w:t>
      </w:r>
      <w:r>
        <w:rPr>
          <w:rFonts w:ascii="Times New Roman" w:hAnsi="Times New Roman" w:cs="Times New Roman"/>
          <w:sz w:val="24"/>
          <w:szCs w:val="24"/>
        </w:rPr>
        <w:t xml:space="preserve">the </w:t>
      </w:r>
      <w:r w:rsidR="009833F3" w:rsidRPr="009833F3">
        <w:rPr>
          <w:rFonts w:ascii="Times New Roman" w:hAnsi="Times New Roman" w:cs="Times New Roman"/>
          <w:sz w:val="24"/>
          <w:szCs w:val="24"/>
        </w:rPr>
        <w:t xml:space="preserve">law goes into effect </w:t>
      </w:r>
      <w:r>
        <w:rPr>
          <w:rFonts w:ascii="Times New Roman" w:hAnsi="Times New Roman" w:cs="Times New Roman"/>
          <w:sz w:val="24"/>
          <w:szCs w:val="24"/>
        </w:rPr>
        <w:t xml:space="preserve">because it doesn’t technically exist.  It is also </w:t>
      </w:r>
      <w:r w:rsidR="009833F3" w:rsidRPr="009833F3">
        <w:rPr>
          <w:rFonts w:ascii="Times New Roman" w:hAnsi="Times New Roman" w:cs="Times New Roman"/>
          <w:sz w:val="24"/>
          <w:szCs w:val="24"/>
        </w:rPr>
        <w:t>possible that changes may be made during the process</w:t>
      </w:r>
      <w:r>
        <w:rPr>
          <w:rFonts w:ascii="Times New Roman" w:hAnsi="Times New Roman" w:cs="Times New Roman"/>
          <w:sz w:val="24"/>
          <w:szCs w:val="24"/>
        </w:rPr>
        <w:t xml:space="preserve"> requiring education and outreach to take place twice.</w:t>
      </w:r>
    </w:p>
    <w:p w:rsidR="009833F3" w:rsidRPr="009833F3" w:rsidRDefault="009833F3"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 </w:t>
      </w:r>
    </w:p>
    <w:p w:rsidR="009833F3"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9833F3" w:rsidRPr="009833F3">
        <w:rPr>
          <w:rFonts w:ascii="Times New Roman" w:hAnsi="Times New Roman" w:cs="Times New Roman"/>
          <w:sz w:val="24"/>
          <w:szCs w:val="24"/>
        </w:rPr>
        <w:t>Jeffrey</w:t>
      </w:r>
      <w:r>
        <w:rPr>
          <w:rFonts w:ascii="Times New Roman" w:hAnsi="Times New Roman" w:cs="Times New Roman"/>
          <w:sz w:val="24"/>
          <w:szCs w:val="24"/>
        </w:rPr>
        <w:t xml:space="preserve"> asked </w:t>
      </w:r>
      <w:r w:rsidR="009833F3" w:rsidRPr="009833F3">
        <w:rPr>
          <w:rFonts w:ascii="Times New Roman" w:hAnsi="Times New Roman" w:cs="Times New Roman"/>
          <w:sz w:val="24"/>
          <w:szCs w:val="24"/>
        </w:rPr>
        <w:t xml:space="preserve">what would </w:t>
      </w:r>
      <w:r>
        <w:rPr>
          <w:rFonts w:ascii="Times New Roman" w:hAnsi="Times New Roman" w:cs="Times New Roman"/>
          <w:sz w:val="24"/>
          <w:szCs w:val="24"/>
        </w:rPr>
        <w:t>be the process</w:t>
      </w:r>
      <w:r w:rsidR="009833F3" w:rsidRPr="009833F3">
        <w:rPr>
          <w:rFonts w:ascii="Times New Roman" w:hAnsi="Times New Roman" w:cs="Times New Roman"/>
          <w:sz w:val="24"/>
          <w:szCs w:val="24"/>
        </w:rPr>
        <w:t xml:space="preserve"> to engage stakeholders</w:t>
      </w:r>
      <w:r>
        <w:rPr>
          <w:rFonts w:ascii="Times New Roman" w:hAnsi="Times New Roman" w:cs="Times New Roman"/>
          <w:sz w:val="24"/>
          <w:szCs w:val="24"/>
        </w:rPr>
        <w:t xml:space="preserve">.  Mr. </w:t>
      </w:r>
      <w:r w:rsidR="009833F3" w:rsidRPr="009833F3">
        <w:rPr>
          <w:rFonts w:ascii="Times New Roman" w:hAnsi="Times New Roman" w:cs="Times New Roman"/>
          <w:sz w:val="24"/>
          <w:szCs w:val="24"/>
        </w:rPr>
        <w:t>Sheehan</w:t>
      </w:r>
      <w:r>
        <w:rPr>
          <w:rFonts w:ascii="Times New Roman" w:hAnsi="Times New Roman" w:cs="Times New Roman"/>
          <w:sz w:val="24"/>
          <w:szCs w:val="24"/>
        </w:rPr>
        <w:t xml:space="preserve"> stated that it would be</w:t>
      </w:r>
      <w:r w:rsidR="009833F3" w:rsidRPr="009833F3">
        <w:rPr>
          <w:rFonts w:ascii="Times New Roman" w:hAnsi="Times New Roman" w:cs="Times New Roman"/>
          <w:sz w:val="24"/>
          <w:szCs w:val="24"/>
        </w:rPr>
        <w:t xml:space="preserve"> similar to the rollout of Mass</w:t>
      </w:r>
      <w:r>
        <w:rPr>
          <w:rFonts w:ascii="Times New Roman" w:hAnsi="Times New Roman" w:cs="Times New Roman"/>
          <w:sz w:val="24"/>
          <w:szCs w:val="24"/>
        </w:rPr>
        <w:t>PAT</w:t>
      </w:r>
      <w:r w:rsidR="009833F3" w:rsidRPr="009833F3">
        <w:rPr>
          <w:rFonts w:ascii="Times New Roman" w:hAnsi="Times New Roman" w:cs="Times New Roman"/>
          <w:sz w:val="24"/>
          <w:szCs w:val="24"/>
        </w:rPr>
        <w:t xml:space="preserve"> and how boards engage their stakeholders</w:t>
      </w:r>
      <w:r>
        <w:rPr>
          <w:rFonts w:ascii="Times New Roman" w:hAnsi="Times New Roman" w:cs="Times New Roman"/>
          <w:sz w:val="24"/>
          <w:szCs w:val="24"/>
        </w:rPr>
        <w:t>.  We will</w:t>
      </w:r>
      <w:r w:rsidR="009833F3" w:rsidRPr="009833F3">
        <w:rPr>
          <w:rFonts w:ascii="Times New Roman" w:hAnsi="Times New Roman" w:cs="Times New Roman"/>
          <w:sz w:val="24"/>
          <w:szCs w:val="24"/>
        </w:rPr>
        <w:t xml:space="preserve"> engage associations to engage their </w:t>
      </w:r>
      <w:r w:rsidRPr="009833F3">
        <w:rPr>
          <w:rFonts w:ascii="Times New Roman" w:hAnsi="Times New Roman" w:cs="Times New Roman"/>
          <w:sz w:val="24"/>
          <w:szCs w:val="24"/>
        </w:rPr>
        <w:t>members</w:t>
      </w:r>
      <w:r>
        <w:rPr>
          <w:rFonts w:ascii="Times New Roman" w:hAnsi="Times New Roman" w:cs="Times New Roman"/>
          <w:sz w:val="24"/>
          <w:szCs w:val="24"/>
        </w:rPr>
        <w:t xml:space="preserve">, </w:t>
      </w:r>
      <w:r w:rsidR="009833F3" w:rsidRPr="009833F3">
        <w:rPr>
          <w:rFonts w:ascii="Times New Roman" w:hAnsi="Times New Roman" w:cs="Times New Roman"/>
          <w:sz w:val="24"/>
          <w:szCs w:val="24"/>
        </w:rPr>
        <w:t>along with our expert stakeholders</w:t>
      </w:r>
      <w:r>
        <w:rPr>
          <w:rFonts w:ascii="Times New Roman" w:hAnsi="Times New Roman" w:cs="Times New Roman"/>
          <w:sz w:val="24"/>
          <w:szCs w:val="24"/>
        </w:rPr>
        <w:t xml:space="preserve">.  We know that </w:t>
      </w:r>
      <w:r w:rsidR="004F7D74">
        <w:rPr>
          <w:rFonts w:ascii="Times New Roman" w:hAnsi="Times New Roman" w:cs="Times New Roman"/>
          <w:sz w:val="24"/>
          <w:szCs w:val="24"/>
        </w:rPr>
        <w:t xml:space="preserve">the </w:t>
      </w:r>
      <w:r w:rsidR="009833F3" w:rsidRPr="009833F3">
        <w:rPr>
          <w:rFonts w:ascii="Times New Roman" w:hAnsi="Times New Roman" w:cs="Times New Roman"/>
          <w:sz w:val="24"/>
          <w:szCs w:val="24"/>
        </w:rPr>
        <w:t xml:space="preserve">rollout will not be successful </w:t>
      </w:r>
      <w:r>
        <w:rPr>
          <w:rFonts w:ascii="Times New Roman" w:hAnsi="Times New Roman" w:cs="Times New Roman"/>
          <w:sz w:val="24"/>
          <w:szCs w:val="24"/>
        </w:rPr>
        <w:t>if these individuals are not</w:t>
      </w:r>
      <w:r w:rsidR="009833F3" w:rsidRPr="009833F3">
        <w:rPr>
          <w:rFonts w:ascii="Times New Roman" w:hAnsi="Times New Roman" w:cs="Times New Roman"/>
          <w:sz w:val="24"/>
          <w:szCs w:val="24"/>
        </w:rPr>
        <w:t xml:space="preserve"> engaged</w:t>
      </w:r>
      <w:r>
        <w:rPr>
          <w:rFonts w:ascii="Times New Roman" w:hAnsi="Times New Roman" w:cs="Times New Roman"/>
          <w:sz w:val="24"/>
          <w:szCs w:val="24"/>
        </w:rPr>
        <w:t xml:space="preserve">. </w:t>
      </w:r>
      <w:r w:rsidR="009833F3" w:rsidRPr="009833F3">
        <w:rPr>
          <w:rFonts w:ascii="Times New Roman" w:hAnsi="Times New Roman" w:cs="Times New Roman"/>
          <w:sz w:val="24"/>
          <w:szCs w:val="24"/>
        </w:rPr>
        <w:t xml:space="preserve"> </w:t>
      </w:r>
    </w:p>
    <w:p w:rsidR="00BD1FB6" w:rsidRPr="009833F3" w:rsidRDefault="00BD1FB6"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4F7D74"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J</w:t>
      </w:r>
      <w:r w:rsidR="009833F3" w:rsidRPr="009833F3">
        <w:rPr>
          <w:rFonts w:ascii="Times New Roman" w:hAnsi="Times New Roman" w:cs="Times New Roman"/>
          <w:sz w:val="24"/>
          <w:szCs w:val="24"/>
        </w:rPr>
        <w:t>effrey</w:t>
      </w:r>
      <w:r>
        <w:rPr>
          <w:rFonts w:ascii="Times New Roman" w:hAnsi="Times New Roman" w:cs="Times New Roman"/>
          <w:sz w:val="24"/>
          <w:szCs w:val="24"/>
        </w:rPr>
        <w:t xml:space="preserve"> asked about </w:t>
      </w:r>
      <w:r w:rsidR="009833F3" w:rsidRPr="009833F3">
        <w:rPr>
          <w:rFonts w:ascii="Times New Roman" w:hAnsi="Times New Roman" w:cs="Times New Roman"/>
          <w:sz w:val="24"/>
          <w:szCs w:val="24"/>
        </w:rPr>
        <w:t>outreach to general public</w:t>
      </w:r>
      <w:r>
        <w:rPr>
          <w:rFonts w:ascii="Times New Roman" w:hAnsi="Times New Roman" w:cs="Times New Roman"/>
          <w:sz w:val="24"/>
          <w:szCs w:val="24"/>
        </w:rPr>
        <w:t>--</w:t>
      </w:r>
      <w:r w:rsidR="009833F3" w:rsidRPr="009833F3">
        <w:rPr>
          <w:rFonts w:ascii="Times New Roman" w:hAnsi="Times New Roman" w:cs="Times New Roman"/>
          <w:sz w:val="24"/>
          <w:szCs w:val="24"/>
        </w:rPr>
        <w:t xml:space="preserve">How does that happen?  Would this reach the level of expending funds to do PSAs?  </w:t>
      </w:r>
      <w:r>
        <w:rPr>
          <w:rFonts w:ascii="Times New Roman" w:hAnsi="Times New Roman" w:cs="Times New Roman"/>
          <w:sz w:val="24"/>
          <w:szCs w:val="24"/>
        </w:rPr>
        <w:t xml:space="preserve">Mr. </w:t>
      </w:r>
      <w:r w:rsidR="009833F3" w:rsidRPr="009833F3">
        <w:rPr>
          <w:rFonts w:ascii="Times New Roman" w:hAnsi="Times New Roman" w:cs="Times New Roman"/>
          <w:sz w:val="24"/>
          <w:szCs w:val="24"/>
        </w:rPr>
        <w:t>Sheehan</w:t>
      </w:r>
      <w:r>
        <w:rPr>
          <w:rFonts w:ascii="Times New Roman" w:hAnsi="Times New Roman" w:cs="Times New Roman"/>
          <w:sz w:val="24"/>
          <w:szCs w:val="24"/>
        </w:rPr>
        <w:t xml:space="preserve"> stated that</w:t>
      </w:r>
      <w:r w:rsidR="009833F3" w:rsidRPr="009833F3">
        <w:rPr>
          <w:rFonts w:ascii="Times New Roman" w:hAnsi="Times New Roman" w:cs="Times New Roman"/>
          <w:sz w:val="24"/>
          <w:szCs w:val="24"/>
        </w:rPr>
        <w:t xml:space="preserve"> PSAs are a good recommendation</w:t>
      </w:r>
      <w:r>
        <w:rPr>
          <w:rFonts w:ascii="Times New Roman" w:hAnsi="Times New Roman" w:cs="Times New Roman"/>
          <w:sz w:val="24"/>
          <w:szCs w:val="24"/>
        </w:rPr>
        <w:t>.</w:t>
      </w:r>
    </w:p>
    <w:p w:rsidR="004F7D74" w:rsidRDefault="004F7D74"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4F7D74"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9833F3" w:rsidRPr="009833F3">
        <w:rPr>
          <w:rFonts w:ascii="Times New Roman" w:hAnsi="Times New Roman" w:cs="Times New Roman"/>
          <w:sz w:val="24"/>
          <w:szCs w:val="24"/>
        </w:rPr>
        <w:t>Nelson</w:t>
      </w:r>
      <w:r>
        <w:rPr>
          <w:rFonts w:ascii="Times New Roman" w:hAnsi="Times New Roman" w:cs="Times New Roman"/>
          <w:sz w:val="24"/>
          <w:szCs w:val="24"/>
        </w:rPr>
        <w:t xml:space="preserve"> stated asked that</w:t>
      </w:r>
      <w:r w:rsidR="009833F3" w:rsidRPr="009833F3">
        <w:rPr>
          <w:rFonts w:ascii="Times New Roman" w:hAnsi="Times New Roman" w:cs="Times New Roman"/>
          <w:sz w:val="24"/>
          <w:szCs w:val="24"/>
        </w:rPr>
        <w:t xml:space="preserve"> given challenges of educating prescribers, how do you educate consumers that may not be as well </w:t>
      </w:r>
      <w:proofErr w:type="gramStart"/>
      <w:r w:rsidR="009833F3" w:rsidRPr="009833F3">
        <w:rPr>
          <w:rFonts w:ascii="Times New Roman" w:hAnsi="Times New Roman" w:cs="Times New Roman"/>
          <w:sz w:val="24"/>
          <w:szCs w:val="24"/>
        </w:rPr>
        <w:t>versed</w:t>
      </w:r>
      <w:r w:rsidR="007855FF">
        <w:rPr>
          <w:rFonts w:ascii="Times New Roman" w:hAnsi="Times New Roman" w:cs="Times New Roman"/>
          <w:sz w:val="24"/>
          <w:szCs w:val="24"/>
        </w:rPr>
        <w:t>?</w:t>
      </w:r>
      <w:proofErr w:type="gramEnd"/>
      <w:r w:rsidR="001A0780">
        <w:rPr>
          <w:rFonts w:ascii="Times New Roman" w:hAnsi="Times New Roman" w:cs="Times New Roman"/>
          <w:sz w:val="24"/>
          <w:szCs w:val="24"/>
        </w:rPr>
        <w:t xml:space="preserve">  Dr. </w:t>
      </w:r>
      <w:r w:rsidR="009833F3" w:rsidRPr="009833F3">
        <w:rPr>
          <w:rFonts w:ascii="Times New Roman" w:hAnsi="Times New Roman" w:cs="Times New Roman"/>
          <w:sz w:val="24"/>
          <w:szCs w:val="24"/>
        </w:rPr>
        <w:t>Doyle-</w:t>
      </w:r>
      <w:r w:rsidR="001A0780">
        <w:rPr>
          <w:rFonts w:ascii="Times New Roman" w:hAnsi="Times New Roman" w:cs="Times New Roman"/>
          <w:sz w:val="24"/>
          <w:szCs w:val="24"/>
        </w:rPr>
        <w:t>Petrongolo responded stating that we are</w:t>
      </w:r>
      <w:r w:rsidR="009833F3" w:rsidRPr="009833F3">
        <w:rPr>
          <w:rFonts w:ascii="Times New Roman" w:hAnsi="Times New Roman" w:cs="Times New Roman"/>
          <w:sz w:val="24"/>
          <w:szCs w:val="24"/>
        </w:rPr>
        <w:t xml:space="preserve"> living in a fearful society</w:t>
      </w:r>
      <w:r w:rsidR="001A0780">
        <w:rPr>
          <w:rFonts w:ascii="Times New Roman" w:hAnsi="Times New Roman" w:cs="Times New Roman"/>
          <w:sz w:val="24"/>
          <w:szCs w:val="24"/>
        </w:rPr>
        <w:t xml:space="preserve"> and if</w:t>
      </w:r>
      <w:r w:rsidR="009833F3" w:rsidRPr="009833F3">
        <w:rPr>
          <w:rFonts w:ascii="Times New Roman" w:hAnsi="Times New Roman" w:cs="Times New Roman"/>
          <w:sz w:val="24"/>
          <w:szCs w:val="24"/>
        </w:rPr>
        <w:t xml:space="preserve"> patients think that their medications are at risk, they will get more scared</w:t>
      </w:r>
      <w:r w:rsidR="001A0780">
        <w:rPr>
          <w:rFonts w:ascii="Times New Roman" w:hAnsi="Times New Roman" w:cs="Times New Roman"/>
          <w:sz w:val="24"/>
          <w:szCs w:val="24"/>
        </w:rPr>
        <w:t xml:space="preserve">.  It </w:t>
      </w:r>
      <w:r w:rsidR="009833F3" w:rsidRPr="009833F3">
        <w:rPr>
          <w:rFonts w:ascii="Times New Roman" w:hAnsi="Times New Roman" w:cs="Times New Roman"/>
          <w:sz w:val="24"/>
          <w:szCs w:val="24"/>
        </w:rPr>
        <w:t>will also create more stress for providers trying to help them</w:t>
      </w:r>
      <w:r w:rsidR="001A0780">
        <w:rPr>
          <w:rFonts w:ascii="Times New Roman" w:hAnsi="Times New Roman" w:cs="Times New Roman"/>
          <w:sz w:val="24"/>
          <w:szCs w:val="24"/>
        </w:rPr>
        <w:t>.</w:t>
      </w:r>
      <w:r w:rsidR="009833F3" w:rsidRPr="009833F3">
        <w:rPr>
          <w:rFonts w:ascii="Times New Roman" w:hAnsi="Times New Roman" w:cs="Times New Roman"/>
          <w:sz w:val="24"/>
          <w:szCs w:val="24"/>
        </w:rPr>
        <w:t xml:space="preserve"> </w:t>
      </w:r>
      <w:r w:rsidR="001A0780">
        <w:rPr>
          <w:rFonts w:ascii="Times New Roman" w:hAnsi="Times New Roman" w:cs="Times New Roman"/>
          <w:sz w:val="24"/>
          <w:szCs w:val="24"/>
        </w:rPr>
        <w:t>I</w:t>
      </w:r>
      <w:r w:rsidR="009833F3" w:rsidRPr="009833F3">
        <w:rPr>
          <w:rFonts w:ascii="Times New Roman" w:hAnsi="Times New Roman" w:cs="Times New Roman"/>
          <w:sz w:val="24"/>
          <w:szCs w:val="24"/>
        </w:rPr>
        <w:t>f there are more frequent prescribers of those that may be impacted, may</w:t>
      </w:r>
      <w:r w:rsidR="001A0780">
        <w:rPr>
          <w:rFonts w:ascii="Times New Roman" w:hAnsi="Times New Roman" w:cs="Times New Roman"/>
          <w:sz w:val="24"/>
          <w:szCs w:val="24"/>
        </w:rPr>
        <w:t>be</w:t>
      </w:r>
      <w:r w:rsidR="009833F3" w:rsidRPr="009833F3">
        <w:rPr>
          <w:rFonts w:ascii="Times New Roman" w:hAnsi="Times New Roman" w:cs="Times New Roman"/>
          <w:sz w:val="24"/>
          <w:szCs w:val="24"/>
        </w:rPr>
        <w:t xml:space="preserve"> do targeted outreach</w:t>
      </w:r>
      <w:r w:rsidR="001A0780">
        <w:rPr>
          <w:rFonts w:ascii="Times New Roman" w:hAnsi="Times New Roman" w:cs="Times New Roman"/>
          <w:sz w:val="24"/>
          <w:szCs w:val="24"/>
        </w:rPr>
        <w:t>.</w:t>
      </w:r>
    </w:p>
    <w:p w:rsidR="001A0780" w:rsidRP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9833F3" w:rsidRPr="009833F3">
        <w:rPr>
          <w:rFonts w:ascii="Times New Roman" w:hAnsi="Times New Roman" w:cs="Times New Roman"/>
          <w:sz w:val="24"/>
          <w:szCs w:val="24"/>
        </w:rPr>
        <w:t>Carr</w:t>
      </w:r>
      <w:r>
        <w:rPr>
          <w:rFonts w:ascii="Times New Roman" w:hAnsi="Times New Roman" w:cs="Times New Roman"/>
          <w:sz w:val="24"/>
          <w:szCs w:val="24"/>
        </w:rPr>
        <w:t xml:space="preserve"> noted that we should</w:t>
      </w:r>
      <w:r w:rsidR="009833F3" w:rsidRPr="009833F3">
        <w:rPr>
          <w:rFonts w:ascii="Times New Roman" w:hAnsi="Times New Roman" w:cs="Times New Roman"/>
          <w:sz w:val="24"/>
          <w:szCs w:val="24"/>
        </w:rPr>
        <w:t xml:space="preserve"> look at in comparable way to rollout of PMP</w:t>
      </w:r>
      <w:r>
        <w:rPr>
          <w:rFonts w:ascii="Times New Roman" w:hAnsi="Times New Roman" w:cs="Times New Roman"/>
          <w:sz w:val="24"/>
          <w:szCs w:val="24"/>
        </w:rPr>
        <w:t xml:space="preserve"> and</w:t>
      </w:r>
      <w:r w:rsidR="009833F3" w:rsidRPr="009833F3">
        <w:rPr>
          <w:rFonts w:ascii="Times New Roman" w:hAnsi="Times New Roman" w:cs="Times New Roman"/>
          <w:sz w:val="24"/>
          <w:szCs w:val="24"/>
        </w:rPr>
        <w:t xml:space="preserve"> use insurers and health care associations to help</w:t>
      </w:r>
      <w:r>
        <w:rPr>
          <w:rFonts w:ascii="Times New Roman" w:hAnsi="Times New Roman" w:cs="Times New Roman"/>
          <w:sz w:val="24"/>
          <w:szCs w:val="24"/>
        </w:rPr>
        <w:t xml:space="preserve">.  </w:t>
      </w:r>
      <w:r w:rsidR="009833F3" w:rsidRPr="009833F3">
        <w:rPr>
          <w:rFonts w:ascii="Times New Roman" w:hAnsi="Times New Roman" w:cs="Times New Roman"/>
          <w:sz w:val="24"/>
          <w:szCs w:val="24"/>
        </w:rPr>
        <w:t>B</w:t>
      </w:r>
      <w:r>
        <w:rPr>
          <w:rFonts w:ascii="Times New Roman" w:hAnsi="Times New Roman" w:cs="Times New Roman"/>
          <w:sz w:val="24"/>
          <w:szCs w:val="24"/>
        </w:rPr>
        <w:t>lue Cross Blue Shield</w:t>
      </w:r>
      <w:r w:rsidR="009833F3" w:rsidRPr="009833F3">
        <w:rPr>
          <w:rFonts w:ascii="Times New Roman" w:hAnsi="Times New Roman" w:cs="Times New Roman"/>
          <w:sz w:val="24"/>
          <w:szCs w:val="24"/>
        </w:rPr>
        <w:t xml:space="preserve"> has put standards in place to help with implementation of certain requirements</w:t>
      </w:r>
      <w:r>
        <w:rPr>
          <w:rFonts w:ascii="Times New Roman" w:hAnsi="Times New Roman" w:cs="Times New Roman"/>
          <w:sz w:val="24"/>
          <w:szCs w:val="24"/>
        </w:rPr>
        <w:t>.</w:t>
      </w:r>
    </w:p>
    <w:p w:rsidR="001A0780" w:rsidRP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833F3" w:rsidRPr="009833F3">
        <w:rPr>
          <w:rFonts w:ascii="Times New Roman" w:hAnsi="Times New Roman" w:cs="Times New Roman"/>
          <w:sz w:val="24"/>
          <w:szCs w:val="24"/>
        </w:rPr>
        <w:t>Feldman</w:t>
      </w:r>
      <w:r>
        <w:rPr>
          <w:rFonts w:ascii="Times New Roman" w:hAnsi="Times New Roman" w:cs="Times New Roman"/>
          <w:sz w:val="24"/>
          <w:szCs w:val="24"/>
        </w:rPr>
        <w:t xml:space="preserve"> asked if it was possible to utilize the</w:t>
      </w:r>
      <w:r w:rsidR="009833F3" w:rsidRPr="009833F3">
        <w:rPr>
          <w:rFonts w:ascii="Times New Roman" w:hAnsi="Times New Roman" w:cs="Times New Roman"/>
          <w:sz w:val="24"/>
          <w:szCs w:val="24"/>
        </w:rPr>
        <w:t xml:space="preserve"> MassPAT system</w:t>
      </w:r>
      <w:r w:rsidR="007855FF">
        <w:rPr>
          <w:rFonts w:ascii="Times New Roman" w:hAnsi="Times New Roman" w:cs="Times New Roman"/>
          <w:sz w:val="24"/>
          <w:szCs w:val="24"/>
        </w:rPr>
        <w:t>.</w:t>
      </w:r>
      <w:r w:rsidR="009833F3" w:rsidRPr="009833F3">
        <w:rPr>
          <w:rFonts w:ascii="Times New Roman" w:hAnsi="Times New Roman" w:cs="Times New Roman"/>
          <w:sz w:val="24"/>
          <w:szCs w:val="24"/>
        </w:rPr>
        <w:t xml:space="preserve">  Can a provider run a report to see which of their patients are impacted?</w:t>
      </w:r>
      <w:r>
        <w:rPr>
          <w:rFonts w:ascii="Times New Roman" w:hAnsi="Times New Roman" w:cs="Times New Roman"/>
          <w:sz w:val="24"/>
          <w:szCs w:val="24"/>
        </w:rPr>
        <w:t xml:space="preserve">  Mr. Sheehan responded that we </w:t>
      </w:r>
      <w:r w:rsidR="009833F3" w:rsidRPr="009833F3">
        <w:rPr>
          <w:rFonts w:ascii="Times New Roman" w:hAnsi="Times New Roman" w:cs="Times New Roman"/>
          <w:sz w:val="24"/>
          <w:szCs w:val="24"/>
        </w:rPr>
        <w:t>may have technology challenges with vendor but will take another look at</w:t>
      </w:r>
      <w:r>
        <w:rPr>
          <w:rFonts w:ascii="Times New Roman" w:hAnsi="Times New Roman" w:cs="Times New Roman"/>
          <w:sz w:val="24"/>
          <w:szCs w:val="24"/>
        </w:rPr>
        <w:t xml:space="preserve"> this suggestion.  </w:t>
      </w:r>
      <w:r w:rsidR="009833F3" w:rsidRPr="009833F3">
        <w:rPr>
          <w:rFonts w:ascii="Times New Roman" w:hAnsi="Times New Roman" w:cs="Times New Roman"/>
          <w:sz w:val="24"/>
          <w:szCs w:val="24"/>
        </w:rPr>
        <w:t>MassP</w:t>
      </w:r>
      <w:r>
        <w:rPr>
          <w:rFonts w:ascii="Times New Roman" w:hAnsi="Times New Roman" w:cs="Times New Roman"/>
          <w:sz w:val="24"/>
          <w:szCs w:val="24"/>
        </w:rPr>
        <w:t>AT</w:t>
      </w:r>
      <w:r w:rsidR="009833F3" w:rsidRPr="009833F3">
        <w:rPr>
          <w:rFonts w:ascii="Times New Roman" w:hAnsi="Times New Roman" w:cs="Times New Roman"/>
          <w:sz w:val="24"/>
          <w:szCs w:val="24"/>
        </w:rPr>
        <w:t xml:space="preserve"> is intended to be an awareness tool so have to be careful about what you incorporate in</w:t>
      </w:r>
      <w:r>
        <w:rPr>
          <w:rFonts w:ascii="Times New Roman" w:hAnsi="Times New Roman" w:cs="Times New Roman"/>
          <w:sz w:val="24"/>
          <w:szCs w:val="24"/>
        </w:rPr>
        <w:t>.  T</w:t>
      </w:r>
      <w:r w:rsidR="009833F3" w:rsidRPr="009833F3">
        <w:rPr>
          <w:rFonts w:ascii="Times New Roman" w:hAnsi="Times New Roman" w:cs="Times New Roman"/>
          <w:sz w:val="24"/>
          <w:szCs w:val="24"/>
        </w:rPr>
        <w:t xml:space="preserve">here are dashboard reports and </w:t>
      </w:r>
      <w:r>
        <w:rPr>
          <w:rFonts w:ascii="Times New Roman" w:hAnsi="Times New Roman" w:cs="Times New Roman"/>
          <w:sz w:val="24"/>
          <w:szCs w:val="24"/>
        </w:rPr>
        <w:t xml:space="preserve">we </w:t>
      </w:r>
      <w:r w:rsidR="009833F3" w:rsidRPr="009833F3">
        <w:rPr>
          <w:rFonts w:ascii="Times New Roman" w:hAnsi="Times New Roman" w:cs="Times New Roman"/>
          <w:sz w:val="24"/>
          <w:szCs w:val="24"/>
        </w:rPr>
        <w:t>will be turning alerts on in the future</w:t>
      </w:r>
      <w:r>
        <w:rPr>
          <w:rFonts w:ascii="Times New Roman" w:hAnsi="Times New Roman" w:cs="Times New Roman"/>
          <w:sz w:val="24"/>
          <w:szCs w:val="24"/>
        </w:rPr>
        <w:t xml:space="preserve"> but it is important to note that</w:t>
      </w:r>
      <w:r w:rsidR="009833F3" w:rsidRPr="009833F3">
        <w:rPr>
          <w:rFonts w:ascii="Times New Roman" w:hAnsi="Times New Roman" w:cs="Times New Roman"/>
          <w:sz w:val="24"/>
          <w:szCs w:val="24"/>
        </w:rPr>
        <w:t xml:space="preserve"> MassPAT is </w:t>
      </w:r>
      <w:r>
        <w:rPr>
          <w:rFonts w:ascii="Times New Roman" w:hAnsi="Times New Roman" w:cs="Times New Roman"/>
          <w:sz w:val="24"/>
          <w:szCs w:val="24"/>
        </w:rPr>
        <w:t xml:space="preserve">only </w:t>
      </w:r>
      <w:r w:rsidR="009833F3" w:rsidRPr="009833F3">
        <w:rPr>
          <w:rFonts w:ascii="Times New Roman" w:hAnsi="Times New Roman" w:cs="Times New Roman"/>
          <w:sz w:val="24"/>
          <w:szCs w:val="24"/>
        </w:rPr>
        <w:t>a snapshot for the last 12 months</w:t>
      </w:r>
      <w:r>
        <w:rPr>
          <w:rFonts w:ascii="Times New Roman" w:hAnsi="Times New Roman" w:cs="Times New Roman"/>
          <w:sz w:val="24"/>
          <w:szCs w:val="24"/>
        </w:rPr>
        <w:t>.</w:t>
      </w:r>
      <w:r w:rsidR="009833F3" w:rsidRPr="009833F3">
        <w:rPr>
          <w:rFonts w:ascii="Times New Roman" w:hAnsi="Times New Roman" w:cs="Times New Roman"/>
          <w:sz w:val="24"/>
          <w:szCs w:val="24"/>
        </w:rPr>
        <w:t xml:space="preserve"> </w:t>
      </w:r>
    </w:p>
    <w:p w:rsidR="001A0780" w:rsidRP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9833F3" w:rsidRPr="009833F3">
        <w:rPr>
          <w:rFonts w:ascii="Times New Roman" w:hAnsi="Times New Roman" w:cs="Times New Roman"/>
          <w:sz w:val="24"/>
          <w:szCs w:val="24"/>
        </w:rPr>
        <w:t>Doyle-</w:t>
      </w:r>
      <w:r>
        <w:rPr>
          <w:rFonts w:ascii="Times New Roman" w:hAnsi="Times New Roman" w:cs="Times New Roman"/>
          <w:sz w:val="24"/>
          <w:szCs w:val="24"/>
        </w:rPr>
        <w:t>Petrongolo stated that the</w:t>
      </w:r>
      <w:r w:rsidR="009833F3" w:rsidRPr="009833F3">
        <w:rPr>
          <w:rFonts w:ascii="Times New Roman" w:hAnsi="Times New Roman" w:cs="Times New Roman"/>
          <w:sz w:val="24"/>
          <w:szCs w:val="24"/>
        </w:rPr>
        <w:t xml:space="preserve"> education piece needs to include what the patient needs to do to have a conversation with their prescriber on writing no substitution</w:t>
      </w:r>
      <w:r>
        <w:rPr>
          <w:rFonts w:ascii="Times New Roman" w:hAnsi="Times New Roman" w:cs="Times New Roman"/>
          <w:sz w:val="24"/>
          <w:szCs w:val="24"/>
        </w:rPr>
        <w:t>.</w:t>
      </w:r>
    </w:p>
    <w:p w:rsidR="001A0780" w:rsidRP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1A0780" w:rsidP="009833F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833F3" w:rsidRPr="009833F3">
        <w:rPr>
          <w:rFonts w:ascii="Times New Roman" w:hAnsi="Times New Roman" w:cs="Times New Roman"/>
          <w:sz w:val="24"/>
          <w:szCs w:val="24"/>
        </w:rPr>
        <w:t>Feldman</w:t>
      </w:r>
      <w:r>
        <w:rPr>
          <w:rFonts w:ascii="Times New Roman" w:hAnsi="Times New Roman" w:cs="Times New Roman"/>
          <w:sz w:val="24"/>
          <w:szCs w:val="24"/>
        </w:rPr>
        <w:t xml:space="preserve"> asked if</w:t>
      </w:r>
      <w:r w:rsidR="009833F3" w:rsidRPr="009833F3">
        <w:rPr>
          <w:rFonts w:ascii="Times New Roman" w:hAnsi="Times New Roman" w:cs="Times New Roman"/>
          <w:sz w:val="24"/>
          <w:szCs w:val="24"/>
        </w:rPr>
        <w:t xml:space="preserve"> is there a way to determine how effective the formulary is</w:t>
      </w:r>
      <w:r w:rsidR="003F79A0">
        <w:rPr>
          <w:rFonts w:ascii="Times New Roman" w:hAnsi="Times New Roman" w:cs="Times New Roman"/>
          <w:sz w:val="24"/>
          <w:szCs w:val="24"/>
        </w:rPr>
        <w:t>.</w:t>
      </w:r>
      <w:r w:rsidR="009833F3" w:rsidRPr="009833F3">
        <w:rPr>
          <w:rFonts w:ascii="Times New Roman" w:hAnsi="Times New Roman" w:cs="Times New Roman"/>
          <w:sz w:val="24"/>
          <w:szCs w:val="24"/>
        </w:rPr>
        <w:t xml:space="preserve">  </w:t>
      </w:r>
      <w:r>
        <w:rPr>
          <w:rFonts w:ascii="Times New Roman" w:hAnsi="Times New Roman" w:cs="Times New Roman"/>
          <w:sz w:val="24"/>
          <w:szCs w:val="24"/>
        </w:rPr>
        <w:t>It would be n</w:t>
      </w:r>
      <w:r w:rsidR="009833F3" w:rsidRPr="009833F3">
        <w:rPr>
          <w:rFonts w:ascii="Times New Roman" w:hAnsi="Times New Roman" w:cs="Times New Roman"/>
          <w:sz w:val="24"/>
          <w:szCs w:val="24"/>
        </w:rPr>
        <w:t>ice to see if it is measureable</w:t>
      </w:r>
      <w:r>
        <w:rPr>
          <w:rFonts w:ascii="Times New Roman" w:hAnsi="Times New Roman" w:cs="Times New Roman"/>
          <w:sz w:val="24"/>
          <w:szCs w:val="24"/>
        </w:rPr>
        <w:t xml:space="preserve">.  Mr. </w:t>
      </w:r>
      <w:r w:rsidR="009833F3" w:rsidRPr="009833F3">
        <w:rPr>
          <w:rFonts w:ascii="Times New Roman" w:hAnsi="Times New Roman" w:cs="Times New Roman"/>
          <w:sz w:val="24"/>
          <w:szCs w:val="24"/>
        </w:rPr>
        <w:t>Sheehan</w:t>
      </w:r>
      <w:r>
        <w:rPr>
          <w:rFonts w:ascii="Times New Roman" w:hAnsi="Times New Roman" w:cs="Times New Roman"/>
          <w:sz w:val="24"/>
          <w:szCs w:val="24"/>
        </w:rPr>
        <w:t xml:space="preserve"> stated that </w:t>
      </w:r>
      <w:r w:rsidR="009833F3" w:rsidRPr="009833F3">
        <w:rPr>
          <w:rFonts w:ascii="Times New Roman" w:hAnsi="Times New Roman" w:cs="Times New Roman"/>
          <w:sz w:val="24"/>
          <w:szCs w:val="24"/>
        </w:rPr>
        <w:t>DPH is always looking at how we view our benchmarks</w:t>
      </w:r>
      <w:r>
        <w:rPr>
          <w:rFonts w:ascii="Times New Roman" w:hAnsi="Times New Roman" w:cs="Times New Roman"/>
          <w:sz w:val="24"/>
          <w:szCs w:val="24"/>
        </w:rPr>
        <w:t>.</w:t>
      </w:r>
      <w:r w:rsidR="009833F3" w:rsidRPr="009833F3">
        <w:rPr>
          <w:rFonts w:ascii="Times New Roman" w:hAnsi="Times New Roman" w:cs="Times New Roman"/>
          <w:sz w:val="24"/>
          <w:szCs w:val="24"/>
        </w:rPr>
        <w:t xml:space="preserve"> Chapter 55 reporting</w:t>
      </w:r>
      <w:r>
        <w:rPr>
          <w:rFonts w:ascii="Times New Roman" w:hAnsi="Times New Roman" w:cs="Times New Roman"/>
          <w:sz w:val="24"/>
          <w:szCs w:val="24"/>
        </w:rPr>
        <w:t xml:space="preserve"> is a key example of this work. </w:t>
      </w:r>
      <w:r w:rsidR="009833F3" w:rsidRPr="009833F3">
        <w:rPr>
          <w:rFonts w:ascii="Times New Roman" w:hAnsi="Times New Roman" w:cs="Times New Roman"/>
          <w:sz w:val="24"/>
          <w:szCs w:val="24"/>
        </w:rPr>
        <w:t xml:space="preserve"> </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1720B4" w:rsidRPr="00544E79" w:rsidRDefault="001720B4"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9833F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A3793A">
        <w:rPr>
          <w:rFonts w:ascii="Times New Roman" w:hAnsi="Times New Roman" w:cs="Times New Roman"/>
          <w:b/>
          <w:sz w:val="24"/>
          <w:szCs w:val="24"/>
        </w:rPr>
        <w:t xml:space="preserve">. </w:t>
      </w:r>
      <w:r w:rsidR="00261795">
        <w:rPr>
          <w:rFonts w:ascii="Times New Roman" w:hAnsi="Times New Roman" w:cs="Times New Roman"/>
          <w:b/>
          <w:sz w:val="24"/>
          <w:szCs w:val="24"/>
        </w:rPr>
        <w:t>CHIA Benefits Review</w:t>
      </w:r>
    </w:p>
    <w:p w:rsidR="00261795" w:rsidRPr="00261795" w:rsidRDefault="00261795" w:rsidP="00261795">
      <w:pPr>
        <w:spacing w:after="0" w:line="240" w:lineRule="auto"/>
        <w:jc w:val="both"/>
        <w:rPr>
          <w:rFonts w:ascii="Times New Roman" w:hAnsi="Times New Roman" w:cs="Times New Roman"/>
          <w:sz w:val="24"/>
          <w:szCs w:val="24"/>
        </w:rPr>
      </w:pPr>
    </w:p>
    <w:p w:rsidR="001A0780" w:rsidRPr="001A0780" w:rsidRDefault="001A0780" w:rsidP="001A0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opened</w:t>
      </w:r>
      <w:r w:rsidRPr="001A0780">
        <w:rPr>
          <w:rFonts w:ascii="Times New Roman" w:hAnsi="Times New Roman" w:cs="Times New Roman"/>
          <w:sz w:val="24"/>
          <w:szCs w:val="24"/>
        </w:rPr>
        <w:t xml:space="preserve"> discussion on the CHIA benefits review </w:t>
      </w:r>
      <w:r>
        <w:rPr>
          <w:rFonts w:ascii="Times New Roman" w:hAnsi="Times New Roman" w:cs="Times New Roman"/>
          <w:sz w:val="24"/>
          <w:szCs w:val="24"/>
        </w:rPr>
        <w:t>that was</w:t>
      </w:r>
      <w:r w:rsidRPr="001A0780">
        <w:rPr>
          <w:rFonts w:ascii="Times New Roman" w:hAnsi="Times New Roman" w:cs="Times New Roman"/>
          <w:sz w:val="24"/>
          <w:szCs w:val="24"/>
        </w:rPr>
        <w:t xml:space="preserve"> provided </w:t>
      </w:r>
      <w:r>
        <w:rPr>
          <w:rFonts w:ascii="Times New Roman" w:hAnsi="Times New Roman" w:cs="Times New Roman"/>
          <w:sz w:val="24"/>
          <w:szCs w:val="24"/>
        </w:rPr>
        <w:t xml:space="preserve">to the Commission </w:t>
      </w:r>
      <w:r w:rsidRPr="001A0780">
        <w:rPr>
          <w:rFonts w:ascii="Times New Roman" w:hAnsi="Times New Roman" w:cs="Times New Roman"/>
          <w:sz w:val="24"/>
          <w:szCs w:val="24"/>
        </w:rPr>
        <w:t xml:space="preserve">members </w:t>
      </w:r>
      <w:r>
        <w:rPr>
          <w:rFonts w:ascii="Times New Roman" w:hAnsi="Times New Roman" w:cs="Times New Roman"/>
          <w:sz w:val="24"/>
          <w:szCs w:val="24"/>
        </w:rPr>
        <w:t>in</w:t>
      </w:r>
      <w:r w:rsidRPr="001A0780">
        <w:rPr>
          <w:rFonts w:ascii="Times New Roman" w:hAnsi="Times New Roman" w:cs="Times New Roman"/>
          <w:sz w:val="24"/>
          <w:szCs w:val="24"/>
        </w:rPr>
        <w:t xml:space="preserve"> December</w:t>
      </w:r>
      <w:r>
        <w:rPr>
          <w:rFonts w:ascii="Times New Roman" w:hAnsi="Times New Roman" w:cs="Times New Roman"/>
          <w:sz w:val="24"/>
          <w:szCs w:val="24"/>
        </w:rPr>
        <w:t xml:space="preserve"> 2016</w:t>
      </w:r>
      <w:r w:rsidRPr="001A0780">
        <w:rPr>
          <w:rFonts w:ascii="Times New Roman" w:hAnsi="Times New Roman" w:cs="Times New Roman"/>
          <w:sz w:val="24"/>
          <w:szCs w:val="24"/>
        </w:rPr>
        <w:t xml:space="preserve">. While this report is complete and final, it is </w:t>
      </w:r>
      <w:r w:rsidR="001720B4">
        <w:rPr>
          <w:rFonts w:ascii="Times New Roman" w:hAnsi="Times New Roman" w:cs="Times New Roman"/>
          <w:sz w:val="24"/>
          <w:szCs w:val="24"/>
        </w:rPr>
        <w:t xml:space="preserve">the Department’s </w:t>
      </w:r>
      <w:r w:rsidRPr="001A0780">
        <w:rPr>
          <w:rFonts w:ascii="Times New Roman" w:hAnsi="Times New Roman" w:cs="Times New Roman"/>
          <w:sz w:val="24"/>
          <w:szCs w:val="24"/>
        </w:rPr>
        <w:t xml:space="preserve">hope that you found it informative of many of the issues, particularly those related to cost, that we discussed during our evaluation and crosswalk of abuse deterrent products in the first year of formulary. </w:t>
      </w:r>
    </w:p>
    <w:p w:rsidR="001A0780" w:rsidRPr="001A0780" w:rsidRDefault="001A0780" w:rsidP="001A0780">
      <w:pPr>
        <w:spacing w:after="0" w:line="240" w:lineRule="auto"/>
        <w:jc w:val="both"/>
        <w:rPr>
          <w:rFonts w:ascii="Times New Roman" w:hAnsi="Times New Roman" w:cs="Times New Roman"/>
          <w:sz w:val="24"/>
          <w:szCs w:val="24"/>
        </w:rPr>
      </w:pPr>
    </w:p>
    <w:p w:rsidR="001A0780" w:rsidRDefault="001720B4"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questions on the report.</w:t>
      </w:r>
    </w:p>
    <w:p w:rsidR="001A0780" w:rsidRPr="00687E68" w:rsidRDefault="001A0780" w:rsidP="00687E68">
      <w:pPr>
        <w:spacing w:after="0" w:line="240" w:lineRule="auto"/>
        <w:jc w:val="both"/>
        <w:rPr>
          <w:rFonts w:ascii="Times New Roman" w:hAnsi="Times New Roman" w:cs="Times New Roman"/>
          <w:sz w:val="24"/>
          <w:szCs w:val="24"/>
        </w:rPr>
      </w:pPr>
    </w:p>
    <w:p w:rsidR="00355A43" w:rsidRPr="00687E68" w:rsidRDefault="001720B4"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55A43" w:rsidRPr="00687E68">
        <w:rPr>
          <w:rFonts w:ascii="Times New Roman" w:hAnsi="Times New Roman" w:cs="Times New Roman"/>
          <w:b/>
          <w:sz w:val="24"/>
          <w:szCs w:val="24"/>
        </w:rPr>
        <w:t xml:space="preserve">. </w:t>
      </w:r>
      <w:r w:rsidR="00261795">
        <w:rPr>
          <w:rFonts w:ascii="Times New Roman" w:hAnsi="Times New Roman" w:cs="Times New Roman"/>
          <w:b/>
          <w:sz w:val="24"/>
          <w:szCs w:val="24"/>
        </w:rPr>
        <w:t xml:space="preserve">Next Steps </w:t>
      </w:r>
    </w:p>
    <w:p w:rsidR="00687E68" w:rsidRDefault="00687E68" w:rsidP="00687E68">
      <w:pPr>
        <w:spacing w:after="0" w:line="240" w:lineRule="auto"/>
        <w:jc w:val="both"/>
        <w:rPr>
          <w:rFonts w:ascii="Times New Roman" w:hAnsi="Times New Roman" w:cs="Times New Roman"/>
          <w:sz w:val="24"/>
          <w:szCs w:val="24"/>
        </w:rPr>
      </w:pPr>
    </w:p>
    <w:p w:rsidR="001720B4" w:rsidRPr="001720B4" w:rsidRDefault="001720B4" w:rsidP="0017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Today, the Commission approved</w:t>
      </w:r>
      <w:r w:rsidRPr="001720B4">
        <w:rPr>
          <w:rFonts w:ascii="Times New Roman" w:hAnsi="Times New Roman" w:cs="Times New Roman"/>
          <w:sz w:val="24"/>
          <w:szCs w:val="24"/>
        </w:rPr>
        <w:t xml:space="preserve"> Troxyca ER</w:t>
      </w:r>
      <w:r w:rsidRPr="00544E79">
        <w:rPr>
          <w:rFonts w:ascii="Times New Roman" w:hAnsi="Times New Roman" w:cs="Times New Roman"/>
          <w:sz w:val="24"/>
          <w:szCs w:val="24"/>
        </w:rPr>
        <w:t>®</w:t>
      </w:r>
      <w:r w:rsidRPr="001720B4">
        <w:rPr>
          <w:rFonts w:ascii="Times New Roman" w:hAnsi="Times New Roman" w:cs="Times New Roman"/>
          <w:sz w:val="24"/>
          <w:szCs w:val="24"/>
        </w:rPr>
        <w:t xml:space="preserve"> as an IAD Drug Product and categorized its Abuse Deterrent Efficacy for future consideration of potential pairings.</w:t>
      </w:r>
    </w:p>
    <w:p w:rsidR="001720B4" w:rsidRPr="001720B4" w:rsidRDefault="001720B4" w:rsidP="001720B4">
      <w:pPr>
        <w:spacing w:after="0" w:line="240" w:lineRule="auto"/>
        <w:jc w:val="both"/>
        <w:rPr>
          <w:rFonts w:ascii="Times New Roman" w:hAnsi="Times New Roman" w:cs="Times New Roman"/>
          <w:sz w:val="24"/>
          <w:szCs w:val="24"/>
        </w:rPr>
      </w:pPr>
    </w:p>
    <w:p w:rsidR="001720B4" w:rsidRPr="001720B4" w:rsidRDefault="001720B4" w:rsidP="0017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Pr="001720B4">
        <w:rPr>
          <w:rFonts w:ascii="Times New Roman" w:hAnsi="Times New Roman" w:cs="Times New Roman"/>
          <w:sz w:val="24"/>
          <w:szCs w:val="24"/>
        </w:rPr>
        <w:t xml:space="preserve"> second draft Formulary will be an evolving document.  As the FDA continues to review and approve drugs with ADP properties, and more of these drug products are brought to the US market, the Commission will need to determine how these drugs may interact on the Formulary.</w:t>
      </w:r>
    </w:p>
    <w:p w:rsidR="001720B4" w:rsidRPr="001720B4" w:rsidRDefault="001720B4" w:rsidP="001720B4">
      <w:pPr>
        <w:spacing w:after="0" w:line="240" w:lineRule="auto"/>
        <w:jc w:val="both"/>
        <w:rPr>
          <w:rFonts w:ascii="Times New Roman" w:hAnsi="Times New Roman" w:cs="Times New Roman"/>
          <w:sz w:val="24"/>
          <w:szCs w:val="24"/>
        </w:rPr>
      </w:pPr>
    </w:p>
    <w:p w:rsidR="001720B4" w:rsidRPr="001720B4" w:rsidRDefault="001720B4" w:rsidP="001720B4">
      <w:pPr>
        <w:spacing w:after="0" w:line="240" w:lineRule="auto"/>
        <w:jc w:val="both"/>
        <w:rPr>
          <w:rFonts w:ascii="Times New Roman" w:hAnsi="Times New Roman" w:cs="Times New Roman"/>
          <w:sz w:val="24"/>
          <w:szCs w:val="24"/>
        </w:rPr>
      </w:pPr>
      <w:r w:rsidRPr="001720B4">
        <w:rPr>
          <w:rFonts w:ascii="Times New Roman" w:hAnsi="Times New Roman" w:cs="Times New Roman"/>
          <w:sz w:val="24"/>
          <w:szCs w:val="24"/>
        </w:rPr>
        <w:t>Additionally, the review of the non-opioid pain management list is an annual task for the Commission, with an updated list due to be published</w:t>
      </w:r>
      <w:r>
        <w:rPr>
          <w:rFonts w:ascii="Times New Roman" w:hAnsi="Times New Roman" w:cs="Times New Roman"/>
          <w:sz w:val="24"/>
          <w:szCs w:val="24"/>
        </w:rPr>
        <w:t xml:space="preserve"> by September 1 of each year.  </w:t>
      </w:r>
      <w:r w:rsidRPr="001720B4">
        <w:rPr>
          <w:rFonts w:ascii="Times New Roman" w:hAnsi="Times New Roman" w:cs="Times New Roman"/>
          <w:sz w:val="24"/>
          <w:szCs w:val="24"/>
        </w:rPr>
        <w:t>We may also see more tasks assigned to the Commission by the Legislature that we will need to be prepared to respond to in a timely manner.</w:t>
      </w:r>
    </w:p>
    <w:p w:rsidR="001720B4" w:rsidRPr="001720B4" w:rsidRDefault="001720B4" w:rsidP="001720B4">
      <w:pPr>
        <w:spacing w:after="0" w:line="240" w:lineRule="auto"/>
        <w:jc w:val="both"/>
        <w:rPr>
          <w:rFonts w:ascii="Times New Roman" w:hAnsi="Times New Roman" w:cs="Times New Roman"/>
          <w:sz w:val="24"/>
          <w:szCs w:val="24"/>
        </w:rPr>
      </w:pPr>
    </w:p>
    <w:p w:rsidR="001720B4" w:rsidRPr="001720B4" w:rsidRDefault="001720B4" w:rsidP="001720B4">
      <w:pPr>
        <w:spacing w:after="0" w:line="240" w:lineRule="auto"/>
        <w:jc w:val="both"/>
        <w:rPr>
          <w:rFonts w:ascii="Times New Roman" w:hAnsi="Times New Roman" w:cs="Times New Roman"/>
          <w:sz w:val="24"/>
          <w:szCs w:val="24"/>
        </w:rPr>
      </w:pPr>
      <w:r w:rsidRPr="001720B4">
        <w:rPr>
          <w:rFonts w:ascii="Times New Roman" w:hAnsi="Times New Roman" w:cs="Times New Roman"/>
          <w:sz w:val="24"/>
          <w:szCs w:val="24"/>
        </w:rPr>
        <w:t xml:space="preserve">We have scheduled monthly meetings through June. Please expect to receive Doodle polls from Suzanne to confirm quorum as these meetings approach. </w:t>
      </w:r>
    </w:p>
    <w:p w:rsidR="001720B4" w:rsidRPr="001720B4" w:rsidRDefault="001720B4" w:rsidP="001720B4">
      <w:pPr>
        <w:spacing w:after="0" w:line="240" w:lineRule="auto"/>
        <w:jc w:val="both"/>
        <w:rPr>
          <w:rFonts w:ascii="Times New Roman" w:hAnsi="Times New Roman" w:cs="Times New Roman"/>
          <w:sz w:val="24"/>
          <w:szCs w:val="24"/>
        </w:rPr>
      </w:pPr>
    </w:p>
    <w:p w:rsidR="001720B4" w:rsidRPr="001720B4" w:rsidRDefault="0066169E" w:rsidP="0017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1720B4" w:rsidRPr="001720B4">
        <w:rPr>
          <w:rFonts w:ascii="Times New Roman" w:hAnsi="Times New Roman" w:cs="Times New Roman"/>
          <w:sz w:val="24"/>
          <w:szCs w:val="24"/>
        </w:rPr>
        <w:t xml:space="preserve">always, please stay tuned for meeting news, including doodle polls. We will confirm that we will have quorum as far in advance as possible, and if a scheduled meeting must be cancelled for lack of information to present or any other reason, we expect to notify you at the previous month’s meeting, if at all possible.   </w:t>
      </w:r>
    </w:p>
    <w:p w:rsidR="001720B4" w:rsidRPr="001720B4" w:rsidRDefault="001720B4" w:rsidP="001720B4">
      <w:pPr>
        <w:spacing w:after="0" w:line="240" w:lineRule="auto"/>
        <w:jc w:val="both"/>
        <w:rPr>
          <w:rFonts w:ascii="Times New Roman" w:hAnsi="Times New Roman" w:cs="Times New Roman"/>
          <w:sz w:val="24"/>
          <w:szCs w:val="24"/>
        </w:rPr>
      </w:pPr>
    </w:p>
    <w:p w:rsidR="001720B4" w:rsidRDefault="001720B4" w:rsidP="0010028C">
      <w:pPr>
        <w:spacing w:after="0" w:line="240" w:lineRule="auto"/>
        <w:jc w:val="both"/>
        <w:rPr>
          <w:rFonts w:ascii="Times New Roman" w:hAnsi="Times New Roman" w:cs="Times New Roman"/>
          <w:sz w:val="24"/>
          <w:szCs w:val="24"/>
        </w:rPr>
      </w:pPr>
      <w:r w:rsidRPr="001720B4">
        <w:rPr>
          <w:rFonts w:ascii="Times New Roman" w:hAnsi="Times New Roman" w:cs="Times New Roman"/>
          <w:sz w:val="24"/>
          <w:szCs w:val="24"/>
        </w:rPr>
        <w:t xml:space="preserve">As we stated earlier, we will also be in touch with updates related to the presentation of the draft regulation to the Public Health Council if any of you wish to attend as audience members for the presentation of the amended </w:t>
      </w:r>
      <w:r>
        <w:rPr>
          <w:rFonts w:ascii="Times New Roman" w:hAnsi="Times New Roman" w:cs="Times New Roman"/>
          <w:sz w:val="24"/>
          <w:szCs w:val="24"/>
        </w:rPr>
        <w:t>regulation and draft formulary.</w:t>
      </w:r>
    </w:p>
    <w:p w:rsidR="0010028C" w:rsidRPr="00687E68" w:rsidRDefault="0010028C" w:rsidP="00687E68">
      <w:pPr>
        <w:spacing w:after="0" w:line="240" w:lineRule="auto"/>
        <w:jc w:val="both"/>
        <w:rPr>
          <w:rFonts w:ascii="Times New Roman" w:hAnsi="Times New Roman" w:cs="Times New Roman"/>
          <w:sz w:val="24"/>
          <w:szCs w:val="24"/>
        </w:rPr>
      </w:pPr>
    </w:p>
    <w:p w:rsidR="000D39CE" w:rsidRPr="00687E68" w:rsidRDefault="0010028C"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w:t>
      </w:r>
      <w:r w:rsidR="00687E68" w:rsidRPr="00687E68">
        <w:rPr>
          <w:rFonts w:ascii="Times New Roman" w:hAnsi="Times New Roman" w:cs="Times New Roman"/>
          <w:sz w:val="24"/>
          <w:szCs w:val="24"/>
        </w:rPr>
        <w:t>asked for a</w:t>
      </w:r>
      <w:r w:rsidR="00DE00D1" w:rsidRPr="00687E68">
        <w:rPr>
          <w:rFonts w:ascii="Times New Roman" w:hAnsi="Times New Roman" w:cs="Times New Roman"/>
          <w:sz w:val="24"/>
          <w:szCs w:val="24"/>
        </w:rPr>
        <w:t>ny final discussion or questions</w:t>
      </w:r>
      <w:r w:rsidR="00687E68" w:rsidRPr="00687E68">
        <w:rPr>
          <w:rFonts w:ascii="Times New Roman" w:hAnsi="Times New Roman" w:cs="Times New Roman"/>
          <w:sz w:val="24"/>
          <w:szCs w:val="24"/>
        </w:rPr>
        <w:t xml:space="preserve">, </w:t>
      </w:r>
      <w:proofErr w:type="gramStart"/>
      <w:r w:rsidR="00687E68" w:rsidRPr="00687E68">
        <w:rPr>
          <w:rFonts w:ascii="Times New Roman" w:hAnsi="Times New Roman" w:cs="Times New Roman"/>
          <w:sz w:val="24"/>
          <w:szCs w:val="24"/>
        </w:rPr>
        <w:t>then</w:t>
      </w:r>
      <w:proofErr w:type="gramEnd"/>
      <w:r w:rsidR="00687E68" w:rsidRPr="00687E68">
        <w:rPr>
          <w:rFonts w:ascii="Times New Roman" w:hAnsi="Times New Roman" w:cs="Times New Roman"/>
          <w:sz w:val="24"/>
          <w:szCs w:val="24"/>
        </w:rPr>
        <w:t xml:space="preserve"> called for a motion to adjourn.</w:t>
      </w:r>
    </w:p>
    <w:p w:rsidR="00687E68" w:rsidRPr="00687E68" w:rsidRDefault="00687E68" w:rsidP="00687E68">
      <w:pPr>
        <w:spacing w:after="0" w:line="240" w:lineRule="auto"/>
        <w:jc w:val="both"/>
        <w:rPr>
          <w:rFonts w:ascii="Times New Roman" w:hAnsi="Times New Roman" w:cs="Times New Roman"/>
          <w:sz w:val="24"/>
          <w:szCs w:val="24"/>
        </w:rPr>
      </w:pP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Motion to Adjourn: Dr. Jeffrey</w:t>
      </w: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Second: Dr. Doyle-Petrongolo</w:t>
      </w:r>
    </w:p>
    <w:p w:rsidR="00687E68" w:rsidRPr="00687E68" w:rsidRDefault="0010028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 favor: 1</w:t>
      </w:r>
      <w:r w:rsidR="001720B4">
        <w:rPr>
          <w:rFonts w:ascii="Times New Roman" w:hAnsi="Times New Roman" w:cs="Times New Roman"/>
          <w:sz w:val="24"/>
          <w:szCs w:val="24"/>
        </w:rPr>
        <w:t>1</w:t>
      </w:r>
      <w:r w:rsidR="00687E68" w:rsidRPr="00687E68">
        <w:rPr>
          <w:rFonts w:ascii="Times New Roman" w:hAnsi="Times New Roman" w:cs="Times New Roman"/>
          <w:sz w:val="24"/>
          <w:szCs w:val="24"/>
        </w:rPr>
        <w:t>; Opposed: 0; Abstentions: 0</w:t>
      </w:r>
    </w:p>
    <w:sectPr w:rsidR="00687E68" w:rsidRPr="00687E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3A" w:rsidRDefault="00A3793A" w:rsidP="00A3793A">
      <w:pPr>
        <w:spacing w:after="0" w:line="240" w:lineRule="auto"/>
      </w:pPr>
      <w:r>
        <w:separator/>
      </w:r>
    </w:p>
  </w:endnote>
  <w:endnote w:type="continuationSeparator" w:id="0">
    <w:p w:rsidR="00A3793A" w:rsidRDefault="00A3793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A3793A" w:rsidRDefault="00A3793A">
        <w:pPr>
          <w:pStyle w:val="Footer"/>
          <w:jc w:val="right"/>
        </w:pPr>
        <w:r>
          <w:fldChar w:fldCharType="begin"/>
        </w:r>
        <w:r>
          <w:instrText xml:space="preserve"> PAGE   \* MERGEFORMAT </w:instrText>
        </w:r>
        <w:r>
          <w:fldChar w:fldCharType="separate"/>
        </w:r>
        <w:r w:rsidR="00A84EDD">
          <w:rPr>
            <w:noProof/>
          </w:rPr>
          <w:t>5</w:t>
        </w:r>
        <w:r>
          <w:rPr>
            <w:noProof/>
          </w:rPr>
          <w:fldChar w:fldCharType="end"/>
        </w:r>
      </w:p>
    </w:sdtContent>
  </w:sdt>
  <w:p w:rsidR="00A3793A" w:rsidRDefault="00A37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3A" w:rsidRDefault="00A3793A" w:rsidP="00A3793A">
      <w:pPr>
        <w:spacing w:after="0" w:line="240" w:lineRule="auto"/>
      </w:pPr>
      <w:r>
        <w:separator/>
      </w:r>
    </w:p>
  </w:footnote>
  <w:footnote w:type="continuationSeparator" w:id="0">
    <w:p w:rsidR="00A3793A" w:rsidRDefault="00A3793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0"/>
  </w:num>
  <w:num w:numId="6">
    <w:abstractNumId w:val="12"/>
  </w:num>
  <w:num w:numId="7">
    <w:abstractNumId w:val="5"/>
  </w:num>
  <w:num w:numId="8">
    <w:abstractNumId w:val="10"/>
  </w:num>
  <w:num w:numId="9">
    <w:abstractNumId w:val="1"/>
  </w:num>
  <w:num w:numId="10">
    <w:abstractNumId w:val="6"/>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35D8C"/>
    <w:rsid w:val="000914CC"/>
    <w:rsid w:val="000D39CE"/>
    <w:rsid w:val="000E4A2A"/>
    <w:rsid w:val="0010028C"/>
    <w:rsid w:val="001556D6"/>
    <w:rsid w:val="001720B4"/>
    <w:rsid w:val="00172FBF"/>
    <w:rsid w:val="00193E42"/>
    <w:rsid w:val="001A0780"/>
    <w:rsid w:val="001C5B21"/>
    <w:rsid w:val="00214F15"/>
    <w:rsid w:val="002349CE"/>
    <w:rsid w:val="002607B0"/>
    <w:rsid w:val="00261795"/>
    <w:rsid w:val="00265E33"/>
    <w:rsid w:val="002A11AA"/>
    <w:rsid w:val="002A1E2E"/>
    <w:rsid w:val="003313A7"/>
    <w:rsid w:val="00355A43"/>
    <w:rsid w:val="003566F2"/>
    <w:rsid w:val="003E0115"/>
    <w:rsid w:val="003F79A0"/>
    <w:rsid w:val="00446E92"/>
    <w:rsid w:val="004676DD"/>
    <w:rsid w:val="00477095"/>
    <w:rsid w:val="004F7D74"/>
    <w:rsid w:val="00527564"/>
    <w:rsid w:val="00544E79"/>
    <w:rsid w:val="00554C64"/>
    <w:rsid w:val="005573F3"/>
    <w:rsid w:val="005C75A9"/>
    <w:rsid w:val="005F51B2"/>
    <w:rsid w:val="00632059"/>
    <w:rsid w:val="0066169E"/>
    <w:rsid w:val="00687E68"/>
    <w:rsid w:val="0069308C"/>
    <w:rsid w:val="00697F52"/>
    <w:rsid w:val="00700FF7"/>
    <w:rsid w:val="007127DC"/>
    <w:rsid w:val="007358DE"/>
    <w:rsid w:val="007855FF"/>
    <w:rsid w:val="007D093A"/>
    <w:rsid w:val="007D4B08"/>
    <w:rsid w:val="007F51DB"/>
    <w:rsid w:val="00874E06"/>
    <w:rsid w:val="008F6021"/>
    <w:rsid w:val="008F6229"/>
    <w:rsid w:val="009154CE"/>
    <w:rsid w:val="009470D4"/>
    <w:rsid w:val="00975C92"/>
    <w:rsid w:val="009833F3"/>
    <w:rsid w:val="009B54C2"/>
    <w:rsid w:val="00A3793A"/>
    <w:rsid w:val="00A84EDD"/>
    <w:rsid w:val="00AB15DD"/>
    <w:rsid w:val="00AD5B3A"/>
    <w:rsid w:val="00AE2C52"/>
    <w:rsid w:val="00B131A9"/>
    <w:rsid w:val="00B36944"/>
    <w:rsid w:val="00B46FCE"/>
    <w:rsid w:val="00B50B99"/>
    <w:rsid w:val="00B57E7B"/>
    <w:rsid w:val="00BD1FB6"/>
    <w:rsid w:val="00C55B13"/>
    <w:rsid w:val="00DE00D1"/>
    <w:rsid w:val="00E103CC"/>
    <w:rsid w:val="00E1270D"/>
    <w:rsid w:val="00E60DB5"/>
    <w:rsid w:val="00F37CB1"/>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17502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2017-06-09T20:33:00Z</dcterms:created>
  <dc:creator>Thaker, Vishal (DPH)</dc:creator>
  <lastModifiedBy>SCray</lastModifiedBy>
  <dcterms:modified xsi:type="dcterms:W3CDTF">2017-06-09T20:35:00Z</dcterms:modified>
  <revision>3</revision>
</coreProperties>
</file>