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F7" w:rsidRDefault="00307BF7"/>
    <w:p w:rsidR="00307BF7" w:rsidRDefault="00307BF7">
      <w:r>
        <w:t xml:space="preserve">                                                    Governor’s Commission on Intellectual Disability</w:t>
      </w:r>
    </w:p>
    <w:p w:rsidR="00253B33" w:rsidRDefault="00253B33">
      <w:r>
        <w:t xml:space="preserve">                                                                         </w:t>
      </w:r>
      <w:r w:rsidR="00291B38">
        <w:t>April 12th</w:t>
      </w:r>
      <w:r w:rsidR="00014256">
        <w:t xml:space="preserve"> </w:t>
      </w:r>
      <w:r>
        <w:t>Meeting Minutes</w:t>
      </w:r>
    </w:p>
    <w:p w:rsidR="00307BF7" w:rsidRDefault="00307BF7"/>
    <w:p w:rsidR="002A7EC1" w:rsidRDefault="00832823">
      <w:r>
        <w:t xml:space="preserve">The Governor’s Commission on Intellectual Disability met on </w:t>
      </w:r>
      <w:r w:rsidR="00291B38">
        <w:t xml:space="preserve">April 12, 2017 (rescheduled from </w:t>
      </w:r>
      <w:r>
        <w:t>M</w:t>
      </w:r>
      <w:r w:rsidR="008D35E1">
        <w:t>arch 15</w:t>
      </w:r>
      <w:r>
        <w:t>, 201</w:t>
      </w:r>
      <w:r w:rsidR="008D35E1">
        <w:t>7</w:t>
      </w:r>
      <w:r w:rsidR="00291B38">
        <w:t xml:space="preserve"> due to inclement weather)</w:t>
      </w:r>
      <w:r>
        <w:t xml:space="preserve"> </w:t>
      </w:r>
      <w:r w:rsidR="00307BF7">
        <w:t>from 4 P.M. to 6 P.M.</w:t>
      </w:r>
      <w:r>
        <w:t xml:space="preserve">at the </w:t>
      </w:r>
      <w:r w:rsidR="008D35E1">
        <w:t>Executive Office of Health and Human Services</w:t>
      </w:r>
      <w:r>
        <w:t xml:space="preserve">. </w:t>
      </w:r>
    </w:p>
    <w:p w:rsidR="004554BF" w:rsidRDefault="00832823">
      <w:r>
        <w:t>Prese</w:t>
      </w:r>
      <w:r w:rsidR="004554BF">
        <w:t>nt were: James Brett, Chairman, Anne Fracht,</w:t>
      </w:r>
      <w:r w:rsidR="00C04A4D">
        <w:t xml:space="preserve"> Doreen Cummings</w:t>
      </w:r>
      <w:r w:rsidR="008D35E1">
        <w:t xml:space="preserve"> (phone)</w:t>
      </w:r>
      <w:r w:rsidR="00C04A4D">
        <w:t>,</w:t>
      </w:r>
      <w:r w:rsidR="00DA2F78">
        <w:t xml:space="preserve"> Marjorie Cohen, Paul </w:t>
      </w:r>
      <w:proofErr w:type="spellStart"/>
      <w:r w:rsidR="00DA2F78">
        <w:t>Zerola</w:t>
      </w:r>
      <w:proofErr w:type="spellEnd"/>
      <w:r w:rsidR="00DA2F78">
        <w:t xml:space="preserve"> </w:t>
      </w:r>
      <w:r w:rsidR="008D35E1">
        <w:t xml:space="preserve">and </w:t>
      </w:r>
      <w:r w:rsidR="004554BF">
        <w:t xml:space="preserve">James </w:t>
      </w:r>
      <w:proofErr w:type="spellStart"/>
      <w:r w:rsidR="004554BF">
        <w:t>Cassetta</w:t>
      </w:r>
      <w:proofErr w:type="spellEnd"/>
    </w:p>
    <w:p w:rsidR="00832823" w:rsidRDefault="00307BF7">
      <w:r>
        <w:t>DDS representatives</w:t>
      </w:r>
      <w:r w:rsidR="00982BFB">
        <w:t xml:space="preserve"> present</w:t>
      </w:r>
      <w:r>
        <w:t>: Elin Howe, Jane Ryder, Victor Hernandez</w:t>
      </w:r>
      <w:r w:rsidR="004554BF">
        <w:t xml:space="preserve"> </w:t>
      </w:r>
      <w:r w:rsidR="008D35E1">
        <w:t>and Larry Tu</w:t>
      </w:r>
      <w:r w:rsidR="00A64A4D">
        <w:t>m</w:t>
      </w:r>
      <w:r w:rsidR="008D35E1">
        <w:t>mino</w:t>
      </w:r>
    </w:p>
    <w:p w:rsidR="00A64A4D" w:rsidRDefault="00832823">
      <w:r>
        <w:t>Commissioner Elin Howe provided an overview of the Department</w:t>
      </w:r>
      <w:r w:rsidR="004554BF">
        <w:t xml:space="preserve"> and an update on </w:t>
      </w:r>
      <w:r w:rsidR="008D35E1">
        <w:t xml:space="preserve">the current </w:t>
      </w:r>
      <w:r w:rsidR="00014256">
        <w:t xml:space="preserve">&amp; </w:t>
      </w:r>
      <w:r w:rsidR="008D35E1">
        <w:t xml:space="preserve">proposed FY18 budget. For Turning 22 the Governor introduced a supplemental budget for FY17 which was passed by the Legislature. This helped to meet the service needs for the 927+ youth entering the DDS adult system this current fiscal year. The Governor’s FY18 H1 </w:t>
      </w:r>
      <w:r w:rsidR="00A64A4D">
        <w:t>budget</w:t>
      </w:r>
      <w:r w:rsidR="008D35E1">
        <w:t xml:space="preserve"> included an increase in the 1</w:t>
      </w:r>
      <w:r w:rsidR="008D35E1" w:rsidRPr="008D35E1">
        <w:rPr>
          <w:vertAlign w:val="superscript"/>
        </w:rPr>
        <w:t>st</w:t>
      </w:r>
      <w:r w:rsidR="008D35E1">
        <w:t xml:space="preserve"> year funding and full funding of the annualized maintenance fiscal needs. </w:t>
      </w:r>
      <w:r w:rsidR="00A64A4D">
        <w:t>FY18 will also see a focused effort to optimize waiver enrollment and revenue for those Turning 22 receiving DDS waiver billable supports.  H1 also included additional funding for Ch</w:t>
      </w:r>
      <w:r w:rsidR="00291B38">
        <w:t>.</w:t>
      </w:r>
      <w:r w:rsidR="00A64A4D">
        <w:t xml:space="preserve"> 257 rate issues and money to meet the changing service needs of existing cases.</w:t>
      </w:r>
      <w:r w:rsidR="008D35E1">
        <w:t xml:space="preserve"> </w:t>
      </w:r>
      <w:r w:rsidR="00A64A4D">
        <w:t>GCID member Anne Fracht raised the issue of support brokers not fully supporting an individuals’ desire to self-direct. It was recommended that a regional self-directed support manager look into this.</w:t>
      </w:r>
    </w:p>
    <w:p w:rsidR="00435F5D" w:rsidRDefault="00D936BA" w:rsidP="00435F5D">
      <w:r>
        <w:t>Larry Tummino provided an overview of the DDS initiative “Social Inclusion”. He reviewed the partnership DDS has with providers, families and self-advocates</w:t>
      </w:r>
      <w:r w:rsidR="00014256">
        <w:t xml:space="preserve"> in</w:t>
      </w:r>
      <w:r>
        <w:t xml:space="preserve"> supporting people with intellectual and developmental disabilities to be fully engaged members of their community.  Together we have assisted individuals to live in the community; we all continue aspire to support individuals to be “of” the community.  The goal of having the individuals we serve to be a part of their community with the opportunity to have friendships and relationships requires dedication, commitment, time and creativity.   </w:t>
      </w:r>
      <w:r w:rsidR="00435F5D">
        <w:t>DDS requested that the Center of Developmental Disabilities Evaluation and Research (CDDER) conduct a series of focus groups on social inclusion in the community and recommendations for improving a person’s involvement with their friends and neighbors. The themes that emerged from the focus groups included: the benefits of having friends; the impact of staff and the important role they play in social inclusion; balancing the risk; the role our regulations play in this e.g. med administration, background checks, etc.; the funding needed to provide the appropriate opportunities and supporting the transportation needs. While t</w:t>
      </w:r>
      <w:r>
        <w:t>here is no one strategy</w:t>
      </w:r>
      <w:r w:rsidR="00435F5D">
        <w:t xml:space="preserve"> for this </w:t>
      </w:r>
      <w:r w:rsidR="00014256">
        <w:t xml:space="preserve">it was agreed that </w:t>
      </w:r>
      <w:r w:rsidR="00435F5D">
        <w:t xml:space="preserve">there </w:t>
      </w:r>
      <w:r>
        <w:t>should</w:t>
      </w:r>
      <w:r w:rsidR="00435F5D">
        <w:t xml:space="preserve"> not be </w:t>
      </w:r>
      <w:r>
        <w:t xml:space="preserve">practices that have the unintended effect of putting up artificial barriers to inclusion. </w:t>
      </w:r>
      <w:r w:rsidR="00435F5D">
        <w:t>DDS developed a d</w:t>
      </w:r>
      <w:r w:rsidR="00435F5D" w:rsidRPr="00435F5D">
        <w:t xml:space="preserve">raft </w:t>
      </w:r>
      <w:r w:rsidR="00435F5D">
        <w:t>p</w:t>
      </w:r>
      <w:r w:rsidR="00435F5D" w:rsidRPr="00435F5D">
        <w:t xml:space="preserve">olicy from the input gained </w:t>
      </w:r>
      <w:r w:rsidR="00014256" w:rsidRPr="00435F5D">
        <w:t>through forums</w:t>
      </w:r>
      <w:r w:rsidR="00435F5D">
        <w:t xml:space="preserve"> by </w:t>
      </w:r>
      <w:r w:rsidR="00435F5D" w:rsidRPr="00435F5D">
        <w:t>CDDER</w:t>
      </w:r>
      <w:r w:rsidR="00435F5D">
        <w:t xml:space="preserve"> and the </w:t>
      </w:r>
      <w:r w:rsidR="00435F5D" w:rsidRPr="00435F5D">
        <w:t>white paper</w:t>
      </w:r>
      <w:r w:rsidR="00014256">
        <w:t xml:space="preserve"> they</w:t>
      </w:r>
      <w:r w:rsidR="00435F5D" w:rsidRPr="00435F5D">
        <w:t xml:space="preserve"> developed</w:t>
      </w:r>
      <w:r w:rsidR="00435F5D">
        <w:t>.</w:t>
      </w:r>
      <w:r w:rsidR="00435F5D" w:rsidRPr="00435F5D">
        <w:t xml:space="preserve"> </w:t>
      </w:r>
      <w:r w:rsidR="00435F5D">
        <w:t>The draft policy focuses on e</w:t>
      </w:r>
      <w:r w:rsidR="00435F5D" w:rsidRPr="00435F5D">
        <w:t>ngagement by individuals in community activities</w:t>
      </w:r>
      <w:r w:rsidR="001D172A">
        <w:t xml:space="preserve"> </w:t>
      </w:r>
      <w:r w:rsidR="00435F5D" w:rsidRPr="00435F5D">
        <w:t>based on the</w:t>
      </w:r>
      <w:r w:rsidR="001D172A">
        <w:t>ir</w:t>
      </w:r>
      <w:r w:rsidR="00435F5D" w:rsidRPr="00435F5D">
        <w:t xml:space="preserve"> interests</w:t>
      </w:r>
      <w:r w:rsidR="001D172A">
        <w:t xml:space="preserve">, a </w:t>
      </w:r>
      <w:r w:rsidR="001D172A">
        <w:lastRenderedPageBreak/>
        <w:t xml:space="preserve">review of DDS regulations and agency’s personnel policies, training of support staff and ways to enhance the transportation opportunities. </w:t>
      </w:r>
      <w:r w:rsidR="00435F5D" w:rsidRPr="00435F5D">
        <w:t>Th</w:t>
      </w:r>
      <w:r w:rsidR="001D172A">
        <w:t>e</w:t>
      </w:r>
      <w:r w:rsidR="00435F5D" w:rsidRPr="00435F5D">
        <w:t xml:space="preserve"> working draft will be modified after gaining more input</w:t>
      </w:r>
      <w:r w:rsidR="001D172A">
        <w:t xml:space="preserve"> from a variety of stakeholders </w:t>
      </w:r>
      <w:r w:rsidR="00014256">
        <w:t>in</w:t>
      </w:r>
      <w:r w:rsidR="001D172A">
        <w:t xml:space="preserve"> public forums and internal reviews.</w:t>
      </w:r>
    </w:p>
    <w:p w:rsidR="001D172A" w:rsidRDefault="001D172A" w:rsidP="001D172A">
      <w:r>
        <w:t>Mr. Tummino also provided a review of the Shared Living program. Shared Living provides 24 hour residential support to</w:t>
      </w:r>
      <w:r w:rsidR="0076400A">
        <w:t xml:space="preserve"> a</w:t>
      </w:r>
      <w:r>
        <w:t xml:space="preserve"> DDS individual in the home of a caregiver who is recruited, screened and trained by a qualified provider agency.</w:t>
      </w:r>
      <w:r w:rsidR="0076400A">
        <w:t xml:space="preserve"> In 2016, DDS</w:t>
      </w:r>
      <w:r w:rsidR="0076400A" w:rsidRPr="0076400A">
        <w:t xml:space="preserve"> launched "The Campaign for Shared Living" in an effort to expand the use of this service model for those who need 24 hour support. This</w:t>
      </w:r>
      <w:r w:rsidR="0076400A">
        <w:t xml:space="preserve"> </w:t>
      </w:r>
      <w:r w:rsidR="0076400A" w:rsidRPr="0076400A">
        <w:t>is a vital part of a residential services reform effort to slow the growth rate of 24 hour group homes while using a variety of other creative and cost effective models to support individuals living in the community.</w:t>
      </w:r>
      <w:r>
        <w:t xml:space="preserve"> </w:t>
      </w:r>
      <w:r w:rsidR="0076400A">
        <w:t xml:space="preserve">This has had </w:t>
      </w:r>
      <w:r w:rsidR="0076400A" w:rsidRPr="0076400A">
        <w:t>an impact on individuals, family members and guardians as they have requested more information about this model and have opted for it as a choice rather than looking to use of a group home as has been the case historically.</w:t>
      </w:r>
      <w:r w:rsidR="0076400A">
        <w:t xml:space="preserve"> </w:t>
      </w:r>
      <w:r w:rsidR="0076400A" w:rsidRPr="0076400A">
        <w:t>In FY 16</w:t>
      </w:r>
      <w:r w:rsidR="0076400A">
        <w:t>,</w:t>
      </w:r>
      <w:r w:rsidR="0076400A" w:rsidRPr="0076400A">
        <w:t xml:space="preserve"> </w:t>
      </w:r>
      <w:r w:rsidR="0076400A">
        <w:t>DDS</w:t>
      </w:r>
      <w:r w:rsidR="0076400A" w:rsidRPr="0076400A">
        <w:t xml:space="preserve"> exceeded its goal of having 1,041 participants in its shared living program</w:t>
      </w:r>
      <w:r w:rsidR="0076400A">
        <w:t>. For FY17, DDS currently has over 1,200 shared living participants</w:t>
      </w:r>
      <w:r w:rsidR="0076400A" w:rsidRPr="0076400A">
        <w:t xml:space="preserve">.  </w:t>
      </w:r>
    </w:p>
    <w:p w:rsidR="00014256" w:rsidRDefault="00014256" w:rsidP="001D172A">
      <w:r>
        <w:t>Chairman Brett reviewed the current vacancies on the GCID and his efforts to recruit new members. He also asked Commissioner Howe to send a letter to the House and Senate leadership thanking them for their support during the budget process.</w:t>
      </w:r>
    </w:p>
    <w:p w:rsidR="002A347C" w:rsidRDefault="003D0CC5" w:rsidP="002A347C">
      <w:r>
        <w:t>The next me</w:t>
      </w:r>
      <w:r w:rsidR="00C04A4D">
        <w:t xml:space="preserve">eting of the </w:t>
      </w:r>
      <w:r w:rsidR="00014256">
        <w:t>GCID</w:t>
      </w:r>
      <w:r w:rsidR="00C04A4D">
        <w:t xml:space="preserve"> </w:t>
      </w:r>
      <w:r w:rsidR="00954DC2">
        <w:t xml:space="preserve">was rescheduled </w:t>
      </w:r>
      <w:bookmarkStart w:id="0" w:name="_GoBack"/>
      <w:bookmarkEnd w:id="0"/>
      <w:r w:rsidR="00954DC2">
        <w:t>to</w:t>
      </w:r>
      <w:r w:rsidR="00C04A4D">
        <w:t xml:space="preserve"> </w:t>
      </w:r>
      <w:r w:rsidR="00014256">
        <w:t>June</w:t>
      </w:r>
      <w:r w:rsidR="00291B38">
        <w:t xml:space="preserve"> 2</w:t>
      </w:r>
      <w:r w:rsidR="00954DC2">
        <w:t>0</w:t>
      </w:r>
      <w:r w:rsidR="00291B38">
        <w:t>,</w:t>
      </w:r>
      <w:r w:rsidR="00014256">
        <w:t xml:space="preserve"> </w:t>
      </w:r>
      <w:r w:rsidR="00C04A4D">
        <w:t>201</w:t>
      </w:r>
      <w:r w:rsidR="00014256">
        <w:t>7</w:t>
      </w:r>
      <w:r w:rsidR="00DA2F78">
        <w:t xml:space="preserve">.  </w:t>
      </w:r>
      <w:r w:rsidR="00014256">
        <w:t xml:space="preserve"> </w:t>
      </w:r>
      <w:r w:rsidR="00DA2F78">
        <w:t>M</w:t>
      </w:r>
      <w:r w:rsidR="00014256">
        <w:t>eeting was adjourned at 5:10pm</w:t>
      </w:r>
      <w:r w:rsidR="002A347C">
        <w:t xml:space="preserve">. </w:t>
      </w:r>
    </w:p>
    <w:p w:rsidR="009A57A6" w:rsidRDefault="009A57A6" w:rsidP="002A347C"/>
    <w:p w:rsidR="003D0CC5" w:rsidRDefault="003D0CC5"/>
    <w:sectPr w:rsidR="003D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23"/>
    <w:rsid w:val="00014256"/>
    <w:rsid w:val="000F6EA9"/>
    <w:rsid w:val="001442BA"/>
    <w:rsid w:val="001D172A"/>
    <w:rsid w:val="00253B33"/>
    <w:rsid w:val="00291B38"/>
    <w:rsid w:val="002A347C"/>
    <w:rsid w:val="002A7EC1"/>
    <w:rsid w:val="00307BF7"/>
    <w:rsid w:val="003D0CC5"/>
    <w:rsid w:val="00435F5D"/>
    <w:rsid w:val="004554BF"/>
    <w:rsid w:val="0076400A"/>
    <w:rsid w:val="00832823"/>
    <w:rsid w:val="008D35E1"/>
    <w:rsid w:val="00954DC2"/>
    <w:rsid w:val="00982BFB"/>
    <w:rsid w:val="009A57A6"/>
    <w:rsid w:val="00A108EB"/>
    <w:rsid w:val="00A4689A"/>
    <w:rsid w:val="00A64A4D"/>
    <w:rsid w:val="00C04A4D"/>
    <w:rsid w:val="00D936BA"/>
    <w:rsid w:val="00D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382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2017-06-06T16:09:00Z</dcterms:created>
  <dc:creator>Howe, Elin (DDS)</dc:creator>
  <lastModifiedBy/>
  <lastPrinted>2016-08-04T15:56:00Z</lastPrinted>
  <dcterms:modified xsi:type="dcterms:W3CDTF">2017-06-16T18:38:00Z</dcterms:modified>
  <revision>4</revision>
</coreProperties>
</file>