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3BF2" w14:textId="77777777" w:rsidR="00DE4EEF" w:rsidRPr="00C2235D" w:rsidRDefault="007E6EF9" w:rsidP="00DE4EEF">
      <w:pPr>
        <w:rPr>
          <w:b/>
          <w:sz w:val="40"/>
        </w:rPr>
      </w:pPr>
      <w:r w:rsidRPr="00C2235D">
        <w:rPr>
          <w:b/>
          <w:sz w:val="40"/>
        </w:rPr>
        <w:t>Supplemental Guidelines</w:t>
      </w:r>
      <w:r w:rsidR="00D339E9">
        <w:rPr>
          <w:b/>
          <w:sz w:val="40"/>
        </w:rPr>
        <w:t xml:space="preserve"> for Construction Sites</w:t>
      </w:r>
    </w:p>
    <w:p w14:paraId="4C2E93F2" w14:textId="77777777" w:rsidR="00C2235D" w:rsidRPr="0087476E" w:rsidRDefault="00C2235D" w:rsidP="00DE4EEF">
      <w:pPr>
        <w:rPr>
          <w:b/>
          <w:sz w:val="32"/>
        </w:rPr>
      </w:pPr>
      <w:r>
        <w:rPr>
          <w:b/>
          <w:sz w:val="32"/>
        </w:rPr>
        <w:t>ADDENDUM 1</w:t>
      </w:r>
      <w:r w:rsidR="00665F87">
        <w:rPr>
          <w:b/>
          <w:sz w:val="32"/>
        </w:rPr>
        <w:t xml:space="preserve"> Limiting Exposures and Worker Infection Protocol</w:t>
      </w:r>
    </w:p>
    <w:p w14:paraId="31EE8D5F" w14:textId="77777777" w:rsidR="00DE4EEF" w:rsidRPr="0087476E" w:rsidRDefault="00DE4EEF" w:rsidP="00DE4EEF">
      <w:pPr>
        <w:rPr>
          <w:b/>
          <w:bCs/>
          <w:sz w:val="32"/>
        </w:rPr>
      </w:pPr>
      <w:r w:rsidRPr="0087476E">
        <w:rPr>
          <w:b/>
          <w:bCs/>
          <w:sz w:val="32"/>
        </w:rPr>
        <w:t>COVID-19 Employee Health, protection, guidance and prevention</w:t>
      </w:r>
    </w:p>
    <w:p w14:paraId="7CBDD6D5" w14:textId="77777777" w:rsidR="00665F87" w:rsidRPr="00A609F3" w:rsidRDefault="00DD3D75" w:rsidP="00A609F3">
      <w:pPr>
        <w:spacing w:before="100" w:beforeAutospacing="1" w:after="100" w:afterAutospacing="1"/>
        <w:rPr>
          <w:rFonts w:ascii="HelveticaNeueLTStd" w:eastAsia="Times New Roman" w:hAnsi="HelveticaNeueLTStd" w:cs="Times New Roman"/>
          <w:b/>
          <w:bCs/>
          <w:sz w:val="32"/>
          <w:szCs w:val="22"/>
        </w:rPr>
      </w:pPr>
      <w:r w:rsidRPr="00A609F3">
        <w:rPr>
          <w:rFonts w:ascii="HelveticaNeueLTStd" w:eastAsia="Times New Roman" w:hAnsi="HelveticaNeueLTStd" w:cs="Times New Roman"/>
          <w:b/>
          <w:bCs/>
          <w:sz w:val="32"/>
          <w:szCs w:val="22"/>
        </w:rPr>
        <w:t>Limiting Exposures</w:t>
      </w:r>
    </w:p>
    <w:p w14:paraId="19E7A2B1" w14:textId="77777777" w:rsidR="00DD3D75" w:rsidRPr="00DD3D75" w:rsidRDefault="00665F87" w:rsidP="00DD3D75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</w:t>
      </w:r>
      <w:r w:rsidRPr="00CC1D55">
        <w:rPr>
          <w:rFonts w:ascii="Calibri" w:eastAsia="Times New Roman" w:hAnsi="Calibri" w:cs="Calibri"/>
          <w:color w:val="000000"/>
          <w:sz w:val="22"/>
          <w:szCs w:val="22"/>
        </w:rPr>
        <w:t xml:space="preserve">orkers </w:t>
      </w:r>
      <w:r w:rsidR="00DD3D75">
        <w:rPr>
          <w:rFonts w:ascii="Calibri" w:eastAsia="Times New Roman" w:hAnsi="Calibri" w:cs="Calibri"/>
          <w:color w:val="000000"/>
          <w:sz w:val="22"/>
          <w:szCs w:val="22"/>
        </w:rPr>
        <w:t xml:space="preserve">should follow the </w:t>
      </w:r>
      <w:r w:rsidR="00DD3D75" w:rsidRPr="00A609F3">
        <w:rPr>
          <w:rFonts w:ascii="Calibri" w:eastAsia="Times New Roman" w:hAnsi="Calibri" w:cs="Calibri"/>
          <w:bCs/>
          <w:color w:val="000000"/>
          <w:sz w:val="22"/>
          <w:szCs w:val="22"/>
        </w:rPr>
        <w:t>General On-the-Job Guidance to Prevent Exposure &amp; Limit the Transmission of the Virus</w:t>
      </w:r>
      <w:r w:rsidR="00DD3D75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of the </w:t>
      </w:r>
      <w:r w:rsidR="00DD3D75" w:rsidRPr="00A609F3">
        <w:rPr>
          <w:rFonts w:ascii="Calibri" w:eastAsia="Times New Roman" w:hAnsi="Calibri" w:cs="Calibri"/>
          <w:bCs/>
          <w:color w:val="000000"/>
          <w:sz w:val="22"/>
          <w:szCs w:val="22"/>
        </w:rPr>
        <w:t>COVID-19 Employee Health, protection, guidance and prevention guide.</w:t>
      </w:r>
    </w:p>
    <w:p w14:paraId="665916C6" w14:textId="77777777" w:rsidR="00DD3D75" w:rsidRPr="00A609F3" w:rsidRDefault="00DD3D75" w:rsidP="00DD3D75">
      <w:pPr>
        <w:rPr>
          <w:rFonts w:ascii="Calibri" w:eastAsia="Times New Roman" w:hAnsi="Calibri" w:cs="Calibri"/>
          <w:bCs/>
          <w:color w:val="000000"/>
          <w:sz w:val="22"/>
          <w:szCs w:val="22"/>
        </w:rPr>
      </w:pPr>
    </w:p>
    <w:p w14:paraId="02CB85CC" w14:textId="77777777" w:rsidR="00DD3D75" w:rsidRDefault="00DD3D75" w:rsidP="00665F8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In addition, Contractors should advise workers pf best practice to limit exposures off the construction site.</w:t>
      </w:r>
    </w:p>
    <w:p w14:paraId="54D88ABF" w14:textId="77777777" w:rsidR="00DD3D75" w:rsidRDefault="00DD3D75" w:rsidP="00665F8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24F9E9A" w14:textId="77777777" w:rsidR="00665F87" w:rsidRPr="00CC1D55" w:rsidRDefault="00DD3D75" w:rsidP="00665F8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When </w:t>
      </w:r>
      <w:r w:rsidR="00665F87" w:rsidRPr="00CC1D55">
        <w:rPr>
          <w:rFonts w:ascii="Calibri" w:eastAsia="Times New Roman" w:hAnsi="Calibri" w:cs="Calibri"/>
          <w:color w:val="000000"/>
          <w:sz w:val="22"/>
          <w:szCs w:val="22"/>
        </w:rPr>
        <w:t xml:space="preserve">leaving </w:t>
      </w:r>
      <w:r w:rsidR="00665F87">
        <w:rPr>
          <w:rFonts w:ascii="Calibri" w:eastAsia="Times New Roman" w:hAnsi="Calibri" w:cs="Calibri"/>
          <w:color w:val="000000"/>
          <w:sz w:val="22"/>
          <w:szCs w:val="22"/>
        </w:rPr>
        <w:t>a</w:t>
      </w:r>
      <w:r w:rsidR="00665F87" w:rsidRPr="00CC1D55">
        <w:rPr>
          <w:rFonts w:ascii="Calibri" w:eastAsia="Times New Roman" w:hAnsi="Calibri" w:cs="Calibri"/>
          <w:color w:val="000000"/>
          <w:sz w:val="22"/>
          <w:szCs w:val="22"/>
        </w:rPr>
        <w:t xml:space="preserve"> construction site for breaks</w:t>
      </w:r>
      <w:r w:rsidR="00665F87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665F87" w:rsidRPr="00CC1D55">
        <w:rPr>
          <w:rFonts w:ascii="Calibri" w:eastAsia="Times New Roman" w:hAnsi="Calibri" w:cs="Calibri"/>
          <w:color w:val="000000"/>
          <w:sz w:val="22"/>
          <w:szCs w:val="22"/>
        </w:rPr>
        <w:t xml:space="preserve"> lunch</w:t>
      </w:r>
      <w:r w:rsidR="00665F87">
        <w:rPr>
          <w:rFonts w:ascii="Calibri" w:eastAsia="Times New Roman" w:hAnsi="Calibri" w:cs="Calibri"/>
          <w:color w:val="000000"/>
          <w:sz w:val="22"/>
          <w:szCs w:val="22"/>
        </w:rPr>
        <w:t>, or other reasons</w:t>
      </w:r>
      <w:r w:rsidR="00665F87" w:rsidRPr="00CC1D5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665F87">
        <w:rPr>
          <w:rFonts w:ascii="Calibri" w:eastAsia="Times New Roman" w:hAnsi="Calibri" w:cs="Calibri"/>
          <w:color w:val="000000"/>
          <w:sz w:val="22"/>
          <w:szCs w:val="22"/>
        </w:rPr>
        <w:t xml:space="preserve">are </w:t>
      </w:r>
      <w:r w:rsidR="00665F87" w:rsidRPr="00CC1D55">
        <w:rPr>
          <w:rFonts w:ascii="Calibri" w:eastAsia="Times New Roman" w:hAnsi="Calibri" w:cs="Calibri"/>
          <w:color w:val="000000"/>
          <w:sz w:val="22"/>
          <w:szCs w:val="22"/>
        </w:rPr>
        <w:t>required to</w:t>
      </w:r>
      <w:r w:rsidR="00665F87">
        <w:rPr>
          <w:rFonts w:ascii="Calibri" w:eastAsia="Times New Roman" w:hAnsi="Calibri" w:cs="Calibri"/>
          <w:color w:val="000000"/>
          <w:sz w:val="22"/>
          <w:szCs w:val="22"/>
        </w:rPr>
        <w:t xml:space="preserve"> w</w:t>
      </w:r>
      <w:r w:rsidR="00665F87" w:rsidRPr="00665F87">
        <w:rPr>
          <w:rFonts w:ascii="Calibri" w:eastAsia="Times New Roman" w:hAnsi="Calibri" w:cs="Calibri"/>
          <w:color w:val="000000"/>
          <w:sz w:val="22"/>
          <w:szCs w:val="22"/>
        </w:rPr>
        <w:t>ash hands with soap for at least 20 seconds or use an alcohol-based hand sanitizer with at least 60% ethanol or 70% isopropanol</w:t>
      </w:r>
      <w:r w:rsidR="00665F87" w:rsidRPr="00CC1D55">
        <w:rPr>
          <w:rFonts w:ascii="Calibri" w:eastAsia="Times New Roman" w:hAnsi="Calibri" w:cs="Calibri"/>
          <w:color w:val="000000"/>
          <w:sz w:val="22"/>
          <w:szCs w:val="22"/>
        </w:rPr>
        <w:t xml:space="preserve"> before leaving the site and </w:t>
      </w:r>
      <w:r w:rsidR="00665F87">
        <w:rPr>
          <w:rFonts w:ascii="Calibri" w:eastAsia="Times New Roman" w:hAnsi="Calibri" w:cs="Calibri"/>
          <w:color w:val="000000"/>
          <w:sz w:val="22"/>
          <w:szCs w:val="22"/>
        </w:rPr>
        <w:t>must</w:t>
      </w:r>
      <w:r w:rsidR="00665F87" w:rsidRPr="00CC1D55">
        <w:rPr>
          <w:rFonts w:ascii="Calibri" w:eastAsia="Times New Roman" w:hAnsi="Calibri" w:cs="Calibri"/>
          <w:color w:val="000000"/>
          <w:sz w:val="22"/>
          <w:szCs w:val="22"/>
        </w:rPr>
        <w:t xml:space="preserve"> maintain social distancing if </w:t>
      </w:r>
      <w:r w:rsidR="00665F87">
        <w:rPr>
          <w:rFonts w:ascii="Calibri" w:eastAsia="Times New Roman" w:hAnsi="Calibri" w:cs="Calibri"/>
          <w:color w:val="000000"/>
          <w:sz w:val="22"/>
          <w:szCs w:val="22"/>
        </w:rPr>
        <w:t>traveling</w:t>
      </w:r>
      <w:r w:rsidR="00665F87" w:rsidRPr="00CC1D55">
        <w:rPr>
          <w:rFonts w:ascii="Calibri" w:eastAsia="Times New Roman" w:hAnsi="Calibri" w:cs="Calibri"/>
          <w:color w:val="000000"/>
          <w:sz w:val="22"/>
          <w:szCs w:val="22"/>
        </w:rPr>
        <w:t xml:space="preserve"> to </w:t>
      </w:r>
      <w:r w:rsidR="00665F87">
        <w:rPr>
          <w:rFonts w:ascii="Calibri" w:eastAsia="Times New Roman" w:hAnsi="Calibri" w:cs="Calibri"/>
          <w:color w:val="000000"/>
          <w:sz w:val="22"/>
          <w:szCs w:val="22"/>
        </w:rPr>
        <w:t>other</w:t>
      </w:r>
      <w:r w:rsidR="00665F87" w:rsidRPr="00CC1D55">
        <w:rPr>
          <w:rFonts w:ascii="Calibri" w:eastAsia="Times New Roman" w:hAnsi="Calibri" w:cs="Calibri"/>
          <w:color w:val="000000"/>
          <w:sz w:val="22"/>
          <w:szCs w:val="22"/>
        </w:rPr>
        <w:t xml:space="preserve"> locations </w:t>
      </w:r>
      <w:r w:rsidR="00665F87">
        <w:rPr>
          <w:rFonts w:ascii="Calibri" w:eastAsia="Times New Roman" w:hAnsi="Calibri" w:cs="Calibri"/>
          <w:color w:val="000000"/>
          <w:sz w:val="22"/>
          <w:szCs w:val="22"/>
        </w:rPr>
        <w:t>off the construction site</w:t>
      </w:r>
      <w:r w:rsidR="00665F87" w:rsidRPr="00CC1D55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D339E9">
        <w:rPr>
          <w:rFonts w:ascii="Calibri" w:eastAsia="Times New Roman" w:hAnsi="Calibri" w:cs="Calibri"/>
          <w:color w:val="000000"/>
          <w:sz w:val="22"/>
          <w:szCs w:val="22"/>
        </w:rPr>
        <w:t xml:space="preserve"> Frequent use of handwashing or alcohol-based hand sanitizers should be encouraged and handwashing facilities and/or alcohol-based hand sanitizers should be made readily available at work sites.</w:t>
      </w:r>
    </w:p>
    <w:p w14:paraId="138442EE" w14:textId="77777777" w:rsidR="0087476E" w:rsidRDefault="0087476E"/>
    <w:p w14:paraId="540854CA" w14:textId="77777777" w:rsidR="007E6EF9" w:rsidRPr="00B820E1" w:rsidRDefault="002E1751" w:rsidP="0087476E">
      <w:pPr>
        <w:spacing w:before="100" w:beforeAutospacing="1" w:after="100" w:afterAutospacing="1"/>
        <w:rPr>
          <w:rFonts w:ascii="HelveticaNeueLTStd" w:eastAsia="Times New Roman" w:hAnsi="HelveticaNeueLTStd" w:cs="Times New Roman"/>
          <w:b/>
          <w:bCs/>
          <w:sz w:val="32"/>
          <w:szCs w:val="22"/>
        </w:rPr>
      </w:pPr>
      <w:r w:rsidRPr="00B820E1">
        <w:rPr>
          <w:rFonts w:ascii="HelveticaNeueLTStd" w:eastAsia="Times New Roman" w:hAnsi="HelveticaNeueLTStd" w:cs="Times New Roman"/>
          <w:b/>
          <w:bCs/>
          <w:sz w:val="32"/>
          <w:szCs w:val="22"/>
        </w:rPr>
        <w:t>Worker Infection</w:t>
      </w:r>
      <w:r w:rsidR="00DD3D75">
        <w:rPr>
          <w:rFonts w:ascii="HelveticaNeueLTStd" w:eastAsia="Times New Roman" w:hAnsi="HelveticaNeueLTStd" w:cs="Times New Roman"/>
          <w:b/>
          <w:bCs/>
          <w:sz w:val="32"/>
          <w:szCs w:val="22"/>
        </w:rPr>
        <w:t xml:space="preserve"> Protocol</w:t>
      </w:r>
    </w:p>
    <w:p w14:paraId="5EA9A94A" w14:textId="5D47599E" w:rsidR="002E1751" w:rsidRDefault="002E1751" w:rsidP="00B535FA">
      <w:pPr>
        <w:spacing w:before="100" w:beforeAutospacing="1" w:after="100" w:afterAutospacing="1"/>
      </w:pPr>
      <w:r w:rsidRPr="0087476E">
        <w:t>As provided in the guidance document</w:t>
      </w:r>
      <w:r>
        <w:t>, there is a</w:t>
      </w:r>
      <w:r w:rsidR="007E6EF9">
        <w:t xml:space="preserve"> </w:t>
      </w:r>
      <w:r w:rsidRPr="007E6EF9">
        <w:t xml:space="preserve">zero tolerance for sick workers reporting to work. </w:t>
      </w:r>
      <w:r w:rsidR="00D339E9">
        <w:t>Employees should be instructed that even those with mild symptoms of respiratory infection (cough, shortness of breath, sore throat) or fever should stay off work.</w:t>
      </w:r>
      <w:r>
        <w:t xml:space="preserve"> </w:t>
      </w:r>
      <w:r w:rsidR="006043B3">
        <w:t>Contractor</w:t>
      </w:r>
      <w:r w:rsidR="001903B0">
        <w:t>s</w:t>
      </w:r>
      <w:r w:rsidR="006043B3">
        <w:t xml:space="preserve"> shall take immediate steps to limit infections at the job site i</w:t>
      </w:r>
      <w:r>
        <w:t xml:space="preserve">n the event that a worker </w:t>
      </w:r>
      <w:r w:rsidR="001903B0">
        <w:t xml:space="preserve">discovered to </w:t>
      </w:r>
      <w:r w:rsidR="00B535FA">
        <w:t xml:space="preserve">have </w:t>
      </w:r>
      <w:r>
        <w:t>tested positive</w:t>
      </w:r>
      <w:r w:rsidR="00371936">
        <w:t xml:space="preserve"> for COVID-</w:t>
      </w:r>
      <w:proofErr w:type="gramStart"/>
      <w:r w:rsidR="00371936">
        <w:t xml:space="preserve">19 </w:t>
      </w:r>
      <w:r>
        <w:t xml:space="preserve"> or</w:t>
      </w:r>
      <w:proofErr w:type="gramEnd"/>
      <w:r>
        <w:t xml:space="preserve">  </w:t>
      </w:r>
      <w:r w:rsidR="00371936">
        <w:t>has COVID-19 related symptoms</w:t>
      </w:r>
      <w:r>
        <w:t>.</w:t>
      </w:r>
      <w:r w:rsidR="00D339E9">
        <w:t xml:space="preserve"> </w:t>
      </w:r>
    </w:p>
    <w:p w14:paraId="2DD068E8" w14:textId="77777777" w:rsidR="006043B3" w:rsidRDefault="002E1751" w:rsidP="006043B3">
      <w:r>
        <w:t xml:space="preserve">Although it is understood that contractors are enforcing </w:t>
      </w:r>
      <w:r w:rsidR="00F125DC" w:rsidRPr="00F125DC">
        <w:t xml:space="preserve">Work Site Risk Prevention Practices including </w:t>
      </w:r>
      <w:r>
        <w:t xml:space="preserve">social distancing rules and use of PPE, </w:t>
      </w:r>
      <w:r w:rsidR="00B535FA">
        <w:t xml:space="preserve">consistent with guidelines </w:t>
      </w:r>
      <w:r>
        <w:t xml:space="preserve">it is also recognized that there may be occasions </w:t>
      </w:r>
      <w:r w:rsidR="00371936">
        <w:t xml:space="preserve">where someone who </w:t>
      </w:r>
      <w:r w:rsidR="00C71C6D">
        <w:t>has</w:t>
      </w:r>
      <w:r w:rsidR="00371936">
        <w:t xml:space="preserve"> tested positive for COVID-19 </w:t>
      </w:r>
      <w:r w:rsidR="00C71C6D">
        <w:t>or who has COVID-19 symptoms has been present in a work area</w:t>
      </w:r>
      <w:r w:rsidR="001D2D80">
        <w:t>.</w:t>
      </w:r>
      <w:r>
        <w:t>.</w:t>
      </w:r>
      <w:r w:rsidR="006043B3" w:rsidRPr="006043B3">
        <w:t xml:space="preserve"> </w:t>
      </w:r>
    </w:p>
    <w:p w14:paraId="2F554AC6" w14:textId="77777777" w:rsidR="00C2235D" w:rsidRDefault="00C2235D" w:rsidP="00C2235D"/>
    <w:p w14:paraId="76225422" w14:textId="77777777" w:rsidR="00C2235D" w:rsidRPr="00D11D8D" w:rsidRDefault="00C2235D" w:rsidP="00C2235D">
      <w:r w:rsidRPr="00D11D8D">
        <w:t xml:space="preserve">Prompt identification and isolation of potentially infectious individuals is a critical step in protecting workers, </w:t>
      </w:r>
      <w:r>
        <w:t>vendors</w:t>
      </w:r>
      <w:r w:rsidRPr="00D11D8D">
        <w:t xml:space="preserve">, visitors, and others at a worksite. </w:t>
      </w:r>
    </w:p>
    <w:p w14:paraId="1E02A420" w14:textId="77777777" w:rsidR="00D11D8D" w:rsidRDefault="00D11D8D" w:rsidP="00D11D8D"/>
    <w:p w14:paraId="665F1832" w14:textId="77777777" w:rsidR="00C2235D" w:rsidRPr="00C2235D" w:rsidRDefault="00C2235D" w:rsidP="00C2235D">
      <w:pPr>
        <w:spacing w:before="100" w:beforeAutospacing="1" w:after="100" w:afterAutospacing="1"/>
        <w:rPr>
          <w:rFonts w:ascii="HelveticaNeueLTStd" w:eastAsia="Times New Roman" w:hAnsi="HelveticaNeueLTStd" w:cs="Times New Roman"/>
          <w:b/>
          <w:bCs/>
          <w:sz w:val="22"/>
          <w:szCs w:val="22"/>
        </w:rPr>
      </w:pPr>
      <w:r w:rsidRPr="00C2235D">
        <w:rPr>
          <w:rFonts w:ascii="HelveticaNeueLTStd" w:eastAsia="Times New Roman" w:hAnsi="HelveticaNeueLTStd" w:cs="Times New Roman"/>
          <w:b/>
          <w:bCs/>
          <w:sz w:val="22"/>
          <w:szCs w:val="22"/>
        </w:rPr>
        <w:t>IDENTIFICATION OF EXPOSURE</w:t>
      </w:r>
    </w:p>
    <w:p w14:paraId="2F068605" w14:textId="285047E2" w:rsidR="003A6A47" w:rsidRDefault="00C71C6D" w:rsidP="00D11D8D">
      <w:r>
        <w:t xml:space="preserve">The </w:t>
      </w:r>
      <w:r w:rsidR="001D2D80">
        <w:t>Co</w:t>
      </w:r>
      <w:r>
        <w:t xml:space="preserve">ntractor shall direct workers with COVID-19 related symptoms to leave the jobsite immediately and contact their healthcare provider.  The Massachusetts Department </w:t>
      </w:r>
      <w:r w:rsidR="001D2D80">
        <w:t xml:space="preserve">of </w:t>
      </w:r>
      <w:r>
        <w:t xml:space="preserve">Health </w:t>
      </w:r>
      <w:r w:rsidR="001D2D80">
        <w:t xml:space="preserve">(DPH) or a </w:t>
      </w:r>
      <w:r>
        <w:t xml:space="preserve">local board of health will make appropriate notifications to those who had direct prolonged contact with </w:t>
      </w:r>
      <w:r w:rsidR="001D2D80">
        <w:t xml:space="preserve">the COVID-19 positive </w:t>
      </w:r>
      <w:r>
        <w:t xml:space="preserve">workers. </w:t>
      </w:r>
      <w:bookmarkStart w:id="0" w:name="_GoBack"/>
      <w:bookmarkEnd w:id="0"/>
    </w:p>
    <w:p w14:paraId="73A838E5" w14:textId="77777777" w:rsidR="00B535FA" w:rsidRDefault="00C71C6D" w:rsidP="006043B3">
      <w:r>
        <w:lastRenderedPageBreak/>
        <w:t>The Co</w:t>
      </w:r>
      <w:r w:rsidR="001D2D80">
        <w:t>n</w:t>
      </w:r>
      <w:r>
        <w:t>tractor shall</w:t>
      </w:r>
      <w:r w:rsidR="00D339E9">
        <w:t xml:space="preserve"> work with the local board of health to</w:t>
      </w:r>
      <w:r>
        <w:t xml:space="preserve"> identify any potential jobsite exposures</w:t>
      </w:r>
      <w:r w:rsidR="001D2D80">
        <w:t xml:space="preserve">, </w:t>
      </w:r>
      <w:proofErr w:type="gramStart"/>
      <w:r w:rsidR="001D2D80">
        <w:t xml:space="preserve">including </w:t>
      </w:r>
      <w:r w:rsidR="00B535FA">
        <w:t>:</w:t>
      </w:r>
      <w:proofErr w:type="gramEnd"/>
    </w:p>
    <w:p w14:paraId="179B9205" w14:textId="77777777" w:rsidR="00B535FA" w:rsidRDefault="00B535FA" w:rsidP="00B535FA">
      <w:pPr>
        <w:numPr>
          <w:ilvl w:val="0"/>
          <w:numId w:val="6"/>
        </w:numPr>
      </w:pPr>
      <w:r>
        <w:t>Other workers</w:t>
      </w:r>
      <w:r w:rsidR="00D339E9">
        <w:t xml:space="preserve"> </w:t>
      </w:r>
      <w:r>
        <w:t>,</w:t>
      </w:r>
      <w:r w:rsidR="008B2D58">
        <w:t xml:space="preserve"> vendors,</w:t>
      </w:r>
      <w:r>
        <w:t xml:space="preserve"> inspectors, or visitors </w:t>
      </w:r>
      <w:r w:rsidR="001D2D80">
        <w:t xml:space="preserve">to </w:t>
      </w:r>
      <w:r>
        <w:t>the work site</w:t>
      </w:r>
      <w:r w:rsidR="00D339E9">
        <w:t xml:space="preserve"> with close contact to the individual</w:t>
      </w:r>
    </w:p>
    <w:p w14:paraId="463D81CA" w14:textId="77777777" w:rsidR="00B535FA" w:rsidRDefault="001D2D80" w:rsidP="00B535FA">
      <w:pPr>
        <w:numPr>
          <w:ilvl w:val="0"/>
          <w:numId w:val="6"/>
        </w:numPr>
      </w:pPr>
      <w:r>
        <w:t>W</w:t>
      </w:r>
      <w:r w:rsidR="00B535FA">
        <w:t>ork areas</w:t>
      </w:r>
      <w:r w:rsidR="00D11D8D">
        <w:t xml:space="preserve"> such as supply cabinets and designated work stations or rooms</w:t>
      </w:r>
    </w:p>
    <w:p w14:paraId="40A8F029" w14:textId="77777777" w:rsidR="00B535FA" w:rsidRDefault="001D2D80" w:rsidP="00B535FA">
      <w:pPr>
        <w:numPr>
          <w:ilvl w:val="0"/>
          <w:numId w:val="6"/>
        </w:numPr>
      </w:pPr>
      <w:r>
        <w:t>W</w:t>
      </w:r>
      <w:r w:rsidR="00B535FA" w:rsidRPr="00B535FA">
        <w:t xml:space="preserve">ork tools and equipment </w:t>
      </w:r>
    </w:p>
    <w:p w14:paraId="2C121D34" w14:textId="77777777" w:rsidR="006043B3" w:rsidRDefault="00D11D8D" w:rsidP="002E1751">
      <w:pPr>
        <w:numPr>
          <w:ilvl w:val="0"/>
          <w:numId w:val="6"/>
        </w:numPr>
      </w:pPr>
      <w:r>
        <w:t>Common areas such as break rooms and tables, vending machines, and sanitary facilities</w:t>
      </w:r>
    </w:p>
    <w:p w14:paraId="4DF7123B" w14:textId="77777777" w:rsidR="006043B3" w:rsidRPr="0087476E" w:rsidRDefault="0087476E" w:rsidP="0087476E">
      <w:pPr>
        <w:spacing w:before="100" w:beforeAutospacing="1" w:after="100" w:afterAutospacing="1"/>
        <w:rPr>
          <w:rFonts w:ascii="HelveticaNeueLTStd" w:eastAsia="Times New Roman" w:hAnsi="HelveticaNeueLTStd" w:cs="Times New Roman"/>
          <w:b/>
          <w:bCs/>
          <w:sz w:val="22"/>
          <w:szCs w:val="22"/>
        </w:rPr>
      </w:pPr>
      <w:r w:rsidRPr="0087476E">
        <w:rPr>
          <w:rFonts w:ascii="HelveticaNeueLTStd" w:eastAsia="Times New Roman" w:hAnsi="HelveticaNeueLTStd" w:cs="Times New Roman"/>
          <w:b/>
          <w:bCs/>
          <w:sz w:val="22"/>
          <w:szCs w:val="22"/>
        </w:rPr>
        <w:t xml:space="preserve">NOTIFICATION </w:t>
      </w:r>
      <w:r w:rsidR="00B820E1">
        <w:rPr>
          <w:rFonts w:ascii="HelveticaNeueLTStd" w:eastAsia="Times New Roman" w:hAnsi="HelveticaNeueLTStd" w:cs="Times New Roman"/>
          <w:b/>
          <w:bCs/>
          <w:sz w:val="22"/>
          <w:szCs w:val="22"/>
        </w:rPr>
        <w:t xml:space="preserve">AND QUARANTINE </w:t>
      </w:r>
      <w:r w:rsidRPr="0087476E">
        <w:rPr>
          <w:rFonts w:ascii="HelveticaNeueLTStd" w:eastAsia="Times New Roman" w:hAnsi="HelveticaNeueLTStd" w:cs="Times New Roman"/>
          <w:b/>
          <w:bCs/>
          <w:sz w:val="22"/>
          <w:szCs w:val="22"/>
        </w:rPr>
        <w:t>REQUIREMENTS</w:t>
      </w:r>
    </w:p>
    <w:p w14:paraId="1A834012" w14:textId="77777777" w:rsidR="00D11D8D" w:rsidRDefault="00D11D8D" w:rsidP="002711CA">
      <w:r>
        <w:t xml:space="preserve">As provided by law, </w:t>
      </w:r>
      <w:r w:rsidR="00C71C6D">
        <w:t>the identity of the worker must be</w:t>
      </w:r>
      <w:r>
        <w:t xml:space="preserve"> kept</w:t>
      </w:r>
      <w:r w:rsidRPr="00D11D8D">
        <w:t xml:space="preserve"> confidential</w:t>
      </w:r>
      <w:r>
        <w:t xml:space="preserve">.  </w:t>
      </w:r>
    </w:p>
    <w:p w14:paraId="383DB5D3" w14:textId="77777777" w:rsidR="00D11D8D" w:rsidRDefault="00D11D8D" w:rsidP="002711CA"/>
    <w:p w14:paraId="32753DD7" w14:textId="77777777" w:rsidR="008B2D58" w:rsidRDefault="002E1751" w:rsidP="002711CA">
      <w:r>
        <w:t>Upon learning of an infection</w:t>
      </w:r>
      <w:r w:rsidR="008B2D58">
        <w:t>, the contractor</w:t>
      </w:r>
      <w:r>
        <w:t xml:space="preserve"> must immediately notify </w:t>
      </w:r>
      <w:r w:rsidR="002711CA">
        <w:t>the designated COVID-19 safety officer</w:t>
      </w:r>
      <w:r w:rsidR="006043B3">
        <w:t xml:space="preserve">, </w:t>
      </w:r>
      <w:r w:rsidR="008B2D58">
        <w:t xml:space="preserve">the site safety officer, and </w:t>
      </w:r>
      <w:r w:rsidR="006043B3">
        <w:t>the owner</w:t>
      </w:r>
      <w:r w:rsidR="008B2D58">
        <w:t>.</w:t>
      </w:r>
    </w:p>
    <w:p w14:paraId="56D220F1" w14:textId="77777777" w:rsidR="008B2D58" w:rsidRDefault="008B2D58" w:rsidP="002711CA"/>
    <w:p w14:paraId="5646B476" w14:textId="77777777" w:rsidR="006043B3" w:rsidRPr="0087476E" w:rsidRDefault="0087476E" w:rsidP="0087476E">
      <w:pPr>
        <w:spacing w:before="100" w:beforeAutospacing="1" w:after="100" w:afterAutospacing="1"/>
        <w:rPr>
          <w:rFonts w:ascii="HelveticaNeueLTStd" w:eastAsia="Times New Roman" w:hAnsi="HelveticaNeueLTStd" w:cs="Times New Roman"/>
          <w:b/>
          <w:bCs/>
          <w:sz w:val="22"/>
          <w:szCs w:val="22"/>
        </w:rPr>
      </w:pPr>
      <w:r w:rsidRPr="0087476E">
        <w:rPr>
          <w:rFonts w:ascii="HelveticaNeueLTStd" w:eastAsia="Times New Roman" w:hAnsi="HelveticaNeueLTStd" w:cs="Times New Roman"/>
          <w:b/>
          <w:bCs/>
          <w:sz w:val="22"/>
          <w:szCs w:val="22"/>
        </w:rPr>
        <w:t>SANITIZATION REQUIREMENTS</w:t>
      </w:r>
    </w:p>
    <w:p w14:paraId="7185F6D2" w14:textId="77777777" w:rsidR="006043B3" w:rsidRDefault="002711CA" w:rsidP="00C2235D">
      <w:r>
        <w:t xml:space="preserve">Contractor shall take immediate steps to sanitize common areas and direct work places.  This includes all on-site bathrooms facilities, any break facilities, and any other common areas on the job site that may have been in close contact with the </w:t>
      </w:r>
      <w:r w:rsidR="00424E35">
        <w:t>infected</w:t>
      </w:r>
      <w:r>
        <w:t xml:space="preserve"> worker.</w:t>
      </w:r>
    </w:p>
    <w:p w14:paraId="3B5ABBF8" w14:textId="77777777" w:rsidR="00C2235D" w:rsidRDefault="00C2235D" w:rsidP="00C2235D"/>
    <w:p w14:paraId="22E9DF4E" w14:textId="77777777" w:rsidR="00C2235D" w:rsidRDefault="00C2235D" w:rsidP="00C2235D">
      <w:r>
        <w:t>Sanitation will be conducted with</w:t>
      </w:r>
      <w:r w:rsidR="00424E35">
        <w:t xml:space="preserve"> personnel,</w:t>
      </w:r>
      <w:r>
        <w:t xml:space="preserve"> equipment</w:t>
      </w:r>
      <w:r w:rsidR="00424E35">
        <w:t>,</w:t>
      </w:r>
      <w:r>
        <w:t xml:space="preserve"> and </w:t>
      </w:r>
      <w:r w:rsidR="002E7CB1">
        <w:t>material approved for COVID-19 sanitization.</w:t>
      </w:r>
      <w:r w:rsidR="00424E35">
        <w:t xml:space="preserve">  </w:t>
      </w:r>
    </w:p>
    <w:p w14:paraId="01286E62" w14:textId="77777777" w:rsidR="00424E35" w:rsidRDefault="00424E35" w:rsidP="00C2235D"/>
    <w:p w14:paraId="071F5E2D" w14:textId="77777777" w:rsidR="00424E35" w:rsidRPr="00C2235D" w:rsidRDefault="003A09E8" w:rsidP="00C2235D">
      <w:r>
        <w:t xml:space="preserve">Identified </w:t>
      </w:r>
      <w:r w:rsidR="00424E35">
        <w:t xml:space="preserve">areas should remain isolated </w:t>
      </w:r>
      <w:r>
        <w:t>from workers until sanitation process has been completed and area is deemed safe for use.</w:t>
      </w:r>
    </w:p>
    <w:p w14:paraId="596C9D25" w14:textId="77777777" w:rsidR="00A318AD" w:rsidRPr="00A318AD" w:rsidRDefault="00A318AD" w:rsidP="00A318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318AD">
        <w:rPr>
          <w:rFonts w:ascii="HelveticaNeueLTStd" w:eastAsia="Times New Roman" w:hAnsi="HelveticaNeueLTStd" w:cs="Times New Roman"/>
          <w:b/>
          <w:bCs/>
          <w:sz w:val="22"/>
          <w:szCs w:val="22"/>
        </w:rPr>
        <w:t>RETURNING TO WORK</w:t>
      </w:r>
    </w:p>
    <w:p w14:paraId="36D56DA5" w14:textId="044194AC" w:rsidR="00A318AD" w:rsidRDefault="004F7BF2" w:rsidP="00A318AD">
      <w:pPr>
        <w:spacing w:before="100" w:beforeAutospacing="1" w:after="100" w:afterAutospacing="1"/>
        <w:rPr>
          <w:rFonts w:ascii="HelveticaNeueLTStd" w:eastAsia="Times New Roman" w:hAnsi="HelveticaNeueLTStd" w:cs="Times New Roman"/>
          <w:sz w:val="22"/>
          <w:szCs w:val="22"/>
        </w:rPr>
      </w:pPr>
      <w:r>
        <w:rPr>
          <w:rFonts w:ascii="HelveticaNeueLTStd" w:eastAsia="Times New Roman" w:hAnsi="HelveticaNeueLTStd" w:cs="Times New Roman"/>
          <w:sz w:val="22"/>
          <w:szCs w:val="22"/>
        </w:rPr>
        <w:t xml:space="preserve">All impacted </w:t>
      </w:r>
      <w:proofErr w:type="gramStart"/>
      <w:r>
        <w:rPr>
          <w:rFonts w:ascii="HelveticaNeueLTStd" w:eastAsia="Times New Roman" w:hAnsi="HelveticaNeueLTStd" w:cs="Times New Roman"/>
          <w:sz w:val="22"/>
          <w:szCs w:val="22"/>
        </w:rPr>
        <w:t xml:space="preserve">workers </w:t>
      </w:r>
      <w:r w:rsidR="00A318AD" w:rsidRPr="00A318AD">
        <w:rPr>
          <w:rFonts w:ascii="HelveticaNeueLTStd" w:eastAsia="Times New Roman" w:hAnsi="HelveticaNeueLTStd" w:cs="Times New Roman"/>
          <w:sz w:val="22"/>
          <w:szCs w:val="22"/>
        </w:rPr>
        <w:t xml:space="preserve"> should</w:t>
      </w:r>
      <w:proofErr w:type="gramEnd"/>
      <w:r w:rsidR="00A318AD" w:rsidRPr="00A318AD">
        <w:rPr>
          <w:rFonts w:ascii="HelveticaNeueLTStd" w:eastAsia="Times New Roman" w:hAnsi="HelveticaNeueLTStd" w:cs="Times New Roman"/>
          <w:sz w:val="22"/>
          <w:szCs w:val="22"/>
        </w:rPr>
        <w:t xml:space="preserve"> follow CDC</w:t>
      </w:r>
      <w:r>
        <w:rPr>
          <w:rFonts w:ascii="HelveticaNeueLTStd" w:eastAsia="Times New Roman" w:hAnsi="HelveticaNeueLTStd" w:cs="Times New Roman"/>
          <w:sz w:val="22"/>
          <w:szCs w:val="22"/>
        </w:rPr>
        <w:t xml:space="preserve"> and DPH </w:t>
      </w:r>
      <w:r w:rsidR="00A318AD" w:rsidRPr="00A318AD">
        <w:rPr>
          <w:rFonts w:ascii="HelveticaNeueLTStd" w:eastAsia="Times New Roman" w:hAnsi="HelveticaNeueLTStd" w:cs="Times New Roman"/>
          <w:sz w:val="22"/>
          <w:szCs w:val="22"/>
        </w:rPr>
        <w:t>recommended steps</w:t>
      </w:r>
      <w:r w:rsidR="001D2D80">
        <w:rPr>
          <w:rFonts w:ascii="HelveticaNeueLTStd" w:eastAsia="Times New Roman" w:hAnsi="HelveticaNeueLTStd" w:cs="Times New Roman"/>
          <w:sz w:val="22"/>
          <w:szCs w:val="22"/>
        </w:rPr>
        <w:t xml:space="preserve"> concerning return to work</w:t>
      </w:r>
      <w:r w:rsidR="00A318AD" w:rsidRPr="00A318AD">
        <w:rPr>
          <w:rFonts w:ascii="HelveticaNeueLTStd" w:eastAsia="Times New Roman" w:hAnsi="HelveticaNeueLTStd" w:cs="Times New Roman"/>
          <w:sz w:val="22"/>
          <w:szCs w:val="22"/>
        </w:rPr>
        <w:t>.</w:t>
      </w:r>
      <w:r w:rsidR="001D2D80">
        <w:rPr>
          <w:rFonts w:ascii="HelveticaNeueLTStd" w:eastAsia="Times New Roman" w:hAnsi="HelveticaNeueLTStd" w:cs="Times New Roman"/>
          <w:sz w:val="22"/>
          <w:szCs w:val="22"/>
        </w:rPr>
        <w:t xml:space="preserve"> Workers</w:t>
      </w:r>
      <w:r w:rsidR="00D339E9">
        <w:rPr>
          <w:rFonts w:ascii="HelveticaNeueLTStd" w:eastAsia="Times New Roman" w:hAnsi="HelveticaNeueLTStd" w:cs="Times New Roman"/>
          <w:sz w:val="22"/>
          <w:szCs w:val="22"/>
        </w:rPr>
        <w:t xml:space="preserve"> who are considered close contacts </w:t>
      </w:r>
      <w:r w:rsidR="002F5894">
        <w:rPr>
          <w:rFonts w:ascii="HelveticaNeueLTStd" w:eastAsia="Times New Roman" w:hAnsi="HelveticaNeueLTStd" w:cs="Times New Roman"/>
          <w:sz w:val="22"/>
          <w:szCs w:val="22"/>
        </w:rPr>
        <w:t xml:space="preserve">to a COVID19 case </w:t>
      </w:r>
      <w:r w:rsidR="00D339E9">
        <w:rPr>
          <w:rFonts w:ascii="HelveticaNeueLTStd" w:eastAsia="Times New Roman" w:hAnsi="HelveticaNeueLTStd" w:cs="Times New Roman"/>
          <w:sz w:val="22"/>
          <w:szCs w:val="22"/>
        </w:rPr>
        <w:t>by public health authorities</w:t>
      </w:r>
      <w:r w:rsidR="001D2D80">
        <w:rPr>
          <w:rFonts w:ascii="HelveticaNeueLTStd" w:eastAsia="Times New Roman" w:hAnsi="HelveticaNeueLTStd" w:cs="Times New Roman"/>
          <w:sz w:val="22"/>
          <w:szCs w:val="22"/>
        </w:rPr>
        <w:t xml:space="preserve"> </w:t>
      </w:r>
      <w:r w:rsidR="00A318AD" w:rsidRPr="00A318AD">
        <w:rPr>
          <w:rFonts w:ascii="HelveticaNeueLTStd" w:eastAsia="Times New Roman" w:hAnsi="HelveticaNeueLTStd" w:cs="Times New Roman"/>
          <w:sz w:val="22"/>
          <w:szCs w:val="22"/>
        </w:rPr>
        <w:t xml:space="preserve">should not return </w:t>
      </w:r>
      <w:r w:rsidR="00E75DE4">
        <w:rPr>
          <w:rFonts w:ascii="HelveticaNeueLTStd" w:eastAsia="Times New Roman" w:hAnsi="HelveticaNeueLTStd" w:cs="Times New Roman"/>
          <w:sz w:val="22"/>
          <w:szCs w:val="22"/>
        </w:rPr>
        <w:t>for 14 day</w:t>
      </w:r>
      <w:r w:rsidR="002F5894">
        <w:rPr>
          <w:rFonts w:ascii="HelveticaNeueLTStd" w:eastAsia="Times New Roman" w:hAnsi="HelveticaNeueLTStd" w:cs="Times New Roman"/>
          <w:sz w:val="22"/>
          <w:szCs w:val="22"/>
        </w:rPr>
        <w:t>s and are subject quarantine by public health.</w:t>
      </w:r>
      <w:r w:rsidR="00E75DE4">
        <w:rPr>
          <w:rFonts w:ascii="HelveticaNeueLTStd" w:eastAsia="Times New Roman" w:hAnsi="HelveticaNeueLTStd" w:cs="Times New Roman"/>
          <w:sz w:val="22"/>
          <w:szCs w:val="22"/>
        </w:rPr>
        <w:t xml:space="preserve">  </w:t>
      </w:r>
      <w:r w:rsidR="00A318AD" w:rsidRPr="00A318AD">
        <w:rPr>
          <w:rFonts w:ascii="HelveticaNeueLTStd" w:eastAsia="Times New Roman" w:hAnsi="HelveticaNeueLTStd" w:cs="Times New Roman"/>
          <w:sz w:val="22"/>
          <w:szCs w:val="22"/>
        </w:rPr>
        <w:t xml:space="preserve"> </w:t>
      </w:r>
    </w:p>
    <w:p w14:paraId="34DC22F7" w14:textId="59DD6F51" w:rsidR="00665F87" w:rsidRPr="00A318AD" w:rsidRDefault="00665F87" w:rsidP="00A318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Pr="00665F87">
        <w:rPr>
          <w:rFonts w:ascii="Times New Roman" w:eastAsia="Times New Roman" w:hAnsi="Times New Roman" w:cs="Times New Roman"/>
        </w:rPr>
        <w:t>orkers who leave during the work day due to COVID-19 symptoms</w:t>
      </w:r>
      <w:r w:rsidR="002F5894">
        <w:rPr>
          <w:rFonts w:ascii="Times New Roman" w:eastAsia="Times New Roman" w:hAnsi="Times New Roman" w:cs="Times New Roman"/>
        </w:rPr>
        <w:t xml:space="preserve"> and develop COVID-19 as confirmed by laboratory testing or diagnosis by a healthcare provider</w:t>
      </w:r>
      <w:r w:rsidRPr="00665F87">
        <w:rPr>
          <w:rFonts w:ascii="Times New Roman" w:eastAsia="Times New Roman" w:hAnsi="Times New Roman" w:cs="Times New Roman"/>
        </w:rPr>
        <w:t xml:space="preserve"> shall not return to the site until either </w:t>
      </w:r>
      <w:r w:rsidR="002F5894">
        <w:rPr>
          <w:rFonts w:ascii="Times New Roman" w:eastAsia="Times New Roman" w:hAnsi="Times New Roman" w:cs="Times New Roman"/>
        </w:rPr>
        <w:t>released from isolation by healthcare provider or public health.</w:t>
      </w:r>
    </w:p>
    <w:p w14:paraId="7C363744" w14:textId="77777777" w:rsidR="00A318AD" w:rsidRPr="00A318AD" w:rsidRDefault="00A318AD" w:rsidP="00A318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318AD">
        <w:rPr>
          <w:rFonts w:ascii="HelveticaNeueLTStd" w:eastAsia="Times New Roman" w:hAnsi="HelveticaNeueLTStd" w:cs="Times New Roman"/>
          <w:b/>
          <w:bCs/>
          <w:sz w:val="22"/>
          <w:szCs w:val="22"/>
        </w:rPr>
        <w:t>IN ALL CASES</w:t>
      </w:r>
    </w:p>
    <w:p w14:paraId="36D0E062" w14:textId="58802D76" w:rsidR="00A318AD" w:rsidRDefault="00A318AD">
      <w:r w:rsidRPr="00A318AD">
        <w:rPr>
          <w:rFonts w:ascii="HelveticaNeueLTStd" w:eastAsia="Times New Roman" w:hAnsi="HelveticaNeueLTStd" w:cs="Times New Roman"/>
          <w:sz w:val="22"/>
          <w:szCs w:val="22"/>
        </w:rPr>
        <w:t>Keep all employee names confidential as required by law.</w:t>
      </w:r>
      <w:r w:rsidRPr="00A318AD">
        <w:rPr>
          <w:rFonts w:ascii="HelveticaNeueLTStd" w:eastAsia="Times New Roman" w:hAnsi="HelveticaNeueLTStd" w:cs="Times New Roman"/>
          <w:sz w:val="22"/>
          <w:szCs w:val="22"/>
        </w:rPr>
        <w:br/>
        <w:t>Other employees may be sent home while a workspace is being cleaned but will</w:t>
      </w:r>
      <w:r w:rsidRPr="00A318AD">
        <w:rPr>
          <w:rFonts w:ascii="HelveticaNeueLTStd" w:eastAsia="Times New Roman" w:hAnsi="HelveticaNeueLTStd" w:cs="Times New Roman"/>
          <w:sz w:val="22"/>
          <w:szCs w:val="22"/>
        </w:rPr>
        <w:br/>
        <w:t>return to work after cleaning unless advised otherwise by a health care provider.</w:t>
      </w:r>
      <w:r w:rsidRPr="00A318AD">
        <w:rPr>
          <w:rFonts w:ascii="HelveticaNeueLTStd" w:eastAsia="Times New Roman" w:hAnsi="HelveticaNeueLTStd" w:cs="Times New Roman"/>
          <w:sz w:val="22"/>
          <w:szCs w:val="22"/>
        </w:rPr>
        <w:br/>
        <w:t xml:space="preserve">Other employees should be asked to contact their health provider if they have any questions Remind other employees to continue to practice proper sanitation and monitor for flu like symptoms. </w:t>
      </w:r>
    </w:p>
    <w:sectPr w:rsidR="00A318AD" w:rsidSect="00E9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D2D3" w16cex:dateUtc="2020-04-01T12:4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Std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7B"/>
    <w:multiLevelType w:val="multilevel"/>
    <w:tmpl w:val="75B0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D571E7"/>
    <w:multiLevelType w:val="multilevel"/>
    <w:tmpl w:val="EC8E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2E3EA9"/>
    <w:multiLevelType w:val="hybridMultilevel"/>
    <w:tmpl w:val="31108504"/>
    <w:lvl w:ilvl="0" w:tplc="629A0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0F9F8">
      <w:start w:val="16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E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68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6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69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8F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B0D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2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895114"/>
    <w:multiLevelType w:val="multilevel"/>
    <w:tmpl w:val="8B28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5C6386"/>
    <w:multiLevelType w:val="multilevel"/>
    <w:tmpl w:val="B1B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8A31B5"/>
    <w:multiLevelType w:val="multilevel"/>
    <w:tmpl w:val="4482C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68006D"/>
    <w:multiLevelType w:val="hybridMultilevel"/>
    <w:tmpl w:val="17EAD7DA"/>
    <w:lvl w:ilvl="0" w:tplc="6D1C5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A83BA">
      <w:start w:val="16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24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47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6CA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E7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E7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07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25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8E3C42"/>
    <w:multiLevelType w:val="multilevel"/>
    <w:tmpl w:val="D7BCD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2473F"/>
    <w:multiLevelType w:val="multilevel"/>
    <w:tmpl w:val="D986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74460"/>
    <w:multiLevelType w:val="multilevel"/>
    <w:tmpl w:val="C8DC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2735C6"/>
    <w:multiLevelType w:val="multilevel"/>
    <w:tmpl w:val="665C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F9"/>
    <w:rsid w:val="000D74D9"/>
    <w:rsid w:val="001903B0"/>
    <w:rsid w:val="001D2D80"/>
    <w:rsid w:val="0023461C"/>
    <w:rsid w:val="002711CA"/>
    <w:rsid w:val="002E1751"/>
    <w:rsid w:val="002E7CB1"/>
    <w:rsid w:val="002F5894"/>
    <w:rsid w:val="00315EA2"/>
    <w:rsid w:val="00370780"/>
    <w:rsid w:val="00371936"/>
    <w:rsid w:val="003A09E8"/>
    <w:rsid w:val="003A6A47"/>
    <w:rsid w:val="00424E35"/>
    <w:rsid w:val="004A6D8F"/>
    <w:rsid w:val="004F7BF2"/>
    <w:rsid w:val="005B6D53"/>
    <w:rsid w:val="005D75DF"/>
    <w:rsid w:val="006043B3"/>
    <w:rsid w:val="00611A3D"/>
    <w:rsid w:val="00665F87"/>
    <w:rsid w:val="007E6EF9"/>
    <w:rsid w:val="007F414B"/>
    <w:rsid w:val="007F5B50"/>
    <w:rsid w:val="00840A25"/>
    <w:rsid w:val="00855586"/>
    <w:rsid w:val="0087476E"/>
    <w:rsid w:val="008B2149"/>
    <w:rsid w:val="008B2D58"/>
    <w:rsid w:val="009168C2"/>
    <w:rsid w:val="00A318AD"/>
    <w:rsid w:val="00A609F3"/>
    <w:rsid w:val="00B535FA"/>
    <w:rsid w:val="00B820E1"/>
    <w:rsid w:val="00BD3F63"/>
    <w:rsid w:val="00BE3A7C"/>
    <w:rsid w:val="00C2235D"/>
    <w:rsid w:val="00C71C6D"/>
    <w:rsid w:val="00D11D8D"/>
    <w:rsid w:val="00D339E9"/>
    <w:rsid w:val="00DC3E52"/>
    <w:rsid w:val="00DD3D75"/>
    <w:rsid w:val="00DE4EEF"/>
    <w:rsid w:val="00E16961"/>
    <w:rsid w:val="00E75DE4"/>
    <w:rsid w:val="00E92A69"/>
    <w:rsid w:val="00F1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CE1C"/>
  <w15:docId w15:val="{3B1E519F-6698-4844-8D27-994C8F81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D8D"/>
  </w:style>
  <w:style w:type="paragraph" w:styleId="Heading1">
    <w:name w:val="heading 1"/>
    <w:basedOn w:val="Normal"/>
    <w:next w:val="Normal"/>
    <w:link w:val="Heading1Char"/>
    <w:uiPriority w:val="9"/>
    <w:qFormat/>
    <w:rsid w:val="00DE4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5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EF9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E4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5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55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555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4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7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4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A7C"/>
  </w:style>
  <w:style w:type="character" w:styleId="Strong">
    <w:name w:val="Strong"/>
    <w:basedOn w:val="DefaultParagraphFont"/>
    <w:uiPriority w:val="22"/>
    <w:qFormat/>
    <w:rsid w:val="00BE3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5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0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3813</Characters>
  <Application>Microsoft Office Word</Application>
  <DocSecurity>0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Gulliver, Jonathan L. (DOT)</dc:creator>
  <cp:lastModifiedBy>Gulliver, Jonathan L. (DOT)</cp:lastModifiedBy>
  <cp:revision>3</cp:revision>
  <cp:lastPrinted>2020-04-01T12:00:00Z</cp:lastPrinted>
  <dcterms:created xsi:type="dcterms:W3CDTF">2020-04-01T18:37:00Z</dcterms:created>
  <dcterms:modified xsi:type="dcterms:W3CDTF">2020-04-01T18:38:00Z</dcterms:modified>
</cp:coreProperties>
</file>