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FF240" w14:textId="77777777" w:rsidR="001624D8" w:rsidRPr="001E594B" w:rsidRDefault="000A1951">
      <w:pPr>
        <w:rPr>
          <w:rFonts w:cs="Times New Roman"/>
        </w:rPr>
      </w:pPr>
      <w:r w:rsidRPr="001E594B">
        <w:rPr>
          <w:rFonts w:cs="Times New Roman"/>
        </w:rPr>
        <w:t xml:space="preserve">    </w:t>
      </w:r>
    </w:p>
    <w:tbl>
      <w:tblPr>
        <w:tblW w:w="10687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"/>
        <w:gridCol w:w="1800"/>
        <w:gridCol w:w="152"/>
        <w:gridCol w:w="208"/>
        <w:gridCol w:w="7959"/>
        <w:gridCol w:w="152"/>
        <w:gridCol w:w="208"/>
      </w:tblGrid>
      <w:tr w:rsidR="001624D8" w:rsidRPr="001E594B" w14:paraId="7CC3CA62" w14:textId="77777777" w:rsidTr="006C5DDE">
        <w:trPr>
          <w:gridBefore w:val="1"/>
          <w:wBefore w:w="208" w:type="dxa"/>
          <w:trHeight w:val="136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491C" w14:textId="77777777" w:rsidR="001624D8" w:rsidRPr="001E594B" w:rsidRDefault="000A1951">
            <w:pPr>
              <w:pStyle w:val="NormalWeb"/>
              <w:jc w:val="right"/>
            </w:pPr>
            <w:r w:rsidRPr="001E594B">
              <w:rPr>
                <w:b/>
                <w:bCs/>
                <w:noProof/>
              </w:rPr>
              <w:drawing>
                <wp:inline distT="0" distB="0" distL="0" distR="0" wp14:anchorId="169CC8DB" wp14:editId="17D22578">
                  <wp:extent cx="790575" cy="714375"/>
                  <wp:effectExtent l="0" t="0" r="9525" b="952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ems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97A7210" w14:textId="77777777" w:rsidR="001624D8" w:rsidRPr="001E594B" w:rsidRDefault="000A1951" w:rsidP="00742841">
            <w:pPr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</w:rPr>
              <w:t xml:space="preserve">       Meeting Minutes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6C72D" w14:textId="77777777" w:rsidR="001624D8" w:rsidRPr="001E594B" w:rsidRDefault="001624D8">
            <w:pPr>
              <w:rPr>
                <w:rFonts w:cs="Times New Roman"/>
              </w:rPr>
            </w:pPr>
          </w:p>
        </w:tc>
      </w:tr>
      <w:tr w:rsidR="001624D8" w:rsidRPr="001E594B" w14:paraId="0C65585F" w14:textId="77777777" w:rsidTr="006C5DDE">
        <w:trPr>
          <w:gridBefore w:val="1"/>
          <w:wBefore w:w="208" w:type="dxa"/>
          <w:trHeight w:val="28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804EA" w14:textId="77777777" w:rsidR="006C5DDE" w:rsidRPr="001E594B" w:rsidRDefault="006C5DDE" w:rsidP="006C5DDE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173D4" w14:textId="77777777" w:rsidR="001624D8" w:rsidRPr="001E594B" w:rsidRDefault="001624D8">
            <w:pPr>
              <w:pStyle w:val="Field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DE" w:rsidRPr="001E594B" w14:paraId="3193EC61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26FBEB83" w14:textId="77777777" w:rsidR="006C5DDE" w:rsidRPr="001E594B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</w:tc>
        <w:tc>
          <w:tcPr>
            <w:tcW w:w="8319" w:type="dxa"/>
            <w:gridSpan w:val="3"/>
            <w:vAlign w:val="center"/>
          </w:tcPr>
          <w:p w14:paraId="2986C081" w14:textId="77777777" w:rsidR="006C5DDE" w:rsidRPr="001E594B" w:rsidRDefault="006C5DDE" w:rsidP="00B72065">
            <w:pPr>
              <w:pStyle w:val="FieldText"/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Medical Services Committee</w:t>
            </w:r>
            <w:r w:rsidR="00AF4F3A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DDE" w:rsidRPr="001E594B" w14:paraId="622A8736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12E02513" w14:textId="77777777" w:rsidR="006C5DDE" w:rsidRPr="001E594B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319" w:type="dxa"/>
            <w:gridSpan w:val="3"/>
            <w:vAlign w:val="center"/>
          </w:tcPr>
          <w:p w14:paraId="3BFB0998" w14:textId="0B55E23E" w:rsidR="006C5DDE" w:rsidRPr="001E594B" w:rsidRDefault="0063507C" w:rsidP="00B97F75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April 26</w:t>
            </w:r>
            <w:r w:rsidR="006C5DDE" w:rsidRPr="001E594B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F13B11" w:rsidRPr="001E59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5DDE"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D04AB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bookmarkStart w:id="0" w:name="_GoBack"/>
            <w:bookmarkEnd w:id="0"/>
          </w:p>
          <w:p w14:paraId="28ABCED5" w14:textId="77777777" w:rsidR="006C5DDE" w:rsidRPr="001E594B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5DDE" w:rsidRPr="001E594B" w14:paraId="3287253C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1736"/>
        </w:trPr>
        <w:tc>
          <w:tcPr>
            <w:tcW w:w="2160" w:type="dxa"/>
            <w:gridSpan w:val="3"/>
          </w:tcPr>
          <w:p w14:paraId="1492078C" w14:textId="77777777" w:rsidR="006C5DDE" w:rsidRPr="001E594B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Voting</w:t>
            </w:r>
          </w:p>
          <w:p w14:paraId="41385309" w14:textId="77777777" w:rsidR="006C5DDE" w:rsidRPr="001E594B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  <w:p w14:paraId="28D65D8F" w14:textId="77777777" w:rsidR="006C5DDE" w:rsidRPr="001E594B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EFE5" w14:textId="77777777" w:rsidR="006C5DDE" w:rsidRPr="001E594B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  <w:p w14:paraId="3E32FFD4" w14:textId="77777777" w:rsidR="006C5DDE" w:rsidRPr="001E594B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8319" w:type="dxa"/>
            <w:gridSpan w:val="3"/>
          </w:tcPr>
          <w:p w14:paraId="52810A0C" w14:textId="77777777" w:rsidR="0063507C" w:rsidRPr="001E594B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9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>Dr. Burstein (chair), Dr. Beltran,</w:t>
            </w:r>
            <w:r w:rsidR="00651150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1E594B">
              <w:rPr>
                <w:rFonts w:ascii="Times New Roman" w:hAnsi="Times New Roman" w:cs="Times New Roman"/>
                <w:sz w:val="24"/>
                <w:szCs w:val="24"/>
              </w:rPr>
              <w:t>Dr. Bivens</w:t>
            </w:r>
            <w:r w:rsidR="0063507C"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5FDD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>P. Brennan,</w:t>
            </w:r>
            <w:r w:rsidR="0063507C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72065" w:rsidRPr="001E594B">
              <w:rPr>
                <w:rFonts w:ascii="Times New Roman" w:hAnsi="Times New Roman" w:cs="Times New Roman"/>
                <w:sz w:val="24"/>
                <w:szCs w:val="24"/>
              </w:rPr>
              <w:t>Dr. Chung</w:t>
            </w:r>
            <w:r w:rsidR="0063507C" w:rsidRPr="001E59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4504ED" w14:textId="4042E5F9" w:rsidR="00B44B2A" w:rsidRPr="001E594B" w:rsidRDefault="0063507C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150" w:rsidRPr="001E594B">
              <w:rPr>
                <w:rFonts w:ascii="Times New Roman" w:hAnsi="Times New Roman" w:cs="Times New Roman"/>
                <w:sz w:val="24"/>
                <w:szCs w:val="24"/>
              </w:rPr>
              <w:t>Dr. Cohen,</w:t>
            </w:r>
            <w:r w:rsidR="00B44B2A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Dyer, </w:t>
            </w:r>
            <w:r w:rsidR="00905FDD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D. Faunce, </w:t>
            </w:r>
            <w:r w:rsidR="00651150" w:rsidRPr="001E594B">
              <w:rPr>
                <w:rFonts w:ascii="Times New Roman" w:hAnsi="Times New Roman" w:cs="Times New Roman"/>
                <w:sz w:val="24"/>
                <w:szCs w:val="24"/>
              </w:rPr>
              <w:t>Dr. Nemeth,</w:t>
            </w:r>
            <w:r w:rsidR="00057042"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042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>Dr. Old (remote-conference line)</w:t>
            </w:r>
            <w:r w:rsidR="00057042" w:rsidRPr="001E59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61F69F" w14:textId="0A236FC1" w:rsidR="006C5DDE" w:rsidRPr="001E594B" w:rsidRDefault="00B44B2A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150" w:rsidRPr="001E594B">
              <w:rPr>
                <w:rFonts w:ascii="Times New Roman" w:hAnsi="Times New Roman" w:cs="Times New Roman"/>
                <w:sz w:val="24"/>
                <w:szCs w:val="24"/>
              </w:rPr>
              <w:t>Dr. Tennyson,</w:t>
            </w:r>
            <w:r w:rsidR="0063507C"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150" w:rsidRPr="001E594B">
              <w:rPr>
                <w:rFonts w:ascii="Times New Roman" w:hAnsi="Times New Roman" w:cs="Times New Roman"/>
                <w:sz w:val="24"/>
                <w:szCs w:val="24"/>
              </w:rPr>
              <w:t>Dr. Walker</w:t>
            </w: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 and Dr. Walter</w:t>
            </w:r>
            <w:r w:rsidR="00651150"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033517" w14:textId="77777777" w:rsidR="0063507C" w:rsidRPr="001E594B" w:rsidRDefault="0063507C" w:rsidP="0063507C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5FA1CC" w14:textId="0B7F3D78" w:rsidR="0063507C" w:rsidRPr="001E594B" w:rsidRDefault="00057042" w:rsidP="0063507C">
            <w:pPr>
              <w:pStyle w:val="FieldText"/>
              <w:tabs>
                <w:tab w:val="left" w:pos="5668"/>
              </w:tabs>
              <w:ind w:hanging="10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S. Gaughan</w:t>
            </w:r>
            <w:r w:rsidR="0063507C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and Dr. Tollefsen</w:t>
            </w:r>
            <w:r w:rsidR="00FE0E0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025483D" w14:textId="324EAEB9" w:rsidR="00905FDD" w:rsidRPr="001E594B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11513A9C" w14:textId="77777777" w:rsidR="006C5DDE" w:rsidRPr="001E594B" w:rsidRDefault="00905FDD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4F3A" w:rsidRPr="001E594B">
              <w:rPr>
                <w:rFonts w:ascii="Times New Roman" w:hAnsi="Times New Roman" w:cs="Times New Roman"/>
                <w:sz w:val="24"/>
                <w:szCs w:val="24"/>
              </w:rPr>
              <w:t>and Dr. Walker</w:t>
            </w:r>
            <w:r w:rsidR="006C5DDE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74421C1B" w14:textId="77777777" w:rsidR="006C5DDE" w:rsidRPr="001E594B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3D22CF" w14:textId="77777777" w:rsidR="006C5DDE" w:rsidRPr="001E594B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6F6D215C" w14:textId="77777777" w:rsidR="006C5DDE" w:rsidRPr="001E594B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48A5AF2C" w14:textId="77777777" w:rsidR="006C5DDE" w:rsidRPr="001E594B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E026E" w14:textId="77777777" w:rsidR="006C5DDE" w:rsidRPr="001E594B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E876" w14:textId="77777777" w:rsidR="006C5DDE" w:rsidRPr="001E594B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E10A" w14:textId="77777777" w:rsidR="006C5DDE" w:rsidRPr="001E594B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5AC3828" w14:textId="702306E9" w:rsidR="001624D8" w:rsidRDefault="001624D8">
      <w:pPr>
        <w:widowControl w:val="0"/>
        <w:ind w:left="0"/>
        <w:rPr>
          <w:rFonts w:cs="Times New Roman"/>
        </w:rPr>
      </w:pPr>
    </w:p>
    <w:p w14:paraId="0ACCFDBA" w14:textId="752E7D64" w:rsidR="005E6011" w:rsidRDefault="005E6011">
      <w:pPr>
        <w:widowControl w:val="0"/>
        <w:ind w:left="0"/>
        <w:rPr>
          <w:rFonts w:cs="Times New Roman"/>
        </w:rPr>
      </w:pPr>
    </w:p>
    <w:p w14:paraId="138D67B5" w14:textId="77777777" w:rsidR="005E6011" w:rsidRPr="001E594B" w:rsidRDefault="005E6011">
      <w:pPr>
        <w:widowControl w:val="0"/>
        <w:ind w:left="0"/>
        <w:rPr>
          <w:rFonts w:cs="Times New Roman"/>
        </w:rPr>
      </w:pPr>
    </w:p>
    <w:p w14:paraId="3AF30357" w14:textId="77777777" w:rsidR="001624D8" w:rsidRPr="001E594B" w:rsidRDefault="00742841">
      <w:pPr>
        <w:pStyle w:val="Heading1"/>
        <w:numPr>
          <w:ilvl w:val="0"/>
          <w:numId w:val="2"/>
        </w:numPr>
        <w:pBdr>
          <w:top w:val="single" w:sz="8" w:space="0" w:color="000000"/>
        </w:pBdr>
      </w:pPr>
      <w:bookmarkStart w:id="1" w:name="_Toc"/>
      <w:r w:rsidRPr="001E594B">
        <w:t xml:space="preserve">0 </w:t>
      </w:r>
      <w:r w:rsidR="000A1951" w:rsidRPr="001E594B">
        <w:t>Agenda</w:t>
      </w:r>
      <w:bookmarkEnd w:id="1"/>
    </w:p>
    <w:p w14:paraId="17D3EBE9" w14:textId="77777777" w:rsidR="00742841" w:rsidRPr="001E594B" w:rsidRDefault="00742841" w:rsidP="00742841">
      <w:pPr>
        <w:pStyle w:val="TOC1"/>
        <w:rPr>
          <w:noProof/>
        </w:rPr>
      </w:pPr>
      <w:r w:rsidRPr="001E594B">
        <w:fldChar w:fldCharType="begin"/>
      </w:r>
      <w:r w:rsidRPr="001E594B">
        <w:instrText xml:space="preserve"> TOC \o "1-2" \h \z \u </w:instrText>
      </w:r>
      <w:r w:rsidRPr="001E594B">
        <w:fldChar w:fldCharType="separate"/>
      </w:r>
      <w:hyperlink w:anchor="_Toc208315781" w:history="1">
        <w:r w:rsidRPr="001E594B">
          <w:rPr>
            <w:rStyle w:val="Hyperlink"/>
            <w:noProof/>
          </w:rPr>
          <w:t>1.0 Agenda</w:t>
        </w:r>
        <w:r w:rsidRPr="001E594B">
          <w:rPr>
            <w:noProof/>
            <w:webHidden/>
          </w:rPr>
          <w:tab/>
        </w:r>
      </w:hyperlink>
      <w:r w:rsidR="00C7137B" w:rsidRPr="001E594B">
        <w:rPr>
          <w:noProof/>
        </w:rPr>
        <w:t>1</w:t>
      </w:r>
    </w:p>
    <w:p w14:paraId="380E122D" w14:textId="77777777" w:rsidR="00742841" w:rsidRPr="001E594B" w:rsidRDefault="00775EE9" w:rsidP="00742841">
      <w:pPr>
        <w:pStyle w:val="TOC1"/>
        <w:rPr>
          <w:noProof/>
        </w:rPr>
      </w:pPr>
      <w:hyperlink w:anchor="_Toc208315782" w:history="1">
        <w:r w:rsidR="00742841" w:rsidRPr="001E594B">
          <w:rPr>
            <w:rStyle w:val="Hyperlink"/>
            <w:noProof/>
          </w:rPr>
          <w:t>2.0 Call to Order</w:t>
        </w:r>
        <w:r w:rsidR="00742841" w:rsidRPr="001E594B">
          <w:rPr>
            <w:noProof/>
            <w:webHidden/>
          </w:rPr>
          <w:tab/>
        </w:r>
        <w:r w:rsidR="00C7137B" w:rsidRPr="001E594B">
          <w:rPr>
            <w:noProof/>
            <w:webHidden/>
          </w:rPr>
          <w:t>1</w:t>
        </w:r>
      </w:hyperlink>
    </w:p>
    <w:p w14:paraId="0EDC1B99" w14:textId="39CBCFCF" w:rsidR="00742841" w:rsidRPr="001E594B" w:rsidRDefault="00775EE9" w:rsidP="00742841">
      <w:pPr>
        <w:pStyle w:val="TOC1"/>
        <w:rPr>
          <w:rStyle w:val="Hyperlink"/>
          <w:noProof/>
          <w:color w:val="auto"/>
        </w:rPr>
      </w:pPr>
      <w:hyperlink w:anchor="_Toc208315783" w:history="1">
        <w:r w:rsidR="00742841" w:rsidRPr="001E594B">
          <w:rPr>
            <w:rStyle w:val="Hyperlink"/>
            <w:noProof/>
          </w:rPr>
          <w:t>3.0 Motions</w:t>
        </w:r>
        <w:r w:rsidR="00742841" w:rsidRPr="001E594B">
          <w:rPr>
            <w:noProof/>
            <w:webHidden/>
          </w:rPr>
          <w:tab/>
        </w:r>
      </w:hyperlink>
      <w:r w:rsidR="00742841" w:rsidRPr="001E594B">
        <w:rPr>
          <w:rStyle w:val="Hyperlink"/>
          <w:noProof/>
          <w:color w:val="auto"/>
          <w:u w:val="none"/>
        </w:rPr>
        <w:t>1-</w:t>
      </w:r>
      <w:r w:rsidR="00FE0E0E">
        <w:rPr>
          <w:rStyle w:val="Hyperlink"/>
          <w:noProof/>
          <w:color w:val="auto"/>
          <w:u w:val="none"/>
        </w:rPr>
        <w:t>3</w:t>
      </w:r>
    </w:p>
    <w:p w14:paraId="2D1B687E" w14:textId="0CE29154" w:rsidR="00742841" w:rsidRPr="001E594B" w:rsidRDefault="00742841" w:rsidP="00742841">
      <w:pPr>
        <w:ind w:left="0"/>
        <w:rPr>
          <w:rFonts w:cs="Times New Roman"/>
        </w:rPr>
      </w:pPr>
      <w:r w:rsidRPr="001E594B">
        <w:rPr>
          <w:rFonts w:cs="Times New Roman"/>
        </w:rPr>
        <w:t>4.0 Action Items…………………………………………………………………</w:t>
      </w:r>
      <w:r w:rsidR="00897592">
        <w:rPr>
          <w:rFonts w:cs="Times New Roman"/>
        </w:rPr>
        <w:t>….</w:t>
      </w:r>
      <w:r w:rsidRPr="001E594B">
        <w:rPr>
          <w:rFonts w:cs="Times New Roman"/>
        </w:rPr>
        <w:t>………....</w:t>
      </w:r>
      <w:r w:rsidR="00897592" w:rsidRPr="001E594B">
        <w:rPr>
          <w:rFonts w:cs="Times New Roman"/>
        </w:rPr>
        <w:t>….</w:t>
      </w:r>
      <w:r w:rsidRPr="001E594B">
        <w:rPr>
          <w:rFonts w:cs="Times New Roman"/>
        </w:rPr>
        <w:t xml:space="preserve"> </w:t>
      </w:r>
      <w:r w:rsidR="00897592">
        <w:rPr>
          <w:rFonts w:cs="Times New Roman"/>
        </w:rPr>
        <w:t>3</w:t>
      </w:r>
    </w:p>
    <w:p w14:paraId="0F846E30" w14:textId="77777777" w:rsidR="00742841" w:rsidRPr="001E594B" w:rsidRDefault="00742841" w:rsidP="00742841">
      <w:pPr>
        <w:ind w:left="0" w:right="-90"/>
        <w:rPr>
          <w:rFonts w:cs="Times New Roman"/>
        </w:rPr>
      </w:pPr>
      <w:r w:rsidRPr="001E594B">
        <w:rPr>
          <w:rFonts w:cs="Times New Roman"/>
        </w:rPr>
        <w:t>Old Business……………………………………………………....…………………….……........3</w:t>
      </w:r>
    </w:p>
    <w:p w14:paraId="6683D4B1" w14:textId="7889D536" w:rsidR="00742841" w:rsidRPr="001E594B" w:rsidRDefault="00742841" w:rsidP="00742841">
      <w:pPr>
        <w:ind w:left="0" w:right="-90"/>
        <w:rPr>
          <w:rFonts w:cs="Times New Roman"/>
          <w:noProof/>
        </w:rPr>
      </w:pPr>
      <w:r w:rsidRPr="001E594B">
        <w:rPr>
          <w:rFonts w:cs="Times New Roman"/>
        </w:rPr>
        <w:t>New Business………………………………………………………………</w:t>
      </w:r>
      <w:r w:rsidR="00500E8B" w:rsidRPr="001E594B">
        <w:rPr>
          <w:rFonts w:cs="Times New Roman"/>
        </w:rPr>
        <w:t>.….</w:t>
      </w:r>
      <w:r w:rsidRPr="001E594B">
        <w:rPr>
          <w:rFonts w:cs="Times New Roman"/>
        </w:rPr>
        <w:t>…....…......…....3-</w:t>
      </w:r>
      <w:r w:rsidR="00897592">
        <w:rPr>
          <w:rFonts w:cs="Times New Roman"/>
        </w:rPr>
        <w:t>5</w:t>
      </w:r>
    </w:p>
    <w:p w14:paraId="6A837F69" w14:textId="62885B2D" w:rsidR="00742841" w:rsidRPr="001E594B" w:rsidRDefault="00775EE9" w:rsidP="00742841">
      <w:pPr>
        <w:pStyle w:val="TOC1"/>
        <w:rPr>
          <w:noProof/>
        </w:rPr>
      </w:pPr>
      <w:hyperlink w:anchor="_Toc208315788" w:history="1">
        <w:r w:rsidR="00742841" w:rsidRPr="001E594B">
          <w:rPr>
            <w:rStyle w:val="Hyperlink"/>
            <w:noProof/>
          </w:rPr>
          <w:t>Next Meeting</w:t>
        </w:r>
        <w:r w:rsidR="00742841" w:rsidRPr="001E594B">
          <w:rPr>
            <w:noProof/>
            <w:webHidden/>
          </w:rPr>
          <w:tab/>
        </w:r>
      </w:hyperlink>
      <w:r w:rsidR="00897592">
        <w:rPr>
          <w:rStyle w:val="Hyperlink"/>
          <w:noProof/>
          <w:color w:val="auto"/>
          <w:u w:val="none"/>
        </w:rPr>
        <w:t>5</w:t>
      </w:r>
    </w:p>
    <w:p w14:paraId="51BBDBAD" w14:textId="77777777" w:rsidR="00742841" w:rsidRPr="001E594B" w:rsidRDefault="00742841" w:rsidP="00742841">
      <w:pPr>
        <w:ind w:left="0"/>
        <w:rPr>
          <w:rFonts w:cs="Times New Roman"/>
        </w:rPr>
      </w:pPr>
      <w:r w:rsidRPr="001E594B">
        <w:rPr>
          <w:rFonts w:cs="Times New Roman"/>
        </w:rPr>
        <w:fldChar w:fldCharType="end"/>
      </w:r>
    </w:p>
    <w:p w14:paraId="5615C667" w14:textId="77777777" w:rsidR="001624D8" w:rsidRPr="001E594B" w:rsidRDefault="000A1951">
      <w:pPr>
        <w:pStyle w:val="Heading1"/>
        <w:numPr>
          <w:ilvl w:val="0"/>
          <w:numId w:val="2"/>
        </w:numPr>
      </w:pPr>
      <w:bookmarkStart w:id="2" w:name="_Toc1"/>
      <w:r w:rsidRPr="001E594B">
        <w:rPr>
          <w:rFonts w:eastAsia="Arial Unicode MS"/>
        </w:rPr>
        <w:t>Call to Order</w:t>
      </w:r>
      <w:bookmarkEnd w:id="2"/>
    </w:p>
    <w:p w14:paraId="1C693C5B" w14:textId="1BE612D7" w:rsidR="001624D8" w:rsidRPr="001E594B" w:rsidRDefault="000A1951" w:rsidP="00530D14">
      <w:pPr>
        <w:ind w:left="0"/>
        <w:rPr>
          <w:rFonts w:cs="Times New Roman"/>
        </w:rPr>
      </w:pPr>
      <w:r w:rsidRPr="001E594B">
        <w:rPr>
          <w:rFonts w:cs="Times New Roman"/>
        </w:rPr>
        <w:t xml:space="preserve">Dr. Jon Burstein called to order the </w:t>
      </w:r>
      <w:r w:rsidR="0063507C" w:rsidRPr="001E594B">
        <w:rPr>
          <w:rFonts w:cs="Times New Roman"/>
        </w:rPr>
        <w:t xml:space="preserve">April </w:t>
      </w:r>
      <w:r w:rsidRPr="001E594B">
        <w:rPr>
          <w:rFonts w:cs="Times New Roman"/>
        </w:rPr>
        <w:t>meeting of the Emergency Medical Care Advisory Board’s Medical Services Committee at 10:</w:t>
      </w:r>
      <w:r w:rsidR="00B44B2A" w:rsidRPr="001E594B">
        <w:rPr>
          <w:rFonts w:cs="Times New Roman"/>
        </w:rPr>
        <w:t>0</w:t>
      </w:r>
      <w:r w:rsidR="00057042" w:rsidRPr="001E594B">
        <w:rPr>
          <w:rFonts w:cs="Times New Roman"/>
        </w:rPr>
        <w:t>3</w:t>
      </w:r>
      <w:r w:rsidRPr="001E594B">
        <w:rPr>
          <w:rFonts w:cs="Times New Roman"/>
        </w:rPr>
        <w:t xml:space="preserve"> am on </w:t>
      </w:r>
      <w:r w:rsidR="0063507C" w:rsidRPr="001E594B">
        <w:rPr>
          <w:rFonts w:cs="Times New Roman"/>
        </w:rPr>
        <w:t>April 26</w:t>
      </w:r>
      <w:r w:rsidRPr="001E594B">
        <w:rPr>
          <w:rFonts w:cs="Times New Roman"/>
        </w:rPr>
        <w:t>, 201</w:t>
      </w:r>
      <w:r w:rsidR="00F13B11" w:rsidRPr="001E594B">
        <w:rPr>
          <w:rFonts w:cs="Times New Roman"/>
        </w:rPr>
        <w:t>9</w:t>
      </w:r>
      <w:r w:rsidRPr="001E594B">
        <w:rPr>
          <w:rFonts w:cs="Times New Roman"/>
        </w:rPr>
        <w:t xml:space="preserve"> </w:t>
      </w:r>
      <w:r w:rsidR="00530D14" w:rsidRPr="001E594B">
        <w:rPr>
          <w:rFonts w:cs="Times New Roman"/>
        </w:rPr>
        <w:t xml:space="preserve">in the </w:t>
      </w:r>
      <w:r w:rsidR="00F13B11" w:rsidRPr="001E594B">
        <w:rPr>
          <w:rFonts w:cs="Times New Roman"/>
        </w:rPr>
        <w:t>O</w:t>
      </w:r>
      <w:r w:rsidR="00B72065" w:rsidRPr="001E594B">
        <w:rPr>
          <w:rFonts w:cs="Times New Roman"/>
        </w:rPr>
        <w:t xml:space="preserve">perations </w:t>
      </w:r>
      <w:r w:rsidR="00530D14" w:rsidRPr="001E594B">
        <w:rPr>
          <w:rFonts w:cs="Times New Roman"/>
        </w:rPr>
        <w:t>Room at the Massachusetts Emergency Management Agency (MEMA)-Framingham.</w:t>
      </w:r>
    </w:p>
    <w:p w14:paraId="0C3D27DC" w14:textId="77777777" w:rsidR="00530D14" w:rsidRPr="001E594B" w:rsidRDefault="00530D14" w:rsidP="00530D14">
      <w:pPr>
        <w:ind w:left="0"/>
        <w:rPr>
          <w:rFonts w:cs="Times New Roman"/>
        </w:rPr>
      </w:pPr>
    </w:p>
    <w:p w14:paraId="212ECA43" w14:textId="77777777" w:rsidR="001624D8" w:rsidRPr="001E594B" w:rsidRDefault="000A1951">
      <w:pPr>
        <w:pStyle w:val="Heading1"/>
      </w:pPr>
      <w:bookmarkStart w:id="3" w:name="_Toc2"/>
      <w:r w:rsidRPr="001E594B">
        <w:rPr>
          <w:rFonts w:eastAsia="Arial Unicode MS"/>
        </w:rPr>
        <w:t>3.0 Motions</w:t>
      </w:r>
      <w:bookmarkEnd w:id="3"/>
    </w:p>
    <w:p w14:paraId="1B122DAE" w14:textId="77777777" w:rsidR="001624D8" w:rsidRPr="001E594B" w:rsidRDefault="000A1951">
      <w:pPr>
        <w:ind w:left="0"/>
        <w:rPr>
          <w:rFonts w:cs="Times New Roman"/>
        </w:rPr>
      </w:pPr>
      <w:r w:rsidRPr="001E594B">
        <w:rPr>
          <w:rFonts w:cs="Times New Roman"/>
        </w:rPr>
        <w:t>The following table lists the motions made during the meeting.</w:t>
      </w: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1624D8" w:rsidRPr="001E594B" w14:paraId="49C902AA" w14:textId="77777777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5ABE" w14:textId="77777777" w:rsidR="001624D8" w:rsidRPr="001E594B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1831" w14:textId="77777777" w:rsidR="001624D8" w:rsidRPr="001E594B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1E594B" w14:paraId="3BA4F96B" w14:textId="77777777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255CD" w14:textId="77777777" w:rsidR="00FE0E0E" w:rsidRDefault="000A1951" w:rsidP="000570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</w:pPr>
            <w:r w:rsidRPr="001E594B">
              <w:rPr>
                <w:rFonts w:cs="Times New Roman"/>
                <w:b/>
                <w:bCs/>
              </w:rPr>
              <w:t xml:space="preserve">Motion: </w:t>
            </w:r>
            <w:r w:rsidRPr="001E594B">
              <w:rPr>
                <w:rFonts w:cs="Times New Roman"/>
              </w:rPr>
              <w:t>by</w:t>
            </w:r>
            <w:r w:rsidR="00057042" w:rsidRPr="001E594B">
              <w:rPr>
                <w:rFonts w:cs="Times New Roman"/>
              </w:rPr>
              <w:t xml:space="preserve"> </w:t>
            </w:r>
            <w:r w:rsidRPr="001E594B">
              <w:rPr>
                <w:rFonts w:cs="Times New Roman"/>
              </w:rPr>
              <w:t>Dr.</w:t>
            </w:r>
            <w:r w:rsidR="00B44B2A" w:rsidRPr="001E594B">
              <w:rPr>
                <w:rFonts w:cs="Times New Roman"/>
              </w:rPr>
              <w:t xml:space="preserve"> Wal</w:t>
            </w:r>
            <w:r w:rsidR="00057042" w:rsidRPr="001E594B">
              <w:rPr>
                <w:rFonts w:cs="Times New Roman"/>
              </w:rPr>
              <w:t>t</w:t>
            </w:r>
            <w:r w:rsidR="00B44B2A" w:rsidRPr="001E594B">
              <w:rPr>
                <w:rFonts w:cs="Times New Roman"/>
              </w:rPr>
              <w:t>er</w:t>
            </w:r>
            <w:r w:rsidRPr="001E594B">
              <w:rPr>
                <w:rFonts w:cs="Times New Roman"/>
              </w:rPr>
              <w:t xml:space="preserve"> to accept the </w:t>
            </w:r>
            <w:r w:rsidR="00057042" w:rsidRPr="001E594B">
              <w:rPr>
                <w:rFonts w:cs="Times New Roman"/>
              </w:rPr>
              <w:t xml:space="preserve">February </w:t>
            </w:r>
            <w:r w:rsidR="00B44B2A" w:rsidRPr="001E594B">
              <w:rPr>
                <w:rFonts w:cs="Times New Roman"/>
              </w:rPr>
              <w:t xml:space="preserve">minutes with </w:t>
            </w:r>
            <w:r w:rsidR="00057042" w:rsidRPr="001E594B">
              <w:rPr>
                <w:rFonts w:cs="Times New Roman"/>
              </w:rPr>
              <w:t>4</w:t>
            </w:r>
            <w:r w:rsidR="00B44B2A" w:rsidRPr="001E594B">
              <w:rPr>
                <w:rFonts w:cs="Times New Roman"/>
              </w:rPr>
              <w:t xml:space="preserve"> amendments</w:t>
            </w:r>
            <w:r w:rsidRPr="00FE0E0E">
              <w:rPr>
                <w:rFonts w:cs="Times New Roman"/>
              </w:rPr>
              <w:t>.</w:t>
            </w:r>
            <w:r w:rsidR="00FE0E0E" w:rsidRPr="00FE0E0E">
              <w:t xml:space="preserve"> 1)</w:t>
            </w:r>
            <w:r w:rsidR="00FE0E0E">
              <w:t xml:space="preserve"> </w:t>
            </w:r>
            <w:r w:rsidR="00FE0E0E" w:rsidRPr="003B7B19">
              <w:t>S. Gaughan</w:t>
            </w:r>
            <w:r w:rsidR="00FE0E0E">
              <w:t xml:space="preserve"> listed twice in the Fallon waiver vote.  </w:t>
            </w:r>
          </w:p>
          <w:p w14:paraId="3F781F21" w14:textId="761FD319" w:rsidR="001624D8" w:rsidRPr="001E594B" w:rsidRDefault="00FE0E0E" w:rsidP="000570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>
              <w:t>Dr. Walker reported 2) voting no in the With Lights and Sirens (WLS) vote.  3) The count would change to Motion failed 10-4 and 4) the word Approved was bolded.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E4F19FD" w14:textId="71F5532D" w:rsidR="001624D8" w:rsidRPr="001E594B" w:rsidRDefault="00996331" w:rsidP="00057042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1E5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0A1951" w:rsidRPr="00A50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Approved </w:t>
            </w:r>
            <w:r w:rsidR="00057042" w:rsidRPr="001E5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0A1951" w:rsidRPr="001E5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7042" w:rsidRPr="001E594B">
              <w:rPr>
                <w:rFonts w:ascii="Times New Roman" w:hAnsi="Times New Roman" w:cs="Times New Roman"/>
                <w:iCs/>
                <w:sz w:val="24"/>
                <w:szCs w:val="24"/>
              </w:rPr>
              <w:t>unanimous vote.</w:t>
            </w:r>
          </w:p>
        </w:tc>
      </w:tr>
    </w:tbl>
    <w:p w14:paraId="395311D2" w14:textId="2C5CCBF2" w:rsidR="001D03CA" w:rsidRDefault="001D0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7F08DC13" w14:textId="11EFCAF4" w:rsidR="005E6011" w:rsidRDefault="005E60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3749A478" w14:textId="1F37616B" w:rsidR="005E6011" w:rsidRDefault="005E60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2AA106D6" w14:textId="7E9005B9" w:rsidR="005E6011" w:rsidRDefault="005E60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76387D12" w14:textId="77777777" w:rsidR="005E6011" w:rsidRDefault="005E60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7E18764C" w14:textId="77777777" w:rsidR="00FE0E0E" w:rsidRPr="001E594B" w:rsidRDefault="00FE0E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3"/>
        <w:gridCol w:w="4455"/>
      </w:tblGrid>
      <w:tr w:rsidR="001624D8" w:rsidRPr="001E594B" w14:paraId="6A59A088" w14:textId="77777777" w:rsidTr="006C5DDE">
        <w:trPr>
          <w:trHeight w:val="3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B3D3" w14:textId="77777777" w:rsidR="001624D8" w:rsidRPr="001E594B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79A5" w14:textId="77777777" w:rsidR="001624D8" w:rsidRPr="001E594B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1E594B" w14:paraId="79462F5F" w14:textId="77777777" w:rsidTr="006C5DDE">
        <w:trPr>
          <w:trHeight w:val="873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77C9" w14:textId="6F409578" w:rsidR="001624D8" w:rsidRPr="001E594B" w:rsidRDefault="00124EA7" w:rsidP="0007791E">
            <w:pPr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</w:rPr>
              <w:t xml:space="preserve">Motion: </w:t>
            </w:r>
            <w:r w:rsidRPr="001E594B">
              <w:rPr>
                <w:rFonts w:cs="Times New Roman"/>
              </w:rPr>
              <w:t xml:space="preserve">by Dr. Tennyson to move Epinephrine to the Basic section of protocol </w:t>
            </w:r>
            <w:r w:rsidR="00252C3C" w:rsidRPr="001E594B">
              <w:rPr>
                <w:rFonts w:cs="Times New Roman"/>
              </w:rPr>
              <w:t>2.6A</w:t>
            </w:r>
            <w:r w:rsidR="0012592C">
              <w:rPr>
                <w:rFonts w:cs="Times New Roman"/>
              </w:rPr>
              <w:t xml:space="preserve"> Bronchospasm</w:t>
            </w:r>
            <w:r w:rsidR="00252C3C" w:rsidRPr="001E594B">
              <w:rPr>
                <w:rFonts w:cs="Times New Roman"/>
              </w:rPr>
              <w:t xml:space="preserve"> </w:t>
            </w:r>
            <w:r w:rsidRPr="001E594B">
              <w:rPr>
                <w:rFonts w:cs="Times New Roman"/>
              </w:rPr>
              <w:t>with Medical Control for the first dose. Seconded Dr. Walter.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499D" w14:textId="77777777" w:rsidR="00124EA7" w:rsidRPr="001E594B" w:rsidRDefault="00124EA7" w:rsidP="00124EA7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1E594B">
              <w:rPr>
                <w:rFonts w:cs="Times New Roman"/>
                <w:sz w:val="24"/>
                <w:szCs w:val="24"/>
              </w:rPr>
              <w:t>Approved Dr. Beltran, Dr. Bivens,</w:t>
            </w:r>
          </w:p>
          <w:p w14:paraId="288F0C39" w14:textId="0E97C2A9" w:rsidR="00124EA7" w:rsidRPr="001E594B" w:rsidRDefault="00124EA7" w:rsidP="00124EA7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1E594B">
              <w:rPr>
                <w:rFonts w:cs="Times New Roman"/>
                <w:sz w:val="24"/>
                <w:szCs w:val="24"/>
              </w:rPr>
              <w:t xml:space="preserve">Dr. Chung, Dr. Dyer, D. Faunce, </w:t>
            </w:r>
          </w:p>
          <w:p w14:paraId="5CA80123" w14:textId="77777777" w:rsidR="00124EA7" w:rsidRPr="001E594B" w:rsidRDefault="00124EA7" w:rsidP="00124EA7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 w:hanging="1440"/>
              <w:rPr>
                <w:rFonts w:cs="Times New Roman"/>
                <w:sz w:val="24"/>
                <w:szCs w:val="24"/>
              </w:rPr>
            </w:pPr>
            <w:r w:rsidRPr="001E594B">
              <w:rPr>
                <w:rFonts w:eastAsia="Times New Roman" w:cs="Times New Roman"/>
                <w:color w:val="141414"/>
                <w:sz w:val="24"/>
                <w:szCs w:val="24"/>
                <w:bdr w:val="none" w:sz="0" w:space="0" w:color="auto"/>
              </w:rPr>
              <w:t>Dr.</w:t>
            </w:r>
            <w:r w:rsidRPr="001E594B">
              <w:rPr>
                <w:rFonts w:cs="Times New Roman"/>
                <w:sz w:val="24"/>
                <w:szCs w:val="24"/>
              </w:rPr>
              <w:t xml:space="preserve"> Tennyson and Dr. Walter. </w:t>
            </w:r>
          </w:p>
          <w:p w14:paraId="288B9304" w14:textId="77777777" w:rsidR="00124EA7" w:rsidRPr="001E594B" w:rsidRDefault="00124EA7" w:rsidP="00124EA7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 w:hanging="1440"/>
              <w:rPr>
                <w:rFonts w:cs="Times New Roman"/>
                <w:sz w:val="24"/>
                <w:szCs w:val="24"/>
              </w:rPr>
            </w:pPr>
            <w:r w:rsidRPr="001E594B">
              <w:rPr>
                <w:rFonts w:cs="Times New Roman"/>
                <w:sz w:val="24"/>
                <w:szCs w:val="24"/>
              </w:rPr>
              <w:t>Opposed-P. Brennan, Dr. Cohen and</w:t>
            </w:r>
          </w:p>
          <w:p w14:paraId="742F864A" w14:textId="77777777" w:rsidR="00124EA7" w:rsidRPr="001E594B" w:rsidRDefault="00124EA7" w:rsidP="00124EA7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 w:hanging="1440"/>
              <w:rPr>
                <w:rFonts w:cs="Times New Roman"/>
                <w:sz w:val="24"/>
                <w:szCs w:val="24"/>
              </w:rPr>
            </w:pPr>
            <w:r w:rsidRPr="001E594B">
              <w:rPr>
                <w:rFonts w:cs="Times New Roman"/>
                <w:sz w:val="24"/>
                <w:szCs w:val="24"/>
              </w:rPr>
              <w:t xml:space="preserve">Dr. Walker. </w:t>
            </w:r>
          </w:p>
          <w:p w14:paraId="6BA02206" w14:textId="2E362904" w:rsidR="001624D8" w:rsidRPr="001E594B" w:rsidRDefault="00124EA7" w:rsidP="00124EA7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2" w:hanging="12"/>
              <w:rPr>
                <w:rFonts w:cs="Times New Roman"/>
                <w:sz w:val="24"/>
                <w:szCs w:val="24"/>
              </w:rPr>
            </w:pPr>
            <w:r w:rsidRPr="001E594B">
              <w:rPr>
                <w:rFonts w:cs="Times New Roman"/>
                <w:sz w:val="24"/>
                <w:szCs w:val="24"/>
              </w:rPr>
              <w:t>Abstentions-Dr. Nemeth and Dr. Old. Motion passed 7-3-2.</w:t>
            </w:r>
          </w:p>
        </w:tc>
      </w:tr>
    </w:tbl>
    <w:p w14:paraId="14943EA2" w14:textId="39F10631" w:rsidR="00742841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6E876BDA" w14:textId="77777777" w:rsidR="00FE0E0E" w:rsidRPr="001E594B" w:rsidRDefault="00FE0E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3"/>
        <w:gridCol w:w="4455"/>
      </w:tblGrid>
      <w:tr w:rsidR="001D03CA" w:rsidRPr="001E594B" w14:paraId="6A31BAE4" w14:textId="77777777" w:rsidTr="00164099">
        <w:trPr>
          <w:trHeight w:val="3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4723E" w14:textId="77777777" w:rsidR="001D03CA" w:rsidRPr="001E594B" w:rsidRDefault="001D03CA" w:rsidP="00164099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79D5" w14:textId="77777777" w:rsidR="001D03CA" w:rsidRPr="001E594B" w:rsidRDefault="001D03CA" w:rsidP="00164099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D03CA" w:rsidRPr="001E594B" w14:paraId="2008D04F" w14:textId="77777777" w:rsidTr="00164099">
        <w:trPr>
          <w:trHeight w:val="873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B226" w14:textId="15B4CFBA" w:rsidR="00252C3C" w:rsidRPr="00A50E27" w:rsidRDefault="00252C3C" w:rsidP="00A50E27">
            <w:pPr>
              <w:pStyle w:val="FieldText"/>
              <w:tabs>
                <w:tab w:val="left" w:pos="5668"/>
              </w:tabs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bdr w:val="none" w:sz="0" w:space="0" w:color="auto"/>
              </w:rPr>
            </w:pPr>
            <w:r w:rsidRPr="00A50E27">
              <w:rPr>
                <w:rFonts w:ascii="Times New Roman" w:eastAsia="Times New Roman" w:hAnsi="Times New Roman" w:cs="Times New Roman"/>
                <w:b/>
                <w:color w:val="141414"/>
                <w:sz w:val="24"/>
                <w:szCs w:val="24"/>
                <w:bdr w:val="none" w:sz="0" w:space="0" w:color="auto"/>
              </w:rPr>
              <w:t>Motion:</w:t>
            </w:r>
            <w:r w:rsidRPr="00A50E27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bdr w:val="none" w:sz="0" w:space="0" w:color="auto"/>
              </w:rPr>
              <w:t xml:space="preserve"> by Dr. Walker to add Glucagon IM/IN </w:t>
            </w:r>
            <w:r w:rsidRPr="00A50E27">
              <w:rPr>
                <w:rFonts w:ascii="Times New Roman" w:hAnsi="Times New Roman" w:cs="Times New Roman"/>
                <w:sz w:val="24"/>
                <w:szCs w:val="24"/>
              </w:rPr>
              <w:t>to the Protocols as a Medical Director option adding</w:t>
            </w:r>
            <w:r w:rsidR="0012592C" w:rsidRPr="00A50E27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A50E27">
              <w:rPr>
                <w:rFonts w:ascii="Times New Roman" w:hAnsi="Times New Roman" w:cs="Times New Roman"/>
                <w:sz w:val="24"/>
                <w:szCs w:val="24"/>
              </w:rPr>
              <w:t xml:space="preserve"> section 6. Seconded by P. Brennan. Friendly amendment by Dr. Beltran to remove the IN option. Seconded by Dr. Walter.</w:t>
            </w:r>
            <w:r w:rsidRPr="00A50E27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71503910" w14:textId="2DAA1433" w:rsidR="00DA069B" w:rsidRPr="001E594B" w:rsidRDefault="00DA069B" w:rsidP="00252C3C">
            <w:pPr>
              <w:pStyle w:val="FieldText"/>
              <w:tabs>
                <w:tab w:val="left" w:pos="5668"/>
              </w:tabs>
              <w:ind w:left="900" w:hanging="90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bdr w:val="none" w:sz="0" w:space="0" w:color="auto"/>
              </w:rPr>
            </w:pPr>
          </w:p>
          <w:p w14:paraId="70D5A5E4" w14:textId="4F4A12F7" w:rsidR="00DA069B" w:rsidRPr="001E594B" w:rsidRDefault="00DA069B" w:rsidP="00A50E27">
            <w:pPr>
              <w:pStyle w:val="FieldText"/>
              <w:tabs>
                <w:tab w:val="left" w:pos="5668"/>
              </w:tabs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bdr w:val="none" w:sz="0" w:space="0" w:color="auto"/>
              </w:rPr>
            </w:pPr>
            <w:r w:rsidRPr="001E594B">
              <w:rPr>
                <w:rFonts w:ascii="Times New Roman" w:hAnsi="Times New Roman" w:cs="Times New Roman"/>
                <w:sz w:val="24"/>
                <w:szCs w:val="24"/>
              </w:rPr>
              <w:t>Dr. Burstein asked if this should this be an emergency change.</w:t>
            </w:r>
          </w:p>
          <w:p w14:paraId="7C787084" w14:textId="77777777" w:rsidR="001D03CA" w:rsidRPr="001E594B" w:rsidRDefault="001D03CA" w:rsidP="00164099">
            <w:pPr>
              <w:ind w:left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B56B" w14:textId="77777777" w:rsidR="00A50E27" w:rsidRDefault="00252C3C" w:rsidP="00A50E27">
            <w:pPr>
              <w:ind w:left="12" w:hanging="12"/>
            </w:pPr>
            <w:r w:rsidRPr="00A50E27">
              <w:t xml:space="preserve">Approved- Dr. Beltran, Dr. Bivens, </w:t>
            </w:r>
          </w:p>
          <w:p w14:paraId="0C89A1BB" w14:textId="241ECB14" w:rsidR="00A50E27" w:rsidRDefault="00252C3C" w:rsidP="00A50E27">
            <w:pPr>
              <w:ind w:left="12" w:hanging="12"/>
            </w:pPr>
            <w:r w:rsidRPr="00A50E27">
              <w:t xml:space="preserve">Dr. Chung, Dr. Cohen, Dr. Dyer, D. Faunce, Dr. Nemeth, Dr. Old, Dr. Tennyson, </w:t>
            </w:r>
          </w:p>
          <w:p w14:paraId="2489988D" w14:textId="55FAAB47" w:rsidR="00252C3C" w:rsidRPr="00A50E27" w:rsidRDefault="00252C3C" w:rsidP="00A50E27">
            <w:pPr>
              <w:ind w:left="12" w:hanging="12"/>
            </w:pPr>
            <w:r w:rsidRPr="00A50E27">
              <w:t xml:space="preserve">Dr. Walker. Opposed-P. Brennan. </w:t>
            </w:r>
          </w:p>
          <w:p w14:paraId="4DAE2C2B" w14:textId="2907288E" w:rsidR="00252C3C" w:rsidRPr="00A50E27" w:rsidRDefault="00252C3C" w:rsidP="00A50E27">
            <w:pPr>
              <w:ind w:left="12" w:hanging="12"/>
            </w:pPr>
            <w:r w:rsidRPr="00A50E27">
              <w:t>Abstention-Dr. Walter</w:t>
            </w:r>
          </w:p>
          <w:p w14:paraId="74FBF826" w14:textId="77777777" w:rsidR="001D03CA" w:rsidRPr="001E594B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sz w:val="24"/>
                <w:szCs w:val="24"/>
              </w:rPr>
            </w:pPr>
          </w:p>
          <w:p w14:paraId="1E62EA5F" w14:textId="77777777" w:rsidR="00DA069B" w:rsidRPr="00A50E27" w:rsidRDefault="00DA069B" w:rsidP="00A50E27">
            <w:pPr>
              <w:ind w:left="552" w:hanging="798"/>
            </w:pPr>
            <w:r w:rsidRPr="001E594B">
              <w:t xml:space="preserve">    </w:t>
            </w:r>
            <w:r w:rsidRPr="00A50E27">
              <w:t xml:space="preserve">Approved- Dr. Beltran, Dr. Bivens, </w:t>
            </w:r>
          </w:p>
          <w:p w14:paraId="0188F3AB" w14:textId="77777777" w:rsidR="00A50E27" w:rsidRDefault="00DA069B" w:rsidP="00A50E27">
            <w:pPr>
              <w:ind w:left="552" w:hanging="798"/>
            </w:pPr>
            <w:r w:rsidRPr="00A50E27">
              <w:t xml:space="preserve">    P. Brennan, Dr. Cohen, Dr. Dyer,</w:t>
            </w:r>
          </w:p>
          <w:p w14:paraId="0FBBCCDA" w14:textId="57A9DA7C" w:rsidR="00DA069B" w:rsidRPr="00A50E27" w:rsidRDefault="00A50E27" w:rsidP="00A50E27">
            <w:pPr>
              <w:ind w:left="552" w:hanging="798"/>
            </w:pPr>
            <w:r>
              <w:t xml:space="preserve">   </w:t>
            </w:r>
            <w:r w:rsidR="00DA069B" w:rsidRPr="00A50E27">
              <w:t xml:space="preserve"> D. Faunce, Dr. Nemeth, Dr. Old,</w:t>
            </w:r>
          </w:p>
          <w:p w14:paraId="5CBC255B" w14:textId="77777777" w:rsidR="00DA069B" w:rsidRPr="00A50E27" w:rsidRDefault="00DA069B" w:rsidP="00A50E27">
            <w:pPr>
              <w:ind w:left="552" w:hanging="798"/>
            </w:pPr>
            <w:r w:rsidRPr="00A50E27">
              <w:t xml:space="preserve">    Dr. Tennyson, Dr. Walker and Dr. Walter.         </w:t>
            </w:r>
          </w:p>
          <w:p w14:paraId="24CE791B" w14:textId="6866641B" w:rsidR="00DA069B" w:rsidRPr="001E594B" w:rsidRDefault="00DA069B" w:rsidP="00A50E27">
            <w:pPr>
              <w:ind w:left="552" w:hanging="798"/>
              <w:rPr>
                <w:rFonts w:cs="Times New Roman"/>
              </w:rPr>
            </w:pPr>
            <w:r w:rsidRPr="00A50E27">
              <w:t xml:space="preserve">    Opposed-none Abstention-Dr. Chung</w:t>
            </w:r>
          </w:p>
        </w:tc>
      </w:tr>
    </w:tbl>
    <w:p w14:paraId="16338EB7" w14:textId="5C41732B" w:rsidR="000C21E2" w:rsidRDefault="000C21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55EC24E4" w14:textId="77777777" w:rsidR="00FE0E0E" w:rsidRPr="001E594B" w:rsidRDefault="00FE0E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3"/>
        <w:gridCol w:w="4455"/>
      </w:tblGrid>
      <w:tr w:rsidR="00DA069B" w:rsidRPr="001E594B" w14:paraId="19F28149" w14:textId="77777777" w:rsidTr="00FE0E0E">
        <w:trPr>
          <w:trHeight w:val="108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7B2B" w14:textId="77777777" w:rsidR="00DA069B" w:rsidRPr="001E594B" w:rsidRDefault="00DA069B" w:rsidP="00B719A3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0481" w14:textId="77777777" w:rsidR="00DA069B" w:rsidRPr="001E594B" w:rsidRDefault="00DA069B" w:rsidP="00B719A3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DA069B" w:rsidRPr="001E594B" w14:paraId="5B858A13" w14:textId="77777777" w:rsidTr="00B719A3">
        <w:trPr>
          <w:trHeight w:val="873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4C078" w14:textId="44BE477A" w:rsidR="00DA069B" w:rsidRPr="00A50E27" w:rsidRDefault="00877C25" w:rsidP="00A50E27">
            <w:pPr>
              <w:ind w:left="-12"/>
            </w:pPr>
            <w:r w:rsidRPr="00A50E27">
              <w:rPr>
                <w:b/>
              </w:rPr>
              <w:t>Motion:</w:t>
            </w:r>
            <w:r w:rsidRPr="00A50E27">
              <w:t xml:space="preserve"> by Dr. Chung to add to the protocol in protocol 6.5 TXA in the Paramedic section dose15 mg/kg for patients &gt; 5 years, to add Do Not delay transport.  The protocol will be rewritten with this information and will be brought back to MSC. Seconded by Dr. Bivens.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D74C" w14:textId="1027D308" w:rsidR="00DA069B" w:rsidRPr="001E594B" w:rsidRDefault="00877C25" w:rsidP="00A50E27">
            <w:pPr>
              <w:pStyle w:val="FieldText"/>
              <w:tabs>
                <w:tab w:val="left" w:pos="5668"/>
              </w:tabs>
              <w:ind w:left="1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594B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bdr w:val="none" w:sz="0" w:space="0" w:color="auto"/>
              </w:rPr>
              <w:t>Approved-unanimous vote. Opposed-none. Abstentions-none.</w:t>
            </w:r>
          </w:p>
          <w:p w14:paraId="74EA4C7F" w14:textId="77777777" w:rsidR="00DA069B" w:rsidRPr="001E594B" w:rsidRDefault="00DA069B" w:rsidP="00B719A3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14:paraId="34459C3C" w14:textId="5F502AB9" w:rsidR="00DA069B" w:rsidRDefault="00DA06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2183EAA1" w14:textId="77777777" w:rsidR="00FE0E0E" w:rsidRPr="001E594B" w:rsidRDefault="00FE0E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3"/>
        <w:gridCol w:w="4455"/>
      </w:tblGrid>
      <w:tr w:rsidR="003A3557" w:rsidRPr="001E594B" w14:paraId="5B252943" w14:textId="77777777" w:rsidTr="00FE0E0E">
        <w:trPr>
          <w:trHeight w:val="135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04D6" w14:textId="77777777" w:rsidR="003A3557" w:rsidRPr="001E594B" w:rsidRDefault="003A3557" w:rsidP="00B719A3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34CC7" w14:textId="77777777" w:rsidR="003A3557" w:rsidRPr="001E594B" w:rsidRDefault="003A3557" w:rsidP="00B719A3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3A3557" w:rsidRPr="001E594B" w14:paraId="242F446E" w14:textId="77777777" w:rsidTr="00FE0E0E">
        <w:trPr>
          <w:trHeight w:val="1017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CC74E" w14:textId="4DED8E39" w:rsidR="003A3557" w:rsidRPr="001E594B" w:rsidRDefault="001E594B" w:rsidP="00A50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60"/>
              </w:tabs>
              <w:spacing w:before="100" w:beforeAutospacing="1" w:after="120"/>
              <w:ind w:left="-12" w:firstLine="12"/>
              <w:rPr>
                <w:rFonts w:cs="Times New Roman"/>
              </w:rPr>
            </w:pPr>
            <w:r w:rsidRPr="001E594B">
              <w:rPr>
                <w:rFonts w:eastAsia="Times New Roman" w:cs="Times New Roman"/>
                <w:b/>
                <w:color w:val="141414"/>
                <w:bdr w:val="none" w:sz="0" w:space="0" w:color="auto"/>
              </w:rPr>
              <w:t>Motion:</w:t>
            </w:r>
            <w:r w:rsidRPr="001E594B">
              <w:rPr>
                <w:rFonts w:eastAsia="Times New Roman" w:cs="Times New Roman"/>
                <w:color w:val="141414"/>
                <w:bdr w:val="none" w:sz="0" w:space="0" w:color="auto"/>
              </w:rPr>
              <w:t xml:space="preserve"> by Dr. Beltran to replace current language in Protocol 3.5 with language to use according to the manufacturer’s recommendations. Seconded by Dr. Tennyson.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20B9" w14:textId="14809E3C" w:rsidR="003A3557" w:rsidRPr="001E594B" w:rsidRDefault="003A3557" w:rsidP="00AA356C">
            <w:pPr>
              <w:pStyle w:val="FieldText"/>
              <w:tabs>
                <w:tab w:val="left" w:pos="5668"/>
              </w:tabs>
              <w:ind w:firstLine="12"/>
              <w:rPr>
                <w:rFonts w:cs="Times New Roman"/>
                <w:sz w:val="24"/>
                <w:szCs w:val="24"/>
              </w:rPr>
            </w:pPr>
            <w:r w:rsidRPr="001E594B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bdr w:val="none" w:sz="0" w:space="0" w:color="auto"/>
              </w:rPr>
              <w:t>Approved-unanimous vote. Opposed-none. Abstentions-none.</w:t>
            </w:r>
          </w:p>
        </w:tc>
      </w:tr>
    </w:tbl>
    <w:p w14:paraId="3FFCDCBD" w14:textId="328B29E6" w:rsidR="001E594B" w:rsidRDefault="001E594B" w:rsidP="001E59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1FD3198C" w14:textId="0087E428" w:rsidR="00FE0E0E" w:rsidRDefault="00FE0E0E" w:rsidP="001E59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78489344" w14:textId="13469583" w:rsidR="00FE0E0E" w:rsidRDefault="00FE0E0E" w:rsidP="001E59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15E280B5" w14:textId="2D70697C" w:rsidR="00FE0E0E" w:rsidRDefault="00FE0E0E" w:rsidP="001E59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4C8B89B2" w14:textId="202E4EBA" w:rsidR="00FE0E0E" w:rsidRDefault="00FE0E0E" w:rsidP="001E59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2B8EFFFA" w14:textId="27FEDB76" w:rsidR="00FE0E0E" w:rsidRDefault="00FE0E0E" w:rsidP="001E59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7735F5D6" w14:textId="6C2506E1" w:rsidR="00FE0E0E" w:rsidRDefault="00FE0E0E" w:rsidP="001E59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4"/>
        <w:gridCol w:w="4483"/>
      </w:tblGrid>
      <w:tr w:rsidR="001E594B" w:rsidRPr="001E594B" w14:paraId="4C6E93D1" w14:textId="77777777" w:rsidTr="00FE0E0E">
        <w:trPr>
          <w:trHeight w:val="189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21CA" w14:textId="77777777" w:rsidR="001E594B" w:rsidRPr="001E594B" w:rsidRDefault="001E594B" w:rsidP="00B719A3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62823" w14:textId="77777777" w:rsidR="001E594B" w:rsidRPr="001E594B" w:rsidRDefault="001E594B" w:rsidP="00B719A3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E594B" w:rsidRPr="001E594B" w14:paraId="784A725E" w14:textId="77777777" w:rsidTr="00AA356C">
        <w:trPr>
          <w:trHeight w:val="1940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920F4" w14:textId="5AEFFF3B" w:rsidR="001E594B" w:rsidRPr="001E594B" w:rsidRDefault="001E594B" w:rsidP="00A50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60"/>
              </w:tabs>
              <w:spacing w:before="100" w:beforeAutospacing="1" w:after="120"/>
              <w:ind w:left="-12" w:hanging="12"/>
              <w:rPr>
                <w:rFonts w:cs="Times New Roman"/>
              </w:rPr>
            </w:pPr>
            <w:r w:rsidRPr="001E594B">
              <w:rPr>
                <w:rFonts w:eastAsia="Times New Roman" w:cs="Times New Roman"/>
                <w:b/>
                <w:color w:val="141414"/>
                <w:bdr w:val="none" w:sz="0" w:space="0" w:color="auto"/>
              </w:rPr>
              <w:t>Motion:</w:t>
            </w:r>
            <w:r w:rsidRPr="001E594B">
              <w:rPr>
                <w:rFonts w:eastAsia="Times New Roman" w:cs="Times New Roman"/>
                <w:color w:val="141414"/>
                <w:bdr w:val="none" w:sz="0" w:space="0" w:color="auto"/>
              </w:rPr>
              <w:t xml:space="preserve"> by Dr. Beltran to approve the </w:t>
            </w:r>
            <w:r w:rsidRPr="00A50E27">
              <w:t xml:space="preserve">Hyperkalemia Protocol. Seconded by Dr. Bivens. Friendly amendment by Dr. Dyer to take out continuous neb, leave as nebulizer. Friendly amendment by </w:t>
            </w:r>
            <w:r w:rsidR="00FE0E0E">
              <w:t>D</w:t>
            </w:r>
            <w:r w:rsidRPr="00A50E27">
              <w:t>r. Bivens to maintain continuous monitor and call medical control. Friendly</w:t>
            </w:r>
            <w:r w:rsidR="00FE0E0E" w:rsidRPr="001E594B">
              <w:rPr>
                <w:rFonts w:eastAsia="Times New Roman" w:cs="Times New Roman"/>
                <w:color w:val="141414"/>
                <w:bdr w:val="none" w:sz="0" w:space="0" w:color="auto"/>
              </w:rPr>
              <w:t xml:space="preserve"> amendment by Dr. Dyer to replace mmol with </w:t>
            </w:r>
            <w:r w:rsidR="00FE0E0E">
              <w:rPr>
                <w:rFonts w:eastAsia="Times New Roman" w:cs="Times New Roman"/>
                <w:color w:val="141414"/>
                <w:bdr w:val="none" w:sz="0" w:space="0" w:color="auto"/>
              </w:rPr>
              <w:t>mEq.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DCEF" w14:textId="77777777" w:rsidR="00A50E27" w:rsidRPr="001E594B" w:rsidRDefault="00A50E27" w:rsidP="00A50E27">
            <w:pPr>
              <w:pStyle w:val="FieldText"/>
              <w:tabs>
                <w:tab w:val="left" w:pos="5668"/>
              </w:tabs>
              <w:ind w:firstLine="1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594B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bdr w:val="none" w:sz="0" w:space="0" w:color="auto"/>
              </w:rPr>
              <w:t>Approved-unanimous vote. Opposed-none. Abstentions-none.</w:t>
            </w:r>
          </w:p>
          <w:p w14:paraId="4B2F7FE6" w14:textId="77777777" w:rsidR="001E594B" w:rsidRPr="00A50E27" w:rsidRDefault="001E594B" w:rsidP="00A50E27">
            <w:pPr>
              <w:ind w:left="0"/>
            </w:pPr>
          </w:p>
        </w:tc>
      </w:tr>
    </w:tbl>
    <w:p w14:paraId="6ACFEE5A" w14:textId="78254A97" w:rsidR="001E594B" w:rsidRDefault="001E59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42284452" w14:textId="77777777" w:rsidR="00AA356C" w:rsidRPr="001E594B" w:rsidRDefault="00AA356C" w:rsidP="00AA35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1E594B">
        <w:rPr>
          <w:rFonts w:cs="Times New Roman"/>
          <w:b/>
          <w:bCs/>
        </w:rPr>
        <w:t>4.0Action Items</w:t>
      </w:r>
    </w:p>
    <w:p w14:paraId="3215E630" w14:textId="1DD1E591" w:rsidR="00AA356C" w:rsidRPr="001E594B" w:rsidRDefault="00AA356C" w:rsidP="00AA35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1E594B">
        <w:rPr>
          <w:rFonts w:cs="Times New Roman"/>
        </w:rPr>
        <w:t>The following table lists the action items identified during the meeting</w:t>
      </w:r>
    </w:p>
    <w:tbl>
      <w:tblPr>
        <w:tblW w:w="95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8"/>
        <w:gridCol w:w="180"/>
        <w:gridCol w:w="2980"/>
      </w:tblGrid>
      <w:tr w:rsidR="00A50E27" w:rsidRPr="001E594B" w14:paraId="5F4A063B" w14:textId="77777777" w:rsidTr="005C5D64">
        <w:trPr>
          <w:trHeight w:val="300"/>
        </w:trPr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5BF33" w14:textId="77777777" w:rsidR="00A50E27" w:rsidRPr="001E594B" w:rsidRDefault="00A50E27" w:rsidP="005C5D6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Item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E9CC" w14:textId="77777777" w:rsidR="00A50E27" w:rsidRPr="001E594B" w:rsidRDefault="00A50E27" w:rsidP="005C5D6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cs="Times New Roman"/>
              </w:rPr>
            </w:pPr>
            <w:r w:rsidRPr="001E594B">
              <w:rPr>
                <w:rFonts w:cs="Times New Roman"/>
                <w:b/>
                <w:bCs/>
                <w:color w:val="FFFFFF"/>
                <w:u w:color="FFFFFF"/>
              </w:rPr>
              <w:t>Responsibility</w:t>
            </w:r>
          </w:p>
        </w:tc>
      </w:tr>
      <w:tr w:rsidR="00A50E27" w:rsidRPr="001E594B" w14:paraId="64A59C51" w14:textId="77777777" w:rsidTr="00AA356C">
        <w:trPr>
          <w:trHeight w:val="243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71C4E" w14:textId="3318E809" w:rsidR="00A50E27" w:rsidRPr="001E594B" w:rsidRDefault="00A50E27" w:rsidP="00A50E27">
            <w:pPr>
              <w:ind w:left="-12"/>
              <w:rPr>
                <w:rFonts w:cs="Times New Roman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9B5B" w14:textId="77777777" w:rsidR="00A50E27" w:rsidRPr="001E594B" w:rsidRDefault="00A50E27" w:rsidP="005C5D6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</w:tr>
    </w:tbl>
    <w:p w14:paraId="39898006" w14:textId="77777777" w:rsidR="001624D8" w:rsidRPr="001E594B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6B014616" w14:textId="77777777" w:rsidR="007718F0" w:rsidRPr="001E594B" w:rsidRDefault="007718F0" w:rsidP="001D03CA">
      <w:pPr>
        <w:ind w:hanging="630"/>
        <w:rPr>
          <w:rFonts w:cs="Times New Roman"/>
          <w:b/>
          <w:u w:val="single"/>
        </w:rPr>
      </w:pPr>
      <w:bookmarkStart w:id="4" w:name="OLE_LINK1"/>
      <w:r w:rsidRPr="001E594B">
        <w:rPr>
          <w:rFonts w:cs="Times New Roman"/>
          <w:b/>
          <w:u w:val="single"/>
        </w:rPr>
        <w:t>Agenda</w:t>
      </w:r>
    </w:p>
    <w:bookmarkEnd w:id="4"/>
    <w:p w14:paraId="2AC12FD5" w14:textId="77777777" w:rsidR="00BD3E56" w:rsidRDefault="00195C5C" w:rsidP="00BD3E5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/>
        <w:ind w:hanging="540"/>
        <w:rPr>
          <w:rFonts w:eastAsia="Times New Roman" w:cs="Times New Roman"/>
          <w:color w:val="141414"/>
          <w:bdr w:val="none" w:sz="0" w:space="0" w:color="auto"/>
        </w:rPr>
      </w:pPr>
      <w:r w:rsidRPr="001E594B">
        <w:rPr>
          <w:rFonts w:eastAsia="Times New Roman" w:cs="Times New Roman"/>
          <w:color w:val="141414"/>
          <w:bdr w:val="none" w:sz="0" w:space="0" w:color="auto"/>
        </w:rPr>
        <w:t>Acceptance of Minutes: Friday, February 8, 2019 meeting</w:t>
      </w:r>
      <w:r w:rsidR="00BD3E56">
        <w:rPr>
          <w:rFonts w:eastAsia="Times New Roman" w:cs="Times New Roman"/>
          <w:color w:val="141414"/>
          <w:bdr w:val="none" w:sz="0" w:space="0" w:color="auto"/>
        </w:rPr>
        <w:t>.</w:t>
      </w:r>
    </w:p>
    <w:p w14:paraId="49B0F0EF" w14:textId="77777777" w:rsidR="003B7B19" w:rsidRDefault="00BD3E56" w:rsidP="00BD3E56">
      <w:pPr>
        <w:ind w:hanging="540"/>
      </w:pPr>
      <w:r>
        <w:rPr>
          <w:b/>
        </w:rPr>
        <w:t xml:space="preserve">        </w:t>
      </w:r>
      <w:r w:rsidR="00057042" w:rsidRPr="00BD3E56">
        <w:rPr>
          <w:b/>
        </w:rPr>
        <w:t>Motion:</w:t>
      </w:r>
      <w:r w:rsidR="00057042" w:rsidRPr="00BD3E56">
        <w:t xml:space="preserve"> by Dr. Walter to accept the February minutes with 4 amendments. </w:t>
      </w:r>
    </w:p>
    <w:p w14:paraId="6D2AE651" w14:textId="3B88B7B0" w:rsidR="00057042" w:rsidRPr="00BD3E56" w:rsidRDefault="003B7B19" w:rsidP="00BD3E56">
      <w:pPr>
        <w:ind w:hanging="540"/>
      </w:pPr>
      <w:r>
        <w:rPr>
          <w:b/>
        </w:rPr>
        <w:t xml:space="preserve">        </w:t>
      </w:r>
      <w:r w:rsidRPr="003B7B19">
        <w:t>1)</w:t>
      </w:r>
      <w:r>
        <w:t xml:space="preserve"> </w:t>
      </w:r>
      <w:r w:rsidRPr="003B7B19">
        <w:t>S. Gaughan</w:t>
      </w:r>
      <w:r>
        <w:t xml:space="preserve"> listed twice in the Fallon waiver vote.  Dr. Walker reported </w:t>
      </w:r>
      <w:r w:rsidR="00B43935">
        <w:t xml:space="preserve">2) </w:t>
      </w:r>
      <w:r>
        <w:t xml:space="preserve">voting no in the With Lights and Sirens (WLS) vote.  </w:t>
      </w:r>
      <w:r w:rsidR="00B43935">
        <w:t xml:space="preserve">3) </w:t>
      </w:r>
      <w:r>
        <w:t>The count would cha</w:t>
      </w:r>
      <w:r w:rsidR="00B43935">
        <w:t>n</w:t>
      </w:r>
      <w:r>
        <w:t>ge to Motion failed 10-4</w:t>
      </w:r>
      <w:r w:rsidR="00B43935">
        <w:t xml:space="preserve"> and 4) the word </w:t>
      </w:r>
      <w:r>
        <w:t xml:space="preserve">Approved was bolded. </w:t>
      </w:r>
      <w:r w:rsidR="00057042" w:rsidRPr="00BD3E56">
        <w:t>Approved unanimous vote.</w:t>
      </w:r>
    </w:p>
    <w:p w14:paraId="056BEEDB" w14:textId="25EDDE14" w:rsidR="00195C5C" w:rsidRPr="001E594B" w:rsidRDefault="00195C5C" w:rsidP="00BD3E5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/>
        <w:ind w:hanging="540"/>
        <w:rPr>
          <w:rFonts w:eastAsia="Times New Roman" w:cs="Times New Roman"/>
          <w:color w:val="141414"/>
          <w:bdr w:val="none" w:sz="0" w:space="0" w:color="auto"/>
        </w:rPr>
      </w:pPr>
      <w:r w:rsidRPr="001E594B">
        <w:rPr>
          <w:rFonts w:eastAsia="Times New Roman" w:cs="Times New Roman"/>
          <w:color w:val="141414"/>
          <w:bdr w:val="none" w:sz="0" w:space="0" w:color="auto"/>
        </w:rPr>
        <w:t>OEMS Update</w:t>
      </w:r>
      <w:r w:rsidR="00057042" w:rsidRPr="001E594B">
        <w:rPr>
          <w:rFonts w:eastAsia="Times New Roman" w:cs="Times New Roman"/>
          <w:color w:val="141414"/>
          <w:bdr w:val="none" w:sz="0" w:space="0" w:color="auto"/>
        </w:rPr>
        <w:t>-Mark Miller resigned yesterday.  Scott Cl</w:t>
      </w:r>
      <w:r w:rsidR="00E32829">
        <w:rPr>
          <w:rFonts w:eastAsia="Times New Roman" w:cs="Times New Roman"/>
          <w:color w:val="141414"/>
          <w:bdr w:val="none" w:sz="0" w:space="0" w:color="auto"/>
        </w:rPr>
        <w:t>uett the MIH Manager was named I</w:t>
      </w:r>
      <w:r w:rsidR="00057042" w:rsidRPr="001E594B">
        <w:rPr>
          <w:rFonts w:eastAsia="Times New Roman" w:cs="Times New Roman"/>
          <w:color w:val="141414"/>
          <w:bdr w:val="none" w:sz="0" w:space="0" w:color="auto"/>
        </w:rPr>
        <w:t>nterim Director.</w:t>
      </w:r>
      <w:r w:rsidRPr="001E594B">
        <w:rPr>
          <w:rFonts w:eastAsia="Times New Roman" w:cs="Times New Roman"/>
          <w:color w:val="141414"/>
          <w:bdr w:val="none" w:sz="0" w:space="0" w:color="auto"/>
        </w:rPr>
        <w:br/>
        <w:t> </w:t>
      </w:r>
    </w:p>
    <w:p w14:paraId="18B6FBC9" w14:textId="7464DF1D" w:rsidR="00195C5C" w:rsidRPr="001E594B" w:rsidRDefault="00195C5C" w:rsidP="00BD3E5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/>
        <w:ind w:hanging="540"/>
        <w:rPr>
          <w:rFonts w:eastAsia="Times New Roman" w:cs="Times New Roman"/>
          <w:color w:val="141414"/>
          <w:bdr w:val="none" w:sz="0" w:space="0" w:color="auto"/>
        </w:rPr>
      </w:pPr>
      <w:r w:rsidRPr="001E594B">
        <w:rPr>
          <w:rFonts w:eastAsia="Times New Roman" w:cs="Times New Roman"/>
          <w:color w:val="141414"/>
          <w:bdr w:val="none" w:sz="0" w:space="0" w:color="auto"/>
        </w:rPr>
        <w:t>Old Business</w:t>
      </w:r>
      <w:r w:rsidR="00057042" w:rsidRPr="001E594B">
        <w:rPr>
          <w:rFonts w:eastAsia="Times New Roman" w:cs="Times New Roman"/>
          <w:color w:val="141414"/>
          <w:bdr w:val="none" w:sz="0" w:space="0" w:color="auto"/>
        </w:rPr>
        <w:t>-none</w:t>
      </w:r>
      <w:r w:rsidRPr="001E594B">
        <w:rPr>
          <w:rFonts w:eastAsia="Times New Roman" w:cs="Times New Roman"/>
          <w:color w:val="141414"/>
          <w:bdr w:val="none" w:sz="0" w:space="0" w:color="auto"/>
        </w:rPr>
        <w:br/>
        <w:t> </w:t>
      </w:r>
    </w:p>
    <w:p w14:paraId="3EE618A6" w14:textId="77777777" w:rsidR="00195C5C" w:rsidRPr="001E594B" w:rsidRDefault="00195C5C" w:rsidP="00BD3E5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ind w:hanging="540"/>
        <w:rPr>
          <w:rFonts w:eastAsia="Times New Roman" w:cs="Times New Roman"/>
          <w:color w:val="141414"/>
          <w:bdr w:val="none" w:sz="0" w:space="0" w:color="auto"/>
        </w:rPr>
      </w:pPr>
      <w:r w:rsidRPr="001E594B">
        <w:rPr>
          <w:rFonts w:eastAsia="Times New Roman" w:cs="Times New Roman"/>
          <w:color w:val="141414"/>
          <w:bdr w:val="none" w:sz="0" w:space="0" w:color="auto"/>
        </w:rPr>
        <w:t>New Business</w:t>
      </w:r>
    </w:p>
    <w:p w14:paraId="561287BC" w14:textId="4CD58562" w:rsidR="00C40BBA" w:rsidRPr="001E594B" w:rsidRDefault="00195C5C" w:rsidP="00BD3E56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10"/>
          <w:tab w:val="left" w:pos="1260"/>
        </w:tabs>
        <w:spacing w:before="100" w:beforeAutospacing="1" w:after="120"/>
        <w:ind w:left="810" w:hanging="450"/>
        <w:rPr>
          <w:rFonts w:eastAsia="Times New Roman" w:cs="Times New Roman"/>
          <w:color w:val="141414"/>
          <w:bdr w:val="none" w:sz="0" w:space="0" w:color="auto"/>
        </w:rPr>
      </w:pPr>
      <w:r w:rsidRPr="001E594B">
        <w:rPr>
          <w:rFonts w:eastAsia="Times New Roman" w:cs="Times New Roman"/>
          <w:color w:val="141414"/>
          <w:bdr w:val="none" w:sz="0" w:space="0" w:color="auto"/>
        </w:rPr>
        <w:t>Add ipratropium to 6.1 BLS albuterol?</w:t>
      </w:r>
      <w:r w:rsidR="00E32829">
        <w:rPr>
          <w:rFonts w:eastAsia="Times New Roman" w:cs="Times New Roman"/>
          <w:color w:val="141414"/>
          <w:bdr w:val="none" w:sz="0" w:space="0" w:color="auto"/>
        </w:rPr>
        <w:t xml:space="preserve"> Albuterol/ipratropium combined neb is</w:t>
      </w:r>
      <w:r w:rsidR="004D43A8" w:rsidRPr="001E594B">
        <w:rPr>
          <w:rFonts w:eastAsia="Times New Roman" w:cs="Times New Roman"/>
          <w:color w:val="141414"/>
          <w:bdr w:val="none" w:sz="0" w:space="0" w:color="auto"/>
        </w:rPr>
        <w:t xml:space="preserve"> </w:t>
      </w:r>
      <w:r w:rsidR="00C40BBA" w:rsidRPr="001E594B">
        <w:rPr>
          <w:rFonts w:eastAsia="Times New Roman" w:cs="Times New Roman"/>
          <w:color w:val="141414"/>
          <w:bdr w:val="none" w:sz="0" w:space="0" w:color="auto"/>
        </w:rPr>
        <w:t>being used for pedi</w:t>
      </w:r>
      <w:r w:rsidR="00CC7728" w:rsidRPr="001E594B">
        <w:rPr>
          <w:rFonts w:eastAsia="Times New Roman" w:cs="Times New Roman"/>
          <w:color w:val="141414"/>
          <w:bdr w:val="none" w:sz="0" w:space="0" w:color="auto"/>
        </w:rPr>
        <w:t>atric</w:t>
      </w:r>
      <w:r w:rsidR="00C40BBA" w:rsidRPr="001E594B">
        <w:rPr>
          <w:rFonts w:eastAsia="Times New Roman" w:cs="Times New Roman"/>
          <w:color w:val="141414"/>
          <w:bdr w:val="none" w:sz="0" w:space="0" w:color="auto"/>
        </w:rPr>
        <w:t xml:space="preserve"> patients 6 months and older.  No motion.  Dr. Burstein</w:t>
      </w:r>
      <w:r w:rsidR="00E32829">
        <w:rPr>
          <w:rFonts w:eastAsia="Times New Roman" w:cs="Times New Roman"/>
          <w:color w:val="141414"/>
          <w:bdr w:val="none" w:sz="0" w:space="0" w:color="auto"/>
        </w:rPr>
        <w:t xml:space="preserve"> informed the committee he </w:t>
      </w:r>
      <w:r w:rsidR="00C40BBA" w:rsidRPr="001E594B">
        <w:rPr>
          <w:rFonts w:eastAsia="Times New Roman" w:cs="Times New Roman"/>
          <w:color w:val="141414"/>
          <w:bdr w:val="none" w:sz="0" w:space="0" w:color="auto"/>
        </w:rPr>
        <w:t>will add ipratropiu</w:t>
      </w:r>
      <w:r w:rsidR="00E32829">
        <w:rPr>
          <w:rFonts w:eastAsia="Times New Roman" w:cs="Times New Roman"/>
          <w:color w:val="141414"/>
          <w:bdr w:val="none" w:sz="0" w:space="0" w:color="auto"/>
        </w:rPr>
        <w:t>m</w:t>
      </w:r>
      <w:r w:rsidR="00CC7728" w:rsidRPr="001E594B">
        <w:rPr>
          <w:rFonts w:eastAsia="Times New Roman" w:cs="Times New Roman"/>
          <w:color w:val="141414"/>
          <w:bdr w:val="none" w:sz="0" w:space="0" w:color="auto"/>
        </w:rPr>
        <w:t xml:space="preserve"> to all protocols.</w:t>
      </w:r>
      <w:r w:rsidR="00C40BBA" w:rsidRPr="001E594B">
        <w:rPr>
          <w:rFonts w:eastAsia="Times New Roman" w:cs="Times New Roman"/>
          <w:color w:val="141414"/>
          <w:bdr w:val="none" w:sz="0" w:space="0" w:color="auto"/>
        </w:rPr>
        <w:t xml:space="preserve"> </w:t>
      </w:r>
    </w:p>
    <w:p w14:paraId="61493A03" w14:textId="3EC35645" w:rsidR="00AA356C" w:rsidRPr="00AA356C" w:rsidRDefault="00124EA7" w:rsidP="0012592C">
      <w:pPr>
        <w:pStyle w:val="BodyAA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cs="Times New Roman"/>
          <w:sz w:val="24"/>
          <w:szCs w:val="24"/>
        </w:rPr>
      </w:pPr>
      <w:r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 xml:space="preserve"> </w:t>
      </w:r>
      <w:r w:rsidR="00195C5C"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 xml:space="preserve">Add IM epi by BLS for 2.6A adult bronchospasm? </w:t>
      </w:r>
      <w:r w:rsidR="00E32829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 xml:space="preserve"> </w:t>
      </w:r>
      <w:r w:rsidR="00CC7728"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 xml:space="preserve">There </w:t>
      </w:r>
      <w:r w:rsidR="00897592"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>has</w:t>
      </w:r>
      <w:r w:rsidR="00CC7728"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 xml:space="preserve"> been previous discussion of having EMT-Basics administering Epinephrine for Bronchospasm. Not approved due to cardiac risk.  Should Basics be allowed to administer </w:t>
      </w:r>
      <w:r w:rsidR="00897592"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>now?</w:t>
      </w:r>
      <w:r w:rsidR="00CC7728"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 xml:space="preserve"> Discussion. </w:t>
      </w:r>
    </w:p>
    <w:p w14:paraId="1F5EB827" w14:textId="77777777" w:rsidR="00B13903" w:rsidRDefault="00CC7728" w:rsidP="00AA356C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rPr>
          <w:rFonts w:cs="Times New Roman"/>
          <w:sz w:val="24"/>
          <w:szCs w:val="24"/>
        </w:rPr>
      </w:pPr>
      <w:r w:rsidRPr="001E594B">
        <w:rPr>
          <w:rFonts w:cs="Times New Roman"/>
          <w:b/>
          <w:bCs/>
          <w:sz w:val="24"/>
          <w:szCs w:val="24"/>
        </w:rPr>
        <w:t xml:space="preserve">Motion: </w:t>
      </w:r>
      <w:r w:rsidRPr="001E594B">
        <w:rPr>
          <w:rFonts w:cs="Times New Roman"/>
          <w:sz w:val="24"/>
          <w:szCs w:val="24"/>
        </w:rPr>
        <w:t>by Dr. T</w:t>
      </w:r>
      <w:r w:rsidR="00124EA7" w:rsidRPr="001E594B">
        <w:rPr>
          <w:rFonts w:cs="Times New Roman"/>
          <w:sz w:val="24"/>
          <w:szCs w:val="24"/>
        </w:rPr>
        <w:t xml:space="preserve">ennyson </w:t>
      </w:r>
      <w:r w:rsidRPr="001E594B">
        <w:rPr>
          <w:rFonts w:cs="Times New Roman"/>
          <w:sz w:val="24"/>
          <w:szCs w:val="24"/>
        </w:rPr>
        <w:t xml:space="preserve">to </w:t>
      </w:r>
      <w:r w:rsidR="00124EA7" w:rsidRPr="001E594B">
        <w:rPr>
          <w:rFonts w:cs="Times New Roman"/>
          <w:sz w:val="24"/>
          <w:szCs w:val="24"/>
        </w:rPr>
        <w:t xml:space="preserve">move Epinephrine to the Basic section of protocol </w:t>
      </w:r>
      <w:r w:rsidR="00252C3C" w:rsidRPr="001E594B">
        <w:rPr>
          <w:rFonts w:cs="Times New Roman"/>
          <w:sz w:val="24"/>
          <w:szCs w:val="24"/>
        </w:rPr>
        <w:t>2.6 A</w:t>
      </w:r>
      <w:r w:rsidR="0012592C">
        <w:rPr>
          <w:rFonts w:cs="Times New Roman"/>
          <w:sz w:val="24"/>
          <w:szCs w:val="24"/>
        </w:rPr>
        <w:t xml:space="preserve"> Bronchospasm</w:t>
      </w:r>
      <w:r w:rsidR="00252C3C" w:rsidRPr="001E594B">
        <w:rPr>
          <w:rFonts w:cs="Times New Roman"/>
          <w:sz w:val="24"/>
          <w:szCs w:val="24"/>
        </w:rPr>
        <w:t xml:space="preserve"> </w:t>
      </w:r>
      <w:r w:rsidR="00124EA7" w:rsidRPr="001E594B">
        <w:rPr>
          <w:rFonts w:cs="Times New Roman"/>
          <w:sz w:val="24"/>
          <w:szCs w:val="24"/>
        </w:rPr>
        <w:t xml:space="preserve">with Medical Control for the first dose. Seconded Dr. Walter.  </w:t>
      </w:r>
    </w:p>
    <w:p w14:paraId="724DACE8" w14:textId="77777777" w:rsidR="00B13903" w:rsidRDefault="00124EA7" w:rsidP="00B1390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rPr>
          <w:rFonts w:cs="Times New Roman"/>
          <w:sz w:val="24"/>
          <w:szCs w:val="24"/>
        </w:rPr>
      </w:pPr>
      <w:r w:rsidRPr="001E594B">
        <w:rPr>
          <w:rFonts w:cs="Times New Roman"/>
          <w:sz w:val="24"/>
          <w:szCs w:val="24"/>
        </w:rPr>
        <w:t>Approved Dr. Beltran, Dr. Bivens, Dr. Chung, Dr. Dyer,</w:t>
      </w:r>
      <w:r w:rsidR="00B13903">
        <w:rPr>
          <w:rFonts w:cs="Times New Roman"/>
          <w:sz w:val="24"/>
          <w:szCs w:val="24"/>
        </w:rPr>
        <w:t xml:space="preserve"> </w:t>
      </w:r>
      <w:r w:rsidRPr="001E594B">
        <w:rPr>
          <w:rFonts w:cs="Times New Roman"/>
          <w:sz w:val="24"/>
          <w:szCs w:val="24"/>
        </w:rPr>
        <w:t>D. Faunce,</w:t>
      </w:r>
      <w:r w:rsidR="0012592C">
        <w:rPr>
          <w:rFonts w:cs="Times New Roman"/>
          <w:sz w:val="24"/>
          <w:szCs w:val="24"/>
        </w:rPr>
        <w:t xml:space="preserve"> </w:t>
      </w:r>
      <w:r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>Dr.</w:t>
      </w:r>
      <w:r w:rsidRPr="001E594B">
        <w:rPr>
          <w:rFonts w:cs="Times New Roman"/>
          <w:sz w:val="24"/>
          <w:szCs w:val="24"/>
        </w:rPr>
        <w:t xml:space="preserve"> Tennyson and Dr. Walter. </w:t>
      </w:r>
    </w:p>
    <w:p w14:paraId="5F8D1950" w14:textId="77777777" w:rsidR="00B13903" w:rsidRDefault="00124EA7" w:rsidP="00B1390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rPr>
          <w:rFonts w:eastAsia="Times New Roman" w:cs="Times New Roman"/>
          <w:color w:val="141414"/>
          <w:sz w:val="24"/>
          <w:szCs w:val="24"/>
          <w:bdr w:val="none" w:sz="0" w:space="0" w:color="auto"/>
        </w:rPr>
      </w:pPr>
      <w:r w:rsidRPr="001E594B">
        <w:rPr>
          <w:rFonts w:cs="Times New Roman"/>
          <w:sz w:val="24"/>
          <w:szCs w:val="24"/>
        </w:rPr>
        <w:t>Opposed-P. Brennan, Dr. Cohen and Dr. Walker. Abstentions-Dr. Nemeth and Dr. Old. Motion passed 7-3-2.</w:t>
      </w:r>
      <w:r w:rsidR="00CC7728"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 xml:space="preserve">  </w:t>
      </w:r>
    </w:p>
    <w:p w14:paraId="3B454CCE" w14:textId="4F35D730" w:rsidR="00195C5C" w:rsidRPr="001E594B" w:rsidRDefault="00CC7728" w:rsidP="00B1390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rPr>
          <w:rFonts w:cs="Times New Roman"/>
          <w:sz w:val="24"/>
          <w:szCs w:val="24"/>
        </w:rPr>
      </w:pPr>
      <w:r w:rsidRPr="001E594B">
        <w:rPr>
          <w:rFonts w:eastAsia="Times New Roman" w:cs="Times New Roman"/>
          <w:color w:val="141414"/>
          <w:sz w:val="24"/>
          <w:szCs w:val="24"/>
          <w:bdr w:val="none" w:sz="0" w:space="0" w:color="auto"/>
        </w:rPr>
        <w:t xml:space="preserve"> </w:t>
      </w:r>
    </w:p>
    <w:p w14:paraId="7D0ED876" w14:textId="6579736A" w:rsidR="00877C25" w:rsidRPr="001E594B" w:rsidRDefault="00195C5C" w:rsidP="0012592C">
      <w:pPr>
        <w:pStyle w:val="FieldText"/>
        <w:numPr>
          <w:ilvl w:val="1"/>
          <w:numId w:val="39"/>
        </w:numPr>
        <w:tabs>
          <w:tab w:val="num" w:pos="720"/>
          <w:tab w:val="left" w:pos="1530"/>
          <w:tab w:val="left" w:pos="5668"/>
        </w:tabs>
        <w:ind w:left="720"/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</w:pPr>
      <w:r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Glucagon by BLS in 2.3 AMS or as MDO?  Discussion and vote.</w:t>
      </w:r>
      <w:r w:rsidR="00C70CBB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2.3 </w:t>
      </w:r>
      <w:proofErr w:type="gramStart"/>
      <w:r w:rsidR="00C70CBB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A</w:t>
      </w:r>
      <w:proofErr w:type="gramEnd"/>
      <w:r w:rsidR="00C70CBB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Altered Mental Status. In the A section Glucagon can be administered IV/IO/IM/IN.  Can Basics give </w:t>
      </w:r>
      <w:r w:rsidR="00C70CBB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lastRenderedPageBreak/>
        <w:t>Glucagon IM/IN for those that participate in the check and Inject Epinephrine protocol</w:t>
      </w:r>
      <w:r w:rsidR="0012592C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?</w:t>
      </w:r>
      <w:r w:rsidR="00E32829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 Concerns about preparing </w:t>
      </w:r>
      <w:r w:rsidR="00C70CBB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glucagon </w:t>
      </w:r>
      <w:r w:rsidR="00E32829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as it must be mixed with </w:t>
      </w:r>
      <w:r w:rsidR="00C70CBB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sterile water.  Recommen</w:t>
      </w:r>
      <w:r w:rsidR="00E32829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d IM route only due to better absorption than IN.  Chief </w:t>
      </w:r>
      <w:proofErr w:type="spellStart"/>
      <w:r w:rsidR="00E32829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Zellman</w:t>
      </w:r>
      <w:proofErr w:type="spellEnd"/>
      <w:r w:rsidR="00E32829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(</w:t>
      </w:r>
      <w:r w:rsidR="00C70CBB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Turners Falls</w:t>
      </w:r>
      <w:r w:rsidR="00E32829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)</w:t>
      </w:r>
      <w:r w:rsidR="00C70CBB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advocated for Basics to be able to administer glucagon IM. </w:t>
      </w:r>
    </w:p>
    <w:p w14:paraId="50934C89" w14:textId="7166CB8A" w:rsidR="00252C3C" w:rsidRPr="001E594B" w:rsidRDefault="00C70CBB" w:rsidP="0012592C">
      <w:pPr>
        <w:pStyle w:val="FieldText"/>
        <w:tabs>
          <w:tab w:val="left" w:pos="5668"/>
        </w:tabs>
        <w:ind w:left="720"/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</w:pPr>
      <w:r w:rsidRPr="001E594B">
        <w:rPr>
          <w:rFonts w:ascii="Times New Roman" w:eastAsia="Times New Roman" w:hAnsi="Times New Roman" w:cs="Times New Roman"/>
          <w:b/>
          <w:color w:val="141414"/>
          <w:sz w:val="24"/>
          <w:szCs w:val="24"/>
          <w:bdr w:val="none" w:sz="0" w:space="0" w:color="auto"/>
        </w:rPr>
        <w:t>Motion</w:t>
      </w:r>
      <w:r w:rsidR="00252C3C" w:rsidRPr="001E594B">
        <w:rPr>
          <w:rFonts w:ascii="Times New Roman" w:eastAsia="Times New Roman" w:hAnsi="Times New Roman" w:cs="Times New Roman"/>
          <w:b/>
          <w:color w:val="141414"/>
          <w:sz w:val="24"/>
          <w:szCs w:val="24"/>
          <w:bdr w:val="none" w:sz="0" w:space="0" w:color="auto"/>
        </w:rPr>
        <w:t>:</w:t>
      </w:r>
      <w:r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by Dr. Walker to add Glucagon</w:t>
      </w:r>
      <w:r w:rsidR="00252C3C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IM/IN</w:t>
      </w:r>
      <w:r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to the Protoco</w:t>
      </w:r>
      <w:r w:rsidR="0012592C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ls</w:t>
      </w:r>
      <w:r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as a Medical Director option </w:t>
      </w:r>
      <w:r w:rsidR="0012592C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in </w:t>
      </w:r>
      <w:r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section 6. Seconded by P. Brennan. Friendly </w:t>
      </w:r>
      <w:r w:rsidR="00252C3C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>amendment</w:t>
      </w:r>
      <w:r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 by Dr. Beltran to remove the IN option</w:t>
      </w:r>
      <w:r w:rsidR="00252C3C" w:rsidRPr="001E594B">
        <w:rPr>
          <w:rFonts w:ascii="Times New Roman" w:eastAsia="Times New Roman" w:hAnsi="Times New Roman" w:cs="Times New Roman"/>
          <w:color w:val="141414"/>
          <w:sz w:val="24"/>
          <w:szCs w:val="24"/>
          <w:bdr w:val="none" w:sz="0" w:space="0" w:color="auto"/>
        </w:rPr>
        <w:t xml:space="preserve">. Seconded by Dr. Walter. </w:t>
      </w:r>
    </w:p>
    <w:p w14:paraId="14F2C2E7" w14:textId="5F919F07" w:rsidR="00252C3C" w:rsidRPr="0012592C" w:rsidRDefault="00252C3C" w:rsidP="0012592C">
      <w:pPr>
        <w:ind w:hanging="180"/>
      </w:pPr>
      <w:r w:rsidRPr="001E594B">
        <w:rPr>
          <w:rFonts w:eastAsia="Times New Roman"/>
          <w:color w:val="141414"/>
          <w:bdr w:val="none" w:sz="0" w:space="0" w:color="auto"/>
        </w:rPr>
        <w:t xml:space="preserve">  </w:t>
      </w:r>
      <w:r w:rsidR="0012592C">
        <w:rPr>
          <w:rFonts w:eastAsia="Times New Roman"/>
          <w:color w:val="141414"/>
          <w:bdr w:val="none" w:sz="0" w:space="0" w:color="auto"/>
        </w:rPr>
        <w:t xml:space="preserve"> </w:t>
      </w:r>
      <w:r w:rsidRPr="0012592C">
        <w:t xml:space="preserve">Approved- Dr. Beltran, Dr. Bivens, Dr. Chung, Dr. Cohen, Dr. Dyer, D. Faunce, </w:t>
      </w:r>
    </w:p>
    <w:p w14:paraId="2F7D1110" w14:textId="026BE5EC" w:rsidR="00252C3C" w:rsidRPr="0012592C" w:rsidRDefault="00252C3C" w:rsidP="0012592C">
      <w:pPr>
        <w:ind w:hanging="180"/>
      </w:pPr>
      <w:r w:rsidRPr="0012592C">
        <w:t xml:space="preserve">  </w:t>
      </w:r>
      <w:r w:rsidR="0012592C">
        <w:t xml:space="preserve"> </w:t>
      </w:r>
      <w:r w:rsidRPr="0012592C">
        <w:t xml:space="preserve">Dr. Nemeth, Dr. </w:t>
      </w:r>
      <w:r w:rsidR="00897592" w:rsidRPr="0012592C">
        <w:t>Old, Dr.</w:t>
      </w:r>
      <w:r w:rsidRPr="0012592C">
        <w:t xml:space="preserve"> Tennyson, Dr. Walker. Opposed-P. Brennan. </w:t>
      </w:r>
    </w:p>
    <w:p w14:paraId="2525F433" w14:textId="2C864075" w:rsidR="00252C3C" w:rsidRPr="0012592C" w:rsidRDefault="00252C3C" w:rsidP="0012592C">
      <w:pPr>
        <w:ind w:hanging="180"/>
      </w:pPr>
      <w:r w:rsidRPr="0012592C">
        <w:t xml:space="preserve">  </w:t>
      </w:r>
      <w:r w:rsidR="0012592C">
        <w:t xml:space="preserve"> </w:t>
      </w:r>
      <w:r w:rsidRPr="0012592C">
        <w:t>Abstention-Dr. Walter</w:t>
      </w:r>
      <w:r w:rsidR="0095241E" w:rsidRPr="0012592C">
        <w:t>.</w:t>
      </w:r>
    </w:p>
    <w:p w14:paraId="7CE3630B" w14:textId="77777777" w:rsidR="00101128" w:rsidRDefault="00D600CC" w:rsidP="0012592C">
      <w:r w:rsidRPr="0012592C">
        <w:t xml:space="preserve">Dr. Burstein asked if this should this be an emergency change. Yes </w:t>
      </w:r>
    </w:p>
    <w:p w14:paraId="698D698C" w14:textId="77777777" w:rsidR="00101128" w:rsidRDefault="00D600CC" w:rsidP="0012592C">
      <w:r w:rsidRPr="0012592C">
        <w:t xml:space="preserve">Approved- Dr. Beltran, Dr. Bivens, P. Brennan, Dr. Cohen, Dr. Dyer, D. Faunce, </w:t>
      </w:r>
    </w:p>
    <w:p w14:paraId="3538C26F" w14:textId="7F5BF369" w:rsidR="00D600CC" w:rsidRPr="0012592C" w:rsidRDefault="00D600CC" w:rsidP="0012592C">
      <w:r w:rsidRPr="0012592C">
        <w:t>Dr. Nemeth, Dr. Old</w:t>
      </w:r>
      <w:r w:rsidR="00101128">
        <w:t>, D</w:t>
      </w:r>
      <w:r w:rsidRPr="0012592C">
        <w:t>r. Tennyson, Dr. Walker and Dr. Walter. Opposed-none Abstention-Dr. Chung</w:t>
      </w:r>
      <w:r w:rsidR="00DA069B" w:rsidRPr="0012592C">
        <w:t>.</w:t>
      </w:r>
    </w:p>
    <w:p w14:paraId="67EA2C1C" w14:textId="77777777" w:rsidR="00101128" w:rsidRDefault="00101128" w:rsidP="00101128">
      <w:pPr>
        <w:ind w:left="0"/>
        <w:rPr>
          <w:bdr w:val="none" w:sz="0" w:space="0" w:color="auto"/>
        </w:rPr>
      </w:pPr>
    </w:p>
    <w:p w14:paraId="7FC641C4" w14:textId="074DBC2D" w:rsidR="00101128" w:rsidRPr="00101128" w:rsidRDefault="00195C5C" w:rsidP="009E7849">
      <w:pPr>
        <w:pStyle w:val="ListParagraph"/>
        <w:numPr>
          <w:ilvl w:val="1"/>
          <w:numId w:val="39"/>
        </w:numPr>
        <w:tabs>
          <w:tab w:val="num" w:pos="720"/>
        </w:tabs>
        <w:ind w:left="720" w:hanging="270"/>
      </w:pPr>
      <w:r w:rsidRPr="00101128">
        <w:rPr>
          <w:bdr w:val="none" w:sz="0" w:space="0" w:color="auto"/>
        </w:rPr>
        <w:t>TXA for pediatrics? (EMSC). Discussion and vote.</w:t>
      </w:r>
      <w:r w:rsidR="00252C3C" w:rsidRPr="00101128">
        <w:rPr>
          <w:bdr w:val="none" w:sz="0" w:space="0" w:color="auto"/>
        </w:rPr>
        <w:t xml:space="preserve"> Currently in </w:t>
      </w:r>
      <w:r w:rsidR="00101128" w:rsidRPr="00101128">
        <w:rPr>
          <w:bdr w:val="none" w:sz="0" w:space="0" w:color="auto"/>
        </w:rPr>
        <w:t>P</w:t>
      </w:r>
      <w:r w:rsidR="00252C3C" w:rsidRPr="00101128">
        <w:rPr>
          <w:bdr w:val="none" w:sz="0" w:space="0" w:color="auto"/>
        </w:rPr>
        <w:t xml:space="preserve">rotocol 6.5 the minimum age for TXA administration is 16.  Should TXA be administered to pediatric </w:t>
      </w:r>
      <w:r w:rsidR="00252C3C" w:rsidRPr="00101128">
        <w:t>patients</w:t>
      </w:r>
      <w:r w:rsidR="00101128" w:rsidRPr="00101128">
        <w:t xml:space="preserve">? </w:t>
      </w:r>
      <w:r w:rsidR="00252C3C" w:rsidRPr="00101128">
        <w:t xml:space="preserve">Limited </w:t>
      </w:r>
      <w:r w:rsidR="0095241E" w:rsidRPr="00101128">
        <w:t>studies. Hasbro Hospital in RI is using TXA for pedi patients</w:t>
      </w:r>
      <w:r w:rsidR="00101128" w:rsidRPr="00101128">
        <w:t>.</w:t>
      </w:r>
    </w:p>
    <w:p w14:paraId="6570F68A" w14:textId="63D209B9" w:rsidR="00195C5C" w:rsidRPr="00101128" w:rsidRDefault="00E32829" w:rsidP="00E32829">
      <w:r>
        <w:t>[</w:t>
      </w:r>
      <w:r w:rsidR="00DA069B" w:rsidRPr="00101128">
        <w:t>11:00 Dr. Walter left the room-11:03 am returned.</w:t>
      </w:r>
      <w:r>
        <w:t>]</w:t>
      </w:r>
      <w:r w:rsidR="00DA069B" w:rsidRPr="00101128">
        <w:t xml:space="preserve"> No side effect</w:t>
      </w:r>
      <w:r w:rsidR="00101128">
        <w:t>s</w:t>
      </w:r>
      <w:r w:rsidR="00DA069B" w:rsidRPr="00101128">
        <w:t xml:space="preserve"> in Women’s Trial.  Patients given TXA survived</w:t>
      </w:r>
      <w:r>
        <w:t>, few</w:t>
      </w:r>
      <w:r w:rsidR="00DA069B" w:rsidRPr="00101128">
        <w:t xml:space="preserve"> did develop DVTs and PEs. In pedi patients TXA could prevent 10-20% of deaths.</w:t>
      </w:r>
      <w:r w:rsidR="00101128">
        <w:t xml:space="preserve"> </w:t>
      </w:r>
      <w:r w:rsidR="007B3011" w:rsidRPr="00101128">
        <w:t xml:space="preserve">Randomized trial Tic Toc shows Pedi results similar to the CRASH data.  </w:t>
      </w:r>
    </w:p>
    <w:p w14:paraId="515F76CD" w14:textId="6ACFAA1F" w:rsidR="00101128" w:rsidRDefault="009E7849" w:rsidP="009E7849">
      <w:pPr>
        <w:ind w:hanging="270"/>
      </w:pPr>
      <w:r>
        <w:t xml:space="preserve">     </w:t>
      </w:r>
      <w:r w:rsidR="007B3011" w:rsidRPr="00101128">
        <w:t>Tic Toc dosing 15 mg/kg, 30mg/kg or placebo.</w:t>
      </w:r>
      <w:r w:rsidR="00101128">
        <w:t xml:space="preserve"> </w:t>
      </w:r>
      <w:r w:rsidR="007B3011" w:rsidRPr="00101128">
        <w:t>Discussion-support</w:t>
      </w:r>
      <w:r w:rsidR="00E32829">
        <w:t xml:space="preserve"> </w:t>
      </w:r>
      <w:r w:rsidR="007B3011" w:rsidRPr="00101128">
        <w:t>education including emphasis on hypotension if TXA given IV push. Brai</w:t>
      </w:r>
      <w:r w:rsidR="00E32829">
        <w:t xml:space="preserve">n trauma injury patients showed </w:t>
      </w:r>
      <w:r w:rsidR="007B3011" w:rsidRPr="00101128">
        <w:t>no harm from TXA administration.</w:t>
      </w:r>
      <w:r w:rsidR="00101128">
        <w:t xml:space="preserve"> </w:t>
      </w:r>
    </w:p>
    <w:p w14:paraId="66C7DE49" w14:textId="10666B12" w:rsidR="007B3011" w:rsidRPr="00101128" w:rsidRDefault="009E7849" w:rsidP="009E7849">
      <w:pPr>
        <w:ind w:hanging="270"/>
      </w:pPr>
      <w:r>
        <w:t xml:space="preserve">    </w:t>
      </w:r>
      <w:r w:rsidR="00E32829">
        <w:t>[</w:t>
      </w:r>
      <w:r w:rsidR="007B3011" w:rsidRPr="00101128">
        <w:t>11:10 am Dr. Walter left meeting.</w:t>
      </w:r>
      <w:r w:rsidR="00E32829">
        <w:t>]</w:t>
      </w:r>
    </w:p>
    <w:p w14:paraId="42918B87" w14:textId="5CF5B0CC" w:rsidR="007B3011" w:rsidRPr="00101128" w:rsidRDefault="009E7849" w:rsidP="009E7849">
      <w:pPr>
        <w:ind w:hanging="270"/>
      </w:pPr>
      <w:r>
        <w:t xml:space="preserve">    </w:t>
      </w:r>
      <w:r w:rsidR="007B3011" w:rsidRPr="00101128">
        <w:t>TXA is in the RI protocols for pediatric patients.</w:t>
      </w:r>
    </w:p>
    <w:p w14:paraId="1890BABE" w14:textId="088C08EF" w:rsidR="00101128" w:rsidRDefault="009E7849" w:rsidP="009E7849">
      <w:pPr>
        <w:ind w:hanging="270"/>
      </w:pPr>
      <w:r>
        <w:rPr>
          <w:b/>
        </w:rPr>
        <w:t xml:space="preserve">    </w:t>
      </w:r>
      <w:r w:rsidR="007B3011" w:rsidRPr="00101128">
        <w:rPr>
          <w:b/>
        </w:rPr>
        <w:t>Motion</w:t>
      </w:r>
      <w:r w:rsidR="00877C25" w:rsidRPr="00101128">
        <w:rPr>
          <w:b/>
        </w:rPr>
        <w:t>:</w:t>
      </w:r>
      <w:r w:rsidR="007B3011" w:rsidRPr="00101128">
        <w:t xml:space="preserve"> by Dr. Chung to add to protocol 6.5 TXA in the Paramedic section</w:t>
      </w:r>
      <w:r w:rsidR="00E32829">
        <w:t>,</w:t>
      </w:r>
      <w:r w:rsidR="007B3011" w:rsidRPr="00101128">
        <w:t xml:space="preserve"> </w:t>
      </w:r>
      <w:r w:rsidR="00101128">
        <w:t xml:space="preserve">the </w:t>
      </w:r>
      <w:r w:rsidR="007B3011" w:rsidRPr="00101128">
        <w:t>dose</w:t>
      </w:r>
      <w:r w:rsidR="00E32829">
        <w:t xml:space="preserve">, </w:t>
      </w:r>
      <w:r w:rsidR="007B3011" w:rsidRPr="00101128">
        <w:t>15 mg/kg for patients &gt; 5 years</w:t>
      </w:r>
      <w:r w:rsidR="00101128">
        <w:t xml:space="preserve"> and </w:t>
      </w:r>
      <w:r w:rsidR="007B3011" w:rsidRPr="00101128">
        <w:t>to add</w:t>
      </w:r>
      <w:r w:rsidR="00E32829">
        <w:t xml:space="preserve"> the phrase</w:t>
      </w:r>
      <w:r w:rsidR="007B3011" w:rsidRPr="00101128">
        <w:t xml:space="preserve"> </w:t>
      </w:r>
      <w:r w:rsidR="00E32829">
        <w:t>“</w:t>
      </w:r>
      <w:r w:rsidR="007B3011" w:rsidRPr="00101128">
        <w:t>D</w:t>
      </w:r>
      <w:r w:rsidR="00877C25" w:rsidRPr="00101128">
        <w:t>o</w:t>
      </w:r>
      <w:r w:rsidR="007B3011" w:rsidRPr="00101128">
        <w:t xml:space="preserve"> Not delay transport</w:t>
      </w:r>
      <w:r w:rsidR="00E32829">
        <w:t>”</w:t>
      </w:r>
      <w:r w:rsidR="007B3011" w:rsidRPr="00101128">
        <w:t>.  The protocol will be rewritten with this information and will be brought back to MSC.</w:t>
      </w:r>
    </w:p>
    <w:p w14:paraId="74218410" w14:textId="1BD1A398" w:rsidR="007B3011" w:rsidRPr="00101128" w:rsidRDefault="00101128" w:rsidP="009E7849">
      <w:pPr>
        <w:ind w:left="0" w:hanging="270"/>
      </w:pPr>
      <w:r>
        <w:rPr>
          <w:b/>
        </w:rPr>
        <w:t xml:space="preserve">          </w:t>
      </w:r>
      <w:r w:rsidR="009E7849">
        <w:rPr>
          <w:b/>
        </w:rPr>
        <w:t xml:space="preserve">     </w:t>
      </w:r>
      <w:r w:rsidR="007B3011" w:rsidRPr="00101128">
        <w:t xml:space="preserve"> </w:t>
      </w:r>
      <w:r w:rsidR="00877C25" w:rsidRPr="00101128">
        <w:t>Seconded by</w:t>
      </w:r>
      <w:r>
        <w:t xml:space="preserve"> </w:t>
      </w:r>
      <w:r w:rsidR="00877C25" w:rsidRPr="00101128">
        <w:t xml:space="preserve">Dr. Bivens. </w:t>
      </w:r>
      <w:r w:rsidR="007B3011" w:rsidRPr="00101128">
        <w:t>Approved-unanimous vote</w:t>
      </w:r>
      <w:r w:rsidR="00877C25" w:rsidRPr="00101128">
        <w:t>. Opposed-none. Abstentions-none.</w:t>
      </w:r>
    </w:p>
    <w:p w14:paraId="31A3006E" w14:textId="30EDAFAB" w:rsidR="00195C5C" w:rsidRPr="00511E14" w:rsidRDefault="00195C5C" w:rsidP="009E7849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10"/>
          <w:tab w:val="left" w:pos="1260"/>
        </w:tabs>
        <w:spacing w:before="100" w:beforeAutospacing="1" w:after="120"/>
        <w:ind w:left="720" w:hanging="270"/>
        <w:rPr>
          <w:rFonts w:eastAsia="Times New Roman" w:cs="Times New Roman"/>
          <w:color w:val="141414"/>
          <w:bdr w:val="none" w:sz="0" w:space="0" w:color="auto"/>
        </w:rPr>
      </w:pPr>
      <w:r w:rsidRPr="00511E14">
        <w:rPr>
          <w:rFonts w:eastAsia="Times New Roman" w:cs="Times New Roman"/>
          <w:color w:val="141414"/>
          <w:bdr w:val="none" w:sz="0" w:space="0" w:color="auto"/>
        </w:rPr>
        <w:t>TXA mandatory? Discussion and vote.</w:t>
      </w:r>
      <w:r w:rsidR="00511E14" w:rsidRPr="00511E14">
        <w:rPr>
          <w:rFonts w:eastAsia="Times New Roman" w:cs="Times New Roman"/>
          <w:color w:val="141414"/>
          <w:bdr w:val="none" w:sz="0" w:space="0" w:color="auto"/>
        </w:rPr>
        <w:t xml:space="preserve"> </w:t>
      </w:r>
      <w:r w:rsidR="00877C25" w:rsidRPr="00511E14">
        <w:rPr>
          <w:rFonts w:eastAsia="Times New Roman" w:cs="Times New Roman"/>
          <w:color w:val="141414"/>
          <w:bdr w:val="none" w:sz="0" w:space="0" w:color="auto"/>
        </w:rPr>
        <w:t>The question was ra</w:t>
      </w:r>
      <w:r w:rsidR="003A3557" w:rsidRPr="00511E14">
        <w:rPr>
          <w:rFonts w:eastAsia="Times New Roman" w:cs="Times New Roman"/>
          <w:color w:val="141414"/>
          <w:bdr w:val="none" w:sz="0" w:space="0" w:color="auto"/>
        </w:rPr>
        <w:t>is</w:t>
      </w:r>
      <w:r w:rsidR="00877C25" w:rsidRPr="00511E14">
        <w:rPr>
          <w:rFonts w:eastAsia="Times New Roman" w:cs="Times New Roman"/>
          <w:color w:val="141414"/>
          <w:bdr w:val="none" w:sz="0" w:space="0" w:color="auto"/>
        </w:rPr>
        <w:t xml:space="preserve">ed should TXA be mandatory.  </w:t>
      </w:r>
      <w:r w:rsidR="00E32829">
        <w:rPr>
          <w:rFonts w:eastAsia="Times New Roman" w:cs="Times New Roman"/>
          <w:color w:val="141414"/>
          <w:bdr w:val="none" w:sz="0" w:space="0" w:color="auto"/>
        </w:rPr>
        <w:t>[</w:t>
      </w:r>
      <w:r w:rsidR="00BA52CA">
        <w:rPr>
          <w:rFonts w:eastAsia="Times New Roman" w:cs="Times New Roman"/>
          <w:color w:val="141414"/>
          <w:bdr w:val="none" w:sz="0" w:space="0" w:color="auto"/>
        </w:rPr>
        <w:t xml:space="preserve">11:14 am Dr. Nemeth left the room. </w:t>
      </w:r>
      <w:r w:rsidR="00897592">
        <w:rPr>
          <w:rFonts w:eastAsia="Times New Roman" w:cs="Times New Roman"/>
          <w:color w:val="141414"/>
          <w:bdr w:val="none" w:sz="0" w:space="0" w:color="auto"/>
        </w:rPr>
        <w:t>Retuned</w:t>
      </w:r>
      <w:r w:rsidR="00BA52CA">
        <w:rPr>
          <w:rFonts w:eastAsia="Times New Roman" w:cs="Times New Roman"/>
          <w:color w:val="141414"/>
          <w:bdr w:val="none" w:sz="0" w:space="0" w:color="auto"/>
        </w:rPr>
        <w:t xml:space="preserve"> 11:18 am.</w:t>
      </w:r>
      <w:r w:rsidR="00E32829">
        <w:rPr>
          <w:rFonts w:eastAsia="Times New Roman" w:cs="Times New Roman"/>
          <w:color w:val="141414"/>
          <w:bdr w:val="none" w:sz="0" w:space="0" w:color="auto"/>
        </w:rPr>
        <w:t>] No motion.</w:t>
      </w:r>
      <w:r w:rsidR="00BA52CA">
        <w:rPr>
          <w:rFonts w:eastAsia="Times New Roman" w:cs="Times New Roman"/>
          <w:color w:val="141414"/>
          <w:bdr w:val="none" w:sz="0" w:space="0" w:color="auto"/>
        </w:rPr>
        <w:t xml:space="preserve"> </w:t>
      </w:r>
      <w:r w:rsidR="00E32829">
        <w:rPr>
          <w:rFonts w:eastAsia="Times New Roman" w:cs="Times New Roman"/>
          <w:color w:val="141414"/>
          <w:bdr w:val="none" w:sz="0" w:space="0" w:color="auto"/>
        </w:rPr>
        <w:t xml:space="preserve"> </w:t>
      </w:r>
      <w:r w:rsidR="00877C25" w:rsidRPr="00511E14">
        <w:rPr>
          <w:rFonts w:eastAsia="Times New Roman" w:cs="Times New Roman"/>
          <w:color w:val="141414"/>
          <w:bdr w:val="none" w:sz="0" w:space="0" w:color="auto"/>
        </w:rPr>
        <w:t>Will remain optional.</w:t>
      </w:r>
    </w:p>
    <w:p w14:paraId="3C874D60" w14:textId="1ACF8E8A" w:rsidR="00195C5C" w:rsidRPr="00511E14" w:rsidRDefault="00195C5C" w:rsidP="009E7849">
      <w:pPr>
        <w:pStyle w:val="ListParagraph"/>
        <w:numPr>
          <w:ilvl w:val="1"/>
          <w:numId w:val="39"/>
        </w:numPr>
        <w:tabs>
          <w:tab w:val="num" w:pos="720"/>
        </w:tabs>
        <w:ind w:hanging="1080"/>
      </w:pPr>
      <w:r w:rsidRPr="00511E14">
        <w:t>Change in 3.5 defib energy language? Discussion and vote.</w:t>
      </w:r>
    </w:p>
    <w:p w14:paraId="24B2C914" w14:textId="77777777" w:rsidR="00877C25" w:rsidRPr="00511E14" w:rsidRDefault="00877C25" w:rsidP="00511E14">
      <w:r w:rsidRPr="00511E14">
        <w:t>Protocols have language noting the settings for defibrillation. Language reviewed.</w:t>
      </w:r>
    </w:p>
    <w:p w14:paraId="0E88DF1D" w14:textId="0AB9624B" w:rsidR="00195C5C" w:rsidRPr="00511E14" w:rsidRDefault="00877C25" w:rsidP="00511E14">
      <w:r w:rsidRPr="00AA356C">
        <w:rPr>
          <w:b/>
        </w:rPr>
        <w:t>Moti</w:t>
      </w:r>
      <w:r w:rsidR="003A3557" w:rsidRPr="00AA356C">
        <w:rPr>
          <w:b/>
        </w:rPr>
        <w:t>o</w:t>
      </w:r>
      <w:r w:rsidRPr="00AA356C">
        <w:rPr>
          <w:b/>
        </w:rPr>
        <w:t>n:</w:t>
      </w:r>
      <w:r w:rsidRPr="00511E14">
        <w:t xml:space="preserve"> by Dr. Beltran to replace current language </w:t>
      </w:r>
      <w:r w:rsidR="003A3557" w:rsidRPr="00511E14">
        <w:t xml:space="preserve">in Protocol 3.5 </w:t>
      </w:r>
      <w:r w:rsidRPr="00511E14">
        <w:t>with language to use according to the manufacturer’s recommendations. Seconded</w:t>
      </w:r>
      <w:r w:rsidR="003A3557" w:rsidRPr="00511E14">
        <w:t xml:space="preserve"> by Dr. Tennyson.</w:t>
      </w:r>
    </w:p>
    <w:p w14:paraId="457D26DB" w14:textId="77777777" w:rsidR="003A3557" w:rsidRPr="00511E14" w:rsidRDefault="003A3557" w:rsidP="00511E14">
      <w:bookmarkStart w:id="5" w:name="_Hlk7188387"/>
      <w:r w:rsidRPr="00511E14">
        <w:t>Approved-unanimous vote. Opposed-none. Abstentions-none.</w:t>
      </w:r>
    </w:p>
    <w:bookmarkEnd w:id="5"/>
    <w:p w14:paraId="1C6CC8D3" w14:textId="77777777" w:rsidR="00AA356C" w:rsidRDefault="00AA356C" w:rsidP="00AA356C"/>
    <w:p w14:paraId="2DB03710" w14:textId="770175F2" w:rsidR="00195C5C" w:rsidRPr="00A50E27" w:rsidRDefault="00195C5C" w:rsidP="00AA356C">
      <w:pPr>
        <w:pStyle w:val="ListParagraph"/>
        <w:numPr>
          <w:ilvl w:val="1"/>
          <w:numId w:val="39"/>
        </w:numPr>
        <w:tabs>
          <w:tab w:val="left" w:pos="720"/>
        </w:tabs>
        <w:ind w:hanging="1080"/>
      </w:pPr>
      <w:r w:rsidRPr="00A50E27">
        <w:t xml:space="preserve">Central line access by paramedic </w:t>
      </w:r>
      <w:proofErr w:type="spellStart"/>
      <w:r w:rsidRPr="00A50E27">
        <w:t>cf</w:t>
      </w:r>
      <w:proofErr w:type="spellEnd"/>
      <w:r w:rsidRPr="00A50E27">
        <w:t xml:space="preserve"> 1.0? (Dr. Old). </w:t>
      </w:r>
    </w:p>
    <w:p w14:paraId="47B7F46D" w14:textId="775EC3D5" w:rsidR="00195C5C" w:rsidRPr="00A50E27" w:rsidRDefault="003A3557" w:rsidP="00AA356C">
      <w:r w:rsidRPr="00A50E27">
        <w:t xml:space="preserve">Current language in Routine Patient Care protocol </w:t>
      </w:r>
      <w:r w:rsidR="003472DB" w:rsidRPr="00A50E27">
        <w:t xml:space="preserve">allows Paramedics to access PICC </w:t>
      </w:r>
      <w:r w:rsidR="00AA356C">
        <w:t xml:space="preserve">lines. </w:t>
      </w:r>
      <w:r w:rsidR="003472DB" w:rsidRPr="00A50E27">
        <w:t>“In a critical patient with no other vascular access, if trained to do so and with concurrent on-line medical control order, Paramedics may access a Peripherally Inserted Central Catheter (PICC) line (not any other central access) in order to administer medications.”</w:t>
      </w:r>
    </w:p>
    <w:p w14:paraId="4BAEB93D" w14:textId="35CE2702" w:rsidR="00BD3E56" w:rsidRDefault="003472DB" w:rsidP="00AA356C">
      <w:r w:rsidRPr="00A50E27">
        <w:t>Discussion-</w:t>
      </w:r>
      <w:r w:rsidR="00B34BE8">
        <w:t xml:space="preserve"> </w:t>
      </w:r>
      <w:r w:rsidRPr="00A50E27">
        <w:t>should central lines, PICC lines and Quentin ca</w:t>
      </w:r>
      <w:r w:rsidR="00B34BE8">
        <w:t xml:space="preserve">theters be allowed to be accessed? </w:t>
      </w:r>
      <w:r w:rsidRPr="00A50E27">
        <w:t xml:space="preserve"> </w:t>
      </w:r>
      <w:r w:rsidR="00B34BE8">
        <w:t xml:space="preserve">June meeting </w:t>
      </w:r>
      <w:r w:rsidRPr="00A50E27">
        <w:t>for further MSC discussion.</w:t>
      </w:r>
    </w:p>
    <w:p w14:paraId="7DC7F41B" w14:textId="35DBC8AF" w:rsidR="003472DB" w:rsidRPr="00A50E27" w:rsidRDefault="003472DB" w:rsidP="00AA356C">
      <w:r w:rsidRPr="00A50E27">
        <w:t xml:space="preserve"> </w:t>
      </w:r>
    </w:p>
    <w:p w14:paraId="5C3D3CD3" w14:textId="0A2FA981" w:rsidR="00195C5C" w:rsidRPr="00BD3E56" w:rsidRDefault="00195C5C" w:rsidP="00BD3E56">
      <w:pPr>
        <w:pStyle w:val="ListParagraph"/>
        <w:numPr>
          <w:ilvl w:val="1"/>
          <w:numId w:val="39"/>
        </w:numPr>
        <w:ind w:left="720"/>
      </w:pPr>
      <w:r w:rsidRPr="00BD3E56">
        <w:lastRenderedPageBreak/>
        <w:t>New protocol cf. 7.6?  Seda</w:t>
      </w:r>
      <w:r w:rsidR="00B34BE8">
        <w:t>tion after intubation (Dr. Old)</w:t>
      </w:r>
      <w:r w:rsidRPr="00BD3E56">
        <w:t>.</w:t>
      </w:r>
    </w:p>
    <w:p w14:paraId="7324CE4A" w14:textId="61867761" w:rsidR="00195C5C" w:rsidRPr="00BD3E56" w:rsidRDefault="00955F95" w:rsidP="00BD3E56">
      <w:r w:rsidRPr="00BD3E56">
        <w:t>The dosing for a patient post intubation would be higher than those for sedation</w:t>
      </w:r>
      <w:r w:rsidR="00BD3E56">
        <w:t>.</w:t>
      </w:r>
      <w:r w:rsidRPr="00BD3E56">
        <w:t xml:space="preserve"> Suggestion to mirror medications currently utilized in the MAI project. T</w:t>
      </w:r>
      <w:r w:rsidR="00BD3E56">
        <w:t>o</w:t>
      </w:r>
      <w:r w:rsidRPr="00BD3E56">
        <w:t xml:space="preserve"> return to MSC for further discussion.  </w:t>
      </w:r>
    </w:p>
    <w:p w14:paraId="633933A5" w14:textId="77777777" w:rsidR="00BD3E56" w:rsidRDefault="00BD3E56" w:rsidP="00BD3E56"/>
    <w:p w14:paraId="34534697" w14:textId="2F332EED" w:rsidR="00195C5C" w:rsidRPr="00BD3E56" w:rsidRDefault="00195C5C" w:rsidP="00BD3E56">
      <w:pPr>
        <w:pStyle w:val="ListParagraph"/>
        <w:numPr>
          <w:ilvl w:val="1"/>
          <w:numId w:val="39"/>
        </w:numPr>
        <w:tabs>
          <w:tab w:val="clear" w:pos="1530"/>
        </w:tabs>
        <w:ind w:left="720"/>
      </w:pPr>
      <w:r w:rsidRPr="00BD3E56">
        <w:t>New protocol?  Hyperkalemia (Dr. Beltran). Discussion and vote.</w:t>
      </w:r>
    </w:p>
    <w:p w14:paraId="7C7ADB57" w14:textId="7E9EA2F2" w:rsidR="00195C5C" w:rsidRPr="00BD3E56" w:rsidRDefault="00955F95" w:rsidP="00BD3E56">
      <w:r w:rsidRPr="00BD3E56">
        <w:t>Reviewed.  Previous hyperkalemia special project did not find albuterol contributed much.</w:t>
      </w:r>
    </w:p>
    <w:p w14:paraId="21B7163D" w14:textId="26DE0E88" w:rsidR="00955F95" w:rsidRPr="00BD3E56" w:rsidRDefault="00955F95" w:rsidP="00BD3E56">
      <w:r w:rsidRPr="00BD3E56">
        <w:rPr>
          <w:b/>
        </w:rPr>
        <w:t>Motion</w:t>
      </w:r>
      <w:r w:rsidR="001E594B" w:rsidRPr="00BD3E56">
        <w:rPr>
          <w:b/>
        </w:rPr>
        <w:t>:</w:t>
      </w:r>
      <w:r w:rsidRPr="00BD3E56">
        <w:t xml:space="preserve"> by Dr. Beltran to approve the Hyperkalemia Protocol. Seconded by Dr. Bivens. Frien</w:t>
      </w:r>
      <w:r w:rsidR="001E594B" w:rsidRPr="00BD3E56">
        <w:t>d</w:t>
      </w:r>
      <w:r w:rsidRPr="00BD3E56">
        <w:t xml:space="preserve">ly amendment </w:t>
      </w:r>
      <w:r w:rsidR="001E594B" w:rsidRPr="00BD3E56">
        <w:t xml:space="preserve">by Dr. Dyer to take out continuous neb, leave as nebulizer. Friendly amendment by </w:t>
      </w:r>
      <w:r w:rsidR="00B34BE8">
        <w:t>D</w:t>
      </w:r>
      <w:r w:rsidR="001E594B" w:rsidRPr="00BD3E56">
        <w:t xml:space="preserve">r. Bivens to maintain continuous monitor and call medical control. Friendly amendment by Dr. Dyer to replace mmol with mEq. </w:t>
      </w:r>
    </w:p>
    <w:p w14:paraId="4B21D8F1" w14:textId="77777777" w:rsidR="001E594B" w:rsidRPr="00BD3E56" w:rsidRDefault="001E594B" w:rsidP="00BD3E56">
      <w:r w:rsidRPr="00BD3E56">
        <w:t>Approved-unanimous vote. Opposed-none. Abstentions-none.</w:t>
      </w:r>
    </w:p>
    <w:p w14:paraId="7A98AA8E" w14:textId="77777777" w:rsidR="001E594B" w:rsidRPr="00BD3E56" w:rsidRDefault="001E594B" w:rsidP="00BD3E56"/>
    <w:p w14:paraId="79C7E3D2" w14:textId="6DAEA651" w:rsidR="00195C5C" w:rsidRPr="00BD3E56" w:rsidRDefault="00195C5C" w:rsidP="00BD3E56">
      <w:pPr>
        <w:pStyle w:val="ListParagraph"/>
        <w:numPr>
          <w:ilvl w:val="1"/>
          <w:numId w:val="39"/>
        </w:numPr>
        <w:tabs>
          <w:tab w:val="clear" w:pos="1530"/>
          <w:tab w:val="num" w:pos="720"/>
        </w:tabs>
        <w:ind w:hanging="1170"/>
      </w:pPr>
      <w:r w:rsidRPr="00BD3E56">
        <w:t>BLS transmission of ECGs?  (Dr. Beltran). Discussion and vote.</w:t>
      </w:r>
      <w:r w:rsidR="009E7849">
        <w:t xml:space="preserve">  </w:t>
      </w:r>
    </w:p>
    <w:p w14:paraId="70436D8F" w14:textId="187991B7" w:rsidR="00195C5C" w:rsidRPr="00BD3E56" w:rsidRDefault="00BD3E56" w:rsidP="00BD3E56">
      <w:pPr>
        <w:tabs>
          <w:tab w:val="num" w:pos="720"/>
        </w:tabs>
        <w:ind w:hanging="1170"/>
      </w:pPr>
      <w:r>
        <w:t xml:space="preserve">                   </w:t>
      </w:r>
      <w:r w:rsidR="00DA069B" w:rsidRPr="00BD3E56">
        <w:t>Tabled</w:t>
      </w:r>
    </w:p>
    <w:p w14:paraId="4EA07F8A" w14:textId="77777777" w:rsidR="00195C5C" w:rsidRPr="00BD3E56" w:rsidRDefault="00195C5C" w:rsidP="00BD3E56">
      <w:pPr>
        <w:tabs>
          <w:tab w:val="num" w:pos="720"/>
        </w:tabs>
        <w:ind w:hanging="1170"/>
      </w:pPr>
    </w:p>
    <w:p w14:paraId="047BEEBF" w14:textId="2FC5F987" w:rsidR="00195C5C" w:rsidRPr="00BD3E56" w:rsidRDefault="00195C5C" w:rsidP="00BD3E56">
      <w:pPr>
        <w:pStyle w:val="ListParagraph"/>
        <w:numPr>
          <w:ilvl w:val="1"/>
          <w:numId w:val="39"/>
        </w:numPr>
        <w:tabs>
          <w:tab w:val="clear" w:pos="1530"/>
          <w:tab w:val="num" w:pos="720"/>
        </w:tabs>
        <w:ind w:hanging="1170"/>
      </w:pPr>
      <w:r w:rsidRPr="00BD3E56">
        <w:t>Hypertonic saline for pediatric head injury (EMSC). Discussion and vote.</w:t>
      </w:r>
    </w:p>
    <w:p w14:paraId="696D986E" w14:textId="6374D64E" w:rsidR="00195C5C" w:rsidRPr="00BD3E56" w:rsidRDefault="009E7849" w:rsidP="00BD3E56">
      <w:pPr>
        <w:tabs>
          <w:tab w:val="num" w:pos="720"/>
        </w:tabs>
        <w:ind w:hanging="1170"/>
      </w:pPr>
      <w:r>
        <w:t xml:space="preserve">                   </w:t>
      </w:r>
      <w:r w:rsidR="00DA069B" w:rsidRPr="00BD3E56">
        <w:t>Tabled</w:t>
      </w:r>
    </w:p>
    <w:p w14:paraId="6CA0CA7F" w14:textId="77777777" w:rsidR="00195C5C" w:rsidRPr="00BD3E56" w:rsidRDefault="00195C5C" w:rsidP="00BD3E56">
      <w:pPr>
        <w:tabs>
          <w:tab w:val="num" w:pos="720"/>
        </w:tabs>
        <w:ind w:hanging="1170"/>
      </w:pPr>
    </w:p>
    <w:p w14:paraId="2182C7D1" w14:textId="774B138B" w:rsidR="00195C5C" w:rsidRPr="00BD3E56" w:rsidRDefault="009E7849" w:rsidP="009E7849">
      <w:pPr>
        <w:pStyle w:val="ListParagraph"/>
        <w:numPr>
          <w:ilvl w:val="1"/>
          <w:numId w:val="39"/>
        </w:numPr>
        <w:tabs>
          <w:tab w:val="clear" w:pos="1530"/>
          <w:tab w:val="num" w:pos="720"/>
        </w:tabs>
        <w:ind w:hanging="1170"/>
      </w:pPr>
      <w:r>
        <w:t>1</w:t>
      </w:r>
      <w:r w:rsidR="00195C5C" w:rsidRPr="00BD3E56">
        <w:t>00% QA for critical procedures (which?)? Discussion and vote.</w:t>
      </w:r>
    </w:p>
    <w:p w14:paraId="6BF1617D" w14:textId="2D798EE9" w:rsidR="00195C5C" w:rsidRPr="00BD3E56" w:rsidRDefault="009E7849" w:rsidP="00BD3E56">
      <w:pPr>
        <w:tabs>
          <w:tab w:val="num" w:pos="720"/>
        </w:tabs>
        <w:ind w:hanging="1170"/>
      </w:pPr>
      <w:r>
        <w:t xml:space="preserve">                   </w:t>
      </w:r>
      <w:r w:rsidR="00DA069B" w:rsidRPr="00BD3E56">
        <w:t>Tabled</w:t>
      </w:r>
    </w:p>
    <w:p w14:paraId="7D508AA5" w14:textId="15E3CEE2" w:rsidR="00195C5C" w:rsidRPr="001E594B" w:rsidRDefault="00195C5C" w:rsidP="00195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60"/>
        </w:tabs>
        <w:spacing w:before="100" w:beforeAutospacing="1"/>
        <w:rPr>
          <w:rFonts w:eastAsia="Times New Roman" w:cs="Times New Roman"/>
          <w:color w:val="141414"/>
          <w:bdr w:val="none" w:sz="0" w:space="0" w:color="auto"/>
        </w:rPr>
      </w:pPr>
    </w:p>
    <w:p w14:paraId="5F848027" w14:textId="79354004" w:rsidR="00195C5C" w:rsidRPr="001E594B" w:rsidRDefault="00195C5C" w:rsidP="00195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60"/>
        </w:tabs>
        <w:spacing w:before="100" w:beforeAutospacing="1"/>
        <w:rPr>
          <w:rFonts w:eastAsia="Times New Roman" w:cs="Times New Roman"/>
          <w:color w:val="141414"/>
          <w:bdr w:val="none" w:sz="0" w:space="0" w:color="auto"/>
        </w:rPr>
      </w:pPr>
    </w:p>
    <w:p w14:paraId="0AE5D038" w14:textId="77777777" w:rsidR="00195C5C" w:rsidRPr="001E594B" w:rsidRDefault="00195C5C" w:rsidP="00195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60"/>
        </w:tabs>
        <w:spacing w:before="100" w:beforeAutospacing="1"/>
        <w:rPr>
          <w:rFonts w:eastAsia="Times New Roman" w:cs="Times New Roman"/>
          <w:color w:val="141414"/>
          <w:bdr w:val="none" w:sz="0" w:space="0" w:color="auto"/>
        </w:rPr>
      </w:pPr>
    </w:p>
    <w:p w14:paraId="313859C5" w14:textId="77777777" w:rsidR="00195C5C" w:rsidRPr="001E594B" w:rsidRDefault="00195C5C" w:rsidP="00195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ind w:left="0"/>
        <w:rPr>
          <w:rFonts w:eastAsia="Times New Roman" w:cs="Times New Roman"/>
          <w:color w:val="141414"/>
          <w:bdr w:val="none" w:sz="0" w:space="0" w:color="auto"/>
        </w:rPr>
      </w:pPr>
      <w:r w:rsidRPr="001E594B">
        <w:rPr>
          <w:rFonts w:eastAsia="Times New Roman" w:cs="Times New Roman"/>
          <w:b/>
          <w:bCs/>
          <w:color w:val="141414"/>
          <w:bdr w:val="none" w:sz="0" w:space="0" w:color="auto"/>
        </w:rPr>
        <w:t>Next Meeting:</w:t>
      </w:r>
      <w:r w:rsidRPr="001E594B">
        <w:rPr>
          <w:rFonts w:eastAsia="Times New Roman" w:cs="Times New Roman"/>
          <w:color w:val="141414"/>
          <w:bdr w:val="none" w:sz="0" w:space="0" w:color="auto"/>
        </w:rPr>
        <w:t>  June 14, 2019</w:t>
      </w:r>
    </w:p>
    <w:p w14:paraId="5F67B998" w14:textId="77777777" w:rsidR="00195C5C" w:rsidRPr="001E594B" w:rsidRDefault="00195C5C" w:rsidP="00483C46">
      <w:pPr>
        <w:pStyle w:val="BodyAA"/>
        <w:rPr>
          <w:rFonts w:cs="Times New Roman"/>
          <w:sz w:val="24"/>
          <w:szCs w:val="24"/>
        </w:rPr>
      </w:pPr>
    </w:p>
    <w:sectPr w:rsidR="00195C5C" w:rsidRPr="001E594B" w:rsidSect="00FE0E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440" w:bottom="27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57B80" w14:textId="77777777" w:rsidR="0009451B" w:rsidRDefault="0009451B">
      <w:r>
        <w:separator/>
      </w:r>
    </w:p>
  </w:endnote>
  <w:endnote w:type="continuationSeparator" w:id="0">
    <w:p w14:paraId="5CC69783" w14:textId="77777777" w:rsidR="0009451B" w:rsidRDefault="0009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486A1" w14:textId="77777777" w:rsidR="00742841" w:rsidRDefault="0074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0E553" w14:textId="77777777" w:rsidR="001624D8" w:rsidRDefault="000A195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34BE8">
      <w:rPr>
        <w:noProof/>
      </w:rPr>
      <w:t>5</w:t>
    </w:r>
    <w:r>
      <w:fldChar w:fldCharType="end"/>
    </w:r>
    <w:r>
      <w:t xml:space="preserve"> of </w:t>
    </w:r>
    <w:r w:rsidR="00620B27">
      <w:rPr>
        <w:noProof/>
      </w:rPr>
      <w:fldChar w:fldCharType="begin"/>
    </w:r>
    <w:r w:rsidR="00620B27">
      <w:rPr>
        <w:noProof/>
      </w:rPr>
      <w:instrText xml:space="preserve"> NUMPAGES </w:instrText>
    </w:r>
    <w:r w:rsidR="00620B27">
      <w:rPr>
        <w:noProof/>
      </w:rPr>
      <w:fldChar w:fldCharType="separate"/>
    </w:r>
    <w:r w:rsidR="00B34BE8">
      <w:rPr>
        <w:noProof/>
      </w:rPr>
      <w:t>5</w:t>
    </w:r>
    <w:r w:rsidR="00620B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6EE9" w14:textId="77777777" w:rsidR="00742841" w:rsidRDefault="0074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F07E2" w14:textId="77777777" w:rsidR="0009451B" w:rsidRDefault="0009451B">
      <w:r>
        <w:separator/>
      </w:r>
    </w:p>
  </w:footnote>
  <w:footnote w:type="continuationSeparator" w:id="0">
    <w:p w14:paraId="1351EC84" w14:textId="77777777" w:rsidR="0009451B" w:rsidRDefault="0009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3D65" w14:textId="77777777" w:rsidR="00742841" w:rsidRDefault="0074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EEAE" w14:textId="6DCF5E77" w:rsidR="001624D8" w:rsidRDefault="001624D8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7646" w14:textId="77777777" w:rsidR="00742841" w:rsidRDefault="00742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B3"/>
    <w:multiLevelType w:val="hybridMultilevel"/>
    <w:tmpl w:val="AB9292FA"/>
    <w:numStyleLink w:val="List31"/>
  </w:abstractNum>
  <w:abstractNum w:abstractNumId="1" w15:restartNumberingAfterBreak="0">
    <w:nsid w:val="0AA7673D"/>
    <w:multiLevelType w:val="multilevel"/>
    <w:tmpl w:val="CE30B264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50" w:hanging="12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723135"/>
    <w:multiLevelType w:val="hybridMultilevel"/>
    <w:tmpl w:val="803025F0"/>
    <w:numStyleLink w:val="ImportedStyle3"/>
  </w:abstractNum>
  <w:abstractNum w:abstractNumId="3" w15:restartNumberingAfterBreak="0">
    <w:nsid w:val="1F761CAD"/>
    <w:multiLevelType w:val="hybridMultilevel"/>
    <w:tmpl w:val="B81CBE28"/>
    <w:lvl w:ilvl="0" w:tplc="04090001">
      <w:start w:val="1"/>
      <w:numFmt w:val="bullet"/>
      <w:lvlText w:val=""/>
      <w:lvlJc w:val="left"/>
      <w:pPr>
        <w:tabs>
          <w:tab w:val="left" w:pos="663"/>
          <w:tab w:val="left" w:pos="690"/>
          <w:tab w:val="left" w:pos="720"/>
          <w:tab w:val="left" w:pos="1383"/>
          <w:tab w:val="left" w:pos="1410"/>
          <w:tab w:val="left" w:pos="1440"/>
          <w:tab w:val="left" w:pos="1728"/>
        </w:tabs>
        <w:ind w:left="1718" w:hanging="27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D56563"/>
    <w:multiLevelType w:val="hybridMultilevel"/>
    <w:tmpl w:val="AB9292FA"/>
    <w:styleLink w:val="List31"/>
    <w:lvl w:ilvl="0" w:tplc="3C40EA4C">
      <w:start w:val="1"/>
      <w:numFmt w:val="decimal"/>
      <w:suff w:val="nothing"/>
      <w:lvlText w:val="%1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B8E86E">
      <w:start w:val="1"/>
      <w:numFmt w:val="lowerLetter"/>
      <w:lvlText w:val="%2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3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B26078">
      <w:start w:val="1"/>
      <w:numFmt w:val="lowerLetter"/>
      <w:suff w:val="nothing"/>
      <w:lvlText w:val="%3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5EA2">
      <w:start w:val="1"/>
      <w:numFmt w:val="decimal"/>
      <w:suff w:val="nothing"/>
      <w:lvlText w:val="%4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B647C2">
      <w:start w:val="1"/>
      <w:numFmt w:val="lowerLetter"/>
      <w:suff w:val="nothing"/>
      <w:lvlText w:val="%5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4491C">
      <w:start w:val="1"/>
      <w:numFmt w:val="lowerRoman"/>
      <w:suff w:val="nothing"/>
      <w:lvlText w:val="%6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B6D52A">
      <w:start w:val="1"/>
      <w:numFmt w:val="decimal"/>
      <w:suff w:val="nothing"/>
      <w:lvlText w:val="%7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6C84E4">
      <w:start w:val="1"/>
      <w:numFmt w:val="lowerLetter"/>
      <w:suff w:val="nothing"/>
      <w:lvlText w:val="%8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F84866">
      <w:start w:val="1"/>
      <w:numFmt w:val="lowerRoman"/>
      <w:suff w:val="nothing"/>
      <w:lvlText w:val="%9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79F2681"/>
    <w:multiLevelType w:val="hybridMultilevel"/>
    <w:tmpl w:val="B6EE4D28"/>
    <w:styleLink w:val="List1"/>
    <w:lvl w:ilvl="0" w:tplc="FC9CA2B6">
      <w:start w:val="1"/>
      <w:numFmt w:val="decimal"/>
      <w:lvlText w:val="%1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636F0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A44104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A4E00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F898A8">
      <w:start w:val="1"/>
      <w:numFmt w:val="lowerLetter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1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AEED8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67D3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3AC056">
      <w:start w:val="1"/>
      <w:numFmt w:val="lowerLetter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3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E4ADEC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88E133C"/>
    <w:multiLevelType w:val="multilevel"/>
    <w:tmpl w:val="D5468080"/>
    <w:numStyleLink w:val="ImportedStyle1"/>
  </w:abstractNum>
  <w:abstractNum w:abstractNumId="7" w15:restartNumberingAfterBreak="0">
    <w:nsid w:val="28E64C62"/>
    <w:multiLevelType w:val="hybridMultilevel"/>
    <w:tmpl w:val="38E072AE"/>
    <w:lvl w:ilvl="0" w:tplc="72EAF9BC">
      <w:start w:val="1"/>
      <w:numFmt w:val="lowerLetter"/>
      <w:lvlText w:val="%1."/>
      <w:lvlJc w:val="left"/>
      <w:pPr>
        <w:ind w:left="66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26EA5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26EC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C6FD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4385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28CE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503E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E8688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6C83B57"/>
    <w:multiLevelType w:val="hybridMultilevel"/>
    <w:tmpl w:val="AB9292FA"/>
    <w:numStyleLink w:val="List31"/>
  </w:abstractNum>
  <w:abstractNum w:abstractNumId="9" w15:restartNumberingAfterBreak="0">
    <w:nsid w:val="47223750"/>
    <w:multiLevelType w:val="hybridMultilevel"/>
    <w:tmpl w:val="803025F0"/>
    <w:styleLink w:val="ImportedStyle3"/>
    <w:lvl w:ilvl="0" w:tplc="09E8865E">
      <w:start w:val="1"/>
      <w:numFmt w:val="lowerLetter"/>
      <w:lvlText w:val="%1."/>
      <w:lvlJc w:val="left"/>
      <w:pPr>
        <w:tabs>
          <w:tab w:val="num" w:pos="663"/>
        </w:tabs>
        <w:ind w:left="699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143BA2">
      <w:start w:val="1"/>
      <w:numFmt w:val="lowerLetter"/>
      <w:lvlText w:val="%2."/>
      <w:lvlJc w:val="left"/>
      <w:pPr>
        <w:tabs>
          <w:tab w:val="num" w:pos="864"/>
        </w:tabs>
        <w:ind w:left="90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EE1784">
      <w:start w:val="1"/>
      <w:numFmt w:val="lowerRoman"/>
      <w:lvlText w:val="%3."/>
      <w:lvlJc w:val="left"/>
      <w:pPr>
        <w:tabs>
          <w:tab w:val="num" w:pos="1620"/>
        </w:tabs>
        <w:ind w:left="165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FC83A2">
      <w:start w:val="1"/>
      <w:numFmt w:val="decimal"/>
      <w:lvlText w:val="%4."/>
      <w:lvlJc w:val="left"/>
      <w:pPr>
        <w:tabs>
          <w:tab w:val="num" w:pos="2340"/>
        </w:tabs>
        <w:ind w:left="237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84D43E">
      <w:start w:val="1"/>
      <w:numFmt w:val="lowerLetter"/>
      <w:lvlText w:val="%5."/>
      <w:lvlJc w:val="left"/>
      <w:pPr>
        <w:tabs>
          <w:tab w:val="num" w:pos="3024"/>
        </w:tabs>
        <w:ind w:left="30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4C9F08">
      <w:start w:val="1"/>
      <w:numFmt w:val="lowerRoman"/>
      <w:lvlText w:val="%6."/>
      <w:lvlJc w:val="left"/>
      <w:pPr>
        <w:tabs>
          <w:tab w:val="num" w:pos="3780"/>
        </w:tabs>
        <w:ind w:left="381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0E5CBA">
      <w:start w:val="1"/>
      <w:numFmt w:val="decimal"/>
      <w:lvlText w:val="%7."/>
      <w:lvlJc w:val="left"/>
      <w:pPr>
        <w:tabs>
          <w:tab w:val="num" w:pos="4500"/>
        </w:tabs>
        <w:ind w:left="453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EFAAA">
      <w:start w:val="1"/>
      <w:numFmt w:val="lowerLetter"/>
      <w:lvlText w:val="%8."/>
      <w:lvlJc w:val="left"/>
      <w:pPr>
        <w:tabs>
          <w:tab w:val="num" w:pos="5184"/>
        </w:tabs>
        <w:ind w:left="52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50BDC4">
      <w:start w:val="1"/>
      <w:numFmt w:val="lowerRoman"/>
      <w:lvlText w:val="%9."/>
      <w:lvlJc w:val="left"/>
      <w:pPr>
        <w:tabs>
          <w:tab w:val="num" w:pos="5940"/>
        </w:tabs>
        <w:ind w:left="597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93E03A5"/>
    <w:multiLevelType w:val="hybridMultilevel"/>
    <w:tmpl w:val="B6EE4D28"/>
    <w:numStyleLink w:val="List1"/>
  </w:abstractNum>
  <w:abstractNum w:abstractNumId="11" w15:restartNumberingAfterBreak="0">
    <w:nsid w:val="4AEC7A53"/>
    <w:multiLevelType w:val="multilevel"/>
    <w:tmpl w:val="A01CCD1E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50" w:hanging="120"/>
      </w:pPr>
      <w:rPr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1AE4C77"/>
    <w:multiLevelType w:val="hybridMultilevel"/>
    <w:tmpl w:val="B6EE4D28"/>
    <w:numStyleLink w:val="List1"/>
  </w:abstractNum>
  <w:abstractNum w:abstractNumId="13" w15:restartNumberingAfterBreak="0">
    <w:nsid w:val="540D4294"/>
    <w:multiLevelType w:val="multilevel"/>
    <w:tmpl w:val="D5468080"/>
    <w:styleLink w:val="ImportedStyle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20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5A67BAB"/>
    <w:multiLevelType w:val="multilevel"/>
    <w:tmpl w:val="4348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2468E"/>
    <w:multiLevelType w:val="hybridMultilevel"/>
    <w:tmpl w:val="AE3A93A6"/>
    <w:numStyleLink w:val="ImportedStyle2"/>
  </w:abstractNum>
  <w:abstractNum w:abstractNumId="16" w15:restartNumberingAfterBreak="0">
    <w:nsid w:val="6454441F"/>
    <w:multiLevelType w:val="singleLevel"/>
    <w:tmpl w:val="04090019"/>
    <w:lvl w:ilvl="0">
      <w:start w:val="1"/>
      <w:numFmt w:val="lowerLetter"/>
      <w:lvlText w:val="%1."/>
      <w:lvlJc w:val="left"/>
      <w:pPr>
        <w:ind w:left="1200" w:hanging="12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78D4932"/>
    <w:multiLevelType w:val="multilevel"/>
    <w:tmpl w:val="3F586AEC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6892D58"/>
    <w:multiLevelType w:val="hybridMultilevel"/>
    <w:tmpl w:val="AE3A93A6"/>
    <w:styleLink w:val="ImportedStyle2"/>
    <w:lvl w:ilvl="0" w:tplc="CAFCCB3C">
      <w:start w:val="1"/>
      <w:numFmt w:val="decimal"/>
      <w:lvlText w:val="%1."/>
      <w:lvlJc w:val="left"/>
      <w:pPr>
        <w:tabs>
          <w:tab w:val="left" w:pos="288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E0220E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4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1AD92C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047F30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9C56D6">
      <w:start w:val="1"/>
      <w:numFmt w:val="lowerLetter"/>
      <w:suff w:val="nothing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02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7CF30A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646AC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D6E436">
      <w:start w:val="1"/>
      <w:numFmt w:val="lowerLetter"/>
      <w:suff w:val="nothing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18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58BF4C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8FF165B"/>
    <w:multiLevelType w:val="hybridMultilevel"/>
    <w:tmpl w:val="8BAE0F08"/>
    <w:lvl w:ilvl="0" w:tplc="D7D6E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42BBC8">
      <w:start w:val="1"/>
      <w:numFmt w:val="lowerLetter"/>
      <w:lvlText w:val="%2."/>
      <w:lvlJc w:val="left"/>
      <w:pPr>
        <w:ind w:left="1440" w:hanging="360"/>
      </w:pPr>
    </w:lvl>
    <w:lvl w:ilvl="2" w:tplc="73E6BE22" w:tentative="1">
      <w:start w:val="1"/>
      <w:numFmt w:val="lowerRoman"/>
      <w:lvlText w:val="%3."/>
      <w:lvlJc w:val="right"/>
      <w:pPr>
        <w:ind w:left="2160" w:hanging="180"/>
      </w:pPr>
    </w:lvl>
    <w:lvl w:ilvl="3" w:tplc="A1FA6DA8" w:tentative="1">
      <w:start w:val="1"/>
      <w:numFmt w:val="decimal"/>
      <w:lvlText w:val="%4."/>
      <w:lvlJc w:val="left"/>
      <w:pPr>
        <w:ind w:left="2880" w:hanging="360"/>
      </w:pPr>
    </w:lvl>
    <w:lvl w:ilvl="4" w:tplc="2EF609EA" w:tentative="1">
      <w:start w:val="1"/>
      <w:numFmt w:val="lowerLetter"/>
      <w:lvlText w:val="%5."/>
      <w:lvlJc w:val="left"/>
      <w:pPr>
        <w:ind w:left="3600" w:hanging="360"/>
      </w:pPr>
    </w:lvl>
    <w:lvl w:ilvl="5" w:tplc="9C6A1224" w:tentative="1">
      <w:start w:val="1"/>
      <w:numFmt w:val="lowerRoman"/>
      <w:lvlText w:val="%6."/>
      <w:lvlJc w:val="right"/>
      <w:pPr>
        <w:ind w:left="4320" w:hanging="180"/>
      </w:pPr>
    </w:lvl>
    <w:lvl w:ilvl="6" w:tplc="65BC43F8" w:tentative="1">
      <w:start w:val="1"/>
      <w:numFmt w:val="decimal"/>
      <w:lvlText w:val="%7."/>
      <w:lvlJc w:val="left"/>
      <w:pPr>
        <w:ind w:left="5040" w:hanging="360"/>
      </w:pPr>
    </w:lvl>
    <w:lvl w:ilvl="7" w:tplc="DD3CDC58" w:tentative="1">
      <w:start w:val="1"/>
      <w:numFmt w:val="lowerLetter"/>
      <w:lvlText w:val="%8."/>
      <w:lvlJc w:val="left"/>
      <w:pPr>
        <w:ind w:left="5760" w:hanging="360"/>
      </w:pPr>
    </w:lvl>
    <w:lvl w:ilvl="8" w:tplc="AFA0F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119A7"/>
    <w:multiLevelType w:val="multilevel"/>
    <w:tmpl w:val="82BC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23E5C"/>
    <w:multiLevelType w:val="multilevel"/>
    <w:tmpl w:val="8766E84A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200" w:hanging="120"/>
      </w:pPr>
      <w:rPr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E6425F0"/>
    <w:multiLevelType w:val="multilevel"/>
    <w:tmpl w:val="D5468080"/>
    <w:numStyleLink w:val="ImportedStyle1"/>
  </w:abstractNum>
  <w:num w:numId="1">
    <w:abstractNumId w:val="13"/>
  </w:num>
  <w:num w:numId="2">
    <w:abstractNumId w:val="6"/>
  </w:num>
  <w:num w:numId="3">
    <w:abstractNumId w:val="17"/>
  </w:num>
  <w:num w:numId="4">
    <w:abstractNumId w:val="18"/>
  </w:num>
  <w:num w:numId="5">
    <w:abstractNumId w:val="15"/>
  </w:num>
  <w:num w:numId="6">
    <w:abstractNumId w:val="15"/>
    <w:lvlOverride w:ilvl="0">
      <w:lvl w:ilvl="0" w:tplc="A884758C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2836FC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D07C48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04DA20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28D692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BA06B2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7E28D6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0C022E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125F06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5"/>
    <w:lvlOverride w:ilvl="0">
      <w:lvl w:ilvl="0" w:tplc="A884758C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2836FC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D07C48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04DA20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28D692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BA06B2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7E28D6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0C022E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125F06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9"/>
  </w:num>
  <w:num w:numId="9">
    <w:abstractNumId w:val="2"/>
  </w:num>
  <w:num w:numId="10">
    <w:abstractNumId w:val="2"/>
    <w:lvlOverride w:ilvl="0">
      <w:lvl w:ilvl="0" w:tplc="87DEDF88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2B4C">
        <w:start w:val="1"/>
        <w:numFmt w:val="lowerLetter"/>
        <w:suff w:val="nothing"/>
        <w:lvlText w:val="%2."/>
        <w:lvlJc w:val="left"/>
        <w:pPr>
          <w:tabs>
            <w:tab w:val="left" w:pos="81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40E83A">
        <w:start w:val="1"/>
        <w:numFmt w:val="lowerRoman"/>
        <w:lvlText w:val="%3."/>
        <w:lvlJc w:val="left"/>
        <w:pPr>
          <w:tabs>
            <w:tab w:val="left" w:pos="810"/>
          </w:tabs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CC8434">
        <w:start w:val="1"/>
        <w:numFmt w:val="decimal"/>
        <w:suff w:val="nothing"/>
        <w:lvlText w:val="%4."/>
        <w:lvlJc w:val="left"/>
        <w:pPr>
          <w:tabs>
            <w:tab w:val="left" w:pos="810"/>
          </w:tabs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8581E">
        <w:start w:val="1"/>
        <w:numFmt w:val="lowerLetter"/>
        <w:suff w:val="nothing"/>
        <w:lvlText w:val="%5."/>
        <w:lvlJc w:val="left"/>
        <w:pPr>
          <w:tabs>
            <w:tab w:val="left" w:pos="810"/>
          </w:tabs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C27566">
        <w:start w:val="1"/>
        <w:numFmt w:val="lowerRoman"/>
        <w:lvlText w:val="%6."/>
        <w:lvlJc w:val="left"/>
        <w:pPr>
          <w:tabs>
            <w:tab w:val="left" w:pos="810"/>
          </w:tabs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B4E280">
        <w:start w:val="1"/>
        <w:numFmt w:val="decimal"/>
        <w:suff w:val="nothing"/>
        <w:lvlText w:val="%7."/>
        <w:lvlJc w:val="left"/>
        <w:pPr>
          <w:tabs>
            <w:tab w:val="left" w:pos="810"/>
          </w:tabs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F0575A">
        <w:start w:val="1"/>
        <w:numFmt w:val="lowerLetter"/>
        <w:suff w:val="nothing"/>
        <w:lvlText w:val="%8."/>
        <w:lvlJc w:val="left"/>
        <w:pPr>
          <w:tabs>
            <w:tab w:val="left" w:pos="810"/>
          </w:tabs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4AC726">
        <w:start w:val="1"/>
        <w:numFmt w:val="lowerRoman"/>
        <w:lvlText w:val="%9."/>
        <w:lvlJc w:val="left"/>
        <w:pPr>
          <w:tabs>
            <w:tab w:val="left" w:pos="810"/>
          </w:tabs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lvl w:ilvl="0" w:tplc="87DEDF88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2B4C">
        <w:start w:val="1"/>
        <w:numFmt w:val="lowerLetter"/>
        <w:suff w:val="nothing"/>
        <w:lvlText w:val="%2."/>
        <w:lvlJc w:val="left"/>
        <w:pPr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40E83A">
        <w:start w:val="1"/>
        <w:numFmt w:val="lowerRoman"/>
        <w:lvlText w:val="%3."/>
        <w:lvlJc w:val="left"/>
        <w:pPr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CC8434">
        <w:start w:val="1"/>
        <w:numFmt w:val="decimal"/>
        <w:suff w:val="nothing"/>
        <w:lvlText w:val="%4."/>
        <w:lvlJc w:val="left"/>
        <w:pPr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8581E">
        <w:start w:val="1"/>
        <w:numFmt w:val="lowerLetter"/>
        <w:suff w:val="nothing"/>
        <w:lvlText w:val="%5."/>
        <w:lvlJc w:val="left"/>
        <w:pPr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C27566">
        <w:start w:val="1"/>
        <w:numFmt w:val="lowerRoman"/>
        <w:lvlText w:val="%6."/>
        <w:lvlJc w:val="left"/>
        <w:pPr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B4E280">
        <w:start w:val="1"/>
        <w:numFmt w:val="decimal"/>
        <w:suff w:val="nothing"/>
        <w:lvlText w:val="%7."/>
        <w:lvlJc w:val="left"/>
        <w:pPr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F0575A">
        <w:start w:val="1"/>
        <w:numFmt w:val="lowerLetter"/>
        <w:suff w:val="nothing"/>
        <w:lvlText w:val="%8."/>
        <w:lvlJc w:val="left"/>
        <w:pPr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4AC726">
        <w:start w:val="1"/>
        <w:numFmt w:val="lowerRoman"/>
        <w:lvlText w:val="%9."/>
        <w:lvlJc w:val="left"/>
        <w:pPr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 w:tplc="87DEDF88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2B4C">
        <w:start w:val="1"/>
        <w:numFmt w:val="lowerLetter"/>
        <w:lvlText w:val="%2."/>
        <w:lvlJc w:val="left"/>
        <w:pPr>
          <w:tabs>
            <w:tab w:val="num" w:pos="864"/>
          </w:tabs>
          <w:ind w:left="234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40E83A">
        <w:start w:val="1"/>
        <w:numFmt w:val="lowerRoman"/>
        <w:lvlText w:val="%3."/>
        <w:lvlJc w:val="left"/>
        <w:pPr>
          <w:tabs>
            <w:tab w:val="num" w:pos="1080"/>
          </w:tabs>
          <w:ind w:left="45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CC8434">
        <w:start w:val="1"/>
        <w:numFmt w:val="decimal"/>
        <w:lvlText w:val="%4."/>
        <w:lvlJc w:val="left"/>
        <w:pPr>
          <w:tabs>
            <w:tab w:val="num" w:pos="1800"/>
          </w:tabs>
          <w:ind w:left="117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8581E">
        <w:start w:val="1"/>
        <w:numFmt w:val="lowerLetter"/>
        <w:lvlText w:val="%5."/>
        <w:lvlJc w:val="left"/>
        <w:pPr>
          <w:tabs>
            <w:tab w:val="num" w:pos="2520"/>
          </w:tabs>
          <w:ind w:left="189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C27566">
        <w:start w:val="1"/>
        <w:numFmt w:val="lowerRoman"/>
        <w:lvlText w:val="%6."/>
        <w:lvlJc w:val="left"/>
        <w:pPr>
          <w:tabs>
            <w:tab w:val="num" w:pos="3240"/>
          </w:tabs>
          <w:ind w:left="261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B4E280">
        <w:start w:val="1"/>
        <w:numFmt w:val="decimal"/>
        <w:lvlText w:val="%7."/>
        <w:lvlJc w:val="left"/>
        <w:pPr>
          <w:tabs>
            <w:tab w:val="num" w:pos="3960"/>
          </w:tabs>
          <w:ind w:left="333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F0575A">
        <w:start w:val="1"/>
        <w:numFmt w:val="lowerLetter"/>
        <w:lvlText w:val="%8."/>
        <w:lvlJc w:val="left"/>
        <w:pPr>
          <w:tabs>
            <w:tab w:val="num" w:pos="4680"/>
          </w:tabs>
          <w:ind w:left="405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4AC726">
        <w:start w:val="1"/>
        <w:numFmt w:val="lowerRoman"/>
        <w:lvlText w:val="%9."/>
        <w:lvlJc w:val="left"/>
        <w:pPr>
          <w:tabs>
            <w:tab w:val="num" w:pos="5400"/>
          </w:tabs>
          <w:ind w:left="477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 w:tplc="87DEDF88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2B4C">
        <w:start w:val="1"/>
        <w:numFmt w:val="lowerLetter"/>
        <w:lvlText w:val="%2."/>
        <w:lvlJc w:val="left"/>
        <w:pPr>
          <w:tabs>
            <w:tab w:val="num" w:pos="864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40E83A">
        <w:start w:val="1"/>
        <w:numFmt w:val="lowerRoman"/>
        <w:lvlText w:val="%3."/>
        <w:lvlJc w:val="left"/>
        <w:pPr>
          <w:tabs>
            <w:tab w:val="num" w:pos="1728"/>
          </w:tabs>
          <w:ind w:left="230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CC8434">
        <w:start w:val="1"/>
        <w:numFmt w:val="decimal"/>
        <w:lvlText w:val="%4."/>
        <w:lvlJc w:val="left"/>
        <w:pPr>
          <w:tabs>
            <w:tab w:val="num" w:pos="2592"/>
          </w:tabs>
          <w:ind w:left="316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8581E">
        <w:start w:val="1"/>
        <w:numFmt w:val="lowerLetter"/>
        <w:lvlText w:val="%5."/>
        <w:lvlJc w:val="left"/>
        <w:pPr>
          <w:tabs>
            <w:tab w:val="num" w:pos="3024"/>
          </w:tabs>
          <w:ind w:left="360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C27566">
        <w:start w:val="1"/>
        <w:numFmt w:val="lowerRoman"/>
        <w:lvlText w:val="%6."/>
        <w:lvlJc w:val="left"/>
        <w:pPr>
          <w:tabs>
            <w:tab w:val="num" w:pos="3888"/>
          </w:tabs>
          <w:ind w:left="446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B4E280">
        <w:start w:val="1"/>
        <w:numFmt w:val="decimal"/>
        <w:lvlText w:val="%7."/>
        <w:lvlJc w:val="left"/>
        <w:pPr>
          <w:tabs>
            <w:tab w:val="num" w:pos="4752"/>
          </w:tabs>
          <w:ind w:left="532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F0575A">
        <w:start w:val="1"/>
        <w:numFmt w:val="lowerLetter"/>
        <w:lvlText w:val="%8."/>
        <w:lvlJc w:val="left"/>
        <w:pPr>
          <w:tabs>
            <w:tab w:val="num" w:pos="5184"/>
          </w:tabs>
          <w:ind w:left="576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4AC726">
        <w:start w:val="1"/>
        <w:numFmt w:val="lowerRoman"/>
        <w:lvlText w:val="%9."/>
        <w:lvlJc w:val="left"/>
        <w:pPr>
          <w:tabs>
            <w:tab w:val="num" w:pos="6048"/>
          </w:tabs>
          <w:ind w:left="662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"/>
    <w:lvlOverride w:ilvl="0">
      <w:lvl w:ilvl="0" w:tplc="87DEDF88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2B4C">
        <w:start w:val="1"/>
        <w:numFmt w:val="lowerLetter"/>
        <w:lvlText w:val="%2."/>
        <w:lvlJc w:val="left"/>
        <w:pPr>
          <w:tabs>
            <w:tab w:val="num" w:pos="900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40E83A">
        <w:start w:val="1"/>
        <w:numFmt w:val="lowerRoman"/>
        <w:lvlText w:val="%3."/>
        <w:lvlJc w:val="left"/>
        <w:pPr>
          <w:tabs>
            <w:tab w:val="left" w:pos="900"/>
            <w:tab w:val="num" w:pos="1728"/>
          </w:tabs>
          <w:ind w:left="226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CC8434">
        <w:start w:val="1"/>
        <w:numFmt w:val="decimal"/>
        <w:lvlText w:val="%4."/>
        <w:lvlJc w:val="left"/>
        <w:pPr>
          <w:tabs>
            <w:tab w:val="left" w:pos="900"/>
            <w:tab w:val="num" w:pos="2592"/>
          </w:tabs>
          <w:ind w:left="313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8581E">
        <w:start w:val="1"/>
        <w:numFmt w:val="lowerLetter"/>
        <w:lvlText w:val="%5."/>
        <w:lvlJc w:val="left"/>
        <w:pPr>
          <w:tabs>
            <w:tab w:val="left" w:pos="900"/>
            <w:tab w:val="num" w:pos="3024"/>
          </w:tabs>
          <w:ind w:left="356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C27566">
        <w:start w:val="1"/>
        <w:numFmt w:val="lowerRoman"/>
        <w:lvlText w:val="%6."/>
        <w:lvlJc w:val="left"/>
        <w:pPr>
          <w:tabs>
            <w:tab w:val="left" w:pos="900"/>
            <w:tab w:val="num" w:pos="3888"/>
          </w:tabs>
          <w:ind w:left="442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B4E280">
        <w:start w:val="1"/>
        <w:numFmt w:val="decimal"/>
        <w:lvlText w:val="%7."/>
        <w:lvlJc w:val="left"/>
        <w:pPr>
          <w:tabs>
            <w:tab w:val="left" w:pos="900"/>
            <w:tab w:val="num" w:pos="4752"/>
          </w:tabs>
          <w:ind w:left="529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F0575A">
        <w:start w:val="1"/>
        <w:numFmt w:val="lowerLetter"/>
        <w:lvlText w:val="%8."/>
        <w:lvlJc w:val="left"/>
        <w:pPr>
          <w:tabs>
            <w:tab w:val="left" w:pos="900"/>
            <w:tab w:val="num" w:pos="5184"/>
          </w:tabs>
          <w:ind w:left="572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4AC726">
        <w:start w:val="1"/>
        <w:numFmt w:val="lowerRoman"/>
        <w:lvlText w:val="%9."/>
        <w:lvlJc w:val="left"/>
        <w:pPr>
          <w:tabs>
            <w:tab w:val="left" w:pos="900"/>
            <w:tab w:val="num" w:pos="6048"/>
          </w:tabs>
          <w:ind w:left="658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lvl w:ilvl="0" w:tplc="A3266C50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E705E62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C1654EA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EA7C2034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DC3C6AA2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48880944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D4705F00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D6C60B40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E8C8ECD4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lvl w:ilvl="0" w:tplc="A3266C50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E705E62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C1654EA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EA7C2034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DC3C6AA2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48880944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D4705F00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D6C60B40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E8C8ECD4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  <w:lvlOverride w:ilvl="0">
      <w:lvl w:ilvl="0" w:tplc="CD803948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9828B0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CA73D6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24653E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180AC2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4AB392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1205C6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688208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1201BA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8"/>
  </w:num>
  <w:num w:numId="25">
    <w:abstractNumId w:val="10"/>
    <w:lvlOverride w:ilvl="0">
      <w:startOverride w:val="4"/>
      <w:lvl w:ilvl="0" w:tplc="CD803948">
        <w:start w:val="4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9828B0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CA73D6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24653E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B180AC2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4AB392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1205C6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688208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1201BA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6"/>
    <w:lvlOverride w:ilvl="1">
      <w:lvl w:ilvl="1">
        <w:start w:val="1"/>
        <w:numFmt w:val="decimal"/>
        <w:suff w:val="nothing"/>
        <w:lvlText w:val="%1.%2."/>
        <w:lvlJc w:val="left"/>
        <w:pPr>
          <w:ind w:left="1470" w:hanging="120"/>
        </w:pPr>
        <w:rPr>
          <w:rFonts w:ascii="Times New Roman" w:eastAsia="Times New Roman" w:hAnsi="Times New Roman" w:cs="Times New Roman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lvl w:ilvl="0" w:tplc="CD803948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E9828B0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DCA73D6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5C24653E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6B180AC2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F24AB392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6B1205C6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F3688208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FC1201BA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29">
    <w:abstractNumId w:val="10"/>
    <w:lvlOverride w:ilvl="0">
      <w:lvl w:ilvl="0" w:tplc="CD803948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E9828B0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DCA73D6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5C24653E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6B180AC2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F24AB392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6B1205C6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F3688208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FC1201BA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30">
    <w:abstractNumId w:val="16"/>
    <w:lvlOverride w:ilvl="0">
      <w:startOverride w:val="1"/>
    </w:lvlOverride>
  </w:num>
  <w:num w:numId="31">
    <w:abstractNumId w:val="16"/>
  </w:num>
  <w:num w:numId="32">
    <w:abstractNumId w:val="21"/>
  </w:num>
  <w:num w:numId="33">
    <w:abstractNumId w:val="19"/>
  </w:num>
  <w:num w:numId="34">
    <w:abstractNumId w:val="1"/>
  </w:num>
  <w:num w:numId="35">
    <w:abstractNumId w:val="11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4D8"/>
    <w:rsid w:val="00057042"/>
    <w:rsid w:val="00063EB0"/>
    <w:rsid w:val="00074E02"/>
    <w:rsid w:val="0007791E"/>
    <w:rsid w:val="0009451B"/>
    <w:rsid w:val="000A1951"/>
    <w:rsid w:val="000C21E2"/>
    <w:rsid w:val="000C495D"/>
    <w:rsid w:val="000E5132"/>
    <w:rsid w:val="00101128"/>
    <w:rsid w:val="00124EA7"/>
    <w:rsid w:val="0012592C"/>
    <w:rsid w:val="001553D8"/>
    <w:rsid w:val="001624D8"/>
    <w:rsid w:val="001632B2"/>
    <w:rsid w:val="00195C5C"/>
    <w:rsid w:val="001B076D"/>
    <w:rsid w:val="001C35B3"/>
    <w:rsid w:val="001C5246"/>
    <w:rsid w:val="001D03CA"/>
    <w:rsid w:val="001E594B"/>
    <w:rsid w:val="001E5A6E"/>
    <w:rsid w:val="00252C3C"/>
    <w:rsid w:val="002F2E73"/>
    <w:rsid w:val="0030261D"/>
    <w:rsid w:val="003408B2"/>
    <w:rsid w:val="003472DB"/>
    <w:rsid w:val="00386344"/>
    <w:rsid w:val="003A2137"/>
    <w:rsid w:val="003A3557"/>
    <w:rsid w:val="003B7B19"/>
    <w:rsid w:val="00412A6C"/>
    <w:rsid w:val="00483C46"/>
    <w:rsid w:val="004A5363"/>
    <w:rsid w:val="004D43A8"/>
    <w:rsid w:val="00500E8B"/>
    <w:rsid w:val="00511C1B"/>
    <w:rsid w:val="00511E14"/>
    <w:rsid w:val="00530D14"/>
    <w:rsid w:val="00580EEA"/>
    <w:rsid w:val="005E6011"/>
    <w:rsid w:val="00603B29"/>
    <w:rsid w:val="00620050"/>
    <w:rsid w:val="00620B27"/>
    <w:rsid w:val="0063507C"/>
    <w:rsid w:val="00651150"/>
    <w:rsid w:val="006C5DDE"/>
    <w:rsid w:val="006E42EB"/>
    <w:rsid w:val="00742841"/>
    <w:rsid w:val="00746948"/>
    <w:rsid w:val="007718F0"/>
    <w:rsid w:val="00771DC9"/>
    <w:rsid w:val="007B3011"/>
    <w:rsid w:val="007B5213"/>
    <w:rsid w:val="0082565B"/>
    <w:rsid w:val="008335E5"/>
    <w:rsid w:val="00846910"/>
    <w:rsid w:val="00877C25"/>
    <w:rsid w:val="008910AC"/>
    <w:rsid w:val="00897592"/>
    <w:rsid w:val="008F4BD0"/>
    <w:rsid w:val="00905FDD"/>
    <w:rsid w:val="00925E2D"/>
    <w:rsid w:val="0095241E"/>
    <w:rsid w:val="00955F95"/>
    <w:rsid w:val="00967A3E"/>
    <w:rsid w:val="00973F16"/>
    <w:rsid w:val="00996331"/>
    <w:rsid w:val="009B0669"/>
    <w:rsid w:val="009D6BCC"/>
    <w:rsid w:val="009E7849"/>
    <w:rsid w:val="00A50E27"/>
    <w:rsid w:val="00A62A83"/>
    <w:rsid w:val="00AA356C"/>
    <w:rsid w:val="00AF4F3A"/>
    <w:rsid w:val="00B13903"/>
    <w:rsid w:val="00B142A5"/>
    <w:rsid w:val="00B2332E"/>
    <w:rsid w:val="00B34BE8"/>
    <w:rsid w:val="00B43935"/>
    <w:rsid w:val="00B44B2A"/>
    <w:rsid w:val="00B72065"/>
    <w:rsid w:val="00BA52CA"/>
    <w:rsid w:val="00BD04AB"/>
    <w:rsid w:val="00BD3E56"/>
    <w:rsid w:val="00BF0C13"/>
    <w:rsid w:val="00C25D74"/>
    <w:rsid w:val="00C40BBA"/>
    <w:rsid w:val="00C70CBB"/>
    <w:rsid w:val="00C7137B"/>
    <w:rsid w:val="00CB5000"/>
    <w:rsid w:val="00CC7728"/>
    <w:rsid w:val="00D600CC"/>
    <w:rsid w:val="00D6345E"/>
    <w:rsid w:val="00DA069B"/>
    <w:rsid w:val="00DC79EA"/>
    <w:rsid w:val="00DF4230"/>
    <w:rsid w:val="00DF5F2E"/>
    <w:rsid w:val="00E016AD"/>
    <w:rsid w:val="00E32829"/>
    <w:rsid w:val="00E63CD0"/>
    <w:rsid w:val="00EE19A2"/>
    <w:rsid w:val="00F13B11"/>
    <w:rsid w:val="00F4462D"/>
    <w:rsid w:val="00F600BE"/>
    <w:rsid w:val="00F7293C"/>
    <w:rsid w:val="00FC7D05"/>
    <w:rsid w:val="00FE0E0E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DE45CE"/>
  <w15:docId w15:val="{79ABDFC2-DD06-499C-BAFF-D2C3778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uiPriority w:val="99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odyTextIndent">
    <w:name w:val="Body Text Indent"/>
    <w:link w:val="BodyTextIndentChar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15"/>
      </w:numPr>
    </w:pPr>
  </w:style>
  <w:style w:type="numbering" w:customStyle="1" w:styleId="List31">
    <w:name w:val="List 31"/>
    <w:rsid w:val="0007791E"/>
    <w:pPr>
      <w:numPr>
        <w:numId w:val="16"/>
      </w:numPr>
    </w:pPr>
  </w:style>
  <w:style w:type="character" w:customStyle="1" w:styleId="BodyTextIndentChar">
    <w:name w:val="Body Text Indent Char"/>
    <w:basedOn w:val="DefaultParagraphFont"/>
    <w:link w:val="BodyTextIndent"/>
    <w:rsid w:val="00771DC9"/>
    <w:rPr>
      <w:rFonts w:cs="Arial Unicode MS"/>
      <w:color w:val="000000"/>
      <w:sz w:val="24"/>
      <w:szCs w:val="24"/>
      <w:u w:color="000000"/>
    </w:rPr>
  </w:style>
  <w:style w:type="character" w:styleId="Strong">
    <w:name w:val="Strong"/>
    <w:basedOn w:val="DefaultParagraphFont"/>
    <w:uiPriority w:val="22"/>
    <w:qFormat/>
    <w:rsid w:val="00195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4417-7F96-428F-A8AB-C09717C3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Patricia (DPH)</dc:creator>
  <cp:lastModifiedBy>Reilly, Patricia (DPH)</cp:lastModifiedBy>
  <cp:revision>4</cp:revision>
  <cp:lastPrinted>2019-06-17T13:22:00Z</cp:lastPrinted>
  <dcterms:created xsi:type="dcterms:W3CDTF">2019-06-17T13:22:00Z</dcterms:created>
  <dcterms:modified xsi:type="dcterms:W3CDTF">2019-06-17T13:22:00Z</dcterms:modified>
</cp:coreProperties>
</file>