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 xml:space="preserve">151 </w:t>
      </w:r>
      <w:proofErr w:type="spellStart"/>
      <w:r w:rsidRPr="00CD0A59">
        <w:rPr>
          <w:i/>
          <w:color w:val="222A74"/>
          <w:szCs w:val="22"/>
        </w:rPr>
        <w:t>Campanelli</w:t>
      </w:r>
      <w:proofErr w:type="spellEnd"/>
      <w:r w:rsidRPr="00CD0A59">
        <w:rPr>
          <w:i/>
          <w:color w:val="222A74"/>
          <w:szCs w:val="22"/>
        </w:rPr>
        <w:t xml:space="preserve">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Default="00134730" w:rsidP="00134730">
      <w:pPr>
        <w:pStyle w:val="Header"/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43D53B02" w14:textId="77777777" w:rsidR="00134730" w:rsidRDefault="00134730" w:rsidP="00134730">
      <w:pPr>
        <w:sectPr w:rsidR="0013473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1DBC0DFA" w14:textId="2C5BE896" w:rsidR="00AE3C89" w:rsidRPr="00AE3C89" w:rsidRDefault="00767797" w:rsidP="00AE3C89">
      <w:pPr>
        <w:pStyle w:val="BodyText"/>
        <w:spacing w:before="10"/>
        <w:rPr>
          <w:rFonts w:ascii="Times New Roman" w:eastAsia="Garamond" w:hAnsi="Times New Roman"/>
          <w:bCs/>
          <w:i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8498B">
        <w:rPr>
          <w:rFonts w:ascii="Times New Roman" w:eastAsia="Garamond" w:hAnsi="Times New Roman"/>
          <w:bCs/>
          <w:iCs/>
          <w:sz w:val="28"/>
          <w:szCs w:val="28"/>
        </w:rPr>
        <w:t>April 3</w:t>
      </w:r>
      <w:r w:rsidR="00AE3C89">
        <w:rPr>
          <w:rFonts w:ascii="Times New Roman" w:eastAsia="Garamond" w:hAnsi="Times New Roman"/>
          <w:bCs/>
          <w:iCs/>
          <w:sz w:val="28"/>
          <w:szCs w:val="28"/>
        </w:rPr>
        <w:t>, 2023</w:t>
      </w:r>
    </w:p>
    <w:p w14:paraId="5270F92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</w:p>
    <w:p w14:paraId="5314068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Notice of Meeting of State 911 Commission</w:t>
      </w:r>
    </w:p>
    <w:p w14:paraId="424AE79F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</w:p>
    <w:p w14:paraId="4EA4874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In accordance with Massachusetts General Law § 6A, Section 18B,</w:t>
      </w:r>
    </w:p>
    <w:p w14:paraId="18E71B7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 xml:space="preserve">Massachusetts General Law 30A, Sections 11A and 11A1/2, </w:t>
      </w:r>
    </w:p>
    <w:p w14:paraId="7516830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notice is hereby given of a meeting to be held by the</w:t>
      </w:r>
    </w:p>
    <w:p w14:paraId="7BAE27C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63388442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State 911 Commission</w:t>
      </w:r>
    </w:p>
    <w:p w14:paraId="0A36D42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at</w:t>
      </w:r>
    </w:p>
    <w:p w14:paraId="7474F55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State 911 Department</w:t>
      </w:r>
    </w:p>
    <w:p w14:paraId="45F5E8E5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151 </w:t>
      </w:r>
      <w:proofErr w:type="spellStart"/>
      <w:r w:rsidRPr="00AE3C89">
        <w:rPr>
          <w:rFonts w:ascii="Times New Roman" w:eastAsia="Garamond" w:hAnsi="Times New Roman"/>
          <w:b/>
          <w:bCs/>
          <w:sz w:val="28"/>
          <w:szCs w:val="28"/>
        </w:rPr>
        <w:t>Campanelli</w:t>
      </w:r>
      <w:proofErr w:type="spellEnd"/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 Drive, Suite A</w:t>
      </w:r>
    </w:p>
    <w:p w14:paraId="05F479A1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Middleborough, MA 02346</w:t>
      </w:r>
    </w:p>
    <w:p w14:paraId="0EEAC03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5EDC2C88" w14:textId="77777777" w:rsidR="00AE3C89" w:rsidRPr="00AE3C89" w:rsidRDefault="00AE3C89" w:rsidP="00AE3C89">
      <w:pPr>
        <w:jc w:val="center"/>
        <w:rPr>
          <w:rFonts w:ascii="Times New Roman" w:hAnsi="Times New Roman"/>
          <w:sz w:val="28"/>
          <w:szCs w:val="28"/>
        </w:rPr>
      </w:pPr>
      <w:r w:rsidRPr="00AE3C89">
        <w:rPr>
          <w:rFonts w:ascii="Times New Roman" w:hAnsi="Times New Roman"/>
          <w:sz w:val="28"/>
          <w:szCs w:val="28"/>
        </w:rPr>
        <w:t>on the following date and time:</w:t>
      </w:r>
    </w:p>
    <w:p w14:paraId="3FA54C9A" w14:textId="77777777" w:rsidR="00AE3C89" w:rsidRPr="00AE3C89" w:rsidRDefault="00AE3C89" w:rsidP="00AE3C89">
      <w:pPr>
        <w:jc w:val="center"/>
        <w:rPr>
          <w:rFonts w:ascii="Times New Roman" w:hAnsi="Times New Roman"/>
          <w:sz w:val="16"/>
          <w:szCs w:val="16"/>
        </w:rPr>
      </w:pPr>
    </w:p>
    <w:p w14:paraId="437878B3" w14:textId="392DA169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Date: </w:t>
      </w:r>
      <w:r>
        <w:rPr>
          <w:rFonts w:ascii="Times New Roman" w:eastAsia="Garamond" w:hAnsi="Times New Roman"/>
          <w:b/>
          <w:bCs/>
          <w:sz w:val="28"/>
          <w:szCs w:val="28"/>
        </w:rPr>
        <w:t>Thursday</w:t>
      </w: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, </w:t>
      </w:r>
      <w:r w:rsidR="0018498B">
        <w:rPr>
          <w:rFonts w:ascii="Times New Roman" w:eastAsia="Garamond" w:hAnsi="Times New Roman"/>
          <w:b/>
          <w:bCs/>
          <w:sz w:val="28"/>
          <w:szCs w:val="28"/>
        </w:rPr>
        <w:t>April 6</w:t>
      </w:r>
      <w:r>
        <w:rPr>
          <w:rFonts w:ascii="Times New Roman" w:eastAsia="Garamond" w:hAnsi="Times New Roman"/>
          <w:b/>
          <w:bCs/>
          <w:sz w:val="28"/>
          <w:szCs w:val="28"/>
        </w:rPr>
        <w:t>, 2023</w:t>
      </w:r>
    </w:p>
    <w:p w14:paraId="7FBB532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Time: 1:00PM</w:t>
      </w:r>
    </w:p>
    <w:p w14:paraId="5072D19E" w14:textId="77777777" w:rsidR="00AE3C89" w:rsidRPr="00AE3C89" w:rsidRDefault="00AE3C89" w:rsidP="00AE3C89">
      <w:pPr>
        <w:jc w:val="center"/>
        <w:rPr>
          <w:rFonts w:ascii="Times New Roman" w:hAnsi="Times New Roman"/>
          <w:szCs w:val="24"/>
        </w:rPr>
      </w:pP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578356F2" wp14:editId="64AB5C93">
            <wp:extent cx="2184400" cy="12700"/>
            <wp:effectExtent l="0" t="0" r="0" b="0"/>
            <wp:docPr id="1" name="Picture 1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1D0B6B5D" wp14:editId="5A22A134">
            <wp:extent cx="2387600" cy="12700"/>
            <wp:effectExtent l="0" t="0" r="0" b="0"/>
            <wp:docPr id="2" name="Picture 2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865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>cc: Secretary of State’s Office, Rules and Regulations Division</w:t>
      </w:r>
    </w:p>
    <w:p w14:paraId="438FBA89" w14:textId="77777777" w:rsidR="00AE3C89" w:rsidRPr="00AE3C89" w:rsidRDefault="00AE3C89" w:rsidP="00AE3C89">
      <w:pPr>
        <w:widowControl w:val="0"/>
        <w:autoSpaceDE w:val="0"/>
        <w:autoSpaceDN w:val="0"/>
        <w:ind w:left="1440" w:firstLine="720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 xml:space="preserve">   Executive Office of Administration and Finance</w:t>
      </w:r>
    </w:p>
    <w:p w14:paraId="7BF3F34E" w14:textId="77777777" w:rsidR="00AE3C89" w:rsidRPr="00AE3C89" w:rsidRDefault="00AE3C89" w:rsidP="00AE3C89"/>
    <w:p w14:paraId="7E9F1D78" w14:textId="58C9F9DC" w:rsidR="00610354" w:rsidRPr="006B56CE" w:rsidRDefault="00610354" w:rsidP="00EF5D43">
      <w:pPr>
        <w:rPr>
          <w:rFonts w:ascii="Calibri" w:hAnsi="Calibri" w:cs="Calibri"/>
          <w:sz w:val="22"/>
          <w:szCs w:val="22"/>
        </w:rPr>
      </w:pPr>
    </w:p>
    <w:sectPr w:rsidR="00610354" w:rsidRPr="006B56CE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98B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47CFF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7262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3C89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C8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1472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Cunningham, Jennifer (911)</cp:lastModifiedBy>
  <cp:revision>2</cp:revision>
  <cp:lastPrinted>2018-05-03T20:12:00Z</cp:lastPrinted>
  <dcterms:created xsi:type="dcterms:W3CDTF">2023-04-03T14:04:00Z</dcterms:created>
  <dcterms:modified xsi:type="dcterms:W3CDTF">2023-04-03T14:04:00Z</dcterms:modified>
</cp:coreProperties>
</file>