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Pr="00527ADD" w:rsidRDefault="000537DA" w:rsidP="00A51616">
      <w:pPr>
        <w:framePr w:w="6926" w:hSpace="187" w:wrap="notBeside" w:vAnchor="page" w:hAnchor="page" w:x="2514" w:y="676"/>
        <w:jc w:val="center"/>
        <w:rPr>
          <w:rFonts w:ascii="Arial" w:hAnsi="Arial"/>
          <w:sz w:val="36"/>
        </w:rPr>
      </w:pPr>
      <w:bookmarkStart w:id="0" w:name="_GoBack"/>
      <w:bookmarkEnd w:id="0"/>
      <w:r w:rsidRPr="00F567F4">
        <w:rPr>
          <w:rFonts w:ascii="Arial" w:hAnsi="Arial"/>
          <w:sz w:val="36"/>
        </w:rPr>
        <w:t xml:space="preserve">The </w:t>
      </w:r>
      <w:r w:rsidRPr="00527ADD">
        <w:rPr>
          <w:rFonts w:ascii="Arial" w:hAnsi="Arial"/>
          <w:sz w:val="36"/>
        </w:rPr>
        <w:t>Commonwealth of Massachusetts</w:t>
      </w:r>
    </w:p>
    <w:p w:rsidR="000537DA" w:rsidRPr="00527ADD" w:rsidRDefault="000537DA" w:rsidP="00A51616">
      <w:pPr>
        <w:pStyle w:val="ExecOffice"/>
        <w:framePr w:w="6926" w:wrap="notBeside" w:vAnchor="page" w:x="2514" w:y="676"/>
      </w:pPr>
      <w:r w:rsidRPr="00527ADD">
        <w:t>Executive Office of Health and Human Services</w:t>
      </w:r>
    </w:p>
    <w:p w:rsidR="000537DA" w:rsidRPr="00527ADD" w:rsidRDefault="000537DA" w:rsidP="00A51616">
      <w:pPr>
        <w:pStyle w:val="ExecOffice"/>
        <w:framePr w:w="6926" w:wrap="notBeside" w:vAnchor="page" w:x="2514" w:y="676"/>
      </w:pPr>
      <w:r w:rsidRPr="00527ADD">
        <w:t>Department of Public Health</w:t>
      </w:r>
    </w:p>
    <w:p w:rsidR="00714203" w:rsidRPr="00527ADD" w:rsidRDefault="00442EBA" w:rsidP="00A51616">
      <w:pPr>
        <w:pStyle w:val="ExecOffice"/>
        <w:framePr w:w="6926" w:wrap="notBeside" w:vAnchor="page" w:x="2514" w:y="676"/>
      </w:pPr>
      <w:r w:rsidRPr="00527ADD">
        <w:t>Bureau</w:t>
      </w:r>
      <w:r w:rsidR="00714203" w:rsidRPr="00527ADD">
        <w:t xml:space="preserve"> of Health Professions Licensure</w:t>
      </w:r>
    </w:p>
    <w:p w:rsidR="00714203" w:rsidRPr="00527ADD" w:rsidRDefault="00714203" w:rsidP="00A51616">
      <w:pPr>
        <w:pStyle w:val="ExecOffice"/>
        <w:framePr w:w="6926" w:wrap="notBeside" w:vAnchor="page" w:x="2514" w:y="676"/>
      </w:pPr>
      <w:r w:rsidRPr="00527ADD">
        <w:t xml:space="preserve">239 Causeway Street, Suite 500, Boston, MA 02114 </w:t>
      </w:r>
    </w:p>
    <w:p w:rsidR="00714203" w:rsidRPr="00527ADD" w:rsidRDefault="00714203" w:rsidP="00A51616">
      <w:pPr>
        <w:pStyle w:val="ExecOffice"/>
        <w:framePr w:w="6926" w:wrap="notBeside" w:vAnchor="page" w:x="2514" w:y="676"/>
      </w:pPr>
    </w:p>
    <w:p w:rsidR="00714203" w:rsidRPr="00527ADD" w:rsidRDefault="00530ED3" w:rsidP="000F6EB5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 w:rsidRPr="00527ADD">
        <w:rPr>
          <w:rFonts w:ascii="Arial" w:hAnsi="Arial" w:cs="Arial"/>
          <w:sz w:val="18"/>
          <w:szCs w:val="18"/>
        </w:rPr>
        <w:t>Tel: 617-973-0860</w:t>
      </w:r>
    </w:p>
    <w:p w:rsidR="00530ED3" w:rsidRPr="00527ADD" w:rsidRDefault="00530ED3" w:rsidP="000F6EB5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 w:rsidRPr="00527ADD">
        <w:rPr>
          <w:rFonts w:ascii="Arial" w:hAnsi="Arial" w:cs="Arial"/>
          <w:sz w:val="18"/>
          <w:szCs w:val="18"/>
        </w:rPr>
        <w:t>Fax: 617-973-0980</w:t>
      </w:r>
    </w:p>
    <w:p w:rsidR="00714203" w:rsidRPr="00527ADD" w:rsidRDefault="00714203" w:rsidP="000F6EB5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r w:rsidRPr="00527ADD">
        <w:rPr>
          <w:rFonts w:ascii="Arial" w:hAnsi="Arial" w:cs="Arial"/>
          <w:sz w:val="18"/>
          <w:szCs w:val="18"/>
          <w:lang w:val="fr-FR"/>
        </w:rPr>
        <w:t>TTY : 617-973-0988</w:t>
      </w:r>
    </w:p>
    <w:p w:rsidR="00BA4055" w:rsidRPr="00F567F4" w:rsidRDefault="00AB4B1F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2CB" w:rsidRPr="003F0C86" w:rsidRDefault="00AB4B1F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539750</wp:posOffset>
                </wp:positionV>
                <wp:extent cx="1572895" cy="932180"/>
                <wp:effectExtent l="0" t="0" r="1905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7668D5" w:rsidRDefault="007668D5" w:rsidP="007668D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6.25pt;margin-top:42.5pt;width:123.85pt;height:73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7668D5" w:rsidRDefault="007668D5" w:rsidP="007668D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4.6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4447F1" w:rsidRDefault="002107FD" w:rsidP="003F0C86">
      <w:r>
        <w:rPr>
          <w:rFonts w:eastAsia="Arial"/>
          <w:color w:val="000000"/>
          <w:szCs w:val="24"/>
        </w:rPr>
        <w:tab/>
      </w:r>
      <w:r>
        <w:rPr>
          <w:rFonts w:eastAsia="Arial"/>
          <w:color w:val="000000"/>
          <w:szCs w:val="24"/>
        </w:rPr>
        <w:tab/>
      </w:r>
      <w:r>
        <w:rPr>
          <w:rFonts w:eastAsia="Arial"/>
          <w:color w:val="000000"/>
          <w:szCs w:val="24"/>
        </w:rPr>
        <w:tab/>
      </w:r>
      <w:r>
        <w:rPr>
          <w:rFonts w:eastAsia="Arial"/>
          <w:color w:val="000000"/>
          <w:szCs w:val="24"/>
        </w:rPr>
        <w:tab/>
      </w:r>
      <w:r>
        <w:rPr>
          <w:rFonts w:eastAsia="Arial"/>
          <w:color w:val="000000"/>
          <w:szCs w:val="24"/>
        </w:rPr>
        <w:tab/>
      </w:r>
      <w:r>
        <w:rPr>
          <w:rFonts w:eastAsia="Arial"/>
          <w:color w:val="000000"/>
          <w:szCs w:val="24"/>
        </w:rPr>
        <w:tab/>
      </w:r>
      <w:r>
        <w:rPr>
          <w:rFonts w:eastAsia="Arial"/>
          <w:color w:val="000000"/>
          <w:szCs w:val="24"/>
        </w:rPr>
        <w:tab/>
      </w:r>
      <w:r>
        <w:rPr>
          <w:rFonts w:eastAsia="Arial"/>
          <w:color w:val="000000"/>
          <w:szCs w:val="24"/>
        </w:rPr>
        <w:tab/>
      </w:r>
      <w:r w:rsidR="004447F1">
        <w:t xml:space="preserve"> </w:t>
      </w:r>
    </w:p>
    <w:p w:rsidR="00725ECE" w:rsidRDefault="00725ECE" w:rsidP="003F0C86">
      <w:pPr>
        <w:jc w:val="center"/>
        <w:rPr>
          <w:b/>
          <w:caps/>
          <w:szCs w:val="24"/>
        </w:rPr>
      </w:pPr>
    </w:p>
    <w:p w:rsidR="003F0C86" w:rsidRPr="00ED5FD0" w:rsidRDefault="000B2449" w:rsidP="003F0C86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INDEPENDENT PRACTICE OF ADVANCED PRACTICE REGISTERED NURSES</w:t>
      </w:r>
    </w:p>
    <w:p w:rsidR="00725ECE" w:rsidRDefault="00725ECE" w:rsidP="003F0C86">
      <w:pPr>
        <w:contextualSpacing/>
        <w:jc w:val="both"/>
        <w:rPr>
          <w:szCs w:val="24"/>
        </w:rPr>
      </w:pPr>
    </w:p>
    <w:p w:rsidR="003F0C86" w:rsidRPr="00382B7E" w:rsidRDefault="003F0C86" w:rsidP="003F0C86">
      <w:pPr>
        <w:contextualSpacing/>
        <w:jc w:val="both"/>
        <w:rPr>
          <w:szCs w:val="24"/>
        </w:rPr>
      </w:pPr>
      <w:r w:rsidRPr="00ED5FD0">
        <w:rPr>
          <w:szCs w:val="24"/>
        </w:rPr>
        <w:t>On March 10, 2020, Governor Charles D. Baker declared a State of Emergency in the Commonwealth to respond to the spread of COVID-19.</w:t>
      </w:r>
      <w:r>
        <w:rPr>
          <w:szCs w:val="24"/>
        </w:rPr>
        <w:t xml:space="preserve">  On March </w:t>
      </w:r>
      <w:r w:rsidR="00530B44">
        <w:rPr>
          <w:szCs w:val="24"/>
        </w:rPr>
        <w:t xml:space="preserve">26, </w:t>
      </w:r>
      <w:r>
        <w:rPr>
          <w:szCs w:val="24"/>
        </w:rPr>
        <w:t xml:space="preserve">2020, </w:t>
      </w:r>
      <w:r w:rsidR="005562C9">
        <w:rPr>
          <w:szCs w:val="24"/>
        </w:rPr>
        <w:t>Massachusetts Department of Public Health Commissioner Monica Bharel</w:t>
      </w:r>
      <w:r w:rsidRPr="00072714">
        <w:rPr>
          <w:szCs w:val="24"/>
        </w:rPr>
        <w:t xml:space="preserve"> issued an Order </w:t>
      </w:r>
      <w:r w:rsidR="000B2449">
        <w:rPr>
          <w:szCs w:val="24"/>
        </w:rPr>
        <w:t>authorizing independent practice by advanced practice registered nurses</w:t>
      </w:r>
      <w:r w:rsidR="00076894">
        <w:rPr>
          <w:szCs w:val="24"/>
        </w:rPr>
        <w:t xml:space="preserve"> (APRNs)</w:t>
      </w:r>
      <w:r w:rsidR="000B2449">
        <w:rPr>
          <w:szCs w:val="24"/>
        </w:rPr>
        <w:t>.</w:t>
      </w:r>
    </w:p>
    <w:p w:rsidR="003F0C86" w:rsidRPr="00382B7E" w:rsidRDefault="003F0C86" w:rsidP="003F0C86">
      <w:pPr>
        <w:jc w:val="both"/>
        <w:rPr>
          <w:szCs w:val="24"/>
        </w:rPr>
      </w:pPr>
      <w:bookmarkStart w:id="1" w:name="_Hlk34990275"/>
    </w:p>
    <w:p w:rsidR="00076894" w:rsidRDefault="003F0C86" w:rsidP="005405AA">
      <w:pPr>
        <w:jc w:val="both"/>
        <w:rPr>
          <w:szCs w:val="24"/>
        </w:rPr>
      </w:pPr>
      <w:r w:rsidRPr="00B63144">
        <w:rPr>
          <w:szCs w:val="24"/>
        </w:rPr>
        <w:t xml:space="preserve">In accordance with the </w:t>
      </w:r>
      <w:r w:rsidR="005562C9">
        <w:rPr>
          <w:szCs w:val="24"/>
        </w:rPr>
        <w:t>Commissioner’s</w:t>
      </w:r>
      <w:r w:rsidRPr="00B63144">
        <w:rPr>
          <w:szCs w:val="24"/>
        </w:rPr>
        <w:t xml:space="preserve"> Order, </w:t>
      </w:r>
      <w:r w:rsidR="00076894">
        <w:rPr>
          <w:color w:val="212121"/>
          <w:szCs w:val="24"/>
        </w:rPr>
        <w:t>c</w:t>
      </w:r>
      <w:r w:rsidR="00076894" w:rsidRPr="00BD03CD">
        <w:rPr>
          <w:color w:val="212121"/>
          <w:szCs w:val="24"/>
        </w:rPr>
        <w:t>ertified nurse midwives may continue to engage in prescriptive practice as authorized pursuant to M.G.L. c. 94C, s.</w:t>
      </w:r>
      <w:r w:rsidR="00076894">
        <w:rPr>
          <w:color w:val="212121"/>
          <w:szCs w:val="24"/>
        </w:rPr>
        <w:t xml:space="preserve"> </w:t>
      </w:r>
      <w:r w:rsidR="00076894" w:rsidRPr="00BD03CD">
        <w:rPr>
          <w:color w:val="212121"/>
          <w:szCs w:val="24"/>
        </w:rPr>
        <w:t>7(g) and M.G.L. c. 112, ss. 80C and 80G</w:t>
      </w:r>
      <w:r w:rsidR="00076894">
        <w:rPr>
          <w:color w:val="212121"/>
          <w:szCs w:val="24"/>
        </w:rPr>
        <w:t>.</w:t>
      </w:r>
    </w:p>
    <w:p w:rsidR="00076894" w:rsidRDefault="00076894" w:rsidP="005405AA">
      <w:pPr>
        <w:jc w:val="both"/>
        <w:rPr>
          <w:szCs w:val="24"/>
        </w:rPr>
      </w:pPr>
    </w:p>
    <w:p w:rsidR="00076894" w:rsidRDefault="00076894" w:rsidP="005405AA">
      <w:pPr>
        <w:jc w:val="both"/>
        <w:rPr>
          <w:color w:val="212121"/>
          <w:szCs w:val="24"/>
        </w:rPr>
      </w:pPr>
      <w:r w:rsidRPr="00BD03CD">
        <w:rPr>
          <w:color w:val="212121"/>
          <w:szCs w:val="24"/>
        </w:rPr>
        <w:t>APRNs in all categories</w:t>
      </w:r>
      <w:r>
        <w:rPr>
          <w:color w:val="212121"/>
          <w:szCs w:val="24"/>
        </w:rPr>
        <w:t xml:space="preserve"> recognized by the Board of Registration in Nursing (BORN)</w:t>
      </w:r>
      <w:r w:rsidRPr="00BD03CD">
        <w:rPr>
          <w:color w:val="212121"/>
          <w:szCs w:val="24"/>
        </w:rPr>
        <w:t>, other than certified nurse midwives, who have at least 2 years of supervised practice experience, or its equivalent may engage in prescriptive practice without physician supervision and without written guidelines</w:t>
      </w:r>
      <w:r>
        <w:rPr>
          <w:color w:val="212121"/>
          <w:szCs w:val="24"/>
        </w:rPr>
        <w:t>.  2 years of professional practice as an APRN in a jurisdiction that does not require physician supervision of prescriptive practice shall be equivalent to 2 years supervised practice.</w:t>
      </w:r>
    </w:p>
    <w:p w:rsidR="00076894" w:rsidRDefault="00076894" w:rsidP="005405AA">
      <w:pPr>
        <w:jc w:val="both"/>
        <w:rPr>
          <w:color w:val="212121"/>
          <w:szCs w:val="24"/>
        </w:rPr>
      </w:pPr>
    </w:p>
    <w:p w:rsidR="00076894" w:rsidRDefault="00076894" w:rsidP="00076894">
      <w:pPr>
        <w:jc w:val="both"/>
        <w:rPr>
          <w:color w:val="212121"/>
          <w:szCs w:val="24"/>
        </w:rPr>
      </w:pPr>
      <w:r w:rsidRPr="00076894">
        <w:rPr>
          <w:color w:val="212121"/>
          <w:szCs w:val="24"/>
        </w:rPr>
        <w:t>APRNs in all BORN recognized categories, other than certified nurse midwives, who have less than 2 years of supervised practice experience, or its equivalent as specified above, may engage in prescriptive practice with physician supervision of such prescriptive practice as currently required by law</w:t>
      </w:r>
      <w:r>
        <w:rPr>
          <w:color w:val="212121"/>
          <w:szCs w:val="24"/>
        </w:rPr>
        <w:t xml:space="preserve">.  APRNs who currently have written guidelines in place for physician supervision of prescriptive practice and have no need to collaborate with a different physician during the state of emergency may continue to practice in accordance with those guidelines.   </w:t>
      </w:r>
    </w:p>
    <w:p w:rsidR="00076894" w:rsidRDefault="00076894" w:rsidP="00076894">
      <w:pPr>
        <w:jc w:val="both"/>
        <w:rPr>
          <w:color w:val="212121"/>
          <w:szCs w:val="24"/>
        </w:rPr>
      </w:pPr>
    </w:p>
    <w:p w:rsidR="00076894" w:rsidRPr="00076894" w:rsidRDefault="00076894" w:rsidP="00076894">
      <w:pPr>
        <w:jc w:val="both"/>
        <w:rPr>
          <w:color w:val="212121"/>
          <w:szCs w:val="24"/>
        </w:rPr>
      </w:pPr>
      <w:r w:rsidRPr="00076894">
        <w:rPr>
          <w:color w:val="212121"/>
          <w:szCs w:val="24"/>
        </w:rPr>
        <w:t>APRN</w:t>
      </w:r>
      <w:r>
        <w:rPr>
          <w:color w:val="212121"/>
          <w:szCs w:val="24"/>
        </w:rPr>
        <w:t>s</w:t>
      </w:r>
      <w:r w:rsidRPr="00076894">
        <w:rPr>
          <w:color w:val="212121"/>
          <w:szCs w:val="24"/>
        </w:rPr>
        <w:t xml:space="preserve"> </w:t>
      </w:r>
      <w:r>
        <w:rPr>
          <w:color w:val="212121"/>
          <w:szCs w:val="24"/>
        </w:rPr>
        <w:t>who collaborate</w:t>
      </w:r>
      <w:r w:rsidRPr="00076894">
        <w:rPr>
          <w:color w:val="212121"/>
          <w:szCs w:val="24"/>
        </w:rPr>
        <w:t xml:space="preserve"> with a different physician for purposes of supervision of prescriptive practice during the state of emergency, </w:t>
      </w:r>
      <w:r>
        <w:rPr>
          <w:color w:val="212121"/>
          <w:szCs w:val="24"/>
        </w:rPr>
        <w:t xml:space="preserve">are exempt from </w:t>
      </w:r>
      <w:r w:rsidRPr="00076894">
        <w:rPr>
          <w:color w:val="212121"/>
          <w:szCs w:val="24"/>
        </w:rPr>
        <w:t xml:space="preserve">the requirement for written guidelines </w:t>
      </w:r>
      <w:r>
        <w:rPr>
          <w:color w:val="212121"/>
          <w:szCs w:val="24"/>
        </w:rPr>
        <w:t xml:space="preserve">provided that the following </w:t>
      </w:r>
      <w:r w:rsidRPr="00076894">
        <w:rPr>
          <w:color w:val="212121"/>
          <w:szCs w:val="24"/>
        </w:rPr>
        <w:t>conditions are met:</w:t>
      </w:r>
    </w:p>
    <w:p w:rsidR="00076894" w:rsidRPr="00076894" w:rsidRDefault="00076894" w:rsidP="00DD1487">
      <w:pPr>
        <w:ind w:left="720" w:hanging="720"/>
        <w:jc w:val="both"/>
        <w:rPr>
          <w:color w:val="212121"/>
          <w:szCs w:val="24"/>
        </w:rPr>
      </w:pPr>
      <w:r w:rsidRPr="00076894">
        <w:rPr>
          <w:color w:val="212121"/>
          <w:szCs w:val="24"/>
        </w:rPr>
        <w:t>1.</w:t>
      </w:r>
      <w:r w:rsidRPr="00076894">
        <w:rPr>
          <w:color w:val="212121"/>
          <w:szCs w:val="24"/>
        </w:rPr>
        <w:tab/>
        <w:t>The physician holds a current license issued by the Board of Registration in Medicine (BORIM), that is in good standing</w:t>
      </w:r>
    </w:p>
    <w:p w:rsidR="00076894" w:rsidRPr="00076894" w:rsidRDefault="00076894" w:rsidP="00076894">
      <w:pPr>
        <w:jc w:val="both"/>
        <w:rPr>
          <w:color w:val="212121"/>
          <w:szCs w:val="24"/>
        </w:rPr>
      </w:pPr>
      <w:r w:rsidRPr="00076894">
        <w:rPr>
          <w:color w:val="212121"/>
          <w:szCs w:val="24"/>
        </w:rPr>
        <w:t>2.</w:t>
      </w:r>
      <w:r w:rsidRPr="00076894">
        <w:rPr>
          <w:color w:val="212121"/>
          <w:szCs w:val="24"/>
        </w:rPr>
        <w:tab/>
        <w:t>The APRN holds</w:t>
      </w:r>
      <w:r w:rsidRPr="00076894">
        <w:t xml:space="preserve"> </w:t>
      </w:r>
      <w:r>
        <w:rPr>
          <w:color w:val="212121"/>
          <w:szCs w:val="24"/>
        </w:rPr>
        <w:t>a current license issued by</w:t>
      </w:r>
      <w:r w:rsidRPr="00076894">
        <w:rPr>
          <w:color w:val="212121"/>
          <w:szCs w:val="24"/>
        </w:rPr>
        <w:t xml:space="preserve"> </w:t>
      </w:r>
      <w:r>
        <w:rPr>
          <w:color w:val="212121"/>
          <w:szCs w:val="24"/>
        </w:rPr>
        <w:t>BORN, that is in good standing.</w:t>
      </w:r>
    </w:p>
    <w:p w:rsidR="00076894" w:rsidRPr="00076894" w:rsidRDefault="00076894" w:rsidP="00DD1487">
      <w:pPr>
        <w:ind w:left="720" w:hanging="720"/>
        <w:jc w:val="both"/>
        <w:rPr>
          <w:color w:val="212121"/>
          <w:szCs w:val="24"/>
        </w:rPr>
      </w:pPr>
      <w:r w:rsidRPr="00076894">
        <w:rPr>
          <w:color w:val="212121"/>
          <w:szCs w:val="24"/>
        </w:rPr>
        <w:t>3.</w:t>
      </w:r>
      <w:r w:rsidRPr="00076894">
        <w:rPr>
          <w:color w:val="212121"/>
          <w:szCs w:val="24"/>
        </w:rPr>
        <w:tab/>
        <w:t>The collaboration</w:t>
      </w:r>
      <w:r>
        <w:rPr>
          <w:color w:val="212121"/>
          <w:szCs w:val="24"/>
        </w:rPr>
        <w:t xml:space="preserve"> between the physician and APRN</w:t>
      </w:r>
      <w:r w:rsidRPr="00076894">
        <w:rPr>
          <w:color w:val="212121"/>
          <w:szCs w:val="24"/>
        </w:rPr>
        <w:t xml:space="preserve"> is in response to the need to maximize health care provider availability for responding to the </w:t>
      </w:r>
      <w:r w:rsidR="00B6191F">
        <w:rPr>
          <w:color w:val="212121"/>
          <w:szCs w:val="24"/>
        </w:rPr>
        <w:t>S</w:t>
      </w:r>
      <w:r w:rsidR="00BE31EC">
        <w:rPr>
          <w:color w:val="212121"/>
          <w:szCs w:val="24"/>
        </w:rPr>
        <w:t xml:space="preserve">tate of </w:t>
      </w:r>
      <w:r w:rsidR="00B6191F">
        <w:rPr>
          <w:color w:val="212121"/>
          <w:szCs w:val="24"/>
        </w:rPr>
        <w:t>E</w:t>
      </w:r>
      <w:r w:rsidR="00BE31EC">
        <w:rPr>
          <w:color w:val="212121"/>
          <w:szCs w:val="24"/>
        </w:rPr>
        <w:t>mergency</w:t>
      </w:r>
      <w:r w:rsidRPr="00076894">
        <w:rPr>
          <w:color w:val="212121"/>
          <w:szCs w:val="24"/>
        </w:rPr>
        <w:t>.</w:t>
      </w:r>
    </w:p>
    <w:p w:rsidR="00076894" w:rsidRPr="00076894" w:rsidRDefault="00076894" w:rsidP="00DD1487">
      <w:pPr>
        <w:ind w:left="720" w:hanging="720"/>
        <w:jc w:val="both"/>
        <w:rPr>
          <w:color w:val="212121"/>
          <w:szCs w:val="24"/>
        </w:rPr>
      </w:pPr>
      <w:r w:rsidRPr="00076894">
        <w:rPr>
          <w:color w:val="212121"/>
          <w:szCs w:val="24"/>
        </w:rPr>
        <w:t>4.</w:t>
      </w:r>
      <w:r w:rsidRPr="00076894">
        <w:rPr>
          <w:color w:val="212121"/>
          <w:szCs w:val="24"/>
        </w:rPr>
        <w:tab/>
        <w:t xml:space="preserve">The physician and APRN both consent to the collaboration and to the supervision of the APRN’s prescriptive practice by the physician, and memorialize their consent in </w:t>
      </w:r>
      <w:r w:rsidR="005E71E6">
        <w:rPr>
          <w:color w:val="212121"/>
          <w:szCs w:val="24"/>
        </w:rPr>
        <w:t xml:space="preserve">a document that </w:t>
      </w:r>
      <w:r w:rsidR="005E71E6" w:rsidRPr="00076894">
        <w:rPr>
          <w:color w:val="212121"/>
          <w:szCs w:val="24"/>
        </w:rPr>
        <w:t>acknowledge</w:t>
      </w:r>
      <w:r w:rsidR="005E71E6">
        <w:rPr>
          <w:color w:val="212121"/>
          <w:szCs w:val="24"/>
        </w:rPr>
        <w:t>s</w:t>
      </w:r>
      <w:r w:rsidR="005E71E6" w:rsidRPr="00076894">
        <w:rPr>
          <w:color w:val="212121"/>
          <w:szCs w:val="24"/>
        </w:rPr>
        <w:t xml:space="preserve"> </w:t>
      </w:r>
      <w:r w:rsidR="005E71E6">
        <w:rPr>
          <w:color w:val="212121"/>
          <w:szCs w:val="24"/>
        </w:rPr>
        <w:t>their consent and</w:t>
      </w:r>
      <w:r w:rsidRPr="00076894">
        <w:rPr>
          <w:color w:val="212121"/>
          <w:szCs w:val="24"/>
        </w:rPr>
        <w:t xml:space="preserve"> specifies the dates of collaboration and supervision of prescriptive practice.</w:t>
      </w:r>
    </w:p>
    <w:p w:rsidR="005405AA" w:rsidRDefault="005405AA" w:rsidP="005405AA">
      <w:pPr>
        <w:jc w:val="both"/>
        <w:rPr>
          <w:szCs w:val="24"/>
        </w:rPr>
      </w:pPr>
    </w:p>
    <w:p w:rsidR="005405AA" w:rsidRDefault="00245A18" w:rsidP="00245A18">
      <w:pPr>
        <w:jc w:val="both"/>
        <w:rPr>
          <w:szCs w:val="24"/>
        </w:rPr>
      </w:pPr>
      <w:r>
        <w:rPr>
          <w:szCs w:val="24"/>
        </w:rPr>
        <w:lastRenderedPageBreak/>
        <w:t>BORIM will r</w:t>
      </w:r>
      <w:bookmarkStart w:id="2" w:name="_Hlk35352956"/>
      <w:r w:rsidR="00B93737">
        <w:rPr>
          <w:szCs w:val="24"/>
        </w:rPr>
        <w:t xml:space="preserve">efrain from taking disciplinary action against the license of a </w:t>
      </w:r>
      <w:r w:rsidR="005405AA">
        <w:rPr>
          <w:szCs w:val="24"/>
        </w:rPr>
        <w:t>physician</w:t>
      </w:r>
      <w:r w:rsidR="00B93737">
        <w:rPr>
          <w:szCs w:val="24"/>
        </w:rPr>
        <w:t xml:space="preserve"> who </w:t>
      </w:r>
      <w:r w:rsidR="00076894">
        <w:rPr>
          <w:szCs w:val="24"/>
        </w:rPr>
        <w:t>provides supervision of prescriptive practice of an APRN</w:t>
      </w:r>
      <w:r w:rsidR="005405AA">
        <w:rPr>
          <w:szCs w:val="24"/>
        </w:rPr>
        <w:t xml:space="preserve"> in the absence of written guidelines provided that </w:t>
      </w:r>
      <w:r>
        <w:rPr>
          <w:szCs w:val="24"/>
        </w:rPr>
        <w:t xml:space="preserve">the </w:t>
      </w:r>
      <w:r w:rsidR="00076894">
        <w:rPr>
          <w:szCs w:val="24"/>
        </w:rPr>
        <w:t>supervision and collaboration</w:t>
      </w:r>
      <w:r>
        <w:rPr>
          <w:szCs w:val="24"/>
        </w:rPr>
        <w:t xml:space="preserve"> conforms to the </w:t>
      </w:r>
      <w:r w:rsidR="00DD1487">
        <w:rPr>
          <w:szCs w:val="24"/>
        </w:rPr>
        <w:t xml:space="preserve">parameters and </w:t>
      </w:r>
      <w:r>
        <w:rPr>
          <w:szCs w:val="24"/>
        </w:rPr>
        <w:t xml:space="preserve">requirements of the </w:t>
      </w:r>
      <w:r w:rsidR="00076894">
        <w:rPr>
          <w:szCs w:val="24"/>
        </w:rPr>
        <w:t>Commissioner’s Order</w:t>
      </w:r>
      <w:r>
        <w:rPr>
          <w:szCs w:val="24"/>
        </w:rPr>
        <w:t xml:space="preserve"> and this guidance.</w:t>
      </w:r>
    </w:p>
    <w:p w:rsidR="00245A18" w:rsidRDefault="00245A18" w:rsidP="00245A18">
      <w:pPr>
        <w:jc w:val="both"/>
        <w:rPr>
          <w:szCs w:val="24"/>
        </w:rPr>
      </w:pPr>
    </w:p>
    <w:p w:rsidR="00DD1487" w:rsidRDefault="00DD1487" w:rsidP="00C56EF2">
      <w:pPr>
        <w:jc w:val="both"/>
      </w:pPr>
      <w:r>
        <w:rPr>
          <w:szCs w:val="24"/>
        </w:rPr>
        <w:t>BORN</w:t>
      </w:r>
      <w:r w:rsidR="00245A18">
        <w:rPr>
          <w:szCs w:val="24"/>
        </w:rPr>
        <w:t xml:space="preserve"> will refrain from taking disciplinary </w:t>
      </w:r>
      <w:r>
        <w:rPr>
          <w:szCs w:val="24"/>
        </w:rPr>
        <w:t xml:space="preserve">action against the license of an APRN </w:t>
      </w:r>
      <w:r w:rsidR="00245A18">
        <w:rPr>
          <w:szCs w:val="24"/>
        </w:rPr>
        <w:t xml:space="preserve">who </w:t>
      </w:r>
      <w:r>
        <w:rPr>
          <w:szCs w:val="24"/>
        </w:rPr>
        <w:t xml:space="preserve">engages in prescriptive practice in the absence of </w:t>
      </w:r>
      <w:r w:rsidR="00245A18">
        <w:rPr>
          <w:szCs w:val="24"/>
        </w:rPr>
        <w:t xml:space="preserve">written guidelines provided that </w:t>
      </w:r>
      <w:r>
        <w:rPr>
          <w:szCs w:val="24"/>
        </w:rPr>
        <w:t>the prescriptive practice</w:t>
      </w:r>
      <w:r w:rsidR="00245A18">
        <w:rPr>
          <w:szCs w:val="24"/>
        </w:rPr>
        <w:t xml:space="preserve"> conforms to the </w:t>
      </w:r>
      <w:bookmarkEnd w:id="2"/>
      <w:r>
        <w:rPr>
          <w:szCs w:val="24"/>
        </w:rPr>
        <w:t>parameters and requirements of the Commissioner’s Order and this guidance</w:t>
      </w:r>
      <w:r>
        <w:t>.</w:t>
      </w:r>
    </w:p>
    <w:p w:rsidR="00DD1487" w:rsidRDefault="00DD1487" w:rsidP="00C56EF2">
      <w:pPr>
        <w:jc w:val="both"/>
      </w:pPr>
    </w:p>
    <w:p w:rsidR="003F0C86" w:rsidRPr="00ED5FD0" w:rsidRDefault="003F0C86" w:rsidP="003F0C86">
      <w:pPr>
        <w:rPr>
          <w:szCs w:val="24"/>
        </w:rPr>
      </w:pPr>
      <w:r w:rsidRPr="00072714">
        <w:rPr>
          <w:szCs w:val="24"/>
        </w:rPr>
        <w:t xml:space="preserve">The Order and this guidance </w:t>
      </w:r>
      <w:r w:rsidR="00CB25EC" w:rsidRPr="00072714">
        <w:rPr>
          <w:szCs w:val="24"/>
        </w:rPr>
        <w:t>are</w:t>
      </w:r>
      <w:r>
        <w:rPr>
          <w:szCs w:val="24"/>
        </w:rPr>
        <w:t xml:space="preserve"> </w:t>
      </w:r>
      <w:r w:rsidR="00B51833">
        <w:rPr>
          <w:szCs w:val="24"/>
        </w:rPr>
        <w:t>in effect</w:t>
      </w:r>
      <w:r>
        <w:rPr>
          <w:szCs w:val="24"/>
        </w:rPr>
        <w:t xml:space="preserve"> and </w:t>
      </w:r>
      <w:r w:rsidRPr="00ED5FD0">
        <w:rPr>
          <w:szCs w:val="24"/>
        </w:rPr>
        <w:t>shal</w:t>
      </w:r>
      <w:r>
        <w:rPr>
          <w:szCs w:val="24"/>
        </w:rPr>
        <w:t xml:space="preserve">l remain in effect </w:t>
      </w:r>
      <w:r w:rsidRPr="00ED5FD0">
        <w:rPr>
          <w:szCs w:val="24"/>
        </w:rPr>
        <w:t xml:space="preserve">until the State of Emergency is terminated by the Governor, or </w:t>
      </w:r>
      <w:r>
        <w:rPr>
          <w:szCs w:val="24"/>
        </w:rPr>
        <w:t xml:space="preserve">the Order is rescinded by the Commissioner, </w:t>
      </w:r>
      <w:r w:rsidRPr="00ED5FD0">
        <w:rPr>
          <w:szCs w:val="24"/>
        </w:rPr>
        <w:t>whichever shall happen first.</w:t>
      </w:r>
    </w:p>
    <w:bookmarkEnd w:id="1"/>
    <w:p w:rsidR="003F0C86" w:rsidRPr="00ED5FD0" w:rsidRDefault="003F0C86" w:rsidP="003F0C86">
      <w:pPr>
        <w:rPr>
          <w:szCs w:val="24"/>
        </w:rPr>
      </w:pPr>
    </w:p>
    <w:p w:rsidR="002107FD" w:rsidRPr="00677427" w:rsidRDefault="002107FD">
      <w:pPr>
        <w:rPr>
          <w:rFonts w:eastAsia="Arial"/>
          <w:color w:val="000000"/>
          <w:szCs w:val="24"/>
        </w:rPr>
      </w:pPr>
    </w:p>
    <w:sectPr w:rsidR="002107FD" w:rsidRPr="0067742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55" w:rsidRDefault="00016A55" w:rsidP="00694F3F">
      <w:r>
        <w:separator/>
      </w:r>
    </w:p>
  </w:endnote>
  <w:endnote w:type="continuationSeparator" w:id="0">
    <w:p w:rsidR="00016A55" w:rsidRDefault="00016A55" w:rsidP="0069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55" w:rsidRDefault="00016A55" w:rsidP="00694F3F">
      <w:r>
        <w:separator/>
      </w:r>
    </w:p>
  </w:footnote>
  <w:footnote w:type="continuationSeparator" w:id="0">
    <w:p w:rsidR="00016A55" w:rsidRDefault="00016A55" w:rsidP="0069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D8DD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D593D"/>
    <w:multiLevelType w:val="hybridMultilevel"/>
    <w:tmpl w:val="896E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541D7"/>
    <w:multiLevelType w:val="hybridMultilevel"/>
    <w:tmpl w:val="338A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A1747"/>
    <w:multiLevelType w:val="hybridMultilevel"/>
    <w:tmpl w:val="8342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E1A29"/>
    <w:multiLevelType w:val="hybridMultilevel"/>
    <w:tmpl w:val="8FF2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361BB"/>
    <w:multiLevelType w:val="hybridMultilevel"/>
    <w:tmpl w:val="A7700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16A55"/>
    <w:rsid w:val="00034F24"/>
    <w:rsid w:val="00042048"/>
    <w:rsid w:val="000503E1"/>
    <w:rsid w:val="000537DA"/>
    <w:rsid w:val="000617BF"/>
    <w:rsid w:val="00065548"/>
    <w:rsid w:val="00072714"/>
    <w:rsid w:val="00076894"/>
    <w:rsid w:val="00090F5B"/>
    <w:rsid w:val="000A3A73"/>
    <w:rsid w:val="000B2449"/>
    <w:rsid w:val="000E2CC2"/>
    <w:rsid w:val="000F315B"/>
    <w:rsid w:val="000F31DF"/>
    <w:rsid w:val="000F6EB5"/>
    <w:rsid w:val="00102BED"/>
    <w:rsid w:val="001073A3"/>
    <w:rsid w:val="00113D6D"/>
    <w:rsid w:val="0012633E"/>
    <w:rsid w:val="00133DCD"/>
    <w:rsid w:val="00144C6E"/>
    <w:rsid w:val="0015268B"/>
    <w:rsid w:val="00155767"/>
    <w:rsid w:val="00162AFA"/>
    <w:rsid w:val="00177C77"/>
    <w:rsid w:val="00177C84"/>
    <w:rsid w:val="001A53AA"/>
    <w:rsid w:val="002107FD"/>
    <w:rsid w:val="00245A18"/>
    <w:rsid w:val="00272081"/>
    <w:rsid w:val="00276957"/>
    <w:rsid w:val="00276DCC"/>
    <w:rsid w:val="00293E79"/>
    <w:rsid w:val="002B44B7"/>
    <w:rsid w:val="002B4E51"/>
    <w:rsid w:val="002C6213"/>
    <w:rsid w:val="002E57A8"/>
    <w:rsid w:val="003164EA"/>
    <w:rsid w:val="00321C37"/>
    <w:rsid w:val="00365D43"/>
    <w:rsid w:val="00382B7E"/>
    <w:rsid w:val="00385812"/>
    <w:rsid w:val="00390638"/>
    <w:rsid w:val="00392D0B"/>
    <w:rsid w:val="003A356E"/>
    <w:rsid w:val="003A7AFC"/>
    <w:rsid w:val="003B7E80"/>
    <w:rsid w:val="003C3583"/>
    <w:rsid w:val="003C5F3B"/>
    <w:rsid w:val="003C60EF"/>
    <w:rsid w:val="003D04F6"/>
    <w:rsid w:val="003D3AF5"/>
    <w:rsid w:val="003F0BCD"/>
    <w:rsid w:val="003F0C86"/>
    <w:rsid w:val="00412EE9"/>
    <w:rsid w:val="004321EB"/>
    <w:rsid w:val="00434546"/>
    <w:rsid w:val="00442EBA"/>
    <w:rsid w:val="004447F1"/>
    <w:rsid w:val="00471B87"/>
    <w:rsid w:val="004813AC"/>
    <w:rsid w:val="00491743"/>
    <w:rsid w:val="004B37A0"/>
    <w:rsid w:val="004D6B39"/>
    <w:rsid w:val="004F111B"/>
    <w:rsid w:val="00500A19"/>
    <w:rsid w:val="0052680A"/>
    <w:rsid w:val="00527ADD"/>
    <w:rsid w:val="00530B44"/>
    <w:rsid w:val="00530ED3"/>
    <w:rsid w:val="00531893"/>
    <w:rsid w:val="0053621D"/>
    <w:rsid w:val="005405AA"/>
    <w:rsid w:val="005448AA"/>
    <w:rsid w:val="005562C9"/>
    <w:rsid w:val="005576B7"/>
    <w:rsid w:val="0056084F"/>
    <w:rsid w:val="00572AFE"/>
    <w:rsid w:val="005A3E36"/>
    <w:rsid w:val="005B22CB"/>
    <w:rsid w:val="005D0B18"/>
    <w:rsid w:val="005E71E6"/>
    <w:rsid w:val="005F45CA"/>
    <w:rsid w:val="006061EA"/>
    <w:rsid w:val="006103F1"/>
    <w:rsid w:val="0063270D"/>
    <w:rsid w:val="00642011"/>
    <w:rsid w:val="00652B7F"/>
    <w:rsid w:val="00665131"/>
    <w:rsid w:val="00677427"/>
    <w:rsid w:val="00682674"/>
    <w:rsid w:val="00694F3F"/>
    <w:rsid w:val="006A07C4"/>
    <w:rsid w:val="006D06D9"/>
    <w:rsid w:val="006D33D3"/>
    <w:rsid w:val="006D77A6"/>
    <w:rsid w:val="006F1EA1"/>
    <w:rsid w:val="00702109"/>
    <w:rsid w:val="00714203"/>
    <w:rsid w:val="00714486"/>
    <w:rsid w:val="00725ECE"/>
    <w:rsid w:val="0072610D"/>
    <w:rsid w:val="00731048"/>
    <w:rsid w:val="007668D5"/>
    <w:rsid w:val="00792922"/>
    <w:rsid w:val="007B3F4B"/>
    <w:rsid w:val="007B51C8"/>
    <w:rsid w:val="007B7347"/>
    <w:rsid w:val="007D10F3"/>
    <w:rsid w:val="007E065D"/>
    <w:rsid w:val="007E5CA7"/>
    <w:rsid w:val="0082216E"/>
    <w:rsid w:val="00870CAF"/>
    <w:rsid w:val="008A6F98"/>
    <w:rsid w:val="008C0336"/>
    <w:rsid w:val="00916827"/>
    <w:rsid w:val="0092674A"/>
    <w:rsid w:val="00933ED3"/>
    <w:rsid w:val="00980446"/>
    <w:rsid w:val="009908FF"/>
    <w:rsid w:val="00995505"/>
    <w:rsid w:val="009D5068"/>
    <w:rsid w:val="00A43187"/>
    <w:rsid w:val="00A51616"/>
    <w:rsid w:val="00A65101"/>
    <w:rsid w:val="00A903E9"/>
    <w:rsid w:val="00AA5CC6"/>
    <w:rsid w:val="00AB1D8F"/>
    <w:rsid w:val="00AB2AB9"/>
    <w:rsid w:val="00AB4B1F"/>
    <w:rsid w:val="00AD5B2E"/>
    <w:rsid w:val="00AF4564"/>
    <w:rsid w:val="00AF4E28"/>
    <w:rsid w:val="00B00B9D"/>
    <w:rsid w:val="00B010FE"/>
    <w:rsid w:val="00B03C92"/>
    <w:rsid w:val="00B36F13"/>
    <w:rsid w:val="00B403BF"/>
    <w:rsid w:val="00B51833"/>
    <w:rsid w:val="00B577EB"/>
    <w:rsid w:val="00B608D9"/>
    <w:rsid w:val="00B6191F"/>
    <w:rsid w:val="00B63144"/>
    <w:rsid w:val="00B848B3"/>
    <w:rsid w:val="00B93737"/>
    <w:rsid w:val="00BA4055"/>
    <w:rsid w:val="00BA7FB6"/>
    <w:rsid w:val="00BC5DBE"/>
    <w:rsid w:val="00BE31EC"/>
    <w:rsid w:val="00BE4E0A"/>
    <w:rsid w:val="00C20BFE"/>
    <w:rsid w:val="00C56EF2"/>
    <w:rsid w:val="00C7708A"/>
    <w:rsid w:val="00CB25EC"/>
    <w:rsid w:val="00CC1778"/>
    <w:rsid w:val="00CD0CB2"/>
    <w:rsid w:val="00CE575B"/>
    <w:rsid w:val="00CF2704"/>
    <w:rsid w:val="00CF3DE8"/>
    <w:rsid w:val="00D0493F"/>
    <w:rsid w:val="00D13EF7"/>
    <w:rsid w:val="00D15170"/>
    <w:rsid w:val="00D20C11"/>
    <w:rsid w:val="00D35F80"/>
    <w:rsid w:val="00D51B91"/>
    <w:rsid w:val="00D5340F"/>
    <w:rsid w:val="00D56F91"/>
    <w:rsid w:val="00D76950"/>
    <w:rsid w:val="00D8671C"/>
    <w:rsid w:val="00D942ED"/>
    <w:rsid w:val="00DA57C3"/>
    <w:rsid w:val="00DC3855"/>
    <w:rsid w:val="00DD1487"/>
    <w:rsid w:val="00DD7EEC"/>
    <w:rsid w:val="00E274B8"/>
    <w:rsid w:val="00E513A2"/>
    <w:rsid w:val="00E72707"/>
    <w:rsid w:val="00E846AE"/>
    <w:rsid w:val="00EB00E7"/>
    <w:rsid w:val="00EC0130"/>
    <w:rsid w:val="00EF125B"/>
    <w:rsid w:val="00F0586E"/>
    <w:rsid w:val="00F200E4"/>
    <w:rsid w:val="00F43932"/>
    <w:rsid w:val="00F567F4"/>
    <w:rsid w:val="00F95202"/>
    <w:rsid w:val="00FB1E20"/>
    <w:rsid w:val="00FB56D9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3A356E"/>
    <w:pPr>
      <w:keepNext/>
      <w:spacing w:line="480" w:lineRule="auto"/>
      <w:ind w:left="720" w:right="720"/>
      <w:jc w:val="center"/>
      <w:outlineLvl w:val="2"/>
    </w:pPr>
    <w:rPr>
      <w:b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3A356E"/>
    <w:rPr>
      <w:b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3A356E"/>
    <w:pPr>
      <w:spacing w:after="220" w:line="180" w:lineRule="atLeast"/>
      <w:jc w:val="both"/>
    </w:pPr>
    <w:rPr>
      <w:rFonts w:ascii="Arial" w:hAnsi="Arial"/>
      <w:spacing w:val="-5"/>
      <w:sz w:val="20"/>
      <w:szCs w:val="24"/>
    </w:rPr>
  </w:style>
  <w:style w:type="character" w:customStyle="1" w:styleId="BodyTextChar">
    <w:name w:val="Body Text Char"/>
    <w:link w:val="BodyText"/>
    <w:rsid w:val="003A356E"/>
    <w:rPr>
      <w:rFonts w:ascii="Arial" w:hAnsi="Arial"/>
      <w:spacing w:val="-5"/>
      <w:szCs w:val="24"/>
    </w:rPr>
  </w:style>
  <w:style w:type="paragraph" w:customStyle="1" w:styleId="DocumentLabel">
    <w:name w:val="Document Label"/>
    <w:basedOn w:val="Normal"/>
    <w:rsid w:val="003A356E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4"/>
    </w:rPr>
  </w:style>
  <w:style w:type="character" w:styleId="Emphasis">
    <w:name w:val="Emphasis"/>
    <w:qFormat/>
    <w:rsid w:val="003A356E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3A356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link w:val="MessageHeader"/>
    <w:rsid w:val="003A356E"/>
    <w:rPr>
      <w:rFonts w:ascii="Arial" w:hAnsi="Arial"/>
      <w:spacing w:val="-5"/>
      <w:szCs w:val="24"/>
    </w:rPr>
  </w:style>
  <w:style w:type="paragraph" w:customStyle="1" w:styleId="MessageHeaderFirst">
    <w:name w:val="Message Header First"/>
    <w:basedOn w:val="MessageHeader"/>
    <w:next w:val="MessageHeader"/>
    <w:rsid w:val="003A356E"/>
  </w:style>
  <w:style w:type="character" w:customStyle="1" w:styleId="MessageHeaderLabel">
    <w:name w:val="Message Header Label"/>
    <w:rsid w:val="003A356E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3A356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customStyle="1" w:styleId="Default">
    <w:name w:val="Default"/>
    <w:rsid w:val="00E846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E846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46A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46AE"/>
  </w:style>
  <w:style w:type="paragraph" w:styleId="Header">
    <w:name w:val="header"/>
    <w:basedOn w:val="Normal"/>
    <w:link w:val="HeaderChar"/>
    <w:rsid w:val="00694F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94F3F"/>
    <w:rPr>
      <w:sz w:val="24"/>
    </w:rPr>
  </w:style>
  <w:style w:type="paragraph" w:styleId="Footer">
    <w:name w:val="footer"/>
    <w:basedOn w:val="Normal"/>
    <w:link w:val="FooterChar"/>
    <w:uiPriority w:val="99"/>
    <w:rsid w:val="00694F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4F3F"/>
    <w:rPr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3F0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49174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82B7E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3A356E"/>
    <w:pPr>
      <w:keepNext/>
      <w:spacing w:line="480" w:lineRule="auto"/>
      <w:ind w:left="720" w:right="720"/>
      <w:jc w:val="center"/>
      <w:outlineLvl w:val="2"/>
    </w:pPr>
    <w:rPr>
      <w:b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3A356E"/>
    <w:rPr>
      <w:b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3A356E"/>
    <w:pPr>
      <w:spacing w:after="220" w:line="180" w:lineRule="atLeast"/>
      <w:jc w:val="both"/>
    </w:pPr>
    <w:rPr>
      <w:rFonts w:ascii="Arial" w:hAnsi="Arial"/>
      <w:spacing w:val="-5"/>
      <w:sz w:val="20"/>
      <w:szCs w:val="24"/>
    </w:rPr>
  </w:style>
  <w:style w:type="character" w:customStyle="1" w:styleId="BodyTextChar">
    <w:name w:val="Body Text Char"/>
    <w:link w:val="BodyText"/>
    <w:rsid w:val="003A356E"/>
    <w:rPr>
      <w:rFonts w:ascii="Arial" w:hAnsi="Arial"/>
      <w:spacing w:val="-5"/>
      <w:szCs w:val="24"/>
    </w:rPr>
  </w:style>
  <w:style w:type="paragraph" w:customStyle="1" w:styleId="DocumentLabel">
    <w:name w:val="Document Label"/>
    <w:basedOn w:val="Normal"/>
    <w:rsid w:val="003A356E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4"/>
    </w:rPr>
  </w:style>
  <w:style w:type="character" w:styleId="Emphasis">
    <w:name w:val="Emphasis"/>
    <w:qFormat/>
    <w:rsid w:val="003A356E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3A356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link w:val="MessageHeader"/>
    <w:rsid w:val="003A356E"/>
    <w:rPr>
      <w:rFonts w:ascii="Arial" w:hAnsi="Arial"/>
      <w:spacing w:val="-5"/>
      <w:szCs w:val="24"/>
    </w:rPr>
  </w:style>
  <w:style w:type="paragraph" w:customStyle="1" w:styleId="MessageHeaderFirst">
    <w:name w:val="Message Header First"/>
    <w:basedOn w:val="MessageHeader"/>
    <w:next w:val="MessageHeader"/>
    <w:rsid w:val="003A356E"/>
  </w:style>
  <w:style w:type="character" w:customStyle="1" w:styleId="MessageHeaderLabel">
    <w:name w:val="Message Header Label"/>
    <w:rsid w:val="003A356E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3A356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customStyle="1" w:styleId="Default">
    <w:name w:val="Default"/>
    <w:rsid w:val="00E846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E846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46A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46AE"/>
  </w:style>
  <w:style w:type="paragraph" w:styleId="Header">
    <w:name w:val="header"/>
    <w:basedOn w:val="Normal"/>
    <w:link w:val="HeaderChar"/>
    <w:rsid w:val="00694F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94F3F"/>
    <w:rPr>
      <w:sz w:val="24"/>
    </w:rPr>
  </w:style>
  <w:style w:type="paragraph" w:styleId="Footer">
    <w:name w:val="footer"/>
    <w:basedOn w:val="Normal"/>
    <w:link w:val="FooterChar"/>
    <w:uiPriority w:val="99"/>
    <w:rsid w:val="00694F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4F3F"/>
    <w:rPr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3F0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49174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82B7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 </cp:lastModifiedBy>
  <cp:revision>2</cp:revision>
  <cp:lastPrinted>2020-03-18T13:14:00Z</cp:lastPrinted>
  <dcterms:created xsi:type="dcterms:W3CDTF">2021-02-23T16:15:00Z</dcterms:created>
  <dcterms:modified xsi:type="dcterms:W3CDTF">2021-02-23T16:15:00Z</dcterms:modified>
</cp:coreProperties>
</file>