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1"/>
        <w:tblpPr w:leftFromText="180" w:rightFromText="180" w:vertAnchor="page" w:horzAnchor="margin" w:tblpXSpec="center" w:tblpY="5065"/>
        <w:tblW w:w="9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14558F" w:themeColor="accent1"/>
          <w:insideV w:val="none" w:sz="0" w:space="0" w:color="auto"/>
        </w:tblBorders>
        <w:tblCellMar>
          <w:left w:w="144" w:type="dxa"/>
          <w:right w:w="144" w:type="dxa"/>
        </w:tblCellMar>
        <w:tblLook w:val="0620" w:firstRow="1" w:lastRow="0" w:firstColumn="0" w:lastColumn="0" w:noHBand="1" w:noVBand="1"/>
      </w:tblPr>
      <w:tblGrid>
        <w:gridCol w:w="3097"/>
        <w:gridCol w:w="6048"/>
      </w:tblGrid>
      <w:tr w:rsidR="007D6522" w:rsidRPr="00C54786" w14:paraId="24A3B734" w14:textId="77777777" w:rsidTr="13DE4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485B9884" w14:textId="035251CD" w:rsidR="007D6522" w:rsidRPr="00FA6C52" w:rsidRDefault="1807C92A" w:rsidP="00077A0B">
            <w:pPr>
              <w:pStyle w:val="MH-CoverChart-Itemheadline"/>
              <w:jc w:val="right"/>
              <w:rPr>
                <w:color w:val="FFFFFF" w:themeColor="background1"/>
                <w:sz w:val="24"/>
                <w:szCs w:val="24"/>
              </w:rPr>
            </w:pPr>
            <w:r w:rsidRPr="13DE4B63">
              <w:rPr>
                <w:color w:val="FFFFFF" w:themeColor="background1"/>
                <w:sz w:val="24"/>
                <w:szCs w:val="24"/>
              </w:rPr>
              <w:t>Program</w:t>
            </w:r>
            <w:r w:rsidR="426C30B7" w:rsidRPr="13DE4B63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7CF6D704" w14:textId="6ECE509E" w:rsidR="007D6522" w:rsidRPr="00FA6C52" w:rsidRDefault="00353655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</w:rPr>
              <w:t>ACO QEIP</w:t>
            </w:r>
          </w:p>
        </w:tc>
      </w:tr>
      <w:tr w:rsidR="00AF2F7D" w:rsidRPr="00C54786" w14:paraId="730F2855" w14:textId="77777777" w:rsidTr="13DE4B63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5FD2BB8B" w14:textId="158825F5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Performance Year</w:t>
            </w:r>
            <w:r w:rsidRPr="00FA6C52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32719F6F" w14:textId="64484E08" w:rsidR="009B4F17" w:rsidRPr="00FB2619" w:rsidRDefault="00A210FA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AF2F7D" w:rsidRPr="00C54786" w14:paraId="3386894F" w14:textId="77777777" w:rsidTr="13DE4B63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24BAEA3E" w14:textId="77777777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Metric: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31B91701" w14:textId="57D954EC" w:rsidR="009B4F17" w:rsidRPr="00FB2619" w:rsidRDefault="00D20021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Achievement of </w:t>
            </w:r>
            <w:r w:rsidR="003E63E0">
              <w:rPr>
                <w:color w:val="FFFFFF" w:themeColor="background1"/>
                <w:sz w:val="24"/>
                <w:szCs w:val="24"/>
              </w:rPr>
              <w:t>External Standards for Health Equity</w:t>
            </w:r>
          </w:p>
        </w:tc>
      </w:tr>
      <w:tr w:rsidR="00AF2F7D" w:rsidRPr="00C54786" w14:paraId="08E98CCD" w14:textId="77777777" w:rsidTr="13DE4B63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1A3F94FB" w14:textId="7EA117F6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Deliverable: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14433149" w14:textId="18D37F41" w:rsidR="009B4F17" w:rsidRPr="00FB2619" w:rsidRDefault="00F870DD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External Standards for Health Equity Report</w:t>
            </w:r>
          </w:p>
        </w:tc>
      </w:tr>
      <w:tr w:rsidR="00AF2F7D" w:rsidRPr="00C54786" w14:paraId="27C85E90" w14:textId="77777777" w:rsidTr="13DE4B63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4E0C6A7F" w14:textId="38C40932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Submission Portal: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4D5E719D" w14:textId="16CA4D5D" w:rsidR="009B4F17" w:rsidRPr="00FB2619" w:rsidRDefault="003E63E0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OnBase</w:t>
            </w:r>
          </w:p>
        </w:tc>
      </w:tr>
      <w:tr w:rsidR="00AF2F7D" w:rsidRPr="00C54786" w14:paraId="518FE656" w14:textId="77777777" w:rsidTr="13DE4B63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5BBACF34" w14:textId="7A44192F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 xml:space="preserve">Submission </w:t>
            </w:r>
            <w:r w:rsidR="00E27C86"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 xml:space="preserve">Due </w:t>
            </w: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Date: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28ABF2B5" w14:textId="50E5E97A" w:rsidR="009B4F17" w:rsidRPr="00FB2619" w:rsidRDefault="00A210FA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January</w:t>
            </w:r>
            <w:r w:rsidR="003E63E0">
              <w:rPr>
                <w:color w:val="FFFFFF" w:themeColor="background1"/>
                <w:sz w:val="24"/>
                <w:szCs w:val="24"/>
              </w:rPr>
              <w:t xml:space="preserve"> 31, 202</w:t>
            </w:r>
            <w:r>
              <w:rPr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8F5EE6" w:rsidRPr="00C54786" w14:paraId="7A493A11" w14:textId="77777777" w:rsidTr="13DE4B63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282AD1F8" w14:textId="2925FBA9" w:rsidR="008F5EE6" w:rsidRPr="00FA6C52" w:rsidRDefault="008F5EE6" w:rsidP="008F5EE6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File Naming Convention: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0DC5DA02" w14:textId="198BF203" w:rsidR="008F5EE6" w:rsidRPr="00FA6C52" w:rsidRDefault="00FB2619" w:rsidP="008F5EE6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proofErr w:type="spellStart"/>
            <w:r w:rsidRPr="00FB2619">
              <w:rPr>
                <w:color w:val="FFFFFF" w:themeColor="background1"/>
              </w:rPr>
              <w:t>Entity</w:t>
            </w:r>
            <w:r w:rsidR="008F5EE6" w:rsidRPr="00FB2619">
              <w:rPr>
                <w:color w:val="FFFFFF" w:themeColor="background1"/>
              </w:rPr>
              <w:t>Abbreviation_</w:t>
            </w:r>
            <w:r w:rsidR="00D20021">
              <w:rPr>
                <w:color w:val="FFFFFF" w:themeColor="background1"/>
              </w:rPr>
              <w:t>ExternalStandards</w:t>
            </w:r>
            <w:r w:rsidR="003362C6">
              <w:rPr>
                <w:color w:val="FFFFFF" w:themeColor="background1"/>
              </w:rPr>
              <w:t>Report</w:t>
            </w:r>
            <w:r w:rsidR="008F5EE6" w:rsidRPr="00FB2619">
              <w:rPr>
                <w:color w:val="FFFFFF" w:themeColor="background1"/>
              </w:rPr>
              <w:t>_YYYYMMDD</w:t>
            </w:r>
            <w:proofErr w:type="spellEnd"/>
          </w:p>
        </w:tc>
      </w:tr>
      <w:tr w:rsidR="008F5EE6" w:rsidRPr="00C54786" w14:paraId="5B5EE7E1" w14:textId="77777777" w:rsidTr="13DE4B63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7247C593" w14:textId="3C28B07E" w:rsidR="008F5EE6" w:rsidRPr="00FA6C52" w:rsidRDefault="008F5EE6" w:rsidP="008F5EE6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Suggested Page Limit: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4673966F" w14:textId="41533FFE" w:rsidR="008F5EE6" w:rsidRPr="00FA6C52" w:rsidRDefault="009424E6" w:rsidP="008F5EE6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 w:rsidRPr="009424E6">
              <w:rPr>
                <w:color w:val="FFFFFF" w:themeColor="background1"/>
                <w:sz w:val="24"/>
                <w:szCs w:val="24"/>
              </w:rPr>
              <w:t>3</w:t>
            </w:r>
            <w:r w:rsidR="008F5EE6" w:rsidRPr="009424E6">
              <w:rPr>
                <w:color w:val="FFFFFF" w:themeColor="background1"/>
                <w:sz w:val="24"/>
                <w:szCs w:val="24"/>
              </w:rPr>
              <w:t xml:space="preserve"> pages</w:t>
            </w:r>
          </w:p>
        </w:tc>
      </w:tr>
    </w:tbl>
    <w:p w14:paraId="42783BAE" w14:textId="77777777" w:rsidR="00077A0B" w:rsidRDefault="009B4F17" w:rsidP="009B4F17">
      <w:pPr>
        <w:pStyle w:val="Title"/>
        <w:rPr>
          <w:color w:val="FF0000"/>
        </w:rPr>
      </w:pPr>
      <w:r w:rsidRPr="003F61F7">
        <w:rPr>
          <w:noProof/>
          <w:color w:val="535353" w:themeColor="text2"/>
        </w:rPr>
        <w:drawing>
          <wp:inline distT="0" distB="0" distL="0" distR="0" wp14:anchorId="791F4A3B" wp14:editId="00531041">
            <wp:extent cx="1209675" cy="600075"/>
            <wp:effectExtent l="0" t="0" r="9525" b="9525"/>
            <wp:docPr id="2118679234" name="Graphic 2118679234" descr="MassHealth logo">
              <a:extLst xmlns:a="http://schemas.openxmlformats.org/drawingml/2006/main">
                <a:ext uri="{FF2B5EF4-FFF2-40B4-BE49-F238E27FC236}">
                  <a16:creationId xmlns:a16="http://schemas.microsoft.com/office/drawing/2014/main" id="{0B90408E-33AD-DEBE-20D0-13E3C8981F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679234" name="Graphic 2118679234" descr="MassHealth logo">
                      <a:extLst>
                        <a:ext uri="{FF2B5EF4-FFF2-40B4-BE49-F238E27FC236}">
                          <a16:creationId xmlns:a16="http://schemas.microsoft.com/office/drawing/2014/main" id="{0B90408E-33AD-DEBE-20D0-13E3C8981F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63BF6" w14:textId="628972A9" w:rsidR="009B4F17" w:rsidRPr="00AF2F7D" w:rsidRDefault="0039409B" w:rsidP="00AF2F7D">
      <w:pPr>
        <w:pStyle w:val="Heading1"/>
        <w:spacing w:after="0"/>
        <w:jc w:val="center"/>
        <w:rPr>
          <w:color w:val="002060"/>
        </w:rPr>
      </w:pPr>
      <w:r w:rsidRPr="00AF2F7D">
        <w:rPr>
          <w:color w:val="002060"/>
          <w:sz w:val="52"/>
          <w:szCs w:val="52"/>
        </w:rPr>
        <w:t>MassHealth</w:t>
      </w:r>
      <w:r w:rsidR="009B4F17" w:rsidRPr="00AF2F7D">
        <w:rPr>
          <w:color w:val="002060"/>
          <w:sz w:val="52"/>
          <w:szCs w:val="52"/>
        </w:rPr>
        <w:t xml:space="preserve"> Quality and Equity Incentive Program</w:t>
      </w:r>
      <w:r w:rsidR="00916DE4">
        <w:rPr>
          <w:color w:val="002060"/>
          <w:sz w:val="52"/>
          <w:szCs w:val="52"/>
        </w:rPr>
        <w:t xml:space="preserve"> (QEIP)</w:t>
      </w:r>
    </w:p>
    <w:p w14:paraId="3384B27E" w14:textId="585D1767" w:rsidR="002238A4" w:rsidRDefault="00B1497D" w:rsidP="13DE4B63">
      <w:pPr>
        <w:pStyle w:val="MHSummaryHeadline"/>
        <w:spacing w:before="50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3B7FA4" wp14:editId="16FF39E7">
                <wp:simplePos x="0" y="0"/>
                <wp:positionH relativeFrom="margin">
                  <wp:posOffset>713105</wp:posOffset>
                </wp:positionH>
                <wp:positionV relativeFrom="paragraph">
                  <wp:posOffset>116840</wp:posOffset>
                </wp:positionV>
                <wp:extent cx="5003800" cy="6350"/>
                <wp:effectExtent l="17780" t="15875" r="17145" b="15875"/>
                <wp:wrapNone/>
                <wp:docPr id="2073977813" name="Straight Connector 1293506436" descr="&quot;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03800" cy="63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EAEA9" id="Straight Connector 1293506436" o:spid="_x0000_s1026" alt="&quot;&quot;&quot;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15pt,9.2pt" to="450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" strokecolor="#f6c51b [3207]" strokeweight="2.25pt">
                <v:stroke joinstyle="miter"/>
                <w10:wrap anchorx="margin"/>
              </v:line>
            </w:pict>
          </mc:Fallback>
        </mc:AlternateContent>
      </w:r>
    </w:p>
    <w:p w14:paraId="5FEDD8E9" w14:textId="77777777" w:rsidR="002238A4" w:rsidDel="00995D9F" w:rsidRDefault="002238A4" w:rsidP="009D3A5F">
      <w:pPr>
        <w:pStyle w:val="MHSummaryHeadline"/>
        <w:spacing w:before="500"/>
      </w:pPr>
    </w:p>
    <w:p w14:paraId="59750F7C" w14:textId="77777777" w:rsidR="00C41257" w:rsidRDefault="00C41257" w:rsidP="009D3A5F">
      <w:pPr>
        <w:pStyle w:val="MHSummaryHeadline"/>
        <w:spacing w:before="500"/>
      </w:pPr>
    </w:p>
    <w:p w14:paraId="79FDB23A" w14:textId="77777777" w:rsidR="00C41257" w:rsidRDefault="00C41257" w:rsidP="009D3A5F">
      <w:pPr>
        <w:pStyle w:val="MHSummaryHeadline"/>
        <w:spacing w:before="500"/>
      </w:pPr>
    </w:p>
    <w:p w14:paraId="4201EE80" w14:textId="77777777" w:rsidR="002238A4" w:rsidRDefault="002238A4" w:rsidP="009D3A5F">
      <w:pPr>
        <w:pStyle w:val="MHSummaryHeadline"/>
        <w:spacing w:before="500"/>
      </w:pPr>
    </w:p>
    <w:p w14:paraId="07788B93" w14:textId="7C8F40C2" w:rsidR="00E461A7" w:rsidRPr="002354FC" w:rsidRDefault="00E461A7" w:rsidP="00AF2F7D">
      <w:pPr>
        <w:pStyle w:val="CalloutText-LtBlue"/>
      </w:pPr>
      <w:r w:rsidRPr="002354FC">
        <w:lastRenderedPageBreak/>
        <w:t>Summary</w:t>
      </w:r>
    </w:p>
    <w:p w14:paraId="77E7C1F3" w14:textId="77777777" w:rsidR="00A37BD6" w:rsidRPr="002713D3" w:rsidRDefault="00A37BD6" w:rsidP="00A37BD6">
      <w:pPr>
        <w:spacing w:after="120" w:line="240" w:lineRule="auto"/>
        <w:rPr>
          <w:rFonts w:eastAsia="Times New Roman" w:cstheme="minorHAnsi"/>
          <w:color w:val="000000" w:themeColor="text1"/>
        </w:rPr>
      </w:pPr>
      <w:r w:rsidRPr="002713D3">
        <w:rPr>
          <w:rFonts w:eastAsia="Times New Roman" w:cstheme="minorHAnsi"/>
          <w:color w:val="000000" w:themeColor="text1"/>
        </w:rPr>
        <w:t xml:space="preserve">This measure assesses ACO progress towards and/or achievement of external standards related to health equity established by NCQA, HPC, and The Joint Commission.  </w:t>
      </w:r>
    </w:p>
    <w:p w14:paraId="11088875" w14:textId="721A8A23" w:rsidR="00A37BD6" w:rsidRPr="002713D3" w:rsidRDefault="00A37BD6" w:rsidP="00A37BD6">
      <w:pPr>
        <w:spacing w:after="120" w:line="240" w:lineRule="auto"/>
        <w:rPr>
          <w:rFonts w:eastAsia="Times New Roman" w:cstheme="minorHAnsi"/>
          <w:color w:val="000000" w:themeColor="text1"/>
        </w:rPr>
      </w:pPr>
      <w:r w:rsidRPr="002713D3">
        <w:rPr>
          <w:rFonts w:eastAsia="Times New Roman" w:cstheme="minorHAnsi"/>
          <w:color w:val="000000" w:themeColor="text1"/>
        </w:rPr>
        <w:t>NCQA’s Health Equity Accreditation Standards are intended to serve as a foundation for Health Plans</w:t>
      </w:r>
      <w:r w:rsidR="00205608">
        <w:rPr>
          <w:rStyle w:val="FootnoteReference"/>
          <w:rFonts w:eastAsia="Times New Roman" w:cstheme="minorHAnsi"/>
          <w:color w:val="000000" w:themeColor="text1"/>
        </w:rPr>
        <w:footnoteReference w:id="2"/>
      </w:r>
      <w:r w:rsidRPr="002713D3">
        <w:rPr>
          <w:rFonts w:eastAsia="Times New Roman" w:cstheme="minorHAnsi"/>
          <w:color w:val="000000" w:themeColor="text1"/>
        </w:rPr>
        <w:t xml:space="preserve"> and ACOs to address health care disparities. These Health Equity Standards build on the equity-focused Health Plan Accreditation standards to recognize organizations that go above and beyond to provide high quality and equitable care. HPC’s ACO Certification Program, or ACO Learning, Equity, and Patient-Centeredness (LEAP), is a program designed to accelerate care delivery transformation in Massachusetts and promote a high quality, efficient health system. The Joint Commission’s Health Care Equity Certification </w:t>
      </w:r>
      <w:r w:rsidRPr="002713D3">
        <w:rPr>
          <w:rFonts w:ascii="Arial" w:hAnsi="Arial" w:cs="Arial"/>
          <w:shd w:val="clear" w:color="auto" w:fill="FFFFFF"/>
        </w:rPr>
        <w:t xml:space="preserve">recognizes acute hospitals that go above and beyond to high quality and equitable care. </w:t>
      </w:r>
      <w:r w:rsidRPr="002713D3">
        <w:rPr>
          <w:rFonts w:eastAsia="Times New Roman" w:cstheme="minorHAnsi"/>
          <w:color w:val="000000" w:themeColor="text1"/>
        </w:rPr>
        <w:t>Together, these three certification programs provide a comprehensive and objective assessment of the necessary health equity systems and structures across the entire health system.</w:t>
      </w:r>
    </w:p>
    <w:p w14:paraId="0F67A9AD" w14:textId="77777777" w:rsidR="00A37BD6" w:rsidRPr="002713D3" w:rsidRDefault="00A37BD6" w:rsidP="00A37BD6">
      <w:pPr>
        <w:spacing w:after="120" w:line="240" w:lineRule="auto"/>
        <w:rPr>
          <w:rFonts w:eastAsia="Times New Roman" w:cstheme="minorHAnsi"/>
          <w:color w:val="000000" w:themeColor="text1"/>
        </w:rPr>
      </w:pPr>
      <w:r w:rsidRPr="002713D3">
        <w:rPr>
          <w:rFonts w:eastAsia="Times New Roman" w:cstheme="minorHAnsi"/>
          <w:color w:val="000000" w:themeColor="text1"/>
        </w:rPr>
        <w:t xml:space="preserve">This measure incentivizes ACOs to demonstrate </w:t>
      </w:r>
      <w:proofErr w:type="gramStart"/>
      <w:r w:rsidRPr="002713D3">
        <w:rPr>
          <w:rFonts w:eastAsia="Times New Roman" w:cstheme="minorHAnsi"/>
          <w:color w:val="000000" w:themeColor="text1"/>
        </w:rPr>
        <w:t>achievement</w:t>
      </w:r>
      <w:proofErr w:type="gramEnd"/>
      <w:r w:rsidRPr="002713D3">
        <w:rPr>
          <w:rFonts w:eastAsia="Times New Roman" w:cstheme="minorHAnsi"/>
          <w:color w:val="000000" w:themeColor="text1"/>
        </w:rPr>
        <w:t xml:space="preserve"> of the following:</w:t>
      </w:r>
    </w:p>
    <w:p w14:paraId="16E51C08" w14:textId="77777777" w:rsidR="00A37BD6" w:rsidRPr="002713D3" w:rsidRDefault="00A37BD6" w:rsidP="00A37BD6">
      <w:pPr>
        <w:pStyle w:val="ListParagraph"/>
        <w:numPr>
          <w:ilvl w:val="0"/>
          <w:numId w:val="26"/>
        </w:numPr>
        <w:spacing w:after="120" w:line="240" w:lineRule="auto"/>
        <w:rPr>
          <w:rFonts w:eastAsia="Times New Roman" w:cstheme="minorHAnsi"/>
          <w:color w:val="000000" w:themeColor="text1"/>
        </w:rPr>
      </w:pPr>
      <w:r w:rsidRPr="002713D3">
        <w:rPr>
          <w:rFonts w:eastAsia="Times New Roman" w:cstheme="minorHAnsi"/>
          <w:color w:val="000000" w:themeColor="text1"/>
        </w:rPr>
        <w:t>Health Plans and PCACOs: Progress towards/achievement of the NCQA Health Equity Accreditation</w:t>
      </w:r>
    </w:p>
    <w:p w14:paraId="6E710BA3" w14:textId="77777777" w:rsidR="00A37BD6" w:rsidRPr="002713D3" w:rsidRDefault="00A37BD6" w:rsidP="00A37BD6">
      <w:pPr>
        <w:pStyle w:val="ListParagraph"/>
        <w:numPr>
          <w:ilvl w:val="0"/>
          <w:numId w:val="26"/>
        </w:numPr>
        <w:spacing w:after="120" w:line="240" w:lineRule="auto"/>
        <w:rPr>
          <w:rFonts w:eastAsia="Times New Roman" w:cstheme="minorHAnsi"/>
          <w:color w:val="000000" w:themeColor="text1"/>
        </w:rPr>
      </w:pPr>
      <w:r w:rsidRPr="002713D3">
        <w:rPr>
          <w:rFonts w:eastAsia="Times New Roman" w:cstheme="minorHAnsi"/>
          <w:color w:val="000000" w:themeColor="text1"/>
        </w:rPr>
        <w:t>All ACOs: Achievement/maintenance of the HPC ACO Certification (ACO LEAP) for the 2024-2025 and 2026-2027 cycles.</w:t>
      </w:r>
    </w:p>
    <w:p w14:paraId="01D856EB" w14:textId="77777777" w:rsidR="00A37BD6" w:rsidRPr="002713D3" w:rsidRDefault="00A37BD6" w:rsidP="00A37BD6">
      <w:pPr>
        <w:pStyle w:val="ListParagraph"/>
        <w:numPr>
          <w:ilvl w:val="0"/>
          <w:numId w:val="26"/>
        </w:numPr>
        <w:spacing w:after="120" w:line="240" w:lineRule="auto"/>
        <w:rPr>
          <w:rFonts w:eastAsia="Times New Roman" w:cstheme="minorHAnsi"/>
          <w:color w:val="000000" w:themeColor="text1"/>
        </w:rPr>
      </w:pPr>
      <w:r w:rsidRPr="002713D3">
        <w:rPr>
          <w:rFonts w:eastAsia="Times New Roman" w:cstheme="minorHAnsi"/>
          <w:color w:val="000000" w:themeColor="text1"/>
        </w:rPr>
        <w:t xml:space="preserve">ACO’s </w:t>
      </w:r>
      <w:proofErr w:type="gramStart"/>
      <w:r w:rsidRPr="002713D3">
        <w:rPr>
          <w:rFonts w:eastAsia="Times New Roman" w:cstheme="minorHAnsi"/>
          <w:color w:val="000000" w:themeColor="text1"/>
        </w:rPr>
        <w:t>partnered-Hospitals</w:t>
      </w:r>
      <w:proofErr w:type="gramEnd"/>
      <w:r w:rsidRPr="002713D3">
        <w:rPr>
          <w:rFonts w:eastAsia="Times New Roman" w:cstheme="minorHAnsi"/>
          <w:color w:val="000000" w:themeColor="text1"/>
        </w:rPr>
        <w:t xml:space="preserve"> (per the Joint Accountability partnerships formed in the HQEIP): Progress towards/achievement of TJC’s Health Care Equity Certification Program</w:t>
      </w:r>
    </w:p>
    <w:p w14:paraId="638B1BA8" w14:textId="1E52F036" w:rsidR="00A37BD6" w:rsidRPr="002713D3" w:rsidRDefault="00A37BD6" w:rsidP="00A37BD6">
      <w:pPr>
        <w:spacing w:before="0" w:after="0"/>
        <w:rPr>
          <w:rFonts w:eastAsia="Times New Roman" w:cstheme="minorHAnsi"/>
          <w:color w:val="000000"/>
        </w:rPr>
      </w:pPr>
      <w:r w:rsidRPr="002713D3">
        <w:rPr>
          <w:rFonts w:eastAsia="Times New Roman" w:cstheme="minorHAnsi"/>
          <w:color w:val="000000" w:themeColor="text1"/>
        </w:rPr>
        <w:t>ACOs must demonstrate that all three requirements listed above are met to earn full credit for this measure. Alternatively, for ACPPs, if both the Health Plan and ACO Partner</w:t>
      </w:r>
      <w:r w:rsidR="00361CAF">
        <w:rPr>
          <w:rStyle w:val="FootnoteReference"/>
          <w:rFonts w:eastAsia="Times New Roman" w:cstheme="minorHAnsi"/>
          <w:color w:val="000000" w:themeColor="text1"/>
        </w:rPr>
        <w:footnoteReference w:id="3"/>
      </w:r>
      <w:r w:rsidRPr="002713D3">
        <w:rPr>
          <w:rFonts w:eastAsia="Times New Roman" w:cstheme="minorHAnsi"/>
          <w:color w:val="000000" w:themeColor="text1"/>
        </w:rPr>
        <w:t xml:space="preserve"> achieve NCQA Health Equity Accreditation, the ACPP will receive full credit for this measure.</w:t>
      </w:r>
    </w:p>
    <w:p w14:paraId="40AEE268" w14:textId="77777777" w:rsidR="008C7869" w:rsidRPr="00530002" w:rsidRDefault="008C7869" w:rsidP="00530002">
      <w:pPr>
        <w:pStyle w:val="Body"/>
        <w:rPr>
          <w:rFonts w:asciiTheme="minorHAnsi" w:hAnsiTheme="minorHAnsi" w:cstheme="minorHAnsi"/>
        </w:rPr>
      </w:pPr>
    </w:p>
    <w:p w14:paraId="656C2AB7" w14:textId="04E7613D" w:rsidR="00240F61" w:rsidRPr="00255FF0" w:rsidRDefault="00240F61" w:rsidP="00E334C3">
      <w:pPr>
        <w:pStyle w:val="Heading2"/>
      </w:pPr>
      <w:r w:rsidRPr="00255FF0">
        <w:t>Reporting Template</w:t>
      </w:r>
    </w:p>
    <w:p w14:paraId="01AF98BC" w14:textId="77777777" w:rsidR="00240F61" w:rsidRPr="00240F61" w:rsidRDefault="00240F61" w:rsidP="00E334C3">
      <w:pPr>
        <w:pStyle w:val="Heading3"/>
      </w:pPr>
      <w:r w:rsidRPr="00240F61">
        <w:t>Contact Information</w:t>
      </w:r>
    </w:p>
    <w:tbl>
      <w:tblPr>
        <w:tblStyle w:val="MHLeftHeaderTable"/>
        <w:tblW w:w="10075" w:type="dxa"/>
        <w:tblLook w:val="04A0" w:firstRow="1" w:lastRow="0" w:firstColumn="1" w:lastColumn="0" w:noHBand="0" w:noVBand="1"/>
      </w:tblPr>
      <w:tblGrid>
        <w:gridCol w:w="3685"/>
        <w:gridCol w:w="6390"/>
      </w:tblGrid>
      <w:tr w:rsidR="009D3A5F" w:rsidRPr="009D3A5F" w14:paraId="06F9A89D" w14:textId="77777777" w:rsidTr="00013655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8830723" w14:textId="77777777" w:rsidR="002354FC" w:rsidRPr="00836C7F" w:rsidRDefault="002354FC" w:rsidP="00B554E5">
            <w:pPr>
              <w:pStyle w:val="MH-ChartContentText"/>
            </w:pPr>
            <w:r w:rsidRPr="00836C7F">
              <w:t>Point of Contact Name:</w:t>
            </w:r>
          </w:p>
        </w:tc>
        <w:tc>
          <w:tcPr>
            <w:tcW w:w="6390" w:type="dxa"/>
          </w:tcPr>
          <w:p w14:paraId="65B5B550" w14:textId="77777777" w:rsidR="002354FC" w:rsidRPr="009C5CFF" w:rsidRDefault="00AE5A23" w:rsidP="00B554E5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CFF">
              <w:t>Add text</w:t>
            </w:r>
          </w:p>
        </w:tc>
      </w:tr>
      <w:tr w:rsidR="009D3A5F" w:rsidRPr="009D3A5F" w14:paraId="5E988854" w14:textId="77777777" w:rsidTr="00013655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32C64DC0" w14:textId="77777777" w:rsidR="002354FC" w:rsidRPr="00836C7F" w:rsidRDefault="002354FC" w:rsidP="00B554E5">
            <w:pPr>
              <w:pStyle w:val="MH-ChartContentText"/>
            </w:pPr>
            <w:r w:rsidRPr="00836C7F">
              <w:t>Organization Name:</w:t>
            </w:r>
          </w:p>
        </w:tc>
        <w:tc>
          <w:tcPr>
            <w:tcW w:w="6390" w:type="dxa"/>
          </w:tcPr>
          <w:p w14:paraId="7CA199DC" w14:textId="77777777" w:rsidR="002354FC" w:rsidRPr="009C5CFF" w:rsidRDefault="00AE5A23" w:rsidP="00B554E5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CFF">
              <w:t>Add text</w:t>
            </w:r>
          </w:p>
        </w:tc>
      </w:tr>
      <w:tr w:rsidR="009D3A5F" w:rsidRPr="009D3A5F" w14:paraId="49FB5A23" w14:textId="77777777" w:rsidTr="00013655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1CB2DEA7" w14:textId="77777777" w:rsidR="002354FC" w:rsidRPr="00836C7F" w:rsidRDefault="002354FC" w:rsidP="00B554E5">
            <w:pPr>
              <w:pStyle w:val="MH-ChartContentText"/>
            </w:pPr>
            <w:r w:rsidRPr="00836C7F">
              <w:t>Point of Contact Email Address:</w:t>
            </w:r>
          </w:p>
        </w:tc>
        <w:tc>
          <w:tcPr>
            <w:tcW w:w="6390" w:type="dxa"/>
          </w:tcPr>
          <w:p w14:paraId="151461DF" w14:textId="77777777" w:rsidR="002354FC" w:rsidRPr="009C5CFF" w:rsidRDefault="00AE5A23" w:rsidP="00B554E5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CFF">
              <w:t>Add text</w:t>
            </w:r>
          </w:p>
        </w:tc>
      </w:tr>
    </w:tbl>
    <w:p w14:paraId="4ABDDE69" w14:textId="7B03802A" w:rsidR="00240F61" w:rsidRPr="00240F61" w:rsidRDefault="00240F61" w:rsidP="00E334C3">
      <w:pPr>
        <w:pStyle w:val="Heading3"/>
      </w:pPr>
      <w:r w:rsidRPr="00240F61">
        <w:lastRenderedPageBreak/>
        <w:t>Introduction</w:t>
      </w:r>
      <w:r w:rsidR="002713D3">
        <w:t xml:space="preserve"> &amp; Reporting Guidance</w:t>
      </w:r>
    </w:p>
    <w:p w14:paraId="26E6E782" w14:textId="154744DF" w:rsidR="00D20021" w:rsidRPr="002713D3" w:rsidRDefault="00D20021" w:rsidP="00D20021">
      <w:pPr>
        <w:spacing w:line="259" w:lineRule="auto"/>
        <w:rPr>
          <w:rFonts w:eastAsia="Times New Roman" w:cstheme="minorHAnsi"/>
          <w:b/>
        </w:rPr>
      </w:pPr>
      <w:r w:rsidRPr="002713D3">
        <w:rPr>
          <w:rFonts w:eastAsia="Times New Roman" w:cstheme="minorHAnsi"/>
          <w:bCs/>
        </w:rPr>
        <w:t xml:space="preserve">By </w:t>
      </w:r>
      <w:r w:rsidR="001F1B42">
        <w:rPr>
          <w:rFonts w:eastAsia="Times New Roman" w:cstheme="minorHAnsi"/>
          <w:bCs/>
        </w:rPr>
        <w:t>January</w:t>
      </w:r>
      <w:r w:rsidRPr="002713D3">
        <w:rPr>
          <w:rFonts w:eastAsia="Times New Roman" w:cstheme="minorHAnsi"/>
          <w:bCs/>
        </w:rPr>
        <w:t xml:space="preserve"> 31, 202</w:t>
      </w:r>
      <w:r w:rsidR="001F1B42">
        <w:rPr>
          <w:rFonts w:eastAsia="Times New Roman" w:cstheme="minorHAnsi"/>
          <w:bCs/>
        </w:rPr>
        <w:t>6</w:t>
      </w:r>
      <w:r w:rsidRPr="002713D3">
        <w:rPr>
          <w:rFonts w:eastAsia="Times New Roman" w:cstheme="minorHAnsi"/>
          <w:bCs/>
        </w:rPr>
        <w:t>, complete and timely submission of th</w:t>
      </w:r>
      <w:r w:rsidR="007D5507" w:rsidRPr="002713D3">
        <w:rPr>
          <w:rFonts w:eastAsia="Times New Roman" w:cstheme="minorHAnsi"/>
          <w:bCs/>
        </w:rPr>
        <w:t>is</w:t>
      </w:r>
      <w:r w:rsidRPr="002713D3">
        <w:rPr>
          <w:rFonts w:eastAsia="Times New Roman" w:cstheme="minorHAnsi"/>
          <w:b/>
        </w:rPr>
        <w:t xml:space="preserve"> </w:t>
      </w:r>
      <w:r w:rsidRPr="002F565B">
        <w:rPr>
          <w:rFonts w:eastAsia="Times New Roman" w:cstheme="minorHAnsi"/>
          <w:bCs/>
        </w:rPr>
        <w:t>“External Standards for Health Equity Report”</w:t>
      </w:r>
      <w:r w:rsidRPr="002713D3">
        <w:rPr>
          <w:rFonts w:eastAsia="Times New Roman" w:cstheme="minorHAnsi"/>
        </w:rPr>
        <w:t xml:space="preserve"> that includes, at a minimum:</w:t>
      </w:r>
    </w:p>
    <w:p w14:paraId="19D63C51" w14:textId="77777777" w:rsidR="00D20021" w:rsidRPr="002713D3" w:rsidRDefault="00D20021" w:rsidP="002F565B">
      <w:pPr>
        <w:pStyle w:val="ListParagraph"/>
        <w:numPr>
          <w:ilvl w:val="0"/>
          <w:numId w:val="24"/>
        </w:numPr>
        <w:spacing w:before="0" w:after="0" w:line="259" w:lineRule="auto"/>
        <w:rPr>
          <w:rFonts w:eastAsia="Times New Roman" w:cstheme="minorHAnsi"/>
          <w:bCs/>
        </w:rPr>
      </w:pPr>
      <w:r w:rsidRPr="002713D3">
        <w:rPr>
          <w:rFonts w:eastAsia="Times New Roman" w:cstheme="minorHAnsi"/>
          <w:bCs/>
        </w:rPr>
        <w:t xml:space="preserve">Documentation of achievement of </w:t>
      </w:r>
      <w:r w:rsidRPr="002F565B">
        <w:rPr>
          <w:rFonts w:eastAsia="Times New Roman" w:cstheme="minorHAnsi"/>
          <w:b/>
        </w:rPr>
        <w:t>NCQA Health Equity Accreditation</w:t>
      </w:r>
      <w:r w:rsidRPr="002713D3">
        <w:rPr>
          <w:rFonts w:eastAsia="Times New Roman" w:cstheme="minorHAnsi"/>
          <w:bCs/>
        </w:rPr>
        <w:t xml:space="preserve"> (at the Health Plan and/or PCACO level); or</w:t>
      </w:r>
    </w:p>
    <w:p w14:paraId="3CC5B24C" w14:textId="77777777" w:rsidR="00D20021" w:rsidRPr="002713D3" w:rsidRDefault="00D20021" w:rsidP="00D20021">
      <w:pPr>
        <w:pStyle w:val="ListParagraph"/>
        <w:numPr>
          <w:ilvl w:val="0"/>
          <w:numId w:val="24"/>
        </w:numPr>
        <w:spacing w:before="0" w:after="0" w:line="259" w:lineRule="auto"/>
        <w:rPr>
          <w:rFonts w:eastAsia="Times New Roman" w:cstheme="minorHAnsi"/>
          <w:b/>
        </w:rPr>
      </w:pPr>
      <w:r w:rsidRPr="002713D3">
        <w:rPr>
          <w:rFonts w:eastAsia="Times New Roman" w:cstheme="minorHAnsi"/>
          <w:bCs/>
        </w:rPr>
        <w:t xml:space="preserve">Documentation of achievement of the </w:t>
      </w:r>
      <w:r w:rsidRPr="002F565B">
        <w:rPr>
          <w:rFonts w:eastAsia="Times New Roman" w:cstheme="minorHAnsi"/>
          <w:b/>
        </w:rPr>
        <w:t>HPC ACO Certification</w:t>
      </w:r>
      <w:r w:rsidRPr="002713D3">
        <w:rPr>
          <w:rFonts w:eastAsia="Times New Roman" w:cstheme="minorHAnsi"/>
          <w:bCs/>
        </w:rPr>
        <w:t xml:space="preserve"> (ACO LEAP)</w:t>
      </w:r>
    </w:p>
    <w:p w14:paraId="0755F2EB" w14:textId="77777777" w:rsidR="00D20021" w:rsidRPr="002713D3" w:rsidRDefault="00D20021" w:rsidP="00D20021">
      <w:pPr>
        <w:pStyle w:val="ListParagraph"/>
        <w:numPr>
          <w:ilvl w:val="0"/>
          <w:numId w:val="24"/>
        </w:numPr>
        <w:spacing w:before="0" w:after="0" w:line="259" w:lineRule="auto"/>
        <w:rPr>
          <w:rFonts w:eastAsia="Times New Roman" w:cstheme="minorHAnsi"/>
          <w:b/>
        </w:rPr>
      </w:pPr>
      <w:r w:rsidRPr="002713D3">
        <w:rPr>
          <w:rFonts w:eastAsia="Times New Roman" w:cstheme="minorHAnsi"/>
          <w:bCs/>
        </w:rPr>
        <w:t xml:space="preserve">TJC Health Care Equity Certification Report </w:t>
      </w:r>
    </w:p>
    <w:p w14:paraId="0754C4AB" w14:textId="0D353B68" w:rsidR="00D20021" w:rsidRPr="002713D3" w:rsidRDefault="00D20021" w:rsidP="00D20021">
      <w:pPr>
        <w:pStyle w:val="ListParagraph"/>
        <w:numPr>
          <w:ilvl w:val="1"/>
          <w:numId w:val="24"/>
        </w:numPr>
        <w:spacing w:before="0" w:after="0" w:line="259" w:lineRule="auto"/>
        <w:rPr>
          <w:rFonts w:eastAsia="Times New Roman" w:cstheme="minorHAnsi"/>
          <w:b/>
        </w:rPr>
      </w:pPr>
      <w:r w:rsidRPr="002713D3">
        <w:rPr>
          <w:rFonts w:eastAsia="Times New Roman"/>
        </w:rPr>
        <w:t>List of Partnered Hospitals (per HQEIP Joint Accountability partnership attestations to MassHealth) and each hospital’s status in meeting HQEIP “Achievement of External Standards for Health Equity” Performance Requirements for PY</w:t>
      </w:r>
      <w:r w:rsidR="001762B3">
        <w:rPr>
          <w:rFonts w:eastAsia="Times New Roman"/>
        </w:rPr>
        <w:t>3</w:t>
      </w:r>
    </w:p>
    <w:p w14:paraId="5A097670" w14:textId="77777777" w:rsidR="00D20021" w:rsidRPr="002713D3" w:rsidRDefault="00D20021" w:rsidP="00D20021">
      <w:pPr>
        <w:pStyle w:val="MH-ChartContentText"/>
        <w:rPr>
          <w:b/>
          <w:sz w:val="20"/>
          <w:szCs w:val="20"/>
        </w:rPr>
      </w:pPr>
    </w:p>
    <w:p w14:paraId="381187DF" w14:textId="6FCB5125" w:rsidR="00D20021" w:rsidRPr="002713D3" w:rsidRDefault="00D20021" w:rsidP="00D20021">
      <w:pPr>
        <w:spacing w:before="120" w:after="120" w:line="240" w:lineRule="auto"/>
        <w:rPr>
          <w:rFonts w:eastAsia="Times New Roman" w:cstheme="minorHAnsi"/>
        </w:rPr>
      </w:pPr>
      <w:r w:rsidRPr="002713D3">
        <w:rPr>
          <w:bCs/>
        </w:rPr>
        <w:t>Alternatively,</w:t>
      </w:r>
      <w:r w:rsidRPr="002713D3">
        <w:rPr>
          <w:rFonts w:eastAsia="Times New Roman"/>
        </w:rPr>
        <w:t xml:space="preserve"> ACPPs may submit both of the following</w:t>
      </w:r>
      <w:r w:rsidRPr="002713D3">
        <w:rPr>
          <w:rFonts w:eastAsia="Times New Roman" w:cstheme="minorHAnsi"/>
        </w:rPr>
        <w:t xml:space="preserve"> in place of the </w:t>
      </w:r>
      <w:r w:rsidR="00FE6031">
        <w:rPr>
          <w:rFonts w:eastAsia="Times New Roman" w:cstheme="minorHAnsi"/>
        </w:rPr>
        <w:t>three requirements above:</w:t>
      </w:r>
    </w:p>
    <w:p w14:paraId="1396400B" w14:textId="77777777" w:rsidR="00D20021" w:rsidRPr="002713D3" w:rsidRDefault="00D20021" w:rsidP="00D20021">
      <w:pPr>
        <w:pStyle w:val="ListParagraph"/>
        <w:numPr>
          <w:ilvl w:val="0"/>
          <w:numId w:val="25"/>
        </w:numPr>
        <w:spacing w:before="120" w:after="120" w:line="240" w:lineRule="auto"/>
        <w:rPr>
          <w:rFonts w:eastAsia="Times New Roman"/>
        </w:rPr>
      </w:pPr>
      <w:r w:rsidRPr="002713D3">
        <w:rPr>
          <w:rFonts w:eastAsia="Times New Roman"/>
        </w:rPr>
        <w:t>Documentation of achievement of NCQA Health Equity Accreditation for the Health Plan</w:t>
      </w:r>
    </w:p>
    <w:p w14:paraId="0623AB29" w14:textId="77777777" w:rsidR="00D20021" w:rsidRPr="002713D3" w:rsidRDefault="00D20021" w:rsidP="00D20021">
      <w:pPr>
        <w:pStyle w:val="ListParagraph"/>
        <w:numPr>
          <w:ilvl w:val="0"/>
          <w:numId w:val="25"/>
        </w:numPr>
        <w:spacing w:before="120" w:after="120" w:line="240" w:lineRule="auto"/>
        <w:rPr>
          <w:rFonts w:eastAsia="Times New Roman"/>
        </w:rPr>
      </w:pPr>
      <w:r w:rsidRPr="002713D3">
        <w:rPr>
          <w:rFonts w:eastAsia="Times New Roman"/>
        </w:rPr>
        <w:t>Documentation of achievement of NCQA Health Equity Accreditation for the ACO Partner</w:t>
      </w:r>
    </w:p>
    <w:p w14:paraId="710A38FC" w14:textId="787F0F6D" w:rsidR="0005626E" w:rsidRDefault="00240F61" w:rsidP="00240F61">
      <w:r w:rsidRPr="00240F61">
        <w:t xml:space="preserve"> </w:t>
      </w:r>
      <w:bookmarkStart w:id="0" w:name="CCOs_must_answer_all_questions_and_meet_"/>
      <w:bookmarkStart w:id="1" w:name="Answers_should_be_based_on_language_serv"/>
      <w:bookmarkEnd w:id="0"/>
      <w:bookmarkEnd w:id="1"/>
    </w:p>
    <w:p w14:paraId="71CB8F63" w14:textId="386B5B55" w:rsidR="007939CE" w:rsidRDefault="007939CE" w:rsidP="00240F61">
      <w:r>
        <w:t>There are three sections to this report:</w:t>
      </w:r>
    </w:p>
    <w:p w14:paraId="30390965" w14:textId="50D45DC5" w:rsidR="0005626E" w:rsidRDefault="0005626E" w:rsidP="00FA6C52">
      <w:pPr>
        <w:pStyle w:val="ListParagraph"/>
        <w:numPr>
          <w:ilvl w:val="0"/>
          <w:numId w:val="15"/>
        </w:numPr>
      </w:pPr>
      <w:r>
        <w:t xml:space="preserve">Section 1: </w:t>
      </w:r>
      <w:r w:rsidR="0041489D">
        <w:t>NCQA H</w:t>
      </w:r>
      <w:r w:rsidR="00C42D94">
        <w:t>ealth Equity Accreditation</w:t>
      </w:r>
    </w:p>
    <w:p w14:paraId="172A2642" w14:textId="270F4E7B" w:rsidR="0005626E" w:rsidRDefault="0005626E" w:rsidP="00FA6C52">
      <w:pPr>
        <w:pStyle w:val="ListParagraph"/>
        <w:numPr>
          <w:ilvl w:val="0"/>
          <w:numId w:val="15"/>
        </w:numPr>
      </w:pPr>
      <w:r>
        <w:t xml:space="preserve">Section 2: </w:t>
      </w:r>
      <w:r w:rsidR="007939CE">
        <w:t>HPC ACO Certification (</w:t>
      </w:r>
      <w:r w:rsidR="005E23CB">
        <w:t>“ACO LEAP”)</w:t>
      </w:r>
    </w:p>
    <w:p w14:paraId="094D295E" w14:textId="2058CD6C" w:rsidR="005E23CB" w:rsidRDefault="005E23CB" w:rsidP="00FA6C52">
      <w:pPr>
        <w:pStyle w:val="ListParagraph"/>
        <w:numPr>
          <w:ilvl w:val="0"/>
          <w:numId w:val="15"/>
        </w:numPr>
      </w:pPr>
      <w:r>
        <w:t>Section 3: TJC Health Care Equity Certification Report</w:t>
      </w:r>
    </w:p>
    <w:p w14:paraId="527F4C6A" w14:textId="56D5401E" w:rsidR="00D27598" w:rsidRPr="002922C6" w:rsidRDefault="00D27598" w:rsidP="78A1EF86">
      <w:pPr>
        <w:pStyle w:val="ListParagraph"/>
      </w:pPr>
    </w:p>
    <w:p w14:paraId="78A35E0A" w14:textId="48E6E505" w:rsidR="002354FC" w:rsidRDefault="002354FC" w:rsidP="00E334C3">
      <w:pPr>
        <w:pStyle w:val="Heading3"/>
      </w:pPr>
      <w:bookmarkStart w:id="2" w:name="_Ref153365899"/>
      <w:r>
        <w:t xml:space="preserve">Section 1: </w:t>
      </w:r>
      <w:bookmarkEnd w:id="2"/>
      <w:r w:rsidR="0041489D">
        <w:t>NCQA H</w:t>
      </w:r>
      <w:r w:rsidR="00C42D94">
        <w:t>ealth Equity Accreditation</w:t>
      </w:r>
    </w:p>
    <w:p w14:paraId="4F191ABC" w14:textId="0C82B499" w:rsidR="005B5457" w:rsidRDefault="003A6674" w:rsidP="00C20A91">
      <w:pPr>
        <w:spacing w:before="0" w:after="0" w:line="259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Please </w:t>
      </w:r>
      <w:r w:rsidR="00A45539">
        <w:rPr>
          <w:rFonts w:eastAsia="Times New Roman" w:cstheme="minorHAnsi"/>
          <w:bCs/>
        </w:rPr>
        <w:t>provide a</w:t>
      </w:r>
      <w:r w:rsidR="009748BA">
        <w:rPr>
          <w:rFonts w:eastAsia="Times New Roman" w:cstheme="minorHAnsi"/>
          <w:bCs/>
        </w:rPr>
        <w:t xml:space="preserve"> screenshot of</w:t>
      </w:r>
      <w:r w:rsidR="00D42F31">
        <w:rPr>
          <w:rFonts w:eastAsia="Times New Roman" w:cstheme="minorHAnsi"/>
          <w:bCs/>
        </w:rPr>
        <w:t xml:space="preserve"> the formal certificate of achievement for Health Equity Accreditation from NCQA</w:t>
      </w:r>
      <w:r w:rsidR="00A45539">
        <w:rPr>
          <w:rFonts w:eastAsia="Times New Roman" w:cstheme="minorHAnsi"/>
          <w:bCs/>
        </w:rPr>
        <w:t xml:space="preserve"> below. Alternatively, you may uplo</w:t>
      </w:r>
      <w:r w:rsidR="00DD761F">
        <w:rPr>
          <w:rFonts w:eastAsia="Times New Roman" w:cstheme="minorHAnsi"/>
          <w:bCs/>
        </w:rPr>
        <w:t>ad th</w:t>
      </w:r>
      <w:r w:rsidR="007A19AC">
        <w:rPr>
          <w:rFonts w:eastAsia="Times New Roman" w:cstheme="minorHAnsi"/>
          <w:bCs/>
        </w:rPr>
        <w:t>e</w:t>
      </w:r>
      <w:r w:rsidR="00DD761F">
        <w:rPr>
          <w:rFonts w:eastAsia="Times New Roman" w:cstheme="minorHAnsi"/>
          <w:bCs/>
        </w:rPr>
        <w:t xml:space="preserve"> certificate </w:t>
      </w:r>
      <w:r w:rsidR="007A19AC">
        <w:rPr>
          <w:rFonts w:eastAsia="Times New Roman" w:cstheme="minorHAnsi"/>
          <w:bCs/>
        </w:rPr>
        <w:t xml:space="preserve">from NCQA </w:t>
      </w:r>
      <w:r w:rsidR="00DD761F">
        <w:rPr>
          <w:rFonts w:eastAsia="Times New Roman" w:cstheme="minorHAnsi"/>
          <w:bCs/>
        </w:rPr>
        <w:t>alongside this report</w:t>
      </w:r>
      <w:r w:rsidR="007A19AC">
        <w:rPr>
          <w:rFonts w:eastAsia="Times New Roman" w:cstheme="minorHAnsi"/>
          <w:bCs/>
        </w:rPr>
        <w:t>ing template in OnBase.</w:t>
      </w:r>
    </w:p>
    <w:p w14:paraId="0EF22D0F" w14:textId="77777777" w:rsidR="00640C01" w:rsidRPr="00C20A91" w:rsidRDefault="00640C01" w:rsidP="00C20A91">
      <w:pPr>
        <w:spacing w:before="0" w:after="0" w:line="259" w:lineRule="auto"/>
        <w:rPr>
          <w:rFonts w:eastAsia="Times New Roman" w:cstheme="minorHAnsi"/>
          <w:bCs/>
        </w:rPr>
      </w:pPr>
    </w:p>
    <w:p w14:paraId="69FF7FEE" w14:textId="77777777" w:rsidR="008C334C" w:rsidRDefault="008C334C" w:rsidP="003823AE">
      <w:pPr>
        <w:spacing w:before="0" w:after="0" w:line="240" w:lineRule="auto"/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</w:pPr>
      <w:bookmarkStart w:id="3" w:name="_Ref153365940"/>
    </w:p>
    <w:p w14:paraId="24DD159D" w14:textId="5CECDCC9" w:rsidR="00E6382E" w:rsidRDefault="002354FC" w:rsidP="00FA6C52">
      <w:pPr>
        <w:pStyle w:val="Heading3"/>
      </w:pPr>
      <w:r w:rsidRPr="008C334C">
        <w:t xml:space="preserve">Section 2: </w:t>
      </w:r>
      <w:bookmarkEnd w:id="3"/>
      <w:r w:rsidR="007A19AC">
        <w:t>HPC ACO Certification</w:t>
      </w:r>
    </w:p>
    <w:p w14:paraId="5610AACE" w14:textId="486C7A40" w:rsidR="00640C01" w:rsidRPr="00640C01" w:rsidRDefault="00640C01" w:rsidP="00640C01">
      <w:pPr>
        <w:spacing w:before="0" w:after="0" w:line="259" w:lineRule="auto"/>
        <w:rPr>
          <w:rFonts w:eastAsia="Times New Roman" w:cstheme="minorHAnsi"/>
          <w:bCs/>
        </w:rPr>
      </w:pPr>
      <w:r w:rsidRPr="00640C01">
        <w:rPr>
          <w:rFonts w:eastAsia="Times New Roman" w:cstheme="minorHAnsi"/>
          <w:bCs/>
        </w:rPr>
        <w:t xml:space="preserve">Please provide a screenshot of the formal certificate of achievement for </w:t>
      </w:r>
      <w:r>
        <w:rPr>
          <w:rFonts w:eastAsia="Times New Roman" w:cstheme="minorHAnsi"/>
          <w:bCs/>
        </w:rPr>
        <w:t xml:space="preserve">the HPC ACO Certification (or “ACO LEAP”) </w:t>
      </w:r>
      <w:r w:rsidRPr="00640C01">
        <w:rPr>
          <w:rFonts w:eastAsia="Times New Roman" w:cstheme="minorHAnsi"/>
          <w:bCs/>
        </w:rPr>
        <w:t xml:space="preserve">below. Alternatively, you may upload the certificate from </w:t>
      </w:r>
      <w:r>
        <w:rPr>
          <w:rFonts w:eastAsia="Times New Roman" w:cstheme="minorHAnsi"/>
          <w:bCs/>
        </w:rPr>
        <w:t>HPC</w:t>
      </w:r>
      <w:r w:rsidRPr="00640C01">
        <w:rPr>
          <w:rFonts w:eastAsia="Times New Roman" w:cstheme="minorHAnsi"/>
          <w:bCs/>
        </w:rPr>
        <w:t xml:space="preserve"> alongside this reporting template in OnBase.</w:t>
      </w:r>
    </w:p>
    <w:p w14:paraId="2AEB1692" w14:textId="77777777" w:rsidR="00D22F79" w:rsidRDefault="00D22F79" w:rsidP="005C0025">
      <w:pPr>
        <w:pStyle w:val="ListNumber"/>
        <w:numPr>
          <w:ilvl w:val="0"/>
          <w:numId w:val="0"/>
        </w:numPr>
        <w:spacing w:before="0" w:after="120"/>
        <w:ind w:left="360" w:hanging="360"/>
        <w:contextualSpacing/>
      </w:pPr>
    </w:p>
    <w:p w14:paraId="3E2D4ACF" w14:textId="77777777" w:rsidR="00D22F79" w:rsidRDefault="00D22F79" w:rsidP="005C0025">
      <w:pPr>
        <w:pStyle w:val="ListNumber"/>
        <w:numPr>
          <w:ilvl w:val="0"/>
          <w:numId w:val="0"/>
        </w:numPr>
        <w:spacing w:before="0" w:after="120"/>
        <w:ind w:left="360" w:hanging="360"/>
        <w:contextualSpacing/>
      </w:pPr>
    </w:p>
    <w:p w14:paraId="0DDB4DEF" w14:textId="5AE054C8" w:rsidR="00D22F79" w:rsidRDefault="00D22F79" w:rsidP="00D22F79">
      <w:pPr>
        <w:pStyle w:val="Heading3"/>
      </w:pPr>
      <w:r w:rsidRPr="008C334C">
        <w:t xml:space="preserve">Section </w:t>
      </w:r>
      <w:r>
        <w:t>3</w:t>
      </w:r>
      <w:r w:rsidRPr="008C334C">
        <w:t xml:space="preserve">: </w:t>
      </w:r>
      <w:r w:rsidRPr="00D22F79">
        <w:t>TJC Health Care Equity Certification Report</w:t>
      </w:r>
    </w:p>
    <w:p w14:paraId="6AE91EA7" w14:textId="0420B09F" w:rsidR="00EB596A" w:rsidRDefault="002B3413" w:rsidP="00976968">
      <w:pPr>
        <w:pStyle w:val="ListNumber"/>
        <w:numPr>
          <w:ilvl w:val="0"/>
          <w:numId w:val="28"/>
        </w:numPr>
        <w:spacing w:before="0" w:after="120"/>
        <w:ind w:left="1080"/>
        <w:contextualSpacing/>
        <w:rPr>
          <w:rFonts w:eastAsia="Times New Roman"/>
        </w:rPr>
      </w:pPr>
      <w:r>
        <w:rPr>
          <w:rFonts w:eastAsia="Times New Roman"/>
        </w:rPr>
        <w:t>In the table below, p</w:t>
      </w:r>
      <w:r w:rsidR="002D3B5B">
        <w:rPr>
          <w:rFonts w:eastAsia="Times New Roman"/>
        </w:rPr>
        <w:t>lease list the ACO</w:t>
      </w:r>
      <w:r>
        <w:rPr>
          <w:rFonts w:eastAsia="Times New Roman"/>
        </w:rPr>
        <w:t>’</w:t>
      </w:r>
      <w:r w:rsidR="002D3B5B">
        <w:rPr>
          <w:rFonts w:eastAsia="Times New Roman"/>
        </w:rPr>
        <w:t>s</w:t>
      </w:r>
      <w:r w:rsidR="002D3B5B" w:rsidRPr="002713D3">
        <w:rPr>
          <w:rFonts w:eastAsia="Times New Roman"/>
        </w:rPr>
        <w:t xml:space="preserve"> Partnered Hospitals (per HQEIP Joint Accountability </w:t>
      </w:r>
      <w:r w:rsidR="40103767" w:rsidRPr="2247610D">
        <w:rPr>
          <w:rFonts w:eastAsia="Times New Roman"/>
        </w:rPr>
        <w:t>P</w:t>
      </w:r>
      <w:r w:rsidR="002D3B5B" w:rsidRPr="2247610D">
        <w:rPr>
          <w:rFonts w:eastAsia="Times New Roman"/>
        </w:rPr>
        <w:t xml:space="preserve">artnership </w:t>
      </w:r>
      <w:r w:rsidR="3C49550A" w:rsidRPr="2247610D">
        <w:rPr>
          <w:rFonts w:eastAsia="Times New Roman"/>
        </w:rPr>
        <w:t>A</w:t>
      </w:r>
      <w:r w:rsidR="002D3B5B" w:rsidRPr="2247610D">
        <w:rPr>
          <w:rFonts w:eastAsia="Times New Roman"/>
        </w:rPr>
        <w:t>ttestations</w:t>
      </w:r>
      <w:r w:rsidR="002D3B5B" w:rsidRPr="002713D3">
        <w:rPr>
          <w:rFonts w:eastAsia="Times New Roman"/>
        </w:rPr>
        <w:t xml:space="preserve"> to MassHealth) and each hospital’s status in meeting </w:t>
      </w:r>
      <w:r w:rsidR="2D3BD120" w:rsidRPr="2247610D">
        <w:rPr>
          <w:rFonts w:eastAsia="Times New Roman"/>
        </w:rPr>
        <w:t>the PY</w:t>
      </w:r>
      <w:r w:rsidR="000556C1">
        <w:rPr>
          <w:rFonts w:eastAsia="Times New Roman"/>
        </w:rPr>
        <w:t>3</w:t>
      </w:r>
      <w:r w:rsidR="2D3BD120" w:rsidRPr="2247610D">
        <w:rPr>
          <w:rFonts w:eastAsia="Times New Roman"/>
        </w:rPr>
        <w:t xml:space="preserve"> </w:t>
      </w:r>
      <w:r w:rsidR="219C79B6" w:rsidRPr="2247610D">
        <w:rPr>
          <w:rFonts w:eastAsia="Times New Roman"/>
        </w:rPr>
        <w:t>p</w:t>
      </w:r>
      <w:r w:rsidR="2D3BD120" w:rsidRPr="2247610D">
        <w:rPr>
          <w:rFonts w:eastAsia="Times New Roman"/>
        </w:rPr>
        <w:t xml:space="preserve">erformance </w:t>
      </w:r>
      <w:r w:rsidR="6A7CCB42" w:rsidRPr="2247610D">
        <w:rPr>
          <w:rFonts w:eastAsia="Times New Roman"/>
        </w:rPr>
        <w:t>r</w:t>
      </w:r>
      <w:r w:rsidR="2D3BD120" w:rsidRPr="2247610D">
        <w:rPr>
          <w:rFonts w:eastAsia="Times New Roman"/>
        </w:rPr>
        <w:t>equir</w:t>
      </w:r>
      <w:r w:rsidR="2D24EF68" w:rsidRPr="2247610D">
        <w:rPr>
          <w:rFonts w:eastAsia="Times New Roman"/>
        </w:rPr>
        <w:t>e</w:t>
      </w:r>
      <w:r w:rsidR="2D3BD120" w:rsidRPr="2247610D">
        <w:rPr>
          <w:rFonts w:eastAsia="Times New Roman"/>
        </w:rPr>
        <w:t xml:space="preserve">ments for the </w:t>
      </w:r>
      <w:r w:rsidR="002D3B5B" w:rsidRPr="002713D3">
        <w:rPr>
          <w:rFonts w:eastAsia="Times New Roman"/>
        </w:rPr>
        <w:t>H</w:t>
      </w:r>
      <w:r w:rsidR="00EB7406">
        <w:rPr>
          <w:rFonts w:eastAsia="Times New Roman"/>
        </w:rPr>
        <w:t xml:space="preserve">ospital </w:t>
      </w:r>
      <w:r w:rsidR="002D3B5B" w:rsidRPr="002713D3">
        <w:rPr>
          <w:rFonts w:eastAsia="Times New Roman"/>
        </w:rPr>
        <w:t>QEIP</w:t>
      </w:r>
      <w:r w:rsidR="00EB7406">
        <w:rPr>
          <w:rFonts w:eastAsia="Times New Roman"/>
        </w:rPr>
        <w:t xml:space="preserve"> (HQEIP)</w:t>
      </w:r>
      <w:r w:rsidR="002D3B5B" w:rsidRPr="002713D3">
        <w:rPr>
          <w:rFonts w:eastAsia="Times New Roman"/>
        </w:rPr>
        <w:t xml:space="preserve"> “Achievement of External </w:t>
      </w:r>
      <w:r w:rsidR="002D3B5B" w:rsidRPr="002713D3">
        <w:rPr>
          <w:rFonts w:eastAsia="Times New Roman"/>
        </w:rPr>
        <w:lastRenderedPageBreak/>
        <w:t>Standards for Health Equity”</w:t>
      </w:r>
      <w:r w:rsidR="008C6A33">
        <w:rPr>
          <w:rFonts w:eastAsia="Times New Roman"/>
        </w:rPr>
        <w:t xml:space="preserve"> measure.</w:t>
      </w:r>
      <w:r w:rsidR="004F5A94">
        <w:rPr>
          <w:rFonts w:eastAsia="Times New Roman"/>
        </w:rPr>
        <w:t xml:space="preserve"> </w:t>
      </w:r>
      <w:r w:rsidR="00585C9C">
        <w:rPr>
          <w:rFonts w:eastAsia="Times New Roman"/>
        </w:rPr>
        <w:t>T</w:t>
      </w:r>
      <w:r w:rsidR="00EB596A">
        <w:rPr>
          <w:rFonts w:eastAsia="Times New Roman"/>
        </w:rPr>
        <w:t>he PY</w:t>
      </w:r>
      <w:r w:rsidR="000556C1">
        <w:rPr>
          <w:rFonts w:eastAsia="Times New Roman"/>
        </w:rPr>
        <w:t>3</w:t>
      </w:r>
      <w:r w:rsidR="00EB596A">
        <w:rPr>
          <w:rFonts w:eastAsia="Times New Roman"/>
        </w:rPr>
        <w:t xml:space="preserve"> HQEIP Performance Requirements </w:t>
      </w:r>
      <w:r w:rsidR="00EB7406">
        <w:rPr>
          <w:rFonts w:eastAsia="Times New Roman"/>
        </w:rPr>
        <w:t xml:space="preserve">for this </w:t>
      </w:r>
      <w:r w:rsidR="003D2812">
        <w:rPr>
          <w:rFonts w:eastAsia="Times New Roman"/>
        </w:rPr>
        <w:t>measure</w:t>
      </w:r>
      <w:r w:rsidR="00EB7406">
        <w:rPr>
          <w:rFonts w:eastAsia="Times New Roman"/>
        </w:rPr>
        <w:t xml:space="preserve"> </w:t>
      </w:r>
      <w:r w:rsidR="00EB596A">
        <w:rPr>
          <w:rFonts w:eastAsia="Times New Roman"/>
        </w:rPr>
        <w:t>include:</w:t>
      </w:r>
    </w:p>
    <w:p w14:paraId="11B21290" w14:textId="1C2E0A4D" w:rsidR="00E35E19" w:rsidRPr="00EB596A" w:rsidRDefault="00E35E19" w:rsidP="00E35E19">
      <w:pPr>
        <w:pStyle w:val="ListNumber"/>
        <w:numPr>
          <w:ilvl w:val="1"/>
          <w:numId w:val="28"/>
        </w:numPr>
        <w:spacing w:before="0" w:after="120"/>
        <w:contextualSpacing/>
        <w:rPr>
          <w:rFonts w:eastAsia="Times New Roman"/>
        </w:rPr>
      </w:pPr>
      <w:r>
        <w:rPr>
          <w:rFonts w:eastAsia="Times New Roman"/>
        </w:rPr>
        <w:t>Achievement of The Joint Commission</w:t>
      </w:r>
      <w:r w:rsidR="00406B0F">
        <w:rPr>
          <w:rFonts w:eastAsia="Times New Roman"/>
        </w:rPr>
        <w:t>’s (TJC) Health Care Equity (HCE) Certification, as demonstrated by:</w:t>
      </w:r>
    </w:p>
    <w:p w14:paraId="6702E973" w14:textId="77777777" w:rsidR="00DA6371" w:rsidRDefault="00DA6371" w:rsidP="00406B0F">
      <w:pPr>
        <w:pStyle w:val="MH-ChartContentText"/>
        <w:numPr>
          <w:ilvl w:val="2"/>
          <w:numId w:val="28"/>
        </w:numPr>
        <w:spacing w:line="276" w:lineRule="auto"/>
      </w:pPr>
      <w:r>
        <w:t xml:space="preserve">Completion of HCE Certification review conducted by The Joint </w:t>
      </w:r>
      <w:proofErr w:type="gramStart"/>
      <w:r>
        <w:t>Commission;</w:t>
      </w:r>
      <w:proofErr w:type="gramEnd"/>
    </w:p>
    <w:p w14:paraId="75C2D2E4" w14:textId="77777777" w:rsidR="00DA6371" w:rsidRDefault="00DA6371" w:rsidP="00406B0F">
      <w:pPr>
        <w:pStyle w:val="MH-ChartContentText"/>
        <w:numPr>
          <w:ilvl w:val="2"/>
          <w:numId w:val="28"/>
        </w:numPr>
        <w:spacing w:line="276" w:lineRule="auto"/>
      </w:pPr>
      <w:r>
        <w:t>Completion of the Evidence of Standards Compliance (ESC) process for any identified Requirements for Improvement (if applicable); and</w:t>
      </w:r>
    </w:p>
    <w:p w14:paraId="4E21672B" w14:textId="77777777" w:rsidR="00DA6371" w:rsidRDefault="00DA6371" w:rsidP="00406B0F">
      <w:pPr>
        <w:pStyle w:val="MH-ChartContentText"/>
        <w:numPr>
          <w:ilvl w:val="2"/>
          <w:numId w:val="28"/>
        </w:numPr>
        <w:spacing w:line="276" w:lineRule="auto"/>
      </w:pPr>
      <w:r>
        <w:t>Receipt of a HCE certification decision of “Certified.”</w:t>
      </w:r>
    </w:p>
    <w:p w14:paraId="6373DB7D" w14:textId="77777777" w:rsidR="002108B6" w:rsidRDefault="002108B6" w:rsidP="00EB7406">
      <w:pPr>
        <w:pStyle w:val="ListNumber"/>
        <w:numPr>
          <w:ilvl w:val="0"/>
          <w:numId w:val="0"/>
        </w:numPr>
        <w:spacing w:before="0" w:after="120"/>
        <w:ind w:left="1080"/>
        <w:contextualSpacing/>
        <w:rPr>
          <w:rFonts w:eastAsia="Times New Roman"/>
        </w:rPr>
      </w:pPr>
    </w:p>
    <w:p w14:paraId="47D33D16" w14:textId="3C2B47F2" w:rsidR="00D22F79" w:rsidRPr="00EC1ECC" w:rsidRDefault="004F5A94" w:rsidP="00EB7406">
      <w:pPr>
        <w:pStyle w:val="ListNumber"/>
        <w:numPr>
          <w:ilvl w:val="0"/>
          <w:numId w:val="0"/>
        </w:numPr>
        <w:spacing w:before="0" w:after="120"/>
        <w:ind w:left="1080"/>
        <w:contextualSpacing/>
        <w:rPr>
          <w:i/>
          <w:iCs/>
        </w:rPr>
      </w:pPr>
      <w:r w:rsidRPr="00EC1ECC">
        <w:rPr>
          <w:rFonts w:eastAsia="Times New Roman"/>
          <w:i/>
          <w:iCs/>
        </w:rPr>
        <w:t>Please add additional rows as needed.</w:t>
      </w:r>
    </w:p>
    <w:p w14:paraId="44D11597" w14:textId="77777777" w:rsidR="004F5A94" w:rsidRPr="00976968" w:rsidRDefault="004F5A94" w:rsidP="004F5A94">
      <w:pPr>
        <w:pStyle w:val="ListNumber"/>
        <w:numPr>
          <w:ilvl w:val="0"/>
          <w:numId w:val="0"/>
        </w:numPr>
        <w:spacing w:before="0" w:after="120"/>
        <w:ind w:left="1080"/>
        <w:contextualSpacing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21"/>
        <w:gridCol w:w="2434"/>
        <w:gridCol w:w="2430"/>
        <w:gridCol w:w="2425"/>
      </w:tblGrid>
      <w:tr w:rsidR="00FC4B7C" w14:paraId="63508643" w14:textId="598361C2" w:rsidTr="009D64BF">
        <w:trPr>
          <w:tblHeader/>
        </w:trPr>
        <w:tc>
          <w:tcPr>
            <w:tcW w:w="2484" w:type="dxa"/>
            <w:shd w:val="clear" w:color="auto" w:fill="14558F" w:themeFill="accent1"/>
          </w:tcPr>
          <w:p w14:paraId="0154485D" w14:textId="0BE717FC" w:rsidR="00FC4B7C" w:rsidRPr="002A52FE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  <w:rPr>
                <w:b/>
                <w:bCs/>
                <w:color w:val="FFFFFF" w:themeColor="background1"/>
              </w:rPr>
            </w:pPr>
            <w:r w:rsidRPr="002A52FE">
              <w:rPr>
                <w:b/>
                <w:bCs/>
                <w:color w:val="FFFFFF" w:themeColor="background1"/>
              </w:rPr>
              <w:t>Name of Partnered Hospital</w:t>
            </w:r>
          </w:p>
        </w:tc>
        <w:tc>
          <w:tcPr>
            <w:tcW w:w="2484" w:type="dxa"/>
            <w:shd w:val="clear" w:color="auto" w:fill="14558F" w:themeFill="accent1"/>
          </w:tcPr>
          <w:p w14:paraId="1968C4BF" w14:textId="5190BB79" w:rsidR="00FC4B7C" w:rsidRPr="002A52FE" w:rsidRDefault="009B0D08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Completed TJC HCE Certification Review</w:t>
            </w:r>
            <w:r w:rsidR="00FC4B7C">
              <w:rPr>
                <w:b/>
                <w:bCs/>
                <w:color w:val="FFFFFF" w:themeColor="background1"/>
              </w:rPr>
              <w:t>? (Y</w:t>
            </w:r>
            <w:r w:rsidR="0065217B">
              <w:rPr>
                <w:b/>
                <w:bCs/>
                <w:color w:val="FFFFFF" w:themeColor="background1"/>
              </w:rPr>
              <w:t xml:space="preserve">, </w:t>
            </w:r>
            <w:r w:rsidR="00FC4B7C">
              <w:rPr>
                <w:b/>
                <w:bCs/>
                <w:color w:val="FFFFFF" w:themeColor="background1"/>
              </w:rPr>
              <w:t>N)</w:t>
            </w:r>
          </w:p>
        </w:tc>
        <w:tc>
          <w:tcPr>
            <w:tcW w:w="2484" w:type="dxa"/>
            <w:shd w:val="clear" w:color="auto" w:fill="14558F" w:themeFill="accent1"/>
          </w:tcPr>
          <w:p w14:paraId="11A1E728" w14:textId="415A7254" w:rsidR="00FC4B7C" w:rsidRDefault="00C12A47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Completed ESC Process, if applicable</w:t>
            </w:r>
            <w:r w:rsidR="00FC4B7C">
              <w:rPr>
                <w:b/>
                <w:bCs/>
                <w:color w:val="FFFFFF" w:themeColor="background1"/>
              </w:rPr>
              <w:t>? (Y</w:t>
            </w:r>
            <w:r w:rsidR="0065217B">
              <w:rPr>
                <w:b/>
                <w:bCs/>
                <w:color w:val="FFFFFF" w:themeColor="background1"/>
              </w:rPr>
              <w:t xml:space="preserve">, </w:t>
            </w:r>
            <w:r w:rsidR="00FC4B7C">
              <w:rPr>
                <w:b/>
                <w:bCs/>
                <w:color w:val="FFFFFF" w:themeColor="background1"/>
              </w:rPr>
              <w:t>N</w:t>
            </w:r>
            <w:r w:rsidR="0065217B">
              <w:rPr>
                <w:b/>
                <w:bCs/>
                <w:color w:val="FFFFFF" w:themeColor="background1"/>
              </w:rPr>
              <w:t>, N/A</w:t>
            </w:r>
            <w:r w:rsidR="00FC4B7C">
              <w:rPr>
                <w:b/>
                <w:bCs/>
                <w:color w:val="FFFFFF" w:themeColor="background1"/>
              </w:rPr>
              <w:t>)</w:t>
            </w:r>
          </w:p>
        </w:tc>
        <w:tc>
          <w:tcPr>
            <w:tcW w:w="2484" w:type="dxa"/>
            <w:shd w:val="clear" w:color="auto" w:fill="14558F" w:themeFill="accent1"/>
          </w:tcPr>
          <w:p w14:paraId="204A3C5A" w14:textId="0CA5D08D" w:rsidR="00FC4B7C" w:rsidRDefault="00236917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Received “Certified” decision from TJC</w:t>
            </w:r>
            <w:r w:rsidR="009003A4">
              <w:rPr>
                <w:b/>
                <w:bCs/>
                <w:color w:val="FFFFFF" w:themeColor="background1"/>
              </w:rPr>
              <w:t xml:space="preserve"> (</w:t>
            </w:r>
            <w:r w:rsidR="0065217B">
              <w:rPr>
                <w:b/>
                <w:bCs/>
                <w:color w:val="FFFFFF" w:themeColor="background1"/>
              </w:rPr>
              <w:t>Y, N</w:t>
            </w:r>
            <w:r w:rsidR="009003A4">
              <w:rPr>
                <w:b/>
                <w:bCs/>
                <w:color w:val="FFFFFF" w:themeColor="background1"/>
              </w:rPr>
              <w:t>)</w:t>
            </w:r>
          </w:p>
        </w:tc>
      </w:tr>
      <w:tr w:rsidR="00FC4B7C" w14:paraId="39181294" w14:textId="0761E5B0" w:rsidTr="009D64BF">
        <w:tc>
          <w:tcPr>
            <w:tcW w:w="2484" w:type="dxa"/>
          </w:tcPr>
          <w:p w14:paraId="233BAA7F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43088661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24A49B39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51B5508D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</w:tr>
      <w:tr w:rsidR="00FC4B7C" w14:paraId="066F7520" w14:textId="7DD32284" w:rsidTr="009D64BF">
        <w:tc>
          <w:tcPr>
            <w:tcW w:w="2484" w:type="dxa"/>
          </w:tcPr>
          <w:p w14:paraId="6B8D7B59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2DC1FF64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5D690AB2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27E01904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</w:tr>
      <w:tr w:rsidR="00FC4B7C" w14:paraId="3D5C4691" w14:textId="1B1D578A" w:rsidTr="009D64BF">
        <w:tc>
          <w:tcPr>
            <w:tcW w:w="2484" w:type="dxa"/>
          </w:tcPr>
          <w:p w14:paraId="7CECFF46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2B0A188B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603A53E3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4FB3F68A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</w:tr>
      <w:tr w:rsidR="00FC4B7C" w14:paraId="236B954F" w14:textId="7B79AA38" w:rsidTr="009D64BF">
        <w:tc>
          <w:tcPr>
            <w:tcW w:w="2484" w:type="dxa"/>
          </w:tcPr>
          <w:p w14:paraId="180BF9C0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1E7902C2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10960977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0584293F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</w:tr>
      <w:tr w:rsidR="00FC4B7C" w14:paraId="154EA54F" w14:textId="6A450D86" w:rsidTr="009D64BF">
        <w:tc>
          <w:tcPr>
            <w:tcW w:w="2484" w:type="dxa"/>
          </w:tcPr>
          <w:p w14:paraId="714BC074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02230A4C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48434E33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7624B47A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</w:tr>
      <w:tr w:rsidR="00FC4B7C" w14:paraId="7331CBCB" w14:textId="50F87C39" w:rsidTr="009D64BF">
        <w:tc>
          <w:tcPr>
            <w:tcW w:w="2484" w:type="dxa"/>
          </w:tcPr>
          <w:p w14:paraId="052874D0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7C160103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2014CF06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67C269E0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</w:tr>
      <w:tr w:rsidR="00FC4B7C" w14:paraId="5B1862A9" w14:textId="72C2EC49" w:rsidTr="009D64BF">
        <w:tc>
          <w:tcPr>
            <w:tcW w:w="2484" w:type="dxa"/>
          </w:tcPr>
          <w:p w14:paraId="586426C0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152F8545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25282D3F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3AEFA528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</w:tr>
      <w:tr w:rsidR="008A1B69" w14:paraId="3443E1A5" w14:textId="77777777" w:rsidTr="009D64BF">
        <w:tc>
          <w:tcPr>
            <w:tcW w:w="2484" w:type="dxa"/>
          </w:tcPr>
          <w:p w14:paraId="0634C2E9" w14:textId="77777777" w:rsidR="008A1B69" w:rsidRDefault="008A1B69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31260E4E" w14:textId="77777777" w:rsidR="008A1B69" w:rsidRDefault="008A1B69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1BFF9FE1" w14:textId="77777777" w:rsidR="008A1B69" w:rsidRDefault="008A1B69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38A5308A" w14:textId="77777777" w:rsidR="008A1B69" w:rsidRDefault="008A1B69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</w:tr>
      <w:tr w:rsidR="008A1B69" w14:paraId="6426FB53" w14:textId="77777777" w:rsidTr="009D64BF">
        <w:tc>
          <w:tcPr>
            <w:tcW w:w="2484" w:type="dxa"/>
          </w:tcPr>
          <w:p w14:paraId="27978068" w14:textId="77777777" w:rsidR="008A1B69" w:rsidRDefault="008A1B69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7A25E188" w14:textId="77777777" w:rsidR="008A1B69" w:rsidRDefault="008A1B69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1A4A10C0" w14:textId="77777777" w:rsidR="008A1B69" w:rsidRDefault="008A1B69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2671506C" w14:textId="77777777" w:rsidR="008A1B69" w:rsidRDefault="008A1B69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</w:tr>
      <w:tr w:rsidR="008A1B69" w14:paraId="4D4DC237" w14:textId="77777777" w:rsidTr="009D64BF">
        <w:tc>
          <w:tcPr>
            <w:tcW w:w="2484" w:type="dxa"/>
          </w:tcPr>
          <w:p w14:paraId="634C5DBC" w14:textId="77777777" w:rsidR="008A1B69" w:rsidRDefault="008A1B69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03B4EDC9" w14:textId="77777777" w:rsidR="008A1B69" w:rsidRDefault="008A1B69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4F12EE7E" w14:textId="77777777" w:rsidR="008A1B69" w:rsidRDefault="008A1B69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245433A3" w14:textId="77777777" w:rsidR="008A1B69" w:rsidRDefault="008A1B69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</w:tr>
    </w:tbl>
    <w:p w14:paraId="096A8196" w14:textId="77777777" w:rsidR="00976968" w:rsidRDefault="00976968" w:rsidP="00976968">
      <w:pPr>
        <w:pStyle w:val="ListNumber"/>
        <w:numPr>
          <w:ilvl w:val="0"/>
          <w:numId w:val="0"/>
        </w:numPr>
        <w:spacing w:before="0" w:after="120"/>
        <w:ind w:left="360" w:hanging="360"/>
        <w:contextualSpacing/>
      </w:pPr>
    </w:p>
    <w:sectPr w:rsidR="00976968" w:rsidSect="000E2EA9">
      <w:headerReference w:type="default" r:id="rId13"/>
      <w:footerReference w:type="default" r:id="rId14"/>
      <w:pgSz w:w="12240" w:h="15840"/>
      <w:pgMar w:top="1440" w:right="1080" w:bottom="1440" w:left="1080" w:header="351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9AE65" w14:textId="77777777" w:rsidR="00030A01" w:rsidRDefault="00030A01" w:rsidP="00240F61">
      <w:pPr>
        <w:spacing w:before="0" w:after="0" w:line="240" w:lineRule="auto"/>
      </w:pPr>
      <w:r>
        <w:separator/>
      </w:r>
    </w:p>
  </w:endnote>
  <w:endnote w:type="continuationSeparator" w:id="0">
    <w:p w14:paraId="02075291" w14:textId="77777777" w:rsidR="00030A01" w:rsidRDefault="00030A01" w:rsidP="00240F61">
      <w:pPr>
        <w:spacing w:before="0" w:after="0" w:line="240" w:lineRule="auto"/>
      </w:pPr>
      <w:r>
        <w:continuationSeparator/>
      </w:r>
    </w:p>
  </w:endnote>
  <w:endnote w:type="continuationNotice" w:id="1">
    <w:p w14:paraId="402C421A" w14:textId="77777777" w:rsidR="00030A01" w:rsidRDefault="00030A0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D10A" w14:textId="69A68861" w:rsidR="00240F61" w:rsidRPr="003F61F7" w:rsidRDefault="00240F61" w:rsidP="00240F61">
    <w:pPr>
      <w:pStyle w:val="Footer"/>
      <w:spacing w:after="0"/>
    </w:pPr>
  </w:p>
  <w:sdt>
    <w:sdtPr>
      <w:id w:val="2137142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D87DB" w14:textId="62AF9153" w:rsidR="00835064" w:rsidRDefault="00B1497D" w:rsidP="009E0327">
        <w:pPr>
          <w:pStyle w:val="Footer"/>
          <w:ind w:left="-1080" w:right="-1080"/>
        </w:pPr>
        <w:r>
          <w:rPr>
            <w:noProof/>
          </w:rPr>
          <mc:AlternateContent>
            <mc:Choice Requires="wpg">
              <w:drawing>
                <wp:inline distT="0" distB="0" distL="0" distR="0" wp14:anchorId="256EEA3C" wp14:editId="39DCB243">
                  <wp:extent cx="7772400" cy="182880"/>
                  <wp:effectExtent l="0" t="3810" r="0" b="3810"/>
                  <wp:docPr id="1625451289" name="Group 2376985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72400" cy="182880"/>
                            <a:chOff x="0" y="0"/>
                            <a:chExt cx="114005" cy="4364"/>
                          </a:xfrm>
                        </wpg:grpSpPr>
                        <wps:wsp>
                          <wps:cNvPr id="1220902199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0" y="0"/>
                              <a:ext cx="20115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274943486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20114" y="0"/>
                              <a:ext cx="33526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1543742105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53639" y="0"/>
                              <a:ext cx="6707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1022275622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60346" y="0"/>
                              <a:ext cx="53659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267B74A8" id="Group 237698529" o:spid="_x0000_s1026" alt="&quot;&quot;" style="width:612pt;height:14.4pt;mso-position-horizontal-relative:char;mso-position-vertical-relative:line" coordsize="114005,4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">
                  <v:rect id="TitleTopPlaceholder" o:spid="_x0000_s1027" style="position:absolute;width:20115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" fillcolor="#f6c51b [3207]" stroked="f">
                    <v:textbox inset="2.59156mm,1.2958mm,2.59156mm,1.2958mm"/>
                  </v:rect>
                  <v:rect id="TitleTopPlaceholder" o:spid="_x0000_s1028" style="position:absolute;left:20114;width:33526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" fillcolor="#489ae5 [1940]" stroked="f">
                    <v:textbox inset="2.59156mm,1.2958mm,2.59156mm,1.2958mm"/>
                  </v:rect>
                  <v:rect id="TitleTopPlaceholder" o:spid="_x0000_s1029" style="position:absolute;left:53639;width:6707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" fillcolor="#14558f [3204]" stroked="f">
                    <v:textbox inset="2.59156mm,1.2958mm,2.59156mm,1.2958mm"/>
                  </v:rect>
                  <v:rect id="TitleTopPlaceholder" o:spid="_x0000_s1030" style="position:absolute;left:60346;width:53659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" fillcolor="#388557 [3205]" stroked="f">
                    <v:textbox inset="2.59156mm,1.2958mm,2.59156mm,1.2958mm"/>
                  </v:rect>
                  <w10:anchorlock/>
                </v:group>
              </w:pict>
            </mc:Fallback>
          </mc:AlternateContent>
        </w:r>
      </w:p>
      <w:p w14:paraId="30078F27" w14:textId="7995D0D4" w:rsidR="00240F61" w:rsidRDefault="009A1A91" w:rsidP="00005B75">
        <w:pPr>
          <w:pStyle w:val="Footer"/>
          <w:tabs>
            <w:tab w:val="clear" w:pos="4680"/>
            <w:tab w:val="right" w:pos="9630"/>
          </w:tabs>
          <w:spacing w:after="0"/>
          <w:jc w:val="left"/>
          <w:rPr>
            <w:noProof/>
          </w:rPr>
        </w:pPr>
        <w:r>
          <w:t>AQEIP</w:t>
        </w:r>
        <w:r w:rsidR="006E1992">
          <w:t xml:space="preserve">: </w:t>
        </w:r>
        <w:r>
          <w:t>PY</w:t>
        </w:r>
        <w:r w:rsidR="0036726F">
          <w:t>3</w:t>
        </w:r>
        <w:r>
          <w:t xml:space="preserve"> </w:t>
        </w:r>
        <w:r w:rsidR="003A1405">
          <w:t>External Standards for Health Equity</w:t>
        </w:r>
        <w:r>
          <w:t xml:space="preserve"> Report</w:t>
        </w:r>
        <w:r w:rsidR="00240F61" w:rsidRPr="003F61F7">
          <w:t xml:space="preserve"> – </w:t>
        </w:r>
        <w:r>
          <w:t xml:space="preserve">Due </w:t>
        </w:r>
        <w:r w:rsidR="0036726F">
          <w:t>January</w:t>
        </w:r>
        <w:r>
          <w:t xml:space="preserve"> 31, </w:t>
        </w:r>
        <w:proofErr w:type="gramStart"/>
        <w:r>
          <w:t>202</w:t>
        </w:r>
        <w:r w:rsidR="0036726F">
          <w:t>6</w:t>
        </w:r>
        <w:proofErr w:type="gramEnd"/>
        <w:r w:rsidR="00005B75">
          <w:tab/>
        </w:r>
        <w:r w:rsidR="00240F61">
          <w:tab/>
        </w:r>
        <w:r w:rsidR="00240F61" w:rsidRPr="003F61F7">
          <w:fldChar w:fldCharType="begin"/>
        </w:r>
        <w:r w:rsidR="00240F61" w:rsidRPr="003F61F7">
          <w:instrText xml:space="preserve"> PAGE   \* MERGEFORMAT </w:instrText>
        </w:r>
        <w:r w:rsidR="00240F61" w:rsidRPr="003F61F7">
          <w:fldChar w:fldCharType="separate"/>
        </w:r>
        <w:r w:rsidR="00240F61">
          <w:t>2</w:t>
        </w:r>
        <w:r w:rsidR="00240F61" w:rsidRPr="003F61F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88693" w14:textId="77777777" w:rsidR="00030A01" w:rsidRDefault="00030A01" w:rsidP="00240F61">
      <w:pPr>
        <w:spacing w:before="0" w:after="0" w:line="240" w:lineRule="auto"/>
      </w:pPr>
      <w:r>
        <w:separator/>
      </w:r>
    </w:p>
  </w:footnote>
  <w:footnote w:type="continuationSeparator" w:id="0">
    <w:p w14:paraId="41538D96" w14:textId="77777777" w:rsidR="00030A01" w:rsidRDefault="00030A01" w:rsidP="00240F61">
      <w:pPr>
        <w:spacing w:before="0" w:after="0" w:line="240" w:lineRule="auto"/>
      </w:pPr>
      <w:r>
        <w:continuationSeparator/>
      </w:r>
    </w:p>
  </w:footnote>
  <w:footnote w:type="continuationNotice" w:id="1">
    <w:p w14:paraId="636FD829" w14:textId="77777777" w:rsidR="00030A01" w:rsidRDefault="00030A01">
      <w:pPr>
        <w:spacing w:before="0" w:after="0" w:line="240" w:lineRule="auto"/>
      </w:pPr>
    </w:p>
  </w:footnote>
  <w:footnote w:id="2">
    <w:p w14:paraId="7F32553A" w14:textId="26E8065E" w:rsidR="00205608" w:rsidRDefault="0020560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205608">
        <w:t>For the purpose of</w:t>
      </w:r>
      <w:proofErr w:type="gramEnd"/>
      <w:r w:rsidRPr="00205608">
        <w:t xml:space="preserve"> this measure, the Health Plan is defined as the MassHealth Contractor, or Managed Care Organization, for the Accountable Care Partnership Plan (ACPP) contract.</w:t>
      </w:r>
    </w:p>
  </w:footnote>
  <w:footnote w:id="3">
    <w:p w14:paraId="6ED61A1C" w14:textId="4031135F" w:rsidR="00361CAF" w:rsidRDefault="00361CA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D2980" w:rsidRPr="004D2980">
        <w:t>The ACO Partner is defined as the ACO entity the Contractor or Health Plan has an arrangement with for the ACPP contract.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A13DE" w14:textId="6A1FF22C" w:rsidR="00240F61" w:rsidRDefault="00240F61" w:rsidP="00132EE9">
    <w:pPr>
      <w:pStyle w:val="Header"/>
      <w:ind w:right="-450"/>
      <w:jc w:val="right"/>
    </w:pPr>
    <w:r w:rsidRPr="00240F6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04090019"/>
    <w:lvl w:ilvl="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E848C0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7F298B"/>
    <w:multiLevelType w:val="hybridMultilevel"/>
    <w:tmpl w:val="D55E0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118A8"/>
    <w:multiLevelType w:val="hybridMultilevel"/>
    <w:tmpl w:val="8864D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62B6"/>
    <w:multiLevelType w:val="hybridMultilevel"/>
    <w:tmpl w:val="9442450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8B1017"/>
    <w:multiLevelType w:val="hybridMultilevel"/>
    <w:tmpl w:val="7FBCDB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26C40"/>
    <w:multiLevelType w:val="hybridMultilevel"/>
    <w:tmpl w:val="6CB60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61233"/>
    <w:multiLevelType w:val="multilevel"/>
    <w:tmpl w:val="C9A4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1F74C0"/>
    <w:multiLevelType w:val="hybridMultilevel"/>
    <w:tmpl w:val="0E484472"/>
    <w:lvl w:ilvl="0" w:tplc="3DE849BE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2D85"/>
    <w:multiLevelType w:val="hybridMultilevel"/>
    <w:tmpl w:val="95BA9BE4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B03CE"/>
    <w:multiLevelType w:val="hybridMultilevel"/>
    <w:tmpl w:val="9442450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A42514"/>
    <w:multiLevelType w:val="hybridMultilevel"/>
    <w:tmpl w:val="94424506"/>
    <w:lvl w:ilvl="0" w:tplc="45B456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784C0E"/>
    <w:multiLevelType w:val="hybridMultilevel"/>
    <w:tmpl w:val="F6D0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4467B"/>
    <w:multiLevelType w:val="hybridMultilevel"/>
    <w:tmpl w:val="3CAC10A0"/>
    <w:lvl w:ilvl="0" w:tplc="03AAEEAA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74BA1"/>
    <w:multiLevelType w:val="hybridMultilevel"/>
    <w:tmpl w:val="3740D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DB9E4"/>
    <w:multiLevelType w:val="hybridMultilevel"/>
    <w:tmpl w:val="1318FB10"/>
    <w:lvl w:ilvl="0" w:tplc="E4CABB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3AAEEA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5EA66FA6">
      <w:start w:val="1"/>
      <w:numFmt w:val="lowerLetter"/>
      <w:lvlText w:val="%3."/>
      <w:lvlJc w:val="right"/>
      <w:pPr>
        <w:ind w:left="2160" w:hanging="180"/>
      </w:pPr>
      <w:rPr>
        <w:rFonts w:asciiTheme="minorHAnsi" w:eastAsia="Times New Roman" w:hAnsiTheme="minorHAnsi" w:cstheme="minorBidi"/>
        <w:b w:val="0"/>
        <w:bCs/>
      </w:rPr>
    </w:lvl>
    <w:lvl w:ilvl="3" w:tplc="BC626F9E">
      <w:start w:val="1"/>
      <w:numFmt w:val="decimal"/>
      <w:lvlText w:val="%4."/>
      <w:lvlJc w:val="left"/>
      <w:pPr>
        <w:ind w:left="2880" w:hanging="360"/>
      </w:pPr>
    </w:lvl>
    <w:lvl w:ilvl="4" w:tplc="A1D60304">
      <w:start w:val="1"/>
      <w:numFmt w:val="lowerLetter"/>
      <w:lvlText w:val="%5."/>
      <w:lvlJc w:val="left"/>
      <w:pPr>
        <w:ind w:left="3600" w:hanging="360"/>
      </w:pPr>
    </w:lvl>
    <w:lvl w:ilvl="5" w:tplc="E7AC33AE">
      <w:start w:val="1"/>
      <w:numFmt w:val="lowerRoman"/>
      <w:lvlText w:val="%6."/>
      <w:lvlJc w:val="right"/>
      <w:pPr>
        <w:ind w:left="4320" w:hanging="180"/>
      </w:pPr>
    </w:lvl>
    <w:lvl w:ilvl="6" w:tplc="23745FFC">
      <w:start w:val="1"/>
      <w:numFmt w:val="decimal"/>
      <w:lvlText w:val="%7."/>
      <w:lvlJc w:val="left"/>
      <w:pPr>
        <w:ind w:left="5040" w:hanging="360"/>
      </w:pPr>
    </w:lvl>
    <w:lvl w:ilvl="7" w:tplc="B1E4E618">
      <w:start w:val="1"/>
      <w:numFmt w:val="lowerLetter"/>
      <w:lvlText w:val="%8."/>
      <w:lvlJc w:val="left"/>
      <w:pPr>
        <w:ind w:left="5760" w:hanging="360"/>
      </w:pPr>
    </w:lvl>
    <w:lvl w:ilvl="8" w:tplc="A5088E6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72E6B"/>
    <w:multiLevelType w:val="hybridMultilevel"/>
    <w:tmpl w:val="FC08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C02D8"/>
    <w:multiLevelType w:val="hybridMultilevel"/>
    <w:tmpl w:val="C9F40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F7B0C"/>
    <w:multiLevelType w:val="hybridMultilevel"/>
    <w:tmpl w:val="9442450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FD1142"/>
    <w:multiLevelType w:val="hybridMultilevel"/>
    <w:tmpl w:val="9442450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E532C2E"/>
    <w:multiLevelType w:val="hybridMultilevel"/>
    <w:tmpl w:val="8864D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D2200"/>
    <w:multiLevelType w:val="multilevel"/>
    <w:tmpl w:val="481E22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877D46"/>
    <w:multiLevelType w:val="hybridMultilevel"/>
    <w:tmpl w:val="6CB6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C543C"/>
    <w:multiLevelType w:val="hybridMultilevel"/>
    <w:tmpl w:val="9442450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F275F1D"/>
    <w:multiLevelType w:val="hybridMultilevel"/>
    <w:tmpl w:val="9442450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F564D5E"/>
    <w:multiLevelType w:val="hybridMultilevel"/>
    <w:tmpl w:val="C9F40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026860">
    <w:abstractNumId w:val="1"/>
  </w:num>
  <w:num w:numId="2" w16cid:durableId="1625848529">
    <w:abstractNumId w:val="1"/>
    <w:lvlOverride w:ilvl="0">
      <w:startOverride w:val="1"/>
    </w:lvlOverride>
  </w:num>
  <w:num w:numId="3" w16cid:durableId="101729215">
    <w:abstractNumId w:val="0"/>
  </w:num>
  <w:num w:numId="4" w16cid:durableId="452985753">
    <w:abstractNumId w:val="1"/>
    <w:lvlOverride w:ilvl="0">
      <w:startOverride w:val="1"/>
    </w:lvlOverride>
  </w:num>
  <w:num w:numId="5" w16cid:durableId="407307695">
    <w:abstractNumId w:val="1"/>
  </w:num>
  <w:num w:numId="6" w16cid:durableId="1597253625">
    <w:abstractNumId w:val="1"/>
    <w:lvlOverride w:ilvl="0">
      <w:startOverride w:val="1"/>
    </w:lvlOverride>
  </w:num>
  <w:num w:numId="7" w16cid:durableId="1182932387">
    <w:abstractNumId w:val="8"/>
  </w:num>
  <w:num w:numId="8" w16cid:durableId="1515455133">
    <w:abstractNumId w:val="25"/>
  </w:num>
  <w:num w:numId="9" w16cid:durableId="499809990">
    <w:abstractNumId w:val="20"/>
  </w:num>
  <w:num w:numId="10" w16cid:durableId="1128818273">
    <w:abstractNumId w:val="17"/>
  </w:num>
  <w:num w:numId="11" w16cid:durableId="1408457815">
    <w:abstractNumId w:val="22"/>
  </w:num>
  <w:num w:numId="12" w16cid:durableId="1533494201">
    <w:abstractNumId w:val="1"/>
  </w:num>
  <w:num w:numId="13" w16cid:durableId="265891810">
    <w:abstractNumId w:val="6"/>
  </w:num>
  <w:num w:numId="14" w16cid:durableId="712461963">
    <w:abstractNumId w:val="1"/>
  </w:num>
  <w:num w:numId="15" w16cid:durableId="496922652">
    <w:abstractNumId w:val="12"/>
  </w:num>
  <w:num w:numId="16" w16cid:durableId="512770084">
    <w:abstractNumId w:val="3"/>
  </w:num>
  <w:num w:numId="17" w16cid:durableId="1660618959">
    <w:abstractNumId w:val="11"/>
  </w:num>
  <w:num w:numId="18" w16cid:durableId="1310282342">
    <w:abstractNumId w:val="18"/>
  </w:num>
  <w:num w:numId="19" w16cid:durableId="1456097951">
    <w:abstractNumId w:val="19"/>
  </w:num>
  <w:num w:numId="20" w16cid:durableId="1432504334">
    <w:abstractNumId w:val="23"/>
  </w:num>
  <w:num w:numId="21" w16cid:durableId="770586126">
    <w:abstractNumId w:val="4"/>
  </w:num>
  <w:num w:numId="22" w16cid:durableId="585530807">
    <w:abstractNumId w:val="24"/>
  </w:num>
  <w:num w:numId="23" w16cid:durableId="677200516">
    <w:abstractNumId w:val="10"/>
  </w:num>
  <w:num w:numId="24" w16cid:durableId="1804271955">
    <w:abstractNumId w:val="15"/>
  </w:num>
  <w:num w:numId="25" w16cid:durableId="1750351369">
    <w:abstractNumId w:val="5"/>
  </w:num>
  <w:num w:numId="26" w16cid:durableId="355690616">
    <w:abstractNumId w:val="14"/>
  </w:num>
  <w:num w:numId="27" w16cid:durableId="2115592022">
    <w:abstractNumId w:val="13"/>
  </w:num>
  <w:num w:numId="28" w16cid:durableId="1282301661">
    <w:abstractNumId w:val="9"/>
  </w:num>
  <w:num w:numId="29" w16cid:durableId="2128042306">
    <w:abstractNumId w:val="16"/>
  </w:num>
  <w:num w:numId="30" w16cid:durableId="724530467">
    <w:abstractNumId w:val="21"/>
  </w:num>
  <w:num w:numId="31" w16cid:durableId="617296082">
    <w:abstractNumId w:val="7"/>
  </w:num>
  <w:num w:numId="32" w16cid:durableId="1563523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AB"/>
    <w:rsid w:val="000026A4"/>
    <w:rsid w:val="0000301B"/>
    <w:rsid w:val="00003830"/>
    <w:rsid w:val="0000449F"/>
    <w:rsid w:val="00005B75"/>
    <w:rsid w:val="00011595"/>
    <w:rsid w:val="00013655"/>
    <w:rsid w:val="00023E3F"/>
    <w:rsid w:val="00030A01"/>
    <w:rsid w:val="0003474C"/>
    <w:rsid w:val="000408FE"/>
    <w:rsid w:val="000409A4"/>
    <w:rsid w:val="00041679"/>
    <w:rsid w:val="0004303D"/>
    <w:rsid w:val="00046EC2"/>
    <w:rsid w:val="000556C1"/>
    <w:rsid w:val="0005626E"/>
    <w:rsid w:val="00077A0B"/>
    <w:rsid w:val="00082B0C"/>
    <w:rsid w:val="000941E8"/>
    <w:rsid w:val="000A421D"/>
    <w:rsid w:val="000B1475"/>
    <w:rsid w:val="000B2F96"/>
    <w:rsid w:val="000C224B"/>
    <w:rsid w:val="000C4A30"/>
    <w:rsid w:val="000C6A20"/>
    <w:rsid w:val="000D0BC6"/>
    <w:rsid w:val="000D1834"/>
    <w:rsid w:val="000E2EA9"/>
    <w:rsid w:val="000F3F75"/>
    <w:rsid w:val="000F451E"/>
    <w:rsid w:val="00111EF2"/>
    <w:rsid w:val="00132EE9"/>
    <w:rsid w:val="00172C46"/>
    <w:rsid w:val="001762B3"/>
    <w:rsid w:val="00192ED8"/>
    <w:rsid w:val="001B4969"/>
    <w:rsid w:val="001C4297"/>
    <w:rsid w:val="001C7863"/>
    <w:rsid w:val="001E2439"/>
    <w:rsid w:val="001F1B42"/>
    <w:rsid w:val="001F2587"/>
    <w:rsid w:val="001F7654"/>
    <w:rsid w:val="00200EBB"/>
    <w:rsid w:val="00205608"/>
    <w:rsid w:val="002108B6"/>
    <w:rsid w:val="002210CB"/>
    <w:rsid w:val="002238A4"/>
    <w:rsid w:val="00230490"/>
    <w:rsid w:val="00234457"/>
    <w:rsid w:val="002354FC"/>
    <w:rsid w:val="00236917"/>
    <w:rsid w:val="00240F61"/>
    <w:rsid w:val="00245BE9"/>
    <w:rsid w:val="00255FF0"/>
    <w:rsid w:val="002673E3"/>
    <w:rsid w:val="002713D3"/>
    <w:rsid w:val="002852D2"/>
    <w:rsid w:val="00285F43"/>
    <w:rsid w:val="002919BE"/>
    <w:rsid w:val="002922C6"/>
    <w:rsid w:val="002A52FE"/>
    <w:rsid w:val="002A6C3B"/>
    <w:rsid w:val="002B26E8"/>
    <w:rsid w:val="002B3413"/>
    <w:rsid w:val="002C560E"/>
    <w:rsid w:val="002D3B5B"/>
    <w:rsid w:val="002F3029"/>
    <w:rsid w:val="002F3DFB"/>
    <w:rsid w:val="002F565B"/>
    <w:rsid w:val="003011EC"/>
    <w:rsid w:val="00302123"/>
    <w:rsid w:val="00302911"/>
    <w:rsid w:val="00304E4C"/>
    <w:rsid w:val="0031136F"/>
    <w:rsid w:val="00315C9A"/>
    <w:rsid w:val="003167AA"/>
    <w:rsid w:val="0032469E"/>
    <w:rsid w:val="003362C6"/>
    <w:rsid w:val="00337791"/>
    <w:rsid w:val="0034318B"/>
    <w:rsid w:val="00353655"/>
    <w:rsid w:val="00356223"/>
    <w:rsid w:val="0036122F"/>
    <w:rsid w:val="00361CAF"/>
    <w:rsid w:val="0036726F"/>
    <w:rsid w:val="00367FD9"/>
    <w:rsid w:val="003728BA"/>
    <w:rsid w:val="00374B3F"/>
    <w:rsid w:val="0038051D"/>
    <w:rsid w:val="003823AE"/>
    <w:rsid w:val="00387382"/>
    <w:rsid w:val="0039197A"/>
    <w:rsid w:val="00391EE0"/>
    <w:rsid w:val="0039409B"/>
    <w:rsid w:val="003A1405"/>
    <w:rsid w:val="003A6674"/>
    <w:rsid w:val="003B5051"/>
    <w:rsid w:val="003C5285"/>
    <w:rsid w:val="003D2812"/>
    <w:rsid w:val="003D2C64"/>
    <w:rsid w:val="003E2151"/>
    <w:rsid w:val="003E63E0"/>
    <w:rsid w:val="003F1400"/>
    <w:rsid w:val="0040477D"/>
    <w:rsid w:val="00406B0F"/>
    <w:rsid w:val="004136B1"/>
    <w:rsid w:val="0041489D"/>
    <w:rsid w:val="00414D2F"/>
    <w:rsid w:val="0043283E"/>
    <w:rsid w:val="00455424"/>
    <w:rsid w:val="00463674"/>
    <w:rsid w:val="00463CD8"/>
    <w:rsid w:val="00464D43"/>
    <w:rsid w:val="00472E33"/>
    <w:rsid w:val="00475561"/>
    <w:rsid w:val="004825B3"/>
    <w:rsid w:val="0049411F"/>
    <w:rsid w:val="004B16DD"/>
    <w:rsid w:val="004C5AFA"/>
    <w:rsid w:val="004D2980"/>
    <w:rsid w:val="004F0CEC"/>
    <w:rsid w:val="004F3A09"/>
    <w:rsid w:val="004F5A94"/>
    <w:rsid w:val="00530002"/>
    <w:rsid w:val="00534366"/>
    <w:rsid w:val="00543DB6"/>
    <w:rsid w:val="00546BD2"/>
    <w:rsid w:val="00550088"/>
    <w:rsid w:val="0055010F"/>
    <w:rsid w:val="0055383C"/>
    <w:rsid w:val="00555C77"/>
    <w:rsid w:val="0057254F"/>
    <w:rsid w:val="0057472F"/>
    <w:rsid w:val="00585C9C"/>
    <w:rsid w:val="005908E6"/>
    <w:rsid w:val="005921C5"/>
    <w:rsid w:val="00593147"/>
    <w:rsid w:val="005A6F76"/>
    <w:rsid w:val="005A7B2C"/>
    <w:rsid w:val="005B3C3A"/>
    <w:rsid w:val="005B5457"/>
    <w:rsid w:val="005C0025"/>
    <w:rsid w:val="005C60C6"/>
    <w:rsid w:val="005E23CB"/>
    <w:rsid w:val="005E6BDE"/>
    <w:rsid w:val="00610476"/>
    <w:rsid w:val="00610905"/>
    <w:rsid w:val="0061435F"/>
    <w:rsid w:val="00632FF7"/>
    <w:rsid w:val="00640C01"/>
    <w:rsid w:val="0065217B"/>
    <w:rsid w:val="0065620B"/>
    <w:rsid w:val="0067154E"/>
    <w:rsid w:val="0067303B"/>
    <w:rsid w:val="006738C7"/>
    <w:rsid w:val="0067458C"/>
    <w:rsid w:val="00676574"/>
    <w:rsid w:val="006869B1"/>
    <w:rsid w:val="006925EC"/>
    <w:rsid w:val="006A1C4A"/>
    <w:rsid w:val="006A6A5A"/>
    <w:rsid w:val="006C0185"/>
    <w:rsid w:val="006C09BD"/>
    <w:rsid w:val="006C43F7"/>
    <w:rsid w:val="006C7185"/>
    <w:rsid w:val="006E1992"/>
    <w:rsid w:val="006E47BD"/>
    <w:rsid w:val="007030B3"/>
    <w:rsid w:val="007073E3"/>
    <w:rsid w:val="00707BD0"/>
    <w:rsid w:val="00716F99"/>
    <w:rsid w:val="0072131A"/>
    <w:rsid w:val="00734F47"/>
    <w:rsid w:val="00743A69"/>
    <w:rsid w:val="00746BCD"/>
    <w:rsid w:val="00755B62"/>
    <w:rsid w:val="00761328"/>
    <w:rsid w:val="00762856"/>
    <w:rsid w:val="00790C21"/>
    <w:rsid w:val="007939CE"/>
    <w:rsid w:val="007A1754"/>
    <w:rsid w:val="007A19AC"/>
    <w:rsid w:val="007A7F97"/>
    <w:rsid w:val="007B3531"/>
    <w:rsid w:val="007B3EAE"/>
    <w:rsid w:val="007B4C32"/>
    <w:rsid w:val="007D5507"/>
    <w:rsid w:val="007D6522"/>
    <w:rsid w:val="007D7ED7"/>
    <w:rsid w:val="007E06B3"/>
    <w:rsid w:val="007E721B"/>
    <w:rsid w:val="007F5DCA"/>
    <w:rsid w:val="007F5E15"/>
    <w:rsid w:val="00811E5F"/>
    <w:rsid w:val="00813617"/>
    <w:rsid w:val="00814D63"/>
    <w:rsid w:val="00817097"/>
    <w:rsid w:val="008271C4"/>
    <w:rsid w:val="00834EB7"/>
    <w:rsid w:val="00835064"/>
    <w:rsid w:val="00836C7F"/>
    <w:rsid w:val="00837A50"/>
    <w:rsid w:val="00863FAD"/>
    <w:rsid w:val="008648AF"/>
    <w:rsid w:val="00864964"/>
    <w:rsid w:val="00881308"/>
    <w:rsid w:val="00886EBA"/>
    <w:rsid w:val="00893C35"/>
    <w:rsid w:val="00895A25"/>
    <w:rsid w:val="008A1B69"/>
    <w:rsid w:val="008A3304"/>
    <w:rsid w:val="008B10C4"/>
    <w:rsid w:val="008B7CEF"/>
    <w:rsid w:val="008C334C"/>
    <w:rsid w:val="008C3A85"/>
    <w:rsid w:val="008C6A33"/>
    <w:rsid w:val="008C7869"/>
    <w:rsid w:val="008F21E8"/>
    <w:rsid w:val="008F22C0"/>
    <w:rsid w:val="008F5EE6"/>
    <w:rsid w:val="009003A4"/>
    <w:rsid w:val="00904920"/>
    <w:rsid w:val="00905EC5"/>
    <w:rsid w:val="009075DF"/>
    <w:rsid w:val="00907B9C"/>
    <w:rsid w:val="00916DE4"/>
    <w:rsid w:val="00925DF8"/>
    <w:rsid w:val="00926131"/>
    <w:rsid w:val="00934215"/>
    <w:rsid w:val="009354E3"/>
    <w:rsid w:val="009424E6"/>
    <w:rsid w:val="00946229"/>
    <w:rsid w:val="00947A3A"/>
    <w:rsid w:val="00950FAC"/>
    <w:rsid w:val="00963979"/>
    <w:rsid w:val="009748BA"/>
    <w:rsid w:val="00976968"/>
    <w:rsid w:val="00980067"/>
    <w:rsid w:val="00992A24"/>
    <w:rsid w:val="009936E7"/>
    <w:rsid w:val="00995D9F"/>
    <w:rsid w:val="00995F42"/>
    <w:rsid w:val="009A1A91"/>
    <w:rsid w:val="009A246F"/>
    <w:rsid w:val="009B04CB"/>
    <w:rsid w:val="009B0D08"/>
    <w:rsid w:val="009B2029"/>
    <w:rsid w:val="009B4F17"/>
    <w:rsid w:val="009B7BF7"/>
    <w:rsid w:val="009C43F8"/>
    <w:rsid w:val="009C5CFF"/>
    <w:rsid w:val="009C7579"/>
    <w:rsid w:val="009D3A5F"/>
    <w:rsid w:val="009D64BF"/>
    <w:rsid w:val="009E0327"/>
    <w:rsid w:val="009E0D11"/>
    <w:rsid w:val="009E3E82"/>
    <w:rsid w:val="009F468A"/>
    <w:rsid w:val="009F54CC"/>
    <w:rsid w:val="009F7D4D"/>
    <w:rsid w:val="00A02C79"/>
    <w:rsid w:val="00A10FDA"/>
    <w:rsid w:val="00A13608"/>
    <w:rsid w:val="00A210FA"/>
    <w:rsid w:val="00A36AF9"/>
    <w:rsid w:val="00A37BD6"/>
    <w:rsid w:val="00A45539"/>
    <w:rsid w:val="00A50A04"/>
    <w:rsid w:val="00A70D46"/>
    <w:rsid w:val="00A7555B"/>
    <w:rsid w:val="00A838AE"/>
    <w:rsid w:val="00AA150C"/>
    <w:rsid w:val="00AA1C6C"/>
    <w:rsid w:val="00AA71A5"/>
    <w:rsid w:val="00AB5B75"/>
    <w:rsid w:val="00AC5385"/>
    <w:rsid w:val="00AD23B0"/>
    <w:rsid w:val="00AD64E2"/>
    <w:rsid w:val="00AD697E"/>
    <w:rsid w:val="00AD6A24"/>
    <w:rsid w:val="00AE5A23"/>
    <w:rsid w:val="00AF21DD"/>
    <w:rsid w:val="00AF2F7D"/>
    <w:rsid w:val="00AF62BA"/>
    <w:rsid w:val="00B02460"/>
    <w:rsid w:val="00B02A6D"/>
    <w:rsid w:val="00B03319"/>
    <w:rsid w:val="00B06C3C"/>
    <w:rsid w:val="00B1497D"/>
    <w:rsid w:val="00B15B0F"/>
    <w:rsid w:val="00B305DC"/>
    <w:rsid w:val="00B31A7F"/>
    <w:rsid w:val="00B33230"/>
    <w:rsid w:val="00B34D2E"/>
    <w:rsid w:val="00B35AFC"/>
    <w:rsid w:val="00B42812"/>
    <w:rsid w:val="00B44386"/>
    <w:rsid w:val="00B554E5"/>
    <w:rsid w:val="00B6570C"/>
    <w:rsid w:val="00B67D57"/>
    <w:rsid w:val="00B704D6"/>
    <w:rsid w:val="00B74301"/>
    <w:rsid w:val="00B8000D"/>
    <w:rsid w:val="00B8259C"/>
    <w:rsid w:val="00B8417E"/>
    <w:rsid w:val="00B93229"/>
    <w:rsid w:val="00B93AD2"/>
    <w:rsid w:val="00BA45A3"/>
    <w:rsid w:val="00BA5EAB"/>
    <w:rsid w:val="00BC2A9F"/>
    <w:rsid w:val="00BC2B6A"/>
    <w:rsid w:val="00BC3C72"/>
    <w:rsid w:val="00BC5B71"/>
    <w:rsid w:val="00BD0BAB"/>
    <w:rsid w:val="00C12A47"/>
    <w:rsid w:val="00C14448"/>
    <w:rsid w:val="00C20585"/>
    <w:rsid w:val="00C20A91"/>
    <w:rsid w:val="00C20BC9"/>
    <w:rsid w:val="00C2177F"/>
    <w:rsid w:val="00C223B7"/>
    <w:rsid w:val="00C36989"/>
    <w:rsid w:val="00C377C7"/>
    <w:rsid w:val="00C41257"/>
    <w:rsid w:val="00C42D94"/>
    <w:rsid w:val="00C63599"/>
    <w:rsid w:val="00C75704"/>
    <w:rsid w:val="00C75806"/>
    <w:rsid w:val="00C806A3"/>
    <w:rsid w:val="00C949D2"/>
    <w:rsid w:val="00CB0B52"/>
    <w:rsid w:val="00CB643F"/>
    <w:rsid w:val="00CB7127"/>
    <w:rsid w:val="00CD1A4E"/>
    <w:rsid w:val="00CD6947"/>
    <w:rsid w:val="00CF381A"/>
    <w:rsid w:val="00D11ED4"/>
    <w:rsid w:val="00D20021"/>
    <w:rsid w:val="00D22F79"/>
    <w:rsid w:val="00D27598"/>
    <w:rsid w:val="00D42F31"/>
    <w:rsid w:val="00D4552A"/>
    <w:rsid w:val="00D5311E"/>
    <w:rsid w:val="00D7016E"/>
    <w:rsid w:val="00D7719F"/>
    <w:rsid w:val="00D7781A"/>
    <w:rsid w:val="00D83F8F"/>
    <w:rsid w:val="00DA4848"/>
    <w:rsid w:val="00DA6371"/>
    <w:rsid w:val="00DB15B9"/>
    <w:rsid w:val="00DC2F3E"/>
    <w:rsid w:val="00DC5549"/>
    <w:rsid w:val="00DD761F"/>
    <w:rsid w:val="00DF1335"/>
    <w:rsid w:val="00DF43E0"/>
    <w:rsid w:val="00DF6A10"/>
    <w:rsid w:val="00E273D3"/>
    <w:rsid w:val="00E27C86"/>
    <w:rsid w:val="00E31EEF"/>
    <w:rsid w:val="00E33238"/>
    <w:rsid w:val="00E334C3"/>
    <w:rsid w:val="00E35E19"/>
    <w:rsid w:val="00E40D60"/>
    <w:rsid w:val="00E44379"/>
    <w:rsid w:val="00E461A7"/>
    <w:rsid w:val="00E4716E"/>
    <w:rsid w:val="00E47A73"/>
    <w:rsid w:val="00E53D73"/>
    <w:rsid w:val="00E61B3F"/>
    <w:rsid w:val="00E6382E"/>
    <w:rsid w:val="00E935AB"/>
    <w:rsid w:val="00E93DF7"/>
    <w:rsid w:val="00E95882"/>
    <w:rsid w:val="00EA0BEE"/>
    <w:rsid w:val="00EA45D7"/>
    <w:rsid w:val="00EB5830"/>
    <w:rsid w:val="00EB596A"/>
    <w:rsid w:val="00EB7406"/>
    <w:rsid w:val="00EB754B"/>
    <w:rsid w:val="00EB7993"/>
    <w:rsid w:val="00EC1ECC"/>
    <w:rsid w:val="00EC2DA0"/>
    <w:rsid w:val="00ED2DEE"/>
    <w:rsid w:val="00EE2DC7"/>
    <w:rsid w:val="00EE3D09"/>
    <w:rsid w:val="00EE6F05"/>
    <w:rsid w:val="00EF1B4D"/>
    <w:rsid w:val="00F00742"/>
    <w:rsid w:val="00F46C41"/>
    <w:rsid w:val="00F47B0E"/>
    <w:rsid w:val="00F537F0"/>
    <w:rsid w:val="00F54AA4"/>
    <w:rsid w:val="00F667AC"/>
    <w:rsid w:val="00F7651E"/>
    <w:rsid w:val="00F76E81"/>
    <w:rsid w:val="00F77E3E"/>
    <w:rsid w:val="00F80DFC"/>
    <w:rsid w:val="00F870DD"/>
    <w:rsid w:val="00F97C11"/>
    <w:rsid w:val="00FA017A"/>
    <w:rsid w:val="00FA1068"/>
    <w:rsid w:val="00FA354F"/>
    <w:rsid w:val="00FA6C52"/>
    <w:rsid w:val="00FB2619"/>
    <w:rsid w:val="00FB380C"/>
    <w:rsid w:val="00FC1991"/>
    <w:rsid w:val="00FC1B0E"/>
    <w:rsid w:val="00FC3162"/>
    <w:rsid w:val="00FC4B7C"/>
    <w:rsid w:val="00FD3FA7"/>
    <w:rsid w:val="00FD5BFD"/>
    <w:rsid w:val="00FE00F1"/>
    <w:rsid w:val="00FE6031"/>
    <w:rsid w:val="00FF1C12"/>
    <w:rsid w:val="00FF3E9B"/>
    <w:rsid w:val="06A132A2"/>
    <w:rsid w:val="07100713"/>
    <w:rsid w:val="077FBEAF"/>
    <w:rsid w:val="078FA1A2"/>
    <w:rsid w:val="0B6C01A4"/>
    <w:rsid w:val="0C1159E6"/>
    <w:rsid w:val="0FCD69A3"/>
    <w:rsid w:val="13DE4B63"/>
    <w:rsid w:val="1807C92A"/>
    <w:rsid w:val="1826F30A"/>
    <w:rsid w:val="219C79B6"/>
    <w:rsid w:val="22175F55"/>
    <w:rsid w:val="2247610D"/>
    <w:rsid w:val="28607F27"/>
    <w:rsid w:val="2D1152FA"/>
    <w:rsid w:val="2D24EF68"/>
    <w:rsid w:val="2D3BD120"/>
    <w:rsid w:val="2EAA3ED9"/>
    <w:rsid w:val="35A8D2FB"/>
    <w:rsid w:val="3C49550A"/>
    <w:rsid w:val="40103767"/>
    <w:rsid w:val="426C30B7"/>
    <w:rsid w:val="450D29C8"/>
    <w:rsid w:val="5D7EBEE7"/>
    <w:rsid w:val="5DD9FABF"/>
    <w:rsid w:val="65B9DB0F"/>
    <w:rsid w:val="6821F645"/>
    <w:rsid w:val="6A7CCB42"/>
    <w:rsid w:val="751E5D4F"/>
    <w:rsid w:val="75C5DCFD"/>
    <w:rsid w:val="75F51F7A"/>
    <w:rsid w:val="78A1E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A40A5"/>
  <w15:docId w15:val="{861066C2-610F-40AD-A21B-652FBB20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F61"/>
    <w:pPr>
      <w:spacing w:before="200" w:after="200" w:line="276" w:lineRule="auto"/>
    </w:pPr>
    <w:rPr>
      <w:rFonts w:eastAsiaTheme="minorEastAsia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F61"/>
    <w:pPr>
      <w:keepNext/>
      <w:keepLines/>
      <w:snapToGrid w:val="0"/>
      <w:spacing w:before="40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BCD"/>
    <w:pPr>
      <w:keepNext/>
      <w:keepLines/>
      <w:spacing w:before="300" w:after="240" w:line="240" w:lineRule="auto"/>
      <w:outlineLvl w:val="1"/>
    </w:pPr>
    <w:rPr>
      <w:rFonts w:asciiTheme="majorHAnsi" w:eastAsiaTheme="majorEastAsia" w:hAnsiTheme="majorHAnsi" w:cstheme="majorBidi"/>
      <w:b/>
      <w:bCs/>
      <w:color w:val="14558F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0F61"/>
    <w:pPr>
      <w:keepNext/>
      <w:keepLines/>
      <w:spacing w:before="140" w:after="140" w:line="240" w:lineRule="auto"/>
      <w:outlineLvl w:val="2"/>
    </w:pPr>
    <w:rPr>
      <w:rFonts w:asciiTheme="majorHAnsi" w:eastAsiaTheme="majorEastAsia" w:hAnsiTheme="majorHAnsi" w:cstheme="majorBidi"/>
      <w:b/>
      <w:color w:val="53535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0F61"/>
    <w:pPr>
      <w:keepNext/>
      <w:keepLines/>
      <w:spacing w:before="140" w:after="140" w:line="240" w:lineRule="auto"/>
      <w:outlineLvl w:val="3"/>
    </w:pPr>
    <w:rPr>
      <w:rFonts w:asciiTheme="majorHAnsi" w:eastAsiaTheme="majorEastAsia" w:hAnsiTheme="majorHAnsi" w:cstheme="majorBidi"/>
      <w:i/>
      <w:iCs/>
      <w:color w:val="535353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0F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F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F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F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F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HtableHeader">
    <w:name w:val="MH table Header"/>
    <w:basedOn w:val="TableNormal"/>
    <w:uiPriority w:val="99"/>
    <w:rsid w:val="00B554E5"/>
    <w:rPr>
      <w:kern w:val="0"/>
      <w:sz w:val="22"/>
    </w:rPr>
    <w:tblPr>
      <w:tblStyleRowBandSize w:val="1"/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sz w:val="20"/>
      </w:rPr>
      <w:tblPr/>
      <w:tcPr>
        <w:shd w:val="clear" w:color="auto" w:fill="F1F1F1" w:themeFill="background2" w:themeFillTint="66"/>
      </w:tcPr>
    </w:tblStylePr>
    <w:tblStylePr w:type="lastRow">
      <w:rPr>
        <w:rFonts w:asciiTheme="minorHAnsi" w:hAnsiTheme="minorHAnsi"/>
        <w:sz w:val="22"/>
      </w:rPr>
    </w:tblStylePr>
    <w:tblStylePr w:type="firstCol">
      <w:rPr>
        <w:rFonts w:asciiTheme="minorHAnsi" w:hAnsiTheme="minorHAnsi"/>
      </w:rPr>
    </w:tblStylePr>
    <w:tblStylePr w:type="lastCol">
      <w:rPr>
        <w:rFonts w:asciiTheme="minorHAnsi" w:hAnsiTheme="minorHAnsi"/>
      </w:rPr>
    </w:tblStylePr>
    <w:tblStylePr w:type="band1Vert">
      <w:rPr>
        <w:rFonts w:asciiTheme="minorHAnsi" w:hAnsiTheme="minorHAnsi"/>
      </w:rPr>
    </w:tblStylePr>
    <w:tblStylePr w:type="band2Vert">
      <w:rPr>
        <w:rFonts w:asciiTheme="minorHAnsi" w:hAnsiTheme="minorHAnsi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  <w:tblStylePr w:type="nwCell">
      <w:rPr>
        <w:rFonts w:asciiTheme="minorHAnsi" w:hAnsiTheme="minorHAnsi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240F61"/>
    <w:rPr>
      <w:rFonts w:asciiTheme="majorHAnsi" w:eastAsiaTheme="majorEastAsia" w:hAnsiTheme="majorHAnsi" w:cstheme="majorBidi"/>
      <w:b/>
      <w:bCs/>
      <w:color w:val="000000" w:themeColor="text1"/>
      <w:kern w:val="0"/>
      <w:sz w:val="3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6BCD"/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26"/>
    </w:rPr>
  </w:style>
  <w:style w:type="table" w:styleId="GridTable4-Accent1">
    <w:name w:val="Grid Table 4 Accent 1"/>
    <w:basedOn w:val="TableNormal"/>
    <w:uiPriority w:val="49"/>
    <w:rsid w:val="00240F61"/>
    <w:rPr>
      <w:rFonts w:eastAsiaTheme="minorEastAsia"/>
      <w:kern w:val="0"/>
      <w:sz w:val="22"/>
      <w:szCs w:val="22"/>
    </w:rPr>
    <w:tblPr>
      <w:tblStyleRowBandSize w:val="1"/>
      <w:tblStyleColBandSize w:val="1"/>
      <w:tblBorders>
        <w:top w:val="single" w:sz="4" w:space="0" w:color="489AE5" w:themeColor="accent1" w:themeTint="99"/>
        <w:left w:val="single" w:sz="4" w:space="0" w:color="489AE5" w:themeColor="accent1" w:themeTint="99"/>
        <w:bottom w:val="single" w:sz="4" w:space="0" w:color="489AE5" w:themeColor="accent1" w:themeTint="99"/>
        <w:right w:val="single" w:sz="4" w:space="0" w:color="489AE5" w:themeColor="accent1" w:themeTint="99"/>
        <w:insideH w:val="single" w:sz="4" w:space="0" w:color="489AE5" w:themeColor="accent1" w:themeTint="99"/>
        <w:insideV w:val="single" w:sz="4" w:space="0" w:color="489A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558F" w:themeColor="accent1"/>
          <w:left w:val="single" w:sz="4" w:space="0" w:color="14558F" w:themeColor="accent1"/>
          <w:bottom w:val="single" w:sz="4" w:space="0" w:color="14558F" w:themeColor="accent1"/>
          <w:right w:val="single" w:sz="4" w:space="0" w:color="14558F" w:themeColor="accent1"/>
          <w:insideH w:val="nil"/>
          <w:insideV w:val="nil"/>
        </w:tcBorders>
        <w:shd w:val="clear" w:color="auto" w:fill="14558F" w:themeFill="accent1"/>
      </w:tcPr>
    </w:tblStylePr>
    <w:tblStylePr w:type="lastRow">
      <w:rPr>
        <w:b/>
        <w:bCs/>
      </w:rPr>
      <w:tblPr/>
      <w:tcPr>
        <w:tcBorders>
          <w:top w:val="double" w:sz="4" w:space="0" w:color="1455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DF6" w:themeFill="accent1" w:themeFillTint="33"/>
      </w:tcPr>
    </w:tblStylePr>
    <w:tblStylePr w:type="band1Horz">
      <w:tblPr/>
      <w:tcPr>
        <w:shd w:val="clear" w:color="auto" w:fill="C1DDF6" w:themeFill="accent1" w:themeFillTint="33"/>
      </w:tcPr>
    </w:tblStylePr>
  </w:style>
  <w:style w:type="paragraph" w:customStyle="1" w:styleId="MHSummaryHeadline">
    <w:name w:val="MH – Summary Headline"/>
    <w:qFormat/>
    <w:rsid w:val="009D3A5F"/>
    <w:pPr>
      <w:spacing w:before="600" w:after="200"/>
    </w:pPr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30"/>
    </w:rPr>
  </w:style>
  <w:style w:type="paragraph" w:customStyle="1" w:styleId="MHCoverChart-Description">
    <w:name w:val="MH – Cover Chart - Description"/>
    <w:qFormat/>
    <w:rsid w:val="00240F61"/>
    <w:rPr>
      <w:rFonts w:eastAsiaTheme="minorEastAsia"/>
      <w:bCs/>
      <w:color w:val="535353" w:themeColor="text2"/>
      <w:kern w:val="0"/>
    </w:rPr>
  </w:style>
  <w:style w:type="paragraph" w:styleId="Header">
    <w:name w:val="header"/>
    <w:basedOn w:val="Normal"/>
    <w:link w:val="HeaderChar"/>
    <w:uiPriority w:val="99"/>
    <w:unhideWhenUsed/>
    <w:rsid w:val="00240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F61"/>
    <w:rPr>
      <w:rFonts w:eastAsiaTheme="minorEastAsia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0F61"/>
    <w:pPr>
      <w:tabs>
        <w:tab w:val="center" w:pos="4680"/>
        <w:tab w:val="right" w:pos="10080"/>
      </w:tabs>
      <w:spacing w:line="240" w:lineRule="auto"/>
      <w:jc w:val="center"/>
    </w:pPr>
    <w:rPr>
      <w:color w:val="535353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240F61"/>
    <w:rPr>
      <w:rFonts w:eastAsiaTheme="minorEastAsia"/>
      <w:color w:val="535353" w:themeColor="text2"/>
      <w:kern w:val="0"/>
      <w:sz w:val="22"/>
      <w:szCs w:val="22"/>
    </w:rPr>
  </w:style>
  <w:style w:type="paragraph" w:customStyle="1" w:styleId="MH-CoverChart-Itemheadline">
    <w:name w:val="MH - Cover Chart - Item headline"/>
    <w:basedOn w:val="Normal"/>
    <w:qFormat/>
    <w:rsid w:val="00B554E5"/>
    <w:pPr>
      <w:spacing w:before="0" w:after="0" w:line="240" w:lineRule="auto"/>
    </w:pPr>
    <w:rPr>
      <w:rFonts w:cstheme="minorHAnsi"/>
      <w:bCs/>
      <w:color w:val="535353" w:themeColor="text2"/>
    </w:rPr>
  </w:style>
  <w:style w:type="paragraph" w:customStyle="1" w:styleId="MHSummaryParagraph">
    <w:name w:val="MH – Summary Paragraph"/>
    <w:basedOn w:val="Normal"/>
    <w:next w:val="Normal"/>
    <w:rsid w:val="00240F61"/>
  </w:style>
  <w:style w:type="paragraph" w:styleId="FootnoteText">
    <w:name w:val="footnote text"/>
    <w:basedOn w:val="Normal"/>
    <w:link w:val="FootnoteTextChar"/>
    <w:uiPriority w:val="99"/>
    <w:semiHidden/>
    <w:unhideWhenUsed/>
    <w:rsid w:val="00240F61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0F61"/>
    <w:rPr>
      <w:rFonts w:eastAsiaTheme="minorEastAsia"/>
      <w:kern w:val="0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0F6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240F61"/>
    <w:rPr>
      <w:rFonts w:asciiTheme="majorHAnsi" w:eastAsiaTheme="majorEastAsia" w:hAnsiTheme="majorHAnsi" w:cstheme="majorBidi"/>
      <w:b/>
      <w:color w:val="535353" w:themeColor="text2"/>
      <w:kern w:val="0"/>
    </w:rPr>
  </w:style>
  <w:style w:type="paragraph" w:customStyle="1" w:styleId="MH-Cover-Subtitle">
    <w:name w:val="MH - Cover - Subtitle"/>
    <w:next w:val="Normal"/>
    <w:qFormat/>
    <w:rsid w:val="00240F61"/>
    <w:pPr>
      <w:jc w:val="center"/>
    </w:pPr>
    <w:rPr>
      <w:rFonts w:asciiTheme="majorHAnsi" w:eastAsiaTheme="minorEastAsia" w:hAnsiTheme="majorHAnsi"/>
      <w:color w:val="FFFFFF" w:themeColor="background1"/>
      <w:kern w:val="0"/>
      <w:sz w:val="44"/>
      <w:szCs w:val="44"/>
    </w:rPr>
  </w:style>
  <w:style w:type="paragraph" w:styleId="Title">
    <w:name w:val="Title"/>
    <w:aliases w:val="MH Cover Title"/>
    <w:basedOn w:val="Normal"/>
    <w:next w:val="Normal"/>
    <w:link w:val="TitleChar"/>
    <w:uiPriority w:val="10"/>
    <w:qFormat/>
    <w:rsid w:val="00240F61"/>
    <w:pPr>
      <w:snapToGrid w:val="0"/>
      <w:spacing w:line="240" w:lineRule="auto"/>
      <w:jc w:val="center"/>
    </w:pPr>
    <w:rPr>
      <w:rFonts w:asciiTheme="majorHAnsi" w:hAnsiTheme="majorHAnsi"/>
      <w:b/>
      <w:bCs/>
      <w:color w:val="FFFFFF" w:themeColor="background1"/>
      <w:sz w:val="52"/>
      <w:szCs w:val="52"/>
    </w:rPr>
  </w:style>
  <w:style w:type="character" w:customStyle="1" w:styleId="TitleChar">
    <w:name w:val="Title Char"/>
    <w:aliases w:val="MH Cover Title Char"/>
    <w:basedOn w:val="DefaultParagraphFont"/>
    <w:link w:val="Title"/>
    <w:uiPriority w:val="10"/>
    <w:rsid w:val="00240F61"/>
    <w:rPr>
      <w:rFonts w:asciiTheme="majorHAnsi" w:eastAsiaTheme="minorEastAsia" w:hAnsiTheme="majorHAnsi"/>
      <w:b/>
      <w:bCs/>
      <w:color w:val="FFFFFF" w:themeColor="background1"/>
      <w:kern w:val="0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240F61"/>
    <w:rPr>
      <w:rFonts w:asciiTheme="majorHAnsi" w:eastAsiaTheme="majorEastAsia" w:hAnsiTheme="majorHAnsi" w:cstheme="majorBidi"/>
      <w:i/>
      <w:iCs/>
      <w:color w:val="535353" w:themeColor="text2"/>
      <w:kern w:val="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40F61"/>
    <w:rPr>
      <w:rFonts w:asciiTheme="majorHAnsi" w:eastAsiaTheme="majorEastAsia" w:hAnsiTheme="majorHAnsi" w:cstheme="majorBidi"/>
      <w:b/>
      <w:color w:val="000000" w:themeColor="text1"/>
      <w:kern w:val="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1"/>
      <w:szCs w:val="21"/>
    </w:rPr>
  </w:style>
  <w:style w:type="table" w:styleId="TableGrid">
    <w:name w:val="Table Grid"/>
    <w:basedOn w:val="TableNormal"/>
    <w:uiPriority w:val="39"/>
    <w:rsid w:val="0023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25B3"/>
    <w:rPr>
      <w:rFonts w:eastAsiaTheme="minorEastAsia"/>
      <w:kern w:val="0"/>
      <w:sz w:val="22"/>
      <w:szCs w:val="22"/>
    </w:rPr>
  </w:style>
  <w:style w:type="table" w:customStyle="1" w:styleId="MHVerticalHeaderTable">
    <w:name w:val="MH Vertical Header Table"/>
    <w:basedOn w:val="TableNormal"/>
    <w:uiPriority w:val="99"/>
    <w:rsid w:val="00B554E5"/>
    <w:tblPr/>
  </w:style>
  <w:style w:type="table" w:styleId="PlainTable1">
    <w:name w:val="Plain Table 1"/>
    <w:basedOn w:val="TableNormal"/>
    <w:uiPriority w:val="41"/>
    <w:rsid w:val="009D3A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Number">
    <w:name w:val="List Number"/>
    <w:basedOn w:val="Normal"/>
    <w:uiPriority w:val="99"/>
    <w:unhideWhenUsed/>
    <w:rsid w:val="00F00742"/>
    <w:pPr>
      <w:numPr>
        <w:numId w:val="1"/>
      </w:numPr>
    </w:pPr>
  </w:style>
  <w:style w:type="paragraph" w:styleId="ListNumber2">
    <w:name w:val="List Number 2"/>
    <w:basedOn w:val="Normal"/>
    <w:uiPriority w:val="99"/>
    <w:unhideWhenUsed/>
    <w:rsid w:val="00836C7F"/>
    <w:pPr>
      <w:numPr>
        <w:numId w:val="7"/>
      </w:numPr>
      <w:contextualSpacing/>
    </w:pPr>
  </w:style>
  <w:style w:type="paragraph" w:customStyle="1" w:styleId="CalloutText-LtBlue">
    <w:name w:val="Call out Text - Lt Blue"/>
    <w:qFormat/>
    <w:rsid w:val="00746BCD"/>
    <w:pPr>
      <w:pBdr>
        <w:top w:val="single" w:sz="36" w:space="4" w:color="C1DDF6" w:themeColor="accent1" w:themeTint="33"/>
        <w:left w:val="single" w:sz="36" w:space="4" w:color="C1DDF6" w:themeColor="accent1" w:themeTint="33"/>
        <w:bottom w:val="single" w:sz="36" w:space="4" w:color="C1DDF6" w:themeColor="accent1" w:themeTint="33"/>
        <w:right w:val="single" w:sz="36" w:space="4" w:color="C1DDF6" w:themeColor="accent1" w:themeTint="33"/>
      </w:pBdr>
      <w:shd w:val="clear" w:color="auto" w:fill="C1DDF6" w:themeFill="accent1" w:themeFillTint="33"/>
      <w:snapToGrid w:val="0"/>
      <w:spacing w:after="100"/>
      <w:ind w:left="216" w:right="216"/>
    </w:pPr>
    <w:rPr>
      <w:rFonts w:eastAsiaTheme="minorEastAsia"/>
      <w:b/>
      <w:color w:val="0A2A47" w:themeColor="accent1" w:themeShade="80"/>
      <w:kern w:val="0"/>
      <w:szCs w:val="22"/>
    </w:rPr>
  </w:style>
  <w:style w:type="paragraph" w:customStyle="1" w:styleId="CalloutText-DkGray">
    <w:name w:val="Call out Text - Dk Gray"/>
    <w:qFormat/>
    <w:rsid w:val="001B4969"/>
    <w:pPr>
      <w:pBdr>
        <w:top w:val="single" w:sz="24" w:space="10" w:color="14558F" w:themeColor="accent1"/>
        <w:left w:val="single" w:sz="24" w:space="10" w:color="14558F" w:themeColor="accent1"/>
        <w:bottom w:val="single" w:sz="24" w:space="10" w:color="14558F" w:themeColor="accent1"/>
        <w:right w:val="single" w:sz="24" w:space="10" w:color="14558F" w:themeColor="accent1"/>
      </w:pBdr>
      <w:shd w:val="clear" w:color="auto" w:fill="14558F" w:themeFill="accent1"/>
      <w:snapToGrid w:val="0"/>
      <w:spacing w:before="100" w:after="200"/>
      <w:ind w:left="216" w:right="216"/>
    </w:pPr>
    <w:rPr>
      <w:rFonts w:eastAsiaTheme="minorEastAsia"/>
      <w:b/>
      <w:color w:val="FFFFFF" w:themeColor="background1"/>
      <w:kern w:val="0"/>
      <w:szCs w:val="22"/>
    </w:rPr>
  </w:style>
  <w:style w:type="paragraph" w:customStyle="1" w:styleId="MH-ChartContentText">
    <w:name w:val="MH - Chart Content Text"/>
    <w:basedOn w:val="Normal"/>
    <w:qFormat/>
    <w:rsid w:val="00AE5A23"/>
    <w:pPr>
      <w:spacing w:before="0" w:after="0" w:line="240" w:lineRule="auto"/>
    </w:pPr>
    <w:rPr>
      <w:rFonts w:cstheme="minorHAnsi"/>
      <w:color w:val="000000" w:themeColor="text1"/>
    </w:rPr>
  </w:style>
  <w:style w:type="paragraph" w:customStyle="1" w:styleId="MH-Describeboxandtext">
    <w:name w:val="MH - Describe box and text"/>
    <w:qFormat/>
    <w:rsid w:val="00946229"/>
    <w:pPr>
      <w:pBdr>
        <w:top w:val="single" w:sz="6" w:space="8" w:color="DCDCDC" w:themeColor="background2"/>
        <w:left w:val="single" w:sz="6" w:space="8" w:color="DCDCDC" w:themeColor="background2"/>
        <w:bottom w:val="single" w:sz="6" w:space="8" w:color="DCDCDC" w:themeColor="background2"/>
        <w:right w:val="single" w:sz="6" w:space="8" w:color="DCDCDC" w:themeColor="background2"/>
      </w:pBdr>
      <w:snapToGrid w:val="0"/>
      <w:spacing w:after="100" w:line="259" w:lineRule="auto"/>
      <w:ind w:left="547" w:right="216"/>
    </w:pPr>
    <w:rPr>
      <w:rFonts w:eastAsiaTheme="minorEastAsia"/>
      <w:color w:val="535353" w:themeColor="text2"/>
      <w:kern w:val="0"/>
      <w:sz w:val="22"/>
      <w:szCs w:val="22"/>
    </w:rPr>
  </w:style>
  <w:style w:type="table" w:styleId="TableGridLight">
    <w:name w:val="Grid Table Light"/>
    <w:basedOn w:val="TableNormal"/>
    <w:uiPriority w:val="40"/>
    <w:rsid w:val="009C5C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MHLeftHeaderTable">
    <w:name w:val="MH Left Header Table"/>
    <w:basedOn w:val="TableNormal"/>
    <w:uiPriority w:val="99"/>
    <w:rsid w:val="00B554E5"/>
    <w:rPr>
      <w:sz w:val="22"/>
    </w:rPr>
    <w:tblPr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Col">
      <w:pPr>
        <w:wordWrap/>
        <w:spacing w:line="240" w:lineRule="auto"/>
      </w:pPr>
      <w:rPr>
        <w:rFonts w:asciiTheme="minorHAnsi" w:hAnsiTheme="minorHAnsi"/>
        <w:b/>
        <w:color w:val="000000" w:themeColor="text1"/>
        <w:sz w:val="22"/>
      </w:rPr>
      <w:tblPr/>
      <w:tcPr>
        <w:tcBorders>
          <w:top w:val="single" w:sz="4" w:space="0" w:color="DCDCDC" w:themeColor="background2"/>
          <w:left w:val="single" w:sz="4" w:space="0" w:color="DCDCDC" w:themeColor="background2"/>
          <w:bottom w:val="single" w:sz="4" w:space="0" w:color="DCDCDC" w:themeColor="background2"/>
          <w:right w:val="single" w:sz="4" w:space="0" w:color="DCDCDC" w:themeColor="background2"/>
          <w:insideH w:val="single" w:sz="4" w:space="0" w:color="DCDCDC" w:themeColor="background2"/>
          <w:insideV w:val="single" w:sz="4" w:space="0" w:color="DCDCDC" w:themeColor="background2"/>
        </w:tcBorders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39409B"/>
    <w:rPr>
      <w:rFonts w:eastAsiaTheme="minorEastAsia"/>
      <w:kern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4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44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457"/>
    <w:rPr>
      <w:rFonts w:eastAsiaTheme="minorEastAsia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457"/>
    <w:rPr>
      <w:rFonts w:eastAsiaTheme="minorEastAsia"/>
      <w:b/>
      <w:bCs/>
      <w:kern w:val="0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7E06B3"/>
    <w:pPr>
      <w:ind w:left="720"/>
      <w:contextualSpacing/>
    </w:pPr>
  </w:style>
  <w:style w:type="paragraph" w:customStyle="1" w:styleId="Body">
    <w:name w:val="Body"/>
    <w:basedOn w:val="Normal"/>
    <w:link w:val="BodyChar1"/>
    <w:qFormat/>
    <w:rsid w:val="008B7CEF"/>
    <w:pPr>
      <w:spacing w:before="180" w:after="0" w:line="259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Char1">
    <w:name w:val="Body Char1"/>
    <w:basedOn w:val="DefaultParagraphFont"/>
    <w:link w:val="Body"/>
    <w:rsid w:val="008B7CEF"/>
    <w:rPr>
      <w:rFonts w:ascii="Arial" w:eastAsia="Times New Roman" w:hAnsi="Arial" w:cs="Times New Roman"/>
      <w:kern w:val="0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0021"/>
    <w:rPr>
      <w:rFonts w:eastAsiaTheme="minorEastAsia"/>
      <w:kern w:val="0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6A1C4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maraes1\Downloads\ForHealthCtg_Document_OCA_MH%20WORD%20Template_2023%5b15%5d%20(2).dotx" TargetMode="External"/></Relationships>
</file>

<file path=word/theme/theme1.xml><?xml version="1.0" encoding="utf-8"?>
<a:theme xmlns:a="http://schemas.openxmlformats.org/drawingml/2006/main" name="Office Theme">
  <a:themeElements>
    <a:clrScheme name="MassHealth Theme 2024">
      <a:dk1>
        <a:srgbClr val="000000"/>
      </a:dk1>
      <a:lt1>
        <a:srgbClr val="FFFFFF"/>
      </a:lt1>
      <a:dk2>
        <a:srgbClr val="535353"/>
      </a:dk2>
      <a:lt2>
        <a:srgbClr val="DCDCDC"/>
      </a:lt2>
      <a:accent1>
        <a:srgbClr val="14558F"/>
      </a:accent1>
      <a:accent2>
        <a:srgbClr val="388557"/>
      </a:accent2>
      <a:accent3>
        <a:srgbClr val="8AAAC7"/>
      </a:accent3>
      <a:accent4>
        <a:srgbClr val="F6C51B"/>
      </a:accent4>
      <a:accent5>
        <a:srgbClr val="97C2A9"/>
      </a:accent5>
      <a:accent6>
        <a:srgbClr val="680A1D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  <SharedWithUsers xmlns="a84c8341-80aa-4b48-9373-d3a3de2ad48e">
      <UserInfo>
        <DisplayName>Walia, Hadley (EHS)</DisplayName>
        <AccountId>456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6" ma:contentTypeDescription="Create a new document." ma:contentTypeScope="" ma:versionID="2ed83f62f0d1681052340db29e193215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b54f10f4e79eec172ed26ef1834b7607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9C6F9-D78B-45DB-A14A-700DF1434E48}">
  <ds:schemaRefs>
    <ds:schemaRef ds:uri="http://schemas.microsoft.com/office/2006/metadata/properties"/>
    <ds:schemaRef ds:uri="http://schemas.microsoft.com/office/infopath/2007/PartnerControls"/>
    <ds:schemaRef ds:uri="ca181a51-b58f-4101-967e-bee951ab042e"/>
    <ds:schemaRef ds:uri="a84c8341-80aa-4b48-9373-d3a3de2ad48e"/>
  </ds:schemaRefs>
</ds:datastoreItem>
</file>

<file path=customXml/itemProps2.xml><?xml version="1.0" encoding="utf-8"?>
<ds:datastoreItem xmlns:ds="http://schemas.openxmlformats.org/officeDocument/2006/customXml" ds:itemID="{DE9268F1-2BC5-4F78-A2A9-E0CAD308B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0AD98-1DEA-0647-A258-B6C0CEBF9F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D4493D-F732-471C-AAD1-DE55148E9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ForHealthCtg_Document_OCA_MH WORD Template_2023[15] (2)</Template>
  <TotalTime>1</TotalTime>
  <Pages>4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Guimaraes, Erica (EHS)</dc:creator>
  <cp:keywords/>
  <dc:description/>
  <cp:lastModifiedBy>Olugbenga, Ayobami (EHS)</cp:lastModifiedBy>
  <cp:revision>3</cp:revision>
  <dcterms:created xsi:type="dcterms:W3CDTF">2025-06-16T17:40:00Z</dcterms:created>
  <dcterms:modified xsi:type="dcterms:W3CDTF">2025-06-27T14:05:00Z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</Properties>
</file>