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6F33" w14:textId="77777777" w:rsidR="00945A33" w:rsidRDefault="00381848" w:rsidP="00242D47">
      <w:pPr>
        <w:rPr>
          <w:rFonts w:ascii="Arial" w:hAnsi="Arial" w:cs="Arial"/>
          <w:sz w:val="22"/>
          <w:szCs w:val="22"/>
        </w:rPr>
      </w:pPr>
      <w:bookmarkStart w:id="0" w:name="_Hlk86559848"/>
      <w:r w:rsidRPr="00617F80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C225A9" w:rsidRPr="00617F80">
        <w:rPr>
          <w:rFonts w:ascii="Arial" w:hAnsi="Arial" w:cs="Arial"/>
          <w:b/>
          <w:bCs/>
          <w:sz w:val="22"/>
          <w:szCs w:val="22"/>
          <w:u w:val="single"/>
        </w:rPr>
        <w:t>urpose</w:t>
      </w:r>
      <w:r w:rsidR="00C225A9" w:rsidRPr="00945A33">
        <w:rPr>
          <w:rFonts w:ascii="Arial" w:hAnsi="Arial" w:cs="Arial"/>
          <w:b/>
          <w:bCs/>
          <w:sz w:val="22"/>
          <w:szCs w:val="22"/>
        </w:rPr>
        <w:t>:</w:t>
      </w:r>
      <w:r w:rsidR="00C225A9" w:rsidRPr="00617F80">
        <w:rPr>
          <w:rFonts w:ascii="Arial" w:hAnsi="Arial" w:cs="Arial"/>
          <w:sz w:val="22"/>
          <w:szCs w:val="22"/>
        </w:rPr>
        <w:t xml:space="preserve">  To define the </w:t>
      </w:r>
      <w:r w:rsidR="00D03781" w:rsidRPr="00617F80">
        <w:rPr>
          <w:rFonts w:ascii="Arial" w:hAnsi="Arial" w:cs="Arial"/>
          <w:sz w:val="22"/>
          <w:szCs w:val="22"/>
        </w:rPr>
        <w:t xml:space="preserve">minimum cleaning procedures necessary for </w:t>
      </w:r>
      <w:r w:rsidR="0025439C" w:rsidRPr="00617F80">
        <w:rPr>
          <w:rFonts w:ascii="Arial" w:hAnsi="Arial" w:cs="Arial"/>
          <w:sz w:val="22"/>
          <w:szCs w:val="22"/>
        </w:rPr>
        <w:t>decontaminat</w:t>
      </w:r>
      <w:r w:rsidR="0025439C">
        <w:rPr>
          <w:rFonts w:ascii="Arial" w:hAnsi="Arial" w:cs="Arial"/>
          <w:sz w:val="22"/>
          <w:szCs w:val="22"/>
        </w:rPr>
        <w:t>ion</w:t>
      </w:r>
      <w:r w:rsidR="0025439C" w:rsidRPr="00617F80">
        <w:rPr>
          <w:rFonts w:ascii="Arial" w:hAnsi="Arial" w:cs="Arial"/>
          <w:sz w:val="22"/>
          <w:szCs w:val="22"/>
        </w:rPr>
        <w:t xml:space="preserve"> </w:t>
      </w:r>
      <w:r w:rsidR="00D03781" w:rsidRPr="00617F80">
        <w:rPr>
          <w:rFonts w:ascii="Arial" w:hAnsi="Arial" w:cs="Arial"/>
          <w:sz w:val="22"/>
          <w:szCs w:val="22"/>
        </w:rPr>
        <w:t xml:space="preserve">and </w:t>
      </w:r>
      <w:r w:rsidR="0025439C" w:rsidRPr="00617F80">
        <w:rPr>
          <w:rFonts w:ascii="Arial" w:hAnsi="Arial" w:cs="Arial"/>
          <w:sz w:val="22"/>
          <w:szCs w:val="22"/>
        </w:rPr>
        <w:t>steriliz</w:t>
      </w:r>
      <w:r w:rsidR="0025439C">
        <w:rPr>
          <w:rFonts w:ascii="Arial" w:hAnsi="Arial" w:cs="Arial"/>
          <w:sz w:val="22"/>
          <w:szCs w:val="22"/>
        </w:rPr>
        <w:t>ation</w:t>
      </w:r>
      <w:r w:rsidR="0025439C" w:rsidRPr="00617F80">
        <w:rPr>
          <w:rFonts w:ascii="Arial" w:hAnsi="Arial" w:cs="Arial"/>
          <w:sz w:val="22"/>
          <w:szCs w:val="22"/>
        </w:rPr>
        <w:t xml:space="preserve"> </w:t>
      </w:r>
      <w:r w:rsidR="0025439C">
        <w:rPr>
          <w:rFonts w:ascii="Arial" w:hAnsi="Arial" w:cs="Arial"/>
          <w:sz w:val="22"/>
          <w:szCs w:val="22"/>
        </w:rPr>
        <w:t xml:space="preserve">of </w:t>
      </w:r>
      <w:r w:rsidR="00D03781" w:rsidRPr="00617F80">
        <w:rPr>
          <w:rFonts w:ascii="Arial" w:hAnsi="Arial" w:cs="Arial"/>
          <w:sz w:val="22"/>
          <w:szCs w:val="22"/>
        </w:rPr>
        <w:t xml:space="preserve">ambulance interior surfaces and ambulance equipment, after each patient </w:t>
      </w:r>
      <w:r w:rsidR="00242D47" w:rsidRPr="00617F80">
        <w:rPr>
          <w:rFonts w:ascii="Arial" w:hAnsi="Arial" w:cs="Arial"/>
          <w:sz w:val="22"/>
          <w:szCs w:val="22"/>
        </w:rPr>
        <w:t>transport</w:t>
      </w:r>
      <w:r w:rsidR="00D03781" w:rsidRPr="00617F80">
        <w:rPr>
          <w:rFonts w:ascii="Arial" w:hAnsi="Arial" w:cs="Arial"/>
          <w:sz w:val="22"/>
          <w:szCs w:val="22"/>
        </w:rPr>
        <w:t xml:space="preserve">. </w:t>
      </w:r>
      <w:r w:rsidR="00A5348F" w:rsidRPr="00617F80">
        <w:rPr>
          <w:rFonts w:ascii="Arial" w:hAnsi="Arial" w:cs="Arial"/>
          <w:sz w:val="22"/>
          <w:szCs w:val="22"/>
        </w:rPr>
        <w:t xml:space="preserve">Ambulance services </w:t>
      </w:r>
      <w:r w:rsidR="00497D87" w:rsidRPr="00617F80">
        <w:rPr>
          <w:rFonts w:ascii="Arial" w:hAnsi="Arial" w:cs="Arial"/>
          <w:sz w:val="22"/>
          <w:szCs w:val="22"/>
        </w:rPr>
        <w:t>may</w:t>
      </w:r>
      <w:r w:rsidR="00A5348F" w:rsidRPr="00617F80">
        <w:rPr>
          <w:rFonts w:ascii="Arial" w:hAnsi="Arial" w:cs="Arial"/>
          <w:sz w:val="22"/>
          <w:szCs w:val="22"/>
        </w:rPr>
        <w:t xml:space="preserve"> define in service policies</w:t>
      </w:r>
      <w:r w:rsidR="00D21D2F">
        <w:rPr>
          <w:rFonts w:ascii="Arial" w:hAnsi="Arial" w:cs="Arial"/>
          <w:sz w:val="22"/>
          <w:szCs w:val="22"/>
        </w:rPr>
        <w:t xml:space="preserve"> and</w:t>
      </w:r>
      <w:r w:rsidR="00497D87" w:rsidRPr="00617F80">
        <w:rPr>
          <w:rFonts w:ascii="Arial" w:hAnsi="Arial" w:cs="Arial"/>
          <w:sz w:val="22"/>
          <w:szCs w:val="22"/>
        </w:rPr>
        <w:t xml:space="preserve"> procedures above those set out in this administrative requirement. </w:t>
      </w:r>
      <w:r w:rsidR="00D03781" w:rsidRPr="00617F80">
        <w:rPr>
          <w:rFonts w:ascii="Arial" w:hAnsi="Arial" w:cs="Arial"/>
          <w:sz w:val="22"/>
          <w:szCs w:val="22"/>
        </w:rPr>
        <w:t xml:space="preserve">These </w:t>
      </w:r>
      <w:r w:rsidR="0025439C">
        <w:rPr>
          <w:rFonts w:ascii="Arial" w:hAnsi="Arial" w:cs="Arial"/>
          <w:sz w:val="22"/>
          <w:szCs w:val="22"/>
        </w:rPr>
        <w:t xml:space="preserve">(or any further service) </w:t>
      </w:r>
      <w:r w:rsidR="00D03781" w:rsidRPr="00617F80">
        <w:rPr>
          <w:rFonts w:ascii="Arial" w:hAnsi="Arial" w:cs="Arial"/>
          <w:sz w:val="22"/>
          <w:szCs w:val="22"/>
        </w:rPr>
        <w:t xml:space="preserve">procedures </w:t>
      </w:r>
      <w:r w:rsidR="00497D87" w:rsidRPr="00617F80">
        <w:rPr>
          <w:rFonts w:ascii="Arial" w:hAnsi="Arial" w:cs="Arial"/>
          <w:sz w:val="22"/>
          <w:szCs w:val="22"/>
        </w:rPr>
        <w:t>shall apply</w:t>
      </w:r>
      <w:r w:rsidR="0025439C">
        <w:rPr>
          <w:rFonts w:ascii="Arial" w:hAnsi="Arial" w:cs="Arial"/>
          <w:sz w:val="22"/>
          <w:szCs w:val="22"/>
        </w:rPr>
        <w:t xml:space="preserve"> to all patients transported by the ambulance, including </w:t>
      </w:r>
      <w:r w:rsidR="00D03781" w:rsidRPr="00617F80">
        <w:rPr>
          <w:rFonts w:ascii="Arial" w:hAnsi="Arial" w:cs="Arial"/>
          <w:sz w:val="22"/>
          <w:szCs w:val="22"/>
        </w:rPr>
        <w:t>police dog</w:t>
      </w:r>
      <w:r w:rsidR="0025439C">
        <w:rPr>
          <w:rFonts w:ascii="Arial" w:hAnsi="Arial" w:cs="Arial"/>
          <w:sz w:val="22"/>
          <w:szCs w:val="22"/>
        </w:rPr>
        <w:t>s</w:t>
      </w:r>
      <w:r w:rsidR="00497D87" w:rsidRPr="00617F80">
        <w:rPr>
          <w:rFonts w:ascii="Arial" w:hAnsi="Arial" w:cs="Arial"/>
          <w:sz w:val="22"/>
          <w:szCs w:val="22"/>
        </w:rPr>
        <w:t xml:space="preserve"> </w:t>
      </w:r>
      <w:r w:rsidR="001B5256">
        <w:rPr>
          <w:rFonts w:ascii="Arial" w:hAnsi="Arial" w:cs="Arial"/>
          <w:sz w:val="22"/>
          <w:szCs w:val="22"/>
        </w:rPr>
        <w:t xml:space="preserve">injured in the line of duty, </w:t>
      </w:r>
      <w:r w:rsidR="00497D87" w:rsidRPr="00617F80">
        <w:rPr>
          <w:rFonts w:ascii="Arial" w:hAnsi="Arial" w:cs="Arial"/>
          <w:sz w:val="22"/>
          <w:szCs w:val="22"/>
        </w:rPr>
        <w:t>pursuant to Chapter 23 of the Acts of 2022</w:t>
      </w:r>
      <w:r w:rsidR="00D03781" w:rsidRPr="00617F80">
        <w:rPr>
          <w:rFonts w:ascii="Arial" w:hAnsi="Arial" w:cs="Arial"/>
          <w:sz w:val="22"/>
          <w:szCs w:val="22"/>
        </w:rPr>
        <w:t>.</w:t>
      </w:r>
    </w:p>
    <w:p w14:paraId="551B521F" w14:textId="77777777" w:rsidR="00945A33" w:rsidRDefault="00945A33" w:rsidP="00242D47">
      <w:pPr>
        <w:rPr>
          <w:rFonts w:ascii="Arial" w:hAnsi="Arial" w:cs="Arial"/>
          <w:sz w:val="22"/>
          <w:szCs w:val="22"/>
        </w:rPr>
      </w:pPr>
    </w:p>
    <w:p w14:paraId="01938CC7" w14:textId="2BB64C11" w:rsidR="00242D47" w:rsidRPr="00617F80" w:rsidRDefault="00945A33" w:rsidP="00242D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Definition</w:t>
      </w:r>
      <w:r w:rsidRPr="00945A33">
        <w:rPr>
          <w:rFonts w:ascii="Arial" w:hAnsi="Arial" w:cs="Arial"/>
          <w:b/>
          <w:bCs/>
          <w:sz w:val="22"/>
          <w:szCs w:val="22"/>
        </w:rPr>
        <w:t>:</w:t>
      </w:r>
      <w:r w:rsidR="00242D47" w:rsidRPr="00617F80">
        <w:rPr>
          <w:rFonts w:ascii="Arial" w:hAnsi="Arial" w:cs="Arial"/>
          <w:sz w:val="22"/>
          <w:szCs w:val="22"/>
        </w:rPr>
        <w:t xml:space="preserve"> A “police dog” is limited to being “a dog owned by a police department or police agency of the commonwealth, or any political subdivision thereof, and used by the department or agency for official duties.” </w:t>
      </w:r>
      <w:r>
        <w:rPr>
          <w:rFonts w:ascii="Arial" w:hAnsi="Arial" w:cs="Arial"/>
          <w:sz w:val="22"/>
          <w:szCs w:val="22"/>
        </w:rPr>
        <w:t>Only p</w:t>
      </w:r>
      <w:r w:rsidR="0004167A">
        <w:rPr>
          <w:rFonts w:ascii="Arial" w:hAnsi="Arial" w:cs="Arial"/>
          <w:sz w:val="22"/>
          <w:szCs w:val="22"/>
        </w:rPr>
        <w:t>olice dogs may be treated and transported by EMS</w:t>
      </w:r>
      <w:r>
        <w:rPr>
          <w:rFonts w:ascii="Arial" w:hAnsi="Arial" w:cs="Arial"/>
          <w:sz w:val="22"/>
          <w:szCs w:val="22"/>
        </w:rPr>
        <w:t>, and only</w:t>
      </w:r>
      <w:r w:rsidR="0004167A">
        <w:rPr>
          <w:rFonts w:ascii="Arial" w:hAnsi="Arial" w:cs="Arial"/>
          <w:sz w:val="22"/>
          <w:szCs w:val="22"/>
        </w:rPr>
        <w:t xml:space="preserve"> in accordance with </w:t>
      </w:r>
      <w:r w:rsidR="00912D92">
        <w:rPr>
          <w:rFonts w:ascii="Arial" w:hAnsi="Arial" w:cs="Arial"/>
          <w:sz w:val="22"/>
          <w:szCs w:val="22"/>
        </w:rPr>
        <w:t>Police K9</w:t>
      </w:r>
      <w:r w:rsidR="0004167A">
        <w:rPr>
          <w:rFonts w:ascii="Arial" w:hAnsi="Arial" w:cs="Arial"/>
          <w:sz w:val="22"/>
          <w:szCs w:val="22"/>
        </w:rPr>
        <w:t xml:space="preserve"> Protocols issued by the Department.</w:t>
      </w:r>
    </w:p>
    <w:p w14:paraId="58C7A444" w14:textId="148C607F" w:rsidR="00C225A9" w:rsidRPr="00617F80" w:rsidRDefault="00C225A9" w:rsidP="008A0D96">
      <w:pPr>
        <w:rPr>
          <w:rFonts w:ascii="Arial" w:hAnsi="Arial" w:cs="Arial"/>
          <w:sz w:val="22"/>
          <w:szCs w:val="22"/>
        </w:rPr>
      </w:pPr>
    </w:p>
    <w:p w14:paraId="5E3D8EC1" w14:textId="5A391DE1" w:rsidR="00B14F0B" w:rsidRDefault="00B416A1" w:rsidP="0010241B">
      <w:pPr>
        <w:rPr>
          <w:rFonts w:ascii="Arial" w:hAnsi="Arial" w:cs="Arial"/>
          <w:bCs/>
          <w:sz w:val="22"/>
          <w:szCs w:val="22"/>
        </w:rPr>
      </w:pPr>
      <w:r w:rsidRPr="00617F80">
        <w:rPr>
          <w:rFonts w:ascii="Arial" w:hAnsi="Arial" w:cs="Arial"/>
          <w:b/>
          <w:sz w:val="22"/>
          <w:szCs w:val="22"/>
          <w:u w:val="single"/>
        </w:rPr>
        <w:t>Procedures</w:t>
      </w:r>
      <w:r w:rsidR="00C225A9" w:rsidRPr="00F9336C">
        <w:rPr>
          <w:rFonts w:ascii="Arial" w:hAnsi="Arial" w:cs="Arial"/>
          <w:b/>
          <w:sz w:val="22"/>
          <w:szCs w:val="22"/>
        </w:rPr>
        <w:t>:</w:t>
      </w:r>
      <w:r w:rsidR="00F9336C" w:rsidRPr="00F9336C">
        <w:rPr>
          <w:rFonts w:ascii="Arial" w:hAnsi="Arial" w:cs="Arial"/>
          <w:b/>
          <w:sz w:val="22"/>
          <w:szCs w:val="22"/>
        </w:rPr>
        <w:t xml:space="preserve"> </w:t>
      </w:r>
      <w:r w:rsidRPr="00B416A1">
        <w:rPr>
          <w:rFonts w:ascii="Arial" w:hAnsi="Arial" w:cs="Arial"/>
          <w:bCs/>
          <w:sz w:val="22"/>
          <w:szCs w:val="22"/>
        </w:rPr>
        <w:t>Following completion of a</w:t>
      </w:r>
      <w:r w:rsidRPr="00617F80">
        <w:rPr>
          <w:rFonts w:ascii="Arial" w:hAnsi="Arial" w:cs="Arial"/>
          <w:bCs/>
          <w:sz w:val="22"/>
          <w:szCs w:val="22"/>
        </w:rPr>
        <w:t>n EMS patient transport</w:t>
      </w:r>
      <w:r w:rsidRPr="00B416A1">
        <w:rPr>
          <w:rFonts w:ascii="Arial" w:hAnsi="Arial" w:cs="Arial"/>
          <w:bCs/>
          <w:sz w:val="22"/>
          <w:szCs w:val="22"/>
        </w:rPr>
        <w:t>, all disposable patient care items</w:t>
      </w:r>
      <w:r w:rsidR="0025439C">
        <w:rPr>
          <w:rFonts w:ascii="Arial" w:hAnsi="Arial" w:cs="Arial"/>
          <w:bCs/>
          <w:sz w:val="22"/>
          <w:szCs w:val="22"/>
        </w:rPr>
        <w:t xml:space="preserve"> utilized</w:t>
      </w:r>
      <w:r w:rsidRPr="00B416A1">
        <w:rPr>
          <w:rFonts w:ascii="Arial" w:hAnsi="Arial" w:cs="Arial"/>
          <w:bCs/>
          <w:sz w:val="22"/>
          <w:szCs w:val="22"/>
        </w:rPr>
        <w:t xml:space="preserve"> shall be dis</w:t>
      </w:r>
      <w:r w:rsidR="00D84139">
        <w:rPr>
          <w:rFonts w:ascii="Arial" w:hAnsi="Arial" w:cs="Arial"/>
          <w:bCs/>
          <w:sz w:val="22"/>
          <w:szCs w:val="22"/>
        </w:rPr>
        <w:t>carded</w:t>
      </w:r>
      <w:r w:rsidRPr="00B416A1">
        <w:rPr>
          <w:rFonts w:ascii="Arial" w:hAnsi="Arial" w:cs="Arial"/>
          <w:bCs/>
          <w:sz w:val="22"/>
          <w:szCs w:val="22"/>
        </w:rPr>
        <w:t xml:space="preserve"> in an appropriate manner</w:t>
      </w:r>
      <w:r w:rsidR="00AE332E">
        <w:rPr>
          <w:rFonts w:ascii="Arial" w:hAnsi="Arial" w:cs="Arial"/>
          <w:bCs/>
          <w:sz w:val="22"/>
          <w:szCs w:val="22"/>
        </w:rPr>
        <w:t>.</w:t>
      </w:r>
      <w:r w:rsidRPr="00B416A1">
        <w:rPr>
          <w:rFonts w:ascii="Arial" w:hAnsi="Arial" w:cs="Arial"/>
          <w:bCs/>
          <w:sz w:val="22"/>
          <w:szCs w:val="22"/>
        </w:rPr>
        <w:t xml:space="preserve"> </w:t>
      </w:r>
    </w:p>
    <w:p w14:paraId="100862D5" w14:textId="44990FFB" w:rsidR="00B14F0B" w:rsidRDefault="00B14F0B" w:rsidP="00B14F0B">
      <w:pPr>
        <w:rPr>
          <w:rFonts w:ascii="Arial" w:hAnsi="Arial" w:cs="Arial"/>
          <w:bCs/>
          <w:sz w:val="22"/>
          <w:szCs w:val="22"/>
        </w:rPr>
      </w:pPr>
    </w:p>
    <w:p w14:paraId="782BD011" w14:textId="4D376741" w:rsidR="00721C7C" w:rsidRPr="00721C7C" w:rsidRDefault="00721C7C" w:rsidP="00721C7C">
      <w:pPr>
        <w:rPr>
          <w:rFonts w:ascii="Arial" w:hAnsi="Arial" w:cs="Arial"/>
          <w:bCs/>
          <w:sz w:val="22"/>
          <w:szCs w:val="22"/>
        </w:rPr>
      </w:pPr>
      <w:r w:rsidRPr="00721C7C">
        <w:rPr>
          <w:rFonts w:ascii="Arial" w:hAnsi="Arial" w:cs="Arial"/>
          <w:bCs/>
          <w:sz w:val="22"/>
          <w:szCs w:val="22"/>
        </w:rPr>
        <w:t>In all cases, when using cleaning solutions, follow manufacturer’s instructions for application and</w:t>
      </w:r>
      <w:r>
        <w:rPr>
          <w:rFonts w:ascii="Arial" w:hAnsi="Arial" w:cs="Arial"/>
          <w:bCs/>
          <w:sz w:val="22"/>
          <w:szCs w:val="22"/>
        </w:rPr>
        <w:t xml:space="preserve"> ensure </w:t>
      </w:r>
      <w:r w:rsidRPr="00721C7C">
        <w:rPr>
          <w:rFonts w:ascii="Arial" w:hAnsi="Arial" w:cs="Arial"/>
          <w:bCs/>
          <w:sz w:val="22"/>
          <w:szCs w:val="22"/>
        </w:rPr>
        <w:t xml:space="preserve">proper ventilation. Check to ensure the product is not past its expiration date. Never </w:t>
      </w:r>
      <w:proofErr w:type="gramStart"/>
      <w:r w:rsidRPr="00721C7C">
        <w:rPr>
          <w:rFonts w:ascii="Arial" w:hAnsi="Arial" w:cs="Arial"/>
          <w:bCs/>
          <w:sz w:val="22"/>
          <w:szCs w:val="22"/>
        </w:rPr>
        <w:t xml:space="preserve">mix </w:t>
      </w:r>
      <w:r w:rsidR="006D2FFF">
        <w:rPr>
          <w:rFonts w:ascii="Arial" w:hAnsi="Arial" w:cs="Arial"/>
          <w:bCs/>
          <w:sz w:val="22"/>
          <w:szCs w:val="22"/>
        </w:rPr>
        <w:t>together</w:t>
      </w:r>
      <w:proofErr w:type="gramEnd"/>
      <w:r w:rsidR="006D2FFF">
        <w:rPr>
          <w:rFonts w:ascii="Arial" w:hAnsi="Arial" w:cs="Arial"/>
          <w:bCs/>
          <w:sz w:val="22"/>
          <w:szCs w:val="22"/>
        </w:rPr>
        <w:t xml:space="preserve"> different cleaning products</w:t>
      </w:r>
      <w:r w:rsidRPr="00721C7C">
        <w:rPr>
          <w:rFonts w:ascii="Arial" w:hAnsi="Arial" w:cs="Arial"/>
          <w:bCs/>
          <w:sz w:val="22"/>
          <w:szCs w:val="22"/>
        </w:rPr>
        <w:t>. Don the appropriate personal protective equipment (PPE), which may include mask, gloves, goggles</w:t>
      </w:r>
      <w:r w:rsidR="006D2FFF">
        <w:rPr>
          <w:rFonts w:ascii="Arial" w:hAnsi="Arial" w:cs="Arial"/>
          <w:bCs/>
          <w:sz w:val="22"/>
          <w:szCs w:val="22"/>
        </w:rPr>
        <w:t>,</w:t>
      </w:r>
      <w:r w:rsidRPr="00721C7C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21C7C">
        <w:rPr>
          <w:rFonts w:ascii="Arial" w:hAnsi="Arial" w:cs="Arial"/>
          <w:bCs/>
          <w:sz w:val="22"/>
          <w:szCs w:val="22"/>
        </w:rPr>
        <w:t>gowns</w:t>
      </w:r>
      <w:proofErr w:type="gramEnd"/>
      <w:r w:rsidR="006D2FFF">
        <w:rPr>
          <w:rFonts w:ascii="Arial" w:hAnsi="Arial" w:cs="Arial"/>
          <w:bCs/>
          <w:sz w:val="22"/>
          <w:szCs w:val="22"/>
        </w:rPr>
        <w:t xml:space="preserve"> or protective suits</w:t>
      </w:r>
      <w:r w:rsidRPr="00721C7C">
        <w:rPr>
          <w:rFonts w:ascii="Arial" w:hAnsi="Arial" w:cs="Arial"/>
          <w:bCs/>
          <w:sz w:val="22"/>
          <w:szCs w:val="22"/>
        </w:rPr>
        <w:t xml:space="preserve">. </w:t>
      </w:r>
    </w:p>
    <w:p w14:paraId="0DB71FF7" w14:textId="77777777" w:rsidR="00721C7C" w:rsidRDefault="00721C7C" w:rsidP="00B14F0B">
      <w:pPr>
        <w:rPr>
          <w:rFonts w:ascii="Arial" w:hAnsi="Arial" w:cs="Arial"/>
          <w:bCs/>
          <w:sz w:val="22"/>
          <w:szCs w:val="22"/>
        </w:rPr>
      </w:pPr>
    </w:p>
    <w:p w14:paraId="6E90D06C" w14:textId="61811901" w:rsidR="005B05F3" w:rsidRDefault="00B416A1" w:rsidP="00B14F0B">
      <w:pPr>
        <w:rPr>
          <w:rFonts w:ascii="Arial" w:hAnsi="Arial" w:cs="Arial"/>
          <w:bCs/>
          <w:sz w:val="22"/>
          <w:szCs w:val="22"/>
        </w:rPr>
      </w:pPr>
      <w:r w:rsidRPr="00B416A1">
        <w:rPr>
          <w:rFonts w:ascii="Arial" w:hAnsi="Arial" w:cs="Arial"/>
          <w:bCs/>
          <w:sz w:val="22"/>
          <w:szCs w:val="22"/>
        </w:rPr>
        <w:t xml:space="preserve">Sheets, </w:t>
      </w:r>
      <w:r w:rsidRPr="00617F80">
        <w:rPr>
          <w:rFonts w:ascii="Arial" w:hAnsi="Arial" w:cs="Arial"/>
          <w:bCs/>
          <w:sz w:val="22"/>
          <w:szCs w:val="22"/>
        </w:rPr>
        <w:t>b</w:t>
      </w:r>
      <w:r w:rsidRPr="00B416A1">
        <w:rPr>
          <w:rFonts w:ascii="Arial" w:hAnsi="Arial" w:cs="Arial"/>
          <w:bCs/>
          <w:sz w:val="22"/>
          <w:szCs w:val="22"/>
        </w:rPr>
        <w:t xml:space="preserve">lankets, </w:t>
      </w:r>
      <w:proofErr w:type="gramStart"/>
      <w:r w:rsidRPr="00B416A1">
        <w:rPr>
          <w:rFonts w:ascii="Arial" w:hAnsi="Arial" w:cs="Arial"/>
          <w:bCs/>
          <w:sz w:val="22"/>
          <w:szCs w:val="22"/>
        </w:rPr>
        <w:t>towels</w:t>
      </w:r>
      <w:proofErr w:type="gramEnd"/>
      <w:r w:rsidRPr="00B416A1">
        <w:rPr>
          <w:rFonts w:ascii="Arial" w:hAnsi="Arial" w:cs="Arial"/>
          <w:bCs/>
          <w:sz w:val="22"/>
          <w:szCs w:val="22"/>
        </w:rPr>
        <w:t xml:space="preserve"> and </w:t>
      </w:r>
      <w:r w:rsidR="00D21D2F" w:rsidRPr="00B416A1">
        <w:rPr>
          <w:rFonts w:ascii="Arial" w:hAnsi="Arial" w:cs="Arial"/>
          <w:bCs/>
          <w:sz w:val="22"/>
          <w:szCs w:val="22"/>
        </w:rPr>
        <w:t>pillowcases</w:t>
      </w:r>
      <w:r w:rsidRPr="00B416A1">
        <w:rPr>
          <w:rFonts w:ascii="Arial" w:hAnsi="Arial" w:cs="Arial"/>
          <w:bCs/>
          <w:sz w:val="22"/>
          <w:szCs w:val="22"/>
        </w:rPr>
        <w:t xml:space="preserve"> shall be changed after each use. </w:t>
      </w:r>
      <w:r w:rsidR="00B00C1D">
        <w:rPr>
          <w:rFonts w:ascii="Arial" w:hAnsi="Arial" w:cs="Arial"/>
          <w:bCs/>
          <w:sz w:val="22"/>
          <w:szCs w:val="22"/>
        </w:rPr>
        <w:t>Stretchers</w:t>
      </w:r>
      <w:r w:rsidRPr="00B416A1">
        <w:rPr>
          <w:rFonts w:ascii="Arial" w:hAnsi="Arial" w:cs="Arial"/>
          <w:bCs/>
          <w:sz w:val="22"/>
          <w:szCs w:val="22"/>
        </w:rPr>
        <w:t xml:space="preserve"> shall be kept clean, in good repair, and </w:t>
      </w:r>
      <w:r w:rsidR="000B1898">
        <w:rPr>
          <w:rFonts w:ascii="Arial" w:hAnsi="Arial" w:cs="Arial"/>
          <w:bCs/>
          <w:sz w:val="22"/>
          <w:szCs w:val="22"/>
        </w:rPr>
        <w:t>shall</w:t>
      </w:r>
      <w:r w:rsidR="000B1898" w:rsidRPr="00B416A1">
        <w:rPr>
          <w:rFonts w:ascii="Arial" w:hAnsi="Arial" w:cs="Arial"/>
          <w:bCs/>
          <w:sz w:val="22"/>
          <w:szCs w:val="22"/>
        </w:rPr>
        <w:t xml:space="preserve"> </w:t>
      </w:r>
      <w:r w:rsidRPr="00B416A1">
        <w:rPr>
          <w:rFonts w:ascii="Arial" w:hAnsi="Arial" w:cs="Arial"/>
          <w:bCs/>
          <w:sz w:val="22"/>
          <w:szCs w:val="22"/>
        </w:rPr>
        <w:t xml:space="preserve">be disinfected after each use </w:t>
      </w:r>
      <w:r w:rsidR="000B1898">
        <w:rPr>
          <w:rFonts w:ascii="Arial" w:hAnsi="Arial" w:cs="Arial"/>
          <w:bCs/>
          <w:sz w:val="22"/>
          <w:szCs w:val="22"/>
        </w:rPr>
        <w:t>in accordance with the</w:t>
      </w:r>
      <w:r w:rsidR="0010241B" w:rsidRPr="0010241B">
        <w:rPr>
          <w:rFonts w:ascii="Arial" w:hAnsi="Arial" w:cs="Arial"/>
          <w:bCs/>
          <w:sz w:val="22"/>
          <w:szCs w:val="22"/>
        </w:rPr>
        <w:t xml:space="preserve"> manufacturer’s </w:t>
      </w:r>
      <w:r w:rsidR="000B1898">
        <w:rPr>
          <w:rFonts w:ascii="Arial" w:hAnsi="Arial" w:cs="Arial"/>
          <w:bCs/>
          <w:sz w:val="22"/>
          <w:szCs w:val="22"/>
        </w:rPr>
        <w:t>instructions, using an</w:t>
      </w:r>
      <w:r w:rsidR="005B05F3">
        <w:rPr>
          <w:rFonts w:ascii="Arial" w:hAnsi="Arial" w:cs="Arial"/>
          <w:bCs/>
          <w:sz w:val="22"/>
          <w:szCs w:val="22"/>
        </w:rPr>
        <w:t xml:space="preserve"> EPA registered </w:t>
      </w:r>
      <w:r w:rsidR="006D2FFF">
        <w:rPr>
          <w:rFonts w:ascii="Arial" w:hAnsi="Arial" w:cs="Arial"/>
          <w:bCs/>
          <w:sz w:val="22"/>
          <w:szCs w:val="22"/>
        </w:rPr>
        <w:t>disinfectant</w:t>
      </w:r>
      <w:r w:rsidR="0010241B" w:rsidRPr="0010241B">
        <w:rPr>
          <w:rFonts w:ascii="Arial" w:hAnsi="Arial" w:cs="Arial"/>
          <w:bCs/>
          <w:sz w:val="22"/>
          <w:szCs w:val="22"/>
        </w:rPr>
        <w:t xml:space="preserve">. </w:t>
      </w:r>
    </w:p>
    <w:p w14:paraId="3003DF52" w14:textId="038C46D2" w:rsidR="005B05F3" w:rsidRDefault="005B05F3" w:rsidP="00B14F0B">
      <w:pPr>
        <w:rPr>
          <w:rFonts w:ascii="Arial" w:hAnsi="Arial" w:cs="Arial"/>
          <w:bCs/>
          <w:sz w:val="22"/>
          <w:szCs w:val="22"/>
        </w:rPr>
      </w:pPr>
    </w:p>
    <w:p w14:paraId="50018D17" w14:textId="64459F0A" w:rsidR="00B14F0B" w:rsidRPr="00617F80" w:rsidRDefault="00160FAC" w:rsidP="00B14F0B">
      <w:pPr>
        <w:rPr>
          <w:rFonts w:ascii="Arial" w:hAnsi="Arial" w:cs="Arial"/>
          <w:bCs/>
          <w:sz w:val="22"/>
          <w:szCs w:val="22"/>
        </w:rPr>
      </w:pPr>
      <w:r w:rsidRPr="00160FAC">
        <w:rPr>
          <w:rFonts w:ascii="Arial" w:hAnsi="Arial" w:cs="Arial"/>
          <w:bCs/>
          <w:sz w:val="22"/>
          <w:szCs w:val="22"/>
        </w:rPr>
        <w:t xml:space="preserve">Reusable patient care items shall be </w:t>
      </w:r>
      <w:r w:rsidRPr="000B1898">
        <w:rPr>
          <w:rFonts w:ascii="Arial" w:hAnsi="Arial" w:cs="Arial"/>
          <w:bCs/>
          <w:sz w:val="22"/>
          <w:szCs w:val="22"/>
        </w:rPr>
        <w:t xml:space="preserve">disassembled, cleaned, disinfected, </w:t>
      </w:r>
      <w:proofErr w:type="gramStart"/>
      <w:r w:rsidRPr="000B1898">
        <w:rPr>
          <w:rFonts w:ascii="Arial" w:hAnsi="Arial" w:cs="Arial"/>
          <w:bCs/>
          <w:sz w:val="22"/>
          <w:szCs w:val="22"/>
        </w:rPr>
        <w:t>reassembled</w:t>
      </w:r>
      <w:proofErr w:type="gramEnd"/>
      <w:r w:rsidRPr="000B1898">
        <w:rPr>
          <w:rFonts w:ascii="Arial" w:hAnsi="Arial" w:cs="Arial"/>
          <w:bCs/>
          <w:sz w:val="22"/>
          <w:szCs w:val="22"/>
        </w:rPr>
        <w:t xml:space="preserve"> and tested for function as per manufacturer’s recommendations after each use. Disinfection shall </w:t>
      </w:r>
      <w:r w:rsidR="000B1898" w:rsidRPr="000B1898">
        <w:rPr>
          <w:rFonts w:ascii="Arial" w:hAnsi="Arial" w:cs="Arial"/>
          <w:bCs/>
          <w:sz w:val="22"/>
          <w:szCs w:val="22"/>
        </w:rPr>
        <w:t xml:space="preserve">be done in accordance with </w:t>
      </w:r>
      <w:r w:rsidR="00B14F0B" w:rsidRPr="000B1898">
        <w:rPr>
          <w:rFonts w:ascii="Arial" w:hAnsi="Arial" w:cs="Arial"/>
          <w:bCs/>
          <w:sz w:val="22"/>
          <w:szCs w:val="22"/>
        </w:rPr>
        <w:t xml:space="preserve">the manufacturer’s </w:t>
      </w:r>
      <w:r w:rsidR="000B1898" w:rsidRPr="000B1898">
        <w:rPr>
          <w:rFonts w:ascii="Arial" w:hAnsi="Arial" w:cs="Arial"/>
          <w:bCs/>
          <w:sz w:val="22"/>
          <w:szCs w:val="22"/>
        </w:rPr>
        <w:t>instructions</w:t>
      </w:r>
      <w:r w:rsidR="00B14F0B" w:rsidRPr="000B1898">
        <w:rPr>
          <w:rFonts w:ascii="Arial" w:hAnsi="Arial" w:cs="Arial"/>
          <w:bCs/>
          <w:sz w:val="22"/>
          <w:szCs w:val="22"/>
        </w:rPr>
        <w:t xml:space="preserve">, </w:t>
      </w:r>
      <w:r w:rsidR="000B1898" w:rsidRPr="000B1898">
        <w:rPr>
          <w:rFonts w:ascii="Arial" w:hAnsi="Arial" w:cs="Arial"/>
          <w:bCs/>
          <w:sz w:val="22"/>
          <w:szCs w:val="22"/>
        </w:rPr>
        <w:t xml:space="preserve">using </w:t>
      </w:r>
      <w:r w:rsidR="00B14F0B" w:rsidRPr="000B1898">
        <w:rPr>
          <w:rFonts w:ascii="Arial" w:hAnsi="Arial" w:cs="Arial"/>
          <w:bCs/>
          <w:sz w:val="22"/>
          <w:szCs w:val="22"/>
        </w:rPr>
        <w:t xml:space="preserve">EPA registered </w:t>
      </w:r>
      <w:r w:rsidR="006D2FFF">
        <w:rPr>
          <w:rFonts w:ascii="Arial" w:hAnsi="Arial" w:cs="Arial"/>
          <w:bCs/>
          <w:sz w:val="22"/>
          <w:szCs w:val="22"/>
        </w:rPr>
        <w:t>disinfectant</w:t>
      </w:r>
      <w:r w:rsidR="00B14F0B">
        <w:rPr>
          <w:rFonts w:ascii="Arial" w:hAnsi="Arial" w:cs="Arial"/>
          <w:bCs/>
          <w:sz w:val="22"/>
          <w:szCs w:val="22"/>
        </w:rPr>
        <w:t>.</w:t>
      </w:r>
      <w:r w:rsidR="00B14F0B" w:rsidRPr="00B416A1">
        <w:rPr>
          <w:rFonts w:ascii="Arial" w:hAnsi="Arial" w:cs="Arial"/>
          <w:bCs/>
          <w:sz w:val="22"/>
          <w:szCs w:val="22"/>
        </w:rPr>
        <w:t xml:space="preserve"> </w:t>
      </w:r>
    </w:p>
    <w:p w14:paraId="1B167175" w14:textId="77777777" w:rsidR="00B14F0B" w:rsidRDefault="00B14F0B" w:rsidP="00B14F0B">
      <w:pPr>
        <w:rPr>
          <w:rFonts w:ascii="Arial" w:hAnsi="Arial" w:cs="Arial"/>
          <w:bCs/>
          <w:sz w:val="22"/>
          <w:szCs w:val="22"/>
        </w:rPr>
      </w:pPr>
    </w:p>
    <w:p w14:paraId="470B6407" w14:textId="5137F3E2" w:rsidR="00B14F0B" w:rsidRPr="00617F80" w:rsidRDefault="00B14F0B" w:rsidP="00B14F0B">
      <w:pPr>
        <w:rPr>
          <w:rFonts w:ascii="Arial" w:hAnsi="Arial" w:cs="Arial"/>
          <w:bCs/>
          <w:sz w:val="22"/>
          <w:szCs w:val="22"/>
        </w:rPr>
      </w:pPr>
      <w:r w:rsidRPr="00F9336C">
        <w:rPr>
          <w:rFonts w:ascii="Arial" w:hAnsi="Arial" w:cs="Arial"/>
          <w:bCs/>
          <w:sz w:val="22"/>
          <w:szCs w:val="22"/>
        </w:rPr>
        <w:t xml:space="preserve">If the ambulance has been used to transport a patient known to have a dangerous or a highly contagious disease, the ambulance interior, all contact surfaces, and all exposed and contaminated equipment shall be cleaned </w:t>
      </w:r>
      <w:r w:rsidR="000B1898" w:rsidRPr="00F9336C">
        <w:rPr>
          <w:rFonts w:ascii="Arial" w:hAnsi="Arial" w:cs="Arial"/>
          <w:bCs/>
          <w:sz w:val="22"/>
          <w:szCs w:val="22"/>
        </w:rPr>
        <w:t>in accordance with</w:t>
      </w:r>
      <w:r w:rsidR="00EF1667" w:rsidRPr="00F9336C">
        <w:rPr>
          <w:rFonts w:ascii="Arial" w:hAnsi="Arial" w:cs="Arial"/>
          <w:bCs/>
          <w:sz w:val="22"/>
          <w:szCs w:val="22"/>
        </w:rPr>
        <w:t xml:space="preserve"> any</w:t>
      </w:r>
      <w:r w:rsidR="000B1898" w:rsidRPr="00F9336C">
        <w:rPr>
          <w:rFonts w:ascii="Arial" w:hAnsi="Arial" w:cs="Arial"/>
          <w:bCs/>
          <w:sz w:val="22"/>
          <w:szCs w:val="22"/>
        </w:rPr>
        <w:t xml:space="preserve"> </w:t>
      </w:r>
      <w:r w:rsidR="00EF1667" w:rsidRPr="00F9336C">
        <w:rPr>
          <w:rFonts w:ascii="Arial" w:hAnsi="Arial" w:cs="Arial"/>
          <w:bCs/>
          <w:sz w:val="22"/>
          <w:szCs w:val="22"/>
        </w:rPr>
        <w:t xml:space="preserve">U.S. Centers for Disease Control guidance specific to that pathogen, or otherwise in accordance with </w:t>
      </w:r>
      <w:r w:rsidR="000B1898" w:rsidRPr="00F9336C">
        <w:rPr>
          <w:rFonts w:ascii="Arial" w:hAnsi="Arial" w:cs="Arial"/>
          <w:bCs/>
          <w:sz w:val="22"/>
          <w:szCs w:val="22"/>
        </w:rPr>
        <w:t>the manufacturer’s instructions, using EPA registered disinfecting solution</w:t>
      </w:r>
      <w:r w:rsidRPr="00F9336C">
        <w:rPr>
          <w:rFonts w:ascii="Arial" w:hAnsi="Arial" w:cs="Arial"/>
          <w:bCs/>
          <w:sz w:val="22"/>
          <w:szCs w:val="22"/>
        </w:rPr>
        <w:t>.</w:t>
      </w:r>
    </w:p>
    <w:p w14:paraId="7F7F4185" w14:textId="61EF970B" w:rsidR="00B14F0B" w:rsidRDefault="00B14F0B" w:rsidP="0010241B">
      <w:pPr>
        <w:rPr>
          <w:rFonts w:ascii="Arial" w:hAnsi="Arial" w:cs="Arial"/>
          <w:bCs/>
          <w:sz w:val="22"/>
          <w:szCs w:val="22"/>
        </w:rPr>
      </w:pPr>
    </w:p>
    <w:p w14:paraId="6EC11665" w14:textId="433C134E" w:rsidR="00160FAC" w:rsidRPr="00160FAC" w:rsidRDefault="00160FAC" w:rsidP="00160FA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If the ambulance has been used to transport a police dog, </w:t>
      </w:r>
      <w:r w:rsidR="0044212A">
        <w:rPr>
          <w:rFonts w:ascii="Arial" w:hAnsi="Arial" w:cs="Arial"/>
          <w:bCs/>
          <w:sz w:val="22"/>
          <w:szCs w:val="22"/>
        </w:rPr>
        <w:t xml:space="preserve">or if a service animal has been transported along with a </w:t>
      </w:r>
      <w:r w:rsidR="006F060E">
        <w:rPr>
          <w:rFonts w:ascii="Arial" w:hAnsi="Arial" w:cs="Arial"/>
          <w:bCs/>
          <w:sz w:val="22"/>
          <w:szCs w:val="22"/>
        </w:rPr>
        <w:t xml:space="preserve">human </w:t>
      </w:r>
      <w:r w:rsidR="0044212A">
        <w:rPr>
          <w:rFonts w:ascii="Arial" w:hAnsi="Arial" w:cs="Arial"/>
          <w:bCs/>
          <w:sz w:val="22"/>
          <w:szCs w:val="22"/>
        </w:rPr>
        <w:t xml:space="preserve">patient, </w:t>
      </w:r>
      <w:r>
        <w:rPr>
          <w:rFonts w:ascii="Arial" w:hAnsi="Arial" w:cs="Arial"/>
          <w:bCs/>
          <w:sz w:val="22"/>
          <w:szCs w:val="22"/>
        </w:rPr>
        <w:t xml:space="preserve">in addition to the requirements above, </w:t>
      </w:r>
      <w:r w:rsidRPr="00160FAC">
        <w:rPr>
          <w:rFonts w:ascii="Arial" w:hAnsi="Arial" w:cs="Arial"/>
          <w:bCs/>
          <w:sz w:val="22"/>
          <w:szCs w:val="22"/>
        </w:rPr>
        <w:t xml:space="preserve">clean the patient compartment HVAC filter, as that is the most likely to harbor </w:t>
      </w:r>
      <w:r w:rsidR="0044212A">
        <w:rPr>
          <w:rFonts w:ascii="Arial" w:hAnsi="Arial" w:cs="Arial"/>
          <w:bCs/>
          <w:sz w:val="22"/>
          <w:szCs w:val="22"/>
        </w:rPr>
        <w:t>animal</w:t>
      </w:r>
      <w:r w:rsidRPr="00160FAC">
        <w:rPr>
          <w:rFonts w:ascii="Arial" w:hAnsi="Arial" w:cs="Arial"/>
          <w:bCs/>
          <w:sz w:val="22"/>
          <w:szCs w:val="22"/>
        </w:rPr>
        <w:t xml:space="preserve"> hair</w:t>
      </w:r>
      <w:r>
        <w:rPr>
          <w:rFonts w:ascii="Arial" w:hAnsi="Arial" w:cs="Arial"/>
          <w:bCs/>
          <w:sz w:val="22"/>
          <w:szCs w:val="22"/>
        </w:rPr>
        <w:t xml:space="preserve"> and </w:t>
      </w:r>
      <w:r w:rsidRPr="00160FAC">
        <w:rPr>
          <w:rFonts w:ascii="Arial" w:hAnsi="Arial" w:cs="Arial"/>
          <w:bCs/>
          <w:sz w:val="22"/>
          <w:szCs w:val="22"/>
        </w:rPr>
        <w:t>dander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F826387" w14:textId="77777777" w:rsidR="00160FAC" w:rsidRDefault="00160FAC" w:rsidP="0010241B">
      <w:pPr>
        <w:rPr>
          <w:rFonts w:ascii="Arial" w:hAnsi="Arial" w:cs="Arial"/>
          <w:bCs/>
          <w:sz w:val="22"/>
          <w:szCs w:val="22"/>
        </w:rPr>
      </w:pPr>
    </w:p>
    <w:p w14:paraId="3BD2323D" w14:textId="54335B07" w:rsidR="00C225A9" w:rsidRPr="00617F80" w:rsidRDefault="00B416A1" w:rsidP="00242D47">
      <w:pPr>
        <w:rPr>
          <w:rFonts w:ascii="Arial" w:eastAsia="Calibri" w:hAnsi="Arial" w:cs="Arial"/>
          <w:bCs/>
          <w:color w:val="C0504D"/>
          <w:sz w:val="22"/>
          <w:szCs w:val="22"/>
        </w:rPr>
      </w:pPr>
      <w:r w:rsidRPr="00B416A1">
        <w:rPr>
          <w:rFonts w:ascii="Arial" w:hAnsi="Arial" w:cs="Arial"/>
          <w:bCs/>
          <w:sz w:val="22"/>
          <w:szCs w:val="22"/>
        </w:rPr>
        <w:t xml:space="preserve">All </w:t>
      </w:r>
      <w:r w:rsidR="00EF1667">
        <w:rPr>
          <w:rFonts w:ascii="Arial" w:hAnsi="Arial" w:cs="Arial"/>
          <w:bCs/>
          <w:sz w:val="22"/>
          <w:szCs w:val="22"/>
        </w:rPr>
        <w:t>bio</w:t>
      </w:r>
      <w:r w:rsidRPr="00B416A1">
        <w:rPr>
          <w:rFonts w:ascii="Arial" w:hAnsi="Arial" w:cs="Arial"/>
          <w:bCs/>
          <w:sz w:val="22"/>
          <w:szCs w:val="22"/>
        </w:rPr>
        <w:t>hazard waste shall be properly disposed of</w:t>
      </w:r>
      <w:r w:rsidRPr="00617F80">
        <w:rPr>
          <w:rFonts w:ascii="Arial" w:hAnsi="Arial" w:cs="Arial"/>
          <w:bCs/>
          <w:sz w:val="22"/>
          <w:szCs w:val="22"/>
        </w:rPr>
        <w:t xml:space="preserve"> in appropriate containers</w:t>
      </w:r>
      <w:r w:rsidRPr="00B416A1">
        <w:rPr>
          <w:rFonts w:ascii="Arial" w:hAnsi="Arial" w:cs="Arial"/>
          <w:bCs/>
          <w:sz w:val="22"/>
          <w:szCs w:val="22"/>
        </w:rPr>
        <w:t xml:space="preserve">. </w:t>
      </w:r>
      <w:r w:rsidR="005B05F3" w:rsidRPr="005B05F3">
        <w:rPr>
          <w:rFonts w:ascii="Arial" w:hAnsi="Arial" w:cs="Arial"/>
          <w:bCs/>
          <w:sz w:val="22"/>
          <w:szCs w:val="22"/>
        </w:rPr>
        <w:t xml:space="preserve">Gloves and any other disposable PPE used for cleaning and disinfecting the vehicle should be </w:t>
      </w:r>
      <w:r w:rsidR="00CA3591">
        <w:rPr>
          <w:rFonts w:ascii="Arial" w:hAnsi="Arial" w:cs="Arial"/>
          <w:bCs/>
          <w:sz w:val="22"/>
          <w:szCs w:val="22"/>
        </w:rPr>
        <w:t>properly doffed</w:t>
      </w:r>
      <w:r w:rsidR="00CA3591" w:rsidRPr="005B05F3">
        <w:rPr>
          <w:rFonts w:ascii="Arial" w:hAnsi="Arial" w:cs="Arial"/>
          <w:bCs/>
          <w:sz w:val="22"/>
          <w:szCs w:val="22"/>
        </w:rPr>
        <w:t xml:space="preserve"> </w:t>
      </w:r>
      <w:r w:rsidR="005B05F3" w:rsidRPr="005B05F3">
        <w:rPr>
          <w:rFonts w:ascii="Arial" w:hAnsi="Arial" w:cs="Arial"/>
          <w:bCs/>
          <w:sz w:val="22"/>
          <w:szCs w:val="22"/>
        </w:rPr>
        <w:t>and disposed of after cleaning; </w:t>
      </w:r>
      <w:hyperlink r:id="rId7" w:history="1">
        <w:r w:rsidR="005B05F3" w:rsidRPr="00B14F0B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wash hands</w:t>
        </w:r>
      </w:hyperlink>
      <w:r w:rsidR="005B05F3" w:rsidRPr="00B14F0B">
        <w:rPr>
          <w:rFonts w:ascii="Arial" w:hAnsi="Arial" w:cs="Arial"/>
          <w:bCs/>
          <w:sz w:val="22"/>
          <w:szCs w:val="22"/>
        </w:rPr>
        <w:t> i</w:t>
      </w:r>
      <w:r w:rsidR="005B05F3" w:rsidRPr="005B05F3">
        <w:rPr>
          <w:rFonts w:ascii="Arial" w:hAnsi="Arial" w:cs="Arial"/>
          <w:bCs/>
          <w:sz w:val="22"/>
          <w:szCs w:val="22"/>
        </w:rPr>
        <w:t xml:space="preserve">mmediately after removal of gloves and PPE with soap and water for at least 20 seconds, or use an alcohol-based hand sanitizer with at least 60% alcohol if soap and water are not available. </w:t>
      </w:r>
      <w:bookmarkEnd w:id="0"/>
    </w:p>
    <w:sectPr w:rsidR="00C225A9" w:rsidRPr="00617F80" w:rsidSect="003C42F5">
      <w:headerReference w:type="default" r:id="rId8"/>
      <w:headerReference w:type="first" r:id="rId9"/>
      <w:type w:val="continuous"/>
      <w:pgSz w:w="12240" w:h="15840"/>
      <w:pgMar w:top="1440" w:right="1080" w:bottom="1440" w:left="108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A2DE" w14:textId="77777777" w:rsidR="00544099" w:rsidRDefault="00544099" w:rsidP="00C225A9">
      <w:r>
        <w:separator/>
      </w:r>
    </w:p>
  </w:endnote>
  <w:endnote w:type="continuationSeparator" w:id="0">
    <w:p w14:paraId="7A7B7025" w14:textId="77777777" w:rsidR="00544099" w:rsidRDefault="00544099" w:rsidP="00C2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7FFD" w14:textId="77777777" w:rsidR="00544099" w:rsidRDefault="00544099" w:rsidP="00C225A9">
      <w:r>
        <w:separator/>
      </w:r>
    </w:p>
  </w:footnote>
  <w:footnote w:type="continuationSeparator" w:id="0">
    <w:p w14:paraId="7B374EF9" w14:textId="77777777" w:rsidR="00544099" w:rsidRDefault="00544099" w:rsidP="00C2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C333" w14:textId="34B31EB4" w:rsidR="002E7C6A" w:rsidRPr="003D4849" w:rsidRDefault="002E7C6A" w:rsidP="00FA67C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C0C0C0"/>
      <w:spacing w:before="24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>
      <w:rPr>
        <w:rFonts w:ascii="Calibri" w:hAnsi="Calibri"/>
        <w:b/>
        <w:sz w:val="32"/>
        <w:szCs w:val="32"/>
      </w:rPr>
      <w:t xml:space="preserve"> </w:t>
    </w:r>
    <w:r w:rsidR="00D03781">
      <w:rPr>
        <w:rFonts w:ascii="Calibri" w:hAnsi="Calibri"/>
        <w:b/>
        <w:sz w:val="32"/>
        <w:szCs w:val="32"/>
      </w:rPr>
      <w:t>1-</w:t>
    </w:r>
    <w:r w:rsidR="00F9336C">
      <w:rPr>
        <w:rFonts w:ascii="Calibri" w:hAnsi="Calibri"/>
        <w:b/>
        <w:sz w:val="32"/>
        <w:szCs w:val="32"/>
      </w:rPr>
      <w:t>522G</w:t>
    </w:r>
  </w:p>
  <w:p w14:paraId="0EF578D0" w14:textId="1D6F53AE" w:rsidR="002E7C6A" w:rsidRDefault="00C874DB" w:rsidP="00FA67C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C0C0C0"/>
      <w:jc w:val="center"/>
    </w:pPr>
    <w:r w:rsidRPr="00540C5A">
      <w:rPr>
        <w:noProof/>
      </w:rPr>
      <w:drawing>
        <wp:inline distT="0" distB="0" distL="0" distR="0" wp14:anchorId="1C3312F0" wp14:editId="274BAE6D">
          <wp:extent cx="5438775" cy="7048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86BA5" w14:textId="77777777" w:rsidR="002E7C6A" w:rsidRPr="006326BA" w:rsidRDefault="002E7C6A" w:rsidP="00FA67C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C0C0C0"/>
      <w:jc w:val="center"/>
      <w:rPr>
        <w:rFonts w:ascii="Calibri" w:hAnsi="Calibri"/>
        <w:b/>
        <w:szCs w:val="24"/>
      </w:rPr>
    </w:pPr>
    <w:r w:rsidRPr="006326BA">
      <w:rPr>
        <w:rFonts w:ascii="Calibri" w:hAnsi="Calibri"/>
        <w:b/>
        <w:szCs w:val="24"/>
      </w:rPr>
      <w:t>ADMINISTRATIVE REQUIREMENT MANUAL</w:t>
    </w:r>
  </w:p>
  <w:p w14:paraId="7BB69FF5" w14:textId="4B95D228" w:rsidR="002E7C6A" w:rsidRPr="006326BA" w:rsidRDefault="002E7C6A" w:rsidP="00FA67C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C0C0C0"/>
      <w:jc w:val="center"/>
      <w:rPr>
        <w:rFonts w:ascii="Calibri" w:hAnsi="Calibri"/>
        <w:szCs w:val="24"/>
      </w:rPr>
    </w:pPr>
    <w:r w:rsidRPr="006326BA">
      <w:rPr>
        <w:rFonts w:ascii="Calibri" w:hAnsi="Calibri"/>
        <w:b/>
        <w:szCs w:val="24"/>
      </w:rPr>
      <w:t>EFFECTIVE DATE</w:t>
    </w:r>
    <w:r w:rsidRPr="006326BA">
      <w:rPr>
        <w:rFonts w:ascii="Calibri" w:hAnsi="Calibri"/>
        <w:szCs w:val="24"/>
      </w:rPr>
      <w:t xml:space="preserve">:  </w:t>
    </w:r>
    <w:r w:rsidR="003C42F5">
      <w:rPr>
        <w:rFonts w:ascii="Calibri" w:hAnsi="Calibri"/>
        <w:szCs w:val="24"/>
      </w:rPr>
      <w:t>August 10</w:t>
    </w:r>
    <w:r>
      <w:rPr>
        <w:rFonts w:ascii="Calibri" w:hAnsi="Calibri"/>
        <w:szCs w:val="24"/>
      </w:rPr>
      <w:t xml:space="preserve">, </w:t>
    </w:r>
    <w:proofErr w:type="gramStart"/>
    <w:r>
      <w:rPr>
        <w:rFonts w:ascii="Calibri" w:hAnsi="Calibri"/>
        <w:szCs w:val="24"/>
      </w:rPr>
      <w:t>2022</w:t>
    </w:r>
    <w:proofErr w:type="gramEnd"/>
    <w:r w:rsidRPr="006326BA">
      <w:rPr>
        <w:rFonts w:ascii="Calibri" w:hAnsi="Calibri"/>
        <w:szCs w:val="24"/>
      </w:rPr>
      <w:t xml:space="preserve">       </w:t>
    </w:r>
    <w:r w:rsidRPr="006326BA">
      <w:rPr>
        <w:rFonts w:ascii="Calibri" w:hAnsi="Calibri"/>
        <w:szCs w:val="24"/>
      </w:rPr>
      <w:tab/>
    </w:r>
    <w:r w:rsidRPr="006326BA">
      <w:rPr>
        <w:rFonts w:ascii="Calibri" w:hAnsi="Calibri"/>
        <w:b/>
        <w:szCs w:val="24"/>
      </w:rPr>
      <w:t>AUTHORIZATION</w:t>
    </w:r>
    <w:r w:rsidRPr="006326BA">
      <w:rPr>
        <w:rFonts w:ascii="Calibri" w:hAnsi="Calibri"/>
        <w:szCs w:val="24"/>
      </w:rPr>
      <w:t xml:space="preserve">:  </w:t>
    </w:r>
    <w:r>
      <w:rPr>
        <w:rFonts w:ascii="Calibri" w:hAnsi="Calibri"/>
        <w:szCs w:val="24"/>
      </w:rPr>
      <w:t>W. Scott Cluett, III,</w:t>
    </w:r>
    <w:r w:rsidRPr="006326BA">
      <w:rPr>
        <w:rFonts w:ascii="Calibri" w:hAnsi="Calibri"/>
        <w:szCs w:val="24"/>
      </w:rPr>
      <w:t xml:space="preserve"> Director</w:t>
    </w:r>
  </w:p>
  <w:p w14:paraId="2823867F" w14:textId="3262D7C9" w:rsidR="002E7C6A" w:rsidRDefault="002E7C6A" w:rsidP="00FA67C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C0C0C0"/>
      <w:jc w:val="center"/>
      <w:rPr>
        <w:rFonts w:ascii="Calibri" w:hAnsi="Calibri"/>
        <w:szCs w:val="24"/>
      </w:rPr>
    </w:pPr>
    <w:r w:rsidRPr="006326BA">
      <w:rPr>
        <w:rFonts w:ascii="Calibri" w:hAnsi="Calibri"/>
        <w:b/>
        <w:szCs w:val="24"/>
      </w:rPr>
      <w:t>TITLE</w:t>
    </w:r>
    <w:r w:rsidRPr="0040309C">
      <w:rPr>
        <w:rFonts w:ascii="Calibri" w:hAnsi="Calibri"/>
        <w:b/>
        <w:szCs w:val="24"/>
      </w:rPr>
      <w:t>:</w:t>
    </w:r>
    <w:r w:rsidRPr="0040309C">
      <w:rPr>
        <w:rFonts w:ascii="Calibri" w:hAnsi="Calibri"/>
        <w:szCs w:val="24"/>
      </w:rPr>
      <w:t xml:space="preserve">          </w:t>
    </w:r>
    <w:r w:rsidR="00D03781" w:rsidRPr="00D03781">
      <w:rPr>
        <w:rFonts w:ascii="Calibri" w:hAnsi="Calibri"/>
        <w:szCs w:val="24"/>
      </w:rPr>
      <w:t>Decontamination and Sterilization Cleaning Procedures for Ambulance Equipment and Interiors</w:t>
    </w:r>
  </w:p>
  <w:p w14:paraId="75EB7FCA" w14:textId="56ADA380" w:rsidR="002E7C6A" w:rsidRPr="002C4AA8" w:rsidRDefault="002E7C6A" w:rsidP="00FA67C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C0C0C0"/>
      <w:jc w:val="center"/>
      <w:rPr>
        <w:rFonts w:ascii="Calibri" w:hAnsi="Calibri"/>
        <w:szCs w:val="24"/>
      </w:rPr>
    </w:pPr>
    <w:r w:rsidRPr="00547076">
      <w:rPr>
        <w:rFonts w:ascii="Calibri" w:hAnsi="Calibri"/>
        <w:b/>
        <w:szCs w:val="24"/>
      </w:rPr>
      <w:t>SUPERSEDES:</w:t>
    </w:r>
    <w:r>
      <w:rPr>
        <w:rFonts w:ascii="Calibri" w:hAnsi="Calibri"/>
        <w:b/>
        <w:szCs w:val="24"/>
      </w:rPr>
      <w:t xml:space="preserve"> </w:t>
    </w:r>
    <w:r w:rsidR="00F9336C">
      <w:rPr>
        <w:rFonts w:ascii="Calibri" w:hAnsi="Calibri"/>
        <w:szCs w:val="24"/>
      </w:rPr>
      <w:t>8/87</w:t>
    </w:r>
  </w:p>
  <w:p w14:paraId="6692576D" w14:textId="77777777" w:rsidR="002E7C6A" w:rsidRDefault="002E7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C155" w14:textId="77777777" w:rsidR="002D3207" w:rsidRPr="003D4849" w:rsidRDefault="002D3207" w:rsidP="002D32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>
      <w:rPr>
        <w:rFonts w:ascii="Calibri" w:hAnsi="Calibri"/>
        <w:b/>
        <w:sz w:val="32"/>
        <w:szCs w:val="32"/>
      </w:rPr>
      <w:t xml:space="preserve"> 5</w:t>
    </w:r>
    <w:r w:rsidRPr="003D4849">
      <w:rPr>
        <w:rFonts w:ascii="Calibri" w:hAnsi="Calibri"/>
        <w:b/>
        <w:sz w:val="32"/>
        <w:szCs w:val="32"/>
      </w:rPr>
      <w:t>-</w:t>
    </w:r>
    <w:r>
      <w:rPr>
        <w:rFonts w:ascii="Calibri" w:hAnsi="Calibri"/>
        <w:b/>
        <w:sz w:val="32"/>
        <w:szCs w:val="32"/>
      </w:rPr>
      <w:t>400</w:t>
    </w:r>
  </w:p>
  <w:p w14:paraId="145CDCA2" w14:textId="69B6D65A" w:rsidR="002D3207" w:rsidRDefault="00C874DB" w:rsidP="002D32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 w:rsidRPr="00540C5A">
      <w:rPr>
        <w:noProof/>
      </w:rPr>
      <w:drawing>
        <wp:inline distT="0" distB="0" distL="0" distR="0" wp14:anchorId="6E6A5182" wp14:editId="69A7E987">
          <wp:extent cx="5438775" cy="704850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8E4FA" w14:textId="77777777" w:rsidR="002D3207" w:rsidRPr="006326BA" w:rsidRDefault="002D3207" w:rsidP="002D32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Cs w:val="24"/>
      </w:rPr>
    </w:pPr>
    <w:r w:rsidRPr="006326BA">
      <w:rPr>
        <w:rFonts w:ascii="Calibri" w:hAnsi="Calibri"/>
        <w:b/>
        <w:szCs w:val="24"/>
      </w:rPr>
      <w:t>ADMINISTRATIVE REQUIREMENT MANUAL</w:t>
    </w:r>
  </w:p>
  <w:p w14:paraId="23C53884" w14:textId="4CAE87D8" w:rsidR="002D3207" w:rsidRPr="006326BA" w:rsidRDefault="002D3207" w:rsidP="002D32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Cs w:val="24"/>
      </w:rPr>
    </w:pPr>
    <w:r w:rsidRPr="006326BA">
      <w:rPr>
        <w:rFonts w:ascii="Calibri" w:hAnsi="Calibri"/>
        <w:b/>
        <w:szCs w:val="24"/>
      </w:rPr>
      <w:t>EFFECTIVE DATE</w:t>
    </w:r>
    <w:r w:rsidRPr="006326BA">
      <w:rPr>
        <w:rFonts w:ascii="Calibri" w:hAnsi="Calibri"/>
        <w:szCs w:val="24"/>
      </w:rPr>
      <w:t xml:space="preserve">:  </w:t>
    </w:r>
    <w:r w:rsidR="0080475B">
      <w:rPr>
        <w:rFonts w:ascii="Calibri" w:hAnsi="Calibri"/>
        <w:szCs w:val="24"/>
      </w:rPr>
      <w:t>June</w:t>
    </w:r>
    <w:r>
      <w:rPr>
        <w:rFonts w:ascii="Calibri" w:hAnsi="Calibri"/>
        <w:szCs w:val="24"/>
      </w:rPr>
      <w:t xml:space="preserve"> </w:t>
    </w:r>
    <w:r w:rsidR="006B227F">
      <w:rPr>
        <w:rFonts w:ascii="Calibri" w:hAnsi="Calibri"/>
        <w:szCs w:val="24"/>
      </w:rPr>
      <w:t>1</w:t>
    </w:r>
    <w:r>
      <w:rPr>
        <w:rFonts w:ascii="Calibri" w:hAnsi="Calibri"/>
        <w:szCs w:val="24"/>
      </w:rPr>
      <w:t xml:space="preserve">, </w:t>
    </w:r>
    <w:proofErr w:type="gramStart"/>
    <w:r>
      <w:rPr>
        <w:rFonts w:ascii="Calibri" w:hAnsi="Calibri"/>
        <w:szCs w:val="24"/>
      </w:rPr>
      <w:t>2022</w:t>
    </w:r>
    <w:proofErr w:type="gramEnd"/>
    <w:r w:rsidRPr="006326BA">
      <w:rPr>
        <w:rFonts w:ascii="Calibri" w:hAnsi="Calibri"/>
        <w:szCs w:val="24"/>
      </w:rPr>
      <w:t xml:space="preserve">       </w:t>
    </w:r>
    <w:r w:rsidRPr="006326BA">
      <w:rPr>
        <w:rFonts w:ascii="Calibri" w:hAnsi="Calibri"/>
        <w:szCs w:val="24"/>
      </w:rPr>
      <w:tab/>
    </w:r>
    <w:r w:rsidRPr="006326BA">
      <w:rPr>
        <w:rFonts w:ascii="Calibri" w:hAnsi="Calibri"/>
        <w:b/>
        <w:szCs w:val="24"/>
      </w:rPr>
      <w:t>AUTHORIZATION</w:t>
    </w:r>
    <w:r w:rsidRPr="006326BA">
      <w:rPr>
        <w:rFonts w:ascii="Calibri" w:hAnsi="Calibri"/>
        <w:szCs w:val="24"/>
      </w:rPr>
      <w:t xml:space="preserve">:  </w:t>
    </w:r>
    <w:r>
      <w:rPr>
        <w:rFonts w:ascii="Calibri" w:hAnsi="Calibri"/>
        <w:szCs w:val="24"/>
      </w:rPr>
      <w:t>W. Scott Cluett, III,</w:t>
    </w:r>
    <w:r w:rsidRPr="006326BA">
      <w:rPr>
        <w:rFonts w:ascii="Calibri" w:hAnsi="Calibri"/>
        <w:szCs w:val="24"/>
      </w:rPr>
      <w:t xml:space="preserve"> Director</w:t>
    </w:r>
  </w:p>
  <w:p w14:paraId="6015F6CB" w14:textId="77777777" w:rsidR="002D3207" w:rsidRDefault="002D3207" w:rsidP="002D32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Cs w:val="24"/>
      </w:rPr>
    </w:pPr>
    <w:r w:rsidRPr="006326BA">
      <w:rPr>
        <w:rFonts w:ascii="Calibri" w:hAnsi="Calibri"/>
        <w:b/>
        <w:szCs w:val="24"/>
      </w:rPr>
      <w:t>TITLE</w:t>
    </w:r>
    <w:r w:rsidRPr="0040309C">
      <w:rPr>
        <w:rFonts w:ascii="Calibri" w:hAnsi="Calibri"/>
        <w:b/>
        <w:szCs w:val="24"/>
      </w:rPr>
      <w:t>:</w:t>
    </w:r>
    <w:r w:rsidRPr="0040309C">
      <w:rPr>
        <w:rFonts w:ascii="Calibri" w:hAnsi="Calibri"/>
        <w:szCs w:val="24"/>
      </w:rPr>
      <w:t xml:space="preserve">          Required Medications on Ambulances per Statewide Treatment Protocols</w:t>
    </w:r>
  </w:p>
  <w:p w14:paraId="45A9B797" w14:textId="77777777" w:rsidR="002D3207" w:rsidRPr="002C4AA8" w:rsidRDefault="002D3207" w:rsidP="002D320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Cs w:val="24"/>
      </w:rPr>
    </w:pPr>
    <w:r w:rsidRPr="00547076">
      <w:rPr>
        <w:rFonts w:ascii="Calibri" w:hAnsi="Calibri"/>
        <w:b/>
        <w:szCs w:val="24"/>
      </w:rPr>
      <w:t>SUPERSEDES:</w:t>
    </w:r>
    <w:r>
      <w:rPr>
        <w:rFonts w:ascii="Calibri" w:hAnsi="Calibri"/>
        <w:b/>
        <w:szCs w:val="24"/>
      </w:rPr>
      <w:t xml:space="preserve"> </w:t>
    </w:r>
    <w:r>
      <w:rPr>
        <w:rFonts w:ascii="Calibri" w:hAnsi="Calibri"/>
        <w:szCs w:val="24"/>
      </w:rPr>
      <w:t>Advisory 20-01-01, January 29, 2020</w:t>
    </w:r>
  </w:p>
  <w:p w14:paraId="1AF500A3" w14:textId="77777777" w:rsidR="002D3207" w:rsidRDefault="002D3207" w:rsidP="002D32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3E62"/>
    <w:multiLevelType w:val="multilevel"/>
    <w:tmpl w:val="ED1C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34008"/>
    <w:rsid w:val="0004167A"/>
    <w:rsid w:val="00042048"/>
    <w:rsid w:val="000474FC"/>
    <w:rsid w:val="000537DA"/>
    <w:rsid w:val="0005435E"/>
    <w:rsid w:val="0005485F"/>
    <w:rsid w:val="0006235E"/>
    <w:rsid w:val="00083724"/>
    <w:rsid w:val="000978AA"/>
    <w:rsid w:val="000B1898"/>
    <w:rsid w:val="000B34C1"/>
    <w:rsid w:val="000B3A33"/>
    <w:rsid w:val="000B5E3C"/>
    <w:rsid w:val="000F1FB0"/>
    <w:rsid w:val="000F315B"/>
    <w:rsid w:val="0010241B"/>
    <w:rsid w:val="001525FE"/>
    <w:rsid w:val="0015268B"/>
    <w:rsid w:val="00153BBD"/>
    <w:rsid w:val="00160FAC"/>
    <w:rsid w:val="001651D7"/>
    <w:rsid w:val="00166E9C"/>
    <w:rsid w:val="00177C77"/>
    <w:rsid w:val="00181764"/>
    <w:rsid w:val="0019139B"/>
    <w:rsid w:val="00194730"/>
    <w:rsid w:val="001A6FFA"/>
    <w:rsid w:val="001B5256"/>
    <w:rsid w:val="001B6F43"/>
    <w:rsid w:val="001C00E2"/>
    <w:rsid w:val="001D354C"/>
    <w:rsid w:val="002114A5"/>
    <w:rsid w:val="002232A6"/>
    <w:rsid w:val="00224C40"/>
    <w:rsid w:val="00233396"/>
    <w:rsid w:val="00242D47"/>
    <w:rsid w:val="00247363"/>
    <w:rsid w:val="0025439C"/>
    <w:rsid w:val="00276957"/>
    <w:rsid w:val="00276DCC"/>
    <w:rsid w:val="00293ED3"/>
    <w:rsid w:val="002A7D4A"/>
    <w:rsid w:val="002C56F9"/>
    <w:rsid w:val="002D3207"/>
    <w:rsid w:val="002D3B9D"/>
    <w:rsid w:val="002D4C96"/>
    <w:rsid w:val="002D5D3B"/>
    <w:rsid w:val="002E2965"/>
    <w:rsid w:val="002E7C6A"/>
    <w:rsid w:val="002F4278"/>
    <w:rsid w:val="00306AE0"/>
    <w:rsid w:val="00314F74"/>
    <w:rsid w:val="00322D05"/>
    <w:rsid w:val="00324758"/>
    <w:rsid w:val="00344A0B"/>
    <w:rsid w:val="00345477"/>
    <w:rsid w:val="00365F6E"/>
    <w:rsid w:val="00381848"/>
    <w:rsid w:val="00385812"/>
    <w:rsid w:val="00392D0B"/>
    <w:rsid w:val="003A7AFC"/>
    <w:rsid w:val="003B606D"/>
    <w:rsid w:val="003C42F5"/>
    <w:rsid w:val="003C4C80"/>
    <w:rsid w:val="003C60EF"/>
    <w:rsid w:val="003F2777"/>
    <w:rsid w:val="00402FDA"/>
    <w:rsid w:val="00416F40"/>
    <w:rsid w:val="00424306"/>
    <w:rsid w:val="0044212A"/>
    <w:rsid w:val="00444047"/>
    <w:rsid w:val="0045080B"/>
    <w:rsid w:val="00457AE1"/>
    <w:rsid w:val="004813AC"/>
    <w:rsid w:val="00482B1C"/>
    <w:rsid w:val="00487E3D"/>
    <w:rsid w:val="0049393A"/>
    <w:rsid w:val="00497D87"/>
    <w:rsid w:val="004A7B7B"/>
    <w:rsid w:val="004B37A0"/>
    <w:rsid w:val="004C2834"/>
    <w:rsid w:val="004C6CF3"/>
    <w:rsid w:val="004D6B39"/>
    <w:rsid w:val="004E1A2A"/>
    <w:rsid w:val="004F7A2E"/>
    <w:rsid w:val="00516658"/>
    <w:rsid w:val="005211CF"/>
    <w:rsid w:val="00537AFB"/>
    <w:rsid w:val="00544099"/>
    <w:rsid w:val="005448AA"/>
    <w:rsid w:val="005629F6"/>
    <w:rsid w:val="00570596"/>
    <w:rsid w:val="0057232C"/>
    <w:rsid w:val="00575011"/>
    <w:rsid w:val="00594FFA"/>
    <w:rsid w:val="005A1EFD"/>
    <w:rsid w:val="005A30C3"/>
    <w:rsid w:val="005B05F3"/>
    <w:rsid w:val="005B6573"/>
    <w:rsid w:val="005E7B88"/>
    <w:rsid w:val="00617F80"/>
    <w:rsid w:val="00622C85"/>
    <w:rsid w:val="00624A6D"/>
    <w:rsid w:val="00654365"/>
    <w:rsid w:val="00675C48"/>
    <w:rsid w:val="00676A68"/>
    <w:rsid w:val="006823BA"/>
    <w:rsid w:val="00684A29"/>
    <w:rsid w:val="006B227F"/>
    <w:rsid w:val="006D06D9"/>
    <w:rsid w:val="006D2FFF"/>
    <w:rsid w:val="006D77A6"/>
    <w:rsid w:val="006F060E"/>
    <w:rsid w:val="006F6A1E"/>
    <w:rsid w:val="00702109"/>
    <w:rsid w:val="00721826"/>
    <w:rsid w:val="00721C7C"/>
    <w:rsid w:val="0072610D"/>
    <w:rsid w:val="00736EEC"/>
    <w:rsid w:val="00737326"/>
    <w:rsid w:val="00741C6E"/>
    <w:rsid w:val="00775753"/>
    <w:rsid w:val="00791293"/>
    <w:rsid w:val="007B3F4B"/>
    <w:rsid w:val="007B7347"/>
    <w:rsid w:val="007C5AEC"/>
    <w:rsid w:val="007D10F3"/>
    <w:rsid w:val="007D23F7"/>
    <w:rsid w:val="007F14E9"/>
    <w:rsid w:val="007F2D0E"/>
    <w:rsid w:val="007F608A"/>
    <w:rsid w:val="0080475B"/>
    <w:rsid w:val="00872ED5"/>
    <w:rsid w:val="00890633"/>
    <w:rsid w:val="008A0D96"/>
    <w:rsid w:val="008D3C83"/>
    <w:rsid w:val="008E0238"/>
    <w:rsid w:val="008E23D0"/>
    <w:rsid w:val="008F1484"/>
    <w:rsid w:val="00901872"/>
    <w:rsid w:val="00912D92"/>
    <w:rsid w:val="00915133"/>
    <w:rsid w:val="00922983"/>
    <w:rsid w:val="00926A26"/>
    <w:rsid w:val="00944E88"/>
    <w:rsid w:val="00945A33"/>
    <w:rsid w:val="009646BB"/>
    <w:rsid w:val="00981562"/>
    <w:rsid w:val="009908FF"/>
    <w:rsid w:val="00995505"/>
    <w:rsid w:val="00997747"/>
    <w:rsid w:val="009B6379"/>
    <w:rsid w:val="009B6FE3"/>
    <w:rsid w:val="009D6541"/>
    <w:rsid w:val="009F2D6E"/>
    <w:rsid w:val="00A16AC9"/>
    <w:rsid w:val="00A31069"/>
    <w:rsid w:val="00A3131F"/>
    <w:rsid w:val="00A453E9"/>
    <w:rsid w:val="00A47221"/>
    <w:rsid w:val="00A509EF"/>
    <w:rsid w:val="00A5348F"/>
    <w:rsid w:val="00A64852"/>
    <w:rsid w:val="00A65101"/>
    <w:rsid w:val="00A8586A"/>
    <w:rsid w:val="00A916DA"/>
    <w:rsid w:val="00A96A63"/>
    <w:rsid w:val="00A97E0E"/>
    <w:rsid w:val="00AA1EAC"/>
    <w:rsid w:val="00AA6FF1"/>
    <w:rsid w:val="00AB7A17"/>
    <w:rsid w:val="00AB7DAA"/>
    <w:rsid w:val="00AC2494"/>
    <w:rsid w:val="00AD1D7B"/>
    <w:rsid w:val="00AD4315"/>
    <w:rsid w:val="00AE2943"/>
    <w:rsid w:val="00AE332E"/>
    <w:rsid w:val="00AE6ABC"/>
    <w:rsid w:val="00AF2464"/>
    <w:rsid w:val="00AF6A06"/>
    <w:rsid w:val="00B00C1D"/>
    <w:rsid w:val="00B00E13"/>
    <w:rsid w:val="00B01280"/>
    <w:rsid w:val="00B0653C"/>
    <w:rsid w:val="00B06BD5"/>
    <w:rsid w:val="00B14F0B"/>
    <w:rsid w:val="00B20A98"/>
    <w:rsid w:val="00B33DDF"/>
    <w:rsid w:val="00B403BF"/>
    <w:rsid w:val="00B416A1"/>
    <w:rsid w:val="00B608D9"/>
    <w:rsid w:val="00B75D08"/>
    <w:rsid w:val="00BA4055"/>
    <w:rsid w:val="00BA7FB6"/>
    <w:rsid w:val="00BB2FCF"/>
    <w:rsid w:val="00BC4EFA"/>
    <w:rsid w:val="00BC71CA"/>
    <w:rsid w:val="00BE7712"/>
    <w:rsid w:val="00BF779D"/>
    <w:rsid w:val="00C12E53"/>
    <w:rsid w:val="00C1665C"/>
    <w:rsid w:val="00C20BFE"/>
    <w:rsid w:val="00C225A9"/>
    <w:rsid w:val="00C26C30"/>
    <w:rsid w:val="00C72837"/>
    <w:rsid w:val="00C751D9"/>
    <w:rsid w:val="00C76289"/>
    <w:rsid w:val="00C777F8"/>
    <w:rsid w:val="00C84572"/>
    <w:rsid w:val="00C874DB"/>
    <w:rsid w:val="00CA3591"/>
    <w:rsid w:val="00CC1778"/>
    <w:rsid w:val="00CD6671"/>
    <w:rsid w:val="00CE575B"/>
    <w:rsid w:val="00CE796A"/>
    <w:rsid w:val="00CF3DE8"/>
    <w:rsid w:val="00CF4B2F"/>
    <w:rsid w:val="00D028B6"/>
    <w:rsid w:val="00D03781"/>
    <w:rsid w:val="00D0493F"/>
    <w:rsid w:val="00D209E0"/>
    <w:rsid w:val="00D21D2F"/>
    <w:rsid w:val="00D47648"/>
    <w:rsid w:val="00D56F91"/>
    <w:rsid w:val="00D84139"/>
    <w:rsid w:val="00D8671C"/>
    <w:rsid w:val="00D87391"/>
    <w:rsid w:val="00D92993"/>
    <w:rsid w:val="00DA1F96"/>
    <w:rsid w:val="00DA57C3"/>
    <w:rsid w:val="00DB2961"/>
    <w:rsid w:val="00DB4B0B"/>
    <w:rsid w:val="00DC3855"/>
    <w:rsid w:val="00DE1E71"/>
    <w:rsid w:val="00DF229D"/>
    <w:rsid w:val="00DF4DA1"/>
    <w:rsid w:val="00E02B18"/>
    <w:rsid w:val="00E06BC6"/>
    <w:rsid w:val="00E242A8"/>
    <w:rsid w:val="00E274B8"/>
    <w:rsid w:val="00E62DC8"/>
    <w:rsid w:val="00E646BF"/>
    <w:rsid w:val="00E72707"/>
    <w:rsid w:val="00E75A4C"/>
    <w:rsid w:val="00E85AD3"/>
    <w:rsid w:val="00E95D0D"/>
    <w:rsid w:val="00EA1236"/>
    <w:rsid w:val="00EA327D"/>
    <w:rsid w:val="00ED3E3F"/>
    <w:rsid w:val="00EF1667"/>
    <w:rsid w:val="00EF19BA"/>
    <w:rsid w:val="00EF1E38"/>
    <w:rsid w:val="00F0586E"/>
    <w:rsid w:val="00F1102B"/>
    <w:rsid w:val="00F34277"/>
    <w:rsid w:val="00F43932"/>
    <w:rsid w:val="00F44B41"/>
    <w:rsid w:val="00F51C02"/>
    <w:rsid w:val="00F5324F"/>
    <w:rsid w:val="00F61415"/>
    <w:rsid w:val="00F82BBB"/>
    <w:rsid w:val="00F9336C"/>
    <w:rsid w:val="00F94675"/>
    <w:rsid w:val="00FA3828"/>
    <w:rsid w:val="00FA3B95"/>
    <w:rsid w:val="00FA67CE"/>
    <w:rsid w:val="00FA79BA"/>
    <w:rsid w:val="00FB481D"/>
    <w:rsid w:val="00FC2A7A"/>
    <w:rsid w:val="00FC6B42"/>
    <w:rsid w:val="00FE5F9C"/>
    <w:rsid w:val="00FF132D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656E4"/>
  <w15:chartTrackingRefBased/>
  <w15:docId w15:val="{63657295-E927-4A08-847F-5407A201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25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25A9"/>
    <w:rPr>
      <w:sz w:val="24"/>
    </w:rPr>
  </w:style>
  <w:style w:type="paragraph" w:styleId="Footer">
    <w:name w:val="footer"/>
    <w:basedOn w:val="Normal"/>
    <w:link w:val="FooterChar"/>
    <w:uiPriority w:val="99"/>
    <w:rsid w:val="00C225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225A9"/>
    <w:rPr>
      <w:sz w:val="24"/>
    </w:rPr>
  </w:style>
  <w:style w:type="paragraph" w:styleId="Revision">
    <w:name w:val="Revision"/>
    <w:hidden/>
    <w:uiPriority w:val="99"/>
    <w:semiHidden/>
    <w:rsid w:val="00915133"/>
    <w:rPr>
      <w:sz w:val="24"/>
    </w:rPr>
  </w:style>
  <w:style w:type="character" w:styleId="CommentReference">
    <w:name w:val="annotation reference"/>
    <w:rsid w:val="00487E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7E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7E3D"/>
  </w:style>
  <w:style w:type="paragraph" w:styleId="CommentSubject">
    <w:name w:val="annotation subject"/>
    <w:basedOn w:val="CommentText"/>
    <w:next w:val="CommentText"/>
    <w:link w:val="CommentSubjectChar"/>
    <w:rsid w:val="00487E3D"/>
    <w:rPr>
      <w:b/>
      <w:bCs/>
    </w:rPr>
  </w:style>
  <w:style w:type="character" w:customStyle="1" w:styleId="CommentSubjectChar">
    <w:name w:val="Comment Subject Char"/>
    <w:link w:val="CommentSubject"/>
    <w:rsid w:val="00487E3D"/>
    <w:rPr>
      <w:b/>
      <w:bCs/>
    </w:rPr>
  </w:style>
  <w:style w:type="paragraph" w:styleId="NormalWeb">
    <w:name w:val="Normal (Web)"/>
    <w:basedOn w:val="Normal"/>
    <w:rsid w:val="006F6A1E"/>
    <w:rPr>
      <w:szCs w:val="24"/>
    </w:rPr>
  </w:style>
  <w:style w:type="table" w:styleId="TableGrid">
    <w:name w:val="Table Grid"/>
    <w:basedOn w:val="TableNormal"/>
    <w:rsid w:val="0087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872ED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0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handwashing/when-how-handwash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1</TotalTime>
  <Pages>1</Pages>
  <Words>453</Words>
  <Characters>2637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Cameron, Silva (DPH)</cp:lastModifiedBy>
  <cp:revision>2</cp:revision>
  <cp:lastPrinted>2022-03-01T14:39:00Z</cp:lastPrinted>
  <dcterms:created xsi:type="dcterms:W3CDTF">2022-08-10T16:50:00Z</dcterms:created>
  <dcterms:modified xsi:type="dcterms:W3CDTF">2022-08-10T16:50:00Z</dcterms:modified>
</cp:coreProperties>
</file>