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4B0D" w14:textId="77777777" w:rsidR="005C2168" w:rsidRDefault="005C2168" w:rsidP="005C2168">
      <w:pPr>
        <w:ind w:left="-90"/>
        <w:rPr>
          <w:b/>
          <w:sz w:val="22"/>
          <w:u w:val="single"/>
        </w:rPr>
      </w:pPr>
      <w:r>
        <w:rPr>
          <w:b/>
          <w:sz w:val="22"/>
          <w:u w:val="single"/>
        </w:rPr>
        <w:t>PURPOSE:</w:t>
      </w:r>
    </w:p>
    <w:p w14:paraId="06572A5C" w14:textId="73324A13" w:rsidR="005C2168" w:rsidRDefault="005C2168" w:rsidP="00776C51">
      <w:pPr>
        <w:ind w:left="-90"/>
        <w:rPr>
          <w:sz w:val="22"/>
        </w:rPr>
      </w:pPr>
      <w:r>
        <w:rPr>
          <w:sz w:val="22"/>
        </w:rPr>
        <w:t>To further specify the standards for EMT continuing education, pursuant to 105 CMR 170.810(C)(2); 170.820(C)(2)</w:t>
      </w:r>
      <w:r w:rsidR="0063756B">
        <w:rPr>
          <w:sz w:val="22"/>
        </w:rPr>
        <w:t>,</w:t>
      </w:r>
      <w:r>
        <w:rPr>
          <w:sz w:val="22"/>
        </w:rPr>
        <w:t xml:space="preserve"> and 170.840(C)(2)</w:t>
      </w:r>
      <w:r w:rsidR="007B4500">
        <w:rPr>
          <w:sz w:val="22"/>
        </w:rPr>
        <w:t>, including</w:t>
      </w:r>
      <w:r w:rsidR="00A95CF3">
        <w:rPr>
          <w:sz w:val="22"/>
        </w:rPr>
        <w:t>: (1) the subject matter of training programs eligible for EMT continuing education credit</w:t>
      </w:r>
      <w:r w:rsidR="00154523">
        <w:rPr>
          <w:sz w:val="22"/>
        </w:rPr>
        <w:t xml:space="preserve"> by the Department</w:t>
      </w:r>
      <w:r w:rsidR="00776C51">
        <w:rPr>
          <w:sz w:val="22"/>
        </w:rPr>
        <w:t xml:space="preserve"> and eligible courses to be used for renewal of EMT certification</w:t>
      </w:r>
      <w:r w:rsidR="00D83466">
        <w:rPr>
          <w:sz w:val="22"/>
        </w:rPr>
        <w:t xml:space="preserve">; </w:t>
      </w:r>
      <w:r w:rsidR="00A95CF3">
        <w:rPr>
          <w:sz w:val="22"/>
        </w:rPr>
        <w:t>(</w:t>
      </w:r>
      <w:r w:rsidR="00D83466">
        <w:rPr>
          <w:sz w:val="22"/>
        </w:rPr>
        <w:t>2</w:t>
      </w:r>
      <w:r w:rsidR="00A95CF3">
        <w:rPr>
          <w:sz w:val="22"/>
        </w:rPr>
        <w:t>)</w:t>
      </w:r>
      <w:r w:rsidR="007B4500">
        <w:rPr>
          <w:sz w:val="22"/>
        </w:rPr>
        <w:t xml:space="preserve"> </w:t>
      </w:r>
      <w:r w:rsidR="00455F4F">
        <w:rPr>
          <w:sz w:val="22"/>
        </w:rPr>
        <w:t xml:space="preserve">the administrative standards for continuing education submission; and </w:t>
      </w:r>
      <w:r w:rsidR="00282D7F">
        <w:rPr>
          <w:sz w:val="22"/>
        </w:rPr>
        <w:t>(3)</w:t>
      </w:r>
      <w:r w:rsidR="00455F4F">
        <w:rPr>
          <w:sz w:val="22"/>
        </w:rPr>
        <w:t xml:space="preserve"> the administrative standards with respect to EMT submission and tracking of their continuing education record through the </w:t>
      </w:r>
      <w:r w:rsidR="00E356C3">
        <w:rPr>
          <w:sz w:val="22"/>
        </w:rPr>
        <w:t>Department-designated web-based continuing education tracking platform</w:t>
      </w:r>
      <w:r w:rsidR="00455F4F">
        <w:rPr>
          <w:sz w:val="22"/>
        </w:rPr>
        <w:t xml:space="preserve"> for Massachusetts EMTs for this purpose;</w:t>
      </w:r>
      <w:r w:rsidR="007E7A60">
        <w:rPr>
          <w:sz w:val="22"/>
        </w:rPr>
        <w:t xml:space="preserve"> and (</w:t>
      </w:r>
      <w:r w:rsidR="005A1909">
        <w:rPr>
          <w:sz w:val="22"/>
        </w:rPr>
        <w:t>4</w:t>
      </w:r>
      <w:r w:rsidR="007E7A60">
        <w:rPr>
          <w:sz w:val="22"/>
        </w:rPr>
        <w:t xml:space="preserve">) </w:t>
      </w:r>
      <w:r w:rsidR="00E356C3">
        <w:rPr>
          <w:sz w:val="22"/>
        </w:rPr>
        <w:t>the</w:t>
      </w:r>
      <w:r w:rsidR="007E7A60">
        <w:rPr>
          <w:sz w:val="22"/>
        </w:rPr>
        <w:t xml:space="preserve"> standardized courses that have</w:t>
      </w:r>
      <w:r w:rsidR="00535ADC">
        <w:rPr>
          <w:sz w:val="22"/>
        </w:rPr>
        <w:t xml:space="preserve"> Department</w:t>
      </w:r>
      <w:r w:rsidR="007E7A60">
        <w:rPr>
          <w:sz w:val="22"/>
        </w:rPr>
        <w:t xml:space="preserve"> pre-approval number</w:t>
      </w:r>
      <w:r w:rsidR="00E356C3">
        <w:rPr>
          <w:sz w:val="22"/>
        </w:rPr>
        <w:t xml:space="preserve">s </w:t>
      </w:r>
      <w:r w:rsidR="007E7A60">
        <w:rPr>
          <w:sz w:val="22"/>
        </w:rPr>
        <w:t xml:space="preserve">and requirements for use of these </w:t>
      </w:r>
      <w:r w:rsidR="00E356C3">
        <w:rPr>
          <w:sz w:val="22"/>
        </w:rPr>
        <w:t xml:space="preserve">approval </w:t>
      </w:r>
      <w:r w:rsidR="007E7A60">
        <w:rPr>
          <w:sz w:val="22"/>
        </w:rPr>
        <w:t>numbers</w:t>
      </w:r>
      <w:r w:rsidR="00776C51">
        <w:rPr>
          <w:rStyle w:val="CommentReference"/>
        </w:rPr>
        <w:t>.</w:t>
      </w:r>
    </w:p>
    <w:p w14:paraId="5900CFD5" w14:textId="77777777" w:rsidR="00F7339A" w:rsidRDefault="00F7339A" w:rsidP="005C2168">
      <w:pPr>
        <w:ind w:left="-90"/>
        <w:rPr>
          <w:b/>
          <w:sz w:val="22"/>
          <w:u w:val="single"/>
        </w:rPr>
      </w:pPr>
    </w:p>
    <w:p w14:paraId="0F31F201" w14:textId="77777777" w:rsidR="00253E96" w:rsidRDefault="005C2168" w:rsidP="00220B64">
      <w:pPr>
        <w:ind w:left="-90"/>
        <w:rPr>
          <w:sz w:val="22"/>
        </w:rPr>
      </w:pPr>
      <w:r>
        <w:rPr>
          <w:b/>
          <w:sz w:val="22"/>
          <w:u w:val="single"/>
        </w:rPr>
        <w:t>REQUIREMENTS:</w:t>
      </w:r>
      <w:r>
        <w:rPr>
          <w:sz w:val="22"/>
        </w:rPr>
        <w:t xml:space="preserve"> </w:t>
      </w:r>
    </w:p>
    <w:p w14:paraId="0A1DB8C1" w14:textId="04706BF8" w:rsidR="00335AB4" w:rsidRDefault="00D22C6F" w:rsidP="00220B64">
      <w:pPr>
        <w:ind w:left="-90"/>
        <w:rPr>
          <w:b/>
          <w:color w:val="000000"/>
          <w:sz w:val="22"/>
          <w:szCs w:val="22"/>
          <w:u w:val="single"/>
        </w:rPr>
      </w:pPr>
      <w:r w:rsidRPr="006A3C82">
        <w:rPr>
          <w:b/>
          <w:color w:val="000000"/>
          <w:sz w:val="22"/>
          <w:szCs w:val="22"/>
        </w:rPr>
        <w:t xml:space="preserve">I. </w:t>
      </w:r>
      <w:r w:rsidR="006A3C82">
        <w:rPr>
          <w:b/>
          <w:color w:val="000000"/>
          <w:sz w:val="22"/>
          <w:szCs w:val="22"/>
        </w:rPr>
        <w:tab/>
      </w:r>
      <w:r w:rsidR="00253E96" w:rsidRPr="00F23700">
        <w:rPr>
          <w:b/>
          <w:color w:val="000000"/>
          <w:sz w:val="22"/>
          <w:szCs w:val="22"/>
          <w:u w:val="single"/>
        </w:rPr>
        <w:t>Administrative and Subject Matter Standards for Continuing Education</w:t>
      </w:r>
      <w:r w:rsidR="00E14705" w:rsidRPr="00F23700">
        <w:rPr>
          <w:b/>
          <w:color w:val="000000"/>
          <w:sz w:val="22"/>
          <w:szCs w:val="22"/>
          <w:u w:val="single"/>
        </w:rPr>
        <w:t xml:space="preserve"> and </w:t>
      </w:r>
      <w:r w:rsidR="00EE5EA7" w:rsidRPr="00F23700">
        <w:rPr>
          <w:b/>
          <w:color w:val="000000"/>
          <w:sz w:val="22"/>
          <w:szCs w:val="22"/>
          <w:u w:val="single"/>
        </w:rPr>
        <w:t>U</w:t>
      </w:r>
      <w:r w:rsidR="00E14705" w:rsidRPr="00F23700">
        <w:rPr>
          <w:b/>
          <w:color w:val="000000"/>
          <w:sz w:val="22"/>
          <w:szCs w:val="22"/>
          <w:u w:val="single"/>
        </w:rPr>
        <w:t>se of the Department-</w:t>
      </w:r>
      <w:r w:rsidR="00E81F30">
        <w:rPr>
          <w:b/>
          <w:color w:val="000000"/>
          <w:sz w:val="22"/>
          <w:szCs w:val="22"/>
          <w:u w:val="single"/>
        </w:rPr>
        <w:t>D</w:t>
      </w:r>
      <w:r w:rsidR="00E81F30" w:rsidRPr="00F23700">
        <w:rPr>
          <w:b/>
          <w:color w:val="000000"/>
          <w:sz w:val="22"/>
          <w:szCs w:val="22"/>
          <w:u w:val="single"/>
        </w:rPr>
        <w:t xml:space="preserve">esignated </w:t>
      </w:r>
      <w:r w:rsidR="00EE5EA7" w:rsidRPr="00F23700">
        <w:rPr>
          <w:b/>
          <w:color w:val="000000"/>
          <w:sz w:val="22"/>
          <w:szCs w:val="22"/>
          <w:u w:val="single"/>
        </w:rPr>
        <w:t>W</w:t>
      </w:r>
      <w:r w:rsidR="00E14705" w:rsidRPr="00F23700">
        <w:rPr>
          <w:b/>
          <w:color w:val="000000"/>
          <w:sz w:val="22"/>
          <w:szCs w:val="22"/>
          <w:u w:val="single"/>
        </w:rPr>
        <w:t>eb-</w:t>
      </w:r>
      <w:r w:rsidR="00E81F30">
        <w:rPr>
          <w:b/>
          <w:color w:val="000000"/>
          <w:sz w:val="22"/>
          <w:szCs w:val="22"/>
          <w:u w:val="single"/>
        </w:rPr>
        <w:t>B</w:t>
      </w:r>
      <w:r w:rsidR="00E14705" w:rsidRPr="00F23700">
        <w:rPr>
          <w:b/>
          <w:color w:val="000000"/>
          <w:sz w:val="22"/>
          <w:szCs w:val="22"/>
          <w:u w:val="single"/>
        </w:rPr>
        <w:t xml:space="preserve">ased </w:t>
      </w:r>
      <w:r w:rsidR="00EE5EA7" w:rsidRPr="00F23700">
        <w:rPr>
          <w:b/>
          <w:color w:val="000000"/>
          <w:sz w:val="22"/>
          <w:szCs w:val="22"/>
          <w:u w:val="single"/>
        </w:rPr>
        <w:t>T</w:t>
      </w:r>
      <w:r w:rsidR="00E14705" w:rsidRPr="00F23700">
        <w:rPr>
          <w:b/>
          <w:color w:val="000000"/>
          <w:sz w:val="22"/>
          <w:szCs w:val="22"/>
          <w:u w:val="single"/>
        </w:rPr>
        <w:t xml:space="preserve">racking </w:t>
      </w:r>
      <w:r w:rsidR="00EE5EA7" w:rsidRPr="00F23700">
        <w:rPr>
          <w:b/>
          <w:color w:val="000000"/>
          <w:sz w:val="22"/>
          <w:szCs w:val="22"/>
          <w:u w:val="single"/>
        </w:rPr>
        <w:t>S</w:t>
      </w:r>
      <w:r w:rsidR="00E14705" w:rsidRPr="00F23700">
        <w:rPr>
          <w:b/>
          <w:color w:val="000000"/>
          <w:sz w:val="22"/>
          <w:szCs w:val="22"/>
          <w:u w:val="single"/>
        </w:rPr>
        <w:t>ite:</w:t>
      </w:r>
    </w:p>
    <w:p w14:paraId="314573EB" w14:textId="77777777" w:rsidR="00205C5B" w:rsidRPr="00C170D1" w:rsidRDefault="00D22C6F" w:rsidP="00C4015D">
      <w:pPr>
        <w:ind w:left="285" w:hanging="375"/>
        <w:rPr>
          <w:sz w:val="22"/>
          <w:u w:val="single"/>
        </w:rPr>
      </w:pPr>
      <w:r>
        <w:rPr>
          <w:color w:val="000000"/>
          <w:sz w:val="22"/>
          <w:szCs w:val="22"/>
        </w:rPr>
        <w:t>A.</w:t>
      </w:r>
      <w:r w:rsidR="00C170D1">
        <w:rPr>
          <w:color w:val="000000"/>
          <w:sz w:val="22"/>
          <w:szCs w:val="22"/>
        </w:rPr>
        <w:tab/>
      </w:r>
      <w:r w:rsidR="00E356C3" w:rsidRPr="00C170D1">
        <w:rPr>
          <w:color w:val="000000"/>
          <w:sz w:val="22"/>
          <w:szCs w:val="22"/>
          <w:u w:val="single"/>
        </w:rPr>
        <w:t>To qualify to</w:t>
      </w:r>
      <w:r w:rsidR="00205C5B" w:rsidRPr="00C170D1">
        <w:rPr>
          <w:color w:val="000000"/>
          <w:sz w:val="22"/>
          <w:szCs w:val="22"/>
          <w:u w:val="single"/>
        </w:rPr>
        <w:t xml:space="preserve"> meet the continuing education requirements </w:t>
      </w:r>
      <w:r w:rsidR="00205C5B" w:rsidRPr="00C170D1">
        <w:rPr>
          <w:sz w:val="22"/>
          <w:u w:val="single"/>
        </w:rPr>
        <w:t xml:space="preserve">pursuant to 105 CMR 170.810(C)(2); 170.820(C)(2), and 170.840(C)(2), </w:t>
      </w:r>
      <w:r w:rsidR="00072A71" w:rsidRPr="00C170D1">
        <w:rPr>
          <w:sz w:val="22"/>
          <w:u w:val="single"/>
        </w:rPr>
        <w:t xml:space="preserve">EMT continuing education training programs </w:t>
      </w:r>
      <w:r w:rsidR="00205C5B" w:rsidRPr="00C170D1">
        <w:rPr>
          <w:sz w:val="22"/>
          <w:u w:val="single"/>
        </w:rPr>
        <w:t>must be:</w:t>
      </w:r>
    </w:p>
    <w:p w14:paraId="507CD3DD" w14:textId="794D96C3" w:rsidR="00205C5B" w:rsidRDefault="00072A71" w:rsidP="143E852F">
      <w:pPr>
        <w:numPr>
          <w:ilvl w:val="1"/>
          <w:numId w:val="31"/>
        </w:numPr>
        <w:ind w:left="900" w:hanging="270"/>
        <w:rPr>
          <w:sz w:val="22"/>
          <w:szCs w:val="22"/>
        </w:rPr>
      </w:pPr>
      <w:r w:rsidRPr="143E852F">
        <w:rPr>
          <w:sz w:val="22"/>
          <w:szCs w:val="22"/>
        </w:rPr>
        <w:t xml:space="preserve">Department </w:t>
      </w:r>
      <w:r w:rsidR="00205C5B" w:rsidRPr="143E852F">
        <w:rPr>
          <w:sz w:val="22"/>
          <w:szCs w:val="22"/>
        </w:rPr>
        <w:t>approved</w:t>
      </w:r>
      <w:r w:rsidR="002A5422" w:rsidRPr="143E852F">
        <w:rPr>
          <w:sz w:val="22"/>
          <w:szCs w:val="22"/>
        </w:rPr>
        <w:t xml:space="preserve"> in accordance with 105 CMR 170.945</w:t>
      </w:r>
      <w:r w:rsidRPr="143E852F">
        <w:rPr>
          <w:sz w:val="22"/>
          <w:szCs w:val="22"/>
        </w:rPr>
        <w:t>,</w:t>
      </w:r>
      <w:r w:rsidR="00205C5B" w:rsidRPr="143E852F">
        <w:rPr>
          <w:sz w:val="22"/>
          <w:szCs w:val="22"/>
        </w:rPr>
        <w:t xml:space="preserve"> as documented by having received a</w:t>
      </w:r>
      <w:r w:rsidR="00CA2F72" w:rsidRPr="143E852F">
        <w:rPr>
          <w:sz w:val="22"/>
          <w:szCs w:val="22"/>
        </w:rPr>
        <w:t xml:space="preserve"> Department </w:t>
      </w:r>
      <w:r w:rsidR="00205C5B" w:rsidRPr="143E852F">
        <w:rPr>
          <w:sz w:val="22"/>
          <w:szCs w:val="22"/>
        </w:rPr>
        <w:t>approval</w:t>
      </w:r>
      <w:r w:rsidRPr="143E852F">
        <w:rPr>
          <w:sz w:val="22"/>
          <w:szCs w:val="22"/>
        </w:rPr>
        <w:t xml:space="preserve"> or, in the case of those offered by Department accredited EMT training institutions,</w:t>
      </w:r>
      <w:r w:rsidR="003F31FD" w:rsidRPr="143E852F">
        <w:rPr>
          <w:sz w:val="22"/>
          <w:szCs w:val="22"/>
        </w:rPr>
        <w:t xml:space="preserve"> </w:t>
      </w:r>
      <w:r w:rsidR="00EE4C17" w:rsidRPr="143E852F">
        <w:rPr>
          <w:sz w:val="22"/>
          <w:szCs w:val="22"/>
        </w:rPr>
        <w:t xml:space="preserve">having received a </w:t>
      </w:r>
      <w:r w:rsidR="00CA2F72" w:rsidRPr="143E852F">
        <w:rPr>
          <w:sz w:val="22"/>
          <w:szCs w:val="22"/>
        </w:rPr>
        <w:t xml:space="preserve">Department </w:t>
      </w:r>
      <w:r w:rsidRPr="143E852F">
        <w:rPr>
          <w:sz w:val="22"/>
          <w:szCs w:val="22"/>
        </w:rPr>
        <w:t>registration</w:t>
      </w:r>
      <w:r w:rsidR="00205C5B" w:rsidRPr="143E852F">
        <w:rPr>
          <w:sz w:val="22"/>
          <w:szCs w:val="22"/>
        </w:rPr>
        <w:t xml:space="preserve"> number</w:t>
      </w:r>
      <w:r w:rsidR="002A5422" w:rsidRPr="143E852F">
        <w:rPr>
          <w:sz w:val="22"/>
          <w:szCs w:val="22"/>
        </w:rPr>
        <w:t xml:space="preserve">; </w:t>
      </w:r>
      <w:r w:rsidR="00205C5B" w:rsidRPr="143E852F">
        <w:rPr>
          <w:sz w:val="22"/>
          <w:szCs w:val="22"/>
        </w:rPr>
        <w:t>or</w:t>
      </w:r>
    </w:p>
    <w:p w14:paraId="5FD8A8CA" w14:textId="7F30095E" w:rsidR="007A543B" w:rsidRDefault="00205C5B" w:rsidP="006C3807">
      <w:pPr>
        <w:numPr>
          <w:ilvl w:val="1"/>
          <w:numId w:val="31"/>
        </w:numPr>
        <w:ind w:left="900" w:hanging="270"/>
        <w:rPr>
          <w:sz w:val="22"/>
        </w:rPr>
      </w:pPr>
      <w:r>
        <w:rPr>
          <w:sz w:val="22"/>
        </w:rPr>
        <w:t xml:space="preserve">approved by the </w:t>
      </w:r>
      <w:r w:rsidR="00925C7F">
        <w:rPr>
          <w:sz w:val="22"/>
        </w:rPr>
        <w:t>Commission on Accreditation for Pre-Hospital Continuing Education (CAPCE),</w:t>
      </w:r>
      <w:r>
        <w:rPr>
          <w:sz w:val="22"/>
        </w:rPr>
        <w:t xml:space="preserve"> </w:t>
      </w:r>
      <w:r w:rsidR="006C3807">
        <w:rPr>
          <w:sz w:val="22"/>
        </w:rPr>
        <w:t xml:space="preserve">as documented by having a </w:t>
      </w:r>
      <w:r w:rsidR="00902598">
        <w:rPr>
          <w:sz w:val="22"/>
        </w:rPr>
        <w:t xml:space="preserve">valid </w:t>
      </w:r>
      <w:r w:rsidR="00925C7F">
        <w:rPr>
          <w:sz w:val="22"/>
        </w:rPr>
        <w:t>CAPCE</w:t>
      </w:r>
      <w:r w:rsidR="00925C7F" w:rsidDel="00925C7F">
        <w:rPr>
          <w:sz w:val="22"/>
        </w:rPr>
        <w:t xml:space="preserve"> </w:t>
      </w:r>
      <w:r>
        <w:rPr>
          <w:sz w:val="22"/>
        </w:rPr>
        <w:t>approval number</w:t>
      </w:r>
      <w:r w:rsidR="00341F57">
        <w:rPr>
          <w:sz w:val="22"/>
        </w:rPr>
        <w:t xml:space="preserve"> and not listed in section I. (C). </w:t>
      </w:r>
      <w:r w:rsidR="00925C7F">
        <w:rPr>
          <w:sz w:val="22"/>
        </w:rPr>
        <w:t>CAPCE</w:t>
      </w:r>
      <w:r w:rsidR="00925C7F" w:rsidDel="00925C7F">
        <w:rPr>
          <w:sz w:val="22"/>
        </w:rPr>
        <w:t xml:space="preserve"> </w:t>
      </w:r>
      <w:r w:rsidR="00EE46C0">
        <w:rPr>
          <w:sz w:val="22"/>
        </w:rPr>
        <w:t>is a private</w:t>
      </w:r>
      <w:r w:rsidR="000846A1">
        <w:rPr>
          <w:sz w:val="22"/>
        </w:rPr>
        <w:t>,</w:t>
      </w:r>
      <w:r w:rsidR="00EE46C0">
        <w:rPr>
          <w:sz w:val="22"/>
        </w:rPr>
        <w:t xml:space="preserve"> nonprofit national accrediting body for EMS continuing education courses and course providers.</w:t>
      </w:r>
    </w:p>
    <w:p w14:paraId="15D02F9E" w14:textId="77777777" w:rsidR="00541165" w:rsidRDefault="00541165" w:rsidP="00541165">
      <w:pPr>
        <w:ind w:left="900"/>
        <w:rPr>
          <w:sz w:val="22"/>
        </w:rPr>
      </w:pPr>
    </w:p>
    <w:p w14:paraId="6EBF78E4" w14:textId="2B7F518D" w:rsidR="00205C5B" w:rsidRPr="00C170D1" w:rsidRDefault="006C3807" w:rsidP="143E852F">
      <w:pPr>
        <w:numPr>
          <w:ilvl w:val="0"/>
          <w:numId w:val="31"/>
        </w:numPr>
        <w:rPr>
          <w:sz w:val="22"/>
          <w:szCs w:val="22"/>
          <w:u w:val="single"/>
        </w:rPr>
      </w:pPr>
      <w:r w:rsidRPr="143E852F">
        <w:rPr>
          <w:sz w:val="22"/>
          <w:szCs w:val="22"/>
          <w:u w:val="single"/>
        </w:rPr>
        <w:t xml:space="preserve">Course content </w:t>
      </w:r>
      <w:r w:rsidR="00205C5B" w:rsidRPr="143E852F">
        <w:rPr>
          <w:sz w:val="22"/>
          <w:szCs w:val="22"/>
          <w:u w:val="single"/>
        </w:rPr>
        <w:t>eligible to be u</w:t>
      </w:r>
      <w:r w:rsidR="00072A71" w:rsidRPr="143E852F">
        <w:rPr>
          <w:sz w:val="22"/>
          <w:szCs w:val="22"/>
          <w:u w:val="single"/>
        </w:rPr>
        <w:t>sed by EMTs</w:t>
      </w:r>
      <w:r w:rsidR="00205C5B" w:rsidRPr="143E852F">
        <w:rPr>
          <w:sz w:val="22"/>
          <w:szCs w:val="22"/>
          <w:u w:val="single"/>
        </w:rPr>
        <w:t xml:space="preserve"> to meet the con</w:t>
      </w:r>
      <w:r w:rsidR="00E1100F" w:rsidRPr="143E852F">
        <w:rPr>
          <w:sz w:val="22"/>
          <w:szCs w:val="22"/>
          <w:u w:val="single"/>
        </w:rPr>
        <w:t>tinuing education requirements</w:t>
      </w:r>
      <w:r w:rsidR="003F31FD" w:rsidRPr="143E852F">
        <w:rPr>
          <w:sz w:val="22"/>
          <w:szCs w:val="22"/>
          <w:u w:val="single"/>
        </w:rPr>
        <w:t xml:space="preserve"> for recertification</w:t>
      </w:r>
      <w:r w:rsidR="00E1100F" w:rsidRPr="143E852F">
        <w:rPr>
          <w:sz w:val="22"/>
          <w:szCs w:val="22"/>
          <w:u w:val="single"/>
        </w:rPr>
        <w:t xml:space="preserve"> </w:t>
      </w:r>
      <w:r w:rsidR="00205C5B" w:rsidRPr="143E852F">
        <w:rPr>
          <w:sz w:val="22"/>
          <w:szCs w:val="22"/>
          <w:u w:val="single"/>
        </w:rPr>
        <w:t>and</w:t>
      </w:r>
      <w:r w:rsidRPr="143E852F">
        <w:rPr>
          <w:sz w:val="22"/>
          <w:szCs w:val="22"/>
          <w:u w:val="single"/>
        </w:rPr>
        <w:t xml:space="preserve"> be eligible to</w:t>
      </w:r>
      <w:r w:rsidR="00205C5B" w:rsidRPr="143E852F">
        <w:rPr>
          <w:sz w:val="22"/>
          <w:szCs w:val="22"/>
          <w:u w:val="single"/>
        </w:rPr>
        <w:t xml:space="preserve"> receive </w:t>
      </w:r>
      <w:r w:rsidR="006E7100" w:rsidRPr="143E852F">
        <w:rPr>
          <w:sz w:val="22"/>
          <w:szCs w:val="22"/>
          <w:u w:val="single"/>
        </w:rPr>
        <w:t>Department</w:t>
      </w:r>
      <w:r w:rsidR="00205C5B" w:rsidRPr="143E852F">
        <w:rPr>
          <w:sz w:val="22"/>
          <w:szCs w:val="22"/>
          <w:u w:val="single"/>
        </w:rPr>
        <w:t xml:space="preserve"> a</w:t>
      </w:r>
      <w:r w:rsidR="00E1100F" w:rsidRPr="143E852F">
        <w:rPr>
          <w:sz w:val="22"/>
          <w:szCs w:val="22"/>
          <w:u w:val="single"/>
        </w:rPr>
        <w:t>pproval</w:t>
      </w:r>
      <w:r w:rsidRPr="143E852F">
        <w:rPr>
          <w:sz w:val="22"/>
          <w:szCs w:val="22"/>
          <w:u w:val="single"/>
        </w:rPr>
        <w:t xml:space="preserve"> must be:</w:t>
      </w:r>
    </w:p>
    <w:p w14:paraId="428DC162" w14:textId="77777777" w:rsidR="00205C5B" w:rsidRPr="00205C5B" w:rsidRDefault="00205C5B" w:rsidP="00205C5B">
      <w:pPr>
        <w:numPr>
          <w:ilvl w:val="1"/>
          <w:numId w:val="31"/>
        </w:numPr>
        <w:rPr>
          <w:sz w:val="22"/>
        </w:rPr>
      </w:pPr>
      <w:r w:rsidRPr="00205C5B">
        <w:rPr>
          <w:sz w:val="22"/>
        </w:rPr>
        <w:t>related to</w:t>
      </w:r>
      <w:r w:rsidR="002A5422">
        <w:rPr>
          <w:sz w:val="22"/>
        </w:rPr>
        <w:t xml:space="preserve"> delivery of</w:t>
      </w:r>
      <w:r w:rsidRPr="00205C5B">
        <w:rPr>
          <w:sz w:val="22"/>
        </w:rPr>
        <w:t xml:space="preserve"> patient care within the </w:t>
      </w:r>
      <w:r w:rsidR="00167412">
        <w:rPr>
          <w:sz w:val="22"/>
        </w:rPr>
        <w:t>EMS</w:t>
      </w:r>
      <w:r w:rsidRPr="00205C5B">
        <w:rPr>
          <w:sz w:val="22"/>
        </w:rPr>
        <w:t xml:space="preserve"> scope of practice, </w:t>
      </w:r>
      <w:r w:rsidR="002A5422">
        <w:rPr>
          <w:sz w:val="22"/>
        </w:rPr>
        <w:t>or</w:t>
      </w:r>
    </w:p>
    <w:p w14:paraId="252D91ED" w14:textId="77777777" w:rsidR="00D131D3" w:rsidRDefault="00205C5B" w:rsidP="00D131D3">
      <w:pPr>
        <w:numPr>
          <w:ilvl w:val="1"/>
          <w:numId w:val="31"/>
        </w:numPr>
        <w:rPr>
          <w:sz w:val="22"/>
        </w:rPr>
      </w:pPr>
      <w:r w:rsidRPr="00205C5B">
        <w:rPr>
          <w:sz w:val="22"/>
        </w:rPr>
        <w:t>within the defined roles a</w:t>
      </w:r>
      <w:r w:rsidR="00514499">
        <w:rPr>
          <w:sz w:val="22"/>
        </w:rPr>
        <w:t>nd responsibilities of the EMT</w:t>
      </w:r>
      <w:r w:rsidR="00D131D3">
        <w:rPr>
          <w:sz w:val="22"/>
        </w:rPr>
        <w:t>, or</w:t>
      </w:r>
    </w:p>
    <w:p w14:paraId="6043FEA6" w14:textId="6079CE3F" w:rsidR="00D131D3" w:rsidRPr="00205C5B" w:rsidRDefault="00D131D3" w:rsidP="143E852F">
      <w:pPr>
        <w:numPr>
          <w:ilvl w:val="1"/>
          <w:numId w:val="31"/>
        </w:numPr>
        <w:rPr>
          <w:sz w:val="22"/>
          <w:szCs w:val="22"/>
        </w:rPr>
      </w:pPr>
      <w:r w:rsidRPr="143E852F">
        <w:rPr>
          <w:sz w:val="22"/>
          <w:szCs w:val="22"/>
        </w:rPr>
        <w:t>related to vaccine administration</w:t>
      </w:r>
      <w:r w:rsidR="00FE3B36" w:rsidRPr="143E852F">
        <w:rPr>
          <w:sz w:val="22"/>
          <w:szCs w:val="22"/>
        </w:rPr>
        <w:t xml:space="preserve">, in accordance </w:t>
      </w:r>
      <w:r w:rsidRPr="143E852F">
        <w:rPr>
          <w:sz w:val="22"/>
          <w:szCs w:val="22"/>
        </w:rPr>
        <w:t>105 CMR 700.003(</w:t>
      </w:r>
      <w:r w:rsidR="00487E64" w:rsidRPr="143E852F">
        <w:rPr>
          <w:sz w:val="22"/>
          <w:szCs w:val="22"/>
        </w:rPr>
        <w:t>F</w:t>
      </w:r>
      <w:r w:rsidRPr="143E852F">
        <w:rPr>
          <w:sz w:val="22"/>
          <w:szCs w:val="22"/>
        </w:rPr>
        <w:t>)</w:t>
      </w:r>
      <w:r w:rsidR="00B12D48" w:rsidRPr="143E852F">
        <w:rPr>
          <w:sz w:val="22"/>
          <w:szCs w:val="22"/>
        </w:rPr>
        <w:t xml:space="preserve"> and Special Protocols issued pursuant to a Commissioner’s Order</w:t>
      </w:r>
      <w:r w:rsidRPr="143E852F">
        <w:rPr>
          <w:sz w:val="22"/>
          <w:szCs w:val="22"/>
        </w:rPr>
        <w:t xml:space="preserve">, for those EMTs authorized under such Order </w:t>
      </w:r>
      <w:r w:rsidR="00FE3B36" w:rsidRPr="143E852F">
        <w:rPr>
          <w:sz w:val="22"/>
          <w:szCs w:val="22"/>
        </w:rPr>
        <w:t>to administer vaccine,</w:t>
      </w:r>
      <w:r w:rsidRPr="143E852F">
        <w:rPr>
          <w:sz w:val="22"/>
          <w:szCs w:val="22"/>
        </w:rPr>
        <w:t xml:space="preserve"> during the time the Order is in effect.</w:t>
      </w:r>
    </w:p>
    <w:p w14:paraId="710D5C6E" w14:textId="15BC1044" w:rsidR="00205C5B" w:rsidRDefault="00205C5B" w:rsidP="143E852F">
      <w:pPr>
        <w:ind w:left="270"/>
        <w:rPr>
          <w:sz w:val="22"/>
          <w:szCs w:val="22"/>
        </w:rPr>
      </w:pPr>
      <w:r w:rsidRPr="143E852F">
        <w:rPr>
          <w:sz w:val="22"/>
          <w:szCs w:val="22"/>
        </w:rPr>
        <w:t xml:space="preserve">All training must be based on the categories and objectives contained in the Statewide Treatment Protocols, </w:t>
      </w:r>
      <w:r w:rsidR="00D131D3" w:rsidRPr="143E852F">
        <w:rPr>
          <w:sz w:val="22"/>
          <w:szCs w:val="22"/>
        </w:rPr>
        <w:t xml:space="preserve">Special Protocols </w:t>
      </w:r>
      <w:r w:rsidR="00FE3B36" w:rsidRPr="143E852F">
        <w:rPr>
          <w:sz w:val="22"/>
          <w:szCs w:val="22"/>
        </w:rPr>
        <w:t xml:space="preserve">issued in accordance with, </w:t>
      </w:r>
      <w:r w:rsidR="00D131D3" w:rsidRPr="143E852F">
        <w:rPr>
          <w:sz w:val="22"/>
          <w:szCs w:val="22"/>
        </w:rPr>
        <w:t>and in effect during</w:t>
      </w:r>
      <w:r w:rsidR="00FE3B36" w:rsidRPr="143E852F">
        <w:rPr>
          <w:sz w:val="22"/>
          <w:szCs w:val="22"/>
        </w:rPr>
        <w:t>,</w:t>
      </w:r>
      <w:r w:rsidR="00D131D3" w:rsidRPr="143E852F">
        <w:rPr>
          <w:sz w:val="22"/>
          <w:szCs w:val="22"/>
        </w:rPr>
        <w:t xml:space="preserve"> a Commissioner’s Order under 105 CMR 700.003(</w:t>
      </w:r>
      <w:r w:rsidR="00487E64" w:rsidRPr="143E852F">
        <w:rPr>
          <w:sz w:val="22"/>
          <w:szCs w:val="22"/>
        </w:rPr>
        <w:t>F</w:t>
      </w:r>
      <w:r w:rsidR="00D131D3" w:rsidRPr="143E852F">
        <w:rPr>
          <w:sz w:val="22"/>
          <w:szCs w:val="22"/>
        </w:rPr>
        <w:t xml:space="preserve">), </w:t>
      </w:r>
      <w:r w:rsidRPr="143E852F">
        <w:rPr>
          <w:sz w:val="22"/>
          <w:szCs w:val="22"/>
        </w:rPr>
        <w:t xml:space="preserve">the U.S. Department of Transportation’s (DOT’s) National Highway Transportation Safety Administration’s (NHTSA’s) </w:t>
      </w:r>
      <w:r w:rsidR="00343EF8" w:rsidRPr="143E852F">
        <w:rPr>
          <w:sz w:val="22"/>
          <w:szCs w:val="22"/>
        </w:rPr>
        <w:t xml:space="preserve">National EMS Education Standards, </w:t>
      </w:r>
      <w:r w:rsidRPr="143E852F">
        <w:rPr>
          <w:sz w:val="22"/>
          <w:szCs w:val="22"/>
        </w:rPr>
        <w:t xml:space="preserve">National EMS Core Content, and the Commonwealth’s EMS laws, regulations and administrative requirements. Please see DOT/NHTSA’s National EMS Core Content for a detailed list of approvable subjects, in addition to matters covered in the Statewide Treatment Protocols, state EMS laws, regulations and administrative requirements. There may also be other topics that are related to pre-hospital patient care that do not appear in the National EMS </w:t>
      </w:r>
      <w:r w:rsidR="006142B1" w:rsidRPr="143E852F">
        <w:rPr>
          <w:sz w:val="22"/>
          <w:szCs w:val="22"/>
        </w:rPr>
        <w:t>Education Standards</w:t>
      </w:r>
      <w:r w:rsidR="00B36C43" w:rsidRPr="143E852F">
        <w:rPr>
          <w:sz w:val="22"/>
          <w:szCs w:val="22"/>
        </w:rPr>
        <w:t>, National EMS</w:t>
      </w:r>
      <w:r w:rsidR="006142B1" w:rsidRPr="143E852F">
        <w:rPr>
          <w:sz w:val="22"/>
          <w:szCs w:val="22"/>
        </w:rPr>
        <w:t xml:space="preserve"> </w:t>
      </w:r>
      <w:r w:rsidRPr="143E852F">
        <w:rPr>
          <w:sz w:val="22"/>
          <w:szCs w:val="22"/>
        </w:rPr>
        <w:t>Core Content or the Statewide Treatment Protocols. For such topics, the proposed course outline must demonstrate specifically the patient care portions of the course</w:t>
      </w:r>
      <w:r w:rsidR="00CD0913" w:rsidRPr="143E852F">
        <w:rPr>
          <w:sz w:val="22"/>
          <w:szCs w:val="22"/>
        </w:rPr>
        <w:t xml:space="preserve"> or how the course relates to the defined roles and responsibilities of an EMT in attendance</w:t>
      </w:r>
      <w:r w:rsidRPr="143E852F">
        <w:rPr>
          <w:sz w:val="22"/>
          <w:szCs w:val="22"/>
        </w:rPr>
        <w:t>.</w:t>
      </w:r>
      <w:r w:rsidR="00776C51" w:rsidRPr="143E852F">
        <w:rPr>
          <w:sz w:val="22"/>
          <w:szCs w:val="22"/>
        </w:rPr>
        <w:t xml:space="preserve"> </w:t>
      </w:r>
    </w:p>
    <w:p w14:paraId="289FD030" w14:textId="77777777" w:rsidR="00541165" w:rsidRPr="00205C5B" w:rsidRDefault="00541165" w:rsidP="006C3807">
      <w:pPr>
        <w:ind w:left="270"/>
        <w:rPr>
          <w:sz w:val="22"/>
        </w:rPr>
      </w:pPr>
    </w:p>
    <w:p w14:paraId="16028E64" w14:textId="77777777" w:rsidR="00205C5B" w:rsidRPr="00C170D1" w:rsidRDefault="006C3807" w:rsidP="00205C5B">
      <w:pPr>
        <w:numPr>
          <w:ilvl w:val="0"/>
          <w:numId w:val="31"/>
        </w:numPr>
        <w:rPr>
          <w:sz w:val="22"/>
          <w:u w:val="single"/>
        </w:rPr>
      </w:pPr>
      <w:r w:rsidRPr="00C170D1">
        <w:rPr>
          <w:sz w:val="22"/>
          <w:u w:val="single"/>
        </w:rPr>
        <w:t xml:space="preserve">Course content that is </w:t>
      </w:r>
      <w:r w:rsidR="00D72AC4">
        <w:rPr>
          <w:sz w:val="22"/>
          <w:u w:val="single"/>
        </w:rPr>
        <w:t>NOT</w:t>
      </w:r>
      <w:r w:rsidR="007D72F7" w:rsidRPr="00C170D1">
        <w:rPr>
          <w:sz w:val="22"/>
          <w:u w:val="single"/>
        </w:rPr>
        <w:t xml:space="preserve"> eligible</w:t>
      </w:r>
      <w:r w:rsidRPr="00C170D1">
        <w:rPr>
          <w:sz w:val="22"/>
          <w:u w:val="single"/>
        </w:rPr>
        <w:t xml:space="preserve"> to be u</w:t>
      </w:r>
      <w:r w:rsidR="007D72F7" w:rsidRPr="00C170D1">
        <w:rPr>
          <w:sz w:val="22"/>
          <w:u w:val="single"/>
        </w:rPr>
        <w:t>s</w:t>
      </w:r>
      <w:r w:rsidRPr="00C170D1">
        <w:rPr>
          <w:sz w:val="22"/>
          <w:u w:val="single"/>
        </w:rPr>
        <w:t>ed</w:t>
      </w:r>
      <w:r w:rsidR="003F31FD" w:rsidRPr="00C170D1">
        <w:rPr>
          <w:sz w:val="22"/>
          <w:u w:val="single"/>
        </w:rPr>
        <w:t xml:space="preserve"> by EMTs to meet continuing education requirements</w:t>
      </w:r>
      <w:r w:rsidR="00E1100F" w:rsidRPr="00C170D1">
        <w:rPr>
          <w:sz w:val="22"/>
          <w:u w:val="single"/>
        </w:rPr>
        <w:t xml:space="preserve"> </w:t>
      </w:r>
      <w:r w:rsidR="003F31FD" w:rsidRPr="00C170D1">
        <w:rPr>
          <w:sz w:val="22"/>
          <w:u w:val="single"/>
        </w:rPr>
        <w:t xml:space="preserve">for recertification </w:t>
      </w:r>
      <w:r w:rsidR="00E1100F" w:rsidRPr="00C170D1">
        <w:rPr>
          <w:sz w:val="22"/>
          <w:u w:val="single"/>
        </w:rPr>
        <w:t>or</w:t>
      </w:r>
      <w:r w:rsidR="003F31FD" w:rsidRPr="00C170D1">
        <w:rPr>
          <w:sz w:val="22"/>
          <w:u w:val="single"/>
        </w:rPr>
        <w:t xml:space="preserve"> be</w:t>
      </w:r>
      <w:r w:rsidR="00E1100F" w:rsidRPr="00C170D1">
        <w:rPr>
          <w:sz w:val="22"/>
          <w:u w:val="single"/>
        </w:rPr>
        <w:t xml:space="preserve"> eligible to receive </w:t>
      </w:r>
      <w:r w:rsidR="007D72F7" w:rsidRPr="00C170D1">
        <w:rPr>
          <w:sz w:val="22"/>
          <w:u w:val="single"/>
        </w:rPr>
        <w:t>Department</w:t>
      </w:r>
      <w:r w:rsidR="00E1100F" w:rsidRPr="00C170D1">
        <w:rPr>
          <w:sz w:val="22"/>
          <w:u w:val="single"/>
        </w:rPr>
        <w:t xml:space="preserve"> approval </w:t>
      </w:r>
      <w:r w:rsidRPr="00C170D1">
        <w:rPr>
          <w:sz w:val="22"/>
          <w:u w:val="single"/>
        </w:rPr>
        <w:t xml:space="preserve">(regardless of </w:t>
      </w:r>
      <w:r w:rsidR="00925C7F" w:rsidRPr="00C170D1">
        <w:rPr>
          <w:sz w:val="22"/>
          <w:u w:val="single"/>
        </w:rPr>
        <w:t>CAPCE</w:t>
      </w:r>
      <w:r w:rsidR="00925C7F" w:rsidRPr="00C170D1" w:rsidDel="00925C7F">
        <w:rPr>
          <w:sz w:val="22"/>
          <w:u w:val="single"/>
        </w:rPr>
        <w:t xml:space="preserve"> </w:t>
      </w:r>
      <w:r w:rsidRPr="00C170D1">
        <w:rPr>
          <w:sz w:val="22"/>
          <w:u w:val="single"/>
        </w:rPr>
        <w:t>approval):</w:t>
      </w:r>
    </w:p>
    <w:p w14:paraId="7B1D5AB5" w14:textId="35F4A71C" w:rsidR="006C3807" w:rsidRDefault="006C3807" w:rsidP="143E852F">
      <w:pPr>
        <w:numPr>
          <w:ilvl w:val="1"/>
          <w:numId w:val="31"/>
        </w:numPr>
        <w:ind w:left="900" w:hanging="270"/>
        <w:rPr>
          <w:sz w:val="22"/>
          <w:szCs w:val="22"/>
        </w:rPr>
      </w:pPr>
      <w:r w:rsidRPr="143E852F">
        <w:rPr>
          <w:sz w:val="22"/>
          <w:szCs w:val="22"/>
        </w:rPr>
        <w:t>Programs that do not reasonably relate to the National</w:t>
      </w:r>
      <w:r w:rsidR="00B36C43" w:rsidRPr="143E852F">
        <w:rPr>
          <w:sz w:val="22"/>
          <w:szCs w:val="22"/>
        </w:rPr>
        <w:t xml:space="preserve"> EMS Education Standards, National</w:t>
      </w:r>
      <w:r w:rsidRPr="143E852F">
        <w:rPr>
          <w:sz w:val="22"/>
          <w:szCs w:val="22"/>
        </w:rPr>
        <w:t xml:space="preserve"> EMS Core Content, Statewide Treatment Protocols, </w:t>
      </w:r>
      <w:r w:rsidR="00D131D3" w:rsidRPr="143E852F">
        <w:rPr>
          <w:sz w:val="22"/>
          <w:szCs w:val="22"/>
        </w:rPr>
        <w:t xml:space="preserve">Special Protocols </w:t>
      </w:r>
      <w:r w:rsidR="00FE3B36" w:rsidRPr="143E852F">
        <w:rPr>
          <w:sz w:val="22"/>
          <w:szCs w:val="22"/>
        </w:rPr>
        <w:t xml:space="preserve">issued in accordance with, and in effect during, </w:t>
      </w:r>
      <w:r w:rsidR="00D131D3" w:rsidRPr="143E852F">
        <w:rPr>
          <w:sz w:val="22"/>
          <w:szCs w:val="22"/>
        </w:rPr>
        <w:t xml:space="preserve">a </w:t>
      </w:r>
      <w:r w:rsidR="00D131D3" w:rsidRPr="143E852F">
        <w:rPr>
          <w:sz w:val="22"/>
          <w:szCs w:val="22"/>
        </w:rPr>
        <w:lastRenderedPageBreak/>
        <w:t>Commissioner’s Order under 105 CMR 700.003(</w:t>
      </w:r>
      <w:r w:rsidR="003D08A9" w:rsidRPr="143E852F">
        <w:rPr>
          <w:sz w:val="22"/>
          <w:szCs w:val="22"/>
        </w:rPr>
        <w:t>F</w:t>
      </w:r>
      <w:r w:rsidR="00D131D3" w:rsidRPr="143E852F">
        <w:rPr>
          <w:sz w:val="22"/>
          <w:szCs w:val="22"/>
        </w:rPr>
        <w:t xml:space="preserve">) </w:t>
      </w:r>
      <w:r w:rsidRPr="143E852F">
        <w:rPr>
          <w:sz w:val="22"/>
          <w:szCs w:val="22"/>
        </w:rPr>
        <w:t xml:space="preserve">or Massachusetts EMS </w:t>
      </w:r>
      <w:r w:rsidR="006142B1" w:rsidRPr="143E852F">
        <w:rPr>
          <w:sz w:val="22"/>
          <w:szCs w:val="22"/>
        </w:rPr>
        <w:t>statute</w:t>
      </w:r>
      <w:r w:rsidRPr="143E852F">
        <w:rPr>
          <w:sz w:val="22"/>
          <w:szCs w:val="22"/>
        </w:rPr>
        <w:t>, regulations and administrative requirements</w:t>
      </w:r>
      <w:r w:rsidR="00E1100F" w:rsidRPr="143E852F">
        <w:rPr>
          <w:sz w:val="22"/>
          <w:szCs w:val="22"/>
        </w:rPr>
        <w:t>.</w:t>
      </w:r>
    </w:p>
    <w:p w14:paraId="302DBD6D" w14:textId="77777777" w:rsidR="008B23B1" w:rsidRDefault="008B23B1" w:rsidP="008B23B1">
      <w:pPr>
        <w:numPr>
          <w:ilvl w:val="1"/>
          <w:numId w:val="31"/>
        </w:numPr>
        <w:ind w:left="900" w:hanging="270"/>
        <w:rPr>
          <w:sz w:val="22"/>
        </w:rPr>
      </w:pPr>
      <w:r>
        <w:rPr>
          <w:sz w:val="22"/>
        </w:rPr>
        <w:t xml:space="preserve">Programs for </w:t>
      </w:r>
      <w:r w:rsidRPr="008B23B1">
        <w:rPr>
          <w:sz w:val="22"/>
        </w:rPr>
        <w:t>Police, Fire, Rescue</w:t>
      </w:r>
      <w:r>
        <w:rPr>
          <w:sz w:val="22"/>
        </w:rPr>
        <w:t xml:space="preserve">, </w:t>
      </w:r>
      <w:proofErr w:type="gramStart"/>
      <w:r>
        <w:rPr>
          <w:sz w:val="22"/>
        </w:rPr>
        <w:t>Dispatch</w:t>
      </w:r>
      <w:proofErr w:type="gramEnd"/>
      <w:r w:rsidRPr="008B23B1">
        <w:rPr>
          <w:sz w:val="22"/>
        </w:rPr>
        <w:t xml:space="preserve"> or other employment required training </w:t>
      </w:r>
      <w:r w:rsidR="0061742C">
        <w:rPr>
          <w:sz w:val="22"/>
        </w:rPr>
        <w:t xml:space="preserve">that does not include content </w:t>
      </w:r>
      <w:r w:rsidR="007D72F7">
        <w:rPr>
          <w:sz w:val="22"/>
        </w:rPr>
        <w:t xml:space="preserve">directly related to </w:t>
      </w:r>
      <w:r w:rsidR="0061742C" w:rsidRPr="008B23B1">
        <w:rPr>
          <w:sz w:val="22"/>
        </w:rPr>
        <w:t>use of patient care devices</w:t>
      </w:r>
      <w:r w:rsidR="006142B1">
        <w:rPr>
          <w:sz w:val="22"/>
        </w:rPr>
        <w:t xml:space="preserve"> and equipment</w:t>
      </w:r>
      <w:r w:rsidR="0061742C" w:rsidRPr="008B23B1">
        <w:rPr>
          <w:sz w:val="22"/>
        </w:rPr>
        <w:t xml:space="preserve"> carried on ambulance</w:t>
      </w:r>
      <w:r w:rsidR="006142B1">
        <w:rPr>
          <w:sz w:val="22"/>
        </w:rPr>
        <w:t>s</w:t>
      </w:r>
      <w:r w:rsidR="0061742C" w:rsidRPr="008B23B1">
        <w:rPr>
          <w:sz w:val="22"/>
        </w:rPr>
        <w:t xml:space="preserve"> </w:t>
      </w:r>
      <w:r w:rsidR="0061742C">
        <w:rPr>
          <w:sz w:val="22"/>
        </w:rPr>
        <w:t xml:space="preserve">and/or </w:t>
      </w:r>
      <w:r w:rsidR="00CD0913">
        <w:rPr>
          <w:sz w:val="22"/>
        </w:rPr>
        <w:t>delivery of</w:t>
      </w:r>
      <w:r w:rsidR="0061742C">
        <w:rPr>
          <w:sz w:val="22"/>
        </w:rPr>
        <w:t xml:space="preserve"> patient </w:t>
      </w:r>
      <w:r w:rsidR="006142B1">
        <w:rPr>
          <w:sz w:val="22"/>
        </w:rPr>
        <w:t>care</w:t>
      </w:r>
      <w:r w:rsidR="00CD0913">
        <w:rPr>
          <w:sz w:val="22"/>
        </w:rPr>
        <w:t xml:space="preserve"> by </w:t>
      </w:r>
      <w:r w:rsidR="00514499">
        <w:rPr>
          <w:sz w:val="22"/>
          <w:szCs w:val="22"/>
        </w:rPr>
        <w:t>EMTs</w:t>
      </w:r>
      <w:r w:rsidR="0061742C">
        <w:rPr>
          <w:sz w:val="22"/>
        </w:rPr>
        <w:t>.</w:t>
      </w:r>
    </w:p>
    <w:p w14:paraId="65C8D92F" w14:textId="77777777" w:rsidR="008B23B1" w:rsidRDefault="008B23B1" w:rsidP="00E27A59">
      <w:pPr>
        <w:numPr>
          <w:ilvl w:val="1"/>
          <w:numId w:val="31"/>
        </w:numPr>
        <w:ind w:left="900" w:hanging="270"/>
        <w:rPr>
          <w:sz w:val="22"/>
        </w:rPr>
      </w:pPr>
      <w:r>
        <w:rPr>
          <w:sz w:val="22"/>
        </w:rPr>
        <w:t xml:space="preserve">Programs </w:t>
      </w:r>
      <w:r w:rsidR="00541165">
        <w:rPr>
          <w:sz w:val="22"/>
        </w:rPr>
        <w:t>for manage</w:t>
      </w:r>
      <w:r w:rsidR="0061742C">
        <w:rPr>
          <w:sz w:val="22"/>
        </w:rPr>
        <w:t xml:space="preserve">ment, leadership, or </w:t>
      </w:r>
      <w:r w:rsidR="00CD0913">
        <w:rPr>
          <w:sz w:val="22"/>
        </w:rPr>
        <w:t>i</w:t>
      </w:r>
      <w:r w:rsidR="00CD0913" w:rsidRPr="00CD0913">
        <w:rPr>
          <w:sz w:val="22"/>
        </w:rPr>
        <w:t xml:space="preserve">nstructor methodology courses </w:t>
      </w:r>
      <w:r w:rsidR="00541165">
        <w:rPr>
          <w:sz w:val="22"/>
        </w:rPr>
        <w:t>(train the trainer</w:t>
      </w:r>
      <w:r w:rsidR="00E1100F">
        <w:rPr>
          <w:sz w:val="22"/>
        </w:rPr>
        <w:t>).</w:t>
      </w:r>
    </w:p>
    <w:p w14:paraId="6540D110" w14:textId="77777777" w:rsidR="00541165" w:rsidRDefault="00541165" w:rsidP="006C3807">
      <w:pPr>
        <w:numPr>
          <w:ilvl w:val="1"/>
          <w:numId w:val="31"/>
        </w:numPr>
        <w:ind w:left="900" w:hanging="270"/>
        <w:rPr>
          <w:sz w:val="22"/>
        </w:rPr>
      </w:pPr>
      <w:r>
        <w:rPr>
          <w:sz w:val="22"/>
        </w:rPr>
        <w:t>Clinical or Field Internship requirements</w:t>
      </w:r>
      <w:r w:rsidR="00EE036A">
        <w:rPr>
          <w:sz w:val="22"/>
        </w:rPr>
        <w:t>.</w:t>
      </w:r>
    </w:p>
    <w:p w14:paraId="02A14FB9" w14:textId="77777777" w:rsidR="00541165" w:rsidRDefault="0061742C" w:rsidP="006C3807">
      <w:pPr>
        <w:numPr>
          <w:ilvl w:val="1"/>
          <w:numId w:val="31"/>
        </w:numPr>
        <w:ind w:left="900" w:hanging="270"/>
        <w:rPr>
          <w:sz w:val="22"/>
        </w:rPr>
      </w:pPr>
      <w:r>
        <w:rPr>
          <w:sz w:val="22"/>
        </w:rPr>
        <w:t>P</w:t>
      </w:r>
      <w:r w:rsidR="00541165">
        <w:rPr>
          <w:sz w:val="22"/>
        </w:rPr>
        <w:t>erformance of duty as an EMT</w:t>
      </w:r>
      <w:r w:rsidR="00EE036A">
        <w:rPr>
          <w:sz w:val="22"/>
        </w:rPr>
        <w:t>, preceptor, or examiner.</w:t>
      </w:r>
    </w:p>
    <w:p w14:paraId="017C17D2" w14:textId="1D616DA0" w:rsidR="00167412" w:rsidRDefault="00167412" w:rsidP="006C3807">
      <w:pPr>
        <w:numPr>
          <w:ilvl w:val="1"/>
          <w:numId w:val="31"/>
        </w:numPr>
        <w:ind w:left="900" w:hanging="270"/>
        <w:rPr>
          <w:sz w:val="22"/>
        </w:rPr>
      </w:pPr>
      <w:r>
        <w:rPr>
          <w:sz w:val="22"/>
        </w:rPr>
        <w:t xml:space="preserve">Programs with the same approval number, taken </w:t>
      </w:r>
      <w:r w:rsidR="00E81F30">
        <w:rPr>
          <w:sz w:val="22"/>
        </w:rPr>
        <w:t>more than once</w:t>
      </w:r>
      <w:r>
        <w:rPr>
          <w:sz w:val="22"/>
        </w:rPr>
        <w:t xml:space="preserve"> within </w:t>
      </w:r>
      <w:r w:rsidR="00881679">
        <w:rPr>
          <w:sz w:val="22"/>
        </w:rPr>
        <w:t>the same</w:t>
      </w:r>
      <w:r>
        <w:rPr>
          <w:sz w:val="22"/>
        </w:rPr>
        <w:t xml:space="preserve"> renewal cycle</w:t>
      </w:r>
      <w:r w:rsidR="00881679">
        <w:rPr>
          <w:sz w:val="22"/>
        </w:rPr>
        <w:t xml:space="preserve"> will not count towards multiple times within that renewal cycle. </w:t>
      </w:r>
    </w:p>
    <w:p w14:paraId="10AA7BD5" w14:textId="77777777" w:rsidR="00541165" w:rsidRDefault="00541165" w:rsidP="00541165">
      <w:pPr>
        <w:ind w:left="270" w:right="268"/>
        <w:rPr>
          <w:sz w:val="22"/>
          <w:szCs w:val="22"/>
        </w:rPr>
      </w:pPr>
    </w:p>
    <w:p w14:paraId="775D48C0" w14:textId="1C4FC46F" w:rsidR="00541165" w:rsidRDefault="00541165" w:rsidP="00541165">
      <w:pPr>
        <w:ind w:left="270" w:right="268"/>
        <w:rPr>
          <w:sz w:val="22"/>
          <w:szCs w:val="22"/>
        </w:rPr>
      </w:pPr>
      <w:r>
        <w:rPr>
          <w:sz w:val="22"/>
          <w:szCs w:val="22"/>
        </w:rPr>
        <w:t xml:space="preserve">Please note that </w:t>
      </w:r>
      <w:r w:rsidR="00535ADC">
        <w:rPr>
          <w:sz w:val="22"/>
          <w:szCs w:val="22"/>
        </w:rPr>
        <w:t>the Department</w:t>
      </w:r>
      <w:r>
        <w:rPr>
          <w:sz w:val="22"/>
          <w:szCs w:val="22"/>
        </w:rPr>
        <w:t xml:space="preserve"> </w:t>
      </w:r>
      <w:r w:rsidRPr="008B23B1">
        <w:rPr>
          <w:sz w:val="22"/>
          <w:szCs w:val="22"/>
        </w:rPr>
        <w:t xml:space="preserve">acknowledges </w:t>
      </w:r>
      <w:r>
        <w:rPr>
          <w:sz w:val="22"/>
          <w:szCs w:val="22"/>
        </w:rPr>
        <w:t>the value of oth</w:t>
      </w:r>
      <w:r w:rsidR="002375C4">
        <w:rPr>
          <w:sz w:val="22"/>
          <w:szCs w:val="22"/>
        </w:rPr>
        <w:t>er training courses related to other aspects of public s</w:t>
      </w:r>
      <w:r>
        <w:rPr>
          <w:sz w:val="22"/>
          <w:szCs w:val="22"/>
        </w:rPr>
        <w:t>afety or employment but reminds EMTs</w:t>
      </w:r>
      <w:r w:rsidR="007C229C">
        <w:rPr>
          <w:sz w:val="22"/>
          <w:szCs w:val="22"/>
        </w:rPr>
        <w:t xml:space="preserve"> and ambulance services</w:t>
      </w:r>
      <w:r>
        <w:rPr>
          <w:sz w:val="22"/>
          <w:szCs w:val="22"/>
        </w:rPr>
        <w:t xml:space="preserve"> that the</w:t>
      </w:r>
      <w:r w:rsidR="00A9330F">
        <w:rPr>
          <w:sz w:val="22"/>
          <w:szCs w:val="22"/>
        </w:rPr>
        <w:t xml:space="preserve"> purpose of</w:t>
      </w:r>
      <w:r>
        <w:rPr>
          <w:sz w:val="22"/>
          <w:szCs w:val="22"/>
        </w:rPr>
        <w:t xml:space="preserve"> EMS continuing education is</w:t>
      </w:r>
      <w:r w:rsidR="00E1100F">
        <w:rPr>
          <w:sz w:val="22"/>
          <w:szCs w:val="22"/>
        </w:rPr>
        <w:t xml:space="preserve"> </w:t>
      </w:r>
      <w:r w:rsidR="00A9330F">
        <w:rPr>
          <w:sz w:val="22"/>
          <w:szCs w:val="22"/>
        </w:rPr>
        <w:t xml:space="preserve">for EMTs </w:t>
      </w:r>
      <w:r>
        <w:rPr>
          <w:sz w:val="22"/>
          <w:szCs w:val="22"/>
        </w:rPr>
        <w:t xml:space="preserve">to </w:t>
      </w:r>
      <w:r w:rsidR="00A9330F">
        <w:rPr>
          <w:sz w:val="22"/>
          <w:szCs w:val="22"/>
        </w:rPr>
        <w:t xml:space="preserve">update </w:t>
      </w:r>
      <w:r w:rsidR="00D40C62">
        <w:rPr>
          <w:sz w:val="22"/>
          <w:szCs w:val="22"/>
        </w:rPr>
        <w:t>and maintain continued</w:t>
      </w:r>
      <w:r w:rsidR="00A9330F">
        <w:rPr>
          <w:sz w:val="22"/>
          <w:szCs w:val="22"/>
        </w:rPr>
        <w:t xml:space="preserve"> knowledge and</w:t>
      </w:r>
      <w:r w:rsidR="00D40C62">
        <w:rPr>
          <w:sz w:val="22"/>
          <w:szCs w:val="22"/>
        </w:rPr>
        <w:t xml:space="preserve"> competency </w:t>
      </w:r>
      <w:r w:rsidR="00A9330F">
        <w:rPr>
          <w:sz w:val="22"/>
          <w:szCs w:val="22"/>
        </w:rPr>
        <w:t>in</w:t>
      </w:r>
      <w:r>
        <w:rPr>
          <w:sz w:val="22"/>
          <w:szCs w:val="22"/>
        </w:rPr>
        <w:t xml:space="preserve"> the</w:t>
      </w:r>
      <w:r w:rsidR="00A9330F">
        <w:rPr>
          <w:sz w:val="22"/>
          <w:szCs w:val="22"/>
        </w:rPr>
        <w:t xml:space="preserve"> scope of their EMT</w:t>
      </w:r>
      <w:r>
        <w:rPr>
          <w:sz w:val="22"/>
          <w:szCs w:val="22"/>
        </w:rPr>
        <w:t xml:space="preserve"> certification. </w:t>
      </w:r>
      <w:r w:rsidR="00EE036A">
        <w:rPr>
          <w:sz w:val="22"/>
          <w:szCs w:val="22"/>
        </w:rPr>
        <w:t xml:space="preserve">Courses </w:t>
      </w:r>
      <w:r>
        <w:rPr>
          <w:sz w:val="22"/>
          <w:szCs w:val="22"/>
        </w:rPr>
        <w:t>and training required for other aspects of employment or other certification and</w:t>
      </w:r>
      <w:r w:rsidR="00EE036A">
        <w:rPr>
          <w:sz w:val="22"/>
          <w:szCs w:val="22"/>
        </w:rPr>
        <w:t>/or</w:t>
      </w:r>
      <w:r>
        <w:rPr>
          <w:sz w:val="22"/>
          <w:szCs w:val="22"/>
        </w:rPr>
        <w:t xml:space="preserve"> licensure</w:t>
      </w:r>
      <w:r w:rsidR="00341F57">
        <w:rPr>
          <w:sz w:val="22"/>
          <w:szCs w:val="22"/>
        </w:rPr>
        <w:t xml:space="preserve"> that </w:t>
      </w:r>
      <w:r w:rsidR="005E3EE7">
        <w:rPr>
          <w:sz w:val="22"/>
          <w:szCs w:val="22"/>
        </w:rPr>
        <w:t>are</w:t>
      </w:r>
      <w:r w:rsidR="00341F57">
        <w:rPr>
          <w:sz w:val="22"/>
          <w:szCs w:val="22"/>
        </w:rPr>
        <w:t xml:space="preserve"> not </w:t>
      </w:r>
      <w:r w:rsidR="00341F57" w:rsidRPr="00341F57">
        <w:rPr>
          <w:sz w:val="22"/>
          <w:szCs w:val="22"/>
        </w:rPr>
        <w:t>directly related to use of patient care devices</w:t>
      </w:r>
      <w:r w:rsidR="006142B1">
        <w:rPr>
          <w:sz w:val="22"/>
          <w:szCs w:val="22"/>
        </w:rPr>
        <w:t xml:space="preserve"> and equipment</w:t>
      </w:r>
      <w:r w:rsidR="00341F57" w:rsidRPr="00341F57">
        <w:rPr>
          <w:sz w:val="22"/>
          <w:szCs w:val="22"/>
        </w:rPr>
        <w:t xml:space="preserve"> carried on ambulance</w:t>
      </w:r>
      <w:r w:rsidR="006142B1">
        <w:rPr>
          <w:sz w:val="22"/>
          <w:szCs w:val="22"/>
        </w:rPr>
        <w:t>s</w:t>
      </w:r>
      <w:r w:rsidR="00341F57" w:rsidRPr="00341F57">
        <w:rPr>
          <w:sz w:val="22"/>
          <w:szCs w:val="22"/>
        </w:rPr>
        <w:t xml:space="preserve"> and/or </w:t>
      </w:r>
      <w:r w:rsidR="00514499">
        <w:rPr>
          <w:sz w:val="22"/>
          <w:szCs w:val="22"/>
        </w:rPr>
        <w:t>delivery of</w:t>
      </w:r>
      <w:r w:rsidR="00341F57" w:rsidRPr="00341F57">
        <w:rPr>
          <w:sz w:val="22"/>
          <w:szCs w:val="22"/>
        </w:rPr>
        <w:t xml:space="preserve"> patient </w:t>
      </w:r>
      <w:r w:rsidR="006142B1">
        <w:rPr>
          <w:sz w:val="22"/>
          <w:szCs w:val="22"/>
        </w:rPr>
        <w:t xml:space="preserve">care </w:t>
      </w:r>
      <w:r w:rsidR="00514499">
        <w:rPr>
          <w:sz w:val="22"/>
          <w:szCs w:val="22"/>
        </w:rPr>
        <w:t>by EMTs</w:t>
      </w:r>
      <w:r w:rsidR="00A9330F">
        <w:rPr>
          <w:sz w:val="22"/>
          <w:szCs w:val="22"/>
        </w:rPr>
        <w:t xml:space="preserve">, regardless of </w:t>
      </w:r>
      <w:r w:rsidR="00925C7F" w:rsidRPr="329D4095">
        <w:rPr>
          <w:sz w:val="22"/>
          <w:szCs w:val="22"/>
        </w:rPr>
        <w:t>CAPCE</w:t>
      </w:r>
      <w:r w:rsidR="00925C7F" w:rsidDel="00925C7F">
        <w:rPr>
          <w:sz w:val="22"/>
          <w:szCs w:val="22"/>
        </w:rPr>
        <w:t xml:space="preserve"> </w:t>
      </w:r>
      <w:r w:rsidR="00A9330F">
        <w:rPr>
          <w:sz w:val="22"/>
          <w:szCs w:val="22"/>
        </w:rPr>
        <w:t>approval,</w:t>
      </w:r>
      <w:r>
        <w:rPr>
          <w:sz w:val="22"/>
          <w:szCs w:val="22"/>
        </w:rPr>
        <w:t xml:space="preserve"> </w:t>
      </w:r>
      <w:r w:rsidR="00A9330F">
        <w:rPr>
          <w:sz w:val="22"/>
          <w:szCs w:val="22"/>
        </w:rPr>
        <w:t xml:space="preserve">are </w:t>
      </w:r>
      <w:r>
        <w:rPr>
          <w:sz w:val="22"/>
          <w:szCs w:val="22"/>
        </w:rPr>
        <w:t xml:space="preserve">not eligible for EMS continuing education </w:t>
      </w:r>
      <w:r w:rsidR="005E3EE7">
        <w:rPr>
          <w:sz w:val="22"/>
          <w:szCs w:val="22"/>
        </w:rPr>
        <w:t>numbers</w:t>
      </w:r>
      <w:r w:rsidR="002375C4">
        <w:rPr>
          <w:sz w:val="22"/>
          <w:szCs w:val="22"/>
        </w:rPr>
        <w:t xml:space="preserve"> or </w:t>
      </w:r>
      <w:r w:rsidR="00AD79A0">
        <w:rPr>
          <w:sz w:val="22"/>
          <w:szCs w:val="22"/>
        </w:rPr>
        <w:t xml:space="preserve">to be </w:t>
      </w:r>
      <w:r w:rsidR="002375C4">
        <w:rPr>
          <w:sz w:val="22"/>
          <w:szCs w:val="22"/>
        </w:rPr>
        <w:t xml:space="preserve">use towards </w:t>
      </w:r>
      <w:r w:rsidR="00A9330F">
        <w:rPr>
          <w:sz w:val="22"/>
          <w:szCs w:val="22"/>
        </w:rPr>
        <w:t xml:space="preserve">EMT </w:t>
      </w:r>
      <w:r w:rsidR="002375C4">
        <w:rPr>
          <w:sz w:val="22"/>
          <w:szCs w:val="22"/>
        </w:rPr>
        <w:t>certification</w:t>
      </w:r>
      <w:r w:rsidR="00A9330F">
        <w:rPr>
          <w:sz w:val="22"/>
          <w:szCs w:val="22"/>
        </w:rPr>
        <w:t xml:space="preserve"> renewal</w:t>
      </w:r>
      <w:r>
        <w:rPr>
          <w:sz w:val="22"/>
          <w:szCs w:val="22"/>
        </w:rPr>
        <w:t xml:space="preserve">. </w:t>
      </w:r>
    </w:p>
    <w:p w14:paraId="50BCEB89" w14:textId="77777777" w:rsidR="00541165" w:rsidRDefault="00541165" w:rsidP="00541165">
      <w:pPr>
        <w:rPr>
          <w:sz w:val="22"/>
        </w:rPr>
      </w:pPr>
    </w:p>
    <w:p w14:paraId="7AA4C780" w14:textId="4E8DD456" w:rsidR="00EE46C0" w:rsidRDefault="0061742C" w:rsidP="143E852F">
      <w:pPr>
        <w:numPr>
          <w:ilvl w:val="0"/>
          <w:numId w:val="31"/>
        </w:numPr>
        <w:rPr>
          <w:sz w:val="22"/>
          <w:szCs w:val="22"/>
        </w:rPr>
      </w:pPr>
      <w:r w:rsidRPr="143E852F">
        <w:rPr>
          <w:sz w:val="22"/>
          <w:szCs w:val="22"/>
          <w:u w:val="single"/>
        </w:rPr>
        <w:t>Courses that</w:t>
      </w:r>
      <w:r w:rsidR="00136B4A" w:rsidRPr="143E852F">
        <w:rPr>
          <w:sz w:val="22"/>
          <w:szCs w:val="22"/>
          <w:u w:val="single"/>
        </w:rPr>
        <w:t xml:space="preserve"> </w:t>
      </w:r>
      <w:r w:rsidR="00EE46C0" w:rsidRPr="143E852F">
        <w:rPr>
          <w:sz w:val="22"/>
          <w:szCs w:val="22"/>
          <w:u w:val="single"/>
        </w:rPr>
        <w:t xml:space="preserve">have </w:t>
      </w:r>
      <w:r w:rsidR="00535ADC" w:rsidRPr="143E852F">
        <w:rPr>
          <w:sz w:val="22"/>
          <w:szCs w:val="22"/>
          <w:u w:val="single"/>
        </w:rPr>
        <w:t xml:space="preserve">Department </w:t>
      </w:r>
      <w:r w:rsidRPr="143E852F">
        <w:rPr>
          <w:sz w:val="22"/>
          <w:szCs w:val="22"/>
          <w:u w:val="single"/>
        </w:rPr>
        <w:t>approval</w:t>
      </w:r>
      <w:r w:rsidR="00EE46C0" w:rsidRPr="143E852F">
        <w:rPr>
          <w:sz w:val="22"/>
          <w:szCs w:val="22"/>
          <w:u w:val="single"/>
        </w:rPr>
        <w:t xml:space="preserve"> for continuing education credit</w:t>
      </w:r>
      <w:r w:rsidR="00AB45FA" w:rsidRPr="143E852F">
        <w:rPr>
          <w:sz w:val="22"/>
          <w:szCs w:val="22"/>
          <w:u w:val="single"/>
        </w:rPr>
        <w:t xml:space="preserve"> hours</w:t>
      </w:r>
      <w:r w:rsidRPr="143E852F">
        <w:rPr>
          <w:sz w:val="22"/>
          <w:szCs w:val="22"/>
          <w:u w:val="single"/>
        </w:rPr>
        <w:t xml:space="preserve"> </w:t>
      </w:r>
      <w:r w:rsidR="00535ADC" w:rsidRPr="143E852F">
        <w:rPr>
          <w:sz w:val="22"/>
          <w:szCs w:val="22"/>
          <w:u w:val="single"/>
        </w:rPr>
        <w:t>are</w:t>
      </w:r>
      <w:r w:rsidRPr="143E852F">
        <w:rPr>
          <w:sz w:val="22"/>
          <w:szCs w:val="22"/>
          <w:u w:val="single"/>
        </w:rPr>
        <w:t xml:space="preserve"> documented as such with a “</w:t>
      </w:r>
      <w:r w:rsidR="00DF13EC" w:rsidRPr="143E852F">
        <w:rPr>
          <w:sz w:val="22"/>
          <w:szCs w:val="22"/>
          <w:u w:val="single"/>
        </w:rPr>
        <w:t>Department</w:t>
      </w:r>
      <w:r w:rsidR="00136B4A" w:rsidRPr="143E852F">
        <w:rPr>
          <w:sz w:val="22"/>
          <w:szCs w:val="22"/>
          <w:u w:val="single"/>
        </w:rPr>
        <w:t xml:space="preserve"> continuing education </w:t>
      </w:r>
      <w:r w:rsidRPr="143E852F">
        <w:rPr>
          <w:sz w:val="22"/>
          <w:szCs w:val="22"/>
          <w:u w:val="single"/>
        </w:rPr>
        <w:t>number</w:t>
      </w:r>
      <w:r w:rsidR="00EE46C0" w:rsidRPr="143E852F">
        <w:rPr>
          <w:sz w:val="22"/>
          <w:szCs w:val="22"/>
          <w:u w:val="single"/>
        </w:rPr>
        <w:t>.</w:t>
      </w:r>
      <w:r w:rsidRPr="143E852F">
        <w:rPr>
          <w:sz w:val="22"/>
          <w:szCs w:val="22"/>
          <w:u w:val="single"/>
        </w:rPr>
        <w:t>”</w:t>
      </w:r>
      <w:r w:rsidR="00E428A0" w:rsidRPr="143E852F">
        <w:rPr>
          <w:sz w:val="22"/>
          <w:szCs w:val="22"/>
        </w:rPr>
        <w:t xml:space="preserve"> </w:t>
      </w:r>
      <w:r w:rsidRPr="143E852F">
        <w:rPr>
          <w:sz w:val="22"/>
          <w:szCs w:val="22"/>
        </w:rPr>
        <w:t xml:space="preserve">This number is </w:t>
      </w:r>
      <w:r w:rsidR="00535ADC" w:rsidRPr="143E852F">
        <w:rPr>
          <w:sz w:val="22"/>
          <w:szCs w:val="22"/>
        </w:rPr>
        <w:t>an</w:t>
      </w:r>
      <w:r w:rsidRPr="143E852F">
        <w:rPr>
          <w:sz w:val="22"/>
          <w:szCs w:val="22"/>
        </w:rPr>
        <w:t xml:space="preserve"> alphanumeric consisting of the following parts: </w:t>
      </w:r>
      <w:r w:rsidR="00136B4A" w:rsidRPr="143E852F">
        <w:rPr>
          <w:sz w:val="22"/>
          <w:szCs w:val="22"/>
        </w:rPr>
        <w:t xml:space="preserve">first </w:t>
      </w:r>
      <w:r w:rsidR="00FF259F" w:rsidRPr="143E852F">
        <w:rPr>
          <w:sz w:val="22"/>
          <w:szCs w:val="22"/>
        </w:rPr>
        <w:t>two</w:t>
      </w:r>
      <w:r w:rsidRPr="143E852F">
        <w:rPr>
          <w:sz w:val="22"/>
          <w:szCs w:val="22"/>
        </w:rPr>
        <w:t xml:space="preserve"> </w:t>
      </w:r>
      <w:r w:rsidR="00136B4A" w:rsidRPr="143E852F">
        <w:rPr>
          <w:sz w:val="22"/>
          <w:szCs w:val="22"/>
        </w:rPr>
        <w:t>digits</w:t>
      </w:r>
      <w:r w:rsidR="0004577A" w:rsidRPr="143E852F">
        <w:rPr>
          <w:sz w:val="22"/>
          <w:szCs w:val="22"/>
        </w:rPr>
        <w:t xml:space="preserve"> to indicate </w:t>
      </w:r>
      <w:r w:rsidR="002375C4" w:rsidRPr="143E852F">
        <w:rPr>
          <w:sz w:val="22"/>
          <w:szCs w:val="22"/>
        </w:rPr>
        <w:t xml:space="preserve">date of </w:t>
      </w:r>
      <w:r w:rsidR="0004577A" w:rsidRPr="143E852F">
        <w:rPr>
          <w:sz w:val="22"/>
          <w:szCs w:val="22"/>
        </w:rPr>
        <w:t>a</w:t>
      </w:r>
      <w:r w:rsidR="002375C4" w:rsidRPr="143E852F">
        <w:rPr>
          <w:sz w:val="22"/>
          <w:szCs w:val="22"/>
        </w:rPr>
        <w:t>pproval</w:t>
      </w:r>
      <w:r w:rsidR="0004577A" w:rsidRPr="143E852F">
        <w:rPr>
          <w:sz w:val="22"/>
          <w:szCs w:val="22"/>
        </w:rPr>
        <w:t xml:space="preserve"> after April 1 of the year</w:t>
      </w:r>
      <w:r w:rsidR="00E428A0" w:rsidRPr="143E852F">
        <w:rPr>
          <w:sz w:val="22"/>
          <w:szCs w:val="22"/>
        </w:rPr>
        <w:t xml:space="preserve">, then </w:t>
      </w:r>
      <w:r w:rsidR="00FF259F" w:rsidRPr="143E852F">
        <w:rPr>
          <w:sz w:val="22"/>
          <w:szCs w:val="22"/>
        </w:rPr>
        <w:t>two</w:t>
      </w:r>
      <w:r w:rsidR="00E428A0" w:rsidRPr="143E852F">
        <w:rPr>
          <w:sz w:val="22"/>
          <w:szCs w:val="22"/>
        </w:rPr>
        <w:t xml:space="preserve"> digits</w:t>
      </w:r>
      <w:r w:rsidR="0004577A" w:rsidRPr="143E852F">
        <w:rPr>
          <w:sz w:val="22"/>
          <w:szCs w:val="22"/>
        </w:rPr>
        <w:t xml:space="preserve"> to indicate a date </w:t>
      </w:r>
      <w:r w:rsidR="00FF259F" w:rsidRPr="143E852F">
        <w:rPr>
          <w:sz w:val="22"/>
          <w:szCs w:val="22"/>
        </w:rPr>
        <w:t xml:space="preserve">equal to or </w:t>
      </w:r>
      <w:r w:rsidR="0004577A" w:rsidRPr="143E852F">
        <w:rPr>
          <w:sz w:val="22"/>
          <w:szCs w:val="22"/>
        </w:rPr>
        <w:t>prior to March 31 of the expiring year</w:t>
      </w:r>
      <w:r w:rsidR="00136B4A" w:rsidRPr="143E852F">
        <w:rPr>
          <w:sz w:val="22"/>
          <w:szCs w:val="22"/>
        </w:rPr>
        <w:t xml:space="preserve">, then a dash, then the character “R”, then a digit to indicate the reviewing </w:t>
      </w:r>
      <w:r w:rsidR="003F31FD" w:rsidRPr="143E852F">
        <w:rPr>
          <w:sz w:val="22"/>
          <w:szCs w:val="22"/>
        </w:rPr>
        <w:t>R</w:t>
      </w:r>
      <w:r w:rsidR="00136B4A" w:rsidRPr="143E852F">
        <w:rPr>
          <w:sz w:val="22"/>
          <w:szCs w:val="22"/>
        </w:rPr>
        <w:t>egional</w:t>
      </w:r>
      <w:r w:rsidR="00FF259F" w:rsidRPr="143E852F">
        <w:rPr>
          <w:sz w:val="22"/>
          <w:szCs w:val="22"/>
        </w:rPr>
        <w:t xml:space="preserve"> EMS</w:t>
      </w:r>
      <w:r w:rsidR="00136B4A" w:rsidRPr="143E852F">
        <w:rPr>
          <w:sz w:val="22"/>
          <w:szCs w:val="22"/>
        </w:rPr>
        <w:t xml:space="preserve"> </w:t>
      </w:r>
      <w:r w:rsidR="003F31FD" w:rsidRPr="143E852F">
        <w:rPr>
          <w:sz w:val="22"/>
          <w:szCs w:val="22"/>
        </w:rPr>
        <w:t>C</w:t>
      </w:r>
      <w:r w:rsidR="00136B4A" w:rsidRPr="143E852F">
        <w:rPr>
          <w:sz w:val="22"/>
          <w:szCs w:val="22"/>
        </w:rPr>
        <w:t>ouncil (0 through 5, with 0 being issu</w:t>
      </w:r>
      <w:r w:rsidR="00FF259F" w:rsidRPr="143E852F">
        <w:rPr>
          <w:sz w:val="22"/>
          <w:szCs w:val="22"/>
        </w:rPr>
        <w:t>ed by OEMS), then a dash, then five</w:t>
      </w:r>
      <w:r w:rsidR="00136B4A" w:rsidRPr="143E852F">
        <w:rPr>
          <w:sz w:val="22"/>
          <w:szCs w:val="22"/>
        </w:rPr>
        <w:t xml:space="preserve"> digits indicate the unique course number, then a dash, then the character “</w:t>
      </w:r>
      <w:r w:rsidR="00FF259F" w:rsidRPr="143E852F">
        <w:rPr>
          <w:sz w:val="22"/>
          <w:szCs w:val="22"/>
        </w:rPr>
        <w:t>T”, then one</w:t>
      </w:r>
      <w:r w:rsidR="005062F9" w:rsidRPr="143E852F">
        <w:rPr>
          <w:sz w:val="22"/>
          <w:szCs w:val="22"/>
        </w:rPr>
        <w:t xml:space="preserve"> digit to indicate  the type of instructional method</w:t>
      </w:r>
      <w:r w:rsidR="00535ADC" w:rsidRPr="143E852F">
        <w:rPr>
          <w:sz w:val="22"/>
          <w:szCs w:val="22"/>
        </w:rPr>
        <w:t xml:space="preserve"> by which the course is being run</w:t>
      </w:r>
      <w:r w:rsidR="005062F9" w:rsidRPr="143E852F">
        <w:rPr>
          <w:sz w:val="22"/>
          <w:szCs w:val="22"/>
        </w:rPr>
        <w:t xml:space="preserve">. </w:t>
      </w:r>
      <w:r w:rsidR="007C229C" w:rsidRPr="143E852F">
        <w:rPr>
          <w:sz w:val="22"/>
          <w:szCs w:val="22"/>
        </w:rPr>
        <w:t xml:space="preserve"> </w:t>
      </w:r>
      <w:r w:rsidR="00EE46C0" w:rsidRPr="143E852F">
        <w:rPr>
          <w:sz w:val="22"/>
          <w:szCs w:val="22"/>
        </w:rPr>
        <w:t xml:space="preserve">For example, “1617-R3-12345-T1” would be a course to be run within the approval window of April 1, </w:t>
      </w:r>
      <w:proofErr w:type="gramStart"/>
      <w:r w:rsidR="00EE46C0" w:rsidRPr="143E852F">
        <w:rPr>
          <w:sz w:val="22"/>
          <w:szCs w:val="22"/>
        </w:rPr>
        <w:t>2016</w:t>
      </w:r>
      <w:proofErr w:type="gramEnd"/>
      <w:r w:rsidR="00EE46C0" w:rsidRPr="143E852F">
        <w:rPr>
          <w:sz w:val="22"/>
          <w:szCs w:val="22"/>
        </w:rPr>
        <w:t xml:space="preserve"> to March 31, 2017, with approval/registration from Region 3, with unique course number 12345 held as an in-person, one-time occurrence course</w:t>
      </w:r>
      <w:r w:rsidR="00AB45FA" w:rsidRPr="143E852F">
        <w:rPr>
          <w:sz w:val="22"/>
          <w:szCs w:val="22"/>
        </w:rPr>
        <w:t xml:space="preserve">. </w:t>
      </w:r>
    </w:p>
    <w:p w14:paraId="403D8357" w14:textId="363A3D34" w:rsidR="3A0570D7" w:rsidRDefault="3A0570D7" w:rsidP="3A0570D7">
      <w:pPr>
        <w:ind w:left="270"/>
        <w:rPr>
          <w:sz w:val="22"/>
          <w:szCs w:val="22"/>
        </w:rPr>
      </w:pPr>
    </w:p>
    <w:p w14:paraId="5924883A" w14:textId="2BB508FD" w:rsidR="00014C5D" w:rsidRPr="007830E6" w:rsidRDefault="00014C5D" w:rsidP="001C2107">
      <w:pPr>
        <w:ind w:left="270"/>
        <w:rPr>
          <w:sz w:val="22"/>
          <w:szCs w:val="22"/>
        </w:rPr>
      </w:pPr>
      <w:r w:rsidRPr="143E852F">
        <w:rPr>
          <w:sz w:val="22"/>
          <w:szCs w:val="22"/>
        </w:rPr>
        <w:t xml:space="preserve">Department approval is </w:t>
      </w:r>
      <w:r w:rsidR="002B3588" w:rsidRPr="143E852F">
        <w:rPr>
          <w:sz w:val="22"/>
          <w:szCs w:val="22"/>
        </w:rPr>
        <w:t>contingent</w:t>
      </w:r>
      <w:r w:rsidRPr="143E852F">
        <w:rPr>
          <w:sz w:val="22"/>
          <w:szCs w:val="22"/>
        </w:rPr>
        <w:t xml:space="preserve"> on the</w:t>
      </w:r>
      <w:r w:rsidR="00FB1B4F" w:rsidRPr="143E852F">
        <w:rPr>
          <w:sz w:val="22"/>
          <w:szCs w:val="22"/>
        </w:rPr>
        <w:t xml:space="preserve"> course</w:t>
      </w:r>
      <w:r w:rsidRPr="143E852F">
        <w:rPr>
          <w:sz w:val="22"/>
          <w:szCs w:val="22"/>
        </w:rPr>
        <w:t xml:space="preserve"> sponsor </w:t>
      </w:r>
      <w:r w:rsidR="00B5487A" w:rsidRPr="143E852F">
        <w:rPr>
          <w:sz w:val="22"/>
          <w:szCs w:val="22"/>
        </w:rPr>
        <w:t>applying</w:t>
      </w:r>
      <w:r w:rsidRPr="143E852F">
        <w:rPr>
          <w:sz w:val="22"/>
          <w:szCs w:val="22"/>
        </w:rPr>
        <w:t xml:space="preserve"> to </w:t>
      </w:r>
      <w:r w:rsidR="7064FD56" w:rsidRPr="143E852F">
        <w:rPr>
          <w:sz w:val="22"/>
          <w:szCs w:val="22"/>
        </w:rPr>
        <w:t>the Department</w:t>
      </w:r>
      <w:r w:rsidR="5BEED211" w:rsidRPr="143E852F">
        <w:rPr>
          <w:sz w:val="22"/>
          <w:szCs w:val="22"/>
        </w:rPr>
        <w:t xml:space="preserve"> </w:t>
      </w:r>
      <w:r w:rsidRPr="143E852F">
        <w:rPr>
          <w:sz w:val="22"/>
          <w:szCs w:val="22"/>
        </w:rPr>
        <w:t>or</w:t>
      </w:r>
      <w:r w:rsidR="002B3588" w:rsidRPr="143E852F">
        <w:rPr>
          <w:sz w:val="22"/>
          <w:szCs w:val="22"/>
        </w:rPr>
        <w:t xml:space="preserve"> </w:t>
      </w:r>
      <w:r w:rsidR="399E2CDF" w:rsidRPr="143E852F">
        <w:rPr>
          <w:sz w:val="22"/>
          <w:szCs w:val="22"/>
        </w:rPr>
        <w:t>the applicable</w:t>
      </w:r>
      <w:r w:rsidR="002B3588" w:rsidRPr="143E852F">
        <w:rPr>
          <w:sz w:val="22"/>
          <w:szCs w:val="22"/>
        </w:rPr>
        <w:t xml:space="preserve"> Regional EMS Council, using the </w:t>
      </w:r>
      <w:r w:rsidR="00447C34" w:rsidRPr="143E852F">
        <w:rPr>
          <w:sz w:val="22"/>
          <w:szCs w:val="22"/>
        </w:rPr>
        <w:t>most current</w:t>
      </w:r>
      <w:r w:rsidR="002B3588" w:rsidRPr="143E852F">
        <w:rPr>
          <w:sz w:val="22"/>
          <w:szCs w:val="22"/>
        </w:rPr>
        <w:t xml:space="preserve"> form or online tracking system specified. Applications must be accompanied by </w:t>
      </w:r>
      <w:r w:rsidR="00511D2D" w:rsidRPr="143E852F">
        <w:rPr>
          <w:sz w:val="22"/>
          <w:szCs w:val="22"/>
        </w:rPr>
        <w:t xml:space="preserve">an outline for the proposed course, and specifically identify whether the course requested is intended to meet the requirements of a module of the National </w:t>
      </w:r>
      <w:r w:rsidR="00C44D66" w:rsidRPr="143E852F">
        <w:rPr>
          <w:sz w:val="22"/>
          <w:szCs w:val="22"/>
        </w:rPr>
        <w:t>category</w:t>
      </w:r>
      <w:r w:rsidR="00F54D53" w:rsidRPr="143E852F">
        <w:rPr>
          <w:sz w:val="22"/>
          <w:szCs w:val="22"/>
        </w:rPr>
        <w:t xml:space="preserve"> of the </w:t>
      </w:r>
      <w:r w:rsidR="00DF13EC" w:rsidRPr="143E852F">
        <w:rPr>
          <w:sz w:val="22"/>
          <w:szCs w:val="22"/>
        </w:rPr>
        <w:t>Continued Competency Program</w:t>
      </w:r>
      <w:r w:rsidR="00C44D66" w:rsidRPr="143E852F">
        <w:rPr>
          <w:sz w:val="22"/>
          <w:szCs w:val="22"/>
        </w:rPr>
        <w:t xml:space="preserve">, as described in Section H. </w:t>
      </w:r>
      <w:r w:rsidR="00C44D66" w:rsidRPr="143E852F">
        <w:rPr>
          <w:rStyle w:val="CommentReference"/>
        </w:rPr>
        <w:t xml:space="preserve"> </w:t>
      </w:r>
    </w:p>
    <w:p w14:paraId="1E866673" w14:textId="77777777" w:rsidR="00535ADC" w:rsidRDefault="00535ADC" w:rsidP="00FF259F">
      <w:pPr>
        <w:ind w:left="270"/>
        <w:rPr>
          <w:sz w:val="22"/>
        </w:rPr>
      </w:pPr>
    </w:p>
    <w:p w14:paraId="72CFC96C" w14:textId="1029D14F" w:rsidR="00145B49" w:rsidRPr="00145B49" w:rsidRDefault="0004577A" w:rsidP="00145B49">
      <w:pPr>
        <w:ind w:left="270"/>
        <w:rPr>
          <w:sz w:val="22"/>
          <w:szCs w:val="22"/>
        </w:rPr>
      </w:pPr>
      <w:r w:rsidRPr="143E852F">
        <w:rPr>
          <w:sz w:val="22"/>
          <w:szCs w:val="22"/>
        </w:rPr>
        <w:t>The</w:t>
      </w:r>
      <w:r w:rsidR="00535ADC" w:rsidRPr="143E852F">
        <w:rPr>
          <w:sz w:val="22"/>
          <w:szCs w:val="22"/>
        </w:rPr>
        <w:t xml:space="preserve"> Department’s</w:t>
      </w:r>
      <w:r w:rsidRPr="143E852F">
        <w:rPr>
          <w:sz w:val="22"/>
          <w:szCs w:val="22"/>
        </w:rPr>
        <w:t xml:space="preserve"> course approv</w:t>
      </w:r>
      <w:r w:rsidR="00535ADC" w:rsidRPr="143E852F">
        <w:rPr>
          <w:sz w:val="22"/>
          <w:szCs w:val="22"/>
        </w:rPr>
        <w:t>al</w:t>
      </w:r>
      <w:r w:rsidRPr="143E852F">
        <w:rPr>
          <w:sz w:val="22"/>
          <w:szCs w:val="22"/>
        </w:rPr>
        <w:t xml:space="preserve"> </w:t>
      </w:r>
      <w:r w:rsidR="20A8FC24" w:rsidRPr="143E852F">
        <w:rPr>
          <w:sz w:val="22"/>
          <w:szCs w:val="22"/>
        </w:rPr>
        <w:t>is for a recertification year,</w:t>
      </w:r>
      <w:r w:rsidRPr="143E852F">
        <w:rPr>
          <w:sz w:val="22"/>
          <w:szCs w:val="22"/>
        </w:rPr>
        <w:t xml:space="preserve"> run</w:t>
      </w:r>
      <w:r w:rsidR="574F85FF" w:rsidRPr="143E852F">
        <w:rPr>
          <w:sz w:val="22"/>
          <w:szCs w:val="22"/>
        </w:rPr>
        <w:t>ning</w:t>
      </w:r>
      <w:r w:rsidRPr="143E852F">
        <w:rPr>
          <w:sz w:val="22"/>
          <w:szCs w:val="22"/>
        </w:rPr>
        <w:t xml:space="preserve"> </w:t>
      </w:r>
      <w:r w:rsidR="00101449" w:rsidRPr="143E852F">
        <w:rPr>
          <w:sz w:val="22"/>
          <w:szCs w:val="22"/>
        </w:rPr>
        <w:t>from</w:t>
      </w:r>
      <w:r w:rsidRPr="143E852F">
        <w:rPr>
          <w:sz w:val="22"/>
          <w:szCs w:val="22"/>
        </w:rPr>
        <w:t xml:space="preserve"> April 1 to March 31. Courses may be issued blanket approval if the same training course is to be offered multiple times within the approval window.</w:t>
      </w:r>
      <w:r w:rsidR="00E27A59" w:rsidRPr="143E852F">
        <w:rPr>
          <w:sz w:val="22"/>
          <w:szCs w:val="22"/>
        </w:rPr>
        <w:t xml:space="preserve"> Courses that have the same content, but different methods of instruction must obtain separate continuing education numbers for each method of instruction the class is taught. </w:t>
      </w:r>
      <w:r w:rsidR="00145B49" w:rsidRPr="143E852F">
        <w:rPr>
          <w:rFonts w:ascii="Segoe UI" w:hAnsi="Segoe UI" w:cs="Segoe UI"/>
          <w:sz w:val="18"/>
          <w:szCs w:val="18"/>
        </w:rPr>
        <w:t xml:space="preserve"> </w:t>
      </w:r>
      <w:r w:rsidR="00A33A56" w:rsidRPr="143E852F">
        <w:rPr>
          <w:sz w:val="22"/>
          <w:szCs w:val="22"/>
        </w:rPr>
        <w:t xml:space="preserve">For a training course that receives blanket approval, the course sponsor must alert </w:t>
      </w:r>
      <w:r w:rsidR="00145B49" w:rsidRPr="143E852F">
        <w:rPr>
          <w:sz w:val="22"/>
          <w:szCs w:val="22"/>
        </w:rPr>
        <w:t xml:space="preserve">the Regional EMS Council or Department </w:t>
      </w:r>
      <w:r w:rsidR="00A33A56" w:rsidRPr="143E852F">
        <w:rPr>
          <w:sz w:val="22"/>
          <w:szCs w:val="22"/>
        </w:rPr>
        <w:t>at least 30</w:t>
      </w:r>
      <w:r w:rsidR="00145B49" w:rsidRPr="143E852F">
        <w:rPr>
          <w:sz w:val="22"/>
          <w:szCs w:val="22"/>
        </w:rPr>
        <w:t xml:space="preserve"> days in advance</w:t>
      </w:r>
      <w:r w:rsidR="00A33A56" w:rsidRPr="143E852F">
        <w:rPr>
          <w:sz w:val="22"/>
          <w:szCs w:val="22"/>
        </w:rPr>
        <w:t xml:space="preserve"> of each session’s start date</w:t>
      </w:r>
      <w:r w:rsidR="00145B49" w:rsidRPr="143E852F">
        <w:rPr>
          <w:sz w:val="22"/>
          <w:szCs w:val="22"/>
        </w:rPr>
        <w:t xml:space="preserve">. </w:t>
      </w:r>
    </w:p>
    <w:p w14:paraId="206FC3C3" w14:textId="69F5C7C2" w:rsidR="004E55A6" w:rsidRDefault="004E55A6" w:rsidP="143E852F">
      <w:pPr>
        <w:ind w:left="270"/>
        <w:rPr>
          <w:sz w:val="22"/>
          <w:szCs w:val="22"/>
        </w:rPr>
      </w:pPr>
    </w:p>
    <w:p w14:paraId="2C7430AF" w14:textId="3B2F87C7" w:rsidR="004E55A6" w:rsidRDefault="004E55A6" w:rsidP="007830E6">
      <w:pPr>
        <w:ind w:left="270"/>
        <w:rPr>
          <w:sz w:val="22"/>
          <w:szCs w:val="22"/>
        </w:rPr>
      </w:pPr>
      <w:r w:rsidRPr="143E852F">
        <w:rPr>
          <w:sz w:val="22"/>
          <w:szCs w:val="22"/>
        </w:rPr>
        <w:t xml:space="preserve">Course credit may be awarded by hour, in segments of 15 minutes (1/4 hour). If a </w:t>
      </w:r>
      <w:r w:rsidR="00A07DF5" w:rsidRPr="143E852F">
        <w:rPr>
          <w:sz w:val="22"/>
          <w:szCs w:val="22"/>
        </w:rPr>
        <w:t>T1, T2</w:t>
      </w:r>
      <w:r w:rsidR="007814D7" w:rsidRPr="143E852F">
        <w:rPr>
          <w:sz w:val="22"/>
          <w:szCs w:val="22"/>
        </w:rPr>
        <w:t>, T4</w:t>
      </w:r>
      <w:r w:rsidR="00A07DF5" w:rsidRPr="143E852F">
        <w:rPr>
          <w:sz w:val="22"/>
          <w:szCs w:val="22"/>
        </w:rPr>
        <w:t xml:space="preserve"> or T5 </w:t>
      </w:r>
      <w:r w:rsidRPr="143E852F">
        <w:rPr>
          <w:sz w:val="22"/>
          <w:szCs w:val="22"/>
        </w:rPr>
        <w:t xml:space="preserve">course has met all its stated objectives in less time than the awarded credit, </w:t>
      </w:r>
      <w:r w:rsidR="00A07DF5" w:rsidRPr="143E852F">
        <w:rPr>
          <w:sz w:val="22"/>
          <w:szCs w:val="22"/>
        </w:rPr>
        <w:t xml:space="preserve">the sponsor shall issue course completion documentation to reflect the </w:t>
      </w:r>
      <w:r w:rsidR="00E63909" w:rsidRPr="143E852F">
        <w:rPr>
          <w:sz w:val="22"/>
          <w:szCs w:val="22"/>
        </w:rPr>
        <w:t xml:space="preserve">actual </w:t>
      </w:r>
      <w:r w:rsidR="00A07DF5" w:rsidRPr="143E852F">
        <w:rPr>
          <w:sz w:val="22"/>
          <w:szCs w:val="22"/>
        </w:rPr>
        <w:t xml:space="preserve">course length. </w:t>
      </w:r>
    </w:p>
    <w:p w14:paraId="31E5710B" w14:textId="77777777" w:rsidR="005062F9" w:rsidRDefault="005062F9" w:rsidP="00503F88">
      <w:pPr>
        <w:ind w:left="990"/>
        <w:rPr>
          <w:sz w:val="22"/>
        </w:rPr>
      </w:pPr>
    </w:p>
    <w:p w14:paraId="4A2E8BC9" w14:textId="77777777" w:rsidR="005062F9" w:rsidRDefault="005062F9" w:rsidP="00503F88">
      <w:pPr>
        <w:ind w:firstLine="288"/>
        <w:rPr>
          <w:sz w:val="22"/>
        </w:rPr>
      </w:pPr>
      <w:r>
        <w:rPr>
          <w:sz w:val="22"/>
        </w:rPr>
        <w:lastRenderedPageBreak/>
        <w:t xml:space="preserve">Course instructional methods are </w:t>
      </w:r>
      <w:r w:rsidR="00535ADC">
        <w:rPr>
          <w:sz w:val="22"/>
        </w:rPr>
        <w:t>designated</w:t>
      </w:r>
      <w:r>
        <w:rPr>
          <w:sz w:val="22"/>
        </w:rPr>
        <w:t xml:space="preserve"> as follows:</w:t>
      </w:r>
    </w:p>
    <w:p w14:paraId="76B58139" w14:textId="77777777" w:rsidR="005062F9" w:rsidRDefault="005062F9" w:rsidP="00DC0BD2">
      <w:pPr>
        <w:ind w:left="630"/>
        <w:rPr>
          <w:sz w:val="22"/>
        </w:rPr>
      </w:pPr>
      <w:r>
        <w:rPr>
          <w:sz w:val="22"/>
        </w:rPr>
        <w:t xml:space="preserve">T1 – A </w:t>
      </w:r>
      <w:r w:rsidR="00535ADC">
        <w:rPr>
          <w:sz w:val="22"/>
        </w:rPr>
        <w:t>Department-</w:t>
      </w:r>
      <w:r>
        <w:rPr>
          <w:sz w:val="22"/>
        </w:rPr>
        <w:t>approved</w:t>
      </w:r>
      <w:r w:rsidR="000C100A">
        <w:rPr>
          <w:sz w:val="22"/>
        </w:rPr>
        <w:t xml:space="preserve"> “in-person”</w:t>
      </w:r>
      <w:r>
        <w:rPr>
          <w:sz w:val="22"/>
        </w:rPr>
        <w:t xml:space="preserve"> course with a single occurrence (may be a course made up of single or multiple days)</w:t>
      </w:r>
    </w:p>
    <w:p w14:paraId="2C2B546E" w14:textId="77777777" w:rsidR="005062F9" w:rsidRDefault="005062F9" w:rsidP="00DC0BD2">
      <w:pPr>
        <w:ind w:left="630"/>
        <w:rPr>
          <w:sz w:val="22"/>
        </w:rPr>
      </w:pPr>
      <w:r>
        <w:rPr>
          <w:sz w:val="22"/>
        </w:rPr>
        <w:t xml:space="preserve">T2 – A </w:t>
      </w:r>
      <w:r w:rsidR="00535ADC">
        <w:rPr>
          <w:sz w:val="22"/>
        </w:rPr>
        <w:t>Department-</w:t>
      </w:r>
      <w:r>
        <w:rPr>
          <w:sz w:val="22"/>
        </w:rPr>
        <w:t xml:space="preserve">approved </w:t>
      </w:r>
      <w:r w:rsidR="000C100A">
        <w:rPr>
          <w:sz w:val="22"/>
        </w:rPr>
        <w:t xml:space="preserve">“in-person” </w:t>
      </w:r>
      <w:r>
        <w:rPr>
          <w:sz w:val="22"/>
        </w:rPr>
        <w:t>course with reoccurring occurrences (referred to as “blanket” approval)</w:t>
      </w:r>
    </w:p>
    <w:p w14:paraId="1552C905" w14:textId="75C26854" w:rsidR="000C19D4" w:rsidRPr="00E27A59" w:rsidRDefault="000C19D4" w:rsidP="143E852F">
      <w:pPr>
        <w:pStyle w:val="ListParagraph"/>
        <w:numPr>
          <w:ilvl w:val="0"/>
          <w:numId w:val="35"/>
        </w:numPr>
        <w:ind w:left="1710" w:hanging="180"/>
        <w:rPr>
          <w:sz w:val="22"/>
          <w:szCs w:val="22"/>
        </w:rPr>
      </w:pPr>
      <w:r w:rsidRPr="143E852F">
        <w:rPr>
          <w:sz w:val="22"/>
          <w:szCs w:val="22"/>
        </w:rPr>
        <w:t xml:space="preserve">A course sponsor is responsible for notifying the applicable Regional EMS Council office of their intention of using the existing </w:t>
      </w:r>
      <w:r w:rsidR="006E7100" w:rsidRPr="143E852F">
        <w:rPr>
          <w:sz w:val="22"/>
          <w:szCs w:val="22"/>
        </w:rPr>
        <w:t xml:space="preserve">Department </w:t>
      </w:r>
      <w:r w:rsidRPr="143E852F">
        <w:rPr>
          <w:sz w:val="22"/>
          <w:szCs w:val="22"/>
        </w:rPr>
        <w:t>course approval number with the date and time</w:t>
      </w:r>
      <w:r w:rsidR="00A8475B" w:rsidRPr="143E852F">
        <w:rPr>
          <w:sz w:val="22"/>
          <w:szCs w:val="22"/>
        </w:rPr>
        <w:t>.</w:t>
      </w:r>
    </w:p>
    <w:p w14:paraId="23F67C1E" w14:textId="77777777" w:rsidR="00503F88" w:rsidRDefault="00503F88" w:rsidP="00DC0BD2">
      <w:pPr>
        <w:ind w:left="630"/>
        <w:rPr>
          <w:sz w:val="22"/>
        </w:rPr>
      </w:pPr>
      <w:r>
        <w:rPr>
          <w:sz w:val="22"/>
        </w:rPr>
        <w:t xml:space="preserve">T3 – A </w:t>
      </w:r>
      <w:r w:rsidR="00535ADC">
        <w:rPr>
          <w:sz w:val="22"/>
        </w:rPr>
        <w:t>Department-</w:t>
      </w:r>
      <w:r>
        <w:rPr>
          <w:sz w:val="22"/>
        </w:rPr>
        <w:t xml:space="preserve">approved distributive education course </w:t>
      </w:r>
    </w:p>
    <w:p w14:paraId="42044053" w14:textId="57706245" w:rsidR="00503F88" w:rsidRPr="000C100A" w:rsidRDefault="00503F88" w:rsidP="143E852F">
      <w:pPr>
        <w:numPr>
          <w:ilvl w:val="2"/>
          <w:numId w:val="31"/>
        </w:numPr>
        <w:rPr>
          <w:sz w:val="22"/>
          <w:szCs w:val="22"/>
        </w:rPr>
      </w:pPr>
      <w:r w:rsidRPr="143E852F">
        <w:rPr>
          <w:sz w:val="22"/>
          <w:szCs w:val="22"/>
        </w:rPr>
        <w:t>Distributive Education</w:t>
      </w:r>
      <w:r w:rsidR="005B15FE" w:rsidRPr="143E852F">
        <w:rPr>
          <w:sz w:val="22"/>
          <w:szCs w:val="22"/>
        </w:rPr>
        <w:t xml:space="preserve"> </w:t>
      </w:r>
      <w:r w:rsidR="00535ADC" w:rsidRPr="143E852F">
        <w:rPr>
          <w:sz w:val="22"/>
          <w:szCs w:val="22"/>
        </w:rPr>
        <w:t>i</w:t>
      </w:r>
      <w:r w:rsidR="005B15FE" w:rsidRPr="143E852F">
        <w:rPr>
          <w:sz w:val="22"/>
          <w:szCs w:val="22"/>
        </w:rPr>
        <w:t xml:space="preserve">s defined by </w:t>
      </w:r>
      <w:r w:rsidR="00535ADC" w:rsidRPr="143E852F">
        <w:rPr>
          <w:sz w:val="22"/>
          <w:szCs w:val="22"/>
        </w:rPr>
        <w:t>the Department</w:t>
      </w:r>
      <w:r w:rsidR="000A3E46" w:rsidRPr="143E852F">
        <w:rPr>
          <w:sz w:val="22"/>
          <w:szCs w:val="22"/>
        </w:rPr>
        <w:t xml:space="preserve">, </w:t>
      </w:r>
      <w:r w:rsidR="006142B1" w:rsidRPr="143E852F">
        <w:rPr>
          <w:sz w:val="22"/>
          <w:szCs w:val="22"/>
        </w:rPr>
        <w:t>in accordance with</w:t>
      </w:r>
      <w:r w:rsidR="00535ADC" w:rsidRPr="143E852F">
        <w:rPr>
          <w:sz w:val="22"/>
          <w:szCs w:val="22"/>
        </w:rPr>
        <w:t xml:space="preserve"> </w:t>
      </w:r>
      <w:r w:rsidR="00925C7F" w:rsidRPr="143E852F">
        <w:rPr>
          <w:sz w:val="22"/>
          <w:szCs w:val="22"/>
        </w:rPr>
        <w:t>CAPCE</w:t>
      </w:r>
      <w:r w:rsidR="00222BB8" w:rsidRPr="143E852F">
        <w:rPr>
          <w:sz w:val="22"/>
          <w:szCs w:val="22"/>
        </w:rPr>
        <w:t>’s</w:t>
      </w:r>
      <w:r w:rsidR="00925C7F" w:rsidRPr="143E852F">
        <w:rPr>
          <w:sz w:val="22"/>
          <w:szCs w:val="22"/>
        </w:rPr>
        <w:t xml:space="preserve"> ‘</w:t>
      </w:r>
      <w:r w:rsidR="00222BB8" w:rsidRPr="143E852F">
        <w:rPr>
          <w:sz w:val="22"/>
          <w:szCs w:val="22"/>
        </w:rPr>
        <w:t>definition</w:t>
      </w:r>
      <w:r w:rsidR="000A3E46" w:rsidRPr="143E852F">
        <w:rPr>
          <w:sz w:val="22"/>
          <w:szCs w:val="22"/>
        </w:rPr>
        <w:t>,</w:t>
      </w:r>
      <w:r w:rsidRPr="143E852F">
        <w:rPr>
          <w:sz w:val="22"/>
          <w:szCs w:val="22"/>
        </w:rPr>
        <w:t xml:space="preserve"> </w:t>
      </w:r>
      <w:r w:rsidR="00535ADC" w:rsidRPr="143E852F">
        <w:rPr>
          <w:sz w:val="22"/>
          <w:szCs w:val="22"/>
        </w:rPr>
        <w:t>a</w:t>
      </w:r>
      <w:r w:rsidRPr="143E852F">
        <w:rPr>
          <w:sz w:val="22"/>
          <w:szCs w:val="22"/>
        </w:rPr>
        <w:t xml:space="preserve">s </w:t>
      </w:r>
      <w:r w:rsidR="000409DF" w:rsidRPr="143E852F">
        <w:rPr>
          <w:sz w:val="22"/>
          <w:szCs w:val="22"/>
        </w:rPr>
        <w:t>an instructional model that allows instructor, participants, and content to be located in different locations so that instruction and learning may occur independent of time and place;</w:t>
      </w:r>
      <w:r w:rsidR="000C100A" w:rsidRPr="143E852F">
        <w:rPr>
          <w:sz w:val="22"/>
          <w:szCs w:val="22"/>
        </w:rPr>
        <w:t xml:space="preserve"> the learner, the instructor, and the educational materials are not all present in the same place at the same time</w:t>
      </w:r>
      <w:r w:rsidR="00902598" w:rsidRPr="143E852F">
        <w:rPr>
          <w:sz w:val="22"/>
          <w:szCs w:val="22"/>
        </w:rPr>
        <w:t>, and students and instructors are not able to interact in real time</w:t>
      </w:r>
      <w:r w:rsidR="000C100A" w:rsidRPr="143E852F">
        <w:rPr>
          <w:sz w:val="22"/>
          <w:szCs w:val="22"/>
        </w:rPr>
        <w:t>. Continuing education activities that are offered on the Internet, via video, or listening to audio tapes are considered distribut</w:t>
      </w:r>
      <w:r w:rsidR="00535ADC" w:rsidRPr="143E852F">
        <w:rPr>
          <w:sz w:val="22"/>
          <w:szCs w:val="22"/>
        </w:rPr>
        <w:t>ive</w:t>
      </w:r>
      <w:r w:rsidR="000C100A" w:rsidRPr="143E852F">
        <w:rPr>
          <w:sz w:val="22"/>
          <w:szCs w:val="22"/>
        </w:rPr>
        <w:t xml:space="preserve"> learning. </w:t>
      </w:r>
      <w:r w:rsidR="000409DF" w:rsidRPr="143E852F">
        <w:rPr>
          <w:sz w:val="22"/>
          <w:szCs w:val="22"/>
        </w:rPr>
        <w:t>These courses are self-paced or</w:t>
      </w:r>
      <w:r w:rsidR="000C100A" w:rsidRPr="143E852F">
        <w:rPr>
          <w:sz w:val="22"/>
          <w:szCs w:val="22"/>
        </w:rPr>
        <w:t xml:space="preserve"> do not have an instructor leading the course during instruction (having an instructor “on-call” does not </w:t>
      </w:r>
      <w:r w:rsidR="005B15FE" w:rsidRPr="143E852F">
        <w:rPr>
          <w:sz w:val="22"/>
          <w:szCs w:val="22"/>
        </w:rPr>
        <w:t>qualify</w:t>
      </w:r>
      <w:r w:rsidR="000C100A" w:rsidRPr="143E852F">
        <w:rPr>
          <w:sz w:val="22"/>
          <w:szCs w:val="22"/>
        </w:rPr>
        <w:t xml:space="preserve"> as instructor</w:t>
      </w:r>
      <w:r w:rsidR="00535ADC" w:rsidRPr="143E852F">
        <w:rPr>
          <w:sz w:val="22"/>
          <w:szCs w:val="22"/>
        </w:rPr>
        <w:t>-</w:t>
      </w:r>
      <w:r w:rsidR="000C100A" w:rsidRPr="143E852F">
        <w:rPr>
          <w:sz w:val="22"/>
          <w:szCs w:val="22"/>
        </w:rPr>
        <w:t xml:space="preserve">led training). </w:t>
      </w:r>
      <w:proofErr w:type="gramStart"/>
      <w:r w:rsidR="005B15FE" w:rsidRPr="143E852F">
        <w:rPr>
          <w:sz w:val="22"/>
          <w:szCs w:val="22"/>
        </w:rPr>
        <w:t>In order to</w:t>
      </w:r>
      <w:proofErr w:type="gramEnd"/>
      <w:r w:rsidR="005B15FE" w:rsidRPr="143E852F">
        <w:rPr>
          <w:sz w:val="22"/>
          <w:szCs w:val="22"/>
        </w:rPr>
        <w:t xml:space="preserve"> receive </w:t>
      </w:r>
      <w:r w:rsidR="00535ADC" w:rsidRPr="143E852F">
        <w:rPr>
          <w:sz w:val="22"/>
          <w:szCs w:val="22"/>
        </w:rPr>
        <w:t>Department</w:t>
      </w:r>
      <w:r w:rsidR="005B15FE" w:rsidRPr="143E852F">
        <w:rPr>
          <w:sz w:val="22"/>
          <w:szCs w:val="22"/>
        </w:rPr>
        <w:t xml:space="preserve"> approval for a T3 course, a </w:t>
      </w:r>
      <w:r w:rsidR="006E477A" w:rsidRPr="143E852F">
        <w:rPr>
          <w:sz w:val="22"/>
          <w:szCs w:val="22"/>
        </w:rPr>
        <w:t xml:space="preserve">formative and/or </w:t>
      </w:r>
      <w:r w:rsidR="00F05A38" w:rsidRPr="143E852F">
        <w:rPr>
          <w:sz w:val="22"/>
          <w:szCs w:val="22"/>
        </w:rPr>
        <w:t xml:space="preserve">summative </w:t>
      </w:r>
      <w:r w:rsidR="00514499" w:rsidRPr="143E852F">
        <w:rPr>
          <w:sz w:val="22"/>
          <w:szCs w:val="22"/>
        </w:rPr>
        <w:t>knowledge assessment</w:t>
      </w:r>
      <w:r w:rsidR="005B15FE" w:rsidRPr="143E852F">
        <w:rPr>
          <w:sz w:val="22"/>
          <w:szCs w:val="22"/>
        </w:rPr>
        <w:t xml:space="preserve"> </w:t>
      </w:r>
      <w:r w:rsidR="00F05A38" w:rsidRPr="143E852F">
        <w:rPr>
          <w:sz w:val="22"/>
          <w:szCs w:val="22"/>
        </w:rPr>
        <w:t>(i</w:t>
      </w:r>
      <w:r w:rsidR="00A8475B" w:rsidRPr="143E852F">
        <w:rPr>
          <w:sz w:val="22"/>
          <w:szCs w:val="22"/>
        </w:rPr>
        <w:t>.</w:t>
      </w:r>
      <w:r w:rsidR="00F05A38" w:rsidRPr="143E852F">
        <w:rPr>
          <w:sz w:val="22"/>
          <w:szCs w:val="22"/>
        </w:rPr>
        <w:t>e.</w:t>
      </w:r>
      <w:r w:rsidR="00A8475B" w:rsidRPr="143E852F">
        <w:rPr>
          <w:sz w:val="22"/>
          <w:szCs w:val="22"/>
        </w:rPr>
        <w:t>,</w:t>
      </w:r>
      <w:r w:rsidR="00F05A38" w:rsidRPr="143E852F">
        <w:rPr>
          <w:sz w:val="22"/>
          <w:szCs w:val="22"/>
        </w:rPr>
        <w:t xml:space="preserve"> end course examination) </w:t>
      </w:r>
      <w:r w:rsidR="005B15FE" w:rsidRPr="143E852F">
        <w:rPr>
          <w:sz w:val="22"/>
          <w:szCs w:val="22"/>
        </w:rPr>
        <w:t>must be completed</w:t>
      </w:r>
      <w:r w:rsidR="000409DF" w:rsidRPr="143E852F">
        <w:rPr>
          <w:sz w:val="22"/>
          <w:szCs w:val="22"/>
        </w:rPr>
        <w:t xml:space="preserve"> and retained with the course attendance</w:t>
      </w:r>
      <w:r w:rsidR="005B15FE" w:rsidRPr="143E852F">
        <w:rPr>
          <w:sz w:val="22"/>
          <w:szCs w:val="22"/>
        </w:rPr>
        <w:t xml:space="preserve">. </w:t>
      </w:r>
    </w:p>
    <w:p w14:paraId="3824772F" w14:textId="77777777" w:rsidR="00503F88" w:rsidRDefault="00503F88" w:rsidP="00DC0BD2">
      <w:pPr>
        <w:ind w:left="630"/>
        <w:rPr>
          <w:sz w:val="22"/>
        </w:rPr>
      </w:pPr>
      <w:r>
        <w:rPr>
          <w:sz w:val="22"/>
        </w:rPr>
        <w:t xml:space="preserve">T4 – </w:t>
      </w:r>
      <w:r w:rsidR="006F739B">
        <w:rPr>
          <w:sz w:val="22"/>
        </w:rPr>
        <w:t xml:space="preserve">Pre-approved </w:t>
      </w:r>
      <w:r w:rsidR="00535ADC">
        <w:rPr>
          <w:sz w:val="22"/>
        </w:rPr>
        <w:t>Department-</w:t>
      </w:r>
      <w:r w:rsidR="006F739B">
        <w:rPr>
          <w:sz w:val="22"/>
        </w:rPr>
        <w:t xml:space="preserve">issued </w:t>
      </w:r>
      <w:r w:rsidR="00C73CE1">
        <w:rPr>
          <w:sz w:val="22"/>
        </w:rPr>
        <w:t xml:space="preserve">continuing education </w:t>
      </w:r>
      <w:r w:rsidR="006F739B">
        <w:rPr>
          <w:sz w:val="22"/>
        </w:rPr>
        <w:t>course approval</w:t>
      </w:r>
      <w:r w:rsidR="007C229C">
        <w:rPr>
          <w:sz w:val="22"/>
        </w:rPr>
        <w:t>, for</w:t>
      </w:r>
      <w:r w:rsidR="004A7E02">
        <w:rPr>
          <w:sz w:val="22"/>
        </w:rPr>
        <w:t xml:space="preserve"> </w:t>
      </w:r>
      <w:r w:rsidR="007C229C">
        <w:rPr>
          <w:sz w:val="22"/>
        </w:rPr>
        <w:t>s</w:t>
      </w:r>
      <w:r w:rsidR="00C73CE1">
        <w:rPr>
          <w:sz w:val="22"/>
        </w:rPr>
        <w:t>tandardized course</w:t>
      </w:r>
      <w:r w:rsidR="007C229C">
        <w:rPr>
          <w:sz w:val="22"/>
        </w:rPr>
        <w:t>s</w:t>
      </w:r>
      <w:r w:rsidR="00C73CE1">
        <w:rPr>
          <w:sz w:val="22"/>
        </w:rPr>
        <w:t xml:space="preserve"> with set </w:t>
      </w:r>
      <w:r w:rsidR="00101449">
        <w:rPr>
          <w:sz w:val="22"/>
        </w:rPr>
        <w:t>curricula</w:t>
      </w:r>
      <w:r w:rsidR="00C73CE1">
        <w:rPr>
          <w:sz w:val="22"/>
        </w:rPr>
        <w:t xml:space="preserve">. </w:t>
      </w:r>
      <w:r w:rsidR="00FF52E3">
        <w:rPr>
          <w:sz w:val="22"/>
        </w:rPr>
        <w:t>This area is limited to widely distributed courses with consistent content and evaluation tools developed by a central organization</w:t>
      </w:r>
      <w:r w:rsidR="003C4462">
        <w:rPr>
          <w:sz w:val="22"/>
        </w:rPr>
        <w:t>.</w:t>
      </w:r>
      <w:r w:rsidR="00FF52E3">
        <w:rPr>
          <w:sz w:val="22"/>
        </w:rPr>
        <w:t xml:space="preserve"> </w:t>
      </w:r>
      <w:r w:rsidR="007C229C">
        <w:rPr>
          <w:sz w:val="22"/>
        </w:rPr>
        <w:t>Please see chart in section III.</w:t>
      </w:r>
    </w:p>
    <w:p w14:paraId="69FD2767" w14:textId="77777777" w:rsidR="00503F88" w:rsidRDefault="00503F88" w:rsidP="00DC0BD2">
      <w:pPr>
        <w:ind w:left="630"/>
        <w:rPr>
          <w:sz w:val="22"/>
        </w:rPr>
      </w:pPr>
      <w:r>
        <w:rPr>
          <w:sz w:val="22"/>
        </w:rPr>
        <w:t xml:space="preserve">T5 – A </w:t>
      </w:r>
      <w:r w:rsidR="00535ADC">
        <w:rPr>
          <w:sz w:val="22"/>
        </w:rPr>
        <w:t>Depart</w:t>
      </w:r>
      <w:r w:rsidR="007C229C">
        <w:rPr>
          <w:sz w:val="22"/>
        </w:rPr>
        <w:t>m</w:t>
      </w:r>
      <w:r w:rsidR="00535ADC">
        <w:rPr>
          <w:sz w:val="22"/>
        </w:rPr>
        <w:t>ent-</w:t>
      </w:r>
      <w:r>
        <w:rPr>
          <w:sz w:val="22"/>
        </w:rPr>
        <w:t>approved Virtual Instructor Lead Training (VIL</w:t>
      </w:r>
      <w:r w:rsidR="000C100A">
        <w:rPr>
          <w:sz w:val="22"/>
        </w:rPr>
        <w:t>T)</w:t>
      </w:r>
    </w:p>
    <w:p w14:paraId="2FDD98C0" w14:textId="1728D195" w:rsidR="000C100A" w:rsidRPr="000409DF" w:rsidRDefault="000C100A" w:rsidP="00B36C43">
      <w:pPr>
        <w:numPr>
          <w:ilvl w:val="0"/>
          <w:numId w:val="34"/>
        </w:numPr>
        <w:rPr>
          <w:sz w:val="22"/>
          <w:szCs w:val="22"/>
        </w:rPr>
      </w:pPr>
      <w:r w:rsidRPr="143E852F">
        <w:rPr>
          <w:sz w:val="22"/>
          <w:szCs w:val="22"/>
        </w:rPr>
        <w:t>VILT training is</w:t>
      </w:r>
      <w:r w:rsidR="00535ADC" w:rsidRPr="143E852F">
        <w:rPr>
          <w:sz w:val="22"/>
          <w:szCs w:val="22"/>
        </w:rPr>
        <w:t xml:space="preserve"> defined </w:t>
      </w:r>
      <w:r w:rsidR="000A3E46" w:rsidRPr="143E852F">
        <w:rPr>
          <w:sz w:val="22"/>
          <w:szCs w:val="22"/>
        </w:rPr>
        <w:t xml:space="preserve">by the Department, </w:t>
      </w:r>
      <w:r w:rsidR="006142B1" w:rsidRPr="143E852F">
        <w:rPr>
          <w:sz w:val="22"/>
          <w:szCs w:val="22"/>
        </w:rPr>
        <w:t>in accordance with</w:t>
      </w:r>
      <w:r w:rsidR="000A3E46" w:rsidRPr="143E852F">
        <w:rPr>
          <w:sz w:val="22"/>
          <w:szCs w:val="22"/>
        </w:rPr>
        <w:t xml:space="preserve"> </w:t>
      </w:r>
      <w:r w:rsidR="00925C7F" w:rsidRPr="143E852F">
        <w:rPr>
          <w:sz w:val="22"/>
          <w:szCs w:val="22"/>
        </w:rPr>
        <w:t>CAPCE</w:t>
      </w:r>
      <w:r w:rsidR="00A8475B" w:rsidRPr="143E852F">
        <w:rPr>
          <w:sz w:val="22"/>
          <w:szCs w:val="22"/>
        </w:rPr>
        <w:t>’s</w:t>
      </w:r>
      <w:r w:rsidR="00925C7F" w:rsidRPr="143E852F">
        <w:rPr>
          <w:sz w:val="22"/>
          <w:szCs w:val="22"/>
        </w:rPr>
        <w:t xml:space="preserve"> ‘</w:t>
      </w:r>
      <w:r w:rsidR="00972500" w:rsidRPr="143E852F">
        <w:rPr>
          <w:sz w:val="22"/>
          <w:szCs w:val="22"/>
        </w:rPr>
        <w:t>definition</w:t>
      </w:r>
      <w:r w:rsidR="000A3E46" w:rsidRPr="143E852F">
        <w:rPr>
          <w:sz w:val="22"/>
          <w:szCs w:val="22"/>
        </w:rPr>
        <w:t xml:space="preserve">, </w:t>
      </w:r>
      <w:r w:rsidR="00535ADC" w:rsidRPr="143E852F">
        <w:rPr>
          <w:sz w:val="22"/>
          <w:szCs w:val="22"/>
        </w:rPr>
        <w:t xml:space="preserve">as </w:t>
      </w:r>
      <w:r w:rsidRPr="143E852F">
        <w:rPr>
          <w:sz w:val="22"/>
          <w:szCs w:val="22"/>
        </w:rPr>
        <w:t>a course that is a</w:t>
      </w:r>
      <w:r w:rsidR="00696DCD" w:rsidRPr="143E852F">
        <w:rPr>
          <w:sz w:val="22"/>
          <w:szCs w:val="22"/>
        </w:rPr>
        <w:t xml:space="preserve"> learning model </w:t>
      </w:r>
      <w:r w:rsidR="00B824F5" w:rsidRPr="143E852F">
        <w:rPr>
          <w:sz w:val="22"/>
          <w:szCs w:val="22"/>
        </w:rPr>
        <w:t>which</w:t>
      </w:r>
      <w:r w:rsidR="00696DCD" w:rsidRPr="143E852F">
        <w:rPr>
          <w:sz w:val="22"/>
          <w:szCs w:val="22"/>
        </w:rPr>
        <w:t xml:space="preserve"> utilizes online technology to deliver educational programs in a virtual classroom. The instructor and</w:t>
      </w:r>
      <w:r w:rsidR="00505E63" w:rsidRPr="143E852F">
        <w:rPr>
          <w:sz w:val="22"/>
          <w:szCs w:val="22"/>
        </w:rPr>
        <w:t xml:space="preserve"> </w:t>
      </w:r>
      <w:r w:rsidR="00696DCD" w:rsidRPr="143E852F">
        <w:rPr>
          <w:sz w:val="22"/>
          <w:szCs w:val="22"/>
        </w:rPr>
        <w:t xml:space="preserve">participant are in different locations but </w:t>
      </w:r>
      <w:proofErr w:type="gramStart"/>
      <w:r w:rsidR="00696DCD" w:rsidRPr="143E852F">
        <w:rPr>
          <w:sz w:val="22"/>
          <w:szCs w:val="22"/>
        </w:rPr>
        <w:t>have the ability to</w:t>
      </w:r>
      <w:proofErr w:type="gramEnd"/>
      <w:r w:rsidR="00696DCD" w:rsidRPr="143E852F">
        <w:rPr>
          <w:sz w:val="22"/>
          <w:szCs w:val="22"/>
        </w:rPr>
        <w:t xml:space="preserve"> see teaching materials and verbally communicate synchronously during a live session</w:t>
      </w:r>
      <w:r w:rsidRPr="143E852F">
        <w:rPr>
          <w:sz w:val="22"/>
          <w:szCs w:val="22"/>
        </w:rPr>
        <w:t>.</w:t>
      </w:r>
      <w:r w:rsidR="00696DCD">
        <w:t xml:space="preserve"> </w:t>
      </w:r>
      <w:r w:rsidR="00696DCD" w:rsidRPr="143E852F">
        <w:rPr>
          <w:sz w:val="22"/>
          <w:szCs w:val="22"/>
        </w:rPr>
        <w:t>Instructor/learner interactions must be possible in real time via simultaneous visual and audio communication during the session. Chat-based interfaces may be used for housekeeping or support actions</w:t>
      </w:r>
      <w:r w:rsidR="006142B1" w:rsidRPr="143E852F">
        <w:rPr>
          <w:sz w:val="22"/>
          <w:szCs w:val="22"/>
        </w:rPr>
        <w:t>,</w:t>
      </w:r>
      <w:r w:rsidR="00696DCD" w:rsidRPr="143E852F">
        <w:rPr>
          <w:sz w:val="22"/>
          <w:szCs w:val="22"/>
        </w:rPr>
        <w:t xml:space="preserve"> but all learning activities must support real time audio.</w:t>
      </w:r>
      <w:r w:rsidRPr="143E852F">
        <w:rPr>
          <w:sz w:val="22"/>
          <w:szCs w:val="22"/>
        </w:rPr>
        <w:t xml:space="preserve"> (Examples</w:t>
      </w:r>
      <w:r w:rsidR="00535ADC" w:rsidRPr="143E852F">
        <w:rPr>
          <w:sz w:val="22"/>
          <w:szCs w:val="22"/>
        </w:rPr>
        <w:t>:</w:t>
      </w:r>
      <w:r w:rsidRPr="143E852F">
        <w:rPr>
          <w:sz w:val="22"/>
          <w:szCs w:val="22"/>
        </w:rPr>
        <w:t xml:space="preserve"> a live webinar with</w:t>
      </w:r>
      <w:r w:rsidR="00696DCD" w:rsidRPr="143E852F">
        <w:rPr>
          <w:sz w:val="22"/>
          <w:szCs w:val="22"/>
        </w:rPr>
        <w:t xml:space="preserve"> synchronous</w:t>
      </w:r>
      <w:r w:rsidRPr="143E852F">
        <w:rPr>
          <w:sz w:val="22"/>
          <w:szCs w:val="22"/>
        </w:rPr>
        <w:t xml:space="preserve"> </w:t>
      </w:r>
      <w:r w:rsidR="00696DCD" w:rsidRPr="143E852F">
        <w:rPr>
          <w:sz w:val="22"/>
          <w:szCs w:val="22"/>
        </w:rPr>
        <w:t>audio and visual</w:t>
      </w:r>
      <w:r w:rsidR="000409DF" w:rsidRPr="143E852F">
        <w:rPr>
          <w:sz w:val="22"/>
          <w:szCs w:val="22"/>
        </w:rPr>
        <w:t xml:space="preserve"> </w:t>
      </w:r>
      <w:r w:rsidRPr="143E852F">
        <w:rPr>
          <w:sz w:val="22"/>
          <w:szCs w:val="22"/>
        </w:rPr>
        <w:t>interaction with the instructor).</w:t>
      </w:r>
      <w:r w:rsidR="000409DF" w:rsidRPr="143E852F">
        <w:rPr>
          <w:sz w:val="22"/>
          <w:szCs w:val="22"/>
        </w:rPr>
        <w:t xml:space="preserve"> </w:t>
      </w:r>
      <w:proofErr w:type="gramStart"/>
      <w:r w:rsidR="000409DF" w:rsidRPr="143E852F">
        <w:rPr>
          <w:sz w:val="22"/>
          <w:szCs w:val="22"/>
        </w:rPr>
        <w:t>In order to</w:t>
      </w:r>
      <w:proofErr w:type="gramEnd"/>
      <w:r w:rsidR="000409DF" w:rsidRPr="143E852F">
        <w:rPr>
          <w:sz w:val="22"/>
          <w:szCs w:val="22"/>
        </w:rPr>
        <w:t xml:space="preserve"> receive Department approval for a T5 course, a </w:t>
      </w:r>
      <w:r w:rsidR="000F1359" w:rsidRPr="143E852F">
        <w:rPr>
          <w:sz w:val="22"/>
          <w:szCs w:val="22"/>
        </w:rPr>
        <w:t xml:space="preserve">formative and/or </w:t>
      </w:r>
      <w:r w:rsidR="00343EF8" w:rsidRPr="143E852F">
        <w:rPr>
          <w:sz w:val="22"/>
          <w:szCs w:val="22"/>
        </w:rPr>
        <w:t xml:space="preserve">summative </w:t>
      </w:r>
      <w:r w:rsidR="00514499" w:rsidRPr="143E852F">
        <w:rPr>
          <w:sz w:val="22"/>
          <w:szCs w:val="22"/>
        </w:rPr>
        <w:t>knowledge assessment</w:t>
      </w:r>
      <w:r w:rsidR="00F05A38" w:rsidRPr="143E852F">
        <w:rPr>
          <w:sz w:val="22"/>
          <w:szCs w:val="22"/>
        </w:rPr>
        <w:t xml:space="preserve"> (i</w:t>
      </w:r>
      <w:r w:rsidR="009657AA" w:rsidRPr="143E852F">
        <w:rPr>
          <w:sz w:val="22"/>
          <w:szCs w:val="22"/>
        </w:rPr>
        <w:t>.</w:t>
      </w:r>
      <w:r w:rsidR="00F05A38" w:rsidRPr="143E852F">
        <w:rPr>
          <w:sz w:val="22"/>
          <w:szCs w:val="22"/>
        </w:rPr>
        <w:t>e.</w:t>
      </w:r>
      <w:r w:rsidR="00E81F30" w:rsidRPr="143E852F">
        <w:rPr>
          <w:sz w:val="22"/>
          <w:szCs w:val="22"/>
        </w:rPr>
        <w:t>,</w:t>
      </w:r>
      <w:r w:rsidR="00F05A38" w:rsidRPr="143E852F">
        <w:rPr>
          <w:sz w:val="22"/>
          <w:szCs w:val="22"/>
        </w:rPr>
        <w:t xml:space="preserve"> end course examination)</w:t>
      </w:r>
      <w:r w:rsidR="0042409E" w:rsidRPr="143E852F">
        <w:rPr>
          <w:sz w:val="22"/>
          <w:szCs w:val="22"/>
        </w:rPr>
        <w:t xml:space="preserve"> or documentation of participation</w:t>
      </w:r>
      <w:r w:rsidR="00514499" w:rsidRPr="143E852F">
        <w:rPr>
          <w:sz w:val="22"/>
          <w:szCs w:val="22"/>
        </w:rPr>
        <w:t xml:space="preserve"> </w:t>
      </w:r>
      <w:r w:rsidR="000409DF" w:rsidRPr="143E852F">
        <w:rPr>
          <w:sz w:val="22"/>
          <w:szCs w:val="22"/>
        </w:rPr>
        <w:t xml:space="preserve">must be completed and retained with the course attendance. </w:t>
      </w:r>
      <w:r w:rsidRPr="143E852F">
        <w:rPr>
          <w:sz w:val="22"/>
          <w:szCs w:val="22"/>
        </w:rPr>
        <w:t xml:space="preserve"> </w:t>
      </w:r>
    </w:p>
    <w:p w14:paraId="6339BAAA" w14:textId="77777777" w:rsidR="00D93515" w:rsidRDefault="00D93515" w:rsidP="00C8653F">
      <w:pPr>
        <w:rPr>
          <w:sz w:val="22"/>
        </w:rPr>
      </w:pPr>
    </w:p>
    <w:p w14:paraId="38BAFF73" w14:textId="460B5862" w:rsidR="00D93515" w:rsidRDefault="00341F57" w:rsidP="22843FFF">
      <w:pPr>
        <w:numPr>
          <w:ilvl w:val="0"/>
          <w:numId w:val="31"/>
        </w:numPr>
        <w:rPr>
          <w:sz w:val="22"/>
          <w:szCs w:val="22"/>
        </w:rPr>
      </w:pPr>
      <w:r w:rsidRPr="143E852F">
        <w:rPr>
          <w:sz w:val="22"/>
          <w:szCs w:val="22"/>
          <w:u w:val="single"/>
        </w:rPr>
        <w:t>Course sponsors must have students and instructors sign an OEMS approved roster for every occurrence of a</w:t>
      </w:r>
      <w:r w:rsidR="00514499" w:rsidRPr="143E852F">
        <w:rPr>
          <w:sz w:val="22"/>
          <w:szCs w:val="22"/>
          <w:u w:val="single"/>
        </w:rPr>
        <w:t xml:space="preserve"> </w:t>
      </w:r>
      <w:r w:rsidRPr="143E852F">
        <w:rPr>
          <w:sz w:val="22"/>
          <w:szCs w:val="22"/>
          <w:u w:val="single"/>
        </w:rPr>
        <w:t>course</w:t>
      </w:r>
      <w:r w:rsidR="00514499" w:rsidRPr="143E852F">
        <w:rPr>
          <w:sz w:val="22"/>
          <w:szCs w:val="22"/>
          <w:u w:val="single"/>
        </w:rPr>
        <w:t xml:space="preserve"> taught by the following teaching methods; T1, T2, or T4</w:t>
      </w:r>
      <w:r w:rsidRPr="143E852F">
        <w:rPr>
          <w:sz w:val="22"/>
          <w:szCs w:val="22"/>
          <w:u w:val="single"/>
        </w:rPr>
        <w:t>.</w:t>
      </w:r>
      <w:r w:rsidR="00514499" w:rsidRPr="143E852F">
        <w:rPr>
          <w:sz w:val="22"/>
          <w:szCs w:val="22"/>
          <w:u w:val="single"/>
        </w:rPr>
        <w:t xml:space="preserve"> Course sponsors of courses taught by T3 or T5 method must ensure course attendance.</w:t>
      </w:r>
      <w:r w:rsidRPr="143E852F">
        <w:rPr>
          <w:sz w:val="22"/>
          <w:szCs w:val="22"/>
          <w:u w:val="single"/>
        </w:rPr>
        <w:t xml:space="preserve"> </w:t>
      </w:r>
      <w:r w:rsidRPr="143E852F">
        <w:rPr>
          <w:sz w:val="22"/>
          <w:szCs w:val="22"/>
        </w:rPr>
        <w:t>This roster</w:t>
      </w:r>
      <w:r w:rsidR="00514499" w:rsidRPr="143E852F">
        <w:rPr>
          <w:sz w:val="22"/>
          <w:szCs w:val="22"/>
        </w:rPr>
        <w:t xml:space="preserve"> or the course attendance</w:t>
      </w:r>
      <w:r w:rsidRPr="143E852F">
        <w:rPr>
          <w:sz w:val="22"/>
          <w:szCs w:val="22"/>
        </w:rPr>
        <w:t xml:space="preserve"> must be retained by the course sponsor and is subject to audit. </w:t>
      </w:r>
      <w:r w:rsidR="00D93515" w:rsidRPr="143E852F">
        <w:rPr>
          <w:sz w:val="22"/>
          <w:szCs w:val="22"/>
        </w:rPr>
        <w:t xml:space="preserve">Course completion documentation must be provided to the EMT </w:t>
      </w:r>
      <w:r w:rsidR="00FB12BA" w:rsidRPr="143E852F">
        <w:rPr>
          <w:sz w:val="22"/>
          <w:szCs w:val="22"/>
        </w:rPr>
        <w:t xml:space="preserve">within 48 hours of </w:t>
      </w:r>
      <w:r w:rsidR="005F3443" w:rsidRPr="143E852F">
        <w:rPr>
          <w:sz w:val="22"/>
          <w:szCs w:val="22"/>
        </w:rPr>
        <w:t>completion of the course.</w:t>
      </w:r>
      <w:r w:rsidR="00D93515" w:rsidRPr="143E852F">
        <w:rPr>
          <w:sz w:val="22"/>
          <w:szCs w:val="22"/>
        </w:rPr>
        <w:t xml:space="preserve"> Course sponsors </w:t>
      </w:r>
      <w:r w:rsidR="00514499" w:rsidRPr="143E852F">
        <w:rPr>
          <w:sz w:val="22"/>
          <w:szCs w:val="22"/>
        </w:rPr>
        <w:t>shall</w:t>
      </w:r>
      <w:r w:rsidR="00D93515" w:rsidRPr="143E852F">
        <w:rPr>
          <w:sz w:val="22"/>
          <w:szCs w:val="22"/>
        </w:rPr>
        <w:t xml:space="preserve"> issue course completion certificates or provide attendees with</w:t>
      </w:r>
      <w:r w:rsidR="00C8653F" w:rsidRPr="143E852F">
        <w:rPr>
          <w:sz w:val="22"/>
          <w:szCs w:val="22"/>
        </w:rPr>
        <w:t xml:space="preserve"> a copy</w:t>
      </w:r>
      <w:r w:rsidR="00D93515" w:rsidRPr="143E852F">
        <w:rPr>
          <w:sz w:val="22"/>
          <w:szCs w:val="22"/>
        </w:rPr>
        <w:t xml:space="preserve"> of the </w:t>
      </w:r>
      <w:r w:rsidR="00FF52E3" w:rsidRPr="143E852F">
        <w:rPr>
          <w:sz w:val="22"/>
          <w:szCs w:val="22"/>
        </w:rPr>
        <w:t xml:space="preserve">roster </w:t>
      </w:r>
      <w:r w:rsidR="00D93515" w:rsidRPr="143E852F">
        <w:rPr>
          <w:sz w:val="22"/>
          <w:szCs w:val="22"/>
        </w:rPr>
        <w:t>signed</w:t>
      </w:r>
      <w:r w:rsidR="00CF6DFF" w:rsidRPr="143E852F">
        <w:rPr>
          <w:sz w:val="22"/>
          <w:szCs w:val="22"/>
        </w:rPr>
        <w:t xml:space="preserve"> </w:t>
      </w:r>
      <w:r w:rsidR="00FF52E3" w:rsidRPr="143E852F">
        <w:rPr>
          <w:sz w:val="22"/>
          <w:szCs w:val="22"/>
        </w:rPr>
        <w:t>by the instructor and student</w:t>
      </w:r>
      <w:r w:rsidR="00D93515" w:rsidRPr="143E852F">
        <w:rPr>
          <w:sz w:val="22"/>
          <w:szCs w:val="22"/>
        </w:rPr>
        <w:t>. The course sponsor is responsible for retaining the original</w:t>
      </w:r>
      <w:r w:rsidR="00C8653F" w:rsidRPr="143E852F">
        <w:rPr>
          <w:sz w:val="22"/>
          <w:szCs w:val="22"/>
        </w:rPr>
        <w:t xml:space="preserve"> signed</w:t>
      </w:r>
      <w:r w:rsidR="00D93515" w:rsidRPr="143E852F">
        <w:rPr>
          <w:sz w:val="22"/>
          <w:szCs w:val="22"/>
        </w:rPr>
        <w:t xml:space="preserve"> roster</w:t>
      </w:r>
      <w:r w:rsidR="00C06AA7" w:rsidRPr="143E852F">
        <w:rPr>
          <w:sz w:val="22"/>
          <w:szCs w:val="22"/>
        </w:rPr>
        <w:t xml:space="preserve"> for seven </w:t>
      </w:r>
      <w:r w:rsidR="00597267" w:rsidRPr="143E852F">
        <w:rPr>
          <w:sz w:val="22"/>
          <w:szCs w:val="22"/>
        </w:rPr>
        <w:t>years</w:t>
      </w:r>
      <w:r w:rsidR="00D93515" w:rsidRPr="143E852F">
        <w:rPr>
          <w:sz w:val="22"/>
          <w:szCs w:val="22"/>
        </w:rPr>
        <w:t xml:space="preserve">. </w:t>
      </w:r>
      <w:r w:rsidR="00BD171E" w:rsidRPr="143E852F">
        <w:rPr>
          <w:sz w:val="22"/>
          <w:szCs w:val="22"/>
        </w:rPr>
        <w:t xml:space="preserve">If personnel have Massachusetts EMT certification, they are to use </w:t>
      </w:r>
      <w:r w:rsidR="002375C4" w:rsidRPr="143E852F">
        <w:rPr>
          <w:sz w:val="22"/>
          <w:szCs w:val="22"/>
        </w:rPr>
        <w:t>that</w:t>
      </w:r>
      <w:r w:rsidR="00BD171E" w:rsidRPr="143E852F">
        <w:rPr>
          <w:sz w:val="22"/>
          <w:szCs w:val="22"/>
        </w:rPr>
        <w:t xml:space="preserve"> ce</w:t>
      </w:r>
      <w:r w:rsidR="00881679" w:rsidRPr="143E852F">
        <w:rPr>
          <w:sz w:val="22"/>
          <w:szCs w:val="22"/>
        </w:rPr>
        <w:t xml:space="preserve">rtification number on the attendance roster; not another state or </w:t>
      </w:r>
      <w:r w:rsidR="0738F0F8" w:rsidRPr="143E852F">
        <w:rPr>
          <w:sz w:val="22"/>
          <w:szCs w:val="22"/>
        </w:rPr>
        <w:t>National Registry of EMTs</w:t>
      </w:r>
      <w:r w:rsidR="00881679" w:rsidRPr="143E852F">
        <w:rPr>
          <w:sz w:val="22"/>
          <w:szCs w:val="22"/>
        </w:rPr>
        <w:t xml:space="preserve"> </w:t>
      </w:r>
      <w:r w:rsidR="51FF37CA" w:rsidRPr="143E852F">
        <w:rPr>
          <w:sz w:val="22"/>
          <w:szCs w:val="22"/>
        </w:rPr>
        <w:t>(</w:t>
      </w:r>
      <w:r w:rsidR="00881679" w:rsidRPr="143E852F">
        <w:rPr>
          <w:sz w:val="22"/>
          <w:szCs w:val="22"/>
        </w:rPr>
        <w:t>NREMT</w:t>
      </w:r>
      <w:r w:rsidR="3624D5EB" w:rsidRPr="143E852F">
        <w:rPr>
          <w:sz w:val="22"/>
          <w:szCs w:val="22"/>
        </w:rPr>
        <w:t>)</w:t>
      </w:r>
      <w:r w:rsidR="00881679" w:rsidRPr="143E852F">
        <w:rPr>
          <w:sz w:val="22"/>
          <w:szCs w:val="22"/>
        </w:rPr>
        <w:t xml:space="preserve"> certification number</w:t>
      </w:r>
      <w:r w:rsidR="00BD171E" w:rsidRPr="143E852F">
        <w:rPr>
          <w:sz w:val="22"/>
          <w:szCs w:val="22"/>
        </w:rPr>
        <w:t xml:space="preserve">. </w:t>
      </w:r>
    </w:p>
    <w:p w14:paraId="78E6A3A2" w14:textId="77777777" w:rsidR="00D93515" w:rsidRDefault="00514499" w:rsidP="00D93515">
      <w:pPr>
        <w:numPr>
          <w:ilvl w:val="1"/>
          <w:numId w:val="31"/>
        </w:numPr>
        <w:rPr>
          <w:sz w:val="22"/>
        </w:rPr>
      </w:pPr>
      <w:r>
        <w:rPr>
          <w:sz w:val="22"/>
        </w:rPr>
        <w:t xml:space="preserve">OEMS </w:t>
      </w:r>
      <w:r w:rsidR="00D93515">
        <w:rPr>
          <w:sz w:val="22"/>
        </w:rPr>
        <w:t>Course completion certific</w:t>
      </w:r>
      <w:r w:rsidR="00C8653F">
        <w:rPr>
          <w:sz w:val="22"/>
        </w:rPr>
        <w:t xml:space="preserve">ates must include the following (must be legible in ink or typed): </w:t>
      </w:r>
    </w:p>
    <w:p w14:paraId="43207B48" w14:textId="77777777" w:rsidR="00D93515" w:rsidRDefault="00D93515" w:rsidP="00D93515">
      <w:pPr>
        <w:numPr>
          <w:ilvl w:val="2"/>
          <w:numId w:val="31"/>
        </w:numPr>
        <w:rPr>
          <w:sz w:val="22"/>
        </w:rPr>
      </w:pPr>
      <w:r>
        <w:rPr>
          <w:sz w:val="22"/>
        </w:rPr>
        <w:t>Attendee’s</w:t>
      </w:r>
      <w:r w:rsidR="00C8653F">
        <w:rPr>
          <w:sz w:val="22"/>
        </w:rPr>
        <w:t xml:space="preserve"> full n</w:t>
      </w:r>
      <w:r>
        <w:rPr>
          <w:sz w:val="22"/>
        </w:rPr>
        <w:t>ame as it appears on their certification card; and</w:t>
      </w:r>
    </w:p>
    <w:p w14:paraId="502655B1" w14:textId="77777777" w:rsidR="00D93515" w:rsidRDefault="00D93515" w:rsidP="00D93515">
      <w:pPr>
        <w:numPr>
          <w:ilvl w:val="2"/>
          <w:numId w:val="31"/>
        </w:numPr>
        <w:rPr>
          <w:sz w:val="22"/>
        </w:rPr>
      </w:pPr>
      <w:r>
        <w:rPr>
          <w:sz w:val="22"/>
        </w:rPr>
        <w:t xml:space="preserve">Course </w:t>
      </w:r>
      <w:r w:rsidR="006142B1">
        <w:rPr>
          <w:sz w:val="22"/>
        </w:rPr>
        <w:t>i</w:t>
      </w:r>
      <w:r>
        <w:rPr>
          <w:sz w:val="22"/>
        </w:rPr>
        <w:t xml:space="preserve">nstructor’s </w:t>
      </w:r>
      <w:r w:rsidR="002375C4">
        <w:rPr>
          <w:sz w:val="22"/>
        </w:rPr>
        <w:t xml:space="preserve">full </w:t>
      </w:r>
      <w:r>
        <w:rPr>
          <w:sz w:val="22"/>
        </w:rPr>
        <w:t>name and signature; and</w:t>
      </w:r>
    </w:p>
    <w:p w14:paraId="69B24DA7" w14:textId="77777777" w:rsidR="003F6652" w:rsidRDefault="00D93515" w:rsidP="00D93515">
      <w:pPr>
        <w:numPr>
          <w:ilvl w:val="2"/>
          <w:numId w:val="31"/>
        </w:numPr>
        <w:rPr>
          <w:sz w:val="22"/>
        </w:rPr>
      </w:pPr>
      <w:r>
        <w:rPr>
          <w:sz w:val="22"/>
        </w:rPr>
        <w:t>Date of course completion</w:t>
      </w:r>
      <w:r w:rsidR="003F6652">
        <w:rPr>
          <w:sz w:val="22"/>
        </w:rPr>
        <w:t xml:space="preserve"> and if applicable</w:t>
      </w:r>
      <w:r w:rsidR="00A53BC2">
        <w:rPr>
          <w:sz w:val="22"/>
        </w:rPr>
        <w:t>,</w:t>
      </w:r>
      <w:r w:rsidR="003F6652">
        <w:rPr>
          <w:sz w:val="22"/>
        </w:rPr>
        <w:t xml:space="preserve"> dates of all course sessions</w:t>
      </w:r>
      <w:r>
        <w:rPr>
          <w:sz w:val="22"/>
        </w:rPr>
        <w:t>; and</w:t>
      </w:r>
    </w:p>
    <w:p w14:paraId="7859DE26" w14:textId="136494D1" w:rsidR="00D93515" w:rsidRDefault="005377B7" w:rsidP="143E852F">
      <w:pPr>
        <w:numPr>
          <w:ilvl w:val="2"/>
          <w:numId w:val="31"/>
        </w:numPr>
        <w:rPr>
          <w:sz w:val="22"/>
          <w:szCs w:val="22"/>
        </w:rPr>
      </w:pPr>
      <w:r w:rsidRPr="143E852F">
        <w:rPr>
          <w:sz w:val="22"/>
          <w:szCs w:val="22"/>
        </w:rPr>
        <w:t xml:space="preserve">Actual </w:t>
      </w:r>
      <w:r w:rsidR="00A20A85" w:rsidRPr="143E852F">
        <w:rPr>
          <w:sz w:val="22"/>
          <w:szCs w:val="22"/>
        </w:rPr>
        <w:t xml:space="preserve">course </w:t>
      </w:r>
      <w:r w:rsidR="00D93515" w:rsidRPr="143E852F">
        <w:rPr>
          <w:sz w:val="22"/>
          <w:szCs w:val="22"/>
        </w:rPr>
        <w:t>hours; and</w:t>
      </w:r>
    </w:p>
    <w:p w14:paraId="2AAC59E2" w14:textId="77777777" w:rsidR="00514499" w:rsidRDefault="00514499" w:rsidP="00D93515">
      <w:pPr>
        <w:numPr>
          <w:ilvl w:val="2"/>
          <w:numId w:val="31"/>
        </w:numPr>
        <w:rPr>
          <w:sz w:val="22"/>
        </w:rPr>
      </w:pPr>
      <w:r>
        <w:rPr>
          <w:sz w:val="22"/>
        </w:rPr>
        <w:t>Which portion of the course, if any, meets any of the National Continued Competency Requirements (NCCR)</w:t>
      </w:r>
      <w:r w:rsidR="0009220B">
        <w:rPr>
          <w:sz w:val="22"/>
        </w:rPr>
        <w:t xml:space="preserve"> for </w:t>
      </w:r>
      <w:r w:rsidR="00E7190A">
        <w:rPr>
          <w:sz w:val="22"/>
        </w:rPr>
        <w:t>the</w:t>
      </w:r>
      <w:r w:rsidR="0009220B">
        <w:rPr>
          <w:sz w:val="22"/>
        </w:rPr>
        <w:t xml:space="preserve"> specific level of </w:t>
      </w:r>
      <w:r w:rsidR="00E7190A">
        <w:rPr>
          <w:sz w:val="22"/>
        </w:rPr>
        <w:t>EMS personne</w:t>
      </w:r>
      <w:r w:rsidR="005D40D7">
        <w:rPr>
          <w:sz w:val="22"/>
        </w:rPr>
        <w:t>l and which NCCR version it follows</w:t>
      </w:r>
      <w:r>
        <w:rPr>
          <w:sz w:val="22"/>
        </w:rPr>
        <w:t>; and</w:t>
      </w:r>
    </w:p>
    <w:p w14:paraId="3100F32B" w14:textId="46945924" w:rsidR="00D93515" w:rsidRDefault="006E7100" w:rsidP="143E852F">
      <w:pPr>
        <w:numPr>
          <w:ilvl w:val="2"/>
          <w:numId w:val="31"/>
        </w:numPr>
        <w:rPr>
          <w:sz w:val="22"/>
          <w:szCs w:val="22"/>
        </w:rPr>
      </w:pPr>
      <w:r w:rsidRPr="143E852F">
        <w:rPr>
          <w:sz w:val="22"/>
          <w:szCs w:val="22"/>
        </w:rPr>
        <w:t xml:space="preserve">Department </w:t>
      </w:r>
      <w:r w:rsidR="00CF6DFF" w:rsidRPr="143E852F">
        <w:rPr>
          <w:sz w:val="22"/>
          <w:szCs w:val="22"/>
        </w:rPr>
        <w:t>Continuing Education Approval</w:t>
      </w:r>
      <w:r w:rsidRPr="143E852F">
        <w:rPr>
          <w:sz w:val="22"/>
          <w:szCs w:val="22"/>
        </w:rPr>
        <w:t>/Registration</w:t>
      </w:r>
      <w:r w:rsidR="00CF6DFF" w:rsidRPr="143E852F">
        <w:rPr>
          <w:sz w:val="22"/>
          <w:szCs w:val="22"/>
        </w:rPr>
        <w:t xml:space="preserve"> Number</w:t>
      </w:r>
      <w:r w:rsidR="00D93515" w:rsidRPr="143E852F">
        <w:rPr>
          <w:sz w:val="22"/>
          <w:szCs w:val="22"/>
        </w:rPr>
        <w:t>.</w:t>
      </w:r>
    </w:p>
    <w:p w14:paraId="0C7D77B7" w14:textId="6BF32A4C" w:rsidR="0009220B" w:rsidRDefault="00925C7F" w:rsidP="143E852F">
      <w:pPr>
        <w:numPr>
          <w:ilvl w:val="1"/>
          <w:numId w:val="31"/>
        </w:numPr>
        <w:rPr>
          <w:sz w:val="22"/>
          <w:szCs w:val="22"/>
        </w:rPr>
      </w:pPr>
      <w:r w:rsidRPr="143E852F">
        <w:rPr>
          <w:sz w:val="22"/>
          <w:szCs w:val="22"/>
        </w:rPr>
        <w:t xml:space="preserve">CAPCE </w:t>
      </w:r>
      <w:r w:rsidR="0009220B" w:rsidRPr="143E852F">
        <w:rPr>
          <w:sz w:val="22"/>
          <w:szCs w:val="22"/>
        </w:rPr>
        <w:t>policies regarding the requirements for course completion certifications should be reference</w:t>
      </w:r>
      <w:r w:rsidR="009C5F76" w:rsidRPr="143E852F">
        <w:rPr>
          <w:sz w:val="22"/>
          <w:szCs w:val="22"/>
        </w:rPr>
        <w:t>d</w:t>
      </w:r>
      <w:r w:rsidR="0009220B" w:rsidRPr="143E852F">
        <w:rPr>
          <w:sz w:val="22"/>
          <w:szCs w:val="22"/>
        </w:rPr>
        <w:t xml:space="preserve"> for any course run with </w:t>
      </w:r>
      <w:r w:rsidRPr="143E852F">
        <w:rPr>
          <w:sz w:val="22"/>
          <w:szCs w:val="22"/>
        </w:rPr>
        <w:t xml:space="preserve">CAPCE </w:t>
      </w:r>
      <w:r w:rsidR="0009220B" w:rsidRPr="143E852F">
        <w:rPr>
          <w:sz w:val="22"/>
          <w:szCs w:val="22"/>
        </w:rPr>
        <w:t xml:space="preserve">approval. </w:t>
      </w:r>
    </w:p>
    <w:p w14:paraId="397A4A1D" w14:textId="3BEC56E6" w:rsidR="007A6ACD" w:rsidRDefault="007A6ACD" w:rsidP="0009220B">
      <w:pPr>
        <w:numPr>
          <w:ilvl w:val="1"/>
          <w:numId w:val="31"/>
        </w:numPr>
        <w:rPr>
          <w:sz w:val="22"/>
          <w:szCs w:val="22"/>
        </w:rPr>
      </w:pPr>
      <w:r w:rsidRPr="143E852F">
        <w:rPr>
          <w:sz w:val="22"/>
          <w:szCs w:val="22"/>
        </w:rPr>
        <w:t xml:space="preserve">Course sponsors of T3 or T5 courses </w:t>
      </w:r>
      <w:r w:rsidR="008823F9" w:rsidRPr="143E852F">
        <w:rPr>
          <w:sz w:val="22"/>
          <w:szCs w:val="22"/>
        </w:rPr>
        <w:t xml:space="preserve">are required to document each student’s start and end time within the course and require students to provide their EMT number and </w:t>
      </w:r>
      <w:r w:rsidR="00FE78E7" w:rsidRPr="143E852F">
        <w:rPr>
          <w:sz w:val="22"/>
          <w:szCs w:val="22"/>
        </w:rPr>
        <w:t xml:space="preserve">make an electronic </w:t>
      </w:r>
      <w:r w:rsidR="008823F9" w:rsidRPr="143E852F">
        <w:rPr>
          <w:sz w:val="22"/>
          <w:szCs w:val="22"/>
        </w:rPr>
        <w:t>attest</w:t>
      </w:r>
      <w:r w:rsidR="00FE78E7" w:rsidRPr="143E852F">
        <w:rPr>
          <w:sz w:val="22"/>
          <w:szCs w:val="22"/>
        </w:rPr>
        <w:t>ation</w:t>
      </w:r>
      <w:r w:rsidR="008823F9" w:rsidRPr="143E852F">
        <w:rPr>
          <w:sz w:val="22"/>
          <w:szCs w:val="22"/>
        </w:rPr>
        <w:t xml:space="preserve"> to the items listed on </w:t>
      </w:r>
      <w:r w:rsidR="00B81FB5" w:rsidRPr="143E852F">
        <w:rPr>
          <w:sz w:val="22"/>
          <w:szCs w:val="22"/>
        </w:rPr>
        <w:t xml:space="preserve">Form </w:t>
      </w:r>
      <w:r w:rsidR="00FE78E7" w:rsidRPr="143E852F">
        <w:rPr>
          <w:sz w:val="22"/>
          <w:szCs w:val="22"/>
        </w:rPr>
        <w:t>200-59, OEMS Continuing Education Roster</w:t>
      </w:r>
      <w:r w:rsidR="000D6A20" w:rsidRPr="143E852F">
        <w:rPr>
          <w:sz w:val="22"/>
          <w:szCs w:val="22"/>
        </w:rPr>
        <w:t>, or equivalent</w:t>
      </w:r>
      <w:r w:rsidR="00DC13F3" w:rsidRPr="143E852F">
        <w:rPr>
          <w:sz w:val="22"/>
          <w:szCs w:val="22"/>
        </w:rPr>
        <w:t>, as</w:t>
      </w:r>
      <w:r w:rsidR="00FE78E7" w:rsidRPr="143E852F">
        <w:rPr>
          <w:sz w:val="22"/>
          <w:szCs w:val="22"/>
        </w:rPr>
        <w:t xml:space="preserve"> well as </w:t>
      </w:r>
      <w:r w:rsidR="00DC13F3" w:rsidRPr="143E852F">
        <w:rPr>
          <w:sz w:val="22"/>
          <w:szCs w:val="22"/>
        </w:rPr>
        <w:t xml:space="preserve">student </w:t>
      </w:r>
      <w:r w:rsidR="00FE78E7" w:rsidRPr="143E852F">
        <w:rPr>
          <w:sz w:val="22"/>
          <w:szCs w:val="22"/>
        </w:rPr>
        <w:t xml:space="preserve">participation in any interactive, summative, </w:t>
      </w:r>
      <w:r w:rsidR="00ED013F" w:rsidRPr="143E852F">
        <w:rPr>
          <w:sz w:val="22"/>
          <w:szCs w:val="22"/>
        </w:rPr>
        <w:t xml:space="preserve">or </w:t>
      </w:r>
      <w:r w:rsidR="00FE78E7" w:rsidRPr="143E852F">
        <w:rPr>
          <w:sz w:val="22"/>
          <w:szCs w:val="22"/>
        </w:rPr>
        <w:t xml:space="preserve">formative </w:t>
      </w:r>
      <w:r w:rsidR="000D6A20" w:rsidRPr="143E852F">
        <w:rPr>
          <w:sz w:val="22"/>
          <w:szCs w:val="22"/>
        </w:rPr>
        <w:t xml:space="preserve">evaluations </w:t>
      </w:r>
      <w:r w:rsidR="00FE78E7" w:rsidRPr="143E852F">
        <w:rPr>
          <w:sz w:val="22"/>
          <w:szCs w:val="22"/>
        </w:rPr>
        <w:t xml:space="preserve">or communication activities during the course. The sponsor must retain these records for seven years and make </w:t>
      </w:r>
      <w:r w:rsidR="22EEC79D" w:rsidRPr="143E852F">
        <w:rPr>
          <w:sz w:val="22"/>
          <w:szCs w:val="22"/>
        </w:rPr>
        <w:t>them</w:t>
      </w:r>
      <w:r w:rsidR="00FE78E7" w:rsidRPr="143E852F">
        <w:rPr>
          <w:sz w:val="22"/>
          <w:szCs w:val="22"/>
        </w:rPr>
        <w:t xml:space="preserve"> available to the Department upon request.  </w:t>
      </w:r>
    </w:p>
    <w:p w14:paraId="3A623A3C" w14:textId="74CE856D" w:rsidR="00DB7DB1" w:rsidRPr="00C8653F" w:rsidRDefault="0017699D" w:rsidP="0009220B">
      <w:pPr>
        <w:numPr>
          <w:ilvl w:val="1"/>
          <w:numId w:val="31"/>
        </w:numPr>
        <w:rPr>
          <w:sz w:val="22"/>
          <w:szCs w:val="22"/>
        </w:rPr>
      </w:pPr>
      <w:r w:rsidRPr="143E852F">
        <w:rPr>
          <w:sz w:val="22"/>
          <w:szCs w:val="22"/>
        </w:rPr>
        <w:t xml:space="preserve">While attending continuing education courses, </w:t>
      </w:r>
      <w:r w:rsidR="5F4DE155" w:rsidRPr="143E852F">
        <w:rPr>
          <w:sz w:val="22"/>
          <w:szCs w:val="22"/>
        </w:rPr>
        <w:t xml:space="preserve">whether </w:t>
      </w:r>
      <w:r w:rsidR="00AA6715" w:rsidRPr="143E852F">
        <w:rPr>
          <w:sz w:val="22"/>
          <w:szCs w:val="22"/>
        </w:rPr>
        <w:t>in-person</w:t>
      </w:r>
      <w:r w:rsidR="5F4DE155" w:rsidRPr="143E852F">
        <w:rPr>
          <w:sz w:val="22"/>
          <w:szCs w:val="22"/>
        </w:rPr>
        <w:t xml:space="preserve"> or remotely,</w:t>
      </w:r>
      <w:r w:rsidRPr="143E852F">
        <w:rPr>
          <w:sz w:val="22"/>
          <w:szCs w:val="22"/>
        </w:rPr>
        <w:t xml:space="preserve"> s</w:t>
      </w:r>
      <w:r w:rsidR="00DB7DB1" w:rsidRPr="143E852F">
        <w:rPr>
          <w:sz w:val="22"/>
          <w:szCs w:val="22"/>
        </w:rPr>
        <w:t xml:space="preserve">tudents </w:t>
      </w:r>
      <w:r w:rsidR="00134080" w:rsidRPr="143E852F">
        <w:rPr>
          <w:sz w:val="22"/>
          <w:szCs w:val="22"/>
        </w:rPr>
        <w:t xml:space="preserve">are expected to </w:t>
      </w:r>
      <w:r w:rsidRPr="143E852F">
        <w:rPr>
          <w:sz w:val="22"/>
          <w:szCs w:val="22"/>
        </w:rPr>
        <w:t>provide uninterrupted attention to the material and/or instructor. Students are not permitted to engage in other activities while attending courses, including</w:t>
      </w:r>
      <w:r w:rsidR="0029594B" w:rsidRPr="143E852F">
        <w:rPr>
          <w:sz w:val="22"/>
          <w:szCs w:val="22"/>
        </w:rPr>
        <w:t xml:space="preserve">, but not limited to, </w:t>
      </w:r>
      <w:r w:rsidR="00A57CEA" w:rsidRPr="143E852F">
        <w:rPr>
          <w:sz w:val="22"/>
          <w:szCs w:val="22"/>
        </w:rPr>
        <w:t xml:space="preserve">responding to </w:t>
      </w:r>
      <w:r w:rsidR="5F137A41" w:rsidRPr="143E852F">
        <w:rPr>
          <w:sz w:val="22"/>
          <w:szCs w:val="22"/>
        </w:rPr>
        <w:t xml:space="preserve">EMS or fire service </w:t>
      </w:r>
      <w:r w:rsidR="002537DA" w:rsidRPr="143E852F">
        <w:rPr>
          <w:sz w:val="22"/>
          <w:szCs w:val="22"/>
        </w:rPr>
        <w:t xml:space="preserve">calls, </w:t>
      </w:r>
      <w:r w:rsidR="00E45019" w:rsidRPr="143E852F">
        <w:rPr>
          <w:sz w:val="22"/>
          <w:szCs w:val="22"/>
        </w:rPr>
        <w:t xml:space="preserve">attending more than one course simultaneously or </w:t>
      </w:r>
      <w:r w:rsidR="00307954" w:rsidRPr="143E852F">
        <w:rPr>
          <w:sz w:val="22"/>
          <w:szCs w:val="22"/>
        </w:rPr>
        <w:t xml:space="preserve">leaving a device unattended while </w:t>
      </w:r>
      <w:r w:rsidR="00B400E5" w:rsidRPr="143E852F">
        <w:rPr>
          <w:sz w:val="22"/>
          <w:szCs w:val="22"/>
        </w:rPr>
        <w:t>a T3 or T5</w:t>
      </w:r>
      <w:r w:rsidR="00307954" w:rsidRPr="143E852F">
        <w:rPr>
          <w:sz w:val="22"/>
          <w:szCs w:val="22"/>
        </w:rPr>
        <w:t xml:space="preserve"> course is </w:t>
      </w:r>
      <w:r w:rsidR="00DF6C56" w:rsidRPr="143E852F">
        <w:rPr>
          <w:sz w:val="22"/>
          <w:szCs w:val="22"/>
        </w:rPr>
        <w:t>in progress</w:t>
      </w:r>
      <w:r w:rsidR="00307954" w:rsidRPr="143E852F">
        <w:rPr>
          <w:sz w:val="22"/>
          <w:szCs w:val="22"/>
        </w:rPr>
        <w:t>.</w:t>
      </w:r>
      <w:r w:rsidR="6FE8FDE3" w:rsidRPr="143E852F">
        <w:rPr>
          <w:sz w:val="22"/>
          <w:szCs w:val="22"/>
        </w:rPr>
        <w:t xml:space="preserve"> If needed, students may stop </w:t>
      </w:r>
      <w:r w:rsidR="484D0E98" w:rsidRPr="143E852F">
        <w:rPr>
          <w:sz w:val="22"/>
          <w:szCs w:val="22"/>
        </w:rPr>
        <w:t>a remote, pre-recorded</w:t>
      </w:r>
      <w:r w:rsidR="6FE8FDE3" w:rsidRPr="143E852F">
        <w:rPr>
          <w:sz w:val="22"/>
          <w:szCs w:val="22"/>
        </w:rPr>
        <w:t xml:space="preserve"> course and restart when timing allows. </w:t>
      </w:r>
      <w:r w:rsidR="00D760DF" w:rsidRPr="143E852F">
        <w:rPr>
          <w:sz w:val="22"/>
          <w:szCs w:val="22"/>
        </w:rPr>
        <w:t xml:space="preserve"> Sponsors of all course types are encouraged to employ </w:t>
      </w:r>
      <w:r w:rsidR="00291F78" w:rsidRPr="143E852F">
        <w:rPr>
          <w:sz w:val="22"/>
          <w:szCs w:val="22"/>
        </w:rPr>
        <w:t xml:space="preserve">reasonable methods to encourage and monitor student engagement. </w:t>
      </w:r>
    </w:p>
    <w:p w14:paraId="446658B5" w14:textId="77777777" w:rsidR="00136B4A" w:rsidRDefault="00136B4A" w:rsidP="00136B4A">
      <w:pPr>
        <w:ind w:left="990"/>
        <w:rPr>
          <w:sz w:val="22"/>
        </w:rPr>
      </w:pPr>
    </w:p>
    <w:p w14:paraId="2565FE8F" w14:textId="77777777" w:rsidR="00EE036A" w:rsidRPr="00C170D1" w:rsidRDefault="00EE036A" w:rsidP="00541165">
      <w:pPr>
        <w:numPr>
          <w:ilvl w:val="0"/>
          <w:numId w:val="31"/>
        </w:numPr>
        <w:rPr>
          <w:sz w:val="22"/>
          <w:u w:val="single"/>
        </w:rPr>
      </w:pPr>
      <w:r w:rsidRPr="329D4095">
        <w:rPr>
          <w:sz w:val="22"/>
          <w:szCs w:val="22"/>
          <w:u w:val="single"/>
        </w:rPr>
        <w:t>Specific situations eligible for EMS continuing education:</w:t>
      </w:r>
    </w:p>
    <w:p w14:paraId="54E36F84" w14:textId="36A6B0CB" w:rsidR="005A769B" w:rsidRPr="005A769B" w:rsidRDefault="0061742C" w:rsidP="143E852F">
      <w:pPr>
        <w:numPr>
          <w:ilvl w:val="1"/>
          <w:numId w:val="31"/>
        </w:numPr>
        <w:rPr>
          <w:sz w:val="22"/>
          <w:szCs w:val="22"/>
        </w:rPr>
      </w:pPr>
      <w:r w:rsidRPr="143E852F">
        <w:rPr>
          <w:sz w:val="22"/>
          <w:szCs w:val="22"/>
        </w:rPr>
        <w:t xml:space="preserve">EMT Basic credit hours </w:t>
      </w:r>
      <w:r w:rsidR="005E50BF" w:rsidRPr="143E852F">
        <w:rPr>
          <w:sz w:val="22"/>
          <w:szCs w:val="22"/>
        </w:rPr>
        <w:t xml:space="preserve">for </w:t>
      </w:r>
      <w:r w:rsidR="00066B34" w:rsidRPr="143E852F">
        <w:rPr>
          <w:sz w:val="22"/>
          <w:szCs w:val="22"/>
        </w:rPr>
        <w:t xml:space="preserve">Initial </w:t>
      </w:r>
      <w:r w:rsidRPr="143E852F">
        <w:rPr>
          <w:sz w:val="22"/>
          <w:szCs w:val="22"/>
        </w:rPr>
        <w:t xml:space="preserve">Paramedic or Advanced EMT </w:t>
      </w:r>
      <w:r w:rsidR="00C73D8D" w:rsidRPr="143E852F">
        <w:rPr>
          <w:sz w:val="22"/>
          <w:szCs w:val="22"/>
        </w:rPr>
        <w:t xml:space="preserve">(AEMT) </w:t>
      </w:r>
      <w:r w:rsidRPr="143E852F">
        <w:rPr>
          <w:sz w:val="22"/>
          <w:szCs w:val="22"/>
        </w:rPr>
        <w:t>training</w:t>
      </w:r>
      <w:r w:rsidR="00376B1A" w:rsidRPr="143E852F">
        <w:rPr>
          <w:sz w:val="22"/>
          <w:szCs w:val="22"/>
        </w:rPr>
        <w:t xml:space="preserve"> </w:t>
      </w:r>
      <w:r w:rsidRPr="143E852F">
        <w:rPr>
          <w:sz w:val="22"/>
          <w:szCs w:val="22"/>
        </w:rPr>
        <w:t xml:space="preserve"> </w:t>
      </w:r>
    </w:p>
    <w:p w14:paraId="343A044E" w14:textId="3813C2B0" w:rsidR="004F4523" w:rsidRDefault="00EC778A" w:rsidP="005B15FE">
      <w:pPr>
        <w:numPr>
          <w:ilvl w:val="2"/>
          <w:numId w:val="31"/>
        </w:numPr>
        <w:rPr>
          <w:sz w:val="22"/>
          <w:szCs w:val="22"/>
        </w:rPr>
      </w:pPr>
      <w:r w:rsidRPr="143E852F">
        <w:rPr>
          <w:sz w:val="22"/>
          <w:szCs w:val="22"/>
        </w:rPr>
        <w:t>Training</w:t>
      </w:r>
      <w:r w:rsidR="00157685" w:rsidRPr="143E852F">
        <w:rPr>
          <w:sz w:val="22"/>
          <w:szCs w:val="22"/>
        </w:rPr>
        <w:t xml:space="preserve"> i</w:t>
      </w:r>
      <w:r w:rsidR="005B15FE" w:rsidRPr="143E852F">
        <w:rPr>
          <w:sz w:val="22"/>
          <w:szCs w:val="22"/>
        </w:rPr>
        <w:t xml:space="preserve">nstitutions with Department </w:t>
      </w:r>
      <w:r w:rsidR="00157685" w:rsidRPr="143E852F">
        <w:rPr>
          <w:sz w:val="22"/>
          <w:szCs w:val="22"/>
        </w:rPr>
        <w:t>a</w:t>
      </w:r>
      <w:r w:rsidR="005B15FE" w:rsidRPr="143E852F">
        <w:rPr>
          <w:sz w:val="22"/>
          <w:szCs w:val="22"/>
        </w:rPr>
        <w:t xml:space="preserve">ccreditation </w:t>
      </w:r>
      <w:r w:rsidR="00157685" w:rsidRPr="143E852F">
        <w:rPr>
          <w:sz w:val="22"/>
          <w:szCs w:val="22"/>
        </w:rPr>
        <w:t xml:space="preserve">(ATI) </w:t>
      </w:r>
      <w:r w:rsidR="005B15FE" w:rsidRPr="143E852F">
        <w:rPr>
          <w:sz w:val="22"/>
          <w:szCs w:val="22"/>
        </w:rPr>
        <w:t xml:space="preserve">at the ALS level </w:t>
      </w:r>
      <w:r w:rsidR="004F4523" w:rsidRPr="143E852F">
        <w:rPr>
          <w:sz w:val="22"/>
          <w:szCs w:val="22"/>
        </w:rPr>
        <w:t>will receive a</w:t>
      </w:r>
      <w:r w:rsidR="005B15FE" w:rsidRPr="143E852F">
        <w:rPr>
          <w:sz w:val="22"/>
          <w:szCs w:val="22"/>
        </w:rPr>
        <w:t xml:space="preserve"> continuing education course </w:t>
      </w:r>
      <w:r w:rsidR="004F4523" w:rsidRPr="143E852F">
        <w:rPr>
          <w:sz w:val="22"/>
          <w:szCs w:val="22"/>
        </w:rPr>
        <w:t>approval number</w:t>
      </w:r>
      <w:r w:rsidR="005B15FE" w:rsidRPr="143E852F">
        <w:rPr>
          <w:sz w:val="22"/>
          <w:szCs w:val="22"/>
        </w:rPr>
        <w:t xml:space="preserve"> for the </w:t>
      </w:r>
      <w:r w:rsidR="005F3443" w:rsidRPr="143E852F">
        <w:rPr>
          <w:sz w:val="22"/>
          <w:szCs w:val="22"/>
        </w:rPr>
        <w:t xml:space="preserve">EMT Basic and/or AEMT </w:t>
      </w:r>
      <w:r w:rsidR="005B15FE" w:rsidRPr="143E852F">
        <w:rPr>
          <w:sz w:val="22"/>
          <w:szCs w:val="22"/>
        </w:rPr>
        <w:t>content covered in a</w:t>
      </w:r>
      <w:r w:rsidR="00157685" w:rsidRPr="143E852F">
        <w:rPr>
          <w:sz w:val="22"/>
          <w:szCs w:val="22"/>
        </w:rPr>
        <w:t>n</w:t>
      </w:r>
      <w:r w:rsidR="005B15FE" w:rsidRPr="143E852F">
        <w:rPr>
          <w:sz w:val="22"/>
          <w:szCs w:val="22"/>
        </w:rPr>
        <w:t xml:space="preserve"> </w:t>
      </w:r>
      <w:r w:rsidR="00C508E0" w:rsidRPr="143E852F">
        <w:rPr>
          <w:sz w:val="22"/>
          <w:szCs w:val="22"/>
        </w:rPr>
        <w:t>i</w:t>
      </w:r>
      <w:r w:rsidR="005B15FE" w:rsidRPr="143E852F">
        <w:rPr>
          <w:sz w:val="22"/>
          <w:szCs w:val="22"/>
        </w:rPr>
        <w:t xml:space="preserve">nitial </w:t>
      </w:r>
      <w:r w:rsidR="005E50BF" w:rsidRPr="143E852F">
        <w:rPr>
          <w:sz w:val="22"/>
          <w:szCs w:val="22"/>
        </w:rPr>
        <w:t xml:space="preserve">AEMT or </w:t>
      </w:r>
      <w:r w:rsidR="005B15FE" w:rsidRPr="143E852F">
        <w:rPr>
          <w:sz w:val="22"/>
          <w:szCs w:val="22"/>
        </w:rPr>
        <w:t>Paramedic training course</w:t>
      </w:r>
      <w:r w:rsidR="00157685" w:rsidRPr="143E852F">
        <w:rPr>
          <w:sz w:val="22"/>
          <w:szCs w:val="22"/>
        </w:rPr>
        <w:t xml:space="preserve"> for which the ATI has received a </w:t>
      </w:r>
      <w:proofErr w:type="gramStart"/>
      <w:r w:rsidR="00157685" w:rsidRPr="143E852F">
        <w:rPr>
          <w:sz w:val="22"/>
          <w:szCs w:val="22"/>
        </w:rPr>
        <w:t>Department</w:t>
      </w:r>
      <w:proofErr w:type="gramEnd"/>
      <w:r w:rsidR="00157685" w:rsidRPr="143E852F">
        <w:rPr>
          <w:sz w:val="22"/>
          <w:szCs w:val="22"/>
        </w:rPr>
        <w:t xml:space="preserve"> registration</w:t>
      </w:r>
      <w:r w:rsidR="00ED762B">
        <w:rPr>
          <w:sz w:val="22"/>
          <w:szCs w:val="22"/>
        </w:rPr>
        <w:t xml:space="preserve"> number</w:t>
      </w:r>
      <w:r w:rsidR="005B15FE" w:rsidRPr="143E852F">
        <w:rPr>
          <w:sz w:val="22"/>
          <w:szCs w:val="22"/>
        </w:rPr>
        <w:t>.</w:t>
      </w:r>
      <w:r w:rsidR="005A769B" w:rsidRPr="143E852F">
        <w:rPr>
          <w:sz w:val="22"/>
          <w:szCs w:val="22"/>
        </w:rPr>
        <w:t xml:space="preserve"> </w:t>
      </w:r>
      <w:r w:rsidR="004F4523" w:rsidRPr="143E852F">
        <w:rPr>
          <w:sz w:val="22"/>
          <w:szCs w:val="22"/>
        </w:rPr>
        <w:t>The Department will assign two numbers to each course; one for 20 h</w:t>
      </w:r>
      <w:r w:rsidR="006142B1" w:rsidRPr="143E852F">
        <w:rPr>
          <w:sz w:val="22"/>
          <w:szCs w:val="22"/>
        </w:rPr>
        <w:t>ou</w:t>
      </w:r>
      <w:r w:rsidR="004F4523" w:rsidRPr="143E852F">
        <w:rPr>
          <w:sz w:val="22"/>
          <w:szCs w:val="22"/>
        </w:rPr>
        <w:t>rs to count towards Local</w:t>
      </w:r>
      <w:r w:rsidR="009A180B" w:rsidRPr="143E852F">
        <w:rPr>
          <w:sz w:val="22"/>
          <w:szCs w:val="22"/>
        </w:rPr>
        <w:t xml:space="preserve"> (“Local Continued Competency Requirement"; “LCCR")</w:t>
      </w:r>
      <w:r w:rsidR="004F4523" w:rsidRPr="143E852F">
        <w:rPr>
          <w:sz w:val="22"/>
          <w:szCs w:val="22"/>
        </w:rPr>
        <w:t xml:space="preserve"> and Individual </w:t>
      </w:r>
      <w:r w:rsidR="009A180B" w:rsidRPr="143E852F">
        <w:rPr>
          <w:sz w:val="22"/>
          <w:szCs w:val="22"/>
        </w:rPr>
        <w:t xml:space="preserve">(“Individual Continued Competency Requirement”; “ICCR”) </w:t>
      </w:r>
      <w:r w:rsidR="004F4523" w:rsidRPr="143E852F">
        <w:rPr>
          <w:sz w:val="22"/>
          <w:szCs w:val="22"/>
        </w:rPr>
        <w:t>category and one for 20 h</w:t>
      </w:r>
      <w:r w:rsidR="006142B1" w:rsidRPr="143E852F">
        <w:rPr>
          <w:sz w:val="22"/>
          <w:szCs w:val="22"/>
        </w:rPr>
        <w:t>ou</w:t>
      </w:r>
      <w:r w:rsidR="004F4523" w:rsidRPr="143E852F">
        <w:rPr>
          <w:sz w:val="22"/>
          <w:szCs w:val="22"/>
        </w:rPr>
        <w:t>rs to count towards the National category.</w:t>
      </w:r>
      <w:r w:rsidR="005B15FE" w:rsidRPr="143E852F">
        <w:rPr>
          <w:sz w:val="22"/>
          <w:szCs w:val="22"/>
        </w:rPr>
        <w:t xml:space="preserve"> The ATI is responsible for determining </w:t>
      </w:r>
      <w:r w:rsidR="004F4523" w:rsidRPr="143E852F">
        <w:rPr>
          <w:sz w:val="22"/>
          <w:szCs w:val="22"/>
        </w:rPr>
        <w:t>which student is eligible to receive each number and issue the student documentation of such. Only</w:t>
      </w:r>
      <w:r w:rsidR="005A769B" w:rsidRPr="143E852F">
        <w:rPr>
          <w:sz w:val="22"/>
          <w:szCs w:val="22"/>
        </w:rPr>
        <w:t xml:space="preserve"> </w:t>
      </w:r>
      <w:r w:rsidR="004F4523" w:rsidRPr="143E852F">
        <w:rPr>
          <w:sz w:val="22"/>
          <w:szCs w:val="22"/>
        </w:rPr>
        <w:t>s</w:t>
      </w:r>
      <w:r w:rsidR="005A769B" w:rsidRPr="143E852F">
        <w:rPr>
          <w:sz w:val="22"/>
          <w:szCs w:val="22"/>
        </w:rPr>
        <w:t xml:space="preserve">tudents who have </w:t>
      </w:r>
      <w:r w:rsidR="00F1231A" w:rsidRPr="143E852F">
        <w:rPr>
          <w:sz w:val="22"/>
          <w:szCs w:val="22"/>
        </w:rPr>
        <w:t>successfully</w:t>
      </w:r>
      <w:r w:rsidR="005A3657" w:rsidRPr="143E852F">
        <w:rPr>
          <w:sz w:val="22"/>
          <w:szCs w:val="22"/>
        </w:rPr>
        <w:t xml:space="preserve"> completed</w:t>
      </w:r>
      <w:r w:rsidR="005A769B" w:rsidRPr="143E852F">
        <w:rPr>
          <w:sz w:val="22"/>
          <w:szCs w:val="22"/>
        </w:rPr>
        <w:t xml:space="preserve"> the entire course within their two</w:t>
      </w:r>
      <w:r w:rsidR="0028193A" w:rsidRPr="143E852F">
        <w:rPr>
          <w:sz w:val="22"/>
          <w:szCs w:val="22"/>
        </w:rPr>
        <w:t>-</w:t>
      </w:r>
      <w:r w:rsidR="005A769B" w:rsidRPr="143E852F">
        <w:rPr>
          <w:sz w:val="22"/>
          <w:szCs w:val="22"/>
        </w:rPr>
        <w:t xml:space="preserve">year renewal cycle are eligible </w:t>
      </w:r>
      <w:r w:rsidR="004F4523" w:rsidRPr="143E852F">
        <w:rPr>
          <w:sz w:val="22"/>
          <w:szCs w:val="22"/>
        </w:rPr>
        <w:t xml:space="preserve">to be issued the hours for the National category. All </w:t>
      </w:r>
      <w:r w:rsidR="005A3657" w:rsidRPr="143E852F">
        <w:rPr>
          <w:sz w:val="22"/>
          <w:szCs w:val="22"/>
        </w:rPr>
        <w:t xml:space="preserve">enrolled </w:t>
      </w:r>
      <w:r w:rsidR="004F4523" w:rsidRPr="143E852F">
        <w:rPr>
          <w:sz w:val="22"/>
          <w:szCs w:val="22"/>
        </w:rPr>
        <w:t>students may be issued the 20</w:t>
      </w:r>
      <w:r w:rsidR="006142B1" w:rsidRPr="143E852F">
        <w:rPr>
          <w:sz w:val="22"/>
          <w:szCs w:val="22"/>
        </w:rPr>
        <w:t xml:space="preserve"> </w:t>
      </w:r>
      <w:r w:rsidR="004F4523" w:rsidRPr="143E852F">
        <w:rPr>
          <w:sz w:val="22"/>
          <w:szCs w:val="22"/>
        </w:rPr>
        <w:t>h</w:t>
      </w:r>
      <w:r w:rsidR="006142B1" w:rsidRPr="143E852F">
        <w:rPr>
          <w:sz w:val="22"/>
          <w:szCs w:val="22"/>
        </w:rPr>
        <w:t>ou</w:t>
      </w:r>
      <w:r w:rsidR="004F4523" w:rsidRPr="143E852F">
        <w:rPr>
          <w:sz w:val="22"/>
          <w:szCs w:val="22"/>
        </w:rPr>
        <w:t>rs</w:t>
      </w:r>
      <w:r w:rsidR="006142B1" w:rsidRPr="143E852F">
        <w:rPr>
          <w:sz w:val="22"/>
          <w:szCs w:val="22"/>
        </w:rPr>
        <w:t xml:space="preserve"> to count towards the</w:t>
      </w:r>
      <w:r w:rsidR="004F4523" w:rsidRPr="143E852F">
        <w:rPr>
          <w:sz w:val="22"/>
          <w:szCs w:val="22"/>
        </w:rPr>
        <w:t xml:space="preserve"> Local and Individual</w:t>
      </w:r>
      <w:r w:rsidR="006142B1" w:rsidRPr="143E852F">
        <w:rPr>
          <w:sz w:val="22"/>
          <w:szCs w:val="22"/>
        </w:rPr>
        <w:t xml:space="preserve"> category</w:t>
      </w:r>
      <w:r w:rsidR="005A3657" w:rsidRPr="143E852F">
        <w:rPr>
          <w:sz w:val="22"/>
          <w:szCs w:val="22"/>
        </w:rPr>
        <w:t xml:space="preserve"> after completion of 20 </w:t>
      </w:r>
      <w:r w:rsidR="00F1231A" w:rsidRPr="143E852F">
        <w:rPr>
          <w:sz w:val="22"/>
          <w:szCs w:val="22"/>
        </w:rPr>
        <w:t>hours</w:t>
      </w:r>
      <w:r w:rsidR="005A3657" w:rsidRPr="143E852F">
        <w:rPr>
          <w:sz w:val="22"/>
          <w:szCs w:val="22"/>
        </w:rPr>
        <w:t xml:space="preserve"> of the program</w:t>
      </w:r>
      <w:r w:rsidR="004F4523" w:rsidRPr="143E852F">
        <w:rPr>
          <w:sz w:val="22"/>
          <w:szCs w:val="22"/>
        </w:rPr>
        <w:t xml:space="preserve">. </w:t>
      </w:r>
    </w:p>
    <w:p w14:paraId="7C884E7F" w14:textId="19D4D308" w:rsidR="6C1B0E1D" w:rsidRDefault="6C1B0E1D" w:rsidP="329D4095">
      <w:pPr>
        <w:numPr>
          <w:ilvl w:val="2"/>
          <w:numId w:val="31"/>
        </w:numPr>
        <w:rPr>
          <w:sz w:val="22"/>
          <w:szCs w:val="22"/>
        </w:rPr>
      </w:pPr>
      <w:r w:rsidRPr="143E852F">
        <w:rPr>
          <w:sz w:val="22"/>
          <w:szCs w:val="22"/>
        </w:rPr>
        <w:t>T</w:t>
      </w:r>
      <w:r w:rsidR="329D4095" w:rsidRPr="143E852F">
        <w:rPr>
          <w:sz w:val="22"/>
          <w:szCs w:val="22"/>
        </w:rPr>
        <w:t xml:space="preserve">he Program Director may submit to the Department a request for additional approval numbers. This approval may be NCCR, or LCCR/ICCR specific content.  </w:t>
      </w:r>
    </w:p>
    <w:p w14:paraId="3F032590" w14:textId="6DB5237A" w:rsidR="006A58FD" w:rsidRPr="00933280" w:rsidDel="00933280" w:rsidRDefault="004F4523" w:rsidP="00933280">
      <w:pPr>
        <w:numPr>
          <w:ilvl w:val="2"/>
          <w:numId w:val="31"/>
        </w:numPr>
        <w:rPr>
          <w:sz w:val="22"/>
          <w:szCs w:val="22"/>
        </w:rPr>
      </w:pPr>
      <w:r w:rsidRPr="329D4095" w:rsidDel="00126CEE">
        <w:rPr>
          <w:sz w:val="22"/>
          <w:szCs w:val="22"/>
        </w:rPr>
        <w:t xml:space="preserve">If the course splits a student’s renewal cycle, </w:t>
      </w:r>
      <w:r w:rsidRPr="329D4095">
        <w:rPr>
          <w:sz w:val="22"/>
          <w:szCs w:val="22"/>
        </w:rPr>
        <w:t>the Program Director may submit to the Department for a</w:t>
      </w:r>
      <w:r w:rsidRPr="329D4095" w:rsidDel="007C1FF7">
        <w:rPr>
          <w:sz w:val="22"/>
          <w:szCs w:val="22"/>
        </w:rPr>
        <w:t xml:space="preserve"> third </w:t>
      </w:r>
      <w:r w:rsidRPr="329D4095">
        <w:rPr>
          <w:sz w:val="22"/>
          <w:szCs w:val="22"/>
        </w:rPr>
        <w:t>approval number</w:t>
      </w:r>
      <w:r w:rsidRPr="329D4095" w:rsidDel="007C1FF7">
        <w:rPr>
          <w:sz w:val="22"/>
          <w:szCs w:val="22"/>
        </w:rPr>
        <w:t xml:space="preserve"> on the other side of the split.</w:t>
      </w:r>
      <w:r w:rsidR="0004577A" w:rsidRPr="329D4095" w:rsidDel="007C1FF7">
        <w:rPr>
          <w:sz w:val="22"/>
          <w:szCs w:val="22"/>
        </w:rPr>
        <w:t xml:space="preserve"> </w:t>
      </w:r>
    </w:p>
    <w:p w14:paraId="66743EA0" w14:textId="77777777" w:rsidR="005B15FE" w:rsidRPr="004F4523" w:rsidRDefault="0004577A" w:rsidP="005B15FE">
      <w:pPr>
        <w:numPr>
          <w:ilvl w:val="2"/>
          <w:numId w:val="31"/>
        </w:numPr>
        <w:rPr>
          <w:sz w:val="22"/>
        </w:rPr>
      </w:pPr>
      <w:r w:rsidRPr="329D4095">
        <w:rPr>
          <w:sz w:val="22"/>
          <w:szCs w:val="22"/>
        </w:rPr>
        <w:t>Clinical and Field Internship hours are not</w:t>
      </w:r>
      <w:r w:rsidR="00EC778A" w:rsidRPr="329D4095">
        <w:rPr>
          <w:sz w:val="22"/>
          <w:szCs w:val="22"/>
        </w:rPr>
        <w:t xml:space="preserve"> </w:t>
      </w:r>
      <w:r w:rsidR="00963143" w:rsidRPr="329D4095">
        <w:rPr>
          <w:sz w:val="22"/>
          <w:szCs w:val="22"/>
        </w:rPr>
        <w:t>eligible</w:t>
      </w:r>
      <w:r w:rsidRPr="329D4095">
        <w:rPr>
          <w:sz w:val="22"/>
          <w:szCs w:val="22"/>
        </w:rPr>
        <w:t xml:space="preserve"> to receive credit. </w:t>
      </w:r>
    </w:p>
    <w:p w14:paraId="1493758A" w14:textId="77777777" w:rsidR="00655D73" w:rsidRDefault="00AB00D2" w:rsidP="00655D73">
      <w:pPr>
        <w:numPr>
          <w:ilvl w:val="1"/>
          <w:numId w:val="31"/>
        </w:numPr>
        <w:rPr>
          <w:sz w:val="22"/>
        </w:rPr>
      </w:pPr>
      <w:r>
        <w:rPr>
          <w:sz w:val="22"/>
        </w:rPr>
        <w:t>Instructor credit for teaching continuing education or initial courses</w:t>
      </w:r>
    </w:p>
    <w:p w14:paraId="7810FACF" w14:textId="3CDD3A5A" w:rsidR="00AB00D2" w:rsidRDefault="00AB00D2" w:rsidP="000846A1">
      <w:pPr>
        <w:numPr>
          <w:ilvl w:val="2"/>
          <w:numId w:val="31"/>
        </w:numPr>
        <w:rPr>
          <w:sz w:val="22"/>
          <w:szCs w:val="22"/>
        </w:rPr>
      </w:pPr>
      <w:r w:rsidRPr="143E852F">
        <w:rPr>
          <w:sz w:val="22"/>
          <w:szCs w:val="22"/>
        </w:rPr>
        <w:t>Continuing Education</w:t>
      </w:r>
      <w:r w:rsidR="00004953" w:rsidRPr="143E852F">
        <w:rPr>
          <w:sz w:val="22"/>
          <w:szCs w:val="22"/>
        </w:rPr>
        <w:t xml:space="preserve"> Instructors</w:t>
      </w:r>
      <w:r w:rsidRPr="143E852F">
        <w:rPr>
          <w:sz w:val="22"/>
          <w:szCs w:val="22"/>
        </w:rPr>
        <w:t xml:space="preserve">: </w:t>
      </w:r>
      <w:r w:rsidR="00655D73" w:rsidRPr="143E852F">
        <w:rPr>
          <w:sz w:val="22"/>
          <w:szCs w:val="22"/>
        </w:rPr>
        <w:t>Educators may receive credit for</w:t>
      </w:r>
      <w:r w:rsidR="005862BB" w:rsidRPr="143E852F">
        <w:rPr>
          <w:sz w:val="22"/>
          <w:szCs w:val="22"/>
        </w:rPr>
        <w:t xml:space="preserve"> </w:t>
      </w:r>
      <w:r w:rsidR="00655D73" w:rsidRPr="143E852F">
        <w:rPr>
          <w:sz w:val="22"/>
          <w:szCs w:val="22"/>
        </w:rPr>
        <w:t>courses</w:t>
      </w:r>
      <w:r w:rsidR="005862BB" w:rsidRPr="143E852F">
        <w:rPr>
          <w:sz w:val="22"/>
          <w:szCs w:val="22"/>
        </w:rPr>
        <w:t xml:space="preserve"> with </w:t>
      </w:r>
      <w:r w:rsidR="3B8D90D8" w:rsidRPr="143E852F">
        <w:rPr>
          <w:sz w:val="22"/>
          <w:szCs w:val="22"/>
        </w:rPr>
        <w:t>Department</w:t>
      </w:r>
      <w:r w:rsidR="005862BB" w:rsidRPr="143E852F">
        <w:rPr>
          <w:sz w:val="22"/>
          <w:szCs w:val="22"/>
        </w:rPr>
        <w:t xml:space="preserve"> continuing education numbers </w:t>
      </w:r>
      <w:r w:rsidR="00655D73" w:rsidRPr="143E852F">
        <w:rPr>
          <w:sz w:val="22"/>
          <w:szCs w:val="22"/>
        </w:rPr>
        <w:t xml:space="preserve">a </w:t>
      </w:r>
      <w:r w:rsidR="00066B34" w:rsidRPr="143E852F">
        <w:rPr>
          <w:sz w:val="22"/>
          <w:szCs w:val="22"/>
        </w:rPr>
        <w:t xml:space="preserve">credit </w:t>
      </w:r>
      <w:r w:rsidR="00655D73" w:rsidRPr="143E852F">
        <w:rPr>
          <w:sz w:val="22"/>
          <w:szCs w:val="22"/>
        </w:rPr>
        <w:t>hour-for-</w:t>
      </w:r>
      <w:r w:rsidR="00066B34" w:rsidRPr="143E852F">
        <w:rPr>
          <w:sz w:val="22"/>
          <w:szCs w:val="22"/>
        </w:rPr>
        <w:t xml:space="preserve">credit </w:t>
      </w:r>
      <w:r w:rsidR="00655D73" w:rsidRPr="143E852F">
        <w:rPr>
          <w:sz w:val="22"/>
          <w:szCs w:val="22"/>
        </w:rPr>
        <w:t>hour basis, for one occurrence per certification cycle (i.e.</w:t>
      </w:r>
      <w:r w:rsidR="1C4F88A7" w:rsidRPr="143E852F">
        <w:rPr>
          <w:sz w:val="22"/>
          <w:szCs w:val="22"/>
        </w:rPr>
        <w:t>,</w:t>
      </w:r>
      <w:r w:rsidR="00655D73" w:rsidRPr="143E852F">
        <w:rPr>
          <w:sz w:val="22"/>
          <w:szCs w:val="22"/>
        </w:rPr>
        <w:t xml:space="preserve"> an EMT teaching a two</w:t>
      </w:r>
      <w:r w:rsidR="00157685" w:rsidRPr="143E852F">
        <w:rPr>
          <w:sz w:val="22"/>
          <w:szCs w:val="22"/>
        </w:rPr>
        <w:t>-</w:t>
      </w:r>
      <w:r w:rsidR="00655D73" w:rsidRPr="143E852F">
        <w:rPr>
          <w:sz w:val="22"/>
          <w:szCs w:val="22"/>
        </w:rPr>
        <w:t xml:space="preserve">hour class on </w:t>
      </w:r>
      <w:r w:rsidR="0041712C" w:rsidRPr="143E852F">
        <w:rPr>
          <w:sz w:val="22"/>
          <w:szCs w:val="22"/>
        </w:rPr>
        <w:t>“</w:t>
      </w:r>
      <w:r w:rsidR="000846A1" w:rsidRPr="143E852F">
        <w:rPr>
          <w:sz w:val="22"/>
          <w:szCs w:val="22"/>
        </w:rPr>
        <w:t>B</w:t>
      </w:r>
      <w:r w:rsidR="00655D73" w:rsidRPr="143E852F">
        <w:rPr>
          <w:sz w:val="22"/>
          <w:szCs w:val="22"/>
        </w:rPr>
        <w:t>urns</w:t>
      </w:r>
      <w:r w:rsidR="0041712C" w:rsidRPr="143E852F">
        <w:rPr>
          <w:sz w:val="22"/>
          <w:szCs w:val="22"/>
        </w:rPr>
        <w:t>”</w:t>
      </w:r>
      <w:r w:rsidR="00655D73" w:rsidRPr="143E852F">
        <w:rPr>
          <w:sz w:val="22"/>
          <w:szCs w:val="22"/>
        </w:rPr>
        <w:t xml:space="preserve"> approved for credit may</w:t>
      </w:r>
      <w:r w:rsidR="00341F57" w:rsidRPr="143E852F">
        <w:rPr>
          <w:sz w:val="22"/>
          <w:szCs w:val="22"/>
        </w:rPr>
        <w:t xml:space="preserve"> only</w:t>
      </w:r>
      <w:r w:rsidR="00655D73" w:rsidRPr="143E852F">
        <w:rPr>
          <w:sz w:val="22"/>
          <w:szCs w:val="22"/>
        </w:rPr>
        <w:t xml:space="preserve"> receive two hours of credit</w:t>
      </w:r>
      <w:r w:rsidR="00341F57" w:rsidRPr="143E852F">
        <w:rPr>
          <w:sz w:val="22"/>
          <w:szCs w:val="22"/>
        </w:rPr>
        <w:t xml:space="preserve"> under that </w:t>
      </w:r>
      <w:r w:rsidR="00EA00E1" w:rsidRPr="143E852F">
        <w:rPr>
          <w:sz w:val="22"/>
          <w:szCs w:val="22"/>
        </w:rPr>
        <w:t xml:space="preserve">Department </w:t>
      </w:r>
      <w:r w:rsidR="00341F57" w:rsidRPr="143E852F">
        <w:rPr>
          <w:sz w:val="22"/>
          <w:szCs w:val="22"/>
        </w:rPr>
        <w:t>continuing education number</w:t>
      </w:r>
      <w:r w:rsidR="00655D73" w:rsidRPr="143E852F">
        <w:rPr>
          <w:sz w:val="22"/>
          <w:szCs w:val="22"/>
        </w:rPr>
        <w:t>, regardless of how many times t</w:t>
      </w:r>
      <w:r w:rsidR="00CC7D95" w:rsidRPr="143E852F">
        <w:rPr>
          <w:sz w:val="22"/>
          <w:szCs w:val="22"/>
        </w:rPr>
        <w:t>he</w:t>
      </w:r>
      <w:r w:rsidR="00157685" w:rsidRPr="143E852F">
        <w:rPr>
          <w:sz w:val="22"/>
          <w:szCs w:val="22"/>
        </w:rPr>
        <w:t xml:space="preserve"> EMT teaches this</w:t>
      </w:r>
      <w:r w:rsidR="00CC7D95" w:rsidRPr="143E852F">
        <w:rPr>
          <w:sz w:val="22"/>
          <w:szCs w:val="22"/>
        </w:rPr>
        <w:t xml:space="preserve"> course </w:t>
      </w:r>
      <w:r w:rsidR="000E4409" w:rsidRPr="143E852F">
        <w:rPr>
          <w:sz w:val="22"/>
          <w:szCs w:val="22"/>
        </w:rPr>
        <w:t>in that</w:t>
      </w:r>
      <w:r w:rsidR="00CC7D95" w:rsidRPr="143E852F">
        <w:rPr>
          <w:sz w:val="22"/>
          <w:szCs w:val="22"/>
        </w:rPr>
        <w:t xml:space="preserve"> cycle).</w:t>
      </w:r>
    </w:p>
    <w:p w14:paraId="3E72C292" w14:textId="31055BC4" w:rsidR="00655D73" w:rsidRDefault="00AB00D2" w:rsidP="00655D73">
      <w:pPr>
        <w:numPr>
          <w:ilvl w:val="2"/>
          <w:numId w:val="31"/>
        </w:numPr>
        <w:rPr>
          <w:sz w:val="22"/>
          <w:szCs w:val="22"/>
        </w:rPr>
      </w:pPr>
      <w:r w:rsidRPr="143E852F">
        <w:rPr>
          <w:sz w:val="22"/>
          <w:szCs w:val="22"/>
        </w:rPr>
        <w:t>Initial Education</w:t>
      </w:r>
      <w:r w:rsidR="00004953" w:rsidRPr="143E852F">
        <w:rPr>
          <w:sz w:val="22"/>
          <w:szCs w:val="22"/>
        </w:rPr>
        <w:t xml:space="preserve"> Instructors</w:t>
      </w:r>
      <w:r w:rsidRPr="143E852F">
        <w:rPr>
          <w:sz w:val="22"/>
          <w:szCs w:val="22"/>
        </w:rPr>
        <w:t xml:space="preserve">: Educators </w:t>
      </w:r>
      <w:r w:rsidR="00004953" w:rsidRPr="143E852F">
        <w:rPr>
          <w:sz w:val="22"/>
          <w:szCs w:val="22"/>
        </w:rPr>
        <w:t>who present and teach students new material may receive credit for the hours that they taught. Educators who present and teach an entire initial training course at their level of certification may receive full credit for their own recertification requirements</w:t>
      </w:r>
      <w:r w:rsidR="000846A1" w:rsidRPr="143E852F">
        <w:rPr>
          <w:sz w:val="22"/>
          <w:szCs w:val="22"/>
        </w:rPr>
        <w:t xml:space="preserve"> (National, Local, and Individual)</w:t>
      </w:r>
      <w:r w:rsidR="00004953" w:rsidRPr="143E852F">
        <w:rPr>
          <w:sz w:val="22"/>
          <w:szCs w:val="22"/>
        </w:rPr>
        <w:t xml:space="preserve">. Teaching assistants who are </w:t>
      </w:r>
      <w:r w:rsidR="000E4409" w:rsidRPr="143E852F">
        <w:rPr>
          <w:sz w:val="22"/>
          <w:szCs w:val="22"/>
        </w:rPr>
        <w:t xml:space="preserve">reinforcing </w:t>
      </w:r>
      <w:r w:rsidR="00004953" w:rsidRPr="143E852F">
        <w:rPr>
          <w:sz w:val="22"/>
          <w:szCs w:val="22"/>
        </w:rPr>
        <w:t xml:space="preserve">material already </w:t>
      </w:r>
      <w:r w:rsidR="000E4409" w:rsidRPr="143E852F">
        <w:rPr>
          <w:sz w:val="22"/>
          <w:szCs w:val="22"/>
        </w:rPr>
        <w:t xml:space="preserve">presented </w:t>
      </w:r>
      <w:r w:rsidR="00004953" w:rsidRPr="143E852F">
        <w:rPr>
          <w:sz w:val="22"/>
          <w:szCs w:val="22"/>
        </w:rPr>
        <w:t>or administering lab scenarios are not eligible to receive credit</w:t>
      </w:r>
      <w:r w:rsidR="00CC7D95" w:rsidRPr="143E852F">
        <w:rPr>
          <w:sz w:val="22"/>
          <w:szCs w:val="22"/>
        </w:rPr>
        <w:t xml:space="preserve"> unless they are teaching unique material</w:t>
      </w:r>
      <w:r w:rsidR="00004953" w:rsidRPr="143E852F">
        <w:rPr>
          <w:sz w:val="22"/>
          <w:szCs w:val="22"/>
        </w:rPr>
        <w:t>. Submission of Special Credit request for teaching</w:t>
      </w:r>
      <w:r w:rsidR="00066B34" w:rsidRPr="143E852F">
        <w:rPr>
          <w:sz w:val="22"/>
          <w:szCs w:val="22"/>
        </w:rPr>
        <w:t xml:space="preserve"> credit hours</w:t>
      </w:r>
      <w:r w:rsidR="00004953" w:rsidRPr="143E852F">
        <w:rPr>
          <w:sz w:val="22"/>
          <w:szCs w:val="22"/>
        </w:rPr>
        <w:t xml:space="preserve"> to </w:t>
      </w:r>
      <w:r w:rsidR="1A3F10BF" w:rsidRPr="143E852F">
        <w:rPr>
          <w:sz w:val="22"/>
          <w:szCs w:val="22"/>
        </w:rPr>
        <w:t>the Department</w:t>
      </w:r>
      <w:r w:rsidR="00004953" w:rsidRPr="143E852F">
        <w:rPr>
          <w:sz w:val="22"/>
          <w:szCs w:val="22"/>
        </w:rPr>
        <w:t xml:space="preserve"> must include a</w:t>
      </w:r>
      <w:r w:rsidR="00CC7D95" w:rsidRPr="143E852F">
        <w:rPr>
          <w:sz w:val="22"/>
          <w:szCs w:val="22"/>
        </w:rPr>
        <w:t xml:space="preserve"> </w:t>
      </w:r>
      <w:r w:rsidR="00004953" w:rsidRPr="143E852F">
        <w:rPr>
          <w:sz w:val="22"/>
          <w:szCs w:val="22"/>
        </w:rPr>
        <w:t xml:space="preserve">letter from the </w:t>
      </w:r>
      <w:r w:rsidR="00157685" w:rsidRPr="143E852F">
        <w:rPr>
          <w:sz w:val="22"/>
          <w:szCs w:val="22"/>
        </w:rPr>
        <w:t>ATI</w:t>
      </w:r>
      <w:r w:rsidR="00004953" w:rsidRPr="143E852F">
        <w:rPr>
          <w:sz w:val="22"/>
          <w:szCs w:val="22"/>
        </w:rPr>
        <w:t xml:space="preserve">’s Program Director. The letter must attest to the dates and </w:t>
      </w:r>
      <w:r w:rsidR="000E4409" w:rsidRPr="143E852F">
        <w:rPr>
          <w:sz w:val="22"/>
          <w:szCs w:val="22"/>
        </w:rPr>
        <w:t xml:space="preserve">hours </w:t>
      </w:r>
      <w:r w:rsidR="00004953" w:rsidRPr="143E852F">
        <w:rPr>
          <w:sz w:val="22"/>
          <w:szCs w:val="22"/>
        </w:rPr>
        <w:t xml:space="preserve">an educator taught under a specific </w:t>
      </w:r>
      <w:r w:rsidR="000E4409" w:rsidRPr="143E852F">
        <w:rPr>
          <w:sz w:val="22"/>
          <w:szCs w:val="22"/>
        </w:rPr>
        <w:t xml:space="preserve">initial </w:t>
      </w:r>
      <w:r w:rsidR="00004953" w:rsidRPr="143E852F">
        <w:rPr>
          <w:sz w:val="22"/>
          <w:szCs w:val="22"/>
        </w:rPr>
        <w:t xml:space="preserve">course approval number. </w:t>
      </w:r>
    </w:p>
    <w:p w14:paraId="539F401E" w14:textId="77777777" w:rsidR="0061742C" w:rsidRDefault="0061742C" w:rsidP="0061742C">
      <w:pPr>
        <w:numPr>
          <w:ilvl w:val="1"/>
          <w:numId w:val="31"/>
        </w:numPr>
        <w:rPr>
          <w:sz w:val="22"/>
        </w:rPr>
      </w:pPr>
      <w:r>
        <w:rPr>
          <w:sz w:val="22"/>
        </w:rPr>
        <w:t>Other health profession courses</w:t>
      </w:r>
      <w:r w:rsidR="00EA2653">
        <w:rPr>
          <w:sz w:val="22"/>
        </w:rPr>
        <w:t>,</w:t>
      </w:r>
      <w:r>
        <w:rPr>
          <w:sz w:val="22"/>
        </w:rPr>
        <w:t xml:space="preserve"> such as nursing, physician assistant, </w:t>
      </w:r>
      <w:r w:rsidR="00EF033E" w:rsidRPr="00EF033E">
        <w:rPr>
          <w:sz w:val="22"/>
        </w:rPr>
        <w:t xml:space="preserve">respiratory </w:t>
      </w:r>
      <w:r>
        <w:rPr>
          <w:sz w:val="22"/>
        </w:rPr>
        <w:t>therapist, etc</w:t>
      </w:r>
      <w:r w:rsidR="00C508E0">
        <w:rPr>
          <w:sz w:val="22"/>
        </w:rPr>
        <w:t>.</w:t>
      </w:r>
    </w:p>
    <w:p w14:paraId="1F6B9A03" w14:textId="77777777" w:rsidR="00EF17E2" w:rsidRDefault="00A8475B" w:rsidP="00EF17E2">
      <w:pPr>
        <w:numPr>
          <w:ilvl w:val="2"/>
          <w:numId w:val="31"/>
        </w:numPr>
        <w:rPr>
          <w:sz w:val="22"/>
        </w:rPr>
      </w:pPr>
      <w:r>
        <w:rPr>
          <w:sz w:val="22"/>
        </w:rPr>
        <w:t>I</w:t>
      </w:r>
      <w:r w:rsidR="00EF17E2" w:rsidRPr="00EF17E2">
        <w:rPr>
          <w:sz w:val="22"/>
        </w:rPr>
        <w:t xml:space="preserve">t is the individual EMS personnel’s responsibility to take classes that have been pre-approved or understand that there is a chance any special credit submission may not be awarded credit. </w:t>
      </w:r>
    </w:p>
    <w:p w14:paraId="7E003A21" w14:textId="15B8DD39" w:rsidR="005E50BF" w:rsidRDefault="005E50BF" w:rsidP="143E852F">
      <w:pPr>
        <w:numPr>
          <w:ilvl w:val="2"/>
          <w:numId w:val="31"/>
        </w:numPr>
        <w:rPr>
          <w:sz w:val="22"/>
          <w:szCs w:val="22"/>
        </w:rPr>
      </w:pPr>
      <w:proofErr w:type="gramStart"/>
      <w:r w:rsidRPr="143E852F">
        <w:rPr>
          <w:sz w:val="22"/>
          <w:szCs w:val="22"/>
        </w:rPr>
        <w:t>In order to</w:t>
      </w:r>
      <w:proofErr w:type="gramEnd"/>
      <w:r w:rsidRPr="143E852F">
        <w:rPr>
          <w:sz w:val="22"/>
          <w:szCs w:val="22"/>
        </w:rPr>
        <w:t xml:space="preserve"> </w:t>
      </w:r>
      <w:r w:rsidR="00A8475B" w:rsidRPr="143E852F">
        <w:rPr>
          <w:sz w:val="22"/>
          <w:szCs w:val="22"/>
        </w:rPr>
        <w:t>be eligible</w:t>
      </w:r>
      <w:r w:rsidR="00972500" w:rsidRPr="143E852F">
        <w:rPr>
          <w:sz w:val="22"/>
          <w:szCs w:val="22"/>
        </w:rPr>
        <w:t xml:space="preserve"> for special </w:t>
      </w:r>
      <w:r w:rsidRPr="143E852F">
        <w:rPr>
          <w:sz w:val="22"/>
          <w:szCs w:val="22"/>
        </w:rPr>
        <w:t xml:space="preserve">credit, courses must encompass content </w:t>
      </w:r>
      <w:r w:rsidR="005F6130" w:rsidRPr="143E852F">
        <w:rPr>
          <w:sz w:val="22"/>
          <w:szCs w:val="22"/>
        </w:rPr>
        <w:t>applicable</w:t>
      </w:r>
      <w:r w:rsidRPr="143E852F">
        <w:rPr>
          <w:sz w:val="22"/>
          <w:szCs w:val="22"/>
        </w:rPr>
        <w:t xml:space="preserve"> to </w:t>
      </w:r>
      <w:r w:rsidR="00157685" w:rsidRPr="143E852F">
        <w:rPr>
          <w:sz w:val="22"/>
          <w:szCs w:val="22"/>
        </w:rPr>
        <w:t xml:space="preserve">the provision of prehospital emergency medical care </w:t>
      </w:r>
      <w:r w:rsidRPr="143E852F">
        <w:rPr>
          <w:sz w:val="22"/>
          <w:szCs w:val="22"/>
        </w:rPr>
        <w:t>as an EMT</w:t>
      </w:r>
      <w:r w:rsidR="00157685" w:rsidRPr="143E852F">
        <w:rPr>
          <w:sz w:val="22"/>
          <w:szCs w:val="22"/>
        </w:rPr>
        <w:t xml:space="preserve"> working in connection with an ambulance </w:t>
      </w:r>
      <w:r w:rsidR="00BC1DC1" w:rsidRPr="143E852F">
        <w:rPr>
          <w:sz w:val="22"/>
          <w:szCs w:val="22"/>
        </w:rPr>
        <w:t>service.</w:t>
      </w:r>
      <w:r w:rsidR="00360197" w:rsidRPr="143E852F">
        <w:rPr>
          <w:sz w:val="22"/>
          <w:szCs w:val="22"/>
        </w:rPr>
        <w:t xml:space="preserve"> </w:t>
      </w:r>
    </w:p>
    <w:p w14:paraId="69C30A68" w14:textId="46DB8C15" w:rsidR="00655D73" w:rsidRPr="00655D73" w:rsidRDefault="00655D73" w:rsidP="00360197">
      <w:pPr>
        <w:numPr>
          <w:ilvl w:val="2"/>
          <w:numId w:val="31"/>
        </w:numPr>
        <w:rPr>
          <w:sz w:val="22"/>
          <w:szCs w:val="22"/>
        </w:rPr>
      </w:pPr>
      <w:r w:rsidRPr="143E852F">
        <w:rPr>
          <w:sz w:val="22"/>
          <w:szCs w:val="22"/>
        </w:rPr>
        <w:t xml:space="preserve">Submission of </w:t>
      </w:r>
      <w:r w:rsidR="00A8475B" w:rsidRPr="143E852F">
        <w:rPr>
          <w:sz w:val="22"/>
          <w:szCs w:val="22"/>
        </w:rPr>
        <w:t>s</w:t>
      </w:r>
      <w:r w:rsidRPr="143E852F">
        <w:rPr>
          <w:sz w:val="22"/>
          <w:szCs w:val="22"/>
        </w:rPr>
        <w:t xml:space="preserve">pecial </w:t>
      </w:r>
      <w:r w:rsidR="00A8475B" w:rsidRPr="143E852F">
        <w:rPr>
          <w:sz w:val="22"/>
          <w:szCs w:val="22"/>
        </w:rPr>
        <w:t>c</w:t>
      </w:r>
      <w:r w:rsidRPr="143E852F">
        <w:rPr>
          <w:sz w:val="22"/>
          <w:szCs w:val="22"/>
        </w:rPr>
        <w:t xml:space="preserve">redit requests </w:t>
      </w:r>
      <w:r w:rsidR="00360197" w:rsidRPr="143E852F">
        <w:rPr>
          <w:sz w:val="22"/>
          <w:szCs w:val="22"/>
        </w:rPr>
        <w:t>to</w:t>
      </w:r>
      <w:r w:rsidRPr="143E852F">
        <w:rPr>
          <w:sz w:val="22"/>
          <w:szCs w:val="22"/>
        </w:rPr>
        <w:t xml:space="preserve"> </w:t>
      </w:r>
      <w:r w:rsidR="2906941E" w:rsidRPr="143E852F">
        <w:rPr>
          <w:sz w:val="22"/>
          <w:szCs w:val="22"/>
        </w:rPr>
        <w:t>the Department</w:t>
      </w:r>
      <w:r w:rsidRPr="143E852F">
        <w:rPr>
          <w:sz w:val="22"/>
          <w:szCs w:val="22"/>
        </w:rPr>
        <w:t xml:space="preserve"> must include A) </w:t>
      </w:r>
      <w:r w:rsidR="00CC7D95" w:rsidRPr="143E852F">
        <w:rPr>
          <w:sz w:val="22"/>
          <w:szCs w:val="22"/>
        </w:rPr>
        <w:t>a completed form supplied by the Department</w:t>
      </w:r>
      <w:r w:rsidRPr="143E852F">
        <w:rPr>
          <w:sz w:val="22"/>
          <w:szCs w:val="22"/>
        </w:rPr>
        <w:t xml:space="preserve">, B) outline or syllabus showing course content, and C) proof of </w:t>
      </w:r>
      <w:r w:rsidR="00902598" w:rsidRPr="143E852F">
        <w:rPr>
          <w:sz w:val="22"/>
          <w:szCs w:val="22"/>
        </w:rPr>
        <w:t>course completion</w:t>
      </w:r>
      <w:r w:rsidR="00852932" w:rsidRPr="143E852F">
        <w:rPr>
          <w:sz w:val="22"/>
          <w:szCs w:val="22"/>
        </w:rPr>
        <w:t xml:space="preserve">. These courses may only be applied to the Local and Individual recertification requirements. </w:t>
      </w:r>
    </w:p>
    <w:p w14:paraId="7A7332E3" w14:textId="23FD093B" w:rsidR="0061742C" w:rsidRDefault="0061742C" w:rsidP="0061742C">
      <w:pPr>
        <w:numPr>
          <w:ilvl w:val="1"/>
          <w:numId w:val="31"/>
        </w:numPr>
        <w:rPr>
          <w:sz w:val="22"/>
        </w:rPr>
      </w:pPr>
      <w:r>
        <w:rPr>
          <w:sz w:val="22"/>
        </w:rPr>
        <w:t>College</w:t>
      </w:r>
      <w:r w:rsidR="00157685">
        <w:rPr>
          <w:sz w:val="22"/>
        </w:rPr>
        <w:t xml:space="preserve"> (Undergraduate</w:t>
      </w:r>
      <w:r>
        <w:rPr>
          <w:sz w:val="22"/>
        </w:rPr>
        <w:t xml:space="preserve"> or Graduate level</w:t>
      </w:r>
      <w:r w:rsidR="00157685">
        <w:rPr>
          <w:sz w:val="22"/>
        </w:rPr>
        <w:t>)</w:t>
      </w:r>
      <w:r>
        <w:rPr>
          <w:sz w:val="22"/>
        </w:rPr>
        <w:t xml:space="preserve"> courses with subjects that have related EMS content as outlined</w:t>
      </w:r>
      <w:r w:rsidR="00ED762B">
        <w:rPr>
          <w:sz w:val="22"/>
        </w:rPr>
        <w:t>,</w:t>
      </w:r>
      <w:r>
        <w:rPr>
          <w:sz w:val="22"/>
        </w:rPr>
        <w:t xml:space="preserve"> </w:t>
      </w:r>
    </w:p>
    <w:p w14:paraId="30741904" w14:textId="6920A23E" w:rsidR="00852932" w:rsidRDefault="00C508E0" w:rsidP="00360197">
      <w:pPr>
        <w:numPr>
          <w:ilvl w:val="2"/>
          <w:numId w:val="31"/>
        </w:numPr>
        <w:rPr>
          <w:sz w:val="22"/>
          <w:szCs w:val="22"/>
        </w:rPr>
      </w:pPr>
      <w:r w:rsidRPr="143E852F">
        <w:rPr>
          <w:sz w:val="22"/>
          <w:szCs w:val="22"/>
        </w:rPr>
        <w:t xml:space="preserve">Credits can be applied for courses that relate to </w:t>
      </w:r>
      <w:r w:rsidR="00157685" w:rsidRPr="143E852F">
        <w:rPr>
          <w:sz w:val="22"/>
          <w:szCs w:val="22"/>
        </w:rPr>
        <w:t xml:space="preserve">the </w:t>
      </w:r>
      <w:r w:rsidRPr="143E852F">
        <w:rPr>
          <w:sz w:val="22"/>
          <w:szCs w:val="22"/>
        </w:rPr>
        <w:t>role</w:t>
      </w:r>
      <w:r w:rsidR="00157685" w:rsidRPr="143E852F">
        <w:rPr>
          <w:sz w:val="22"/>
          <w:szCs w:val="22"/>
        </w:rPr>
        <w:t xml:space="preserve"> and practice of an EMT</w:t>
      </w:r>
      <w:r w:rsidRPr="143E852F">
        <w:rPr>
          <w:sz w:val="22"/>
          <w:szCs w:val="22"/>
        </w:rPr>
        <w:t xml:space="preserve"> and are awarded credit based on an individual review by the </w:t>
      </w:r>
      <w:r w:rsidR="1AFDA7E8" w:rsidRPr="143E852F">
        <w:rPr>
          <w:sz w:val="22"/>
          <w:szCs w:val="22"/>
        </w:rPr>
        <w:t>Department</w:t>
      </w:r>
      <w:r w:rsidR="00066B34" w:rsidRPr="143E852F">
        <w:rPr>
          <w:sz w:val="22"/>
          <w:szCs w:val="22"/>
        </w:rPr>
        <w:t xml:space="preserve">. </w:t>
      </w:r>
      <w:r w:rsidR="00446031" w:rsidRPr="143E852F">
        <w:rPr>
          <w:sz w:val="22"/>
          <w:szCs w:val="22"/>
        </w:rPr>
        <w:t>Ten</w:t>
      </w:r>
      <w:r w:rsidR="00FA4C03" w:rsidRPr="143E852F">
        <w:rPr>
          <w:sz w:val="22"/>
          <w:szCs w:val="22"/>
        </w:rPr>
        <w:t xml:space="preserve"> </w:t>
      </w:r>
      <w:r w:rsidRPr="143E852F">
        <w:rPr>
          <w:sz w:val="22"/>
          <w:szCs w:val="22"/>
        </w:rPr>
        <w:t>hour</w:t>
      </w:r>
      <w:r w:rsidR="00066B34" w:rsidRPr="143E852F">
        <w:rPr>
          <w:sz w:val="22"/>
          <w:szCs w:val="22"/>
        </w:rPr>
        <w:t>s</w:t>
      </w:r>
      <w:r w:rsidRPr="143E852F">
        <w:rPr>
          <w:sz w:val="22"/>
          <w:szCs w:val="22"/>
        </w:rPr>
        <w:t xml:space="preserve"> of credit is awarded f</w:t>
      </w:r>
      <w:r w:rsidR="00066B34" w:rsidRPr="143E852F">
        <w:rPr>
          <w:sz w:val="22"/>
          <w:szCs w:val="22"/>
        </w:rPr>
        <w:t>or each credit hour of course (</w:t>
      </w:r>
      <w:r w:rsidR="001349F9" w:rsidRPr="143E852F">
        <w:rPr>
          <w:sz w:val="22"/>
          <w:szCs w:val="22"/>
        </w:rPr>
        <w:t xml:space="preserve">e.g., </w:t>
      </w:r>
      <w:r w:rsidR="00066B34" w:rsidRPr="143E852F">
        <w:rPr>
          <w:sz w:val="22"/>
          <w:szCs w:val="22"/>
        </w:rPr>
        <w:t>2</w:t>
      </w:r>
      <w:r w:rsidRPr="143E852F">
        <w:rPr>
          <w:sz w:val="22"/>
          <w:szCs w:val="22"/>
        </w:rPr>
        <w:t xml:space="preserve"> credit course </w:t>
      </w:r>
      <w:r w:rsidR="009E2773" w:rsidRPr="143E852F">
        <w:rPr>
          <w:sz w:val="22"/>
          <w:szCs w:val="22"/>
        </w:rPr>
        <w:t xml:space="preserve">is issued </w:t>
      </w:r>
      <w:r w:rsidR="00FA4C03" w:rsidRPr="143E852F">
        <w:rPr>
          <w:sz w:val="22"/>
          <w:szCs w:val="22"/>
        </w:rPr>
        <w:t>20</w:t>
      </w:r>
      <w:r w:rsidRPr="143E852F">
        <w:rPr>
          <w:sz w:val="22"/>
          <w:szCs w:val="22"/>
        </w:rPr>
        <w:t xml:space="preserve"> hours of credit). </w:t>
      </w:r>
      <w:r w:rsidR="004057FD" w:rsidRPr="143E852F">
        <w:rPr>
          <w:sz w:val="22"/>
          <w:szCs w:val="22"/>
        </w:rPr>
        <w:t>These courses could include, but are not limited to</w:t>
      </w:r>
      <w:r w:rsidR="00157685" w:rsidRPr="143E852F">
        <w:rPr>
          <w:sz w:val="22"/>
          <w:szCs w:val="22"/>
        </w:rPr>
        <w:t>,</w:t>
      </w:r>
      <w:r w:rsidR="004057FD" w:rsidRPr="143E852F">
        <w:rPr>
          <w:sz w:val="22"/>
          <w:szCs w:val="22"/>
        </w:rPr>
        <w:t xml:space="preserve"> anatomy, physiology, </w:t>
      </w:r>
      <w:proofErr w:type="gramStart"/>
      <w:r w:rsidR="004057FD" w:rsidRPr="143E852F">
        <w:rPr>
          <w:sz w:val="22"/>
          <w:szCs w:val="22"/>
        </w:rPr>
        <w:t>biology</w:t>
      </w:r>
      <w:proofErr w:type="gramEnd"/>
      <w:r w:rsidR="00157685" w:rsidRPr="143E852F">
        <w:rPr>
          <w:sz w:val="22"/>
          <w:szCs w:val="22"/>
        </w:rPr>
        <w:t xml:space="preserve"> and</w:t>
      </w:r>
      <w:r w:rsidR="004057FD" w:rsidRPr="143E852F">
        <w:rPr>
          <w:sz w:val="22"/>
          <w:szCs w:val="22"/>
        </w:rPr>
        <w:t xml:space="preserve"> pharmacology. </w:t>
      </w:r>
      <w:r w:rsidR="004E1209" w:rsidRPr="143E852F">
        <w:rPr>
          <w:sz w:val="22"/>
          <w:szCs w:val="22"/>
        </w:rPr>
        <w:t xml:space="preserve">Courses must be directly related to the knowledge, skills, or abilities in providing clinical patient care in EMS. </w:t>
      </w:r>
    </w:p>
    <w:p w14:paraId="70F06D51" w14:textId="487436D6" w:rsidR="00655D73" w:rsidRPr="00CC7D95" w:rsidRDefault="00CC7D95" w:rsidP="00360197">
      <w:pPr>
        <w:numPr>
          <w:ilvl w:val="2"/>
          <w:numId w:val="31"/>
        </w:numPr>
        <w:rPr>
          <w:sz w:val="22"/>
          <w:szCs w:val="22"/>
        </w:rPr>
      </w:pPr>
      <w:r w:rsidRPr="143E852F">
        <w:rPr>
          <w:sz w:val="22"/>
          <w:szCs w:val="22"/>
        </w:rPr>
        <w:t xml:space="preserve">Submission of </w:t>
      </w:r>
      <w:r w:rsidR="004C2934" w:rsidRPr="143E852F">
        <w:rPr>
          <w:sz w:val="22"/>
          <w:szCs w:val="22"/>
        </w:rPr>
        <w:t>s</w:t>
      </w:r>
      <w:r w:rsidRPr="143E852F">
        <w:rPr>
          <w:sz w:val="22"/>
          <w:szCs w:val="22"/>
        </w:rPr>
        <w:t xml:space="preserve">pecial </w:t>
      </w:r>
      <w:r w:rsidR="004C2934" w:rsidRPr="143E852F">
        <w:rPr>
          <w:sz w:val="22"/>
          <w:szCs w:val="22"/>
        </w:rPr>
        <w:t>c</w:t>
      </w:r>
      <w:r w:rsidRPr="143E852F">
        <w:rPr>
          <w:sz w:val="22"/>
          <w:szCs w:val="22"/>
        </w:rPr>
        <w:t xml:space="preserve">redit requests </w:t>
      </w:r>
      <w:r w:rsidR="00F035D7" w:rsidRPr="143E852F">
        <w:rPr>
          <w:sz w:val="22"/>
          <w:szCs w:val="22"/>
        </w:rPr>
        <w:t xml:space="preserve">to </w:t>
      </w:r>
      <w:r w:rsidR="0D928C24" w:rsidRPr="143E852F">
        <w:rPr>
          <w:sz w:val="22"/>
          <w:szCs w:val="22"/>
        </w:rPr>
        <w:t>the Department</w:t>
      </w:r>
      <w:r w:rsidRPr="143E852F">
        <w:rPr>
          <w:sz w:val="22"/>
          <w:szCs w:val="22"/>
        </w:rPr>
        <w:t xml:space="preserve"> must include A) a completed form supplied by the Department, B) outline or syllabus showing course content, and C) </w:t>
      </w:r>
      <w:r w:rsidR="00902598" w:rsidRPr="143E852F">
        <w:rPr>
          <w:sz w:val="22"/>
          <w:szCs w:val="22"/>
        </w:rPr>
        <w:t>proof of course completion</w:t>
      </w:r>
      <w:r w:rsidR="00F1231A" w:rsidRPr="143E852F">
        <w:rPr>
          <w:sz w:val="22"/>
          <w:szCs w:val="22"/>
        </w:rPr>
        <w:t>.</w:t>
      </w:r>
      <w:r w:rsidR="00852932" w:rsidRPr="143E852F">
        <w:rPr>
          <w:sz w:val="22"/>
          <w:szCs w:val="22"/>
        </w:rPr>
        <w:t xml:space="preserve"> These courses may only be applied to the Local and Individual recertification requirements. </w:t>
      </w:r>
    </w:p>
    <w:p w14:paraId="529EA579" w14:textId="77777777" w:rsidR="00255629" w:rsidRPr="00655D73" w:rsidRDefault="00255629" w:rsidP="00255629">
      <w:pPr>
        <w:numPr>
          <w:ilvl w:val="1"/>
          <w:numId w:val="31"/>
        </w:numPr>
        <w:rPr>
          <w:sz w:val="22"/>
        </w:rPr>
      </w:pPr>
      <w:r w:rsidRPr="00655D73">
        <w:rPr>
          <w:sz w:val="22"/>
        </w:rPr>
        <w:t>Standardized Courses</w:t>
      </w:r>
    </w:p>
    <w:p w14:paraId="2B3F0646" w14:textId="7E3373AA" w:rsidR="00255629" w:rsidRDefault="00655D73" w:rsidP="00CF6FC6">
      <w:pPr>
        <w:numPr>
          <w:ilvl w:val="2"/>
          <w:numId w:val="31"/>
        </w:numPr>
        <w:rPr>
          <w:sz w:val="22"/>
          <w:szCs w:val="22"/>
        </w:rPr>
      </w:pPr>
      <w:r w:rsidRPr="143E852F">
        <w:rPr>
          <w:sz w:val="22"/>
          <w:szCs w:val="22"/>
        </w:rPr>
        <w:t>The table</w:t>
      </w:r>
      <w:r w:rsidR="00EC778A" w:rsidRPr="143E852F">
        <w:rPr>
          <w:sz w:val="22"/>
          <w:szCs w:val="22"/>
        </w:rPr>
        <w:t xml:space="preserve"> at the end of this document</w:t>
      </w:r>
      <w:r w:rsidRPr="143E852F">
        <w:rPr>
          <w:sz w:val="22"/>
          <w:szCs w:val="22"/>
        </w:rPr>
        <w:t xml:space="preserve"> </w:t>
      </w:r>
      <w:r w:rsidR="0090202F" w:rsidRPr="143E852F">
        <w:rPr>
          <w:sz w:val="22"/>
          <w:szCs w:val="22"/>
        </w:rPr>
        <w:t>lists Department</w:t>
      </w:r>
      <w:r w:rsidRPr="143E852F">
        <w:rPr>
          <w:sz w:val="22"/>
          <w:szCs w:val="22"/>
        </w:rPr>
        <w:t xml:space="preserve"> </w:t>
      </w:r>
      <w:r w:rsidR="0090202F" w:rsidRPr="143E852F">
        <w:rPr>
          <w:sz w:val="22"/>
          <w:szCs w:val="22"/>
        </w:rPr>
        <w:t xml:space="preserve">blanket </w:t>
      </w:r>
      <w:r w:rsidRPr="143E852F">
        <w:rPr>
          <w:sz w:val="22"/>
          <w:szCs w:val="22"/>
        </w:rPr>
        <w:t xml:space="preserve">approval numbers for </w:t>
      </w:r>
      <w:r w:rsidR="0090202F" w:rsidRPr="143E852F">
        <w:rPr>
          <w:sz w:val="22"/>
          <w:szCs w:val="22"/>
        </w:rPr>
        <w:t xml:space="preserve">specified </w:t>
      </w:r>
      <w:r w:rsidRPr="143E852F">
        <w:rPr>
          <w:sz w:val="22"/>
          <w:szCs w:val="22"/>
        </w:rPr>
        <w:t xml:space="preserve">courses. A course sponsor is </w:t>
      </w:r>
      <w:r w:rsidR="00AB00D2" w:rsidRPr="143E852F">
        <w:rPr>
          <w:sz w:val="22"/>
          <w:szCs w:val="22"/>
        </w:rPr>
        <w:t>responsible</w:t>
      </w:r>
      <w:r w:rsidRPr="143E852F">
        <w:rPr>
          <w:sz w:val="22"/>
          <w:szCs w:val="22"/>
        </w:rPr>
        <w:t xml:space="preserve"> for notifying the applicable </w:t>
      </w:r>
      <w:r w:rsidR="0090202F" w:rsidRPr="143E852F">
        <w:rPr>
          <w:sz w:val="22"/>
          <w:szCs w:val="22"/>
        </w:rPr>
        <w:t>R</w:t>
      </w:r>
      <w:r w:rsidRPr="143E852F">
        <w:rPr>
          <w:sz w:val="22"/>
          <w:szCs w:val="22"/>
        </w:rPr>
        <w:t>egional</w:t>
      </w:r>
      <w:r w:rsidR="0090202F" w:rsidRPr="143E852F">
        <w:rPr>
          <w:sz w:val="22"/>
          <w:szCs w:val="22"/>
        </w:rPr>
        <w:t xml:space="preserve"> EMS Council</w:t>
      </w:r>
      <w:r w:rsidRPr="143E852F">
        <w:rPr>
          <w:sz w:val="22"/>
          <w:szCs w:val="22"/>
        </w:rPr>
        <w:t xml:space="preserve"> office </w:t>
      </w:r>
      <w:r w:rsidR="00EA2653" w:rsidRPr="143E852F">
        <w:rPr>
          <w:sz w:val="22"/>
          <w:szCs w:val="22"/>
        </w:rPr>
        <w:t xml:space="preserve">of </w:t>
      </w:r>
      <w:r w:rsidRPr="143E852F">
        <w:rPr>
          <w:sz w:val="22"/>
          <w:szCs w:val="22"/>
        </w:rPr>
        <w:t xml:space="preserve">their </w:t>
      </w:r>
      <w:r w:rsidR="007E7A60" w:rsidRPr="143E852F">
        <w:rPr>
          <w:sz w:val="22"/>
          <w:szCs w:val="22"/>
        </w:rPr>
        <w:t>intention of using the existing</w:t>
      </w:r>
      <w:r w:rsidR="00066B34" w:rsidRPr="143E852F">
        <w:rPr>
          <w:sz w:val="22"/>
          <w:szCs w:val="22"/>
        </w:rPr>
        <w:t xml:space="preserve"> </w:t>
      </w:r>
      <w:r w:rsidR="71D4819D" w:rsidRPr="143E852F">
        <w:rPr>
          <w:sz w:val="22"/>
          <w:szCs w:val="22"/>
        </w:rPr>
        <w:t xml:space="preserve">Department </w:t>
      </w:r>
      <w:r w:rsidR="007E7A60" w:rsidRPr="143E852F">
        <w:rPr>
          <w:sz w:val="22"/>
          <w:szCs w:val="22"/>
        </w:rPr>
        <w:t>course approval number with the date and time, having attendees signs a roster</w:t>
      </w:r>
      <w:r w:rsidR="0087196B" w:rsidRPr="143E852F">
        <w:rPr>
          <w:sz w:val="22"/>
          <w:szCs w:val="22"/>
        </w:rPr>
        <w:t xml:space="preserve"> at the time of the course</w:t>
      </w:r>
      <w:r w:rsidR="007E7A60" w:rsidRPr="143E852F">
        <w:rPr>
          <w:sz w:val="22"/>
          <w:szCs w:val="22"/>
        </w:rPr>
        <w:t>,</w:t>
      </w:r>
      <w:r w:rsidR="00D8142B" w:rsidRPr="143E852F">
        <w:rPr>
          <w:sz w:val="22"/>
          <w:szCs w:val="22"/>
        </w:rPr>
        <w:t xml:space="preserve"> issuing appropriate course completion documentation as listed above, </w:t>
      </w:r>
      <w:r w:rsidR="002732DD" w:rsidRPr="143E852F">
        <w:rPr>
          <w:sz w:val="22"/>
          <w:szCs w:val="22"/>
        </w:rPr>
        <w:t>and any other requirements in this document or regulation</w:t>
      </w:r>
      <w:r w:rsidR="00D8142B" w:rsidRPr="143E852F">
        <w:rPr>
          <w:sz w:val="22"/>
          <w:szCs w:val="22"/>
        </w:rPr>
        <w:t>s</w:t>
      </w:r>
      <w:r w:rsidR="002732DD" w:rsidRPr="143E852F">
        <w:rPr>
          <w:sz w:val="22"/>
          <w:szCs w:val="22"/>
        </w:rPr>
        <w:t xml:space="preserve"> that apply. </w:t>
      </w:r>
    </w:p>
    <w:p w14:paraId="2BE073D0" w14:textId="77777777" w:rsidR="00264DCB" w:rsidRDefault="00264DCB" w:rsidP="00E27A59">
      <w:pPr>
        <w:numPr>
          <w:ilvl w:val="3"/>
          <w:numId w:val="31"/>
        </w:numPr>
        <w:rPr>
          <w:sz w:val="22"/>
        </w:rPr>
      </w:pPr>
      <w:r>
        <w:rPr>
          <w:sz w:val="22"/>
        </w:rPr>
        <w:t>Courses on this list that have approval as distributive online classes (T3) do not need to notify a regional council.</w:t>
      </w:r>
    </w:p>
    <w:p w14:paraId="5CC7B7DF" w14:textId="77777777" w:rsidR="00E10CE8" w:rsidRDefault="00E10CE8" w:rsidP="00CF6FC6">
      <w:pPr>
        <w:numPr>
          <w:ilvl w:val="2"/>
          <w:numId w:val="31"/>
        </w:numPr>
        <w:rPr>
          <w:sz w:val="22"/>
        </w:rPr>
      </w:pPr>
      <w:r>
        <w:rPr>
          <w:sz w:val="22"/>
        </w:rPr>
        <w:t xml:space="preserve">To be eligible to use a blanket </w:t>
      </w:r>
      <w:r w:rsidR="0090202F">
        <w:rPr>
          <w:sz w:val="22"/>
        </w:rPr>
        <w:t xml:space="preserve">Department </w:t>
      </w:r>
      <w:r>
        <w:rPr>
          <w:sz w:val="22"/>
        </w:rPr>
        <w:t xml:space="preserve">approval number, a standardized course must include a practical or in-person component (may not be done online), unless specifically noted as being completed online. </w:t>
      </w:r>
    </w:p>
    <w:p w14:paraId="74E5C086" w14:textId="77777777" w:rsidR="00E10CE8" w:rsidRDefault="00E10CE8" w:rsidP="00360197">
      <w:pPr>
        <w:numPr>
          <w:ilvl w:val="2"/>
          <w:numId w:val="31"/>
        </w:numPr>
        <w:rPr>
          <w:sz w:val="22"/>
        </w:rPr>
      </w:pPr>
      <w:r w:rsidRPr="00E10CE8">
        <w:rPr>
          <w:sz w:val="22"/>
        </w:rPr>
        <w:t>Initial B</w:t>
      </w:r>
      <w:r w:rsidR="0090202F">
        <w:rPr>
          <w:sz w:val="22"/>
        </w:rPr>
        <w:t>C</w:t>
      </w:r>
      <w:r w:rsidRPr="00E10CE8">
        <w:rPr>
          <w:sz w:val="22"/>
        </w:rPr>
        <w:t>LS</w:t>
      </w:r>
      <w:r w:rsidR="00D8142B">
        <w:rPr>
          <w:sz w:val="22"/>
        </w:rPr>
        <w:t xml:space="preserve"> (i</w:t>
      </w:r>
      <w:r w:rsidR="00A8475B">
        <w:rPr>
          <w:sz w:val="22"/>
        </w:rPr>
        <w:t>.</w:t>
      </w:r>
      <w:r w:rsidR="00D8142B">
        <w:rPr>
          <w:sz w:val="22"/>
        </w:rPr>
        <w:t>e.</w:t>
      </w:r>
      <w:r w:rsidR="00A8475B">
        <w:rPr>
          <w:sz w:val="22"/>
        </w:rPr>
        <w:t>,</w:t>
      </w:r>
      <w:r w:rsidR="00D8142B">
        <w:rPr>
          <w:sz w:val="22"/>
        </w:rPr>
        <w:t xml:space="preserve"> CPR)</w:t>
      </w:r>
      <w:r w:rsidRPr="00E10CE8">
        <w:rPr>
          <w:sz w:val="22"/>
        </w:rPr>
        <w:t xml:space="preserve"> and ACLS courses will not receive credit</w:t>
      </w:r>
      <w:r w:rsidR="00EA2653">
        <w:rPr>
          <w:sz w:val="22"/>
        </w:rPr>
        <w:t>,</w:t>
      </w:r>
      <w:r w:rsidRPr="00E10CE8">
        <w:rPr>
          <w:sz w:val="22"/>
        </w:rPr>
        <w:t xml:space="preserve"> as they are required </w:t>
      </w:r>
      <w:r w:rsidR="00794473">
        <w:rPr>
          <w:sz w:val="22"/>
        </w:rPr>
        <w:t>for initial</w:t>
      </w:r>
      <w:r w:rsidRPr="00E10CE8">
        <w:rPr>
          <w:sz w:val="22"/>
        </w:rPr>
        <w:t xml:space="preserve"> certification; credit </w:t>
      </w:r>
      <w:r w:rsidR="00264DCB">
        <w:rPr>
          <w:sz w:val="22"/>
        </w:rPr>
        <w:t>may</w:t>
      </w:r>
      <w:r w:rsidR="00264DCB" w:rsidRPr="00E10CE8">
        <w:rPr>
          <w:sz w:val="22"/>
        </w:rPr>
        <w:t xml:space="preserve"> </w:t>
      </w:r>
      <w:r w:rsidRPr="00E10CE8">
        <w:rPr>
          <w:sz w:val="22"/>
        </w:rPr>
        <w:t>be awarded for</w:t>
      </w:r>
      <w:r w:rsidR="00EA2653">
        <w:rPr>
          <w:sz w:val="22"/>
        </w:rPr>
        <w:t xml:space="preserve"> BCLS and ACLS</w:t>
      </w:r>
      <w:r w:rsidRPr="00E10CE8">
        <w:rPr>
          <w:sz w:val="22"/>
        </w:rPr>
        <w:t xml:space="preserve"> </w:t>
      </w:r>
      <w:r w:rsidR="00360197">
        <w:rPr>
          <w:sz w:val="22"/>
        </w:rPr>
        <w:t>renewals</w:t>
      </w:r>
      <w:r w:rsidR="00264DCB">
        <w:rPr>
          <w:sz w:val="22"/>
        </w:rPr>
        <w:t xml:space="preserve"> as appropriate. </w:t>
      </w:r>
    </w:p>
    <w:p w14:paraId="2D17BEB4" w14:textId="77777777" w:rsidR="00D8142B" w:rsidRDefault="00D8142B" w:rsidP="00E27A59">
      <w:pPr>
        <w:ind w:left="1710"/>
        <w:rPr>
          <w:sz w:val="22"/>
        </w:rPr>
      </w:pPr>
    </w:p>
    <w:p w14:paraId="02FBDA22" w14:textId="0F5988AA" w:rsidR="005F6130" w:rsidRDefault="005E50BF" w:rsidP="005F6130">
      <w:pPr>
        <w:numPr>
          <w:ilvl w:val="1"/>
          <w:numId w:val="31"/>
        </w:numPr>
        <w:rPr>
          <w:sz w:val="22"/>
          <w:szCs w:val="22"/>
        </w:rPr>
      </w:pPr>
      <w:bookmarkStart w:id="0" w:name="_Hlk48813325"/>
      <w:r w:rsidRPr="143E852F">
        <w:rPr>
          <w:sz w:val="22"/>
          <w:szCs w:val="22"/>
        </w:rPr>
        <w:t xml:space="preserve">Education for EMTs </w:t>
      </w:r>
      <w:r w:rsidR="005F6130" w:rsidRPr="143E852F">
        <w:rPr>
          <w:sz w:val="22"/>
          <w:szCs w:val="22"/>
        </w:rPr>
        <w:t xml:space="preserve">operating </w:t>
      </w:r>
      <w:r w:rsidR="0090202F" w:rsidRPr="143E852F">
        <w:rPr>
          <w:sz w:val="22"/>
          <w:szCs w:val="22"/>
        </w:rPr>
        <w:t>in connection with an ambulance service licensed at the critical care transport (CCT) level, holding</w:t>
      </w:r>
      <w:r w:rsidR="005F6130" w:rsidRPr="143E852F">
        <w:rPr>
          <w:sz w:val="22"/>
          <w:szCs w:val="22"/>
        </w:rPr>
        <w:t xml:space="preserve"> a</w:t>
      </w:r>
      <w:r w:rsidR="0090202F" w:rsidRPr="143E852F">
        <w:rPr>
          <w:sz w:val="22"/>
          <w:szCs w:val="22"/>
        </w:rPr>
        <w:t xml:space="preserve"> </w:t>
      </w:r>
      <w:r w:rsidR="00A8475B" w:rsidRPr="143E852F">
        <w:rPr>
          <w:sz w:val="22"/>
          <w:szCs w:val="22"/>
        </w:rPr>
        <w:t>s</w:t>
      </w:r>
      <w:r w:rsidR="005F6130" w:rsidRPr="143E852F">
        <w:rPr>
          <w:sz w:val="22"/>
          <w:szCs w:val="22"/>
        </w:rPr>
        <w:t xml:space="preserve">pecial </w:t>
      </w:r>
      <w:r w:rsidR="00A8475B" w:rsidRPr="143E852F">
        <w:rPr>
          <w:sz w:val="22"/>
          <w:szCs w:val="22"/>
        </w:rPr>
        <w:t>p</w:t>
      </w:r>
      <w:r w:rsidR="005F6130" w:rsidRPr="143E852F">
        <w:rPr>
          <w:sz w:val="22"/>
          <w:szCs w:val="22"/>
        </w:rPr>
        <w:t xml:space="preserve">roject </w:t>
      </w:r>
      <w:r w:rsidR="00A8475B" w:rsidRPr="143E852F">
        <w:rPr>
          <w:sz w:val="22"/>
          <w:szCs w:val="22"/>
        </w:rPr>
        <w:t>approval</w:t>
      </w:r>
      <w:r w:rsidR="00CC7D95" w:rsidRPr="143E852F">
        <w:rPr>
          <w:sz w:val="22"/>
          <w:szCs w:val="22"/>
        </w:rPr>
        <w:t xml:space="preserve"> (SP</w:t>
      </w:r>
      <w:r w:rsidR="00A8475B" w:rsidRPr="143E852F">
        <w:rPr>
          <w:sz w:val="22"/>
          <w:szCs w:val="22"/>
        </w:rPr>
        <w:t xml:space="preserve"> approval</w:t>
      </w:r>
      <w:r w:rsidR="00CC7D95" w:rsidRPr="143E852F">
        <w:rPr>
          <w:sz w:val="22"/>
          <w:szCs w:val="22"/>
        </w:rPr>
        <w:t>)</w:t>
      </w:r>
      <w:r w:rsidR="005F6130" w:rsidRPr="143E852F">
        <w:rPr>
          <w:sz w:val="22"/>
          <w:szCs w:val="22"/>
        </w:rPr>
        <w:t xml:space="preserve"> from the Department</w:t>
      </w:r>
      <w:r w:rsidR="002507F5" w:rsidRPr="143E852F">
        <w:rPr>
          <w:sz w:val="22"/>
          <w:szCs w:val="22"/>
        </w:rPr>
        <w:t>, or</w:t>
      </w:r>
      <w:r w:rsidR="009657AA" w:rsidRPr="143E852F">
        <w:rPr>
          <w:sz w:val="22"/>
          <w:szCs w:val="22"/>
        </w:rPr>
        <w:t xml:space="preserve">, for EMTs working for </w:t>
      </w:r>
      <w:r w:rsidR="00D07B17" w:rsidRPr="143E852F">
        <w:rPr>
          <w:sz w:val="22"/>
          <w:szCs w:val="22"/>
        </w:rPr>
        <w:t>an ambulance service</w:t>
      </w:r>
      <w:r w:rsidR="009657AA" w:rsidRPr="143E852F">
        <w:rPr>
          <w:sz w:val="22"/>
          <w:szCs w:val="22"/>
        </w:rPr>
        <w:t>’s</w:t>
      </w:r>
      <w:r w:rsidR="00D07B17" w:rsidRPr="143E852F">
        <w:rPr>
          <w:sz w:val="22"/>
          <w:szCs w:val="22"/>
        </w:rPr>
        <w:t xml:space="preserve"> or other EMS agency’s</w:t>
      </w:r>
      <w:r w:rsidR="009657AA" w:rsidRPr="143E852F">
        <w:rPr>
          <w:sz w:val="22"/>
          <w:szCs w:val="22"/>
        </w:rPr>
        <w:t xml:space="preserve"> Department-approved </w:t>
      </w:r>
      <w:r w:rsidR="002507F5" w:rsidRPr="143E852F">
        <w:rPr>
          <w:sz w:val="22"/>
          <w:szCs w:val="22"/>
        </w:rPr>
        <w:t>Community EMS (CEMS)</w:t>
      </w:r>
      <w:r w:rsidR="009657AA" w:rsidRPr="143E852F">
        <w:rPr>
          <w:sz w:val="22"/>
          <w:szCs w:val="22"/>
        </w:rPr>
        <w:t xml:space="preserve"> or</w:t>
      </w:r>
      <w:r w:rsidR="002507F5" w:rsidRPr="143E852F">
        <w:rPr>
          <w:sz w:val="22"/>
          <w:szCs w:val="22"/>
        </w:rPr>
        <w:t xml:space="preserve"> Mobile Integrated Healthcare (MIH)</w:t>
      </w:r>
      <w:r w:rsidR="009657AA" w:rsidRPr="143E852F">
        <w:rPr>
          <w:sz w:val="22"/>
          <w:szCs w:val="22"/>
        </w:rPr>
        <w:t xml:space="preserve"> program</w:t>
      </w:r>
      <w:r w:rsidR="005F6130" w:rsidRPr="143E852F">
        <w:rPr>
          <w:sz w:val="22"/>
          <w:szCs w:val="22"/>
        </w:rPr>
        <w:t>.</w:t>
      </w:r>
    </w:p>
    <w:p w14:paraId="12EBFC8E" w14:textId="77777777" w:rsidR="00CC7D95" w:rsidRDefault="00CC7D95" w:rsidP="00CC7D95">
      <w:pPr>
        <w:numPr>
          <w:ilvl w:val="2"/>
          <w:numId w:val="31"/>
        </w:numPr>
        <w:rPr>
          <w:sz w:val="22"/>
        </w:rPr>
      </w:pPr>
      <w:r>
        <w:rPr>
          <w:sz w:val="22"/>
        </w:rPr>
        <w:t>Applications</w:t>
      </w:r>
      <w:r w:rsidR="00F7339A">
        <w:rPr>
          <w:sz w:val="22"/>
        </w:rPr>
        <w:t xml:space="preserve"> for </w:t>
      </w:r>
      <w:r w:rsidR="002507F5">
        <w:rPr>
          <w:sz w:val="22"/>
        </w:rPr>
        <w:t xml:space="preserve">CCT or SP </w:t>
      </w:r>
      <w:r w:rsidR="00F7339A">
        <w:rPr>
          <w:sz w:val="22"/>
        </w:rPr>
        <w:t>course approval are to be submitted to the Regional EMS Council with documentation of the</w:t>
      </w:r>
      <w:r w:rsidR="0090202F">
        <w:rPr>
          <w:sz w:val="22"/>
        </w:rPr>
        <w:t xml:space="preserve"> service’s CCT </w:t>
      </w:r>
      <w:r w:rsidR="00360197">
        <w:rPr>
          <w:sz w:val="22"/>
        </w:rPr>
        <w:t xml:space="preserve">service </w:t>
      </w:r>
      <w:r w:rsidR="0090202F">
        <w:rPr>
          <w:sz w:val="22"/>
        </w:rPr>
        <w:t>license or</w:t>
      </w:r>
      <w:r w:rsidR="00F7339A">
        <w:rPr>
          <w:sz w:val="22"/>
        </w:rPr>
        <w:t xml:space="preserve"> SP</w:t>
      </w:r>
      <w:r w:rsidR="00A8475B">
        <w:rPr>
          <w:sz w:val="22"/>
        </w:rPr>
        <w:t xml:space="preserve"> approval</w:t>
      </w:r>
      <w:r w:rsidR="00F7339A">
        <w:rPr>
          <w:sz w:val="22"/>
        </w:rPr>
        <w:t xml:space="preserve"> and how the content taught in the course relates to the </w:t>
      </w:r>
      <w:r w:rsidR="0090202F">
        <w:rPr>
          <w:sz w:val="22"/>
        </w:rPr>
        <w:t>CCT license</w:t>
      </w:r>
      <w:r w:rsidR="00EA2653">
        <w:rPr>
          <w:sz w:val="22"/>
        </w:rPr>
        <w:t xml:space="preserve"> or</w:t>
      </w:r>
      <w:r w:rsidR="0090202F">
        <w:rPr>
          <w:sz w:val="22"/>
        </w:rPr>
        <w:t xml:space="preserve"> </w:t>
      </w:r>
      <w:r w:rsidR="00F7339A">
        <w:rPr>
          <w:sz w:val="22"/>
        </w:rPr>
        <w:t xml:space="preserve">SP. </w:t>
      </w:r>
      <w:r w:rsidR="0090202F">
        <w:rPr>
          <w:sz w:val="22"/>
        </w:rPr>
        <w:t xml:space="preserve">EMTs </w:t>
      </w:r>
      <w:r w:rsidR="00F7339A">
        <w:rPr>
          <w:sz w:val="22"/>
        </w:rPr>
        <w:t xml:space="preserve">taking these courses are only to be working </w:t>
      </w:r>
      <w:r w:rsidR="0090202F">
        <w:rPr>
          <w:sz w:val="22"/>
        </w:rPr>
        <w:t xml:space="preserve">at an ambulance service holding a CCT license or a </w:t>
      </w:r>
      <w:proofErr w:type="gramStart"/>
      <w:r w:rsidR="0090202F">
        <w:rPr>
          <w:sz w:val="22"/>
        </w:rPr>
        <w:t>Department</w:t>
      </w:r>
      <w:proofErr w:type="gramEnd"/>
      <w:r w:rsidR="00EA2653">
        <w:rPr>
          <w:sz w:val="22"/>
        </w:rPr>
        <w:t>-</w:t>
      </w:r>
      <w:r w:rsidR="0090202F">
        <w:rPr>
          <w:sz w:val="22"/>
        </w:rPr>
        <w:t>issued</w:t>
      </w:r>
      <w:r w:rsidR="00F7339A">
        <w:rPr>
          <w:sz w:val="22"/>
        </w:rPr>
        <w:t xml:space="preserve"> SP</w:t>
      </w:r>
      <w:r w:rsidR="00A8475B">
        <w:rPr>
          <w:sz w:val="22"/>
        </w:rPr>
        <w:t xml:space="preserve"> approval</w:t>
      </w:r>
      <w:r w:rsidR="00F7339A">
        <w:rPr>
          <w:sz w:val="22"/>
        </w:rPr>
        <w:t xml:space="preserve">. All other </w:t>
      </w:r>
      <w:r w:rsidR="0090202F">
        <w:rPr>
          <w:sz w:val="22"/>
        </w:rPr>
        <w:t>EMT</w:t>
      </w:r>
      <w:r w:rsidR="00EA2653">
        <w:rPr>
          <w:sz w:val="22"/>
        </w:rPr>
        <w:t>s</w:t>
      </w:r>
      <w:r w:rsidR="0090202F">
        <w:rPr>
          <w:sz w:val="22"/>
        </w:rPr>
        <w:t xml:space="preserve"> </w:t>
      </w:r>
      <w:r w:rsidR="00F7339A">
        <w:rPr>
          <w:sz w:val="22"/>
        </w:rPr>
        <w:t>are not eligible for</w:t>
      </w:r>
      <w:r w:rsidR="0090202F">
        <w:rPr>
          <w:sz w:val="22"/>
        </w:rPr>
        <w:t xml:space="preserve"> such</w:t>
      </w:r>
      <w:r w:rsidR="00881679">
        <w:rPr>
          <w:sz w:val="22"/>
        </w:rPr>
        <w:t xml:space="preserve"> continuing education credit unless the SP is within the EMS scope of practice. </w:t>
      </w:r>
    </w:p>
    <w:p w14:paraId="0244A1E4" w14:textId="26107023" w:rsidR="002507F5" w:rsidRDefault="002507F5" w:rsidP="00CC7D95">
      <w:pPr>
        <w:numPr>
          <w:ilvl w:val="2"/>
          <w:numId w:val="31"/>
        </w:numPr>
        <w:rPr>
          <w:sz w:val="22"/>
        </w:rPr>
      </w:pPr>
      <w:r>
        <w:rPr>
          <w:sz w:val="22"/>
        </w:rPr>
        <w:t>Applications for CEMS</w:t>
      </w:r>
      <w:r w:rsidR="009657AA">
        <w:rPr>
          <w:sz w:val="22"/>
        </w:rPr>
        <w:t xml:space="preserve"> or</w:t>
      </w:r>
      <w:r>
        <w:rPr>
          <w:sz w:val="22"/>
        </w:rPr>
        <w:t xml:space="preserve"> MIH course approval are to be submitted to the Department directly, as part of an application for</w:t>
      </w:r>
      <w:r w:rsidR="009657AA">
        <w:rPr>
          <w:sz w:val="22"/>
        </w:rPr>
        <w:t xml:space="preserve"> CEMS or MIH program</w:t>
      </w:r>
      <w:r>
        <w:rPr>
          <w:sz w:val="22"/>
        </w:rPr>
        <w:t xml:space="preserve"> approval, or </w:t>
      </w:r>
      <w:r w:rsidR="009657AA">
        <w:rPr>
          <w:sz w:val="22"/>
        </w:rPr>
        <w:t xml:space="preserve">at another time </w:t>
      </w:r>
      <w:r>
        <w:rPr>
          <w:sz w:val="22"/>
        </w:rPr>
        <w:t>with a copy of the</w:t>
      </w:r>
      <w:r w:rsidR="009657AA">
        <w:rPr>
          <w:sz w:val="22"/>
        </w:rPr>
        <w:t xml:space="preserve"> CEMS or MIH program</w:t>
      </w:r>
      <w:r>
        <w:rPr>
          <w:sz w:val="22"/>
        </w:rPr>
        <w:t xml:space="preserve"> approval letter. </w:t>
      </w:r>
      <w:r w:rsidR="00177B34">
        <w:rPr>
          <w:sz w:val="22"/>
        </w:rPr>
        <w:t>The application should include specific detail</w:t>
      </w:r>
      <w:r w:rsidR="009657AA">
        <w:rPr>
          <w:sz w:val="22"/>
        </w:rPr>
        <w:t>s</w:t>
      </w:r>
      <w:r w:rsidR="00177B34">
        <w:rPr>
          <w:sz w:val="22"/>
        </w:rPr>
        <w:t xml:space="preserve"> of how the content taught in the course relates to the CEMS</w:t>
      </w:r>
      <w:r w:rsidR="009657AA">
        <w:rPr>
          <w:sz w:val="22"/>
        </w:rPr>
        <w:t xml:space="preserve"> or</w:t>
      </w:r>
      <w:r w:rsidR="00177B34">
        <w:rPr>
          <w:sz w:val="22"/>
        </w:rPr>
        <w:t xml:space="preserve"> MIH approval. EMTs taking these courses are only to be working </w:t>
      </w:r>
      <w:r w:rsidR="00D07B17">
        <w:rPr>
          <w:sz w:val="22"/>
        </w:rPr>
        <w:t>for</w:t>
      </w:r>
      <w:r w:rsidR="00416C36">
        <w:rPr>
          <w:sz w:val="22"/>
        </w:rPr>
        <w:t xml:space="preserve"> </w:t>
      </w:r>
      <w:r w:rsidR="009657AA">
        <w:rPr>
          <w:sz w:val="22"/>
        </w:rPr>
        <w:t>an ambulance servic</w:t>
      </w:r>
      <w:r w:rsidR="00D07B17">
        <w:rPr>
          <w:sz w:val="22"/>
        </w:rPr>
        <w:t>e or other EMS agency</w:t>
      </w:r>
      <w:r w:rsidR="00416C36">
        <w:rPr>
          <w:sz w:val="22"/>
        </w:rPr>
        <w:t xml:space="preserve"> </w:t>
      </w:r>
      <w:r w:rsidR="00177B34">
        <w:rPr>
          <w:sz w:val="22"/>
        </w:rPr>
        <w:t xml:space="preserve">with </w:t>
      </w:r>
      <w:r w:rsidR="009657AA">
        <w:rPr>
          <w:sz w:val="22"/>
        </w:rPr>
        <w:t xml:space="preserve">CEMS or MIH program </w:t>
      </w:r>
      <w:r w:rsidR="00177B34">
        <w:rPr>
          <w:sz w:val="22"/>
        </w:rPr>
        <w:t>approval</w:t>
      </w:r>
      <w:r w:rsidR="009657AA">
        <w:rPr>
          <w:sz w:val="22"/>
        </w:rPr>
        <w:t xml:space="preserve"> and in connection with that CEMS or MIH program specifically</w:t>
      </w:r>
      <w:r w:rsidR="00177B34">
        <w:rPr>
          <w:sz w:val="22"/>
        </w:rPr>
        <w:t xml:space="preserve">. </w:t>
      </w:r>
    </w:p>
    <w:p w14:paraId="5FAAC6C1" w14:textId="2EC7BD42" w:rsidR="000B762F" w:rsidRDefault="000B762F" w:rsidP="143E852F">
      <w:pPr>
        <w:numPr>
          <w:ilvl w:val="1"/>
          <w:numId w:val="31"/>
        </w:numPr>
        <w:rPr>
          <w:sz w:val="22"/>
          <w:szCs w:val="22"/>
        </w:rPr>
      </w:pPr>
      <w:r w:rsidRPr="143E852F">
        <w:rPr>
          <w:sz w:val="22"/>
          <w:szCs w:val="22"/>
        </w:rPr>
        <w:t xml:space="preserve">Programs related to the care of Police K9s, in accordance with Chapter 23 of the Acts of 2022 (known commonly as “Nero’s law”) may be utilized for a maximum of </w:t>
      </w:r>
      <w:r w:rsidR="008A3CBD" w:rsidRPr="143E852F">
        <w:rPr>
          <w:b/>
          <w:bCs/>
          <w:sz w:val="22"/>
          <w:szCs w:val="22"/>
        </w:rPr>
        <w:t>3</w:t>
      </w:r>
      <w:r w:rsidRPr="143E852F">
        <w:rPr>
          <w:sz w:val="22"/>
          <w:szCs w:val="22"/>
        </w:rPr>
        <w:t xml:space="preserve"> hours per recertification cycle. Police K9 care education may only be applied to Local or Individual components of education, not the National component.</w:t>
      </w:r>
    </w:p>
    <w:p w14:paraId="3FB45B5A" w14:textId="42117BA3" w:rsidR="004E55A6" w:rsidRPr="000B762F" w:rsidRDefault="004E55A6" w:rsidP="007C6F3F">
      <w:pPr>
        <w:numPr>
          <w:ilvl w:val="1"/>
          <w:numId w:val="31"/>
        </w:numPr>
        <w:rPr>
          <w:sz w:val="22"/>
          <w:szCs w:val="22"/>
        </w:rPr>
      </w:pPr>
      <w:r w:rsidRPr="143E852F">
        <w:rPr>
          <w:sz w:val="22"/>
          <w:szCs w:val="22"/>
        </w:rPr>
        <w:t xml:space="preserve">Morbidity and Mortality </w:t>
      </w:r>
      <w:r w:rsidR="007A6BDE" w:rsidRPr="143E852F">
        <w:rPr>
          <w:sz w:val="22"/>
          <w:szCs w:val="22"/>
        </w:rPr>
        <w:t>(M&amp;M)</w:t>
      </w:r>
      <w:r w:rsidRPr="143E852F">
        <w:rPr>
          <w:sz w:val="22"/>
          <w:szCs w:val="22"/>
        </w:rPr>
        <w:t xml:space="preserve"> or case review courses, conducted by or under the guidance of an </w:t>
      </w:r>
      <w:r w:rsidR="00953C07" w:rsidRPr="143E852F">
        <w:rPr>
          <w:sz w:val="22"/>
          <w:szCs w:val="22"/>
        </w:rPr>
        <w:t>a</w:t>
      </w:r>
      <w:r w:rsidRPr="143E852F">
        <w:rPr>
          <w:sz w:val="22"/>
          <w:szCs w:val="22"/>
        </w:rPr>
        <w:t xml:space="preserve">ffiliate </w:t>
      </w:r>
      <w:r w:rsidR="00953C07" w:rsidRPr="143E852F">
        <w:rPr>
          <w:sz w:val="22"/>
          <w:szCs w:val="22"/>
        </w:rPr>
        <w:t>h</w:t>
      </w:r>
      <w:r w:rsidRPr="143E852F">
        <w:rPr>
          <w:sz w:val="22"/>
          <w:szCs w:val="22"/>
        </w:rPr>
        <w:t xml:space="preserve">ospital </w:t>
      </w:r>
      <w:r w:rsidR="00953C07" w:rsidRPr="143E852F">
        <w:rPr>
          <w:sz w:val="22"/>
          <w:szCs w:val="22"/>
        </w:rPr>
        <w:t>m</w:t>
      </w:r>
      <w:r w:rsidRPr="143E852F">
        <w:rPr>
          <w:sz w:val="22"/>
          <w:szCs w:val="22"/>
        </w:rPr>
        <w:t xml:space="preserve">edical </w:t>
      </w:r>
      <w:r w:rsidR="00953C07" w:rsidRPr="143E852F">
        <w:rPr>
          <w:sz w:val="22"/>
          <w:szCs w:val="22"/>
        </w:rPr>
        <w:t>d</w:t>
      </w:r>
      <w:r w:rsidRPr="143E852F">
        <w:rPr>
          <w:sz w:val="22"/>
          <w:szCs w:val="22"/>
        </w:rPr>
        <w:t>irector (AHMD)</w:t>
      </w:r>
      <w:r w:rsidR="002C7908" w:rsidRPr="143E852F">
        <w:rPr>
          <w:sz w:val="22"/>
          <w:szCs w:val="22"/>
        </w:rPr>
        <w:t>:</w:t>
      </w:r>
      <w:r w:rsidRPr="143E852F">
        <w:rPr>
          <w:sz w:val="22"/>
          <w:szCs w:val="22"/>
        </w:rPr>
        <w:t xml:space="preserve"> These courses are comprised mainly by discussion of relevant prehospital, acute care and subsequent continuum of patient care, and their related clinical content</w:t>
      </w:r>
      <w:r w:rsidR="00A07DF5" w:rsidRPr="143E852F">
        <w:rPr>
          <w:sz w:val="22"/>
          <w:szCs w:val="22"/>
        </w:rPr>
        <w:t>, and focused on quality improvement. In recognition of the variable nature, time and content of these courses, a</w:t>
      </w:r>
      <w:r w:rsidRPr="143E852F">
        <w:rPr>
          <w:sz w:val="22"/>
          <w:szCs w:val="22"/>
        </w:rPr>
        <w:t>pplication</w:t>
      </w:r>
      <w:r w:rsidR="00A07DF5" w:rsidRPr="143E852F">
        <w:rPr>
          <w:sz w:val="22"/>
          <w:szCs w:val="22"/>
        </w:rPr>
        <w:t>s</w:t>
      </w:r>
      <w:r w:rsidRPr="143E852F">
        <w:rPr>
          <w:sz w:val="22"/>
          <w:szCs w:val="22"/>
        </w:rPr>
        <w:t xml:space="preserve"> </w:t>
      </w:r>
      <w:r w:rsidR="00A07DF5" w:rsidRPr="143E852F">
        <w:rPr>
          <w:sz w:val="22"/>
          <w:szCs w:val="22"/>
        </w:rPr>
        <w:t>do</w:t>
      </w:r>
      <w:r w:rsidRPr="143E852F">
        <w:rPr>
          <w:sz w:val="22"/>
          <w:szCs w:val="22"/>
        </w:rPr>
        <w:t xml:space="preserve"> not require submission of an outline</w:t>
      </w:r>
      <w:r w:rsidR="00DC62AF" w:rsidRPr="143E852F">
        <w:rPr>
          <w:sz w:val="22"/>
          <w:szCs w:val="22"/>
        </w:rPr>
        <w:t xml:space="preserve">. </w:t>
      </w:r>
      <w:r w:rsidR="005F7850" w:rsidRPr="143E852F">
        <w:rPr>
          <w:sz w:val="22"/>
          <w:szCs w:val="22"/>
        </w:rPr>
        <w:t xml:space="preserve">Courses approved as M&amp;M cannot be used for the NCCR component. </w:t>
      </w:r>
    </w:p>
    <w:bookmarkEnd w:id="0"/>
    <w:p w14:paraId="1E036B31" w14:textId="77777777" w:rsidR="0061742C" w:rsidRDefault="0061742C" w:rsidP="00F7339A">
      <w:pPr>
        <w:ind w:left="270"/>
        <w:rPr>
          <w:sz w:val="22"/>
        </w:rPr>
      </w:pPr>
    </w:p>
    <w:p w14:paraId="0433F599" w14:textId="3D57D4B5" w:rsidR="00541165" w:rsidRPr="00C170D1" w:rsidRDefault="00F7339A" w:rsidP="00541165">
      <w:pPr>
        <w:numPr>
          <w:ilvl w:val="0"/>
          <w:numId w:val="31"/>
        </w:numPr>
        <w:rPr>
          <w:sz w:val="22"/>
          <w:u w:val="single"/>
        </w:rPr>
      </w:pPr>
      <w:r w:rsidRPr="329D4095">
        <w:rPr>
          <w:sz w:val="22"/>
          <w:szCs w:val="22"/>
          <w:u w:val="single"/>
        </w:rPr>
        <w:t>Use</w:t>
      </w:r>
      <w:r w:rsidR="009F3714" w:rsidRPr="329D4095">
        <w:rPr>
          <w:sz w:val="22"/>
          <w:szCs w:val="22"/>
          <w:u w:val="single"/>
        </w:rPr>
        <w:t>s</w:t>
      </w:r>
      <w:r w:rsidRPr="329D4095">
        <w:rPr>
          <w:sz w:val="22"/>
          <w:szCs w:val="22"/>
          <w:u w:val="single"/>
        </w:rPr>
        <w:t xml:space="preserve"> of Department designated web</w:t>
      </w:r>
      <w:r w:rsidR="0090202F" w:rsidRPr="329D4095">
        <w:rPr>
          <w:sz w:val="22"/>
          <w:szCs w:val="22"/>
          <w:u w:val="single"/>
        </w:rPr>
        <w:t>-</w:t>
      </w:r>
      <w:r w:rsidRPr="329D4095">
        <w:rPr>
          <w:sz w:val="22"/>
          <w:szCs w:val="22"/>
          <w:u w:val="single"/>
        </w:rPr>
        <w:t>based continued education tracking platform</w:t>
      </w:r>
    </w:p>
    <w:p w14:paraId="58619AF0" w14:textId="77777777" w:rsidR="00BA2CD5" w:rsidRDefault="00BA2CD5" w:rsidP="00BA2CD5">
      <w:pPr>
        <w:numPr>
          <w:ilvl w:val="1"/>
          <w:numId w:val="31"/>
        </w:numPr>
        <w:rPr>
          <w:sz w:val="22"/>
        </w:rPr>
      </w:pPr>
      <w:r>
        <w:rPr>
          <w:sz w:val="22"/>
        </w:rPr>
        <w:t xml:space="preserve">EMTs: </w:t>
      </w:r>
    </w:p>
    <w:p w14:paraId="1610B461" w14:textId="451B054C" w:rsidR="00507D85" w:rsidRDefault="002732DD" w:rsidP="143E852F">
      <w:pPr>
        <w:numPr>
          <w:ilvl w:val="2"/>
          <w:numId w:val="31"/>
        </w:numPr>
        <w:rPr>
          <w:sz w:val="22"/>
          <w:szCs w:val="22"/>
        </w:rPr>
      </w:pPr>
      <w:r w:rsidRPr="143E852F">
        <w:rPr>
          <w:sz w:val="22"/>
          <w:szCs w:val="22"/>
        </w:rPr>
        <w:t>A</w:t>
      </w:r>
      <w:r w:rsidR="00BA2CD5" w:rsidRPr="143E852F">
        <w:rPr>
          <w:sz w:val="22"/>
          <w:szCs w:val="22"/>
        </w:rPr>
        <w:t>n EMT</w:t>
      </w:r>
      <w:r w:rsidRPr="143E852F">
        <w:rPr>
          <w:sz w:val="22"/>
          <w:szCs w:val="22"/>
        </w:rPr>
        <w:t xml:space="preserve"> is</w:t>
      </w:r>
      <w:r w:rsidR="00BA2CD5" w:rsidRPr="143E852F">
        <w:rPr>
          <w:sz w:val="22"/>
          <w:szCs w:val="22"/>
        </w:rPr>
        <w:t xml:space="preserve"> responsible for ensuring </w:t>
      </w:r>
      <w:r w:rsidRPr="143E852F">
        <w:rPr>
          <w:sz w:val="22"/>
          <w:szCs w:val="22"/>
        </w:rPr>
        <w:t>completed courses are</w:t>
      </w:r>
      <w:r w:rsidR="0090202F" w:rsidRPr="143E852F">
        <w:rPr>
          <w:sz w:val="22"/>
          <w:szCs w:val="22"/>
        </w:rPr>
        <w:t xml:space="preserve"> accurately</w:t>
      </w:r>
      <w:r w:rsidR="00BA2CD5" w:rsidRPr="143E852F">
        <w:rPr>
          <w:sz w:val="22"/>
          <w:szCs w:val="22"/>
        </w:rPr>
        <w:t xml:space="preserve"> entered </w:t>
      </w:r>
      <w:r w:rsidR="005A1909" w:rsidRPr="143E852F">
        <w:rPr>
          <w:sz w:val="22"/>
          <w:szCs w:val="22"/>
        </w:rPr>
        <w:t xml:space="preserve">and assigned to categories </w:t>
      </w:r>
      <w:r w:rsidR="00BA2CD5" w:rsidRPr="143E852F">
        <w:rPr>
          <w:sz w:val="22"/>
          <w:szCs w:val="22"/>
        </w:rPr>
        <w:t xml:space="preserve">onto the Department designated continuing education tracking website. </w:t>
      </w:r>
      <w:r w:rsidR="0090202F" w:rsidRPr="143E852F">
        <w:rPr>
          <w:sz w:val="22"/>
          <w:szCs w:val="22"/>
        </w:rPr>
        <w:t xml:space="preserve">Courses </w:t>
      </w:r>
      <w:r w:rsidR="00BA2CD5" w:rsidRPr="143E852F">
        <w:rPr>
          <w:sz w:val="22"/>
          <w:szCs w:val="22"/>
        </w:rPr>
        <w:t xml:space="preserve">may be </w:t>
      </w:r>
      <w:r w:rsidR="0090202F" w:rsidRPr="143E852F">
        <w:rPr>
          <w:sz w:val="22"/>
          <w:szCs w:val="22"/>
        </w:rPr>
        <w:t>entered</w:t>
      </w:r>
      <w:r w:rsidR="00BA2CD5" w:rsidRPr="143E852F">
        <w:rPr>
          <w:sz w:val="22"/>
          <w:szCs w:val="22"/>
        </w:rPr>
        <w:t xml:space="preserve"> by the individual EMT or </w:t>
      </w:r>
      <w:r w:rsidRPr="143E852F">
        <w:rPr>
          <w:sz w:val="22"/>
          <w:szCs w:val="22"/>
        </w:rPr>
        <w:t>an</w:t>
      </w:r>
      <w:r w:rsidR="00BA2CD5" w:rsidRPr="143E852F">
        <w:rPr>
          <w:sz w:val="22"/>
          <w:szCs w:val="22"/>
        </w:rPr>
        <w:t xml:space="preserve"> agency’s training officer</w:t>
      </w:r>
      <w:r w:rsidR="0090202F" w:rsidRPr="143E852F">
        <w:rPr>
          <w:sz w:val="22"/>
          <w:szCs w:val="22"/>
        </w:rPr>
        <w:t>, but the EMT assumes responsibility for the accuracy of the information</w:t>
      </w:r>
      <w:r w:rsidR="00BA2CD5" w:rsidRPr="143E852F">
        <w:rPr>
          <w:sz w:val="22"/>
          <w:szCs w:val="22"/>
        </w:rPr>
        <w:t xml:space="preserve">. The EMT </w:t>
      </w:r>
      <w:r w:rsidRPr="143E852F">
        <w:rPr>
          <w:sz w:val="22"/>
          <w:szCs w:val="22"/>
        </w:rPr>
        <w:t>must retain p</w:t>
      </w:r>
      <w:r w:rsidR="00BA2CD5" w:rsidRPr="143E852F">
        <w:rPr>
          <w:sz w:val="22"/>
          <w:szCs w:val="22"/>
        </w:rPr>
        <w:t xml:space="preserve">roof of </w:t>
      </w:r>
      <w:r w:rsidR="006410BC" w:rsidRPr="143E852F">
        <w:rPr>
          <w:sz w:val="22"/>
          <w:szCs w:val="22"/>
        </w:rPr>
        <w:t xml:space="preserve">completion </w:t>
      </w:r>
      <w:r w:rsidR="00BA2CD5" w:rsidRPr="143E852F">
        <w:rPr>
          <w:sz w:val="22"/>
          <w:szCs w:val="22"/>
        </w:rPr>
        <w:t>for each course listed unde</w:t>
      </w:r>
      <w:r w:rsidR="009F3714" w:rsidRPr="143E852F">
        <w:rPr>
          <w:sz w:val="22"/>
          <w:szCs w:val="22"/>
        </w:rPr>
        <w:t xml:space="preserve">r </w:t>
      </w:r>
      <w:r w:rsidR="0090202F" w:rsidRPr="143E852F">
        <w:rPr>
          <w:sz w:val="22"/>
          <w:szCs w:val="22"/>
        </w:rPr>
        <w:t>his or her</w:t>
      </w:r>
      <w:r w:rsidR="009F3714" w:rsidRPr="143E852F">
        <w:rPr>
          <w:sz w:val="22"/>
          <w:szCs w:val="22"/>
        </w:rPr>
        <w:t xml:space="preserve"> name and certification</w:t>
      </w:r>
      <w:r w:rsidR="00902598" w:rsidRPr="143E852F">
        <w:rPr>
          <w:sz w:val="22"/>
          <w:szCs w:val="22"/>
        </w:rPr>
        <w:t xml:space="preserve"> for </w:t>
      </w:r>
      <w:r w:rsidR="00D25D8B" w:rsidRPr="143E852F">
        <w:rPr>
          <w:sz w:val="22"/>
          <w:szCs w:val="22"/>
        </w:rPr>
        <w:t xml:space="preserve">at least 5 years from </w:t>
      </w:r>
      <w:proofErr w:type="gramStart"/>
      <w:r w:rsidR="00D25D8B" w:rsidRPr="143E852F">
        <w:rPr>
          <w:sz w:val="22"/>
          <w:szCs w:val="22"/>
        </w:rPr>
        <w:t>expiration</w:t>
      </w:r>
      <w:r w:rsidR="00336D67" w:rsidRPr="143E852F">
        <w:rPr>
          <w:sz w:val="22"/>
          <w:szCs w:val="22"/>
        </w:rPr>
        <w:t>, and</w:t>
      </w:r>
      <w:proofErr w:type="gramEnd"/>
      <w:r w:rsidR="00336D67" w:rsidRPr="143E852F">
        <w:rPr>
          <w:sz w:val="22"/>
          <w:szCs w:val="22"/>
        </w:rPr>
        <w:t xml:space="preserve"> </w:t>
      </w:r>
      <w:r w:rsidR="00507D85" w:rsidRPr="143E852F">
        <w:rPr>
          <w:sz w:val="22"/>
          <w:szCs w:val="22"/>
        </w:rPr>
        <w:t>may be audited by the NREMT or the Department at any time</w:t>
      </w:r>
      <w:r w:rsidR="00336D67" w:rsidRPr="143E852F">
        <w:rPr>
          <w:sz w:val="22"/>
          <w:szCs w:val="22"/>
        </w:rPr>
        <w:t xml:space="preserve">. If audited, the EMT is </w:t>
      </w:r>
      <w:r w:rsidR="00507D85" w:rsidRPr="143E852F">
        <w:rPr>
          <w:sz w:val="22"/>
          <w:szCs w:val="22"/>
        </w:rPr>
        <w:t xml:space="preserve">required to provide all course completion documentation requested within that time. Failure to provide sufficient documentation may result in enforcement action. </w:t>
      </w:r>
    </w:p>
    <w:p w14:paraId="1731920A" w14:textId="30A8685C" w:rsidR="00BA2CD5" w:rsidRDefault="00BA2CD5" w:rsidP="143E852F">
      <w:pPr>
        <w:pStyle w:val="ListParagraph"/>
        <w:numPr>
          <w:ilvl w:val="2"/>
          <w:numId w:val="31"/>
        </w:numPr>
        <w:rPr>
          <w:sz w:val="22"/>
          <w:szCs w:val="22"/>
        </w:rPr>
      </w:pPr>
      <w:r w:rsidRPr="143E852F">
        <w:rPr>
          <w:sz w:val="22"/>
          <w:szCs w:val="22"/>
        </w:rPr>
        <w:t xml:space="preserve">After meeting the minimum </w:t>
      </w:r>
      <w:r w:rsidR="009F3714" w:rsidRPr="143E852F">
        <w:rPr>
          <w:sz w:val="22"/>
          <w:szCs w:val="22"/>
        </w:rPr>
        <w:t>continuing education</w:t>
      </w:r>
      <w:r w:rsidR="0090202F" w:rsidRPr="143E852F">
        <w:rPr>
          <w:sz w:val="22"/>
          <w:szCs w:val="22"/>
        </w:rPr>
        <w:t xml:space="preserve"> course</w:t>
      </w:r>
      <w:r w:rsidR="009F3714" w:rsidRPr="143E852F">
        <w:rPr>
          <w:sz w:val="22"/>
          <w:szCs w:val="22"/>
        </w:rPr>
        <w:t xml:space="preserve"> </w:t>
      </w:r>
      <w:r w:rsidRPr="143E852F">
        <w:rPr>
          <w:sz w:val="22"/>
          <w:szCs w:val="22"/>
        </w:rPr>
        <w:t>requirements</w:t>
      </w:r>
      <w:r w:rsidR="0090202F" w:rsidRPr="143E852F">
        <w:rPr>
          <w:sz w:val="22"/>
          <w:szCs w:val="22"/>
        </w:rPr>
        <w:t>,</w:t>
      </w:r>
      <w:r w:rsidRPr="143E852F">
        <w:rPr>
          <w:sz w:val="22"/>
          <w:szCs w:val="22"/>
        </w:rPr>
        <w:t xml:space="preserve"> the EMT is to</w:t>
      </w:r>
      <w:r w:rsidR="005A1909" w:rsidRPr="143E852F">
        <w:rPr>
          <w:sz w:val="22"/>
          <w:szCs w:val="22"/>
        </w:rPr>
        <w:t xml:space="preserve"> electronically</w:t>
      </w:r>
      <w:r w:rsidRPr="143E852F">
        <w:rPr>
          <w:sz w:val="22"/>
          <w:szCs w:val="22"/>
        </w:rPr>
        <w:t xml:space="preserve"> submit the</w:t>
      </w:r>
      <w:r w:rsidR="002732DD" w:rsidRPr="143E852F">
        <w:rPr>
          <w:sz w:val="22"/>
          <w:szCs w:val="22"/>
        </w:rPr>
        <w:t xml:space="preserve"> online</w:t>
      </w:r>
      <w:r w:rsidRPr="143E852F">
        <w:rPr>
          <w:sz w:val="22"/>
          <w:szCs w:val="22"/>
        </w:rPr>
        <w:t xml:space="preserve"> continuing education recertification packet to be reviewed by a training officer using the Department</w:t>
      </w:r>
      <w:r w:rsidR="0090202F" w:rsidRPr="143E852F">
        <w:rPr>
          <w:sz w:val="22"/>
          <w:szCs w:val="22"/>
        </w:rPr>
        <w:t>-</w:t>
      </w:r>
      <w:r w:rsidRPr="143E852F">
        <w:rPr>
          <w:sz w:val="22"/>
          <w:szCs w:val="22"/>
        </w:rPr>
        <w:t>designated continuing education tracking website.</w:t>
      </w:r>
    </w:p>
    <w:p w14:paraId="63BC5AA1" w14:textId="53EB1FA5" w:rsidR="00360197" w:rsidRDefault="00BA2CD5" w:rsidP="143E852F">
      <w:pPr>
        <w:numPr>
          <w:ilvl w:val="2"/>
          <w:numId w:val="31"/>
        </w:numPr>
        <w:rPr>
          <w:sz w:val="22"/>
          <w:szCs w:val="22"/>
        </w:rPr>
      </w:pPr>
      <w:r w:rsidRPr="143E852F">
        <w:rPr>
          <w:sz w:val="22"/>
          <w:szCs w:val="22"/>
        </w:rPr>
        <w:t xml:space="preserve">The EMT is responsible for providing proof of </w:t>
      </w:r>
      <w:r w:rsidR="00525B9E" w:rsidRPr="143E852F">
        <w:rPr>
          <w:sz w:val="22"/>
          <w:szCs w:val="22"/>
        </w:rPr>
        <w:t xml:space="preserve">course </w:t>
      </w:r>
      <w:r w:rsidR="00C22BB9" w:rsidRPr="143E852F">
        <w:rPr>
          <w:sz w:val="22"/>
          <w:szCs w:val="22"/>
        </w:rPr>
        <w:t xml:space="preserve">completion </w:t>
      </w:r>
      <w:r w:rsidRPr="143E852F">
        <w:rPr>
          <w:sz w:val="22"/>
          <w:szCs w:val="22"/>
        </w:rPr>
        <w:t xml:space="preserve">to the Training Officer, as </w:t>
      </w:r>
      <w:r w:rsidR="00794473" w:rsidRPr="143E852F">
        <w:rPr>
          <w:sz w:val="22"/>
          <w:szCs w:val="22"/>
        </w:rPr>
        <w:t>necessary</w:t>
      </w:r>
      <w:r w:rsidRPr="143E852F">
        <w:rPr>
          <w:sz w:val="22"/>
          <w:szCs w:val="22"/>
        </w:rPr>
        <w:t xml:space="preserve">, </w:t>
      </w:r>
      <w:proofErr w:type="gramStart"/>
      <w:r w:rsidRPr="143E852F">
        <w:rPr>
          <w:sz w:val="22"/>
          <w:szCs w:val="22"/>
        </w:rPr>
        <w:t>in order for</w:t>
      </w:r>
      <w:proofErr w:type="gramEnd"/>
      <w:r w:rsidRPr="143E852F">
        <w:rPr>
          <w:sz w:val="22"/>
          <w:szCs w:val="22"/>
        </w:rPr>
        <w:t xml:space="preserve"> the Training Officer to review accuracy of the information entered</w:t>
      </w:r>
      <w:r w:rsidR="008D2962" w:rsidRPr="143E852F">
        <w:rPr>
          <w:sz w:val="22"/>
          <w:szCs w:val="22"/>
        </w:rPr>
        <w:t xml:space="preserve"> for all personnel on their agency’s roster of affiliated EMTs.</w:t>
      </w:r>
      <w:r w:rsidR="00360197" w:rsidRPr="143E852F">
        <w:rPr>
          <w:sz w:val="22"/>
          <w:szCs w:val="22"/>
        </w:rPr>
        <w:t xml:space="preserve"> </w:t>
      </w:r>
      <w:r w:rsidR="00153AE8" w:rsidRPr="143E852F">
        <w:rPr>
          <w:sz w:val="22"/>
          <w:szCs w:val="22"/>
        </w:rPr>
        <w:t xml:space="preserve">Proof of </w:t>
      </w:r>
      <w:r w:rsidR="00DB3225" w:rsidRPr="143E852F">
        <w:rPr>
          <w:sz w:val="22"/>
          <w:szCs w:val="22"/>
        </w:rPr>
        <w:t xml:space="preserve">course </w:t>
      </w:r>
      <w:r w:rsidR="00153AE8" w:rsidRPr="143E852F">
        <w:rPr>
          <w:sz w:val="22"/>
          <w:szCs w:val="22"/>
        </w:rPr>
        <w:t xml:space="preserve">completion can be </w:t>
      </w:r>
      <w:r w:rsidR="00571D9D" w:rsidRPr="143E852F">
        <w:rPr>
          <w:sz w:val="22"/>
          <w:szCs w:val="22"/>
        </w:rPr>
        <w:t>met</w:t>
      </w:r>
      <w:r w:rsidR="00153AE8" w:rsidRPr="143E852F">
        <w:rPr>
          <w:sz w:val="22"/>
          <w:szCs w:val="22"/>
        </w:rPr>
        <w:t xml:space="preserve"> on the Department-designated continuing education tracking website using the “CAPCE Import” feature</w:t>
      </w:r>
      <w:r w:rsidR="00571D9D" w:rsidRPr="143E852F">
        <w:rPr>
          <w:sz w:val="22"/>
          <w:szCs w:val="22"/>
        </w:rPr>
        <w:t xml:space="preserve">. The CAPCE Import feature </w:t>
      </w:r>
      <w:r w:rsidR="007C6F3F" w:rsidRPr="143E852F">
        <w:rPr>
          <w:sz w:val="22"/>
          <w:szCs w:val="22"/>
        </w:rPr>
        <w:t>constitutes</w:t>
      </w:r>
      <w:r w:rsidR="00153AE8" w:rsidRPr="143E852F">
        <w:rPr>
          <w:sz w:val="22"/>
          <w:szCs w:val="22"/>
        </w:rPr>
        <w:t xml:space="preserve"> primary source verification</w:t>
      </w:r>
      <w:r w:rsidR="007C6F3F" w:rsidRPr="143E852F">
        <w:rPr>
          <w:sz w:val="22"/>
          <w:szCs w:val="22"/>
        </w:rPr>
        <w:t>.</w:t>
      </w:r>
    </w:p>
    <w:p w14:paraId="04E55DD6" w14:textId="1C092204" w:rsidR="00127D70" w:rsidRDefault="0028193A" w:rsidP="00BA2CD5">
      <w:pPr>
        <w:numPr>
          <w:ilvl w:val="2"/>
          <w:numId w:val="31"/>
        </w:numPr>
        <w:rPr>
          <w:sz w:val="22"/>
        </w:rPr>
      </w:pPr>
      <w:r w:rsidRPr="143E852F">
        <w:rPr>
          <w:sz w:val="22"/>
          <w:szCs w:val="22"/>
        </w:rPr>
        <w:t>Any certified Massachusetts EMT (at any level) who does not hold NREMT certification and is not currently associated with an ambulance service, EFR service or first responder agency is considered “unaffiliated.”</w:t>
      </w:r>
      <w:r w:rsidR="005A1909" w:rsidRPr="143E852F">
        <w:rPr>
          <w:sz w:val="22"/>
          <w:szCs w:val="22"/>
        </w:rPr>
        <w:t xml:space="preserve"> Such</w:t>
      </w:r>
      <w:r w:rsidRPr="143E852F">
        <w:rPr>
          <w:sz w:val="22"/>
          <w:szCs w:val="22"/>
        </w:rPr>
        <w:t xml:space="preserve"> </w:t>
      </w:r>
      <w:r w:rsidR="005A1909" w:rsidRPr="143E852F">
        <w:rPr>
          <w:sz w:val="22"/>
          <w:szCs w:val="22"/>
        </w:rPr>
        <w:t xml:space="preserve">EMTs do </w:t>
      </w:r>
      <w:r w:rsidR="00127D70" w:rsidRPr="143E852F">
        <w:rPr>
          <w:sz w:val="22"/>
          <w:szCs w:val="22"/>
        </w:rPr>
        <w:t>not</w:t>
      </w:r>
      <w:r w:rsidR="005A1909" w:rsidRPr="143E852F">
        <w:rPr>
          <w:sz w:val="22"/>
          <w:szCs w:val="22"/>
        </w:rPr>
        <w:t xml:space="preserve"> qualify to</w:t>
      </w:r>
      <w:r w:rsidR="00127D70" w:rsidRPr="143E852F">
        <w:rPr>
          <w:sz w:val="22"/>
          <w:szCs w:val="22"/>
        </w:rPr>
        <w:t xml:space="preserve"> affiliate as “inactive” if </w:t>
      </w:r>
      <w:r w:rsidR="005A1909" w:rsidRPr="143E852F">
        <w:rPr>
          <w:sz w:val="22"/>
          <w:szCs w:val="22"/>
        </w:rPr>
        <w:t>they</w:t>
      </w:r>
      <w:r w:rsidR="00127D70" w:rsidRPr="143E852F">
        <w:rPr>
          <w:sz w:val="22"/>
          <w:szCs w:val="22"/>
        </w:rPr>
        <w:t xml:space="preserve"> do not hold NREMT certification.</w:t>
      </w:r>
    </w:p>
    <w:p w14:paraId="6852C0E3" w14:textId="30600691" w:rsidR="00127D70" w:rsidRDefault="00127D70" w:rsidP="00BA2CD5">
      <w:pPr>
        <w:numPr>
          <w:ilvl w:val="2"/>
          <w:numId w:val="31"/>
        </w:numPr>
        <w:rPr>
          <w:sz w:val="22"/>
        </w:rPr>
      </w:pPr>
      <w:r w:rsidRPr="143E852F">
        <w:rPr>
          <w:sz w:val="22"/>
          <w:szCs w:val="22"/>
        </w:rPr>
        <w:t xml:space="preserve">Unaffiliated EMTs living in Massachusetts who do not hold NREMT certification must affiliate with the Regional EMS Council for the region associated with their home address. The Regional EMS Council will then act as the Training Officer for such EMTs. </w:t>
      </w:r>
    </w:p>
    <w:p w14:paraId="5F1077B9" w14:textId="654E6F30" w:rsidR="0028193A" w:rsidRDefault="00127D70" w:rsidP="00BA2CD5">
      <w:pPr>
        <w:numPr>
          <w:ilvl w:val="2"/>
          <w:numId w:val="31"/>
        </w:numPr>
        <w:rPr>
          <w:sz w:val="22"/>
        </w:rPr>
      </w:pPr>
      <w:r w:rsidRPr="143E852F">
        <w:rPr>
          <w:sz w:val="22"/>
          <w:szCs w:val="22"/>
        </w:rPr>
        <w:t xml:space="preserve">Unaffiliated EMTs living outside Massachusetts who do not hold NREMT certification must affiliate with OEMS. OEMS will then act as the Training Officer for such EMTs. </w:t>
      </w:r>
    </w:p>
    <w:p w14:paraId="1CCAACA6" w14:textId="322A11B2" w:rsidR="00D52063" w:rsidRDefault="00D52063" w:rsidP="00BA2CD5">
      <w:pPr>
        <w:numPr>
          <w:ilvl w:val="2"/>
          <w:numId w:val="31"/>
        </w:numPr>
        <w:rPr>
          <w:sz w:val="22"/>
        </w:rPr>
      </w:pPr>
      <w:r w:rsidRPr="143E852F">
        <w:rPr>
          <w:sz w:val="22"/>
          <w:szCs w:val="22"/>
        </w:rPr>
        <w:t xml:space="preserve">Any certified Massachusetts EMT who does hold NREMT certification, is living in Massachusetts and is not currently associated with an ambulance service, EFR service or first responder agency is considered “inactive.” Such EMTs must contact the NREMT for additional information regarding </w:t>
      </w:r>
      <w:r w:rsidR="005A1909" w:rsidRPr="143E852F">
        <w:rPr>
          <w:sz w:val="22"/>
          <w:szCs w:val="22"/>
        </w:rPr>
        <w:t>i</w:t>
      </w:r>
      <w:r w:rsidRPr="143E852F">
        <w:rPr>
          <w:sz w:val="22"/>
          <w:szCs w:val="22"/>
        </w:rPr>
        <w:t>nactive recertification.</w:t>
      </w:r>
    </w:p>
    <w:p w14:paraId="0D6BC0EF" w14:textId="6D473F29" w:rsidR="00D52063" w:rsidRDefault="00D52063" w:rsidP="00BA2CD5">
      <w:pPr>
        <w:numPr>
          <w:ilvl w:val="2"/>
          <w:numId w:val="31"/>
        </w:numPr>
        <w:rPr>
          <w:sz w:val="22"/>
          <w:szCs w:val="22"/>
        </w:rPr>
      </w:pPr>
      <w:r w:rsidRPr="143E852F">
        <w:rPr>
          <w:sz w:val="22"/>
          <w:szCs w:val="22"/>
        </w:rPr>
        <w:t xml:space="preserve">Any certified Massachusetts EMT who does hold NREMT certification but lives outside of Massachusetts may not be participating in the </w:t>
      </w:r>
      <w:r w:rsidR="00376B1A" w:rsidRPr="143E852F">
        <w:rPr>
          <w:sz w:val="22"/>
          <w:szCs w:val="22"/>
        </w:rPr>
        <w:t>NREMT’s National Continued Competency Program (</w:t>
      </w:r>
      <w:r w:rsidRPr="143E852F">
        <w:rPr>
          <w:sz w:val="22"/>
          <w:szCs w:val="22"/>
        </w:rPr>
        <w:t>NCCP</w:t>
      </w:r>
      <w:r w:rsidR="00376B1A" w:rsidRPr="143E852F">
        <w:rPr>
          <w:sz w:val="22"/>
          <w:szCs w:val="22"/>
        </w:rPr>
        <w:t>)</w:t>
      </w:r>
      <w:r w:rsidRPr="143E852F">
        <w:rPr>
          <w:sz w:val="22"/>
          <w:szCs w:val="22"/>
        </w:rPr>
        <w:t xml:space="preserve"> (a program Massachusetts is participating in). Such EMTs will need to contact NREMT and recertify their NREMT certification based on the NREMT standards for the state in which they reside. Once such an EMT recertifies with NREMT, they will be eligible to complete the Massachusetts state application. </w:t>
      </w:r>
    </w:p>
    <w:p w14:paraId="751CBF7C" w14:textId="6E47AEDC" w:rsidR="7AC3F97A" w:rsidRDefault="7AC3F97A" w:rsidP="329D4095">
      <w:pPr>
        <w:numPr>
          <w:ilvl w:val="2"/>
          <w:numId w:val="31"/>
        </w:numPr>
        <w:rPr>
          <w:sz w:val="22"/>
          <w:szCs w:val="22"/>
        </w:rPr>
      </w:pPr>
      <w:r w:rsidRPr="143E852F">
        <w:rPr>
          <w:sz w:val="22"/>
          <w:szCs w:val="22"/>
        </w:rPr>
        <w:t xml:space="preserve">An EMT is considered to have met their continuing education requirement if they a) completed the eligible courses as indicated in Section </w:t>
      </w:r>
      <w:r w:rsidR="007672FB" w:rsidRPr="143E852F">
        <w:rPr>
          <w:sz w:val="22"/>
          <w:szCs w:val="22"/>
        </w:rPr>
        <w:t>G</w:t>
      </w:r>
      <w:r w:rsidRPr="143E852F">
        <w:rPr>
          <w:sz w:val="22"/>
          <w:szCs w:val="22"/>
        </w:rPr>
        <w:t>, by the certification expiration date; and b) this course information has been entered into, signed off by the training officer and submitted to the Department-designated continuing education tracking website within 30 days of the certification expiration date; or c)</w:t>
      </w:r>
      <w:r>
        <w:tab/>
      </w:r>
      <w:r w:rsidRPr="143E852F">
        <w:rPr>
          <w:sz w:val="22"/>
          <w:szCs w:val="22"/>
        </w:rPr>
        <w:t>has maintained current NREMT certification at the level of their MA certification.</w:t>
      </w:r>
    </w:p>
    <w:p w14:paraId="4BEDB9E4" w14:textId="77777777" w:rsidR="00680407" w:rsidRDefault="00680407" w:rsidP="00680407">
      <w:pPr>
        <w:numPr>
          <w:ilvl w:val="1"/>
          <w:numId w:val="31"/>
        </w:numPr>
        <w:rPr>
          <w:sz w:val="22"/>
        </w:rPr>
      </w:pPr>
      <w:r>
        <w:rPr>
          <w:sz w:val="22"/>
        </w:rPr>
        <w:t xml:space="preserve">Training Officers: </w:t>
      </w:r>
    </w:p>
    <w:p w14:paraId="7A012CC7" w14:textId="580572C8" w:rsidR="000D38BA" w:rsidRDefault="00680407" w:rsidP="00680407">
      <w:pPr>
        <w:numPr>
          <w:ilvl w:val="2"/>
          <w:numId w:val="31"/>
        </w:numPr>
        <w:rPr>
          <w:sz w:val="22"/>
        </w:rPr>
      </w:pPr>
      <w:r w:rsidRPr="00680407">
        <w:rPr>
          <w:sz w:val="22"/>
        </w:rPr>
        <w:t xml:space="preserve">Each EMS </w:t>
      </w:r>
      <w:r w:rsidR="00127D70">
        <w:rPr>
          <w:sz w:val="22"/>
        </w:rPr>
        <w:t>a</w:t>
      </w:r>
      <w:r w:rsidRPr="00680407">
        <w:rPr>
          <w:sz w:val="22"/>
        </w:rPr>
        <w:t>gency</w:t>
      </w:r>
      <w:r w:rsidR="000D38BA">
        <w:rPr>
          <w:sz w:val="22"/>
        </w:rPr>
        <w:t xml:space="preserve"> listed on the </w:t>
      </w:r>
      <w:r w:rsidR="000D38BA" w:rsidRPr="00680407">
        <w:rPr>
          <w:sz w:val="22"/>
        </w:rPr>
        <w:t>Department</w:t>
      </w:r>
      <w:r w:rsidR="0090202F">
        <w:rPr>
          <w:sz w:val="22"/>
        </w:rPr>
        <w:t>-</w:t>
      </w:r>
      <w:r w:rsidR="000D38BA" w:rsidRPr="00680407">
        <w:rPr>
          <w:sz w:val="22"/>
        </w:rPr>
        <w:t>designated continuing education tracking website</w:t>
      </w:r>
      <w:r w:rsidRPr="00680407">
        <w:rPr>
          <w:sz w:val="22"/>
        </w:rPr>
        <w:t xml:space="preserve"> must have at least two designated </w:t>
      </w:r>
      <w:r w:rsidR="000D38BA">
        <w:rPr>
          <w:sz w:val="22"/>
        </w:rPr>
        <w:t>Training Officers listed on this site.</w:t>
      </w:r>
      <w:r w:rsidR="000D38BA" w:rsidRPr="000D38BA">
        <w:rPr>
          <w:sz w:val="22"/>
        </w:rPr>
        <w:t xml:space="preserve"> </w:t>
      </w:r>
    </w:p>
    <w:p w14:paraId="1A1FBD0A" w14:textId="77777777" w:rsidR="00680407" w:rsidRDefault="000D38BA" w:rsidP="000D38BA">
      <w:pPr>
        <w:numPr>
          <w:ilvl w:val="3"/>
          <w:numId w:val="31"/>
        </w:numPr>
        <w:rPr>
          <w:sz w:val="22"/>
        </w:rPr>
      </w:pPr>
      <w:r w:rsidRPr="000D38BA">
        <w:rPr>
          <w:sz w:val="22"/>
        </w:rPr>
        <w:t>At least one Training Officer must be currently certified</w:t>
      </w:r>
      <w:r>
        <w:rPr>
          <w:sz w:val="22"/>
        </w:rPr>
        <w:t xml:space="preserve"> by the Department</w:t>
      </w:r>
      <w:r w:rsidRPr="000D38BA">
        <w:rPr>
          <w:sz w:val="22"/>
        </w:rPr>
        <w:t xml:space="preserve"> as an EMT (at any level)</w:t>
      </w:r>
      <w:r>
        <w:rPr>
          <w:sz w:val="22"/>
        </w:rPr>
        <w:t>; and</w:t>
      </w:r>
    </w:p>
    <w:p w14:paraId="4EA3EE17" w14:textId="77777777" w:rsidR="00680407" w:rsidRDefault="00680407" w:rsidP="143E852F">
      <w:pPr>
        <w:numPr>
          <w:ilvl w:val="3"/>
          <w:numId w:val="31"/>
        </w:numPr>
        <w:rPr>
          <w:sz w:val="22"/>
          <w:szCs w:val="22"/>
        </w:rPr>
      </w:pPr>
      <w:r w:rsidRPr="143E852F">
        <w:rPr>
          <w:sz w:val="22"/>
          <w:szCs w:val="22"/>
        </w:rPr>
        <w:t>At least one Training Officer must</w:t>
      </w:r>
      <w:r w:rsidR="000D38BA" w:rsidRPr="143E852F">
        <w:rPr>
          <w:sz w:val="22"/>
          <w:szCs w:val="22"/>
        </w:rPr>
        <w:t xml:space="preserve"> </w:t>
      </w:r>
      <w:r w:rsidRPr="143E852F">
        <w:rPr>
          <w:sz w:val="22"/>
          <w:szCs w:val="22"/>
        </w:rPr>
        <w:t xml:space="preserve">be a member of the </w:t>
      </w:r>
      <w:r w:rsidR="000D38BA" w:rsidRPr="143E852F">
        <w:rPr>
          <w:sz w:val="22"/>
          <w:szCs w:val="22"/>
        </w:rPr>
        <w:t xml:space="preserve">agency. </w:t>
      </w:r>
      <w:r w:rsidR="0090202F" w:rsidRPr="143E852F">
        <w:rPr>
          <w:sz w:val="22"/>
          <w:szCs w:val="22"/>
        </w:rPr>
        <w:t>An</w:t>
      </w:r>
      <w:r w:rsidR="00E75809" w:rsidRPr="143E852F">
        <w:rPr>
          <w:sz w:val="22"/>
          <w:szCs w:val="22"/>
        </w:rPr>
        <w:t xml:space="preserve"> </w:t>
      </w:r>
      <w:r w:rsidR="0090202F" w:rsidRPr="143E852F">
        <w:rPr>
          <w:sz w:val="22"/>
          <w:szCs w:val="22"/>
        </w:rPr>
        <w:t>a</w:t>
      </w:r>
      <w:r w:rsidRPr="143E852F">
        <w:rPr>
          <w:sz w:val="22"/>
          <w:szCs w:val="22"/>
        </w:rPr>
        <w:t xml:space="preserve">dditional Training Officer may be a member of the </w:t>
      </w:r>
      <w:r w:rsidR="000D38BA" w:rsidRPr="143E852F">
        <w:rPr>
          <w:sz w:val="22"/>
          <w:szCs w:val="22"/>
        </w:rPr>
        <w:t>agency</w:t>
      </w:r>
      <w:r w:rsidRPr="143E852F">
        <w:rPr>
          <w:sz w:val="22"/>
          <w:szCs w:val="22"/>
        </w:rPr>
        <w:t xml:space="preserve"> or may be a third-party vendor or a member of another ambulance service</w:t>
      </w:r>
      <w:r w:rsidR="0090202F" w:rsidRPr="143E852F">
        <w:rPr>
          <w:sz w:val="22"/>
          <w:szCs w:val="22"/>
        </w:rPr>
        <w:t>.</w:t>
      </w:r>
    </w:p>
    <w:p w14:paraId="4F6F32ED" w14:textId="2F461EE3" w:rsidR="00AB3D16" w:rsidRPr="004E5FA0" w:rsidRDefault="00AB3D16" w:rsidP="45E536D9">
      <w:pPr>
        <w:numPr>
          <w:ilvl w:val="2"/>
          <w:numId w:val="31"/>
        </w:numPr>
        <w:rPr>
          <w:sz w:val="22"/>
          <w:szCs w:val="22"/>
        </w:rPr>
      </w:pPr>
      <w:r w:rsidRPr="143E852F">
        <w:rPr>
          <w:sz w:val="22"/>
          <w:szCs w:val="22"/>
        </w:rPr>
        <w:t xml:space="preserve">EMS agencies listed on the Department-designated continuing education tracking website must provide prehospital emergency care in Massachusetts. Training Officers may only accept affiliation requests and approve recertification packets if the agency (and its members) provide prehospital emergency medical care, including ambulance services, fire and police departments, hospitals, and military/government organizations. Training </w:t>
      </w:r>
      <w:r w:rsidR="0B5DCE7D" w:rsidRPr="143E852F">
        <w:rPr>
          <w:sz w:val="22"/>
          <w:szCs w:val="22"/>
        </w:rPr>
        <w:t>i</w:t>
      </w:r>
      <w:r w:rsidRPr="143E852F">
        <w:rPr>
          <w:sz w:val="22"/>
          <w:szCs w:val="22"/>
        </w:rPr>
        <w:t>nstitutions</w:t>
      </w:r>
      <w:r w:rsidR="004E5FA0" w:rsidRPr="143E852F">
        <w:rPr>
          <w:sz w:val="22"/>
          <w:szCs w:val="22"/>
        </w:rPr>
        <w:t xml:space="preserve"> and </w:t>
      </w:r>
      <w:r w:rsidRPr="143E852F">
        <w:rPr>
          <w:sz w:val="22"/>
          <w:szCs w:val="22"/>
        </w:rPr>
        <w:t>non-responding organizations a</w:t>
      </w:r>
      <w:r w:rsidR="004E5FA0" w:rsidRPr="143E852F">
        <w:rPr>
          <w:sz w:val="22"/>
          <w:szCs w:val="22"/>
        </w:rPr>
        <w:t xml:space="preserve">re not eligible to operate as an agency on the tracking website. </w:t>
      </w:r>
    </w:p>
    <w:p w14:paraId="01F1D0CF" w14:textId="7E413085" w:rsidR="00680407" w:rsidRPr="00680407" w:rsidRDefault="0090202F" w:rsidP="143E852F">
      <w:pPr>
        <w:numPr>
          <w:ilvl w:val="2"/>
          <w:numId w:val="31"/>
        </w:numPr>
        <w:rPr>
          <w:sz w:val="22"/>
          <w:szCs w:val="22"/>
        </w:rPr>
      </w:pPr>
      <w:r w:rsidRPr="143E852F">
        <w:rPr>
          <w:sz w:val="22"/>
          <w:szCs w:val="22"/>
        </w:rPr>
        <w:t>T</w:t>
      </w:r>
      <w:r w:rsidR="00680407" w:rsidRPr="143E852F">
        <w:rPr>
          <w:sz w:val="22"/>
          <w:szCs w:val="22"/>
        </w:rPr>
        <w:t xml:space="preserve">raining </w:t>
      </w:r>
      <w:r w:rsidR="00E75809" w:rsidRPr="143E852F">
        <w:rPr>
          <w:sz w:val="22"/>
          <w:szCs w:val="22"/>
        </w:rPr>
        <w:t>O</w:t>
      </w:r>
      <w:r w:rsidR="00680407" w:rsidRPr="143E852F">
        <w:rPr>
          <w:sz w:val="22"/>
          <w:szCs w:val="22"/>
        </w:rPr>
        <w:t xml:space="preserve">fficers shall at minimum be responsible for </w:t>
      </w:r>
      <w:r w:rsidR="00E75809" w:rsidRPr="143E852F">
        <w:rPr>
          <w:sz w:val="22"/>
          <w:szCs w:val="22"/>
        </w:rPr>
        <w:t xml:space="preserve">the </w:t>
      </w:r>
      <w:r w:rsidR="00680407" w:rsidRPr="143E852F">
        <w:rPr>
          <w:sz w:val="22"/>
          <w:szCs w:val="22"/>
        </w:rPr>
        <w:t>following related to the Department</w:t>
      </w:r>
      <w:r w:rsidR="00E75809" w:rsidRPr="143E852F">
        <w:rPr>
          <w:sz w:val="22"/>
          <w:szCs w:val="22"/>
        </w:rPr>
        <w:t>-</w:t>
      </w:r>
      <w:r w:rsidR="00680407" w:rsidRPr="143E852F">
        <w:rPr>
          <w:sz w:val="22"/>
          <w:szCs w:val="22"/>
        </w:rPr>
        <w:t xml:space="preserve"> designated continuing education tracking website:</w:t>
      </w:r>
    </w:p>
    <w:p w14:paraId="34E4509E" w14:textId="3C54501B" w:rsidR="00680407" w:rsidRPr="00680407" w:rsidRDefault="00680407" w:rsidP="143E852F">
      <w:pPr>
        <w:numPr>
          <w:ilvl w:val="3"/>
          <w:numId w:val="31"/>
        </w:numPr>
        <w:rPr>
          <w:sz w:val="22"/>
          <w:szCs w:val="22"/>
        </w:rPr>
      </w:pPr>
      <w:r w:rsidRPr="143E852F">
        <w:rPr>
          <w:sz w:val="22"/>
          <w:szCs w:val="22"/>
        </w:rPr>
        <w:t>Maintaining the</w:t>
      </w:r>
      <w:r w:rsidR="00E75809" w:rsidRPr="143E852F">
        <w:rPr>
          <w:sz w:val="22"/>
          <w:szCs w:val="22"/>
        </w:rPr>
        <w:t xml:space="preserve"> EMS </w:t>
      </w:r>
      <w:r w:rsidR="00ED185E" w:rsidRPr="143E852F">
        <w:rPr>
          <w:sz w:val="22"/>
          <w:szCs w:val="22"/>
        </w:rPr>
        <w:t>a</w:t>
      </w:r>
      <w:r w:rsidR="00E75809" w:rsidRPr="143E852F">
        <w:rPr>
          <w:sz w:val="22"/>
          <w:szCs w:val="22"/>
        </w:rPr>
        <w:t>gency</w:t>
      </w:r>
      <w:r w:rsidRPr="143E852F">
        <w:rPr>
          <w:sz w:val="22"/>
          <w:szCs w:val="22"/>
        </w:rPr>
        <w:t xml:space="preserve">’s demographic </w:t>
      </w:r>
      <w:proofErr w:type="gramStart"/>
      <w:r w:rsidRPr="143E852F">
        <w:rPr>
          <w:sz w:val="22"/>
          <w:szCs w:val="22"/>
        </w:rPr>
        <w:t>information;</w:t>
      </w:r>
      <w:proofErr w:type="gramEnd"/>
      <w:r w:rsidRPr="143E852F">
        <w:rPr>
          <w:sz w:val="22"/>
          <w:szCs w:val="22"/>
        </w:rPr>
        <w:t xml:space="preserve"> </w:t>
      </w:r>
    </w:p>
    <w:p w14:paraId="35F598D0" w14:textId="77777777" w:rsidR="00680407" w:rsidRPr="00680407" w:rsidRDefault="009F3714" w:rsidP="00680407">
      <w:pPr>
        <w:numPr>
          <w:ilvl w:val="3"/>
          <w:numId w:val="31"/>
        </w:numPr>
        <w:rPr>
          <w:sz w:val="22"/>
        </w:rPr>
      </w:pPr>
      <w:r>
        <w:rPr>
          <w:sz w:val="22"/>
        </w:rPr>
        <w:t>Reviewing and approving</w:t>
      </w:r>
      <w:r w:rsidR="00680407" w:rsidRPr="00680407">
        <w:rPr>
          <w:sz w:val="22"/>
        </w:rPr>
        <w:t xml:space="preserve"> affiliation requests for all levels of </w:t>
      </w:r>
      <w:proofErr w:type="gramStart"/>
      <w:r w:rsidR="00680407">
        <w:rPr>
          <w:sz w:val="22"/>
        </w:rPr>
        <w:t>EMTs</w:t>
      </w:r>
      <w:r w:rsidR="00680407" w:rsidRPr="00680407">
        <w:rPr>
          <w:sz w:val="22"/>
        </w:rPr>
        <w:t>;</w:t>
      </w:r>
      <w:proofErr w:type="gramEnd"/>
      <w:r w:rsidR="00680407" w:rsidRPr="00680407">
        <w:rPr>
          <w:sz w:val="22"/>
        </w:rPr>
        <w:t xml:space="preserve"> </w:t>
      </w:r>
    </w:p>
    <w:p w14:paraId="29F4451F" w14:textId="77777777" w:rsidR="00680407" w:rsidRPr="00680407" w:rsidRDefault="00680407" w:rsidP="00680407">
      <w:pPr>
        <w:numPr>
          <w:ilvl w:val="3"/>
          <w:numId w:val="31"/>
        </w:numPr>
        <w:rPr>
          <w:sz w:val="22"/>
        </w:rPr>
      </w:pPr>
      <w:r>
        <w:rPr>
          <w:sz w:val="22"/>
        </w:rPr>
        <w:t>M</w:t>
      </w:r>
      <w:r w:rsidRPr="00680407">
        <w:rPr>
          <w:sz w:val="22"/>
        </w:rPr>
        <w:t xml:space="preserve">aintaining an </w:t>
      </w:r>
      <w:r>
        <w:rPr>
          <w:sz w:val="22"/>
        </w:rPr>
        <w:t>accurate</w:t>
      </w:r>
      <w:r w:rsidRPr="00680407">
        <w:rPr>
          <w:sz w:val="22"/>
        </w:rPr>
        <w:t xml:space="preserve"> roster of </w:t>
      </w:r>
      <w:r>
        <w:rPr>
          <w:sz w:val="22"/>
        </w:rPr>
        <w:t>affiliated</w:t>
      </w:r>
      <w:r w:rsidR="00EA2653">
        <w:rPr>
          <w:sz w:val="22"/>
        </w:rPr>
        <w:t xml:space="preserve"> </w:t>
      </w:r>
      <w:proofErr w:type="gramStart"/>
      <w:r w:rsidR="00EA2653">
        <w:rPr>
          <w:sz w:val="22"/>
        </w:rPr>
        <w:t>EMTs</w:t>
      </w:r>
      <w:r w:rsidRPr="00680407">
        <w:rPr>
          <w:sz w:val="22"/>
        </w:rPr>
        <w:t>;</w:t>
      </w:r>
      <w:proofErr w:type="gramEnd"/>
      <w:r w:rsidRPr="00680407">
        <w:rPr>
          <w:sz w:val="22"/>
        </w:rPr>
        <w:t xml:space="preserve"> </w:t>
      </w:r>
    </w:p>
    <w:p w14:paraId="1B0C7CC6" w14:textId="77777777" w:rsidR="00680407" w:rsidRPr="00902598" w:rsidRDefault="00680407" w:rsidP="00902598">
      <w:pPr>
        <w:numPr>
          <w:ilvl w:val="3"/>
          <w:numId w:val="31"/>
        </w:numPr>
        <w:rPr>
          <w:sz w:val="22"/>
        </w:rPr>
      </w:pPr>
      <w:r>
        <w:rPr>
          <w:sz w:val="22"/>
        </w:rPr>
        <w:t>Reviewing</w:t>
      </w:r>
      <w:r w:rsidR="000D38BA">
        <w:rPr>
          <w:sz w:val="22"/>
        </w:rPr>
        <w:t xml:space="preserve"> submitted</w:t>
      </w:r>
      <w:r>
        <w:rPr>
          <w:sz w:val="22"/>
        </w:rPr>
        <w:t xml:space="preserve"> continuing education recertification packets for accuracy based on proof of attendance documentation</w:t>
      </w:r>
      <w:r w:rsidR="00E75809">
        <w:rPr>
          <w:sz w:val="22"/>
        </w:rPr>
        <w:t>,</w:t>
      </w:r>
      <w:r>
        <w:rPr>
          <w:sz w:val="22"/>
        </w:rPr>
        <w:t xml:space="preserve"> </w:t>
      </w:r>
      <w:r w:rsidR="00902598">
        <w:rPr>
          <w:sz w:val="22"/>
        </w:rPr>
        <w:t>and</w:t>
      </w:r>
    </w:p>
    <w:p w14:paraId="491B687C" w14:textId="75E315EC" w:rsidR="00680407" w:rsidRDefault="008D2962" w:rsidP="143E852F">
      <w:pPr>
        <w:numPr>
          <w:ilvl w:val="3"/>
          <w:numId w:val="31"/>
        </w:numPr>
        <w:rPr>
          <w:sz w:val="22"/>
          <w:szCs w:val="22"/>
        </w:rPr>
      </w:pPr>
      <w:r w:rsidRPr="143E852F">
        <w:rPr>
          <w:sz w:val="22"/>
          <w:szCs w:val="22"/>
        </w:rPr>
        <w:t>Attestation of the continued competency of s</w:t>
      </w:r>
      <w:r w:rsidR="00680407" w:rsidRPr="143E852F">
        <w:rPr>
          <w:sz w:val="22"/>
          <w:szCs w:val="22"/>
        </w:rPr>
        <w:t xml:space="preserve">kills </w:t>
      </w:r>
      <w:r w:rsidRPr="143E852F">
        <w:rPr>
          <w:sz w:val="22"/>
          <w:szCs w:val="22"/>
        </w:rPr>
        <w:t xml:space="preserve">for </w:t>
      </w:r>
      <w:r w:rsidR="00680407" w:rsidRPr="143E852F">
        <w:rPr>
          <w:sz w:val="22"/>
          <w:szCs w:val="22"/>
        </w:rPr>
        <w:t xml:space="preserve">EMTs in accordance with NREMT guidelines and </w:t>
      </w:r>
      <w:r w:rsidR="003B45C9" w:rsidRPr="143E852F">
        <w:rPr>
          <w:sz w:val="22"/>
          <w:szCs w:val="22"/>
        </w:rPr>
        <w:t xml:space="preserve">Department </w:t>
      </w:r>
      <w:r w:rsidR="00680407" w:rsidRPr="143E852F">
        <w:rPr>
          <w:sz w:val="22"/>
          <w:szCs w:val="22"/>
        </w:rPr>
        <w:t>Administrative Requirements</w:t>
      </w:r>
      <w:r w:rsidR="00E75809" w:rsidRPr="143E852F">
        <w:rPr>
          <w:sz w:val="22"/>
          <w:szCs w:val="22"/>
        </w:rPr>
        <w:t>,</w:t>
      </w:r>
      <w:r w:rsidR="000D38BA" w:rsidRPr="143E852F">
        <w:rPr>
          <w:sz w:val="22"/>
          <w:szCs w:val="22"/>
        </w:rPr>
        <w:t xml:space="preserve"> as </w:t>
      </w:r>
      <w:r w:rsidR="009F3714" w:rsidRPr="143E852F">
        <w:rPr>
          <w:sz w:val="22"/>
          <w:szCs w:val="22"/>
        </w:rPr>
        <w:t>applicable</w:t>
      </w:r>
      <w:r w:rsidR="000D38BA" w:rsidRPr="143E852F">
        <w:rPr>
          <w:sz w:val="22"/>
          <w:szCs w:val="22"/>
        </w:rPr>
        <w:t>.</w:t>
      </w:r>
    </w:p>
    <w:p w14:paraId="3B842B7F" w14:textId="2E5374EA" w:rsidR="00D97B5D" w:rsidRDefault="00E75809" w:rsidP="00D97B5D">
      <w:pPr>
        <w:numPr>
          <w:ilvl w:val="2"/>
          <w:numId w:val="31"/>
        </w:numPr>
        <w:rPr>
          <w:sz w:val="22"/>
          <w:szCs w:val="22"/>
        </w:rPr>
      </w:pPr>
      <w:r w:rsidRPr="143E852F">
        <w:rPr>
          <w:sz w:val="22"/>
          <w:szCs w:val="22"/>
        </w:rPr>
        <w:t>A T</w:t>
      </w:r>
      <w:r w:rsidR="000D38BA" w:rsidRPr="143E852F">
        <w:rPr>
          <w:sz w:val="22"/>
          <w:szCs w:val="22"/>
        </w:rPr>
        <w:t xml:space="preserve">raining </w:t>
      </w:r>
      <w:r w:rsidRPr="143E852F">
        <w:rPr>
          <w:sz w:val="22"/>
          <w:szCs w:val="22"/>
        </w:rPr>
        <w:t>O</w:t>
      </w:r>
      <w:r w:rsidR="000D38BA" w:rsidRPr="143E852F">
        <w:rPr>
          <w:sz w:val="22"/>
          <w:szCs w:val="22"/>
        </w:rPr>
        <w:t>fficer may not verify his</w:t>
      </w:r>
      <w:r w:rsidRPr="143E852F">
        <w:rPr>
          <w:sz w:val="22"/>
          <w:szCs w:val="22"/>
        </w:rPr>
        <w:t xml:space="preserve"> or </w:t>
      </w:r>
      <w:r w:rsidR="000D38BA" w:rsidRPr="143E852F">
        <w:rPr>
          <w:sz w:val="22"/>
          <w:szCs w:val="22"/>
        </w:rPr>
        <w:t>her own continuing education packet for recertification and/or skills.</w:t>
      </w:r>
      <w:r w:rsidRPr="143E852F">
        <w:rPr>
          <w:sz w:val="22"/>
          <w:szCs w:val="22"/>
        </w:rPr>
        <w:t xml:space="preserve"> </w:t>
      </w:r>
    </w:p>
    <w:p w14:paraId="6CBCFA58" w14:textId="25A247B2" w:rsidR="007266AD" w:rsidRPr="003E4B2A" w:rsidRDefault="007266AD" w:rsidP="143E852F">
      <w:pPr>
        <w:numPr>
          <w:ilvl w:val="2"/>
          <w:numId w:val="31"/>
        </w:numPr>
        <w:rPr>
          <w:sz w:val="22"/>
          <w:szCs w:val="22"/>
        </w:rPr>
      </w:pPr>
      <w:r w:rsidRPr="143E852F">
        <w:rPr>
          <w:sz w:val="22"/>
          <w:szCs w:val="22"/>
        </w:rPr>
        <w:t xml:space="preserve">Training Officers are required to ensure affiliated EMTs upload course completion documentation onto NREMT.org. If documents are not uploaded, the Training Officer </w:t>
      </w:r>
      <w:r w:rsidR="003509C3" w:rsidRPr="143E852F">
        <w:rPr>
          <w:sz w:val="22"/>
          <w:szCs w:val="22"/>
        </w:rPr>
        <w:t xml:space="preserve">(or the agency on behalf of which the Training Officer is working, in cases in which the Training Officer leaves an agency) </w:t>
      </w:r>
      <w:r w:rsidRPr="143E852F">
        <w:rPr>
          <w:sz w:val="22"/>
          <w:szCs w:val="22"/>
        </w:rPr>
        <w:t xml:space="preserve">must retain access to the course completion documentation provided by their affiliated EMTs for 5 years following expiration, and upon request from NREMT or the Department, must provide such documentation. </w:t>
      </w:r>
      <w:r w:rsidR="00774606" w:rsidRPr="143E852F">
        <w:rPr>
          <w:sz w:val="22"/>
          <w:szCs w:val="22"/>
        </w:rPr>
        <w:t xml:space="preserve">A Training Officer may verify a continuing education packet based on submitted valid course completion documentation or a marked “CAPCE Import” entry on the transcript. </w:t>
      </w:r>
    </w:p>
    <w:p w14:paraId="30330629" w14:textId="7FCA8FC7" w:rsidR="003E4B2A" w:rsidRPr="009E6BB5" w:rsidRDefault="003E4B2A" w:rsidP="143E852F">
      <w:pPr>
        <w:numPr>
          <w:ilvl w:val="2"/>
          <w:numId w:val="31"/>
        </w:numPr>
        <w:rPr>
          <w:sz w:val="22"/>
          <w:szCs w:val="22"/>
        </w:rPr>
      </w:pPr>
      <w:r w:rsidRPr="143E852F">
        <w:rPr>
          <w:sz w:val="22"/>
          <w:szCs w:val="22"/>
        </w:rPr>
        <w:t>Training Officers</w:t>
      </w:r>
      <w:r w:rsidR="003335FF" w:rsidRPr="143E852F">
        <w:rPr>
          <w:sz w:val="22"/>
          <w:szCs w:val="22"/>
        </w:rPr>
        <w:t xml:space="preserve"> of Massachusetts agencies</w:t>
      </w:r>
      <w:r w:rsidRPr="143E852F">
        <w:rPr>
          <w:sz w:val="22"/>
          <w:szCs w:val="22"/>
        </w:rPr>
        <w:t xml:space="preserve"> may only accept affiliation requests and approve recertification</w:t>
      </w:r>
      <w:r w:rsidR="003335FF" w:rsidRPr="143E852F">
        <w:rPr>
          <w:sz w:val="22"/>
          <w:szCs w:val="22"/>
        </w:rPr>
        <w:t xml:space="preserve"> packets for Massachusetts EMTs</w:t>
      </w:r>
      <w:r w:rsidR="00AD0264" w:rsidRPr="143E852F">
        <w:rPr>
          <w:sz w:val="22"/>
          <w:szCs w:val="22"/>
        </w:rPr>
        <w:t>.</w:t>
      </w:r>
      <w:r w:rsidRPr="143E852F">
        <w:rPr>
          <w:sz w:val="22"/>
          <w:szCs w:val="22"/>
        </w:rPr>
        <w:t xml:space="preserve"> </w:t>
      </w:r>
    </w:p>
    <w:p w14:paraId="588587CB" w14:textId="77777777" w:rsidR="00BA2CD5" w:rsidRPr="00BA2CD5" w:rsidRDefault="00BA2CD5" w:rsidP="00BA2CD5">
      <w:pPr>
        <w:numPr>
          <w:ilvl w:val="1"/>
          <w:numId w:val="31"/>
        </w:numPr>
        <w:rPr>
          <w:sz w:val="22"/>
        </w:rPr>
      </w:pPr>
      <w:r>
        <w:rPr>
          <w:sz w:val="22"/>
          <w:szCs w:val="22"/>
        </w:rPr>
        <w:t>Affiliate Hospital Medical Directors:</w:t>
      </w:r>
    </w:p>
    <w:p w14:paraId="15B75CBA" w14:textId="6CB212AF" w:rsidR="00BA2CD5" w:rsidRPr="00BD171E" w:rsidRDefault="00BF332F" w:rsidP="00BA2CD5">
      <w:pPr>
        <w:numPr>
          <w:ilvl w:val="2"/>
          <w:numId w:val="31"/>
        </w:numPr>
        <w:rPr>
          <w:sz w:val="22"/>
          <w:szCs w:val="22"/>
        </w:rPr>
      </w:pPr>
      <w:r w:rsidRPr="143E852F">
        <w:rPr>
          <w:sz w:val="22"/>
          <w:szCs w:val="22"/>
        </w:rPr>
        <w:t>A</w:t>
      </w:r>
      <w:r w:rsidR="009F3714" w:rsidRPr="143E852F">
        <w:rPr>
          <w:sz w:val="22"/>
          <w:szCs w:val="22"/>
        </w:rPr>
        <w:t xml:space="preserve">dvanced EMTs and </w:t>
      </w:r>
      <w:r w:rsidR="00BA2CD5" w:rsidRPr="143E852F">
        <w:rPr>
          <w:sz w:val="22"/>
          <w:szCs w:val="22"/>
        </w:rPr>
        <w:t>Paramedics who also</w:t>
      </w:r>
      <w:r w:rsidR="00E75809" w:rsidRPr="143E852F">
        <w:rPr>
          <w:sz w:val="22"/>
          <w:szCs w:val="22"/>
        </w:rPr>
        <w:t xml:space="preserve"> hold</w:t>
      </w:r>
      <w:r w:rsidR="00BA2CD5" w:rsidRPr="143E852F">
        <w:rPr>
          <w:sz w:val="22"/>
          <w:szCs w:val="22"/>
        </w:rPr>
        <w:t xml:space="preserve"> </w:t>
      </w:r>
      <w:r w:rsidR="00E75809" w:rsidRPr="143E852F">
        <w:rPr>
          <w:sz w:val="22"/>
          <w:szCs w:val="22"/>
        </w:rPr>
        <w:t xml:space="preserve">NREMT </w:t>
      </w:r>
      <w:r w:rsidR="00E44913" w:rsidRPr="143E852F">
        <w:rPr>
          <w:sz w:val="22"/>
          <w:szCs w:val="22"/>
        </w:rPr>
        <w:t xml:space="preserve">certification </w:t>
      </w:r>
      <w:r w:rsidR="00BA2CD5" w:rsidRPr="143E852F">
        <w:rPr>
          <w:sz w:val="22"/>
          <w:szCs w:val="22"/>
        </w:rPr>
        <w:t xml:space="preserve">must have their service’s </w:t>
      </w:r>
      <w:r w:rsidR="009B08BC" w:rsidRPr="143E852F">
        <w:rPr>
          <w:sz w:val="22"/>
          <w:szCs w:val="22"/>
        </w:rPr>
        <w:t>AHMD</w:t>
      </w:r>
      <w:r w:rsidR="00BA2CD5" w:rsidRPr="143E852F">
        <w:rPr>
          <w:sz w:val="22"/>
          <w:szCs w:val="22"/>
        </w:rPr>
        <w:t xml:space="preserve"> verify continued skill </w:t>
      </w:r>
      <w:r w:rsidR="007266AD" w:rsidRPr="143E852F">
        <w:rPr>
          <w:sz w:val="22"/>
          <w:szCs w:val="22"/>
        </w:rPr>
        <w:t xml:space="preserve">competence </w:t>
      </w:r>
      <w:r w:rsidR="00BA2CD5" w:rsidRPr="143E852F">
        <w:rPr>
          <w:sz w:val="22"/>
          <w:szCs w:val="22"/>
        </w:rPr>
        <w:t xml:space="preserve">as part of the </w:t>
      </w:r>
      <w:r w:rsidR="00EA2653" w:rsidRPr="143E852F">
        <w:rPr>
          <w:sz w:val="22"/>
          <w:szCs w:val="22"/>
        </w:rPr>
        <w:t xml:space="preserve">renewal </w:t>
      </w:r>
      <w:r w:rsidR="00BA2CD5" w:rsidRPr="143E852F">
        <w:rPr>
          <w:sz w:val="22"/>
          <w:szCs w:val="22"/>
        </w:rPr>
        <w:t xml:space="preserve">of their </w:t>
      </w:r>
      <w:r w:rsidR="00E75809" w:rsidRPr="143E852F">
        <w:rPr>
          <w:sz w:val="22"/>
          <w:szCs w:val="22"/>
        </w:rPr>
        <w:t>NREMT</w:t>
      </w:r>
      <w:r w:rsidR="00BA2CD5" w:rsidRPr="143E852F">
        <w:rPr>
          <w:sz w:val="22"/>
          <w:szCs w:val="22"/>
        </w:rPr>
        <w:t xml:space="preserve"> </w:t>
      </w:r>
      <w:r w:rsidR="006D0289" w:rsidRPr="143E852F">
        <w:rPr>
          <w:sz w:val="22"/>
          <w:szCs w:val="22"/>
        </w:rPr>
        <w:t>certification</w:t>
      </w:r>
      <w:r w:rsidR="00EA2653" w:rsidRPr="143E852F">
        <w:rPr>
          <w:sz w:val="22"/>
          <w:szCs w:val="22"/>
        </w:rPr>
        <w:t>.</w:t>
      </w:r>
    </w:p>
    <w:p w14:paraId="366D0737" w14:textId="77777777" w:rsidR="00BD171E" w:rsidRDefault="00BD171E" w:rsidP="00BD171E">
      <w:pPr>
        <w:ind w:left="1710"/>
        <w:rPr>
          <w:sz w:val="22"/>
        </w:rPr>
      </w:pPr>
    </w:p>
    <w:p w14:paraId="0FBA92F0" w14:textId="5EFE6BDB" w:rsidR="002732DD" w:rsidRDefault="002732DD" w:rsidP="002732DD">
      <w:pPr>
        <w:numPr>
          <w:ilvl w:val="0"/>
          <w:numId w:val="31"/>
        </w:numPr>
        <w:rPr>
          <w:sz w:val="22"/>
          <w:u w:val="single"/>
        </w:rPr>
      </w:pPr>
      <w:r w:rsidRPr="329D4095">
        <w:rPr>
          <w:sz w:val="22"/>
          <w:szCs w:val="22"/>
          <w:u w:val="single"/>
        </w:rPr>
        <w:t>Continuing Education</w:t>
      </w:r>
      <w:r w:rsidR="00E75809" w:rsidRPr="329D4095">
        <w:rPr>
          <w:sz w:val="22"/>
          <w:szCs w:val="22"/>
          <w:u w:val="single"/>
        </w:rPr>
        <w:t xml:space="preserve"> </w:t>
      </w:r>
      <w:r w:rsidR="00B62316" w:rsidRPr="329D4095">
        <w:rPr>
          <w:sz w:val="22"/>
          <w:szCs w:val="22"/>
          <w:u w:val="single"/>
        </w:rPr>
        <w:t xml:space="preserve">Course Category and Topical </w:t>
      </w:r>
      <w:r w:rsidR="00E75809" w:rsidRPr="329D4095">
        <w:rPr>
          <w:sz w:val="22"/>
          <w:szCs w:val="22"/>
          <w:u w:val="single"/>
        </w:rPr>
        <w:t>Hour</w:t>
      </w:r>
      <w:r w:rsidRPr="329D4095">
        <w:rPr>
          <w:sz w:val="22"/>
          <w:szCs w:val="22"/>
          <w:u w:val="single"/>
        </w:rPr>
        <w:t xml:space="preserve"> Requirements</w:t>
      </w:r>
    </w:p>
    <w:p w14:paraId="03A3BF62" w14:textId="77777777" w:rsidR="00CB1146" w:rsidRDefault="00CB1146" w:rsidP="00CB1146">
      <w:pPr>
        <w:pStyle w:val="ListParagraph"/>
        <w:numPr>
          <w:ilvl w:val="1"/>
          <w:numId w:val="31"/>
        </w:numPr>
        <w:rPr>
          <w:sz w:val="22"/>
          <w:u w:val="single"/>
        </w:rPr>
      </w:pPr>
      <w:r>
        <w:rPr>
          <w:sz w:val="22"/>
          <w:u w:val="single"/>
        </w:rPr>
        <w:t xml:space="preserve">Minimum </w:t>
      </w:r>
      <w:r w:rsidRPr="00CB1146">
        <w:rPr>
          <w:sz w:val="22"/>
          <w:u w:val="single"/>
        </w:rPr>
        <w:t>content requirements to meet recertification requirements in 105 CMR 170.810(C)(2), 170.820(C)(2), and 170.840(C)(2):</w:t>
      </w:r>
      <w:r w:rsidR="00397BC7" w:rsidRPr="00397BC7">
        <w:rPr>
          <w:sz w:val="22"/>
        </w:rPr>
        <w:t xml:space="preserve"> </w:t>
      </w:r>
      <w:r w:rsidRPr="00C66916">
        <w:rPr>
          <w:sz w:val="22"/>
        </w:rPr>
        <w:t xml:space="preserve">Massachusetts certified EMTs without NREMT certification, or NREMT certified personnel affiliated with a Massachusetts agency on NREMT.org must meet the NREMT’s National Continued Competency Program (NCCP) requirements. In accordance with this program, EMTs must take continuing education courses falling into three categories: National, </w:t>
      </w:r>
      <w:proofErr w:type="gramStart"/>
      <w:r w:rsidRPr="00C66916">
        <w:rPr>
          <w:sz w:val="22"/>
        </w:rPr>
        <w:t>Local</w:t>
      </w:r>
      <w:proofErr w:type="gramEnd"/>
      <w:r w:rsidRPr="00C66916">
        <w:rPr>
          <w:sz w:val="22"/>
        </w:rPr>
        <w:t xml:space="preserve"> and Individual. The national category requirements are determined by the NREMT Board of Directors based upon data and input from EMS researchers, EMS physician and EMS provider stakeholders. The local category requirement is determined by 1) State EMS Offices, 2) EMS region (where applicable), or 3) agency-level administrators (for example Medical Directors and Training Officers). The individual category requirements are determined by the individual provider. Please refer to the NCCP documentation available on the Department website,</w:t>
      </w:r>
      <w:r w:rsidRPr="00CB1146">
        <w:rPr>
          <w:sz w:val="22"/>
          <w:u w:val="single"/>
        </w:rPr>
        <w:t xml:space="preserve"> </w:t>
      </w:r>
      <w:hyperlink r:id="rId11" w:history="1">
        <w:r w:rsidRPr="00C66916">
          <w:rPr>
            <w:rStyle w:val="Hyperlink"/>
            <w:sz w:val="22"/>
            <w:u w:val="none"/>
          </w:rPr>
          <w:t>www.mass.gov/dph/oems</w:t>
        </w:r>
      </w:hyperlink>
      <w:r w:rsidRPr="00C66916">
        <w:rPr>
          <w:sz w:val="22"/>
        </w:rPr>
        <w:t xml:space="preserve">, or from the NREMT, at </w:t>
      </w:r>
      <w:hyperlink r:id="rId12" w:history="1">
        <w:r w:rsidRPr="00C66916">
          <w:rPr>
            <w:rStyle w:val="Hyperlink"/>
            <w:sz w:val="22"/>
            <w:u w:val="none"/>
          </w:rPr>
          <w:t>www.nremt.org</w:t>
        </w:r>
      </w:hyperlink>
      <w:r w:rsidRPr="00C66916">
        <w:rPr>
          <w:sz w:val="22"/>
        </w:rPr>
        <w:t>.</w:t>
      </w:r>
    </w:p>
    <w:p w14:paraId="27F4427B" w14:textId="53384A45" w:rsidR="006F4BF6" w:rsidRPr="006F4BF6" w:rsidRDefault="00CB1146" w:rsidP="00983B79">
      <w:pPr>
        <w:pStyle w:val="ListParagraph"/>
        <w:numPr>
          <w:ilvl w:val="1"/>
          <w:numId w:val="31"/>
        </w:numPr>
        <w:rPr>
          <w:sz w:val="22"/>
          <w:szCs w:val="22"/>
          <w:u w:val="single"/>
        </w:rPr>
      </w:pPr>
      <w:r w:rsidRPr="00751CAD">
        <w:rPr>
          <w:sz w:val="22"/>
          <w:u w:val="single"/>
        </w:rPr>
        <w:t>Distributive education restrictions</w:t>
      </w:r>
      <w:r w:rsidRPr="00751CAD">
        <w:rPr>
          <w:sz w:val="22"/>
        </w:rPr>
        <w:t xml:space="preserve">: </w:t>
      </w:r>
      <w:r w:rsidR="007266AD">
        <w:rPr>
          <w:sz w:val="22"/>
        </w:rPr>
        <w:t>There are no limits on education completed via Distributive Education used for recertificat</w:t>
      </w:r>
      <w:r w:rsidR="00507D85">
        <w:rPr>
          <w:sz w:val="22"/>
        </w:rPr>
        <w:t>i</w:t>
      </w:r>
      <w:r w:rsidR="007266AD">
        <w:rPr>
          <w:sz w:val="22"/>
        </w:rPr>
        <w:t xml:space="preserve">on. </w:t>
      </w:r>
    </w:p>
    <w:p w14:paraId="04C38142" w14:textId="2471FECF" w:rsidR="00CB1146" w:rsidRPr="00CB1146" w:rsidRDefault="00CB1146" w:rsidP="143E852F">
      <w:pPr>
        <w:pStyle w:val="ListParagraph"/>
        <w:numPr>
          <w:ilvl w:val="1"/>
          <w:numId w:val="31"/>
        </w:numPr>
        <w:rPr>
          <w:sz w:val="22"/>
          <w:szCs w:val="22"/>
          <w:u w:val="single"/>
        </w:rPr>
      </w:pPr>
      <w:r w:rsidRPr="143E852F">
        <w:rPr>
          <w:sz w:val="22"/>
          <w:szCs w:val="22"/>
          <w:u w:val="single"/>
        </w:rPr>
        <w:t>Local Category of NCCP for Massachusetts EMTs:</w:t>
      </w:r>
      <w:r w:rsidRPr="143E852F">
        <w:rPr>
          <w:sz w:val="22"/>
          <w:szCs w:val="22"/>
        </w:rPr>
        <w:t xml:space="preserve"> There are no required courses or content that must be taken for this category at this time. Please keep in mind that all EMTs working for an ambulance service as EMTs have required courses in order to staff ambulances. If these courses receive </w:t>
      </w:r>
      <w:r w:rsidR="00177873" w:rsidRPr="143E852F">
        <w:rPr>
          <w:sz w:val="22"/>
          <w:szCs w:val="22"/>
        </w:rPr>
        <w:t xml:space="preserve">Department </w:t>
      </w:r>
      <w:r w:rsidRPr="143E852F">
        <w:rPr>
          <w:sz w:val="22"/>
          <w:szCs w:val="22"/>
        </w:rPr>
        <w:t>Continuing Education approval numbers, they may be eligible towards renewal of an individual’s EMT certification.</w:t>
      </w:r>
    </w:p>
    <w:p w14:paraId="5B426E02" w14:textId="77777777" w:rsidR="00CB1146" w:rsidRDefault="00CB1146" w:rsidP="005C6AFA">
      <w:pPr>
        <w:rPr>
          <w:sz w:val="22"/>
        </w:rPr>
      </w:pPr>
    </w:p>
    <w:p w14:paraId="1E8322F0" w14:textId="77777777" w:rsidR="002732DD" w:rsidRPr="005C6AFA" w:rsidRDefault="005C6AFA" w:rsidP="005C6AFA">
      <w:pPr>
        <w:pStyle w:val="ListParagraph"/>
        <w:numPr>
          <w:ilvl w:val="0"/>
          <w:numId w:val="42"/>
        </w:numPr>
        <w:rPr>
          <w:sz w:val="22"/>
        </w:rPr>
      </w:pPr>
      <w:r>
        <w:rPr>
          <w:sz w:val="22"/>
        </w:rPr>
        <w:t xml:space="preserve">Minimum </w:t>
      </w:r>
      <w:r w:rsidR="002732DD" w:rsidRPr="005C6AFA">
        <w:rPr>
          <w:sz w:val="22"/>
        </w:rPr>
        <w:t>hours requirements to meet recertification requirements in 105 CMR 170.810(C)(2), 170.820(C)(2) and 170.840(C)(2):</w:t>
      </w:r>
    </w:p>
    <w:p w14:paraId="27E00D5B" w14:textId="77777777" w:rsidR="002732DD" w:rsidRDefault="002732DD" w:rsidP="00CB1146">
      <w:pPr>
        <w:numPr>
          <w:ilvl w:val="0"/>
          <w:numId w:val="40"/>
        </w:numPr>
        <w:rPr>
          <w:sz w:val="22"/>
        </w:rPr>
      </w:pPr>
      <w:r w:rsidRPr="00BA2CD5">
        <w:rPr>
          <w:sz w:val="22"/>
        </w:rPr>
        <w:t xml:space="preserve">EMT-Basics: The total number of hours required under the </w:t>
      </w:r>
      <w:r w:rsidR="00B62316">
        <w:rPr>
          <w:sz w:val="22"/>
        </w:rPr>
        <w:t>NCCP</w:t>
      </w:r>
      <w:r w:rsidRPr="00BA2CD5">
        <w:rPr>
          <w:sz w:val="22"/>
        </w:rPr>
        <w:t xml:space="preserve"> is 40 hours – 20 National, 10 Local and 10 Individual topics. </w:t>
      </w:r>
    </w:p>
    <w:p w14:paraId="596D306D" w14:textId="77777777" w:rsidR="002732DD" w:rsidRDefault="002732DD" w:rsidP="00CB1146">
      <w:pPr>
        <w:numPr>
          <w:ilvl w:val="0"/>
          <w:numId w:val="40"/>
        </w:numPr>
        <w:rPr>
          <w:sz w:val="22"/>
        </w:rPr>
      </w:pPr>
      <w:r w:rsidRPr="00C734D6">
        <w:rPr>
          <w:sz w:val="22"/>
        </w:rPr>
        <w:t xml:space="preserve">Advanced EMT: The total number of hours required under the </w:t>
      </w:r>
      <w:r w:rsidR="00B62316">
        <w:rPr>
          <w:sz w:val="22"/>
        </w:rPr>
        <w:t xml:space="preserve">NCCP </w:t>
      </w:r>
      <w:r w:rsidRPr="00C734D6">
        <w:rPr>
          <w:sz w:val="22"/>
        </w:rPr>
        <w:t>is 50 hours – 25 National; 12.5 Lo</w:t>
      </w:r>
      <w:r>
        <w:rPr>
          <w:sz w:val="22"/>
        </w:rPr>
        <w:t>cal and 12.5 Individual topics.</w:t>
      </w:r>
    </w:p>
    <w:p w14:paraId="4CE7B3AB" w14:textId="77777777" w:rsidR="002732DD" w:rsidRDefault="002732DD" w:rsidP="00CB1146">
      <w:pPr>
        <w:numPr>
          <w:ilvl w:val="0"/>
          <w:numId w:val="40"/>
        </w:numPr>
        <w:rPr>
          <w:sz w:val="22"/>
        </w:rPr>
      </w:pPr>
      <w:r w:rsidRPr="00C734D6">
        <w:rPr>
          <w:sz w:val="22"/>
        </w:rPr>
        <w:t xml:space="preserve">Paramedics: The total number of hours required under the </w:t>
      </w:r>
      <w:r w:rsidR="00B62316">
        <w:rPr>
          <w:sz w:val="22"/>
        </w:rPr>
        <w:t xml:space="preserve">NCCP </w:t>
      </w:r>
      <w:r w:rsidRPr="00C734D6">
        <w:rPr>
          <w:sz w:val="22"/>
        </w:rPr>
        <w:t xml:space="preserve">is 60 hours – 30 National, 15 Local and 15 Individual topics. </w:t>
      </w:r>
    </w:p>
    <w:p w14:paraId="57CC6456" w14:textId="77777777" w:rsidR="004B1C7E" w:rsidRDefault="004B1C7E" w:rsidP="00CB1146">
      <w:pPr>
        <w:numPr>
          <w:ilvl w:val="0"/>
          <w:numId w:val="40"/>
        </w:numPr>
        <w:rPr>
          <w:sz w:val="22"/>
        </w:rPr>
      </w:pPr>
    </w:p>
    <w:p w14:paraId="2D171E85" w14:textId="77777777" w:rsidR="004B1C7E" w:rsidRDefault="004B1C7E" w:rsidP="004B1C7E">
      <w:pPr>
        <w:rPr>
          <w:sz w:val="22"/>
        </w:rPr>
      </w:pPr>
      <w:r w:rsidRPr="00B11EA5">
        <w:rPr>
          <w:b/>
          <w:sz w:val="22"/>
        </w:rPr>
        <w:t>III.</w:t>
      </w:r>
      <w:r>
        <w:rPr>
          <w:sz w:val="22"/>
        </w:rPr>
        <w:t xml:space="preserve"> </w:t>
      </w:r>
      <w:r>
        <w:rPr>
          <w:b/>
          <w:sz w:val="22"/>
          <w:u w:val="single"/>
        </w:rPr>
        <w:t xml:space="preserve">Standardized courses and </w:t>
      </w:r>
      <w:r w:rsidRPr="00E375FE">
        <w:rPr>
          <w:b/>
          <w:sz w:val="22"/>
          <w:u w:val="single"/>
        </w:rPr>
        <w:t>Pre-approved Department-issued continuing education course numbers</w:t>
      </w:r>
    </w:p>
    <w:p w14:paraId="6AFAA742" w14:textId="77777777" w:rsidR="004B1C7E" w:rsidRDefault="004B1C7E" w:rsidP="004B1C7E">
      <w:pPr>
        <w:rPr>
          <w:sz w:val="22"/>
        </w:rPr>
      </w:pPr>
    </w:p>
    <w:p w14:paraId="2B3A1A4B" w14:textId="573210C8" w:rsidR="00987F25" w:rsidRPr="00987F25" w:rsidRDefault="004B1C7E" w:rsidP="004B1C7E">
      <w:pPr>
        <w:ind w:left="270"/>
        <w:rPr>
          <w:sz w:val="22"/>
          <w:szCs w:val="22"/>
        </w:rPr>
      </w:pPr>
      <w:r w:rsidRPr="143E852F">
        <w:rPr>
          <w:sz w:val="22"/>
          <w:szCs w:val="22"/>
        </w:rPr>
        <w:t xml:space="preserve">Please reference Section I. (F)(5) above for when to use these numbers. A course sponsor is responsible for notifying the applicable Regional EMS Council office their intention of using the existing course approval number with the date and time, having attendees signs a roster at the time of the course, and any other requirements in this document or regulation that apply the course sponsor must alert the Regional EMS Council or Department at least 30 days in advance of each session’s start date. </w:t>
      </w:r>
    </w:p>
    <w:p w14:paraId="4121CA79" w14:textId="6F700A11" w:rsidR="00FA68C1" w:rsidRPr="000104F3" w:rsidRDefault="0024290B" w:rsidP="007E7A60">
      <w:pPr>
        <w:rPr>
          <w:sz w:val="22"/>
        </w:rPr>
      </w:pPr>
      <w:r w:rsidRPr="000104F3">
        <w:rPr>
          <w:sz w:val="22"/>
          <w:u w:val="single"/>
        </w:rPr>
        <w:t xml:space="preserve">Unless the appropriate requirements </w:t>
      </w:r>
      <w:r w:rsidR="00870CA6" w:rsidRPr="000104F3">
        <w:rPr>
          <w:sz w:val="22"/>
          <w:u w:val="single"/>
        </w:rPr>
        <w:t xml:space="preserve">under Section I. (F)(5) </w:t>
      </w:r>
      <w:r w:rsidRPr="000104F3">
        <w:rPr>
          <w:sz w:val="22"/>
          <w:u w:val="single"/>
        </w:rPr>
        <w:t>are followed, no credit</w:t>
      </w:r>
      <w:r w:rsidR="00870CA6" w:rsidRPr="000104F3">
        <w:rPr>
          <w:sz w:val="22"/>
          <w:u w:val="single"/>
        </w:rPr>
        <w:t xml:space="preserve"> for the below classes</w:t>
      </w:r>
      <w:r w:rsidRPr="000104F3">
        <w:rPr>
          <w:sz w:val="22"/>
          <w:u w:val="single"/>
        </w:rPr>
        <w:t xml:space="preserve"> will be awarded after the fact. </w:t>
      </w:r>
    </w:p>
    <w:p w14:paraId="486153D5" w14:textId="77777777" w:rsidR="0009022D" w:rsidRDefault="0009022D" w:rsidP="007E7A60">
      <w:pPr>
        <w:rPr>
          <w:sz w:val="22"/>
        </w:rPr>
      </w:pPr>
    </w:p>
    <w:p w14:paraId="58D9DDFB" w14:textId="77777777" w:rsidR="0009022D" w:rsidRDefault="007E1336" w:rsidP="007E7A60">
      <w:pPr>
        <w:rPr>
          <w:sz w:val="22"/>
        </w:rPr>
      </w:pPr>
      <w:r>
        <w:rPr>
          <w:sz w:val="22"/>
        </w:rPr>
        <w:t>XXXX in the number below is a placeholder for the year</w:t>
      </w:r>
      <w:r w:rsidR="0009022D">
        <w:rPr>
          <w:sz w:val="22"/>
        </w:rPr>
        <w:t>.</w:t>
      </w:r>
      <w:r>
        <w:rPr>
          <w:sz w:val="22"/>
        </w:rPr>
        <w:t xml:space="preserve"> When notifying the Regional EMS Council of use, replace XXXX with </w:t>
      </w:r>
      <w:r w:rsidR="007A6FE5">
        <w:rPr>
          <w:sz w:val="22"/>
        </w:rPr>
        <w:t xml:space="preserve">the appropriate years. </w:t>
      </w:r>
    </w:p>
    <w:p w14:paraId="3925CA97" w14:textId="77777777" w:rsidR="00F05A38" w:rsidRDefault="00F05A38" w:rsidP="007E7A60">
      <w:pPr>
        <w:rPr>
          <w:sz w:val="22"/>
        </w:rPr>
      </w:pPr>
    </w:p>
    <w:p w14:paraId="79D9C59D" w14:textId="77777777" w:rsidR="00F05A38" w:rsidRDefault="00F05A38" w:rsidP="007E7A60">
      <w:pPr>
        <w:rPr>
          <w:sz w:val="22"/>
        </w:rPr>
      </w:pPr>
      <w:r>
        <w:rPr>
          <w:sz w:val="22"/>
        </w:rPr>
        <w:t xml:space="preserve">Please note, many of these courses </w:t>
      </w:r>
      <w:r>
        <w:rPr>
          <w:sz w:val="22"/>
          <w:u w:val="single"/>
        </w:rPr>
        <w:t>may</w:t>
      </w:r>
      <w:r>
        <w:rPr>
          <w:sz w:val="22"/>
        </w:rPr>
        <w:t xml:space="preserve"> have </w:t>
      </w:r>
      <w:r w:rsidR="003D72BC">
        <w:rPr>
          <w:sz w:val="22"/>
        </w:rPr>
        <w:t xml:space="preserve">CAPCE </w:t>
      </w:r>
      <w:r>
        <w:rPr>
          <w:sz w:val="22"/>
        </w:rPr>
        <w:t xml:space="preserve">approval. It is up to the course sponsor to decide based on the students in attendance what is the most appropriate approval number to run a course under. </w:t>
      </w:r>
      <w:r w:rsidR="005A007E">
        <w:rPr>
          <w:sz w:val="22"/>
        </w:rPr>
        <w:t xml:space="preserve">Course sponsors may elect to apply for </w:t>
      </w:r>
      <w:r w:rsidR="00F23700">
        <w:rPr>
          <w:sz w:val="22"/>
        </w:rPr>
        <w:t>separate</w:t>
      </w:r>
      <w:r w:rsidR="005A007E">
        <w:rPr>
          <w:sz w:val="22"/>
        </w:rPr>
        <w:t xml:space="preserve"> continuing education numbers if their content or method of instruction differs from the standardized course content or instruction. </w:t>
      </w:r>
    </w:p>
    <w:p w14:paraId="327F122B" w14:textId="77777777" w:rsidR="00CA28DD" w:rsidRDefault="00CA28DD" w:rsidP="007E7A60">
      <w:pPr>
        <w:rPr>
          <w:sz w:val="22"/>
        </w:rPr>
      </w:pPr>
    </w:p>
    <w:p w14:paraId="4FE8D875" w14:textId="77777777" w:rsidR="00A34BED" w:rsidRPr="00960C2D" w:rsidRDefault="00A34BED" w:rsidP="007E7A60"/>
    <w:tbl>
      <w:tblPr>
        <w:tblW w:w="10275" w:type="dxa"/>
        <w:tblInd w:w="93" w:type="dxa"/>
        <w:tblLook w:val="04A0" w:firstRow="1" w:lastRow="0" w:firstColumn="1" w:lastColumn="0" w:noHBand="0" w:noVBand="1"/>
      </w:tblPr>
      <w:tblGrid>
        <w:gridCol w:w="6585"/>
        <w:gridCol w:w="990"/>
        <w:gridCol w:w="2700"/>
      </w:tblGrid>
      <w:tr w:rsidR="00C17515" w:rsidRPr="00C73CE1" w14:paraId="0E2EB4CC" w14:textId="77777777" w:rsidTr="143E852F">
        <w:trPr>
          <w:trHeight w:val="20"/>
        </w:trPr>
        <w:tc>
          <w:tcPr>
            <w:tcW w:w="6585" w:type="dxa"/>
            <w:tcBorders>
              <w:top w:val="single" w:sz="8" w:space="0" w:color="auto"/>
              <w:left w:val="single" w:sz="8" w:space="0" w:color="auto"/>
              <w:bottom w:val="single" w:sz="8" w:space="0" w:color="auto"/>
              <w:right w:val="single" w:sz="8" w:space="0" w:color="auto"/>
            </w:tcBorders>
            <w:vAlign w:val="center"/>
            <w:hideMark/>
          </w:tcPr>
          <w:p w14:paraId="32C4DC5E" w14:textId="77777777" w:rsidR="00C17515" w:rsidRPr="00C73CE1" w:rsidRDefault="00C17515" w:rsidP="00C73CE1">
            <w:pPr>
              <w:jc w:val="center"/>
              <w:rPr>
                <w:bCs/>
                <w:color w:val="000000"/>
                <w:sz w:val="22"/>
                <w:szCs w:val="22"/>
              </w:rPr>
            </w:pPr>
            <w:r w:rsidRPr="00C73CE1">
              <w:rPr>
                <w:bCs/>
                <w:color w:val="000000"/>
                <w:sz w:val="22"/>
                <w:szCs w:val="22"/>
              </w:rPr>
              <w:t>COURSE TITLE</w:t>
            </w:r>
          </w:p>
        </w:tc>
        <w:tc>
          <w:tcPr>
            <w:tcW w:w="990" w:type="dxa"/>
            <w:tcBorders>
              <w:top w:val="single" w:sz="8" w:space="0" w:color="auto"/>
              <w:left w:val="nil"/>
              <w:bottom w:val="single" w:sz="8" w:space="0" w:color="auto"/>
              <w:right w:val="single" w:sz="8" w:space="0" w:color="auto"/>
            </w:tcBorders>
            <w:vAlign w:val="center"/>
            <w:hideMark/>
          </w:tcPr>
          <w:p w14:paraId="4546D026" w14:textId="77777777" w:rsidR="00C17515" w:rsidRPr="00C73CE1" w:rsidRDefault="00C17515" w:rsidP="00C17515">
            <w:pPr>
              <w:jc w:val="center"/>
              <w:rPr>
                <w:bCs/>
                <w:color w:val="000000"/>
                <w:sz w:val="22"/>
                <w:szCs w:val="22"/>
              </w:rPr>
            </w:pPr>
            <w:r>
              <w:rPr>
                <w:bCs/>
                <w:color w:val="000000"/>
                <w:sz w:val="22"/>
                <w:szCs w:val="22"/>
              </w:rPr>
              <w:t>HOURS</w:t>
            </w:r>
          </w:p>
        </w:tc>
        <w:tc>
          <w:tcPr>
            <w:tcW w:w="2700" w:type="dxa"/>
            <w:tcBorders>
              <w:top w:val="single" w:sz="8" w:space="0" w:color="auto"/>
              <w:left w:val="nil"/>
              <w:bottom w:val="single" w:sz="8" w:space="0" w:color="auto"/>
              <w:right w:val="single" w:sz="8" w:space="0" w:color="auto"/>
            </w:tcBorders>
            <w:vAlign w:val="center"/>
            <w:hideMark/>
          </w:tcPr>
          <w:p w14:paraId="48AC1F04" w14:textId="5182867D" w:rsidR="00C17515" w:rsidRPr="00C73CE1" w:rsidRDefault="00177873" w:rsidP="143E852F">
            <w:pPr>
              <w:jc w:val="center"/>
              <w:rPr>
                <w:color w:val="000000"/>
                <w:sz w:val="22"/>
                <w:szCs w:val="22"/>
              </w:rPr>
            </w:pPr>
            <w:r w:rsidRPr="143E852F">
              <w:rPr>
                <w:color w:val="000000" w:themeColor="text1"/>
                <w:sz w:val="22"/>
                <w:szCs w:val="22"/>
              </w:rPr>
              <w:t>DEPARTMENT APPROVAL</w:t>
            </w:r>
            <w:r w:rsidR="757AA108" w:rsidRPr="143E852F">
              <w:rPr>
                <w:color w:val="000000" w:themeColor="text1"/>
                <w:sz w:val="22"/>
                <w:szCs w:val="22"/>
              </w:rPr>
              <w:t xml:space="preserve"> #</w:t>
            </w:r>
          </w:p>
        </w:tc>
      </w:tr>
      <w:tr w:rsidR="00C17515" w:rsidRPr="00C73CE1" w14:paraId="721E7B8C"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hideMark/>
          </w:tcPr>
          <w:p w14:paraId="30DAAF81" w14:textId="77777777" w:rsidR="00C17515" w:rsidRPr="00C73CE1" w:rsidRDefault="00C17515" w:rsidP="00C73CE1">
            <w:pPr>
              <w:rPr>
                <w:color w:val="000000"/>
                <w:sz w:val="22"/>
                <w:szCs w:val="22"/>
              </w:rPr>
            </w:pPr>
            <w:r w:rsidRPr="00C73CE1">
              <w:rPr>
                <w:color w:val="000000"/>
                <w:sz w:val="22"/>
                <w:szCs w:val="22"/>
              </w:rPr>
              <w:t>ACLS Refresher</w:t>
            </w:r>
            <w:r>
              <w:rPr>
                <w:color w:val="000000"/>
                <w:sz w:val="22"/>
                <w:szCs w:val="22"/>
              </w:rPr>
              <w:t xml:space="preserve"> (AHA)</w:t>
            </w:r>
          </w:p>
        </w:tc>
        <w:tc>
          <w:tcPr>
            <w:tcW w:w="990" w:type="dxa"/>
            <w:tcBorders>
              <w:top w:val="single" w:sz="4" w:space="0" w:color="000000" w:themeColor="text1"/>
              <w:left w:val="nil"/>
              <w:bottom w:val="single" w:sz="8" w:space="0" w:color="auto"/>
              <w:right w:val="single" w:sz="8" w:space="0" w:color="auto"/>
            </w:tcBorders>
            <w:vAlign w:val="center"/>
            <w:hideMark/>
          </w:tcPr>
          <w:p w14:paraId="508BC6F2" w14:textId="77777777" w:rsidR="00C17515" w:rsidRPr="007E7A60" w:rsidRDefault="00C17515" w:rsidP="00C73CE1">
            <w:pPr>
              <w:jc w:val="center"/>
              <w:rPr>
                <w:color w:val="000000" w:themeColor="text1"/>
                <w:sz w:val="22"/>
                <w:szCs w:val="22"/>
              </w:rPr>
            </w:pPr>
            <w:r w:rsidRPr="007E7A60">
              <w:rPr>
                <w:color w:val="000000" w:themeColor="text1"/>
                <w:sz w:val="22"/>
                <w:szCs w:val="22"/>
              </w:rPr>
              <w:t>6</w:t>
            </w:r>
          </w:p>
        </w:tc>
        <w:tc>
          <w:tcPr>
            <w:tcW w:w="2700" w:type="dxa"/>
            <w:tcBorders>
              <w:top w:val="single" w:sz="4" w:space="0" w:color="000000" w:themeColor="text1"/>
              <w:left w:val="nil"/>
              <w:bottom w:val="single" w:sz="8" w:space="0" w:color="auto"/>
              <w:right w:val="single" w:sz="8" w:space="0" w:color="auto"/>
            </w:tcBorders>
            <w:vAlign w:val="center"/>
            <w:hideMark/>
          </w:tcPr>
          <w:p w14:paraId="1D5C1F03" w14:textId="77777777" w:rsidR="00C17515" w:rsidRPr="00C73CE1" w:rsidRDefault="00C17515" w:rsidP="00C73CE1">
            <w:pPr>
              <w:jc w:val="center"/>
              <w:rPr>
                <w:color w:val="000000"/>
                <w:sz w:val="22"/>
                <w:szCs w:val="22"/>
              </w:rPr>
            </w:pPr>
            <w:r>
              <w:rPr>
                <w:color w:val="000000"/>
                <w:sz w:val="22"/>
                <w:szCs w:val="22"/>
              </w:rPr>
              <w:t>XXXX</w:t>
            </w:r>
            <w:r w:rsidRPr="00C73CE1">
              <w:rPr>
                <w:color w:val="000000"/>
                <w:sz w:val="22"/>
                <w:szCs w:val="22"/>
              </w:rPr>
              <w:t>-R0-10011-T4</w:t>
            </w:r>
          </w:p>
        </w:tc>
      </w:tr>
      <w:tr w:rsidR="00C17515" w:rsidRPr="00C73CE1" w14:paraId="2D98916B"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hideMark/>
          </w:tcPr>
          <w:p w14:paraId="16769250" w14:textId="77777777" w:rsidR="00C17515" w:rsidRPr="00C73CE1" w:rsidRDefault="00C17515" w:rsidP="00C73CE1">
            <w:pPr>
              <w:rPr>
                <w:color w:val="000000"/>
                <w:sz w:val="22"/>
                <w:szCs w:val="22"/>
              </w:rPr>
            </w:pPr>
            <w:r w:rsidRPr="00C73CE1">
              <w:rPr>
                <w:color w:val="000000"/>
                <w:sz w:val="22"/>
                <w:szCs w:val="22"/>
              </w:rPr>
              <w:t>Advanced Medical Life Support: AMLS (NAEMT)</w:t>
            </w:r>
          </w:p>
        </w:tc>
        <w:tc>
          <w:tcPr>
            <w:tcW w:w="990" w:type="dxa"/>
            <w:tcBorders>
              <w:top w:val="single" w:sz="4" w:space="0" w:color="000000" w:themeColor="text1"/>
              <w:left w:val="nil"/>
              <w:bottom w:val="single" w:sz="8" w:space="0" w:color="auto"/>
              <w:right w:val="single" w:sz="8" w:space="0" w:color="auto"/>
            </w:tcBorders>
            <w:vAlign w:val="center"/>
            <w:hideMark/>
          </w:tcPr>
          <w:p w14:paraId="5DD7C2A1" w14:textId="77777777" w:rsidR="00C17515" w:rsidRPr="007E7A60" w:rsidRDefault="00C17515" w:rsidP="00C73CE1">
            <w:pPr>
              <w:jc w:val="center"/>
              <w:rPr>
                <w:color w:val="000000" w:themeColor="text1"/>
                <w:sz w:val="22"/>
                <w:szCs w:val="22"/>
              </w:rPr>
            </w:pPr>
            <w:r w:rsidRPr="007E7A60">
              <w:rPr>
                <w:color w:val="000000" w:themeColor="text1"/>
                <w:sz w:val="22"/>
                <w:szCs w:val="22"/>
              </w:rPr>
              <w:t>16</w:t>
            </w:r>
          </w:p>
        </w:tc>
        <w:tc>
          <w:tcPr>
            <w:tcW w:w="2700" w:type="dxa"/>
            <w:tcBorders>
              <w:top w:val="single" w:sz="4" w:space="0" w:color="000000" w:themeColor="text1"/>
              <w:left w:val="nil"/>
              <w:bottom w:val="single" w:sz="8" w:space="0" w:color="auto"/>
              <w:right w:val="single" w:sz="8" w:space="0" w:color="auto"/>
            </w:tcBorders>
            <w:vAlign w:val="center"/>
            <w:hideMark/>
          </w:tcPr>
          <w:p w14:paraId="395283D7" w14:textId="77777777" w:rsidR="00C17515" w:rsidRPr="00C73CE1" w:rsidRDefault="00C17515" w:rsidP="007C229C">
            <w:pPr>
              <w:jc w:val="center"/>
              <w:rPr>
                <w:color w:val="000000"/>
                <w:sz w:val="22"/>
                <w:szCs w:val="22"/>
              </w:rPr>
            </w:pPr>
            <w:r>
              <w:rPr>
                <w:color w:val="000000"/>
                <w:sz w:val="22"/>
                <w:szCs w:val="22"/>
              </w:rPr>
              <w:t>XXXX</w:t>
            </w:r>
            <w:r w:rsidRPr="00C73CE1">
              <w:rPr>
                <w:color w:val="000000"/>
                <w:sz w:val="22"/>
                <w:szCs w:val="22"/>
              </w:rPr>
              <w:t>-R0-10012-T4</w:t>
            </w:r>
          </w:p>
        </w:tc>
      </w:tr>
      <w:tr w:rsidR="00C17515" w:rsidRPr="00C73CE1" w14:paraId="6BE77067"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hideMark/>
          </w:tcPr>
          <w:p w14:paraId="510F8632" w14:textId="77777777" w:rsidR="00C17515" w:rsidRPr="00C73CE1" w:rsidRDefault="00C17515" w:rsidP="00C73CE1">
            <w:pPr>
              <w:rPr>
                <w:color w:val="000000"/>
                <w:sz w:val="22"/>
                <w:szCs w:val="22"/>
              </w:rPr>
            </w:pPr>
            <w:r w:rsidRPr="00C73CE1">
              <w:rPr>
                <w:color w:val="000000"/>
                <w:sz w:val="22"/>
                <w:szCs w:val="22"/>
              </w:rPr>
              <w:t>Advanced Medical Life Support: AMLS Refresher (NAEMT)</w:t>
            </w:r>
          </w:p>
        </w:tc>
        <w:tc>
          <w:tcPr>
            <w:tcW w:w="990" w:type="dxa"/>
            <w:tcBorders>
              <w:top w:val="single" w:sz="4" w:space="0" w:color="000000" w:themeColor="text1"/>
              <w:left w:val="nil"/>
              <w:bottom w:val="single" w:sz="8" w:space="0" w:color="auto"/>
              <w:right w:val="single" w:sz="8" w:space="0" w:color="auto"/>
            </w:tcBorders>
            <w:vAlign w:val="center"/>
            <w:hideMark/>
          </w:tcPr>
          <w:p w14:paraId="5B9BFB36" w14:textId="3186135B" w:rsidR="00C17515" w:rsidRPr="007E7A60" w:rsidRDefault="007266AD" w:rsidP="00C73CE1">
            <w:pPr>
              <w:jc w:val="center"/>
              <w:rPr>
                <w:color w:val="000000" w:themeColor="text1"/>
                <w:sz w:val="22"/>
                <w:szCs w:val="22"/>
              </w:rPr>
            </w:pPr>
            <w:r>
              <w:rPr>
                <w:color w:val="000000" w:themeColor="text1"/>
                <w:sz w:val="22"/>
                <w:szCs w:val="22"/>
              </w:rPr>
              <w:t>8</w:t>
            </w:r>
          </w:p>
        </w:tc>
        <w:tc>
          <w:tcPr>
            <w:tcW w:w="2700" w:type="dxa"/>
            <w:tcBorders>
              <w:top w:val="single" w:sz="4" w:space="0" w:color="000000" w:themeColor="text1"/>
              <w:left w:val="nil"/>
              <w:bottom w:val="single" w:sz="8" w:space="0" w:color="auto"/>
              <w:right w:val="single" w:sz="8" w:space="0" w:color="auto"/>
            </w:tcBorders>
            <w:vAlign w:val="center"/>
            <w:hideMark/>
          </w:tcPr>
          <w:p w14:paraId="0A0138A9" w14:textId="77777777" w:rsidR="00C17515" w:rsidRPr="00C73CE1" w:rsidRDefault="00C17515" w:rsidP="00C73CE1">
            <w:pPr>
              <w:jc w:val="center"/>
              <w:rPr>
                <w:color w:val="000000"/>
                <w:sz w:val="22"/>
                <w:szCs w:val="22"/>
              </w:rPr>
            </w:pPr>
            <w:r>
              <w:rPr>
                <w:color w:val="000000"/>
                <w:sz w:val="22"/>
                <w:szCs w:val="22"/>
              </w:rPr>
              <w:t>XXXX</w:t>
            </w:r>
            <w:r w:rsidRPr="00C73CE1">
              <w:rPr>
                <w:color w:val="000000"/>
                <w:sz w:val="22"/>
                <w:szCs w:val="22"/>
              </w:rPr>
              <w:t>-R0-10013-T4</w:t>
            </w:r>
          </w:p>
        </w:tc>
      </w:tr>
      <w:tr w:rsidR="00C17515" w:rsidRPr="00C73CE1" w14:paraId="11C9581B"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hideMark/>
          </w:tcPr>
          <w:p w14:paraId="28D0046C" w14:textId="77777777" w:rsidR="00C17515" w:rsidRPr="00C73CE1" w:rsidRDefault="00C17515" w:rsidP="00C73CE1">
            <w:pPr>
              <w:rPr>
                <w:color w:val="000000"/>
                <w:sz w:val="22"/>
                <w:szCs w:val="22"/>
              </w:rPr>
            </w:pPr>
            <w:r w:rsidRPr="00C73CE1">
              <w:rPr>
                <w:color w:val="000000"/>
                <w:sz w:val="22"/>
                <w:szCs w:val="22"/>
              </w:rPr>
              <w:t>BLS CPR: Healthcare Provider Refresher</w:t>
            </w:r>
          </w:p>
        </w:tc>
        <w:tc>
          <w:tcPr>
            <w:tcW w:w="990" w:type="dxa"/>
            <w:tcBorders>
              <w:top w:val="single" w:sz="4" w:space="0" w:color="000000" w:themeColor="text1"/>
              <w:left w:val="nil"/>
              <w:bottom w:val="single" w:sz="8" w:space="0" w:color="auto"/>
              <w:right w:val="single" w:sz="8" w:space="0" w:color="auto"/>
            </w:tcBorders>
            <w:vAlign w:val="center"/>
            <w:hideMark/>
          </w:tcPr>
          <w:p w14:paraId="4F467761" w14:textId="4826590D" w:rsidR="00C17515" w:rsidRPr="007E7A60" w:rsidRDefault="620E6B15" w:rsidP="00C73CE1">
            <w:pPr>
              <w:jc w:val="center"/>
              <w:rPr>
                <w:color w:val="000000" w:themeColor="text1"/>
                <w:sz w:val="22"/>
                <w:szCs w:val="22"/>
              </w:rPr>
            </w:pPr>
            <w:r w:rsidRPr="143E852F">
              <w:rPr>
                <w:color w:val="000000" w:themeColor="text1"/>
                <w:sz w:val="22"/>
                <w:szCs w:val="22"/>
              </w:rPr>
              <w:t>3</w:t>
            </w:r>
          </w:p>
        </w:tc>
        <w:tc>
          <w:tcPr>
            <w:tcW w:w="2700" w:type="dxa"/>
            <w:tcBorders>
              <w:top w:val="single" w:sz="4" w:space="0" w:color="000000" w:themeColor="text1"/>
              <w:left w:val="nil"/>
              <w:bottom w:val="single" w:sz="8" w:space="0" w:color="auto"/>
              <w:right w:val="single" w:sz="8" w:space="0" w:color="auto"/>
            </w:tcBorders>
            <w:vAlign w:val="center"/>
            <w:hideMark/>
          </w:tcPr>
          <w:p w14:paraId="5D5E9D67" w14:textId="77777777" w:rsidR="00C17515" w:rsidRPr="00C73CE1" w:rsidRDefault="00C17515" w:rsidP="00C73CE1">
            <w:pPr>
              <w:jc w:val="center"/>
              <w:rPr>
                <w:color w:val="000000"/>
                <w:sz w:val="22"/>
                <w:szCs w:val="22"/>
              </w:rPr>
            </w:pPr>
            <w:r>
              <w:rPr>
                <w:color w:val="000000"/>
                <w:sz w:val="22"/>
                <w:szCs w:val="22"/>
              </w:rPr>
              <w:t>XXXX</w:t>
            </w:r>
            <w:r w:rsidRPr="00C73CE1">
              <w:rPr>
                <w:color w:val="000000"/>
                <w:sz w:val="22"/>
                <w:szCs w:val="22"/>
              </w:rPr>
              <w:t>-R0-10014-T4</w:t>
            </w:r>
          </w:p>
        </w:tc>
      </w:tr>
      <w:tr w:rsidR="00C17515" w:rsidRPr="00C73CE1" w14:paraId="440D833C"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hideMark/>
          </w:tcPr>
          <w:p w14:paraId="7445B58F" w14:textId="77777777" w:rsidR="00C17515" w:rsidRPr="00C73CE1" w:rsidRDefault="00C17515" w:rsidP="00C73CE1">
            <w:pPr>
              <w:rPr>
                <w:color w:val="000000"/>
                <w:sz w:val="22"/>
                <w:szCs w:val="22"/>
              </w:rPr>
            </w:pPr>
            <w:r w:rsidRPr="00C73CE1">
              <w:rPr>
                <w:color w:val="000000"/>
                <w:sz w:val="22"/>
                <w:szCs w:val="22"/>
              </w:rPr>
              <w:t>Emergency Pediatric Care (NAEMT)</w:t>
            </w:r>
          </w:p>
        </w:tc>
        <w:tc>
          <w:tcPr>
            <w:tcW w:w="990" w:type="dxa"/>
            <w:tcBorders>
              <w:top w:val="single" w:sz="4" w:space="0" w:color="000000" w:themeColor="text1"/>
              <w:left w:val="nil"/>
              <w:bottom w:val="single" w:sz="8" w:space="0" w:color="auto"/>
              <w:right w:val="single" w:sz="8" w:space="0" w:color="auto"/>
            </w:tcBorders>
            <w:vAlign w:val="center"/>
            <w:hideMark/>
          </w:tcPr>
          <w:p w14:paraId="3153202B" w14:textId="77777777" w:rsidR="00C17515" w:rsidRPr="007E7A60" w:rsidRDefault="00C17515" w:rsidP="00C73CE1">
            <w:pPr>
              <w:jc w:val="center"/>
              <w:rPr>
                <w:color w:val="000000" w:themeColor="text1"/>
                <w:sz w:val="22"/>
                <w:szCs w:val="22"/>
              </w:rPr>
            </w:pPr>
            <w:r w:rsidRPr="007E7A60">
              <w:rPr>
                <w:color w:val="000000" w:themeColor="text1"/>
                <w:sz w:val="22"/>
                <w:szCs w:val="22"/>
              </w:rPr>
              <w:t>16</w:t>
            </w:r>
          </w:p>
        </w:tc>
        <w:tc>
          <w:tcPr>
            <w:tcW w:w="2700" w:type="dxa"/>
            <w:tcBorders>
              <w:top w:val="single" w:sz="4" w:space="0" w:color="000000" w:themeColor="text1"/>
              <w:left w:val="nil"/>
              <w:bottom w:val="single" w:sz="8" w:space="0" w:color="auto"/>
              <w:right w:val="single" w:sz="8" w:space="0" w:color="auto"/>
            </w:tcBorders>
            <w:vAlign w:val="center"/>
            <w:hideMark/>
          </w:tcPr>
          <w:p w14:paraId="5D05D6C7" w14:textId="77777777" w:rsidR="00C17515" w:rsidRPr="00C73CE1" w:rsidRDefault="00C17515" w:rsidP="00C73CE1">
            <w:pPr>
              <w:jc w:val="center"/>
              <w:rPr>
                <w:color w:val="000000"/>
                <w:sz w:val="22"/>
                <w:szCs w:val="22"/>
              </w:rPr>
            </w:pPr>
            <w:r>
              <w:rPr>
                <w:color w:val="000000"/>
                <w:sz w:val="22"/>
                <w:szCs w:val="22"/>
              </w:rPr>
              <w:t>XXXX</w:t>
            </w:r>
            <w:r w:rsidRPr="00C73CE1">
              <w:rPr>
                <w:color w:val="000000"/>
                <w:sz w:val="22"/>
                <w:szCs w:val="22"/>
              </w:rPr>
              <w:t>-R0-10015-T4</w:t>
            </w:r>
          </w:p>
        </w:tc>
      </w:tr>
      <w:tr w:rsidR="00C17515" w:rsidRPr="00C73CE1" w14:paraId="46B57712"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hideMark/>
          </w:tcPr>
          <w:p w14:paraId="557060B3" w14:textId="77777777" w:rsidR="00C17515" w:rsidRPr="00C73CE1" w:rsidRDefault="00C17515" w:rsidP="00C73CE1">
            <w:pPr>
              <w:rPr>
                <w:color w:val="000000"/>
                <w:sz w:val="22"/>
                <w:szCs w:val="22"/>
              </w:rPr>
            </w:pPr>
            <w:r w:rsidRPr="00C73CE1">
              <w:rPr>
                <w:color w:val="000000"/>
                <w:sz w:val="22"/>
                <w:szCs w:val="22"/>
              </w:rPr>
              <w:t>EMS Safety (NAEMT)</w:t>
            </w:r>
          </w:p>
        </w:tc>
        <w:tc>
          <w:tcPr>
            <w:tcW w:w="990" w:type="dxa"/>
            <w:tcBorders>
              <w:top w:val="single" w:sz="4" w:space="0" w:color="000000" w:themeColor="text1"/>
              <w:left w:val="nil"/>
              <w:bottom w:val="single" w:sz="8" w:space="0" w:color="auto"/>
              <w:right w:val="single" w:sz="8" w:space="0" w:color="auto"/>
            </w:tcBorders>
            <w:vAlign w:val="center"/>
            <w:hideMark/>
          </w:tcPr>
          <w:p w14:paraId="533A8CF1" w14:textId="7FA15F2C" w:rsidR="00C17515" w:rsidRPr="007E7A60" w:rsidRDefault="007266AD" w:rsidP="00C73CE1">
            <w:pPr>
              <w:jc w:val="center"/>
              <w:rPr>
                <w:color w:val="000000" w:themeColor="text1"/>
                <w:sz w:val="22"/>
                <w:szCs w:val="22"/>
              </w:rPr>
            </w:pPr>
            <w:r>
              <w:rPr>
                <w:color w:val="000000" w:themeColor="text1"/>
                <w:sz w:val="22"/>
                <w:szCs w:val="22"/>
              </w:rPr>
              <w:t>8</w:t>
            </w:r>
          </w:p>
        </w:tc>
        <w:tc>
          <w:tcPr>
            <w:tcW w:w="2700" w:type="dxa"/>
            <w:tcBorders>
              <w:top w:val="single" w:sz="4" w:space="0" w:color="000000" w:themeColor="text1"/>
              <w:left w:val="nil"/>
              <w:bottom w:val="single" w:sz="8" w:space="0" w:color="auto"/>
              <w:right w:val="single" w:sz="8" w:space="0" w:color="auto"/>
            </w:tcBorders>
            <w:vAlign w:val="center"/>
            <w:hideMark/>
          </w:tcPr>
          <w:p w14:paraId="083DD232" w14:textId="77777777" w:rsidR="00C17515" w:rsidRPr="00C73CE1" w:rsidRDefault="00C17515" w:rsidP="00C73CE1">
            <w:pPr>
              <w:jc w:val="center"/>
              <w:rPr>
                <w:color w:val="000000"/>
                <w:sz w:val="22"/>
                <w:szCs w:val="22"/>
              </w:rPr>
            </w:pPr>
            <w:r>
              <w:rPr>
                <w:color w:val="000000"/>
                <w:sz w:val="22"/>
                <w:szCs w:val="22"/>
              </w:rPr>
              <w:t>XXXX</w:t>
            </w:r>
            <w:r w:rsidRPr="00C73CE1">
              <w:rPr>
                <w:color w:val="000000"/>
                <w:sz w:val="22"/>
                <w:szCs w:val="22"/>
              </w:rPr>
              <w:t>-R0-10016-T4</w:t>
            </w:r>
          </w:p>
        </w:tc>
      </w:tr>
      <w:tr w:rsidR="00C17515" w:rsidRPr="00C73CE1" w14:paraId="7169EA14"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hideMark/>
          </w:tcPr>
          <w:p w14:paraId="3AA5BC24" w14:textId="77777777" w:rsidR="00C17515" w:rsidRPr="00C73CE1" w:rsidRDefault="00C17515" w:rsidP="003079F4">
            <w:pPr>
              <w:rPr>
                <w:color w:val="000000"/>
                <w:sz w:val="22"/>
                <w:szCs w:val="22"/>
              </w:rPr>
            </w:pPr>
            <w:r w:rsidRPr="00C73CE1">
              <w:rPr>
                <w:color w:val="000000"/>
                <w:sz w:val="22"/>
                <w:szCs w:val="22"/>
              </w:rPr>
              <w:t>FEMA-NIMS: IS-100.</w:t>
            </w:r>
            <w:r w:rsidR="00500C9D">
              <w:rPr>
                <w:color w:val="000000"/>
                <w:sz w:val="22"/>
                <w:szCs w:val="22"/>
              </w:rPr>
              <w:t>c</w:t>
            </w:r>
            <w:r w:rsidRPr="00C73CE1">
              <w:rPr>
                <w:color w:val="000000"/>
                <w:sz w:val="22"/>
                <w:szCs w:val="22"/>
              </w:rPr>
              <w:t xml:space="preserve"> </w:t>
            </w:r>
            <w:r w:rsidRPr="00C73CE1">
              <w:rPr>
                <w:b/>
                <w:bCs/>
                <w:color w:val="000000"/>
                <w:sz w:val="22"/>
                <w:szCs w:val="22"/>
              </w:rPr>
              <w:t>(</w:t>
            </w:r>
            <w:r w:rsidR="003079F4">
              <w:rPr>
                <w:b/>
                <w:bCs/>
                <w:color w:val="000000"/>
                <w:sz w:val="22"/>
                <w:szCs w:val="22"/>
              </w:rPr>
              <w:t xml:space="preserve">only </w:t>
            </w:r>
            <w:r w:rsidRPr="00C73CE1">
              <w:rPr>
                <w:b/>
                <w:bCs/>
                <w:color w:val="000000"/>
                <w:sz w:val="22"/>
                <w:szCs w:val="22"/>
              </w:rPr>
              <w:t>online)</w:t>
            </w:r>
          </w:p>
        </w:tc>
        <w:tc>
          <w:tcPr>
            <w:tcW w:w="990" w:type="dxa"/>
            <w:tcBorders>
              <w:top w:val="single" w:sz="4" w:space="0" w:color="000000" w:themeColor="text1"/>
              <w:left w:val="nil"/>
              <w:bottom w:val="single" w:sz="8" w:space="0" w:color="auto"/>
              <w:right w:val="single" w:sz="8" w:space="0" w:color="auto"/>
            </w:tcBorders>
            <w:vAlign w:val="center"/>
            <w:hideMark/>
          </w:tcPr>
          <w:p w14:paraId="032F7950" w14:textId="282F4B61" w:rsidR="00C17515" w:rsidRPr="007E7A60" w:rsidRDefault="5359D1DE" w:rsidP="00C73CE1">
            <w:pPr>
              <w:jc w:val="center"/>
              <w:rPr>
                <w:color w:val="000000" w:themeColor="text1"/>
                <w:sz w:val="22"/>
                <w:szCs w:val="22"/>
              </w:rPr>
            </w:pPr>
            <w:r w:rsidRPr="143E852F">
              <w:rPr>
                <w:color w:val="000000" w:themeColor="text1"/>
                <w:sz w:val="22"/>
                <w:szCs w:val="22"/>
              </w:rPr>
              <w:t>2</w:t>
            </w:r>
          </w:p>
        </w:tc>
        <w:tc>
          <w:tcPr>
            <w:tcW w:w="2700" w:type="dxa"/>
            <w:tcBorders>
              <w:top w:val="single" w:sz="4" w:space="0" w:color="000000" w:themeColor="text1"/>
              <w:left w:val="nil"/>
              <w:bottom w:val="single" w:sz="8" w:space="0" w:color="auto"/>
              <w:right w:val="single" w:sz="8" w:space="0" w:color="auto"/>
            </w:tcBorders>
            <w:vAlign w:val="center"/>
            <w:hideMark/>
          </w:tcPr>
          <w:p w14:paraId="4F4DA96F" w14:textId="77777777" w:rsidR="00C17515" w:rsidRPr="00C73CE1" w:rsidRDefault="00C17515" w:rsidP="00C73CE1">
            <w:pPr>
              <w:jc w:val="center"/>
              <w:rPr>
                <w:color w:val="000000"/>
                <w:sz w:val="22"/>
                <w:szCs w:val="22"/>
              </w:rPr>
            </w:pPr>
            <w:r>
              <w:rPr>
                <w:color w:val="000000"/>
                <w:sz w:val="22"/>
                <w:szCs w:val="22"/>
              </w:rPr>
              <w:t>XXXX-</w:t>
            </w:r>
            <w:r w:rsidRPr="00C73CE1">
              <w:rPr>
                <w:color w:val="000000"/>
                <w:sz w:val="22"/>
                <w:szCs w:val="22"/>
              </w:rPr>
              <w:t>R0-10017-T3</w:t>
            </w:r>
          </w:p>
        </w:tc>
      </w:tr>
      <w:tr w:rsidR="00C17515" w:rsidRPr="00C73CE1" w14:paraId="04E55327"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hideMark/>
          </w:tcPr>
          <w:p w14:paraId="0746018C" w14:textId="77777777" w:rsidR="00C17515" w:rsidRPr="00C73CE1" w:rsidRDefault="00C17515" w:rsidP="00500C9D">
            <w:pPr>
              <w:rPr>
                <w:color w:val="000000"/>
                <w:sz w:val="22"/>
                <w:szCs w:val="22"/>
              </w:rPr>
            </w:pPr>
            <w:r w:rsidRPr="00C73CE1">
              <w:rPr>
                <w:color w:val="000000"/>
                <w:sz w:val="22"/>
                <w:szCs w:val="22"/>
              </w:rPr>
              <w:t>FEMA-NIMS: IS-200.</w:t>
            </w:r>
            <w:r w:rsidR="00500C9D">
              <w:rPr>
                <w:color w:val="000000"/>
                <w:sz w:val="22"/>
                <w:szCs w:val="22"/>
              </w:rPr>
              <w:t>c</w:t>
            </w:r>
            <w:r w:rsidR="00500C9D" w:rsidRPr="00C73CE1">
              <w:rPr>
                <w:color w:val="000000"/>
                <w:sz w:val="22"/>
                <w:szCs w:val="22"/>
              </w:rPr>
              <w:t xml:space="preserve"> </w:t>
            </w:r>
            <w:r w:rsidRPr="00C73CE1">
              <w:rPr>
                <w:color w:val="000000"/>
                <w:sz w:val="22"/>
                <w:szCs w:val="22"/>
              </w:rPr>
              <w:t>(</w:t>
            </w:r>
            <w:r w:rsidR="003079F4">
              <w:rPr>
                <w:b/>
                <w:bCs/>
                <w:color w:val="000000"/>
                <w:sz w:val="22"/>
                <w:szCs w:val="22"/>
              </w:rPr>
              <w:t xml:space="preserve">only </w:t>
            </w:r>
            <w:r w:rsidRPr="00C73CE1">
              <w:rPr>
                <w:b/>
                <w:bCs/>
                <w:color w:val="000000"/>
                <w:sz w:val="22"/>
                <w:szCs w:val="22"/>
              </w:rPr>
              <w:t>online)</w:t>
            </w:r>
          </w:p>
        </w:tc>
        <w:tc>
          <w:tcPr>
            <w:tcW w:w="990" w:type="dxa"/>
            <w:tcBorders>
              <w:top w:val="single" w:sz="4" w:space="0" w:color="000000" w:themeColor="text1"/>
              <w:left w:val="nil"/>
              <w:bottom w:val="single" w:sz="8" w:space="0" w:color="auto"/>
              <w:right w:val="single" w:sz="8" w:space="0" w:color="auto"/>
            </w:tcBorders>
            <w:vAlign w:val="center"/>
            <w:hideMark/>
          </w:tcPr>
          <w:p w14:paraId="23B60A23" w14:textId="77777777" w:rsidR="00C17515" w:rsidRPr="007E7A60" w:rsidRDefault="00C17515" w:rsidP="00C73CE1">
            <w:pPr>
              <w:jc w:val="center"/>
              <w:rPr>
                <w:color w:val="000000" w:themeColor="text1"/>
                <w:sz w:val="22"/>
                <w:szCs w:val="22"/>
              </w:rPr>
            </w:pPr>
            <w:r w:rsidRPr="007E7A60">
              <w:rPr>
                <w:color w:val="000000" w:themeColor="text1"/>
                <w:sz w:val="22"/>
                <w:szCs w:val="22"/>
              </w:rPr>
              <w:t>3</w:t>
            </w:r>
          </w:p>
        </w:tc>
        <w:tc>
          <w:tcPr>
            <w:tcW w:w="2700" w:type="dxa"/>
            <w:tcBorders>
              <w:top w:val="single" w:sz="4" w:space="0" w:color="000000" w:themeColor="text1"/>
              <w:left w:val="nil"/>
              <w:bottom w:val="single" w:sz="8" w:space="0" w:color="auto"/>
              <w:right w:val="single" w:sz="8" w:space="0" w:color="auto"/>
            </w:tcBorders>
            <w:vAlign w:val="center"/>
            <w:hideMark/>
          </w:tcPr>
          <w:p w14:paraId="19AFB5FC" w14:textId="77777777" w:rsidR="00C17515" w:rsidRPr="00C73CE1" w:rsidRDefault="00C17515" w:rsidP="00C73CE1">
            <w:pPr>
              <w:jc w:val="center"/>
              <w:rPr>
                <w:color w:val="000000"/>
                <w:sz w:val="22"/>
                <w:szCs w:val="22"/>
              </w:rPr>
            </w:pPr>
            <w:r>
              <w:rPr>
                <w:color w:val="000000"/>
                <w:sz w:val="22"/>
                <w:szCs w:val="22"/>
              </w:rPr>
              <w:t>XXXX</w:t>
            </w:r>
            <w:r w:rsidRPr="00C73CE1">
              <w:rPr>
                <w:color w:val="000000"/>
                <w:sz w:val="22"/>
                <w:szCs w:val="22"/>
              </w:rPr>
              <w:t>-R0-10018-T3</w:t>
            </w:r>
          </w:p>
        </w:tc>
      </w:tr>
      <w:tr w:rsidR="00C17515" w:rsidRPr="00C73CE1" w14:paraId="4C34E10B"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hideMark/>
          </w:tcPr>
          <w:p w14:paraId="6CB3A108" w14:textId="77777777" w:rsidR="00C17515" w:rsidRPr="00C73CE1" w:rsidRDefault="00C17515" w:rsidP="00500C9D">
            <w:pPr>
              <w:rPr>
                <w:color w:val="000000"/>
                <w:sz w:val="22"/>
                <w:szCs w:val="22"/>
              </w:rPr>
            </w:pPr>
            <w:r w:rsidRPr="00C73CE1">
              <w:rPr>
                <w:color w:val="000000"/>
                <w:sz w:val="22"/>
                <w:szCs w:val="22"/>
              </w:rPr>
              <w:t>FEMA-NIMS: IS-700.</w:t>
            </w:r>
            <w:r w:rsidR="00500C9D">
              <w:rPr>
                <w:color w:val="000000"/>
                <w:sz w:val="22"/>
                <w:szCs w:val="22"/>
              </w:rPr>
              <w:t>b</w:t>
            </w:r>
            <w:r w:rsidR="00500C9D" w:rsidRPr="00C73CE1">
              <w:rPr>
                <w:color w:val="000000"/>
                <w:sz w:val="22"/>
                <w:szCs w:val="22"/>
              </w:rPr>
              <w:t xml:space="preserve"> </w:t>
            </w:r>
            <w:r w:rsidRPr="00C73CE1">
              <w:rPr>
                <w:color w:val="000000"/>
                <w:sz w:val="22"/>
                <w:szCs w:val="22"/>
              </w:rPr>
              <w:t>(</w:t>
            </w:r>
            <w:r w:rsidR="003079F4">
              <w:rPr>
                <w:b/>
                <w:bCs/>
                <w:color w:val="000000"/>
                <w:sz w:val="22"/>
                <w:szCs w:val="22"/>
              </w:rPr>
              <w:t xml:space="preserve">only </w:t>
            </w:r>
            <w:r w:rsidRPr="00C73CE1">
              <w:rPr>
                <w:b/>
                <w:bCs/>
                <w:color w:val="000000"/>
                <w:sz w:val="22"/>
                <w:szCs w:val="22"/>
              </w:rPr>
              <w:t>online)</w:t>
            </w:r>
          </w:p>
        </w:tc>
        <w:tc>
          <w:tcPr>
            <w:tcW w:w="990" w:type="dxa"/>
            <w:tcBorders>
              <w:top w:val="single" w:sz="4" w:space="0" w:color="000000" w:themeColor="text1"/>
              <w:left w:val="nil"/>
              <w:bottom w:val="single" w:sz="8" w:space="0" w:color="auto"/>
              <w:right w:val="single" w:sz="8" w:space="0" w:color="auto"/>
            </w:tcBorders>
            <w:vAlign w:val="center"/>
            <w:hideMark/>
          </w:tcPr>
          <w:p w14:paraId="4235B401" w14:textId="77777777" w:rsidR="00C17515" w:rsidRPr="007E7A60" w:rsidRDefault="00C17515" w:rsidP="00C73CE1">
            <w:pPr>
              <w:jc w:val="center"/>
              <w:rPr>
                <w:color w:val="000000" w:themeColor="text1"/>
                <w:sz w:val="22"/>
                <w:szCs w:val="22"/>
              </w:rPr>
            </w:pPr>
            <w:r w:rsidRPr="007E7A60">
              <w:rPr>
                <w:color w:val="000000" w:themeColor="text1"/>
                <w:sz w:val="22"/>
                <w:szCs w:val="22"/>
              </w:rPr>
              <w:t>3</w:t>
            </w:r>
          </w:p>
        </w:tc>
        <w:tc>
          <w:tcPr>
            <w:tcW w:w="2700" w:type="dxa"/>
            <w:tcBorders>
              <w:top w:val="single" w:sz="4" w:space="0" w:color="000000" w:themeColor="text1"/>
              <w:left w:val="nil"/>
              <w:bottom w:val="single" w:sz="8" w:space="0" w:color="auto"/>
              <w:right w:val="single" w:sz="8" w:space="0" w:color="auto"/>
            </w:tcBorders>
            <w:vAlign w:val="center"/>
            <w:hideMark/>
          </w:tcPr>
          <w:p w14:paraId="21476D32" w14:textId="77777777" w:rsidR="00C17515" w:rsidRPr="00C73CE1" w:rsidRDefault="00C17515" w:rsidP="00C73CE1">
            <w:pPr>
              <w:jc w:val="center"/>
              <w:rPr>
                <w:color w:val="000000"/>
                <w:sz w:val="22"/>
                <w:szCs w:val="22"/>
              </w:rPr>
            </w:pPr>
            <w:r>
              <w:rPr>
                <w:color w:val="000000"/>
                <w:sz w:val="22"/>
                <w:szCs w:val="22"/>
              </w:rPr>
              <w:t>XXXX</w:t>
            </w:r>
            <w:r w:rsidRPr="00C73CE1">
              <w:rPr>
                <w:color w:val="000000"/>
                <w:sz w:val="22"/>
                <w:szCs w:val="22"/>
              </w:rPr>
              <w:t>-R0-10019-T3</w:t>
            </w:r>
          </w:p>
        </w:tc>
      </w:tr>
      <w:tr w:rsidR="00C17515" w:rsidRPr="00C73CE1" w14:paraId="595145EB"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hideMark/>
          </w:tcPr>
          <w:p w14:paraId="23AA4095" w14:textId="77777777" w:rsidR="00C17515" w:rsidRPr="00C73CE1" w:rsidRDefault="00C17515" w:rsidP="00500C9D">
            <w:pPr>
              <w:rPr>
                <w:color w:val="000000"/>
                <w:sz w:val="22"/>
                <w:szCs w:val="22"/>
              </w:rPr>
            </w:pPr>
            <w:r w:rsidRPr="00C73CE1">
              <w:rPr>
                <w:color w:val="000000"/>
                <w:sz w:val="22"/>
                <w:szCs w:val="22"/>
              </w:rPr>
              <w:t>FEMA-NIMS: IS-800.</w:t>
            </w:r>
            <w:r w:rsidR="00500C9D">
              <w:rPr>
                <w:color w:val="000000"/>
                <w:sz w:val="22"/>
                <w:szCs w:val="22"/>
              </w:rPr>
              <w:t>c</w:t>
            </w:r>
            <w:r w:rsidR="00500C9D" w:rsidRPr="00C73CE1">
              <w:rPr>
                <w:color w:val="000000"/>
                <w:sz w:val="22"/>
                <w:szCs w:val="22"/>
              </w:rPr>
              <w:t xml:space="preserve"> </w:t>
            </w:r>
            <w:r w:rsidRPr="00C73CE1">
              <w:rPr>
                <w:color w:val="000000"/>
                <w:sz w:val="22"/>
                <w:szCs w:val="22"/>
              </w:rPr>
              <w:t>(</w:t>
            </w:r>
            <w:r w:rsidR="003079F4">
              <w:rPr>
                <w:b/>
                <w:bCs/>
                <w:color w:val="000000"/>
                <w:sz w:val="22"/>
                <w:szCs w:val="22"/>
              </w:rPr>
              <w:t xml:space="preserve">only </w:t>
            </w:r>
            <w:r w:rsidRPr="00C73CE1">
              <w:rPr>
                <w:b/>
                <w:bCs/>
                <w:color w:val="000000"/>
                <w:sz w:val="22"/>
                <w:szCs w:val="22"/>
              </w:rPr>
              <w:t>online)</w:t>
            </w:r>
          </w:p>
        </w:tc>
        <w:tc>
          <w:tcPr>
            <w:tcW w:w="990" w:type="dxa"/>
            <w:tcBorders>
              <w:top w:val="single" w:sz="4" w:space="0" w:color="000000" w:themeColor="text1"/>
              <w:left w:val="nil"/>
              <w:bottom w:val="single" w:sz="8" w:space="0" w:color="auto"/>
              <w:right w:val="single" w:sz="8" w:space="0" w:color="auto"/>
            </w:tcBorders>
            <w:vAlign w:val="center"/>
            <w:hideMark/>
          </w:tcPr>
          <w:p w14:paraId="557C68F2" w14:textId="77777777" w:rsidR="00C17515" w:rsidRPr="007E7A60" w:rsidRDefault="00C17515" w:rsidP="00C73CE1">
            <w:pPr>
              <w:jc w:val="center"/>
              <w:rPr>
                <w:color w:val="000000" w:themeColor="text1"/>
                <w:sz w:val="22"/>
                <w:szCs w:val="22"/>
              </w:rPr>
            </w:pPr>
            <w:r w:rsidRPr="007E7A60">
              <w:rPr>
                <w:color w:val="000000" w:themeColor="text1"/>
                <w:sz w:val="22"/>
                <w:szCs w:val="22"/>
              </w:rPr>
              <w:t>3</w:t>
            </w:r>
          </w:p>
        </w:tc>
        <w:tc>
          <w:tcPr>
            <w:tcW w:w="2700" w:type="dxa"/>
            <w:tcBorders>
              <w:top w:val="single" w:sz="4" w:space="0" w:color="000000" w:themeColor="text1"/>
              <w:left w:val="nil"/>
              <w:bottom w:val="single" w:sz="8" w:space="0" w:color="auto"/>
              <w:right w:val="single" w:sz="8" w:space="0" w:color="auto"/>
            </w:tcBorders>
            <w:vAlign w:val="center"/>
            <w:hideMark/>
          </w:tcPr>
          <w:p w14:paraId="20D2FD6F" w14:textId="77777777" w:rsidR="00C17515" w:rsidRPr="00C73CE1" w:rsidRDefault="00C17515" w:rsidP="00C73CE1">
            <w:pPr>
              <w:jc w:val="center"/>
              <w:rPr>
                <w:color w:val="000000"/>
                <w:sz w:val="22"/>
                <w:szCs w:val="22"/>
              </w:rPr>
            </w:pPr>
            <w:r>
              <w:rPr>
                <w:color w:val="000000"/>
                <w:sz w:val="22"/>
                <w:szCs w:val="22"/>
              </w:rPr>
              <w:t>XXXX</w:t>
            </w:r>
            <w:r w:rsidRPr="00C73CE1">
              <w:rPr>
                <w:color w:val="000000"/>
                <w:sz w:val="22"/>
                <w:szCs w:val="22"/>
              </w:rPr>
              <w:t>-R0-10020-T3</w:t>
            </w:r>
          </w:p>
        </w:tc>
      </w:tr>
      <w:tr w:rsidR="0041712C" w:rsidRPr="00C73CE1" w14:paraId="29BCFB1E"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tcPr>
          <w:p w14:paraId="1DF423DC" w14:textId="6D8AC226" w:rsidR="0041712C" w:rsidRPr="00C73CE1" w:rsidRDefault="0041712C" w:rsidP="00853B7A">
            <w:pPr>
              <w:rPr>
                <w:color w:val="000000"/>
                <w:sz w:val="22"/>
                <w:szCs w:val="22"/>
              </w:rPr>
            </w:pPr>
            <w:r w:rsidRPr="143E852F">
              <w:rPr>
                <w:color w:val="000000" w:themeColor="text1"/>
                <w:sz w:val="22"/>
                <w:szCs w:val="22"/>
              </w:rPr>
              <w:t xml:space="preserve">Initial </w:t>
            </w:r>
            <w:r w:rsidR="57332D39" w:rsidRPr="143E852F">
              <w:rPr>
                <w:color w:val="000000" w:themeColor="text1"/>
                <w:sz w:val="22"/>
                <w:szCs w:val="22"/>
              </w:rPr>
              <w:t>MA First Responder (A</w:t>
            </w:r>
            <w:r w:rsidRPr="143E852F">
              <w:rPr>
                <w:color w:val="000000" w:themeColor="text1"/>
                <w:sz w:val="22"/>
                <w:szCs w:val="22"/>
              </w:rPr>
              <w:t>R 2-100)</w:t>
            </w:r>
          </w:p>
        </w:tc>
        <w:tc>
          <w:tcPr>
            <w:tcW w:w="990" w:type="dxa"/>
            <w:tcBorders>
              <w:top w:val="single" w:sz="4" w:space="0" w:color="000000" w:themeColor="text1"/>
              <w:left w:val="nil"/>
              <w:bottom w:val="single" w:sz="8" w:space="0" w:color="auto"/>
              <w:right w:val="single" w:sz="8" w:space="0" w:color="auto"/>
            </w:tcBorders>
            <w:vAlign w:val="center"/>
          </w:tcPr>
          <w:p w14:paraId="3A108072" w14:textId="6E3216FB" w:rsidR="0041712C" w:rsidRPr="00C73CE1" w:rsidRDefault="394B5E55" w:rsidP="00853B7A">
            <w:pPr>
              <w:jc w:val="center"/>
              <w:rPr>
                <w:color w:val="000000"/>
                <w:sz w:val="22"/>
                <w:szCs w:val="22"/>
              </w:rPr>
            </w:pPr>
            <w:r w:rsidRPr="143E852F">
              <w:rPr>
                <w:color w:val="000000" w:themeColor="text1"/>
                <w:sz w:val="22"/>
                <w:szCs w:val="22"/>
              </w:rPr>
              <w:t>16</w:t>
            </w:r>
          </w:p>
        </w:tc>
        <w:tc>
          <w:tcPr>
            <w:tcW w:w="2700" w:type="dxa"/>
            <w:tcBorders>
              <w:top w:val="single" w:sz="4" w:space="0" w:color="000000" w:themeColor="text1"/>
              <w:left w:val="nil"/>
              <w:bottom w:val="single" w:sz="8" w:space="0" w:color="auto"/>
              <w:right w:val="single" w:sz="8" w:space="0" w:color="auto"/>
            </w:tcBorders>
            <w:vAlign w:val="center"/>
            <w:hideMark/>
          </w:tcPr>
          <w:p w14:paraId="261C60DE" w14:textId="77777777" w:rsidR="0041712C" w:rsidRPr="00C73CE1" w:rsidRDefault="0041712C" w:rsidP="00C73CE1">
            <w:pPr>
              <w:jc w:val="center"/>
              <w:rPr>
                <w:color w:val="000000"/>
                <w:sz w:val="22"/>
                <w:szCs w:val="22"/>
              </w:rPr>
            </w:pPr>
            <w:r>
              <w:rPr>
                <w:color w:val="000000"/>
                <w:sz w:val="22"/>
                <w:szCs w:val="22"/>
              </w:rPr>
              <w:t>XXXX</w:t>
            </w:r>
            <w:r w:rsidRPr="00C73CE1">
              <w:rPr>
                <w:color w:val="000000"/>
                <w:sz w:val="22"/>
                <w:szCs w:val="22"/>
              </w:rPr>
              <w:t>-R0-10021-T4</w:t>
            </w:r>
          </w:p>
        </w:tc>
      </w:tr>
      <w:tr w:rsidR="0041712C" w:rsidRPr="00C73CE1" w14:paraId="59DE8224"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tcPr>
          <w:p w14:paraId="51FA78E7" w14:textId="77777777" w:rsidR="0041712C" w:rsidRPr="00C73CE1" w:rsidRDefault="0041712C" w:rsidP="00853B7A">
            <w:pPr>
              <w:rPr>
                <w:color w:val="000000"/>
                <w:sz w:val="22"/>
                <w:szCs w:val="22"/>
              </w:rPr>
            </w:pPr>
            <w:r w:rsidRPr="00C73CE1">
              <w:rPr>
                <w:color w:val="000000"/>
                <w:sz w:val="22"/>
                <w:szCs w:val="22"/>
              </w:rPr>
              <w:t>International Trauma Life Support: ITLS</w:t>
            </w:r>
          </w:p>
        </w:tc>
        <w:tc>
          <w:tcPr>
            <w:tcW w:w="990" w:type="dxa"/>
            <w:tcBorders>
              <w:top w:val="single" w:sz="4" w:space="0" w:color="000000" w:themeColor="text1"/>
              <w:left w:val="nil"/>
              <w:bottom w:val="single" w:sz="8" w:space="0" w:color="auto"/>
              <w:right w:val="single" w:sz="8" w:space="0" w:color="auto"/>
            </w:tcBorders>
            <w:vAlign w:val="center"/>
          </w:tcPr>
          <w:p w14:paraId="10FD08F1" w14:textId="77777777" w:rsidR="0041712C" w:rsidRPr="007E7A60" w:rsidRDefault="0041712C" w:rsidP="00853B7A">
            <w:pPr>
              <w:jc w:val="center"/>
              <w:rPr>
                <w:color w:val="000000" w:themeColor="text1"/>
                <w:sz w:val="22"/>
                <w:szCs w:val="22"/>
              </w:rPr>
            </w:pPr>
            <w:r w:rsidRPr="007E7A60">
              <w:rPr>
                <w:color w:val="000000" w:themeColor="text1"/>
                <w:sz w:val="22"/>
                <w:szCs w:val="22"/>
              </w:rPr>
              <w:t>16</w:t>
            </w:r>
          </w:p>
        </w:tc>
        <w:tc>
          <w:tcPr>
            <w:tcW w:w="2700" w:type="dxa"/>
            <w:tcBorders>
              <w:top w:val="single" w:sz="4" w:space="0" w:color="000000" w:themeColor="text1"/>
              <w:left w:val="nil"/>
              <w:bottom w:val="single" w:sz="8" w:space="0" w:color="auto"/>
              <w:right w:val="single" w:sz="8" w:space="0" w:color="auto"/>
            </w:tcBorders>
            <w:vAlign w:val="center"/>
            <w:hideMark/>
          </w:tcPr>
          <w:p w14:paraId="564CC2EB" w14:textId="77777777" w:rsidR="0041712C" w:rsidRPr="00C73CE1" w:rsidRDefault="0041712C" w:rsidP="00C73CE1">
            <w:pPr>
              <w:jc w:val="center"/>
              <w:rPr>
                <w:color w:val="000000"/>
                <w:sz w:val="22"/>
                <w:szCs w:val="22"/>
              </w:rPr>
            </w:pPr>
            <w:r>
              <w:rPr>
                <w:color w:val="000000"/>
                <w:sz w:val="22"/>
                <w:szCs w:val="22"/>
              </w:rPr>
              <w:t>XXXX</w:t>
            </w:r>
            <w:r w:rsidRPr="00C73CE1">
              <w:rPr>
                <w:color w:val="000000"/>
                <w:sz w:val="22"/>
                <w:szCs w:val="22"/>
              </w:rPr>
              <w:t>-R0-10022-T4</w:t>
            </w:r>
          </w:p>
        </w:tc>
      </w:tr>
      <w:tr w:rsidR="0041712C" w:rsidRPr="00C73CE1" w14:paraId="78C0E435"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tcPr>
          <w:p w14:paraId="483397F0" w14:textId="16BA5802" w:rsidR="0041712C" w:rsidRPr="00C73CE1" w:rsidRDefault="0041712C" w:rsidP="00853B7A">
            <w:pPr>
              <w:rPr>
                <w:color w:val="000000"/>
                <w:sz w:val="22"/>
                <w:szCs w:val="22"/>
              </w:rPr>
            </w:pPr>
            <w:r w:rsidRPr="00C73CE1">
              <w:rPr>
                <w:color w:val="000000"/>
                <w:sz w:val="22"/>
                <w:szCs w:val="22"/>
              </w:rPr>
              <w:t>Neonatal Resuscitation Provider (AAP)</w:t>
            </w:r>
            <w:r w:rsidR="007266AD">
              <w:rPr>
                <w:color w:val="000000"/>
                <w:sz w:val="22"/>
                <w:szCs w:val="22"/>
              </w:rPr>
              <w:t xml:space="preserve"> Essentials</w:t>
            </w:r>
          </w:p>
        </w:tc>
        <w:tc>
          <w:tcPr>
            <w:tcW w:w="990" w:type="dxa"/>
            <w:tcBorders>
              <w:top w:val="single" w:sz="4" w:space="0" w:color="000000" w:themeColor="text1"/>
              <w:left w:val="nil"/>
              <w:bottom w:val="single" w:sz="8" w:space="0" w:color="auto"/>
              <w:right w:val="single" w:sz="8" w:space="0" w:color="auto"/>
            </w:tcBorders>
            <w:vAlign w:val="center"/>
          </w:tcPr>
          <w:p w14:paraId="7E58AB80" w14:textId="6CCD285F" w:rsidR="0041712C" w:rsidRPr="007E7A60" w:rsidRDefault="007266AD" w:rsidP="00853B7A">
            <w:pPr>
              <w:jc w:val="center"/>
              <w:rPr>
                <w:color w:val="000000" w:themeColor="text1"/>
                <w:sz w:val="22"/>
                <w:szCs w:val="22"/>
              </w:rPr>
            </w:pPr>
            <w:r>
              <w:rPr>
                <w:color w:val="000000" w:themeColor="text1"/>
                <w:sz w:val="22"/>
                <w:szCs w:val="22"/>
              </w:rPr>
              <w:t>4</w:t>
            </w:r>
          </w:p>
        </w:tc>
        <w:tc>
          <w:tcPr>
            <w:tcW w:w="2700" w:type="dxa"/>
            <w:tcBorders>
              <w:top w:val="single" w:sz="4" w:space="0" w:color="000000" w:themeColor="text1"/>
              <w:left w:val="nil"/>
              <w:bottom w:val="single" w:sz="8" w:space="0" w:color="auto"/>
              <w:right w:val="single" w:sz="8" w:space="0" w:color="auto"/>
            </w:tcBorders>
            <w:vAlign w:val="center"/>
            <w:hideMark/>
          </w:tcPr>
          <w:p w14:paraId="2AB83B1F" w14:textId="77777777" w:rsidR="0041712C" w:rsidRPr="00C73CE1" w:rsidRDefault="0041712C" w:rsidP="00C73CE1">
            <w:pPr>
              <w:jc w:val="center"/>
              <w:rPr>
                <w:color w:val="000000"/>
                <w:sz w:val="22"/>
                <w:szCs w:val="22"/>
              </w:rPr>
            </w:pPr>
            <w:r>
              <w:rPr>
                <w:color w:val="000000"/>
                <w:sz w:val="22"/>
                <w:szCs w:val="22"/>
              </w:rPr>
              <w:t>XXXX</w:t>
            </w:r>
            <w:r w:rsidRPr="00C73CE1">
              <w:rPr>
                <w:color w:val="000000"/>
                <w:sz w:val="22"/>
                <w:szCs w:val="22"/>
              </w:rPr>
              <w:t>-R0-10023-T4</w:t>
            </w:r>
          </w:p>
        </w:tc>
      </w:tr>
      <w:tr w:rsidR="0041712C" w:rsidRPr="00C73CE1" w14:paraId="0780EF01"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tcPr>
          <w:p w14:paraId="1AFFBE31" w14:textId="77777777" w:rsidR="0041712C" w:rsidRPr="00C73CE1" w:rsidRDefault="0041712C" w:rsidP="00853B7A">
            <w:pPr>
              <w:rPr>
                <w:color w:val="000000"/>
                <w:sz w:val="22"/>
                <w:szCs w:val="22"/>
              </w:rPr>
            </w:pPr>
            <w:r w:rsidRPr="00C73CE1">
              <w:rPr>
                <w:color w:val="000000"/>
                <w:sz w:val="22"/>
                <w:szCs w:val="22"/>
              </w:rPr>
              <w:t>PALS (AHA)</w:t>
            </w:r>
          </w:p>
        </w:tc>
        <w:tc>
          <w:tcPr>
            <w:tcW w:w="990" w:type="dxa"/>
            <w:tcBorders>
              <w:top w:val="single" w:sz="4" w:space="0" w:color="000000" w:themeColor="text1"/>
              <w:left w:val="nil"/>
              <w:bottom w:val="single" w:sz="8" w:space="0" w:color="auto"/>
              <w:right w:val="single" w:sz="8" w:space="0" w:color="auto"/>
            </w:tcBorders>
            <w:vAlign w:val="center"/>
          </w:tcPr>
          <w:p w14:paraId="603017DE" w14:textId="77777777" w:rsidR="0041712C" w:rsidRPr="007E7A60" w:rsidRDefault="0041712C" w:rsidP="00853B7A">
            <w:pPr>
              <w:jc w:val="center"/>
              <w:rPr>
                <w:color w:val="000000" w:themeColor="text1"/>
                <w:sz w:val="22"/>
                <w:szCs w:val="22"/>
              </w:rPr>
            </w:pPr>
            <w:r>
              <w:rPr>
                <w:color w:val="000000" w:themeColor="text1"/>
                <w:sz w:val="22"/>
                <w:szCs w:val="22"/>
              </w:rPr>
              <w:t>8</w:t>
            </w:r>
          </w:p>
        </w:tc>
        <w:tc>
          <w:tcPr>
            <w:tcW w:w="2700" w:type="dxa"/>
            <w:tcBorders>
              <w:top w:val="single" w:sz="4" w:space="0" w:color="000000" w:themeColor="text1"/>
              <w:left w:val="nil"/>
              <w:bottom w:val="single" w:sz="8" w:space="0" w:color="auto"/>
              <w:right w:val="single" w:sz="8" w:space="0" w:color="auto"/>
            </w:tcBorders>
            <w:vAlign w:val="center"/>
            <w:hideMark/>
          </w:tcPr>
          <w:p w14:paraId="30109716" w14:textId="77777777" w:rsidR="0041712C" w:rsidRPr="00C73CE1" w:rsidRDefault="0041712C" w:rsidP="00C73CE1">
            <w:pPr>
              <w:jc w:val="center"/>
              <w:rPr>
                <w:color w:val="000000"/>
                <w:sz w:val="22"/>
                <w:szCs w:val="22"/>
              </w:rPr>
            </w:pPr>
            <w:r>
              <w:rPr>
                <w:color w:val="000000"/>
                <w:sz w:val="22"/>
                <w:szCs w:val="22"/>
              </w:rPr>
              <w:t>XXXX</w:t>
            </w:r>
            <w:r w:rsidRPr="00C73CE1">
              <w:rPr>
                <w:color w:val="000000"/>
                <w:sz w:val="22"/>
                <w:szCs w:val="22"/>
              </w:rPr>
              <w:t>-R0-10024-T4</w:t>
            </w:r>
          </w:p>
        </w:tc>
      </w:tr>
      <w:tr w:rsidR="0041712C" w:rsidRPr="00C73CE1" w14:paraId="7B9655A4"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tcPr>
          <w:p w14:paraId="785D9BD4" w14:textId="77777777" w:rsidR="0041712C" w:rsidRPr="00C73CE1" w:rsidRDefault="0041712C" w:rsidP="00853B7A">
            <w:pPr>
              <w:rPr>
                <w:color w:val="000000"/>
                <w:sz w:val="22"/>
                <w:szCs w:val="22"/>
              </w:rPr>
            </w:pPr>
            <w:r w:rsidRPr="00C73CE1">
              <w:rPr>
                <w:color w:val="000000"/>
                <w:sz w:val="22"/>
                <w:szCs w:val="22"/>
              </w:rPr>
              <w:t>PALS Refresher (AHA)</w:t>
            </w:r>
          </w:p>
        </w:tc>
        <w:tc>
          <w:tcPr>
            <w:tcW w:w="990" w:type="dxa"/>
            <w:tcBorders>
              <w:top w:val="single" w:sz="4" w:space="0" w:color="000000" w:themeColor="text1"/>
              <w:left w:val="nil"/>
              <w:bottom w:val="single" w:sz="8" w:space="0" w:color="auto"/>
              <w:right w:val="single" w:sz="8" w:space="0" w:color="auto"/>
            </w:tcBorders>
            <w:vAlign w:val="center"/>
          </w:tcPr>
          <w:p w14:paraId="3A300323" w14:textId="77777777" w:rsidR="0041712C" w:rsidRPr="007E7A60" w:rsidRDefault="00A76BA3" w:rsidP="00853B7A">
            <w:pPr>
              <w:jc w:val="center"/>
              <w:rPr>
                <w:color w:val="000000" w:themeColor="text1"/>
                <w:sz w:val="22"/>
                <w:szCs w:val="22"/>
              </w:rPr>
            </w:pPr>
            <w:r>
              <w:rPr>
                <w:color w:val="000000" w:themeColor="text1"/>
                <w:sz w:val="22"/>
                <w:szCs w:val="22"/>
              </w:rPr>
              <w:t>6</w:t>
            </w:r>
          </w:p>
        </w:tc>
        <w:tc>
          <w:tcPr>
            <w:tcW w:w="2700" w:type="dxa"/>
            <w:tcBorders>
              <w:top w:val="single" w:sz="4" w:space="0" w:color="000000" w:themeColor="text1"/>
              <w:left w:val="nil"/>
              <w:bottom w:val="single" w:sz="8" w:space="0" w:color="auto"/>
              <w:right w:val="single" w:sz="8" w:space="0" w:color="auto"/>
            </w:tcBorders>
            <w:vAlign w:val="center"/>
            <w:hideMark/>
          </w:tcPr>
          <w:p w14:paraId="5EF51793" w14:textId="77777777" w:rsidR="0041712C" w:rsidRPr="00C73CE1" w:rsidRDefault="0041712C" w:rsidP="00C73CE1">
            <w:pPr>
              <w:jc w:val="center"/>
              <w:rPr>
                <w:color w:val="000000"/>
                <w:sz w:val="22"/>
                <w:szCs w:val="22"/>
              </w:rPr>
            </w:pPr>
            <w:r>
              <w:rPr>
                <w:color w:val="000000"/>
                <w:sz w:val="22"/>
                <w:szCs w:val="22"/>
              </w:rPr>
              <w:t>XXXX</w:t>
            </w:r>
            <w:r w:rsidRPr="00C73CE1">
              <w:rPr>
                <w:color w:val="000000"/>
                <w:sz w:val="22"/>
                <w:szCs w:val="22"/>
              </w:rPr>
              <w:t>-R0-10025-T4</w:t>
            </w:r>
          </w:p>
        </w:tc>
      </w:tr>
      <w:tr w:rsidR="0041712C" w:rsidRPr="00C73CE1" w14:paraId="243C0B4C"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tcPr>
          <w:p w14:paraId="51605C5A" w14:textId="77777777" w:rsidR="0041712C" w:rsidRPr="00C73CE1" w:rsidRDefault="0041712C" w:rsidP="00853B7A">
            <w:pPr>
              <w:rPr>
                <w:color w:val="000000"/>
                <w:sz w:val="22"/>
                <w:szCs w:val="22"/>
              </w:rPr>
            </w:pPr>
            <w:r w:rsidRPr="00C73CE1">
              <w:rPr>
                <w:color w:val="000000"/>
                <w:sz w:val="22"/>
                <w:szCs w:val="22"/>
              </w:rPr>
              <w:t>Pediatric Education for Pre-hospital Providers (AAP)</w:t>
            </w:r>
          </w:p>
        </w:tc>
        <w:tc>
          <w:tcPr>
            <w:tcW w:w="990" w:type="dxa"/>
            <w:tcBorders>
              <w:top w:val="single" w:sz="4" w:space="0" w:color="000000" w:themeColor="text1"/>
              <w:left w:val="nil"/>
              <w:bottom w:val="single" w:sz="8" w:space="0" w:color="auto"/>
              <w:right w:val="single" w:sz="8" w:space="0" w:color="auto"/>
            </w:tcBorders>
            <w:vAlign w:val="center"/>
          </w:tcPr>
          <w:p w14:paraId="78C3D88F" w14:textId="77777777" w:rsidR="0041712C" w:rsidRPr="007E7A60" w:rsidRDefault="0041712C" w:rsidP="00853B7A">
            <w:pPr>
              <w:jc w:val="center"/>
              <w:rPr>
                <w:color w:val="000000" w:themeColor="text1"/>
                <w:sz w:val="22"/>
                <w:szCs w:val="22"/>
              </w:rPr>
            </w:pPr>
            <w:r>
              <w:rPr>
                <w:color w:val="000000" w:themeColor="text1"/>
                <w:sz w:val="22"/>
                <w:szCs w:val="22"/>
              </w:rPr>
              <w:t>8</w:t>
            </w:r>
          </w:p>
        </w:tc>
        <w:tc>
          <w:tcPr>
            <w:tcW w:w="2700" w:type="dxa"/>
            <w:tcBorders>
              <w:top w:val="single" w:sz="4" w:space="0" w:color="000000" w:themeColor="text1"/>
              <w:left w:val="nil"/>
              <w:bottom w:val="single" w:sz="8" w:space="0" w:color="auto"/>
              <w:right w:val="single" w:sz="8" w:space="0" w:color="auto"/>
            </w:tcBorders>
            <w:vAlign w:val="center"/>
            <w:hideMark/>
          </w:tcPr>
          <w:p w14:paraId="0C57ED6C" w14:textId="77777777" w:rsidR="0041712C" w:rsidRPr="00C73CE1" w:rsidRDefault="0041712C" w:rsidP="00C73CE1">
            <w:pPr>
              <w:jc w:val="center"/>
              <w:rPr>
                <w:color w:val="000000"/>
                <w:sz w:val="22"/>
                <w:szCs w:val="22"/>
              </w:rPr>
            </w:pPr>
            <w:r>
              <w:rPr>
                <w:color w:val="000000"/>
                <w:sz w:val="22"/>
                <w:szCs w:val="22"/>
              </w:rPr>
              <w:t>XXXX</w:t>
            </w:r>
            <w:r w:rsidRPr="00C73CE1">
              <w:rPr>
                <w:color w:val="000000"/>
                <w:sz w:val="22"/>
                <w:szCs w:val="22"/>
              </w:rPr>
              <w:t>-R0-10026-T4</w:t>
            </w:r>
          </w:p>
        </w:tc>
      </w:tr>
      <w:tr w:rsidR="0041712C" w:rsidRPr="00C73CE1" w14:paraId="1C02050A"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tcPr>
          <w:p w14:paraId="2E8A2BE4" w14:textId="77777777" w:rsidR="0041712C" w:rsidRPr="00C73CE1" w:rsidRDefault="0041712C" w:rsidP="00853B7A">
            <w:pPr>
              <w:rPr>
                <w:color w:val="000000"/>
                <w:sz w:val="22"/>
                <w:szCs w:val="22"/>
              </w:rPr>
            </w:pPr>
            <w:r w:rsidRPr="00C73CE1">
              <w:rPr>
                <w:color w:val="000000"/>
                <w:sz w:val="22"/>
                <w:szCs w:val="22"/>
              </w:rPr>
              <w:t>Pediatric Emergency Assessment Recognition &amp; Stabilization (AHA)</w:t>
            </w:r>
          </w:p>
        </w:tc>
        <w:tc>
          <w:tcPr>
            <w:tcW w:w="990" w:type="dxa"/>
            <w:tcBorders>
              <w:top w:val="single" w:sz="4" w:space="0" w:color="000000" w:themeColor="text1"/>
              <w:left w:val="nil"/>
              <w:bottom w:val="single" w:sz="8" w:space="0" w:color="auto"/>
              <w:right w:val="single" w:sz="8" w:space="0" w:color="auto"/>
            </w:tcBorders>
            <w:vAlign w:val="center"/>
          </w:tcPr>
          <w:p w14:paraId="05C29609" w14:textId="1592BB6D" w:rsidR="0041712C" w:rsidRPr="00C73CE1" w:rsidRDefault="007266AD" w:rsidP="00853B7A">
            <w:pPr>
              <w:jc w:val="center"/>
              <w:rPr>
                <w:color w:val="000000"/>
                <w:sz w:val="22"/>
                <w:szCs w:val="22"/>
              </w:rPr>
            </w:pPr>
            <w:r>
              <w:rPr>
                <w:color w:val="000000"/>
                <w:sz w:val="22"/>
                <w:szCs w:val="22"/>
              </w:rPr>
              <w:t>9</w:t>
            </w:r>
          </w:p>
        </w:tc>
        <w:tc>
          <w:tcPr>
            <w:tcW w:w="2700" w:type="dxa"/>
            <w:tcBorders>
              <w:top w:val="single" w:sz="4" w:space="0" w:color="000000" w:themeColor="text1"/>
              <w:left w:val="nil"/>
              <w:bottom w:val="single" w:sz="8" w:space="0" w:color="auto"/>
              <w:right w:val="single" w:sz="8" w:space="0" w:color="auto"/>
            </w:tcBorders>
            <w:vAlign w:val="center"/>
            <w:hideMark/>
          </w:tcPr>
          <w:p w14:paraId="15028055" w14:textId="77777777" w:rsidR="0041712C" w:rsidRPr="00C73CE1" w:rsidRDefault="0041712C" w:rsidP="00C73CE1">
            <w:pPr>
              <w:jc w:val="center"/>
              <w:rPr>
                <w:color w:val="000000"/>
                <w:sz w:val="22"/>
                <w:szCs w:val="22"/>
              </w:rPr>
            </w:pPr>
            <w:r>
              <w:rPr>
                <w:color w:val="000000"/>
                <w:sz w:val="22"/>
                <w:szCs w:val="22"/>
              </w:rPr>
              <w:t>XXXX</w:t>
            </w:r>
            <w:r w:rsidRPr="00C73CE1">
              <w:rPr>
                <w:color w:val="000000"/>
                <w:sz w:val="22"/>
                <w:szCs w:val="22"/>
              </w:rPr>
              <w:t>-R0-10027-T4</w:t>
            </w:r>
          </w:p>
        </w:tc>
      </w:tr>
      <w:tr w:rsidR="0041712C" w:rsidRPr="00C73CE1" w14:paraId="2BE657D6" w14:textId="77777777" w:rsidTr="143E852F">
        <w:trPr>
          <w:trHeight w:val="20"/>
        </w:trPr>
        <w:tc>
          <w:tcPr>
            <w:tcW w:w="6585" w:type="dxa"/>
            <w:tcBorders>
              <w:top w:val="single" w:sz="4" w:space="0" w:color="000000" w:themeColor="text1"/>
              <w:left w:val="single" w:sz="8" w:space="0" w:color="auto"/>
              <w:bottom w:val="single" w:sz="8" w:space="0" w:color="auto"/>
              <w:right w:val="single" w:sz="8" w:space="0" w:color="auto"/>
            </w:tcBorders>
            <w:vAlign w:val="center"/>
          </w:tcPr>
          <w:p w14:paraId="1488010A" w14:textId="77777777" w:rsidR="0041712C" w:rsidRDefault="0041712C" w:rsidP="00853B7A">
            <w:pPr>
              <w:rPr>
                <w:color w:val="000000"/>
                <w:sz w:val="22"/>
                <w:szCs w:val="22"/>
              </w:rPr>
            </w:pPr>
            <w:r>
              <w:rPr>
                <w:color w:val="000000"/>
                <w:sz w:val="22"/>
                <w:szCs w:val="22"/>
              </w:rPr>
              <w:t xml:space="preserve">Pediatric </w:t>
            </w:r>
            <w:r w:rsidRPr="00C73CE1">
              <w:rPr>
                <w:color w:val="000000"/>
                <w:sz w:val="22"/>
                <w:szCs w:val="22"/>
              </w:rPr>
              <w:t xml:space="preserve">International Trauma Life Support: </w:t>
            </w:r>
            <w:r>
              <w:rPr>
                <w:color w:val="000000"/>
                <w:sz w:val="22"/>
                <w:szCs w:val="22"/>
              </w:rPr>
              <w:t>P-</w:t>
            </w:r>
            <w:r w:rsidRPr="00C73CE1">
              <w:rPr>
                <w:color w:val="000000"/>
                <w:sz w:val="22"/>
                <w:szCs w:val="22"/>
              </w:rPr>
              <w:t>ITLS</w:t>
            </w:r>
          </w:p>
        </w:tc>
        <w:tc>
          <w:tcPr>
            <w:tcW w:w="990" w:type="dxa"/>
            <w:tcBorders>
              <w:top w:val="single" w:sz="4" w:space="0" w:color="000000" w:themeColor="text1"/>
              <w:left w:val="nil"/>
              <w:bottom w:val="single" w:sz="8" w:space="0" w:color="auto"/>
              <w:right w:val="single" w:sz="8" w:space="0" w:color="auto"/>
            </w:tcBorders>
            <w:vAlign w:val="center"/>
          </w:tcPr>
          <w:p w14:paraId="409C9D25" w14:textId="77777777" w:rsidR="0041712C" w:rsidRDefault="0041712C" w:rsidP="00853B7A">
            <w:pPr>
              <w:jc w:val="center"/>
              <w:rPr>
                <w:color w:val="000000"/>
                <w:sz w:val="22"/>
                <w:szCs w:val="22"/>
              </w:rPr>
            </w:pPr>
            <w:r>
              <w:rPr>
                <w:color w:val="000000"/>
                <w:sz w:val="22"/>
                <w:szCs w:val="22"/>
              </w:rPr>
              <w:t>8</w:t>
            </w:r>
          </w:p>
        </w:tc>
        <w:tc>
          <w:tcPr>
            <w:tcW w:w="2700" w:type="dxa"/>
            <w:tcBorders>
              <w:top w:val="single" w:sz="4" w:space="0" w:color="000000" w:themeColor="text1"/>
              <w:left w:val="nil"/>
              <w:bottom w:val="single" w:sz="8" w:space="0" w:color="auto"/>
              <w:right w:val="single" w:sz="8" w:space="0" w:color="auto"/>
            </w:tcBorders>
            <w:vAlign w:val="center"/>
            <w:hideMark/>
          </w:tcPr>
          <w:p w14:paraId="53457D57" w14:textId="77777777" w:rsidR="0041712C" w:rsidRPr="00C73CE1" w:rsidRDefault="0041712C" w:rsidP="00C73CE1">
            <w:pPr>
              <w:jc w:val="center"/>
              <w:rPr>
                <w:color w:val="000000"/>
                <w:sz w:val="22"/>
                <w:szCs w:val="22"/>
              </w:rPr>
            </w:pPr>
            <w:r>
              <w:rPr>
                <w:color w:val="000000"/>
                <w:sz w:val="22"/>
                <w:szCs w:val="22"/>
              </w:rPr>
              <w:t>XXXX</w:t>
            </w:r>
            <w:r w:rsidRPr="00C73CE1">
              <w:rPr>
                <w:color w:val="000000"/>
                <w:sz w:val="22"/>
                <w:szCs w:val="22"/>
              </w:rPr>
              <w:t>-R0-10028-T4</w:t>
            </w:r>
          </w:p>
        </w:tc>
      </w:tr>
      <w:tr w:rsidR="0041712C" w:rsidRPr="00C73CE1" w14:paraId="06DA75DC" w14:textId="77777777" w:rsidTr="143E852F">
        <w:trPr>
          <w:trHeight w:val="20"/>
        </w:trPr>
        <w:tc>
          <w:tcPr>
            <w:tcW w:w="6585" w:type="dxa"/>
            <w:tcBorders>
              <w:top w:val="single" w:sz="4" w:space="0" w:color="000000" w:themeColor="text1"/>
              <w:left w:val="single" w:sz="8" w:space="0" w:color="auto"/>
              <w:bottom w:val="single" w:sz="4" w:space="0" w:color="000000" w:themeColor="text1"/>
              <w:right w:val="single" w:sz="8" w:space="0" w:color="auto"/>
            </w:tcBorders>
            <w:vAlign w:val="center"/>
          </w:tcPr>
          <w:p w14:paraId="3EC46F6E" w14:textId="77777777" w:rsidR="0041712C" w:rsidRPr="00C73CE1" w:rsidRDefault="0041712C" w:rsidP="00853B7A">
            <w:pPr>
              <w:rPr>
                <w:color w:val="000000"/>
                <w:sz w:val="22"/>
                <w:szCs w:val="22"/>
              </w:rPr>
            </w:pPr>
            <w:r w:rsidRPr="00C73CE1">
              <w:rPr>
                <w:color w:val="000000"/>
                <w:sz w:val="22"/>
                <w:szCs w:val="22"/>
              </w:rPr>
              <w:t>Pre-Hospital Trauma Life Support: PHTLS (NAEMT)</w:t>
            </w:r>
          </w:p>
        </w:tc>
        <w:tc>
          <w:tcPr>
            <w:tcW w:w="990" w:type="dxa"/>
            <w:tcBorders>
              <w:top w:val="single" w:sz="4" w:space="0" w:color="000000" w:themeColor="text1"/>
              <w:left w:val="nil"/>
              <w:bottom w:val="single" w:sz="4" w:space="0" w:color="000000" w:themeColor="text1"/>
              <w:right w:val="single" w:sz="8" w:space="0" w:color="auto"/>
            </w:tcBorders>
            <w:vAlign w:val="center"/>
          </w:tcPr>
          <w:p w14:paraId="10F39BC4" w14:textId="77777777" w:rsidR="0041712C" w:rsidRPr="00C73CE1" w:rsidRDefault="0041712C" w:rsidP="00853B7A">
            <w:pPr>
              <w:jc w:val="center"/>
              <w:rPr>
                <w:color w:val="000000"/>
                <w:sz w:val="22"/>
                <w:szCs w:val="22"/>
              </w:rPr>
            </w:pPr>
            <w:r>
              <w:rPr>
                <w:color w:val="000000"/>
                <w:sz w:val="22"/>
                <w:szCs w:val="22"/>
              </w:rPr>
              <w:t>16</w:t>
            </w:r>
          </w:p>
        </w:tc>
        <w:tc>
          <w:tcPr>
            <w:tcW w:w="2700" w:type="dxa"/>
            <w:tcBorders>
              <w:top w:val="single" w:sz="4" w:space="0" w:color="000000" w:themeColor="text1"/>
              <w:left w:val="nil"/>
              <w:bottom w:val="single" w:sz="4" w:space="0" w:color="000000" w:themeColor="text1"/>
              <w:right w:val="single" w:sz="8" w:space="0" w:color="auto"/>
            </w:tcBorders>
            <w:vAlign w:val="center"/>
            <w:hideMark/>
          </w:tcPr>
          <w:p w14:paraId="6CAB68A5" w14:textId="77777777" w:rsidR="0041712C" w:rsidRPr="00C73CE1" w:rsidRDefault="0041712C" w:rsidP="00C73CE1">
            <w:pPr>
              <w:jc w:val="center"/>
              <w:rPr>
                <w:color w:val="000000"/>
                <w:sz w:val="22"/>
                <w:szCs w:val="22"/>
              </w:rPr>
            </w:pPr>
            <w:r>
              <w:rPr>
                <w:color w:val="000000"/>
                <w:sz w:val="22"/>
                <w:szCs w:val="22"/>
              </w:rPr>
              <w:t>XXXX</w:t>
            </w:r>
            <w:r w:rsidRPr="00C73CE1">
              <w:rPr>
                <w:color w:val="000000"/>
                <w:sz w:val="22"/>
                <w:szCs w:val="22"/>
              </w:rPr>
              <w:t>-R0-10029-T4</w:t>
            </w:r>
          </w:p>
        </w:tc>
      </w:tr>
      <w:tr w:rsidR="0041712C" w:rsidRPr="00C73CE1" w14:paraId="3677C998" w14:textId="77777777" w:rsidTr="143E852F">
        <w:trPr>
          <w:trHeight w:val="20"/>
        </w:trPr>
        <w:tc>
          <w:tcPr>
            <w:tcW w:w="6585" w:type="dxa"/>
            <w:tcBorders>
              <w:top w:val="single" w:sz="4" w:space="0" w:color="000000" w:themeColor="text1"/>
              <w:left w:val="single" w:sz="8" w:space="0" w:color="auto"/>
              <w:bottom w:val="single" w:sz="4" w:space="0" w:color="000000" w:themeColor="text1"/>
              <w:right w:val="single" w:sz="8" w:space="0" w:color="auto"/>
            </w:tcBorders>
            <w:vAlign w:val="center"/>
          </w:tcPr>
          <w:p w14:paraId="05E82C67" w14:textId="77777777" w:rsidR="0041712C" w:rsidRPr="00C73CE1" w:rsidRDefault="0041712C" w:rsidP="00853B7A">
            <w:pPr>
              <w:rPr>
                <w:color w:val="000000"/>
                <w:sz w:val="22"/>
                <w:szCs w:val="22"/>
              </w:rPr>
            </w:pPr>
            <w:r w:rsidRPr="00C73CE1">
              <w:rPr>
                <w:color w:val="000000"/>
                <w:sz w:val="22"/>
                <w:szCs w:val="22"/>
              </w:rPr>
              <w:t>Principles of Ethics (NAEMT)</w:t>
            </w:r>
          </w:p>
        </w:tc>
        <w:tc>
          <w:tcPr>
            <w:tcW w:w="990" w:type="dxa"/>
            <w:tcBorders>
              <w:top w:val="single" w:sz="4" w:space="0" w:color="000000" w:themeColor="text1"/>
              <w:left w:val="nil"/>
              <w:bottom w:val="single" w:sz="4" w:space="0" w:color="000000" w:themeColor="text1"/>
              <w:right w:val="single" w:sz="8" w:space="0" w:color="auto"/>
            </w:tcBorders>
            <w:vAlign w:val="center"/>
          </w:tcPr>
          <w:p w14:paraId="36FC16BA" w14:textId="77777777" w:rsidR="0041712C" w:rsidRPr="00C73CE1" w:rsidRDefault="0041712C" w:rsidP="00853B7A">
            <w:pPr>
              <w:jc w:val="center"/>
              <w:rPr>
                <w:color w:val="000000"/>
                <w:sz w:val="22"/>
                <w:szCs w:val="22"/>
              </w:rPr>
            </w:pPr>
            <w:r w:rsidRPr="00C73CE1">
              <w:rPr>
                <w:color w:val="000000"/>
                <w:sz w:val="22"/>
                <w:szCs w:val="22"/>
              </w:rPr>
              <w:t>16</w:t>
            </w:r>
          </w:p>
        </w:tc>
        <w:tc>
          <w:tcPr>
            <w:tcW w:w="2700" w:type="dxa"/>
            <w:tcBorders>
              <w:top w:val="single" w:sz="4" w:space="0" w:color="000000" w:themeColor="text1"/>
              <w:left w:val="nil"/>
              <w:bottom w:val="single" w:sz="4" w:space="0" w:color="000000" w:themeColor="text1"/>
              <w:right w:val="single" w:sz="8" w:space="0" w:color="auto"/>
            </w:tcBorders>
            <w:vAlign w:val="center"/>
          </w:tcPr>
          <w:p w14:paraId="0000B6F7" w14:textId="77777777" w:rsidR="0041712C" w:rsidRDefault="0041712C" w:rsidP="00C73CE1">
            <w:pPr>
              <w:jc w:val="center"/>
              <w:rPr>
                <w:color w:val="000000"/>
                <w:sz w:val="22"/>
                <w:szCs w:val="22"/>
              </w:rPr>
            </w:pPr>
            <w:r>
              <w:rPr>
                <w:color w:val="000000"/>
                <w:sz w:val="22"/>
                <w:szCs w:val="22"/>
              </w:rPr>
              <w:t>XXXX</w:t>
            </w:r>
            <w:r w:rsidRPr="00C73CE1">
              <w:rPr>
                <w:color w:val="000000"/>
                <w:sz w:val="22"/>
                <w:szCs w:val="22"/>
              </w:rPr>
              <w:t>-</w:t>
            </w:r>
            <w:r>
              <w:rPr>
                <w:color w:val="000000"/>
                <w:sz w:val="22"/>
                <w:szCs w:val="22"/>
              </w:rPr>
              <w:t>R0-10030</w:t>
            </w:r>
            <w:r w:rsidRPr="00C73CE1">
              <w:rPr>
                <w:color w:val="000000"/>
                <w:sz w:val="22"/>
                <w:szCs w:val="22"/>
              </w:rPr>
              <w:t>-T4</w:t>
            </w:r>
          </w:p>
        </w:tc>
      </w:tr>
      <w:tr w:rsidR="0041712C" w:rsidRPr="00C73CE1" w14:paraId="474B67A8" w14:textId="77777777" w:rsidTr="143E852F">
        <w:trPr>
          <w:trHeight w:val="20"/>
        </w:trPr>
        <w:tc>
          <w:tcPr>
            <w:tcW w:w="6585" w:type="dxa"/>
            <w:tcBorders>
              <w:top w:val="single" w:sz="4" w:space="0" w:color="000000" w:themeColor="text1"/>
              <w:left w:val="single" w:sz="8" w:space="0" w:color="auto"/>
              <w:bottom w:val="single" w:sz="4" w:space="0" w:color="000000" w:themeColor="text1"/>
              <w:right w:val="single" w:sz="8" w:space="0" w:color="auto"/>
            </w:tcBorders>
            <w:vAlign w:val="center"/>
          </w:tcPr>
          <w:p w14:paraId="2C7D97F9" w14:textId="77777777" w:rsidR="0041712C" w:rsidRPr="00C73CE1" w:rsidRDefault="0041712C" w:rsidP="00853B7A">
            <w:pPr>
              <w:rPr>
                <w:color w:val="000000"/>
                <w:sz w:val="22"/>
                <w:szCs w:val="22"/>
              </w:rPr>
            </w:pPr>
            <w:r w:rsidRPr="00C73CE1">
              <w:rPr>
                <w:color w:val="000000"/>
                <w:sz w:val="22"/>
                <w:szCs w:val="22"/>
              </w:rPr>
              <w:t>Tactical Combat Casualty Care (NAEMT)</w:t>
            </w:r>
          </w:p>
        </w:tc>
        <w:tc>
          <w:tcPr>
            <w:tcW w:w="990" w:type="dxa"/>
            <w:tcBorders>
              <w:top w:val="single" w:sz="4" w:space="0" w:color="000000" w:themeColor="text1"/>
              <w:left w:val="nil"/>
              <w:bottom w:val="single" w:sz="4" w:space="0" w:color="000000" w:themeColor="text1"/>
              <w:right w:val="single" w:sz="8" w:space="0" w:color="auto"/>
            </w:tcBorders>
            <w:vAlign w:val="center"/>
          </w:tcPr>
          <w:p w14:paraId="693C0538" w14:textId="77777777" w:rsidR="0041712C" w:rsidRPr="00C73CE1" w:rsidRDefault="0041712C" w:rsidP="00853B7A">
            <w:pPr>
              <w:jc w:val="center"/>
              <w:rPr>
                <w:color w:val="000000"/>
                <w:sz w:val="22"/>
                <w:szCs w:val="22"/>
              </w:rPr>
            </w:pPr>
            <w:r w:rsidRPr="00C73CE1">
              <w:rPr>
                <w:color w:val="000000"/>
                <w:sz w:val="22"/>
                <w:szCs w:val="22"/>
              </w:rPr>
              <w:t>16</w:t>
            </w:r>
          </w:p>
        </w:tc>
        <w:tc>
          <w:tcPr>
            <w:tcW w:w="2700" w:type="dxa"/>
            <w:tcBorders>
              <w:top w:val="single" w:sz="4" w:space="0" w:color="000000" w:themeColor="text1"/>
              <w:left w:val="nil"/>
              <w:bottom w:val="single" w:sz="4" w:space="0" w:color="000000" w:themeColor="text1"/>
              <w:right w:val="single" w:sz="8" w:space="0" w:color="auto"/>
            </w:tcBorders>
            <w:vAlign w:val="center"/>
          </w:tcPr>
          <w:p w14:paraId="3EA12669" w14:textId="77777777" w:rsidR="0041712C" w:rsidRDefault="0041712C" w:rsidP="00C73CE1">
            <w:pPr>
              <w:jc w:val="center"/>
              <w:rPr>
                <w:color w:val="000000"/>
                <w:sz w:val="22"/>
                <w:szCs w:val="22"/>
              </w:rPr>
            </w:pPr>
            <w:r>
              <w:rPr>
                <w:color w:val="000000"/>
                <w:sz w:val="22"/>
                <w:szCs w:val="22"/>
              </w:rPr>
              <w:t>XXXX</w:t>
            </w:r>
            <w:r w:rsidRPr="00C73CE1">
              <w:rPr>
                <w:color w:val="000000"/>
                <w:sz w:val="22"/>
                <w:szCs w:val="22"/>
              </w:rPr>
              <w:t>-</w:t>
            </w:r>
            <w:r>
              <w:rPr>
                <w:color w:val="000000"/>
                <w:sz w:val="22"/>
                <w:szCs w:val="22"/>
              </w:rPr>
              <w:t>R0-10031</w:t>
            </w:r>
            <w:r w:rsidRPr="00C73CE1">
              <w:rPr>
                <w:color w:val="000000"/>
                <w:sz w:val="22"/>
                <w:szCs w:val="22"/>
              </w:rPr>
              <w:t>-T4</w:t>
            </w:r>
          </w:p>
        </w:tc>
      </w:tr>
    </w:tbl>
    <w:p w14:paraId="32D465E2" w14:textId="77777777" w:rsidR="00981851" w:rsidRDefault="00981851" w:rsidP="00417241">
      <w:pPr>
        <w:pStyle w:val="BodyTextIndent"/>
        <w:tabs>
          <w:tab w:val="left" w:pos="6885"/>
        </w:tabs>
        <w:ind w:left="810" w:hanging="180"/>
      </w:pPr>
    </w:p>
    <w:p w14:paraId="19555E61" w14:textId="77777777" w:rsidR="00F05A38" w:rsidRDefault="00F05A38" w:rsidP="00F05A38">
      <w:pPr>
        <w:pStyle w:val="BodyTextIndent"/>
        <w:tabs>
          <w:tab w:val="left" w:pos="6885"/>
        </w:tabs>
        <w:ind w:left="810" w:hanging="810"/>
      </w:pPr>
    </w:p>
    <w:sectPr w:rsidR="00F05A38" w:rsidSect="00417241">
      <w:headerReference w:type="default" r:id="rId13"/>
      <w:footerReference w:type="default" r:id="rId14"/>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E0A8" w14:textId="77777777" w:rsidR="006032C3" w:rsidRDefault="006032C3">
      <w:r>
        <w:separator/>
      </w:r>
    </w:p>
  </w:endnote>
  <w:endnote w:type="continuationSeparator" w:id="0">
    <w:p w14:paraId="5946F59E" w14:textId="77777777" w:rsidR="006032C3" w:rsidRDefault="006032C3">
      <w:r>
        <w:continuationSeparator/>
      </w:r>
    </w:p>
  </w:endnote>
  <w:endnote w:type="continuationNotice" w:id="1">
    <w:p w14:paraId="2DBC8047" w14:textId="77777777" w:rsidR="006032C3" w:rsidRDefault="00603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752414"/>
      <w:docPartObj>
        <w:docPartGallery w:val="Page Numbers (Bottom of Page)"/>
        <w:docPartUnique/>
      </w:docPartObj>
    </w:sdtPr>
    <w:sdtEndPr>
      <w:rPr>
        <w:noProof/>
      </w:rPr>
    </w:sdtEndPr>
    <w:sdtContent>
      <w:p w14:paraId="32683614" w14:textId="77777777" w:rsidR="00173551" w:rsidRDefault="00173551">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C1AA8">
          <w:rPr>
            <w:noProof/>
          </w:rPr>
          <w:t>7</w:t>
        </w:r>
        <w:r>
          <w:rPr>
            <w:noProof/>
            <w:color w:val="2B579A"/>
            <w:shd w:val="clear" w:color="auto" w:fill="E6E6E6"/>
          </w:rPr>
          <w:fldChar w:fldCharType="end"/>
        </w:r>
      </w:p>
    </w:sdtContent>
  </w:sdt>
  <w:p w14:paraId="62EF759B" w14:textId="77777777" w:rsidR="00173551" w:rsidRDefault="00173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8036" w14:textId="77777777" w:rsidR="006032C3" w:rsidRDefault="006032C3">
      <w:r>
        <w:separator/>
      </w:r>
    </w:p>
  </w:footnote>
  <w:footnote w:type="continuationSeparator" w:id="0">
    <w:p w14:paraId="78078E7D" w14:textId="77777777" w:rsidR="006032C3" w:rsidRDefault="006032C3">
      <w:r>
        <w:continuationSeparator/>
      </w:r>
    </w:p>
  </w:footnote>
  <w:footnote w:type="continuationNotice" w:id="1">
    <w:p w14:paraId="6D269D51" w14:textId="77777777" w:rsidR="006032C3" w:rsidRDefault="00603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3FC0" w14:textId="77777777" w:rsidR="006326BA" w:rsidRPr="003D4849" w:rsidRDefault="00416C36"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Pr>
        <w:rFonts w:ascii="Calibri" w:hAnsi="Calibri"/>
        <w:b/>
        <w:sz w:val="32"/>
        <w:szCs w:val="32"/>
      </w:rPr>
      <w:t>A</w:t>
    </w:r>
    <w:r w:rsidR="006326BA" w:rsidRPr="003D4849">
      <w:rPr>
        <w:rFonts w:ascii="Calibri" w:hAnsi="Calibri"/>
        <w:b/>
        <w:sz w:val="32"/>
        <w:szCs w:val="32"/>
      </w:rPr>
      <w:t>R</w:t>
    </w:r>
    <w:r w:rsidR="00EE5EA7">
      <w:rPr>
        <w:rFonts w:ascii="Calibri" w:hAnsi="Calibri"/>
        <w:b/>
        <w:sz w:val="32"/>
        <w:szCs w:val="32"/>
      </w:rPr>
      <w:t xml:space="preserve"> </w:t>
    </w:r>
    <w:r w:rsidR="007B4500">
      <w:rPr>
        <w:rFonts w:ascii="Calibri" w:hAnsi="Calibri"/>
        <w:b/>
        <w:sz w:val="32"/>
        <w:szCs w:val="32"/>
      </w:rPr>
      <w:t>2-212</w:t>
    </w:r>
  </w:p>
  <w:p w14:paraId="71DF4FC9" w14:textId="77777777" w:rsidR="006326BA" w:rsidRDefault="004C2CA7"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color w:val="2B579A"/>
        <w:shd w:val="clear" w:color="auto" w:fill="E6E6E6"/>
      </w:rPr>
      <w:drawing>
        <wp:inline distT="0" distB="0" distL="0" distR="0" wp14:anchorId="609CC53B" wp14:editId="79476051">
          <wp:extent cx="54387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704850"/>
                  </a:xfrm>
                  <a:prstGeom prst="rect">
                    <a:avLst/>
                  </a:prstGeom>
                  <a:noFill/>
                  <a:ln>
                    <a:noFill/>
                  </a:ln>
                </pic:spPr>
              </pic:pic>
            </a:graphicData>
          </a:graphic>
        </wp:inline>
      </w:drawing>
    </w:r>
  </w:p>
  <w:p w14:paraId="1F04C436" w14:textId="77777777"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14E81E91" w14:textId="60B50A0F" w:rsidR="006326BA" w:rsidRPr="006326BA" w:rsidRDefault="143E852F" w:rsidP="143E852F">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143E852F">
      <w:rPr>
        <w:rFonts w:ascii="Calibri" w:hAnsi="Calibri"/>
        <w:b/>
        <w:bCs/>
        <w:sz w:val="24"/>
        <w:szCs w:val="24"/>
      </w:rPr>
      <w:t>EFFECTIVE DATE</w:t>
    </w:r>
    <w:r w:rsidRPr="143E852F">
      <w:rPr>
        <w:rFonts w:ascii="Calibri" w:hAnsi="Calibri"/>
        <w:sz w:val="24"/>
        <w:szCs w:val="24"/>
      </w:rPr>
      <w:t xml:space="preserve">: </w:t>
    </w:r>
    <w:r w:rsidR="00D42C9C">
      <w:rPr>
        <w:rFonts w:ascii="Calibri" w:hAnsi="Calibri"/>
        <w:sz w:val="24"/>
        <w:szCs w:val="24"/>
      </w:rPr>
      <w:t>September 25</w:t>
    </w:r>
    <w:r w:rsidRPr="143E852F">
      <w:rPr>
        <w:rFonts w:ascii="Calibri" w:hAnsi="Calibri"/>
        <w:sz w:val="24"/>
        <w:szCs w:val="24"/>
      </w:rPr>
      <w:t xml:space="preserve">, </w:t>
    </w:r>
    <w:proofErr w:type="gramStart"/>
    <w:r w:rsidRPr="143E852F">
      <w:rPr>
        <w:rFonts w:ascii="Calibri" w:hAnsi="Calibri"/>
        <w:sz w:val="24"/>
        <w:szCs w:val="24"/>
      </w:rPr>
      <w:t>2023</w:t>
    </w:r>
    <w:proofErr w:type="gramEnd"/>
    <w:r w:rsidRPr="143E852F">
      <w:rPr>
        <w:rFonts w:ascii="Calibri" w:hAnsi="Calibri"/>
        <w:sz w:val="24"/>
        <w:szCs w:val="24"/>
      </w:rPr>
      <w:t xml:space="preserve"> </w:t>
    </w:r>
    <w:r w:rsidR="00727C7B">
      <w:rPr>
        <w:rFonts w:ascii="Calibri" w:hAnsi="Calibri"/>
        <w:sz w:val="24"/>
        <w:szCs w:val="24"/>
      </w:rPr>
      <w:t xml:space="preserve"> </w:t>
    </w:r>
    <w:r w:rsidRPr="143E852F">
      <w:rPr>
        <w:rFonts w:ascii="Calibri" w:hAnsi="Calibri"/>
        <w:sz w:val="24"/>
        <w:szCs w:val="24"/>
      </w:rPr>
      <w:t xml:space="preserve"> </w:t>
    </w:r>
    <w:r w:rsidRPr="143E852F">
      <w:rPr>
        <w:rFonts w:ascii="Calibri" w:hAnsi="Calibri"/>
        <w:b/>
        <w:bCs/>
        <w:sz w:val="24"/>
        <w:szCs w:val="24"/>
      </w:rPr>
      <w:t>AUTHORIZATION</w:t>
    </w:r>
    <w:r w:rsidRPr="143E852F">
      <w:rPr>
        <w:rFonts w:ascii="Calibri" w:hAnsi="Calibri"/>
        <w:sz w:val="24"/>
        <w:szCs w:val="24"/>
      </w:rPr>
      <w:t>:  Susan Lewis, Director</w:t>
    </w:r>
  </w:p>
  <w:p w14:paraId="27E95713" w14:textId="77777777" w:rsid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TITLE</w:t>
    </w:r>
    <w:r w:rsidRPr="006326BA">
      <w:rPr>
        <w:rFonts w:ascii="Calibri" w:hAnsi="Calibri"/>
        <w:sz w:val="24"/>
        <w:szCs w:val="24"/>
      </w:rPr>
      <w:t>:</w:t>
    </w:r>
    <w:r w:rsidR="003E6680">
      <w:rPr>
        <w:rFonts w:ascii="Calibri" w:hAnsi="Calibri"/>
        <w:sz w:val="24"/>
        <w:szCs w:val="24"/>
      </w:rPr>
      <w:t xml:space="preserve"> </w:t>
    </w:r>
    <w:r w:rsidRPr="006326BA">
      <w:rPr>
        <w:rFonts w:ascii="Calibri" w:hAnsi="Calibri"/>
        <w:sz w:val="24"/>
        <w:szCs w:val="24"/>
      </w:rPr>
      <w:t xml:space="preserve"> </w:t>
    </w:r>
    <w:r w:rsidR="007B4500">
      <w:rPr>
        <w:rFonts w:ascii="Calibri" w:hAnsi="Calibri"/>
        <w:sz w:val="24"/>
        <w:szCs w:val="24"/>
      </w:rPr>
      <w:t>EMT Continuing Education Standards</w:t>
    </w:r>
  </w:p>
  <w:p w14:paraId="47FB8C3B" w14:textId="642491AA" w:rsidR="006326BA" w:rsidRDefault="143E852F" w:rsidP="143E852F">
    <w:pPr>
      <w:pStyle w:val="Header"/>
      <w:pBdr>
        <w:top w:val="single" w:sz="4" w:space="1" w:color="auto"/>
        <w:left w:val="single" w:sz="4" w:space="4" w:color="auto"/>
        <w:bottom w:val="single" w:sz="4" w:space="1" w:color="auto"/>
        <w:right w:val="single" w:sz="4" w:space="4" w:color="auto"/>
      </w:pBdr>
      <w:shd w:val="clear" w:color="auto" w:fill="C0C0C0"/>
      <w:jc w:val="center"/>
    </w:pPr>
    <w:r w:rsidRPr="143E852F">
      <w:rPr>
        <w:rFonts w:ascii="Calibri" w:hAnsi="Calibri"/>
        <w:b/>
        <w:bCs/>
        <w:sz w:val="24"/>
        <w:szCs w:val="24"/>
      </w:rPr>
      <w:t>SUPERSEDES:</w:t>
    </w:r>
    <w:r w:rsidRPr="143E852F">
      <w:rPr>
        <w:rFonts w:ascii="Calibri" w:hAnsi="Calibri"/>
        <w:sz w:val="24"/>
        <w:szCs w:val="24"/>
      </w:rPr>
      <w:t xml:space="preserve">  August 10,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63E"/>
    <w:multiLevelType w:val="hybridMultilevel"/>
    <w:tmpl w:val="29CCCF74"/>
    <w:lvl w:ilvl="0" w:tplc="04090013">
      <w:start w:val="1"/>
      <w:numFmt w:val="upperRoman"/>
      <w:lvlText w:val="%1."/>
      <w:lvlJc w:val="right"/>
      <w:pPr>
        <w:ind w:left="27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52215"/>
    <w:multiLevelType w:val="hybridMultilevel"/>
    <w:tmpl w:val="6BF27986"/>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 w15:restartNumberingAfterBreak="0">
    <w:nsid w:val="041B32B1"/>
    <w:multiLevelType w:val="hybridMultilevel"/>
    <w:tmpl w:val="EEFE2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44DA5"/>
    <w:multiLevelType w:val="hybridMultilevel"/>
    <w:tmpl w:val="FC6E92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70515"/>
    <w:multiLevelType w:val="hybridMultilevel"/>
    <w:tmpl w:val="240C3F96"/>
    <w:lvl w:ilvl="0" w:tplc="1BA4BACE">
      <w:start w:val="1"/>
      <w:numFmt w:val="decimal"/>
      <w:lvlText w:val="%1."/>
      <w:lvlJc w:val="left"/>
      <w:pPr>
        <w:tabs>
          <w:tab w:val="num" w:pos="360"/>
        </w:tabs>
        <w:ind w:left="360" w:hanging="360"/>
      </w:pPr>
      <w:rPr>
        <w:rFonts w:ascii="Times New Roman" w:eastAsia="Times New Roman" w:hAnsi="Times New Roman" w:cs="Times New Roman"/>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sz w:val="24"/>
        <w:szCs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111E78"/>
    <w:multiLevelType w:val="hybridMultilevel"/>
    <w:tmpl w:val="39C2514E"/>
    <w:lvl w:ilvl="0" w:tplc="0D12B7F2">
      <w:start w:val="2"/>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16F31"/>
    <w:multiLevelType w:val="hybridMultilevel"/>
    <w:tmpl w:val="B68E0DF2"/>
    <w:lvl w:ilvl="0" w:tplc="D15C6188">
      <w:start w:val="1"/>
      <w:numFmt w:val="upperLetter"/>
      <w:lvlText w:val="%1."/>
      <w:lvlJc w:val="left"/>
      <w:pPr>
        <w:ind w:left="270" w:hanging="360"/>
      </w:pPr>
      <w:rPr>
        <w:rFonts w:cs="Times New Roman" w:hint="default"/>
        <w:color w:val="000000"/>
      </w:rPr>
    </w:lvl>
    <w:lvl w:ilvl="1" w:tplc="0409000F">
      <w:start w:val="1"/>
      <w:numFmt w:val="decimal"/>
      <w:lvlText w:val="%2."/>
      <w:lvlJc w:val="left"/>
      <w:pPr>
        <w:ind w:left="990" w:hanging="360"/>
      </w:pPr>
    </w:lvl>
    <w:lvl w:ilvl="2" w:tplc="FFFFFFFF">
      <w:start w:val="1"/>
      <w:numFmt w:val="lowerRoman"/>
      <w:lvlText w:val="%3."/>
      <w:lvlJc w:val="right"/>
      <w:pPr>
        <w:ind w:left="1710" w:hanging="180"/>
      </w:pPr>
    </w:lvl>
    <w:lvl w:ilvl="3" w:tplc="0409000F">
      <w:start w:val="1"/>
      <w:numFmt w:val="decimal"/>
      <w:lvlText w:val="%4."/>
      <w:lvlJc w:val="left"/>
      <w:pPr>
        <w:ind w:left="2430" w:hanging="360"/>
      </w:pPr>
      <w:rPr>
        <w:rFonts w:cs="Times New Roman"/>
      </w:rPr>
    </w:lvl>
    <w:lvl w:ilvl="4" w:tplc="04090019">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7" w15:restartNumberingAfterBreak="0">
    <w:nsid w:val="20D25065"/>
    <w:multiLevelType w:val="hybridMultilevel"/>
    <w:tmpl w:val="D3445CC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9" w15:restartNumberingAfterBreak="0">
    <w:nsid w:val="280E60DD"/>
    <w:multiLevelType w:val="hybridMultilevel"/>
    <w:tmpl w:val="998CF52E"/>
    <w:lvl w:ilvl="0" w:tplc="F48C66D4">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92060CA"/>
    <w:multiLevelType w:val="hybridMultilevel"/>
    <w:tmpl w:val="DBBE9E94"/>
    <w:lvl w:ilvl="0" w:tplc="65362990">
      <w:start w:val="1"/>
      <w:numFmt w:val="upperRoman"/>
      <w:lvlText w:val="%1."/>
      <w:lvlJc w:val="left"/>
      <w:pPr>
        <w:tabs>
          <w:tab w:val="num" w:pos="624"/>
        </w:tabs>
        <w:ind w:left="624" w:hanging="720"/>
      </w:pPr>
      <w:rPr>
        <w:rFonts w:cs="Times New Roman" w:hint="default"/>
        <w:u w:val="none"/>
      </w:rPr>
    </w:lvl>
    <w:lvl w:ilvl="1" w:tplc="04090019" w:tentative="1">
      <w:start w:val="1"/>
      <w:numFmt w:val="lowerLetter"/>
      <w:lvlText w:val="%2."/>
      <w:lvlJc w:val="left"/>
      <w:pPr>
        <w:tabs>
          <w:tab w:val="num" w:pos="984"/>
        </w:tabs>
        <w:ind w:left="984" w:hanging="360"/>
      </w:pPr>
      <w:rPr>
        <w:rFonts w:cs="Times New Roman"/>
      </w:rPr>
    </w:lvl>
    <w:lvl w:ilvl="2" w:tplc="0409001B" w:tentative="1">
      <w:start w:val="1"/>
      <w:numFmt w:val="lowerRoman"/>
      <w:lvlText w:val="%3."/>
      <w:lvlJc w:val="right"/>
      <w:pPr>
        <w:tabs>
          <w:tab w:val="num" w:pos="1704"/>
        </w:tabs>
        <w:ind w:left="1704" w:hanging="180"/>
      </w:pPr>
      <w:rPr>
        <w:rFonts w:cs="Times New Roman"/>
      </w:rPr>
    </w:lvl>
    <w:lvl w:ilvl="3" w:tplc="0409000F" w:tentative="1">
      <w:start w:val="1"/>
      <w:numFmt w:val="decimal"/>
      <w:lvlText w:val="%4."/>
      <w:lvlJc w:val="left"/>
      <w:pPr>
        <w:tabs>
          <w:tab w:val="num" w:pos="2424"/>
        </w:tabs>
        <w:ind w:left="2424" w:hanging="360"/>
      </w:pPr>
      <w:rPr>
        <w:rFonts w:cs="Times New Roman"/>
      </w:rPr>
    </w:lvl>
    <w:lvl w:ilvl="4" w:tplc="04090019" w:tentative="1">
      <w:start w:val="1"/>
      <w:numFmt w:val="lowerLetter"/>
      <w:lvlText w:val="%5."/>
      <w:lvlJc w:val="left"/>
      <w:pPr>
        <w:tabs>
          <w:tab w:val="num" w:pos="3144"/>
        </w:tabs>
        <w:ind w:left="3144" w:hanging="360"/>
      </w:pPr>
      <w:rPr>
        <w:rFonts w:cs="Times New Roman"/>
      </w:rPr>
    </w:lvl>
    <w:lvl w:ilvl="5" w:tplc="0409001B" w:tentative="1">
      <w:start w:val="1"/>
      <w:numFmt w:val="lowerRoman"/>
      <w:lvlText w:val="%6."/>
      <w:lvlJc w:val="right"/>
      <w:pPr>
        <w:tabs>
          <w:tab w:val="num" w:pos="3864"/>
        </w:tabs>
        <w:ind w:left="3864" w:hanging="180"/>
      </w:pPr>
      <w:rPr>
        <w:rFonts w:cs="Times New Roman"/>
      </w:rPr>
    </w:lvl>
    <w:lvl w:ilvl="6" w:tplc="0409000F" w:tentative="1">
      <w:start w:val="1"/>
      <w:numFmt w:val="decimal"/>
      <w:lvlText w:val="%7."/>
      <w:lvlJc w:val="left"/>
      <w:pPr>
        <w:tabs>
          <w:tab w:val="num" w:pos="4584"/>
        </w:tabs>
        <w:ind w:left="4584" w:hanging="360"/>
      </w:pPr>
      <w:rPr>
        <w:rFonts w:cs="Times New Roman"/>
      </w:rPr>
    </w:lvl>
    <w:lvl w:ilvl="7" w:tplc="04090019" w:tentative="1">
      <w:start w:val="1"/>
      <w:numFmt w:val="lowerLetter"/>
      <w:lvlText w:val="%8."/>
      <w:lvlJc w:val="left"/>
      <w:pPr>
        <w:tabs>
          <w:tab w:val="num" w:pos="5304"/>
        </w:tabs>
        <w:ind w:left="5304" w:hanging="360"/>
      </w:pPr>
      <w:rPr>
        <w:rFonts w:cs="Times New Roman"/>
      </w:rPr>
    </w:lvl>
    <w:lvl w:ilvl="8" w:tplc="0409001B" w:tentative="1">
      <w:start w:val="1"/>
      <w:numFmt w:val="lowerRoman"/>
      <w:lvlText w:val="%9."/>
      <w:lvlJc w:val="right"/>
      <w:pPr>
        <w:tabs>
          <w:tab w:val="num" w:pos="6024"/>
        </w:tabs>
        <w:ind w:left="6024" w:hanging="180"/>
      </w:pPr>
      <w:rPr>
        <w:rFonts w:cs="Times New Roman"/>
      </w:rPr>
    </w:lvl>
  </w:abstractNum>
  <w:abstractNum w:abstractNumId="11"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43562F"/>
    <w:multiLevelType w:val="hybridMultilevel"/>
    <w:tmpl w:val="1E1EC280"/>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3"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AE1015B"/>
    <w:multiLevelType w:val="hybridMultilevel"/>
    <w:tmpl w:val="4692AEA8"/>
    <w:lvl w:ilvl="0" w:tplc="7F0C7E86">
      <w:start w:val="1"/>
      <w:numFmt w:val="lowerRoman"/>
      <w:lvlText w:val="%1."/>
      <w:lvlJc w:val="right"/>
      <w:pPr>
        <w:ind w:left="189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40E6E"/>
    <w:multiLevelType w:val="hybridMultilevel"/>
    <w:tmpl w:val="1354D43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456267"/>
    <w:multiLevelType w:val="hybridMultilevel"/>
    <w:tmpl w:val="30766752"/>
    <w:lvl w:ilvl="0" w:tplc="0409000F">
      <w:start w:val="13"/>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7"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8" w15:restartNumberingAfterBreak="0">
    <w:nsid w:val="42BB4481"/>
    <w:multiLevelType w:val="hybridMultilevel"/>
    <w:tmpl w:val="ECA65386"/>
    <w:lvl w:ilvl="0" w:tplc="C3948776">
      <w:start w:val="1"/>
      <w:numFmt w:val="decimal"/>
      <w:lvlText w:val="%1."/>
      <w:lvlJc w:val="left"/>
      <w:pPr>
        <w:tabs>
          <w:tab w:val="num" w:pos="936"/>
        </w:tabs>
        <w:ind w:left="936" w:hanging="360"/>
      </w:pPr>
      <w:rPr>
        <w:rFonts w:ascii="Times New Roman" w:eastAsia="Times New Roman" w:hAnsi="Times New Roman" w:cs="Times New Roman"/>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19" w15:restartNumberingAfterBreak="0">
    <w:nsid w:val="49D81DEE"/>
    <w:multiLevelType w:val="hybridMultilevel"/>
    <w:tmpl w:val="1EA28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17197A"/>
    <w:multiLevelType w:val="hybridMultilevel"/>
    <w:tmpl w:val="08029BEE"/>
    <w:lvl w:ilvl="0" w:tplc="D15C6188">
      <w:start w:val="1"/>
      <w:numFmt w:val="upperLetter"/>
      <w:lvlText w:val="%1."/>
      <w:lvlJc w:val="left"/>
      <w:pPr>
        <w:ind w:left="27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B174DDC"/>
    <w:multiLevelType w:val="hybridMultilevel"/>
    <w:tmpl w:val="32D452EE"/>
    <w:lvl w:ilvl="0" w:tplc="C1DC8A4E">
      <w:start w:val="37"/>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3" w15:restartNumberingAfterBreak="0">
    <w:nsid w:val="5BED5AC1"/>
    <w:multiLevelType w:val="hybridMultilevel"/>
    <w:tmpl w:val="D6145B30"/>
    <w:lvl w:ilvl="0" w:tplc="0409001B">
      <w:start w:val="1"/>
      <w:numFmt w:val="lowerRoman"/>
      <w:lvlText w:val="%1."/>
      <w:lvlJc w:val="right"/>
      <w:pPr>
        <w:ind w:left="1890" w:hanging="360"/>
      </w:pPr>
      <w:rPr>
        <w:rFonts w:cs="Times New Roman"/>
      </w:rPr>
    </w:lvl>
    <w:lvl w:ilvl="1" w:tplc="04090019">
      <w:start w:val="1"/>
      <w:numFmt w:val="lowerLetter"/>
      <w:lvlText w:val="%2."/>
      <w:lvlJc w:val="left"/>
      <w:pPr>
        <w:ind w:left="2610" w:hanging="360"/>
      </w:pPr>
      <w:rPr>
        <w:rFonts w:cs="Times New Roman"/>
      </w:rPr>
    </w:lvl>
    <w:lvl w:ilvl="2" w:tplc="0409001B">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4" w15:restartNumberingAfterBreak="0">
    <w:nsid w:val="5EAC4869"/>
    <w:multiLevelType w:val="hybridMultilevel"/>
    <w:tmpl w:val="E73EDF9A"/>
    <w:lvl w:ilvl="0" w:tplc="40C2DA80">
      <w:start w:val="4"/>
      <w:numFmt w:val="upperLetter"/>
      <w:lvlText w:val="%1."/>
      <w:lvlJc w:val="left"/>
      <w:pPr>
        <w:tabs>
          <w:tab w:val="num" w:pos="645"/>
        </w:tabs>
        <w:ind w:left="645" w:hanging="360"/>
      </w:pPr>
      <w:rPr>
        <w:rFonts w:cs="Times New Roman" w:hint="default"/>
      </w:rPr>
    </w:lvl>
    <w:lvl w:ilvl="1" w:tplc="04090019" w:tentative="1">
      <w:start w:val="1"/>
      <w:numFmt w:val="lowerLetter"/>
      <w:lvlText w:val="%2."/>
      <w:lvlJc w:val="left"/>
      <w:pPr>
        <w:tabs>
          <w:tab w:val="num" w:pos="1365"/>
        </w:tabs>
        <w:ind w:left="1365" w:hanging="360"/>
      </w:pPr>
      <w:rPr>
        <w:rFonts w:cs="Times New Roman"/>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25" w15:restartNumberingAfterBreak="0">
    <w:nsid w:val="62437E11"/>
    <w:multiLevelType w:val="hybridMultilevel"/>
    <w:tmpl w:val="26F4D530"/>
    <w:lvl w:ilvl="0" w:tplc="3A66CFC2">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0636E0"/>
    <w:multiLevelType w:val="hybridMultilevel"/>
    <w:tmpl w:val="3124968A"/>
    <w:lvl w:ilvl="0" w:tplc="E3C813AC">
      <w:start w:val="1"/>
      <w:numFmt w:val="upperLetter"/>
      <w:lvlText w:val="%1."/>
      <w:lvlJc w:val="left"/>
      <w:pPr>
        <w:tabs>
          <w:tab w:val="num" w:pos="1056"/>
        </w:tabs>
        <w:ind w:left="1056"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BAB5F5B"/>
    <w:multiLevelType w:val="hybridMultilevel"/>
    <w:tmpl w:val="01BA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3" w15:restartNumberingAfterBreak="0">
    <w:nsid w:val="70F24699"/>
    <w:multiLevelType w:val="hybridMultilevel"/>
    <w:tmpl w:val="4434E7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36" w15:restartNumberingAfterBreak="0">
    <w:nsid w:val="729C0F56"/>
    <w:multiLevelType w:val="hybridMultilevel"/>
    <w:tmpl w:val="38A8F2E6"/>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57B3BB0"/>
    <w:multiLevelType w:val="hybridMultilevel"/>
    <w:tmpl w:val="1F52D5AC"/>
    <w:lvl w:ilvl="0" w:tplc="75EA0E0A">
      <w:start w:val="1"/>
      <w:numFmt w:val="lowerRoman"/>
      <w:lvlText w:val="%1."/>
      <w:lvlJc w:val="right"/>
      <w:pPr>
        <w:ind w:left="189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40" w15:restartNumberingAfterBreak="0">
    <w:nsid w:val="7CE35AF8"/>
    <w:multiLevelType w:val="hybridMultilevel"/>
    <w:tmpl w:val="B4804A28"/>
    <w:lvl w:ilvl="0" w:tplc="04090015">
      <w:start w:val="1"/>
      <w:numFmt w:val="upperLetter"/>
      <w:lvlText w:val="%1."/>
      <w:lvlJc w:val="left"/>
      <w:pPr>
        <w:ind w:left="648" w:hanging="360"/>
      </w:pPr>
      <w:rPr>
        <w:rFonts w:cs="Times New Roman"/>
      </w:rPr>
    </w:lvl>
    <w:lvl w:ilvl="1" w:tplc="0409000F">
      <w:start w:val="1"/>
      <w:numFmt w:val="decimal"/>
      <w:lvlText w:val="%2."/>
      <w:lvlJc w:val="left"/>
      <w:pPr>
        <w:ind w:left="1368" w:hanging="360"/>
      </w:pPr>
    </w:lvl>
    <w:lvl w:ilvl="2" w:tplc="0409001B">
      <w:start w:val="1"/>
      <w:numFmt w:val="lowerRoman"/>
      <w:lvlText w:val="%3."/>
      <w:lvlJc w:val="right"/>
      <w:pPr>
        <w:ind w:left="2088" w:hanging="180"/>
      </w:pPr>
      <w:rPr>
        <w:rFonts w:cs="Times New Roman"/>
      </w:rPr>
    </w:lvl>
    <w:lvl w:ilvl="3" w:tplc="0409000F">
      <w:start w:val="1"/>
      <w:numFmt w:val="decimal"/>
      <w:lvlText w:val="%4."/>
      <w:lvlJc w:val="left"/>
      <w:pPr>
        <w:ind w:left="2808" w:hanging="360"/>
      </w:pPr>
      <w:rPr>
        <w:rFonts w:cs="Times New Roman"/>
      </w:rPr>
    </w:lvl>
    <w:lvl w:ilvl="4" w:tplc="04090015">
      <w:start w:val="1"/>
      <w:numFmt w:val="upperLetter"/>
      <w:lvlText w:val="%5."/>
      <w:lvlJc w:val="left"/>
      <w:pPr>
        <w:ind w:left="3528" w:hanging="360"/>
      </w:pPr>
      <w:rPr>
        <w:rFonts w:cs="Times New Roman"/>
      </w:rPr>
    </w:lvl>
    <w:lvl w:ilvl="5" w:tplc="0409001B" w:tentative="1">
      <w:start w:val="1"/>
      <w:numFmt w:val="lowerRoman"/>
      <w:lvlText w:val="%6."/>
      <w:lvlJc w:val="right"/>
      <w:pPr>
        <w:ind w:left="4248" w:hanging="180"/>
      </w:pPr>
      <w:rPr>
        <w:rFonts w:cs="Times New Roman"/>
      </w:rPr>
    </w:lvl>
    <w:lvl w:ilvl="6" w:tplc="0409000F" w:tentative="1">
      <w:start w:val="1"/>
      <w:numFmt w:val="decimal"/>
      <w:lvlText w:val="%7."/>
      <w:lvlJc w:val="left"/>
      <w:pPr>
        <w:ind w:left="4968" w:hanging="360"/>
      </w:pPr>
      <w:rPr>
        <w:rFonts w:cs="Times New Roman"/>
      </w:rPr>
    </w:lvl>
    <w:lvl w:ilvl="7" w:tplc="04090019" w:tentative="1">
      <w:start w:val="1"/>
      <w:numFmt w:val="lowerLetter"/>
      <w:lvlText w:val="%8."/>
      <w:lvlJc w:val="left"/>
      <w:pPr>
        <w:ind w:left="5688" w:hanging="360"/>
      </w:pPr>
      <w:rPr>
        <w:rFonts w:cs="Times New Roman"/>
      </w:rPr>
    </w:lvl>
    <w:lvl w:ilvl="8" w:tplc="0409001B" w:tentative="1">
      <w:start w:val="1"/>
      <w:numFmt w:val="lowerRoman"/>
      <w:lvlText w:val="%9."/>
      <w:lvlJc w:val="right"/>
      <w:pPr>
        <w:ind w:left="6408" w:hanging="180"/>
      </w:pPr>
      <w:rPr>
        <w:rFonts w:cs="Times New Roman"/>
      </w:rPr>
    </w:lvl>
  </w:abstractNum>
  <w:abstractNum w:abstractNumId="41"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792942543">
    <w:abstractNumId w:val="35"/>
  </w:num>
  <w:num w:numId="2" w16cid:durableId="427849560">
    <w:abstractNumId w:val="27"/>
  </w:num>
  <w:num w:numId="3" w16cid:durableId="1980263117">
    <w:abstractNumId w:val="34"/>
  </w:num>
  <w:num w:numId="4" w16cid:durableId="612370629">
    <w:abstractNumId w:val="38"/>
  </w:num>
  <w:num w:numId="5" w16cid:durableId="864832503">
    <w:abstractNumId w:val="31"/>
  </w:num>
  <w:num w:numId="6" w16cid:durableId="1511065584">
    <w:abstractNumId w:val="26"/>
  </w:num>
  <w:num w:numId="7" w16cid:durableId="269509611">
    <w:abstractNumId w:val="29"/>
  </w:num>
  <w:num w:numId="8" w16cid:durableId="906302453">
    <w:abstractNumId w:val="41"/>
  </w:num>
  <w:num w:numId="9" w16cid:durableId="159546148">
    <w:abstractNumId w:val="1"/>
  </w:num>
  <w:num w:numId="10" w16cid:durableId="1328552033">
    <w:abstractNumId w:val="21"/>
  </w:num>
  <w:num w:numId="11" w16cid:durableId="322317785">
    <w:abstractNumId w:val="8"/>
  </w:num>
  <w:num w:numId="12" w16cid:durableId="1731657743">
    <w:abstractNumId w:val="13"/>
  </w:num>
  <w:num w:numId="13" w16cid:durableId="1792165053">
    <w:abstractNumId w:val="39"/>
  </w:num>
  <w:num w:numId="14" w16cid:durableId="98918634">
    <w:abstractNumId w:val="17"/>
  </w:num>
  <w:num w:numId="15" w16cid:durableId="849415702">
    <w:abstractNumId w:val="11"/>
  </w:num>
  <w:num w:numId="16" w16cid:durableId="251938247">
    <w:abstractNumId w:val="32"/>
  </w:num>
  <w:num w:numId="17" w16cid:durableId="1385519222">
    <w:abstractNumId w:val="36"/>
  </w:num>
  <w:num w:numId="18" w16cid:durableId="324012918">
    <w:abstractNumId w:val="25"/>
  </w:num>
  <w:num w:numId="19" w16cid:durableId="2095087317">
    <w:abstractNumId w:val="30"/>
  </w:num>
  <w:num w:numId="20" w16cid:durableId="2134862956">
    <w:abstractNumId w:val="18"/>
  </w:num>
  <w:num w:numId="21" w16cid:durableId="460079846">
    <w:abstractNumId w:val="24"/>
  </w:num>
  <w:num w:numId="22" w16cid:durableId="800921378">
    <w:abstractNumId w:val="7"/>
  </w:num>
  <w:num w:numId="23" w16cid:durableId="585965591">
    <w:abstractNumId w:val="28"/>
  </w:num>
  <w:num w:numId="24" w16cid:durableId="642855497">
    <w:abstractNumId w:val="10"/>
  </w:num>
  <w:num w:numId="25" w16cid:durableId="1244221217">
    <w:abstractNumId w:val="33"/>
  </w:num>
  <w:num w:numId="26" w16cid:durableId="616643569">
    <w:abstractNumId w:val="12"/>
  </w:num>
  <w:num w:numId="27" w16cid:durableId="1624457146">
    <w:abstractNumId w:val="4"/>
  </w:num>
  <w:num w:numId="28" w16cid:durableId="1858688968">
    <w:abstractNumId w:val="16"/>
  </w:num>
  <w:num w:numId="29" w16cid:durableId="273901739">
    <w:abstractNumId w:val="19"/>
  </w:num>
  <w:num w:numId="30" w16cid:durableId="343366738">
    <w:abstractNumId w:val="22"/>
  </w:num>
  <w:num w:numId="31" w16cid:durableId="1036194538">
    <w:abstractNumId w:val="6"/>
  </w:num>
  <w:num w:numId="32" w16cid:durableId="1772820037">
    <w:abstractNumId w:val="40"/>
  </w:num>
  <w:num w:numId="33" w16cid:durableId="469130660">
    <w:abstractNumId w:val="9"/>
  </w:num>
  <w:num w:numId="34" w16cid:durableId="179049244">
    <w:abstractNumId w:val="23"/>
  </w:num>
  <w:num w:numId="35" w16cid:durableId="216088714">
    <w:abstractNumId w:val="15"/>
  </w:num>
  <w:num w:numId="36" w16cid:durableId="1859006171">
    <w:abstractNumId w:val="14"/>
  </w:num>
  <w:num w:numId="37" w16cid:durableId="2115394926">
    <w:abstractNumId w:val="3"/>
  </w:num>
  <w:num w:numId="38" w16cid:durableId="2122146173">
    <w:abstractNumId w:val="2"/>
  </w:num>
  <w:num w:numId="39" w16cid:durableId="821897484">
    <w:abstractNumId w:val="5"/>
  </w:num>
  <w:num w:numId="40" w16cid:durableId="796025190">
    <w:abstractNumId w:val="37"/>
  </w:num>
  <w:num w:numId="41" w16cid:durableId="967204628">
    <w:abstractNumId w:val="20"/>
  </w:num>
  <w:num w:numId="42" w16cid:durableId="117507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017F2"/>
    <w:rsid w:val="00003A92"/>
    <w:rsid w:val="00003ECB"/>
    <w:rsid w:val="00004953"/>
    <w:rsid w:val="00006C73"/>
    <w:rsid w:val="00006FE3"/>
    <w:rsid w:val="000104F3"/>
    <w:rsid w:val="00014C5D"/>
    <w:rsid w:val="00015272"/>
    <w:rsid w:val="000240A0"/>
    <w:rsid w:val="00025551"/>
    <w:rsid w:val="00025625"/>
    <w:rsid w:val="00031EE3"/>
    <w:rsid w:val="000336FD"/>
    <w:rsid w:val="0003609D"/>
    <w:rsid w:val="0003799C"/>
    <w:rsid w:val="00040098"/>
    <w:rsid w:val="000409DF"/>
    <w:rsid w:val="000415AF"/>
    <w:rsid w:val="00044D5A"/>
    <w:rsid w:val="0004577A"/>
    <w:rsid w:val="00045A06"/>
    <w:rsid w:val="00047192"/>
    <w:rsid w:val="00047889"/>
    <w:rsid w:val="00060333"/>
    <w:rsid w:val="00062F37"/>
    <w:rsid w:val="00063E41"/>
    <w:rsid w:val="00064A83"/>
    <w:rsid w:val="00066B34"/>
    <w:rsid w:val="0006780B"/>
    <w:rsid w:val="00072A71"/>
    <w:rsid w:val="00075F07"/>
    <w:rsid w:val="00075F56"/>
    <w:rsid w:val="00083710"/>
    <w:rsid w:val="000846A1"/>
    <w:rsid w:val="00085743"/>
    <w:rsid w:val="0009019A"/>
    <w:rsid w:val="0009022D"/>
    <w:rsid w:val="0009220B"/>
    <w:rsid w:val="000929B0"/>
    <w:rsid w:val="00092ED8"/>
    <w:rsid w:val="000939E9"/>
    <w:rsid w:val="00096CE6"/>
    <w:rsid w:val="000A13F7"/>
    <w:rsid w:val="000A1DFC"/>
    <w:rsid w:val="000A3E46"/>
    <w:rsid w:val="000A5FA4"/>
    <w:rsid w:val="000A6A2A"/>
    <w:rsid w:val="000B4F20"/>
    <w:rsid w:val="000B762F"/>
    <w:rsid w:val="000C100A"/>
    <w:rsid w:val="000C19D4"/>
    <w:rsid w:val="000C2B34"/>
    <w:rsid w:val="000C442A"/>
    <w:rsid w:val="000D38BA"/>
    <w:rsid w:val="000D6A20"/>
    <w:rsid w:val="000E0A7A"/>
    <w:rsid w:val="000E4407"/>
    <w:rsid w:val="000E4409"/>
    <w:rsid w:val="000E56EA"/>
    <w:rsid w:val="000E5921"/>
    <w:rsid w:val="000E5DE1"/>
    <w:rsid w:val="000F1286"/>
    <w:rsid w:val="000F1359"/>
    <w:rsid w:val="00101449"/>
    <w:rsid w:val="00126CEE"/>
    <w:rsid w:val="00127D70"/>
    <w:rsid w:val="00134080"/>
    <w:rsid w:val="001349F9"/>
    <w:rsid w:val="00135110"/>
    <w:rsid w:val="00136305"/>
    <w:rsid w:val="00136B4A"/>
    <w:rsid w:val="00137D37"/>
    <w:rsid w:val="00140199"/>
    <w:rsid w:val="00145B49"/>
    <w:rsid w:val="00153AE8"/>
    <w:rsid w:val="00154523"/>
    <w:rsid w:val="00157685"/>
    <w:rsid w:val="00157B93"/>
    <w:rsid w:val="001641EF"/>
    <w:rsid w:val="001654E9"/>
    <w:rsid w:val="00167412"/>
    <w:rsid w:val="00173551"/>
    <w:rsid w:val="0017515E"/>
    <w:rsid w:val="00176677"/>
    <w:rsid w:val="0017699D"/>
    <w:rsid w:val="00177873"/>
    <w:rsid w:val="00177B34"/>
    <w:rsid w:val="00180025"/>
    <w:rsid w:val="001800BE"/>
    <w:rsid w:val="00181465"/>
    <w:rsid w:val="001823C9"/>
    <w:rsid w:val="00187BD9"/>
    <w:rsid w:val="00195425"/>
    <w:rsid w:val="00196DC8"/>
    <w:rsid w:val="001A05C8"/>
    <w:rsid w:val="001A1038"/>
    <w:rsid w:val="001A2D23"/>
    <w:rsid w:val="001A32DC"/>
    <w:rsid w:val="001A3C4E"/>
    <w:rsid w:val="001B7BAB"/>
    <w:rsid w:val="001C2107"/>
    <w:rsid w:val="001C3283"/>
    <w:rsid w:val="001C3451"/>
    <w:rsid w:val="001C3F53"/>
    <w:rsid w:val="001C453B"/>
    <w:rsid w:val="001C6578"/>
    <w:rsid w:val="001C71C7"/>
    <w:rsid w:val="001C7BFD"/>
    <w:rsid w:val="001E1BAB"/>
    <w:rsid w:val="001E29DD"/>
    <w:rsid w:val="001E6144"/>
    <w:rsid w:val="001F1468"/>
    <w:rsid w:val="001F2EB2"/>
    <w:rsid w:val="001F46CB"/>
    <w:rsid w:val="0020272B"/>
    <w:rsid w:val="00205C5B"/>
    <w:rsid w:val="002160F0"/>
    <w:rsid w:val="0022028B"/>
    <w:rsid w:val="00220B64"/>
    <w:rsid w:val="0022175E"/>
    <w:rsid w:val="00222BB8"/>
    <w:rsid w:val="00223719"/>
    <w:rsid w:val="00225E26"/>
    <w:rsid w:val="00226520"/>
    <w:rsid w:val="00235806"/>
    <w:rsid w:val="00235CC0"/>
    <w:rsid w:val="002375C4"/>
    <w:rsid w:val="0024290B"/>
    <w:rsid w:val="00243049"/>
    <w:rsid w:val="002507F5"/>
    <w:rsid w:val="00250FAE"/>
    <w:rsid w:val="0025144D"/>
    <w:rsid w:val="002524D8"/>
    <w:rsid w:val="002537DA"/>
    <w:rsid w:val="00253E96"/>
    <w:rsid w:val="0025412B"/>
    <w:rsid w:val="00255629"/>
    <w:rsid w:val="00255AC8"/>
    <w:rsid w:val="00264DCB"/>
    <w:rsid w:val="002732DD"/>
    <w:rsid w:val="00275D55"/>
    <w:rsid w:val="002775A7"/>
    <w:rsid w:val="0028193A"/>
    <w:rsid w:val="002819B9"/>
    <w:rsid w:val="00282D7F"/>
    <w:rsid w:val="00287BE2"/>
    <w:rsid w:val="002900B5"/>
    <w:rsid w:val="00291F78"/>
    <w:rsid w:val="00294AF0"/>
    <w:rsid w:val="00295223"/>
    <w:rsid w:val="0029594B"/>
    <w:rsid w:val="002A2204"/>
    <w:rsid w:val="002A5273"/>
    <w:rsid w:val="002A5422"/>
    <w:rsid w:val="002B0575"/>
    <w:rsid w:val="002B1328"/>
    <w:rsid w:val="002B3588"/>
    <w:rsid w:val="002B44EC"/>
    <w:rsid w:val="002C7908"/>
    <w:rsid w:val="002D4804"/>
    <w:rsid w:val="002D6E50"/>
    <w:rsid w:val="002E3716"/>
    <w:rsid w:val="002E4C42"/>
    <w:rsid w:val="002E730E"/>
    <w:rsid w:val="002F26B9"/>
    <w:rsid w:val="002F7A16"/>
    <w:rsid w:val="002F7D01"/>
    <w:rsid w:val="00306C3C"/>
    <w:rsid w:val="00307954"/>
    <w:rsid w:val="003079F4"/>
    <w:rsid w:val="00313999"/>
    <w:rsid w:val="003201B7"/>
    <w:rsid w:val="0032373A"/>
    <w:rsid w:val="00327AC2"/>
    <w:rsid w:val="00331E91"/>
    <w:rsid w:val="003335FF"/>
    <w:rsid w:val="00335AB4"/>
    <w:rsid w:val="00336D67"/>
    <w:rsid w:val="00341F57"/>
    <w:rsid w:val="00343EF8"/>
    <w:rsid w:val="00345CBC"/>
    <w:rsid w:val="003509C3"/>
    <w:rsid w:val="00351A8A"/>
    <w:rsid w:val="00360197"/>
    <w:rsid w:val="00362A39"/>
    <w:rsid w:val="00367EBF"/>
    <w:rsid w:val="0037136D"/>
    <w:rsid w:val="00372473"/>
    <w:rsid w:val="00372F9A"/>
    <w:rsid w:val="0037590E"/>
    <w:rsid w:val="00376B1A"/>
    <w:rsid w:val="00381387"/>
    <w:rsid w:val="00383CB4"/>
    <w:rsid w:val="00386AC1"/>
    <w:rsid w:val="00395D53"/>
    <w:rsid w:val="00397BC7"/>
    <w:rsid w:val="003A142B"/>
    <w:rsid w:val="003A3BCE"/>
    <w:rsid w:val="003A3D9F"/>
    <w:rsid w:val="003A738A"/>
    <w:rsid w:val="003B0593"/>
    <w:rsid w:val="003B1AE4"/>
    <w:rsid w:val="003B4049"/>
    <w:rsid w:val="003B45C9"/>
    <w:rsid w:val="003B733D"/>
    <w:rsid w:val="003C4462"/>
    <w:rsid w:val="003C793E"/>
    <w:rsid w:val="003C7F71"/>
    <w:rsid w:val="003D0394"/>
    <w:rsid w:val="003D08A9"/>
    <w:rsid w:val="003D368E"/>
    <w:rsid w:val="003D4849"/>
    <w:rsid w:val="003D61B7"/>
    <w:rsid w:val="003D72BC"/>
    <w:rsid w:val="003D7ECD"/>
    <w:rsid w:val="003E0FDF"/>
    <w:rsid w:val="003E12A7"/>
    <w:rsid w:val="003E1331"/>
    <w:rsid w:val="003E268A"/>
    <w:rsid w:val="003E4044"/>
    <w:rsid w:val="003E4B2A"/>
    <w:rsid w:val="003E650E"/>
    <w:rsid w:val="003E6680"/>
    <w:rsid w:val="003F1026"/>
    <w:rsid w:val="003F31FD"/>
    <w:rsid w:val="003F3629"/>
    <w:rsid w:val="003F3E25"/>
    <w:rsid w:val="003F45BD"/>
    <w:rsid w:val="003F46AC"/>
    <w:rsid w:val="003F4F1F"/>
    <w:rsid w:val="003F6652"/>
    <w:rsid w:val="00400231"/>
    <w:rsid w:val="004057FD"/>
    <w:rsid w:val="004064EA"/>
    <w:rsid w:val="00406A4B"/>
    <w:rsid w:val="00407A91"/>
    <w:rsid w:val="00407EB6"/>
    <w:rsid w:val="00416C36"/>
    <w:rsid w:val="0041712C"/>
    <w:rsid w:val="00417241"/>
    <w:rsid w:val="004216DB"/>
    <w:rsid w:val="00424068"/>
    <w:rsid w:val="0042409E"/>
    <w:rsid w:val="0042505F"/>
    <w:rsid w:val="00431624"/>
    <w:rsid w:val="00431A48"/>
    <w:rsid w:val="00434F94"/>
    <w:rsid w:val="00443D75"/>
    <w:rsid w:val="00446031"/>
    <w:rsid w:val="00447014"/>
    <w:rsid w:val="00447C34"/>
    <w:rsid w:val="00455F4F"/>
    <w:rsid w:val="00456827"/>
    <w:rsid w:val="00460BDC"/>
    <w:rsid w:val="00462B30"/>
    <w:rsid w:val="00464954"/>
    <w:rsid w:val="0047341E"/>
    <w:rsid w:val="00482E81"/>
    <w:rsid w:val="00482F59"/>
    <w:rsid w:val="00486426"/>
    <w:rsid w:val="00487BF0"/>
    <w:rsid w:val="00487E64"/>
    <w:rsid w:val="004967EB"/>
    <w:rsid w:val="004A7E02"/>
    <w:rsid w:val="004B1C7E"/>
    <w:rsid w:val="004B60E1"/>
    <w:rsid w:val="004C2934"/>
    <w:rsid w:val="004C2CA7"/>
    <w:rsid w:val="004C702B"/>
    <w:rsid w:val="004C7DFA"/>
    <w:rsid w:val="004E1209"/>
    <w:rsid w:val="004E12EE"/>
    <w:rsid w:val="004E4F3E"/>
    <w:rsid w:val="004E55A6"/>
    <w:rsid w:val="004E5F83"/>
    <w:rsid w:val="004E5FA0"/>
    <w:rsid w:val="004E676A"/>
    <w:rsid w:val="004F4523"/>
    <w:rsid w:val="00500C9D"/>
    <w:rsid w:val="00503F88"/>
    <w:rsid w:val="00505E63"/>
    <w:rsid w:val="005062F9"/>
    <w:rsid w:val="00506EBC"/>
    <w:rsid w:val="0050716D"/>
    <w:rsid w:val="00507D85"/>
    <w:rsid w:val="00510633"/>
    <w:rsid w:val="00510A30"/>
    <w:rsid w:val="00511D2D"/>
    <w:rsid w:val="00512A56"/>
    <w:rsid w:val="00513207"/>
    <w:rsid w:val="00514499"/>
    <w:rsid w:val="00525B9E"/>
    <w:rsid w:val="0053183E"/>
    <w:rsid w:val="00535ADC"/>
    <w:rsid w:val="005377B7"/>
    <w:rsid w:val="00541165"/>
    <w:rsid w:val="0054342E"/>
    <w:rsid w:val="00550205"/>
    <w:rsid w:val="00551239"/>
    <w:rsid w:val="00553954"/>
    <w:rsid w:val="00556FC2"/>
    <w:rsid w:val="005709AC"/>
    <w:rsid w:val="00570EB6"/>
    <w:rsid w:val="00571D9D"/>
    <w:rsid w:val="00577B2F"/>
    <w:rsid w:val="00584853"/>
    <w:rsid w:val="005862BB"/>
    <w:rsid w:val="00591A5B"/>
    <w:rsid w:val="00592C00"/>
    <w:rsid w:val="00593685"/>
    <w:rsid w:val="00593D34"/>
    <w:rsid w:val="00597267"/>
    <w:rsid w:val="005A007E"/>
    <w:rsid w:val="005A1909"/>
    <w:rsid w:val="005A3657"/>
    <w:rsid w:val="005A769B"/>
    <w:rsid w:val="005B15FE"/>
    <w:rsid w:val="005B7498"/>
    <w:rsid w:val="005C034F"/>
    <w:rsid w:val="005C1048"/>
    <w:rsid w:val="005C1451"/>
    <w:rsid w:val="005C2168"/>
    <w:rsid w:val="005C23A2"/>
    <w:rsid w:val="005C2902"/>
    <w:rsid w:val="005C6AFA"/>
    <w:rsid w:val="005D40D7"/>
    <w:rsid w:val="005D6526"/>
    <w:rsid w:val="005E120C"/>
    <w:rsid w:val="005E3EE7"/>
    <w:rsid w:val="005E4FB2"/>
    <w:rsid w:val="005E50BF"/>
    <w:rsid w:val="005E64CE"/>
    <w:rsid w:val="005F3443"/>
    <w:rsid w:val="005F4247"/>
    <w:rsid w:val="005F6130"/>
    <w:rsid w:val="005F7850"/>
    <w:rsid w:val="00601106"/>
    <w:rsid w:val="006028BA"/>
    <w:rsid w:val="006032C3"/>
    <w:rsid w:val="00606D96"/>
    <w:rsid w:val="006117E6"/>
    <w:rsid w:val="00613791"/>
    <w:rsid w:val="006142B1"/>
    <w:rsid w:val="0061742C"/>
    <w:rsid w:val="0061783D"/>
    <w:rsid w:val="00620C47"/>
    <w:rsid w:val="00621D14"/>
    <w:rsid w:val="006230AD"/>
    <w:rsid w:val="006326BA"/>
    <w:rsid w:val="00632B44"/>
    <w:rsid w:val="00636E0A"/>
    <w:rsid w:val="0063718E"/>
    <w:rsid w:val="0063756B"/>
    <w:rsid w:val="00637FBE"/>
    <w:rsid w:val="006401AE"/>
    <w:rsid w:val="006410BC"/>
    <w:rsid w:val="006414FA"/>
    <w:rsid w:val="00641CEB"/>
    <w:rsid w:val="00653F1B"/>
    <w:rsid w:val="00655721"/>
    <w:rsid w:val="00655D73"/>
    <w:rsid w:val="00662A44"/>
    <w:rsid w:val="00665891"/>
    <w:rsid w:val="0066705D"/>
    <w:rsid w:val="0067281F"/>
    <w:rsid w:val="00680407"/>
    <w:rsid w:val="00680635"/>
    <w:rsid w:val="00680AFE"/>
    <w:rsid w:val="00683FF5"/>
    <w:rsid w:val="006966B7"/>
    <w:rsid w:val="00696DCD"/>
    <w:rsid w:val="006970CE"/>
    <w:rsid w:val="006A2A0F"/>
    <w:rsid w:val="006A3837"/>
    <w:rsid w:val="006A3C82"/>
    <w:rsid w:val="006A58FD"/>
    <w:rsid w:val="006C3807"/>
    <w:rsid w:val="006C5DC0"/>
    <w:rsid w:val="006D0289"/>
    <w:rsid w:val="006D1614"/>
    <w:rsid w:val="006D18AC"/>
    <w:rsid w:val="006E139A"/>
    <w:rsid w:val="006E1ED9"/>
    <w:rsid w:val="006E23E2"/>
    <w:rsid w:val="006E2C30"/>
    <w:rsid w:val="006E477A"/>
    <w:rsid w:val="006E4828"/>
    <w:rsid w:val="006E7100"/>
    <w:rsid w:val="006F33E5"/>
    <w:rsid w:val="006F4BF6"/>
    <w:rsid w:val="006F5977"/>
    <w:rsid w:val="006F6A35"/>
    <w:rsid w:val="006F739B"/>
    <w:rsid w:val="00702F7A"/>
    <w:rsid w:val="00703F8A"/>
    <w:rsid w:val="007047FE"/>
    <w:rsid w:val="00707339"/>
    <w:rsid w:val="00707B17"/>
    <w:rsid w:val="00707FF5"/>
    <w:rsid w:val="007103DD"/>
    <w:rsid w:val="00712003"/>
    <w:rsid w:val="00714451"/>
    <w:rsid w:val="00714544"/>
    <w:rsid w:val="00714CD3"/>
    <w:rsid w:val="0071705A"/>
    <w:rsid w:val="00717B55"/>
    <w:rsid w:val="00717C09"/>
    <w:rsid w:val="00720628"/>
    <w:rsid w:val="00724B0B"/>
    <w:rsid w:val="00726061"/>
    <w:rsid w:val="007266AD"/>
    <w:rsid w:val="00727C7B"/>
    <w:rsid w:val="00735EAF"/>
    <w:rsid w:val="00736038"/>
    <w:rsid w:val="0074318E"/>
    <w:rsid w:val="00751CAD"/>
    <w:rsid w:val="0075301A"/>
    <w:rsid w:val="00755E32"/>
    <w:rsid w:val="00763496"/>
    <w:rsid w:val="007655A5"/>
    <w:rsid w:val="007672FB"/>
    <w:rsid w:val="00773FF0"/>
    <w:rsid w:val="00774037"/>
    <w:rsid w:val="00774606"/>
    <w:rsid w:val="00776C51"/>
    <w:rsid w:val="0077749B"/>
    <w:rsid w:val="00777E95"/>
    <w:rsid w:val="00780344"/>
    <w:rsid w:val="007814D7"/>
    <w:rsid w:val="007830E6"/>
    <w:rsid w:val="00791643"/>
    <w:rsid w:val="00791AA3"/>
    <w:rsid w:val="00794473"/>
    <w:rsid w:val="00795729"/>
    <w:rsid w:val="00797BBD"/>
    <w:rsid w:val="00797FF6"/>
    <w:rsid w:val="007A0738"/>
    <w:rsid w:val="007A34A2"/>
    <w:rsid w:val="007A48DA"/>
    <w:rsid w:val="007A543B"/>
    <w:rsid w:val="007A5F7B"/>
    <w:rsid w:val="007A6ACD"/>
    <w:rsid w:val="007A6BDE"/>
    <w:rsid w:val="007A6FE5"/>
    <w:rsid w:val="007B1019"/>
    <w:rsid w:val="007B4500"/>
    <w:rsid w:val="007B7A60"/>
    <w:rsid w:val="007B7DA9"/>
    <w:rsid w:val="007C1FF7"/>
    <w:rsid w:val="007C229C"/>
    <w:rsid w:val="007C5A0A"/>
    <w:rsid w:val="007C6F3F"/>
    <w:rsid w:val="007C792F"/>
    <w:rsid w:val="007D0BCD"/>
    <w:rsid w:val="007D0C63"/>
    <w:rsid w:val="007D3117"/>
    <w:rsid w:val="007D72F7"/>
    <w:rsid w:val="007E00FE"/>
    <w:rsid w:val="007E1336"/>
    <w:rsid w:val="007E211A"/>
    <w:rsid w:val="007E4877"/>
    <w:rsid w:val="007E4E86"/>
    <w:rsid w:val="007E7A60"/>
    <w:rsid w:val="007E7CF6"/>
    <w:rsid w:val="007F1437"/>
    <w:rsid w:val="007F2BB1"/>
    <w:rsid w:val="00800B8C"/>
    <w:rsid w:val="0080276E"/>
    <w:rsid w:val="00814133"/>
    <w:rsid w:val="00814877"/>
    <w:rsid w:val="00822FB0"/>
    <w:rsid w:val="0082416F"/>
    <w:rsid w:val="00825704"/>
    <w:rsid w:val="00841979"/>
    <w:rsid w:val="00842579"/>
    <w:rsid w:val="00845A9E"/>
    <w:rsid w:val="0085103E"/>
    <w:rsid w:val="008511A8"/>
    <w:rsid w:val="00852932"/>
    <w:rsid w:val="00853B7A"/>
    <w:rsid w:val="008541D6"/>
    <w:rsid w:val="0085655E"/>
    <w:rsid w:val="00856634"/>
    <w:rsid w:val="00863340"/>
    <w:rsid w:val="00865227"/>
    <w:rsid w:val="00867670"/>
    <w:rsid w:val="00870CA6"/>
    <w:rsid w:val="0087196B"/>
    <w:rsid w:val="00875255"/>
    <w:rsid w:val="00880D11"/>
    <w:rsid w:val="00881679"/>
    <w:rsid w:val="008823F9"/>
    <w:rsid w:val="008837BC"/>
    <w:rsid w:val="00886DEA"/>
    <w:rsid w:val="008875F5"/>
    <w:rsid w:val="008958DA"/>
    <w:rsid w:val="00897618"/>
    <w:rsid w:val="008A3A0E"/>
    <w:rsid w:val="008A3CBD"/>
    <w:rsid w:val="008B203D"/>
    <w:rsid w:val="008B23B1"/>
    <w:rsid w:val="008B3854"/>
    <w:rsid w:val="008B5966"/>
    <w:rsid w:val="008C1AA8"/>
    <w:rsid w:val="008C3EF3"/>
    <w:rsid w:val="008C57EC"/>
    <w:rsid w:val="008C58DA"/>
    <w:rsid w:val="008C694C"/>
    <w:rsid w:val="008D196E"/>
    <w:rsid w:val="008D2962"/>
    <w:rsid w:val="008E3B46"/>
    <w:rsid w:val="008E7727"/>
    <w:rsid w:val="00901502"/>
    <w:rsid w:val="0090202F"/>
    <w:rsid w:val="00902598"/>
    <w:rsid w:val="00902B71"/>
    <w:rsid w:val="009117E2"/>
    <w:rsid w:val="0091486E"/>
    <w:rsid w:val="00915105"/>
    <w:rsid w:val="0092457F"/>
    <w:rsid w:val="00925C7F"/>
    <w:rsid w:val="00930006"/>
    <w:rsid w:val="009303A4"/>
    <w:rsid w:val="009325BD"/>
    <w:rsid w:val="00933280"/>
    <w:rsid w:val="00933C77"/>
    <w:rsid w:val="009434CD"/>
    <w:rsid w:val="00943873"/>
    <w:rsid w:val="00952C35"/>
    <w:rsid w:val="009532D1"/>
    <w:rsid w:val="00953C07"/>
    <w:rsid w:val="00954577"/>
    <w:rsid w:val="00956518"/>
    <w:rsid w:val="00957748"/>
    <w:rsid w:val="00960C2D"/>
    <w:rsid w:val="0096265E"/>
    <w:rsid w:val="00963143"/>
    <w:rsid w:val="009657AA"/>
    <w:rsid w:val="00966F2B"/>
    <w:rsid w:val="00972500"/>
    <w:rsid w:val="00972A83"/>
    <w:rsid w:val="00973CAD"/>
    <w:rsid w:val="0097637D"/>
    <w:rsid w:val="00977B5D"/>
    <w:rsid w:val="00981851"/>
    <w:rsid w:val="00983B79"/>
    <w:rsid w:val="00985D46"/>
    <w:rsid w:val="00987F25"/>
    <w:rsid w:val="0099262F"/>
    <w:rsid w:val="009944FF"/>
    <w:rsid w:val="00995B22"/>
    <w:rsid w:val="00996F20"/>
    <w:rsid w:val="009A0E60"/>
    <w:rsid w:val="009A180B"/>
    <w:rsid w:val="009A4780"/>
    <w:rsid w:val="009A6A88"/>
    <w:rsid w:val="009B08BC"/>
    <w:rsid w:val="009B0D36"/>
    <w:rsid w:val="009B2B40"/>
    <w:rsid w:val="009B3690"/>
    <w:rsid w:val="009B572D"/>
    <w:rsid w:val="009B7844"/>
    <w:rsid w:val="009C4BC6"/>
    <w:rsid w:val="009C521C"/>
    <w:rsid w:val="009C5F76"/>
    <w:rsid w:val="009C749E"/>
    <w:rsid w:val="009D0D73"/>
    <w:rsid w:val="009D3378"/>
    <w:rsid w:val="009D4D60"/>
    <w:rsid w:val="009D63D8"/>
    <w:rsid w:val="009D6A22"/>
    <w:rsid w:val="009E22DD"/>
    <w:rsid w:val="009E26A4"/>
    <w:rsid w:val="009E2773"/>
    <w:rsid w:val="009E4FF7"/>
    <w:rsid w:val="009E5233"/>
    <w:rsid w:val="009E6BB5"/>
    <w:rsid w:val="009F3714"/>
    <w:rsid w:val="00A0279D"/>
    <w:rsid w:val="00A047C3"/>
    <w:rsid w:val="00A050BC"/>
    <w:rsid w:val="00A06FA0"/>
    <w:rsid w:val="00A07DF5"/>
    <w:rsid w:val="00A13DF0"/>
    <w:rsid w:val="00A20940"/>
    <w:rsid w:val="00A20A85"/>
    <w:rsid w:val="00A270AD"/>
    <w:rsid w:val="00A27811"/>
    <w:rsid w:val="00A30F69"/>
    <w:rsid w:val="00A31BA7"/>
    <w:rsid w:val="00A31C65"/>
    <w:rsid w:val="00A31F86"/>
    <w:rsid w:val="00A32E98"/>
    <w:rsid w:val="00A33A56"/>
    <w:rsid w:val="00A33B65"/>
    <w:rsid w:val="00A34BED"/>
    <w:rsid w:val="00A3603B"/>
    <w:rsid w:val="00A4365B"/>
    <w:rsid w:val="00A50D67"/>
    <w:rsid w:val="00A510F1"/>
    <w:rsid w:val="00A5118F"/>
    <w:rsid w:val="00A53BC2"/>
    <w:rsid w:val="00A5424F"/>
    <w:rsid w:val="00A54539"/>
    <w:rsid w:val="00A5514C"/>
    <w:rsid w:val="00A57531"/>
    <w:rsid w:val="00A57CEA"/>
    <w:rsid w:val="00A61388"/>
    <w:rsid w:val="00A660FF"/>
    <w:rsid w:val="00A727BA"/>
    <w:rsid w:val="00A7289B"/>
    <w:rsid w:val="00A72FAB"/>
    <w:rsid w:val="00A740E2"/>
    <w:rsid w:val="00A76BA3"/>
    <w:rsid w:val="00A77B05"/>
    <w:rsid w:val="00A80B2B"/>
    <w:rsid w:val="00A83950"/>
    <w:rsid w:val="00A83982"/>
    <w:rsid w:val="00A8475B"/>
    <w:rsid w:val="00A8689A"/>
    <w:rsid w:val="00A86D63"/>
    <w:rsid w:val="00A913E4"/>
    <w:rsid w:val="00A9330F"/>
    <w:rsid w:val="00A9375D"/>
    <w:rsid w:val="00A95CF3"/>
    <w:rsid w:val="00A9684A"/>
    <w:rsid w:val="00A97732"/>
    <w:rsid w:val="00AA59C8"/>
    <w:rsid w:val="00AA619E"/>
    <w:rsid w:val="00AA6715"/>
    <w:rsid w:val="00AB00D2"/>
    <w:rsid w:val="00AB3D16"/>
    <w:rsid w:val="00AB45FA"/>
    <w:rsid w:val="00AD0264"/>
    <w:rsid w:val="00AD2626"/>
    <w:rsid w:val="00AD762A"/>
    <w:rsid w:val="00AD79A0"/>
    <w:rsid w:val="00AE10C0"/>
    <w:rsid w:val="00AE28FE"/>
    <w:rsid w:val="00AE2959"/>
    <w:rsid w:val="00AE5704"/>
    <w:rsid w:val="00AF20EC"/>
    <w:rsid w:val="00AF2710"/>
    <w:rsid w:val="00AF7544"/>
    <w:rsid w:val="00B00519"/>
    <w:rsid w:val="00B11EA5"/>
    <w:rsid w:val="00B12D48"/>
    <w:rsid w:val="00B17397"/>
    <w:rsid w:val="00B20D48"/>
    <w:rsid w:val="00B263C6"/>
    <w:rsid w:val="00B266C2"/>
    <w:rsid w:val="00B30404"/>
    <w:rsid w:val="00B36C43"/>
    <w:rsid w:val="00B400E5"/>
    <w:rsid w:val="00B42910"/>
    <w:rsid w:val="00B42E96"/>
    <w:rsid w:val="00B51B33"/>
    <w:rsid w:val="00B53A0E"/>
    <w:rsid w:val="00B53CBD"/>
    <w:rsid w:val="00B5487A"/>
    <w:rsid w:val="00B62316"/>
    <w:rsid w:val="00B65E17"/>
    <w:rsid w:val="00B74A0C"/>
    <w:rsid w:val="00B75683"/>
    <w:rsid w:val="00B76E0D"/>
    <w:rsid w:val="00B81FB5"/>
    <w:rsid w:val="00B824F5"/>
    <w:rsid w:val="00B832D5"/>
    <w:rsid w:val="00B850DF"/>
    <w:rsid w:val="00B96530"/>
    <w:rsid w:val="00B97659"/>
    <w:rsid w:val="00BA2CD5"/>
    <w:rsid w:val="00BB22C1"/>
    <w:rsid w:val="00BB3F2F"/>
    <w:rsid w:val="00BB745A"/>
    <w:rsid w:val="00BC102B"/>
    <w:rsid w:val="00BC1DC1"/>
    <w:rsid w:val="00BC3CA8"/>
    <w:rsid w:val="00BC47A6"/>
    <w:rsid w:val="00BD171E"/>
    <w:rsid w:val="00BE260D"/>
    <w:rsid w:val="00BE2C25"/>
    <w:rsid w:val="00BE43E8"/>
    <w:rsid w:val="00BF1FB5"/>
    <w:rsid w:val="00BF332F"/>
    <w:rsid w:val="00BF647D"/>
    <w:rsid w:val="00C00FFC"/>
    <w:rsid w:val="00C01720"/>
    <w:rsid w:val="00C01FD0"/>
    <w:rsid w:val="00C05ABB"/>
    <w:rsid w:val="00C06AA7"/>
    <w:rsid w:val="00C07526"/>
    <w:rsid w:val="00C12A81"/>
    <w:rsid w:val="00C13277"/>
    <w:rsid w:val="00C146B1"/>
    <w:rsid w:val="00C170D1"/>
    <w:rsid w:val="00C173B4"/>
    <w:rsid w:val="00C17515"/>
    <w:rsid w:val="00C22BB9"/>
    <w:rsid w:val="00C4015D"/>
    <w:rsid w:val="00C44D66"/>
    <w:rsid w:val="00C469D8"/>
    <w:rsid w:val="00C47E3F"/>
    <w:rsid w:val="00C5005A"/>
    <w:rsid w:val="00C508E0"/>
    <w:rsid w:val="00C55337"/>
    <w:rsid w:val="00C56848"/>
    <w:rsid w:val="00C65C09"/>
    <w:rsid w:val="00C66916"/>
    <w:rsid w:val="00C734D6"/>
    <w:rsid w:val="00C73CE1"/>
    <w:rsid w:val="00C73D8D"/>
    <w:rsid w:val="00C74ECF"/>
    <w:rsid w:val="00C84616"/>
    <w:rsid w:val="00C84822"/>
    <w:rsid w:val="00C85141"/>
    <w:rsid w:val="00C8653F"/>
    <w:rsid w:val="00C86E24"/>
    <w:rsid w:val="00C8772D"/>
    <w:rsid w:val="00CA28A3"/>
    <w:rsid w:val="00CA28DD"/>
    <w:rsid w:val="00CA2F72"/>
    <w:rsid w:val="00CA32E3"/>
    <w:rsid w:val="00CA627E"/>
    <w:rsid w:val="00CA7877"/>
    <w:rsid w:val="00CB0CD2"/>
    <w:rsid w:val="00CB1146"/>
    <w:rsid w:val="00CB1434"/>
    <w:rsid w:val="00CB3E4D"/>
    <w:rsid w:val="00CB435B"/>
    <w:rsid w:val="00CB703A"/>
    <w:rsid w:val="00CC2609"/>
    <w:rsid w:val="00CC2FFF"/>
    <w:rsid w:val="00CC348F"/>
    <w:rsid w:val="00CC3B1B"/>
    <w:rsid w:val="00CC67EB"/>
    <w:rsid w:val="00CC744D"/>
    <w:rsid w:val="00CC7D95"/>
    <w:rsid w:val="00CD0913"/>
    <w:rsid w:val="00CD0F7B"/>
    <w:rsid w:val="00CD257C"/>
    <w:rsid w:val="00CD344E"/>
    <w:rsid w:val="00CD3461"/>
    <w:rsid w:val="00CE12D5"/>
    <w:rsid w:val="00CE1EBB"/>
    <w:rsid w:val="00CE26AA"/>
    <w:rsid w:val="00CE34A9"/>
    <w:rsid w:val="00CE3EB4"/>
    <w:rsid w:val="00CE4481"/>
    <w:rsid w:val="00CE4FF7"/>
    <w:rsid w:val="00CE5110"/>
    <w:rsid w:val="00CF02FD"/>
    <w:rsid w:val="00CF6DFF"/>
    <w:rsid w:val="00CF6FC6"/>
    <w:rsid w:val="00CF71A7"/>
    <w:rsid w:val="00CF7859"/>
    <w:rsid w:val="00D00064"/>
    <w:rsid w:val="00D072F2"/>
    <w:rsid w:val="00D07B17"/>
    <w:rsid w:val="00D07F0A"/>
    <w:rsid w:val="00D1105C"/>
    <w:rsid w:val="00D131D3"/>
    <w:rsid w:val="00D15967"/>
    <w:rsid w:val="00D159F3"/>
    <w:rsid w:val="00D17DB9"/>
    <w:rsid w:val="00D22C6F"/>
    <w:rsid w:val="00D25D8B"/>
    <w:rsid w:val="00D30D61"/>
    <w:rsid w:val="00D37A55"/>
    <w:rsid w:val="00D40C62"/>
    <w:rsid w:val="00D42C9C"/>
    <w:rsid w:val="00D4390A"/>
    <w:rsid w:val="00D52022"/>
    <w:rsid w:val="00D52063"/>
    <w:rsid w:val="00D554E9"/>
    <w:rsid w:val="00D648E4"/>
    <w:rsid w:val="00D661D2"/>
    <w:rsid w:val="00D663E0"/>
    <w:rsid w:val="00D71311"/>
    <w:rsid w:val="00D72AC4"/>
    <w:rsid w:val="00D73494"/>
    <w:rsid w:val="00D760DF"/>
    <w:rsid w:val="00D8142B"/>
    <w:rsid w:val="00D82BA2"/>
    <w:rsid w:val="00D83466"/>
    <w:rsid w:val="00D84A5E"/>
    <w:rsid w:val="00D84CFB"/>
    <w:rsid w:val="00D878E2"/>
    <w:rsid w:val="00D93515"/>
    <w:rsid w:val="00D9570F"/>
    <w:rsid w:val="00D97B5D"/>
    <w:rsid w:val="00DA24D2"/>
    <w:rsid w:val="00DA279E"/>
    <w:rsid w:val="00DA3BD1"/>
    <w:rsid w:val="00DA75D6"/>
    <w:rsid w:val="00DA7DB0"/>
    <w:rsid w:val="00DB3225"/>
    <w:rsid w:val="00DB3DD8"/>
    <w:rsid w:val="00DB4113"/>
    <w:rsid w:val="00DB6E2E"/>
    <w:rsid w:val="00DB7DB1"/>
    <w:rsid w:val="00DC0923"/>
    <w:rsid w:val="00DC0BD2"/>
    <w:rsid w:val="00DC13F3"/>
    <w:rsid w:val="00DC3402"/>
    <w:rsid w:val="00DC62AF"/>
    <w:rsid w:val="00DD078B"/>
    <w:rsid w:val="00DD0D4C"/>
    <w:rsid w:val="00DD1D50"/>
    <w:rsid w:val="00DD6685"/>
    <w:rsid w:val="00DD7A24"/>
    <w:rsid w:val="00DE2E84"/>
    <w:rsid w:val="00DF13EC"/>
    <w:rsid w:val="00DF2BDB"/>
    <w:rsid w:val="00DF4848"/>
    <w:rsid w:val="00DF681A"/>
    <w:rsid w:val="00DF6C56"/>
    <w:rsid w:val="00DF6E11"/>
    <w:rsid w:val="00DF7E4F"/>
    <w:rsid w:val="00E005A3"/>
    <w:rsid w:val="00E10CE8"/>
    <w:rsid w:val="00E10EC7"/>
    <w:rsid w:val="00E1100F"/>
    <w:rsid w:val="00E12A77"/>
    <w:rsid w:val="00E14705"/>
    <w:rsid w:val="00E24E2E"/>
    <w:rsid w:val="00E262B5"/>
    <w:rsid w:val="00E27A59"/>
    <w:rsid w:val="00E356C3"/>
    <w:rsid w:val="00E375FE"/>
    <w:rsid w:val="00E41935"/>
    <w:rsid w:val="00E428A0"/>
    <w:rsid w:val="00E44913"/>
    <w:rsid w:val="00E45019"/>
    <w:rsid w:val="00E473E6"/>
    <w:rsid w:val="00E53FBC"/>
    <w:rsid w:val="00E54B38"/>
    <w:rsid w:val="00E63909"/>
    <w:rsid w:val="00E64066"/>
    <w:rsid w:val="00E6771E"/>
    <w:rsid w:val="00E7190A"/>
    <w:rsid w:val="00E74130"/>
    <w:rsid w:val="00E75809"/>
    <w:rsid w:val="00E81F30"/>
    <w:rsid w:val="00E8264B"/>
    <w:rsid w:val="00E856AC"/>
    <w:rsid w:val="00E867DA"/>
    <w:rsid w:val="00E86E08"/>
    <w:rsid w:val="00E9538D"/>
    <w:rsid w:val="00E95490"/>
    <w:rsid w:val="00E95A25"/>
    <w:rsid w:val="00EA00E1"/>
    <w:rsid w:val="00EA136A"/>
    <w:rsid w:val="00EA2653"/>
    <w:rsid w:val="00EA7457"/>
    <w:rsid w:val="00EB0759"/>
    <w:rsid w:val="00EB3DE0"/>
    <w:rsid w:val="00EB47A6"/>
    <w:rsid w:val="00EC0DB9"/>
    <w:rsid w:val="00EC0F55"/>
    <w:rsid w:val="00EC1A7A"/>
    <w:rsid w:val="00EC50D1"/>
    <w:rsid w:val="00EC51A0"/>
    <w:rsid w:val="00EC778A"/>
    <w:rsid w:val="00ED013F"/>
    <w:rsid w:val="00ED185E"/>
    <w:rsid w:val="00ED762B"/>
    <w:rsid w:val="00EE036A"/>
    <w:rsid w:val="00EE1D9B"/>
    <w:rsid w:val="00EE3C8D"/>
    <w:rsid w:val="00EE46C0"/>
    <w:rsid w:val="00EE4C17"/>
    <w:rsid w:val="00EE5497"/>
    <w:rsid w:val="00EE5EA7"/>
    <w:rsid w:val="00EF033E"/>
    <w:rsid w:val="00EF17E2"/>
    <w:rsid w:val="00EF366E"/>
    <w:rsid w:val="00F010F9"/>
    <w:rsid w:val="00F01964"/>
    <w:rsid w:val="00F035D7"/>
    <w:rsid w:val="00F05A38"/>
    <w:rsid w:val="00F108ED"/>
    <w:rsid w:val="00F1231A"/>
    <w:rsid w:val="00F131E4"/>
    <w:rsid w:val="00F15C64"/>
    <w:rsid w:val="00F16CD3"/>
    <w:rsid w:val="00F17611"/>
    <w:rsid w:val="00F22280"/>
    <w:rsid w:val="00F23700"/>
    <w:rsid w:val="00F2426A"/>
    <w:rsid w:val="00F27347"/>
    <w:rsid w:val="00F325B9"/>
    <w:rsid w:val="00F36672"/>
    <w:rsid w:val="00F413AE"/>
    <w:rsid w:val="00F431A6"/>
    <w:rsid w:val="00F46BB0"/>
    <w:rsid w:val="00F54D53"/>
    <w:rsid w:val="00F57172"/>
    <w:rsid w:val="00F60F66"/>
    <w:rsid w:val="00F63BC3"/>
    <w:rsid w:val="00F655AB"/>
    <w:rsid w:val="00F66A8E"/>
    <w:rsid w:val="00F7339A"/>
    <w:rsid w:val="00F813AA"/>
    <w:rsid w:val="00F8514D"/>
    <w:rsid w:val="00F900DE"/>
    <w:rsid w:val="00FA1AC3"/>
    <w:rsid w:val="00FA2E88"/>
    <w:rsid w:val="00FA4C03"/>
    <w:rsid w:val="00FA592B"/>
    <w:rsid w:val="00FA68C1"/>
    <w:rsid w:val="00FB12BA"/>
    <w:rsid w:val="00FB1B4F"/>
    <w:rsid w:val="00FB5F82"/>
    <w:rsid w:val="00FB6011"/>
    <w:rsid w:val="00FB7631"/>
    <w:rsid w:val="00FC1D04"/>
    <w:rsid w:val="00FC4B28"/>
    <w:rsid w:val="00FC4E30"/>
    <w:rsid w:val="00FC6958"/>
    <w:rsid w:val="00FC711A"/>
    <w:rsid w:val="00FD29E2"/>
    <w:rsid w:val="00FD4F5E"/>
    <w:rsid w:val="00FE3B36"/>
    <w:rsid w:val="00FE72EB"/>
    <w:rsid w:val="00FE78E7"/>
    <w:rsid w:val="00FE7D55"/>
    <w:rsid w:val="00FF259F"/>
    <w:rsid w:val="00FF52E3"/>
    <w:rsid w:val="00FF68D1"/>
    <w:rsid w:val="02B3390D"/>
    <w:rsid w:val="04554EB1"/>
    <w:rsid w:val="04689AD5"/>
    <w:rsid w:val="05F06274"/>
    <w:rsid w:val="064271B9"/>
    <w:rsid w:val="0700E4FD"/>
    <w:rsid w:val="0738F0F8"/>
    <w:rsid w:val="092F2673"/>
    <w:rsid w:val="0B5DCE7D"/>
    <w:rsid w:val="0D928C24"/>
    <w:rsid w:val="0F3ABA00"/>
    <w:rsid w:val="0F76FA1B"/>
    <w:rsid w:val="12725AC2"/>
    <w:rsid w:val="13E49209"/>
    <w:rsid w:val="143E852F"/>
    <w:rsid w:val="14F63DAE"/>
    <w:rsid w:val="15797132"/>
    <w:rsid w:val="15BE68ED"/>
    <w:rsid w:val="16EA3C4F"/>
    <w:rsid w:val="1953A26C"/>
    <w:rsid w:val="1A3F10BF"/>
    <w:rsid w:val="1AFDA7E8"/>
    <w:rsid w:val="1B48C570"/>
    <w:rsid w:val="1C4F88A7"/>
    <w:rsid w:val="20A8FC24"/>
    <w:rsid w:val="212CEA26"/>
    <w:rsid w:val="217F5568"/>
    <w:rsid w:val="21EB5D6A"/>
    <w:rsid w:val="22843FFF"/>
    <w:rsid w:val="22EEC79D"/>
    <w:rsid w:val="2625D0E7"/>
    <w:rsid w:val="27153258"/>
    <w:rsid w:val="2906941E"/>
    <w:rsid w:val="2B4A6483"/>
    <w:rsid w:val="2BC826D7"/>
    <w:rsid w:val="2D13C045"/>
    <w:rsid w:val="31759080"/>
    <w:rsid w:val="329D4095"/>
    <w:rsid w:val="350308F9"/>
    <w:rsid w:val="3624D5EB"/>
    <w:rsid w:val="3760D8A2"/>
    <w:rsid w:val="383385B2"/>
    <w:rsid w:val="38FC71BC"/>
    <w:rsid w:val="39107EF4"/>
    <w:rsid w:val="394B5E55"/>
    <w:rsid w:val="399E2CDF"/>
    <w:rsid w:val="39CF5613"/>
    <w:rsid w:val="3A0570D7"/>
    <w:rsid w:val="3B8D90D8"/>
    <w:rsid w:val="3BFDDCDB"/>
    <w:rsid w:val="3C02914F"/>
    <w:rsid w:val="3DEF63D4"/>
    <w:rsid w:val="40A30FD7"/>
    <w:rsid w:val="40B68121"/>
    <w:rsid w:val="418CEDD2"/>
    <w:rsid w:val="42C9FF91"/>
    <w:rsid w:val="442E2699"/>
    <w:rsid w:val="447F002D"/>
    <w:rsid w:val="45E536D9"/>
    <w:rsid w:val="469DCE00"/>
    <w:rsid w:val="484D0E98"/>
    <w:rsid w:val="4885F058"/>
    <w:rsid w:val="49FBC435"/>
    <w:rsid w:val="4B0CC6E3"/>
    <w:rsid w:val="4C282A83"/>
    <w:rsid w:val="4CE69DC7"/>
    <w:rsid w:val="4E53D345"/>
    <w:rsid w:val="51FF37CA"/>
    <w:rsid w:val="5359D1DE"/>
    <w:rsid w:val="549DB873"/>
    <w:rsid w:val="5708F220"/>
    <w:rsid w:val="57332D39"/>
    <w:rsid w:val="574F85FF"/>
    <w:rsid w:val="58DC7885"/>
    <w:rsid w:val="5BEED211"/>
    <w:rsid w:val="5DF1B86E"/>
    <w:rsid w:val="5F137A41"/>
    <w:rsid w:val="5F4DE155"/>
    <w:rsid w:val="603061A1"/>
    <w:rsid w:val="620E6B15"/>
    <w:rsid w:val="62E937A8"/>
    <w:rsid w:val="66A0E150"/>
    <w:rsid w:val="6C1B0E1D"/>
    <w:rsid w:val="6C882E2F"/>
    <w:rsid w:val="6D161D9C"/>
    <w:rsid w:val="6FE8FDE3"/>
    <w:rsid w:val="7064FD56"/>
    <w:rsid w:val="711E49AA"/>
    <w:rsid w:val="71D4819D"/>
    <w:rsid w:val="732AC629"/>
    <w:rsid w:val="757AA108"/>
    <w:rsid w:val="77F6AF68"/>
    <w:rsid w:val="7A4E7B7D"/>
    <w:rsid w:val="7AC3F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3B2211"/>
  <w14:defaultImageDpi w14:val="0"/>
  <w15:docId w15:val="{CB1D127D-8FFA-4CB3-B64E-826D7D31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73"/>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3">
    <w:name w:val="heading 3"/>
    <w:basedOn w:val="Normal"/>
    <w:next w:val="Normal"/>
    <w:link w:val="Heading3Char"/>
    <w:uiPriority w:val="99"/>
    <w:qFormat/>
    <w:rsid w:val="00C01FD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CommentReference">
    <w:name w:val="annotation reference"/>
    <w:basedOn w:val="DefaultParagraphFont"/>
    <w:uiPriority w:val="99"/>
    <w:semiHidden/>
    <w:rsid w:val="00AD2626"/>
    <w:rPr>
      <w:rFonts w:cs="Times New Roman"/>
      <w:sz w:val="16"/>
      <w:szCs w:val="16"/>
    </w:rPr>
  </w:style>
  <w:style w:type="paragraph" w:styleId="CommentText">
    <w:name w:val="annotation text"/>
    <w:basedOn w:val="Normal"/>
    <w:link w:val="CommentTextChar"/>
    <w:uiPriority w:val="99"/>
    <w:semiHidden/>
    <w:rsid w:val="00AD2626"/>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AD262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ListParagraph">
    <w:name w:val="List Paragraph"/>
    <w:basedOn w:val="Normal"/>
    <w:uiPriority w:val="34"/>
    <w:qFormat/>
    <w:rsid w:val="000C19D4"/>
    <w:pPr>
      <w:ind w:left="720"/>
      <w:contextualSpacing/>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F813AA"/>
    <w:rPr>
      <w:color w:val="605E5C"/>
      <w:shd w:val="clear" w:color="auto" w:fill="E1DFDD"/>
    </w:rPr>
  </w:style>
  <w:style w:type="paragraph" w:styleId="Revision">
    <w:name w:val="Revision"/>
    <w:hidden/>
    <w:uiPriority w:val="99"/>
    <w:semiHidden/>
    <w:rsid w:val="00E867DA"/>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4850">
      <w:bodyDiv w:val="1"/>
      <w:marLeft w:val="0"/>
      <w:marRight w:val="0"/>
      <w:marTop w:val="0"/>
      <w:marBottom w:val="0"/>
      <w:divBdr>
        <w:top w:val="none" w:sz="0" w:space="0" w:color="auto"/>
        <w:left w:val="none" w:sz="0" w:space="0" w:color="auto"/>
        <w:bottom w:val="none" w:sz="0" w:space="0" w:color="auto"/>
        <w:right w:val="none" w:sz="0" w:space="0" w:color="auto"/>
      </w:divBdr>
    </w:div>
    <w:div w:id="525411935">
      <w:marLeft w:val="0"/>
      <w:marRight w:val="0"/>
      <w:marTop w:val="0"/>
      <w:marBottom w:val="0"/>
      <w:divBdr>
        <w:top w:val="none" w:sz="0" w:space="0" w:color="auto"/>
        <w:left w:val="none" w:sz="0" w:space="0" w:color="auto"/>
        <w:bottom w:val="none" w:sz="0" w:space="0" w:color="auto"/>
        <w:right w:val="none" w:sz="0" w:space="0" w:color="auto"/>
      </w:divBdr>
    </w:div>
    <w:div w:id="5254119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remt.org"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ph/o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D2CFAED3-B49C-4532-9CEA-298051551A88}">
    <t:Anchor>
      <t:Comment id="679335931"/>
    </t:Anchor>
    <t:History>
      <t:Event id="{24562298-FE8B-4ECF-8C71-9D7903765E4A}" time="2023-08-10T14:13:30.726Z">
        <t:Attribution userId="S::daniel.saxe@mass.gov::6c18e872-50de-41fc-b337-07ceceb30619" userProvider="AD" userName="Daniel Saxe"/>
        <t:Anchor>
          <t:Comment id="679425738"/>
        </t:Anchor>
        <t:Create/>
      </t:Event>
      <t:Event id="{7E1B3610-57A9-4E78-8EC5-D03192694041}" time="2023-08-10T14:13:30.726Z">
        <t:Attribution userId="S::daniel.saxe@mass.gov::6c18e872-50de-41fc-b337-07ceceb30619" userProvider="AD" userName="Daniel Saxe"/>
        <t:Anchor>
          <t:Comment id="679425738"/>
        </t:Anchor>
        <t:Assign userId="S::Susan.K.Lewis@mass.gov::2ce2963b-adcb-4f07-90e3-a4efa7f86754" userProvider="AD" userName="Lewis, Susan (DPH)"/>
      </t:Event>
      <t:Event id="{5C847E87-E134-4EC8-A983-19E7B2A14093}" time="2023-08-10T14:13:30.726Z">
        <t:Attribution userId="S::daniel.saxe@mass.gov::6c18e872-50de-41fc-b337-07ceceb30619" userProvider="AD" userName="Daniel Saxe"/>
        <t:Anchor>
          <t:Comment id="679425738"/>
        </t:Anchor>
        <t:SetTitle title="@Lewis, Susan (DPH) We're about to request that NR sever these TO/agency relationships, including for ATIs and non-ambulance service organizations. To confirm, do you want us to send out an email notification to the agencies (and/or all ATIs) that we a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7" ma:contentTypeDescription="Create a new document." ma:contentTypeScope="" ma:versionID="e5692c8deed68aef2d6257ce863e2f3b">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d8ae8f14a8f8d9c9d884c41e857225ee"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a71072e-13b5-44a2-b931-c0496042d744">
      <UserInfo>
        <DisplayName>Cameron, Silva (DPH)</DisplayName>
        <AccountId>25</AccountId>
        <AccountType/>
      </UserInfo>
      <UserInfo>
        <DisplayName>Saxe, Daniel (DPH)</DisplayName>
        <AccountId>11</AccountId>
        <AccountType/>
      </UserInfo>
    </SharedWithUsers>
    <_activity xmlns="591810b0-a6f7-4310-bd0d-d56b138bcd83" xsi:nil="true"/>
  </documentManagement>
</p:properties>
</file>

<file path=customXml/itemProps1.xml><?xml version="1.0" encoding="utf-8"?>
<ds:datastoreItem xmlns:ds="http://schemas.openxmlformats.org/officeDocument/2006/customXml" ds:itemID="{6F6B09D9-28BA-4DB5-A2AA-02667CE1A67C}">
  <ds:schemaRefs>
    <ds:schemaRef ds:uri="http://schemas.microsoft.com/sharepoint/v3/contenttype/forms"/>
  </ds:schemaRefs>
</ds:datastoreItem>
</file>

<file path=customXml/itemProps2.xml><?xml version="1.0" encoding="utf-8"?>
<ds:datastoreItem xmlns:ds="http://schemas.openxmlformats.org/officeDocument/2006/customXml" ds:itemID="{168A9401-B597-49F8-8B0A-F76AEE823D47}">
  <ds:schemaRefs>
    <ds:schemaRef ds:uri="http://schemas.openxmlformats.org/officeDocument/2006/bibliography"/>
  </ds:schemaRefs>
</ds:datastoreItem>
</file>

<file path=customXml/itemProps3.xml><?xml version="1.0" encoding="utf-8"?>
<ds:datastoreItem xmlns:ds="http://schemas.openxmlformats.org/officeDocument/2006/customXml" ds:itemID="{7EFD5A6F-B866-4006-B052-7E3A864FC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F5605-8BBE-4129-A1B5-C11041ACC615}">
  <ds:schemaRefs>
    <ds:schemaRef ds:uri="http://schemas.microsoft.com/office/2006/metadata/properties"/>
    <ds:schemaRef ds:uri="http://schemas.microsoft.com/office/infopath/2007/PartnerControls"/>
    <ds:schemaRef ds:uri="9a71072e-13b5-44a2-b931-c0496042d744"/>
    <ds:schemaRef ds:uri="591810b0-a6f7-4310-bd0d-d56b138bcd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4751</Words>
  <Characters>27082</Characters>
  <Application>Microsoft Office Word</Application>
  <DocSecurity>0</DocSecurity>
  <Lines>225</Lines>
  <Paragraphs>63</Paragraphs>
  <ScaleCrop>false</ScaleCrop>
  <Company>MDPH/OEMS</Company>
  <LinksUpToDate>false</LinksUpToDate>
  <CharactersWithSpaces>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2-212</dc:title>
  <dc:subject/>
  <dc:creator>OEMS</dc:creator>
  <cp:keywords/>
  <cp:lastModifiedBy>Harrison, Deborah (EHS)</cp:lastModifiedBy>
  <cp:revision>2</cp:revision>
  <cp:lastPrinted>2019-01-25T21:03:00Z</cp:lastPrinted>
  <dcterms:created xsi:type="dcterms:W3CDTF">2023-09-29T14:50:00Z</dcterms:created>
  <dcterms:modified xsi:type="dcterms:W3CDTF">2023-09-29T14:50:00Z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y fmtid="{D5CDD505-2E9C-101B-9397-08002B2CF9AE}" pid="3" name="MediaServiceImageTags">
    <vt:lpwstr/>
  </property>
</Properties>
</file>