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3A7D88" w14:textId="77777777" w:rsidR="00C57618" w:rsidRPr="00C57618" w:rsidRDefault="00C57618" w:rsidP="00C57618">
      <w:pPr>
        <w:spacing w:after="0" w:line="240" w:lineRule="auto"/>
        <w:jc w:val="center"/>
        <w:rPr>
          <w:rFonts w:ascii="Arial" w:eastAsia="Times New Roman" w:hAnsi="Arial" w:cs="Arial"/>
          <w:sz w:val="32"/>
          <w:szCs w:val="20"/>
        </w:rPr>
      </w:pPr>
      <w:bookmarkStart w:id="0" w:name="_GoBack"/>
      <w:bookmarkEnd w:id="0"/>
      <w:r w:rsidRPr="00C57618">
        <w:rPr>
          <w:rFonts w:ascii="Arial" w:eastAsia="Times New Roman" w:hAnsi="Arial" w:cs="Arial"/>
          <w:sz w:val="32"/>
          <w:szCs w:val="20"/>
        </w:rPr>
        <w:t>Massachusetts Board of Registration in Nursing</w:t>
      </w:r>
    </w:p>
    <w:p w14:paraId="5FEEC01E" w14:textId="77777777" w:rsidR="00C57618" w:rsidRPr="00C57618" w:rsidRDefault="00C57618" w:rsidP="00C57618">
      <w:pPr>
        <w:spacing w:after="0" w:line="240" w:lineRule="auto"/>
        <w:jc w:val="center"/>
        <w:rPr>
          <w:rFonts w:ascii="Arial" w:eastAsia="Times New Roman" w:hAnsi="Arial" w:cs="Arial"/>
          <w:sz w:val="24"/>
          <w:szCs w:val="24"/>
        </w:rPr>
      </w:pPr>
      <w:r w:rsidRPr="00C57618">
        <w:rPr>
          <w:rFonts w:ascii="Arial" w:eastAsia="Times New Roman" w:hAnsi="Arial" w:cs="Arial"/>
          <w:sz w:val="24"/>
          <w:szCs w:val="24"/>
        </w:rPr>
        <w:t>Advisory Ruling on Nursing Practice</w:t>
      </w:r>
    </w:p>
    <w:p w14:paraId="654D2686" w14:textId="77777777" w:rsidR="00C57618" w:rsidRPr="00C57618" w:rsidRDefault="00C57618" w:rsidP="00C57618">
      <w:pPr>
        <w:spacing w:after="0" w:line="240" w:lineRule="auto"/>
        <w:jc w:val="center"/>
        <w:rPr>
          <w:rFonts w:ascii="Arial" w:eastAsia="Times New Roman" w:hAnsi="Arial" w:cs="Arial"/>
          <w:sz w:val="24"/>
          <w:szCs w:val="24"/>
        </w:rPr>
      </w:pPr>
    </w:p>
    <w:p w14:paraId="5BCBC489" w14:textId="56998FEE" w:rsidR="00C57618" w:rsidRPr="00C57618" w:rsidRDefault="00C57618" w:rsidP="00C57618">
      <w:pPr>
        <w:spacing w:after="0" w:line="240" w:lineRule="auto"/>
        <w:rPr>
          <w:rFonts w:ascii="Arial" w:eastAsia="Times New Roman" w:hAnsi="Arial" w:cs="Arial"/>
          <w:b/>
          <w:sz w:val="24"/>
          <w:szCs w:val="24"/>
        </w:rPr>
      </w:pPr>
      <w:r w:rsidRPr="00C57618">
        <w:rPr>
          <w:rFonts w:ascii="Arial" w:eastAsia="Times New Roman" w:hAnsi="Arial" w:cs="Arial"/>
          <w:b/>
          <w:sz w:val="24"/>
          <w:szCs w:val="24"/>
        </w:rPr>
        <w:t xml:space="preserve">Title:   </w:t>
      </w:r>
      <w:r w:rsidRPr="00C57618">
        <w:rPr>
          <w:rFonts w:ascii="Arial" w:eastAsia="Times New Roman" w:hAnsi="Arial" w:cs="Arial"/>
          <w:sz w:val="24"/>
          <w:szCs w:val="24"/>
        </w:rPr>
        <w:t>Certified Nurse Midwives:</w:t>
      </w:r>
      <w:r w:rsidRPr="00C57618">
        <w:rPr>
          <w:rFonts w:ascii="Arial" w:eastAsia="Times New Roman" w:hAnsi="Arial" w:cs="Arial"/>
          <w:b/>
          <w:sz w:val="24"/>
          <w:szCs w:val="24"/>
        </w:rPr>
        <w:t xml:space="preserve">  </w:t>
      </w:r>
      <w:r w:rsidRPr="00C57618">
        <w:rPr>
          <w:rFonts w:ascii="Arial" w:eastAsia="Times New Roman" w:hAnsi="Arial" w:cs="Arial"/>
          <w:sz w:val="24"/>
          <w:szCs w:val="24"/>
        </w:rPr>
        <w:t xml:space="preserve">Care </w:t>
      </w:r>
      <w:r w:rsidR="004A6C7A">
        <w:rPr>
          <w:rFonts w:ascii="Arial" w:eastAsia="Times New Roman" w:hAnsi="Arial" w:cs="Arial"/>
          <w:sz w:val="24"/>
          <w:szCs w:val="24"/>
        </w:rPr>
        <w:t>of</w:t>
      </w:r>
      <w:r w:rsidR="004A6C7A" w:rsidRPr="00C57618">
        <w:rPr>
          <w:rFonts w:ascii="Arial" w:eastAsia="Times New Roman" w:hAnsi="Arial" w:cs="Arial"/>
          <w:sz w:val="24"/>
          <w:szCs w:val="24"/>
        </w:rPr>
        <w:t xml:space="preserve"> </w:t>
      </w:r>
      <w:r w:rsidRPr="00C57618">
        <w:rPr>
          <w:rFonts w:ascii="Arial" w:eastAsia="Times New Roman" w:hAnsi="Arial" w:cs="Arial"/>
          <w:sz w:val="24"/>
          <w:szCs w:val="24"/>
        </w:rPr>
        <w:t xml:space="preserve">Transgender and Gender </w:t>
      </w:r>
      <w:r w:rsidR="00421C5D">
        <w:rPr>
          <w:rFonts w:ascii="Arial" w:eastAsia="Times New Roman" w:hAnsi="Arial" w:cs="Arial"/>
          <w:sz w:val="24"/>
          <w:szCs w:val="24"/>
        </w:rPr>
        <w:t>Diverse</w:t>
      </w:r>
      <w:r w:rsidR="00421C5D" w:rsidRPr="00C57618">
        <w:rPr>
          <w:rFonts w:ascii="Arial" w:eastAsia="Times New Roman" w:hAnsi="Arial" w:cs="Arial"/>
          <w:sz w:val="24"/>
          <w:szCs w:val="24"/>
        </w:rPr>
        <w:t xml:space="preserve"> </w:t>
      </w:r>
      <w:r w:rsidRPr="00C57618">
        <w:rPr>
          <w:rFonts w:ascii="Arial" w:eastAsia="Times New Roman" w:hAnsi="Arial" w:cs="Arial"/>
          <w:sz w:val="24"/>
          <w:szCs w:val="24"/>
        </w:rPr>
        <w:t>Individuals</w:t>
      </w:r>
    </w:p>
    <w:p w14:paraId="333F9E27" w14:textId="77777777" w:rsidR="00C57618" w:rsidRPr="00C57618" w:rsidRDefault="00C57618" w:rsidP="00C57618">
      <w:pPr>
        <w:spacing w:after="0" w:line="240" w:lineRule="auto"/>
        <w:rPr>
          <w:rFonts w:ascii="Arial" w:eastAsia="Times New Roman" w:hAnsi="Arial" w:cs="Arial"/>
          <w:b/>
          <w:sz w:val="24"/>
          <w:szCs w:val="24"/>
        </w:rPr>
      </w:pPr>
    </w:p>
    <w:p w14:paraId="2AA3049A" w14:textId="6DE92B76" w:rsidR="00C57618" w:rsidRPr="00C57618" w:rsidRDefault="00C57618" w:rsidP="00C57618">
      <w:pPr>
        <w:spacing w:after="0" w:line="240" w:lineRule="auto"/>
        <w:rPr>
          <w:rFonts w:ascii="Arial" w:eastAsia="Times New Roman" w:hAnsi="Arial" w:cs="Arial"/>
          <w:sz w:val="24"/>
          <w:szCs w:val="24"/>
        </w:rPr>
      </w:pPr>
      <w:r w:rsidRPr="00C57618">
        <w:rPr>
          <w:rFonts w:ascii="Arial" w:eastAsia="Times New Roman" w:hAnsi="Arial" w:cs="Arial"/>
          <w:b/>
          <w:sz w:val="24"/>
          <w:szCs w:val="24"/>
        </w:rPr>
        <w:t xml:space="preserve">Advisory Ruling Number:  </w:t>
      </w:r>
      <w:r w:rsidR="00E55E19" w:rsidRPr="00DE1C31">
        <w:rPr>
          <w:rFonts w:ascii="Arial" w:eastAsia="Times New Roman" w:hAnsi="Arial" w:cs="Arial"/>
          <w:sz w:val="24"/>
          <w:szCs w:val="24"/>
        </w:rPr>
        <w:t>2101</w:t>
      </w:r>
    </w:p>
    <w:p w14:paraId="4AF457E5" w14:textId="77777777" w:rsidR="00C57618" w:rsidRPr="00C57618" w:rsidRDefault="00C57618" w:rsidP="00C57618">
      <w:pPr>
        <w:spacing w:after="0" w:line="240" w:lineRule="auto"/>
        <w:rPr>
          <w:rFonts w:ascii="Arial" w:eastAsia="Times New Roman" w:hAnsi="Arial" w:cs="Arial"/>
          <w:sz w:val="24"/>
          <w:szCs w:val="24"/>
        </w:rPr>
      </w:pPr>
    </w:p>
    <w:p w14:paraId="1ADCBEC4" w14:textId="476CE755" w:rsidR="00C55FCC" w:rsidRDefault="00C57618" w:rsidP="00C57618">
      <w:pPr>
        <w:rPr>
          <w:rFonts w:ascii="Arial" w:eastAsia="Times New Roman" w:hAnsi="Arial" w:cs="Arial"/>
          <w:b/>
          <w:sz w:val="24"/>
          <w:szCs w:val="24"/>
        </w:rPr>
      </w:pPr>
      <w:r w:rsidRPr="00C57618">
        <w:rPr>
          <w:rFonts w:ascii="Arial" w:eastAsia="Times New Roman" w:hAnsi="Arial" w:cs="Arial"/>
          <w:b/>
          <w:sz w:val="24"/>
          <w:szCs w:val="24"/>
        </w:rPr>
        <w:t>Date Issued:</w:t>
      </w:r>
      <w:r w:rsidR="00DE1C31">
        <w:rPr>
          <w:rFonts w:ascii="Arial" w:eastAsia="Times New Roman" w:hAnsi="Arial" w:cs="Arial"/>
          <w:b/>
          <w:sz w:val="24"/>
          <w:szCs w:val="24"/>
        </w:rPr>
        <w:t xml:space="preserve"> </w:t>
      </w:r>
      <w:r w:rsidR="00DE1C31">
        <w:rPr>
          <w:rFonts w:ascii="Arial" w:eastAsia="Times New Roman" w:hAnsi="Arial" w:cs="Arial"/>
          <w:sz w:val="24"/>
          <w:szCs w:val="24"/>
        </w:rPr>
        <w:t>January 13, 202</w:t>
      </w:r>
      <w:r w:rsidR="00DE1C31" w:rsidRPr="00DE1C31">
        <w:rPr>
          <w:rFonts w:ascii="Arial" w:eastAsia="Times New Roman" w:hAnsi="Arial" w:cs="Arial"/>
          <w:sz w:val="24"/>
          <w:szCs w:val="24"/>
        </w:rPr>
        <w:t>1</w:t>
      </w:r>
      <w:r w:rsidR="00DE1C31">
        <w:rPr>
          <w:rFonts w:ascii="Arial" w:eastAsia="Times New Roman" w:hAnsi="Arial" w:cs="Arial"/>
          <w:b/>
          <w:sz w:val="24"/>
          <w:szCs w:val="24"/>
        </w:rPr>
        <w:t xml:space="preserve"> </w:t>
      </w:r>
    </w:p>
    <w:p w14:paraId="218F1F20" w14:textId="77777777" w:rsidR="00C57618" w:rsidRPr="00C57618" w:rsidRDefault="00C57618" w:rsidP="00C57618">
      <w:pPr>
        <w:spacing w:after="0" w:line="240" w:lineRule="auto"/>
        <w:rPr>
          <w:rFonts w:ascii="Arial" w:eastAsia="Times New Roman" w:hAnsi="Arial" w:cs="Arial"/>
          <w:b/>
          <w:sz w:val="24"/>
          <w:szCs w:val="24"/>
        </w:rPr>
      </w:pPr>
      <w:r w:rsidRPr="00C57618">
        <w:rPr>
          <w:rFonts w:ascii="Arial" w:eastAsia="Times New Roman" w:hAnsi="Arial" w:cs="Arial"/>
          <w:b/>
          <w:sz w:val="24"/>
          <w:szCs w:val="24"/>
        </w:rPr>
        <w:t>Authority:</w:t>
      </w:r>
    </w:p>
    <w:p w14:paraId="0AA9D1C4" w14:textId="77777777" w:rsidR="00C57618" w:rsidRPr="00C57618" w:rsidRDefault="00C57618" w:rsidP="00C57618">
      <w:pPr>
        <w:spacing w:after="0" w:line="240" w:lineRule="auto"/>
        <w:rPr>
          <w:rFonts w:ascii="Arial" w:eastAsia="Times New Roman" w:hAnsi="Arial" w:cs="Arial"/>
          <w:sz w:val="24"/>
          <w:szCs w:val="24"/>
        </w:rPr>
      </w:pPr>
      <w:r w:rsidRPr="00C57618">
        <w:rPr>
          <w:rFonts w:ascii="Arial" w:eastAsia="Times New Roman" w:hAnsi="Arial" w:cs="Arial"/>
          <w:sz w:val="24"/>
          <w:szCs w:val="24"/>
        </w:rPr>
        <w:t>The Massachusetts Board of Registration in Nursing (Board) is created and authorized by Massachusetts General Laws (M.G.L.) c. 13, §§ 13, 14, 14A, 15 and 15D, and G.L. c. 112, §§ 74 through 81C to protect the health, safety, and welfare of the citizens of the Commonwealth through the regulation of nursing practice and education.  In addition, M.G.L. c.30A, § 8 authorizes the Board to make advisory rulings with respect to the applicability to any person, property or state of facts of any statute or regulation enforced or administered by the Board.  Each nurse is required to practice in accordance with accepted standards of practice and is responsible and accountable for his or her nursing judgments, actions, and competency.  The Board’s regulation at 244 CMR 9.03(6) requires all nurses to comply with any other law and regulation related to licensure and practice.</w:t>
      </w:r>
    </w:p>
    <w:p w14:paraId="2FE0F617" w14:textId="77777777" w:rsidR="00C57618" w:rsidRPr="00C57618" w:rsidRDefault="00C57618" w:rsidP="00C57618">
      <w:pPr>
        <w:spacing w:after="0" w:line="240" w:lineRule="auto"/>
        <w:rPr>
          <w:rFonts w:ascii="Arial" w:eastAsia="Times New Roman" w:hAnsi="Arial" w:cs="Arial"/>
          <w:sz w:val="24"/>
          <w:szCs w:val="24"/>
        </w:rPr>
      </w:pPr>
    </w:p>
    <w:p w14:paraId="644D986F" w14:textId="77777777" w:rsidR="00C57618" w:rsidRDefault="00C57618" w:rsidP="00C57618">
      <w:pPr>
        <w:spacing w:after="0" w:line="240" w:lineRule="auto"/>
        <w:rPr>
          <w:rFonts w:ascii="Arial" w:eastAsia="Times New Roman" w:hAnsi="Arial" w:cs="Arial"/>
          <w:sz w:val="24"/>
          <w:szCs w:val="24"/>
        </w:rPr>
      </w:pPr>
      <w:r w:rsidRPr="00C57618">
        <w:rPr>
          <w:rFonts w:ascii="Arial" w:eastAsia="Times New Roman" w:hAnsi="Arial" w:cs="Arial"/>
          <w:b/>
          <w:sz w:val="24"/>
          <w:szCs w:val="24"/>
        </w:rPr>
        <w:t xml:space="preserve">Scope of Practice: </w:t>
      </w:r>
      <w:r w:rsidRPr="00C57618">
        <w:rPr>
          <w:rFonts w:ascii="Arial" w:eastAsia="Times New Roman" w:hAnsi="Arial" w:cs="Arial"/>
          <w:sz w:val="24"/>
          <w:szCs w:val="24"/>
        </w:rPr>
        <w:t>Certified Nurse Midwives.</w:t>
      </w:r>
    </w:p>
    <w:p w14:paraId="0FDDD07D" w14:textId="77777777" w:rsidR="00C57618" w:rsidRDefault="00C57618" w:rsidP="00C57618">
      <w:pPr>
        <w:spacing w:after="0" w:line="240" w:lineRule="auto"/>
        <w:rPr>
          <w:rFonts w:ascii="Arial" w:eastAsia="Times New Roman" w:hAnsi="Arial" w:cs="Arial"/>
          <w:sz w:val="24"/>
          <w:szCs w:val="24"/>
        </w:rPr>
      </w:pPr>
    </w:p>
    <w:p w14:paraId="4B94100B" w14:textId="77777777" w:rsidR="00C57618" w:rsidRPr="00C57618" w:rsidRDefault="00C57618" w:rsidP="00C57618">
      <w:pPr>
        <w:spacing w:after="0" w:line="240" w:lineRule="auto"/>
        <w:rPr>
          <w:rFonts w:ascii="Arial" w:eastAsia="Times New Roman" w:hAnsi="Arial" w:cs="Arial"/>
          <w:b/>
          <w:sz w:val="24"/>
          <w:szCs w:val="24"/>
        </w:rPr>
      </w:pPr>
      <w:r w:rsidRPr="00C57618">
        <w:rPr>
          <w:rFonts w:ascii="Arial" w:eastAsia="Times New Roman" w:hAnsi="Arial" w:cs="Arial"/>
          <w:b/>
          <w:sz w:val="24"/>
          <w:szCs w:val="24"/>
        </w:rPr>
        <w:t>Purpose:</w:t>
      </w:r>
    </w:p>
    <w:p w14:paraId="0A385E86" w14:textId="3EDBE67B" w:rsidR="00C57618" w:rsidRPr="00C57618" w:rsidRDefault="00C57618" w:rsidP="00C57618">
      <w:pPr>
        <w:spacing w:after="0" w:line="240" w:lineRule="auto"/>
        <w:rPr>
          <w:rFonts w:ascii="Arial" w:eastAsia="Times New Roman" w:hAnsi="Arial" w:cs="Arial"/>
          <w:sz w:val="24"/>
          <w:szCs w:val="24"/>
        </w:rPr>
      </w:pPr>
      <w:r w:rsidRPr="00C57618">
        <w:rPr>
          <w:rFonts w:ascii="Arial" w:eastAsia="Times New Roman" w:hAnsi="Arial" w:cs="Arial"/>
          <w:sz w:val="24"/>
          <w:szCs w:val="24"/>
        </w:rPr>
        <w:t xml:space="preserve">To guide the practice of Certified Nurse Midwives whose clinical responsibilities include the care of transgender and gender </w:t>
      </w:r>
      <w:r w:rsidR="00807B1D">
        <w:rPr>
          <w:rFonts w:ascii="Arial" w:eastAsia="Times New Roman" w:hAnsi="Arial" w:cs="Arial"/>
          <w:sz w:val="24"/>
          <w:szCs w:val="24"/>
        </w:rPr>
        <w:t>diverse</w:t>
      </w:r>
      <w:r w:rsidRPr="00C57618">
        <w:rPr>
          <w:rFonts w:ascii="Arial" w:eastAsia="Times New Roman" w:hAnsi="Arial" w:cs="Arial"/>
          <w:sz w:val="24"/>
          <w:szCs w:val="24"/>
        </w:rPr>
        <w:t xml:space="preserve"> individuals.</w:t>
      </w:r>
    </w:p>
    <w:p w14:paraId="2F8EFD11" w14:textId="77777777" w:rsidR="00C57618" w:rsidRDefault="00C57618" w:rsidP="00C57618">
      <w:pPr>
        <w:spacing w:after="0" w:line="240" w:lineRule="auto"/>
        <w:rPr>
          <w:rFonts w:ascii="Arial" w:eastAsia="Times New Roman" w:hAnsi="Arial" w:cs="Arial"/>
          <w:sz w:val="24"/>
          <w:szCs w:val="24"/>
        </w:rPr>
      </w:pPr>
    </w:p>
    <w:p w14:paraId="1B8F4C78" w14:textId="77777777" w:rsidR="00C57618" w:rsidRPr="00C57618" w:rsidRDefault="00C57618" w:rsidP="00C57618">
      <w:pPr>
        <w:spacing w:after="0" w:line="240" w:lineRule="auto"/>
        <w:rPr>
          <w:rFonts w:ascii="Arial" w:eastAsia="Times New Roman" w:hAnsi="Arial" w:cs="Arial"/>
          <w:b/>
          <w:sz w:val="24"/>
          <w:szCs w:val="24"/>
        </w:rPr>
      </w:pPr>
      <w:r w:rsidRPr="00C57618">
        <w:rPr>
          <w:rFonts w:ascii="Arial" w:eastAsia="Times New Roman" w:hAnsi="Arial" w:cs="Arial"/>
          <w:b/>
          <w:sz w:val="24"/>
          <w:szCs w:val="24"/>
        </w:rPr>
        <w:t>Advisory:</w:t>
      </w:r>
    </w:p>
    <w:p w14:paraId="63756285" w14:textId="234C9C12" w:rsidR="00C57618" w:rsidRPr="00C57618" w:rsidRDefault="00C57618" w:rsidP="00C57618">
      <w:pPr>
        <w:spacing w:after="0" w:line="240" w:lineRule="auto"/>
        <w:rPr>
          <w:rFonts w:ascii="Arial" w:eastAsia="Times New Roman" w:hAnsi="Arial" w:cs="Arial"/>
          <w:sz w:val="24"/>
          <w:szCs w:val="24"/>
        </w:rPr>
      </w:pPr>
      <w:r w:rsidRPr="00C57618">
        <w:rPr>
          <w:rFonts w:ascii="Arial" w:eastAsia="Times New Roman" w:hAnsi="Arial" w:cs="Arial"/>
          <w:sz w:val="24"/>
          <w:szCs w:val="24"/>
        </w:rPr>
        <w:t>As per M.G.L. C. 112 Section 80G: A nurse authorized to practice as a certified nurse-midwife, under 80C, may order and interpret tests, therapeutics and prescribe medications in accordance with regulations promulgated by the board and the commissioner of public health under subsection (g) of section 7 of chapter 94C.  Nurse-midwives shall practice within a health care system and have clinical relationships with obstetrician-gynecologists that provide for consultation, collaborative management or referral, as indicated by the health status of the patients.  Nurse-midwifery care shall be consistent with the standards of care established by the American College of Nurse-Midwives</w:t>
      </w:r>
      <w:r w:rsidR="00AF77F6">
        <w:rPr>
          <w:rFonts w:ascii="Arial" w:eastAsia="Times New Roman" w:hAnsi="Arial" w:cs="Arial"/>
          <w:sz w:val="24"/>
          <w:szCs w:val="24"/>
        </w:rPr>
        <w:t xml:space="preserve"> (ACNM)</w:t>
      </w:r>
      <w:r w:rsidRPr="00C57618">
        <w:rPr>
          <w:rFonts w:ascii="Arial" w:eastAsia="Times New Roman" w:hAnsi="Arial" w:cs="Arial"/>
          <w:sz w:val="24"/>
          <w:szCs w:val="24"/>
        </w:rPr>
        <w:t>.</w:t>
      </w:r>
    </w:p>
    <w:p w14:paraId="29517ABC" w14:textId="77777777" w:rsidR="00C57618" w:rsidRPr="00C57618" w:rsidRDefault="00C57618" w:rsidP="00C57618">
      <w:pPr>
        <w:spacing w:after="0" w:line="240" w:lineRule="auto"/>
        <w:rPr>
          <w:rFonts w:ascii="Arial" w:eastAsia="Times New Roman" w:hAnsi="Arial" w:cs="Arial"/>
          <w:sz w:val="24"/>
          <w:szCs w:val="24"/>
        </w:rPr>
      </w:pPr>
    </w:p>
    <w:p w14:paraId="4B2EA00A" w14:textId="77777777" w:rsidR="00DE1C31" w:rsidRDefault="00C57618" w:rsidP="00C57618">
      <w:pPr>
        <w:spacing w:after="0" w:line="240" w:lineRule="auto"/>
        <w:rPr>
          <w:rFonts w:ascii="Arial" w:eastAsia="Times New Roman" w:hAnsi="Arial" w:cs="Arial"/>
          <w:sz w:val="24"/>
          <w:szCs w:val="24"/>
        </w:rPr>
      </w:pPr>
      <w:r w:rsidRPr="00C57618">
        <w:rPr>
          <w:rFonts w:ascii="Arial" w:eastAsia="Times New Roman" w:hAnsi="Arial" w:cs="Arial"/>
          <w:sz w:val="24"/>
          <w:szCs w:val="24"/>
        </w:rPr>
        <w:t xml:space="preserve">As per 244 CMR 4.06 (2) (a), A CNM will only practice in the clinical category(s) for which the CNM has attained and maintained certification.  A CNM may attain additional competencies within his/her category(s) consistent with the scope and standards of CNM practice.  </w:t>
      </w:r>
    </w:p>
    <w:p w14:paraId="627DDD31" w14:textId="77777777" w:rsidR="00DE1C31" w:rsidRDefault="00DE1C31" w:rsidP="00C57618">
      <w:pPr>
        <w:spacing w:after="0" w:line="240" w:lineRule="auto"/>
        <w:rPr>
          <w:rFonts w:ascii="Arial" w:eastAsia="Times New Roman" w:hAnsi="Arial" w:cs="Arial"/>
          <w:sz w:val="24"/>
          <w:szCs w:val="24"/>
        </w:rPr>
      </w:pPr>
    </w:p>
    <w:p w14:paraId="152152BA" w14:textId="3A6F65D0" w:rsidR="00DE1C31" w:rsidRDefault="00DE1C31" w:rsidP="00C57618">
      <w:pPr>
        <w:spacing w:after="0" w:line="240" w:lineRule="auto"/>
        <w:rPr>
          <w:rFonts w:ascii="Arial" w:eastAsia="Times New Roman" w:hAnsi="Arial" w:cs="Arial"/>
          <w:sz w:val="24"/>
          <w:szCs w:val="24"/>
        </w:rPr>
      </w:pPr>
      <w:r w:rsidRPr="00DE1C31">
        <w:rPr>
          <w:rFonts w:ascii="Arial" w:eastAsia="Times New Roman" w:hAnsi="Arial" w:cs="Arial"/>
          <w:sz w:val="24"/>
          <w:szCs w:val="24"/>
        </w:rPr>
        <w:t>It is the Board’s position that it is within the CNM’s scope of practice to provide care to</w:t>
      </w:r>
    </w:p>
    <w:p w14:paraId="1EDC1A6A" w14:textId="7CEE219B" w:rsidR="00DE1C31" w:rsidRDefault="00DE1C31" w:rsidP="00C57618">
      <w:pPr>
        <w:spacing w:after="0" w:line="240" w:lineRule="auto"/>
        <w:rPr>
          <w:rFonts w:ascii="Arial" w:eastAsia="Times New Roman" w:hAnsi="Arial" w:cs="Arial"/>
          <w:sz w:val="24"/>
          <w:szCs w:val="24"/>
        </w:rPr>
      </w:pPr>
      <w:proofErr w:type="gramStart"/>
      <w:r w:rsidRPr="00DE1C31">
        <w:rPr>
          <w:rFonts w:ascii="Arial" w:eastAsia="Times New Roman" w:hAnsi="Arial" w:cs="Arial"/>
          <w:sz w:val="24"/>
          <w:szCs w:val="24"/>
        </w:rPr>
        <w:t>transgender</w:t>
      </w:r>
      <w:proofErr w:type="gramEnd"/>
      <w:r w:rsidRPr="00DE1C31">
        <w:rPr>
          <w:rFonts w:ascii="Arial" w:eastAsia="Times New Roman" w:hAnsi="Arial" w:cs="Arial"/>
          <w:sz w:val="24"/>
          <w:szCs w:val="24"/>
        </w:rPr>
        <w:t xml:space="preserve"> and gender diverse individuals for which the CNM has been educationally</w:t>
      </w:r>
    </w:p>
    <w:p w14:paraId="03FEED5A" w14:textId="762259CE" w:rsidR="00C57618" w:rsidRPr="00C57618" w:rsidRDefault="00C57618" w:rsidP="00C57618">
      <w:pPr>
        <w:spacing w:after="0" w:line="240" w:lineRule="auto"/>
        <w:rPr>
          <w:rFonts w:ascii="Arial" w:eastAsia="Times New Roman" w:hAnsi="Arial" w:cs="Arial"/>
          <w:sz w:val="24"/>
          <w:szCs w:val="24"/>
        </w:rPr>
      </w:pPr>
      <w:proofErr w:type="gramStart"/>
      <w:r w:rsidRPr="00C57618">
        <w:rPr>
          <w:rFonts w:ascii="Arial" w:eastAsia="Times New Roman" w:hAnsi="Arial" w:cs="Arial"/>
          <w:sz w:val="24"/>
          <w:szCs w:val="24"/>
        </w:rPr>
        <w:lastRenderedPageBreak/>
        <w:t>prepared</w:t>
      </w:r>
      <w:proofErr w:type="gramEnd"/>
      <w:r w:rsidRPr="00C57618">
        <w:rPr>
          <w:rFonts w:ascii="Arial" w:eastAsia="Times New Roman" w:hAnsi="Arial" w:cs="Arial"/>
          <w:sz w:val="24"/>
          <w:szCs w:val="24"/>
        </w:rPr>
        <w:t xml:space="preserve"> and</w:t>
      </w:r>
      <w:r w:rsidR="005C0B5A">
        <w:rPr>
          <w:rFonts w:ascii="Arial" w:eastAsia="Times New Roman" w:hAnsi="Arial" w:cs="Arial"/>
          <w:sz w:val="24"/>
          <w:szCs w:val="24"/>
        </w:rPr>
        <w:t>/or</w:t>
      </w:r>
      <w:r w:rsidRPr="00C57618">
        <w:rPr>
          <w:rFonts w:ascii="Arial" w:eastAsia="Times New Roman" w:hAnsi="Arial" w:cs="Arial"/>
          <w:sz w:val="24"/>
          <w:szCs w:val="24"/>
        </w:rPr>
        <w:t xml:space="preserve"> for which competency has been esta</w:t>
      </w:r>
      <w:r w:rsidR="006D3916">
        <w:rPr>
          <w:rFonts w:ascii="Arial" w:eastAsia="Times New Roman" w:hAnsi="Arial" w:cs="Arial"/>
          <w:sz w:val="24"/>
          <w:szCs w:val="24"/>
        </w:rPr>
        <w:t>blished and maintained.</w:t>
      </w:r>
      <w:r w:rsidR="00BE72CE">
        <w:rPr>
          <w:rFonts w:ascii="Arial" w:eastAsia="Times New Roman" w:hAnsi="Arial" w:cs="Arial"/>
          <w:sz w:val="24"/>
          <w:szCs w:val="24"/>
        </w:rPr>
        <w:t xml:space="preserve"> </w:t>
      </w:r>
    </w:p>
    <w:p w14:paraId="65E450D0" w14:textId="77777777" w:rsidR="00C57618" w:rsidRDefault="00C57618" w:rsidP="00C57618">
      <w:pPr>
        <w:spacing w:after="0" w:line="240" w:lineRule="auto"/>
        <w:rPr>
          <w:rFonts w:ascii="Arial" w:eastAsia="Times New Roman" w:hAnsi="Arial" w:cs="Arial"/>
          <w:sz w:val="24"/>
          <w:szCs w:val="24"/>
        </w:rPr>
      </w:pPr>
    </w:p>
    <w:p w14:paraId="5C78FE25" w14:textId="480E6739" w:rsidR="000F42BB" w:rsidRPr="009D6E38" w:rsidRDefault="000F42BB" w:rsidP="00C57618">
      <w:pPr>
        <w:spacing w:after="0" w:line="240" w:lineRule="auto"/>
        <w:rPr>
          <w:rFonts w:ascii="Arial" w:eastAsia="Times New Roman" w:hAnsi="Arial" w:cs="Arial"/>
          <w:sz w:val="24"/>
          <w:szCs w:val="24"/>
        </w:rPr>
      </w:pPr>
      <w:r w:rsidRPr="009D6E38">
        <w:rPr>
          <w:rFonts w:ascii="Arial" w:hAnsi="Arial" w:cs="Arial"/>
          <w:sz w:val="24"/>
          <w:szCs w:val="24"/>
        </w:rPr>
        <w:t>The ACNM considers the use of inclusive non-discriminatory language a powerful tool that may be used to address inequities.  They have chosen to use both gendered and gender-neutral terms to represent the full diversity of people who experience pregnancy, birth, and lactation.  They also acknowledge and support people who are not childbearing, but are accessing sexual and /or reproductive health care.</w:t>
      </w:r>
      <w:r w:rsidRPr="009D6E38">
        <w:rPr>
          <w:rStyle w:val="EndnoteReference"/>
          <w:rFonts w:ascii="Arial" w:hAnsi="Arial" w:cs="Arial"/>
          <w:sz w:val="24"/>
          <w:szCs w:val="24"/>
        </w:rPr>
        <w:endnoteReference w:id="1"/>
      </w:r>
    </w:p>
    <w:p w14:paraId="28BAA643" w14:textId="77777777" w:rsidR="000F42BB" w:rsidRPr="009D6E38" w:rsidRDefault="000F42BB" w:rsidP="00C57618">
      <w:pPr>
        <w:spacing w:after="0" w:line="240" w:lineRule="auto"/>
        <w:rPr>
          <w:rFonts w:ascii="Arial" w:eastAsia="Times New Roman" w:hAnsi="Arial" w:cs="Arial"/>
          <w:sz w:val="24"/>
          <w:szCs w:val="24"/>
        </w:rPr>
      </w:pPr>
    </w:p>
    <w:p w14:paraId="1B89237F" w14:textId="69A2A5E6" w:rsidR="000F42BB" w:rsidRPr="009D6E38" w:rsidRDefault="000F42BB" w:rsidP="00C57618">
      <w:pPr>
        <w:rPr>
          <w:rFonts w:ascii="Arial" w:eastAsia="Times New Roman" w:hAnsi="Arial" w:cs="Arial"/>
          <w:sz w:val="24"/>
          <w:szCs w:val="24"/>
        </w:rPr>
      </w:pPr>
      <w:r w:rsidRPr="009D6E38">
        <w:rPr>
          <w:rFonts w:ascii="Arial" w:eastAsia="Times New Roman" w:hAnsi="Arial" w:cs="Arial"/>
          <w:sz w:val="24"/>
          <w:szCs w:val="24"/>
        </w:rPr>
        <w:t xml:space="preserve">Since 2012, ACNM has recognized the role of midwives in caring for transgender and gender </w:t>
      </w:r>
      <w:r w:rsidR="00807B1D">
        <w:rPr>
          <w:rFonts w:ascii="Arial" w:eastAsia="Times New Roman" w:hAnsi="Arial" w:cs="Arial"/>
          <w:sz w:val="24"/>
          <w:szCs w:val="24"/>
        </w:rPr>
        <w:t>diverse</w:t>
      </w:r>
      <w:r w:rsidRPr="009D6E38">
        <w:rPr>
          <w:rFonts w:ascii="Arial" w:eastAsia="Times New Roman" w:hAnsi="Arial" w:cs="Arial"/>
          <w:sz w:val="24"/>
          <w:szCs w:val="24"/>
        </w:rPr>
        <w:t xml:space="preserve"> (</w:t>
      </w:r>
      <w:r w:rsidR="00807B1D" w:rsidRPr="009D6E38">
        <w:rPr>
          <w:rFonts w:ascii="Arial" w:eastAsia="Times New Roman" w:hAnsi="Arial" w:cs="Arial"/>
          <w:sz w:val="24"/>
          <w:szCs w:val="24"/>
        </w:rPr>
        <w:t>T</w:t>
      </w:r>
      <w:r w:rsidR="00807B1D">
        <w:rPr>
          <w:rFonts w:ascii="Arial" w:eastAsia="Times New Roman" w:hAnsi="Arial" w:cs="Arial"/>
          <w:sz w:val="24"/>
          <w:szCs w:val="24"/>
        </w:rPr>
        <w:t>&amp;</w:t>
      </w:r>
      <w:r w:rsidR="00807B1D" w:rsidRPr="009D6E38">
        <w:rPr>
          <w:rFonts w:ascii="Arial" w:eastAsia="Times New Roman" w:hAnsi="Arial" w:cs="Arial"/>
          <w:sz w:val="24"/>
          <w:szCs w:val="24"/>
        </w:rPr>
        <w:t>G</w:t>
      </w:r>
      <w:r w:rsidR="00807B1D">
        <w:rPr>
          <w:rFonts w:ascii="Arial" w:eastAsia="Times New Roman" w:hAnsi="Arial" w:cs="Arial"/>
          <w:sz w:val="24"/>
          <w:szCs w:val="24"/>
        </w:rPr>
        <w:t>D</w:t>
      </w:r>
      <w:r w:rsidRPr="009D6E38">
        <w:rPr>
          <w:rFonts w:ascii="Arial" w:eastAsia="Times New Roman" w:hAnsi="Arial" w:cs="Arial"/>
          <w:sz w:val="24"/>
          <w:szCs w:val="24"/>
        </w:rPr>
        <w:t>) individuals. Similarly, administration of hormone therapy for gender affirmation is appropriate for primary care providers, including certified nurse-midwives/certified midwives who have undergone appropriate training.</w:t>
      </w:r>
      <w:r w:rsidRPr="009D6E38">
        <w:rPr>
          <w:rStyle w:val="EndnoteReference"/>
          <w:rFonts w:ascii="Arial" w:eastAsia="Times New Roman" w:hAnsi="Arial" w:cs="Arial"/>
          <w:sz w:val="24"/>
          <w:szCs w:val="24"/>
        </w:rPr>
        <w:endnoteReference w:id="2"/>
      </w:r>
    </w:p>
    <w:p w14:paraId="772379BA" w14:textId="77777777" w:rsidR="000F42BB" w:rsidRPr="00C57618" w:rsidRDefault="000F42BB" w:rsidP="00C57618">
      <w:pPr>
        <w:spacing w:after="0" w:line="240" w:lineRule="auto"/>
        <w:rPr>
          <w:rFonts w:ascii="Arial" w:eastAsia="Times New Roman" w:hAnsi="Arial" w:cs="Arial"/>
          <w:b/>
          <w:sz w:val="24"/>
          <w:szCs w:val="24"/>
        </w:rPr>
      </w:pPr>
      <w:r w:rsidRPr="00C57618">
        <w:rPr>
          <w:rFonts w:ascii="Arial" w:eastAsia="Times New Roman" w:hAnsi="Arial" w:cs="Arial"/>
          <w:b/>
          <w:sz w:val="24"/>
          <w:szCs w:val="24"/>
        </w:rPr>
        <w:t>Definitions:</w:t>
      </w:r>
    </w:p>
    <w:p w14:paraId="2701D66C" w14:textId="77777777" w:rsidR="000F42BB" w:rsidRPr="00C57618" w:rsidRDefault="000F42BB" w:rsidP="00C57618">
      <w:pPr>
        <w:numPr>
          <w:ilvl w:val="0"/>
          <w:numId w:val="1"/>
        </w:numPr>
        <w:spacing w:after="0" w:line="240" w:lineRule="auto"/>
        <w:rPr>
          <w:rFonts w:ascii="Arial" w:eastAsia="Times New Roman" w:hAnsi="Arial" w:cs="Arial"/>
          <w:sz w:val="24"/>
          <w:szCs w:val="24"/>
        </w:rPr>
      </w:pPr>
      <w:r w:rsidRPr="00C57618">
        <w:rPr>
          <w:rFonts w:ascii="Arial" w:eastAsia="Times New Roman" w:hAnsi="Arial" w:cs="Arial"/>
          <w:sz w:val="24"/>
          <w:szCs w:val="24"/>
          <w:u w:val="single"/>
        </w:rPr>
        <w:t xml:space="preserve">Certified Nurse Midwife (CNM):  </w:t>
      </w:r>
      <w:r w:rsidRPr="00C57618">
        <w:rPr>
          <w:rFonts w:ascii="Arial" w:eastAsia="Times New Roman" w:hAnsi="Arial" w:cs="Arial"/>
          <w:sz w:val="24"/>
          <w:szCs w:val="24"/>
        </w:rPr>
        <w:t xml:space="preserve">means a currently licensed Massachusetts registered nurse RN) who has authorization by the Board to engage in advanced nursing activities. (see definition under advisory).   </w:t>
      </w:r>
    </w:p>
    <w:p w14:paraId="0C8BBED6" w14:textId="44B9D40F" w:rsidR="000F42BB" w:rsidRPr="00C57618" w:rsidRDefault="000F42BB" w:rsidP="00C57618">
      <w:pPr>
        <w:numPr>
          <w:ilvl w:val="0"/>
          <w:numId w:val="1"/>
        </w:numPr>
        <w:spacing w:after="0" w:line="240" w:lineRule="auto"/>
        <w:rPr>
          <w:rFonts w:ascii="Arial" w:eastAsia="Times New Roman" w:hAnsi="Arial" w:cs="Arial"/>
          <w:sz w:val="24"/>
          <w:szCs w:val="24"/>
        </w:rPr>
      </w:pPr>
      <w:r w:rsidRPr="00C57618">
        <w:rPr>
          <w:rFonts w:ascii="Arial" w:eastAsia="Times New Roman" w:hAnsi="Arial" w:cs="Arial"/>
          <w:sz w:val="24"/>
          <w:szCs w:val="24"/>
          <w:u w:val="single"/>
        </w:rPr>
        <w:t>ACNM:</w:t>
      </w:r>
      <w:r w:rsidRPr="00C57618">
        <w:rPr>
          <w:rFonts w:ascii="Arial" w:eastAsia="Times New Roman" w:hAnsi="Arial" w:cs="Arial"/>
          <w:sz w:val="24"/>
          <w:szCs w:val="24"/>
        </w:rPr>
        <w:t xml:space="preserve">  American College of Nurse Midwives, the certifying organization for CNMs.  The ACNM supports efforts to provide transgender </w:t>
      </w:r>
      <w:r w:rsidR="000D792E">
        <w:rPr>
          <w:rFonts w:ascii="Arial" w:eastAsia="Times New Roman" w:hAnsi="Arial" w:cs="Arial"/>
          <w:sz w:val="24"/>
          <w:szCs w:val="24"/>
        </w:rPr>
        <w:t>and T</w:t>
      </w:r>
      <w:r w:rsidR="00807B1D">
        <w:rPr>
          <w:rFonts w:ascii="Arial" w:eastAsia="Times New Roman" w:hAnsi="Arial" w:cs="Arial"/>
          <w:sz w:val="24"/>
          <w:szCs w:val="24"/>
        </w:rPr>
        <w:t>&amp;</w:t>
      </w:r>
      <w:r w:rsidR="000D792E">
        <w:rPr>
          <w:rFonts w:ascii="Arial" w:eastAsia="Times New Roman" w:hAnsi="Arial" w:cs="Arial"/>
          <w:sz w:val="24"/>
          <w:szCs w:val="24"/>
        </w:rPr>
        <w:t>G</w:t>
      </w:r>
      <w:r w:rsidR="00807B1D">
        <w:rPr>
          <w:rFonts w:ascii="Arial" w:eastAsia="Times New Roman" w:hAnsi="Arial" w:cs="Arial"/>
          <w:sz w:val="24"/>
          <w:szCs w:val="24"/>
        </w:rPr>
        <w:t>D</w:t>
      </w:r>
      <w:r w:rsidR="000D792E">
        <w:rPr>
          <w:rFonts w:ascii="Arial" w:eastAsia="Times New Roman" w:hAnsi="Arial" w:cs="Arial"/>
          <w:sz w:val="24"/>
          <w:szCs w:val="24"/>
        </w:rPr>
        <w:t xml:space="preserve"> </w:t>
      </w:r>
      <w:r w:rsidRPr="00C57618">
        <w:rPr>
          <w:rFonts w:ascii="Arial" w:eastAsia="Times New Roman" w:hAnsi="Arial" w:cs="Arial"/>
          <w:sz w:val="24"/>
          <w:szCs w:val="24"/>
        </w:rPr>
        <w:t>individuals with access to safe, comprehensive, culturally competent health care and therefore endorses the 2011 World Professional Association for Transgender Health (WPATH) Standards of Care</w:t>
      </w:r>
      <w:r w:rsidRPr="009D6E38">
        <w:rPr>
          <w:rFonts w:ascii="Arial" w:eastAsia="Times New Roman" w:hAnsi="Arial" w:cs="Arial"/>
          <w:sz w:val="24"/>
          <w:szCs w:val="24"/>
          <w:vertAlign w:val="superscript"/>
        </w:rPr>
        <w:endnoteReference w:id="3"/>
      </w:r>
      <w:r w:rsidRPr="00C57618">
        <w:rPr>
          <w:rFonts w:ascii="Arial" w:eastAsia="Times New Roman" w:hAnsi="Arial" w:cs="Arial"/>
          <w:sz w:val="24"/>
          <w:szCs w:val="24"/>
        </w:rPr>
        <w:t>.</w:t>
      </w:r>
    </w:p>
    <w:p w14:paraId="6824C3CC" w14:textId="464315F1" w:rsidR="000F42BB" w:rsidRPr="009D6E38" w:rsidRDefault="000F42BB" w:rsidP="00C57618">
      <w:pPr>
        <w:numPr>
          <w:ilvl w:val="0"/>
          <w:numId w:val="1"/>
        </w:numPr>
        <w:spacing w:after="0" w:line="240" w:lineRule="auto"/>
        <w:rPr>
          <w:rFonts w:ascii="Arial" w:hAnsi="Arial" w:cs="Arial"/>
          <w:sz w:val="24"/>
          <w:szCs w:val="24"/>
        </w:rPr>
      </w:pPr>
      <w:r w:rsidRPr="009D6E38">
        <w:rPr>
          <w:rFonts w:ascii="Arial" w:hAnsi="Arial" w:cs="Arial"/>
          <w:sz w:val="24"/>
          <w:szCs w:val="24"/>
          <w:u w:val="single"/>
        </w:rPr>
        <w:t xml:space="preserve">Transgender and gender </w:t>
      </w:r>
      <w:r w:rsidR="00807B1D">
        <w:rPr>
          <w:rFonts w:ascii="Arial" w:hAnsi="Arial" w:cs="Arial"/>
          <w:sz w:val="24"/>
          <w:szCs w:val="24"/>
          <w:u w:val="single"/>
        </w:rPr>
        <w:t>diverse</w:t>
      </w:r>
      <w:r w:rsidRPr="009D6E38">
        <w:rPr>
          <w:rFonts w:ascii="Arial" w:hAnsi="Arial" w:cs="Arial"/>
          <w:sz w:val="24"/>
          <w:szCs w:val="24"/>
          <w:u w:val="single"/>
        </w:rPr>
        <w:t xml:space="preserve"> (</w:t>
      </w:r>
      <w:r w:rsidR="00807B1D" w:rsidRPr="009D6E38">
        <w:rPr>
          <w:rFonts w:ascii="Arial" w:hAnsi="Arial" w:cs="Arial"/>
          <w:sz w:val="24"/>
          <w:szCs w:val="24"/>
          <w:u w:val="single"/>
        </w:rPr>
        <w:t>T</w:t>
      </w:r>
      <w:r w:rsidR="00807B1D">
        <w:rPr>
          <w:rFonts w:ascii="Arial" w:hAnsi="Arial" w:cs="Arial"/>
          <w:sz w:val="24"/>
          <w:szCs w:val="24"/>
          <w:u w:val="single"/>
        </w:rPr>
        <w:t>&amp;</w:t>
      </w:r>
      <w:r w:rsidR="00807B1D" w:rsidRPr="009D6E38">
        <w:rPr>
          <w:rFonts w:ascii="Arial" w:hAnsi="Arial" w:cs="Arial"/>
          <w:sz w:val="24"/>
          <w:szCs w:val="24"/>
          <w:u w:val="single"/>
        </w:rPr>
        <w:t>G</w:t>
      </w:r>
      <w:r w:rsidR="00807B1D">
        <w:rPr>
          <w:rFonts w:ascii="Arial" w:hAnsi="Arial" w:cs="Arial"/>
          <w:sz w:val="24"/>
          <w:szCs w:val="24"/>
          <w:u w:val="single"/>
        </w:rPr>
        <w:t>D</w:t>
      </w:r>
      <w:r w:rsidRPr="009D6E38">
        <w:rPr>
          <w:rFonts w:ascii="Arial" w:hAnsi="Arial" w:cs="Arial"/>
          <w:sz w:val="24"/>
          <w:szCs w:val="24"/>
          <w:u w:val="single"/>
        </w:rPr>
        <w:t>) individuals:</w:t>
      </w:r>
      <w:r w:rsidRPr="009D6E38">
        <w:rPr>
          <w:rFonts w:ascii="Arial" w:hAnsi="Arial" w:cs="Arial"/>
          <w:sz w:val="24"/>
          <w:szCs w:val="24"/>
        </w:rPr>
        <w:t xml:space="preserve">  means individuals whose gender expression and/or identify differs from their sex assigned at birth.  </w:t>
      </w:r>
      <w:r w:rsidR="002A7DDE">
        <w:rPr>
          <w:rFonts w:ascii="Arial" w:hAnsi="Arial" w:cs="Arial"/>
          <w:sz w:val="24"/>
          <w:szCs w:val="24"/>
        </w:rPr>
        <w:t>As a note t</w:t>
      </w:r>
      <w:r w:rsidRPr="009D6E38">
        <w:rPr>
          <w:rFonts w:ascii="Arial" w:hAnsi="Arial" w:cs="Arial"/>
          <w:sz w:val="24"/>
          <w:szCs w:val="24"/>
        </w:rPr>
        <w:t xml:space="preserve">he ACNM uses </w:t>
      </w:r>
      <w:r w:rsidR="005C0B5A">
        <w:rPr>
          <w:rFonts w:ascii="Arial" w:hAnsi="Arial" w:cs="Arial"/>
          <w:sz w:val="24"/>
          <w:szCs w:val="24"/>
        </w:rPr>
        <w:t>Gender Nonconforming (</w:t>
      </w:r>
      <w:r w:rsidRPr="009D6E38">
        <w:rPr>
          <w:rFonts w:ascii="Arial" w:hAnsi="Arial" w:cs="Arial"/>
          <w:sz w:val="24"/>
          <w:szCs w:val="24"/>
        </w:rPr>
        <w:t>TGNC</w:t>
      </w:r>
      <w:r w:rsidR="005C0B5A">
        <w:rPr>
          <w:rFonts w:ascii="Arial" w:hAnsi="Arial" w:cs="Arial"/>
          <w:sz w:val="24"/>
          <w:szCs w:val="24"/>
        </w:rPr>
        <w:t>)</w:t>
      </w:r>
      <w:r w:rsidRPr="009D6E38">
        <w:rPr>
          <w:rFonts w:ascii="Arial" w:hAnsi="Arial" w:cs="Arial"/>
          <w:sz w:val="24"/>
          <w:szCs w:val="24"/>
        </w:rPr>
        <w:t xml:space="preserve"> in the </w:t>
      </w:r>
      <w:r w:rsidRPr="009D6E38">
        <w:rPr>
          <w:rFonts w:ascii="Arial" w:hAnsi="Arial" w:cs="Arial"/>
          <w:i/>
          <w:sz w:val="24"/>
          <w:szCs w:val="24"/>
        </w:rPr>
        <w:t>Core Competencies for Basic Midwifery Practice</w:t>
      </w:r>
      <w:r w:rsidRPr="009D6E38">
        <w:rPr>
          <w:rFonts w:ascii="Arial" w:hAnsi="Arial" w:cs="Arial"/>
          <w:sz w:val="24"/>
          <w:szCs w:val="24"/>
        </w:rPr>
        <w:t xml:space="preserve"> as an umbrella term for all individuals whose gender expression and/or identity differs from their sex assigned at birth.</w:t>
      </w:r>
      <w:r w:rsidRPr="009D6E38">
        <w:rPr>
          <w:rStyle w:val="EndnoteReference"/>
          <w:rFonts w:ascii="Arial" w:hAnsi="Arial" w:cs="Arial"/>
          <w:sz w:val="24"/>
          <w:szCs w:val="24"/>
        </w:rPr>
        <w:endnoteReference w:id="4"/>
      </w:r>
      <w:r w:rsidR="00807B1D">
        <w:rPr>
          <w:rFonts w:ascii="Arial" w:hAnsi="Arial" w:cs="Arial"/>
          <w:sz w:val="24"/>
          <w:szCs w:val="24"/>
        </w:rPr>
        <w:t xml:space="preserve"> In order to cover the full spectrum</w:t>
      </w:r>
      <w:r w:rsidR="002A7DDE">
        <w:rPr>
          <w:rFonts w:ascii="Arial" w:hAnsi="Arial" w:cs="Arial"/>
          <w:sz w:val="24"/>
          <w:szCs w:val="24"/>
        </w:rPr>
        <w:t xml:space="preserve"> of patients</w:t>
      </w:r>
      <w:r w:rsidR="00807B1D">
        <w:rPr>
          <w:rFonts w:ascii="Arial" w:hAnsi="Arial" w:cs="Arial"/>
          <w:sz w:val="24"/>
          <w:szCs w:val="24"/>
        </w:rPr>
        <w:t xml:space="preserve"> </w:t>
      </w:r>
      <w:r w:rsidR="002A7DDE">
        <w:rPr>
          <w:rFonts w:ascii="Arial" w:hAnsi="Arial" w:cs="Arial"/>
          <w:sz w:val="24"/>
          <w:szCs w:val="24"/>
        </w:rPr>
        <w:t xml:space="preserve">and to respect that individuals are not out of conformance, </w:t>
      </w:r>
      <w:r w:rsidR="005C0B5A">
        <w:rPr>
          <w:rFonts w:ascii="Arial" w:hAnsi="Arial" w:cs="Arial"/>
          <w:sz w:val="24"/>
          <w:szCs w:val="24"/>
        </w:rPr>
        <w:t>the Board</w:t>
      </w:r>
      <w:r w:rsidR="00807B1D">
        <w:rPr>
          <w:rFonts w:ascii="Arial" w:hAnsi="Arial" w:cs="Arial"/>
          <w:sz w:val="24"/>
          <w:szCs w:val="24"/>
        </w:rPr>
        <w:t xml:space="preserve"> use</w:t>
      </w:r>
      <w:r w:rsidR="005C0B5A">
        <w:rPr>
          <w:rFonts w:ascii="Arial" w:hAnsi="Arial" w:cs="Arial"/>
          <w:sz w:val="24"/>
          <w:szCs w:val="24"/>
        </w:rPr>
        <w:t>s</w:t>
      </w:r>
      <w:r w:rsidR="002A7DDE">
        <w:rPr>
          <w:rFonts w:ascii="Arial" w:hAnsi="Arial" w:cs="Arial"/>
          <w:sz w:val="24"/>
          <w:szCs w:val="24"/>
        </w:rPr>
        <w:t xml:space="preserve"> term </w:t>
      </w:r>
      <w:r w:rsidR="00807B1D">
        <w:rPr>
          <w:rFonts w:ascii="Arial" w:hAnsi="Arial" w:cs="Arial"/>
          <w:sz w:val="24"/>
          <w:szCs w:val="24"/>
        </w:rPr>
        <w:t xml:space="preserve">Gender Diverse </w:t>
      </w:r>
      <w:r w:rsidR="002A7DDE">
        <w:rPr>
          <w:rFonts w:ascii="Arial" w:hAnsi="Arial" w:cs="Arial"/>
          <w:sz w:val="24"/>
          <w:szCs w:val="24"/>
        </w:rPr>
        <w:t>instead.</w:t>
      </w:r>
    </w:p>
    <w:p w14:paraId="73F44601" w14:textId="4F5DFD80" w:rsidR="00C57618" w:rsidRDefault="000F42BB" w:rsidP="00C57618">
      <w:pPr>
        <w:numPr>
          <w:ilvl w:val="0"/>
          <w:numId w:val="1"/>
        </w:numPr>
        <w:spacing w:after="0" w:line="240" w:lineRule="auto"/>
        <w:rPr>
          <w:rFonts w:ascii="Arial" w:hAnsi="Arial" w:cs="Arial"/>
          <w:sz w:val="24"/>
          <w:szCs w:val="24"/>
        </w:rPr>
      </w:pPr>
      <w:r w:rsidRPr="009D6E38">
        <w:rPr>
          <w:rFonts w:ascii="Arial" w:hAnsi="Arial" w:cs="Arial"/>
          <w:sz w:val="24"/>
          <w:szCs w:val="24"/>
          <w:u w:val="single"/>
        </w:rPr>
        <w:t>Non-discriminatory language</w:t>
      </w:r>
      <w:r w:rsidRPr="009D6E38">
        <w:rPr>
          <w:rFonts w:ascii="Arial" w:hAnsi="Arial" w:cs="Arial"/>
          <w:sz w:val="24"/>
          <w:szCs w:val="24"/>
        </w:rPr>
        <w:t>:  the use of both gendered and gender-neutral terms to represent the full diversity of people who experience pregnancy, birth, and lactation as well as people who are not childbearing, but are accessing sexual and /or reproductive health care.</w:t>
      </w:r>
      <w:r w:rsidRPr="009D6E38">
        <w:rPr>
          <w:rStyle w:val="EndnoteReference"/>
          <w:rFonts w:ascii="Arial" w:hAnsi="Arial" w:cs="Arial"/>
          <w:sz w:val="24"/>
          <w:szCs w:val="24"/>
        </w:rPr>
        <w:endnoteReference w:id="5"/>
      </w:r>
    </w:p>
    <w:p w14:paraId="63D2E8A5" w14:textId="77777777" w:rsidR="00DE1C31" w:rsidRDefault="00DE1C31" w:rsidP="00DE1C31">
      <w:pPr>
        <w:spacing w:after="0" w:line="240" w:lineRule="auto"/>
        <w:ind w:left="720"/>
        <w:rPr>
          <w:rFonts w:ascii="Arial" w:hAnsi="Arial" w:cs="Arial"/>
          <w:sz w:val="24"/>
          <w:szCs w:val="24"/>
        </w:rPr>
      </w:pPr>
    </w:p>
    <w:p w14:paraId="5DE19A59" w14:textId="77777777" w:rsidR="00DE1C31" w:rsidRPr="00DE1C31" w:rsidRDefault="00DE1C31" w:rsidP="00DE1C31">
      <w:pPr>
        <w:spacing w:after="0" w:line="240" w:lineRule="auto"/>
        <w:ind w:left="720"/>
        <w:rPr>
          <w:rFonts w:ascii="Arial" w:hAnsi="Arial" w:cs="Arial"/>
          <w:sz w:val="24"/>
          <w:szCs w:val="24"/>
        </w:rPr>
      </w:pPr>
    </w:p>
    <w:sectPr w:rsidR="00DE1C31" w:rsidRPr="00DE1C31">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CEA378" w14:textId="77777777" w:rsidR="005D48F3" w:rsidRDefault="005D48F3" w:rsidP="00C57618">
      <w:pPr>
        <w:spacing w:after="0" w:line="240" w:lineRule="auto"/>
      </w:pPr>
      <w:r>
        <w:separator/>
      </w:r>
    </w:p>
  </w:endnote>
  <w:endnote w:type="continuationSeparator" w:id="0">
    <w:p w14:paraId="18ABE2AE" w14:textId="77777777" w:rsidR="005D48F3" w:rsidRDefault="005D48F3" w:rsidP="00C57618">
      <w:pPr>
        <w:spacing w:after="0" w:line="240" w:lineRule="auto"/>
      </w:pPr>
      <w:r>
        <w:continuationSeparator/>
      </w:r>
    </w:p>
  </w:endnote>
  <w:endnote w:id="1">
    <w:p w14:paraId="7042051B" w14:textId="77777777" w:rsidR="000F42BB" w:rsidRPr="000F42BB" w:rsidRDefault="000F42BB" w:rsidP="000F42BB">
      <w:pPr>
        <w:rPr>
          <w:rFonts w:ascii="Arial" w:hAnsi="Arial" w:cs="Arial"/>
        </w:rPr>
      </w:pPr>
      <w:r>
        <w:rPr>
          <w:rStyle w:val="EndnoteReference"/>
        </w:rPr>
        <w:endnoteRef/>
      </w:r>
      <w:r>
        <w:t xml:space="preserve"> </w:t>
      </w:r>
      <w:r w:rsidRPr="000F42BB">
        <w:rPr>
          <w:rFonts w:ascii="Arial" w:hAnsi="Arial" w:cs="Arial"/>
          <w:i/>
        </w:rPr>
        <w:t>American College of Nurse Midwives.</w:t>
      </w:r>
      <w:r w:rsidRPr="000F42BB">
        <w:rPr>
          <w:rFonts w:ascii="Arial" w:hAnsi="Arial" w:cs="Arial"/>
        </w:rPr>
        <w:t xml:space="preserve"> Core Competencies for Basic Midwifery Practice. Approved March 2020. </w:t>
      </w:r>
      <w:hyperlink r:id="rId1" w:history="1">
        <w:r w:rsidRPr="000F42BB">
          <w:rPr>
            <w:rStyle w:val="Hyperlink"/>
            <w:rFonts w:ascii="Arial" w:hAnsi="Arial" w:cs="Arial"/>
          </w:rPr>
          <w:t>ACNMCoreCompetenciesMar2020_final.pdf (midwife.org)</w:t>
        </w:r>
      </w:hyperlink>
      <w:r w:rsidRPr="000F42BB">
        <w:rPr>
          <w:rFonts w:ascii="Arial" w:hAnsi="Arial" w:cs="Arial"/>
        </w:rPr>
        <w:t xml:space="preserve">  Accessed November 25, 2020.</w:t>
      </w:r>
    </w:p>
    <w:p w14:paraId="5FD0DC50" w14:textId="77777777" w:rsidR="000F42BB" w:rsidRPr="00C57618" w:rsidRDefault="000F42BB" w:rsidP="000F42BB">
      <w:pPr>
        <w:spacing w:after="0" w:line="240" w:lineRule="auto"/>
        <w:rPr>
          <w:rFonts w:ascii="Arial" w:eastAsia="Times New Roman" w:hAnsi="Arial" w:cs="Arial"/>
          <w:sz w:val="24"/>
          <w:szCs w:val="24"/>
        </w:rPr>
      </w:pPr>
      <w:r>
        <w:rPr>
          <w:rStyle w:val="EndnoteReference"/>
        </w:rPr>
        <w:endnoteRef/>
      </w:r>
      <w:r>
        <w:t xml:space="preserve"> </w:t>
      </w:r>
      <w:r w:rsidRPr="00C57618">
        <w:rPr>
          <w:rFonts w:ascii="Arial" w:eastAsia="Times New Roman" w:hAnsi="Arial" w:cs="Arial"/>
          <w:i/>
          <w:sz w:val="24"/>
          <w:szCs w:val="24"/>
        </w:rPr>
        <w:t>American College of Nurse Midwives.</w:t>
      </w:r>
      <w:r w:rsidRPr="00C57618">
        <w:rPr>
          <w:rFonts w:ascii="Arial" w:eastAsia="Times New Roman" w:hAnsi="Arial" w:cs="Arial"/>
          <w:sz w:val="24"/>
          <w:szCs w:val="24"/>
        </w:rPr>
        <w:t xml:space="preserve"> Core Competencies for Basic Midwifery Practice. Approved March 2020. </w:t>
      </w:r>
      <w:hyperlink r:id="rId2" w:history="1">
        <w:r w:rsidRPr="00C57618">
          <w:rPr>
            <w:rFonts w:ascii="Arial" w:eastAsia="Times New Roman" w:hAnsi="Arial" w:cs="Arial"/>
            <w:color w:val="0000FF"/>
            <w:sz w:val="24"/>
            <w:szCs w:val="24"/>
            <w:u w:val="single"/>
          </w:rPr>
          <w:t>ACNMCoreCompetenciesMar2020_final.pdf (midwife.org)</w:t>
        </w:r>
      </w:hyperlink>
      <w:r w:rsidRPr="00C57618">
        <w:rPr>
          <w:rFonts w:ascii="Arial" w:eastAsia="Times New Roman" w:hAnsi="Arial" w:cs="Arial"/>
          <w:sz w:val="24"/>
          <w:szCs w:val="24"/>
        </w:rPr>
        <w:t xml:space="preserve">  Accessed November 25, 2020.</w:t>
      </w:r>
    </w:p>
    <w:p w14:paraId="58628D26" w14:textId="3381327F" w:rsidR="000F42BB" w:rsidRDefault="000F42BB" w:rsidP="000F42BB">
      <w:pPr>
        <w:spacing w:after="0" w:line="240" w:lineRule="auto"/>
        <w:ind w:left="720"/>
      </w:pPr>
    </w:p>
  </w:endnote>
  <w:endnote w:id="2">
    <w:p w14:paraId="1251D79D" w14:textId="77777777" w:rsidR="000F42BB" w:rsidRPr="000F42BB" w:rsidRDefault="000F42BB" w:rsidP="000F42BB">
      <w:pPr>
        <w:rPr>
          <w:rFonts w:ascii="Arial" w:hAnsi="Arial" w:cs="Arial"/>
        </w:rPr>
      </w:pPr>
      <w:r>
        <w:rPr>
          <w:rStyle w:val="EndnoteReference"/>
        </w:rPr>
        <w:endnoteRef/>
      </w:r>
      <w:r>
        <w:t xml:space="preserve"> </w:t>
      </w:r>
      <w:r w:rsidRPr="00ED6B7F">
        <w:rPr>
          <w:rFonts w:ascii="Arial" w:hAnsi="Arial" w:cs="Arial"/>
          <w:i/>
        </w:rPr>
        <w:t>American College of Nurse Midwives.</w:t>
      </w:r>
      <w:r w:rsidRPr="00ED6B7F">
        <w:rPr>
          <w:rFonts w:ascii="Arial" w:hAnsi="Arial" w:cs="Arial"/>
        </w:rPr>
        <w:t xml:space="preserve"> Position Statement. Transgender/Transsexual/Gender Variant Health Care.  Developed: November 2012.  Board of Directors Approved:  December 2012.  </w:t>
      </w:r>
      <w:r w:rsidRPr="00ED6B7F">
        <w:rPr>
          <w:rStyle w:val="EndnoteReference"/>
          <w:rFonts w:ascii="Arial" w:hAnsi="Arial" w:cs="Arial"/>
        </w:rPr>
        <w:endnoteRef/>
      </w:r>
      <w:r w:rsidRPr="00ED6B7F">
        <w:rPr>
          <w:rFonts w:ascii="Arial" w:hAnsi="Arial" w:cs="Arial"/>
        </w:rPr>
        <w:t xml:space="preserve"> </w:t>
      </w:r>
      <w:hyperlink r:id="rId3" w:history="1">
        <w:r w:rsidRPr="00ED6B7F">
          <w:rPr>
            <w:rStyle w:val="Hyperlink"/>
            <w:rFonts w:ascii="Arial" w:hAnsi="Arial" w:cs="Arial"/>
          </w:rPr>
          <w:t>POSITION STATEMENT (midwife.org)</w:t>
        </w:r>
      </w:hyperlink>
      <w:r>
        <w:rPr>
          <w:rFonts w:ascii="Arial" w:hAnsi="Arial" w:cs="Arial"/>
        </w:rPr>
        <w:t>.  Accessed 11/24/2020</w:t>
      </w:r>
    </w:p>
    <w:p w14:paraId="7A585CCD" w14:textId="686DDE1B" w:rsidR="000F42BB" w:rsidRDefault="000F42BB">
      <w:pPr>
        <w:pStyle w:val="EndnoteText"/>
      </w:pPr>
    </w:p>
  </w:endnote>
  <w:endnote w:id="3">
    <w:p w14:paraId="73366FD6" w14:textId="50443284" w:rsidR="000F42BB" w:rsidRPr="000F42BB" w:rsidRDefault="000F42BB" w:rsidP="000F42BB">
      <w:pPr>
        <w:rPr>
          <w:rFonts w:ascii="Arial" w:hAnsi="Arial" w:cs="Arial"/>
        </w:rPr>
      </w:pPr>
      <w:r>
        <w:rPr>
          <w:rStyle w:val="EndnoteReference"/>
        </w:rPr>
        <w:endnoteRef/>
      </w:r>
      <w:r>
        <w:t xml:space="preserve"> </w:t>
      </w:r>
      <w:r w:rsidRPr="00ED6B7F">
        <w:rPr>
          <w:rFonts w:ascii="Arial" w:hAnsi="Arial" w:cs="Arial"/>
          <w:i/>
        </w:rPr>
        <w:t>American College of Nurse Midwives.</w:t>
      </w:r>
      <w:r w:rsidRPr="00ED6B7F">
        <w:rPr>
          <w:rFonts w:ascii="Arial" w:hAnsi="Arial" w:cs="Arial"/>
        </w:rPr>
        <w:t xml:space="preserve"> Position Statement. Transgender/Transsexual/Gender Variant Health Care.  Developed: November 2012.  Board of Directors Approved:  December 2012.  </w:t>
      </w:r>
      <w:r w:rsidRPr="00ED6B7F">
        <w:rPr>
          <w:rStyle w:val="EndnoteReference"/>
          <w:rFonts w:ascii="Arial" w:hAnsi="Arial" w:cs="Arial"/>
        </w:rPr>
        <w:endnoteRef/>
      </w:r>
      <w:r w:rsidRPr="00ED6B7F">
        <w:rPr>
          <w:rFonts w:ascii="Arial" w:hAnsi="Arial" w:cs="Arial"/>
        </w:rPr>
        <w:t xml:space="preserve"> </w:t>
      </w:r>
      <w:hyperlink r:id="rId4" w:history="1">
        <w:r w:rsidRPr="00ED6B7F">
          <w:rPr>
            <w:rStyle w:val="Hyperlink"/>
            <w:rFonts w:ascii="Arial" w:hAnsi="Arial" w:cs="Arial"/>
          </w:rPr>
          <w:t>POSITION STATEMENT (midwife.org)</w:t>
        </w:r>
      </w:hyperlink>
      <w:r>
        <w:rPr>
          <w:rFonts w:ascii="Arial" w:hAnsi="Arial" w:cs="Arial"/>
        </w:rPr>
        <w:t>.  Accessed 11/24/2020</w:t>
      </w:r>
    </w:p>
  </w:endnote>
  <w:endnote w:id="4">
    <w:p w14:paraId="2B574303" w14:textId="77777777" w:rsidR="001C408C" w:rsidRDefault="001C408C"/>
    <w:p w14:paraId="210012A9" w14:textId="77777777" w:rsidR="000F42BB" w:rsidRDefault="000F42BB" w:rsidP="00C57618">
      <w:pPr>
        <w:pStyle w:val="EndnoteText"/>
      </w:pPr>
    </w:p>
  </w:endnote>
  <w:endnote w:id="5">
    <w:p w14:paraId="1AD8AE2B" w14:textId="77777777" w:rsidR="000F42BB" w:rsidRDefault="000F42BB" w:rsidP="00C57618">
      <w:pPr>
        <w:pStyle w:val="EndnoteText"/>
      </w:pPr>
      <w:r>
        <w:rPr>
          <w:rStyle w:val="EndnoteReference"/>
        </w:rPr>
        <w:endnoteRef/>
      </w:r>
      <w:r>
        <w:t xml:space="preserve"> Ibid, p.2.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auto"/>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1D6C60" w14:textId="77777777" w:rsidR="005D48F3" w:rsidRDefault="005D48F3" w:rsidP="00C57618">
      <w:pPr>
        <w:spacing w:after="0" w:line="240" w:lineRule="auto"/>
      </w:pPr>
      <w:r>
        <w:separator/>
      </w:r>
    </w:p>
  </w:footnote>
  <w:footnote w:type="continuationSeparator" w:id="0">
    <w:p w14:paraId="55CD5F01" w14:textId="77777777" w:rsidR="005D48F3" w:rsidRDefault="005D48F3" w:rsidP="00C576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C6EAEB" w14:textId="5472C860" w:rsidR="00F40ADE" w:rsidRDefault="00F40A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5B82"/>
    <w:multiLevelType w:val="hybridMultilevel"/>
    <w:tmpl w:val="CAE44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BFA3136"/>
    <w:multiLevelType w:val="hybridMultilevel"/>
    <w:tmpl w:val="321813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40D"/>
    <w:rsid w:val="000A06AD"/>
    <w:rsid w:val="000D45E7"/>
    <w:rsid w:val="000D792E"/>
    <w:rsid w:val="000F42BB"/>
    <w:rsid w:val="001C408C"/>
    <w:rsid w:val="00282193"/>
    <w:rsid w:val="002A7DDE"/>
    <w:rsid w:val="002F5265"/>
    <w:rsid w:val="003401F6"/>
    <w:rsid w:val="003C340D"/>
    <w:rsid w:val="00421C5D"/>
    <w:rsid w:val="00484B2C"/>
    <w:rsid w:val="004A0AEB"/>
    <w:rsid w:val="004A6C7A"/>
    <w:rsid w:val="004B39D5"/>
    <w:rsid w:val="005C0B5A"/>
    <w:rsid w:val="005D48F3"/>
    <w:rsid w:val="006C4EFD"/>
    <w:rsid w:val="006D3916"/>
    <w:rsid w:val="0071421A"/>
    <w:rsid w:val="00717DCE"/>
    <w:rsid w:val="00735EB5"/>
    <w:rsid w:val="00770E5D"/>
    <w:rsid w:val="007869CC"/>
    <w:rsid w:val="00787698"/>
    <w:rsid w:val="00807B1D"/>
    <w:rsid w:val="00854A11"/>
    <w:rsid w:val="008B40FC"/>
    <w:rsid w:val="009D6E38"/>
    <w:rsid w:val="00A21EFE"/>
    <w:rsid w:val="00AF77F6"/>
    <w:rsid w:val="00BE72CE"/>
    <w:rsid w:val="00BF0797"/>
    <w:rsid w:val="00C30996"/>
    <w:rsid w:val="00C55FCC"/>
    <w:rsid w:val="00C57618"/>
    <w:rsid w:val="00C75AB4"/>
    <w:rsid w:val="00C86E12"/>
    <w:rsid w:val="00C95A3D"/>
    <w:rsid w:val="00D3558F"/>
    <w:rsid w:val="00DA62EB"/>
    <w:rsid w:val="00DE1C31"/>
    <w:rsid w:val="00DF072E"/>
    <w:rsid w:val="00E55E19"/>
    <w:rsid w:val="00EC0AC5"/>
    <w:rsid w:val="00F40ADE"/>
    <w:rsid w:val="00F977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24E0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2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C57618"/>
    <w:pPr>
      <w:spacing w:line="240" w:lineRule="auto"/>
    </w:pPr>
    <w:rPr>
      <w:sz w:val="20"/>
      <w:szCs w:val="20"/>
    </w:rPr>
  </w:style>
  <w:style w:type="character" w:customStyle="1" w:styleId="CommentTextChar">
    <w:name w:val="Comment Text Char"/>
    <w:basedOn w:val="DefaultParagraphFont"/>
    <w:link w:val="CommentText"/>
    <w:uiPriority w:val="99"/>
    <w:semiHidden/>
    <w:rsid w:val="00C57618"/>
    <w:rPr>
      <w:sz w:val="20"/>
      <w:szCs w:val="20"/>
    </w:rPr>
  </w:style>
  <w:style w:type="character" w:styleId="CommentReference">
    <w:name w:val="annotation reference"/>
    <w:rsid w:val="00C57618"/>
    <w:rPr>
      <w:sz w:val="18"/>
      <w:szCs w:val="18"/>
    </w:rPr>
  </w:style>
  <w:style w:type="paragraph" w:styleId="BalloonText">
    <w:name w:val="Balloon Text"/>
    <w:basedOn w:val="Normal"/>
    <w:link w:val="BalloonTextChar"/>
    <w:uiPriority w:val="99"/>
    <w:semiHidden/>
    <w:unhideWhenUsed/>
    <w:rsid w:val="00C576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618"/>
    <w:rPr>
      <w:rFonts w:ascii="Segoe UI" w:hAnsi="Segoe UI" w:cs="Segoe UI"/>
      <w:sz w:val="18"/>
      <w:szCs w:val="18"/>
    </w:rPr>
  </w:style>
  <w:style w:type="paragraph" w:styleId="FootnoteText">
    <w:name w:val="footnote text"/>
    <w:basedOn w:val="Normal"/>
    <w:link w:val="FootnoteTextChar"/>
    <w:rsid w:val="00C5761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C57618"/>
    <w:rPr>
      <w:rFonts w:ascii="Times New Roman" w:eastAsia="Times New Roman" w:hAnsi="Times New Roman" w:cs="Times New Roman"/>
      <w:sz w:val="20"/>
      <w:szCs w:val="20"/>
    </w:rPr>
  </w:style>
  <w:style w:type="character" w:styleId="FootnoteReference">
    <w:name w:val="footnote reference"/>
    <w:rsid w:val="00C57618"/>
    <w:rPr>
      <w:vertAlign w:val="superscript"/>
    </w:rPr>
  </w:style>
  <w:style w:type="character" w:styleId="Hyperlink">
    <w:name w:val="Hyperlink"/>
    <w:uiPriority w:val="99"/>
    <w:unhideWhenUsed/>
    <w:rsid w:val="00C57618"/>
    <w:rPr>
      <w:color w:val="0000FF"/>
      <w:u w:val="single"/>
    </w:rPr>
  </w:style>
  <w:style w:type="paragraph" w:styleId="EndnoteText">
    <w:name w:val="endnote text"/>
    <w:basedOn w:val="Normal"/>
    <w:link w:val="EndnoteTextChar"/>
    <w:uiPriority w:val="99"/>
    <w:semiHidden/>
    <w:unhideWhenUsed/>
    <w:rsid w:val="00C5761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57618"/>
    <w:rPr>
      <w:sz w:val="20"/>
      <w:szCs w:val="20"/>
    </w:rPr>
  </w:style>
  <w:style w:type="character" w:styleId="EndnoteReference">
    <w:name w:val="endnote reference"/>
    <w:basedOn w:val="DefaultParagraphFont"/>
    <w:uiPriority w:val="99"/>
    <w:semiHidden/>
    <w:unhideWhenUsed/>
    <w:rsid w:val="00C57618"/>
    <w:rPr>
      <w:vertAlign w:val="superscript"/>
    </w:rPr>
  </w:style>
  <w:style w:type="paragraph" w:styleId="ListParagraph">
    <w:name w:val="List Paragraph"/>
    <w:basedOn w:val="Normal"/>
    <w:uiPriority w:val="34"/>
    <w:qFormat/>
    <w:rsid w:val="000F42BB"/>
    <w:pPr>
      <w:ind w:left="720"/>
      <w:contextualSpacing/>
    </w:pPr>
  </w:style>
  <w:style w:type="paragraph" w:styleId="Header">
    <w:name w:val="header"/>
    <w:basedOn w:val="Normal"/>
    <w:link w:val="HeaderChar"/>
    <w:uiPriority w:val="99"/>
    <w:unhideWhenUsed/>
    <w:rsid w:val="00F40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ADE"/>
  </w:style>
  <w:style w:type="paragraph" w:styleId="Footer">
    <w:name w:val="footer"/>
    <w:basedOn w:val="Normal"/>
    <w:link w:val="FooterChar"/>
    <w:uiPriority w:val="99"/>
    <w:unhideWhenUsed/>
    <w:rsid w:val="00F40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A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2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C57618"/>
    <w:pPr>
      <w:spacing w:line="240" w:lineRule="auto"/>
    </w:pPr>
    <w:rPr>
      <w:sz w:val="20"/>
      <w:szCs w:val="20"/>
    </w:rPr>
  </w:style>
  <w:style w:type="character" w:customStyle="1" w:styleId="CommentTextChar">
    <w:name w:val="Comment Text Char"/>
    <w:basedOn w:val="DefaultParagraphFont"/>
    <w:link w:val="CommentText"/>
    <w:uiPriority w:val="99"/>
    <w:semiHidden/>
    <w:rsid w:val="00C57618"/>
    <w:rPr>
      <w:sz w:val="20"/>
      <w:szCs w:val="20"/>
    </w:rPr>
  </w:style>
  <w:style w:type="character" w:styleId="CommentReference">
    <w:name w:val="annotation reference"/>
    <w:rsid w:val="00C57618"/>
    <w:rPr>
      <w:sz w:val="18"/>
      <w:szCs w:val="18"/>
    </w:rPr>
  </w:style>
  <w:style w:type="paragraph" w:styleId="BalloonText">
    <w:name w:val="Balloon Text"/>
    <w:basedOn w:val="Normal"/>
    <w:link w:val="BalloonTextChar"/>
    <w:uiPriority w:val="99"/>
    <w:semiHidden/>
    <w:unhideWhenUsed/>
    <w:rsid w:val="00C576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618"/>
    <w:rPr>
      <w:rFonts w:ascii="Segoe UI" w:hAnsi="Segoe UI" w:cs="Segoe UI"/>
      <w:sz w:val="18"/>
      <w:szCs w:val="18"/>
    </w:rPr>
  </w:style>
  <w:style w:type="paragraph" w:styleId="FootnoteText">
    <w:name w:val="footnote text"/>
    <w:basedOn w:val="Normal"/>
    <w:link w:val="FootnoteTextChar"/>
    <w:rsid w:val="00C5761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C57618"/>
    <w:rPr>
      <w:rFonts w:ascii="Times New Roman" w:eastAsia="Times New Roman" w:hAnsi="Times New Roman" w:cs="Times New Roman"/>
      <w:sz w:val="20"/>
      <w:szCs w:val="20"/>
    </w:rPr>
  </w:style>
  <w:style w:type="character" w:styleId="FootnoteReference">
    <w:name w:val="footnote reference"/>
    <w:rsid w:val="00C57618"/>
    <w:rPr>
      <w:vertAlign w:val="superscript"/>
    </w:rPr>
  </w:style>
  <w:style w:type="character" w:styleId="Hyperlink">
    <w:name w:val="Hyperlink"/>
    <w:uiPriority w:val="99"/>
    <w:unhideWhenUsed/>
    <w:rsid w:val="00C57618"/>
    <w:rPr>
      <w:color w:val="0000FF"/>
      <w:u w:val="single"/>
    </w:rPr>
  </w:style>
  <w:style w:type="paragraph" w:styleId="EndnoteText">
    <w:name w:val="endnote text"/>
    <w:basedOn w:val="Normal"/>
    <w:link w:val="EndnoteTextChar"/>
    <w:uiPriority w:val="99"/>
    <w:semiHidden/>
    <w:unhideWhenUsed/>
    <w:rsid w:val="00C5761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57618"/>
    <w:rPr>
      <w:sz w:val="20"/>
      <w:szCs w:val="20"/>
    </w:rPr>
  </w:style>
  <w:style w:type="character" w:styleId="EndnoteReference">
    <w:name w:val="endnote reference"/>
    <w:basedOn w:val="DefaultParagraphFont"/>
    <w:uiPriority w:val="99"/>
    <w:semiHidden/>
    <w:unhideWhenUsed/>
    <w:rsid w:val="00C57618"/>
    <w:rPr>
      <w:vertAlign w:val="superscript"/>
    </w:rPr>
  </w:style>
  <w:style w:type="paragraph" w:styleId="ListParagraph">
    <w:name w:val="List Paragraph"/>
    <w:basedOn w:val="Normal"/>
    <w:uiPriority w:val="34"/>
    <w:qFormat/>
    <w:rsid w:val="000F42BB"/>
    <w:pPr>
      <w:ind w:left="720"/>
      <w:contextualSpacing/>
    </w:pPr>
  </w:style>
  <w:style w:type="paragraph" w:styleId="Header">
    <w:name w:val="header"/>
    <w:basedOn w:val="Normal"/>
    <w:link w:val="HeaderChar"/>
    <w:uiPriority w:val="99"/>
    <w:unhideWhenUsed/>
    <w:rsid w:val="00F40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ADE"/>
  </w:style>
  <w:style w:type="paragraph" w:styleId="Footer">
    <w:name w:val="footer"/>
    <w:basedOn w:val="Normal"/>
    <w:link w:val="FooterChar"/>
    <w:uiPriority w:val="99"/>
    <w:unhideWhenUsed/>
    <w:rsid w:val="00F40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A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www.midwife.org/acnm/files/ACNMLibraryData/UPLOADFILENAME/000000000278/Transgender%20Gender%20Variant%20Position%20Statement%20December%202012.pdf" TargetMode="External"/><Relationship Id="rId2" Type="http://schemas.openxmlformats.org/officeDocument/2006/relationships/hyperlink" Target="https://www.midwife.org/acnm/files/acnmlibrarydata/uploadfilename/000000000050/ACNMCoreCompetenciesMar2020_final.pdf" TargetMode="External"/><Relationship Id="rId1" Type="http://schemas.openxmlformats.org/officeDocument/2006/relationships/hyperlink" Target="https://www.midwife.org/acnm/files/acnmlibrarydata/uploadfilename/000000000050/ACNMCoreCompetenciesMar2020_final.pdf" TargetMode="External"/><Relationship Id="rId4" Type="http://schemas.openxmlformats.org/officeDocument/2006/relationships/hyperlink" Target="https://www.midwife.org/acnm/files/ACNMLibraryData/UPLOADFILENAME/000000000278/Transgender%20Gender%20Variant%20Position%20Statement%20December%202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5F36B-AEFA-49C9-BF5A-87F06143C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693</Words>
  <Characters>3955</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McNamee, Patricia (DPH)</dc:creator>
  <cp:lastModifiedBy> </cp:lastModifiedBy>
  <cp:revision>2</cp:revision>
  <cp:lastPrinted>2021-01-12T19:42:00Z</cp:lastPrinted>
  <dcterms:created xsi:type="dcterms:W3CDTF">2021-01-19T15:49:00Z</dcterms:created>
  <dcterms:modified xsi:type="dcterms:W3CDTF">2021-01-19T15:49:00Z</dcterms:modified>
</cp:coreProperties>
</file>