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8" w:tblpY="1"/>
        <w:tblOverlap w:val="never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33"/>
        <w:gridCol w:w="10"/>
        <w:gridCol w:w="662"/>
        <w:gridCol w:w="15"/>
        <w:gridCol w:w="1731"/>
        <w:gridCol w:w="2265"/>
        <w:gridCol w:w="46"/>
        <w:gridCol w:w="1465"/>
        <w:gridCol w:w="18"/>
        <w:gridCol w:w="2502"/>
      </w:tblGrid>
      <w:tr w:rsidR="00500A60" w:rsidRPr="00726BE7" w14:paraId="4BB0CD8E" w14:textId="77777777" w:rsidTr="00237976">
        <w:trPr>
          <w:trHeight w:val="236"/>
          <w:tblHeader/>
        </w:trPr>
        <w:tc>
          <w:tcPr>
            <w:tcW w:w="1623" w:type="dxa"/>
            <w:gridSpan w:val="3"/>
            <w:vMerge w:val="restart"/>
            <w:shd w:val="clear" w:color="000000" w:fill="F2DCDB"/>
            <w:hideMark/>
          </w:tcPr>
          <w:p w14:paraId="1CB30246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bookmarkStart w:id="0" w:name="_Hlk87258608"/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677" w:type="dxa"/>
            <w:gridSpan w:val="2"/>
            <w:vMerge w:val="restart"/>
            <w:shd w:val="clear" w:color="000000" w:fill="F2DCDB"/>
            <w:noWrap/>
            <w:hideMark/>
          </w:tcPr>
          <w:p w14:paraId="1A6AF18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4042" w:type="dxa"/>
            <w:gridSpan w:val="3"/>
            <w:vMerge w:val="restart"/>
            <w:shd w:val="clear" w:color="000000" w:fill="F2DCDB"/>
            <w:hideMark/>
          </w:tcPr>
          <w:p w14:paraId="13BF8C9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465" w:type="dxa"/>
            <w:tcBorders>
              <w:bottom w:val="nil"/>
            </w:tcBorders>
            <w:shd w:val="clear" w:color="000000" w:fill="F2DCDB"/>
            <w:hideMark/>
          </w:tcPr>
          <w:p w14:paraId="3680AB6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MIN. SIZE</w:t>
            </w:r>
          </w:p>
        </w:tc>
        <w:tc>
          <w:tcPr>
            <w:tcW w:w="2520" w:type="dxa"/>
            <w:gridSpan w:val="2"/>
            <w:vMerge w:val="restart"/>
            <w:shd w:val="clear" w:color="000000" w:fill="C5D9F1"/>
            <w:hideMark/>
          </w:tcPr>
          <w:p w14:paraId="013CA3FB" w14:textId="65B618E3" w:rsidR="00500A60" w:rsidRPr="00726BE7" w:rsidRDefault="008D1522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MINIMUM </w:t>
            </w: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QUANTITY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REQUIRED</w:t>
            </w:r>
          </w:p>
        </w:tc>
      </w:tr>
      <w:tr w:rsidR="00500A60" w:rsidRPr="00726BE7" w14:paraId="69994ACA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58CA91F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vMerge/>
            <w:vAlign w:val="center"/>
            <w:hideMark/>
          </w:tcPr>
          <w:p w14:paraId="6E4FB7D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vMerge/>
            <w:vAlign w:val="center"/>
            <w:hideMark/>
          </w:tcPr>
          <w:p w14:paraId="034D2CB2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</w:tcBorders>
            <w:shd w:val="clear" w:color="000000" w:fill="F2DCDB"/>
            <w:hideMark/>
          </w:tcPr>
          <w:p w14:paraId="42B85DF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 ITEM</w:t>
            </w:r>
          </w:p>
        </w:tc>
        <w:tc>
          <w:tcPr>
            <w:tcW w:w="2520" w:type="dxa"/>
            <w:gridSpan w:val="2"/>
            <w:vMerge/>
            <w:vAlign w:val="center"/>
            <w:hideMark/>
          </w:tcPr>
          <w:p w14:paraId="35F89FA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00A60" w:rsidRPr="00726BE7" w14:paraId="558D905F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right w:val="nil"/>
            </w:tcBorders>
            <w:hideMark/>
          </w:tcPr>
          <w:p w14:paraId="38D711A2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noWrap/>
            <w:hideMark/>
          </w:tcPr>
          <w:p w14:paraId="2DCC3D0F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right w:val="nil"/>
            </w:tcBorders>
            <w:hideMark/>
          </w:tcPr>
          <w:p w14:paraId="0F4F2DB0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14:paraId="6B98661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hideMark/>
          </w:tcPr>
          <w:p w14:paraId="50927B0B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bookmarkEnd w:id="0"/>
      <w:tr w:rsidR="00500A60" w:rsidRPr="00726BE7" w14:paraId="188DD9D9" w14:textId="77777777" w:rsidTr="00BD765D">
        <w:trPr>
          <w:trHeight w:val="709"/>
          <w:tblHeader/>
        </w:trPr>
        <w:tc>
          <w:tcPr>
            <w:tcW w:w="1623" w:type="dxa"/>
            <w:gridSpan w:val="3"/>
            <w:vMerge w:val="restart"/>
            <w:hideMark/>
          </w:tcPr>
          <w:p w14:paraId="32E87C88" w14:textId="44B54882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First-</w:t>
            </w:r>
            <w:r w:rsidR="004813E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Aid</w:t>
            </w: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Kit/Bag</w:t>
            </w: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1BFE361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026DCB2E" w14:textId="62C36D0A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First-</w:t>
            </w:r>
            <w:r w:rsidR="004813EE">
              <w:rPr>
                <w:rFonts w:ascii="Calibri" w:hAnsi="Calibri"/>
                <w:color w:val="000000"/>
                <w:sz w:val="20"/>
                <w:szCs w:val="20"/>
              </w:rPr>
              <w:t>aid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kit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items 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may be incorporated into other units (i.e., portable oxygen unit)</w:t>
            </w:r>
            <w:r w:rsidRPr="0049127A">
              <w:rPr>
                <w:rFonts w:ascii="Calibri" w:hAnsi="Calibri"/>
                <w:color w:val="000000"/>
                <w:sz w:val="20"/>
                <w:szCs w:val="20"/>
              </w:rPr>
              <w:t xml:space="preserve"> and vice versa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.  Each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irst-</w:t>
            </w:r>
            <w:r w:rsidR="004813EE">
              <w:rPr>
                <w:rFonts w:ascii="Calibri" w:hAnsi="Calibri"/>
                <w:color w:val="000000"/>
                <w:sz w:val="20"/>
                <w:szCs w:val="20"/>
              </w:rPr>
              <w:t>aid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kit must include the following:</w:t>
            </w:r>
          </w:p>
        </w:tc>
        <w:tc>
          <w:tcPr>
            <w:tcW w:w="1465" w:type="dxa"/>
            <w:vAlign w:val="center"/>
            <w:hideMark/>
          </w:tcPr>
          <w:p w14:paraId="4918476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43771966" w14:textId="48F64C64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15244F10" w14:textId="77777777" w:rsidTr="00BD765D">
        <w:trPr>
          <w:trHeight w:val="709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14EB21B1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1B783E32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6EF6D529" w14:textId="2BDD6DAC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Oropharyngeal airways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individually 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wrapped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and sterile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5" w:type="dxa"/>
            <w:vAlign w:val="center"/>
            <w:hideMark/>
          </w:tcPr>
          <w:p w14:paraId="0E5C6D4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ADULT   CHILD   INFANT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0AD9C990" w14:textId="31448298" w:rsidR="00500A60" w:rsidRPr="00726BE7" w:rsidRDefault="00237976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ea.</w:t>
            </w:r>
          </w:p>
        </w:tc>
      </w:tr>
      <w:tr w:rsidR="00500A60" w:rsidRPr="00726BE7" w14:paraId="5EABFC9D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2CF9D2C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0719194F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42" w:type="dxa"/>
            <w:gridSpan w:val="3"/>
            <w:hideMark/>
          </w:tcPr>
          <w:p w14:paraId="68EC917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Small dressings gauze (sterile)</w:t>
            </w:r>
          </w:p>
        </w:tc>
        <w:tc>
          <w:tcPr>
            <w:tcW w:w="1465" w:type="dxa"/>
            <w:hideMark/>
          </w:tcPr>
          <w:p w14:paraId="56954AAF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4" x 4"</w:t>
            </w:r>
          </w:p>
        </w:tc>
        <w:tc>
          <w:tcPr>
            <w:tcW w:w="2520" w:type="dxa"/>
            <w:gridSpan w:val="2"/>
            <w:hideMark/>
          </w:tcPr>
          <w:p w14:paraId="385F0E37" w14:textId="68C5350D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500A60" w:rsidRPr="00726BE7" w14:paraId="4B8D235A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706EAD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2F6C828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042" w:type="dxa"/>
            <w:gridSpan w:val="3"/>
            <w:hideMark/>
          </w:tcPr>
          <w:p w14:paraId="70D8BDB3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Medium dressings gauze (sterile)</w:t>
            </w:r>
          </w:p>
        </w:tc>
        <w:tc>
          <w:tcPr>
            <w:tcW w:w="1465" w:type="dxa"/>
            <w:hideMark/>
          </w:tcPr>
          <w:p w14:paraId="45F2668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5" x 9"</w:t>
            </w:r>
          </w:p>
        </w:tc>
        <w:tc>
          <w:tcPr>
            <w:tcW w:w="2520" w:type="dxa"/>
            <w:gridSpan w:val="2"/>
            <w:hideMark/>
          </w:tcPr>
          <w:p w14:paraId="7F531AA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500A60" w:rsidRPr="00726BE7" w14:paraId="66456699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092138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7F04081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42" w:type="dxa"/>
            <w:gridSpan w:val="3"/>
            <w:hideMark/>
          </w:tcPr>
          <w:p w14:paraId="58B769B1" w14:textId="2A8D18BD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Large dressings gauze (sterile)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F5EA31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10" x 30"</w:t>
            </w:r>
          </w:p>
        </w:tc>
        <w:tc>
          <w:tcPr>
            <w:tcW w:w="2520" w:type="dxa"/>
            <w:gridSpan w:val="2"/>
            <w:hideMark/>
          </w:tcPr>
          <w:p w14:paraId="3CA45405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688FCD04" w14:textId="77777777" w:rsidTr="008D1522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6E519BC9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</w:tcPr>
          <w:p w14:paraId="4BD26202" w14:textId="33FEB49C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042" w:type="dxa"/>
            <w:gridSpan w:val="3"/>
            <w:vAlign w:val="center"/>
          </w:tcPr>
          <w:p w14:paraId="6106C775" w14:textId="37FC8F1F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Hemostatic dressing approved by the Committee on Tactical Combat Casualty Care   </w:t>
            </w:r>
          </w:p>
        </w:tc>
        <w:tc>
          <w:tcPr>
            <w:tcW w:w="1465" w:type="dxa"/>
            <w:vAlign w:val="center"/>
          </w:tcPr>
          <w:p w14:paraId="5C1EC07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2C9D9AA" w14:textId="0D6D559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500A60" w:rsidRPr="00726BE7" w14:paraId="08195F54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F7DEF33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6D4E356A" w14:textId="70911E31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2" w:type="dxa"/>
            <w:gridSpan w:val="3"/>
            <w:hideMark/>
          </w:tcPr>
          <w:p w14:paraId="6C64250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Soft roller, self-adhering bandage</w:t>
            </w:r>
          </w:p>
        </w:tc>
        <w:tc>
          <w:tcPr>
            <w:tcW w:w="1465" w:type="dxa"/>
            <w:hideMark/>
          </w:tcPr>
          <w:p w14:paraId="58EE8C89" w14:textId="354B01A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4" x 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yds</w:t>
            </w:r>
          </w:p>
        </w:tc>
        <w:tc>
          <w:tcPr>
            <w:tcW w:w="2520" w:type="dxa"/>
            <w:gridSpan w:val="2"/>
            <w:hideMark/>
          </w:tcPr>
          <w:p w14:paraId="529246C0" w14:textId="0A40424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3DCA550A" w14:textId="77777777" w:rsidTr="008D1522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45A8ED2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</w:tcPr>
          <w:p w14:paraId="7C9E9EB9" w14:textId="6B640494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42" w:type="dxa"/>
            <w:gridSpan w:val="3"/>
            <w:vAlign w:val="center"/>
          </w:tcPr>
          <w:p w14:paraId="6C3C09D4" w14:textId="5E3B56A9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Bioclusive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dressing with one-way release valve (individually packaged)</w:t>
            </w:r>
          </w:p>
        </w:tc>
        <w:tc>
          <w:tcPr>
            <w:tcW w:w="1465" w:type="dxa"/>
            <w:vAlign w:val="center"/>
          </w:tcPr>
          <w:p w14:paraId="5651F62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15C7AC1" w14:textId="173E05BA" w:rsidR="00500A60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61D7847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506AC7D2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2B80A6DF" w14:textId="25788C6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42" w:type="dxa"/>
            <w:gridSpan w:val="3"/>
            <w:hideMark/>
          </w:tcPr>
          <w:p w14:paraId="018E7BDA" w14:textId="2A29488C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Cravats/triangular bandages</w:t>
            </w:r>
          </w:p>
        </w:tc>
        <w:tc>
          <w:tcPr>
            <w:tcW w:w="1465" w:type="dxa"/>
            <w:hideMark/>
          </w:tcPr>
          <w:p w14:paraId="52320E92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40" wide</w:t>
            </w:r>
          </w:p>
        </w:tc>
        <w:tc>
          <w:tcPr>
            <w:tcW w:w="2520" w:type="dxa"/>
            <w:gridSpan w:val="2"/>
            <w:hideMark/>
          </w:tcPr>
          <w:p w14:paraId="6565CF9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500A60" w:rsidRPr="00726BE7" w14:paraId="3A6878BA" w14:textId="77777777" w:rsidTr="008D1522">
        <w:trPr>
          <w:trHeight w:val="709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239C1AC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36BD109A" w14:textId="0CD0FD9A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0E32AD8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Tourniquets approved by the Committee on Tactical Combat Casualty Care for control of arterial bleeding</w:t>
            </w:r>
          </w:p>
        </w:tc>
        <w:tc>
          <w:tcPr>
            <w:tcW w:w="1465" w:type="dxa"/>
            <w:vAlign w:val="center"/>
            <w:hideMark/>
          </w:tcPr>
          <w:p w14:paraId="4937D5C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7E10326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53636FF0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54EC51DC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090D3A0B" w14:textId="489DAF26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2" w:type="dxa"/>
            <w:gridSpan w:val="3"/>
            <w:hideMark/>
          </w:tcPr>
          <w:p w14:paraId="5B7878A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Adhesive tape (2") hypoallergenic</w:t>
            </w:r>
          </w:p>
        </w:tc>
        <w:tc>
          <w:tcPr>
            <w:tcW w:w="1465" w:type="dxa"/>
            <w:hideMark/>
          </w:tcPr>
          <w:p w14:paraId="37B9BBDE" w14:textId="249B879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y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ds</w:t>
            </w:r>
          </w:p>
        </w:tc>
        <w:tc>
          <w:tcPr>
            <w:tcW w:w="2520" w:type="dxa"/>
            <w:gridSpan w:val="2"/>
            <w:hideMark/>
          </w:tcPr>
          <w:p w14:paraId="6B6910A2" w14:textId="6455131A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24F29B40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28CA3A6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71306B8B" w14:textId="2ECAC58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2" w:type="dxa"/>
            <w:gridSpan w:val="3"/>
            <w:hideMark/>
          </w:tcPr>
          <w:p w14:paraId="699AAEAD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Bandage scissors (7") or equivalent</w:t>
            </w:r>
          </w:p>
        </w:tc>
        <w:tc>
          <w:tcPr>
            <w:tcW w:w="1465" w:type="dxa"/>
            <w:hideMark/>
          </w:tcPr>
          <w:p w14:paraId="6E2C145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2C1614B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63788468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A3AA7B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0741CE10" w14:textId="3408BA43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2" w:type="dxa"/>
            <w:gridSpan w:val="3"/>
            <w:hideMark/>
          </w:tcPr>
          <w:p w14:paraId="028AEB79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Sphygmomanometer</w:t>
            </w:r>
          </w:p>
        </w:tc>
        <w:tc>
          <w:tcPr>
            <w:tcW w:w="1465" w:type="dxa"/>
            <w:hideMark/>
          </w:tcPr>
          <w:p w14:paraId="2678222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2520" w:type="dxa"/>
            <w:gridSpan w:val="2"/>
            <w:hideMark/>
          </w:tcPr>
          <w:p w14:paraId="69C2F78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4A13345D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217C86C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414ABFC8" w14:textId="4DDE7D99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2" w:type="dxa"/>
            <w:gridSpan w:val="3"/>
            <w:hideMark/>
          </w:tcPr>
          <w:p w14:paraId="6BAC266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Stethoscope</w:t>
            </w:r>
          </w:p>
        </w:tc>
        <w:tc>
          <w:tcPr>
            <w:tcW w:w="1465" w:type="dxa"/>
            <w:hideMark/>
          </w:tcPr>
          <w:p w14:paraId="464B54C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53012CA4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63F5302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5DCCB44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112D794A" w14:textId="6B852794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2" w:type="dxa"/>
            <w:gridSpan w:val="3"/>
            <w:hideMark/>
          </w:tcPr>
          <w:p w14:paraId="1892CFC5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Penlight-type flashlight</w:t>
            </w:r>
          </w:p>
        </w:tc>
        <w:tc>
          <w:tcPr>
            <w:tcW w:w="1465" w:type="dxa"/>
            <w:hideMark/>
          </w:tcPr>
          <w:p w14:paraId="533981C5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60344E2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AB3879D" w14:textId="77777777" w:rsidTr="008D1522">
        <w:trPr>
          <w:trHeight w:val="472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366050B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28053FEB" w14:textId="6E4C402A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6C71E020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Sterile water or saline solution (in an unbreakable container)</w:t>
            </w:r>
          </w:p>
        </w:tc>
        <w:tc>
          <w:tcPr>
            <w:tcW w:w="1465" w:type="dxa"/>
            <w:vAlign w:val="center"/>
            <w:hideMark/>
          </w:tcPr>
          <w:p w14:paraId="67B02FF2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500 ml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6D2C4EB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6F8F4387" w14:textId="77777777" w:rsidTr="008D1522">
        <w:trPr>
          <w:trHeight w:val="472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1466734C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3961D53F" w14:textId="7E467E92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793E92EC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Bulb syringe (sterile/wrapped) 3oz for irrigation purposes</w:t>
            </w:r>
          </w:p>
        </w:tc>
        <w:tc>
          <w:tcPr>
            <w:tcW w:w="1465" w:type="dxa"/>
            <w:vAlign w:val="center"/>
            <w:hideMark/>
          </w:tcPr>
          <w:p w14:paraId="70975B0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798CCA2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06B153DD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661E8D8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3D2834B5" w14:textId="717295DB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2" w:type="dxa"/>
            <w:gridSpan w:val="3"/>
            <w:hideMark/>
          </w:tcPr>
          <w:p w14:paraId="4A7AD43A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Cold packs (instant)</w:t>
            </w:r>
          </w:p>
        </w:tc>
        <w:tc>
          <w:tcPr>
            <w:tcW w:w="1465" w:type="dxa"/>
            <w:hideMark/>
          </w:tcPr>
          <w:p w14:paraId="652C920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79EC0CE2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420EC0AE" w14:textId="77777777" w:rsidTr="008D1522">
        <w:trPr>
          <w:trHeight w:val="472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5BEB0AB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</w:tcPr>
          <w:p w14:paraId="63080379" w14:textId="53EBE546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4042" w:type="dxa"/>
            <w:gridSpan w:val="3"/>
            <w:vAlign w:val="center"/>
          </w:tcPr>
          <w:p w14:paraId="457A1ABD" w14:textId="7EF10AB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Carbon Monoxide monitor (CO monitor) </w:t>
            </w:r>
            <w:r w:rsidRPr="0049127A">
              <w:rPr>
                <w:rFonts w:ascii="Calibri" w:hAnsi="Calibri"/>
                <w:color w:val="000000"/>
                <w:sz w:val="20"/>
                <w:szCs w:val="20"/>
              </w:rPr>
              <w:t>for measuring ambient air</w:t>
            </w:r>
          </w:p>
        </w:tc>
        <w:tc>
          <w:tcPr>
            <w:tcW w:w="1465" w:type="dxa"/>
            <w:vAlign w:val="center"/>
          </w:tcPr>
          <w:p w14:paraId="7860A012" w14:textId="6EB6D6A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DE9C375" w14:textId="7756B3BD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27DB519E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4B029B71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3E121BC9" w14:textId="0C7378B6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42" w:type="dxa"/>
            <w:gridSpan w:val="3"/>
            <w:hideMark/>
          </w:tcPr>
          <w:p w14:paraId="57C0D0C6" w14:textId="6E07488C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Adhesive bandages (</w:t>
            </w:r>
            <w:r w:rsidR="005A63E3" w:rsidRPr="00726BE7">
              <w:rPr>
                <w:rFonts w:ascii="Calibri" w:hAnsi="Calibri"/>
                <w:color w:val="000000"/>
                <w:sz w:val="20"/>
                <w:szCs w:val="20"/>
              </w:rPr>
              <w:t>i.e.,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Band-Aids)</w:t>
            </w:r>
          </w:p>
        </w:tc>
        <w:tc>
          <w:tcPr>
            <w:tcW w:w="1465" w:type="dxa"/>
            <w:hideMark/>
          </w:tcPr>
          <w:p w14:paraId="1B162535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3/4"</w:t>
            </w:r>
          </w:p>
        </w:tc>
        <w:tc>
          <w:tcPr>
            <w:tcW w:w="2520" w:type="dxa"/>
            <w:gridSpan w:val="2"/>
            <w:hideMark/>
          </w:tcPr>
          <w:p w14:paraId="3B9E1D9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500A60" w:rsidRPr="00726BE7" w14:paraId="7E5A9522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3B56F3A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11CE2915" w14:textId="20D0A01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1.2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2" w:type="dxa"/>
            <w:gridSpan w:val="3"/>
            <w:hideMark/>
          </w:tcPr>
          <w:p w14:paraId="2D0AD52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Exam type gloves (single use, latex-free)</w:t>
            </w:r>
          </w:p>
        </w:tc>
        <w:tc>
          <w:tcPr>
            <w:tcW w:w="1465" w:type="dxa"/>
            <w:hideMark/>
          </w:tcPr>
          <w:p w14:paraId="13A13BA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2B7A2566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 pairs</w:t>
            </w:r>
          </w:p>
        </w:tc>
      </w:tr>
      <w:tr w:rsidR="00500A60" w:rsidRPr="00726BE7" w14:paraId="66919BD9" w14:textId="77777777" w:rsidTr="008D1522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07357B58" w14:textId="504A1E23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</w:tcPr>
          <w:p w14:paraId="29C981AA" w14:textId="08D56E89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4042" w:type="dxa"/>
            <w:gridSpan w:val="3"/>
            <w:vAlign w:val="center"/>
          </w:tcPr>
          <w:p w14:paraId="32800E0E" w14:textId="498DAB36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Glucometer (kit with control solution, test strips, antiseptic wipes, small gauze, and Band-Aids)  </w:t>
            </w:r>
          </w:p>
        </w:tc>
        <w:tc>
          <w:tcPr>
            <w:tcW w:w="1465" w:type="dxa"/>
            <w:vAlign w:val="center"/>
          </w:tcPr>
          <w:p w14:paraId="75A80ADF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B5FA68" w14:textId="127919B5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2C08147A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4CCB580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</w:tcPr>
          <w:p w14:paraId="2FFD11DC" w14:textId="4065F50C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4042" w:type="dxa"/>
            <w:gridSpan w:val="3"/>
          </w:tcPr>
          <w:p w14:paraId="1AA2EE6E" w14:textId="4BB3BB26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Lancets (single use, self-retracting</w:t>
            </w:r>
            <w:r w:rsidR="00F46899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</w:tcPr>
          <w:p w14:paraId="77A1ACB4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106B5ED1" w14:textId="410D2976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500A60" w:rsidRPr="00726BE7" w14:paraId="0603B5B2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2CDBBBEA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</w:tcPr>
          <w:p w14:paraId="04C4CB2A" w14:textId="31FCDCD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4042" w:type="dxa"/>
            <w:gridSpan w:val="3"/>
          </w:tcPr>
          <w:p w14:paraId="0CB2C4DB" w14:textId="093F68AA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Sharps Container (self- closing)</w:t>
            </w:r>
          </w:p>
        </w:tc>
        <w:tc>
          <w:tcPr>
            <w:tcW w:w="1465" w:type="dxa"/>
          </w:tcPr>
          <w:p w14:paraId="4136BAAF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6BA49D18" w14:textId="1A65D6B6" w:rsidR="00500A60" w:rsidRPr="00726BE7" w:rsidRDefault="00CF54F9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070C583" w14:textId="77777777" w:rsidTr="00233D78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right w:val="nil"/>
            </w:tcBorders>
          </w:tcPr>
          <w:p w14:paraId="7418324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noWrap/>
          </w:tcPr>
          <w:p w14:paraId="5F4DFAF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right w:val="nil"/>
            </w:tcBorders>
          </w:tcPr>
          <w:p w14:paraId="4DA133CA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3C4C9B5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61F0DD2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3A6EE5BC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right w:val="nil"/>
            </w:tcBorders>
          </w:tcPr>
          <w:p w14:paraId="5BFE6FB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noWrap/>
          </w:tcPr>
          <w:p w14:paraId="4B0FA58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right w:val="nil"/>
            </w:tcBorders>
          </w:tcPr>
          <w:p w14:paraId="324D154A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5236800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0FDAD66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4AA33262" w14:textId="77777777" w:rsidTr="00237976">
        <w:trPr>
          <w:trHeight w:val="236"/>
          <w:tblHeader/>
        </w:trPr>
        <w:tc>
          <w:tcPr>
            <w:tcW w:w="1623" w:type="dxa"/>
            <w:gridSpan w:val="3"/>
            <w:vMerge w:val="restart"/>
            <w:hideMark/>
          </w:tcPr>
          <w:p w14:paraId="7B347C3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Portable Oxygen Unit</w:t>
            </w:r>
          </w:p>
        </w:tc>
        <w:tc>
          <w:tcPr>
            <w:tcW w:w="677" w:type="dxa"/>
            <w:gridSpan w:val="2"/>
            <w:noWrap/>
            <w:hideMark/>
          </w:tcPr>
          <w:p w14:paraId="278F8868" w14:textId="47DF273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42" w:type="dxa"/>
            <w:gridSpan w:val="3"/>
            <w:hideMark/>
          </w:tcPr>
          <w:p w14:paraId="4870B9A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Oxygen cylinder</w:t>
            </w:r>
          </w:p>
        </w:tc>
        <w:tc>
          <w:tcPr>
            <w:tcW w:w="1465" w:type="dxa"/>
            <w:hideMark/>
          </w:tcPr>
          <w:p w14:paraId="278EF42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D or E</w:t>
            </w:r>
          </w:p>
        </w:tc>
        <w:tc>
          <w:tcPr>
            <w:tcW w:w="2520" w:type="dxa"/>
            <w:gridSpan w:val="2"/>
            <w:hideMark/>
          </w:tcPr>
          <w:p w14:paraId="3239C77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463F5868" w14:textId="77777777" w:rsidTr="008D1522">
        <w:trPr>
          <w:trHeight w:val="472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71D0AEB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6DCBAFDE" w14:textId="56F14B1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3A26CE8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Oxygen cylinder pressure gauge and regulator capable of delivering a range of 0-25 LPM</w:t>
            </w:r>
          </w:p>
        </w:tc>
        <w:tc>
          <w:tcPr>
            <w:tcW w:w="1465" w:type="dxa"/>
            <w:vAlign w:val="center"/>
            <w:hideMark/>
          </w:tcPr>
          <w:p w14:paraId="7DCF27F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0F3D8E7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0106C4AA" w14:textId="77777777" w:rsidTr="008D1522">
        <w:trPr>
          <w:trHeight w:val="709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72F652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404834B4" w14:textId="01DAB2D6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2D1AA553" w14:textId="3A39857C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Bag-valve mask with oxygen supply reservoir (hand-operated, single use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with HEPA filter, pediatric/infant must include PEEP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5" w:type="dxa"/>
            <w:vAlign w:val="center"/>
            <w:hideMark/>
          </w:tcPr>
          <w:p w14:paraId="7245230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ADULT      CHILD     INFANT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615D1D54" w14:textId="28770624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 ea</w:t>
            </w:r>
            <w:r w:rsidR="00404AA6"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</w:tc>
      </w:tr>
      <w:tr w:rsidR="00500A60" w:rsidRPr="00726BE7" w14:paraId="21530875" w14:textId="77777777" w:rsidTr="008D1522">
        <w:trPr>
          <w:trHeight w:val="247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7BB36F2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</w:tcPr>
          <w:p w14:paraId="2DBCB46B" w14:textId="56FE914B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2.4 </w:t>
            </w:r>
          </w:p>
        </w:tc>
        <w:tc>
          <w:tcPr>
            <w:tcW w:w="4042" w:type="dxa"/>
            <w:gridSpan w:val="3"/>
          </w:tcPr>
          <w:p w14:paraId="3B622C30" w14:textId="7933607A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Pulse Oximetry </w:t>
            </w:r>
          </w:p>
        </w:tc>
        <w:tc>
          <w:tcPr>
            <w:tcW w:w="1465" w:type="dxa"/>
          </w:tcPr>
          <w:p w14:paraId="4045F392" w14:textId="76D09303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569E027A" w14:textId="3AA4C84F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5A3581A1" w14:textId="77777777" w:rsidTr="008D1522">
        <w:trPr>
          <w:trHeight w:val="709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9782B40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621FF94F" w14:textId="6932676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.5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7FAC3B5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Non-Rebreather: High concentration oxygen masks (transparent, disposable) with delivery tubes</w:t>
            </w:r>
          </w:p>
        </w:tc>
        <w:tc>
          <w:tcPr>
            <w:tcW w:w="1465" w:type="dxa"/>
            <w:vAlign w:val="center"/>
            <w:hideMark/>
          </w:tcPr>
          <w:p w14:paraId="0D6D6B2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ADULT        PEDI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39B5467C" w14:textId="43091A83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 ea</w:t>
            </w:r>
            <w:r w:rsidR="00404AA6"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</w:tc>
      </w:tr>
      <w:tr w:rsidR="00500A60" w:rsidRPr="00726BE7" w14:paraId="79C68DA9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51BADBE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0892DB4D" w14:textId="4DB5DD2B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4042" w:type="dxa"/>
            <w:gridSpan w:val="3"/>
            <w:hideMark/>
          </w:tcPr>
          <w:p w14:paraId="04F3DD29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Nasal cannula with delivery tube</w:t>
            </w:r>
          </w:p>
        </w:tc>
        <w:tc>
          <w:tcPr>
            <w:tcW w:w="1465" w:type="dxa"/>
            <w:hideMark/>
          </w:tcPr>
          <w:p w14:paraId="1A782C9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2520" w:type="dxa"/>
            <w:gridSpan w:val="2"/>
            <w:hideMark/>
          </w:tcPr>
          <w:p w14:paraId="0F5437C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2A49ED61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7A4683B9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7E383894" w14:textId="37024ACB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2" w:type="dxa"/>
            <w:gridSpan w:val="3"/>
            <w:hideMark/>
          </w:tcPr>
          <w:p w14:paraId="4DDF870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Cylinder wrench or wheel secured to unit</w:t>
            </w:r>
          </w:p>
        </w:tc>
        <w:tc>
          <w:tcPr>
            <w:tcW w:w="1465" w:type="dxa"/>
            <w:hideMark/>
          </w:tcPr>
          <w:p w14:paraId="134B8B0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54217EE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6F5BEA6D" w14:textId="77777777" w:rsidTr="008D1522">
        <w:trPr>
          <w:trHeight w:val="1418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7124636D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1C0732FD" w14:textId="79BEC2B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5B3BE2CF" w14:textId="767F73BB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Spare oxygen cylinder. All spare cylinders to be maintained in vehicle, but not part of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kit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or stretcher.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All spare cylinders must be stored in crash stable devices per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AR 2-405 minimum specifications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for ambulance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vehicles.</w:t>
            </w:r>
          </w:p>
        </w:tc>
        <w:tc>
          <w:tcPr>
            <w:tcW w:w="1465" w:type="dxa"/>
            <w:vAlign w:val="center"/>
            <w:hideMark/>
          </w:tcPr>
          <w:p w14:paraId="2379034E" w14:textId="5F9FB6F1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D or E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74809496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07E5C291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right w:val="nil"/>
            </w:tcBorders>
          </w:tcPr>
          <w:p w14:paraId="7EAE554A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noWrap/>
          </w:tcPr>
          <w:p w14:paraId="010AE76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right w:val="nil"/>
            </w:tcBorders>
          </w:tcPr>
          <w:p w14:paraId="1A5B3282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37AD568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0FDD725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6AFAC00A" w14:textId="77777777" w:rsidTr="00BD765D">
        <w:trPr>
          <w:trHeight w:val="709"/>
          <w:tblHeader/>
        </w:trPr>
        <w:tc>
          <w:tcPr>
            <w:tcW w:w="1623" w:type="dxa"/>
            <w:gridSpan w:val="3"/>
            <w:vMerge w:val="restart"/>
            <w:hideMark/>
          </w:tcPr>
          <w:p w14:paraId="1374670D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Portable Suction Unit</w:t>
            </w: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73A2158B" w14:textId="003B2E0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01E46EEA" w14:textId="77777777" w:rsidR="00500A60" w:rsidRPr="00500A60" w:rsidRDefault="00500A60" w:rsidP="00237976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500A60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One manually operated suction device (such as V-Vac, Res-Q-Vac, or equivalent), </w:t>
            </w:r>
          </w:p>
          <w:p w14:paraId="337FAB59" w14:textId="77777777" w:rsidR="00500A60" w:rsidRPr="00500A60" w:rsidRDefault="00500A60" w:rsidP="00237976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500A60">
              <w:rPr>
                <w:rFonts w:ascii="Calibri" w:hAnsi="Calibri"/>
                <w:bCs/>
                <w:color w:val="000000"/>
                <w:sz w:val="20"/>
                <w:szCs w:val="20"/>
              </w:rPr>
              <w:t>OR</w:t>
            </w:r>
          </w:p>
          <w:p w14:paraId="2C215BB3" w14:textId="3993963D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Portable suction apparatus (battery powered) capable of delivering a minimum vacuum of 600 millimeters of mercury.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vAlign w:val="center"/>
            <w:hideMark/>
          </w:tcPr>
          <w:p w14:paraId="16C7B294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061A955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6ACE75AF" w14:textId="77777777" w:rsidTr="00BD765D">
        <w:trPr>
          <w:trHeight w:val="472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30A63C51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7464AC7D" w14:textId="79627AB1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553A3909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Wide bore suction tubing (transparent/translucent, non-kinking)</w:t>
            </w:r>
          </w:p>
        </w:tc>
        <w:tc>
          <w:tcPr>
            <w:tcW w:w="1465" w:type="dxa"/>
            <w:vAlign w:val="center"/>
            <w:hideMark/>
          </w:tcPr>
          <w:p w14:paraId="35AAF16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79FBBBC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7D5D36E5" w14:textId="77777777" w:rsidTr="00BD765D">
        <w:trPr>
          <w:trHeight w:val="220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D85AF9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5CAEE962" w14:textId="5209CD90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042" w:type="dxa"/>
            <w:gridSpan w:val="3"/>
            <w:hideMark/>
          </w:tcPr>
          <w:p w14:paraId="3D3C3C27" w14:textId="604488F6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Semi-rigid pharyngeal suction tip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hideMark/>
          </w:tcPr>
          <w:p w14:paraId="4ADC7F0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0803229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05D5906C" w14:textId="77777777" w:rsidTr="00BD765D">
        <w:trPr>
          <w:trHeight w:val="472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7C0FF396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0B00C033" w14:textId="5D1FFFE0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.4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36DA1E00" w14:textId="7C06DF32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Collection bottle or bag (non-breakable, disposable </w:t>
            </w:r>
            <w:proofErr w:type="gramStart"/>
            <w:r w:rsidR="00237976"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transparent) 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           </w:t>
            </w:r>
          </w:p>
        </w:tc>
        <w:tc>
          <w:tcPr>
            <w:tcW w:w="1465" w:type="dxa"/>
            <w:vAlign w:val="center"/>
            <w:hideMark/>
          </w:tcPr>
          <w:p w14:paraId="68BDA5B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550 ml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4E8A39E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4FF5A194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6D12374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6EDF99E6" w14:textId="2FA82A2A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.5</w:t>
            </w:r>
          </w:p>
        </w:tc>
        <w:tc>
          <w:tcPr>
            <w:tcW w:w="4042" w:type="dxa"/>
            <w:gridSpan w:val="3"/>
            <w:hideMark/>
          </w:tcPr>
          <w:p w14:paraId="131FF72E" w14:textId="239226CD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Exam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type gloves (single use, latex-free)</w:t>
            </w:r>
          </w:p>
        </w:tc>
        <w:tc>
          <w:tcPr>
            <w:tcW w:w="1465" w:type="dxa"/>
            <w:hideMark/>
          </w:tcPr>
          <w:p w14:paraId="4C5A657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42F38A8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 pair</w:t>
            </w:r>
          </w:p>
        </w:tc>
      </w:tr>
      <w:tr w:rsidR="00500A60" w:rsidRPr="00726BE7" w14:paraId="76B7EE35" w14:textId="77777777" w:rsidTr="00237976">
        <w:trPr>
          <w:trHeight w:val="299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1D449C49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6C2C571C" w14:textId="61665569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4042" w:type="dxa"/>
            <w:gridSpan w:val="3"/>
          </w:tcPr>
          <w:p w14:paraId="7C16CF05" w14:textId="2916564F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French suction catheter</w:t>
            </w:r>
          </w:p>
        </w:tc>
        <w:tc>
          <w:tcPr>
            <w:tcW w:w="1465" w:type="dxa"/>
            <w:hideMark/>
          </w:tcPr>
          <w:p w14:paraId="1210EAC8" w14:textId="2206CCD0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14 Fr 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2E0BA6CA" w14:textId="54FA018E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1 </w:t>
            </w:r>
            <w:r w:rsidR="00766E7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00A60" w:rsidRPr="00726BE7" w14:paraId="4DA6F0C2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right w:val="nil"/>
            </w:tcBorders>
            <w:hideMark/>
          </w:tcPr>
          <w:p w14:paraId="093A622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noWrap/>
            <w:hideMark/>
          </w:tcPr>
          <w:p w14:paraId="1FD3AE5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right w:val="nil"/>
            </w:tcBorders>
            <w:hideMark/>
          </w:tcPr>
          <w:p w14:paraId="16D4CA81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hideMark/>
          </w:tcPr>
          <w:p w14:paraId="7C696A7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hideMark/>
          </w:tcPr>
          <w:p w14:paraId="73271D04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3060AA01" w14:textId="77777777" w:rsidTr="00BD765D">
        <w:trPr>
          <w:trHeight w:val="709"/>
          <w:tblHeader/>
        </w:trPr>
        <w:tc>
          <w:tcPr>
            <w:tcW w:w="1623" w:type="dxa"/>
            <w:gridSpan w:val="3"/>
            <w:vMerge w:val="restart"/>
            <w:hideMark/>
          </w:tcPr>
          <w:p w14:paraId="186F1BA5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Automatic External Defibrillator</w:t>
            </w: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79844242" w14:textId="58F9D73C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61EEDC74" w14:textId="0D3A1432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AED appropriate to ambulance staffing configuration, with appropriate accessories to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provide care in accordance with the Statewide Treatment Protocols and ILCOR/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CoSTR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standards</w:t>
            </w:r>
          </w:p>
        </w:tc>
        <w:tc>
          <w:tcPr>
            <w:tcW w:w="1465" w:type="dxa"/>
            <w:vAlign w:val="center"/>
            <w:hideMark/>
          </w:tcPr>
          <w:p w14:paraId="238C3F5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5667718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6B004E2A" w14:textId="77777777" w:rsidTr="00BD765D">
        <w:trPr>
          <w:trHeight w:val="310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766C235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  <w:hideMark/>
          </w:tcPr>
          <w:p w14:paraId="0C351691" w14:textId="03C2FE0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042" w:type="dxa"/>
            <w:gridSpan w:val="3"/>
            <w:vAlign w:val="center"/>
            <w:hideMark/>
          </w:tcPr>
          <w:p w14:paraId="6BAF6BB3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AED Pads</w:t>
            </w:r>
          </w:p>
        </w:tc>
        <w:tc>
          <w:tcPr>
            <w:tcW w:w="1465" w:type="dxa"/>
            <w:vAlign w:val="center"/>
            <w:hideMark/>
          </w:tcPr>
          <w:p w14:paraId="43C3A69E" w14:textId="161A8073" w:rsidR="00500A60" w:rsidRPr="00726BE7" w:rsidRDefault="00404AA6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4AA6">
              <w:rPr>
                <w:rFonts w:ascii="Calibri" w:hAnsi="Calibri"/>
                <w:color w:val="000000"/>
                <w:sz w:val="20"/>
                <w:szCs w:val="20"/>
              </w:rPr>
              <w:t>ADULT        PEDI</w:t>
            </w:r>
          </w:p>
        </w:tc>
        <w:tc>
          <w:tcPr>
            <w:tcW w:w="2520" w:type="dxa"/>
            <w:gridSpan w:val="2"/>
            <w:vAlign w:val="center"/>
            <w:hideMark/>
          </w:tcPr>
          <w:p w14:paraId="43DBC727" w14:textId="11BE89C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 ea</w:t>
            </w:r>
            <w:r w:rsidR="00404AA6"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</w:tc>
      </w:tr>
      <w:tr w:rsidR="00500A60" w:rsidRPr="00726BE7" w14:paraId="7639B273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  <w:hideMark/>
          </w:tcPr>
          <w:p w14:paraId="05C380D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hideMark/>
          </w:tcPr>
          <w:p w14:paraId="383395CC" w14:textId="6A98153A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042" w:type="dxa"/>
            <w:gridSpan w:val="3"/>
            <w:hideMark/>
          </w:tcPr>
          <w:p w14:paraId="2E068216" w14:textId="6773453C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Razor (</w:t>
            </w:r>
            <w:proofErr w:type="gramStart"/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single-use</w:t>
            </w:r>
            <w:proofErr w:type="gramEnd"/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65" w:type="dxa"/>
            <w:hideMark/>
          </w:tcPr>
          <w:p w14:paraId="4AB94AB3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gridSpan w:val="2"/>
            <w:hideMark/>
          </w:tcPr>
          <w:p w14:paraId="4173A485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7A8FB0C4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right w:val="nil"/>
            </w:tcBorders>
          </w:tcPr>
          <w:p w14:paraId="056BCE1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noWrap/>
          </w:tcPr>
          <w:p w14:paraId="13CF0D06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right w:val="nil"/>
            </w:tcBorders>
          </w:tcPr>
          <w:p w14:paraId="0933548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</w:tcPr>
          <w:p w14:paraId="113EA57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2B5ED20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2755C0DD" w14:textId="77777777" w:rsidTr="00237976">
        <w:trPr>
          <w:trHeight w:val="709"/>
          <w:tblHeader/>
        </w:trPr>
        <w:tc>
          <w:tcPr>
            <w:tcW w:w="1623" w:type="dxa"/>
            <w:gridSpan w:val="3"/>
            <w:hideMark/>
          </w:tcPr>
          <w:p w14:paraId="757D3C60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Airway Management</w:t>
            </w:r>
          </w:p>
        </w:tc>
        <w:tc>
          <w:tcPr>
            <w:tcW w:w="677" w:type="dxa"/>
            <w:gridSpan w:val="2"/>
            <w:noWrap/>
            <w:hideMark/>
          </w:tcPr>
          <w:p w14:paraId="13C664CE" w14:textId="77777777" w:rsidR="00500A60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5.1</w:t>
            </w:r>
          </w:p>
          <w:p w14:paraId="0BF21F95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EEA56B3" w14:textId="67E3C776" w:rsidR="00A2437D" w:rsidRDefault="00A2437D" w:rsidP="008D17A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867E0F8" w14:textId="77777777" w:rsidR="008D17A8" w:rsidRDefault="008D17A8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98DD6BC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</w:t>
            </w:r>
          </w:p>
          <w:p w14:paraId="7C4D3D07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6F32F8C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BAC2E47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8450C54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3DFC9B1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821BA1D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DF7D883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053EA9F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079AA47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D0A5203" w14:textId="77777777" w:rsidR="008E7785" w:rsidRDefault="008E7785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082124E" w14:textId="65EE9656" w:rsidR="00A2437D" w:rsidRPr="00726BE7" w:rsidRDefault="00A2437D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5.3 </w:t>
            </w:r>
          </w:p>
        </w:tc>
        <w:tc>
          <w:tcPr>
            <w:tcW w:w="4042" w:type="dxa"/>
            <w:gridSpan w:val="3"/>
            <w:hideMark/>
          </w:tcPr>
          <w:p w14:paraId="0DB94E6D" w14:textId="77777777" w:rsidR="00500A60" w:rsidRDefault="00500A60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Bag-valve mask with oxygen supply reservoir (hand-operated, single use</w:t>
            </w:r>
            <w:r w:rsidRPr="00726FE0">
              <w:rPr>
                <w:rFonts w:ascii="Calibri" w:hAnsi="Calibri"/>
                <w:color w:val="000000"/>
                <w:sz w:val="20"/>
                <w:szCs w:val="20"/>
              </w:rPr>
              <w:t>, with HEPA filter, pediatric/infant must include PEEP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  <w:p w14:paraId="0AEF2E9D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5414FAC" w14:textId="77777777" w:rsidR="008E7785" w:rsidRDefault="008E7785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5943C4E" w14:textId="03A3FD83" w:rsidR="00A2437D" w:rsidRP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 xml:space="preserve">Nasopharyngeal airways (individually wrapped) </w:t>
            </w: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  <w:p w14:paraId="4137B891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90ECC50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1A908C8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FDC2C78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14E72C6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6787D20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34614D8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BD3720B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7343F7D" w14:textId="77777777" w:rsidR="008E7785" w:rsidRDefault="008E7785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90515AC" w14:textId="167A91B3" w:rsidR="00A2437D" w:rsidRPr="00726BE7" w:rsidRDefault="00A2437D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 xml:space="preserve">PEDI Nasopharyngeal airways (individually wrapped) </w:t>
            </w: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1465" w:type="dxa"/>
            <w:hideMark/>
          </w:tcPr>
          <w:p w14:paraId="1C898544" w14:textId="77777777" w:rsidR="00500A60" w:rsidRDefault="00500A60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ADULT      CHILD     INFANT</w:t>
            </w:r>
          </w:p>
          <w:p w14:paraId="04F09A29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7D69222" w14:textId="77777777" w:rsidR="008E7785" w:rsidRDefault="008E7785" w:rsidP="008D17A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AFD9550" w14:textId="47014C3D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>20F</w:t>
            </w:r>
          </w:p>
          <w:p w14:paraId="32748AEA" w14:textId="12C08FB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>22F</w:t>
            </w:r>
          </w:p>
          <w:p w14:paraId="0125F761" w14:textId="00560CE4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 xml:space="preserve">24F       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</w:t>
            </w:r>
            <w:r w:rsidR="00F80A06">
              <w:rPr>
                <w:rFonts w:ascii="Calibri" w:hAnsi="Calibri"/>
                <w:color w:val="000000"/>
                <w:sz w:val="20"/>
                <w:szCs w:val="20"/>
              </w:rPr>
              <w:t xml:space="preserve">             </w:t>
            </w: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>26F</w:t>
            </w:r>
          </w:p>
          <w:p w14:paraId="2F364A15" w14:textId="00393D28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>28F</w:t>
            </w:r>
          </w:p>
          <w:p w14:paraId="7E143379" w14:textId="145BBA7C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30F</w:t>
            </w:r>
          </w:p>
          <w:p w14:paraId="1E0DDAF9" w14:textId="0814AC50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32F</w:t>
            </w:r>
          </w:p>
          <w:p w14:paraId="1C233C80" w14:textId="68959958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34F</w:t>
            </w:r>
          </w:p>
          <w:p w14:paraId="4E28BF1A" w14:textId="0C382523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0F55746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1CF6AF5" w14:textId="77777777" w:rsidR="008E7785" w:rsidRDefault="008E7785" w:rsidP="00A2437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052978F" w14:textId="681B7E76" w:rsidR="00A2437D" w:rsidRDefault="00A2437D" w:rsidP="00A2437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12F</w:t>
            </w:r>
          </w:p>
          <w:p w14:paraId="2D7CC67A" w14:textId="77777777" w:rsidR="00A2437D" w:rsidRDefault="00A2437D" w:rsidP="00A2437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14F</w:t>
            </w:r>
          </w:p>
          <w:p w14:paraId="19DE4F34" w14:textId="77777777" w:rsidR="00A2437D" w:rsidRDefault="00A2437D" w:rsidP="00A2437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16F</w:t>
            </w:r>
          </w:p>
          <w:p w14:paraId="62C82A34" w14:textId="77777777" w:rsidR="00A2437D" w:rsidRDefault="00A2437D" w:rsidP="00A2437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18F</w:t>
            </w:r>
          </w:p>
          <w:p w14:paraId="531D516F" w14:textId="3B2703C3" w:rsidR="00A2437D" w:rsidRPr="00726BE7" w:rsidRDefault="00A2437D" w:rsidP="00A2437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 xml:space="preserve">        </w:t>
            </w:r>
            <w:r w:rsidRPr="00A2437D"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2520" w:type="dxa"/>
            <w:gridSpan w:val="2"/>
            <w:hideMark/>
          </w:tcPr>
          <w:p w14:paraId="685497DA" w14:textId="77777777" w:rsidR="00500A60" w:rsidRDefault="00500A60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 ea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  <w:p w14:paraId="47F5347F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2BB0925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76F80F4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79E40B5" w14:textId="77777777" w:rsidR="008E7785" w:rsidRDefault="00A2437D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</w:t>
            </w:r>
          </w:p>
          <w:p w14:paraId="2E81A1BA" w14:textId="37C1F9F0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each</w:t>
            </w:r>
          </w:p>
          <w:p w14:paraId="59A93B56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033BB52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B201371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409BBFE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4E9054C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1965358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5CA0374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D33AAD4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7337D65" w14:textId="77777777" w:rsidR="00A2437D" w:rsidRDefault="00A2437D" w:rsidP="00BD765D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7448AC5" w14:textId="77777777" w:rsidR="008E7785" w:rsidRDefault="00A2437D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</w:t>
            </w:r>
          </w:p>
          <w:p w14:paraId="5B5E0D93" w14:textId="3D3BB967" w:rsidR="00A2437D" w:rsidRDefault="00A2437D" w:rsidP="00BD765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each</w:t>
            </w:r>
          </w:p>
          <w:p w14:paraId="08B50AB8" w14:textId="77777777" w:rsidR="00A2437D" w:rsidRDefault="00A2437D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6C9E32C" w14:textId="6D5E7291" w:rsidR="00A2437D" w:rsidRPr="00726BE7" w:rsidRDefault="00A2437D" w:rsidP="00A2437D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50F93D3E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B2C152A" w14:textId="77777777" w:rsidR="00500A60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2534D084" w14:textId="77777777" w:rsidR="00500A60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left w:val="nil"/>
              <w:bottom w:val="nil"/>
              <w:right w:val="nil"/>
            </w:tcBorders>
          </w:tcPr>
          <w:p w14:paraId="76300CC6" w14:textId="77777777" w:rsidR="00500A60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14:paraId="2C670A4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</w:tcPr>
          <w:p w14:paraId="08032E47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68AA9AA4" w14:textId="77777777" w:rsidTr="00237976">
        <w:trPr>
          <w:trHeight w:val="236"/>
          <w:tblHeader/>
        </w:trPr>
        <w:tc>
          <w:tcPr>
            <w:tcW w:w="162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8C76FDB" w14:textId="77777777" w:rsidR="00500A60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461B1C5E" w14:textId="77777777" w:rsidR="00500A60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42" w:type="dxa"/>
            <w:gridSpan w:val="3"/>
            <w:tcBorders>
              <w:top w:val="nil"/>
              <w:left w:val="nil"/>
              <w:right w:val="nil"/>
            </w:tcBorders>
          </w:tcPr>
          <w:p w14:paraId="191C2D00" w14:textId="77777777" w:rsidR="00500A60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right w:val="nil"/>
            </w:tcBorders>
          </w:tcPr>
          <w:p w14:paraId="68F70D3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</w:tcPr>
          <w:p w14:paraId="68C334B2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0A3407B0" w14:textId="77777777" w:rsidTr="00BD765D">
        <w:trPr>
          <w:trHeight w:val="236"/>
          <w:tblHeader/>
        </w:trPr>
        <w:tc>
          <w:tcPr>
            <w:tcW w:w="1623" w:type="dxa"/>
            <w:gridSpan w:val="3"/>
            <w:vMerge w:val="restart"/>
            <w:vAlign w:val="center"/>
          </w:tcPr>
          <w:p w14:paraId="6D5597C6" w14:textId="77777777" w:rsidR="00500A60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Glucometer Kit</w:t>
            </w:r>
          </w:p>
          <w:p w14:paraId="75CE7BC2" w14:textId="46FA6B32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  <w:vAlign w:val="center"/>
          </w:tcPr>
          <w:p w14:paraId="0D6EBADD" w14:textId="4A22DCAB" w:rsidR="00500A60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500A60">
              <w:rPr>
                <w:rFonts w:ascii="Calibri" w:hAnsi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42" w:type="dxa"/>
            <w:gridSpan w:val="3"/>
            <w:vAlign w:val="center"/>
          </w:tcPr>
          <w:p w14:paraId="6C036DA6" w14:textId="0BF6344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5F5754">
              <w:rPr>
                <w:rFonts w:ascii="Calibri" w:hAnsi="Calibri"/>
                <w:color w:val="000000"/>
                <w:sz w:val="20"/>
                <w:szCs w:val="20"/>
              </w:rPr>
              <w:t>Glucometer (with control solution; antiseptic wipes; small gauze; bandages)</w:t>
            </w:r>
          </w:p>
        </w:tc>
        <w:tc>
          <w:tcPr>
            <w:tcW w:w="1465" w:type="dxa"/>
            <w:vAlign w:val="center"/>
          </w:tcPr>
          <w:p w14:paraId="5A92707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EF071B2" w14:textId="7F403978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24B09C3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67A1DFA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</w:tcPr>
          <w:p w14:paraId="480E8A86" w14:textId="46E61DC4" w:rsidR="00500A60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500A60">
              <w:rPr>
                <w:rFonts w:ascii="Calibri" w:hAnsi="Calibr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042" w:type="dxa"/>
            <w:gridSpan w:val="3"/>
          </w:tcPr>
          <w:p w14:paraId="70E503A1" w14:textId="5353A4B9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5F5754">
              <w:rPr>
                <w:rFonts w:ascii="Calibri" w:hAnsi="Calibri"/>
                <w:color w:val="000000"/>
                <w:sz w:val="20"/>
                <w:szCs w:val="20"/>
              </w:rPr>
              <w:t>Glucometer test strips</w:t>
            </w:r>
          </w:p>
        </w:tc>
        <w:tc>
          <w:tcPr>
            <w:tcW w:w="1465" w:type="dxa"/>
          </w:tcPr>
          <w:p w14:paraId="1CC9263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6BCC9141" w14:textId="4AE337FB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500A60" w:rsidRPr="00726BE7" w14:paraId="30A63AAF" w14:textId="77777777" w:rsidTr="00237976">
        <w:trPr>
          <w:trHeight w:val="236"/>
          <w:tblHeader/>
        </w:trPr>
        <w:tc>
          <w:tcPr>
            <w:tcW w:w="1623" w:type="dxa"/>
            <w:gridSpan w:val="3"/>
            <w:vMerge/>
            <w:vAlign w:val="center"/>
          </w:tcPr>
          <w:p w14:paraId="74F295B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noWrap/>
          </w:tcPr>
          <w:p w14:paraId="1966082A" w14:textId="71F06F23" w:rsidR="00500A60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500A60">
              <w:rPr>
                <w:rFonts w:ascii="Calibri" w:hAnsi="Calibr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042" w:type="dxa"/>
            <w:gridSpan w:val="3"/>
          </w:tcPr>
          <w:p w14:paraId="7A53EAC7" w14:textId="3BBC27E8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5F5754">
              <w:rPr>
                <w:rFonts w:ascii="Calibri" w:hAnsi="Calibri"/>
                <w:color w:val="000000"/>
                <w:sz w:val="20"/>
                <w:szCs w:val="20"/>
              </w:rPr>
              <w:t>Lancets (single use, self-retracting)</w:t>
            </w:r>
          </w:p>
        </w:tc>
        <w:tc>
          <w:tcPr>
            <w:tcW w:w="1465" w:type="dxa"/>
          </w:tcPr>
          <w:p w14:paraId="0062C4FD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682BD894" w14:textId="3C53B87A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</w:tr>
      <w:tr w:rsidR="004813EE" w:rsidRPr="00726BE7" w14:paraId="472935C7" w14:textId="77777777" w:rsidTr="00BE63E8">
        <w:trPr>
          <w:gridAfter w:val="5"/>
          <w:wAfter w:w="6296" w:type="dxa"/>
          <w:trHeight w:val="255"/>
          <w:tblHeader/>
        </w:trPr>
        <w:tc>
          <w:tcPr>
            <w:tcW w:w="1080" w:type="dxa"/>
            <w:tcBorders>
              <w:left w:val="nil"/>
              <w:right w:val="nil"/>
            </w:tcBorders>
            <w:hideMark/>
          </w:tcPr>
          <w:p w14:paraId="59904F83" w14:textId="77777777" w:rsidR="004813EE" w:rsidRPr="00726BE7" w:rsidRDefault="004813EE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gridSpan w:val="5"/>
            <w:tcBorders>
              <w:left w:val="nil"/>
              <w:right w:val="nil"/>
            </w:tcBorders>
            <w:hideMark/>
          </w:tcPr>
          <w:p w14:paraId="104730C1" w14:textId="77777777" w:rsidR="004813EE" w:rsidRPr="00726BE7" w:rsidRDefault="004813EE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00A60" w:rsidRPr="00726BE7" w14:paraId="0BB14D43" w14:textId="77777777" w:rsidTr="00BD765D">
        <w:trPr>
          <w:trHeight w:val="255"/>
          <w:tblHeader/>
        </w:trPr>
        <w:tc>
          <w:tcPr>
            <w:tcW w:w="1613" w:type="dxa"/>
            <w:gridSpan w:val="2"/>
            <w:vMerge w:val="restart"/>
            <w:hideMark/>
          </w:tcPr>
          <w:p w14:paraId="14B2EAA0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Obstetrical Kit  </w:t>
            </w:r>
          </w:p>
        </w:tc>
        <w:tc>
          <w:tcPr>
            <w:tcW w:w="672" w:type="dxa"/>
            <w:gridSpan w:val="2"/>
            <w:noWrap/>
            <w:vAlign w:val="center"/>
            <w:hideMark/>
          </w:tcPr>
          <w:p w14:paraId="2EDFB299" w14:textId="3A7A548F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11" w:type="dxa"/>
            <w:gridSpan w:val="3"/>
            <w:vAlign w:val="center"/>
            <w:hideMark/>
          </w:tcPr>
          <w:p w14:paraId="56D37371" w14:textId="68C7644D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Obstetrical kit (sterile) </w:t>
            </w:r>
            <w:r w:rsidR="00766E7C">
              <w:rPr>
                <w:rFonts w:ascii="Calibri" w:hAnsi="Calibri"/>
                <w:color w:val="000000"/>
                <w:sz w:val="20"/>
                <w:szCs w:val="20"/>
              </w:rPr>
              <w:t xml:space="preserve">each 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containing the following</w:t>
            </w:r>
            <w:r w:rsidR="00766E7C">
              <w:rPr>
                <w:rFonts w:ascii="Calibri" w:hAnsi="Calibri"/>
                <w:color w:val="000000"/>
                <w:sz w:val="20"/>
                <w:szCs w:val="20"/>
              </w:rPr>
              <w:t xml:space="preserve"> items: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0900AA6B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vAlign w:val="center"/>
            <w:hideMark/>
          </w:tcPr>
          <w:p w14:paraId="799681B7" w14:textId="0E42D644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6A8023CC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2BEDAA27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57A57774" w14:textId="7504C15C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011" w:type="dxa"/>
            <w:gridSpan w:val="3"/>
            <w:hideMark/>
          </w:tcPr>
          <w:p w14:paraId="01E47C7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Large towel</w:t>
            </w:r>
          </w:p>
        </w:tc>
        <w:tc>
          <w:tcPr>
            <w:tcW w:w="1529" w:type="dxa"/>
            <w:gridSpan w:val="3"/>
            <w:hideMark/>
          </w:tcPr>
          <w:p w14:paraId="3587236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1C6678F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4A0D6DD9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50EA335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43C119A0" w14:textId="4EC93DFE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011" w:type="dxa"/>
            <w:gridSpan w:val="3"/>
            <w:hideMark/>
          </w:tcPr>
          <w:p w14:paraId="6200FAB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Receiving blanket, or equivalent</w:t>
            </w:r>
          </w:p>
        </w:tc>
        <w:tc>
          <w:tcPr>
            <w:tcW w:w="1529" w:type="dxa"/>
            <w:gridSpan w:val="3"/>
            <w:hideMark/>
          </w:tcPr>
          <w:p w14:paraId="5A9F5EC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2F02D9E5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5B0AF5BA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003C09F5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1A56B39A" w14:textId="7AA9C479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011" w:type="dxa"/>
            <w:gridSpan w:val="3"/>
            <w:hideMark/>
          </w:tcPr>
          <w:p w14:paraId="0B34EC3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Sterile disposable plastic or rubber gloves;</w:t>
            </w:r>
          </w:p>
        </w:tc>
        <w:tc>
          <w:tcPr>
            <w:tcW w:w="1529" w:type="dxa"/>
            <w:gridSpan w:val="3"/>
            <w:hideMark/>
          </w:tcPr>
          <w:p w14:paraId="0857F1C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30E42B5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 pair</w:t>
            </w:r>
          </w:p>
        </w:tc>
      </w:tr>
      <w:tr w:rsidR="00500A60" w:rsidRPr="00726BE7" w14:paraId="5E58B39B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4E81D515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65D871C6" w14:textId="756494F4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.5</w:t>
            </w:r>
          </w:p>
        </w:tc>
        <w:tc>
          <w:tcPr>
            <w:tcW w:w="4011" w:type="dxa"/>
            <w:gridSpan w:val="3"/>
            <w:hideMark/>
          </w:tcPr>
          <w:p w14:paraId="3B91AF6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Sterile gauze pads</w:t>
            </w:r>
          </w:p>
        </w:tc>
        <w:tc>
          <w:tcPr>
            <w:tcW w:w="1529" w:type="dxa"/>
            <w:gridSpan w:val="3"/>
            <w:hideMark/>
          </w:tcPr>
          <w:p w14:paraId="5F026FD6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3" x 3"</w:t>
            </w:r>
          </w:p>
        </w:tc>
        <w:tc>
          <w:tcPr>
            <w:tcW w:w="2502" w:type="dxa"/>
            <w:hideMark/>
          </w:tcPr>
          <w:p w14:paraId="7B893CC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500A60" w:rsidRPr="00726BE7" w14:paraId="7F1374A0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0BEF3AB2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73AB7C07" w14:textId="2CD401F2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.6</w:t>
            </w:r>
          </w:p>
        </w:tc>
        <w:tc>
          <w:tcPr>
            <w:tcW w:w="4011" w:type="dxa"/>
            <w:gridSpan w:val="3"/>
            <w:hideMark/>
          </w:tcPr>
          <w:p w14:paraId="14C20FA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Kelly clamps or sterile ties</w:t>
            </w:r>
          </w:p>
        </w:tc>
        <w:tc>
          <w:tcPr>
            <w:tcW w:w="1529" w:type="dxa"/>
            <w:gridSpan w:val="3"/>
            <w:hideMark/>
          </w:tcPr>
          <w:p w14:paraId="73E058DB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00BDB0D0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500A60" w:rsidRPr="00726BE7" w14:paraId="36E70A60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286E13C4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21F90093" w14:textId="3850E006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.7</w:t>
            </w:r>
          </w:p>
        </w:tc>
        <w:tc>
          <w:tcPr>
            <w:tcW w:w="4011" w:type="dxa"/>
            <w:gridSpan w:val="3"/>
            <w:hideMark/>
          </w:tcPr>
          <w:p w14:paraId="6897CDFC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Sanitary napkins</w:t>
            </w:r>
          </w:p>
        </w:tc>
        <w:tc>
          <w:tcPr>
            <w:tcW w:w="1529" w:type="dxa"/>
            <w:gridSpan w:val="3"/>
            <w:hideMark/>
          </w:tcPr>
          <w:p w14:paraId="22C61A6F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24F0DEA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500A60" w:rsidRPr="00726BE7" w14:paraId="4DCC32C7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5885D9EB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2205EC6E" w14:textId="06BF8DBE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.8</w:t>
            </w:r>
          </w:p>
        </w:tc>
        <w:tc>
          <w:tcPr>
            <w:tcW w:w="4011" w:type="dxa"/>
            <w:gridSpan w:val="3"/>
            <w:hideMark/>
          </w:tcPr>
          <w:p w14:paraId="584C0C8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Infant bulb syringe</w:t>
            </w:r>
          </w:p>
        </w:tc>
        <w:tc>
          <w:tcPr>
            <w:tcW w:w="1529" w:type="dxa"/>
            <w:gridSpan w:val="3"/>
            <w:hideMark/>
          </w:tcPr>
          <w:p w14:paraId="788A8032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7464EB7B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54A6BFA4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2DC4D78F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738E4590" w14:textId="7F60D993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.9</w:t>
            </w:r>
          </w:p>
        </w:tc>
        <w:tc>
          <w:tcPr>
            <w:tcW w:w="4011" w:type="dxa"/>
            <w:gridSpan w:val="3"/>
            <w:hideMark/>
          </w:tcPr>
          <w:p w14:paraId="340FA37E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Bandage or surgical blade scissors</w:t>
            </w:r>
          </w:p>
        </w:tc>
        <w:tc>
          <w:tcPr>
            <w:tcW w:w="1529" w:type="dxa"/>
            <w:gridSpan w:val="3"/>
            <w:hideMark/>
          </w:tcPr>
          <w:p w14:paraId="56FFEE1E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335ECA78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21880F5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1C12C93A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17BE76F6" w14:textId="13FEB9DE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4011" w:type="dxa"/>
            <w:gridSpan w:val="3"/>
            <w:hideMark/>
          </w:tcPr>
          <w:p w14:paraId="00E67A63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Container with lid for carrying placenta</w:t>
            </w:r>
          </w:p>
        </w:tc>
        <w:tc>
          <w:tcPr>
            <w:tcW w:w="1529" w:type="dxa"/>
            <w:gridSpan w:val="3"/>
            <w:hideMark/>
          </w:tcPr>
          <w:p w14:paraId="24F1D23A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6C1ABFA1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500A60" w:rsidRPr="00726BE7" w14:paraId="30211027" w14:textId="77777777" w:rsidTr="008D1522">
        <w:trPr>
          <w:trHeight w:val="76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71180E98" w14:textId="77777777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  <w:hideMark/>
          </w:tcPr>
          <w:p w14:paraId="42F4C405" w14:textId="1A08A9AF" w:rsidR="00500A60" w:rsidRPr="00726BE7" w:rsidRDefault="00516A38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500A60" w:rsidRPr="00726BE7">
              <w:rPr>
                <w:rFonts w:ascii="Calibri" w:hAnsi="Calibri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4011" w:type="dxa"/>
            <w:gridSpan w:val="3"/>
            <w:vAlign w:val="center"/>
            <w:hideMark/>
          </w:tcPr>
          <w:p w14:paraId="4310D5BF" w14:textId="0BC23E4A" w:rsidR="00500A60" w:rsidRPr="00726BE7" w:rsidRDefault="00500A60" w:rsidP="00237976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Newborn 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addle system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i.e.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space blanket, foil s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w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addle, or equivalent to retain body temperature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77E4E9BC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vAlign w:val="center"/>
            <w:hideMark/>
          </w:tcPr>
          <w:p w14:paraId="23E7B9F9" w14:textId="77777777" w:rsidR="00500A60" w:rsidRPr="00726BE7" w:rsidRDefault="00500A60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7B6179" w:rsidRPr="00726BE7" w14:paraId="29A01C74" w14:textId="77777777" w:rsidTr="00682DBD">
        <w:trPr>
          <w:trHeight w:val="765"/>
          <w:tblHeader/>
        </w:trPr>
        <w:tc>
          <w:tcPr>
            <w:tcW w:w="10327" w:type="dxa"/>
            <w:gridSpan w:val="11"/>
            <w:vAlign w:val="center"/>
          </w:tcPr>
          <w:p w14:paraId="066D4942" w14:textId="77777777" w:rsidR="007B6179" w:rsidRPr="00726BE7" w:rsidRDefault="007B6179" w:rsidP="0023797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7B6179" w:rsidRPr="00726BE7" w14:paraId="302D4799" w14:textId="77777777" w:rsidTr="001737A5">
        <w:trPr>
          <w:trHeight w:val="765"/>
          <w:tblHeader/>
        </w:trPr>
        <w:tc>
          <w:tcPr>
            <w:tcW w:w="1613" w:type="dxa"/>
            <w:gridSpan w:val="2"/>
            <w:vAlign w:val="center"/>
          </w:tcPr>
          <w:p w14:paraId="357A01DD" w14:textId="54DC95F4" w:rsidR="007B6179" w:rsidRPr="00726BE7" w:rsidRDefault="007B6179" w:rsidP="007B617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Spinal Immobilization</w:t>
            </w:r>
          </w:p>
        </w:tc>
        <w:tc>
          <w:tcPr>
            <w:tcW w:w="672" w:type="dxa"/>
            <w:gridSpan w:val="2"/>
            <w:noWrap/>
            <w:vAlign w:val="center"/>
          </w:tcPr>
          <w:p w14:paraId="24A656B3" w14:textId="2D719C7D" w:rsidR="007B6179" w:rsidRDefault="007B6179" w:rsidP="007B617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4011" w:type="dxa"/>
            <w:gridSpan w:val="3"/>
          </w:tcPr>
          <w:p w14:paraId="7A8D41FF" w14:textId="77777777" w:rsidR="007B6179" w:rsidRDefault="007B6179" w:rsidP="007B617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ADULT Cervical Collar (rigid) </w:t>
            </w:r>
          </w:p>
          <w:p w14:paraId="1829C4A2" w14:textId="77777777" w:rsidR="007B6179" w:rsidRDefault="007B6179" w:rsidP="007B617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C58E70C" w14:textId="15692B09" w:rsidR="007B6179" w:rsidRPr="00726BE7" w:rsidRDefault="007B6179" w:rsidP="007B617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E34C70">
              <w:rPr>
                <w:rFonts w:ascii="Calibri" w:hAnsi="Calibri"/>
                <w:i/>
                <w:color w:val="000000"/>
                <w:sz w:val="20"/>
                <w:szCs w:val="20"/>
              </w:rPr>
              <w:t>*Adjustable collar is equivalent to all 4 sizes*</w:t>
            </w:r>
          </w:p>
        </w:tc>
        <w:tc>
          <w:tcPr>
            <w:tcW w:w="1529" w:type="dxa"/>
            <w:gridSpan w:val="3"/>
          </w:tcPr>
          <w:p w14:paraId="19A47EEB" w14:textId="7EA4A3E0" w:rsidR="007B6179" w:rsidRPr="00726BE7" w:rsidRDefault="007B6179" w:rsidP="007B617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NO-NECK </w:t>
            </w:r>
            <w:proofErr w:type="gramStart"/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SMALL  MEDIUM</w:t>
            </w:r>
            <w:proofErr w:type="gramEnd"/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LARGE</w:t>
            </w:r>
          </w:p>
        </w:tc>
        <w:tc>
          <w:tcPr>
            <w:tcW w:w="2502" w:type="dxa"/>
          </w:tcPr>
          <w:p w14:paraId="56A5C2C1" w14:textId="0D2FBDA4" w:rsidR="007B6179" w:rsidRPr="00726BE7" w:rsidRDefault="007B6179" w:rsidP="007B617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 ea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</w:tc>
      </w:tr>
      <w:tr w:rsidR="007B6179" w:rsidRPr="00726BE7" w14:paraId="108E4953" w14:textId="77777777" w:rsidTr="001737A5">
        <w:trPr>
          <w:trHeight w:val="765"/>
          <w:tblHeader/>
        </w:trPr>
        <w:tc>
          <w:tcPr>
            <w:tcW w:w="1613" w:type="dxa"/>
            <w:gridSpan w:val="2"/>
            <w:vAlign w:val="center"/>
          </w:tcPr>
          <w:p w14:paraId="74147A69" w14:textId="77777777" w:rsidR="007B6179" w:rsidRDefault="007B6179" w:rsidP="007B6179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</w:tcPr>
          <w:p w14:paraId="50A90AAD" w14:textId="7B8AFA64" w:rsidR="007B6179" w:rsidRDefault="007B6179" w:rsidP="007B617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4011" w:type="dxa"/>
            <w:gridSpan w:val="3"/>
          </w:tcPr>
          <w:p w14:paraId="1DB4C8EA" w14:textId="77777777" w:rsidR="007B6179" w:rsidRDefault="007B6179" w:rsidP="007B617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PEDI Cervical Collar (rigid)</w:t>
            </w:r>
          </w:p>
          <w:p w14:paraId="3B8C72C7" w14:textId="77777777" w:rsidR="007B6179" w:rsidRDefault="007B6179" w:rsidP="007B6179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00B647F" w14:textId="161C17DC" w:rsidR="007B6179" w:rsidRPr="00AD57E8" w:rsidRDefault="007B6179" w:rsidP="007B6179">
            <w:pPr>
              <w:spacing w:after="0" w:line="240" w:lineRule="auto"/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*</w:t>
            </w: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Adjustable collar is equivalent to all 3 sizes*</w:t>
            </w:r>
          </w:p>
        </w:tc>
        <w:tc>
          <w:tcPr>
            <w:tcW w:w="1529" w:type="dxa"/>
            <w:gridSpan w:val="3"/>
          </w:tcPr>
          <w:p w14:paraId="501B00DA" w14:textId="4ECC050C" w:rsidR="007B6179" w:rsidRPr="00726BE7" w:rsidRDefault="007B6179" w:rsidP="007B617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CHILD     TODDLER    INFANT</w:t>
            </w:r>
          </w:p>
        </w:tc>
        <w:tc>
          <w:tcPr>
            <w:tcW w:w="2502" w:type="dxa"/>
          </w:tcPr>
          <w:p w14:paraId="36FC8530" w14:textId="03EA8B0F" w:rsidR="007B6179" w:rsidRPr="00726BE7" w:rsidRDefault="007B6179" w:rsidP="007B6179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 ea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</w:tc>
      </w:tr>
      <w:tr w:rsidR="00AD57E8" w:rsidRPr="00726BE7" w14:paraId="1B845170" w14:textId="77777777" w:rsidTr="00662FA1">
        <w:trPr>
          <w:gridAfter w:val="5"/>
          <w:wAfter w:w="6296" w:type="dxa"/>
          <w:trHeight w:val="42"/>
          <w:tblHeader/>
        </w:trPr>
        <w:tc>
          <w:tcPr>
            <w:tcW w:w="1080" w:type="dxa"/>
            <w:tcBorders>
              <w:left w:val="nil"/>
              <w:right w:val="nil"/>
            </w:tcBorders>
          </w:tcPr>
          <w:p w14:paraId="5122837F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1B6F29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7E8" w:rsidRPr="00726BE7" w14:paraId="7FE4C272" w14:textId="77777777" w:rsidTr="00BD765D">
        <w:trPr>
          <w:trHeight w:val="337"/>
          <w:tblHeader/>
        </w:trPr>
        <w:tc>
          <w:tcPr>
            <w:tcW w:w="1613" w:type="dxa"/>
            <w:gridSpan w:val="2"/>
            <w:vMerge w:val="restart"/>
            <w:vAlign w:val="center"/>
            <w:hideMark/>
          </w:tcPr>
          <w:p w14:paraId="2B916C10" w14:textId="6ACE4E1D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Accessories</w:t>
            </w:r>
          </w:p>
        </w:tc>
        <w:tc>
          <w:tcPr>
            <w:tcW w:w="672" w:type="dxa"/>
            <w:gridSpan w:val="2"/>
            <w:noWrap/>
            <w:hideMark/>
          </w:tcPr>
          <w:p w14:paraId="04EB6A32" w14:textId="381887F4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1" w:type="dxa"/>
            <w:gridSpan w:val="3"/>
            <w:hideMark/>
          </w:tcPr>
          <w:p w14:paraId="5655C579" w14:textId="55017EE5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Blanket</w:t>
            </w:r>
          </w:p>
        </w:tc>
        <w:tc>
          <w:tcPr>
            <w:tcW w:w="1529" w:type="dxa"/>
            <w:gridSpan w:val="3"/>
            <w:hideMark/>
          </w:tcPr>
          <w:p w14:paraId="33858D79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25911E9F" w14:textId="17680F6F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AD57E8" w:rsidRPr="00726BE7" w14:paraId="7EE01AD6" w14:textId="77777777" w:rsidTr="00BD765D">
        <w:trPr>
          <w:trHeight w:val="40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1F6D2F29" w14:textId="77777777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  <w:hideMark/>
          </w:tcPr>
          <w:p w14:paraId="3AB70D3D" w14:textId="30011546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1" w:type="dxa"/>
            <w:gridSpan w:val="3"/>
            <w:vAlign w:val="center"/>
            <w:hideMark/>
          </w:tcPr>
          <w:p w14:paraId="1B83B2BB" w14:textId="24BAD6E6" w:rsidR="00AD57E8" w:rsidRPr="00BE63E8" w:rsidRDefault="00AD57E8" w:rsidP="00AD57E8">
            <w:pPr>
              <w:spacing w:after="0" w:line="240" w:lineRule="auto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BE63E8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Covered, secure, rigid container for sharp items (i.e., needles), minimum of 8" height or width (to accommodate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E</w:t>
            </w:r>
            <w:r w:rsidRPr="00BE63E8">
              <w:rPr>
                <w:rFonts w:ascii="Calibri" w:hAnsi="Calibri"/>
                <w:bCs/>
                <w:color w:val="000000"/>
                <w:sz w:val="20"/>
                <w:szCs w:val="20"/>
              </w:rPr>
              <w:t>pi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</w:t>
            </w:r>
            <w:r w:rsidRPr="00BE63E8">
              <w:rPr>
                <w:rFonts w:ascii="Calibri" w:hAnsi="Calibri"/>
                <w:bCs/>
                <w:color w:val="000000"/>
                <w:sz w:val="20"/>
                <w:szCs w:val="20"/>
              </w:rPr>
              <w:t>ens).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266C740C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vAlign w:val="center"/>
            <w:hideMark/>
          </w:tcPr>
          <w:p w14:paraId="29ACA81C" w14:textId="62D1896C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AD57E8" w:rsidRPr="00726BE7" w14:paraId="68DF29F6" w14:textId="77777777" w:rsidTr="00F54A20">
        <w:trPr>
          <w:trHeight w:val="255"/>
          <w:tblHeader/>
        </w:trPr>
        <w:tc>
          <w:tcPr>
            <w:tcW w:w="1613" w:type="dxa"/>
            <w:gridSpan w:val="2"/>
            <w:vMerge/>
            <w:vAlign w:val="center"/>
            <w:hideMark/>
          </w:tcPr>
          <w:p w14:paraId="0524A58C" w14:textId="77777777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hideMark/>
          </w:tcPr>
          <w:p w14:paraId="69EF954B" w14:textId="0F245FC8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4011" w:type="dxa"/>
            <w:gridSpan w:val="3"/>
            <w:hideMark/>
          </w:tcPr>
          <w:p w14:paraId="273F493F" w14:textId="37AA3DAF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Bio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azard bags (with ties)</w:t>
            </w:r>
          </w:p>
        </w:tc>
        <w:tc>
          <w:tcPr>
            <w:tcW w:w="1529" w:type="dxa"/>
            <w:gridSpan w:val="3"/>
            <w:hideMark/>
          </w:tcPr>
          <w:p w14:paraId="41E9B80C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3E468D1C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AD57E8" w:rsidRPr="00726BE7" w14:paraId="173FF161" w14:textId="77777777" w:rsidTr="00F54A20">
        <w:trPr>
          <w:trHeight w:val="255"/>
          <w:tblHeader/>
        </w:trPr>
        <w:tc>
          <w:tcPr>
            <w:tcW w:w="1613" w:type="dxa"/>
            <w:gridSpan w:val="2"/>
            <w:vAlign w:val="center"/>
          </w:tcPr>
          <w:p w14:paraId="69796EE5" w14:textId="77777777" w:rsidR="00AD57E8" w:rsidRPr="008D1522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</w:tcPr>
          <w:p w14:paraId="72A03B41" w14:textId="6C78CC48" w:rsidR="00AD57E8" w:rsidRPr="00756EA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4011" w:type="dxa"/>
            <w:gridSpan w:val="3"/>
          </w:tcPr>
          <w:p w14:paraId="080E1451" w14:textId="423CB44B" w:rsidR="00AD57E8" w:rsidRPr="00505610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Motion sickness bags, or equivalent, capable of being sealed</w:t>
            </w:r>
          </w:p>
        </w:tc>
        <w:tc>
          <w:tcPr>
            <w:tcW w:w="1529" w:type="dxa"/>
            <w:gridSpan w:val="3"/>
          </w:tcPr>
          <w:p w14:paraId="1F2E29E4" w14:textId="77777777" w:rsidR="00AD57E8" w:rsidRPr="002207C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</w:tcPr>
          <w:p w14:paraId="4909C7B9" w14:textId="2DDD88CC" w:rsidR="00AD57E8" w:rsidRPr="00505610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AD57E8" w:rsidRPr="00726BE7" w14:paraId="79794521" w14:textId="77777777" w:rsidTr="00BD765D">
        <w:trPr>
          <w:trHeight w:val="1057"/>
          <w:tblHeader/>
        </w:trPr>
        <w:tc>
          <w:tcPr>
            <w:tcW w:w="1613" w:type="dxa"/>
            <w:gridSpan w:val="2"/>
            <w:vMerge w:val="restart"/>
            <w:vAlign w:val="center"/>
            <w:hideMark/>
          </w:tcPr>
          <w:p w14:paraId="0F184627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Personal Protection</w:t>
            </w:r>
          </w:p>
          <w:p w14:paraId="31693ECE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34C966AA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14:paraId="29AD2FAD" w14:textId="2D9B2AE5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  <w:hideMark/>
          </w:tcPr>
          <w:p w14:paraId="077058A3" w14:textId="205A5135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A9F6F53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3F46FF0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2CF7738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E7C0B64" w14:textId="7EB6BDF1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10.1</w:t>
            </w:r>
          </w:p>
          <w:p w14:paraId="4ED09380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35960FA" w14:textId="406957C8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  <w:p w14:paraId="4BED3388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D13E4F7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2D4E1A7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40AC24E" w14:textId="4713A48F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vAlign w:val="center"/>
            <w:hideMark/>
          </w:tcPr>
          <w:p w14:paraId="5BCD2EF5" w14:textId="37776794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Infection control kit, containing two (2) each of disposable, fluid resistant gowns, masks, caps, protective eye wear, and two (2) different sizes of gloves.</w:t>
            </w:r>
          </w:p>
        </w:tc>
        <w:tc>
          <w:tcPr>
            <w:tcW w:w="1529" w:type="dxa"/>
            <w:gridSpan w:val="3"/>
            <w:vAlign w:val="center"/>
            <w:hideMark/>
          </w:tcPr>
          <w:p w14:paraId="3C3FEFAE" w14:textId="7E7F8773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14:paraId="698F5A52" w14:textId="65CE73DE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  <w:hideMark/>
          </w:tcPr>
          <w:p w14:paraId="41B680B1" w14:textId="7D7C54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428D166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 kit</w:t>
            </w:r>
          </w:p>
          <w:p w14:paraId="08BE80D3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B88FC84" w14:textId="0C472E78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D57E8" w:rsidRPr="00726BE7" w14:paraId="3BDBF8DE" w14:textId="77777777" w:rsidTr="00BD765D">
        <w:trPr>
          <w:trHeight w:val="1050"/>
          <w:tblHeader/>
        </w:trPr>
        <w:tc>
          <w:tcPr>
            <w:tcW w:w="1613" w:type="dxa"/>
            <w:gridSpan w:val="2"/>
            <w:vMerge/>
            <w:vAlign w:val="center"/>
          </w:tcPr>
          <w:p w14:paraId="5B036CD2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</w:tcPr>
          <w:p w14:paraId="2D729E04" w14:textId="6D0B8AAA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10.2 </w:t>
            </w:r>
          </w:p>
        </w:tc>
        <w:tc>
          <w:tcPr>
            <w:tcW w:w="4011" w:type="dxa"/>
            <w:gridSpan w:val="3"/>
            <w:vAlign w:val="center"/>
          </w:tcPr>
          <w:p w14:paraId="2124BE3F" w14:textId="12C9FB39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Exam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type gloves (single use, latex-free)</w:t>
            </w:r>
          </w:p>
        </w:tc>
        <w:tc>
          <w:tcPr>
            <w:tcW w:w="1529" w:type="dxa"/>
            <w:gridSpan w:val="3"/>
            <w:vAlign w:val="center"/>
          </w:tcPr>
          <w:p w14:paraId="69CD4B15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SMALL     MEDIUM   LARGE  </w:t>
            </w:r>
          </w:p>
          <w:p w14:paraId="19A3329B" w14:textId="7FFF94AE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 xml:space="preserve"> X-LARGE</w:t>
            </w:r>
          </w:p>
        </w:tc>
        <w:tc>
          <w:tcPr>
            <w:tcW w:w="2502" w:type="dxa"/>
            <w:vAlign w:val="center"/>
          </w:tcPr>
          <w:p w14:paraId="24D9353C" w14:textId="0AF7C18A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 box ea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ch</w:t>
            </w:r>
          </w:p>
        </w:tc>
      </w:tr>
      <w:tr w:rsidR="00AD57E8" w:rsidRPr="00726BE7" w14:paraId="4C50E9EA" w14:textId="77777777" w:rsidTr="00BD765D">
        <w:trPr>
          <w:trHeight w:val="1041"/>
          <w:tblHeader/>
        </w:trPr>
        <w:tc>
          <w:tcPr>
            <w:tcW w:w="1613" w:type="dxa"/>
            <w:gridSpan w:val="2"/>
            <w:vMerge/>
            <w:vAlign w:val="center"/>
          </w:tcPr>
          <w:p w14:paraId="333F156A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</w:tcPr>
          <w:p w14:paraId="16256152" w14:textId="0C01323E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4011" w:type="dxa"/>
            <w:gridSpan w:val="3"/>
            <w:vAlign w:val="center"/>
          </w:tcPr>
          <w:p w14:paraId="33134A27" w14:textId="21E4053E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NIOSH approved N95 Mask or better (disposable)</w:t>
            </w:r>
          </w:p>
        </w:tc>
        <w:tc>
          <w:tcPr>
            <w:tcW w:w="1529" w:type="dxa"/>
            <w:gridSpan w:val="3"/>
            <w:vAlign w:val="center"/>
          </w:tcPr>
          <w:p w14:paraId="78D1802E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61078F6" w14:textId="182F6823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00B80">
              <w:rPr>
                <w:rFonts w:ascii="Calibri" w:hAnsi="Calibri"/>
                <w:color w:val="000000"/>
                <w:sz w:val="20"/>
                <w:szCs w:val="20"/>
              </w:rPr>
              <w:t>All sizes per mfr.</w:t>
            </w:r>
          </w:p>
        </w:tc>
        <w:tc>
          <w:tcPr>
            <w:tcW w:w="2502" w:type="dxa"/>
            <w:vAlign w:val="center"/>
          </w:tcPr>
          <w:p w14:paraId="40FD3116" w14:textId="235FF923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 each</w:t>
            </w:r>
          </w:p>
        </w:tc>
      </w:tr>
      <w:tr w:rsidR="00AD57E8" w:rsidRPr="00726BE7" w14:paraId="579239B1" w14:textId="77777777" w:rsidTr="00BD765D">
        <w:trPr>
          <w:trHeight w:val="1790"/>
          <w:tblHeader/>
        </w:trPr>
        <w:tc>
          <w:tcPr>
            <w:tcW w:w="1613" w:type="dxa"/>
            <w:gridSpan w:val="2"/>
            <w:vMerge/>
            <w:vAlign w:val="center"/>
          </w:tcPr>
          <w:p w14:paraId="1555684E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</w:tcPr>
          <w:p w14:paraId="088F2B11" w14:textId="7CAE6813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4011" w:type="dxa"/>
            <w:gridSpan w:val="3"/>
            <w:vAlign w:val="center"/>
          </w:tcPr>
          <w:p w14:paraId="7773DD86" w14:textId="3C80E603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Facemask and protective eye wear (combination face mask/eye shield equivalent)</w:t>
            </w:r>
          </w:p>
        </w:tc>
        <w:tc>
          <w:tcPr>
            <w:tcW w:w="1529" w:type="dxa"/>
            <w:gridSpan w:val="3"/>
            <w:vAlign w:val="center"/>
          </w:tcPr>
          <w:p w14:paraId="33066048" w14:textId="17D7CCEF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16A874B6" w14:textId="35CADEBB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 each</w:t>
            </w:r>
          </w:p>
        </w:tc>
      </w:tr>
      <w:tr w:rsidR="00AD57E8" w:rsidRPr="00726BE7" w14:paraId="1679E5C4" w14:textId="77777777" w:rsidTr="00BD765D">
        <w:trPr>
          <w:trHeight w:val="1790"/>
          <w:tblHeader/>
        </w:trPr>
        <w:tc>
          <w:tcPr>
            <w:tcW w:w="1613" w:type="dxa"/>
            <w:gridSpan w:val="2"/>
            <w:vMerge/>
            <w:vAlign w:val="center"/>
          </w:tcPr>
          <w:p w14:paraId="6C941E4A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noWrap/>
            <w:vAlign w:val="center"/>
          </w:tcPr>
          <w:p w14:paraId="095AF166" w14:textId="3D9BFCE8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4011" w:type="dxa"/>
            <w:gridSpan w:val="3"/>
            <w:vAlign w:val="center"/>
          </w:tcPr>
          <w:p w14:paraId="00EB9AEB" w14:textId="603C41E1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Antiseptic hand sanitizer dispenser or 25 individually wrapped antiseptic hand wipes</w:t>
            </w:r>
          </w:p>
        </w:tc>
        <w:tc>
          <w:tcPr>
            <w:tcW w:w="1529" w:type="dxa"/>
            <w:gridSpan w:val="3"/>
            <w:vAlign w:val="center"/>
          </w:tcPr>
          <w:p w14:paraId="69A2DA13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vAlign w:val="center"/>
          </w:tcPr>
          <w:p w14:paraId="2794E74B" w14:textId="3A755516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</w:tbl>
    <w:p w14:paraId="369DA3D0" w14:textId="77777777" w:rsidR="00516A38" w:rsidRDefault="00516A38" w:rsidP="008E30F4"/>
    <w:tbl>
      <w:tblPr>
        <w:tblpPr w:leftFromText="180" w:rightFromText="180" w:vertAnchor="text" w:horzAnchor="margin" w:tblpY="17"/>
        <w:tblOverlap w:val="never"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672"/>
        <w:gridCol w:w="4011"/>
        <w:gridCol w:w="1529"/>
        <w:gridCol w:w="2502"/>
      </w:tblGrid>
      <w:tr w:rsidR="00C26496" w:rsidRPr="00726BE7" w14:paraId="52B63968" w14:textId="77777777" w:rsidTr="00BD765D">
        <w:trPr>
          <w:trHeight w:val="1020"/>
          <w:tblHeader/>
        </w:trPr>
        <w:tc>
          <w:tcPr>
            <w:tcW w:w="1613" w:type="dxa"/>
            <w:vAlign w:val="center"/>
            <w:hideMark/>
          </w:tcPr>
          <w:p w14:paraId="57F87437" w14:textId="77777777" w:rsidR="00C26496" w:rsidRPr="00726BE7" w:rsidRDefault="00C26496" w:rsidP="00C26496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Communication Equipment</w:t>
            </w:r>
          </w:p>
        </w:tc>
        <w:tc>
          <w:tcPr>
            <w:tcW w:w="672" w:type="dxa"/>
            <w:noWrap/>
            <w:vAlign w:val="center"/>
            <w:hideMark/>
          </w:tcPr>
          <w:p w14:paraId="718F3599" w14:textId="16B05775" w:rsidR="00C26496" w:rsidRPr="00726BE7" w:rsidRDefault="00C26496" w:rsidP="00C2649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AD57E8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11" w:type="dxa"/>
            <w:vAlign w:val="center"/>
            <w:hideMark/>
          </w:tcPr>
          <w:p w14:paraId="18922623" w14:textId="77777777" w:rsidR="002B7C34" w:rsidRDefault="00C26496" w:rsidP="00C264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4D01AA">
              <w:rPr>
                <w:rFonts w:ascii="Calibri" w:hAnsi="Calibri" w:cs="Calibri"/>
                <w:bCs/>
                <w:sz w:val="20"/>
                <w:szCs w:val="20"/>
              </w:rPr>
              <w:t>a) Capability to provide recorded communication directly with on-line medical control physician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and</w:t>
            </w:r>
          </w:p>
          <w:p w14:paraId="1E0823B3" w14:textId="25C145A7" w:rsidR="00C26496" w:rsidRPr="00700AFC" w:rsidRDefault="00C26496" w:rsidP="00C264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  <w:r w:rsidRPr="004D01AA">
              <w:rPr>
                <w:rFonts w:ascii="Calibri" w:hAnsi="Calibri" w:cs="Calibri"/>
                <w:bCs/>
                <w:sz w:val="20"/>
                <w:szCs w:val="20"/>
              </w:rPr>
              <w:t>) Capacity to reach service dispatch center</w:t>
            </w:r>
          </w:p>
        </w:tc>
        <w:tc>
          <w:tcPr>
            <w:tcW w:w="1529" w:type="dxa"/>
            <w:hideMark/>
          </w:tcPr>
          <w:p w14:paraId="394E39E8" w14:textId="77777777" w:rsidR="00C26496" w:rsidRPr="00726BE7" w:rsidRDefault="00C26496" w:rsidP="00C2649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2" w:type="dxa"/>
            <w:hideMark/>
          </w:tcPr>
          <w:p w14:paraId="091055BF" w14:textId="77777777" w:rsidR="00C26496" w:rsidRPr="00726BE7" w:rsidRDefault="00C26496" w:rsidP="00C26496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2F383352" w14:textId="33A75CBE" w:rsidR="008E30F4" w:rsidRDefault="008E30F4" w:rsidP="008E30F4"/>
    <w:p w14:paraId="4D3AF557" w14:textId="0FC1E390" w:rsidR="00F54A20" w:rsidRDefault="00F54A20" w:rsidP="008E30F4"/>
    <w:p w14:paraId="1C43CC6D" w14:textId="70064584" w:rsidR="002F5207" w:rsidRPr="002F5207" w:rsidRDefault="002F5207" w:rsidP="002F5207"/>
    <w:p w14:paraId="3BA5C394" w14:textId="614CCA86" w:rsidR="002F5207" w:rsidRPr="002F5207" w:rsidRDefault="002F5207" w:rsidP="002F5207"/>
    <w:p w14:paraId="5A0254A3" w14:textId="2675E8E1" w:rsidR="002F5207" w:rsidRPr="002F5207" w:rsidRDefault="002F5207" w:rsidP="002F5207"/>
    <w:p w14:paraId="1473B64A" w14:textId="3624F15A" w:rsidR="002F5207" w:rsidRPr="002F5207" w:rsidRDefault="002F5207" w:rsidP="002F5207"/>
    <w:p w14:paraId="424BD393" w14:textId="72008BFC" w:rsidR="002F5207" w:rsidRPr="002F5207" w:rsidRDefault="002F5207" w:rsidP="002F5207"/>
    <w:p w14:paraId="1A073DBB" w14:textId="22D7FA17" w:rsidR="002F5207" w:rsidRPr="002F5207" w:rsidRDefault="002F5207" w:rsidP="002F5207"/>
    <w:tbl>
      <w:tblPr>
        <w:tblpPr w:leftFromText="180" w:rightFromText="180" w:vertAnchor="text" w:horzAnchor="margin" w:tblpY="-20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AD57E8" w:rsidRPr="00726BE7" w14:paraId="4BA4E34C" w14:textId="77777777" w:rsidTr="00AD57E8">
        <w:trPr>
          <w:trHeight w:val="255"/>
          <w:tblHeader/>
        </w:trPr>
        <w:tc>
          <w:tcPr>
            <w:tcW w:w="10440" w:type="dxa"/>
          </w:tcPr>
          <w:p w14:paraId="57466D31" w14:textId="77777777" w:rsidR="00AD57E8" w:rsidRPr="007E0873" w:rsidRDefault="00AD57E8" w:rsidP="00AD57E8">
            <w:pPr>
              <w:pStyle w:val="Head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Optional Equipment: Required Only for Services That Have Implemented Medical Director Options Under the Statewide Treatment Protocols</w:t>
            </w:r>
          </w:p>
          <w:p w14:paraId="43D7DF78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52A1FEF3" w14:textId="2BBE8BC4" w:rsidR="002F5207" w:rsidRPr="002F5207" w:rsidRDefault="002F5207" w:rsidP="002F5207"/>
    <w:tbl>
      <w:tblPr>
        <w:tblpPr w:leftFromText="180" w:rightFromText="180" w:vertAnchor="page" w:horzAnchor="margin" w:tblpY="447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672"/>
        <w:gridCol w:w="4015"/>
        <w:gridCol w:w="1081"/>
        <w:gridCol w:w="2596"/>
      </w:tblGrid>
      <w:tr w:rsidR="00AD57E8" w:rsidRPr="00726BE7" w14:paraId="14E4243F" w14:textId="77777777" w:rsidTr="00AD57E8">
        <w:trPr>
          <w:trHeight w:val="510"/>
          <w:tblHeader/>
        </w:trPr>
        <w:tc>
          <w:tcPr>
            <w:tcW w:w="2076" w:type="dxa"/>
          </w:tcPr>
          <w:p w14:paraId="6D08EB39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bookmarkStart w:id="1" w:name="_Hlk87270969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BLS </w:t>
            </w:r>
          </w:p>
          <w:p w14:paraId="0A34D78E" w14:textId="77777777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Bronchodilator Kit </w:t>
            </w:r>
          </w:p>
        </w:tc>
        <w:tc>
          <w:tcPr>
            <w:tcW w:w="672" w:type="dxa"/>
            <w:noWrap/>
          </w:tcPr>
          <w:p w14:paraId="283E2127" w14:textId="09BF692D" w:rsidR="00AD57E8" w:rsidDel="00800B80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4015" w:type="dxa"/>
          </w:tcPr>
          <w:p w14:paraId="728AA257" w14:textId="77777777" w:rsidR="00AD57E8" w:rsidDel="00C108F2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Nebulizers with mouthpiece </w:t>
            </w:r>
          </w:p>
        </w:tc>
        <w:tc>
          <w:tcPr>
            <w:tcW w:w="1081" w:type="dxa"/>
          </w:tcPr>
          <w:p w14:paraId="4B82E741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6" w:type="dxa"/>
          </w:tcPr>
          <w:p w14:paraId="77EE87FE" w14:textId="77777777" w:rsidR="00AD57E8" w:rsidDel="00C108F2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AD57E8" w:rsidRPr="00726BE7" w14:paraId="56FB5158" w14:textId="77777777" w:rsidTr="00AD57E8">
        <w:trPr>
          <w:trHeight w:val="510"/>
          <w:tblHeader/>
        </w:trPr>
        <w:tc>
          <w:tcPr>
            <w:tcW w:w="2076" w:type="dxa"/>
            <w:vAlign w:val="center"/>
          </w:tcPr>
          <w:p w14:paraId="0F4F39DD" w14:textId="77777777" w:rsidR="00AD57E8" w:rsidRPr="00726BE7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Supraglottic Airway Kit</w:t>
            </w:r>
          </w:p>
        </w:tc>
        <w:tc>
          <w:tcPr>
            <w:tcW w:w="672" w:type="dxa"/>
            <w:noWrap/>
          </w:tcPr>
          <w:p w14:paraId="6D6B96DE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387BCB5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95F418D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66270DF" w14:textId="0F329B2C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12.2</w:t>
            </w:r>
          </w:p>
          <w:p w14:paraId="3991131F" w14:textId="77777777" w:rsidR="00AD57E8" w:rsidDel="00800B80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015" w:type="dxa"/>
          </w:tcPr>
          <w:p w14:paraId="0D976CB3" w14:textId="77777777" w:rsidR="00AD57E8" w:rsidRDefault="00AD57E8" w:rsidP="00AD57E8">
            <w:pPr>
              <w:pStyle w:val="CommentText"/>
            </w:pPr>
          </w:p>
          <w:p w14:paraId="0531B9BE" w14:textId="77777777" w:rsidR="00AD57E8" w:rsidRDefault="00AD57E8" w:rsidP="00AD57E8">
            <w:pPr>
              <w:pStyle w:val="CommentText"/>
            </w:pPr>
            <w:r>
              <w:t xml:space="preserve">Supraglottic Airway - sizes covering adult and large adult patients per manufacturer. Include: Syringe for inflation of cuff (if required), Lubricant (water soluble), Commercial securing device (or equivalent) </w:t>
            </w:r>
          </w:p>
          <w:p w14:paraId="5FAF4FAA" w14:textId="77777777" w:rsidR="00AD57E8" w:rsidDel="00C108F2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</w:tcPr>
          <w:p w14:paraId="63901BF3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A8D2866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45392D8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15352E61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44104C6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D60E8FC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9D6E935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54BD720A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2CCD708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076208E1" w14:textId="77777777" w:rsidR="00AD57E8" w:rsidDel="00C108F2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 each</w:t>
            </w:r>
          </w:p>
        </w:tc>
      </w:tr>
      <w:tr w:rsidR="00AD57E8" w:rsidRPr="00726BE7" w14:paraId="2E113457" w14:textId="77777777" w:rsidTr="00AD57E8">
        <w:trPr>
          <w:trHeight w:val="510"/>
          <w:tblHeader/>
        </w:trPr>
        <w:tc>
          <w:tcPr>
            <w:tcW w:w="2076" w:type="dxa"/>
            <w:vMerge w:val="restart"/>
            <w:vAlign w:val="center"/>
          </w:tcPr>
          <w:p w14:paraId="026C70E2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Check and Inject Kit (labeled not for IV use)</w:t>
            </w:r>
          </w:p>
        </w:tc>
        <w:tc>
          <w:tcPr>
            <w:tcW w:w="672" w:type="dxa"/>
            <w:noWrap/>
            <w:vAlign w:val="center"/>
          </w:tcPr>
          <w:p w14:paraId="15334314" w14:textId="4047BD33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4015" w:type="dxa"/>
            <w:vAlign w:val="center"/>
          </w:tcPr>
          <w:p w14:paraId="6AA119DA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Sterile 1 cc graduated syringes with 21-25 gauge, 3/8 – 1” needles already attached with appropriate sheath or engineered for safety </w:t>
            </w:r>
          </w:p>
        </w:tc>
        <w:tc>
          <w:tcPr>
            <w:tcW w:w="1081" w:type="dxa"/>
            <w:vAlign w:val="center"/>
          </w:tcPr>
          <w:p w14:paraId="4169AAE5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6" w:type="dxa"/>
            <w:vAlign w:val="center"/>
          </w:tcPr>
          <w:p w14:paraId="0DCDDFD9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</w:tr>
      <w:tr w:rsidR="00AD57E8" w:rsidRPr="00726BE7" w14:paraId="27799E7D" w14:textId="77777777" w:rsidTr="00AD57E8">
        <w:trPr>
          <w:trHeight w:val="510"/>
          <w:tblHeader/>
        </w:trPr>
        <w:tc>
          <w:tcPr>
            <w:tcW w:w="2076" w:type="dxa"/>
            <w:vMerge/>
            <w:vAlign w:val="center"/>
          </w:tcPr>
          <w:p w14:paraId="6511C365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noWrap/>
            <w:vAlign w:val="center"/>
          </w:tcPr>
          <w:p w14:paraId="7581F911" w14:textId="6FA1215C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4015" w:type="dxa"/>
            <w:vAlign w:val="center"/>
          </w:tcPr>
          <w:p w14:paraId="163CF94A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Direction card inside the kit </w:t>
            </w:r>
          </w:p>
        </w:tc>
        <w:tc>
          <w:tcPr>
            <w:tcW w:w="1081" w:type="dxa"/>
            <w:vAlign w:val="center"/>
          </w:tcPr>
          <w:p w14:paraId="3C3445F4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6" w:type="dxa"/>
            <w:vAlign w:val="center"/>
          </w:tcPr>
          <w:p w14:paraId="3C6C72B7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</w:tr>
      <w:tr w:rsidR="00AD57E8" w:rsidRPr="00726BE7" w14:paraId="2633C9D3" w14:textId="77777777" w:rsidTr="00AD57E8">
        <w:trPr>
          <w:trHeight w:val="765"/>
          <w:tblHeader/>
        </w:trPr>
        <w:tc>
          <w:tcPr>
            <w:tcW w:w="2076" w:type="dxa"/>
            <w:vAlign w:val="center"/>
          </w:tcPr>
          <w:p w14:paraId="7FC1EA3D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CPAP Kit</w:t>
            </w:r>
          </w:p>
        </w:tc>
        <w:tc>
          <w:tcPr>
            <w:tcW w:w="672" w:type="dxa"/>
            <w:noWrap/>
            <w:vAlign w:val="center"/>
          </w:tcPr>
          <w:p w14:paraId="4D441547" w14:textId="24A1BBD0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4015" w:type="dxa"/>
          </w:tcPr>
          <w:p w14:paraId="47F12D05" w14:textId="77777777" w:rsidR="00AD57E8" w:rsidRDefault="00AD57E8" w:rsidP="00AD57E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CPAP machine set up with designated oxygen tank and the ability to provide in-line nebulizer treatments.  Must include appropriately sized masks.  </w:t>
            </w:r>
          </w:p>
        </w:tc>
        <w:tc>
          <w:tcPr>
            <w:tcW w:w="1081" w:type="dxa"/>
          </w:tcPr>
          <w:p w14:paraId="0A58E5B2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Masks: Small </w:t>
            </w:r>
          </w:p>
          <w:p w14:paraId="0F709F14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Medium</w:t>
            </w:r>
          </w:p>
          <w:p w14:paraId="6E938BB1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Large</w:t>
            </w: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6" w:type="dxa"/>
          </w:tcPr>
          <w:p w14:paraId="2D6305CE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AE27718" w14:textId="77777777" w:rsidR="00AD57E8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6BE7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Kit</w:t>
            </w:r>
          </w:p>
          <w:p w14:paraId="6CFFA397" w14:textId="77777777" w:rsidR="00AD57E8" w:rsidRPr="00726BE7" w:rsidRDefault="00AD57E8" w:rsidP="00AD57E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 each Masks</w:t>
            </w:r>
          </w:p>
        </w:tc>
      </w:tr>
      <w:bookmarkEnd w:id="1"/>
    </w:tbl>
    <w:p w14:paraId="4804AFBA" w14:textId="77777777" w:rsidR="002F5207" w:rsidRPr="002F5207" w:rsidRDefault="002F5207" w:rsidP="002F5207">
      <w:pPr>
        <w:jc w:val="right"/>
      </w:pPr>
    </w:p>
    <w:p w14:paraId="19378080" w14:textId="77777777" w:rsidR="00954A3F" w:rsidRPr="00954A3F" w:rsidRDefault="00954A3F" w:rsidP="001D2734">
      <w:pPr>
        <w:jc w:val="right"/>
      </w:pPr>
    </w:p>
    <w:sectPr w:rsidR="00954A3F" w:rsidRPr="00954A3F" w:rsidSect="00530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720" w:left="100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2882" w14:textId="77777777" w:rsidR="00A66ECC" w:rsidRDefault="00A66ECC" w:rsidP="00726BE7">
      <w:pPr>
        <w:spacing w:after="0" w:line="240" w:lineRule="auto"/>
      </w:pPr>
      <w:r>
        <w:separator/>
      </w:r>
    </w:p>
  </w:endnote>
  <w:endnote w:type="continuationSeparator" w:id="0">
    <w:p w14:paraId="43040D80" w14:textId="77777777" w:rsidR="00A66ECC" w:rsidRDefault="00A66ECC" w:rsidP="0072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1FCF" w14:textId="77777777" w:rsidR="007A5CCB" w:rsidRDefault="007A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E7A6" w14:textId="075B79D0" w:rsidR="00A30549" w:rsidRDefault="00A30549" w:rsidP="00954A3F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22B03">
      <w:rPr>
        <w:noProof/>
      </w:rPr>
      <w:t>7</w:t>
    </w:r>
    <w:r>
      <w:fldChar w:fldCharType="end"/>
    </w:r>
    <w:r>
      <w:rPr>
        <w:noProof/>
      </w:rPr>
      <w:t xml:space="preserve"> of</w:t>
    </w:r>
    <w:r w:rsidR="00E34C70">
      <w:rPr>
        <w:noProof/>
      </w:rPr>
      <w:t xml:space="preserve"> </w:t>
    </w:r>
    <w:r w:rsidR="002F5207">
      <w:rPr>
        <w:noProof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77DE" w14:textId="12E36722" w:rsidR="00A30549" w:rsidRDefault="00A30549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22B03">
      <w:rPr>
        <w:noProof/>
      </w:rPr>
      <w:t>1</w:t>
    </w:r>
    <w:r>
      <w:fldChar w:fldCharType="end"/>
    </w:r>
    <w:r>
      <w:rPr>
        <w:noProof/>
      </w:rPr>
      <w:t xml:space="preserve"> of </w:t>
    </w:r>
    <w:r w:rsidR="003F79F1">
      <w:rPr>
        <w:noProof/>
      </w:rPr>
      <w:t>5</w:t>
    </w:r>
  </w:p>
  <w:p w14:paraId="6E3F573D" w14:textId="77777777" w:rsidR="00A30549" w:rsidRDefault="00A30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278A" w14:textId="77777777" w:rsidR="00A66ECC" w:rsidRDefault="00A66ECC" w:rsidP="00726BE7">
      <w:pPr>
        <w:spacing w:after="0" w:line="240" w:lineRule="auto"/>
      </w:pPr>
      <w:r>
        <w:separator/>
      </w:r>
    </w:p>
  </w:footnote>
  <w:footnote w:type="continuationSeparator" w:id="0">
    <w:p w14:paraId="4835DCAF" w14:textId="77777777" w:rsidR="00A66ECC" w:rsidRDefault="00A66ECC" w:rsidP="0072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FC5C" w14:textId="77777777" w:rsidR="007A5CCB" w:rsidRDefault="007A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F344" w14:textId="3E3492B7" w:rsidR="00222AE5" w:rsidRPr="003D4849" w:rsidRDefault="00500A60" w:rsidP="00500A6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ab/>
    </w:r>
    <w:r>
      <w:rPr>
        <w:rFonts w:ascii="Calibri" w:hAnsi="Calibri"/>
        <w:b/>
        <w:sz w:val="32"/>
        <w:szCs w:val="32"/>
      </w:rPr>
      <w:tab/>
    </w:r>
    <w:r w:rsidR="00237976">
      <w:rPr>
        <w:rFonts w:ascii="Calibri" w:hAnsi="Calibri"/>
        <w:b/>
        <w:sz w:val="32"/>
        <w:szCs w:val="32"/>
      </w:rPr>
      <w:t xml:space="preserve">               </w:t>
    </w:r>
    <w:r w:rsidR="00222AE5" w:rsidRPr="003D4849">
      <w:rPr>
        <w:rFonts w:ascii="Calibri" w:hAnsi="Calibri"/>
        <w:b/>
        <w:sz w:val="32"/>
        <w:szCs w:val="32"/>
      </w:rPr>
      <w:t>AR</w:t>
    </w:r>
    <w:r w:rsidR="00222AE5">
      <w:rPr>
        <w:rFonts w:ascii="Calibri" w:hAnsi="Calibri"/>
        <w:b/>
        <w:sz w:val="32"/>
        <w:szCs w:val="32"/>
      </w:rPr>
      <w:t xml:space="preserve"> 5</w:t>
    </w:r>
    <w:r w:rsidR="00222AE5" w:rsidRPr="003D4849">
      <w:rPr>
        <w:rFonts w:ascii="Calibri" w:hAnsi="Calibri"/>
        <w:b/>
        <w:sz w:val="32"/>
        <w:szCs w:val="32"/>
      </w:rPr>
      <w:t>-</w:t>
    </w:r>
    <w:r>
      <w:rPr>
        <w:rFonts w:ascii="Calibri" w:hAnsi="Calibri"/>
        <w:b/>
        <w:sz w:val="32"/>
        <w:szCs w:val="32"/>
      </w:rPr>
      <w:t>399</w:t>
    </w:r>
  </w:p>
  <w:p w14:paraId="7E6B3DAF" w14:textId="77777777" w:rsidR="00222AE5" w:rsidRDefault="00222AE5" w:rsidP="00222AE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 w:rsidRPr="00540C5A">
      <w:rPr>
        <w:noProof/>
      </w:rPr>
      <w:drawing>
        <wp:inline distT="0" distB="0" distL="0" distR="0" wp14:anchorId="79382D75" wp14:editId="7B34DC9C">
          <wp:extent cx="5438775" cy="7048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A5570" w14:textId="0DDA6B69" w:rsidR="00222AE5" w:rsidRPr="006326BA" w:rsidRDefault="00DD478A" w:rsidP="0053061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center" w:pos="5112"/>
        <w:tab w:val="right" w:pos="10224"/>
      </w:tabs>
      <w:rPr>
        <w:rFonts w:ascii="Calibri" w:hAnsi="Calibri"/>
        <w:b/>
        <w:szCs w:val="24"/>
      </w:rPr>
    </w:pPr>
    <w:r>
      <w:rPr>
        <w:rFonts w:ascii="Calibri" w:hAnsi="Calibri"/>
        <w:b/>
        <w:szCs w:val="24"/>
      </w:rPr>
      <w:tab/>
    </w:r>
    <w:r w:rsidR="00222AE5" w:rsidRPr="006326BA">
      <w:rPr>
        <w:rFonts w:ascii="Calibri" w:hAnsi="Calibri"/>
        <w:b/>
        <w:szCs w:val="24"/>
      </w:rPr>
      <w:t>ADMINISTRATIVE REQUIREMENT MANUAL</w:t>
    </w:r>
    <w:r>
      <w:rPr>
        <w:rFonts w:ascii="Calibri" w:hAnsi="Calibri"/>
        <w:b/>
        <w:szCs w:val="24"/>
      </w:rPr>
      <w:tab/>
    </w:r>
    <w:r>
      <w:rPr>
        <w:rFonts w:ascii="Calibri" w:hAnsi="Calibri"/>
        <w:b/>
        <w:szCs w:val="24"/>
      </w:rPr>
      <w:tab/>
    </w:r>
  </w:p>
  <w:p w14:paraId="3A1C950F" w14:textId="64D0C986" w:rsidR="00222AE5" w:rsidRPr="006326BA" w:rsidRDefault="00222AE5" w:rsidP="00222AE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Cs w:val="24"/>
      </w:rPr>
    </w:pPr>
    <w:r w:rsidRPr="006326BA">
      <w:rPr>
        <w:rFonts w:ascii="Calibri" w:hAnsi="Calibri"/>
        <w:b/>
        <w:szCs w:val="24"/>
      </w:rPr>
      <w:t>EFFECTIVE DATE</w:t>
    </w:r>
    <w:r w:rsidRPr="006326BA">
      <w:rPr>
        <w:rFonts w:ascii="Calibri" w:hAnsi="Calibri"/>
        <w:szCs w:val="24"/>
      </w:rPr>
      <w:t xml:space="preserve">:  </w:t>
    </w:r>
    <w:r w:rsidR="007A5CCB">
      <w:rPr>
        <w:rFonts w:ascii="Calibri" w:hAnsi="Calibri"/>
        <w:szCs w:val="24"/>
      </w:rPr>
      <w:t xml:space="preserve">January </w:t>
    </w:r>
    <w:r w:rsidR="00EE6F30">
      <w:rPr>
        <w:rFonts w:ascii="Calibri" w:hAnsi="Calibri"/>
        <w:szCs w:val="24"/>
      </w:rPr>
      <w:t>15</w:t>
    </w:r>
    <w:r w:rsidR="00500A60">
      <w:rPr>
        <w:rFonts w:ascii="Calibri" w:hAnsi="Calibri"/>
        <w:szCs w:val="24"/>
      </w:rPr>
      <w:t xml:space="preserve">, </w:t>
    </w:r>
    <w:proofErr w:type="gramStart"/>
    <w:r w:rsidR="00500A60">
      <w:rPr>
        <w:rFonts w:ascii="Calibri" w:hAnsi="Calibri"/>
        <w:szCs w:val="24"/>
      </w:rPr>
      <w:t>202</w:t>
    </w:r>
    <w:r w:rsidR="007A5CCB">
      <w:rPr>
        <w:rFonts w:ascii="Calibri" w:hAnsi="Calibri"/>
        <w:szCs w:val="24"/>
      </w:rPr>
      <w:t>3</w:t>
    </w:r>
    <w:proofErr w:type="gramEnd"/>
    <w:r w:rsidRPr="006326BA">
      <w:rPr>
        <w:rFonts w:ascii="Calibri" w:hAnsi="Calibri"/>
        <w:szCs w:val="24"/>
      </w:rPr>
      <w:t xml:space="preserve">       </w:t>
    </w:r>
    <w:r w:rsidRPr="006326BA">
      <w:rPr>
        <w:rFonts w:ascii="Calibri" w:hAnsi="Calibri"/>
        <w:szCs w:val="24"/>
      </w:rPr>
      <w:tab/>
    </w:r>
    <w:r w:rsidRPr="006326BA">
      <w:rPr>
        <w:rFonts w:ascii="Calibri" w:hAnsi="Calibri"/>
        <w:b/>
        <w:szCs w:val="24"/>
      </w:rPr>
      <w:t>AUTHORIZATION</w:t>
    </w:r>
    <w:r w:rsidRPr="006326BA">
      <w:rPr>
        <w:rFonts w:ascii="Calibri" w:hAnsi="Calibri"/>
        <w:szCs w:val="24"/>
      </w:rPr>
      <w:t xml:space="preserve">:  </w:t>
    </w:r>
    <w:r>
      <w:rPr>
        <w:rFonts w:ascii="Calibri" w:hAnsi="Calibri"/>
        <w:szCs w:val="24"/>
      </w:rPr>
      <w:t>W. Scott Cluett, III,</w:t>
    </w:r>
    <w:r w:rsidRPr="006326BA">
      <w:rPr>
        <w:rFonts w:ascii="Calibri" w:hAnsi="Calibri"/>
        <w:szCs w:val="24"/>
      </w:rPr>
      <w:t xml:space="preserve"> Director</w:t>
    </w:r>
  </w:p>
  <w:p w14:paraId="758F4586" w14:textId="7462DB13" w:rsidR="00222AE5" w:rsidRDefault="00222AE5" w:rsidP="00222AE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Cs w:val="24"/>
      </w:rPr>
    </w:pPr>
    <w:r w:rsidRPr="006326BA">
      <w:rPr>
        <w:rFonts w:ascii="Calibri" w:hAnsi="Calibri"/>
        <w:b/>
        <w:szCs w:val="24"/>
      </w:rPr>
      <w:t>TITLE</w:t>
    </w:r>
    <w:r w:rsidRPr="0040309C">
      <w:rPr>
        <w:rFonts w:ascii="Calibri" w:hAnsi="Calibri"/>
        <w:b/>
        <w:szCs w:val="24"/>
      </w:rPr>
      <w:t>:</w:t>
    </w:r>
    <w:r w:rsidRPr="0040309C">
      <w:rPr>
        <w:rFonts w:ascii="Calibri" w:hAnsi="Calibri"/>
        <w:szCs w:val="24"/>
      </w:rPr>
      <w:t xml:space="preserve">          </w:t>
    </w:r>
    <w:r w:rsidR="00500A60" w:rsidRPr="00500A60">
      <w:rPr>
        <w:rFonts w:ascii="Calibri" w:hAnsi="Calibri"/>
        <w:szCs w:val="24"/>
      </w:rPr>
      <w:t>EMS First Response (EFR)-</w:t>
    </w:r>
    <w:r w:rsidR="00500A60">
      <w:rPr>
        <w:rFonts w:ascii="Calibri" w:hAnsi="Calibri"/>
        <w:szCs w:val="24"/>
      </w:rPr>
      <w:t>Basic Life Support (</w:t>
    </w:r>
    <w:r w:rsidR="00500A60" w:rsidRPr="00500A60">
      <w:rPr>
        <w:rFonts w:ascii="Calibri" w:hAnsi="Calibri"/>
        <w:szCs w:val="24"/>
      </w:rPr>
      <w:t>BLS</w:t>
    </w:r>
    <w:r w:rsidR="00500A60">
      <w:rPr>
        <w:rFonts w:ascii="Calibri" w:hAnsi="Calibri"/>
        <w:szCs w:val="24"/>
      </w:rPr>
      <w:t>)</w:t>
    </w:r>
    <w:r w:rsidR="00500A60" w:rsidRPr="00500A60">
      <w:rPr>
        <w:rFonts w:ascii="Calibri" w:hAnsi="Calibri"/>
        <w:szCs w:val="24"/>
      </w:rPr>
      <w:t xml:space="preserve"> Vehicle Equipment List</w:t>
    </w:r>
  </w:p>
  <w:p w14:paraId="6DC9FE93" w14:textId="3DCF4B72" w:rsidR="00222AE5" w:rsidRDefault="00222AE5" w:rsidP="00500A60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 w:rsidRPr="00547076">
      <w:rPr>
        <w:rFonts w:ascii="Calibri" w:hAnsi="Calibri"/>
        <w:b/>
        <w:szCs w:val="24"/>
      </w:rPr>
      <w:t>SUPERSEDES:</w:t>
    </w:r>
    <w:r>
      <w:rPr>
        <w:rFonts w:ascii="Calibri" w:hAnsi="Calibri"/>
        <w:b/>
        <w:szCs w:val="24"/>
      </w:rPr>
      <w:t xml:space="preserve"> </w:t>
    </w:r>
    <w:r w:rsidR="00500A60" w:rsidRPr="00500A60">
      <w:rPr>
        <w:rFonts w:ascii="Calibri" w:hAnsi="Calibri"/>
        <w:szCs w:val="24"/>
      </w:rPr>
      <w:t>“Emergency First Responder (EFR) Equipment and Supplies”</w:t>
    </w:r>
  </w:p>
  <w:tbl>
    <w:tblPr>
      <w:tblW w:w="10327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15"/>
      <w:gridCol w:w="672"/>
      <w:gridCol w:w="4013"/>
      <w:gridCol w:w="1507"/>
      <w:gridCol w:w="2520"/>
    </w:tblGrid>
    <w:tr w:rsidR="00500A60" w:rsidRPr="00726BE7" w14:paraId="58055342" w14:textId="77777777" w:rsidTr="003A66C0">
      <w:trPr>
        <w:trHeight w:val="255"/>
        <w:tblHeader/>
      </w:trPr>
      <w:tc>
        <w:tcPr>
          <w:tcW w:w="1615" w:type="dxa"/>
          <w:shd w:val="clear" w:color="000000" w:fill="F2DCDB"/>
          <w:hideMark/>
        </w:tcPr>
        <w:p w14:paraId="19EF4957" w14:textId="77777777" w:rsidR="00500A60" w:rsidRPr="00726BE7" w:rsidRDefault="00500A60" w:rsidP="00530619">
          <w:pPr>
            <w:spacing w:after="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 w:rsidRPr="00726BE7">
            <w:rPr>
              <w:rFonts w:ascii="Calibri" w:hAnsi="Calibri"/>
              <w:b/>
              <w:bCs/>
              <w:color w:val="000000"/>
              <w:sz w:val="20"/>
              <w:szCs w:val="20"/>
            </w:rPr>
            <w:t>ITEM</w:t>
          </w:r>
        </w:p>
      </w:tc>
      <w:tc>
        <w:tcPr>
          <w:tcW w:w="672" w:type="dxa"/>
          <w:shd w:val="clear" w:color="000000" w:fill="F2DCDB"/>
          <w:noWrap/>
          <w:hideMark/>
        </w:tcPr>
        <w:p w14:paraId="0BDD5AA9" w14:textId="77777777" w:rsidR="00500A60" w:rsidRPr="00726BE7" w:rsidRDefault="00500A60" w:rsidP="00530619">
          <w:pPr>
            <w:spacing w:after="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 w:rsidRPr="00726BE7">
            <w:rPr>
              <w:rFonts w:ascii="Calibri" w:hAnsi="Calibri"/>
              <w:b/>
              <w:bCs/>
              <w:color w:val="000000"/>
              <w:sz w:val="20"/>
              <w:szCs w:val="20"/>
            </w:rPr>
            <w:t>#</w:t>
          </w:r>
        </w:p>
      </w:tc>
      <w:tc>
        <w:tcPr>
          <w:tcW w:w="4013" w:type="dxa"/>
          <w:shd w:val="clear" w:color="000000" w:fill="F2DCDB"/>
          <w:hideMark/>
        </w:tcPr>
        <w:p w14:paraId="45EBC6E2" w14:textId="77777777" w:rsidR="00500A60" w:rsidRPr="00726BE7" w:rsidRDefault="00500A60" w:rsidP="00530619">
          <w:pPr>
            <w:spacing w:after="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 w:rsidRPr="00726BE7">
            <w:rPr>
              <w:rFonts w:ascii="Calibri" w:hAnsi="Calibri"/>
              <w:b/>
              <w:bCs/>
              <w:color w:val="000000"/>
              <w:sz w:val="20"/>
              <w:szCs w:val="20"/>
            </w:rPr>
            <w:t>DESCRIPTION</w:t>
          </w:r>
        </w:p>
      </w:tc>
      <w:tc>
        <w:tcPr>
          <w:tcW w:w="1507" w:type="dxa"/>
          <w:tcBorders>
            <w:bottom w:val="single" w:sz="4" w:space="0" w:color="auto"/>
          </w:tcBorders>
          <w:shd w:val="clear" w:color="000000" w:fill="F2DCDB"/>
          <w:hideMark/>
        </w:tcPr>
        <w:p w14:paraId="01399C81" w14:textId="77777777" w:rsidR="00500A60" w:rsidRPr="00726BE7" w:rsidRDefault="00500A60" w:rsidP="00530619">
          <w:pPr>
            <w:spacing w:after="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 w:rsidRPr="00726BE7">
            <w:rPr>
              <w:rFonts w:ascii="Calibri" w:hAnsi="Calibri"/>
              <w:b/>
              <w:bCs/>
              <w:color w:val="000000"/>
              <w:sz w:val="20"/>
              <w:szCs w:val="20"/>
            </w:rPr>
            <w:t>MIN. SIZE</w:t>
          </w:r>
        </w:p>
      </w:tc>
      <w:tc>
        <w:tcPr>
          <w:tcW w:w="2520" w:type="dxa"/>
          <w:shd w:val="clear" w:color="000000" w:fill="C5D9F1"/>
          <w:hideMark/>
        </w:tcPr>
        <w:p w14:paraId="1A35B085" w14:textId="7EE42D0A" w:rsidR="00500A60" w:rsidRPr="00726BE7" w:rsidRDefault="008D1522" w:rsidP="00530619">
          <w:pPr>
            <w:spacing w:after="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 w:rsidRPr="00726BE7"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TOTAL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MINIMUM </w:t>
          </w:r>
          <w:r w:rsidRPr="00726BE7">
            <w:rPr>
              <w:rFonts w:ascii="Calibri" w:hAnsi="Calibri"/>
              <w:b/>
              <w:bCs/>
              <w:color w:val="000000"/>
              <w:sz w:val="20"/>
              <w:szCs w:val="20"/>
            </w:rPr>
            <w:t>QUANTITY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REQUIRED</w:t>
          </w:r>
        </w:p>
      </w:tc>
    </w:tr>
  </w:tbl>
  <w:p w14:paraId="56DD4082" w14:textId="6367C7CB" w:rsidR="00A30549" w:rsidRPr="0017095A" w:rsidRDefault="00A30549" w:rsidP="00170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229B" w14:textId="5CADDFCD" w:rsidR="00A30549" w:rsidRPr="003D4849" w:rsidRDefault="00A30549" w:rsidP="00726BE7">
    <w:pPr>
      <w:pStyle w:val="Header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 w:rsidR="00822B03">
      <w:rPr>
        <w:rFonts w:ascii="Calibri" w:hAnsi="Calibri"/>
        <w:b/>
        <w:sz w:val="32"/>
        <w:szCs w:val="32"/>
      </w:rPr>
      <w:t xml:space="preserve"> </w:t>
    </w:r>
    <w:r>
      <w:rPr>
        <w:rFonts w:ascii="Calibri" w:hAnsi="Calibri"/>
        <w:b/>
        <w:sz w:val="32"/>
        <w:szCs w:val="32"/>
      </w:rPr>
      <w:t>5-</w:t>
    </w:r>
    <w:r w:rsidR="003B6700">
      <w:rPr>
        <w:rFonts w:ascii="Calibri" w:hAnsi="Calibri"/>
        <w:b/>
        <w:sz w:val="32"/>
        <w:szCs w:val="32"/>
      </w:rPr>
      <w:t>399</w:t>
    </w:r>
  </w:p>
  <w:p w14:paraId="05165846" w14:textId="77777777" w:rsidR="00A30549" w:rsidRDefault="005F0418" w:rsidP="00726BE7">
    <w:pPr>
      <w:pStyle w:val="Header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36693CF6" wp14:editId="7E546BD3">
          <wp:extent cx="5295900" cy="70485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51F3D" w14:textId="77777777" w:rsidR="00A30549" w:rsidRPr="006326BA" w:rsidRDefault="00A30549" w:rsidP="00726BE7">
    <w:pPr>
      <w:pStyle w:val="Header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bookmarkStart w:id="2" w:name="_Hlk111470567"/>
    <w:r w:rsidRPr="006326BA">
      <w:rPr>
        <w:rFonts w:ascii="Calibri" w:hAnsi="Calibri"/>
        <w:b/>
        <w:sz w:val="24"/>
        <w:szCs w:val="24"/>
      </w:rPr>
      <w:t>ADMINISTRATIVE REQUIREMENT MANUAL</w:t>
    </w:r>
  </w:p>
  <w:p w14:paraId="07CC4EA4" w14:textId="56ED60A2" w:rsidR="00A30549" w:rsidRPr="006326BA" w:rsidRDefault="00A30549" w:rsidP="00726BE7">
    <w:pPr>
      <w:pStyle w:val="Header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bookmarkStart w:id="3" w:name="_Hlk111470526"/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 </w:t>
    </w:r>
    <w:r w:rsidR="003D74F4">
      <w:rPr>
        <w:rFonts w:ascii="Calibri" w:hAnsi="Calibri"/>
        <w:sz w:val="24"/>
        <w:szCs w:val="24"/>
      </w:rPr>
      <w:t>January</w:t>
    </w:r>
    <w:r w:rsidR="00EB399A">
      <w:rPr>
        <w:rFonts w:ascii="Calibri" w:hAnsi="Calibri"/>
        <w:sz w:val="24"/>
        <w:szCs w:val="24"/>
      </w:rPr>
      <w:t xml:space="preserve"> </w:t>
    </w:r>
    <w:r w:rsidR="003855FC">
      <w:rPr>
        <w:rFonts w:ascii="Calibri" w:hAnsi="Calibri"/>
        <w:sz w:val="24"/>
        <w:szCs w:val="24"/>
      </w:rPr>
      <w:t>15</w:t>
    </w:r>
    <w:r w:rsidR="00EB399A">
      <w:rPr>
        <w:rFonts w:ascii="Calibri" w:hAnsi="Calibri"/>
        <w:sz w:val="24"/>
        <w:szCs w:val="24"/>
      </w:rPr>
      <w:t xml:space="preserve">, </w:t>
    </w:r>
    <w:proofErr w:type="gramStart"/>
    <w:r w:rsidR="00EB399A">
      <w:rPr>
        <w:rFonts w:ascii="Calibri" w:hAnsi="Calibri"/>
        <w:sz w:val="24"/>
        <w:szCs w:val="24"/>
      </w:rPr>
      <w:t>202</w:t>
    </w:r>
    <w:r w:rsidR="003D74F4">
      <w:rPr>
        <w:rFonts w:ascii="Calibri" w:hAnsi="Calibri"/>
        <w:sz w:val="24"/>
        <w:szCs w:val="24"/>
      </w:rPr>
      <w:t>3</w:t>
    </w:r>
    <w:proofErr w:type="gramEnd"/>
    <w:r w:rsidR="00EB399A">
      <w:rPr>
        <w:rFonts w:ascii="Calibri" w:hAnsi="Calibri"/>
        <w:sz w:val="24"/>
        <w:szCs w:val="24"/>
      </w:rPr>
      <w:t xml:space="preserve"> </w:t>
    </w:r>
    <w:r w:rsidRPr="006326BA">
      <w:rPr>
        <w:rFonts w:ascii="Calibri" w:hAnsi="Calibri"/>
        <w:sz w:val="24"/>
        <w:szCs w:val="24"/>
      </w:rPr>
      <w:tab/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780F52">
      <w:rPr>
        <w:rFonts w:ascii="Calibri" w:hAnsi="Calibri"/>
        <w:sz w:val="24"/>
        <w:szCs w:val="24"/>
      </w:rPr>
      <w:t>W. Scott Cluett</w:t>
    </w:r>
    <w:r w:rsidR="00DA5A8C">
      <w:rPr>
        <w:rFonts w:ascii="Calibri" w:hAnsi="Calibri"/>
        <w:sz w:val="24"/>
        <w:szCs w:val="24"/>
      </w:rPr>
      <w:t xml:space="preserve"> III</w:t>
    </w:r>
    <w:r w:rsidR="00A3551E">
      <w:rPr>
        <w:rFonts w:ascii="Calibri" w:hAnsi="Calibri"/>
        <w:sz w:val="24"/>
        <w:szCs w:val="24"/>
      </w:rPr>
      <w:t>,</w:t>
    </w:r>
    <w:r w:rsidR="002052D3">
      <w:rPr>
        <w:rFonts w:ascii="Calibri" w:hAnsi="Calibri"/>
        <w:sz w:val="24"/>
        <w:szCs w:val="24"/>
      </w:rPr>
      <w:t xml:space="preserve"> </w:t>
    </w:r>
    <w:r>
      <w:rPr>
        <w:rFonts w:ascii="Calibri" w:hAnsi="Calibri"/>
        <w:sz w:val="24"/>
        <w:szCs w:val="24"/>
      </w:rPr>
      <w:t>Director</w:t>
    </w:r>
  </w:p>
  <w:p w14:paraId="43F19722" w14:textId="7ACC28F4" w:rsidR="00A30549" w:rsidRDefault="00A30549" w:rsidP="00726BE7">
    <w:pPr>
      <w:pStyle w:val="Header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3B6700">
      <w:rPr>
        <w:rFonts w:ascii="Calibri" w:hAnsi="Calibri"/>
        <w:sz w:val="24"/>
        <w:szCs w:val="24"/>
      </w:rPr>
      <w:t>EMS First Response (EFR)</w:t>
    </w:r>
    <w:r w:rsidR="00500A60">
      <w:rPr>
        <w:rFonts w:ascii="Calibri" w:hAnsi="Calibri"/>
        <w:sz w:val="24"/>
        <w:szCs w:val="24"/>
      </w:rPr>
      <w:t>-BLS</w:t>
    </w:r>
    <w:r w:rsidR="003B6700">
      <w:rPr>
        <w:rFonts w:ascii="Calibri" w:hAnsi="Calibri"/>
        <w:sz w:val="24"/>
        <w:szCs w:val="24"/>
      </w:rPr>
      <w:t xml:space="preserve"> Vehicle</w:t>
    </w:r>
    <w:r>
      <w:rPr>
        <w:rFonts w:ascii="Calibri" w:hAnsi="Calibri"/>
        <w:sz w:val="24"/>
        <w:szCs w:val="24"/>
      </w:rPr>
      <w:t xml:space="preserve"> Equipment List</w:t>
    </w:r>
    <w:r w:rsidR="00740C26">
      <w:rPr>
        <w:rFonts w:ascii="Calibri" w:hAnsi="Calibri"/>
        <w:sz w:val="24"/>
        <w:szCs w:val="24"/>
      </w:rPr>
      <w:t xml:space="preserve"> </w:t>
    </w:r>
  </w:p>
  <w:p w14:paraId="7B338580" w14:textId="78C4BE45" w:rsidR="00A30549" w:rsidRDefault="00A30549" w:rsidP="003B6700">
    <w:pPr>
      <w:pStyle w:val="Header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C0C0C0"/>
      <w:jc w:val="center"/>
    </w:pPr>
    <w:r w:rsidRPr="00875255">
      <w:rPr>
        <w:rFonts w:ascii="Calibri" w:hAnsi="Calibri"/>
        <w:b/>
        <w:sz w:val="24"/>
        <w:szCs w:val="24"/>
      </w:rPr>
      <w:t>SUPERSEDES:</w:t>
    </w:r>
    <w:r>
      <w:rPr>
        <w:rFonts w:ascii="Calibri" w:hAnsi="Calibri"/>
        <w:sz w:val="24"/>
        <w:szCs w:val="24"/>
      </w:rPr>
      <w:t xml:space="preserve"> </w:t>
    </w:r>
    <w:r w:rsidR="003B6700">
      <w:rPr>
        <w:rFonts w:ascii="Calibri" w:hAnsi="Calibri"/>
        <w:sz w:val="24"/>
        <w:szCs w:val="24"/>
      </w:rPr>
      <w:t>“</w:t>
    </w:r>
    <w:r w:rsidR="003B6700" w:rsidRPr="003B6700">
      <w:rPr>
        <w:rFonts w:ascii="Calibri" w:hAnsi="Calibri"/>
        <w:sz w:val="24"/>
        <w:szCs w:val="24"/>
      </w:rPr>
      <w:t>Emergency First Responder (EFR) Equipment and Supplies</w:t>
    </w:r>
    <w:r w:rsidR="003B6700">
      <w:rPr>
        <w:rFonts w:ascii="Calibri" w:hAnsi="Calibri"/>
        <w:sz w:val="24"/>
        <w:szCs w:val="24"/>
      </w:rPr>
      <w:t>”</w:t>
    </w:r>
  </w:p>
  <w:tbl>
    <w:tblPr>
      <w:tblW w:w="10440" w:type="dxa"/>
      <w:tblInd w:w="18" w:type="dxa"/>
      <w:tblLook w:val="04A0" w:firstRow="1" w:lastRow="0" w:firstColumn="1" w:lastColumn="0" w:noHBand="0" w:noVBand="1"/>
    </w:tblPr>
    <w:tblGrid>
      <w:gridCol w:w="10440"/>
    </w:tblGrid>
    <w:tr w:rsidR="00A30549" w:rsidRPr="00726BE7" w14:paraId="3BE3B30D" w14:textId="77777777" w:rsidTr="00E34C70">
      <w:trPr>
        <w:trHeight w:val="285"/>
      </w:trPr>
      <w:tc>
        <w:tcPr>
          <w:tcW w:w="10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bookmarkEnd w:id="2"/>
        <w:bookmarkEnd w:id="3"/>
        <w:p w14:paraId="02957CDC" w14:textId="77777777" w:rsidR="00A30549" w:rsidRPr="00726BE7" w:rsidRDefault="00A30549" w:rsidP="00726BE7">
          <w:pPr>
            <w:spacing w:after="0" w:line="240" w:lineRule="auto"/>
            <w:rPr>
              <w:rFonts w:ascii="Calibri" w:hAnsi="Calibri"/>
              <w:b/>
              <w:bCs/>
              <w:color w:val="000000"/>
            </w:rPr>
          </w:pPr>
          <w:r w:rsidRPr="00726BE7">
            <w:rPr>
              <w:rFonts w:ascii="Calibri" w:hAnsi="Calibri"/>
              <w:b/>
              <w:bCs/>
              <w:color w:val="000000"/>
            </w:rPr>
            <w:t>General Principles</w:t>
          </w:r>
        </w:p>
      </w:tc>
    </w:tr>
    <w:tr w:rsidR="00A30549" w:rsidRPr="00726BE7" w14:paraId="1E21CD22" w14:textId="77777777" w:rsidTr="00E34C70">
      <w:trPr>
        <w:trHeight w:val="855"/>
      </w:trPr>
      <w:tc>
        <w:tcPr>
          <w:tcW w:w="10440" w:type="dxa"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hideMark/>
        </w:tcPr>
        <w:p w14:paraId="339F6F5D" w14:textId="3BBE0F2B" w:rsidR="00740C26" w:rsidRPr="00A26A05" w:rsidRDefault="00740C26" w:rsidP="00740C26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color w:val="000000"/>
              <w:sz w:val="20"/>
              <w:szCs w:val="20"/>
            </w:rPr>
          </w:pPr>
          <w:r w:rsidRPr="00A26A05">
            <w:rPr>
              <w:rFonts w:ascii="Calibri" w:hAnsi="Calibri"/>
              <w:b/>
              <w:bCs/>
              <w:color w:val="000000"/>
              <w:sz w:val="20"/>
              <w:szCs w:val="20"/>
            </w:rPr>
            <w:t>STATUTORY AUTHORITY</w:t>
          </w:r>
          <w:r w:rsidRPr="00A26A05">
            <w:rPr>
              <w:rFonts w:ascii="Calibri" w:hAnsi="Calibri"/>
              <w:color w:val="000000"/>
              <w:sz w:val="20"/>
              <w:szCs w:val="20"/>
            </w:rPr>
            <w:t xml:space="preserve">: </w:t>
          </w:r>
          <w:r w:rsidR="003B6700" w:rsidRPr="00A26A05">
            <w:rPr>
              <w:rFonts w:ascii="Calibri" w:hAnsi="Calibri"/>
              <w:color w:val="000000"/>
              <w:sz w:val="20"/>
              <w:szCs w:val="20"/>
            </w:rPr>
            <w:t xml:space="preserve">MGL c. 111C </w:t>
          </w:r>
          <w:r w:rsidR="003B6700" w:rsidRPr="00A26A05">
            <w:rPr>
              <w:rFonts w:ascii="Calibri" w:hAnsi="Calibri" w:cs="Calibri"/>
              <w:color w:val="000000"/>
              <w:sz w:val="20"/>
              <w:szCs w:val="20"/>
            </w:rPr>
            <w:t>§3</w:t>
          </w:r>
        </w:p>
        <w:p w14:paraId="2958DD3B" w14:textId="3A388AF7" w:rsidR="00E34C70" w:rsidRDefault="00E34C70" w:rsidP="00740C26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color w:val="000000"/>
              <w:sz w:val="20"/>
              <w:szCs w:val="20"/>
            </w:rPr>
          </w:pPr>
          <w:r w:rsidRPr="00A26A05"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REGULATORY </w:t>
          </w:r>
          <w:r w:rsidRPr="00740C26">
            <w:rPr>
              <w:rFonts w:ascii="Calibri" w:hAnsi="Calibri"/>
              <w:b/>
              <w:color w:val="000000"/>
              <w:sz w:val="20"/>
              <w:szCs w:val="20"/>
            </w:rPr>
            <w:t>AUTHORITY:</w:t>
          </w:r>
          <w:r w:rsidRPr="00740C26">
            <w:rPr>
              <w:rFonts w:ascii="Calibri" w:hAnsi="Calibri"/>
              <w:color w:val="000000"/>
              <w:sz w:val="20"/>
              <w:szCs w:val="20"/>
            </w:rPr>
            <w:t xml:space="preserve"> 105 CMR 170.</w:t>
          </w:r>
          <w:r w:rsidR="003B6700">
            <w:rPr>
              <w:rFonts w:ascii="Calibri" w:hAnsi="Calibri"/>
              <w:color w:val="000000"/>
              <w:sz w:val="20"/>
              <w:szCs w:val="20"/>
            </w:rPr>
            <w:t>410 and 170.480</w:t>
          </w:r>
        </w:p>
        <w:p w14:paraId="083E07AF" w14:textId="441FED1A" w:rsidR="003B6700" w:rsidRDefault="003B6700" w:rsidP="003B6700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color w:val="000000"/>
              <w:sz w:val="20"/>
              <w:szCs w:val="20"/>
            </w:rPr>
          </w:pPr>
          <w:r w:rsidRPr="003B6700">
            <w:rPr>
              <w:rFonts w:ascii="Calibri" w:hAnsi="Calibri"/>
              <w:b/>
              <w:bCs/>
              <w:color w:val="000000"/>
              <w:sz w:val="20"/>
              <w:szCs w:val="20"/>
            </w:rPr>
            <w:t>AUTHORIZED EQUIPMENT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:  </w:t>
          </w:r>
          <w:r w:rsidR="00A26A05">
            <w:rPr>
              <w:rFonts w:ascii="Calibri" w:hAnsi="Calibri"/>
              <w:color w:val="000000"/>
              <w:sz w:val="20"/>
              <w:szCs w:val="20"/>
            </w:rPr>
            <w:t xml:space="preserve">Each 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EFR </w:t>
          </w:r>
          <w:r>
            <w:rPr>
              <w:rFonts w:ascii="Calibri" w:hAnsi="Calibri"/>
              <w:color w:val="000000"/>
              <w:sz w:val="20"/>
              <w:szCs w:val="20"/>
            </w:rPr>
            <w:t>vehicle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 must carry all equipment required for </w:t>
          </w:r>
          <w:r>
            <w:rPr>
              <w:rFonts w:ascii="Calibri" w:hAnsi="Calibri"/>
              <w:color w:val="000000"/>
              <w:sz w:val="20"/>
              <w:szCs w:val="20"/>
            </w:rPr>
            <w:t xml:space="preserve">the 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level of </w:t>
          </w:r>
          <w:r>
            <w:rPr>
              <w:rFonts w:ascii="Calibri" w:hAnsi="Calibri"/>
              <w:color w:val="000000"/>
              <w:sz w:val="20"/>
              <w:szCs w:val="20"/>
            </w:rPr>
            <w:t>service at which it will be operating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.  </w:t>
          </w:r>
          <w:r w:rsidR="00EB399A">
            <w:rPr>
              <w:rFonts w:ascii="Calibri" w:hAnsi="Calibri"/>
              <w:color w:val="000000"/>
              <w:sz w:val="20"/>
              <w:szCs w:val="20"/>
            </w:rPr>
            <w:t>S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>ervices must not equip EFR vehicles with equipment that is outside of the service’s level of licensure</w:t>
          </w:r>
          <w:r w:rsidR="00EB399A">
            <w:rPr>
              <w:rFonts w:ascii="Calibri" w:hAnsi="Calibri"/>
              <w:color w:val="000000"/>
              <w:sz w:val="20"/>
              <w:szCs w:val="20"/>
            </w:rPr>
            <w:t xml:space="preserve"> and the vehicle’s level of service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>.</w:t>
          </w:r>
          <w:r w:rsidR="00EB399A">
            <w:rPr>
              <w:rFonts w:ascii="Calibri" w:hAnsi="Calibri"/>
              <w:color w:val="000000"/>
              <w:sz w:val="20"/>
              <w:szCs w:val="20"/>
            </w:rPr>
            <w:t xml:space="preserve"> </w:t>
          </w:r>
          <w:r w:rsidR="00500A60">
            <w:rPr>
              <w:rFonts w:ascii="Calibri" w:hAnsi="Calibri"/>
              <w:color w:val="000000"/>
              <w:sz w:val="20"/>
              <w:szCs w:val="20"/>
            </w:rPr>
            <w:t>This AR is for use by</w:t>
          </w:r>
          <w:r w:rsidR="00EB399A">
            <w:rPr>
              <w:rFonts w:ascii="Calibri" w:hAnsi="Calibri"/>
              <w:color w:val="000000"/>
              <w:sz w:val="20"/>
              <w:szCs w:val="20"/>
            </w:rPr>
            <w:t xml:space="preserve"> an EFR service licensed at the BLS level</w:t>
          </w:r>
          <w:r w:rsidR="00500A60">
            <w:rPr>
              <w:rFonts w:ascii="Calibri" w:hAnsi="Calibri"/>
              <w:color w:val="000000"/>
              <w:sz w:val="20"/>
              <w:szCs w:val="20"/>
            </w:rPr>
            <w:t xml:space="preserve"> or higher</w:t>
          </w:r>
          <w:r w:rsidR="00EB399A">
            <w:rPr>
              <w:rFonts w:ascii="Calibri" w:hAnsi="Calibri"/>
              <w:color w:val="000000"/>
              <w:sz w:val="20"/>
              <w:szCs w:val="20"/>
            </w:rPr>
            <w:t xml:space="preserve">, </w:t>
          </w:r>
          <w:r w:rsidR="00A26A05">
            <w:rPr>
              <w:rFonts w:ascii="Calibri" w:hAnsi="Calibri"/>
              <w:color w:val="000000"/>
              <w:sz w:val="20"/>
              <w:szCs w:val="20"/>
            </w:rPr>
            <w:t>and</w:t>
          </w:r>
          <w:r w:rsidR="00EB399A">
            <w:rPr>
              <w:rFonts w:ascii="Calibri" w:hAnsi="Calibri"/>
              <w:color w:val="000000"/>
              <w:sz w:val="20"/>
              <w:szCs w:val="20"/>
            </w:rPr>
            <w:t xml:space="preserve"> any licensed ambulance service operating an EFR vehicle at the BLS level.</w:t>
          </w:r>
        </w:p>
        <w:p w14:paraId="44068493" w14:textId="08F9A97B" w:rsidR="00954A3F" w:rsidRPr="003B6700" w:rsidRDefault="00954A3F" w:rsidP="003B6700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>MEDICATIONS</w:t>
          </w:r>
          <w:r w:rsidRPr="00954A3F">
            <w:rPr>
              <w:rFonts w:ascii="Calibri" w:hAnsi="Calibri"/>
              <w:color w:val="000000"/>
              <w:sz w:val="20"/>
              <w:szCs w:val="20"/>
            </w:rPr>
            <w:t>:</w:t>
          </w:r>
          <w:r>
            <w:rPr>
              <w:rFonts w:ascii="Calibri" w:hAnsi="Calibri"/>
              <w:color w:val="000000"/>
              <w:sz w:val="20"/>
              <w:szCs w:val="20"/>
            </w:rPr>
            <w:t xml:space="preserve"> All EFR vehicles at the BLS level must carry medications set out in Administrative Requirement 5-400 for BLS level ambulances.</w:t>
          </w:r>
        </w:p>
        <w:p w14:paraId="4EB987DC" w14:textId="586A911C" w:rsidR="003B6700" w:rsidRPr="003B6700" w:rsidRDefault="003B6700" w:rsidP="003B6700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color w:val="000000"/>
              <w:sz w:val="20"/>
              <w:szCs w:val="20"/>
            </w:rPr>
          </w:pPr>
          <w:r w:rsidRPr="00500A60">
            <w:rPr>
              <w:rFonts w:ascii="Calibri" w:hAnsi="Calibri"/>
              <w:b/>
              <w:bCs/>
              <w:color w:val="000000"/>
              <w:sz w:val="20"/>
              <w:szCs w:val="20"/>
            </w:rPr>
            <w:t>PERFORMANCE STANDARDS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: All equipment must be designed and constructed to meet medical performance objectives and must not endanger patients. </w:t>
          </w:r>
        </w:p>
        <w:p w14:paraId="512BF34E" w14:textId="19A56EAA" w:rsidR="00A30549" w:rsidRPr="00726BE7" w:rsidRDefault="003B6700" w:rsidP="003B6700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Calibri" w:hAnsi="Calibri"/>
              <w:color w:val="000000"/>
              <w:sz w:val="20"/>
              <w:szCs w:val="20"/>
            </w:rPr>
          </w:pPr>
          <w:r w:rsidRPr="00500A60">
            <w:rPr>
              <w:rFonts w:ascii="Calibri" w:hAnsi="Calibri"/>
              <w:b/>
              <w:bCs/>
              <w:color w:val="000000"/>
              <w:sz w:val="20"/>
              <w:szCs w:val="20"/>
            </w:rPr>
            <w:t>MAINTENANCE</w:t>
          </w:r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: All equipment and supplies must be maintained according to manufacturers’ specifications </w:t>
          </w:r>
          <w:proofErr w:type="gramStart"/>
          <w:r w:rsidRPr="003B6700">
            <w:rPr>
              <w:rFonts w:ascii="Calibri" w:hAnsi="Calibri"/>
              <w:color w:val="000000"/>
              <w:sz w:val="20"/>
              <w:szCs w:val="20"/>
            </w:rPr>
            <w:t>with regard to</w:t>
          </w:r>
          <w:proofErr w:type="gramEnd"/>
          <w:r w:rsidRPr="003B6700">
            <w:rPr>
              <w:rFonts w:ascii="Calibri" w:hAnsi="Calibri"/>
              <w:color w:val="000000"/>
              <w:sz w:val="20"/>
              <w:szCs w:val="20"/>
            </w:rPr>
            <w:t xml:space="preserve"> maintenance, storage, expiration date, replacement, etc.</w:t>
          </w:r>
          <w:r w:rsidRPr="003B6700"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 </w:t>
          </w:r>
        </w:p>
      </w:tc>
    </w:tr>
  </w:tbl>
  <w:p w14:paraId="3874BF53" w14:textId="77777777" w:rsidR="00A30549" w:rsidRDefault="00A30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F37"/>
    <w:multiLevelType w:val="hybridMultilevel"/>
    <w:tmpl w:val="33440720"/>
    <w:lvl w:ilvl="0" w:tplc="6FC67F1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14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E7"/>
    <w:rsid w:val="00000C1F"/>
    <w:rsid w:val="0001567B"/>
    <w:rsid w:val="00020D90"/>
    <w:rsid w:val="000416A8"/>
    <w:rsid w:val="00043D7B"/>
    <w:rsid w:val="00047455"/>
    <w:rsid w:val="000777E1"/>
    <w:rsid w:val="00092F18"/>
    <w:rsid w:val="000B2F13"/>
    <w:rsid w:val="000C159B"/>
    <w:rsid w:val="000C3EA6"/>
    <w:rsid w:val="000D07BF"/>
    <w:rsid w:val="000D7CF8"/>
    <w:rsid w:val="00101929"/>
    <w:rsid w:val="0011641F"/>
    <w:rsid w:val="00142502"/>
    <w:rsid w:val="00150264"/>
    <w:rsid w:val="0017095A"/>
    <w:rsid w:val="00181F74"/>
    <w:rsid w:val="0019163B"/>
    <w:rsid w:val="001A7E64"/>
    <w:rsid w:val="001B4F3D"/>
    <w:rsid w:val="001D2734"/>
    <w:rsid w:val="001F0732"/>
    <w:rsid w:val="001F46DF"/>
    <w:rsid w:val="002052D3"/>
    <w:rsid w:val="00207C1A"/>
    <w:rsid w:val="002207C8"/>
    <w:rsid w:val="00221586"/>
    <w:rsid w:val="00222AE5"/>
    <w:rsid w:val="0023068C"/>
    <w:rsid w:val="00233D78"/>
    <w:rsid w:val="00237976"/>
    <w:rsid w:val="00260DA9"/>
    <w:rsid w:val="002928C5"/>
    <w:rsid w:val="002A1608"/>
    <w:rsid w:val="002A5B52"/>
    <w:rsid w:val="002B7C34"/>
    <w:rsid w:val="002D11B2"/>
    <w:rsid w:val="002F4C92"/>
    <w:rsid w:val="002F5207"/>
    <w:rsid w:val="003069A8"/>
    <w:rsid w:val="00311239"/>
    <w:rsid w:val="003247A7"/>
    <w:rsid w:val="003250C3"/>
    <w:rsid w:val="003349EB"/>
    <w:rsid w:val="0034080F"/>
    <w:rsid w:val="003438D4"/>
    <w:rsid w:val="00355C56"/>
    <w:rsid w:val="00356A8F"/>
    <w:rsid w:val="00366CBB"/>
    <w:rsid w:val="00372EC5"/>
    <w:rsid w:val="003855FC"/>
    <w:rsid w:val="00387DDD"/>
    <w:rsid w:val="003932BE"/>
    <w:rsid w:val="00393AC7"/>
    <w:rsid w:val="003961F2"/>
    <w:rsid w:val="003A456E"/>
    <w:rsid w:val="003A66C0"/>
    <w:rsid w:val="003B45FE"/>
    <w:rsid w:val="003B6700"/>
    <w:rsid w:val="003C3D43"/>
    <w:rsid w:val="003C62CB"/>
    <w:rsid w:val="003C7D75"/>
    <w:rsid w:val="003D4470"/>
    <w:rsid w:val="003D4849"/>
    <w:rsid w:val="003D74F4"/>
    <w:rsid w:val="003F79F1"/>
    <w:rsid w:val="00404AA6"/>
    <w:rsid w:val="0040638C"/>
    <w:rsid w:val="00411E09"/>
    <w:rsid w:val="00416C8D"/>
    <w:rsid w:val="00421B38"/>
    <w:rsid w:val="00443EBA"/>
    <w:rsid w:val="00450D43"/>
    <w:rsid w:val="00451767"/>
    <w:rsid w:val="00452971"/>
    <w:rsid w:val="00453D1B"/>
    <w:rsid w:val="0045552D"/>
    <w:rsid w:val="00464810"/>
    <w:rsid w:val="00465F9F"/>
    <w:rsid w:val="004813EE"/>
    <w:rsid w:val="00482AF9"/>
    <w:rsid w:val="0049127A"/>
    <w:rsid w:val="00492D77"/>
    <w:rsid w:val="004A2948"/>
    <w:rsid w:val="004C44AE"/>
    <w:rsid w:val="004D01AA"/>
    <w:rsid w:val="004D2613"/>
    <w:rsid w:val="004F4DA0"/>
    <w:rsid w:val="00500A60"/>
    <w:rsid w:val="00505610"/>
    <w:rsid w:val="00511045"/>
    <w:rsid w:val="00514F47"/>
    <w:rsid w:val="00516A38"/>
    <w:rsid w:val="00530619"/>
    <w:rsid w:val="00551C29"/>
    <w:rsid w:val="005630C8"/>
    <w:rsid w:val="0057794F"/>
    <w:rsid w:val="005836E8"/>
    <w:rsid w:val="0058671E"/>
    <w:rsid w:val="00594803"/>
    <w:rsid w:val="005954DC"/>
    <w:rsid w:val="005A0301"/>
    <w:rsid w:val="005A63E3"/>
    <w:rsid w:val="005C056C"/>
    <w:rsid w:val="005E396F"/>
    <w:rsid w:val="005F0418"/>
    <w:rsid w:val="005F4D18"/>
    <w:rsid w:val="00601188"/>
    <w:rsid w:val="00606E9C"/>
    <w:rsid w:val="00614972"/>
    <w:rsid w:val="0061660F"/>
    <w:rsid w:val="006326BA"/>
    <w:rsid w:val="0064025B"/>
    <w:rsid w:val="00643321"/>
    <w:rsid w:val="00662FA1"/>
    <w:rsid w:val="006704BF"/>
    <w:rsid w:val="0068416A"/>
    <w:rsid w:val="00684E3E"/>
    <w:rsid w:val="00695A1E"/>
    <w:rsid w:val="00697E89"/>
    <w:rsid w:val="006A1616"/>
    <w:rsid w:val="006A51D6"/>
    <w:rsid w:val="006C0DD2"/>
    <w:rsid w:val="006D23DC"/>
    <w:rsid w:val="006E1EFD"/>
    <w:rsid w:val="00700AFC"/>
    <w:rsid w:val="007140D7"/>
    <w:rsid w:val="0071598C"/>
    <w:rsid w:val="00723CEA"/>
    <w:rsid w:val="00726BE7"/>
    <w:rsid w:val="00726FE0"/>
    <w:rsid w:val="007366F6"/>
    <w:rsid w:val="007375EA"/>
    <w:rsid w:val="00740C26"/>
    <w:rsid w:val="00740F24"/>
    <w:rsid w:val="0075218E"/>
    <w:rsid w:val="007555F1"/>
    <w:rsid w:val="00756EA7"/>
    <w:rsid w:val="00757325"/>
    <w:rsid w:val="007641E8"/>
    <w:rsid w:val="00766E7C"/>
    <w:rsid w:val="007744C1"/>
    <w:rsid w:val="00777C18"/>
    <w:rsid w:val="00780F52"/>
    <w:rsid w:val="00782ACE"/>
    <w:rsid w:val="0078788E"/>
    <w:rsid w:val="00790A6D"/>
    <w:rsid w:val="00796517"/>
    <w:rsid w:val="007A5CCB"/>
    <w:rsid w:val="007B6179"/>
    <w:rsid w:val="007B6CD0"/>
    <w:rsid w:val="007C3DFC"/>
    <w:rsid w:val="007D0FFE"/>
    <w:rsid w:val="007F07CB"/>
    <w:rsid w:val="00800B80"/>
    <w:rsid w:val="00811506"/>
    <w:rsid w:val="008177A2"/>
    <w:rsid w:val="00821B14"/>
    <w:rsid w:val="00822B03"/>
    <w:rsid w:val="00827DDC"/>
    <w:rsid w:val="00852960"/>
    <w:rsid w:val="00856845"/>
    <w:rsid w:val="00857D89"/>
    <w:rsid w:val="00874161"/>
    <w:rsid w:val="008743D2"/>
    <w:rsid w:val="00875255"/>
    <w:rsid w:val="008914C2"/>
    <w:rsid w:val="0089775C"/>
    <w:rsid w:val="008A2323"/>
    <w:rsid w:val="008B18CD"/>
    <w:rsid w:val="008B1D9A"/>
    <w:rsid w:val="008D1522"/>
    <w:rsid w:val="008D17A8"/>
    <w:rsid w:val="008D22CC"/>
    <w:rsid w:val="008E2997"/>
    <w:rsid w:val="008E30F4"/>
    <w:rsid w:val="008E7785"/>
    <w:rsid w:val="008F3DE2"/>
    <w:rsid w:val="009116F2"/>
    <w:rsid w:val="009409DC"/>
    <w:rsid w:val="009548C2"/>
    <w:rsid w:val="00954A3F"/>
    <w:rsid w:val="009661A4"/>
    <w:rsid w:val="00976F93"/>
    <w:rsid w:val="00980590"/>
    <w:rsid w:val="00981DAC"/>
    <w:rsid w:val="00990071"/>
    <w:rsid w:val="009940F5"/>
    <w:rsid w:val="00994C65"/>
    <w:rsid w:val="009961FD"/>
    <w:rsid w:val="00997EAE"/>
    <w:rsid w:val="009A0C6E"/>
    <w:rsid w:val="009B4532"/>
    <w:rsid w:val="009C5E88"/>
    <w:rsid w:val="009D1704"/>
    <w:rsid w:val="009D2005"/>
    <w:rsid w:val="009E4B97"/>
    <w:rsid w:val="009F4325"/>
    <w:rsid w:val="00A0640A"/>
    <w:rsid w:val="00A07861"/>
    <w:rsid w:val="00A13149"/>
    <w:rsid w:val="00A211BA"/>
    <w:rsid w:val="00A2437D"/>
    <w:rsid w:val="00A26A05"/>
    <w:rsid w:val="00A30549"/>
    <w:rsid w:val="00A30D2E"/>
    <w:rsid w:val="00A3460B"/>
    <w:rsid w:val="00A3551E"/>
    <w:rsid w:val="00A3578A"/>
    <w:rsid w:val="00A42045"/>
    <w:rsid w:val="00A574FD"/>
    <w:rsid w:val="00A66ECC"/>
    <w:rsid w:val="00A85052"/>
    <w:rsid w:val="00AA0230"/>
    <w:rsid w:val="00AA4DC0"/>
    <w:rsid w:val="00AB29C8"/>
    <w:rsid w:val="00AB7C3E"/>
    <w:rsid w:val="00AC7408"/>
    <w:rsid w:val="00AD57E8"/>
    <w:rsid w:val="00AD6AE8"/>
    <w:rsid w:val="00AE547F"/>
    <w:rsid w:val="00B024DD"/>
    <w:rsid w:val="00B10B63"/>
    <w:rsid w:val="00B3738D"/>
    <w:rsid w:val="00B54D54"/>
    <w:rsid w:val="00B60279"/>
    <w:rsid w:val="00B65372"/>
    <w:rsid w:val="00B74C22"/>
    <w:rsid w:val="00B761DE"/>
    <w:rsid w:val="00B76E99"/>
    <w:rsid w:val="00B771DF"/>
    <w:rsid w:val="00B93B6B"/>
    <w:rsid w:val="00B95784"/>
    <w:rsid w:val="00B97021"/>
    <w:rsid w:val="00BD403C"/>
    <w:rsid w:val="00BD765D"/>
    <w:rsid w:val="00BE481F"/>
    <w:rsid w:val="00BE63E8"/>
    <w:rsid w:val="00C108F2"/>
    <w:rsid w:val="00C2252D"/>
    <w:rsid w:val="00C230B9"/>
    <w:rsid w:val="00C26496"/>
    <w:rsid w:val="00C2663D"/>
    <w:rsid w:val="00C3239B"/>
    <w:rsid w:val="00C33199"/>
    <w:rsid w:val="00C34143"/>
    <w:rsid w:val="00C344D2"/>
    <w:rsid w:val="00C3747F"/>
    <w:rsid w:val="00CA15C7"/>
    <w:rsid w:val="00CA4612"/>
    <w:rsid w:val="00CC5609"/>
    <w:rsid w:val="00CE0C08"/>
    <w:rsid w:val="00CE60B0"/>
    <w:rsid w:val="00CF54F9"/>
    <w:rsid w:val="00CF6AD1"/>
    <w:rsid w:val="00D03EFA"/>
    <w:rsid w:val="00D22C17"/>
    <w:rsid w:val="00D32B10"/>
    <w:rsid w:val="00D35996"/>
    <w:rsid w:val="00D4147A"/>
    <w:rsid w:val="00D47198"/>
    <w:rsid w:val="00D55C06"/>
    <w:rsid w:val="00D5771A"/>
    <w:rsid w:val="00D63A5C"/>
    <w:rsid w:val="00D80EA7"/>
    <w:rsid w:val="00D91A01"/>
    <w:rsid w:val="00D94AA4"/>
    <w:rsid w:val="00DA5A8C"/>
    <w:rsid w:val="00DD0931"/>
    <w:rsid w:val="00DD478A"/>
    <w:rsid w:val="00DF7AFF"/>
    <w:rsid w:val="00E334FB"/>
    <w:rsid w:val="00E33BAA"/>
    <w:rsid w:val="00E34C70"/>
    <w:rsid w:val="00E94D13"/>
    <w:rsid w:val="00EB0FCD"/>
    <w:rsid w:val="00EB399A"/>
    <w:rsid w:val="00EB3FD4"/>
    <w:rsid w:val="00EC6773"/>
    <w:rsid w:val="00EC742C"/>
    <w:rsid w:val="00ED3C42"/>
    <w:rsid w:val="00EE6F30"/>
    <w:rsid w:val="00F0162C"/>
    <w:rsid w:val="00F0526B"/>
    <w:rsid w:val="00F16353"/>
    <w:rsid w:val="00F21B20"/>
    <w:rsid w:val="00F21D96"/>
    <w:rsid w:val="00F25396"/>
    <w:rsid w:val="00F46899"/>
    <w:rsid w:val="00F54A20"/>
    <w:rsid w:val="00F65C49"/>
    <w:rsid w:val="00F70547"/>
    <w:rsid w:val="00F80A06"/>
    <w:rsid w:val="00F81FC0"/>
    <w:rsid w:val="00F843BC"/>
    <w:rsid w:val="00FB6C79"/>
    <w:rsid w:val="00FB7D70"/>
    <w:rsid w:val="00FC4BB5"/>
    <w:rsid w:val="00FC68D8"/>
    <w:rsid w:val="00FD1F77"/>
    <w:rsid w:val="00FF00EA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2C7A4BF"/>
  <w14:defaultImageDpi w14:val="0"/>
  <w15:docId w15:val="{F09778BA-83F0-4B0A-8E5C-5A35B3CC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BE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BE7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726BE7"/>
    <w:pPr>
      <w:spacing w:before="100" w:beforeAutospacing="1" w:after="100" w:afterAutospacing="1" w:line="240" w:lineRule="auto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Normal"/>
    <w:rsid w:val="00726BE7"/>
    <w:pPr>
      <w:spacing w:before="100" w:beforeAutospacing="1" w:after="100" w:afterAutospacing="1" w:line="240" w:lineRule="auto"/>
    </w:pPr>
    <w:rPr>
      <w:rFonts w:ascii="Calibri" w:hAnsi="Calibri"/>
      <w:color w:val="000000"/>
      <w:sz w:val="20"/>
      <w:szCs w:val="20"/>
    </w:rPr>
  </w:style>
  <w:style w:type="paragraph" w:customStyle="1" w:styleId="font7">
    <w:name w:val="font7"/>
    <w:basedOn w:val="Normal"/>
    <w:rsid w:val="00726BE7"/>
    <w:pPr>
      <w:spacing w:before="100" w:beforeAutospacing="1" w:after="100" w:afterAutospacing="1" w:line="240" w:lineRule="auto"/>
    </w:pPr>
    <w:rPr>
      <w:rFonts w:ascii="Calibri" w:hAnsi="Calibri"/>
      <w:color w:val="FF0000"/>
      <w:sz w:val="20"/>
      <w:szCs w:val="20"/>
    </w:rPr>
  </w:style>
  <w:style w:type="paragraph" w:customStyle="1" w:styleId="xl65">
    <w:name w:val="xl65"/>
    <w:basedOn w:val="Normal"/>
    <w:rsid w:val="00726BE7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Normal"/>
    <w:rsid w:val="00726BE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Normal"/>
    <w:rsid w:val="00726BE7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Normal"/>
    <w:rsid w:val="00726BE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Normal"/>
    <w:rsid w:val="00726BE7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Normal"/>
    <w:rsid w:val="00726BE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Normal"/>
    <w:rsid w:val="00726BE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al"/>
    <w:rsid w:val="00726BE7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Normal"/>
    <w:rsid w:val="00726BE7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Normal"/>
    <w:rsid w:val="00726B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2">
    <w:name w:val="xl82"/>
    <w:basedOn w:val="Normal"/>
    <w:rsid w:val="00726B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3">
    <w:name w:val="xl83"/>
    <w:basedOn w:val="Normal"/>
    <w:rsid w:val="00726B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4">
    <w:name w:val="xl84"/>
    <w:basedOn w:val="Normal"/>
    <w:rsid w:val="00726BE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Normal"/>
    <w:rsid w:val="00726B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7">
    <w:name w:val="xl87"/>
    <w:basedOn w:val="Normal"/>
    <w:rsid w:val="00726B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8">
    <w:name w:val="xl88"/>
    <w:basedOn w:val="Normal"/>
    <w:rsid w:val="00726B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9">
    <w:name w:val="xl89"/>
    <w:basedOn w:val="Normal"/>
    <w:rsid w:val="00726B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Normal"/>
    <w:rsid w:val="00726BE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Normal"/>
    <w:rsid w:val="00726B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Normal"/>
    <w:rsid w:val="00726B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Normal"/>
    <w:rsid w:val="00726B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Normal"/>
    <w:rsid w:val="00726B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Normal"/>
    <w:rsid w:val="00726B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Normal"/>
    <w:rsid w:val="00726B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Normal"/>
    <w:rsid w:val="00726B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01">
    <w:name w:val="xl101"/>
    <w:basedOn w:val="Normal"/>
    <w:rsid w:val="00726BE7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02">
    <w:name w:val="xl102"/>
    <w:basedOn w:val="Normal"/>
    <w:rsid w:val="00726B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26BE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2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26BE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B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4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6D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DF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552D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74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DBC7-E24C-4CB1-9C01-8F264573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Saxe (DPH)</dc:creator>
  <cp:lastModifiedBy>Harrison, Deborah (EHS)</cp:lastModifiedBy>
  <cp:revision>2</cp:revision>
  <cp:lastPrinted>2022-03-01T14:50:00Z</cp:lastPrinted>
  <dcterms:created xsi:type="dcterms:W3CDTF">2023-01-04T16:32:00Z</dcterms:created>
  <dcterms:modified xsi:type="dcterms:W3CDTF">2023-01-04T16:32:00Z</dcterms:modified>
</cp:coreProperties>
</file>