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BF19" w14:textId="77777777" w:rsidR="009C194A" w:rsidRPr="008851F7" w:rsidRDefault="003D4800" w:rsidP="009C194A">
      <w:pPr>
        <w:pStyle w:val="Heading1"/>
        <w:spacing w:after="0"/>
        <w:rPr>
          <w:lang w:val="es-419"/>
        </w:rPr>
      </w:pPr>
      <w:r>
        <w:rPr>
          <w:rFonts w:ascii="Aptos Display" w:eastAsia="Aptos Display" w:hAnsi="Aptos Display" w:cs="Times New Roman"/>
          <w:color w:val="0F4761"/>
          <w:lang w:val="es-ES_tradnl"/>
        </w:rPr>
        <w:t>¿Es usted un afiliado de MassHealth?</w:t>
      </w:r>
    </w:p>
    <w:p w14:paraId="0F06E645" w14:textId="7A17054D" w:rsidR="009C194A" w:rsidRPr="008851F7" w:rsidRDefault="003D4800" w:rsidP="009C194A">
      <w:pPr>
        <w:spacing w:after="240"/>
        <w:jc w:val="center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s-419"/>
        </w:rPr>
      </w:pPr>
      <w:r>
        <w:rPr>
          <w:rStyle w:val="Heading2Char"/>
          <w:rFonts w:ascii="Aptos Display" w:eastAsia="Aptos Display" w:hAnsi="Aptos Display" w:cs="Times New Roman"/>
          <w:color w:val="0F4761"/>
          <w:lang w:val="es-ES_tradnl"/>
        </w:rPr>
        <w:t xml:space="preserve">Esta lista de </w:t>
      </w:r>
      <w:r w:rsidR="005A46C2">
        <w:rPr>
          <w:rStyle w:val="Heading2Char"/>
          <w:rFonts w:ascii="Aptos Display" w:eastAsia="Aptos Display" w:hAnsi="Aptos Display" w:cs="Times New Roman"/>
          <w:color w:val="0F4761"/>
          <w:lang w:val="es-ES_tradnl"/>
        </w:rPr>
        <w:t>verific</w:t>
      </w:r>
      <w:r w:rsidR="005A46C2">
        <w:rPr>
          <w:rStyle w:val="Heading2Char"/>
          <w:rFonts w:ascii="Aptos Display" w:eastAsia="Aptos Display" w:hAnsi="Aptos Display" w:cs="Times New Roman"/>
          <w:color w:val="0F4761"/>
          <w:lang w:val="es-ES_tradnl"/>
        </w:rPr>
        <w:t xml:space="preserve">ación </w:t>
      </w:r>
      <w:r>
        <w:rPr>
          <w:rStyle w:val="Heading2Char"/>
          <w:rFonts w:ascii="Aptos Display" w:eastAsia="Aptos Display" w:hAnsi="Aptos Display" w:cs="Times New Roman"/>
          <w:color w:val="0F4761"/>
          <w:lang w:val="es-ES_tradnl"/>
        </w:rPr>
        <w:t>lo ayudará a usar sus beneficios.</w:t>
      </w:r>
    </w:p>
    <w:p w14:paraId="16BCA3C9" w14:textId="0ACCA261" w:rsidR="00E322F0" w:rsidRPr="008851F7" w:rsidRDefault="003D4800" w:rsidP="00397F46">
      <w:pPr>
        <w:spacing w:after="0"/>
        <w:rPr>
          <w:b/>
          <w:bCs/>
          <w:sz w:val="21"/>
          <w:szCs w:val="21"/>
          <w:lang w:val="es-419"/>
        </w:rPr>
      </w:pPr>
      <w:r>
        <w:rPr>
          <w:rFonts w:ascii="Wingdings" w:eastAsia="Wingdings" w:hAnsi="Wingdings" w:cs="Wingdings"/>
          <w:b/>
          <w:bCs/>
          <w:sz w:val="21"/>
          <w:szCs w:val="21"/>
          <w:lang w:val="es-ES_tradnl"/>
        </w:rPr>
        <w:t>o</w:t>
      </w:r>
      <w:r w:rsidR="008851F7"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 xml:space="preserve"> </w:t>
      </w:r>
      <w:r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>Tarjeta de identificación de MassHealth</w:t>
      </w:r>
    </w:p>
    <w:p w14:paraId="5DE40AC4" w14:textId="2B971208" w:rsidR="0096364C" w:rsidRPr="008851F7" w:rsidRDefault="003D4800" w:rsidP="009C194A">
      <w:pPr>
        <w:spacing w:after="240"/>
        <w:ind w:left="216"/>
        <w:rPr>
          <w:sz w:val="21"/>
          <w:szCs w:val="21"/>
          <w:lang w:val="es-419"/>
        </w:rPr>
      </w:pPr>
      <w:r>
        <w:rPr>
          <w:rFonts w:ascii="Aptos" w:eastAsia="Aptos" w:hAnsi="Aptos" w:cs="Times New Roman"/>
          <w:sz w:val="21"/>
          <w:szCs w:val="21"/>
          <w:lang w:val="es-ES_tradnl"/>
        </w:rPr>
        <w:t xml:space="preserve">Asegúrese de mostrar su tarjeta de identificación en todas las citas y farmacias. Su tarjeta le llegará </w:t>
      </w:r>
      <w:r>
        <w:rPr>
          <w:rFonts w:ascii="Aptos" w:eastAsia="Aptos" w:hAnsi="Aptos" w:cs="Times New Roman"/>
          <w:sz w:val="21"/>
          <w:szCs w:val="21"/>
          <w:lang w:val="es-ES_tradnl"/>
        </w:rPr>
        <w:t xml:space="preserve">por correo postal </w:t>
      </w:r>
      <w:r w:rsidR="009C60C7">
        <w:rPr>
          <w:rFonts w:ascii="Aptos" w:eastAsia="Aptos" w:hAnsi="Aptos" w:cs="Times New Roman"/>
          <w:sz w:val="21"/>
          <w:szCs w:val="21"/>
          <w:lang w:val="es-ES_tradnl"/>
        </w:rPr>
        <w:t>después de que lo</w:t>
      </w:r>
      <w:r>
        <w:rPr>
          <w:rFonts w:ascii="Aptos" w:eastAsia="Aptos" w:hAnsi="Aptos" w:cs="Times New Roman"/>
          <w:sz w:val="21"/>
          <w:szCs w:val="21"/>
          <w:lang w:val="es-ES_tradnl"/>
        </w:rPr>
        <w:t xml:space="preserve"> aprueban. Si no recibe su tarjeta, llámenos al (800) 841-2900 (TDD/TTY: 711).</w:t>
      </w:r>
    </w:p>
    <w:p w14:paraId="107DFC9D" w14:textId="5D9B8E47" w:rsidR="00E322F0" w:rsidRPr="008851F7" w:rsidRDefault="003D4800" w:rsidP="00397F46">
      <w:pPr>
        <w:spacing w:after="0"/>
        <w:rPr>
          <w:b/>
          <w:bCs/>
          <w:sz w:val="21"/>
          <w:szCs w:val="21"/>
          <w:lang w:val="es-419"/>
        </w:rPr>
      </w:pPr>
      <w:r>
        <w:rPr>
          <w:rFonts w:ascii="Wingdings" w:eastAsia="Wingdings" w:hAnsi="Wingdings" w:cs="Wingdings"/>
          <w:b/>
          <w:bCs/>
          <w:sz w:val="21"/>
          <w:szCs w:val="21"/>
          <w:lang w:val="es-ES_tradnl"/>
        </w:rPr>
        <w:t>o</w:t>
      </w:r>
      <w:r w:rsidR="008851F7"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 xml:space="preserve"> </w:t>
      </w:r>
      <w:r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>Inscr</w:t>
      </w:r>
      <w:r w:rsidR="009C60C7"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>íbase</w:t>
      </w:r>
      <w:r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 xml:space="preserve"> en un plan de seguro de salud</w:t>
      </w:r>
    </w:p>
    <w:p w14:paraId="4C50CCBB" w14:textId="33AE1DAC" w:rsidR="009C194A" w:rsidRPr="008851F7" w:rsidRDefault="003D4800" w:rsidP="009C194A">
      <w:pPr>
        <w:spacing w:after="240"/>
        <w:ind w:left="216"/>
        <w:rPr>
          <w:sz w:val="21"/>
          <w:szCs w:val="21"/>
          <w:lang w:val="es-419"/>
        </w:rPr>
      </w:pPr>
      <w:r>
        <w:rPr>
          <w:rFonts w:ascii="Aptos" w:eastAsia="Aptos" w:hAnsi="Aptos" w:cs="Times New Roman"/>
          <w:sz w:val="21"/>
          <w:szCs w:val="21"/>
          <w:lang w:val="es-ES_tradnl"/>
        </w:rPr>
        <w:t xml:space="preserve">Muchos afiliados pueden inscribirse en un plan de seguro de salud para </w:t>
      </w:r>
      <w:r>
        <w:rPr>
          <w:rFonts w:ascii="Aptos" w:eastAsia="Aptos" w:hAnsi="Aptos" w:cs="Times New Roman"/>
          <w:sz w:val="21"/>
          <w:szCs w:val="21"/>
          <w:lang w:val="es-ES_tradnl"/>
        </w:rPr>
        <w:t xml:space="preserve">recibir la atención de salud coordinada que necesitan. Visite </w:t>
      </w:r>
      <w:hyperlink r:id="rId6" w:history="1">
        <w:r w:rsidR="009C194A">
          <w:rPr>
            <w:rFonts w:ascii="Aptos" w:eastAsia="Aptos" w:hAnsi="Aptos" w:cs="Times New Roman"/>
            <w:color w:val="467886"/>
            <w:sz w:val="21"/>
            <w:szCs w:val="21"/>
            <w:u w:val="single"/>
            <w:lang w:val="es-ES_tradnl"/>
          </w:rPr>
          <w:t>MassHealthChoices.com</w:t>
        </w:r>
      </w:hyperlink>
      <w:r>
        <w:rPr>
          <w:rFonts w:ascii="Aptos" w:eastAsia="Aptos" w:hAnsi="Aptos" w:cs="Times New Roman"/>
          <w:sz w:val="21"/>
          <w:szCs w:val="21"/>
          <w:lang w:val="es-ES_tradnl"/>
        </w:rPr>
        <w:t xml:space="preserve"> para hallar un plan y un médico cerca de usted.</w:t>
      </w:r>
    </w:p>
    <w:p w14:paraId="52CAF687" w14:textId="43400CE1" w:rsidR="00E322F0" w:rsidRPr="008851F7" w:rsidRDefault="003D4800" w:rsidP="00397F46">
      <w:pPr>
        <w:spacing w:after="0"/>
        <w:rPr>
          <w:b/>
          <w:bCs/>
          <w:sz w:val="21"/>
          <w:szCs w:val="21"/>
          <w:lang w:val="es-419"/>
        </w:rPr>
      </w:pPr>
      <w:r>
        <w:rPr>
          <w:rFonts w:ascii="Wingdings" w:eastAsia="Wingdings" w:hAnsi="Wingdings" w:cs="Wingdings"/>
          <w:b/>
          <w:bCs/>
          <w:sz w:val="21"/>
          <w:szCs w:val="21"/>
          <w:lang w:val="es-ES_tradnl"/>
        </w:rPr>
        <w:t>o</w:t>
      </w:r>
      <w:r w:rsidR="008851F7"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 xml:space="preserve"> </w:t>
      </w:r>
      <w:r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>Tarjeta del plan de seguro de salud</w:t>
      </w:r>
    </w:p>
    <w:p w14:paraId="4F6075A7" w14:textId="36AC1169" w:rsidR="00E322F0" w:rsidRPr="008851F7" w:rsidRDefault="003D4800" w:rsidP="009C194A">
      <w:pPr>
        <w:spacing w:after="240"/>
        <w:ind w:left="216"/>
        <w:rPr>
          <w:sz w:val="21"/>
          <w:szCs w:val="21"/>
          <w:lang w:val="es-419"/>
        </w:rPr>
      </w:pPr>
      <w:r>
        <w:rPr>
          <w:rFonts w:ascii="Aptos" w:eastAsia="Aptos" w:hAnsi="Aptos" w:cs="Times New Roman"/>
          <w:sz w:val="21"/>
          <w:szCs w:val="21"/>
          <w:lang w:val="es-ES_tradnl"/>
        </w:rPr>
        <w:t xml:space="preserve">Cuando se inscriba en un plan de seguro de salud, recibirá también una tarjeta de identificación del seguro. Muestre su tarjeta del plan de seguro de salud y la tarjeta de identificación de MassHealth en sus citas y </w:t>
      </w:r>
      <w:r w:rsidR="009C60C7">
        <w:rPr>
          <w:rFonts w:ascii="Aptos" w:eastAsia="Aptos" w:hAnsi="Aptos" w:cs="Times New Roman"/>
          <w:sz w:val="21"/>
          <w:szCs w:val="21"/>
          <w:lang w:val="es-ES_tradnl"/>
        </w:rPr>
        <w:t xml:space="preserve">en </w:t>
      </w:r>
      <w:r>
        <w:rPr>
          <w:rFonts w:ascii="Aptos" w:eastAsia="Aptos" w:hAnsi="Aptos" w:cs="Times New Roman"/>
          <w:sz w:val="21"/>
          <w:szCs w:val="21"/>
          <w:lang w:val="es-ES_tradnl"/>
        </w:rPr>
        <w:t>las farmacias.</w:t>
      </w:r>
    </w:p>
    <w:p w14:paraId="428E74FD" w14:textId="39B52E32" w:rsidR="00E322F0" w:rsidRPr="008851F7" w:rsidRDefault="003D4800" w:rsidP="00397F46">
      <w:pPr>
        <w:spacing w:after="0"/>
        <w:rPr>
          <w:b/>
          <w:bCs/>
          <w:sz w:val="21"/>
          <w:szCs w:val="21"/>
          <w:lang w:val="es-419"/>
        </w:rPr>
      </w:pPr>
      <w:r>
        <w:rPr>
          <w:rFonts w:ascii="Wingdings" w:eastAsia="Wingdings" w:hAnsi="Wingdings" w:cs="Wingdings"/>
          <w:b/>
          <w:bCs/>
          <w:sz w:val="21"/>
          <w:szCs w:val="21"/>
          <w:lang w:val="es-ES_tradnl"/>
        </w:rPr>
        <w:t>o</w:t>
      </w:r>
      <w:r w:rsidR="008851F7"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 xml:space="preserve"> </w:t>
      </w:r>
      <w:r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>In</w:t>
      </w:r>
      <w:r w:rsidR="00B25818"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>icie una sesión</w:t>
      </w:r>
      <w:r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 xml:space="preserve"> en </w:t>
      </w:r>
      <w:proofErr w:type="spellStart"/>
      <w:r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>MyServices</w:t>
      </w:r>
      <w:proofErr w:type="spellEnd"/>
    </w:p>
    <w:p w14:paraId="6E2AE845" w14:textId="77777777" w:rsidR="00E322F0" w:rsidRPr="008851F7" w:rsidRDefault="003D4800" w:rsidP="009C194A">
      <w:pPr>
        <w:spacing w:after="240"/>
        <w:ind w:left="216"/>
        <w:rPr>
          <w:sz w:val="21"/>
          <w:szCs w:val="21"/>
          <w:lang w:val="es-419"/>
        </w:rPr>
      </w:pPr>
      <w:r>
        <w:rPr>
          <w:rFonts w:ascii="Aptos" w:eastAsia="Aptos" w:hAnsi="Aptos" w:cs="Times New Roman"/>
          <w:sz w:val="21"/>
          <w:szCs w:val="21"/>
          <w:lang w:val="es-ES_tradnl"/>
        </w:rPr>
        <w:t>Nuestro portal para afiliados fácil de usar le permite ver sus beneficios, verificar la información que podamos necesitar de usted, y ver e imprimir su tarjeta de identificación de MassHealth.</w:t>
      </w:r>
    </w:p>
    <w:p w14:paraId="7F1DA183" w14:textId="15EEFB6E" w:rsidR="009C194A" w:rsidRPr="008851F7" w:rsidRDefault="003D4800" w:rsidP="009C194A">
      <w:pPr>
        <w:spacing w:after="0"/>
        <w:rPr>
          <w:b/>
          <w:bCs/>
          <w:sz w:val="21"/>
          <w:szCs w:val="21"/>
          <w:lang w:val="es-419"/>
        </w:rPr>
      </w:pPr>
      <w:r>
        <w:rPr>
          <w:rFonts w:ascii="Wingdings" w:eastAsia="Wingdings" w:hAnsi="Wingdings" w:cs="Wingdings"/>
          <w:b/>
          <w:bCs/>
          <w:sz w:val="21"/>
          <w:szCs w:val="21"/>
          <w:lang w:val="es-ES_tradnl"/>
        </w:rPr>
        <w:t>o</w:t>
      </w:r>
      <w:r w:rsidR="008851F7"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 xml:space="preserve"> </w:t>
      </w:r>
      <w:r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>Infórmenos</w:t>
      </w:r>
      <w:r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 xml:space="preserve"> </w:t>
      </w:r>
      <w:r w:rsidR="00A04CAE"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 xml:space="preserve">de </w:t>
      </w:r>
      <w:r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>cualquier cambio</w:t>
      </w:r>
    </w:p>
    <w:p w14:paraId="2ECA27EF" w14:textId="586228EF" w:rsidR="009C194A" w:rsidRPr="008851F7" w:rsidRDefault="003D4800" w:rsidP="009C194A">
      <w:pPr>
        <w:spacing w:after="240"/>
        <w:ind w:left="216"/>
        <w:rPr>
          <w:sz w:val="21"/>
          <w:szCs w:val="21"/>
          <w:lang w:val="es-419"/>
        </w:rPr>
      </w:pPr>
      <w:r>
        <w:rPr>
          <w:rFonts w:ascii="Aptos" w:eastAsia="Aptos" w:hAnsi="Aptos" w:cs="Times New Roman"/>
          <w:sz w:val="21"/>
          <w:szCs w:val="21"/>
          <w:lang w:val="es-ES_tradnl"/>
        </w:rPr>
        <w:t xml:space="preserve">Infórmenos </w:t>
      </w:r>
      <w:r w:rsidR="00A04CAE">
        <w:rPr>
          <w:rFonts w:ascii="Aptos" w:eastAsia="Aptos" w:hAnsi="Aptos" w:cs="Times New Roman"/>
          <w:sz w:val="21"/>
          <w:szCs w:val="21"/>
          <w:lang w:val="es-ES_tradnl"/>
        </w:rPr>
        <w:t xml:space="preserve">de </w:t>
      </w:r>
      <w:r>
        <w:rPr>
          <w:rFonts w:ascii="Aptos" w:eastAsia="Aptos" w:hAnsi="Aptos" w:cs="Times New Roman"/>
          <w:sz w:val="21"/>
          <w:szCs w:val="21"/>
          <w:lang w:val="es-ES_tradnl"/>
        </w:rPr>
        <w:t xml:space="preserve">cambios como su dirección, trabajo, ingresos, embarazo, etc., dentro de los 10 días para recibir todos los beneficios para los que es elegible. Puede informar </w:t>
      </w:r>
      <w:r>
        <w:rPr>
          <w:rFonts w:ascii="Aptos" w:eastAsia="Aptos" w:hAnsi="Aptos" w:cs="Times New Roman"/>
          <w:sz w:val="21"/>
          <w:szCs w:val="21"/>
          <w:lang w:val="es-ES_tradnl"/>
        </w:rPr>
        <w:t xml:space="preserve">los cambios en línea en mahix.org, llamando al </w:t>
      </w:r>
      <w:r>
        <w:rPr>
          <w:rFonts w:ascii="Aptos" w:eastAsia="Aptos" w:hAnsi="Aptos" w:cs="Times New Roman"/>
          <w:sz w:val="21"/>
          <w:szCs w:val="21"/>
          <w:lang w:val="es-ES_tradnl"/>
        </w:rPr>
        <w:t>(800)</w:t>
      </w:r>
      <w:r w:rsidR="00A04CAE">
        <w:rPr>
          <w:rFonts w:ascii="Aptos" w:eastAsia="Aptos" w:hAnsi="Aptos" w:cs="Times New Roman"/>
          <w:sz w:val="21"/>
          <w:szCs w:val="21"/>
          <w:lang w:val="es-ES_tradnl"/>
        </w:rPr>
        <w:t> </w:t>
      </w:r>
      <w:r>
        <w:rPr>
          <w:rFonts w:ascii="Aptos" w:eastAsia="Aptos" w:hAnsi="Aptos" w:cs="Times New Roman"/>
          <w:sz w:val="21"/>
          <w:szCs w:val="21"/>
          <w:lang w:val="es-ES_tradnl"/>
        </w:rPr>
        <w:t>841</w:t>
      </w:r>
      <w:r w:rsidR="00A04CAE">
        <w:rPr>
          <w:rFonts w:ascii="Aptos" w:eastAsia="Aptos" w:hAnsi="Aptos" w:cs="Times New Roman"/>
          <w:sz w:val="21"/>
          <w:szCs w:val="21"/>
          <w:lang w:val="es-ES_tradnl"/>
        </w:rPr>
        <w:noBreakHyphen/>
      </w:r>
      <w:r>
        <w:rPr>
          <w:rFonts w:ascii="Aptos" w:eastAsia="Aptos" w:hAnsi="Aptos" w:cs="Times New Roman"/>
          <w:sz w:val="21"/>
          <w:szCs w:val="21"/>
          <w:lang w:val="es-ES_tradnl"/>
        </w:rPr>
        <w:t>2900 (TDD/TTY: 711) o en persona en un Centro de Inscripción de MassHealth (MEC).</w:t>
      </w:r>
    </w:p>
    <w:p w14:paraId="1C6AD3B8" w14:textId="74980FA0" w:rsidR="00E322F0" w:rsidRPr="008851F7" w:rsidRDefault="003D4800" w:rsidP="00397F46">
      <w:pPr>
        <w:spacing w:after="0"/>
        <w:rPr>
          <w:b/>
          <w:bCs/>
          <w:sz w:val="21"/>
          <w:szCs w:val="21"/>
          <w:lang w:val="es-419"/>
        </w:rPr>
      </w:pPr>
      <w:r>
        <w:rPr>
          <w:rFonts w:ascii="Wingdings" w:eastAsia="Wingdings" w:hAnsi="Wingdings" w:cs="Wingdings"/>
          <w:b/>
          <w:bCs/>
          <w:sz w:val="21"/>
          <w:szCs w:val="21"/>
          <w:lang w:val="es-ES_tradnl"/>
        </w:rPr>
        <w:t>o</w:t>
      </w:r>
      <w:r w:rsidR="008851F7"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 xml:space="preserve"> </w:t>
      </w:r>
      <w:r>
        <w:rPr>
          <w:rFonts w:ascii="Aptos" w:eastAsia="Aptos" w:hAnsi="Aptos" w:cs="Times New Roman"/>
          <w:b/>
          <w:bCs/>
          <w:sz w:val="21"/>
          <w:szCs w:val="21"/>
          <w:lang w:val="es-ES_tradnl"/>
        </w:rPr>
        <w:t>Renueve sus beneficios todos los años</w:t>
      </w:r>
    </w:p>
    <w:p w14:paraId="4948EFCB" w14:textId="48C93F8D" w:rsidR="00E322F0" w:rsidRPr="008851F7" w:rsidRDefault="003D4800" w:rsidP="009C194A">
      <w:pPr>
        <w:spacing w:after="240"/>
        <w:ind w:left="216"/>
        <w:rPr>
          <w:sz w:val="21"/>
          <w:szCs w:val="21"/>
          <w:lang w:val="es-419"/>
        </w:rPr>
      </w:pPr>
      <w:r>
        <w:rPr>
          <w:rFonts w:ascii="Aptos" w:eastAsia="Aptos" w:hAnsi="Aptos" w:cs="Times New Roman"/>
          <w:sz w:val="21"/>
          <w:szCs w:val="21"/>
          <w:lang w:val="es-ES_tradnl"/>
        </w:rPr>
        <w:t xml:space="preserve">MassHealth le enviará la documentación para que usted pueda renovar sus beneficios cada 12 meses. Si no tiene muchos cambios durante el año, MassHealth puede renovar </w:t>
      </w:r>
      <w:r>
        <w:rPr>
          <w:rFonts w:ascii="Aptos" w:eastAsia="Aptos" w:hAnsi="Aptos" w:cs="Times New Roman"/>
          <w:sz w:val="21"/>
          <w:szCs w:val="21"/>
          <w:lang w:val="es-ES_tradnl"/>
        </w:rPr>
        <w:t>sus beneficios</w:t>
      </w:r>
      <w:r w:rsidR="00B304CA" w:rsidRPr="00B304CA">
        <w:rPr>
          <w:rFonts w:ascii="Aptos" w:eastAsia="Aptos" w:hAnsi="Aptos" w:cs="Times New Roman"/>
          <w:sz w:val="21"/>
          <w:szCs w:val="21"/>
          <w:lang w:val="es-ES_tradnl"/>
        </w:rPr>
        <w:t xml:space="preserve"> </w:t>
      </w:r>
      <w:r w:rsidR="00B304CA">
        <w:rPr>
          <w:rFonts w:ascii="Aptos" w:eastAsia="Aptos" w:hAnsi="Aptos" w:cs="Times New Roman"/>
          <w:sz w:val="21"/>
          <w:szCs w:val="21"/>
          <w:lang w:val="es-ES_tradnl"/>
        </w:rPr>
        <w:t>automáticamente</w:t>
      </w:r>
      <w:r>
        <w:rPr>
          <w:rFonts w:ascii="Aptos" w:eastAsia="Aptos" w:hAnsi="Aptos" w:cs="Times New Roman"/>
          <w:sz w:val="21"/>
          <w:szCs w:val="21"/>
          <w:lang w:val="es-ES_tradnl"/>
        </w:rPr>
        <w:t>.</w:t>
      </w:r>
    </w:p>
    <w:p w14:paraId="0E241032" w14:textId="77777777" w:rsidR="00AC692B" w:rsidRPr="008851F7" w:rsidRDefault="00AC692B" w:rsidP="009C194A">
      <w:pPr>
        <w:spacing w:after="240"/>
        <w:ind w:left="216"/>
        <w:rPr>
          <w:sz w:val="21"/>
          <w:szCs w:val="21"/>
          <w:lang w:val="es-419"/>
        </w:rPr>
      </w:pPr>
    </w:p>
    <w:p w14:paraId="188E12A7" w14:textId="77777777" w:rsidR="00EB17CD" w:rsidRPr="008851F7" w:rsidRDefault="003D4800" w:rsidP="00AC692B">
      <w:pPr>
        <w:pStyle w:val="Heading2"/>
        <w:rPr>
          <w:lang w:val="es-419"/>
        </w:rPr>
      </w:pPr>
      <w:r>
        <w:rPr>
          <w:rFonts w:ascii="Aptos Display" w:eastAsia="Aptos Display" w:hAnsi="Aptos Display" w:cs="Times New Roman"/>
          <w:color w:val="0F4761"/>
          <w:lang w:val="es-ES_tradnl"/>
        </w:rPr>
        <w:t>¿No tiene MassHealth?</w:t>
      </w:r>
    </w:p>
    <w:p w14:paraId="1D6E44E5" w14:textId="6313EBDF" w:rsidR="009C194A" w:rsidRPr="008851F7" w:rsidRDefault="008851F7" w:rsidP="009C194A">
      <w:pPr>
        <w:pStyle w:val="Heading2"/>
        <w:rPr>
          <w:rFonts w:asciiTheme="minorHAnsi" w:hAnsiTheme="minorHAnsi"/>
          <w:color w:val="auto"/>
          <w:sz w:val="21"/>
          <w:szCs w:val="21"/>
          <w:lang w:val="es-419"/>
        </w:rPr>
      </w:pPr>
      <w:r>
        <w:rPr>
          <w:rFonts w:ascii="Aptos" w:eastAsia="Aptos" w:hAnsi="Aptos" w:cs="Times New Roman"/>
          <w:color w:val="auto"/>
          <w:sz w:val="21"/>
          <w:szCs w:val="21"/>
          <w:lang w:val="es-ES_tradnl"/>
        </w:rPr>
        <w:t>Presente</w:t>
      </w:r>
      <w:r w:rsidR="003D4800">
        <w:rPr>
          <w:rFonts w:ascii="Aptos" w:eastAsia="Aptos" w:hAnsi="Aptos" w:cs="Times New Roman"/>
          <w:color w:val="auto"/>
          <w:sz w:val="21"/>
          <w:szCs w:val="21"/>
          <w:lang w:val="es-ES_tradnl"/>
        </w:rPr>
        <w:t xml:space="preserve"> su solicitud en línea, por teléfono, por correo postal o </w:t>
      </w:r>
      <w:r>
        <w:rPr>
          <w:rFonts w:ascii="Aptos" w:eastAsia="Aptos" w:hAnsi="Aptos" w:cs="Times New Roman"/>
          <w:color w:val="auto"/>
          <w:sz w:val="21"/>
          <w:szCs w:val="21"/>
          <w:lang w:val="es-ES_tradnl"/>
        </w:rPr>
        <w:t xml:space="preserve">en </w:t>
      </w:r>
      <w:r w:rsidR="003D4800">
        <w:rPr>
          <w:rFonts w:ascii="Aptos" w:eastAsia="Aptos" w:hAnsi="Aptos" w:cs="Times New Roman"/>
          <w:color w:val="auto"/>
          <w:sz w:val="21"/>
          <w:szCs w:val="21"/>
          <w:lang w:val="es-ES_tradnl"/>
        </w:rPr>
        <w:t>persona</w:t>
      </w:r>
      <w:r w:rsidR="003D4800">
        <w:rPr>
          <w:rFonts w:ascii="Aptos" w:eastAsia="Aptos" w:hAnsi="Aptos" w:cs="Times New Roman"/>
          <w:color w:val="auto"/>
          <w:sz w:val="21"/>
          <w:szCs w:val="21"/>
          <w:lang w:val="es-ES_tradnl"/>
        </w:rPr>
        <w:t xml:space="preserve"> </w:t>
      </w:r>
      <w:r w:rsidR="003D4800">
        <w:rPr>
          <w:rFonts w:ascii="Aptos" w:eastAsia="Aptos" w:hAnsi="Aptos" w:cs="Times New Roman"/>
          <w:color w:val="auto"/>
          <w:sz w:val="21"/>
          <w:szCs w:val="21"/>
          <w:lang w:val="es-ES_tradnl"/>
        </w:rPr>
        <w:br/>
        <w:t xml:space="preserve">en un Centro de Inscripción de MassHealth (MEC) cercano a su </w:t>
      </w:r>
      <w:r>
        <w:rPr>
          <w:rFonts w:ascii="Aptos" w:eastAsia="Aptos" w:hAnsi="Aptos" w:cs="Times New Roman"/>
          <w:color w:val="auto"/>
          <w:sz w:val="21"/>
          <w:szCs w:val="21"/>
          <w:lang w:val="es-ES_tradnl"/>
        </w:rPr>
        <w:t>hogar</w:t>
      </w:r>
      <w:r w:rsidR="003D4800">
        <w:rPr>
          <w:rFonts w:ascii="Aptos" w:eastAsia="Aptos" w:hAnsi="Aptos" w:cs="Times New Roman"/>
          <w:color w:val="auto"/>
          <w:sz w:val="21"/>
          <w:szCs w:val="21"/>
          <w:lang w:val="es-ES_tradnl"/>
        </w:rPr>
        <w:t>.</w:t>
      </w:r>
    </w:p>
    <w:p w14:paraId="2A55CFD2" w14:textId="77777777" w:rsidR="009C194A" w:rsidRPr="003F44ED" w:rsidRDefault="003D4800" w:rsidP="009C194A">
      <w:pPr>
        <w:pStyle w:val="Heading2"/>
        <w:rPr>
          <w:rFonts w:asciiTheme="minorHAnsi" w:hAnsiTheme="minorHAnsi"/>
          <w:color w:val="auto"/>
          <w:sz w:val="21"/>
          <w:szCs w:val="21"/>
        </w:rPr>
      </w:pPr>
      <w:r>
        <w:rPr>
          <w:rFonts w:ascii="Aptos" w:eastAsia="Aptos" w:hAnsi="Aptos" w:cs="Times New Roman"/>
          <w:color w:val="auto"/>
          <w:sz w:val="21"/>
          <w:szCs w:val="21"/>
          <w:lang w:val="es-ES_tradnl"/>
        </w:rPr>
        <w:t>(800) 841-2900, TDD/TTY: 711</w:t>
      </w:r>
    </w:p>
    <w:p w14:paraId="391281D5" w14:textId="77777777" w:rsidR="00397F46" w:rsidRPr="003F44ED" w:rsidRDefault="00397F46" w:rsidP="00397F46">
      <w:pPr>
        <w:jc w:val="center"/>
        <w:rPr>
          <w:rStyle w:val="Hyperlink"/>
        </w:rPr>
      </w:pPr>
      <w:hyperlink r:id="rId7" w:history="1">
        <w:r>
          <w:rPr>
            <w:rFonts w:ascii="Aptos" w:eastAsia="Aptos" w:hAnsi="Aptos" w:cs="Times New Roman"/>
            <w:b/>
            <w:bCs/>
            <w:color w:val="467886"/>
            <w:u w:val="single"/>
            <w:lang w:val="es-ES_tradnl"/>
          </w:rPr>
          <w:t>Mass.gov/MassHealth</w:t>
        </w:r>
      </w:hyperlink>
    </w:p>
    <w:p w14:paraId="160B9A5A" w14:textId="77777777" w:rsidR="00E322F0" w:rsidRDefault="00E322F0" w:rsidP="00E322F0">
      <w:pPr>
        <w:spacing w:after="60"/>
        <w:rPr>
          <w:sz w:val="21"/>
          <w:szCs w:val="21"/>
        </w:rPr>
      </w:pPr>
    </w:p>
    <w:p w14:paraId="562D3D98" w14:textId="77777777" w:rsidR="00E322F0" w:rsidRPr="00E322F0" w:rsidRDefault="00E322F0" w:rsidP="00E322F0">
      <w:pPr>
        <w:spacing w:after="60"/>
        <w:rPr>
          <w:sz w:val="21"/>
          <w:szCs w:val="21"/>
        </w:rPr>
      </w:pPr>
    </w:p>
    <w:p w14:paraId="20A0D453" w14:textId="77777777" w:rsidR="00397F46" w:rsidRDefault="003D4800" w:rsidP="00AC692B">
      <w:pPr>
        <w:rPr>
          <w:noProof/>
        </w:rPr>
      </w:pPr>
      <w:r>
        <w:rPr>
          <w:noProof/>
        </w:rPr>
        <w:drawing>
          <wp:inline distT="0" distB="0" distL="0" distR="0" wp14:anchorId="391FF0AC" wp14:editId="1960D1AD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64A0D" w14:textId="284BD123" w:rsidR="008851F7" w:rsidRPr="008851F7" w:rsidRDefault="008851F7" w:rsidP="008851F7">
      <w:pPr>
        <w:tabs>
          <w:tab w:val="left" w:pos="1010"/>
        </w:tabs>
      </w:pPr>
    </w:p>
    <w:sectPr w:rsidR="008851F7" w:rsidRPr="008851F7" w:rsidSect="00814032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5321" w14:textId="77777777" w:rsidR="003D4800" w:rsidRDefault="003D4800">
      <w:pPr>
        <w:spacing w:after="0" w:line="240" w:lineRule="auto"/>
      </w:pPr>
      <w:r>
        <w:separator/>
      </w:r>
    </w:p>
  </w:endnote>
  <w:endnote w:type="continuationSeparator" w:id="0">
    <w:p w14:paraId="4416F8FC" w14:textId="77777777" w:rsidR="003D4800" w:rsidRDefault="003D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C7FD" w14:textId="0E4CA4D4" w:rsidR="00814032" w:rsidRPr="00814032" w:rsidRDefault="003D4800">
    <w:pPr>
      <w:pStyle w:val="Footer"/>
      <w:rPr>
        <w:sz w:val="18"/>
        <w:szCs w:val="18"/>
      </w:rPr>
    </w:pPr>
    <w:proofErr w:type="spellStart"/>
    <w:r>
      <w:rPr>
        <w:rFonts w:ascii="Aptos" w:eastAsia="Aptos" w:hAnsi="Aptos" w:cs="Times New Roman"/>
        <w:sz w:val="18"/>
        <w:szCs w:val="18"/>
        <w:lang w:val="es-ES_tradnl"/>
      </w:rPr>
      <w:t>MH</w:t>
    </w:r>
    <w:proofErr w:type="spellEnd"/>
    <w:r>
      <w:rPr>
        <w:rFonts w:ascii="Aptos" w:eastAsia="Aptos" w:hAnsi="Aptos" w:cs="Times New Roman"/>
        <w:sz w:val="18"/>
        <w:szCs w:val="18"/>
        <w:lang w:val="es-ES_tradnl"/>
      </w:rPr>
      <w:t>-</w:t>
    </w:r>
    <w:proofErr w:type="spellStart"/>
    <w:r>
      <w:rPr>
        <w:rFonts w:ascii="Aptos" w:eastAsia="Aptos" w:hAnsi="Aptos" w:cs="Times New Roman"/>
        <w:sz w:val="18"/>
        <w:szCs w:val="18"/>
        <w:lang w:val="es-ES_tradnl"/>
      </w:rPr>
      <w:t>REC</w:t>
    </w:r>
    <w:proofErr w:type="spellEnd"/>
    <w:r>
      <w:rPr>
        <w:rFonts w:ascii="Aptos" w:eastAsia="Aptos" w:hAnsi="Aptos" w:cs="Times New Roman"/>
        <w:sz w:val="18"/>
        <w:szCs w:val="18"/>
        <w:lang w:val="es-ES_tradnl"/>
      </w:rPr>
      <w:t>-</w:t>
    </w:r>
    <w:proofErr w:type="spellStart"/>
    <w:r>
      <w:rPr>
        <w:rFonts w:ascii="Aptos" w:eastAsia="Aptos" w:hAnsi="Aptos" w:cs="Times New Roman"/>
        <w:sz w:val="18"/>
        <w:szCs w:val="18"/>
        <w:lang w:val="es-ES_tradnl"/>
      </w:rPr>
      <w:t>FL3</w:t>
    </w:r>
    <w:proofErr w:type="spellEnd"/>
    <w:r>
      <w:rPr>
        <w:rFonts w:ascii="Aptos" w:eastAsia="Aptos" w:hAnsi="Aptos" w:cs="Times New Roman"/>
        <w:sz w:val="18"/>
        <w:szCs w:val="18"/>
        <w:lang w:val="es-ES_tradnl"/>
      </w:rPr>
      <w:t>-</w:t>
    </w:r>
    <w:proofErr w:type="spellStart"/>
    <w:r w:rsidR="008851F7">
      <w:rPr>
        <w:rFonts w:ascii="Aptos" w:eastAsia="Aptos" w:hAnsi="Aptos" w:cs="Times New Roman"/>
        <w:sz w:val="18"/>
        <w:szCs w:val="18"/>
        <w:lang w:val="es-ES_tradnl"/>
      </w:rPr>
      <w:t>ES</w:t>
    </w:r>
    <w:r>
      <w:rPr>
        <w:rFonts w:ascii="Aptos" w:eastAsia="Aptos" w:hAnsi="Aptos" w:cs="Times New Roman"/>
        <w:sz w:val="18"/>
        <w:szCs w:val="18"/>
        <w:lang w:val="es-ES_tradnl"/>
      </w:rPr>
      <w:t>_2025</w:t>
    </w:r>
    <w:proofErr w:type="spellEnd"/>
    <w:r>
      <w:rPr>
        <w:rFonts w:ascii="Aptos" w:eastAsia="Aptos" w:hAnsi="Aptos" w:cs="Times New Roman"/>
        <w:sz w:val="18"/>
        <w:szCs w:val="18"/>
        <w:lang w:val="es-ES_tradnl"/>
      </w:rPr>
      <w:t>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D714" w14:textId="77777777" w:rsidR="003D4800" w:rsidRDefault="003D4800">
      <w:pPr>
        <w:spacing w:after="0" w:line="240" w:lineRule="auto"/>
      </w:pPr>
      <w:r>
        <w:separator/>
      </w:r>
    </w:p>
  </w:footnote>
  <w:footnote w:type="continuationSeparator" w:id="0">
    <w:p w14:paraId="3F5EEC1A" w14:textId="77777777" w:rsidR="003D4800" w:rsidRDefault="003D4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32"/>
    <w:rsid w:val="000964A7"/>
    <w:rsid w:val="0011392D"/>
    <w:rsid w:val="00317F33"/>
    <w:rsid w:val="00397F46"/>
    <w:rsid w:val="003D4800"/>
    <w:rsid w:val="003F44ED"/>
    <w:rsid w:val="004611BB"/>
    <w:rsid w:val="005A46C2"/>
    <w:rsid w:val="00650508"/>
    <w:rsid w:val="00696EE3"/>
    <w:rsid w:val="00814032"/>
    <w:rsid w:val="008851F7"/>
    <w:rsid w:val="009359D4"/>
    <w:rsid w:val="0096364C"/>
    <w:rsid w:val="009C194A"/>
    <w:rsid w:val="009C60C7"/>
    <w:rsid w:val="00A04CAE"/>
    <w:rsid w:val="00AC692B"/>
    <w:rsid w:val="00AD4670"/>
    <w:rsid w:val="00AF118B"/>
    <w:rsid w:val="00B25818"/>
    <w:rsid w:val="00B304CA"/>
    <w:rsid w:val="00B74C9D"/>
    <w:rsid w:val="00B74E61"/>
    <w:rsid w:val="00C31278"/>
    <w:rsid w:val="00C50086"/>
    <w:rsid w:val="00CC3719"/>
    <w:rsid w:val="00D131CA"/>
    <w:rsid w:val="00D92C6A"/>
    <w:rsid w:val="00E322F0"/>
    <w:rsid w:val="00EB17CD"/>
    <w:rsid w:val="00EC0CBC"/>
    <w:rsid w:val="00EF1A28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B7F9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E322F0"/>
    <w:pPr>
      <w:spacing w:before="80" w:after="240"/>
      <w:outlineLvl w:val="0"/>
    </w:pPr>
    <w:rPr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2F0"/>
    <w:pPr>
      <w:spacing w:after="6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  <w:style w:type="paragraph" w:styleId="Revision">
    <w:name w:val="Revision"/>
    <w:hidden/>
    <w:uiPriority w:val="99"/>
    <w:semiHidden/>
    <w:rsid w:val="00885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Mass.gov/how-to/find-help-with-your-masshealth-insurance-appli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healthchoice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Finn, Jonathan F. (EHS)</dc:creator>
  <cp:lastModifiedBy>Erika Schulz</cp:lastModifiedBy>
  <cp:revision>3</cp:revision>
  <dcterms:created xsi:type="dcterms:W3CDTF">2025-06-16T21:16:00Z</dcterms:created>
  <dcterms:modified xsi:type="dcterms:W3CDTF">2025-06-16T21:16:00Z</dcterms:modified>
</cp:coreProperties>
</file>