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C9" w:rsidRDefault="00AE17C9" w:rsidP="00885B12">
      <w:pPr>
        <w:pStyle w:val="Heading1"/>
        <w:rPr>
          <w:rStyle w:val="TitleChar"/>
          <w:color w:val="auto"/>
        </w:rPr>
      </w:pPr>
      <w:r>
        <w:rPr>
          <w:rStyle w:val="TitleChar"/>
          <w:color w:val="auto"/>
        </w:rPr>
        <w:t>Electronic Visit Verification (EVV) Implementation in Massachusetts</w:t>
      </w:r>
    </w:p>
    <w:p w:rsidR="00885B12" w:rsidRPr="00885B12" w:rsidRDefault="00D479AB" w:rsidP="00885B12">
      <w:pPr>
        <w:pStyle w:val="Heading1"/>
        <w:rPr>
          <w:color w:val="auto"/>
        </w:rPr>
      </w:pPr>
      <w:r>
        <w:rPr>
          <w:color w:val="auto"/>
        </w:rPr>
        <w:t>Monday, December 10</w:t>
      </w:r>
      <w:r w:rsidR="00AE17C9">
        <w:rPr>
          <w:color w:val="auto"/>
        </w:rPr>
        <w:t>, 2018</w:t>
      </w:r>
      <w:bookmarkStart w:id="0" w:name="_GoBack"/>
      <w:bookmarkEnd w:id="0"/>
    </w:p>
    <w:p w:rsidR="00885B12" w:rsidRPr="00885B12" w:rsidRDefault="00AE17C9" w:rsidP="00885B12">
      <w:pPr>
        <w:pStyle w:val="Heading1"/>
        <w:rPr>
          <w:color w:val="auto"/>
        </w:rPr>
      </w:pPr>
      <w:r>
        <w:rPr>
          <w:color w:val="auto"/>
        </w:rPr>
        <w:t>Colleen Swartz</w:t>
      </w:r>
    </w:p>
    <w:p w:rsidR="00885B12" w:rsidRPr="00885B12" w:rsidRDefault="00885B12" w:rsidP="00885B12">
      <w:pPr>
        <w:pStyle w:val="Heading2"/>
        <w:rPr>
          <w:color w:val="auto"/>
          <w:u w:val="single"/>
        </w:rPr>
      </w:pPr>
      <w:r w:rsidRPr="00885B12">
        <w:rPr>
          <w:color w:val="auto"/>
          <w:u w:val="single"/>
        </w:rPr>
        <w:t>Slide 1:</w:t>
      </w:r>
    </w:p>
    <w:p w:rsidR="00885B12" w:rsidRPr="00885B12" w:rsidRDefault="00AE17C9" w:rsidP="00885B12">
      <w:pPr>
        <w:pStyle w:val="Heading2"/>
        <w:rPr>
          <w:color w:val="auto"/>
        </w:rPr>
      </w:pPr>
      <w:r>
        <w:rPr>
          <w:color w:val="auto"/>
        </w:rPr>
        <w:t>21</w:t>
      </w:r>
      <w:r w:rsidRPr="00AE17C9">
        <w:rPr>
          <w:color w:val="auto"/>
          <w:vertAlign w:val="superscript"/>
        </w:rPr>
        <w:t>st</w:t>
      </w:r>
      <w:r>
        <w:rPr>
          <w:color w:val="auto"/>
        </w:rPr>
        <w:t xml:space="preserve"> Century Cures Act mandates EVV use</w:t>
      </w:r>
    </w:p>
    <w:p w:rsidR="00FB5FB6" w:rsidRPr="00D479AB" w:rsidRDefault="000D2D8A" w:rsidP="00D479AB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D479AB">
        <w:rPr>
          <w:sz w:val="21"/>
          <w:szCs w:val="21"/>
        </w:rPr>
        <w:t>Electronic Visit Verification (EVV) refers to the technology a worker uses during a home visit to capture information about the services provided</w:t>
      </w:r>
    </w:p>
    <w:p w:rsidR="00FB5FB6" w:rsidRPr="00D479AB" w:rsidRDefault="000D2D8A" w:rsidP="00D479AB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D479AB">
        <w:rPr>
          <w:sz w:val="21"/>
          <w:szCs w:val="21"/>
        </w:rPr>
        <w:t>Federal law requires EVV for the following Medicaid services:</w:t>
      </w:r>
    </w:p>
    <w:p w:rsidR="00FB5FB6" w:rsidRPr="00D479AB" w:rsidRDefault="000D2D8A" w:rsidP="00D479AB">
      <w:pPr>
        <w:pStyle w:val="ListParagraph"/>
        <w:numPr>
          <w:ilvl w:val="1"/>
          <w:numId w:val="14"/>
        </w:numPr>
        <w:rPr>
          <w:sz w:val="21"/>
          <w:szCs w:val="21"/>
        </w:rPr>
      </w:pPr>
      <w:r w:rsidRPr="00D479AB">
        <w:rPr>
          <w:sz w:val="21"/>
          <w:szCs w:val="21"/>
        </w:rPr>
        <w:t>Personal care by 1/1/2020</w:t>
      </w:r>
    </w:p>
    <w:p w:rsidR="00FB5FB6" w:rsidRPr="00D479AB" w:rsidRDefault="000D2D8A" w:rsidP="00D479AB">
      <w:pPr>
        <w:pStyle w:val="ListParagraph"/>
        <w:numPr>
          <w:ilvl w:val="1"/>
          <w:numId w:val="14"/>
        </w:numPr>
        <w:rPr>
          <w:sz w:val="21"/>
          <w:szCs w:val="21"/>
        </w:rPr>
      </w:pPr>
      <w:r w:rsidRPr="00D479AB">
        <w:rPr>
          <w:sz w:val="21"/>
          <w:szCs w:val="21"/>
        </w:rPr>
        <w:t>Home health by 1/1/2023</w:t>
      </w:r>
    </w:p>
    <w:p w:rsidR="00FB5FB6" w:rsidRPr="00D479AB" w:rsidRDefault="000D2D8A" w:rsidP="00D479AB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D479AB">
        <w:rPr>
          <w:sz w:val="21"/>
          <w:szCs w:val="21"/>
        </w:rPr>
        <w:t>EVV required for Medicaid services but EOHHS will be requiring it for EOEA Non-Medicaid services as well</w:t>
      </w:r>
    </w:p>
    <w:p w:rsidR="00FB5FB6" w:rsidRPr="00D479AB" w:rsidRDefault="000D2D8A" w:rsidP="00D479AB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D479AB">
        <w:rPr>
          <w:sz w:val="21"/>
          <w:szCs w:val="21"/>
        </w:rPr>
        <w:t>States face a reduction in federal matching funds if they do not implement EVV on time, although states can apply for a 1 year exemption</w:t>
      </w:r>
    </w:p>
    <w:p w:rsidR="00D479AB" w:rsidRPr="00D479AB" w:rsidRDefault="00D479AB" w:rsidP="00D479AB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D479AB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Slide 2: </w:t>
      </w:r>
    </w:p>
    <w:p w:rsidR="00D479AB" w:rsidRPr="00D479AB" w:rsidRDefault="00D479AB" w:rsidP="00D479AB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EVV Requirements</w:t>
      </w:r>
    </w:p>
    <w:p w:rsidR="00D479AB" w:rsidRPr="00D479AB" w:rsidRDefault="00D479AB" w:rsidP="00D479AB">
      <w:pPr>
        <w:spacing w:after="0" w:line="240" w:lineRule="auto"/>
        <w:rPr>
          <w:sz w:val="21"/>
          <w:szCs w:val="21"/>
        </w:rPr>
      </w:pPr>
      <w:r w:rsidRPr="00D479AB">
        <w:rPr>
          <w:sz w:val="21"/>
          <w:szCs w:val="21"/>
        </w:rPr>
        <w:t>EVV Systems must verify:</w:t>
      </w:r>
    </w:p>
    <w:p w:rsidR="00FB5FB6" w:rsidRPr="00D479AB" w:rsidRDefault="000D2D8A" w:rsidP="00D479AB">
      <w:pPr>
        <w:numPr>
          <w:ilvl w:val="1"/>
          <w:numId w:val="15"/>
        </w:numPr>
        <w:spacing w:after="0" w:line="240" w:lineRule="auto"/>
        <w:rPr>
          <w:sz w:val="21"/>
          <w:szCs w:val="21"/>
        </w:rPr>
      </w:pPr>
      <w:r w:rsidRPr="00D479AB">
        <w:rPr>
          <w:b/>
          <w:bCs/>
          <w:sz w:val="21"/>
          <w:szCs w:val="21"/>
        </w:rPr>
        <w:t>Type</w:t>
      </w:r>
      <w:r w:rsidRPr="00D479AB">
        <w:rPr>
          <w:sz w:val="21"/>
          <w:szCs w:val="21"/>
        </w:rPr>
        <w:t xml:space="preserve"> of service performed;</w:t>
      </w:r>
    </w:p>
    <w:p w:rsidR="00FB5FB6" w:rsidRPr="00D479AB" w:rsidRDefault="000D2D8A" w:rsidP="00D479AB">
      <w:pPr>
        <w:numPr>
          <w:ilvl w:val="1"/>
          <w:numId w:val="15"/>
        </w:numPr>
        <w:spacing w:after="0" w:line="240" w:lineRule="auto"/>
        <w:rPr>
          <w:sz w:val="21"/>
          <w:szCs w:val="21"/>
        </w:rPr>
      </w:pPr>
      <w:r w:rsidRPr="00D479AB">
        <w:rPr>
          <w:b/>
          <w:bCs/>
          <w:sz w:val="21"/>
          <w:szCs w:val="21"/>
        </w:rPr>
        <w:t>Individual receiving</w:t>
      </w:r>
      <w:r w:rsidRPr="00D479AB">
        <w:rPr>
          <w:sz w:val="21"/>
          <w:szCs w:val="21"/>
        </w:rPr>
        <w:t xml:space="preserve"> the service;</w:t>
      </w:r>
    </w:p>
    <w:p w:rsidR="00FB5FB6" w:rsidRPr="00D479AB" w:rsidRDefault="000D2D8A" w:rsidP="00D479AB">
      <w:pPr>
        <w:numPr>
          <w:ilvl w:val="1"/>
          <w:numId w:val="15"/>
        </w:numPr>
        <w:spacing w:after="0" w:line="240" w:lineRule="auto"/>
        <w:rPr>
          <w:sz w:val="21"/>
          <w:szCs w:val="21"/>
        </w:rPr>
      </w:pPr>
      <w:r w:rsidRPr="00D479AB">
        <w:rPr>
          <w:b/>
          <w:bCs/>
          <w:sz w:val="21"/>
          <w:szCs w:val="21"/>
        </w:rPr>
        <w:t>Date</w:t>
      </w:r>
      <w:r w:rsidRPr="00D479AB">
        <w:rPr>
          <w:sz w:val="21"/>
          <w:szCs w:val="21"/>
        </w:rPr>
        <w:t xml:space="preserve"> of the service;</w:t>
      </w:r>
    </w:p>
    <w:p w:rsidR="00FB5FB6" w:rsidRPr="00D479AB" w:rsidRDefault="000D2D8A" w:rsidP="00D479AB">
      <w:pPr>
        <w:numPr>
          <w:ilvl w:val="1"/>
          <w:numId w:val="15"/>
        </w:numPr>
        <w:spacing w:after="0" w:line="240" w:lineRule="auto"/>
        <w:rPr>
          <w:sz w:val="21"/>
          <w:szCs w:val="21"/>
        </w:rPr>
      </w:pPr>
      <w:r w:rsidRPr="00D479AB">
        <w:rPr>
          <w:b/>
          <w:bCs/>
          <w:sz w:val="21"/>
          <w:szCs w:val="21"/>
        </w:rPr>
        <w:t>Location</w:t>
      </w:r>
      <w:r w:rsidRPr="00D479AB">
        <w:rPr>
          <w:sz w:val="21"/>
          <w:szCs w:val="21"/>
        </w:rPr>
        <w:t xml:space="preserve"> of service delivery;</w:t>
      </w:r>
    </w:p>
    <w:p w:rsidR="00FB5FB6" w:rsidRPr="00D479AB" w:rsidRDefault="000D2D8A" w:rsidP="00D479AB">
      <w:pPr>
        <w:numPr>
          <w:ilvl w:val="1"/>
          <w:numId w:val="15"/>
        </w:numPr>
        <w:spacing w:after="0" w:line="240" w:lineRule="auto"/>
        <w:rPr>
          <w:sz w:val="21"/>
          <w:szCs w:val="21"/>
        </w:rPr>
      </w:pPr>
      <w:r w:rsidRPr="00D479AB">
        <w:rPr>
          <w:b/>
          <w:bCs/>
          <w:sz w:val="21"/>
          <w:szCs w:val="21"/>
        </w:rPr>
        <w:t>Individual providing</w:t>
      </w:r>
      <w:r w:rsidRPr="00D479AB">
        <w:rPr>
          <w:sz w:val="21"/>
          <w:szCs w:val="21"/>
        </w:rPr>
        <w:t xml:space="preserve"> the service;</w:t>
      </w:r>
    </w:p>
    <w:p w:rsidR="00FB5FB6" w:rsidRPr="00D479AB" w:rsidRDefault="000D2D8A" w:rsidP="00D479AB">
      <w:pPr>
        <w:numPr>
          <w:ilvl w:val="1"/>
          <w:numId w:val="15"/>
        </w:numPr>
        <w:spacing w:after="0" w:line="240" w:lineRule="auto"/>
        <w:rPr>
          <w:sz w:val="21"/>
          <w:szCs w:val="21"/>
        </w:rPr>
      </w:pPr>
      <w:r w:rsidRPr="00D479AB">
        <w:rPr>
          <w:b/>
          <w:bCs/>
          <w:sz w:val="21"/>
          <w:szCs w:val="21"/>
        </w:rPr>
        <w:t>Time</w:t>
      </w:r>
      <w:r w:rsidRPr="00D479AB">
        <w:rPr>
          <w:sz w:val="21"/>
          <w:szCs w:val="21"/>
        </w:rPr>
        <w:t xml:space="preserve"> the service begins and ends</w:t>
      </w:r>
    </w:p>
    <w:p w:rsidR="00FB5FB6" w:rsidRPr="00D479AB" w:rsidRDefault="000D2D8A" w:rsidP="00D479AB">
      <w:pPr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 w:rsidRPr="00D479AB">
        <w:rPr>
          <w:sz w:val="21"/>
          <w:szCs w:val="21"/>
        </w:rPr>
        <w:t>States may choose their own model for EVV Implementation</w:t>
      </w:r>
    </w:p>
    <w:p w:rsidR="00D479AB" w:rsidRPr="00D479AB" w:rsidRDefault="000D2D8A" w:rsidP="00D479AB">
      <w:pPr>
        <w:numPr>
          <w:ilvl w:val="0"/>
          <w:numId w:val="15"/>
        </w:numPr>
        <w:spacing w:after="0" w:line="240" w:lineRule="auto"/>
        <w:rPr>
          <w:sz w:val="21"/>
          <w:szCs w:val="21"/>
        </w:rPr>
      </w:pPr>
      <w:r w:rsidRPr="00D479AB">
        <w:rPr>
          <w:sz w:val="21"/>
          <w:szCs w:val="21"/>
        </w:rPr>
        <w:t xml:space="preserve">States are required to obtain stakeholder input.  </w:t>
      </w:r>
    </w:p>
    <w:p w:rsidR="00885B12" w:rsidRPr="00885B12" w:rsidRDefault="00D479AB" w:rsidP="00885B12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3</w:t>
      </w:r>
      <w:r w:rsidR="00885B12" w:rsidRPr="00885B12">
        <w:rPr>
          <w:color w:val="auto"/>
          <w:u w:val="single"/>
        </w:rPr>
        <w:t xml:space="preserve">: </w:t>
      </w:r>
    </w:p>
    <w:p w:rsidR="00885B12" w:rsidRDefault="00AE17C9" w:rsidP="00885B12">
      <w:pPr>
        <w:pStyle w:val="Heading2"/>
        <w:rPr>
          <w:color w:val="auto"/>
        </w:rPr>
      </w:pPr>
      <w:r>
        <w:rPr>
          <w:color w:val="auto"/>
        </w:rPr>
        <w:t>Massachusetts’ goals for EVV implementation</w:t>
      </w:r>
    </w:p>
    <w:p w:rsidR="00885B12" w:rsidRPr="00EA34A5" w:rsidRDefault="00885B12" w:rsidP="00885B12">
      <w:pPr>
        <w:pStyle w:val="NoSpacing"/>
        <w:rPr>
          <w:sz w:val="21"/>
          <w:szCs w:val="21"/>
        </w:rPr>
      </w:pPr>
    </w:p>
    <w:p w:rsidR="00AE17C9" w:rsidRPr="00EA34A5" w:rsidRDefault="00AE17C9" w:rsidP="00AE17C9">
      <w:pPr>
        <w:rPr>
          <w:sz w:val="21"/>
          <w:szCs w:val="21"/>
        </w:rPr>
      </w:pPr>
      <w:r w:rsidRPr="00EA34A5">
        <w:rPr>
          <w:b/>
          <w:bCs/>
          <w:sz w:val="21"/>
          <w:szCs w:val="21"/>
        </w:rPr>
        <w:t xml:space="preserve">Quality: </w:t>
      </w:r>
      <w:r w:rsidRPr="00EA34A5">
        <w:rPr>
          <w:sz w:val="21"/>
          <w:szCs w:val="21"/>
        </w:rPr>
        <w:t>promote quality outcomes for consumers by ensuring appropriate service delivery</w:t>
      </w:r>
    </w:p>
    <w:p w:rsidR="00AE17C9" w:rsidRPr="00EA34A5" w:rsidRDefault="00AE17C9" w:rsidP="00AE17C9">
      <w:pPr>
        <w:rPr>
          <w:sz w:val="21"/>
          <w:szCs w:val="21"/>
        </w:rPr>
      </w:pPr>
      <w:r w:rsidRPr="00EA34A5">
        <w:rPr>
          <w:b/>
          <w:bCs/>
          <w:sz w:val="21"/>
          <w:szCs w:val="21"/>
        </w:rPr>
        <w:t xml:space="preserve">Efficiency: </w:t>
      </w:r>
      <w:r w:rsidRPr="00EA34A5">
        <w:rPr>
          <w:sz w:val="21"/>
          <w:szCs w:val="21"/>
        </w:rPr>
        <w:t>reduce administrative burden of paper timesheets</w:t>
      </w:r>
    </w:p>
    <w:p w:rsidR="00AE17C9" w:rsidRPr="00EA34A5" w:rsidRDefault="00AE17C9" w:rsidP="00AE17C9">
      <w:pPr>
        <w:rPr>
          <w:sz w:val="21"/>
          <w:szCs w:val="21"/>
        </w:rPr>
      </w:pPr>
      <w:r w:rsidRPr="00EA34A5">
        <w:rPr>
          <w:b/>
          <w:bCs/>
          <w:sz w:val="21"/>
          <w:szCs w:val="21"/>
        </w:rPr>
        <w:lastRenderedPageBreak/>
        <w:t xml:space="preserve">Program Integrity: </w:t>
      </w:r>
      <w:r w:rsidRPr="00EA34A5">
        <w:rPr>
          <w:sz w:val="21"/>
          <w:szCs w:val="21"/>
        </w:rPr>
        <w:t>reduce billing errors and unauthorized spending</w:t>
      </w:r>
    </w:p>
    <w:p w:rsidR="00AE17C9" w:rsidRPr="00885B12" w:rsidRDefault="00D479AB" w:rsidP="00AE17C9">
      <w:pPr>
        <w:pStyle w:val="Heading2"/>
        <w:spacing w:before="0"/>
        <w:rPr>
          <w:color w:val="auto"/>
          <w:u w:val="single"/>
        </w:rPr>
      </w:pPr>
      <w:r>
        <w:rPr>
          <w:color w:val="auto"/>
          <w:u w:val="single"/>
        </w:rPr>
        <w:t>Slide 4</w:t>
      </w:r>
      <w:r w:rsidR="00AE17C9" w:rsidRPr="00885B12">
        <w:rPr>
          <w:color w:val="auto"/>
          <w:u w:val="single"/>
        </w:rPr>
        <w:t xml:space="preserve">: </w:t>
      </w:r>
    </w:p>
    <w:p w:rsidR="00AE17C9" w:rsidRDefault="00AE17C9" w:rsidP="00AE17C9">
      <w:pPr>
        <w:pStyle w:val="Heading2"/>
        <w:rPr>
          <w:color w:val="auto"/>
        </w:rPr>
      </w:pPr>
      <w:r>
        <w:rPr>
          <w:color w:val="auto"/>
        </w:rPr>
        <w:t xml:space="preserve">Hybrid EVV model to be deployed for </w:t>
      </w:r>
      <w:r w:rsidR="00D479AB">
        <w:rPr>
          <w:color w:val="auto"/>
        </w:rPr>
        <w:t>EOEA programs (Frail Elder Waiver and Home Care)</w:t>
      </w:r>
    </w:p>
    <w:p w:rsidR="00AE17C9" w:rsidRPr="00EA34A5" w:rsidRDefault="00AE17C9" w:rsidP="00AE17C9">
      <w:pPr>
        <w:rPr>
          <w:sz w:val="21"/>
          <w:szCs w:val="21"/>
        </w:rPr>
      </w:pPr>
      <w:r w:rsidRPr="00EA34A5">
        <w:rPr>
          <w:sz w:val="21"/>
          <w:szCs w:val="21"/>
        </w:rPr>
        <w:t xml:space="preserve">EVV Options for ASAP-contracted providers </w:t>
      </w:r>
    </w:p>
    <w:p w:rsidR="00885B12" w:rsidRPr="00885B12" w:rsidRDefault="00D479AB" w:rsidP="0058502E">
      <w:r w:rsidRPr="003866A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70DD1" wp14:editId="0B5A049D">
                <wp:simplePos x="0" y="0"/>
                <wp:positionH relativeFrom="column">
                  <wp:posOffset>3353435</wp:posOffset>
                </wp:positionH>
                <wp:positionV relativeFrom="paragraph">
                  <wp:posOffset>2154251</wp:posOffset>
                </wp:positionV>
                <wp:extent cx="922020" cy="373380"/>
                <wp:effectExtent l="0" t="0" r="1143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AB" w:rsidRPr="003866A1" w:rsidRDefault="00D479AB" w:rsidP="00D479A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Regular uploads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05pt;margin-top:169.65pt;width:72.6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">
                <v:textbox>
                  <w:txbxContent>
                    <w:p w:rsidR="00D479AB" w:rsidRPr="003866A1" w:rsidRDefault="00D479AB" w:rsidP="00D479A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Regular uploads</w:t>
                      </w:r>
                    </w:p>
                  </w:txbxContent>
                </v:textbox>
              </v:shape>
            </w:pict>
          </mc:Fallback>
        </mc:AlternateContent>
      </w:r>
      <w:r w:rsidRPr="003866A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C92B7" wp14:editId="51054202">
                <wp:simplePos x="0" y="0"/>
                <wp:positionH relativeFrom="column">
                  <wp:posOffset>1505889</wp:posOffset>
                </wp:positionH>
                <wp:positionV relativeFrom="paragraph">
                  <wp:posOffset>2171700</wp:posOffset>
                </wp:positionV>
                <wp:extent cx="922020" cy="373380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AB" w:rsidRPr="003866A1" w:rsidRDefault="00D479AB" w:rsidP="00D479AB">
                            <w:pPr>
                              <w:rPr>
                                <w:sz w:val="16"/>
                              </w:rPr>
                            </w:pPr>
                            <w:r w:rsidRPr="003866A1">
                              <w:rPr>
                                <w:sz w:val="16"/>
                              </w:rPr>
                              <w:t>Automated data flow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8.55pt;margin-top:171pt;width:72.6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wIJQIAAEw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">
                <v:textbox>
                  <w:txbxContent>
                    <w:p w:rsidR="00D479AB" w:rsidRPr="003866A1" w:rsidRDefault="00D479AB" w:rsidP="00D479AB">
                      <w:pPr>
                        <w:rPr>
                          <w:sz w:val="16"/>
                        </w:rPr>
                      </w:pPr>
                      <w:r w:rsidRPr="003866A1">
                        <w:rPr>
                          <w:sz w:val="16"/>
                        </w:rPr>
                        <w:t>Automated data flow</w:t>
                      </w:r>
                    </w:p>
                  </w:txbxContent>
                </v:textbox>
              </v:shape>
            </w:pict>
          </mc:Fallback>
        </mc:AlternateContent>
      </w:r>
      <w:r w:rsidR="00615C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22429" wp14:editId="1FF22624">
                <wp:simplePos x="0" y="0"/>
                <wp:positionH relativeFrom="column">
                  <wp:posOffset>1335625</wp:posOffset>
                </wp:positionH>
                <wp:positionV relativeFrom="paragraph">
                  <wp:posOffset>2191731</wp:posOffset>
                </wp:positionV>
                <wp:extent cx="806450" cy="692150"/>
                <wp:effectExtent l="0" t="0" r="88900" b="107950"/>
                <wp:wrapNone/>
                <wp:docPr id="9" name="Elbow Connector 8" descr="Right elbow connector for MyTimesheet column into State EVV." title="Rigt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806450" cy="69215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8" o:spid="_x0000_s1026" type="#_x0000_t33" alt="Title: Rigt arrow - Description: Right elbow connector for MyTimesheet column into State EVV." style="position:absolute;margin-left:105.15pt;margin-top:172.6pt;width:63.5pt;height:54.5pt;rotation:9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" strokecolor="black [3213]">
                <v:stroke dashstyle="dash" endarrow="open"/>
              </v:shape>
            </w:pict>
          </mc:Fallback>
        </mc:AlternateContent>
      </w:r>
      <w:r w:rsidR="00AE17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E067A" wp14:editId="5A3B302A">
                <wp:simplePos x="0" y="0"/>
                <wp:positionH relativeFrom="column">
                  <wp:posOffset>3728498</wp:posOffset>
                </wp:positionH>
                <wp:positionV relativeFrom="paragraph">
                  <wp:posOffset>2163763</wp:posOffset>
                </wp:positionV>
                <wp:extent cx="807027" cy="694464"/>
                <wp:effectExtent l="37147" t="953" r="30798" b="106997"/>
                <wp:wrapNone/>
                <wp:docPr id="10" name="Elbow Connector 9" descr="Left elbow connector for Alternate EVV systems to State EVV." title="Left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07027" cy="694464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" o:spid="_x0000_s1026" type="#_x0000_t33" alt="Title: Left Arrow - Description: Left elbow connector for Alternate EVV systems to State EVV." style="position:absolute;margin-left:293.6pt;margin-top:170.4pt;width:63.55pt;height:54.7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" strokecolor="black [3213]">
                <v:stroke dashstyle="dash" endarrow="open"/>
              </v:shape>
            </w:pict>
          </mc:Fallback>
        </mc:AlternateContent>
      </w:r>
      <w:r w:rsidR="00AE17C9">
        <w:rPr>
          <w:noProof/>
        </w:rPr>
        <w:drawing>
          <wp:inline distT="0" distB="0" distL="0" distR="0" wp14:anchorId="2BB39DCA" wp14:editId="24B922C1">
            <wp:extent cx="5029200" cy="2087113"/>
            <wp:effectExtent l="0" t="0" r="0" b="8890"/>
            <wp:docPr id="3" name="Picture 3" descr="Spreadsheet outlining the EVV options for ASAP-contracted providers in the Frail Elder Waiver Program - 2 options: MyTimesheet or Alternate EVV systems." title="Hybrid EVV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87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7C9" w:rsidRDefault="00615C33" w:rsidP="0058502E">
      <w:pPr>
        <w:rPr>
          <w:u w:val="single"/>
        </w:rPr>
      </w:pPr>
      <w:r w:rsidRPr="00AE17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C3C51" wp14:editId="0162D927">
                <wp:simplePos x="0" y="0"/>
                <wp:positionH relativeFrom="column">
                  <wp:posOffset>2377385</wp:posOffset>
                </wp:positionH>
                <wp:positionV relativeFrom="paragraph">
                  <wp:posOffset>152538</wp:posOffset>
                </wp:positionV>
                <wp:extent cx="1263650" cy="548640"/>
                <wp:effectExtent l="0" t="0" r="12700" b="22860"/>
                <wp:wrapNone/>
                <wp:docPr id="7" name="Flowchart: Magnetic Disk 6" descr="Represents State EVV system that will gather data from MyTimesheet and Alternate EVV Systems." title="State EV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548640"/>
                        </a:xfrm>
                        <a:prstGeom prst="flowChartMagneticDisk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7C9" w:rsidRDefault="00AE17C9" w:rsidP="00AE17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State EVV Database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6" o:spid="_x0000_s1028" type="#_x0000_t132" alt="Title: State EVV - Description: Represents State EVV system that will gather data from MyTimesheet and Alternate EVV Systems." style="position:absolute;margin-left:187.2pt;margin-top:12pt;width:99.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" fillcolor="#e5dfec [663]" strokecolor="black [3213]" strokeweight="1pt">
                <v:textbox>
                  <w:txbxContent>
                    <w:p w:rsidR="00AE17C9" w:rsidRDefault="00AE17C9" w:rsidP="00AE17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State EVV Database</w:t>
                      </w:r>
                    </w:p>
                  </w:txbxContent>
                </v:textbox>
              </v:shape>
            </w:pict>
          </mc:Fallback>
        </mc:AlternateContent>
      </w:r>
    </w:p>
    <w:p w:rsidR="00AE17C9" w:rsidRPr="0058502E" w:rsidRDefault="00AE17C9" w:rsidP="0058502E"/>
    <w:p w:rsidR="00885B12" w:rsidRDefault="00885B12" w:rsidP="00885B12">
      <w:pPr>
        <w:pStyle w:val="NoSpacing"/>
      </w:pPr>
    </w:p>
    <w:p w:rsidR="00885B12" w:rsidRPr="00067599" w:rsidRDefault="00CC4F85" w:rsidP="00067599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5</w:t>
      </w:r>
      <w:r w:rsidR="00885B12" w:rsidRPr="00067599">
        <w:rPr>
          <w:color w:val="auto"/>
          <w:u w:val="single"/>
        </w:rPr>
        <w:t>:</w:t>
      </w:r>
    </w:p>
    <w:p w:rsidR="00885B12" w:rsidRDefault="00CC4F85" w:rsidP="00885B12">
      <w:pPr>
        <w:pStyle w:val="Heading2"/>
        <w:rPr>
          <w:color w:val="auto"/>
        </w:rPr>
      </w:pPr>
      <w:r>
        <w:rPr>
          <w:color w:val="auto"/>
        </w:rPr>
        <w:t xml:space="preserve">Alt-EVV: Process &amp; </w:t>
      </w:r>
      <w:r w:rsidRPr="00BB5021">
        <w:rPr>
          <w:color w:val="auto"/>
          <w:u w:val="single"/>
        </w:rPr>
        <w:t>Estimated</w:t>
      </w:r>
      <w:r>
        <w:rPr>
          <w:color w:val="auto"/>
        </w:rPr>
        <w:t xml:space="preserve"> Timeline</w:t>
      </w:r>
    </w:p>
    <w:p w:rsidR="00615C33" w:rsidRDefault="00CC4F85" w:rsidP="0058502E">
      <w:pPr>
        <w:rPr>
          <w:u w:val="single"/>
        </w:rPr>
      </w:pPr>
      <w:r>
        <w:rPr>
          <w:noProof/>
        </w:rPr>
        <w:drawing>
          <wp:inline distT="0" distB="0" distL="0" distR="0" wp14:anchorId="2A5F21A8" wp14:editId="1E9AEA66">
            <wp:extent cx="5943600" cy="3343275"/>
            <wp:effectExtent l="0" t="0" r="0" b="9525"/>
            <wp:docPr id="1" name="Picture 1" descr="This chart maps out the process and estimated timeline for provider organizations using alternate EVV systems." title="Alt-EVV: Process &amp; Estimated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B12" w:rsidRPr="00885B12" w:rsidRDefault="00CC4F85" w:rsidP="00885B12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6</w:t>
      </w:r>
      <w:r w:rsidR="00885B12" w:rsidRPr="00885B12">
        <w:rPr>
          <w:color w:val="auto"/>
          <w:u w:val="single"/>
        </w:rPr>
        <w:t>:</w:t>
      </w:r>
    </w:p>
    <w:p w:rsidR="00885B12" w:rsidRDefault="00CC4F85" w:rsidP="00885B12">
      <w:pPr>
        <w:pStyle w:val="Heading2"/>
        <w:rPr>
          <w:color w:val="auto"/>
        </w:rPr>
      </w:pPr>
      <w:proofErr w:type="spellStart"/>
      <w:r>
        <w:rPr>
          <w:color w:val="auto"/>
        </w:rPr>
        <w:t>MyTimesheet</w:t>
      </w:r>
      <w:proofErr w:type="spellEnd"/>
      <w:r>
        <w:rPr>
          <w:color w:val="auto"/>
        </w:rPr>
        <w:t xml:space="preserve">:  Process &amp; </w:t>
      </w:r>
      <w:r w:rsidRPr="00CC4F85">
        <w:rPr>
          <w:color w:val="auto"/>
          <w:u w:val="single"/>
        </w:rPr>
        <w:t>Estimated</w:t>
      </w:r>
      <w:r>
        <w:rPr>
          <w:color w:val="auto"/>
        </w:rPr>
        <w:t xml:space="preserve"> Timeline</w:t>
      </w:r>
    </w:p>
    <w:p w:rsidR="00CC4F85" w:rsidRDefault="00CC4F85" w:rsidP="00CC4F85">
      <w:r>
        <w:rPr>
          <w:noProof/>
        </w:rPr>
        <w:drawing>
          <wp:inline distT="0" distB="0" distL="0" distR="0" wp14:anchorId="4E2D8027" wp14:editId="1610849B">
            <wp:extent cx="5943600" cy="3343275"/>
            <wp:effectExtent l="0" t="0" r="0" b="9525"/>
            <wp:docPr id="11" name="Picture 11" descr="This chart maps out the process and estimated timeline for provider organizations that will be using MyTimesheet." title="MyTimesheet: Process &amp; Estimated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021" w:rsidRPr="00BB5021" w:rsidRDefault="00BB5021" w:rsidP="00BB5021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Slide 7</w:t>
      </w:r>
      <w:r w:rsidRPr="00BB5021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: </w:t>
      </w:r>
    </w:p>
    <w:p w:rsidR="00BB5021" w:rsidRPr="00BB5021" w:rsidRDefault="00BB5021" w:rsidP="00BB5021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proofErr w:type="spellStart"/>
      <w:r w:rsidRPr="00BB5021">
        <w:rPr>
          <w:rFonts w:asciiTheme="majorHAnsi" w:eastAsiaTheme="majorEastAsia" w:hAnsiTheme="majorHAnsi" w:cstheme="majorBidi"/>
          <w:b/>
          <w:bCs/>
          <w:sz w:val="26"/>
          <w:szCs w:val="26"/>
        </w:rPr>
        <w:t>MyTimesheet</w:t>
      </w:r>
      <w:proofErr w:type="spellEnd"/>
      <w:r w:rsidRPr="00BB5021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mock-ups (worker view)</w:t>
      </w:r>
    </w:p>
    <w:p w:rsidR="00BB5021" w:rsidRPr="00BB5021" w:rsidRDefault="00BB5021" w:rsidP="00BB5021">
      <w:pPr>
        <w:spacing w:after="0" w:line="240" w:lineRule="auto"/>
      </w:pPr>
    </w:p>
    <w:p w:rsidR="00BB5021" w:rsidRPr="00BB5021" w:rsidRDefault="00BB5021" w:rsidP="00BB5021">
      <w:pPr>
        <w:rPr>
          <w:sz w:val="21"/>
          <w:szCs w:val="21"/>
        </w:rPr>
      </w:pPr>
      <w:r w:rsidRPr="00BB5021">
        <w:rPr>
          <w:sz w:val="21"/>
          <w:szCs w:val="21"/>
        </w:rPr>
        <w:t>Worker landing page</w:t>
      </w:r>
      <w:r w:rsidRPr="00BB5021">
        <w:rPr>
          <w:sz w:val="21"/>
          <w:szCs w:val="21"/>
        </w:rPr>
        <w:tab/>
      </w:r>
      <w:r w:rsidRPr="00BB5021">
        <w:rPr>
          <w:sz w:val="21"/>
          <w:szCs w:val="21"/>
        </w:rPr>
        <w:tab/>
        <w:t xml:space="preserve">        Worker check-in</w:t>
      </w:r>
      <w:r w:rsidRPr="00BB5021">
        <w:rPr>
          <w:sz w:val="21"/>
          <w:szCs w:val="21"/>
        </w:rPr>
        <w:tab/>
      </w:r>
      <w:r w:rsidRPr="00BB5021">
        <w:rPr>
          <w:sz w:val="21"/>
          <w:szCs w:val="21"/>
        </w:rPr>
        <w:tab/>
        <w:t xml:space="preserve">                      Worker check-out*</w:t>
      </w:r>
    </w:p>
    <w:p w:rsidR="00BB5021" w:rsidRPr="00BB5021" w:rsidRDefault="00BB5021" w:rsidP="00BB5021">
      <w:pPr>
        <w:rPr>
          <w:noProof/>
        </w:rPr>
      </w:pPr>
      <w:r w:rsidRPr="00BB5021">
        <w:rPr>
          <w:noProof/>
        </w:rPr>
        <w:t xml:space="preserve"> </w:t>
      </w:r>
      <w:r w:rsidRPr="00BB5021">
        <w:rPr>
          <w:noProof/>
        </w:rPr>
        <w:drawing>
          <wp:inline distT="0" distB="0" distL="0" distR="0" wp14:anchorId="5D3C31E5" wp14:editId="69530A50">
            <wp:extent cx="1345260" cy="2036192"/>
            <wp:effectExtent l="19050" t="19050" r="26670" b="21590"/>
            <wp:docPr id="12" name="Picture 3" descr="Screen shot of worker landing page." title="Worker land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43"/>
                    <a:stretch/>
                  </pic:blipFill>
                  <pic:spPr bwMode="auto">
                    <a:xfrm>
                      <a:off x="0" y="0"/>
                      <a:ext cx="1346493" cy="20380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Pr="00BB5021">
        <w:rPr>
          <w:noProof/>
        </w:rPr>
        <w:t xml:space="preserve">             </w:t>
      </w:r>
      <w:r w:rsidRPr="00BB5021">
        <w:rPr>
          <w:noProof/>
        </w:rPr>
        <w:drawing>
          <wp:inline distT="0" distB="0" distL="0" distR="0" wp14:anchorId="31BF7D06" wp14:editId="1A2C207B">
            <wp:extent cx="1645920" cy="2074885"/>
            <wp:effectExtent l="0" t="0" r="0" b="1905"/>
            <wp:docPr id="13" name="Picture 2" descr="Screen shot of worker check-in page." title="Worker check-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41" cy="207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BB5021">
        <w:rPr>
          <w:noProof/>
        </w:rPr>
        <w:t xml:space="preserve">                </w:t>
      </w:r>
      <w:r w:rsidRPr="00BB5021">
        <w:rPr>
          <w:noProof/>
        </w:rPr>
        <w:drawing>
          <wp:inline distT="0" distB="0" distL="0" distR="0" wp14:anchorId="29E6C53C" wp14:editId="15294B44">
            <wp:extent cx="1936605" cy="2064687"/>
            <wp:effectExtent l="0" t="0" r="6985" b="0"/>
            <wp:docPr id="14" name="Picture 14" descr="Screen shot of worker check-out page." title="Worker check-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642" cy="207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B5021" w:rsidRPr="00BB5021" w:rsidRDefault="00BB5021" w:rsidP="00BB5021">
      <w:pPr>
        <w:rPr>
          <w:sz w:val="21"/>
          <w:szCs w:val="21"/>
        </w:rPr>
      </w:pPr>
      <w:r w:rsidRPr="00BB5021">
        <w:rPr>
          <w:sz w:val="21"/>
          <w:szCs w:val="21"/>
        </w:rPr>
        <w:t>*Services shown are for the Personal Care Attendant program</w:t>
      </w:r>
    </w:p>
    <w:p w:rsidR="00BB5021" w:rsidRPr="00BB5021" w:rsidRDefault="00BB5021" w:rsidP="00BB5021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Slide 8</w:t>
      </w:r>
      <w:r w:rsidRPr="00BB5021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: </w:t>
      </w:r>
    </w:p>
    <w:p w:rsidR="00BB5021" w:rsidRPr="00BB5021" w:rsidRDefault="00BB5021" w:rsidP="00BB5021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proofErr w:type="spellStart"/>
      <w:r w:rsidRPr="00BB5021">
        <w:rPr>
          <w:rFonts w:asciiTheme="majorHAnsi" w:eastAsiaTheme="majorEastAsia" w:hAnsiTheme="majorHAnsi" w:cstheme="majorBidi"/>
          <w:b/>
          <w:bCs/>
          <w:sz w:val="26"/>
          <w:szCs w:val="26"/>
        </w:rPr>
        <w:t>MyTimesheet</w:t>
      </w:r>
      <w:proofErr w:type="spellEnd"/>
      <w:r w:rsidRPr="00BB5021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mock-up (provider timesheet view)</w:t>
      </w:r>
    </w:p>
    <w:p w:rsidR="00BB5021" w:rsidRPr="00BB5021" w:rsidRDefault="00BB5021" w:rsidP="00BB5021"/>
    <w:p w:rsidR="00BB5021" w:rsidRPr="00BB5021" w:rsidRDefault="00BB5021" w:rsidP="00BB5021">
      <w:r w:rsidRPr="00BB5021">
        <w:rPr>
          <w:noProof/>
        </w:rPr>
        <w:drawing>
          <wp:inline distT="0" distB="0" distL="0" distR="0" wp14:anchorId="6C393994" wp14:editId="6A62E6B6">
            <wp:extent cx="5943600" cy="2840355"/>
            <wp:effectExtent l="19050" t="19050" r="19050" b="17145"/>
            <wp:docPr id="15" name="Picture 2" descr="Screen shot of provider timesheet view in MyTimesheet." title="MyTimesheet mock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0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BB5021" w:rsidRPr="00BB5021" w:rsidRDefault="00BB5021" w:rsidP="00BB5021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Slide 9</w:t>
      </w:r>
      <w:r w:rsidRPr="00BB5021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:</w:t>
      </w:r>
    </w:p>
    <w:p w:rsidR="00BB5021" w:rsidRPr="00BB5021" w:rsidRDefault="00BB5021" w:rsidP="00BB5021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1"/>
          <w:szCs w:val="21"/>
        </w:rPr>
      </w:pPr>
      <w:r w:rsidRPr="00BB5021">
        <w:rPr>
          <w:rFonts w:asciiTheme="majorHAnsi" w:eastAsiaTheme="majorEastAsia" w:hAnsiTheme="majorHAnsi" w:cstheme="majorBidi"/>
          <w:b/>
          <w:bCs/>
          <w:sz w:val="26"/>
          <w:szCs w:val="26"/>
        </w:rPr>
        <w:t>Stakeholder Engagement</w:t>
      </w:r>
    </w:p>
    <w:p w:rsidR="00BB5021" w:rsidRPr="00BB5021" w:rsidRDefault="00BB5021" w:rsidP="00BB5021">
      <w:pPr>
        <w:numPr>
          <w:ilvl w:val="0"/>
          <w:numId w:val="12"/>
        </w:numPr>
        <w:rPr>
          <w:sz w:val="21"/>
          <w:szCs w:val="21"/>
        </w:rPr>
      </w:pPr>
      <w:r w:rsidRPr="00BB5021">
        <w:rPr>
          <w:sz w:val="21"/>
          <w:szCs w:val="21"/>
        </w:rPr>
        <w:t>Federal law requires stakeholder input from:</w:t>
      </w:r>
    </w:p>
    <w:p w:rsidR="00BB5021" w:rsidRPr="00BB5021" w:rsidRDefault="00BB5021" w:rsidP="00BB5021">
      <w:pPr>
        <w:numPr>
          <w:ilvl w:val="1"/>
          <w:numId w:val="12"/>
        </w:numPr>
        <w:rPr>
          <w:sz w:val="21"/>
          <w:szCs w:val="21"/>
        </w:rPr>
      </w:pPr>
      <w:r w:rsidRPr="00BB5021">
        <w:rPr>
          <w:sz w:val="21"/>
          <w:szCs w:val="21"/>
        </w:rPr>
        <w:t>Beneficiaries</w:t>
      </w:r>
    </w:p>
    <w:p w:rsidR="00BB5021" w:rsidRPr="00BB5021" w:rsidRDefault="00BB5021" w:rsidP="00BB5021">
      <w:pPr>
        <w:numPr>
          <w:ilvl w:val="1"/>
          <w:numId w:val="12"/>
        </w:numPr>
        <w:rPr>
          <w:sz w:val="21"/>
          <w:szCs w:val="21"/>
        </w:rPr>
      </w:pPr>
      <w:r w:rsidRPr="00BB5021">
        <w:rPr>
          <w:sz w:val="21"/>
          <w:szCs w:val="21"/>
        </w:rPr>
        <w:t>Family Caregivers</w:t>
      </w:r>
    </w:p>
    <w:p w:rsidR="00BB5021" w:rsidRPr="00BB5021" w:rsidRDefault="00BB5021" w:rsidP="00BB5021">
      <w:pPr>
        <w:numPr>
          <w:ilvl w:val="1"/>
          <w:numId w:val="12"/>
        </w:numPr>
        <w:rPr>
          <w:sz w:val="21"/>
          <w:szCs w:val="21"/>
        </w:rPr>
      </w:pPr>
      <w:r w:rsidRPr="00BB5021">
        <w:rPr>
          <w:sz w:val="21"/>
          <w:szCs w:val="21"/>
        </w:rPr>
        <w:t>Workers</w:t>
      </w:r>
    </w:p>
    <w:p w:rsidR="00BB5021" w:rsidRPr="00BB5021" w:rsidRDefault="00BB5021" w:rsidP="00BB5021">
      <w:pPr>
        <w:numPr>
          <w:ilvl w:val="1"/>
          <w:numId w:val="12"/>
        </w:numPr>
        <w:rPr>
          <w:sz w:val="21"/>
          <w:szCs w:val="21"/>
        </w:rPr>
      </w:pPr>
      <w:r w:rsidRPr="00BB5021">
        <w:rPr>
          <w:sz w:val="21"/>
          <w:szCs w:val="21"/>
        </w:rPr>
        <w:t>Other stakeholders</w:t>
      </w:r>
    </w:p>
    <w:p w:rsidR="00BB5021" w:rsidRPr="00BB5021" w:rsidRDefault="00BB5021" w:rsidP="00BB5021">
      <w:pPr>
        <w:numPr>
          <w:ilvl w:val="0"/>
          <w:numId w:val="12"/>
        </w:numPr>
        <w:rPr>
          <w:sz w:val="21"/>
          <w:szCs w:val="21"/>
        </w:rPr>
      </w:pPr>
      <w:r w:rsidRPr="00BB5021">
        <w:rPr>
          <w:sz w:val="21"/>
          <w:szCs w:val="21"/>
        </w:rPr>
        <w:t>Developing Stakeholder Management Plan to ensure a thoughtful and comprehensive plan of engagement</w:t>
      </w:r>
    </w:p>
    <w:p w:rsidR="00BB5021" w:rsidRPr="00BB5021" w:rsidRDefault="00BB5021" w:rsidP="00BB5021">
      <w:pPr>
        <w:numPr>
          <w:ilvl w:val="0"/>
          <w:numId w:val="12"/>
        </w:numPr>
        <w:rPr>
          <w:sz w:val="21"/>
          <w:szCs w:val="21"/>
        </w:rPr>
      </w:pPr>
      <w:r w:rsidRPr="00BB5021">
        <w:rPr>
          <w:sz w:val="21"/>
          <w:szCs w:val="21"/>
        </w:rPr>
        <w:t>The Commonwealth expects that stakeholder engagement will both to share information as well as to gather input and feedback.</w:t>
      </w:r>
    </w:p>
    <w:p w:rsidR="00BB5021" w:rsidRPr="00BB5021" w:rsidRDefault="00BB5021" w:rsidP="00BB5021">
      <w:pPr>
        <w:numPr>
          <w:ilvl w:val="0"/>
          <w:numId w:val="13"/>
        </w:numPr>
        <w:rPr>
          <w:sz w:val="21"/>
          <w:szCs w:val="21"/>
        </w:rPr>
      </w:pPr>
      <w:r w:rsidRPr="00BB5021">
        <w:rPr>
          <w:sz w:val="21"/>
          <w:szCs w:val="21"/>
        </w:rPr>
        <w:t>Stakeholder engagement to date includes listening sessions, surveying, meetings and presentations.</w:t>
      </w:r>
    </w:p>
    <w:p w:rsidR="00BB5021" w:rsidRPr="00BB5021" w:rsidRDefault="00BB5021" w:rsidP="00BB5021">
      <w:pPr>
        <w:numPr>
          <w:ilvl w:val="0"/>
          <w:numId w:val="13"/>
        </w:numPr>
        <w:rPr>
          <w:sz w:val="21"/>
          <w:szCs w:val="21"/>
        </w:rPr>
      </w:pPr>
      <w:r w:rsidRPr="00BB5021">
        <w:rPr>
          <w:sz w:val="21"/>
          <w:szCs w:val="21"/>
        </w:rPr>
        <w:t>Expect a meeting in the near future with Provider Agencies planning on using Alt-EVV systems</w:t>
      </w:r>
    </w:p>
    <w:p w:rsidR="00BB5021" w:rsidRPr="0058502E" w:rsidRDefault="00BB5021" w:rsidP="0058502E">
      <w:pPr>
        <w:numPr>
          <w:ilvl w:val="0"/>
          <w:numId w:val="13"/>
        </w:numPr>
        <w:rPr>
          <w:sz w:val="21"/>
          <w:szCs w:val="21"/>
        </w:rPr>
      </w:pPr>
      <w:r w:rsidRPr="00BB5021">
        <w:rPr>
          <w:sz w:val="21"/>
          <w:szCs w:val="21"/>
        </w:rPr>
        <w:t xml:space="preserve">We anticipate seeking stakeholder input at each phase of the Implementation Project to test our assumptions about program operations and integrate insights from individuals who experience these services regularly.  </w:t>
      </w:r>
    </w:p>
    <w:p w:rsidR="00BB5021" w:rsidRPr="00BB5021" w:rsidRDefault="00BB5021" w:rsidP="00BB5021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Slide 10</w:t>
      </w:r>
      <w:r w:rsidRPr="00BB5021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:</w:t>
      </w:r>
    </w:p>
    <w:p w:rsidR="00BB5021" w:rsidRPr="00BB5021" w:rsidRDefault="00BB5021" w:rsidP="00BB5021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BB5021">
        <w:rPr>
          <w:rFonts w:asciiTheme="majorHAnsi" w:eastAsiaTheme="majorEastAsia" w:hAnsiTheme="majorHAnsi" w:cstheme="majorBidi"/>
          <w:b/>
          <w:bCs/>
          <w:sz w:val="26"/>
          <w:szCs w:val="26"/>
        </w:rPr>
        <w:t>Thank You!</w:t>
      </w:r>
    </w:p>
    <w:sectPr w:rsidR="00BB5021" w:rsidRPr="00BB5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9FC"/>
    <w:multiLevelType w:val="hybridMultilevel"/>
    <w:tmpl w:val="2E94282C"/>
    <w:lvl w:ilvl="0" w:tplc="9C6AF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2A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05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C7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69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80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08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87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21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6E2B77"/>
    <w:multiLevelType w:val="hybridMultilevel"/>
    <w:tmpl w:val="D2E418E2"/>
    <w:lvl w:ilvl="0" w:tplc="31BE9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FEB"/>
    <w:multiLevelType w:val="hybridMultilevel"/>
    <w:tmpl w:val="3E0E344C"/>
    <w:lvl w:ilvl="0" w:tplc="A5D09B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A62F0">
      <w:start w:val="1480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8A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08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A4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FC2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E0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69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69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67516"/>
    <w:multiLevelType w:val="hybridMultilevel"/>
    <w:tmpl w:val="2C60B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21722"/>
    <w:multiLevelType w:val="hybridMultilevel"/>
    <w:tmpl w:val="556690D4"/>
    <w:lvl w:ilvl="0" w:tplc="A3F0B3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0CFFA">
      <w:start w:val="113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6D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6DE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CE02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C5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80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4E39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EA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920622"/>
    <w:multiLevelType w:val="hybridMultilevel"/>
    <w:tmpl w:val="D0E0A094"/>
    <w:lvl w:ilvl="0" w:tplc="B9A0B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A95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EC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C5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66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A6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87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69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CD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A4106C"/>
    <w:multiLevelType w:val="hybridMultilevel"/>
    <w:tmpl w:val="AE602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10C27"/>
    <w:multiLevelType w:val="hybridMultilevel"/>
    <w:tmpl w:val="C2A85848"/>
    <w:lvl w:ilvl="0" w:tplc="31BE9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D722D"/>
    <w:multiLevelType w:val="hybridMultilevel"/>
    <w:tmpl w:val="F544CFC4"/>
    <w:lvl w:ilvl="0" w:tplc="246A6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0E71A">
      <w:start w:val="13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2F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4B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E6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2E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8E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EE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8C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6D07AA7"/>
    <w:multiLevelType w:val="hybridMultilevel"/>
    <w:tmpl w:val="67606CE0"/>
    <w:lvl w:ilvl="0" w:tplc="44FE5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89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44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A1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E0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A2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4C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2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20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A0F672E"/>
    <w:multiLevelType w:val="hybridMultilevel"/>
    <w:tmpl w:val="2BFCC044"/>
    <w:lvl w:ilvl="0" w:tplc="90C8A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0DE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00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8CB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1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E3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847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289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A9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206EB6"/>
    <w:multiLevelType w:val="hybridMultilevel"/>
    <w:tmpl w:val="3B9C3514"/>
    <w:lvl w:ilvl="0" w:tplc="932EF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69F68">
      <w:start w:val="11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A1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08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EA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C3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44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83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00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B80329F"/>
    <w:multiLevelType w:val="hybridMultilevel"/>
    <w:tmpl w:val="97A2CE9A"/>
    <w:lvl w:ilvl="0" w:tplc="9C8C1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A0D90">
      <w:start w:val="33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24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05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E3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6F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E1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27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08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F6644A8"/>
    <w:multiLevelType w:val="hybridMultilevel"/>
    <w:tmpl w:val="246C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01BEF"/>
    <w:multiLevelType w:val="hybridMultilevel"/>
    <w:tmpl w:val="05B2CBD6"/>
    <w:lvl w:ilvl="0" w:tplc="31BE9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4"/>
  </w:num>
  <w:num w:numId="6">
    <w:abstractNumId w:val="6"/>
  </w:num>
  <w:num w:numId="7">
    <w:abstractNumId w:val="14"/>
  </w:num>
  <w:num w:numId="8">
    <w:abstractNumId w:val="1"/>
  </w:num>
  <w:num w:numId="9">
    <w:abstractNumId w:val="7"/>
  </w:num>
  <w:num w:numId="10">
    <w:abstractNumId w:val="12"/>
  </w:num>
  <w:num w:numId="11">
    <w:abstractNumId w:val="9"/>
  </w:num>
  <w:num w:numId="12">
    <w:abstractNumId w:val="8"/>
  </w:num>
  <w:num w:numId="13">
    <w:abstractNumId w:val="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12"/>
    <w:rsid w:val="00026598"/>
    <w:rsid w:val="00067599"/>
    <w:rsid w:val="000D2D8A"/>
    <w:rsid w:val="00150A18"/>
    <w:rsid w:val="0017576A"/>
    <w:rsid w:val="0058502E"/>
    <w:rsid w:val="005E6AFA"/>
    <w:rsid w:val="00615C33"/>
    <w:rsid w:val="00885B12"/>
    <w:rsid w:val="008D309F"/>
    <w:rsid w:val="00AE17C9"/>
    <w:rsid w:val="00BB5021"/>
    <w:rsid w:val="00CC4F85"/>
    <w:rsid w:val="00CF1336"/>
    <w:rsid w:val="00D479AB"/>
    <w:rsid w:val="00E4052F"/>
    <w:rsid w:val="00EA34A5"/>
    <w:rsid w:val="00F44E11"/>
    <w:rsid w:val="00F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85B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5B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B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5B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B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85B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5B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B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5B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B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6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9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2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4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58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32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31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28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8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83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20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76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7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77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4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4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13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22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46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59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71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3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433</Words>
  <Characters>2161</Characters>
  <Application>Microsoft Office Word</Application>
  <DocSecurity>0</DocSecurity>
  <Lines>180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Administrator</cp:lastModifiedBy>
  <cp:revision>7</cp:revision>
  <dcterms:created xsi:type="dcterms:W3CDTF">2019-03-07T19:52:00Z</dcterms:created>
  <dcterms:modified xsi:type="dcterms:W3CDTF">2019-03-08T14:01:00Z</dcterms:modified>
</cp:coreProperties>
</file>