
<file path=[Content_Types].xml><?xml version="1.0" encoding="utf-8"?>
<Types xmlns="http://schemas.openxmlformats.org/package/2006/content-types">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7347" w:rsidRPr="00E2466B" w:rsidRDefault="00397347" w:rsidP="00AB39E9">
      <w:pPr>
        <w:spacing w:line="300" w:lineRule="auto"/>
      </w:pPr>
      <w:bookmarkStart w:id="0" w:name="_GoBack"/>
      <w:bookmarkEnd w:id="0"/>
    </w:p>
    <w:p w:rsidR="00E2466B" w:rsidRPr="001B6F25" w:rsidRDefault="00E2466B" w:rsidP="00AB39E9">
      <w:pPr>
        <w:tabs>
          <w:tab w:val="left" w:pos="8460"/>
        </w:tabs>
        <w:spacing w:line="300" w:lineRule="auto"/>
      </w:pPr>
    </w:p>
    <w:p w:rsidR="00E2466B" w:rsidRPr="001B6F25" w:rsidRDefault="00E2466B" w:rsidP="00AB39E9">
      <w:pPr>
        <w:spacing w:line="300" w:lineRule="auto"/>
      </w:pPr>
    </w:p>
    <w:p w:rsidR="00E2466B" w:rsidRPr="001B6F25" w:rsidRDefault="00E2466B" w:rsidP="00AB39E9">
      <w:pPr>
        <w:spacing w:line="300" w:lineRule="auto"/>
      </w:pPr>
    </w:p>
    <w:p w:rsidR="00E2466B" w:rsidRPr="001B6F25" w:rsidRDefault="00E2466B" w:rsidP="00AB39E9">
      <w:pPr>
        <w:spacing w:line="300" w:lineRule="auto"/>
      </w:pPr>
    </w:p>
    <w:p w:rsidR="00E2466B" w:rsidRPr="001B6F25" w:rsidRDefault="00E2466B" w:rsidP="00AB39E9">
      <w:pPr>
        <w:spacing w:line="300" w:lineRule="auto"/>
      </w:pPr>
    </w:p>
    <w:p w:rsidR="00E2466B" w:rsidRPr="001B6F25" w:rsidRDefault="00E2466B" w:rsidP="00AB39E9">
      <w:pPr>
        <w:spacing w:line="300" w:lineRule="auto"/>
      </w:pPr>
    </w:p>
    <w:p w:rsidR="00E2466B" w:rsidRPr="001B6F25" w:rsidRDefault="00E2466B" w:rsidP="00AB39E9">
      <w:pPr>
        <w:spacing w:line="300" w:lineRule="auto"/>
      </w:pPr>
    </w:p>
    <w:p w:rsidR="00E2466B" w:rsidRPr="001B6F25" w:rsidRDefault="00E2466B" w:rsidP="00AB39E9">
      <w:pPr>
        <w:spacing w:line="300" w:lineRule="auto"/>
      </w:pPr>
    </w:p>
    <w:p w:rsidR="005522AF" w:rsidRDefault="005522AF" w:rsidP="00AB39E9">
      <w:pPr>
        <w:spacing w:line="300" w:lineRule="auto"/>
        <w:rPr>
          <w:iCs/>
          <w:sz w:val="46"/>
        </w:rPr>
      </w:pPr>
      <w:r>
        <w:rPr>
          <w:iCs/>
          <w:sz w:val="46"/>
        </w:rPr>
        <w:t>Towns of Ashby and Townsend</w:t>
      </w:r>
    </w:p>
    <w:p w:rsidR="005522AF" w:rsidRDefault="005522AF" w:rsidP="00AB39E9">
      <w:pPr>
        <w:spacing w:line="300" w:lineRule="auto"/>
        <w:rPr>
          <w:iCs/>
        </w:rPr>
      </w:pPr>
    </w:p>
    <w:p w:rsidR="005522AF" w:rsidRDefault="005522AF" w:rsidP="00AB39E9">
      <w:pPr>
        <w:spacing w:line="300" w:lineRule="auto"/>
        <w:rPr>
          <w:iCs/>
        </w:rPr>
      </w:pPr>
    </w:p>
    <w:p w:rsidR="005522AF" w:rsidRDefault="005522AF" w:rsidP="00AB39E9">
      <w:pPr>
        <w:pBdr>
          <w:bottom w:val="single" w:sz="4" w:space="1" w:color="auto"/>
        </w:pBdr>
        <w:spacing w:line="300" w:lineRule="auto"/>
        <w:rPr>
          <w:b/>
          <w:iCs/>
          <w:sz w:val="54"/>
        </w:rPr>
      </w:pPr>
      <w:r>
        <w:rPr>
          <w:b/>
          <w:iCs/>
          <w:sz w:val="54"/>
        </w:rPr>
        <w:t xml:space="preserve">Police </w:t>
      </w:r>
      <w:r w:rsidR="00315409">
        <w:rPr>
          <w:b/>
          <w:iCs/>
          <w:sz w:val="54"/>
        </w:rPr>
        <w:t>&amp;</w:t>
      </w:r>
      <w:r>
        <w:rPr>
          <w:b/>
          <w:iCs/>
          <w:sz w:val="54"/>
        </w:rPr>
        <w:t xml:space="preserve"> </w:t>
      </w:r>
      <w:r w:rsidR="0063411E">
        <w:rPr>
          <w:b/>
          <w:iCs/>
          <w:sz w:val="54"/>
        </w:rPr>
        <w:t>Communication</w:t>
      </w:r>
      <w:r w:rsidR="00C8478D">
        <w:rPr>
          <w:b/>
          <w:iCs/>
          <w:sz w:val="54"/>
        </w:rPr>
        <w:t>s</w:t>
      </w:r>
      <w:r>
        <w:rPr>
          <w:b/>
          <w:iCs/>
          <w:sz w:val="54"/>
        </w:rPr>
        <w:t xml:space="preserve"> Regionalization Analysis</w:t>
      </w:r>
    </w:p>
    <w:p w:rsidR="005522AF" w:rsidRDefault="005522AF" w:rsidP="00AB39E9">
      <w:pPr>
        <w:spacing w:line="300" w:lineRule="auto"/>
        <w:rPr>
          <w:iCs/>
        </w:rPr>
      </w:pPr>
    </w:p>
    <w:p w:rsidR="005522AF" w:rsidRDefault="005522AF" w:rsidP="00AB39E9">
      <w:pPr>
        <w:spacing w:line="300" w:lineRule="auto"/>
        <w:rPr>
          <w:iCs/>
          <w:sz w:val="34"/>
        </w:rPr>
      </w:pPr>
      <w:r>
        <w:rPr>
          <w:iCs/>
          <w:sz w:val="34"/>
        </w:rPr>
        <w:t>Division of Local Services / Technical Assistance Section</w:t>
      </w:r>
    </w:p>
    <w:p w:rsidR="005522AF" w:rsidRDefault="005522AF" w:rsidP="00AB39E9">
      <w:pPr>
        <w:spacing w:line="300" w:lineRule="auto"/>
        <w:rPr>
          <w:iCs/>
        </w:rPr>
      </w:pPr>
    </w:p>
    <w:p w:rsidR="005522AF" w:rsidRDefault="005522AF" w:rsidP="00AB39E9">
      <w:pPr>
        <w:spacing w:line="300" w:lineRule="auto"/>
        <w:rPr>
          <w:iCs/>
        </w:rPr>
      </w:pPr>
    </w:p>
    <w:p w:rsidR="005522AF" w:rsidRDefault="005522AF" w:rsidP="00AB39E9">
      <w:pPr>
        <w:spacing w:line="300" w:lineRule="auto"/>
        <w:rPr>
          <w:iCs/>
        </w:rPr>
      </w:pPr>
    </w:p>
    <w:p w:rsidR="00E103EA" w:rsidRDefault="00C8478D" w:rsidP="00AB39E9">
      <w:pPr>
        <w:spacing w:line="300" w:lineRule="auto"/>
        <w:rPr>
          <w:iCs/>
          <w:sz w:val="36"/>
        </w:rPr>
      </w:pPr>
      <w:r>
        <w:rPr>
          <w:iCs/>
          <w:sz w:val="36"/>
        </w:rPr>
        <w:t>March</w:t>
      </w:r>
      <w:r w:rsidR="005522AF">
        <w:rPr>
          <w:iCs/>
          <w:sz w:val="36"/>
        </w:rPr>
        <w:t xml:space="preserve"> 2010</w:t>
      </w:r>
    </w:p>
    <w:p w:rsidR="00315409" w:rsidRPr="001B6F25" w:rsidRDefault="00315409" w:rsidP="00AB39E9">
      <w:pPr>
        <w:spacing w:line="300" w:lineRule="auto"/>
        <w:rPr>
          <w:iCs/>
        </w:rPr>
      </w:pPr>
    </w:p>
    <w:p w:rsidR="003F1DC7" w:rsidRPr="001B6F25" w:rsidRDefault="003F1DC7" w:rsidP="00AB39E9">
      <w:pPr>
        <w:pStyle w:val="Level1"/>
        <w:spacing w:after="240" w:line="300" w:lineRule="auto"/>
        <w:rPr>
          <w:rFonts w:ascii="Times New Roman" w:hAnsi="Times New Roman"/>
        </w:rPr>
        <w:sectPr w:rsidR="003F1DC7" w:rsidRPr="001B6F25" w:rsidSect="00B837D7">
          <w:headerReference w:type="default" r:id="rId8"/>
          <w:footerReference w:type="even" r:id="rId9"/>
          <w:footerReference w:type="default" r:id="rId10"/>
          <w:type w:val="continuous"/>
          <w:pgSz w:w="12240" w:h="15840"/>
          <w:pgMar w:top="288" w:right="990" w:bottom="1152" w:left="1170" w:header="720" w:footer="255" w:gutter="0"/>
          <w:cols w:space="720"/>
        </w:sectPr>
      </w:pPr>
    </w:p>
    <w:p w:rsidR="0066362A" w:rsidRPr="007936A1" w:rsidRDefault="0066362A" w:rsidP="00393016">
      <w:pPr>
        <w:pBdr>
          <w:bottom w:val="single" w:sz="4" w:space="1" w:color="auto"/>
        </w:pBdr>
        <w:spacing w:line="300" w:lineRule="auto"/>
        <w:rPr>
          <w:sz w:val="28"/>
          <w:szCs w:val="28"/>
        </w:rPr>
      </w:pPr>
      <w:r w:rsidRPr="007936A1">
        <w:rPr>
          <w:sz w:val="28"/>
          <w:szCs w:val="28"/>
        </w:rPr>
        <w:lastRenderedPageBreak/>
        <w:t>Table of Contents</w:t>
      </w:r>
    </w:p>
    <w:p w:rsidR="008D10A8" w:rsidRDefault="008D10A8" w:rsidP="00393016">
      <w:pPr>
        <w:spacing w:line="300" w:lineRule="auto"/>
        <w:rPr>
          <w:szCs w:val="24"/>
        </w:rPr>
      </w:pPr>
    </w:p>
    <w:p w:rsidR="008D10A8" w:rsidRPr="008D10A8" w:rsidRDefault="008D10A8" w:rsidP="00393016">
      <w:pPr>
        <w:spacing w:line="300" w:lineRule="auto"/>
      </w:pPr>
    </w:p>
    <w:p w:rsidR="00FF7771" w:rsidRPr="00FF7771" w:rsidRDefault="0066362A">
      <w:pPr>
        <w:pStyle w:val="TOC1"/>
        <w:rPr>
          <w:noProof/>
          <w:sz w:val="28"/>
          <w:szCs w:val="28"/>
        </w:rPr>
      </w:pPr>
      <w:r w:rsidRPr="00FF7771">
        <w:rPr>
          <w:sz w:val="28"/>
          <w:szCs w:val="28"/>
        </w:rPr>
        <w:fldChar w:fldCharType="begin"/>
      </w:r>
      <w:r w:rsidRPr="00FF7771">
        <w:rPr>
          <w:sz w:val="28"/>
          <w:szCs w:val="28"/>
        </w:rPr>
        <w:instrText xml:space="preserve"> TOC \o "1-3" \h \z \u </w:instrText>
      </w:r>
      <w:r w:rsidRPr="00FF7771">
        <w:rPr>
          <w:sz w:val="28"/>
          <w:szCs w:val="28"/>
        </w:rPr>
        <w:fldChar w:fldCharType="separate"/>
      </w:r>
      <w:hyperlink w:anchor="_Toc257029607" w:history="1">
        <w:r w:rsidR="00FF7771" w:rsidRPr="00FF7771">
          <w:rPr>
            <w:rStyle w:val="Hyperlink"/>
            <w:noProof/>
            <w:sz w:val="28"/>
            <w:szCs w:val="28"/>
          </w:rPr>
          <w:t>Introduction</w:t>
        </w:r>
        <w:r w:rsidR="00FF7771" w:rsidRPr="00FF7771">
          <w:rPr>
            <w:noProof/>
            <w:webHidden/>
            <w:sz w:val="28"/>
            <w:szCs w:val="28"/>
          </w:rPr>
          <w:tab/>
        </w:r>
        <w:r w:rsidR="00FF7771" w:rsidRPr="00FF7771">
          <w:rPr>
            <w:noProof/>
            <w:webHidden/>
            <w:sz w:val="28"/>
            <w:szCs w:val="28"/>
          </w:rPr>
          <w:fldChar w:fldCharType="begin"/>
        </w:r>
        <w:r w:rsidR="00FF7771" w:rsidRPr="00FF7771">
          <w:rPr>
            <w:noProof/>
            <w:webHidden/>
            <w:sz w:val="28"/>
            <w:szCs w:val="28"/>
          </w:rPr>
          <w:instrText xml:space="preserve"> PAGEREF _Toc257029607 \h </w:instrText>
        </w:r>
        <w:r w:rsidR="00FF7771" w:rsidRPr="00FF7771">
          <w:rPr>
            <w:noProof/>
            <w:webHidden/>
            <w:sz w:val="28"/>
            <w:szCs w:val="28"/>
          </w:rPr>
        </w:r>
        <w:r w:rsidR="00FF7771" w:rsidRPr="00FF7771">
          <w:rPr>
            <w:noProof/>
            <w:webHidden/>
            <w:sz w:val="28"/>
            <w:szCs w:val="28"/>
          </w:rPr>
          <w:fldChar w:fldCharType="separate"/>
        </w:r>
        <w:r w:rsidR="00F67743">
          <w:rPr>
            <w:noProof/>
            <w:webHidden/>
            <w:sz w:val="28"/>
            <w:szCs w:val="28"/>
          </w:rPr>
          <w:t>2</w:t>
        </w:r>
        <w:r w:rsidR="00FF7771" w:rsidRPr="00FF7771">
          <w:rPr>
            <w:noProof/>
            <w:webHidden/>
            <w:sz w:val="28"/>
            <w:szCs w:val="28"/>
          </w:rPr>
          <w:fldChar w:fldCharType="end"/>
        </w:r>
      </w:hyperlink>
    </w:p>
    <w:p w:rsidR="00FF7771" w:rsidRDefault="00FF7771">
      <w:pPr>
        <w:pStyle w:val="TOC1"/>
        <w:rPr>
          <w:rStyle w:val="Hyperlink"/>
          <w:noProof/>
          <w:sz w:val="28"/>
          <w:szCs w:val="28"/>
        </w:rPr>
      </w:pPr>
    </w:p>
    <w:p w:rsidR="00FF7771" w:rsidRPr="00FF7771" w:rsidRDefault="00F67743">
      <w:pPr>
        <w:pStyle w:val="TOC1"/>
        <w:rPr>
          <w:noProof/>
          <w:sz w:val="28"/>
          <w:szCs w:val="28"/>
        </w:rPr>
      </w:pPr>
      <w:hyperlink w:anchor="_Toc257029608" w:history="1">
        <w:r w:rsidR="00FF7771" w:rsidRPr="00FF7771">
          <w:rPr>
            <w:rStyle w:val="Hyperlink"/>
            <w:noProof/>
            <w:sz w:val="28"/>
            <w:szCs w:val="28"/>
          </w:rPr>
          <w:t>Ashby Current Operations</w:t>
        </w:r>
        <w:r w:rsidR="00FF7771" w:rsidRPr="00FF7771">
          <w:rPr>
            <w:noProof/>
            <w:webHidden/>
            <w:sz w:val="28"/>
            <w:szCs w:val="28"/>
          </w:rPr>
          <w:tab/>
        </w:r>
        <w:r w:rsidR="00FF7771" w:rsidRPr="00FF7771">
          <w:rPr>
            <w:noProof/>
            <w:webHidden/>
            <w:sz w:val="28"/>
            <w:szCs w:val="28"/>
          </w:rPr>
          <w:fldChar w:fldCharType="begin"/>
        </w:r>
        <w:r w:rsidR="00FF7771" w:rsidRPr="00FF7771">
          <w:rPr>
            <w:noProof/>
            <w:webHidden/>
            <w:sz w:val="28"/>
            <w:szCs w:val="28"/>
          </w:rPr>
          <w:instrText xml:space="preserve"> PAGEREF _Toc257029608 \h </w:instrText>
        </w:r>
        <w:r w:rsidR="00FF7771" w:rsidRPr="00FF7771">
          <w:rPr>
            <w:noProof/>
            <w:webHidden/>
            <w:sz w:val="28"/>
            <w:szCs w:val="28"/>
          </w:rPr>
        </w:r>
        <w:r w:rsidR="00FF7771" w:rsidRPr="00FF7771">
          <w:rPr>
            <w:noProof/>
            <w:webHidden/>
            <w:sz w:val="28"/>
            <w:szCs w:val="28"/>
          </w:rPr>
          <w:fldChar w:fldCharType="separate"/>
        </w:r>
        <w:r>
          <w:rPr>
            <w:noProof/>
            <w:webHidden/>
            <w:sz w:val="28"/>
            <w:szCs w:val="28"/>
          </w:rPr>
          <w:t>3</w:t>
        </w:r>
        <w:r w:rsidR="00FF7771" w:rsidRPr="00FF7771">
          <w:rPr>
            <w:noProof/>
            <w:webHidden/>
            <w:sz w:val="28"/>
            <w:szCs w:val="28"/>
          </w:rPr>
          <w:fldChar w:fldCharType="end"/>
        </w:r>
      </w:hyperlink>
    </w:p>
    <w:p w:rsidR="00FF7771" w:rsidRDefault="00FF7771">
      <w:pPr>
        <w:pStyle w:val="TOC1"/>
        <w:rPr>
          <w:rStyle w:val="Hyperlink"/>
          <w:noProof/>
          <w:sz w:val="28"/>
          <w:szCs w:val="28"/>
        </w:rPr>
      </w:pPr>
    </w:p>
    <w:p w:rsidR="00FF7771" w:rsidRPr="00FF7771" w:rsidRDefault="00F67743">
      <w:pPr>
        <w:pStyle w:val="TOC1"/>
        <w:rPr>
          <w:noProof/>
          <w:sz w:val="28"/>
          <w:szCs w:val="28"/>
        </w:rPr>
      </w:pPr>
      <w:hyperlink w:anchor="_Toc257029609" w:history="1">
        <w:r w:rsidR="00FF7771" w:rsidRPr="00FF7771">
          <w:rPr>
            <w:rStyle w:val="Hyperlink"/>
            <w:noProof/>
            <w:sz w:val="28"/>
            <w:szCs w:val="28"/>
          </w:rPr>
          <w:t>Townsend Current Operations</w:t>
        </w:r>
        <w:r w:rsidR="00FF7771" w:rsidRPr="00FF7771">
          <w:rPr>
            <w:noProof/>
            <w:webHidden/>
            <w:sz w:val="28"/>
            <w:szCs w:val="28"/>
          </w:rPr>
          <w:tab/>
        </w:r>
        <w:r w:rsidR="00FF7771" w:rsidRPr="00FF7771">
          <w:rPr>
            <w:noProof/>
            <w:webHidden/>
            <w:sz w:val="28"/>
            <w:szCs w:val="28"/>
          </w:rPr>
          <w:fldChar w:fldCharType="begin"/>
        </w:r>
        <w:r w:rsidR="00FF7771" w:rsidRPr="00FF7771">
          <w:rPr>
            <w:noProof/>
            <w:webHidden/>
            <w:sz w:val="28"/>
            <w:szCs w:val="28"/>
          </w:rPr>
          <w:instrText xml:space="preserve"> PAGEREF _Toc257029609 \h </w:instrText>
        </w:r>
        <w:r w:rsidR="00FF7771" w:rsidRPr="00FF7771">
          <w:rPr>
            <w:noProof/>
            <w:webHidden/>
            <w:sz w:val="28"/>
            <w:szCs w:val="28"/>
          </w:rPr>
        </w:r>
        <w:r w:rsidR="00FF7771" w:rsidRPr="00FF7771">
          <w:rPr>
            <w:noProof/>
            <w:webHidden/>
            <w:sz w:val="28"/>
            <w:szCs w:val="28"/>
          </w:rPr>
          <w:fldChar w:fldCharType="separate"/>
        </w:r>
        <w:r>
          <w:rPr>
            <w:noProof/>
            <w:webHidden/>
            <w:sz w:val="28"/>
            <w:szCs w:val="28"/>
          </w:rPr>
          <w:t>6</w:t>
        </w:r>
        <w:r w:rsidR="00FF7771" w:rsidRPr="00FF7771">
          <w:rPr>
            <w:noProof/>
            <w:webHidden/>
            <w:sz w:val="28"/>
            <w:szCs w:val="28"/>
          </w:rPr>
          <w:fldChar w:fldCharType="end"/>
        </w:r>
      </w:hyperlink>
    </w:p>
    <w:p w:rsidR="00FF7771" w:rsidRDefault="00FF7771">
      <w:pPr>
        <w:pStyle w:val="TOC1"/>
        <w:rPr>
          <w:rStyle w:val="Hyperlink"/>
          <w:noProof/>
          <w:sz w:val="28"/>
          <w:szCs w:val="28"/>
        </w:rPr>
      </w:pPr>
    </w:p>
    <w:p w:rsidR="00FF7771" w:rsidRPr="00FF7771" w:rsidRDefault="00F67743">
      <w:pPr>
        <w:pStyle w:val="TOC1"/>
        <w:rPr>
          <w:noProof/>
          <w:sz w:val="28"/>
          <w:szCs w:val="28"/>
        </w:rPr>
      </w:pPr>
      <w:hyperlink w:anchor="_Toc257029610" w:history="1">
        <w:r w:rsidR="00FF7771" w:rsidRPr="00FF7771">
          <w:rPr>
            <w:rStyle w:val="Hyperlink"/>
            <w:noProof/>
            <w:sz w:val="28"/>
            <w:szCs w:val="28"/>
          </w:rPr>
          <w:t>Establishing a Regional Department</w:t>
        </w:r>
        <w:r w:rsidR="00FF7771" w:rsidRPr="00FF7771">
          <w:rPr>
            <w:noProof/>
            <w:webHidden/>
            <w:sz w:val="28"/>
            <w:szCs w:val="28"/>
          </w:rPr>
          <w:tab/>
        </w:r>
        <w:r w:rsidR="00FF7771" w:rsidRPr="00FF7771">
          <w:rPr>
            <w:noProof/>
            <w:webHidden/>
            <w:sz w:val="28"/>
            <w:szCs w:val="28"/>
          </w:rPr>
          <w:fldChar w:fldCharType="begin"/>
        </w:r>
        <w:r w:rsidR="00FF7771" w:rsidRPr="00FF7771">
          <w:rPr>
            <w:noProof/>
            <w:webHidden/>
            <w:sz w:val="28"/>
            <w:szCs w:val="28"/>
          </w:rPr>
          <w:instrText xml:space="preserve"> PAGEREF _Toc257029610 \h </w:instrText>
        </w:r>
        <w:r w:rsidR="00FF7771" w:rsidRPr="00FF7771">
          <w:rPr>
            <w:noProof/>
            <w:webHidden/>
            <w:sz w:val="28"/>
            <w:szCs w:val="28"/>
          </w:rPr>
        </w:r>
        <w:r w:rsidR="00FF7771" w:rsidRPr="00FF7771">
          <w:rPr>
            <w:noProof/>
            <w:webHidden/>
            <w:sz w:val="28"/>
            <w:szCs w:val="28"/>
          </w:rPr>
          <w:fldChar w:fldCharType="separate"/>
        </w:r>
        <w:r>
          <w:rPr>
            <w:noProof/>
            <w:webHidden/>
            <w:sz w:val="28"/>
            <w:szCs w:val="28"/>
          </w:rPr>
          <w:t>9</w:t>
        </w:r>
        <w:r w:rsidR="00FF7771" w:rsidRPr="00FF7771">
          <w:rPr>
            <w:noProof/>
            <w:webHidden/>
            <w:sz w:val="28"/>
            <w:szCs w:val="28"/>
          </w:rPr>
          <w:fldChar w:fldCharType="end"/>
        </w:r>
      </w:hyperlink>
    </w:p>
    <w:p w:rsidR="00FF7771" w:rsidRDefault="00FF7771">
      <w:pPr>
        <w:pStyle w:val="TOC1"/>
        <w:rPr>
          <w:rStyle w:val="Hyperlink"/>
          <w:noProof/>
          <w:sz w:val="28"/>
          <w:szCs w:val="28"/>
        </w:rPr>
      </w:pPr>
    </w:p>
    <w:p w:rsidR="00FF7771" w:rsidRPr="00FF7771" w:rsidRDefault="00F67743">
      <w:pPr>
        <w:pStyle w:val="TOC1"/>
        <w:rPr>
          <w:noProof/>
          <w:sz w:val="28"/>
          <w:szCs w:val="28"/>
        </w:rPr>
      </w:pPr>
      <w:hyperlink w:anchor="_Toc257029611" w:history="1">
        <w:r w:rsidR="00FF7771" w:rsidRPr="00FF7771">
          <w:rPr>
            <w:rStyle w:val="Hyperlink"/>
            <w:noProof/>
            <w:sz w:val="28"/>
            <w:szCs w:val="28"/>
          </w:rPr>
          <w:t>Proposed Regional Department Structure</w:t>
        </w:r>
        <w:r w:rsidR="00FF7771" w:rsidRPr="00FF7771">
          <w:rPr>
            <w:noProof/>
            <w:webHidden/>
            <w:sz w:val="28"/>
            <w:szCs w:val="28"/>
          </w:rPr>
          <w:tab/>
        </w:r>
        <w:r w:rsidR="00FF7771" w:rsidRPr="00FF7771">
          <w:rPr>
            <w:noProof/>
            <w:webHidden/>
            <w:sz w:val="28"/>
            <w:szCs w:val="28"/>
          </w:rPr>
          <w:fldChar w:fldCharType="begin"/>
        </w:r>
        <w:r w:rsidR="00FF7771" w:rsidRPr="00FF7771">
          <w:rPr>
            <w:noProof/>
            <w:webHidden/>
            <w:sz w:val="28"/>
            <w:szCs w:val="28"/>
          </w:rPr>
          <w:instrText xml:space="preserve"> PAGEREF _Toc257029611 \h </w:instrText>
        </w:r>
        <w:r w:rsidR="00FF7771" w:rsidRPr="00FF7771">
          <w:rPr>
            <w:noProof/>
            <w:webHidden/>
            <w:sz w:val="28"/>
            <w:szCs w:val="28"/>
          </w:rPr>
        </w:r>
        <w:r w:rsidR="00FF7771" w:rsidRPr="00FF7771">
          <w:rPr>
            <w:noProof/>
            <w:webHidden/>
            <w:sz w:val="28"/>
            <w:szCs w:val="28"/>
          </w:rPr>
          <w:fldChar w:fldCharType="separate"/>
        </w:r>
        <w:r>
          <w:rPr>
            <w:noProof/>
            <w:webHidden/>
            <w:sz w:val="28"/>
            <w:szCs w:val="28"/>
          </w:rPr>
          <w:t>12</w:t>
        </w:r>
        <w:r w:rsidR="00FF7771" w:rsidRPr="00FF7771">
          <w:rPr>
            <w:noProof/>
            <w:webHidden/>
            <w:sz w:val="28"/>
            <w:szCs w:val="28"/>
          </w:rPr>
          <w:fldChar w:fldCharType="end"/>
        </w:r>
      </w:hyperlink>
    </w:p>
    <w:p w:rsidR="00FF7771" w:rsidRDefault="00FF7771">
      <w:pPr>
        <w:pStyle w:val="TOC1"/>
        <w:rPr>
          <w:rStyle w:val="Hyperlink"/>
          <w:noProof/>
          <w:sz w:val="28"/>
          <w:szCs w:val="28"/>
        </w:rPr>
      </w:pPr>
    </w:p>
    <w:p w:rsidR="00FF7771" w:rsidRPr="00FF7771" w:rsidRDefault="00F67743">
      <w:pPr>
        <w:pStyle w:val="TOC1"/>
        <w:rPr>
          <w:noProof/>
          <w:sz w:val="28"/>
          <w:szCs w:val="28"/>
        </w:rPr>
      </w:pPr>
      <w:hyperlink w:anchor="_Toc257029612" w:history="1">
        <w:r w:rsidR="00FF7771" w:rsidRPr="00FF7771">
          <w:rPr>
            <w:rStyle w:val="Hyperlink"/>
            <w:noProof/>
            <w:sz w:val="28"/>
            <w:szCs w:val="28"/>
          </w:rPr>
          <w:t>Regional Department Projected Savings</w:t>
        </w:r>
        <w:r w:rsidR="00FF7771" w:rsidRPr="00FF7771">
          <w:rPr>
            <w:noProof/>
            <w:webHidden/>
            <w:sz w:val="28"/>
            <w:szCs w:val="28"/>
          </w:rPr>
          <w:tab/>
        </w:r>
        <w:r w:rsidR="00FF7771" w:rsidRPr="00FF7771">
          <w:rPr>
            <w:noProof/>
            <w:webHidden/>
            <w:sz w:val="28"/>
            <w:szCs w:val="28"/>
          </w:rPr>
          <w:fldChar w:fldCharType="begin"/>
        </w:r>
        <w:r w:rsidR="00FF7771" w:rsidRPr="00FF7771">
          <w:rPr>
            <w:noProof/>
            <w:webHidden/>
            <w:sz w:val="28"/>
            <w:szCs w:val="28"/>
          </w:rPr>
          <w:instrText xml:space="preserve"> PAGEREF _Toc257029612 \h </w:instrText>
        </w:r>
        <w:r w:rsidR="00FF7771" w:rsidRPr="00FF7771">
          <w:rPr>
            <w:noProof/>
            <w:webHidden/>
            <w:sz w:val="28"/>
            <w:szCs w:val="28"/>
          </w:rPr>
        </w:r>
        <w:r w:rsidR="00FF7771" w:rsidRPr="00FF7771">
          <w:rPr>
            <w:noProof/>
            <w:webHidden/>
            <w:sz w:val="28"/>
            <w:szCs w:val="28"/>
          </w:rPr>
          <w:fldChar w:fldCharType="separate"/>
        </w:r>
        <w:r>
          <w:rPr>
            <w:noProof/>
            <w:webHidden/>
            <w:sz w:val="28"/>
            <w:szCs w:val="28"/>
          </w:rPr>
          <w:t>16</w:t>
        </w:r>
        <w:r w:rsidR="00FF7771" w:rsidRPr="00FF7771">
          <w:rPr>
            <w:noProof/>
            <w:webHidden/>
            <w:sz w:val="28"/>
            <w:szCs w:val="28"/>
          </w:rPr>
          <w:fldChar w:fldCharType="end"/>
        </w:r>
      </w:hyperlink>
    </w:p>
    <w:p w:rsidR="00FF7771" w:rsidRDefault="00FF7771">
      <w:pPr>
        <w:pStyle w:val="TOC1"/>
        <w:rPr>
          <w:rStyle w:val="Hyperlink"/>
          <w:noProof/>
          <w:sz w:val="28"/>
          <w:szCs w:val="28"/>
        </w:rPr>
      </w:pPr>
    </w:p>
    <w:p w:rsidR="00FF7771" w:rsidRPr="00FF7771" w:rsidRDefault="00F67743">
      <w:pPr>
        <w:pStyle w:val="TOC1"/>
        <w:rPr>
          <w:noProof/>
          <w:sz w:val="28"/>
          <w:szCs w:val="28"/>
        </w:rPr>
      </w:pPr>
      <w:hyperlink w:anchor="_Toc257029613" w:history="1">
        <w:r w:rsidR="00FF7771" w:rsidRPr="00FF7771">
          <w:rPr>
            <w:rStyle w:val="Hyperlink"/>
            <w:noProof/>
            <w:sz w:val="28"/>
            <w:szCs w:val="28"/>
          </w:rPr>
          <w:t>Regional Department Cost Allocation</w:t>
        </w:r>
        <w:r w:rsidR="00FF7771" w:rsidRPr="00FF7771">
          <w:rPr>
            <w:noProof/>
            <w:webHidden/>
            <w:sz w:val="28"/>
            <w:szCs w:val="28"/>
          </w:rPr>
          <w:tab/>
        </w:r>
        <w:r w:rsidR="00FF7771" w:rsidRPr="00FF7771">
          <w:rPr>
            <w:noProof/>
            <w:webHidden/>
            <w:sz w:val="28"/>
            <w:szCs w:val="28"/>
          </w:rPr>
          <w:fldChar w:fldCharType="begin"/>
        </w:r>
        <w:r w:rsidR="00FF7771" w:rsidRPr="00FF7771">
          <w:rPr>
            <w:noProof/>
            <w:webHidden/>
            <w:sz w:val="28"/>
            <w:szCs w:val="28"/>
          </w:rPr>
          <w:instrText xml:space="preserve"> PAGEREF _Toc257029613 \h </w:instrText>
        </w:r>
        <w:r w:rsidR="00FF7771" w:rsidRPr="00FF7771">
          <w:rPr>
            <w:noProof/>
            <w:webHidden/>
            <w:sz w:val="28"/>
            <w:szCs w:val="28"/>
          </w:rPr>
        </w:r>
        <w:r w:rsidR="00FF7771" w:rsidRPr="00FF7771">
          <w:rPr>
            <w:noProof/>
            <w:webHidden/>
            <w:sz w:val="28"/>
            <w:szCs w:val="28"/>
          </w:rPr>
          <w:fldChar w:fldCharType="separate"/>
        </w:r>
        <w:r>
          <w:rPr>
            <w:noProof/>
            <w:webHidden/>
            <w:sz w:val="28"/>
            <w:szCs w:val="28"/>
          </w:rPr>
          <w:t>21</w:t>
        </w:r>
        <w:r w:rsidR="00FF7771" w:rsidRPr="00FF7771">
          <w:rPr>
            <w:noProof/>
            <w:webHidden/>
            <w:sz w:val="28"/>
            <w:szCs w:val="28"/>
          </w:rPr>
          <w:fldChar w:fldCharType="end"/>
        </w:r>
      </w:hyperlink>
    </w:p>
    <w:p w:rsidR="00FF7771" w:rsidRDefault="00FF7771">
      <w:pPr>
        <w:pStyle w:val="TOC1"/>
        <w:rPr>
          <w:rStyle w:val="Hyperlink"/>
          <w:noProof/>
          <w:sz w:val="28"/>
          <w:szCs w:val="28"/>
        </w:rPr>
      </w:pPr>
    </w:p>
    <w:p w:rsidR="00FF7771" w:rsidRPr="00FF7771" w:rsidRDefault="00F67743">
      <w:pPr>
        <w:pStyle w:val="TOC1"/>
        <w:rPr>
          <w:noProof/>
          <w:sz w:val="28"/>
          <w:szCs w:val="28"/>
        </w:rPr>
      </w:pPr>
      <w:hyperlink w:anchor="_Toc257029614" w:history="1">
        <w:r w:rsidR="00FF7771" w:rsidRPr="00FF7771">
          <w:rPr>
            <w:rStyle w:val="Hyperlink"/>
            <w:noProof/>
            <w:sz w:val="28"/>
            <w:szCs w:val="28"/>
          </w:rPr>
          <w:t>Governance and the Legal Means to Regionalize</w:t>
        </w:r>
        <w:r w:rsidR="00FF7771" w:rsidRPr="00FF7771">
          <w:rPr>
            <w:noProof/>
            <w:webHidden/>
            <w:sz w:val="28"/>
            <w:szCs w:val="28"/>
          </w:rPr>
          <w:tab/>
        </w:r>
        <w:r w:rsidR="00FF7771" w:rsidRPr="00FF7771">
          <w:rPr>
            <w:noProof/>
            <w:webHidden/>
            <w:sz w:val="28"/>
            <w:szCs w:val="28"/>
          </w:rPr>
          <w:fldChar w:fldCharType="begin"/>
        </w:r>
        <w:r w:rsidR="00FF7771" w:rsidRPr="00FF7771">
          <w:rPr>
            <w:noProof/>
            <w:webHidden/>
            <w:sz w:val="28"/>
            <w:szCs w:val="28"/>
          </w:rPr>
          <w:instrText xml:space="preserve"> PAGEREF _Toc257029614 \h </w:instrText>
        </w:r>
        <w:r w:rsidR="00FF7771" w:rsidRPr="00FF7771">
          <w:rPr>
            <w:noProof/>
            <w:webHidden/>
            <w:sz w:val="28"/>
            <w:szCs w:val="28"/>
          </w:rPr>
        </w:r>
        <w:r w:rsidR="00FF7771" w:rsidRPr="00FF7771">
          <w:rPr>
            <w:noProof/>
            <w:webHidden/>
            <w:sz w:val="28"/>
            <w:szCs w:val="28"/>
          </w:rPr>
          <w:fldChar w:fldCharType="separate"/>
        </w:r>
        <w:r>
          <w:rPr>
            <w:noProof/>
            <w:webHidden/>
            <w:sz w:val="28"/>
            <w:szCs w:val="28"/>
          </w:rPr>
          <w:t>23</w:t>
        </w:r>
        <w:r w:rsidR="00FF7771" w:rsidRPr="00FF7771">
          <w:rPr>
            <w:noProof/>
            <w:webHidden/>
            <w:sz w:val="28"/>
            <w:szCs w:val="28"/>
          </w:rPr>
          <w:fldChar w:fldCharType="end"/>
        </w:r>
      </w:hyperlink>
    </w:p>
    <w:p w:rsidR="00FF7771" w:rsidRDefault="00FF7771">
      <w:pPr>
        <w:pStyle w:val="TOC1"/>
        <w:rPr>
          <w:rStyle w:val="Hyperlink"/>
          <w:noProof/>
          <w:sz w:val="28"/>
          <w:szCs w:val="28"/>
        </w:rPr>
      </w:pPr>
    </w:p>
    <w:p w:rsidR="00FF7771" w:rsidRPr="00FF7771" w:rsidRDefault="00F67743">
      <w:pPr>
        <w:pStyle w:val="TOC1"/>
        <w:rPr>
          <w:noProof/>
          <w:sz w:val="28"/>
          <w:szCs w:val="28"/>
        </w:rPr>
      </w:pPr>
      <w:hyperlink w:anchor="_Toc257029615" w:history="1">
        <w:r w:rsidR="00FF7771" w:rsidRPr="00FF7771">
          <w:rPr>
            <w:rStyle w:val="Hyperlink"/>
            <w:noProof/>
            <w:sz w:val="28"/>
            <w:szCs w:val="28"/>
          </w:rPr>
          <w:t>Conclusion</w:t>
        </w:r>
        <w:r w:rsidR="00FF7771" w:rsidRPr="00FF7771">
          <w:rPr>
            <w:noProof/>
            <w:webHidden/>
            <w:sz w:val="28"/>
            <w:szCs w:val="28"/>
          </w:rPr>
          <w:tab/>
        </w:r>
        <w:r w:rsidR="00FF7771" w:rsidRPr="00FF7771">
          <w:rPr>
            <w:noProof/>
            <w:webHidden/>
            <w:sz w:val="28"/>
            <w:szCs w:val="28"/>
          </w:rPr>
          <w:fldChar w:fldCharType="begin"/>
        </w:r>
        <w:r w:rsidR="00FF7771" w:rsidRPr="00FF7771">
          <w:rPr>
            <w:noProof/>
            <w:webHidden/>
            <w:sz w:val="28"/>
            <w:szCs w:val="28"/>
          </w:rPr>
          <w:instrText xml:space="preserve"> PAGEREF _Toc257029615 \h </w:instrText>
        </w:r>
        <w:r w:rsidR="00FF7771" w:rsidRPr="00FF7771">
          <w:rPr>
            <w:noProof/>
            <w:webHidden/>
            <w:sz w:val="28"/>
            <w:szCs w:val="28"/>
          </w:rPr>
        </w:r>
        <w:r w:rsidR="00FF7771" w:rsidRPr="00FF7771">
          <w:rPr>
            <w:noProof/>
            <w:webHidden/>
            <w:sz w:val="28"/>
            <w:szCs w:val="28"/>
          </w:rPr>
          <w:fldChar w:fldCharType="separate"/>
        </w:r>
        <w:r>
          <w:rPr>
            <w:noProof/>
            <w:webHidden/>
            <w:sz w:val="28"/>
            <w:szCs w:val="28"/>
          </w:rPr>
          <w:t>25</w:t>
        </w:r>
        <w:r w:rsidR="00FF7771" w:rsidRPr="00FF7771">
          <w:rPr>
            <w:noProof/>
            <w:webHidden/>
            <w:sz w:val="28"/>
            <w:szCs w:val="28"/>
          </w:rPr>
          <w:fldChar w:fldCharType="end"/>
        </w:r>
      </w:hyperlink>
    </w:p>
    <w:p w:rsidR="00FF7771" w:rsidRDefault="00FF7771">
      <w:pPr>
        <w:pStyle w:val="TOC1"/>
        <w:rPr>
          <w:rStyle w:val="Hyperlink"/>
          <w:noProof/>
          <w:sz w:val="28"/>
          <w:szCs w:val="28"/>
        </w:rPr>
      </w:pPr>
    </w:p>
    <w:p w:rsidR="00FF7771" w:rsidRPr="00FF7771" w:rsidRDefault="00F67743">
      <w:pPr>
        <w:pStyle w:val="TOC1"/>
        <w:rPr>
          <w:noProof/>
          <w:sz w:val="28"/>
          <w:szCs w:val="28"/>
        </w:rPr>
      </w:pPr>
      <w:hyperlink w:anchor="_Toc257029616" w:history="1">
        <w:r w:rsidR="00FF7771" w:rsidRPr="00FF7771">
          <w:rPr>
            <w:rStyle w:val="Hyperlink"/>
            <w:noProof/>
            <w:sz w:val="28"/>
            <w:szCs w:val="28"/>
          </w:rPr>
          <w:t>Appendix</w:t>
        </w:r>
        <w:r w:rsidR="00FF7771" w:rsidRPr="00FF7771">
          <w:rPr>
            <w:noProof/>
            <w:webHidden/>
            <w:sz w:val="28"/>
            <w:szCs w:val="28"/>
          </w:rPr>
          <w:tab/>
        </w:r>
        <w:r w:rsidR="00FF7771" w:rsidRPr="00FF7771">
          <w:rPr>
            <w:noProof/>
            <w:webHidden/>
            <w:sz w:val="28"/>
            <w:szCs w:val="28"/>
          </w:rPr>
          <w:fldChar w:fldCharType="begin"/>
        </w:r>
        <w:r w:rsidR="00FF7771" w:rsidRPr="00FF7771">
          <w:rPr>
            <w:noProof/>
            <w:webHidden/>
            <w:sz w:val="28"/>
            <w:szCs w:val="28"/>
          </w:rPr>
          <w:instrText xml:space="preserve"> PAGEREF _Toc257029616 \h </w:instrText>
        </w:r>
        <w:r w:rsidR="00FF7771" w:rsidRPr="00FF7771">
          <w:rPr>
            <w:noProof/>
            <w:webHidden/>
            <w:sz w:val="28"/>
            <w:szCs w:val="28"/>
          </w:rPr>
        </w:r>
        <w:r w:rsidR="00FF7771" w:rsidRPr="00FF7771">
          <w:rPr>
            <w:noProof/>
            <w:webHidden/>
            <w:sz w:val="28"/>
            <w:szCs w:val="28"/>
          </w:rPr>
          <w:fldChar w:fldCharType="separate"/>
        </w:r>
        <w:r>
          <w:rPr>
            <w:noProof/>
            <w:webHidden/>
            <w:sz w:val="28"/>
            <w:szCs w:val="28"/>
          </w:rPr>
          <w:t>26</w:t>
        </w:r>
        <w:r w:rsidR="00FF7771" w:rsidRPr="00FF7771">
          <w:rPr>
            <w:noProof/>
            <w:webHidden/>
            <w:sz w:val="28"/>
            <w:szCs w:val="28"/>
          </w:rPr>
          <w:fldChar w:fldCharType="end"/>
        </w:r>
      </w:hyperlink>
    </w:p>
    <w:p w:rsidR="00FF7771" w:rsidRDefault="00FF7771">
      <w:pPr>
        <w:pStyle w:val="TOC1"/>
        <w:rPr>
          <w:rStyle w:val="Hyperlink"/>
          <w:noProof/>
          <w:sz w:val="28"/>
          <w:szCs w:val="28"/>
        </w:rPr>
      </w:pPr>
    </w:p>
    <w:p w:rsidR="00FF7771" w:rsidRPr="00FF7771" w:rsidRDefault="00F67743">
      <w:pPr>
        <w:pStyle w:val="TOC1"/>
        <w:rPr>
          <w:noProof/>
          <w:sz w:val="28"/>
          <w:szCs w:val="28"/>
        </w:rPr>
      </w:pPr>
      <w:hyperlink w:anchor="_Toc257029617" w:history="1">
        <w:r w:rsidR="00FF7771" w:rsidRPr="00FF7771">
          <w:rPr>
            <w:rStyle w:val="Hyperlink"/>
            <w:noProof/>
            <w:sz w:val="28"/>
            <w:szCs w:val="28"/>
          </w:rPr>
          <w:t>Acknowledgements</w:t>
        </w:r>
        <w:r w:rsidR="00FF7771" w:rsidRPr="00FF7771">
          <w:rPr>
            <w:noProof/>
            <w:webHidden/>
            <w:sz w:val="28"/>
            <w:szCs w:val="28"/>
          </w:rPr>
          <w:tab/>
        </w:r>
        <w:r w:rsidR="007A4BC6">
          <w:rPr>
            <w:noProof/>
            <w:webHidden/>
            <w:sz w:val="28"/>
            <w:szCs w:val="28"/>
          </w:rPr>
          <w:t>30</w:t>
        </w:r>
      </w:hyperlink>
    </w:p>
    <w:p w:rsidR="00017067" w:rsidRPr="00017067" w:rsidRDefault="0066362A" w:rsidP="00CB0B31">
      <w:pPr>
        <w:pStyle w:val="TOC1"/>
      </w:pPr>
      <w:r w:rsidRPr="00FF7771">
        <w:rPr>
          <w:sz w:val="28"/>
          <w:szCs w:val="28"/>
        </w:rPr>
        <w:fldChar w:fldCharType="end"/>
      </w:r>
    </w:p>
    <w:p w:rsidR="0066362A" w:rsidRPr="00DB0896" w:rsidRDefault="0066362A" w:rsidP="00AB39E9">
      <w:pPr>
        <w:spacing w:line="300" w:lineRule="auto"/>
        <w:rPr>
          <w:szCs w:val="24"/>
        </w:rPr>
        <w:sectPr w:rsidR="0066362A" w:rsidRPr="00DB0896" w:rsidSect="009D3EAB">
          <w:headerReference w:type="default" r:id="rId11"/>
          <w:footerReference w:type="default" r:id="rId12"/>
          <w:headerReference w:type="first" r:id="rId13"/>
          <w:footerReference w:type="first" r:id="rId14"/>
          <w:pgSz w:w="12240" w:h="15840"/>
          <w:pgMar w:top="1170" w:right="990" w:bottom="810" w:left="1170" w:header="720" w:footer="369" w:gutter="0"/>
          <w:pgNumType w:start="1"/>
          <w:cols w:space="720"/>
          <w:titlePg/>
          <w:docGrid w:linePitch="360"/>
        </w:sectPr>
      </w:pPr>
    </w:p>
    <w:p w:rsidR="00AB39E9" w:rsidRDefault="006179C5" w:rsidP="00315409">
      <w:pPr>
        <w:pBdr>
          <w:bottom w:val="single" w:sz="4" w:space="1" w:color="auto"/>
        </w:pBdr>
        <w:spacing w:line="300" w:lineRule="auto"/>
        <w:outlineLvl w:val="0"/>
        <w:rPr>
          <w:rFonts w:ascii="Tahoma" w:hAnsi="Tahoma"/>
          <w:iCs/>
          <w:sz w:val="28"/>
        </w:rPr>
      </w:pPr>
      <w:bookmarkStart w:id="1" w:name="_Toc257029607"/>
      <w:r>
        <w:rPr>
          <w:sz w:val="28"/>
        </w:rPr>
        <w:lastRenderedPageBreak/>
        <w:t>Introduction</w:t>
      </w:r>
      <w:bookmarkEnd w:id="1"/>
    </w:p>
    <w:p w:rsidR="00AB39E9" w:rsidRPr="00AB39E9" w:rsidRDefault="00AB39E9" w:rsidP="00AB39E9">
      <w:pPr>
        <w:spacing w:line="300" w:lineRule="auto"/>
        <w:rPr>
          <w:szCs w:val="24"/>
        </w:rPr>
      </w:pPr>
    </w:p>
    <w:p w:rsidR="0058060F" w:rsidRDefault="0058060F" w:rsidP="0058060F">
      <w:pPr>
        <w:spacing w:line="300" w:lineRule="auto"/>
        <w:ind w:firstLine="720"/>
      </w:pPr>
      <w:r>
        <w:t>At the request of the</w:t>
      </w:r>
      <w:r w:rsidR="00EA79DF">
        <w:t xml:space="preserve"> Ashby and Townsend</w:t>
      </w:r>
      <w:r>
        <w:t xml:space="preserve"> </w:t>
      </w:r>
      <w:r w:rsidR="00C8478D">
        <w:t>B</w:t>
      </w:r>
      <w:r>
        <w:t>oard</w:t>
      </w:r>
      <w:r w:rsidR="007F680C">
        <w:t>s</w:t>
      </w:r>
      <w:r>
        <w:t xml:space="preserve"> of </w:t>
      </w:r>
      <w:r w:rsidR="00C8478D">
        <w:t>S</w:t>
      </w:r>
      <w:r>
        <w:t xml:space="preserve">electmen, the Department of Revenue’s Division of Local Services (DLS) has completed this Police &amp; </w:t>
      </w:r>
      <w:r w:rsidR="00BA0719">
        <w:t>Communication</w:t>
      </w:r>
      <w:r w:rsidR="00C8478D">
        <w:t>s</w:t>
      </w:r>
      <w:r>
        <w:t xml:space="preserve"> Regionalization Analysis</w:t>
      </w:r>
      <w:r w:rsidR="00603F1A">
        <w:t>.</w:t>
      </w:r>
      <w:r>
        <w:t xml:space="preserve">  Our analysis was based on site visits by a technical assistance team consisting of staff from the DLS Municipal Data Management &amp; Technical Assistance Bureau.  During these visits and </w:t>
      </w:r>
      <w:r w:rsidR="00C8478D">
        <w:t xml:space="preserve">in </w:t>
      </w:r>
      <w:r>
        <w:t>subsequent co</w:t>
      </w:r>
      <w:r w:rsidR="00EC719D">
        <w:t>nversations, the team interviewed</w:t>
      </w:r>
      <w:r>
        <w:t xml:space="preserve"> and received information from each </w:t>
      </w:r>
      <w:r w:rsidR="00BA0719">
        <w:t>community’s</w:t>
      </w:r>
      <w:r>
        <w:t xml:space="preserve"> t</w:t>
      </w:r>
      <w:r w:rsidR="0072207D">
        <w:t>own administrator, police chief</w:t>
      </w:r>
      <w:r>
        <w:t xml:space="preserve"> and others.</w:t>
      </w:r>
      <w:r w:rsidR="0072207D">
        <w:t xml:space="preserve">  A full list is available in the Acknowledgements.</w:t>
      </w:r>
      <w:r>
        <w:t xml:space="preserve">  The team from DLS also examined such documents as annual operating budgets, expenditure reports, payroll warrants, </w:t>
      </w:r>
      <w:r w:rsidR="0072207D">
        <w:t>summary dispatch call data</w:t>
      </w:r>
      <w:r w:rsidR="00C8478D">
        <w:t>, staffing schedules</w:t>
      </w:r>
      <w:r w:rsidR="0072207D">
        <w:t xml:space="preserve"> </w:t>
      </w:r>
      <w:r w:rsidR="00CB024D">
        <w:t>and</w:t>
      </w:r>
      <w:r>
        <w:t xml:space="preserve"> c</w:t>
      </w:r>
      <w:r w:rsidR="00AF5C21">
        <w:t>ollective bargaining agreements</w:t>
      </w:r>
      <w:r>
        <w:t>.</w:t>
      </w:r>
    </w:p>
    <w:p w:rsidR="0058060F" w:rsidRDefault="0058060F" w:rsidP="0058060F">
      <w:pPr>
        <w:spacing w:line="300" w:lineRule="auto"/>
        <w:ind w:firstLine="720"/>
        <w:rPr>
          <w:b/>
          <w:szCs w:val="24"/>
        </w:rPr>
      </w:pPr>
      <w:r>
        <w:t xml:space="preserve">As part of this </w:t>
      </w:r>
      <w:r w:rsidR="00603F1A">
        <w:t>report</w:t>
      </w:r>
      <w:r>
        <w:t xml:space="preserve">, </w:t>
      </w:r>
      <w:r w:rsidRPr="0041507D">
        <w:t xml:space="preserve">we discuss the current status of </w:t>
      </w:r>
      <w:r w:rsidR="00BA0719">
        <w:t>the</w:t>
      </w:r>
      <w:r w:rsidRPr="0041507D">
        <w:t xml:space="preserve"> police</w:t>
      </w:r>
      <w:r w:rsidR="0072207D">
        <w:t xml:space="preserve"> department</w:t>
      </w:r>
      <w:r>
        <w:t xml:space="preserve"> and </w:t>
      </w:r>
      <w:r w:rsidR="00AF5C21">
        <w:t>communication</w:t>
      </w:r>
      <w:r w:rsidR="0072207D">
        <w:t>s center</w:t>
      </w:r>
      <w:r w:rsidR="00BA0719">
        <w:t xml:space="preserve"> in each town</w:t>
      </w:r>
      <w:r w:rsidR="00AF5C21">
        <w:t>,</w:t>
      </w:r>
      <w:r w:rsidRPr="0041507D">
        <w:t xml:space="preserve"> </w:t>
      </w:r>
      <w:r w:rsidR="00CB024D">
        <w:t>as well as</w:t>
      </w:r>
      <w:r w:rsidRPr="0041507D">
        <w:t xml:space="preserve"> the operating environment within which each provides services.  We describe </w:t>
      </w:r>
      <w:r w:rsidR="00AF5C21">
        <w:t xml:space="preserve">existing staffing levels, </w:t>
      </w:r>
      <w:r w:rsidRPr="0041507D">
        <w:t>relative departmental workloads, a</w:t>
      </w:r>
      <w:r w:rsidR="00AF5C21">
        <w:t>nd the demo</w:t>
      </w:r>
      <w:r w:rsidR="00BA0719">
        <w:t xml:space="preserve">graphic characteristics </w:t>
      </w:r>
      <w:r w:rsidR="004D1EF6">
        <w:t>for each town</w:t>
      </w:r>
      <w:r w:rsidR="00A52CF9">
        <w:t>.</w:t>
      </w:r>
    </w:p>
    <w:p w:rsidR="0058060F" w:rsidRDefault="00CB024D" w:rsidP="0058060F">
      <w:pPr>
        <w:spacing w:line="300" w:lineRule="auto"/>
        <w:ind w:firstLine="720"/>
        <w:rPr>
          <w:b/>
          <w:szCs w:val="24"/>
        </w:rPr>
      </w:pPr>
      <w:r>
        <w:t>T</w:t>
      </w:r>
      <w:r w:rsidR="0058060F" w:rsidRPr="0041507D">
        <w:t>hen</w:t>
      </w:r>
      <w:r>
        <w:t xml:space="preserve"> we</w:t>
      </w:r>
      <w:r w:rsidR="0058060F" w:rsidRPr="0041507D">
        <w:t xml:space="preserve"> turn to </w:t>
      </w:r>
      <w:r w:rsidR="00C8478D">
        <w:t xml:space="preserve">the conditions that exist that might facilitate or serve as an impediment to </w:t>
      </w:r>
      <w:r w:rsidR="0058060F" w:rsidRPr="0041507D">
        <w:t xml:space="preserve">a successful effort to fully regionalize the </w:t>
      </w:r>
      <w:r w:rsidR="008C7F7E">
        <w:t>police department and com</w:t>
      </w:r>
      <w:r w:rsidR="00C8478D">
        <w:t>munications center of each town</w:t>
      </w:r>
      <w:r w:rsidR="0058060F" w:rsidRPr="0041507D">
        <w:t xml:space="preserve">.  </w:t>
      </w:r>
      <w:r w:rsidR="00EC719D">
        <w:t>V</w:t>
      </w:r>
      <w:r w:rsidR="0058060F" w:rsidRPr="0041507D">
        <w:t xml:space="preserve">acancies in key leadership </w:t>
      </w:r>
      <w:r w:rsidR="00752AEB">
        <w:t>positions</w:t>
      </w:r>
      <w:r w:rsidR="00C8478D">
        <w:t>, the need for costly</w:t>
      </w:r>
      <w:r w:rsidR="00752AEB">
        <w:t xml:space="preserve"> capital investment</w:t>
      </w:r>
      <w:r w:rsidR="00603F1A">
        <w:t xml:space="preserve"> </w:t>
      </w:r>
      <w:r w:rsidR="0058060F" w:rsidRPr="0041507D">
        <w:t xml:space="preserve">and the comparability of current </w:t>
      </w:r>
      <w:r w:rsidR="0021390D">
        <w:t xml:space="preserve">collective bargaining </w:t>
      </w:r>
      <w:r w:rsidR="00420F87">
        <w:t>agreements</w:t>
      </w:r>
      <w:r w:rsidR="0058060F" w:rsidRPr="0041507D">
        <w:t xml:space="preserve"> are among the issues </w:t>
      </w:r>
      <w:r w:rsidR="0021390D">
        <w:t>studied</w:t>
      </w:r>
      <w:r w:rsidR="0058060F" w:rsidRPr="0041507D">
        <w:t xml:space="preserve">.  Analysis of current workloads, </w:t>
      </w:r>
      <w:r w:rsidR="007F680C">
        <w:t>the road network</w:t>
      </w:r>
      <w:r w:rsidR="00752AEB">
        <w:t xml:space="preserve"> connecting the towns</w:t>
      </w:r>
      <w:r w:rsidR="007F680C">
        <w:t xml:space="preserve">, </w:t>
      </w:r>
      <w:r w:rsidR="0058060F" w:rsidRPr="0041507D">
        <w:t>the existence of topographical</w:t>
      </w:r>
      <w:r w:rsidR="0021390D">
        <w:t xml:space="preserve"> features</w:t>
      </w:r>
      <w:r w:rsidR="0058060F" w:rsidRPr="0041507D">
        <w:t xml:space="preserve"> or other barriers affecting response time and whether existing facilities are suitable for a regional </w:t>
      </w:r>
      <w:r w:rsidR="008C7F7E">
        <w:t>operation</w:t>
      </w:r>
      <w:r w:rsidR="0058060F" w:rsidRPr="0041507D">
        <w:t xml:space="preserve"> </w:t>
      </w:r>
      <w:r w:rsidR="0058060F">
        <w:t>are</w:t>
      </w:r>
      <w:r w:rsidR="0021390D">
        <w:t xml:space="preserve"> also reviewed</w:t>
      </w:r>
      <w:r w:rsidR="0058060F">
        <w:t>.</w:t>
      </w:r>
      <w:r w:rsidR="00C8478D" w:rsidRPr="00C8478D">
        <w:t xml:space="preserve"> </w:t>
      </w:r>
      <w:r w:rsidR="00C8478D" w:rsidRPr="0041507D">
        <w:t xml:space="preserve">We then explore </w:t>
      </w:r>
      <w:r w:rsidR="00C8478D">
        <w:t>the opportunity</w:t>
      </w:r>
      <w:r w:rsidR="00C8478D" w:rsidRPr="0041507D">
        <w:t xml:space="preserve"> for </w:t>
      </w:r>
      <w:r w:rsidR="00C8478D">
        <w:t>Ashby and Townsend</w:t>
      </w:r>
      <w:r w:rsidR="00C8478D" w:rsidRPr="0041507D">
        <w:t xml:space="preserve"> to </w:t>
      </w:r>
      <w:r w:rsidR="00C8478D">
        <w:t>regionalize police and share communication services.</w:t>
      </w:r>
    </w:p>
    <w:p w:rsidR="006F6EF3" w:rsidRDefault="0058060F" w:rsidP="00603F1A">
      <w:pPr>
        <w:spacing w:line="300" w:lineRule="auto"/>
        <w:ind w:firstLine="720"/>
      </w:pPr>
      <w:r w:rsidRPr="0041507D">
        <w:t xml:space="preserve">The remaining sections cover </w:t>
      </w:r>
      <w:r w:rsidR="001B7C8B">
        <w:t xml:space="preserve">our proposed staffing structure </w:t>
      </w:r>
      <w:r w:rsidR="00752AEB">
        <w:t xml:space="preserve">for </w:t>
      </w:r>
      <w:r w:rsidRPr="0041507D">
        <w:t xml:space="preserve">a regional </w:t>
      </w:r>
      <w:r w:rsidR="00C86C52">
        <w:t xml:space="preserve">police </w:t>
      </w:r>
      <w:r w:rsidRPr="0041507D">
        <w:t>department</w:t>
      </w:r>
      <w:r w:rsidR="00C86C52">
        <w:t xml:space="preserve"> and communication center</w:t>
      </w:r>
      <w:r w:rsidRPr="0041507D">
        <w:t xml:space="preserve"> and how to a</w:t>
      </w:r>
      <w:r w:rsidR="007F680C">
        <w:t>ssign</w:t>
      </w:r>
      <w:r w:rsidRPr="0041507D">
        <w:t xml:space="preserve"> patrol</w:t>
      </w:r>
      <w:r w:rsidR="00C86C52">
        <w:t xml:space="preserve"> officers, dispatchers</w:t>
      </w:r>
      <w:r w:rsidRPr="0041507D">
        <w:t xml:space="preserve"> and supervisory</w:t>
      </w:r>
      <w:r w:rsidR="00752AEB">
        <w:t xml:space="preserve"> staff</w:t>
      </w:r>
      <w:r w:rsidR="00603F1A">
        <w:t>.</w:t>
      </w:r>
      <w:r w:rsidRPr="0041507D">
        <w:t xml:space="preserve">  </w:t>
      </w:r>
      <w:r w:rsidR="001B7C8B">
        <w:t>W</w:t>
      </w:r>
      <w:r w:rsidRPr="0041507D">
        <w:t>e</w:t>
      </w:r>
      <w:r w:rsidR="001B7C8B">
        <w:t xml:space="preserve"> then</w:t>
      </w:r>
      <w:r w:rsidRPr="0041507D">
        <w:t xml:space="preserve"> include</w:t>
      </w:r>
      <w:r w:rsidR="00603F1A" w:rsidRPr="00603F1A">
        <w:t xml:space="preserve"> </w:t>
      </w:r>
      <w:r w:rsidR="00603F1A" w:rsidRPr="0041507D">
        <w:t>a summary analysis of potential savings with a regional department</w:t>
      </w:r>
      <w:r w:rsidR="001B7C8B">
        <w:t>,</w:t>
      </w:r>
      <w:r w:rsidR="00603F1A">
        <w:t xml:space="preserve"> and propose</w:t>
      </w:r>
      <w:r w:rsidR="001B7C8B">
        <w:t xml:space="preserve"> a methodology to allocate </w:t>
      </w:r>
      <w:r w:rsidR="00603F1A">
        <w:t xml:space="preserve">costs between the two towns.  </w:t>
      </w:r>
      <w:r w:rsidRPr="0041507D">
        <w:t>Finally, we provide a discussion</w:t>
      </w:r>
      <w:r w:rsidR="001B7C8B">
        <w:t xml:space="preserve"> on regional governance</w:t>
      </w:r>
      <w:r w:rsidRPr="0041507D">
        <w:t xml:space="preserve"> and </w:t>
      </w:r>
      <w:r w:rsidR="001B7C8B">
        <w:t xml:space="preserve">outline </w:t>
      </w:r>
      <w:r w:rsidRPr="0041507D">
        <w:t>the available legal means to regionalize</w:t>
      </w:r>
      <w:r w:rsidR="00770BC2">
        <w:t xml:space="preserve"> the</w:t>
      </w:r>
      <w:r w:rsidRPr="0041507D">
        <w:t xml:space="preserve"> police</w:t>
      </w:r>
      <w:r w:rsidR="00770BC2">
        <w:t xml:space="preserve"> department</w:t>
      </w:r>
      <w:r w:rsidR="00BA0719">
        <w:t xml:space="preserve"> and communication</w:t>
      </w:r>
      <w:r w:rsidR="0078419F">
        <w:t xml:space="preserve">s center </w:t>
      </w:r>
      <w:r w:rsidR="00BA0719">
        <w:t>through</w:t>
      </w:r>
      <w:r w:rsidRPr="0041507D">
        <w:t xml:space="preserve"> </w:t>
      </w:r>
      <w:r w:rsidR="00752AEB">
        <w:t xml:space="preserve">an </w:t>
      </w:r>
      <w:r w:rsidRPr="0041507D">
        <w:t>inter-munici</w:t>
      </w:r>
      <w:r>
        <w:t>pa</w:t>
      </w:r>
      <w:r w:rsidR="00770BC2">
        <w:t>l agreement (M.G.L. c. 40, §4A)</w:t>
      </w:r>
      <w:r w:rsidR="006F6EF3">
        <w:t>.</w:t>
      </w:r>
    </w:p>
    <w:p w:rsidR="00AB39E9" w:rsidRDefault="00EC719D" w:rsidP="0058060F">
      <w:pPr>
        <w:spacing w:line="300" w:lineRule="auto"/>
        <w:ind w:firstLine="720"/>
      </w:pPr>
      <w:r>
        <w:t>It is our intent that this report</w:t>
      </w:r>
      <w:r w:rsidR="00273002">
        <w:t>, and the analysis and observa</w:t>
      </w:r>
      <w:r w:rsidR="008C7F7E">
        <w:t xml:space="preserve">tions it contains, </w:t>
      </w:r>
      <w:r>
        <w:t>serve as a guide for</w:t>
      </w:r>
      <w:r w:rsidR="0058060F">
        <w:t xml:space="preserve"> </w:t>
      </w:r>
      <w:r w:rsidR="008C7F7E">
        <w:t xml:space="preserve">Ashby and Townsend </w:t>
      </w:r>
      <w:r w:rsidR="0021390D">
        <w:t>officials</w:t>
      </w:r>
      <w:r>
        <w:t xml:space="preserve"> as they</w:t>
      </w:r>
      <w:r w:rsidR="0058060F">
        <w:t xml:space="preserve"> f</w:t>
      </w:r>
      <w:r>
        <w:t>ormulate</w:t>
      </w:r>
      <w:r w:rsidR="0058060F">
        <w:t xml:space="preserve"> overall strategies to regionalize</w:t>
      </w:r>
      <w:r w:rsidR="006239F2">
        <w:t xml:space="preserve"> the</w:t>
      </w:r>
      <w:r w:rsidR="0021390D">
        <w:t xml:space="preserve"> police and communication</w:t>
      </w:r>
      <w:r w:rsidR="006239F2">
        <w:t>s</w:t>
      </w:r>
      <w:r w:rsidR="0021390D">
        <w:t xml:space="preserve"> departments</w:t>
      </w:r>
      <w:r>
        <w:t>.</w:t>
      </w:r>
    </w:p>
    <w:p w:rsidR="001C60A6" w:rsidRDefault="001C60A6" w:rsidP="001C60A6">
      <w:pPr>
        <w:spacing w:line="300" w:lineRule="auto"/>
      </w:pPr>
    </w:p>
    <w:p w:rsidR="006179C5" w:rsidRDefault="006179C5" w:rsidP="00AB39E9">
      <w:pPr>
        <w:spacing w:line="300" w:lineRule="auto"/>
        <w:rPr>
          <w:u w:val="single"/>
        </w:rPr>
        <w:sectPr w:rsidR="006179C5" w:rsidSect="00B837D7">
          <w:footerReference w:type="default" r:id="rId15"/>
          <w:footerReference w:type="first" r:id="rId16"/>
          <w:pgSz w:w="12240" w:h="15840"/>
          <w:pgMar w:top="1170" w:right="990" w:bottom="720" w:left="1170" w:header="720" w:footer="367" w:gutter="0"/>
          <w:cols w:space="720"/>
          <w:titlePg/>
          <w:docGrid w:linePitch="360"/>
        </w:sectPr>
      </w:pPr>
    </w:p>
    <w:p w:rsidR="006179C5" w:rsidRDefault="0088169F" w:rsidP="006179C5">
      <w:pPr>
        <w:pBdr>
          <w:bottom w:val="single" w:sz="4" w:space="1" w:color="auto"/>
        </w:pBdr>
        <w:spacing w:line="300" w:lineRule="auto"/>
        <w:outlineLvl w:val="0"/>
        <w:rPr>
          <w:rFonts w:ascii="Tahoma" w:hAnsi="Tahoma"/>
          <w:iCs/>
          <w:sz w:val="28"/>
        </w:rPr>
      </w:pPr>
      <w:bookmarkStart w:id="2" w:name="_Toc257029608"/>
      <w:r>
        <w:rPr>
          <w:sz w:val="28"/>
        </w:rPr>
        <w:t xml:space="preserve">Ashby </w:t>
      </w:r>
      <w:r w:rsidR="006179C5">
        <w:rPr>
          <w:sz w:val="28"/>
        </w:rPr>
        <w:t>Current Operations</w:t>
      </w:r>
      <w:bookmarkEnd w:id="2"/>
    </w:p>
    <w:p w:rsidR="0088169F" w:rsidRDefault="0088169F" w:rsidP="00AB39E9">
      <w:pPr>
        <w:spacing w:line="300" w:lineRule="auto"/>
      </w:pPr>
    </w:p>
    <w:p w:rsidR="00990D76" w:rsidRDefault="00990D76" w:rsidP="00990D76">
      <w:pPr>
        <w:spacing w:line="300" w:lineRule="auto"/>
      </w:pPr>
      <w:r>
        <w:rPr>
          <w:u w:val="single"/>
        </w:rPr>
        <w:t>Police</w:t>
      </w:r>
    </w:p>
    <w:p w:rsidR="004134CB" w:rsidRDefault="004134CB" w:rsidP="00990D76">
      <w:pPr>
        <w:spacing w:line="300" w:lineRule="auto"/>
      </w:pPr>
    </w:p>
    <w:p w:rsidR="008277A3" w:rsidRDefault="000A44F5" w:rsidP="008277A3">
      <w:pPr>
        <w:spacing w:line="300" w:lineRule="auto"/>
        <w:ind w:firstLine="720"/>
      </w:pPr>
      <w:r>
        <w:t xml:space="preserve">The </w:t>
      </w:r>
      <w:r w:rsidR="00AB39E9" w:rsidRPr="0041507D">
        <w:t xml:space="preserve">Town of </w:t>
      </w:r>
      <w:smartTag w:uri="urn:schemas-microsoft-com:office:smarttags" w:element="City">
        <w:smartTag w:uri="urn:schemas-microsoft-com:office:smarttags" w:element="place">
          <w:r w:rsidR="00091F43">
            <w:t>Ashby</w:t>
          </w:r>
        </w:smartTag>
      </w:smartTag>
      <w:r w:rsidR="00B51F8C">
        <w:t xml:space="preserve"> has a police department with five full-time </w:t>
      </w:r>
      <w:r w:rsidR="00AB39E9" w:rsidRPr="0041507D">
        <w:t>uniformed officers</w:t>
      </w:r>
      <w:r w:rsidR="004B486E">
        <w:t xml:space="preserve"> and an</w:t>
      </w:r>
      <w:r w:rsidR="00B51F8C">
        <w:t xml:space="preserve"> interim chief of police</w:t>
      </w:r>
      <w:r w:rsidR="00A751DA">
        <w:t xml:space="preserve"> who works two days per week</w:t>
      </w:r>
      <w:r w:rsidR="00AB39E9" w:rsidRPr="0041507D">
        <w:t xml:space="preserve">.  Included in </w:t>
      </w:r>
      <w:r w:rsidR="00AB39E9" w:rsidRPr="003B2650">
        <w:t xml:space="preserve">the department’s </w:t>
      </w:r>
      <w:r w:rsidR="00B51F8C">
        <w:t>FY2010</w:t>
      </w:r>
      <w:r w:rsidR="00B51F8C" w:rsidRPr="0041507D">
        <w:t xml:space="preserve"> </w:t>
      </w:r>
      <w:r w:rsidR="00752AEB">
        <w:t xml:space="preserve">budget </w:t>
      </w:r>
      <w:r w:rsidR="00B51F8C">
        <w:t>are the</w:t>
      </w:r>
      <w:r w:rsidR="00091F43" w:rsidRPr="003B2650">
        <w:t xml:space="preserve"> interim chief and </w:t>
      </w:r>
      <w:r w:rsidR="005A0F54">
        <w:t>four</w:t>
      </w:r>
      <w:r>
        <w:t xml:space="preserve"> patrol officers.</w:t>
      </w:r>
      <w:r w:rsidR="00B51F8C">
        <w:t xml:space="preserve"> </w:t>
      </w:r>
      <w:r>
        <w:t xml:space="preserve"> T</w:t>
      </w:r>
      <w:r w:rsidR="00B51F8C">
        <w:t>he additional full-time patrol officer is paid through</w:t>
      </w:r>
      <w:r>
        <w:t xml:space="preserve"> Federal stimulus</w:t>
      </w:r>
      <w:r w:rsidR="00B51F8C">
        <w:t xml:space="preserve"> grant funding</w:t>
      </w:r>
      <w:r w:rsidR="00752AEB">
        <w:t xml:space="preserve"> rather than the department’s appropriation</w:t>
      </w:r>
      <w:r w:rsidR="00B51F8C">
        <w:t>.</w:t>
      </w:r>
      <w:r w:rsidR="00AB39E9" w:rsidRPr="00961071">
        <w:t xml:space="preserve">  </w:t>
      </w:r>
      <w:r w:rsidR="00B71871" w:rsidRPr="00961071">
        <w:t>In FY2010</w:t>
      </w:r>
      <w:r w:rsidR="00752AEB">
        <w:t>,</w:t>
      </w:r>
      <w:r w:rsidR="001372D0" w:rsidRPr="00961071">
        <w:t xml:space="preserve"> </w:t>
      </w:r>
      <w:r>
        <w:t>th</w:t>
      </w:r>
      <w:r w:rsidR="00752AEB">
        <w:t xml:space="preserve">is officer </w:t>
      </w:r>
      <w:r w:rsidR="00B71871" w:rsidRPr="00961071">
        <w:t>was laid off as a result of</w:t>
      </w:r>
      <w:r w:rsidR="009375F2" w:rsidRPr="00961071">
        <w:t xml:space="preserve"> </w:t>
      </w:r>
      <w:r w:rsidR="00242275">
        <w:t>budget cuts, but</w:t>
      </w:r>
      <w:r>
        <w:t xml:space="preserve"> </w:t>
      </w:r>
      <w:r w:rsidR="00F95147">
        <w:t>returned</w:t>
      </w:r>
      <w:r w:rsidR="00242275">
        <w:t xml:space="preserve"> in</w:t>
      </w:r>
      <w:r w:rsidR="00F95147">
        <w:t xml:space="preserve"> January 2010 </w:t>
      </w:r>
      <w:r w:rsidR="009375F2">
        <w:t xml:space="preserve">because of the department’s success in </w:t>
      </w:r>
      <w:r w:rsidR="00512056">
        <w:t>securing</w:t>
      </w:r>
      <w:r>
        <w:t xml:space="preserve"> the</w:t>
      </w:r>
      <w:r w:rsidR="00F95147">
        <w:t xml:space="preserve"> </w:t>
      </w:r>
      <w:r w:rsidR="00242275">
        <w:t>Federal stimulus</w:t>
      </w:r>
      <w:r w:rsidR="00A446BE">
        <w:t xml:space="preserve"> </w:t>
      </w:r>
      <w:r w:rsidR="00F95147">
        <w:t>funding</w:t>
      </w:r>
      <w:r w:rsidR="00991564">
        <w:t>.</w:t>
      </w:r>
      <w:r w:rsidR="00B71871">
        <w:t xml:space="preserve"> </w:t>
      </w:r>
      <w:r w:rsidR="001372D0">
        <w:t xml:space="preserve"> </w:t>
      </w:r>
      <w:r w:rsidR="00113078">
        <w:t>D</w:t>
      </w:r>
      <w:r w:rsidR="009375F2">
        <w:t>epartment</w:t>
      </w:r>
      <w:r w:rsidR="00113078">
        <w:t xml:space="preserve"> staffing</w:t>
      </w:r>
      <w:r w:rsidR="009375F2">
        <w:t xml:space="preserve"> is</w:t>
      </w:r>
      <w:r w:rsidR="00B51F8C">
        <w:t xml:space="preserve"> further</w:t>
      </w:r>
      <w:r w:rsidR="009375F2">
        <w:t xml:space="preserve"> supplemented</w:t>
      </w:r>
      <w:r w:rsidR="00113078">
        <w:t xml:space="preserve"> on an as needed basis</w:t>
      </w:r>
      <w:r w:rsidR="009375F2">
        <w:t xml:space="preserve"> by a</w:t>
      </w:r>
      <w:r w:rsidR="003B2650" w:rsidRPr="003B2650">
        <w:t xml:space="preserve"> </w:t>
      </w:r>
      <w:r w:rsidR="007D72FA">
        <w:t>single reserve officer</w:t>
      </w:r>
      <w:r w:rsidR="00AB39E9" w:rsidRPr="003B2650">
        <w:t>.</w:t>
      </w:r>
      <w:r w:rsidR="008277A3">
        <w:t xml:space="preserve">  Due to the lack of availabl</w:t>
      </w:r>
      <w:r w:rsidR="0030734F">
        <w:t xml:space="preserve">e </w:t>
      </w:r>
      <w:r w:rsidR="00752AEB">
        <w:t xml:space="preserve">shifts </w:t>
      </w:r>
      <w:r w:rsidR="0030734F">
        <w:t xml:space="preserve">for reserve officers, </w:t>
      </w:r>
      <w:r w:rsidR="006A6D97">
        <w:t>this supplementary</w:t>
      </w:r>
      <w:r w:rsidR="008277A3">
        <w:t xml:space="preserve"> force has been </w:t>
      </w:r>
      <w:r w:rsidR="00A446BE">
        <w:t>scaled back</w:t>
      </w:r>
      <w:r w:rsidR="00733FCE">
        <w:t xml:space="preserve"> from as many as nine in the late </w:t>
      </w:r>
      <w:r>
        <w:t>19</w:t>
      </w:r>
      <w:r w:rsidR="00733FCE">
        <w:t>90s</w:t>
      </w:r>
      <w:r w:rsidR="008277A3">
        <w:t>.</w:t>
      </w:r>
    </w:p>
    <w:p w:rsidR="00147B2C" w:rsidRDefault="003924F6" w:rsidP="00147B2C">
      <w:pPr>
        <w:spacing w:line="300" w:lineRule="auto"/>
        <w:ind w:firstLine="720"/>
      </w:pPr>
      <w:r>
        <w:t>E</w:t>
      </w:r>
      <w:r w:rsidR="003755D9">
        <w:t>xcluding the interim chief, the department is st</w:t>
      </w:r>
      <w:r>
        <w:t>affed by patrol officers</w:t>
      </w:r>
      <w:r w:rsidR="00113078">
        <w:t xml:space="preserve"> that average</w:t>
      </w:r>
      <w:r w:rsidR="003755D9">
        <w:t xml:space="preserve"> </w:t>
      </w:r>
      <w:r w:rsidR="00113078">
        <w:t>nine</w:t>
      </w:r>
      <w:r w:rsidR="003755D9" w:rsidRPr="0041507D">
        <w:t xml:space="preserve"> years of service with the town</w:t>
      </w:r>
      <w:r w:rsidR="00113078">
        <w:t xml:space="preserve"> and over 15 years</w:t>
      </w:r>
      <w:r w:rsidR="003755D9">
        <w:t xml:space="preserve"> of total </w:t>
      </w:r>
      <w:r w:rsidR="00113078">
        <w:t xml:space="preserve">law enforcement </w:t>
      </w:r>
      <w:r>
        <w:t>experience</w:t>
      </w:r>
      <w:r w:rsidR="003755D9" w:rsidRPr="0041507D">
        <w:t>.</w:t>
      </w:r>
      <w:r w:rsidR="008277A3">
        <w:t xml:space="preserve">  </w:t>
      </w:r>
      <w:r w:rsidR="00AB39E9" w:rsidRPr="0041507D">
        <w:t>Except for the chief, all full-time, uniformed officers b</w:t>
      </w:r>
      <w:r w:rsidR="00091F43">
        <w:t xml:space="preserve">elong to the International Brotherhood of Police Officers, Local </w:t>
      </w:r>
      <w:r w:rsidR="00091F43" w:rsidRPr="003755D9">
        <w:t>385</w:t>
      </w:r>
      <w:r w:rsidR="00AB39E9" w:rsidRPr="003755D9">
        <w:t xml:space="preserve">.  None of the </w:t>
      </w:r>
      <w:r w:rsidR="000A44F5">
        <w:t>positions</w:t>
      </w:r>
      <w:r w:rsidR="00AB39E9" w:rsidRPr="003755D9">
        <w:t xml:space="preserve"> are subject to the provisions of civil service.  The department operates under M.G.L. c. 41, §97A, the local option statute</w:t>
      </w:r>
      <w:r w:rsidR="00512056">
        <w:t xml:space="preserve"> </w:t>
      </w:r>
      <w:r w:rsidR="001C198C">
        <w:t>adopted</w:t>
      </w:r>
      <w:r w:rsidR="00512056">
        <w:t xml:space="preserve"> by the town</w:t>
      </w:r>
      <w:r w:rsidR="001C198C">
        <w:t xml:space="preserve"> in 1988</w:t>
      </w:r>
      <w:r w:rsidR="00512056">
        <w:t>, which</w:t>
      </w:r>
      <w:r w:rsidR="00AB39E9" w:rsidRPr="003755D9">
        <w:t xml:space="preserve"> establishes a “strong chief” to supervise the department and determine its operating procedures, subject to the approval of the selectmen.</w:t>
      </w:r>
    </w:p>
    <w:p w:rsidR="00743899" w:rsidRDefault="00AB39E9" w:rsidP="00147B2C">
      <w:pPr>
        <w:spacing w:line="300" w:lineRule="auto"/>
        <w:ind w:firstLine="720"/>
      </w:pPr>
      <w:r w:rsidRPr="00D41AB5">
        <w:t xml:space="preserve">The department provides police services to a </w:t>
      </w:r>
      <w:r w:rsidR="00245747" w:rsidRPr="00D41AB5">
        <w:t>rural population</w:t>
      </w:r>
      <w:r w:rsidR="00512056">
        <w:t>.</w:t>
      </w:r>
      <w:r w:rsidRPr="0041507D">
        <w:t xml:space="preserve"> </w:t>
      </w:r>
      <w:r w:rsidR="00725CA4">
        <w:t xml:space="preserve"> </w:t>
      </w:r>
      <w:r w:rsidRPr="0041507D">
        <w:t>The town’s population</w:t>
      </w:r>
      <w:r w:rsidR="00242275">
        <w:t xml:space="preserve"> of 2,927</w:t>
      </w:r>
      <w:r w:rsidRPr="0041507D">
        <w:t xml:space="preserve"> is spread across </w:t>
      </w:r>
      <w:r w:rsidR="008B770A">
        <w:t>23.80</w:t>
      </w:r>
      <w:r w:rsidRPr="0041507D">
        <w:t xml:space="preserve"> square miles, yielding a </w:t>
      </w:r>
      <w:r w:rsidR="00841232">
        <w:t>very</w:t>
      </w:r>
      <w:r w:rsidRPr="0041507D">
        <w:t xml:space="preserve"> low population density of </w:t>
      </w:r>
      <w:r w:rsidR="00512056">
        <w:t>123</w:t>
      </w:r>
      <w:r w:rsidRPr="0041507D">
        <w:t xml:space="preserve"> people per square mile</w:t>
      </w:r>
      <w:r w:rsidR="00743899">
        <w:t>.  The town’s relatively sparse population is spread fairly evenly over the town’s area (See map</w:t>
      </w:r>
      <w:r w:rsidR="009149F5">
        <w:t xml:space="preserve"> in Appendix</w:t>
      </w:r>
      <w:r w:rsidR="00743899">
        <w:t xml:space="preserve"> showing population density)</w:t>
      </w:r>
      <w:r w:rsidRPr="0041507D">
        <w:t>.</w:t>
      </w:r>
      <w:r w:rsidR="00725CA4" w:rsidRPr="00725CA4">
        <w:t xml:space="preserve"> </w:t>
      </w:r>
      <w:r w:rsidR="00725CA4">
        <w:t xml:space="preserve"> </w:t>
      </w:r>
      <w:r w:rsidR="00725CA4" w:rsidRPr="0041507D">
        <w:t xml:space="preserve">This is well below the </w:t>
      </w:r>
      <w:smartTag w:uri="urn:schemas-microsoft-com:office:smarttags" w:element="place">
        <w:smartTag w:uri="urn:schemas-microsoft-com:office:smarttags" w:element="PlaceName">
          <w:r w:rsidR="00725CA4">
            <w:t>Middlesex</w:t>
          </w:r>
        </w:smartTag>
        <w:r w:rsidR="00725CA4" w:rsidRPr="0041507D">
          <w:t xml:space="preserve"> </w:t>
        </w:r>
        <w:smartTag w:uri="urn:schemas-microsoft-com:office:smarttags" w:element="PlaceType">
          <w:r w:rsidR="00725CA4" w:rsidRPr="0041507D">
            <w:t>County</w:t>
          </w:r>
        </w:smartTag>
      </w:smartTag>
      <w:r w:rsidR="00725CA4" w:rsidRPr="0041507D">
        <w:t xml:space="preserve"> average </w:t>
      </w:r>
      <w:r w:rsidR="00512056">
        <w:t>of 1,593</w:t>
      </w:r>
      <w:r w:rsidR="00725CA4" w:rsidRPr="00D74367">
        <w:t xml:space="preserve"> p</w:t>
      </w:r>
      <w:r w:rsidR="00725CA4" w:rsidRPr="0041507D">
        <w:t>eople per square mile</w:t>
      </w:r>
      <w:r w:rsidR="00512056">
        <w:t xml:space="preserve"> and the state average</w:t>
      </w:r>
      <w:r w:rsidR="004E29D4">
        <w:t xml:space="preserve"> (towns)</w:t>
      </w:r>
      <w:r w:rsidR="00512056">
        <w:t xml:space="preserve"> of </w:t>
      </w:r>
      <w:r w:rsidR="004E29D4">
        <w:t>491</w:t>
      </w:r>
      <w:r w:rsidR="00725CA4">
        <w:t xml:space="preserve"> people per square mile</w:t>
      </w:r>
      <w:r w:rsidR="00725CA4" w:rsidRPr="0041507D">
        <w:t>.</w:t>
      </w:r>
      <w:r w:rsidRPr="0041507D">
        <w:t xml:space="preserve">  </w:t>
      </w:r>
      <w:r w:rsidR="00725CA4">
        <w:t>Resid</w:t>
      </w:r>
      <w:r w:rsidR="0030734F">
        <w:t>ent</w:t>
      </w:r>
      <w:r w:rsidR="00725CA4" w:rsidRPr="00D41AB5">
        <w:t xml:space="preserve"> income</w:t>
      </w:r>
      <w:r w:rsidR="000A44F5">
        <w:t>s are also</w:t>
      </w:r>
      <w:r w:rsidR="00725CA4">
        <w:t xml:space="preserve"> below the</w:t>
      </w:r>
      <w:r w:rsidR="00725CA4" w:rsidRPr="00D41AB5">
        <w:t xml:space="preserve"> state</w:t>
      </w:r>
      <w:r w:rsidR="00725CA4">
        <w:t xml:space="preserve"> average.  Ashby’s income per capita</w:t>
      </w:r>
      <w:r w:rsidR="00725CA4" w:rsidRPr="00D41AB5">
        <w:t xml:space="preserve"> of $27,486</w:t>
      </w:r>
      <w:r w:rsidR="00725CA4">
        <w:t xml:space="preserve"> is</w:t>
      </w:r>
      <w:r w:rsidR="00725CA4" w:rsidRPr="00D41AB5">
        <w:t xml:space="preserve"> 30 percent below the state average</w:t>
      </w:r>
      <w:r w:rsidR="00725CA4">
        <w:t xml:space="preserve"> of </w:t>
      </w:r>
      <w:r w:rsidR="00725CA4" w:rsidRPr="00D41AB5">
        <w:t>$</w:t>
      </w:r>
      <w:r w:rsidR="00C416EB">
        <w:t>39,436</w:t>
      </w:r>
      <w:r w:rsidR="00725CA4" w:rsidRPr="0041507D">
        <w:t>.</w:t>
      </w:r>
      <w:r w:rsidR="00725CA4">
        <w:t xml:space="preserve">  </w:t>
      </w:r>
      <w:r w:rsidR="000371FC">
        <w:t xml:space="preserve">In addition, </w:t>
      </w:r>
      <w:r w:rsidR="00512056">
        <w:t>center</w:t>
      </w:r>
      <w:r w:rsidR="000371FC" w:rsidRPr="0041507D">
        <w:t xml:space="preserve">line road miles in </w:t>
      </w:r>
      <w:r w:rsidR="000371FC">
        <w:t>Ashby totaled 64.72 miles, including</w:t>
      </w:r>
      <w:r w:rsidRPr="0041507D">
        <w:t xml:space="preserve"> road miles owned by Mass</w:t>
      </w:r>
      <w:r>
        <w:t xml:space="preserve"> </w:t>
      </w:r>
      <w:r w:rsidRPr="0041507D">
        <w:t>Highway, as well as accepted and unaccepted town roads</w:t>
      </w:r>
      <w:r>
        <w:t>.</w:t>
      </w:r>
      <w:r w:rsidR="0030734F">
        <w:t xml:space="preserve">  By comparison, </w:t>
      </w:r>
      <w:r w:rsidR="0030734F" w:rsidRPr="00AF6855">
        <w:t xml:space="preserve">communities in </w:t>
      </w:r>
      <w:smartTag w:uri="urn:schemas-microsoft-com:office:smarttags" w:element="place">
        <w:smartTag w:uri="urn:schemas-microsoft-com:office:smarttags" w:element="PlaceName">
          <w:r w:rsidR="0030734F" w:rsidRPr="00AF6855">
            <w:t>Middlesex</w:t>
          </w:r>
        </w:smartTag>
        <w:r w:rsidR="0030734F" w:rsidRPr="00AF6855">
          <w:t xml:space="preserve"> </w:t>
        </w:r>
        <w:smartTag w:uri="urn:schemas-microsoft-com:office:smarttags" w:element="PlaceType">
          <w:r w:rsidR="0030734F" w:rsidRPr="00AF6855">
            <w:t>County</w:t>
          </w:r>
        </w:smartTag>
      </w:smartTag>
      <w:r w:rsidR="0034779D">
        <w:t xml:space="preserve"> averaged</w:t>
      </w:r>
      <w:r w:rsidR="0030734F" w:rsidRPr="00AF6855">
        <w:t xml:space="preserve"> </w:t>
      </w:r>
      <w:r w:rsidR="00AF6855" w:rsidRPr="00AF6855">
        <w:t>103.75</w:t>
      </w:r>
      <w:r w:rsidR="0030734F" w:rsidRPr="00AF6855">
        <w:t xml:space="preserve"> total road miles, while</w:t>
      </w:r>
      <w:r w:rsidR="0034779D">
        <w:t xml:space="preserve"> municipalities</w:t>
      </w:r>
      <w:r w:rsidR="0030734F" w:rsidRPr="00AF6855">
        <w:t xml:space="preserve"> across the state average</w:t>
      </w:r>
      <w:r w:rsidR="0034779D">
        <w:t>d</w:t>
      </w:r>
      <w:r w:rsidR="0030734F" w:rsidRPr="00AF6855">
        <w:t xml:space="preserve"> </w:t>
      </w:r>
      <w:r w:rsidR="009A785C">
        <w:t>88.6</w:t>
      </w:r>
      <w:r w:rsidR="002A0DC8">
        <w:t xml:space="preserve"> total road miles.</w:t>
      </w:r>
      <w:r w:rsidR="00204479" w:rsidRPr="00204479">
        <w:t xml:space="preserve"> </w:t>
      </w:r>
      <w:r w:rsidR="00204479">
        <w:t xml:space="preserve"> </w:t>
      </w:r>
      <w:r w:rsidR="00B11399">
        <w:t>Table 1 in the Appendix</w:t>
      </w:r>
      <w:r w:rsidR="00204479">
        <w:t xml:space="preserve"> is a list of </w:t>
      </w:r>
      <w:r w:rsidR="00204479">
        <w:rPr>
          <w:szCs w:val="24"/>
        </w:rPr>
        <w:t>comparison communities.</w:t>
      </w:r>
    </w:p>
    <w:p w:rsidR="00AB39E9" w:rsidRDefault="00AB39E9" w:rsidP="00147B2C">
      <w:pPr>
        <w:spacing w:line="300" w:lineRule="auto"/>
        <w:ind w:firstLine="720"/>
      </w:pPr>
      <w:r w:rsidRPr="0041507D">
        <w:t xml:space="preserve">According to statistics published by the State Police Crime Reporting Unit, </w:t>
      </w:r>
      <w:smartTag w:uri="urn:schemas-microsoft-com:office:smarttags" w:element="State">
        <w:smartTag w:uri="urn:schemas-microsoft-com:office:smarttags" w:element="place">
          <w:r w:rsidRPr="0041507D">
            <w:t>Massachusetts</w:t>
          </w:r>
        </w:smartTag>
      </w:smartTag>
      <w:r w:rsidRPr="0041507D">
        <w:t xml:space="preserve"> had a crime rate that was substantially below the national average in 200</w:t>
      </w:r>
      <w:r w:rsidR="00743899">
        <w:t>6</w:t>
      </w:r>
      <w:r w:rsidRPr="0041507D">
        <w:t xml:space="preserve"> (the most recent year this comparative data is available).</w:t>
      </w:r>
      <w:r w:rsidR="009E2F4D">
        <w:rPr>
          <w:rStyle w:val="FootnoteReference"/>
        </w:rPr>
        <w:footnoteReference w:id="1"/>
      </w:r>
      <w:r w:rsidRPr="0041507D">
        <w:t xml:space="preserve">  The state </w:t>
      </w:r>
      <w:r w:rsidRPr="0076496D">
        <w:t xml:space="preserve">ranked </w:t>
      </w:r>
      <w:r w:rsidR="0076496D" w:rsidRPr="0076496D">
        <w:t>42</w:t>
      </w:r>
      <w:r w:rsidRPr="0076496D">
        <w:t xml:space="preserve"> among</w:t>
      </w:r>
      <w:r w:rsidRPr="0041507D">
        <w:t xml:space="preserve"> the 50 states in total crime rate in 200</w:t>
      </w:r>
      <w:r w:rsidR="008B770A">
        <w:t>6</w:t>
      </w:r>
      <w:r w:rsidRPr="0041507D">
        <w:t xml:space="preserve">.  The rate of crime in </w:t>
      </w:r>
      <w:r w:rsidR="008B770A">
        <w:t>Ashby</w:t>
      </w:r>
      <w:r w:rsidRPr="0041507D">
        <w:t xml:space="preserve"> is well below </w:t>
      </w:r>
      <w:r w:rsidR="003A068F">
        <w:t xml:space="preserve">that of </w:t>
      </w:r>
      <w:r w:rsidRPr="0041507D">
        <w:t xml:space="preserve">the </w:t>
      </w:r>
      <w:smartTag w:uri="urn:schemas-microsoft-com:office:smarttags" w:element="State">
        <w:smartTag w:uri="urn:schemas-microsoft-com:office:smarttags" w:element="place">
          <w:r w:rsidRPr="0041507D">
            <w:t>Massachusetts</w:t>
          </w:r>
        </w:smartTag>
      </w:smartTag>
      <w:r w:rsidRPr="0041507D">
        <w:t xml:space="preserve"> average for both violent crimes (murder, rape, aggravated assault and robbery) and for property crimes (burglary, lar</w:t>
      </w:r>
      <w:r>
        <w:t>ceny and motor vehicle theft).</w:t>
      </w:r>
      <w:r w:rsidR="00274FEB">
        <w:t xml:space="preserve">  Included in the Appendix</w:t>
      </w:r>
      <w:r w:rsidR="00204479">
        <w:t xml:space="preserve">, </w:t>
      </w:r>
      <w:r w:rsidR="00274FEB">
        <w:t>Table</w:t>
      </w:r>
      <w:r w:rsidR="00204479">
        <w:t xml:space="preserve"> 2 identifies</w:t>
      </w:r>
      <w:r w:rsidR="00242275">
        <w:rPr>
          <w:szCs w:val="24"/>
        </w:rPr>
        <w:t xml:space="preserve"> comparison community crime r</w:t>
      </w:r>
      <w:r w:rsidR="00274FEB" w:rsidRPr="00274FEB">
        <w:rPr>
          <w:szCs w:val="24"/>
        </w:rPr>
        <w:t>ates</w:t>
      </w:r>
      <w:r w:rsidR="00242275">
        <w:rPr>
          <w:szCs w:val="24"/>
        </w:rPr>
        <w:t>.</w:t>
      </w:r>
    </w:p>
    <w:p w:rsidR="00242275" w:rsidRDefault="00AB39E9" w:rsidP="00242275">
      <w:pPr>
        <w:spacing w:line="300" w:lineRule="auto"/>
        <w:ind w:firstLine="720"/>
      </w:pPr>
      <w:r w:rsidRPr="00255F6D">
        <w:t>More recent data</w:t>
      </w:r>
      <w:r w:rsidR="003A068F">
        <w:t xml:space="preserve"> </w:t>
      </w:r>
      <w:r w:rsidR="00E609B1">
        <w:t>reported</w:t>
      </w:r>
      <w:r w:rsidR="003A068F">
        <w:t xml:space="preserve"> by the town</w:t>
      </w:r>
      <w:r w:rsidRPr="00255F6D">
        <w:t xml:space="preserve"> indicates that </w:t>
      </w:r>
      <w:r w:rsidRPr="008E4A3F">
        <w:t xml:space="preserve">the department responded to </w:t>
      </w:r>
      <w:r w:rsidR="008E4A3F" w:rsidRPr="008E4A3F">
        <w:t>5</w:t>
      </w:r>
      <w:r w:rsidRPr="008E4A3F">
        <w:t xml:space="preserve"> assaults, </w:t>
      </w:r>
      <w:r w:rsidR="008E4A3F" w:rsidRPr="008E4A3F">
        <w:t>15</w:t>
      </w:r>
      <w:r w:rsidRPr="008E4A3F">
        <w:t xml:space="preserve"> </w:t>
      </w:r>
      <w:r w:rsidR="00C21258" w:rsidRPr="008E4A3F">
        <w:t>breaking and entering</w:t>
      </w:r>
      <w:r w:rsidR="00743899">
        <w:t>s</w:t>
      </w:r>
      <w:r w:rsidRPr="008E4A3F">
        <w:t>,</w:t>
      </w:r>
      <w:r w:rsidR="008E4A3F" w:rsidRPr="008E4A3F">
        <w:t xml:space="preserve"> 29 motor vehicle breaking and entering</w:t>
      </w:r>
      <w:r w:rsidR="00743899">
        <w:t>s</w:t>
      </w:r>
      <w:r w:rsidR="008E4A3F" w:rsidRPr="008E4A3F">
        <w:t>,</w:t>
      </w:r>
      <w:r w:rsidRPr="008E4A3F">
        <w:t xml:space="preserve"> </w:t>
      </w:r>
      <w:r w:rsidR="008E4A3F" w:rsidRPr="008E4A3F">
        <w:t>23</w:t>
      </w:r>
      <w:r w:rsidR="00C21258" w:rsidRPr="008E4A3F">
        <w:t xml:space="preserve"> larcenies</w:t>
      </w:r>
      <w:r w:rsidR="008E4A3F" w:rsidRPr="008E4A3F">
        <w:t>, 2</w:t>
      </w:r>
      <w:r w:rsidRPr="008E4A3F">
        <w:t xml:space="preserve"> motor vehicle theft</w:t>
      </w:r>
      <w:r w:rsidR="00C21258" w:rsidRPr="008E4A3F">
        <w:t>s</w:t>
      </w:r>
      <w:r w:rsidR="008E4A3F" w:rsidRPr="008E4A3F">
        <w:t>, and 1 sexual offense</w:t>
      </w:r>
      <w:r w:rsidR="005A0F54" w:rsidRPr="008E4A3F">
        <w:t xml:space="preserve"> during calendar 2009</w:t>
      </w:r>
      <w:r w:rsidRPr="008E4A3F">
        <w:t xml:space="preserve">.  </w:t>
      </w:r>
      <w:r w:rsidR="004959BD">
        <w:t>O</w:t>
      </w:r>
      <w:r w:rsidR="004959BD" w:rsidRPr="008E4A3F">
        <w:t>f course,</w:t>
      </w:r>
      <w:r w:rsidR="004959BD" w:rsidRPr="00255F6D">
        <w:t xml:space="preserve"> </w:t>
      </w:r>
      <w:r w:rsidR="004959BD">
        <w:t>d</w:t>
      </w:r>
      <w:r w:rsidR="0011097A" w:rsidRPr="008E4A3F">
        <w:t>epartment</w:t>
      </w:r>
      <w:r w:rsidRPr="008E4A3F">
        <w:t xml:space="preserve"> activity </w:t>
      </w:r>
      <w:r w:rsidRPr="00255F6D">
        <w:t xml:space="preserve">includes many more incidents and calls than those represented by these more serious crimes.  </w:t>
      </w:r>
      <w:r w:rsidR="00242275">
        <w:t>C</w:t>
      </w:r>
      <w:r w:rsidRPr="00255F6D">
        <w:t>alls as measured</w:t>
      </w:r>
      <w:r w:rsidRPr="0041507D">
        <w:t xml:space="preserve"> by the </w:t>
      </w:r>
      <w:r w:rsidR="007210A1">
        <w:t>communication center</w:t>
      </w:r>
      <w:r w:rsidRPr="0041507D">
        <w:t xml:space="preserve"> </w:t>
      </w:r>
      <w:r w:rsidRPr="00DF6E6E">
        <w:t xml:space="preserve">totaled </w:t>
      </w:r>
      <w:r w:rsidR="00C21258" w:rsidRPr="00DF6E6E">
        <w:t>1,</w:t>
      </w:r>
      <w:r w:rsidR="00E057D3">
        <w:t>838</w:t>
      </w:r>
      <w:r w:rsidRPr="00DF6E6E">
        <w:t xml:space="preserve">, </w:t>
      </w:r>
      <w:r w:rsidR="007F680C">
        <w:t>after</w:t>
      </w:r>
      <w:r w:rsidRPr="0041507D">
        <w:t xml:space="preserve"> routine information</w:t>
      </w:r>
      <w:r w:rsidR="004959BD">
        <w:t>al</w:t>
      </w:r>
      <w:r w:rsidRPr="0041507D">
        <w:t xml:space="preserve"> calls, internal communications</w:t>
      </w:r>
      <w:r w:rsidR="00E478E6">
        <w:t xml:space="preserve">, </w:t>
      </w:r>
      <w:r w:rsidR="00934FE5">
        <w:t xml:space="preserve">and </w:t>
      </w:r>
      <w:r w:rsidR="000F6D90">
        <w:t>call</w:t>
      </w:r>
      <w:r w:rsidR="00934FE5">
        <w:t>s</w:t>
      </w:r>
      <w:r w:rsidR="000F6D90">
        <w:t xml:space="preserve"> related to </w:t>
      </w:r>
      <w:r w:rsidR="00E478E6">
        <w:t>traffic</w:t>
      </w:r>
      <w:r w:rsidRPr="0041507D">
        <w:t xml:space="preserve"> and di</w:t>
      </w:r>
      <w:r>
        <w:t>rected patrols are eliminated.</w:t>
      </w:r>
    </w:p>
    <w:p w:rsidR="00AB39E9" w:rsidRDefault="007210A1" w:rsidP="00167F51">
      <w:pPr>
        <w:spacing w:line="300" w:lineRule="auto"/>
        <w:ind w:firstLine="720"/>
      </w:pPr>
      <w:r>
        <w:t>In Ashby,</w:t>
      </w:r>
      <w:r w:rsidR="005A6DE0">
        <w:t xml:space="preserve"> patrol officers work</w:t>
      </w:r>
      <w:r w:rsidR="00AE3604">
        <w:t xml:space="preserve"> a seven day schedule,</w:t>
      </w:r>
      <w:r w:rsidR="005A6DE0">
        <w:t xml:space="preserve"> five days on and two days off.</w:t>
      </w:r>
      <w:r>
        <w:t xml:space="preserve"> </w:t>
      </w:r>
      <w:r w:rsidR="005A6DE0">
        <w:t xml:space="preserve"> I</w:t>
      </w:r>
      <w:r w:rsidR="00590F34">
        <w:t xml:space="preserve">t is </w:t>
      </w:r>
      <w:r w:rsidR="00167F51">
        <w:t xml:space="preserve">current </w:t>
      </w:r>
      <w:r w:rsidR="00590F34">
        <w:t>department practice</w:t>
      </w:r>
      <w:r w:rsidR="00AB39E9" w:rsidRPr="0041507D">
        <w:t xml:space="preserve"> to</w:t>
      </w:r>
      <w:r>
        <w:t xml:space="preserve"> </w:t>
      </w:r>
      <w:r w:rsidR="00242275">
        <w:t>schedule</w:t>
      </w:r>
      <w:r>
        <w:t xml:space="preserve"> patrol </w:t>
      </w:r>
      <w:r w:rsidR="00167F51">
        <w:t>officers</w:t>
      </w:r>
      <w:r w:rsidR="00242275">
        <w:t xml:space="preserve"> to</w:t>
      </w:r>
      <w:r w:rsidR="00AB39E9" w:rsidRPr="0041507D">
        <w:t xml:space="preserve"> </w:t>
      </w:r>
      <w:r w:rsidR="00167F51">
        <w:t>cover</w:t>
      </w:r>
      <w:r w:rsidR="00242275">
        <w:t xml:space="preserve"> the</w:t>
      </w:r>
      <w:r w:rsidR="00167F51">
        <w:t xml:space="preserve"> day</w:t>
      </w:r>
      <w:r w:rsidR="007777E5">
        <w:t xml:space="preserve"> (8</w:t>
      </w:r>
      <w:r w:rsidR="006B0AFF">
        <w:t>:00</w:t>
      </w:r>
      <w:r w:rsidR="007777E5">
        <w:t>am-4</w:t>
      </w:r>
      <w:r w:rsidR="006B0AFF">
        <w:t>:00</w:t>
      </w:r>
      <w:r w:rsidR="007777E5">
        <w:t>pm)</w:t>
      </w:r>
      <w:r w:rsidR="00242275">
        <w:t xml:space="preserve">, evening </w:t>
      </w:r>
      <w:r w:rsidR="007777E5">
        <w:t>(4</w:t>
      </w:r>
      <w:r w:rsidR="006B0AFF">
        <w:t>:00</w:t>
      </w:r>
      <w:r w:rsidR="007777E5">
        <w:t>pm-12</w:t>
      </w:r>
      <w:r w:rsidR="006B0AFF">
        <w:t>:00</w:t>
      </w:r>
      <w:r w:rsidR="007777E5">
        <w:t>am)</w:t>
      </w:r>
      <w:r w:rsidR="00242275">
        <w:t xml:space="preserve"> and night shifts (12</w:t>
      </w:r>
      <w:r w:rsidR="006B0AFF">
        <w:t>:00</w:t>
      </w:r>
      <w:r w:rsidR="00242275">
        <w:t>am-8</w:t>
      </w:r>
      <w:r w:rsidR="006B0AFF">
        <w:t>:00</w:t>
      </w:r>
      <w:r w:rsidR="00242275">
        <w:t>am)</w:t>
      </w:r>
      <w:r w:rsidR="00B61FA9">
        <w:t xml:space="preserve">.  </w:t>
      </w:r>
      <w:r w:rsidR="00AB39E9" w:rsidRPr="0041507D">
        <w:t xml:space="preserve">Typical coverage </w:t>
      </w:r>
      <w:r>
        <w:t>in</w:t>
      </w:r>
      <w:r w:rsidR="00AB39E9" w:rsidRPr="0041507D">
        <w:t xml:space="preserve"> 200</w:t>
      </w:r>
      <w:r w:rsidR="008B770A">
        <w:t>9</w:t>
      </w:r>
      <w:r>
        <w:t xml:space="preserve"> </w:t>
      </w:r>
      <w:r w:rsidR="00AB39E9" w:rsidRPr="0041507D">
        <w:t xml:space="preserve">was to </w:t>
      </w:r>
      <w:r w:rsidR="00242275">
        <w:t xml:space="preserve">schedule </w:t>
      </w:r>
      <w:r w:rsidR="00167F51" w:rsidRPr="00961071">
        <w:t>two</w:t>
      </w:r>
      <w:r w:rsidR="00AB39E9" w:rsidRPr="00961071">
        <w:t xml:space="preserve"> officers on the</w:t>
      </w:r>
      <w:r w:rsidR="00167F51">
        <w:t xml:space="preserve"> day shift, when court appearance</w:t>
      </w:r>
      <w:r w:rsidR="009E0F59">
        <w:t xml:space="preserve">s, training sessions and </w:t>
      </w:r>
      <w:r w:rsidR="000F6D90">
        <w:t xml:space="preserve">other </w:t>
      </w:r>
      <w:r w:rsidR="00242275">
        <w:t>meetings occur, and two</w:t>
      </w:r>
      <w:r w:rsidR="00167F51">
        <w:t xml:space="preserve"> during the evening</w:t>
      </w:r>
      <w:r w:rsidR="00E609B1">
        <w:t xml:space="preserve"> shift</w:t>
      </w:r>
      <w:r w:rsidR="00167F51">
        <w:t>.</w:t>
      </w:r>
      <w:r w:rsidR="00167F51" w:rsidRPr="00167F51">
        <w:t xml:space="preserve"> </w:t>
      </w:r>
      <w:r w:rsidR="00167F51">
        <w:t xml:space="preserve"> </w:t>
      </w:r>
      <w:r w:rsidR="000C75C6">
        <w:t>Coverage for th</w:t>
      </w:r>
      <w:r w:rsidR="00167F51">
        <w:t>e night shift</w:t>
      </w:r>
      <w:r w:rsidR="007777E5">
        <w:t xml:space="preserve"> (12</w:t>
      </w:r>
      <w:r w:rsidR="006B0AFF">
        <w:t>:00</w:t>
      </w:r>
      <w:r w:rsidR="007777E5">
        <w:t>am-8</w:t>
      </w:r>
      <w:r w:rsidR="006B0AFF">
        <w:t>:00</w:t>
      </w:r>
      <w:r w:rsidR="007777E5">
        <w:t>am)</w:t>
      </w:r>
      <w:r w:rsidR="000A44F5">
        <w:t xml:space="preserve"> is </w:t>
      </w:r>
      <w:r w:rsidR="000F6D90">
        <w:t xml:space="preserve">provided by the officer funded by </w:t>
      </w:r>
      <w:r w:rsidR="000A44F5">
        <w:t>the Federal stimulus</w:t>
      </w:r>
      <w:r w:rsidR="00E609B1">
        <w:t xml:space="preserve"> </w:t>
      </w:r>
      <w:r w:rsidR="000C75C6">
        <w:t>grant</w:t>
      </w:r>
      <w:r w:rsidR="000F6D90">
        <w:t>.  Actual shift coverage is somewhat less than this</w:t>
      </w:r>
      <w:r w:rsidR="00934FE5">
        <w:t>, however,</w:t>
      </w:r>
      <w:r w:rsidR="000F6D90">
        <w:t xml:space="preserve"> to accommodate contractual leave</w:t>
      </w:r>
      <w:r w:rsidR="00934FE5">
        <w:t xml:space="preserve">. </w:t>
      </w:r>
      <w:r w:rsidR="000F6D90">
        <w:t xml:space="preserve"> </w:t>
      </w:r>
      <w:r w:rsidR="00A53C7C">
        <w:t>More recently</w:t>
      </w:r>
      <w:r w:rsidR="00AB39E9" w:rsidRPr="00AC429E">
        <w:t xml:space="preserve"> th</w:t>
      </w:r>
      <w:r w:rsidR="000F6D90">
        <w:t>e department has</w:t>
      </w:r>
      <w:r w:rsidR="00590F34" w:rsidRPr="00AC429E">
        <w:t xml:space="preserve"> relied </w:t>
      </w:r>
      <w:r w:rsidR="00AB39E9" w:rsidRPr="00AC429E">
        <w:t xml:space="preserve">on </w:t>
      </w:r>
      <w:r w:rsidR="00167F51">
        <w:t xml:space="preserve">substantial </w:t>
      </w:r>
      <w:r w:rsidR="00AB39E9" w:rsidRPr="00AC429E">
        <w:t xml:space="preserve">overtime </w:t>
      </w:r>
      <w:r>
        <w:t xml:space="preserve">and </w:t>
      </w:r>
      <w:r w:rsidR="007777E5">
        <w:t>the reserve officer</w:t>
      </w:r>
      <w:r w:rsidR="000C75C6">
        <w:t xml:space="preserve"> to backfill</w:t>
      </w:r>
      <w:r w:rsidR="00AB39E9" w:rsidRPr="00AC429E">
        <w:t xml:space="preserve"> shifts</w:t>
      </w:r>
      <w:r w:rsidR="00A53C7C">
        <w:t xml:space="preserve">, </w:t>
      </w:r>
      <w:r w:rsidR="000C75C6">
        <w:t>although this is beginning to</w:t>
      </w:r>
      <w:r w:rsidR="00A53C7C">
        <w:t xml:space="preserve"> moderate</w:t>
      </w:r>
      <w:r w:rsidR="00934FE5">
        <w:t xml:space="preserve"> in order to reduce costs.  T</w:t>
      </w:r>
      <w:r w:rsidR="00934FE5" w:rsidRPr="0041507D">
        <w:t>he</w:t>
      </w:r>
      <w:r w:rsidR="00934FE5">
        <w:t xml:space="preserve"> interim</w:t>
      </w:r>
      <w:r w:rsidR="00934FE5" w:rsidRPr="0041507D">
        <w:t xml:space="preserve"> chief</w:t>
      </w:r>
      <w:r w:rsidR="00934FE5">
        <w:t xml:space="preserve"> is present at the station two days per week.</w:t>
      </w:r>
    </w:p>
    <w:p w:rsidR="00E06EAE" w:rsidRDefault="00934FE5" w:rsidP="0003223F">
      <w:pPr>
        <w:spacing w:line="300" w:lineRule="auto"/>
        <w:ind w:firstLine="720"/>
      </w:pPr>
      <w:r>
        <w:t>The police department in A</w:t>
      </w:r>
      <w:r w:rsidR="008B52D7">
        <w:t>shby</w:t>
      </w:r>
      <w:r w:rsidR="00AB39E9" w:rsidRPr="0041507D">
        <w:t xml:space="preserve"> </w:t>
      </w:r>
      <w:r>
        <w:t xml:space="preserve">is headquartered in </w:t>
      </w:r>
      <w:r w:rsidR="004E4D0F">
        <w:t>a surplus trail</w:t>
      </w:r>
      <w:r w:rsidR="00EA41C8">
        <w:t>er that</w:t>
      </w:r>
      <w:r w:rsidR="00EA41C8" w:rsidRPr="00EA41C8">
        <w:t xml:space="preserve"> </w:t>
      </w:r>
      <w:r w:rsidR="00EA41C8">
        <w:t xml:space="preserve">previously </w:t>
      </w:r>
      <w:r w:rsidR="008C3D34">
        <w:t>functioned</w:t>
      </w:r>
      <w:r w:rsidR="00EA41C8">
        <w:t xml:space="preserve"> as a temporary classroom in the</w:t>
      </w:r>
      <w:r w:rsidR="009E0F59">
        <w:t xml:space="preserve"> 1970’s.  Located behind</w:t>
      </w:r>
      <w:r w:rsidR="00EA41C8">
        <w:t xml:space="preserve"> town hall, the trailer</w:t>
      </w:r>
      <w:r w:rsidR="008B52D7">
        <w:t xml:space="preserve"> is sit</w:t>
      </w:r>
      <w:r w:rsidR="00E06EAE">
        <w:t>uated along Route 119 in Ashby town c</w:t>
      </w:r>
      <w:r w:rsidR="008B52D7">
        <w:t>enter</w:t>
      </w:r>
      <w:r w:rsidR="004E4D0F">
        <w:t xml:space="preserve"> and</w:t>
      </w:r>
      <w:r w:rsidR="008B52D7">
        <w:t xml:space="preserve"> </w:t>
      </w:r>
      <w:r w:rsidR="00F1349D">
        <w:t xml:space="preserve">is </w:t>
      </w:r>
      <w:r w:rsidR="008B52D7">
        <w:t>approximat</w:t>
      </w:r>
      <w:r w:rsidR="00C47433">
        <w:t>ely 7.0 miles from the center of Townsend</w:t>
      </w:r>
      <w:r w:rsidR="008B52D7">
        <w:t>.  The trailer provides workstations for officers</w:t>
      </w:r>
      <w:r w:rsidR="0003223F">
        <w:t>,</w:t>
      </w:r>
      <w:r w:rsidR="00E06EAE">
        <w:t xml:space="preserve"> a kitchenette, a pair of restrooms for staff and detainees</w:t>
      </w:r>
      <w:r w:rsidR="00167F51">
        <w:t>,</w:t>
      </w:r>
      <w:r w:rsidR="00C47433" w:rsidRPr="00C47433">
        <w:t xml:space="preserve"> </w:t>
      </w:r>
      <w:r w:rsidR="004E4D0F">
        <w:t xml:space="preserve">a </w:t>
      </w:r>
      <w:r w:rsidR="00E06EAE">
        <w:t>temporary evidence storage</w:t>
      </w:r>
      <w:r w:rsidR="004E4D0F">
        <w:t xml:space="preserve"> area</w:t>
      </w:r>
      <w:r w:rsidR="007210A1">
        <w:t>,</w:t>
      </w:r>
      <w:r w:rsidR="00E06EAE">
        <w:t xml:space="preserve"> </w:t>
      </w:r>
      <w:r w:rsidR="00167F51">
        <w:t xml:space="preserve">and limited </w:t>
      </w:r>
      <w:r w:rsidR="00E06EAE">
        <w:t>space for all bookings,</w:t>
      </w:r>
      <w:r w:rsidR="0003223F">
        <w:t xml:space="preserve"> processing</w:t>
      </w:r>
      <w:r w:rsidR="007210A1">
        <w:t xml:space="preserve"> and</w:t>
      </w:r>
      <w:r w:rsidR="00E06EAE">
        <w:t xml:space="preserve"> </w:t>
      </w:r>
      <w:r w:rsidR="0003223F">
        <w:t>interview</w:t>
      </w:r>
      <w:r w:rsidR="0082048B">
        <w:t xml:space="preserve">s.  </w:t>
      </w:r>
      <w:r w:rsidR="004E4D0F">
        <w:t>T</w:t>
      </w:r>
      <w:r w:rsidR="0082048B">
        <w:t>here is</w:t>
      </w:r>
      <w:r w:rsidR="005C7528">
        <w:t xml:space="preserve"> </w:t>
      </w:r>
      <w:r w:rsidR="0082048B">
        <w:t>no lockup</w:t>
      </w:r>
      <w:r w:rsidR="004E4D0F">
        <w:t>, but one is not required under state</w:t>
      </w:r>
      <w:r w:rsidR="007F680C">
        <w:t xml:space="preserve"> law</w:t>
      </w:r>
      <w:r w:rsidR="00B12F07">
        <w:t xml:space="preserve"> </w:t>
      </w:r>
      <w:r w:rsidR="006B37CF">
        <w:t>w</w:t>
      </w:r>
      <w:r w:rsidR="00F1349D">
        <w:t xml:space="preserve">hen the </w:t>
      </w:r>
      <w:r w:rsidR="00B12F07">
        <w:t xml:space="preserve">population </w:t>
      </w:r>
      <w:r w:rsidR="007D72FA">
        <w:t xml:space="preserve">is </w:t>
      </w:r>
      <w:r w:rsidR="00B12F07">
        <w:t>below 5,000</w:t>
      </w:r>
      <w:r w:rsidR="0082048B">
        <w:t>.  In</w:t>
      </w:r>
      <w:r w:rsidR="001F7BBD">
        <w:t xml:space="preserve">dividuals in custody are </w:t>
      </w:r>
      <w:r w:rsidR="0082048B">
        <w:t>processed and</w:t>
      </w:r>
      <w:r w:rsidR="00E02CDF">
        <w:t xml:space="preserve"> </w:t>
      </w:r>
      <w:r w:rsidR="009E0F59">
        <w:t>transported</w:t>
      </w:r>
      <w:r w:rsidR="00E02CDF">
        <w:t xml:space="preserve"> </w:t>
      </w:r>
      <w:r w:rsidR="006B37CF">
        <w:t xml:space="preserve">for lock up </w:t>
      </w:r>
      <w:r w:rsidR="00F1349D">
        <w:t xml:space="preserve">to </w:t>
      </w:r>
      <w:r w:rsidR="000B16AE">
        <w:t>a</w:t>
      </w:r>
      <w:r w:rsidR="0082048B">
        <w:t xml:space="preserve"> neighboring </w:t>
      </w:r>
      <w:r w:rsidR="00E06EAE">
        <w:t>community</w:t>
      </w:r>
      <w:r w:rsidR="001F7BBD">
        <w:t xml:space="preserve"> for a fee.</w:t>
      </w:r>
    </w:p>
    <w:p w:rsidR="0003223F" w:rsidRDefault="001F7BBD" w:rsidP="0003223F">
      <w:pPr>
        <w:spacing w:line="300" w:lineRule="auto"/>
        <w:ind w:firstLine="720"/>
      </w:pPr>
      <w:r>
        <w:t xml:space="preserve">From our discussion with the interim chief of police, it appears that the trailer is well past its useful life. Though </w:t>
      </w:r>
      <w:r w:rsidR="005C7528">
        <w:t xml:space="preserve">attempts </w:t>
      </w:r>
      <w:r w:rsidR="00F1349D">
        <w:t xml:space="preserve">have been </w:t>
      </w:r>
      <w:r w:rsidR="005C7528">
        <w:t>made to replace the trailer</w:t>
      </w:r>
      <w:r>
        <w:t xml:space="preserve"> over the past several years, </w:t>
      </w:r>
      <w:r w:rsidR="00F1349D">
        <w:t xml:space="preserve">due to fiscal constraints these </w:t>
      </w:r>
      <w:r w:rsidR="009333C7">
        <w:t>efforts have</w:t>
      </w:r>
      <w:r w:rsidR="00E06EAE">
        <w:t xml:space="preserve"> been unsuccessful</w:t>
      </w:r>
      <w:r w:rsidR="00D83482" w:rsidRPr="00D83482">
        <w:t xml:space="preserve"> </w:t>
      </w:r>
      <w:r w:rsidR="00D83482">
        <w:t>to date</w:t>
      </w:r>
      <w:r w:rsidR="005C7528">
        <w:t>.</w:t>
      </w:r>
    </w:p>
    <w:p w:rsidR="002475D1" w:rsidRDefault="002475D1" w:rsidP="00990D76">
      <w:pPr>
        <w:spacing w:line="300" w:lineRule="auto"/>
      </w:pPr>
    </w:p>
    <w:p w:rsidR="00F672FC" w:rsidRDefault="00F672FC" w:rsidP="00990D76">
      <w:pPr>
        <w:spacing w:line="300" w:lineRule="auto"/>
      </w:pPr>
    </w:p>
    <w:p w:rsidR="00990D76" w:rsidRPr="00990D76" w:rsidRDefault="0063411E" w:rsidP="00990D76">
      <w:pPr>
        <w:spacing w:line="300" w:lineRule="auto"/>
        <w:rPr>
          <w:u w:val="single"/>
        </w:rPr>
      </w:pPr>
      <w:r>
        <w:rPr>
          <w:u w:val="single"/>
        </w:rPr>
        <w:t>Communication</w:t>
      </w:r>
      <w:r w:rsidR="00AF2A84">
        <w:rPr>
          <w:u w:val="single"/>
        </w:rPr>
        <w:t>s</w:t>
      </w:r>
    </w:p>
    <w:p w:rsidR="00990D76" w:rsidRDefault="00990D76" w:rsidP="00990D76">
      <w:pPr>
        <w:spacing w:line="300" w:lineRule="auto"/>
      </w:pPr>
    </w:p>
    <w:p w:rsidR="00820670" w:rsidRDefault="00820670" w:rsidP="00820670">
      <w:pPr>
        <w:spacing w:line="300" w:lineRule="auto"/>
        <w:ind w:firstLine="720"/>
      </w:pPr>
      <w:r w:rsidRPr="0041507D">
        <w:t>In FY20</w:t>
      </w:r>
      <w:r w:rsidR="00FC0A70">
        <w:t>10</w:t>
      </w:r>
      <w:r w:rsidRPr="0041507D">
        <w:t xml:space="preserve">, the Town of </w:t>
      </w:r>
      <w:r>
        <w:t>Ashby</w:t>
      </w:r>
      <w:r w:rsidRPr="0041507D">
        <w:t xml:space="preserve"> approved a budget that provides for a</w:t>
      </w:r>
      <w:r w:rsidR="0090391E">
        <w:t xml:space="preserve"> separate</w:t>
      </w:r>
      <w:r w:rsidRPr="0041507D">
        <w:t xml:space="preserve"> </w:t>
      </w:r>
      <w:r w:rsidR="0063411E">
        <w:t>communications</w:t>
      </w:r>
      <w:r w:rsidRPr="0041507D">
        <w:t xml:space="preserve"> department</w:t>
      </w:r>
      <w:r w:rsidR="0090391E">
        <w:t>.</w:t>
      </w:r>
      <w:r w:rsidR="00396978" w:rsidRPr="00961071">
        <w:t xml:space="preserve"> </w:t>
      </w:r>
      <w:r w:rsidR="0090391E">
        <w:t xml:space="preserve"> T</w:t>
      </w:r>
      <w:r w:rsidRPr="00961071">
        <w:t>he</w:t>
      </w:r>
      <w:r w:rsidR="00396978" w:rsidRPr="00961071">
        <w:t xml:space="preserve"> communication</w:t>
      </w:r>
      <w:r w:rsidR="00E27851">
        <w:t>s</w:t>
      </w:r>
      <w:r w:rsidRPr="00961071">
        <w:t xml:space="preserve"> spending plan i</w:t>
      </w:r>
      <w:r w:rsidR="00DC2620" w:rsidRPr="00961071">
        <w:t>ncludes</w:t>
      </w:r>
      <w:r w:rsidRPr="00961071">
        <w:t xml:space="preserve"> three</w:t>
      </w:r>
      <w:r w:rsidR="00396978" w:rsidRPr="00961071">
        <w:t xml:space="preserve"> full</w:t>
      </w:r>
      <w:r w:rsidR="00396978">
        <w:t>-time staff</w:t>
      </w:r>
      <w:r>
        <w:t xml:space="preserve">, one of whom is the </w:t>
      </w:r>
      <w:r w:rsidR="00F47AEA">
        <w:t>dispatch manager</w:t>
      </w:r>
      <w:r w:rsidRPr="00961071">
        <w:t xml:space="preserve">, and </w:t>
      </w:r>
      <w:r w:rsidR="007F680C">
        <w:t xml:space="preserve">a </w:t>
      </w:r>
      <w:r w:rsidR="00396978" w:rsidRPr="00961071">
        <w:t>part</w:t>
      </w:r>
      <w:r w:rsidR="00396978">
        <w:t>-time member</w:t>
      </w:r>
      <w:r w:rsidR="0028701C" w:rsidRPr="003B2650">
        <w:t>.</w:t>
      </w:r>
      <w:r w:rsidR="00C230D7">
        <w:t xml:space="preserve">  </w:t>
      </w:r>
      <w:r w:rsidR="00F1349D">
        <w:t>The communications s</w:t>
      </w:r>
      <w:r w:rsidR="001A5368">
        <w:t xml:space="preserve">taff </w:t>
      </w:r>
      <w:r>
        <w:t>do</w:t>
      </w:r>
      <w:r w:rsidR="00F1349D">
        <w:t>es</w:t>
      </w:r>
      <w:r>
        <w:t xml:space="preserve"> not belong to a collective bargaining group.</w:t>
      </w:r>
    </w:p>
    <w:p w:rsidR="005A7441" w:rsidRPr="00C75922" w:rsidRDefault="00DC2620" w:rsidP="005A7441">
      <w:pPr>
        <w:spacing w:line="300" w:lineRule="auto"/>
        <w:ind w:firstLine="720"/>
      </w:pPr>
      <w:r>
        <w:t xml:space="preserve">The </w:t>
      </w:r>
      <w:r w:rsidR="00396978">
        <w:t xml:space="preserve">communications </w:t>
      </w:r>
      <w:r>
        <w:t xml:space="preserve">department </w:t>
      </w:r>
      <w:r w:rsidR="0090391E">
        <w:t>takes incoming calls</w:t>
      </w:r>
      <w:r>
        <w:t xml:space="preserve"> for</w:t>
      </w:r>
      <w:r w:rsidR="00FB1E53">
        <w:t xml:space="preserve"> police, fire</w:t>
      </w:r>
      <w:r w:rsidR="0090391E">
        <w:t xml:space="preserve"> and</w:t>
      </w:r>
      <w:r w:rsidR="00FB1E53">
        <w:t xml:space="preserve"> </w:t>
      </w:r>
      <w:smartTag w:uri="urn:schemas-microsoft-com:office:smarttags" w:element="place">
        <w:r w:rsidR="005A7441">
          <w:t>EMS</w:t>
        </w:r>
      </w:smartTag>
      <w:r w:rsidR="0090391E">
        <w:t xml:space="preserve"> services, as well as</w:t>
      </w:r>
      <w:r w:rsidR="00FB1E53">
        <w:t xml:space="preserve"> requests for mutual aid</w:t>
      </w:r>
      <w:r>
        <w:t>.</w:t>
      </w:r>
      <w:r w:rsidR="005A7441">
        <w:t xml:space="preserve">  In</w:t>
      </w:r>
      <w:r>
        <w:t xml:space="preserve"> </w:t>
      </w:r>
      <w:r w:rsidR="00E60261">
        <w:t xml:space="preserve">calendar </w:t>
      </w:r>
      <w:r w:rsidR="00F608D7">
        <w:t>2009</w:t>
      </w:r>
      <w:r>
        <w:t>,</w:t>
      </w:r>
      <w:r w:rsidR="00820670">
        <w:t xml:space="preserve"> the</w:t>
      </w:r>
      <w:r w:rsidR="00820670" w:rsidRPr="00255F6D">
        <w:t xml:space="preserve"> department</w:t>
      </w:r>
      <w:r w:rsidR="00820670">
        <w:t xml:space="preserve"> </w:t>
      </w:r>
      <w:r w:rsidR="00820670" w:rsidRPr="00E057D3">
        <w:t>handled</w:t>
      </w:r>
      <w:r w:rsidRPr="00E057D3">
        <w:t xml:space="preserve"> </w:t>
      </w:r>
      <w:r w:rsidR="00820670" w:rsidRPr="00E057D3">
        <w:t>1,</w:t>
      </w:r>
      <w:r w:rsidR="00E057D3" w:rsidRPr="00E057D3">
        <w:t>838</w:t>
      </w:r>
      <w:r w:rsidR="00820670" w:rsidRPr="00E057D3">
        <w:t xml:space="preserve"> calls when</w:t>
      </w:r>
      <w:r w:rsidR="00820670">
        <w:t xml:space="preserve"> routine information </w:t>
      </w:r>
      <w:r w:rsidR="00820670" w:rsidRPr="00961071">
        <w:t>calls, internal communication</w:t>
      </w:r>
      <w:r w:rsidR="00F1349D">
        <w:t>s</w:t>
      </w:r>
      <w:r w:rsidR="00820670" w:rsidRPr="00961071">
        <w:t xml:space="preserve"> and directed patrols are eliminated.</w:t>
      </w:r>
      <w:r w:rsidR="00207E20">
        <w:t xml:space="preserve">  Total call volume</w:t>
      </w:r>
      <w:r w:rsidR="0062072A">
        <w:t xml:space="preserve"> however</w:t>
      </w:r>
      <w:r w:rsidR="00207E20">
        <w:t xml:space="preserve"> equaled 3,</w:t>
      </w:r>
      <w:r w:rsidR="00E057D3">
        <w:t>546</w:t>
      </w:r>
      <w:r w:rsidR="00192389">
        <w:t>,</w:t>
      </w:r>
      <w:r w:rsidR="00B133DB">
        <w:t xml:space="preserve"> and reported</w:t>
      </w:r>
      <w:r w:rsidR="00192389">
        <w:t xml:space="preserve"> calls to</w:t>
      </w:r>
      <w:r w:rsidR="00B133DB">
        <w:t xml:space="preserve"> 911 totaled 563 in 2008.  </w:t>
      </w:r>
      <w:r w:rsidR="004B1FDB" w:rsidRPr="00C75922">
        <w:t>In a</w:t>
      </w:r>
      <w:r w:rsidR="00275440" w:rsidRPr="00C75922">
        <w:t>ddition</w:t>
      </w:r>
      <w:r w:rsidR="00396978" w:rsidRPr="00C75922">
        <w:t xml:space="preserve"> to</w:t>
      </w:r>
      <w:r w:rsidR="00502382">
        <w:t xml:space="preserve"> their</w:t>
      </w:r>
      <w:r w:rsidR="00396978" w:rsidRPr="00C75922">
        <w:t xml:space="preserve"> call</w:t>
      </w:r>
      <w:r w:rsidR="00502382">
        <w:t xml:space="preserve"> center</w:t>
      </w:r>
      <w:r w:rsidR="00396978" w:rsidRPr="00C75922">
        <w:t xml:space="preserve"> duties</w:t>
      </w:r>
      <w:r w:rsidR="00502382">
        <w:t>, communication</w:t>
      </w:r>
      <w:r w:rsidR="00F1349D">
        <w:t>s</w:t>
      </w:r>
      <w:r w:rsidR="00502382">
        <w:t xml:space="preserve"> </w:t>
      </w:r>
      <w:r w:rsidR="00F1349D">
        <w:t>staff also</w:t>
      </w:r>
      <w:r w:rsidR="00F1349D" w:rsidRPr="00C75922">
        <w:t xml:space="preserve"> handles</w:t>
      </w:r>
      <w:r w:rsidR="00275440" w:rsidRPr="00C75922">
        <w:t xml:space="preserve"> walk-in traffic </w:t>
      </w:r>
      <w:r w:rsidR="0086082C" w:rsidRPr="00C75922">
        <w:t xml:space="preserve">to the </w:t>
      </w:r>
      <w:r w:rsidR="0090391E">
        <w:t xml:space="preserve">police </w:t>
      </w:r>
      <w:r w:rsidR="0086082C" w:rsidRPr="00C75922">
        <w:t>trailer.</w:t>
      </w:r>
    </w:p>
    <w:p w:rsidR="00C75922" w:rsidRDefault="00331414" w:rsidP="00C75922">
      <w:pPr>
        <w:spacing w:line="300" w:lineRule="auto"/>
        <w:ind w:firstLine="720"/>
      </w:pPr>
      <w:r>
        <w:t>The</w:t>
      </w:r>
      <w:r w:rsidR="00D979BB">
        <w:t xml:space="preserve"> communications</w:t>
      </w:r>
      <w:r>
        <w:t xml:space="preserve"> center</w:t>
      </w:r>
      <w:r w:rsidR="00D979BB">
        <w:t xml:space="preserve"> operate</w:t>
      </w:r>
      <w:r w:rsidR="007F680C">
        <w:t>s</w:t>
      </w:r>
      <w:r w:rsidR="00D979BB">
        <w:t xml:space="preserve"> 2</w:t>
      </w:r>
      <w:r w:rsidR="005A6DE0">
        <w:t xml:space="preserve">4 hours a day, seven day a week.  </w:t>
      </w:r>
      <w:r w:rsidR="00AE3604">
        <w:t>Like police, d</w:t>
      </w:r>
      <w:r w:rsidR="005A6DE0">
        <w:t>ispatchers work</w:t>
      </w:r>
      <w:r w:rsidR="00AE3604">
        <w:t xml:space="preserve"> a seven day schedule, five days on and two days off.  </w:t>
      </w:r>
      <w:r w:rsidR="00C47471">
        <w:t>It is d</w:t>
      </w:r>
      <w:r w:rsidR="00820670" w:rsidRPr="00C75922">
        <w:t>epartment</w:t>
      </w:r>
      <w:r w:rsidR="004B1FDB" w:rsidRPr="00C75922">
        <w:t xml:space="preserve"> practice is to have one dispatcher</w:t>
      </w:r>
      <w:r w:rsidR="00D141CC">
        <w:t xml:space="preserve"> on</w:t>
      </w:r>
      <w:r w:rsidR="004B1FDB" w:rsidRPr="00C75922">
        <w:t xml:space="preserve"> </w:t>
      </w:r>
      <w:r w:rsidR="00D979BB">
        <w:t>per eight hour shift</w:t>
      </w:r>
      <w:r w:rsidR="004B1FDB">
        <w:t xml:space="preserve">.  </w:t>
      </w:r>
      <w:r>
        <w:t>Therefore</w:t>
      </w:r>
      <w:r w:rsidR="004B1FDB">
        <w:t>, o</w:t>
      </w:r>
      <w:r w:rsidR="00820670">
        <w:t xml:space="preserve">ne dispatcher is </w:t>
      </w:r>
      <w:r w:rsidR="00DC2620">
        <w:t>schedule</w:t>
      </w:r>
      <w:r w:rsidR="00F1349D">
        <w:t>d</w:t>
      </w:r>
      <w:r w:rsidR="00DC2620">
        <w:t xml:space="preserve"> for </w:t>
      </w:r>
      <w:r w:rsidR="00D34256">
        <w:t>the day,</w:t>
      </w:r>
      <w:r w:rsidR="005A7441">
        <w:t xml:space="preserve"> one for the</w:t>
      </w:r>
      <w:r w:rsidR="00D34256">
        <w:t xml:space="preserve"> evening, and</w:t>
      </w:r>
      <w:r w:rsidR="00820670">
        <w:t xml:space="preserve"> </w:t>
      </w:r>
      <w:r w:rsidR="005A7441">
        <w:t xml:space="preserve">one for the </w:t>
      </w:r>
      <w:r w:rsidR="00820670">
        <w:t>night shift.</w:t>
      </w:r>
      <w:r w:rsidR="004B1FDB">
        <w:t xml:space="preserve">  </w:t>
      </w:r>
      <w:r w:rsidR="00396978">
        <w:t>B</w:t>
      </w:r>
      <w:r w:rsidR="004B1FDB">
        <w:t xml:space="preserve">oth full-time and part-time </w:t>
      </w:r>
      <w:r w:rsidR="00396978">
        <w:t>staff fill-</w:t>
      </w:r>
      <w:r w:rsidR="004B1FDB">
        <w:t>in during absences.  In the</w:t>
      </w:r>
      <w:r w:rsidR="00B34059">
        <w:t xml:space="preserve"> event</w:t>
      </w:r>
      <w:r w:rsidR="004B1FDB">
        <w:t xml:space="preserve"> </w:t>
      </w:r>
      <w:r w:rsidR="00B34059">
        <w:t>of an unscheduled absence</w:t>
      </w:r>
      <w:r w:rsidR="004B1FDB">
        <w:t>,</w:t>
      </w:r>
      <w:r w:rsidR="00B34059">
        <w:t xml:space="preserve"> current practice dictates that</w:t>
      </w:r>
      <w:r w:rsidR="004B1FDB">
        <w:t xml:space="preserve"> the </w:t>
      </w:r>
      <w:r w:rsidR="00396978">
        <w:t>individual</w:t>
      </w:r>
      <w:r w:rsidR="004B1FDB">
        <w:t xml:space="preserve"> </w:t>
      </w:r>
      <w:r w:rsidR="00F1349D">
        <w:t xml:space="preserve">on duty </w:t>
      </w:r>
      <w:r w:rsidR="004B1FDB">
        <w:t>must remain</w:t>
      </w:r>
      <w:r w:rsidR="00B34059">
        <w:t xml:space="preserve"> </w:t>
      </w:r>
      <w:r w:rsidR="004B1FDB">
        <w:t xml:space="preserve">at their </w:t>
      </w:r>
      <w:r w:rsidR="00396978">
        <w:t>work</w:t>
      </w:r>
      <w:r w:rsidR="004B1FDB">
        <w:t>station until a replacement</w:t>
      </w:r>
      <w:r w:rsidR="00BE77E7">
        <w:t xml:space="preserve"> arrives</w:t>
      </w:r>
      <w:r w:rsidR="004B1FDB">
        <w:t xml:space="preserve"> or the next schedule</w:t>
      </w:r>
      <w:r w:rsidR="00396978">
        <w:t>d</w:t>
      </w:r>
      <w:r w:rsidR="00B34059">
        <w:t xml:space="preserve"> shift change</w:t>
      </w:r>
      <w:r w:rsidR="00F1349D">
        <w:t xml:space="preserve"> occurs</w:t>
      </w:r>
      <w:r w:rsidR="00FC0A70">
        <w:t>.</w:t>
      </w:r>
    </w:p>
    <w:p w:rsidR="007B5D96" w:rsidRDefault="004B1FDB" w:rsidP="005D5096">
      <w:pPr>
        <w:spacing w:line="300" w:lineRule="auto"/>
        <w:ind w:firstLine="720"/>
      </w:pPr>
      <w:r>
        <w:t xml:space="preserve">Dispatch is located </w:t>
      </w:r>
      <w:r w:rsidR="00F1349D">
        <w:t xml:space="preserve">in </w:t>
      </w:r>
      <w:r>
        <w:t xml:space="preserve">the same surplus trailer as the police department.  </w:t>
      </w:r>
      <w:r w:rsidR="005D5096">
        <w:t>S</w:t>
      </w:r>
      <w:r w:rsidR="00C90878">
        <w:t>pace is limited</w:t>
      </w:r>
      <w:r w:rsidR="005D5096">
        <w:t xml:space="preserve"> and </w:t>
      </w:r>
      <w:r w:rsidR="00C90878">
        <w:t xml:space="preserve">the trailer can only accommodate one dispatcher per shift.  </w:t>
      </w:r>
      <w:r w:rsidR="0086082C">
        <w:t xml:space="preserve">Security in the trailer is also </w:t>
      </w:r>
      <w:r w:rsidR="00C90878">
        <w:t>a concern</w:t>
      </w:r>
      <w:r w:rsidR="00BE7151">
        <w:t>.</w:t>
      </w:r>
    </w:p>
    <w:p w:rsidR="00CF587C" w:rsidRDefault="00CF587C" w:rsidP="00CF587C">
      <w:pPr>
        <w:spacing w:line="300" w:lineRule="auto"/>
        <w:ind w:firstLine="720"/>
      </w:pPr>
      <w:r>
        <w:t>The communication center in Ashby is equipped with two Public Safety Answering Points (PSAP), or workstations, that receive 911 emergency calls.  However, only one of the workstations is outfitted with radio equipment.  The center also does not have a reliable backup system in place,</w:t>
      </w:r>
      <w:r w:rsidRPr="0012220E">
        <w:t xml:space="preserve"> </w:t>
      </w:r>
      <w:r>
        <w:t>requiring 911 services to be rerouted to Ashburnham in the event of a failure.  In addition, the communication staff operates without computer aided dispatch (CAD) to prioritize and manage calls more efficiently, and relies on address description manuals to reference the location of street addresses.  Lastly, patrol cars are not equipped with mobile computers, so officers must rely on portable radios for all communication, though there are some locations in town where radio communication from dispatch to cruisers is not possible.  One officer has purchased his own computer.</w:t>
      </w:r>
    </w:p>
    <w:p w:rsidR="00F672FC" w:rsidRDefault="00F672FC" w:rsidP="00F672FC">
      <w:pPr>
        <w:spacing w:line="300" w:lineRule="auto"/>
      </w:pPr>
    </w:p>
    <w:p w:rsidR="00CF587C" w:rsidRPr="007B5D96" w:rsidRDefault="00CF587C" w:rsidP="007B5D96">
      <w:pPr>
        <w:sectPr w:rsidR="00CF587C" w:rsidRPr="007B5D96" w:rsidSect="00B837D7">
          <w:footerReference w:type="default" r:id="rId17"/>
          <w:footerReference w:type="first" r:id="rId18"/>
          <w:pgSz w:w="12240" w:h="15840"/>
          <w:pgMar w:top="1170" w:right="990" w:bottom="720" w:left="1170" w:header="720" w:footer="367" w:gutter="0"/>
          <w:cols w:space="720"/>
          <w:titlePg/>
          <w:docGrid w:linePitch="360"/>
        </w:sectPr>
      </w:pPr>
    </w:p>
    <w:p w:rsidR="0088169F" w:rsidRDefault="0088169F" w:rsidP="0088169F">
      <w:pPr>
        <w:pBdr>
          <w:bottom w:val="single" w:sz="4" w:space="1" w:color="auto"/>
        </w:pBdr>
        <w:spacing w:line="300" w:lineRule="auto"/>
        <w:outlineLvl w:val="0"/>
        <w:rPr>
          <w:rFonts w:ascii="Tahoma" w:hAnsi="Tahoma"/>
          <w:iCs/>
          <w:sz w:val="28"/>
        </w:rPr>
      </w:pPr>
      <w:bookmarkStart w:id="3" w:name="_Toc257029609"/>
      <w:r>
        <w:rPr>
          <w:sz w:val="28"/>
        </w:rPr>
        <w:t>Townsend Current Operations</w:t>
      </w:r>
      <w:bookmarkEnd w:id="3"/>
    </w:p>
    <w:p w:rsidR="00AB39E9" w:rsidRDefault="00AB39E9" w:rsidP="00AB39E9">
      <w:pPr>
        <w:spacing w:line="300" w:lineRule="auto"/>
      </w:pPr>
    </w:p>
    <w:p w:rsidR="00990D76" w:rsidRPr="00990D76" w:rsidRDefault="00990D76" w:rsidP="00AB39E9">
      <w:pPr>
        <w:spacing w:line="300" w:lineRule="auto"/>
        <w:rPr>
          <w:u w:val="single"/>
        </w:rPr>
      </w:pPr>
      <w:r w:rsidRPr="00990D76">
        <w:rPr>
          <w:u w:val="single"/>
        </w:rPr>
        <w:t>Police</w:t>
      </w:r>
    </w:p>
    <w:p w:rsidR="00990D76" w:rsidRDefault="00990D76" w:rsidP="00AB39E9">
      <w:pPr>
        <w:spacing w:line="300" w:lineRule="auto"/>
      </w:pPr>
    </w:p>
    <w:p w:rsidR="00AB39E9" w:rsidRDefault="00AB39E9" w:rsidP="00AB39E9">
      <w:pPr>
        <w:spacing w:line="300" w:lineRule="auto"/>
        <w:ind w:firstLine="720"/>
      </w:pPr>
      <w:r w:rsidRPr="0041507D">
        <w:t xml:space="preserve">In </w:t>
      </w:r>
      <w:r w:rsidR="00FC0A70">
        <w:t>FY2010</w:t>
      </w:r>
      <w:r w:rsidRPr="0041507D">
        <w:t xml:space="preserve"> the Town of </w:t>
      </w:r>
      <w:r w:rsidR="0011623D">
        <w:t>Townsend</w:t>
      </w:r>
      <w:r w:rsidRPr="0041507D">
        <w:t xml:space="preserve"> approved a budget that provides for a police department </w:t>
      </w:r>
      <w:r w:rsidRPr="007E2E87">
        <w:t>with 1</w:t>
      </w:r>
      <w:r w:rsidR="00841232" w:rsidRPr="007E2E87">
        <w:t>5</w:t>
      </w:r>
      <w:r w:rsidRPr="007E2E87">
        <w:t xml:space="preserve"> uniformed</w:t>
      </w:r>
      <w:r w:rsidRPr="0041507D">
        <w:t xml:space="preserve"> officers.  Included in the department’s spending plan are a chief, </w:t>
      </w:r>
      <w:r w:rsidR="00841232">
        <w:t>lieutenant</w:t>
      </w:r>
      <w:r w:rsidRPr="0041507D">
        <w:t>, t</w:t>
      </w:r>
      <w:r w:rsidR="00817AB8">
        <w:t xml:space="preserve">hree </w:t>
      </w:r>
      <w:r w:rsidRPr="0041507D">
        <w:t>sergeants</w:t>
      </w:r>
      <w:r w:rsidR="00426F5D">
        <w:t>, a detective</w:t>
      </w:r>
      <w:r w:rsidRPr="0041507D">
        <w:t xml:space="preserve"> and </w:t>
      </w:r>
      <w:r w:rsidR="00426F5D">
        <w:t>eight</w:t>
      </w:r>
      <w:r w:rsidRPr="0041507D">
        <w:t xml:space="preserve"> patrol offi</w:t>
      </w:r>
      <w:r w:rsidR="00817AB8">
        <w:t>cers</w:t>
      </w:r>
      <w:r w:rsidRPr="0041507D">
        <w:t>.</w:t>
      </w:r>
      <w:r w:rsidR="00817AB8">
        <w:t xml:space="preserve">  One position is</w:t>
      </w:r>
      <w:r w:rsidR="00400025">
        <w:t xml:space="preserve"> </w:t>
      </w:r>
      <w:r w:rsidR="00817AB8">
        <w:t>vacant.</w:t>
      </w:r>
      <w:r w:rsidR="000D2264">
        <w:t xml:space="preserve">  </w:t>
      </w:r>
      <w:r w:rsidRPr="0041507D">
        <w:t xml:space="preserve">Supplementing full-time </w:t>
      </w:r>
      <w:r w:rsidR="00250541">
        <w:t xml:space="preserve">department </w:t>
      </w:r>
      <w:r w:rsidRPr="0041507D">
        <w:t xml:space="preserve">staff is </w:t>
      </w:r>
      <w:r>
        <w:t xml:space="preserve">a reserve force </w:t>
      </w:r>
      <w:r w:rsidR="003B5686">
        <w:t>with</w:t>
      </w:r>
      <w:r>
        <w:t xml:space="preserve"> </w:t>
      </w:r>
      <w:r w:rsidR="00841232">
        <w:t>eight</w:t>
      </w:r>
      <w:r>
        <w:t xml:space="preserve"> members.</w:t>
      </w:r>
      <w:r w:rsidR="00A658C1">
        <w:t xml:space="preserve">  </w:t>
      </w:r>
      <w:r w:rsidR="00810008">
        <w:t>In general, department</w:t>
      </w:r>
      <w:r w:rsidR="00A658C1" w:rsidRPr="0041507D">
        <w:t xml:space="preserve"> superior officers (excluding the chief) </w:t>
      </w:r>
      <w:r w:rsidR="00A658C1" w:rsidRPr="005739F3">
        <w:t xml:space="preserve">average </w:t>
      </w:r>
      <w:r w:rsidR="005739F3">
        <w:t>21.25</w:t>
      </w:r>
      <w:r w:rsidR="00A658C1" w:rsidRPr="005739F3">
        <w:t xml:space="preserve"> years</w:t>
      </w:r>
      <w:r w:rsidR="00A658C1" w:rsidRPr="0041507D">
        <w:t xml:space="preserve"> of service </w:t>
      </w:r>
      <w:r w:rsidR="00A658C1">
        <w:t xml:space="preserve">to the town, while </w:t>
      </w:r>
      <w:r w:rsidR="00A658C1" w:rsidRPr="0041507D">
        <w:t>the patrol of</w:t>
      </w:r>
      <w:r w:rsidR="00A658C1">
        <w:t xml:space="preserve">ficers </w:t>
      </w:r>
      <w:r w:rsidR="003B5686" w:rsidRPr="005739F3">
        <w:t>average</w:t>
      </w:r>
      <w:r w:rsidR="00A658C1" w:rsidRPr="005739F3">
        <w:t xml:space="preserve"> </w:t>
      </w:r>
      <w:r w:rsidR="005739F3" w:rsidRPr="005739F3">
        <w:t>15</w:t>
      </w:r>
      <w:r w:rsidR="00A658C1" w:rsidRPr="0041507D">
        <w:t xml:space="preserve"> ye</w:t>
      </w:r>
      <w:r w:rsidR="00A658C1">
        <w:t>ars</w:t>
      </w:r>
      <w:r w:rsidR="003B5686">
        <w:t xml:space="preserve"> of service</w:t>
      </w:r>
      <w:r w:rsidR="00A658C1">
        <w:t>.</w:t>
      </w:r>
      <w:r w:rsidR="00B55591">
        <w:t xml:space="preserve">  The chief of police has 32 years of service.</w:t>
      </w:r>
      <w:r w:rsidR="00A658C1">
        <w:t xml:space="preserve">  The department is also supported by a full-time administrative assistant and administrative coordinator</w:t>
      </w:r>
      <w:r w:rsidR="005739F3">
        <w:t xml:space="preserve"> who average 24 years of service</w:t>
      </w:r>
      <w:r w:rsidR="00A658C1">
        <w:t>,</w:t>
      </w:r>
      <w:r w:rsidR="003B5686">
        <w:t xml:space="preserve"> </w:t>
      </w:r>
      <w:r w:rsidR="00400025">
        <w:t>as well as</w:t>
      </w:r>
      <w:r w:rsidR="003B5686">
        <w:t xml:space="preserve"> a</w:t>
      </w:r>
      <w:r w:rsidR="00A658C1">
        <w:t xml:space="preserve"> part-time custodian.</w:t>
      </w:r>
    </w:p>
    <w:p w:rsidR="00AB39E9" w:rsidRDefault="00F02A43" w:rsidP="00AB39E9">
      <w:pPr>
        <w:spacing w:line="300" w:lineRule="auto"/>
        <w:ind w:firstLine="720"/>
      </w:pPr>
      <w:r>
        <w:t>Townsend</w:t>
      </w:r>
      <w:r w:rsidR="00400025">
        <w:t xml:space="preserve"> has</w:t>
      </w:r>
      <w:r w:rsidR="000D782D">
        <w:t xml:space="preserve"> </w:t>
      </w:r>
      <w:r w:rsidR="00AB39E9" w:rsidRPr="0042182C">
        <w:t>accepted M.G.L. c. 41, §97A, the “strong chief” statute that places responsibility and control of the department more squarely in the hands of the police chief.  None of the positions in the department are subject to civil ser</w:t>
      </w:r>
      <w:r w:rsidR="00810FB4">
        <w:t xml:space="preserve">vice provisions.  All uniformed officers except </w:t>
      </w:r>
      <w:r w:rsidR="00AB39E9" w:rsidRPr="0042182C">
        <w:t>the chief and</w:t>
      </w:r>
      <w:r w:rsidR="00AB39E9" w:rsidRPr="0041507D">
        <w:t xml:space="preserve"> the </w:t>
      </w:r>
      <w:r w:rsidR="002C38C9">
        <w:t>lieutenant</w:t>
      </w:r>
      <w:r w:rsidR="00AB39E9" w:rsidRPr="0041507D">
        <w:t xml:space="preserve"> are in the </w:t>
      </w:r>
      <w:r w:rsidR="002C38C9">
        <w:t>American Federation of State, County and Municipal Employees</w:t>
      </w:r>
      <w:r w:rsidR="00511B22">
        <w:t>, AFSCME Council 93, Local 3470</w:t>
      </w:r>
      <w:r w:rsidR="002C38C9">
        <w:t xml:space="preserve"> collective</w:t>
      </w:r>
      <w:r w:rsidR="00AB39E9">
        <w:t xml:space="preserve"> bargaining unit.</w:t>
      </w:r>
      <w:r w:rsidR="000D782D">
        <w:t xml:space="preserve"> </w:t>
      </w:r>
      <w:r w:rsidR="0092762E">
        <w:t xml:space="preserve"> Both the</w:t>
      </w:r>
      <w:r w:rsidR="000D782D">
        <w:t xml:space="preserve"> chi</w:t>
      </w:r>
      <w:r w:rsidR="0092762E">
        <w:t>ef of police and lieutenant</w:t>
      </w:r>
      <w:r w:rsidR="000D782D">
        <w:t xml:space="preserve"> have</w:t>
      </w:r>
      <w:r w:rsidR="000C1413">
        <w:t xml:space="preserve"> three year</w:t>
      </w:r>
      <w:r w:rsidR="000D782D">
        <w:t xml:space="preserve"> personal service contracts</w:t>
      </w:r>
      <w:r w:rsidR="0092762E">
        <w:t xml:space="preserve"> </w:t>
      </w:r>
      <w:r w:rsidR="00400025">
        <w:t>that</w:t>
      </w:r>
      <w:r w:rsidR="000D782D">
        <w:t xml:space="preserve"> are</w:t>
      </w:r>
      <w:r w:rsidR="00400025">
        <w:t xml:space="preserve"> </w:t>
      </w:r>
      <w:r w:rsidR="000D782D">
        <w:t>negotiated</w:t>
      </w:r>
      <w:r w:rsidR="000C1413">
        <w:t xml:space="preserve"> </w:t>
      </w:r>
      <w:r w:rsidR="00810FB4">
        <w:t xml:space="preserve">separately </w:t>
      </w:r>
      <w:r w:rsidR="000C1413">
        <w:t>with the town</w:t>
      </w:r>
      <w:r w:rsidR="000D782D">
        <w:t>.</w:t>
      </w:r>
      <w:r w:rsidR="00FD12B8">
        <w:t xml:space="preserve">  The lieutenant’s contract </w:t>
      </w:r>
      <w:r w:rsidR="000D479B">
        <w:t xml:space="preserve">extends through June 30, </w:t>
      </w:r>
      <w:r w:rsidR="00FD12B8">
        <w:t xml:space="preserve">2010, while the chief’s will expire </w:t>
      </w:r>
      <w:r w:rsidR="000D479B">
        <w:t xml:space="preserve">after </w:t>
      </w:r>
      <w:r w:rsidR="00FD12B8">
        <w:t>June</w:t>
      </w:r>
      <w:r w:rsidR="000D479B">
        <w:t xml:space="preserve"> 30,</w:t>
      </w:r>
      <w:r w:rsidR="00FD12B8">
        <w:t xml:space="preserve"> 2011.</w:t>
      </w:r>
    </w:p>
    <w:p w:rsidR="00AB39E9" w:rsidRDefault="000A7B9F" w:rsidP="009A785C">
      <w:pPr>
        <w:spacing w:line="300" w:lineRule="auto"/>
        <w:ind w:firstLine="720"/>
      </w:pPr>
      <w:r>
        <w:t xml:space="preserve">The </w:t>
      </w:r>
      <w:r w:rsidR="00AB39E9" w:rsidRPr="0041507D">
        <w:t>departm</w:t>
      </w:r>
      <w:r w:rsidR="00841232">
        <w:t xml:space="preserve">ent provides police </w:t>
      </w:r>
      <w:r w:rsidR="00841232" w:rsidRPr="00487FC2">
        <w:t>services to</w:t>
      </w:r>
      <w:r w:rsidR="00487FC2" w:rsidRPr="00487FC2">
        <w:t xml:space="preserve"> a</w:t>
      </w:r>
      <w:r w:rsidR="00AB39E9" w:rsidRPr="00487FC2">
        <w:t xml:space="preserve"> population</w:t>
      </w:r>
      <w:r w:rsidR="00816C9E">
        <w:t xml:space="preserve"> of 9,400 that</w:t>
      </w:r>
      <w:r w:rsidR="00707AFD" w:rsidRPr="0041507D">
        <w:t xml:space="preserve"> is spread across </w:t>
      </w:r>
      <w:r w:rsidR="00707AFD">
        <w:t>32.87</w:t>
      </w:r>
      <w:r w:rsidR="00707AFD" w:rsidRPr="0041507D">
        <w:t xml:space="preserve"> square miles</w:t>
      </w:r>
      <w:r w:rsidR="00E03F02">
        <w:t xml:space="preserve">.  </w:t>
      </w:r>
      <w:r w:rsidR="00F1349D">
        <w:t>T</w:t>
      </w:r>
      <w:r w:rsidR="00E03F02">
        <w:t>his represents</w:t>
      </w:r>
      <w:r w:rsidR="00707AFD" w:rsidRPr="0041507D">
        <w:t xml:space="preserve"> a low population density of </w:t>
      </w:r>
      <w:r w:rsidR="00791755">
        <w:t xml:space="preserve">286 people per square mile that </w:t>
      </w:r>
      <w:r w:rsidR="00707AFD" w:rsidRPr="0041507D">
        <w:t xml:space="preserve">is well below the </w:t>
      </w:r>
      <w:smartTag w:uri="urn:schemas-microsoft-com:office:smarttags" w:element="place">
        <w:smartTag w:uri="urn:schemas-microsoft-com:office:smarttags" w:element="PlaceName">
          <w:r w:rsidR="00707AFD">
            <w:t>Middlesex</w:t>
          </w:r>
        </w:smartTag>
        <w:r w:rsidR="00707AFD" w:rsidRPr="0041507D">
          <w:t xml:space="preserve"> </w:t>
        </w:r>
        <w:smartTag w:uri="urn:schemas-microsoft-com:office:smarttags" w:element="PlaceType">
          <w:r w:rsidR="00707AFD" w:rsidRPr="0041507D">
            <w:t>County</w:t>
          </w:r>
        </w:smartTag>
      </w:smartTag>
      <w:r w:rsidR="00707AFD" w:rsidRPr="0041507D">
        <w:t xml:space="preserve"> average of </w:t>
      </w:r>
      <w:r w:rsidR="00E03F02">
        <w:t>1,593</w:t>
      </w:r>
      <w:r w:rsidR="00707AFD" w:rsidRPr="00D74367">
        <w:t xml:space="preserve"> </w:t>
      </w:r>
      <w:r w:rsidR="00816C9E">
        <w:t xml:space="preserve">people per square mile and the </w:t>
      </w:r>
      <w:r w:rsidR="0044722F">
        <w:t>state</w:t>
      </w:r>
      <w:r w:rsidR="00707AFD">
        <w:t xml:space="preserve"> average</w:t>
      </w:r>
      <w:r w:rsidR="009A785C">
        <w:t xml:space="preserve"> (towns)</w:t>
      </w:r>
      <w:r w:rsidR="00707AFD">
        <w:t xml:space="preserve"> of</w:t>
      </w:r>
      <w:r w:rsidR="00E03F02">
        <w:t xml:space="preserve"> </w:t>
      </w:r>
      <w:r w:rsidR="009A785C">
        <w:t>491</w:t>
      </w:r>
      <w:r w:rsidR="00E03F02">
        <w:t xml:space="preserve"> people per square mile.  </w:t>
      </w:r>
      <w:r w:rsidR="00F1349D">
        <w:t>Th</w:t>
      </w:r>
      <w:r w:rsidR="000D479B">
        <w:t xml:space="preserve">ough the </w:t>
      </w:r>
      <w:r w:rsidR="00204023">
        <w:t xml:space="preserve">town’s </w:t>
      </w:r>
      <w:r w:rsidR="000D479B">
        <w:t>population density is low it is more than twice that of Ashby</w:t>
      </w:r>
      <w:r w:rsidR="00204023">
        <w:t>’s</w:t>
      </w:r>
      <w:r w:rsidR="000D479B">
        <w:t xml:space="preserve"> and it i</w:t>
      </w:r>
      <w:r w:rsidR="00F1349D">
        <w:t xml:space="preserve">s more concentrated in a couple of areas such as </w:t>
      </w:r>
      <w:smartTag w:uri="urn:schemas-microsoft-com:office:smarttags" w:element="place">
        <w:smartTag w:uri="urn:schemas-microsoft-com:office:smarttags" w:element="PlaceName">
          <w:r w:rsidR="00F1349D">
            <w:t>Townsend</w:t>
          </w:r>
        </w:smartTag>
        <w:r w:rsidR="00F1349D">
          <w:t xml:space="preserve"> </w:t>
        </w:r>
        <w:smartTag w:uri="urn:schemas-microsoft-com:office:smarttags" w:element="PlaceType">
          <w:r w:rsidR="00F1349D">
            <w:t>Harbor</w:t>
          </w:r>
        </w:smartTag>
      </w:smartTag>
      <w:r w:rsidR="00F1349D">
        <w:t xml:space="preserve"> and the </w:t>
      </w:r>
      <w:r w:rsidR="000D479B">
        <w:t xml:space="preserve">neighborhoods around the </w:t>
      </w:r>
      <w:r w:rsidR="00F1349D">
        <w:t>town center</w:t>
      </w:r>
      <w:r w:rsidR="00871E64">
        <w:t xml:space="preserve"> (See Appendix for map with population density)</w:t>
      </w:r>
      <w:r w:rsidR="00F1349D">
        <w:t xml:space="preserve">.  </w:t>
      </w:r>
      <w:r w:rsidR="0021745D">
        <w:t xml:space="preserve">Townsend’s </w:t>
      </w:r>
      <w:r w:rsidR="00816C9E">
        <w:t xml:space="preserve">income per capita </w:t>
      </w:r>
      <w:r w:rsidR="00D639D2">
        <w:t xml:space="preserve">of </w:t>
      </w:r>
      <w:r w:rsidR="00AB39E9" w:rsidRPr="00487FC2">
        <w:t>$</w:t>
      </w:r>
      <w:r w:rsidR="00841232" w:rsidRPr="00487FC2">
        <w:t>26,854</w:t>
      </w:r>
      <w:r w:rsidR="00816C9E">
        <w:t xml:space="preserve"> is</w:t>
      </w:r>
      <w:r w:rsidR="004355F8">
        <w:t xml:space="preserve"> also</w:t>
      </w:r>
      <w:r w:rsidR="00816C9E">
        <w:t xml:space="preserve"> </w:t>
      </w:r>
      <w:r w:rsidR="00AB39E9" w:rsidRPr="00487FC2">
        <w:t xml:space="preserve">about </w:t>
      </w:r>
      <w:r w:rsidR="00487FC2" w:rsidRPr="00487FC2">
        <w:t>30</w:t>
      </w:r>
      <w:r w:rsidR="00AB39E9" w:rsidRPr="00487FC2">
        <w:t xml:space="preserve"> percent</w:t>
      </w:r>
      <w:r w:rsidR="00AB39E9" w:rsidRPr="0041507D">
        <w:t xml:space="preserve"> </w:t>
      </w:r>
      <w:r w:rsidR="00487FC2">
        <w:t>below</w:t>
      </w:r>
      <w:r w:rsidR="00AB39E9" w:rsidRPr="0041507D">
        <w:t xml:space="preserve"> the state average </w:t>
      </w:r>
      <w:r w:rsidR="00D639D2">
        <w:t xml:space="preserve">of </w:t>
      </w:r>
      <w:r w:rsidR="00E249F5">
        <w:t>$39,436</w:t>
      </w:r>
      <w:r w:rsidR="00D74367">
        <w:t>.</w:t>
      </w:r>
      <w:r w:rsidR="00AB39E9" w:rsidRPr="0041507D">
        <w:t xml:space="preserve">  </w:t>
      </w:r>
      <w:r w:rsidR="0021745D">
        <w:t>C</w:t>
      </w:r>
      <w:r w:rsidR="00E03F02">
        <w:t>enter</w:t>
      </w:r>
      <w:r w:rsidR="004355F8">
        <w:t xml:space="preserve">line road miles </w:t>
      </w:r>
      <w:r w:rsidR="0021745D">
        <w:t xml:space="preserve">in Townsend </w:t>
      </w:r>
      <w:r w:rsidR="00707AFD">
        <w:t>total 95.07 miles, including</w:t>
      </w:r>
      <w:r w:rsidR="00707AFD" w:rsidRPr="0041507D">
        <w:t xml:space="preserve"> road miles owned by </w:t>
      </w:r>
      <w:smartTag w:uri="urn:schemas-microsoft-com:office:smarttags" w:element="Street">
        <w:smartTag w:uri="urn:schemas-microsoft-com:office:smarttags" w:element="address">
          <w:r w:rsidR="00707AFD" w:rsidRPr="0041507D">
            <w:t>Mass</w:t>
          </w:r>
          <w:r w:rsidR="00707AFD">
            <w:t xml:space="preserve"> </w:t>
          </w:r>
          <w:r w:rsidR="00707AFD" w:rsidRPr="0041507D">
            <w:t>Highway</w:t>
          </w:r>
        </w:smartTag>
      </w:smartTag>
      <w:r w:rsidR="00707AFD" w:rsidRPr="0041507D">
        <w:t>, as well as accepted and unaccepted town roads</w:t>
      </w:r>
      <w:r w:rsidR="00707AFD">
        <w:t>.</w:t>
      </w:r>
      <w:r w:rsidR="009B02E3">
        <w:t xml:space="preserve"> </w:t>
      </w:r>
      <w:r w:rsidR="0034779D" w:rsidRPr="0034779D">
        <w:t xml:space="preserve"> </w:t>
      </w:r>
      <w:r w:rsidR="0034779D">
        <w:t xml:space="preserve">As </w:t>
      </w:r>
      <w:r w:rsidR="009B02E3">
        <w:t>identified</w:t>
      </w:r>
      <w:r w:rsidR="0034779D">
        <w:t xml:space="preserve"> earlier, </w:t>
      </w:r>
      <w:r w:rsidR="0034779D" w:rsidRPr="00AF6855">
        <w:t xml:space="preserve">communities in </w:t>
      </w:r>
      <w:smartTag w:uri="urn:schemas-microsoft-com:office:smarttags" w:element="place">
        <w:smartTag w:uri="urn:schemas-microsoft-com:office:smarttags" w:element="PlaceName">
          <w:r w:rsidR="0034779D" w:rsidRPr="00AF6855">
            <w:t>Middlesex</w:t>
          </w:r>
        </w:smartTag>
        <w:r w:rsidR="0034779D" w:rsidRPr="00AF6855">
          <w:t xml:space="preserve"> </w:t>
        </w:r>
        <w:smartTag w:uri="urn:schemas-microsoft-com:office:smarttags" w:element="PlaceType">
          <w:r w:rsidR="0034779D" w:rsidRPr="00AF6855">
            <w:t>County</w:t>
          </w:r>
        </w:smartTag>
      </w:smartTag>
      <w:r w:rsidR="0034779D" w:rsidRPr="00AF6855">
        <w:t xml:space="preserve"> </w:t>
      </w:r>
      <w:r w:rsidR="004355F8">
        <w:t>average</w:t>
      </w:r>
      <w:r w:rsidR="0034779D">
        <w:t xml:space="preserve"> </w:t>
      </w:r>
      <w:r w:rsidR="0034779D" w:rsidRPr="00AF6855">
        <w:t>103.75 total road miles, while</w:t>
      </w:r>
      <w:r w:rsidR="0034779D">
        <w:t xml:space="preserve"> cities and towns</w:t>
      </w:r>
      <w:r w:rsidR="009A785C">
        <w:t xml:space="preserve"> across the state average 88.6</w:t>
      </w:r>
      <w:r w:rsidR="009B02E3">
        <w:t xml:space="preserve"> total road miles</w:t>
      </w:r>
      <w:r w:rsidR="0034779D" w:rsidRPr="00AF6855">
        <w:t>.</w:t>
      </w:r>
    </w:p>
    <w:p w:rsidR="00AB39E9" w:rsidRPr="000C6502" w:rsidRDefault="00EF452B" w:rsidP="00AB39E9">
      <w:pPr>
        <w:spacing w:line="300" w:lineRule="auto"/>
        <w:ind w:firstLine="720"/>
      </w:pPr>
      <w:r>
        <w:t>Similar to Ashby, Townsend</w:t>
      </w:r>
      <w:r w:rsidR="00622CA4">
        <w:t>’s</w:t>
      </w:r>
      <w:r w:rsidR="00AB39E9" w:rsidRPr="0041507D">
        <w:t xml:space="preserve"> crime rate is</w:t>
      </w:r>
      <w:r w:rsidR="001A57F3">
        <w:t xml:space="preserve"> </w:t>
      </w:r>
      <w:r w:rsidR="00E03F02">
        <w:t xml:space="preserve">low and </w:t>
      </w:r>
      <w:r w:rsidR="00AB39E9" w:rsidRPr="0041507D">
        <w:t xml:space="preserve">well below the </w:t>
      </w:r>
      <w:smartTag w:uri="urn:schemas-microsoft-com:office:smarttags" w:element="State">
        <w:smartTag w:uri="urn:schemas-microsoft-com:office:smarttags" w:element="place">
          <w:r w:rsidR="00AB39E9" w:rsidRPr="0041507D">
            <w:t>Massachusetts</w:t>
          </w:r>
        </w:smartTag>
      </w:smartTag>
      <w:r w:rsidR="00AB39E9" w:rsidRPr="0041507D">
        <w:t xml:space="preserve"> average for both violent crimes (murder, rape, aggravated assault </w:t>
      </w:r>
      <w:r w:rsidR="00AB39E9" w:rsidRPr="00387BC3">
        <w:t>and robbery) and property crimes (burglary, larceny and motor vehicle theft).  Recent data indicates that</w:t>
      </w:r>
      <w:r w:rsidR="00387BC3" w:rsidRPr="00387BC3">
        <w:t xml:space="preserve"> there were</w:t>
      </w:r>
      <w:r w:rsidR="00AB39E9" w:rsidRPr="00387BC3">
        <w:t xml:space="preserve"> </w:t>
      </w:r>
      <w:r w:rsidR="00387BC3" w:rsidRPr="00387BC3">
        <w:t>5</w:t>
      </w:r>
      <w:r w:rsidR="00A96BC4" w:rsidRPr="00387BC3">
        <w:t xml:space="preserve"> assaults</w:t>
      </w:r>
      <w:r w:rsidR="00AB39E9" w:rsidRPr="00387BC3">
        <w:t>,</w:t>
      </w:r>
      <w:r w:rsidR="00387BC3" w:rsidRPr="00387BC3">
        <w:t xml:space="preserve"> 48 breaking and entering</w:t>
      </w:r>
      <w:r w:rsidR="000D479B">
        <w:t>s</w:t>
      </w:r>
      <w:r w:rsidR="00387BC3" w:rsidRPr="00387BC3">
        <w:t>, 34 motor vehicle breaking and entering</w:t>
      </w:r>
      <w:r w:rsidR="000D479B">
        <w:t>s</w:t>
      </w:r>
      <w:r w:rsidR="00387BC3" w:rsidRPr="00387BC3">
        <w:t>,</w:t>
      </w:r>
      <w:r w:rsidR="00AB39E9" w:rsidRPr="00387BC3">
        <w:t xml:space="preserve"> </w:t>
      </w:r>
      <w:r w:rsidR="00387BC3" w:rsidRPr="00387BC3">
        <w:t>62</w:t>
      </w:r>
      <w:r w:rsidR="00A96BC4" w:rsidRPr="00387BC3">
        <w:t xml:space="preserve"> larcenies</w:t>
      </w:r>
      <w:r w:rsidR="00387BC3" w:rsidRPr="00387BC3">
        <w:t>, 8</w:t>
      </w:r>
      <w:r w:rsidR="00AB39E9" w:rsidRPr="00387BC3">
        <w:t xml:space="preserve"> motor vehicle thefts</w:t>
      </w:r>
      <w:r w:rsidR="00387BC3" w:rsidRPr="00387BC3">
        <w:t xml:space="preserve">, </w:t>
      </w:r>
      <w:r w:rsidR="003B4009">
        <w:t>1</w:t>
      </w:r>
      <w:r w:rsidR="00387BC3" w:rsidRPr="00387BC3">
        <w:t xml:space="preserve"> sexual offense and </w:t>
      </w:r>
      <w:r w:rsidR="003B4009">
        <w:t>1</w:t>
      </w:r>
      <w:r w:rsidR="00387BC3" w:rsidRPr="00387BC3">
        <w:t xml:space="preserve"> robbery.</w:t>
      </w:r>
      <w:r w:rsidR="00AB39E9" w:rsidRPr="00387BC3">
        <w:t xml:space="preserve">  Departmental activity includes many more incidents than th</w:t>
      </w:r>
      <w:r w:rsidR="00AB39E9" w:rsidRPr="000C6502">
        <w:t xml:space="preserve">ose represented by these more serious crimes.  Calls as measured by the dispatch system totaled </w:t>
      </w:r>
      <w:r w:rsidR="00AF0D5A" w:rsidRPr="000C6502">
        <w:t>5,</w:t>
      </w:r>
      <w:r w:rsidR="00CC2AB7" w:rsidRPr="000C6502">
        <w:t>927</w:t>
      </w:r>
      <w:r w:rsidR="00AB39E9" w:rsidRPr="000C6502">
        <w:t xml:space="preserve"> when routine informational calls</w:t>
      </w:r>
      <w:r w:rsidR="00E478E6" w:rsidRPr="000C6502">
        <w:t xml:space="preserve">, </w:t>
      </w:r>
      <w:r w:rsidR="000D479B">
        <w:t xml:space="preserve">and calls related to internal communication, </w:t>
      </w:r>
      <w:r w:rsidR="00E478E6" w:rsidRPr="000C6502">
        <w:t>traffic duties</w:t>
      </w:r>
      <w:r w:rsidR="00AB39E9" w:rsidRPr="000C6502">
        <w:t xml:space="preserve"> and directed patrols are eliminated.</w:t>
      </w:r>
    </w:p>
    <w:p w:rsidR="00AB39E9" w:rsidRPr="003472F1" w:rsidRDefault="00AE3604" w:rsidP="00AB39E9">
      <w:pPr>
        <w:spacing w:line="300" w:lineRule="auto"/>
        <w:ind w:firstLine="720"/>
      </w:pPr>
      <w:r>
        <w:t>In Townsend</w:t>
      </w:r>
      <w:r w:rsidR="000D479B">
        <w:t>,</w:t>
      </w:r>
      <w:r>
        <w:t xml:space="preserve"> patrol officers work a six day schedule, four days on and two days off.  </w:t>
      </w:r>
      <w:r w:rsidR="00AB39E9" w:rsidRPr="0041507D">
        <w:t>Depa</w:t>
      </w:r>
      <w:r w:rsidR="00D639D2">
        <w:t>rtment practice has been to schedule</w:t>
      </w:r>
      <w:r w:rsidR="00AB39E9" w:rsidRPr="0041507D">
        <w:t xml:space="preserve"> at </w:t>
      </w:r>
      <w:r w:rsidR="00AB39E9" w:rsidRPr="0044201B">
        <w:t xml:space="preserve">least </w:t>
      </w:r>
      <w:r w:rsidR="0044201B" w:rsidRPr="0044201B">
        <w:t>two</w:t>
      </w:r>
      <w:r w:rsidR="00AB39E9" w:rsidRPr="0041507D">
        <w:t xml:space="preserve"> officers on duty for </w:t>
      </w:r>
      <w:r w:rsidR="0044201B">
        <w:t>each of the three</w:t>
      </w:r>
      <w:r w:rsidR="00AB39E9" w:rsidRPr="0041507D">
        <w:t xml:space="preserve"> shift</w:t>
      </w:r>
      <w:r w:rsidR="0044201B">
        <w:t>s</w:t>
      </w:r>
      <w:r w:rsidR="00AB39E9" w:rsidRPr="0041507D">
        <w:t xml:space="preserve">.  </w:t>
      </w:r>
      <w:r w:rsidR="00E33129">
        <w:t>T</w:t>
      </w:r>
      <w:r w:rsidR="00E33129" w:rsidRPr="0044201B">
        <w:t>wo patrol officers</w:t>
      </w:r>
      <w:r w:rsidR="00D639D2">
        <w:t xml:space="preserve"> cover the day, evening and night shift, while </w:t>
      </w:r>
      <w:r w:rsidR="00E33129">
        <w:t>t</w:t>
      </w:r>
      <w:r w:rsidR="001A57F3">
        <w:t>ypical coverage</w:t>
      </w:r>
      <w:r w:rsidR="00AB39E9" w:rsidRPr="0041507D">
        <w:t xml:space="preserve"> is</w:t>
      </w:r>
      <w:r w:rsidR="001A57F3">
        <w:t xml:space="preserve"> to </w:t>
      </w:r>
      <w:r w:rsidR="00D639D2">
        <w:t>assign one sergeant</w:t>
      </w:r>
      <w:r w:rsidR="0044201B">
        <w:t xml:space="preserve"> to the day shift and </w:t>
      </w:r>
      <w:r w:rsidR="00D639D2">
        <w:t>another</w:t>
      </w:r>
      <w:r w:rsidR="0044201B">
        <w:t xml:space="preserve"> to a </w:t>
      </w:r>
      <w:r w:rsidR="000D479B">
        <w:t xml:space="preserve">split </w:t>
      </w:r>
      <w:r w:rsidR="0044201B">
        <w:t>6</w:t>
      </w:r>
      <w:r w:rsidR="006B0AFF">
        <w:t>:00</w:t>
      </w:r>
      <w:r w:rsidR="0044201B">
        <w:t>pm to 2</w:t>
      </w:r>
      <w:r w:rsidR="006B0AFF">
        <w:t>:00</w:t>
      </w:r>
      <w:r w:rsidR="0044201B">
        <w:t xml:space="preserve">am shift.  </w:t>
      </w:r>
      <w:r w:rsidR="00E33129">
        <w:t>T</w:t>
      </w:r>
      <w:r w:rsidR="00E33129" w:rsidRPr="0041507D">
        <w:t>he chief</w:t>
      </w:r>
      <w:r w:rsidR="007E3657">
        <w:t>,</w:t>
      </w:r>
      <w:r w:rsidR="00E33129">
        <w:t xml:space="preserve"> lieuten</w:t>
      </w:r>
      <w:r w:rsidR="007E3657">
        <w:t>ant and detective work on a seven day schedule</w:t>
      </w:r>
      <w:r w:rsidR="00551130">
        <w:t>.</w:t>
      </w:r>
      <w:r w:rsidR="007E3657">
        <w:t xml:space="preserve">  The detective typically covers the evening shift, while chief and </w:t>
      </w:r>
      <w:r w:rsidR="000D479B">
        <w:t>l</w:t>
      </w:r>
      <w:r w:rsidR="00F672FC">
        <w:t>ieutenant work during the day.</w:t>
      </w:r>
    </w:p>
    <w:p w:rsidR="00774D79" w:rsidRPr="00774D79" w:rsidRDefault="00AB39E9" w:rsidP="00774D79">
      <w:pPr>
        <w:spacing w:line="300" w:lineRule="auto"/>
        <w:ind w:firstLine="720"/>
      </w:pPr>
      <w:r w:rsidRPr="0041507D">
        <w:t xml:space="preserve">Police services </w:t>
      </w:r>
      <w:r w:rsidR="000D479B">
        <w:t xml:space="preserve">in Townsend are based out of </w:t>
      </w:r>
      <w:r w:rsidR="000840AE">
        <w:t xml:space="preserve">a </w:t>
      </w:r>
      <w:r w:rsidRPr="0041507D">
        <w:t xml:space="preserve">police station </w:t>
      </w:r>
      <w:r w:rsidR="008D2399">
        <w:t>built in 1989</w:t>
      </w:r>
      <w:r w:rsidRPr="0041507D">
        <w:t>.</w:t>
      </w:r>
      <w:r w:rsidR="008D2399">
        <w:t xml:space="preserve">  </w:t>
      </w:r>
      <w:r w:rsidR="009B4ED5" w:rsidRPr="0041507D">
        <w:t xml:space="preserve">The station is located on </w:t>
      </w:r>
      <w:r w:rsidR="009B4ED5">
        <w:t>Route 13 about a mile from the</w:t>
      </w:r>
      <w:r w:rsidR="004E79E0">
        <w:t xml:space="preserve"> </w:t>
      </w:r>
      <w:r w:rsidR="00841340">
        <w:t xml:space="preserve">center of </w:t>
      </w:r>
      <w:r w:rsidR="004E79E0">
        <w:t>town</w:t>
      </w:r>
      <w:r w:rsidR="00841340">
        <w:t xml:space="preserve"> </w:t>
      </w:r>
      <w:r w:rsidR="009B4ED5">
        <w:t>and eight miles from Ashby</w:t>
      </w:r>
      <w:r w:rsidR="00113F6B">
        <w:t>’s</w:t>
      </w:r>
      <w:r w:rsidR="009B4ED5">
        <w:t xml:space="preserve"> police trailer.  </w:t>
      </w:r>
      <w:r w:rsidR="008D2399">
        <w:t xml:space="preserve">The building measures over </w:t>
      </w:r>
      <w:r w:rsidR="001A57F3">
        <w:t>6,200 square feet</w:t>
      </w:r>
      <w:r w:rsidR="004B449E">
        <w:t xml:space="preserve"> in area</w:t>
      </w:r>
      <w:r w:rsidR="00C53B0C">
        <w:t xml:space="preserve">, has gender specific cells, a </w:t>
      </w:r>
      <w:r w:rsidR="00FE0821">
        <w:t xml:space="preserve">sally port </w:t>
      </w:r>
      <w:r w:rsidR="00C53B0C">
        <w:t>for unloading</w:t>
      </w:r>
      <w:r w:rsidR="00FE0821">
        <w:t xml:space="preserve"> and loading</w:t>
      </w:r>
      <w:r w:rsidR="00C53B0C">
        <w:t xml:space="preserve"> detainees, evidence </w:t>
      </w:r>
      <w:r w:rsidR="004B449E">
        <w:t xml:space="preserve">and equipment </w:t>
      </w:r>
      <w:r w:rsidR="00C53B0C">
        <w:t xml:space="preserve">storage, and </w:t>
      </w:r>
      <w:r w:rsidR="009B4ED5">
        <w:t>ample</w:t>
      </w:r>
      <w:r w:rsidR="001A57F3">
        <w:t xml:space="preserve"> </w:t>
      </w:r>
      <w:r w:rsidR="008D2399">
        <w:t>space to accommodate additional personnel</w:t>
      </w:r>
      <w:r w:rsidR="001A57F3">
        <w:t xml:space="preserve"> and equipment</w:t>
      </w:r>
      <w:r w:rsidR="008D2399">
        <w:t xml:space="preserve">.  </w:t>
      </w:r>
      <w:r w:rsidR="00113F6B">
        <w:t xml:space="preserve">Overall the building has been well </w:t>
      </w:r>
      <w:r w:rsidR="000D4DAF">
        <w:t>maintained and is in good shape</w:t>
      </w:r>
      <w:r w:rsidR="00C53B0C">
        <w:t>.</w:t>
      </w:r>
    </w:p>
    <w:p w:rsidR="002475D1" w:rsidRDefault="002475D1" w:rsidP="00990D76">
      <w:pPr>
        <w:spacing w:line="300" w:lineRule="auto"/>
      </w:pPr>
    </w:p>
    <w:p w:rsidR="00F672FC" w:rsidRDefault="00F672FC" w:rsidP="00990D76">
      <w:pPr>
        <w:spacing w:line="300" w:lineRule="auto"/>
      </w:pPr>
    </w:p>
    <w:p w:rsidR="00990D76" w:rsidRPr="00170109" w:rsidRDefault="00BF3218" w:rsidP="00990D76">
      <w:pPr>
        <w:spacing w:line="300" w:lineRule="auto"/>
        <w:rPr>
          <w:u w:val="single"/>
        </w:rPr>
      </w:pPr>
      <w:r>
        <w:rPr>
          <w:u w:val="single"/>
        </w:rPr>
        <w:t>Communications</w:t>
      </w:r>
    </w:p>
    <w:p w:rsidR="00990D76" w:rsidRPr="00170109" w:rsidRDefault="00990D76" w:rsidP="00990D76">
      <w:pPr>
        <w:spacing w:line="300" w:lineRule="auto"/>
      </w:pPr>
    </w:p>
    <w:p w:rsidR="00A62651" w:rsidRPr="000C6502" w:rsidRDefault="00E27393" w:rsidP="00E5077C">
      <w:pPr>
        <w:spacing w:line="300" w:lineRule="auto"/>
        <w:ind w:firstLine="720"/>
      </w:pPr>
      <w:r>
        <w:t xml:space="preserve">  </w:t>
      </w:r>
      <w:r w:rsidR="00B42C5D" w:rsidRPr="0041507D">
        <w:t>In FY20</w:t>
      </w:r>
      <w:r w:rsidR="00551130">
        <w:t>10</w:t>
      </w:r>
      <w:r w:rsidR="00B42C5D" w:rsidRPr="0041507D">
        <w:t xml:space="preserve">, the Town of </w:t>
      </w:r>
      <w:smartTag w:uri="urn:schemas-microsoft-com:office:smarttags" w:element="place">
        <w:smartTag w:uri="urn:schemas-microsoft-com:office:smarttags" w:element="City">
          <w:r w:rsidR="00280485">
            <w:t>Townsend</w:t>
          </w:r>
        </w:smartTag>
      </w:smartTag>
      <w:r w:rsidR="00B42C5D" w:rsidRPr="0041507D">
        <w:t xml:space="preserve"> approved a budget that provides for a </w:t>
      </w:r>
      <w:r w:rsidR="00385992">
        <w:t>communications center</w:t>
      </w:r>
      <w:r w:rsidR="00B42C5D" w:rsidRPr="0041507D">
        <w:t xml:space="preserve"> </w:t>
      </w:r>
      <w:r w:rsidR="00C50758">
        <w:t>with</w:t>
      </w:r>
      <w:r w:rsidR="00B42C5D" w:rsidRPr="007E2E87">
        <w:t xml:space="preserve"> </w:t>
      </w:r>
      <w:r w:rsidR="00280485" w:rsidRPr="007E2E87">
        <w:t>four</w:t>
      </w:r>
      <w:r w:rsidR="00E5077C" w:rsidRPr="007E2E87">
        <w:t xml:space="preserve"> full</w:t>
      </w:r>
      <w:r w:rsidR="00E5077C">
        <w:t>-time</w:t>
      </w:r>
      <w:r w:rsidR="00D22D8D">
        <w:t xml:space="preserve"> dispatchers</w:t>
      </w:r>
      <w:r w:rsidR="00E5077C">
        <w:t xml:space="preserve"> </w:t>
      </w:r>
      <w:r w:rsidR="00280485">
        <w:t>and</w:t>
      </w:r>
      <w:r>
        <w:t xml:space="preserve"> four</w:t>
      </w:r>
      <w:r w:rsidR="003D655B">
        <w:t xml:space="preserve"> part-time </w:t>
      </w:r>
      <w:r w:rsidR="00D22D8D">
        <w:t>dispatchers</w:t>
      </w:r>
      <w:r w:rsidR="00280485">
        <w:t xml:space="preserve">.  </w:t>
      </w:r>
      <w:r w:rsidR="00CC3FD9">
        <w:t>T</w:t>
      </w:r>
      <w:r w:rsidR="00E5077C">
        <w:t>hough t</w:t>
      </w:r>
      <w:r>
        <w:t xml:space="preserve">he chief of police </w:t>
      </w:r>
      <w:r w:rsidR="00D22D8D">
        <w:t>holds the title of department</w:t>
      </w:r>
      <w:r w:rsidR="00E5077C">
        <w:t xml:space="preserve"> </w:t>
      </w:r>
      <w:r>
        <w:t>director</w:t>
      </w:r>
      <w:r w:rsidR="00E5077C">
        <w:t xml:space="preserve"> and is paid a </w:t>
      </w:r>
      <w:r w:rsidR="00C50758">
        <w:t>nominal</w:t>
      </w:r>
      <w:r w:rsidR="00E5077C">
        <w:t xml:space="preserve"> </w:t>
      </w:r>
      <w:r w:rsidR="00DB0B51">
        <w:t>annual stipend</w:t>
      </w:r>
      <w:r w:rsidR="00E5077C">
        <w:t>, day-to-day o</w:t>
      </w:r>
      <w:r w:rsidR="00DB0B51">
        <w:t>perations are overseen by</w:t>
      </w:r>
      <w:r w:rsidR="00C30695">
        <w:t xml:space="preserve"> a </w:t>
      </w:r>
      <w:r w:rsidR="00C50758">
        <w:t xml:space="preserve">senior </w:t>
      </w:r>
      <w:r w:rsidR="00C30695">
        <w:t>dispatcher</w:t>
      </w:r>
      <w:r w:rsidR="00E5077C">
        <w:t xml:space="preserve">.  </w:t>
      </w:r>
      <w:r w:rsidR="00F608D7">
        <w:t xml:space="preserve">The </w:t>
      </w:r>
      <w:r w:rsidR="00280485">
        <w:t>full-time</w:t>
      </w:r>
      <w:r w:rsidR="00F608D7">
        <w:t xml:space="preserve"> dispatch</w:t>
      </w:r>
      <w:r w:rsidR="00B42C5D">
        <w:t xml:space="preserve"> </w:t>
      </w:r>
      <w:r w:rsidR="005739F3">
        <w:t xml:space="preserve">staff </w:t>
      </w:r>
      <w:r w:rsidR="005739F3" w:rsidRPr="005739F3">
        <w:t>average 16</w:t>
      </w:r>
      <w:r w:rsidR="00B42C5D" w:rsidRPr="005739F3">
        <w:t xml:space="preserve"> years</w:t>
      </w:r>
      <w:r w:rsidR="00B42C5D" w:rsidRPr="0041507D">
        <w:t xml:space="preserve"> of service with the town.</w:t>
      </w:r>
      <w:r w:rsidR="00B42C5D">
        <w:t xml:space="preserve"> </w:t>
      </w:r>
      <w:r w:rsidR="00DB0B51">
        <w:t xml:space="preserve"> </w:t>
      </w:r>
      <w:r w:rsidR="00C50758">
        <w:t>T</w:t>
      </w:r>
      <w:r w:rsidR="00347603">
        <w:t>he c</w:t>
      </w:r>
      <w:r w:rsidR="00DB0B51">
        <w:t>ommunication</w:t>
      </w:r>
      <w:r w:rsidR="004B449E">
        <w:t xml:space="preserve">s personnel </w:t>
      </w:r>
      <w:r w:rsidR="00DB0B51">
        <w:t>in Townsend</w:t>
      </w:r>
      <w:r w:rsidR="00B42C5D">
        <w:t xml:space="preserve"> belong to </w:t>
      </w:r>
      <w:r w:rsidR="00DB0B51">
        <w:t>the</w:t>
      </w:r>
      <w:r w:rsidR="00347603">
        <w:t xml:space="preserve"> </w:t>
      </w:r>
      <w:r w:rsidR="00280485" w:rsidRPr="000C6502">
        <w:t>American Federation of State, County, and Municipal Employees, AFSCM</w:t>
      </w:r>
      <w:r w:rsidR="00DB0B51" w:rsidRPr="000C6502">
        <w:t>E Council 93, Local 3470</w:t>
      </w:r>
      <w:r w:rsidR="00DE5522" w:rsidRPr="000C6502">
        <w:t>.</w:t>
      </w:r>
    </w:p>
    <w:p w:rsidR="009B3113" w:rsidRDefault="00E27393" w:rsidP="00E5077C">
      <w:pPr>
        <w:spacing w:line="300" w:lineRule="auto"/>
        <w:ind w:firstLine="720"/>
      </w:pPr>
      <w:r w:rsidRPr="000C6502">
        <w:t>T</w:t>
      </w:r>
      <w:r w:rsidR="00C50758">
        <w:t xml:space="preserve">he </w:t>
      </w:r>
      <w:r w:rsidRPr="000C6502">
        <w:t>communications</w:t>
      </w:r>
      <w:r w:rsidR="00E70F4F" w:rsidRPr="000C6502">
        <w:t xml:space="preserve"> center</w:t>
      </w:r>
      <w:r w:rsidR="00C50758">
        <w:t xml:space="preserve"> in Townsend</w:t>
      </w:r>
      <w:r w:rsidRPr="000C6502">
        <w:t xml:space="preserve"> handles calls for police, fire, EMS, water and highway departments</w:t>
      </w:r>
      <w:r w:rsidR="00FB1E53" w:rsidRPr="000C6502">
        <w:t>, as well as requests for mutual aid from neighboring communities</w:t>
      </w:r>
      <w:r w:rsidRPr="000C6502">
        <w:t xml:space="preserve">.  </w:t>
      </w:r>
      <w:r w:rsidR="00B42C5D" w:rsidRPr="000C6502">
        <w:t xml:space="preserve">In </w:t>
      </w:r>
      <w:r w:rsidR="005F159C">
        <w:t xml:space="preserve">calendar </w:t>
      </w:r>
      <w:r w:rsidR="00F608D7" w:rsidRPr="000C6502">
        <w:t>2009</w:t>
      </w:r>
      <w:r w:rsidR="00B42C5D" w:rsidRPr="000C6502">
        <w:t xml:space="preserve"> the department</w:t>
      </w:r>
      <w:r w:rsidRPr="000C6502">
        <w:t xml:space="preserve"> </w:t>
      </w:r>
      <w:r w:rsidR="00E70F4F" w:rsidRPr="000C6502">
        <w:t>processed</w:t>
      </w:r>
      <w:r w:rsidRPr="000C6502">
        <w:t xml:space="preserve"> </w:t>
      </w:r>
      <w:r w:rsidR="00CC2AB7" w:rsidRPr="000C6502">
        <w:t>5,9</w:t>
      </w:r>
      <w:r w:rsidR="00AF0D5A" w:rsidRPr="000C6502">
        <w:t>27</w:t>
      </w:r>
      <w:r w:rsidR="00B42C5D" w:rsidRPr="000C6502">
        <w:t xml:space="preserve"> calls when </w:t>
      </w:r>
      <w:r w:rsidR="00124F1B" w:rsidRPr="000C6502">
        <w:t xml:space="preserve">directed patrols, </w:t>
      </w:r>
      <w:r w:rsidR="00B42C5D" w:rsidRPr="000C6502">
        <w:t>routine informat</w:t>
      </w:r>
      <w:r w:rsidR="00124F1B" w:rsidRPr="000C6502">
        <w:t xml:space="preserve">ion, and internal communication </w:t>
      </w:r>
      <w:r w:rsidR="00B42C5D" w:rsidRPr="000C6502">
        <w:t>are eliminated.</w:t>
      </w:r>
      <w:r w:rsidR="00207E20" w:rsidRPr="000C6502">
        <w:t xml:space="preserve">  Total call</w:t>
      </w:r>
      <w:r w:rsidR="00CC3FD9">
        <w:t xml:space="preserve"> volume was 16,954</w:t>
      </w:r>
      <w:r w:rsidR="004B449E">
        <w:t xml:space="preserve"> in 2009</w:t>
      </w:r>
      <w:r w:rsidR="00CC3FD9">
        <w:t>, whi</w:t>
      </w:r>
      <w:r w:rsidR="004B449E">
        <w:t>le reported 911 calls totaled 1,</w:t>
      </w:r>
      <w:r w:rsidR="00CC3FD9">
        <w:t>593</w:t>
      </w:r>
      <w:r w:rsidR="004B449E">
        <w:t xml:space="preserve"> in 2008</w:t>
      </w:r>
      <w:r w:rsidR="00CC3FD9">
        <w:t>.</w:t>
      </w:r>
      <w:r w:rsidR="00B70838">
        <w:t xml:space="preserve">  </w:t>
      </w:r>
      <w:r w:rsidR="00B42C5D">
        <w:t>In addition</w:t>
      </w:r>
      <w:r>
        <w:t xml:space="preserve"> to their regular call </w:t>
      </w:r>
      <w:r w:rsidR="009B3113">
        <w:t>center</w:t>
      </w:r>
      <w:r>
        <w:t xml:space="preserve"> duties</w:t>
      </w:r>
      <w:r w:rsidR="00B42C5D">
        <w:t xml:space="preserve">, </w:t>
      </w:r>
      <w:r w:rsidR="00E70F4F">
        <w:t>communication staff</w:t>
      </w:r>
      <w:r w:rsidR="00E5077C">
        <w:t xml:space="preserve"> </w:t>
      </w:r>
      <w:r>
        <w:t>monitor</w:t>
      </w:r>
      <w:r w:rsidR="004B449E">
        <w:t>s</w:t>
      </w:r>
      <w:r w:rsidR="007420AB">
        <w:t xml:space="preserve"> walk-in</w:t>
      </w:r>
      <w:r w:rsidR="00B42C5D">
        <w:t xml:space="preserve"> </w:t>
      </w:r>
      <w:r w:rsidR="009B3113">
        <w:t>traffic</w:t>
      </w:r>
      <w:r w:rsidR="00B42C5D">
        <w:t xml:space="preserve"> </w:t>
      </w:r>
      <w:r w:rsidR="00E5077C">
        <w:t>to</w:t>
      </w:r>
      <w:r w:rsidR="007E2E87">
        <w:t xml:space="preserve"> the police station</w:t>
      </w:r>
      <w:r w:rsidR="00C50758">
        <w:t>’s</w:t>
      </w:r>
      <w:r w:rsidR="007420AB">
        <w:t xml:space="preserve"> front desk</w:t>
      </w:r>
      <w:r w:rsidR="009B3113">
        <w:t>.</w:t>
      </w:r>
    </w:p>
    <w:p w:rsidR="004B449E" w:rsidRDefault="00680B87" w:rsidP="004B449E">
      <w:pPr>
        <w:spacing w:line="300" w:lineRule="auto"/>
        <w:ind w:firstLine="720"/>
        <w:rPr>
          <w:szCs w:val="24"/>
          <w:lang w:val="en"/>
        </w:rPr>
      </w:pPr>
      <w:r>
        <w:t>Like Ashby, t</w:t>
      </w:r>
      <w:r w:rsidR="00E5077C">
        <w:t>he center operates 24 hour</w:t>
      </w:r>
      <w:r w:rsidR="00843DD8">
        <w:t>s</w:t>
      </w:r>
      <w:r w:rsidR="0075137C">
        <w:t xml:space="preserve"> a day</w:t>
      </w:r>
      <w:r w:rsidR="00E5077C">
        <w:t xml:space="preserve">, </w:t>
      </w:r>
      <w:r w:rsidR="00843DD8">
        <w:t>seven</w:t>
      </w:r>
      <w:r w:rsidR="00E5077C">
        <w:t xml:space="preserve"> day</w:t>
      </w:r>
      <w:r w:rsidR="00843DD8">
        <w:t>s</w:t>
      </w:r>
      <w:r w:rsidR="00E5077C">
        <w:t xml:space="preserve"> </w:t>
      </w:r>
      <w:r w:rsidR="00396978">
        <w:t>a</w:t>
      </w:r>
      <w:r w:rsidR="00E86613">
        <w:t xml:space="preserve"> week.  C</w:t>
      </w:r>
      <w:r w:rsidR="00E5077C">
        <w:t>urrent practice</w:t>
      </w:r>
      <w:r w:rsidR="00E86613">
        <w:t xml:space="preserve"> is</w:t>
      </w:r>
      <w:r w:rsidR="00E5077C">
        <w:t xml:space="preserve"> to schedule one dispatcher per </w:t>
      </w:r>
      <w:r w:rsidR="0075137C">
        <w:t xml:space="preserve">each </w:t>
      </w:r>
      <w:r w:rsidR="00C82E4E">
        <w:t xml:space="preserve">eight hour </w:t>
      </w:r>
      <w:r w:rsidR="00E5077C">
        <w:t>shift.</w:t>
      </w:r>
      <w:r w:rsidR="00DA57EA" w:rsidRPr="00DA57EA">
        <w:t xml:space="preserve"> </w:t>
      </w:r>
      <w:r w:rsidR="00DA57EA">
        <w:t xml:space="preserve"> In general, all but one </w:t>
      </w:r>
      <w:r w:rsidR="005F159C">
        <w:t>shift</w:t>
      </w:r>
      <w:r w:rsidR="00DA57EA">
        <w:t xml:space="preserve"> on Saturdays i</w:t>
      </w:r>
      <w:r w:rsidR="004B449E">
        <w:t>s</w:t>
      </w:r>
      <w:r w:rsidR="00DA57EA">
        <w:t xml:space="preserve"> covered by full-time staff.</w:t>
      </w:r>
      <w:r w:rsidR="004B449E">
        <w:t xml:space="preserve">  </w:t>
      </w:r>
      <w:r w:rsidR="00950AEE">
        <w:t xml:space="preserve">The </w:t>
      </w:r>
      <w:r w:rsidR="00E5077C">
        <w:t>communication</w:t>
      </w:r>
      <w:r w:rsidR="004B449E">
        <w:t>s</w:t>
      </w:r>
      <w:r w:rsidR="00E5077C">
        <w:t xml:space="preserve"> center is based out of the first floor of the Townsend police station.  </w:t>
      </w:r>
      <w:r w:rsidR="0075137C">
        <w:t xml:space="preserve">In 2009 the communication center </w:t>
      </w:r>
      <w:r w:rsidR="005F159C">
        <w:t>underwent</w:t>
      </w:r>
      <w:r w:rsidR="009E425B">
        <w:t xml:space="preserve"> significant</w:t>
      </w:r>
      <w:r w:rsidR="0075137C">
        <w:t xml:space="preserve"> renovations</w:t>
      </w:r>
      <w:r w:rsidR="009E425B">
        <w:t xml:space="preserve"> </w:t>
      </w:r>
      <w:r w:rsidR="009E425B" w:rsidRPr="00C53B0C">
        <w:t>in which computer equipment was updated, reverse 911 services were installed</w:t>
      </w:r>
      <w:r w:rsidR="0075137C">
        <w:t>,</w:t>
      </w:r>
      <w:r w:rsidR="009E425B" w:rsidRPr="00C53B0C">
        <w:t xml:space="preserve"> and building security was increased.  The</w:t>
      </w:r>
      <w:r w:rsidR="00E877F4" w:rsidRPr="00C53B0C">
        <w:t xml:space="preserve"> space appears adequ</w:t>
      </w:r>
      <w:r w:rsidR="00950AEE" w:rsidRPr="00C53B0C">
        <w:t xml:space="preserve">ate </w:t>
      </w:r>
      <w:r w:rsidR="00E86613" w:rsidRPr="00C53B0C">
        <w:t xml:space="preserve">and operates as </w:t>
      </w:r>
      <w:r w:rsidR="00950AEE" w:rsidRPr="00C53B0C">
        <w:t>a modern communication</w:t>
      </w:r>
      <w:r w:rsidR="004B449E">
        <w:t>s</w:t>
      </w:r>
      <w:r w:rsidR="00950AEE" w:rsidRPr="00C53B0C">
        <w:t xml:space="preserve"> center</w:t>
      </w:r>
      <w:r w:rsidR="00E877F4" w:rsidRPr="00C53B0C">
        <w:t>.</w:t>
      </w:r>
    </w:p>
    <w:p w:rsidR="00182AC2" w:rsidRDefault="004B449E" w:rsidP="00182AC2">
      <w:pPr>
        <w:spacing w:line="300" w:lineRule="auto"/>
        <w:ind w:firstLine="720"/>
      </w:pPr>
      <w:r>
        <w:rPr>
          <w:szCs w:val="24"/>
          <w:lang w:val="en"/>
        </w:rPr>
        <w:t xml:space="preserve">Townsend’s communications center is equipped with a Computer Aided Dispatch (CAD) software system.  The CAD system assists with receiving, managing and dispatching emergency calls to the appropriate public safety personnel, including police, fire and </w:t>
      </w:r>
      <w:smartTag w:uri="urn:schemas-microsoft-com:office:smarttags" w:element="place">
        <w:r>
          <w:rPr>
            <w:szCs w:val="24"/>
            <w:lang w:val="en"/>
          </w:rPr>
          <w:t>EMS</w:t>
        </w:r>
      </w:smartTag>
      <w:r>
        <w:rPr>
          <w:szCs w:val="24"/>
          <w:lang w:val="en"/>
        </w:rPr>
        <w:t>.  Its capabilities include computer controlled emergency vehicle dispatching, vehicle status, incident reporting and information management.</w:t>
      </w:r>
      <w:r>
        <w:rPr>
          <w:szCs w:val="24"/>
        </w:rPr>
        <w:t xml:space="preserve">  Among other abilities, the system has mapping functionality, can interface with patrol officers mobile computers, and network with other local, state, and federal information databases.</w:t>
      </w:r>
      <w:r>
        <w:rPr>
          <w:szCs w:val="24"/>
          <w:lang w:val="en"/>
        </w:rPr>
        <w:t xml:space="preserve">  The primary advantage of the CAD system is that it allows dispatchers to efficiently handle incidents to shorten response times, improve first responder safety and better protect the community.</w:t>
      </w:r>
    </w:p>
    <w:p w:rsidR="00553E03" w:rsidRPr="00C53B0C" w:rsidRDefault="00182AC2" w:rsidP="00F35A92">
      <w:pPr>
        <w:spacing w:line="300" w:lineRule="auto"/>
        <w:ind w:firstLine="720"/>
      </w:pPr>
      <w:r>
        <w:t>Townsend police cruisers are also outfitted with G</w:t>
      </w:r>
      <w:r w:rsidR="00381A95">
        <w:t xml:space="preserve">lobal </w:t>
      </w:r>
      <w:r>
        <w:t>P</w:t>
      </w:r>
      <w:r w:rsidR="00381A95">
        <w:t xml:space="preserve">ositioning </w:t>
      </w:r>
      <w:r>
        <w:t>S</w:t>
      </w:r>
      <w:r w:rsidR="00381A95">
        <w:t>ystems (GPS)</w:t>
      </w:r>
      <w:r>
        <w:t xml:space="preserve"> or AVL (automatic vehicle location).  The system displays the location of police vehicles in real-time at the communications center, which enables the center to precisely locate vehicles at any given time and dispatch incidents more rapidly and efficiently.  It also improves officer safety by continually tracking personnel and equipment.  Patrol cruisers in Townsend also are equipped with mobile computer terminals that are used for record keeping and accessing law enforcement databases.  The computers reduce radio traffic, thereby cutting down on the total workload of the communications center.</w:t>
      </w:r>
    </w:p>
    <w:p w:rsidR="00C53B0C" w:rsidRPr="00C53B0C" w:rsidRDefault="00C53B0C" w:rsidP="00C53B0C">
      <w:pPr>
        <w:spacing w:line="300" w:lineRule="auto"/>
      </w:pPr>
    </w:p>
    <w:p w:rsidR="00553E03" w:rsidRPr="00553E03" w:rsidRDefault="00553E03" w:rsidP="00553E03">
      <w:pPr>
        <w:spacing w:line="300" w:lineRule="auto"/>
        <w:ind w:firstLine="720"/>
        <w:rPr>
          <w:color w:val="FF0000"/>
        </w:rPr>
        <w:sectPr w:rsidR="00553E03" w:rsidRPr="00553E03" w:rsidSect="00B837D7">
          <w:footerReference w:type="default" r:id="rId19"/>
          <w:footerReference w:type="first" r:id="rId20"/>
          <w:pgSz w:w="12240" w:h="15840"/>
          <w:pgMar w:top="1170" w:right="990" w:bottom="720" w:left="1170" w:header="720" w:footer="367" w:gutter="0"/>
          <w:cols w:space="720"/>
          <w:titlePg/>
          <w:docGrid w:linePitch="360"/>
        </w:sectPr>
      </w:pPr>
    </w:p>
    <w:p w:rsidR="006179C5" w:rsidRDefault="006179C5" w:rsidP="006179C5">
      <w:pPr>
        <w:pBdr>
          <w:bottom w:val="single" w:sz="4" w:space="1" w:color="auto"/>
        </w:pBdr>
        <w:spacing w:line="300" w:lineRule="auto"/>
        <w:outlineLvl w:val="0"/>
        <w:rPr>
          <w:rFonts w:ascii="Tahoma" w:hAnsi="Tahoma"/>
          <w:iCs/>
          <w:sz w:val="28"/>
        </w:rPr>
      </w:pPr>
      <w:bookmarkStart w:id="4" w:name="_Toc257029610"/>
      <w:r>
        <w:rPr>
          <w:sz w:val="28"/>
        </w:rPr>
        <w:t xml:space="preserve">Establishing a Regional </w:t>
      </w:r>
      <w:r w:rsidR="00A5763F">
        <w:rPr>
          <w:sz w:val="28"/>
        </w:rPr>
        <w:t>Department</w:t>
      </w:r>
      <w:bookmarkEnd w:id="4"/>
    </w:p>
    <w:p w:rsidR="00AB39E9" w:rsidRDefault="00AB39E9" w:rsidP="00AB39E9">
      <w:pPr>
        <w:spacing w:line="300" w:lineRule="auto"/>
      </w:pPr>
    </w:p>
    <w:p w:rsidR="00F23E58" w:rsidRDefault="00AB39E9" w:rsidP="00D3272D">
      <w:pPr>
        <w:spacing w:line="300" w:lineRule="auto"/>
        <w:ind w:firstLine="720"/>
      </w:pPr>
      <w:r w:rsidRPr="0041507D">
        <w:t>The most comprehensive approach to sharing police</w:t>
      </w:r>
      <w:r w:rsidR="002902A0">
        <w:t xml:space="preserve"> and communication</w:t>
      </w:r>
      <w:r w:rsidRPr="0041507D">
        <w:t xml:space="preserve"> services</w:t>
      </w:r>
      <w:r w:rsidR="0073013A">
        <w:t xml:space="preserve"> between Ashby and Townsend</w:t>
      </w:r>
      <w:r w:rsidRPr="0041507D">
        <w:t xml:space="preserve"> is</w:t>
      </w:r>
      <w:r w:rsidR="002902A0">
        <w:t xml:space="preserve"> to establish a regional </w:t>
      </w:r>
      <w:r w:rsidR="00CC5B56">
        <w:t>department</w:t>
      </w:r>
      <w:r w:rsidRPr="0041507D">
        <w:t xml:space="preserve">.  </w:t>
      </w:r>
      <w:r w:rsidR="007E2F03">
        <w:t xml:space="preserve">To determine </w:t>
      </w:r>
      <w:r w:rsidR="002D484B">
        <w:t>if this is feasible</w:t>
      </w:r>
      <w:r w:rsidR="007E2F03">
        <w:t>, it is best, e</w:t>
      </w:r>
      <w:r w:rsidRPr="0041507D">
        <w:t>arly in the process</w:t>
      </w:r>
      <w:r w:rsidR="00580F2C">
        <w:t>,</w:t>
      </w:r>
      <w:r w:rsidRPr="0041507D">
        <w:t xml:space="preserve"> to examine and analyze several important </w:t>
      </w:r>
      <w:r w:rsidR="00F507E0">
        <w:t>factors</w:t>
      </w:r>
      <w:r w:rsidR="00580F2C">
        <w:t>.  These factors include the workloads in each community, vacancies in key leadership positions, the need for major capital expenditures on the horizon, collective bargaining considerations, technology and equipment considerations and any topographical or other barriers that may affect response time.  We also include discussion of some other factors that may impact a decision to regionalize such as state financial incentives, department accreditation and expanded opportunit</w:t>
      </w:r>
      <w:r w:rsidR="00871E64">
        <w:t>ies</w:t>
      </w:r>
      <w:r w:rsidR="00580F2C">
        <w:t xml:space="preserve"> for</w:t>
      </w:r>
      <w:r w:rsidR="00F35A92">
        <w:t xml:space="preserve"> access to regional resources.</w:t>
      </w:r>
    </w:p>
    <w:p w:rsidR="00F23E58" w:rsidRPr="00F23E58" w:rsidRDefault="00AB39E9" w:rsidP="00D3272D">
      <w:pPr>
        <w:spacing w:line="300" w:lineRule="auto"/>
        <w:ind w:firstLine="720"/>
      </w:pPr>
      <w:r w:rsidRPr="002902A0">
        <w:rPr>
          <w:i/>
        </w:rPr>
        <w:t>Police workloads and operating</w:t>
      </w:r>
      <w:r w:rsidRPr="0041507D">
        <w:rPr>
          <w:i/>
        </w:rPr>
        <w:t xml:space="preserve"> </w:t>
      </w:r>
      <w:r w:rsidRPr="000C6502">
        <w:rPr>
          <w:i/>
        </w:rPr>
        <w:t>environments</w:t>
      </w:r>
      <w:r w:rsidRPr="000C6502">
        <w:t xml:space="preserve"> – A review of crime statistics as submitted to the Massachusetts State Police over a four year period reveals that violent crime occurs infreq</w:t>
      </w:r>
      <w:r w:rsidR="002902A0" w:rsidRPr="000C6502">
        <w:t>uently in both Ashby and Townsend</w:t>
      </w:r>
      <w:r w:rsidRPr="000C6502">
        <w:t xml:space="preserve"> and at a pace well below the state average.</w:t>
      </w:r>
      <w:r w:rsidR="009E2F4D">
        <w:rPr>
          <w:rStyle w:val="FootnoteReference"/>
        </w:rPr>
        <w:footnoteReference w:id="2"/>
      </w:r>
      <w:r w:rsidRPr="000C6502">
        <w:t xml:space="preserve">  Property crimes also occur at a less frequent rate than the state average.  Resident calls for service are </w:t>
      </w:r>
      <w:r w:rsidR="00955B9A" w:rsidRPr="000C6502">
        <w:t>moderate</w:t>
      </w:r>
      <w:r w:rsidR="00A61506">
        <w:t xml:space="preserve"> and represent similar levels of activity relative to population</w:t>
      </w:r>
      <w:r w:rsidRPr="000C6502">
        <w:t xml:space="preserve">, with </w:t>
      </w:r>
      <w:r w:rsidR="00955B9A" w:rsidRPr="000C6502">
        <w:t>Ashby</w:t>
      </w:r>
      <w:r w:rsidRPr="000C6502">
        <w:t xml:space="preserve"> reporting </w:t>
      </w:r>
      <w:r w:rsidR="00955B9A" w:rsidRPr="000C6502">
        <w:t>1,</w:t>
      </w:r>
      <w:r w:rsidR="00E057D3">
        <w:t>838</w:t>
      </w:r>
      <w:r w:rsidR="00955B9A" w:rsidRPr="000C6502">
        <w:t xml:space="preserve"> </w:t>
      </w:r>
      <w:r w:rsidRPr="000C6502">
        <w:t>calls in 200</w:t>
      </w:r>
      <w:r w:rsidR="00955B9A" w:rsidRPr="000C6502">
        <w:t>9</w:t>
      </w:r>
      <w:r w:rsidRPr="000C6502">
        <w:t xml:space="preserve"> and </w:t>
      </w:r>
      <w:r w:rsidR="00955B9A" w:rsidRPr="000C6502">
        <w:t>Townsend</w:t>
      </w:r>
      <w:r w:rsidRPr="000C6502">
        <w:t xml:space="preserve"> reporting </w:t>
      </w:r>
      <w:r w:rsidR="00AF0D5A" w:rsidRPr="000C6502">
        <w:t>5,</w:t>
      </w:r>
      <w:r w:rsidR="00CC2AB7" w:rsidRPr="000C6502">
        <w:t>9</w:t>
      </w:r>
      <w:r w:rsidR="00AF0D5A" w:rsidRPr="000C6502">
        <w:t>27</w:t>
      </w:r>
      <w:r w:rsidRPr="000C6502">
        <w:t xml:space="preserve"> duri</w:t>
      </w:r>
      <w:r w:rsidR="003C133B" w:rsidRPr="000C6502">
        <w:t>ng the same period.</w:t>
      </w:r>
      <w:r w:rsidR="007E2F03">
        <w:t xml:space="preserve">  </w:t>
      </w:r>
      <w:r w:rsidR="00A61506">
        <w:t xml:space="preserve">Similar workloads or service demands relative to population is generally advantageous to a regionalization effort since dissatisfaction may arise if one town demands a disproportionate amount of service from a regional </w:t>
      </w:r>
      <w:r w:rsidR="00F35A92">
        <w:t>department.</w:t>
      </w:r>
    </w:p>
    <w:p w:rsidR="00F23E58" w:rsidRPr="00F23E58" w:rsidRDefault="003C133B" w:rsidP="00D3272D">
      <w:pPr>
        <w:spacing w:line="300" w:lineRule="auto"/>
        <w:ind w:firstLine="720"/>
      </w:pPr>
      <w:r w:rsidRPr="000C6502">
        <w:rPr>
          <w:i/>
        </w:rPr>
        <w:t>Vacancies in key leadership positions</w:t>
      </w:r>
      <w:r w:rsidR="00AB39E9" w:rsidRPr="000C6502">
        <w:rPr>
          <w:i/>
        </w:rPr>
        <w:t xml:space="preserve"> </w:t>
      </w:r>
      <w:r w:rsidR="00AB39E9" w:rsidRPr="000C6502">
        <w:t>– The police c</w:t>
      </w:r>
      <w:r w:rsidRPr="000C6502">
        <w:t xml:space="preserve">hief </w:t>
      </w:r>
      <w:r w:rsidR="00AB39E9" w:rsidRPr="000C6502">
        <w:t xml:space="preserve">position in </w:t>
      </w:r>
      <w:r w:rsidR="00613C4A" w:rsidRPr="000C6502">
        <w:t>Ashby</w:t>
      </w:r>
      <w:r w:rsidR="00AB39E9" w:rsidRPr="000C6502">
        <w:t xml:space="preserve"> is currently</w:t>
      </w:r>
      <w:r w:rsidRPr="000C6502">
        <w:t xml:space="preserve"> being</w:t>
      </w:r>
      <w:r w:rsidR="00AB39E9" w:rsidRPr="000C6502">
        <w:t xml:space="preserve"> </w:t>
      </w:r>
      <w:r w:rsidR="00B97720" w:rsidRPr="000C6502">
        <w:t>held by an</w:t>
      </w:r>
      <w:r w:rsidR="00613C4A" w:rsidRPr="000C6502">
        <w:t xml:space="preserve"> interim</w:t>
      </w:r>
      <w:r w:rsidR="00B97720" w:rsidRPr="000C6502">
        <w:t xml:space="preserve"> chief of police</w:t>
      </w:r>
      <w:r w:rsidR="00A61506">
        <w:t xml:space="preserve"> while the town conducts a search for a permanent chief</w:t>
      </w:r>
      <w:r w:rsidR="00497E7A" w:rsidRPr="000C6502">
        <w:t xml:space="preserve">.  </w:t>
      </w:r>
      <w:r w:rsidR="0073013A">
        <w:t>Although there ha</w:t>
      </w:r>
      <w:r w:rsidR="00A61506">
        <w:t xml:space="preserve">ve </w:t>
      </w:r>
      <w:r w:rsidR="0073013A">
        <w:t xml:space="preserve">been </w:t>
      </w:r>
      <w:r w:rsidR="00A61506">
        <w:t>efforts to fill the position</w:t>
      </w:r>
      <w:r w:rsidR="0073013A">
        <w:t xml:space="preserve">, </w:t>
      </w:r>
      <w:r w:rsidR="00A61506">
        <w:t>they have been unsuccessful to date.  A</w:t>
      </w:r>
      <w:r w:rsidR="00050353" w:rsidRPr="000C6502">
        <w:t xml:space="preserve"> vacancy </w:t>
      </w:r>
      <w:r w:rsidR="00A61506">
        <w:t xml:space="preserve">in the chief’s position represents an opportune time to consider </w:t>
      </w:r>
      <w:r w:rsidR="006112F8">
        <w:t>regionalization</w:t>
      </w:r>
      <w:r w:rsidR="00050353" w:rsidRPr="000C6502">
        <w:t xml:space="preserve"> of </w:t>
      </w:r>
      <w:r w:rsidR="000B1FA1" w:rsidRPr="000C6502">
        <w:t xml:space="preserve">police </w:t>
      </w:r>
      <w:r w:rsidR="00050353" w:rsidRPr="000C6502">
        <w:t>services</w:t>
      </w:r>
      <w:r w:rsidR="00AB39E9" w:rsidRPr="000C6502">
        <w:t>.</w:t>
      </w:r>
    </w:p>
    <w:p w:rsidR="00F23E58" w:rsidRPr="00F23E58" w:rsidRDefault="00B26DFD" w:rsidP="00D3272D">
      <w:pPr>
        <w:spacing w:line="300" w:lineRule="auto"/>
        <w:ind w:firstLine="720"/>
      </w:pPr>
      <w:r w:rsidRPr="000C6502">
        <w:rPr>
          <w:i/>
        </w:rPr>
        <w:t>F</w:t>
      </w:r>
      <w:r w:rsidR="00AB39E9" w:rsidRPr="000C6502">
        <w:rPr>
          <w:i/>
        </w:rPr>
        <w:t>acility</w:t>
      </w:r>
      <w:r w:rsidRPr="000C6502">
        <w:rPr>
          <w:i/>
        </w:rPr>
        <w:t xml:space="preserve"> size and quality</w:t>
      </w:r>
      <w:r w:rsidR="00AB39E9" w:rsidRPr="000C6502">
        <w:t xml:space="preserve"> –</w:t>
      </w:r>
      <w:r w:rsidR="00327E18">
        <w:t xml:space="preserve"> T</w:t>
      </w:r>
      <w:r w:rsidR="00AB39E9" w:rsidRPr="000C6502">
        <w:t xml:space="preserve">he </w:t>
      </w:r>
      <w:r w:rsidR="00CE6089" w:rsidRPr="000C6502">
        <w:t>station</w:t>
      </w:r>
      <w:r w:rsidR="006112F8">
        <w:t xml:space="preserve"> in Townsend </w:t>
      </w:r>
      <w:r w:rsidR="00CE6089" w:rsidRPr="000C6502">
        <w:t>offe</w:t>
      </w:r>
      <w:r w:rsidR="006112F8">
        <w:t>rs a favorable work environment</w:t>
      </w:r>
      <w:r w:rsidR="00CE6089" w:rsidRPr="000C6502">
        <w:t xml:space="preserve"> and</w:t>
      </w:r>
      <w:r w:rsidR="002902A0" w:rsidRPr="000C6502">
        <w:t xml:space="preserve"> is outfitted</w:t>
      </w:r>
      <w:r w:rsidR="002902A0">
        <w:t xml:space="preserve"> for a modern police force</w:t>
      </w:r>
      <w:r w:rsidR="0073013A">
        <w:t xml:space="preserve">.  </w:t>
      </w:r>
      <w:r w:rsidR="00A61506">
        <w:t xml:space="preserve">In contrast, the station in Ashby </w:t>
      </w:r>
      <w:r w:rsidR="00327E18">
        <w:t xml:space="preserve">is in such poor condition that it is not conducive to professional police work, </w:t>
      </w:r>
      <w:r w:rsidR="00204023">
        <w:t xml:space="preserve">may </w:t>
      </w:r>
      <w:r w:rsidR="00327E18">
        <w:t xml:space="preserve">impact employee morale, and will need to be replaced in the near future.  The cost of building a new police station in Ashby </w:t>
      </w:r>
      <w:r w:rsidR="00182AC2">
        <w:t xml:space="preserve">would have a significant </w:t>
      </w:r>
      <w:r w:rsidR="00327E18">
        <w:t xml:space="preserve">impact on the town’s </w:t>
      </w:r>
      <w:r w:rsidR="00182AC2">
        <w:t xml:space="preserve">limited </w:t>
      </w:r>
      <w:r w:rsidR="00327E18">
        <w:t>budget</w:t>
      </w:r>
      <w:r w:rsidR="00182AC2">
        <w:t xml:space="preserve"> and may be prohibitively expensive in the </w:t>
      </w:r>
      <w:r w:rsidR="00204023">
        <w:t>current economic climate</w:t>
      </w:r>
      <w:r w:rsidR="00327E18">
        <w:t xml:space="preserve">.  </w:t>
      </w:r>
      <w:r w:rsidR="0073013A">
        <w:t>T</w:t>
      </w:r>
      <w:r w:rsidR="00AB39E9" w:rsidRPr="0041507D">
        <w:t xml:space="preserve">he </w:t>
      </w:r>
      <w:r w:rsidR="00182AC2">
        <w:t xml:space="preserve">station in Townsend is </w:t>
      </w:r>
      <w:r w:rsidR="00AB39E9" w:rsidRPr="0041507D">
        <w:t>sufficient to accommodate a regional de</w:t>
      </w:r>
      <w:r w:rsidR="00CE3DB9">
        <w:t>partment and</w:t>
      </w:r>
      <w:r w:rsidR="00182AC2">
        <w:t xml:space="preserve"> sharing this space with a smaller town like Ashby could provide budgeta</w:t>
      </w:r>
      <w:r w:rsidR="00F35A92">
        <w:t>ry relief to both communities.</w:t>
      </w:r>
    </w:p>
    <w:p w:rsidR="006D1582" w:rsidRDefault="00692453" w:rsidP="00D3272D">
      <w:pPr>
        <w:spacing w:line="300" w:lineRule="auto"/>
        <w:ind w:firstLine="720"/>
      </w:pPr>
      <w:r>
        <w:rPr>
          <w:i/>
        </w:rPr>
        <w:t xml:space="preserve">Available </w:t>
      </w:r>
      <w:r w:rsidRPr="00436BC9">
        <w:rPr>
          <w:i/>
        </w:rPr>
        <w:t>technology</w:t>
      </w:r>
      <w:r w:rsidR="00436BC9" w:rsidRPr="00436BC9">
        <w:rPr>
          <w:i/>
        </w:rPr>
        <w:t xml:space="preserve"> and equipment</w:t>
      </w:r>
      <w:r w:rsidR="002425DE">
        <w:rPr>
          <w:i/>
        </w:rPr>
        <w:t xml:space="preserve"> </w:t>
      </w:r>
      <w:r w:rsidR="00436BC9">
        <w:t xml:space="preserve">– </w:t>
      </w:r>
      <w:r w:rsidR="00E54FB8">
        <w:t xml:space="preserve">Over the </w:t>
      </w:r>
      <w:r w:rsidR="00B97720">
        <w:t>last year</w:t>
      </w:r>
      <w:r w:rsidR="006112F8">
        <w:t xml:space="preserve"> </w:t>
      </w:r>
      <w:r w:rsidR="00E54FB8">
        <w:t>To</w:t>
      </w:r>
      <w:r w:rsidR="00617F27">
        <w:t>wnsend has invested a substantial</w:t>
      </w:r>
      <w:r w:rsidR="00E54FB8">
        <w:t xml:space="preserve"> amount of resources into technology and other related equipment</w:t>
      </w:r>
      <w:r w:rsidR="00617F27">
        <w:t xml:space="preserve"> </w:t>
      </w:r>
      <w:r w:rsidR="006112F8">
        <w:t>for both the police department</w:t>
      </w:r>
      <w:r w:rsidR="00617F27">
        <w:t xml:space="preserve"> and communications center</w:t>
      </w:r>
      <w:r w:rsidR="006112F8">
        <w:t xml:space="preserve">.  The Townsend </w:t>
      </w:r>
      <w:r w:rsidR="00E54FB8">
        <w:t>communication</w:t>
      </w:r>
      <w:r w:rsidR="006112F8">
        <w:t>s</w:t>
      </w:r>
      <w:r w:rsidR="00E54FB8">
        <w:t xml:space="preserve"> c</w:t>
      </w:r>
      <w:r w:rsidR="00617F27">
        <w:t xml:space="preserve">enter </w:t>
      </w:r>
      <w:r w:rsidR="005B3E1A">
        <w:t xml:space="preserve">underwent </w:t>
      </w:r>
      <w:r w:rsidR="00617F27">
        <w:t>an extensive</w:t>
      </w:r>
      <w:r w:rsidR="00E54FB8">
        <w:t xml:space="preserve"> renovation which, among other </w:t>
      </w:r>
      <w:r w:rsidR="00B97720">
        <w:t>elements</w:t>
      </w:r>
      <w:r w:rsidR="00E54FB8">
        <w:t>, enhanced</w:t>
      </w:r>
      <w:r w:rsidR="00617F27">
        <w:t xml:space="preserve"> </w:t>
      </w:r>
      <w:r w:rsidR="00E54FB8">
        <w:t xml:space="preserve">the ability of dispatchers </w:t>
      </w:r>
      <w:r w:rsidR="00617F27">
        <w:t xml:space="preserve">to manage and handle </w:t>
      </w:r>
      <w:r w:rsidR="002F463F">
        <w:t>calls</w:t>
      </w:r>
      <w:r w:rsidR="006D1582">
        <w:t xml:space="preserve"> and displays the location of police vehicles in real-time at the communications center</w:t>
      </w:r>
      <w:r w:rsidR="00372163">
        <w:t xml:space="preserve">.  </w:t>
      </w:r>
      <w:r w:rsidR="00157AA4">
        <w:t>Ashby does not benefit from the communication and service</w:t>
      </w:r>
      <w:r w:rsidR="00F35A92">
        <w:t xml:space="preserve"> advantages of this technology.</w:t>
      </w:r>
    </w:p>
    <w:p w:rsidR="00580F2C" w:rsidRDefault="00580F2C" w:rsidP="00580F2C">
      <w:pPr>
        <w:spacing w:line="300" w:lineRule="auto"/>
        <w:ind w:firstLine="720"/>
      </w:pPr>
      <w:r>
        <w:rPr>
          <w:i/>
        </w:rPr>
        <w:t>Parity of</w:t>
      </w:r>
      <w:r w:rsidRPr="0041507D">
        <w:rPr>
          <w:i/>
        </w:rPr>
        <w:t xml:space="preserve"> salaries and benefits</w:t>
      </w:r>
      <w:r>
        <w:rPr>
          <w:i/>
        </w:rPr>
        <w:t>, and collective bargaining agreements</w:t>
      </w:r>
      <w:r w:rsidRPr="0041507D">
        <w:t xml:space="preserve"> </w:t>
      </w:r>
      <w:r>
        <w:t>– I</w:t>
      </w:r>
      <w:r w:rsidRPr="0041507D">
        <w:t>n a collective bargaini</w:t>
      </w:r>
      <w:r>
        <w:t xml:space="preserve">ng environment, </w:t>
      </w:r>
      <w:r w:rsidRPr="0041507D">
        <w:t>t</w:t>
      </w:r>
      <w:r>
        <w:t xml:space="preserve">he host community of a regional department will need to bargain around the changes in working conditions involved with regionalization.  </w:t>
      </w:r>
      <w:r w:rsidRPr="0041507D">
        <w:t xml:space="preserve">In </w:t>
      </w:r>
      <w:r>
        <w:t xml:space="preserve">this </w:t>
      </w:r>
      <w:r w:rsidRPr="0041507D">
        <w:t xml:space="preserve">case, </w:t>
      </w:r>
      <w:r>
        <w:t xml:space="preserve">a likely scenario is that the </w:t>
      </w:r>
      <w:r w:rsidRPr="0041507D">
        <w:t>relative</w:t>
      </w:r>
      <w:r>
        <w:t xml:space="preserve">ly few Ashby officers that would become part of the Townsend labor union and their salaries and benefits will be raised to those of the Townsend officers.  Since this involves relatively few officers and the cost of this equalization will be relatively manageable, the prospect for successful labor negotiations improves.  Additional bargaining will also be necessary around the impact of regionalization on </w:t>
      </w:r>
      <w:r w:rsidR="00F35A92">
        <w:t>the Townsend employees as well.</w:t>
      </w:r>
    </w:p>
    <w:p w:rsidR="00580F2C" w:rsidRDefault="00580F2C" w:rsidP="00580F2C">
      <w:pPr>
        <w:spacing w:line="300" w:lineRule="auto"/>
        <w:ind w:firstLine="720"/>
      </w:pPr>
      <w:r>
        <w:rPr>
          <w:i/>
        </w:rPr>
        <w:t>Road network, t</w:t>
      </w:r>
      <w:r w:rsidRPr="004646B3">
        <w:rPr>
          <w:i/>
        </w:rPr>
        <w:t>opographical features or other barriers affecting response time</w:t>
      </w:r>
      <w:r>
        <w:rPr>
          <w:i/>
        </w:rPr>
        <w:t xml:space="preserve"> –</w:t>
      </w:r>
      <w:r>
        <w:t xml:space="preserve"> Ashby and Townsend are both rural communities whose topography is characterized as rugged, hilly terrain with open fields, woodlands and wetlands.</w:t>
      </w:r>
      <w:r>
        <w:rPr>
          <w:rStyle w:val="FootnoteReference"/>
        </w:rPr>
        <w:footnoteReference w:id="3"/>
      </w:r>
      <w:r>
        <w:t xml:space="preserve">  The towns combine to cover </w:t>
      </w:r>
      <w:r w:rsidRPr="00C1776E">
        <w:t xml:space="preserve">over </w:t>
      </w:r>
      <w:r>
        <w:t xml:space="preserve">56 square miles </w:t>
      </w:r>
      <w:r w:rsidRPr="00C1776E">
        <w:t>and</w:t>
      </w:r>
      <w:r>
        <w:t xml:space="preserve"> have over 160</w:t>
      </w:r>
      <w:r w:rsidRPr="00C1776E">
        <w:t xml:space="preserve"> public</w:t>
      </w:r>
      <w:r>
        <w:t xml:space="preserve"> road miles.  More challenging, however, is that travel between the two communities is limited to Route 119, which is the only major throughway to bisect the towns.  </w:t>
      </w:r>
      <w:r>
        <w:rPr>
          <w:color w:val="000000"/>
          <w:szCs w:val="24"/>
        </w:rPr>
        <w:t xml:space="preserve">The </w:t>
      </w:r>
      <w:smartTag w:uri="urn:schemas-microsoft-com:office:smarttags" w:element="place">
        <w:smartTag w:uri="urn:schemas-microsoft-com:office:smarttags" w:element="PlaceName">
          <w:r w:rsidRPr="000136C8">
            <w:rPr>
              <w:color w:val="000000"/>
              <w:szCs w:val="24"/>
            </w:rPr>
            <w:t>Wheeler</w:t>
          </w:r>
        </w:smartTag>
        <w:r w:rsidRPr="000136C8">
          <w:rPr>
            <w:color w:val="000000"/>
            <w:szCs w:val="24"/>
          </w:rPr>
          <w:t xml:space="preserve"> </w:t>
        </w:r>
        <w:smartTag w:uri="urn:schemas-microsoft-com:office:smarttags" w:element="PlaceName">
          <w:r w:rsidRPr="000136C8">
            <w:rPr>
              <w:color w:val="000000"/>
              <w:szCs w:val="24"/>
            </w:rPr>
            <w:t>Road</w:t>
          </w:r>
        </w:smartTag>
        <w:r w:rsidRPr="000136C8">
          <w:rPr>
            <w:color w:val="000000"/>
            <w:szCs w:val="24"/>
          </w:rPr>
          <w:t xml:space="preserve"> </w:t>
        </w:r>
        <w:smartTag w:uri="urn:schemas-microsoft-com:office:smarttags" w:element="PlaceType">
          <w:r w:rsidRPr="000136C8">
            <w:rPr>
              <w:color w:val="000000"/>
              <w:szCs w:val="24"/>
            </w:rPr>
            <w:t>Bridge</w:t>
          </w:r>
        </w:smartTag>
      </w:smartTag>
      <w:r w:rsidRPr="000136C8">
        <w:rPr>
          <w:color w:val="000000"/>
          <w:szCs w:val="24"/>
        </w:rPr>
        <w:t xml:space="preserve"> that connects Ashby and Townsend via </w:t>
      </w:r>
      <w:smartTag w:uri="urn:schemas-microsoft-com:office:smarttags" w:element="Street">
        <w:smartTag w:uri="urn:schemas-microsoft-com:office:smarttags" w:element="address">
          <w:r w:rsidRPr="000136C8">
            <w:rPr>
              <w:color w:val="000000"/>
              <w:szCs w:val="24"/>
            </w:rPr>
            <w:t>Turnpike Road</w:t>
          </w:r>
        </w:smartTag>
      </w:smartTag>
      <w:r w:rsidRPr="000136C8">
        <w:rPr>
          <w:color w:val="000000"/>
          <w:szCs w:val="24"/>
        </w:rPr>
        <w:t xml:space="preserve"> is</w:t>
      </w:r>
      <w:r>
        <w:rPr>
          <w:color w:val="000000"/>
          <w:szCs w:val="24"/>
        </w:rPr>
        <w:t xml:space="preserve"> also</w:t>
      </w:r>
      <w:r w:rsidRPr="000136C8">
        <w:rPr>
          <w:color w:val="000000"/>
          <w:szCs w:val="24"/>
        </w:rPr>
        <w:t xml:space="preserve"> closed</w:t>
      </w:r>
      <w:r>
        <w:rPr>
          <w:color w:val="000000"/>
          <w:szCs w:val="24"/>
        </w:rPr>
        <w:t xml:space="preserve"> indefinitely. </w:t>
      </w:r>
      <w:r>
        <w:t xml:space="preserve"> Travel times between the two towns therefore can be lengthy</w:t>
      </w:r>
      <w:r w:rsidR="00871E64">
        <w:t xml:space="preserve">. </w:t>
      </w:r>
      <w:r>
        <w:t xml:space="preserve"> </w:t>
      </w:r>
    </w:p>
    <w:p w:rsidR="00580F2C" w:rsidRDefault="00580F2C" w:rsidP="00580F2C">
      <w:pPr>
        <w:spacing w:line="300" w:lineRule="auto"/>
        <w:rPr>
          <w:b/>
          <w:u w:val="single"/>
        </w:rPr>
      </w:pPr>
    </w:p>
    <w:p w:rsidR="00F35A92" w:rsidRDefault="00F35A92" w:rsidP="00580F2C">
      <w:pPr>
        <w:spacing w:line="300" w:lineRule="auto"/>
        <w:rPr>
          <w:b/>
          <w:u w:val="single"/>
        </w:rPr>
      </w:pPr>
    </w:p>
    <w:p w:rsidR="006D1582" w:rsidRPr="005C1AED" w:rsidRDefault="00580F2C" w:rsidP="00580F2C">
      <w:pPr>
        <w:spacing w:line="300" w:lineRule="auto"/>
        <w:rPr>
          <w:u w:val="single"/>
        </w:rPr>
      </w:pPr>
      <w:r w:rsidRPr="005C1AED">
        <w:rPr>
          <w:u w:val="single"/>
        </w:rPr>
        <w:t>Other Cons</w:t>
      </w:r>
      <w:r w:rsidR="000B0183">
        <w:rPr>
          <w:u w:val="single"/>
        </w:rPr>
        <w:t>iderations</w:t>
      </w:r>
    </w:p>
    <w:p w:rsidR="00580F2C" w:rsidRPr="005C1AED" w:rsidRDefault="00580F2C" w:rsidP="005C1AED">
      <w:pPr>
        <w:spacing w:line="300" w:lineRule="auto"/>
      </w:pPr>
    </w:p>
    <w:p w:rsidR="00F23E58" w:rsidRPr="00F23E58" w:rsidRDefault="006E0FA1" w:rsidP="00D3272D">
      <w:pPr>
        <w:spacing w:line="300" w:lineRule="auto"/>
        <w:ind w:firstLine="720"/>
      </w:pPr>
      <w:r w:rsidRPr="00266318">
        <w:rPr>
          <w:i/>
        </w:rPr>
        <w:t>Certification</w:t>
      </w:r>
      <w:r>
        <w:rPr>
          <w:i/>
        </w:rPr>
        <w:t xml:space="preserve"> by the</w:t>
      </w:r>
      <w:r w:rsidRPr="00266318">
        <w:rPr>
          <w:i/>
        </w:rPr>
        <w:t xml:space="preserve"> </w:t>
      </w:r>
      <w:smartTag w:uri="urn:schemas-microsoft-com:office:smarttags" w:element="place">
        <w:smartTag w:uri="urn:schemas-microsoft-com:office:smarttags" w:element="State">
          <w:r w:rsidR="00266318" w:rsidRPr="00266318">
            <w:rPr>
              <w:i/>
            </w:rPr>
            <w:t>Massachusetts</w:t>
          </w:r>
        </w:smartTag>
      </w:smartTag>
      <w:r w:rsidR="00266318" w:rsidRPr="00266318">
        <w:rPr>
          <w:i/>
        </w:rPr>
        <w:t xml:space="preserve"> Police Accreditation Commission</w:t>
      </w:r>
      <w:r>
        <w:rPr>
          <w:i/>
        </w:rPr>
        <w:t xml:space="preserve"> (MPAC)</w:t>
      </w:r>
      <w:r w:rsidR="00266318" w:rsidRPr="00266318">
        <w:rPr>
          <w:i/>
        </w:rPr>
        <w:t xml:space="preserve"> </w:t>
      </w:r>
      <w:r w:rsidR="00436BC9">
        <w:t xml:space="preserve">– </w:t>
      </w:r>
      <w:r>
        <w:t>The Townsend police department is currently undergoing a rigorous self-initiated evaluation process in which the department must meet professional standards</w:t>
      </w:r>
      <w:r w:rsidR="002F463F">
        <w:t xml:space="preserve"> to receive certification</w:t>
      </w:r>
      <w:r>
        <w:t xml:space="preserve"> as established by MPAC.  </w:t>
      </w:r>
      <w:r w:rsidR="00B97720">
        <w:t>The</w:t>
      </w:r>
      <w:r>
        <w:t xml:space="preserve"> </w:t>
      </w:r>
      <w:r w:rsidR="00B97720">
        <w:t>151 standards</w:t>
      </w:r>
      <w:r>
        <w:t xml:space="preserve"> are based on nationally recognized</w:t>
      </w:r>
      <w:r w:rsidR="00B97720">
        <w:t xml:space="preserve"> </w:t>
      </w:r>
      <w:r w:rsidR="003B4208">
        <w:t>pubic safety</w:t>
      </w:r>
      <w:r>
        <w:t xml:space="preserve"> best practices.  </w:t>
      </w:r>
      <w:r w:rsidR="006B18F4">
        <w:t>T</w:t>
      </w:r>
      <w:r>
        <w:t xml:space="preserve">hese standards encompass management, policy development, response planning, communications, training, as well as operations and technical support activities, evidence handling, </w:t>
      </w:r>
      <w:r w:rsidR="006B18F4">
        <w:t>among other law enforcement practices.</w:t>
      </w:r>
      <w:r w:rsidR="00474F70">
        <w:t xml:space="preserve">  In addition to establishing a professional police force and standardizing the delivery of services, </w:t>
      </w:r>
      <w:r w:rsidR="006112F8">
        <w:t xml:space="preserve">limited </w:t>
      </w:r>
      <w:r w:rsidR="00BC4321">
        <w:t>reimbursements may be</w:t>
      </w:r>
      <w:r w:rsidR="00474F70">
        <w:t xml:space="preserve"> available to help defray the costs associated with achieving </w:t>
      </w:r>
      <w:r w:rsidR="002F463F">
        <w:t>certification</w:t>
      </w:r>
      <w:r w:rsidR="00474F70">
        <w:t xml:space="preserve"> by MPAC.</w:t>
      </w:r>
    </w:p>
    <w:p w:rsidR="00F23E58" w:rsidRPr="00242583" w:rsidRDefault="00157AA4" w:rsidP="002D484B">
      <w:pPr>
        <w:spacing w:line="300" w:lineRule="auto"/>
        <w:ind w:firstLine="720"/>
        <w:rPr>
          <w:szCs w:val="24"/>
        </w:rPr>
      </w:pPr>
      <w:r>
        <w:rPr>
          <w:i/>
        </w:rPr>
        <w:t xml:space="preserve">Available </w:t>
      </w:r>
      <w:r w:rsidR="001D5906">
        <w:rPr>
          <w:i/>
        </w:rPr>
        <w:t xml:space="preserve">communications </w:t>
      </w:r>
      <w:r w:rsidR="00CC5B56" w:rsidRPr="00CC5B56">
        <w:rPr>
          <w:i/>
        </w:rPr>
        <w:t>grant funding</w:t>
      </w:r>
      <w:r w:rsidR="002507F6">
        <w:rPr>
          <w:i/>
        </w:rPr>
        <w:t xml:space="preserve"> </w:t>
      </w:r>
      <w:r w:rsidR="00CC5B56">
        <w:t xml:space="preserve">– </w:t>
      </w:r>
      <w:r w:rsidR="00496C34">
        <w:t xml:space="preserve">In 2010 the state introduced </w:t>
      </w:r>
      <w:r w:rsidR="00705869">
        <w:t>a regional communication</w:t>
      </w:r>
      <w:r w:rsidR="009679D0">
        <w:t>s</w:t>
      </w:r>
      <w:r w:rsidR="00705869">
        <w:t xml:space="preserve"> center </w:t>
      </w:r>
      <w:r w:rsidR="00677072">
        <w:t>grant p</w:t>
      </w:r>
      <w:r w:rsidR="00496C34">
        <w:t>rogram.</w:t>
      </w:r>
      <w:r w:rsidR="00174467">
        <w:rPr>
          <w:rStyle w:val="FootnoteReference"/>
        </w:rPr>
        <w:footnoteReference w:id="4"/>
      </w:r>
      <w:r w:rsidR="00496C34">
        <w:t xml:space="preserve">  </w:t>
      </w:r>
      <w:r w:rsidR="00E417BF">
        <w:t>Through the grant,</w:t>
      </w:r>
      <w:r w:rsidR="00705869">
        <w:t xml:space="preserve"> which is</w:t>
      </w:r>
      <w:r w:rsidR="00E417BF">
        <w:t xml:space="preserve"> f</w:t>
      </w:r>
      <w:r w:rsidR="00496C34">
        <w:t>unded from</w:t>
      </w:r>
      <w:r w:rsidR="00705869">
        <w:t xml:space="preserve"> wireless surcharges </w:t>
      </w:r>
      <w:r w:rsidR="00496C34">
        <w:t>pursuant to M.G.L. c. 6A, §18H, t</w:t>
      </w:r>
      <w:r w:rsidR="00705869">
        <w:t xml:space="preserve">he state </w:t>
      </w:r>
      <w:r w:rsidR="003A0AFD">
        <w:t>allocated a total of $3.1</w:t>
      </w:r>
      <w:r w:rsidR="00496C34">
        <w:t xml:space="preserve"> million for </w:t>
      </w:r>
      <w:r w:rsidR="00E72D55">
        <w:t xml:space="preserve">incentives to </w:t>
      </w:r>
      <w:r w:rsidR="00496C34">
        <w:t xml:space="preserve">regional </w:t>
      </w:r>
      <w:r w:rsidR="001D5906">
        <w:t>Public Safety Answering Points (PSAPs) and emergency communications ce</w:t>
      </w:r>
      <w:r w:rsidR="00496C34">
        <w:t>nters in 2010.</w:t>
      </w:r>
      <w:r w:rsidR="00E417BF">
        <w:t xml:space="preserve">  </w:t>
      </w:r>
      <w:r w:rsidR="003A0AFD">
        <w:t>A</w:t>
      </w:r>
      <w:r w:rsidR="00E417BF">
        <w:t xml:space="preserve"> </w:t>
      </w:r>
      <w:r w:rsidR="00F60E01">
        <w:t xml:space="preserve">primary </w:t>
      </w:r>
      <w:r w:rsidR="00E417BF">
        <w:t>pur</w:t>
      </w:r>
      <w:r w:rsidR="00F60E01">
        <w:t>pose of the grant</w:t>
      </w:r>
      <w:r w:rsidR="00E417BF">
        <w:t xml:space="preserve"> is to </w:t>
      </w:r>
      <w:r w:rsidR="003A0AFD">
        <w:t xml:space="preserve">provide </w:t>
      </w:r>
      <w:r w:rsidR="00E72D55">
        <w:t xml:space="preserve">ongoing </w:t>
      </w:r>
      <w:r w:rsidR="003A0AFD">
        <w:t xml:space="preserve">financial </w:t>
      </w:r>
      <w:r w:rsidR="00E72D55">
        <w:t xml:space="preserve">support </w:t>
      </w:r>
      <w:r w:rsidR="003A0AFD">
        <w:t xml:space="preserve">to </w:t>
      </w:r>
      <w:r w:rsidR="002B5208">
        <w:t>regional</w:t>
      </w:r>
      <w:r w:rsidR="00E417BF">
        <w:t xml:space="preserve"> </w:t>
      </w:r>
      <w:r w:rsidR="00E72D55">
        <w:t>communication</w:t>
      </w:r>
      <w:r w:rsidR="002B5208">
        <w:t>s</w:t>
      </w:r>
      <w:r w:rsidR="00E72D55">
        <w:t xml:space="preserve"> centers</w:t>
      </w:r>
      <w:r w:rsidR="00705869">
        <w:t xml:space="preserve"> that</w:t>
      </w:r>
      <w:r w:rsidR="00E417BF">
        <w:t xml:space="preserve"> receive 911 calls and dispatch, transfer or relay emergency responses</w:t>
      </w:r>
      <w:r w:rsidR="00705869">
        <w:t xml:space="preserve">.  </w:t>
      </w:r>
      <w:r w:rsidR="009E12B0">
        <w:t xml:space="preserve">To be eligible, two or more municipalities must </w:t>
      </w:r>
      <w:r w:rsidR="001C49F2">
        <w:t>attest to</w:t>
      </w:r>
      <w:r w:rsidR="00E72D55">
        <w:t xml:space="preserve"> their</w:t>
      </w:r>
      <w:r w:rsidR="009E12B0">
        <w:t xml:space="preserve"> intent</w:t>
      </w:r>
      <w:r w:rsidR="00620ECE">
        <w:t xml:space="preserve"> to regionalize.</w:t>
      </w:r>
      <w:r w:rsidR="00242583">
        <w:t xml:space="preserve">  </w:t>
      </w:r>
      <w:r w:rsidR="00242583" w:rsidRPr="00242583">
        <w:rPr>
          <w:szCs w:val="24"/>
        </w:rPr>
        <w:t>With the formation of</w:t>
      </w:r>
      <w:r w:rsidR="004134CB" w:rsidRPr="00242583">
        <w:rPr>
          <w:szCs w:val="24"/>
        </w:rPr>
        <w:t xml:space="preserve"> a two-town </w:t>
      </w:r>
      <w:r w:rsidR="001D5906">
        <w:rPr>
          <w:szCs w:val="24"/>
        </w:rPr>
        <w:t>emergency communications center</w:t>
      </w:r>
      <w:r w:rsidR="004134CB" w:rsidRPr="00242583">
        <w:rPr>
          <w:szCs w:val="24"/>
        </w:rPr>
        <w:t xml:space="preserve">, </w:t>
      </w:r>
      <w:r w:rsidR="00242583" w:rsidRPr="00242583">
        <w:rPr>
          <w:szCs w:val="24"/>
        </w:rPr>
        <w:t>the department</w:t>
      </w:r>
      <w:r w:rsidR="004134CB" w:rsidRPr="00242583">
        <w:rPr>
          <w:szCs w:val="24"/>
        </w:rPr>
        <w:t xml:space="preserve"> would be eligible for a share of </w:t>
      </w:r>
      <w:r w:rsidR="001D5906">
        <w:rPr>
          <w:szCs w:val="24"/>
        </w:rPr>
        <w:t>the two p</w:t>
      </w:r>
      <w:r w:rsidR="00154D02">
        <w:rPr>
          <w:szCs w:val="24"/>
        </w:rPr>
        <w:t>ercent of the phone surcharge</w:t>
      </w:r>
      <w:r w:rsidR="004134CB" w:rsidRPr="00242583">
        <w:rPr>
          <w:szCs w:val="24"/>
        </w:rPr>
        <w:t xml:space="preserve"> revenue as an incentive to regionalize.</w:t>
      </w:r>
      <w:r w:rsidR="003A0AFD">
        <w:rPr>
          <w:szCs w:val="24"/>
        </w:rPr>
        <w:t xml:space="preserve">  T</w:t>
      </w:r>
      <w:r w:rsidR="004F2D3C">
        <w:rPr>
          <w:szCs w:val="24"/>
        </w:rPr>
        <w:t xml:space="preserve">otal </w:t>
      </w:r>
      <w:r w:rsidR="001D5906">
        <w:rPr>
          <w:szCs w:val="24"/>
        </w:rPr>
        <w:t xml:space="preserve">incentive </w:t>
      </w:r>
      <w:r w:rsidR="004F2D3C">
        <w:rPr>
          <w:szCs w:val="24"/>
        </w:rPr>
        <w:t xml:space="preserve">funding for </w:t>
      </w:r>
      <w:r w:rsidR="001D5906">
        <w:rPr>
          <w:szCs w:val="24"/>
        </w:rPr>
        <w:t xml:space="preserve">the </w:t>
      </w:r>
      <w:r w:rsidR="004F2D3C">
        <w:rPr>
          <w:szCs w:val="24"/>
        </w:rPr>
        <w:t xml:space="preserve">two town </w:t>
      </w:r>
      <w:r w:rsidR="001D5906">
        <w:rPr>
          <w:szCs w:val="24"/>
        </w:rPr>
        <w:t xml:space="preserve">regional </w:t>
      </w:r>
      <w:r w:rsidR="004F2D3C">
        <w:rPr>
          <w:szCs w:val="24"/>
        </w:rPr>
        <w:t xml:space="preserve">communications center </w:t>
      </w:r>
      <w:r w:rsidR="001D5906">
        <w:rPr>
          <w:szCs w:val="24"/>
        </w:rPr>
        <w:t>may be in the area of $100,000.  A</w:t>
      </w:r>
      <w:r w:rsidR="003A0AFD">
        <w:rPr>
          <w:szCs w:val="24"/>
        </w:rPr>
        <w:t xml:space="preserve">n Ashby-Townsend regional communications center </w:t>
      </w:r>
      <w:r w:rsidR="00E72D55">
        <w:rPr>
          <w:szCs w:val="24"/>
        </w:rPr>
        <w:t xml:space="preserve">could </w:t>
      </w:r>
      <w:r w:rsidR="001D5906">
        <w:rPr>
          <w:szCs w:val="24"/>
        </w:rPr>
        <w:t xml:space="preserve">use this annual </w:t>
      </w:r>
      <w:r w:rsidR="00E72D55">
        <w:rPr>
          <w:szCs w:val="24"/>
        </w:rPr>
        <w:t xml:space="preserve">grant funding to augment </w:t>
      </w:r>
      <w:r w:rsidR="001D5906">
        <w:rPr>
          <w:szCs w:val="24"/>
        </w:rPr>
        <w:t xml:space="preserve">communications </w:t>
      </w:r>
      <w:r w:rsidR="00E72D55">
        <w:rPr>
          <w:szCs w:val="24"/>
        </w:rPr>
        <w:t xml:space="preserve">staffing or for eligible equipment upgrades.  </w:t>
      </w:r>
      <w:r w:rsidR="001D5906">
        <w:rPr>
          <w:szCs w:val="24"/>
        </w:rPr>
        <w:t>We encourage local officials to schedule</w:t>
      </w:r>
      <w:r w:rsidR="00C23499">
        <w:rPr>
          <w:szCs w:val="24"/>
        </w:rPr>
        <w:t xml:space="preserve"> a meeting with staff from the State 911 D</w:t>
      </w:r>
      <w:r w:rsidR="001D5906">
        <w:rPr>
          <w:szCs w:val="24"/>
        </w:rPr>
        <w:t>epartment to discuss these grant opportunities in more detail.</w:t>
      </w:r>
    </w:p>
    <w:p w:rsidR="00F23E58" w:rsidRDefault="007D6CF4" w:rsidP="00D3272D">
      <w:pPr>
        <w:spacing w:line="300" w:lineRule="auto"/>
        <w:ind w:firstLine="720"/>
      </w:pPr>
      <w:r w:rsidRPr="007D6CF4">
        <w:rPr>
          <w:i/>
        </w:rPr>
        <w:t>Expanded opportunities to ensure comprehensive emergency response and training</w:t>
      </w:r>
      <w:r>
        <w:t xml:space="preserve"> – </w:t>
      </w:r>
      <w:r w:rsidR="0079307B">
        <w:t>T</w:t>
      </w:r>
      <w:r w:rsidR="00677072">
        <w:t>ownsend is a member of the</w:t>
      </w:r>
      <w:r w:rsidR="0079307B">
        <w:t xml:space="preserve"> North Eastern Massachusetts Law</w:t>
      </w:r>
      <w:r w:rsidR="00677072">
        <w:t xml:space="preserve"> Enforcement Council (NEMLEC),</w:t>
      </w:r>
      <w:r w:rsidR="0079307B">
        <w:t xml:space="preserve"> a</w:t>
      </w:r>
      <w:r w:rsidR="00CD1D41">
        <w:t xml:space="preserve"> con</w:t>
      </w:r>
      <w:r w:rsidR="005E269F">
        <w:t>s</w:t>
      </w:r>
      <w:r w:rsidR="00CD1D41">
        <w:t xml:space="preserve">ortium of law enforcement agencies </w:t>
      </w:r>
      <w:r w:rsidR="0079307B">
        <w:t xml:space="preserve">in Middlesex and </w:t>
      </w:r>
      <w:smartTag w:uri="urn:schemas-microsoft-com:office:smarttags" w:element="place">
        <w:smartTag w:uri="urn:schemas-microsoft-com:office:smarttags" w:element="PlaceName">
          <w:r w:rsidR="0079307B">
            <w:t>Essex</w:t>
          </w:r>
        </w:smartTag>
        <w:r w:rsidR="0079307B">
          <w:t xml:space="preserve"> </w:t>
        </w:r>
        <w:smartTag w:uri="urn:schemas-microsoft-com:office:smarttags" w:element="PlaceType">
          <w:r w:rsidR="0079307B">
            <w:t>Counties</w:t>
          </w:r>
        </w:smartTag>
      </w:smartTag>
      <w:r w:rsidR="00F60E01">
        <w:t>.  Membership provides the</w:t>
      </w:r>
      <w:r w:rsidR="005E269F">
        <w:t xml:space="preserve"> Townsend police department</w:t>
      </w:r>
      <w:r w:rsidR="00F60E01">
        <w:t xml:space="preserve"> with</w:t>
      </w:r>
      <w:r w:rsidR="005E269F">
        <w:t xml:space="preserve"> expanded access </w:t>
      </w:r>
      <w:r w:rsidR="00CD1D41">
        <w:t>to</w:t>
      </w:r>
      <w:r w:rsidR="00E10D69">
        <w:t xml:space="preserve"> regionally coordinated resources</w:t>
      </w:r>
      <w:r w:rsidR="0079307B">
        <w:t xml:space="preserve"> including</w:t>
      </w:r>
      <w:r w:rsidR="00E10D69">
        <w:t xml:space="preserve"> personnel, experts with specialized skills, and planning and training opportunities</w:t>
      </w:r>
      <w:r w:rsidR="0079307B">
        <w:t>.  Operating under an</w:t>
      </w:r>
      <w:r w:rsidR="00CD1D41">
        <w:t xml:space="preserve"> interagency mutual aid and assistance agreement, NEMLEC members commit resources </w:t>
      </w:r>
      <w:r w:rsidR="00F60E01">
        <w:t>to assist fellow member departments</w:t>
      </w:r>
      <w:r w:rsidR="0079307B">
        <w:t xml:space="preserve"> in order</w:t>
      </w:r>
      <w:r w:rsidR="00F60E01">
        <w:t xml:space="preserve"> to enhance local</w:t>
      </w:r>
      <w:r w:rsidR="00CD1D41">
        <w:t xml:space="preserve"> capabilities and provide better law enforcement throughout the region.</w:t>
      </w:r>
      <w:r w:rsidR="000A08EB">
        <w:t xml:space="preserve">  An additional fee maybe required to incorporate Ashby.</w:t>
      </w:r>
    </w:p>
    <w:p w:rsidR="00F35A92" w:rsidRPr="00F23E58" w:rsidRDefault="00F35A92" w:rsidP="00F35A92">
      <w:pPr>
        <w:spacing w:line="300" w:lineRule="auto"/>
      </w:pPr>
    </w:p>
    <w:p w:rsidR="0073177B" w:rsidRPr="000136C8" w:rsidRDefault="0073177B" w:rsidP="000136C8">
      <w:pPr>
        <w:spacing w:line="300" w:lineRule="auto"/>
        <w:ind w:firstLine="720"/>
        <w:sectPr w:rsidR="0073177B" w:rsidRPr="000136C8" w:rsidSect="00B837D7">
          <w:footerReference w:type="default" r:id="rId21"/>
          <w:footerReference w:type="first" r:id="rId22"/>
          <w:pgSz w:w="12240" w:h="15840"/>
          <w:pgMar w:top="1170" w:right="990" w:bottom="720" w:left="1170" w:header="720" w:footer="367" w:gutter="0"/>
          <w:cols w:space="720"/>
          <w:titlePg/>
          <w:docGrid w:linePitch="360"/>
        </w:sectPr>
      </w:pPr>
    </w:p>
    <w:p w:rsidR="006179C5" w:rsidRPr="00687C2B" w:rsidRDefault="00283EF4" w:rsidP="006179C5">
      <w:pPr>
        <w:pBdr>
          <w:bottom w:val="single" w:sz="4" w:space="1" w:color="auto"/>
        </w:pBdr>
        <w:spacing w:line="300" w:lineRule="auto"/>
        <w:outlineLvl w:val="0"/>
        <w:rPr>
          <w:rFonts w:ascii="Tahoma" w:hAnsi="Tahoma"/>
          <w:iCs/>
          <w:sz w:val="28"/>
        </w:rPr>
      </w:pPr>
      <w:bookmarkStart w:id="5" w:name="_Toc257029611"/>
      <w:r>
        <w:rPr>
          <w:sz w:val="28"/>
        </w:rPr>
        <w:t xml:space="preserve">Proposed </w:t>
      </w:r>
      <w:r w:rsidR="00C937B8">
        <w:rPr>
          <w:sz w:val="28"/>
        </w:rPr>
        <w:t xml:space="preserve">Regional </w:t>
      </w:r>
      <w:r w:rsidR="009E79D1">
        <w:rPr>
          <w:sz w:val="28"/>
        </w:rPr>
        <w:t xml:space="preserve">Department </w:t>
      </w:r>
      <w:r w:rsidR="009E2CFF">
        <w:rPr>
          <w:sz w:val="28"/>
        </w:rPr>
        <w:t>Structure</w:t>
      </w:r>
      <w:bookmarkEnd w:id="5"/>
    </w:p>
    <w:p w:rsidR="00AF0D5A" w:rsidRDefault="00AF0D5A" w:rsidP="00171850">
      <w:pPr>
        <w:spacing w:line="300" w:lineRule="auto"/>
      </w:pPr>
    </w:p>
    <w:p w:rsidR="00C937B8" w:rsidRPr="00C937B8" w:rsidRDefault="00C937B8" w:rsidP="00171850">
      <w:pPr>
        <w:spacing w:line="300" w:lineRule="auto"/>
        <w:rPr>
          <w:u w:val="single"/>
        </w:rPr>
      </w:pPr>
      <w:r w:rsidRPr="00C937B8">
        <w:rPr>
          <w:u w:val="single"/>
        </w:rPr>
        <w:t>Police</w:t>
      </w:r>
    </w:p>
    <w:p w:rsidR="00FB555E" w:rsidRPr="00752146" w:rsidRDefault="00FB555E" w:rsidP="00836665">
      <w:pPr>
        <w:spacing w:line="300" w:lineRule="auto"/>
      </w:pPr>
    </w:p>
    <w:p w:rsidR="007A5E58" w:rsidRDefault="00C70B67" w:rsidP="00171850">
      <w:pPr>
        <w:spacing w:line="300" w:lineRule="auto"/>
        <w:ind w:firstLine="720"/>
      </w:pPr>
      <w:r w:rsidRPr="00752146">
        <w:t>A</w:t>
      </w:r>
      <w:r>
        <w:t>t the onset of our review o</w:t>
      </w:r>
      <w:r w:rsidR="005D01F3">
        <w:t>f</w:t>
      </w:r>
      <w:r w:rsidR="00FE206B">
        <w:t xml:space="preserve"> a proposed regional department</w:t>
      </w:r>
      <w:r>
        <w:t xml:space="preserve">, we sought to document </w:t>
      </w:r>
      <w:r w:rsidR="009735A7">
        <w:t xml:space="preserve">and compare </w:t>
      </w:r>
      <w:r>
        <w:t>the existing levels of service in the two towns</w:t>
      </w:r>
      <w:r w:rsidR="00EB4C94">
        <w:t>.</w:t>
      </w:r>
      <w:r w:rsidR="00EB4C94" w:rsidRPr="00EB4C94">
        <w:t xml:space="preserve"> </w:t>
      </w:r>
      <w:r w:rsidR="00EB4C94">
        <w:t xml:space="preserve"> </w:t>
      </w:r>
      <w:r>
        <w:t>In its FY</w:t>
      </w:r>
      <w:r w:rsidR="005A66E3">
        <w:t>20</w:t>
      </w:r>
      <w:r>
        <w:t xml:space="preserve">10 budget, Ashby provides for four patrol officers, with two assigned to the day shift and two to the evening shift.  </w:t>
      </w:r>
      <w:r w:rsidR="007A5E58">
        <w:t>Actual coverage is somewhat l</w:t>
      </w:r>
      <w:r w:rsidR="008D53DB">
        <w:t xml:space="preserve">ower </w:t>
      </w:r>
      <w:r w:rsidR="007A5E58">
        <w:t>due to contractual leave</w:t>
      </w:r>
      <w:r w:rsidR="00914C84">
        <w:t>, but is augmented by overtime and reserve shifts</w:t>
      </w:r>
      <w:r w:rsidR="007A5E58">
        <w:t xml:space="preserve">.  </w:t>
      </w:r>
      <w:r>
        <w:t xml:space="preserve">Supplemental night coverage is now provided through a federal grant, but this grant funding ends in January of 2011.  Therefore, this coverage was not included in our analysis as the town is not currently paying for </w:t>
      </w:r>
      <w:r w:rsidR="00914C84">
        <w:t xml:space="preserve">this coverage </w:t>
      </w:r>
      <w:r w:rsidR="00752146">
        <w:t>in its FY</w:t>
      </w:r>
      <w:r w:rsidR="005A66E3">
        <w:t>20</w:t>
      </w:r>
      <w:r w:rsidR="00752146">
        <w:t>10 budget.</w:t>
      </w:r>
    </w:p>
    <w:p w:rsidR="008D53DB" w:rsidRDefault="00EB4C94" w:rsidP="00171850">
      <w:pPr>
        <w:spacing w:line="300" w:lineRule="auto"/>
        <w:ind w:firstLine="720"/>
      </w:pPr>
      <w:r>
        <w:t xml:space="preserve">Townsend </w:t>
      </w:r>
      <w:r w:rsidR="00914C84">
        <w:t>currently staffs each of the three daily shifts with at least two patrol officers on each shift.  The department’s three sergeants split their time between the day shift and a split shift covering the hours from 6</w:t>
      </w:r>
      <w:r w:rsidR="005217A7">
        <w:t>:00</w:t>
      </w:r>
      <w:r w:rsidR="004C63DF">
        <w:t>pm</w:t>
      </w:r>
      <w:r w:rsidR="00914C84">
        <w:t xml:space="preserve"> to 2</w:t>
      </w:r>
      <w:r w:rsidR="005217A7">
        <w:t>:00</w:t>
      </w:r>
      <w:r w:rsidR="004C63DF">
        <w:t>am</w:t>
      </w:r>
      <w:r w:rsidR="005217A7">
        <w:t xml:space="preserve">.  </w:t>
      </w:r>
      <w:r w:rsidR="00914C84">
        <w:t xml:space="preserve">The chief, lieutenant and detective work </w:t>
      </w:r>
      <w:r w:rsidR="00BB44B9">
        <w:t xml:space="preserve">a Monday through Friday schedule with the chief and lieutenant working the day shift and the detective working the evening shift.  </w:t>
      </w:r>
      <w:r w:rsidR="008D53DB">
        <w:t xml:space="preserve">The department divides the town into two patrol sectors with Route 13 as the dividing line.  </w:t>
      </w:r>
      <w:r w:rsidR="00BB44B9">
        <w:t>The FY</w:t>
      </w:r>
      <w:r w:rsidR="005A66E3">
        <w:t>20</w:t>
      </w:r>
      <w:r w:rsidR="00BB44B9">
        <w:t>10 budget provides for fifteen officers but only fourteen positions are filled</w:t>
      </w:r>
      <w:r w:rsidR="0019283E">
        <w:t>,</w:t>
      </w:r>
      <w:r w:rsidR="00BB44B9">
        <w:t xml:space="preserve"> so the funding for the unfilled position was backed out of the Townsend FY</w:t>
      </w:r>
      <w:r w:rsidR="005A66E3">
        <w:t>20</w:t>
      </w:r>
      <w:r w:rsidR="00BB44B9">
        <w:t>10 pol</w:t>
      </w:r>
      <w:r w:rsidR="00752146">
        <w:t>ice department baseline costs.</w:t>
      </w:r>
    </w:p>
    <w:p w:rsidR="009E7D35" w:rsidRDefault="0019283E" w:rsidP="00171850">
      <w:pPr>
        <w:spacing w:line="300" w:lineRule="auto"/>
        <w:ind w:firstLine="720"/>
      </w:pPr>
      <w:r>
        <w:t>Given current staffing</w:t>
      </w:r>
      <w:r w:rsidR="00E71E0F">
        <w:t xml:space="preserve"> levels</w:t>
      </w:r>
      <w:r>
        <w:t xml:space="preserve"> and </w:t>
      </w:r>
      <w:r w:rsidR="00E71E0F">
        <w:t xml:space="preserve">the different </w:t>
      </w:r>
      <w:r>
        <w:t xml:space="preserve">patrol coverage patterns in each town, it was </w:t>
      </w:r>
      <w:r w:rsidR="00E26ECF">
        <w:t xml:space="preserve">difficult </w:t>
      </w:r>
      <w:r>
        <w:t xml:space="preserve">to configure patrol sectors for a regional department that were </w:t>
      </w:r>
      <w:r w:rsidR="00D70F83">
        <w:t xml:space="preserve">equitable and </w:t>
      </w:r>
      <w:r>
        <w:t xml:space="preserve">preserved current service levels in each town.  </w:t>
      </w:r>
      <w:r w:rsidR="00E71E0F">
        <w:t>For example, Ashby does not currently provide for night shift patrols in its FY</w:t>
      </w:r>
      <w:r w:rsidR="005A66E3">
        <w:t>20</w:t>
      </w:r>
      <w:r w:rsidR="00E71E0F">
        <w:t xml:space="preserve">10 budget, so any night patrols provided to Ashby by a regional department would probably result in lower levels of service to Townsend.  </w:t>
      </w:r>
      <w:r w:rsidR="008D53DB">
        <w:t>A</w:t>
      </w:r>
      <w:r w:rsidR="00E71E0F">
        <w:t xml:space="preserve">nother complicating factor is that </w:t>
      </w:r>
      <w:r w:rsidR="008D53DB">
        <w:t xml:space="preserve">access between the two towns </w:t>
      </w:r>
      <w:r w:rsidR="00E71E0F">
        <w:t>is</w:t>
      </w:r>
      <w:r w:rsidR="008D53DB">
        <w:t xml:space="preserve"> </w:t>
      </w:r>
      <w:r>
        <w:t xml:space="preserve">basically </w:t>
      </w:r>
      <w:r w:rsidR="008D53DB">
        <w:t xml:space="preserve">limited to </w:t>
      </w:r>
      <w:r w:rsidR="00E71E0F">
        <w:t>Route 119</w:t>
      </w:r>
      <w:r w:rsidR="00FF0B95">
        <w:t xml:space="preserve">, thus limiting opportunities for economies of scale for </w:t>
      </w:r>
      <w:r w:rsidR="00F75182">
        <w:t xml:space="preserve">patrol </w:t>
      </w:r>
      <w:r w:rsidR="00FF0B95">
        <w:t>staffing</w:t>
      </w:r>
      <w:r w:rsidR="00752146">
        <w:t>.</w:t>
      </w:r>
    </w:p>
    <w:p w:rsidR="00E71E0F" w:rsidRDefault="00E71E0F" w:rsidP="00171850">
      <w:pPr>
        <w:spacing w:line="300" w:lineRule="auto"/>
        <w:ind w:firstLine="720"/>
      </w:pPr>
      <w:r>
        <w:t xml:space="preserve">Consequently, we decided that a better approach would be for the towns to agree that Ashby would purchase </w:t>
      </w:r>
      <w:r w:rsidR="00D92CB7">
        <w:t xml:space="preserve">the same number of </w:t>
      </w:r>
      <w:r>
        <w:t xml:space="preserve">patrol shifts </w:t>
      </w:r>
      <w:r w:rsidR="00D92CB7">
        <w:t xml:space="preserve">that it currently funds in its </w:t>
      </w:r>
      <w:r w:rsidR="009E7D35">
        <w:t>FY</w:t>
      </w:r>
      <w:r w:rsidR="005A66E3">
        <w:t>20</w:t>
      </w:r>
      <w:r w:rsidR="009E7D35">
        <w:t>10 budget</w:t>
      </w:r>
      <w:r w:rsidR="00D92CB7">
        <w:t xml:space="preserve"> </w:t>
      </w:r>
      <w:r>
        <w:t>from the regional department, with supervis</w:t>
      </w:r>
      <w:r w:rsidR="009E7D35">
        <w:t>i</w:t>
      </w:r>
      <w:r>
        <w:t xml:space="preserve">on coming from the existing structure in the Townsend department.  </w:t>
      </w:r>
      <w:r w:rsidR="00D70F83">
        <w:t xml:space="preserve">The regional department would be hosted by Townsend and operate out of the existing Townsend police station.  </w:t>
      </w:r>
      <w:r>
        <w:t xml:space="preserve">This would ensure that each town retains at least the same, or better, levels of service.  Ashby would be free to decide when it wanted its patrol shifts deployed so that, for example, the town could decide to cover the night shift on Friday and Saturday night, but not </w:t>
      </w:r>
      <w:r w:rsidR="009E7D35">
        <w:t xml:space="preserve">on </w:t>
      </w:r>
      <w:r>
        <w:t>other nights.</w:t>
      </w:r>
      <w:r w:rsidR="009E7D35">
        <w:t xml:space="preserve">  When there is no patrol presence in Ashby, the regional department would respond to calls that occur, providing a more timely response and </w:t>
      </w:r>
      <w:r w:rsidR="00D92CB7">
        <w:t xml:space="preserve">a </w:t>
      </w:r>
      <w:r w:rsidR="009E7D35">
        <w:t>high</w:t>
      </w:r>
      <w:r w:rsidR="00A12E26">
        <w:t>er</w:t>
      </w:r>
      <w:r w:rsidR="009E7D35">
        <w:t xml:space="preserve"> level of service than the previous practice of relying on</w:t>
      </w:r>
      <w:r w:rsidR="00752146">
        <w:t xml:space="preserve"> the State Police to respond.</w:t>
      </w:r>
    </w:p>
    <w:p w:rsidR="00E81283" w:rsidRDefault="00E02F10" w:rsidP="00752146">
      <w:pPr>
        <w:spacing w:line="300" w:lineRule="auto"/>
        <w:ind w:firstLine="720"/>
      </w:pPr>
      <w:r>
        <w:t>To this end, we developed a methodology that</w:t>
      </w:r>
      <w:r w:rsidR="003D003D">
        <w:t xml:space="preserve"> simply carries</w:t>
      </w:r>
      <w:r>
        <w:t xml:space="preserve"> forward the existing patrol presence</w:t>
      </w:r>
      <w:r w:rsidR="00D12C00">
        <w:t xml:space="preserve"> (i.e. the number of shifts)</w:t>
      </w:r>
      <w:r>
        <w:t xml:space="preserve"> budgeted in </w:t>
      </w:r>
      <w:r w:rsidR="003D003D">
        <w:t>Ashby</w:t>
      </w:r>
      <w:r>
        <w:t xml:space="preserve">.  </w:t>
      </w:r>
      <w:r w:rsidR="00D12C00">
        <w:t xml:space="preserve">After determining the number of shifts that a given patrol officer actually works (approximately </w:t>
      </w:r>
      <w:r w:rsidR="00D92CB7">
        <w:t>20</w:t>
      </w:r>
      <w:r w:rsidR="003F0727">
        <w:t>1</w:t>
      </w:r>
      <w:r w:rsidR="00D12C00">
        <w:t>), we calculated the number of shifts the overtime budget covers.</w:t>
      </w:r>
      <w:r w:rsidR="00837044">
        <w:t xml:space="preserve">  This is accomplished by dividing the total overtime budget by the overtime rate.</w:t>
      </w:r>
      <w:r w:rsidR="00D12C00">
        <w:t xml:space="preserve">  Excluding reserve</w:t>
      </w:r>
      <w:r w:rsidR="00E81283">
        <w:t xml:space="preserve"> </w:t>
      </w:r>
      <w:r w:rsidR="00D12C00">
        <w:t>s</w:t>
      </w:r>
      <w:r w:rsidR="00E81283">
        <w:t>hifts</w:t>
      </w:r>
      <w:r w:rsidR="00D12C00">
        <w:t xml:space="preserve">, we estimate that Ashby provides </w:t>
      </w:r>
      <w:r w:rsidR="00837044">
        <w:t xml:space="preserve">overtime for </w:t>
      </w:r>
      <w:r w:rsidR="00AD1438">
        <w:t>approximately 264</w:t>
      </w:r>
      <w:r w:rsidR="00D12C00">
        <w:t xml:space="preserve"> </w:t>
      </w:r>
      <w:r w:rsidR="00AD1438">
        <w:t xml:space="preserve">additional </w:t>
      </w:r>
      <w:r w:rsidR="00D12C00">
        <w:t>shifts</w:t>
      </w:r>
      <w:r w:rsidR="00E81283">
        <w:t xml:space="preserve"> </w:t>
      </w:r>
      <w:r w:rsidR="00AD1438">
        <w:t>to cover holiday and other contractual leave</w:t>
      </w:r>
      <w:r w:rsidR="00D12C00">
        <w:t xml:space="preserve">, </w:t>
      </w:r>
      <w:r w:rsidR="00AD1438">
        <w:t>as well as other situational staffing needs that arise.  Although we realize that not all of the overtime results in additional patrol presence</w:t>
      </w:r>
      <w:r w:rsidR="00FF0B95">
        <w:t>, for example</w:t>
      </w:r>
      <w:r w:rsidR="00AD1438">
        <w:t xml:space="preserve"> court </w:t>
      </w:r>
      <w:r w:rsidR="00FF0B95">
        <w:t>overtime</w:t>
      </w:r>
      <w:r w:rsidR="00AD1438">
        <w:t xml:space="preserve">, the calculation of the amount of leave </w:t>
      </w:r>
      <w:r w:rsidR="00FF0B95">
        <w:t>used to determine the 20</w:t>
      </w:r>
      <w:r w:rsidR="003F0727">
        <w:t>1</w:t>
      </w:r>
      <w:r w:rsidR="00FF0B95">
        <w:t xml:space="preserve"> regular shifts each officer works </w:t>
      </w:r>
      <w:r w:rsidR="00AD1438">
        <w:t xml:space="preserve">is conservative enough so that total patrol shifts </w:t>
      </w:r>
      <w:r w:rsidR="00FF0B95">
        <w:t xml:space="preserve">of </w:t>
      </w:r>
      <w:r w:rsidR="00AD1438">
        <w:t>approximately 1,0</w:t>
      </w:r>
      <w:r w:rsidR="003F0727">
        <w:t>68</w:t>
      </w:r>
      <w:r w:rsidR="00FF0B95">
        <w:t xml:space="preserve"> is a reasonable estimate.  Th</w:t>
      </w:r>
      <w:r w:rsidR="003D003D">
        <w:t xml:space="preserve">e </w:t>
      </w:r>
      <w:r w:rsidR="00FF0B95">
        <w:t xml:space="preserve">table </w:t>
      </w:r>
      <w:r w:rsidR="0068562D">
        <w:t>below</w:t>
      </w:r>
      <w:r w:rsidR="003D003D">
        <w:t xml:space="preserve"> quantif</w:t>
      </w:r>
      <w:r w:rsidR="00FF0B95">
        <w:t>ies</w:t>
      </w:r>
      <w:r w:rsidR="003D003D">
        <w:t xml:space="preserve"> </w:t>
      </w:r>
      <w:r w:rsidR="0068562D">
        <w:t xml:space="preserve">the total </w:t>
      </w:r>
      <w:r w:rsidR="00AD1438">
        <w:t xml:space="preserve">number of </w:t>
      </w:r>
      <w:r w:rsidR="0068562D">
        <w:t xml:space="preserve">shifts </w:t>
      </w:r>
      <w:r w:rsidR="00AD1438">
        <w:t>A</w:t>
      </w:r>
      <w:r w:rsidR="0068562D">
        <w:t xml:space="preserve">shby </w:t>
      </w:r>
      <w:r w:rsidR="00AD1438">
        <w:t>is providing for in its FY</w:t>
      </w:r>
      <w:r w:rsidR="005A66E3">
        <w:t>20</w:t>
      </w:r>
      <w:r w:rsidR="00AD1438">
        <w:t>10 budget</w:t>
      </w:r>
      <w:r w:rsidR="00FF0B95">
        <w:t>.</w:t>
      </w:r>
    </w:p>
    <w:p w:rsidR="00FF0B95" w:rsidRDefault="00FF0B95" w:rsidP="00752146">
      <w:pPr>
        <w:spacing w:line="300" w:lineRule="auto"/>
      </w:pPr>
    </w:p>
    <w:p w:rsidR="00E81283" w:rsidRPr="0068562D" w:rsidRDefault="00E81283" w:rsidP="00752146">
      <w:pPr>
        <w:spacing w:line="300" w:lineRule="auto"/>
        <w:jc w:val="center"/>
        <w:rPr>
          <w:sz w:val="20"/>
          <w:u w:val="single"/>
        </w:rPr>
      </w:pPr>
      <w:r w:rsidRPr="0068562D">
        <w:rPr>
          <w:rFonts w:ascii="Arial" w:hAnsi="Arial" w:cs="Arial"/>
          <w:b/>
          <w:bCs/>
          <w:sz w:val="20"/>
          <w:u w:val="single"/>
        </w:rPr>
        <w:t>Ashby Total Number of Available Shift (Based on 5-2 Work Schedule)</w:t>
      </w:r>
    </w:p>
    <w:tbl>
      <w:tblPr>
        <w:tblW w:w="6492" w:type="dxa"/>
        <w:jc w:val="center"/>
        <w:tblInd w:w="120" w:type="dxa"/>
        <w:tblLook w:val="0000" w:firstRow="0" w:lastRow="0" w:firstColumn="0" w:lastColumn="0" w:noHBand="0" w:noVBand="0"/>
      </w:tblPr>
      <w:tblGrid>
        <w:gridCol w:w="344"/>
        <w:gridCol w:w="5326"/>
        <w:gridCol w:w="822"/>
      </w:tblGrid>
      <w:tr w:rsidR="0071169B" w:rsidRPr="0071169B" w:rsidTr="0071169B">
        <w:trPr>
          <w:trHeight w:val="513"/>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A</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Number of Work Weeks - 5 Workday Schedule (365 / 7)</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52</w:t>
            </w:r>
          </w:p>
        </w:tc>
      </w:tr>
      <w:tr w:rsidR="0071169B" w:rsidRPr="0071169B" w:rsidTr="0071169B">
        <w:trPr>
          <w:trHeight w:val="225"/>
          <w:jc w:val="center"/>
        </w:trPr>
        <w:tc>
          <w:tcPr>
            <w:tcW w:w="344"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B</w:t>
            </w:r>
          </w:p>
        </w:tc>
        <w:tc>
          <w:tcPr>
            <w:tcW w:w="5326"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Number of Work Days (A x 5 Work Days)</w:t>
            </w:r>
          </w:p>
        </w:tc>
        <w:tc>
          <w:tcPr>
            <w:tcW w:w="822"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260</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C</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Total Number of Work Hours (B x 8):</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2,080</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u w:val="single"/>
              </w:rPr>
            </w:pPr>
            <w:r w:rsidRPr="0071169B">
              <w:rPr>
                <w:rFonts w:ascii="Arial" w:hAnsi="Arial" w:cs="Arial"/>
                <w:sz w:val="16"/>
                <w:szCs w:val="16"/>
                <w:u w:val="single"/>
              </w:rPr>
              <w:t>Minus</w:t>
            </w:r>
            <w:r w:rsidRPr="0071169B">
              <w:rPr>
                <w:rFonts w:ascii="Arial" w:hAnsi="Arial" w:cs="Arial"/>
                <w:sz w:val="16"/>
                <w:szCs w:val="16"/>
              </w:rPr>
              <w:t>:</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D</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Vacation Time (20 Days)</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160</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E</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smartTag w:uri="urn:schemas-microsoft-com:office:smarttags" w:element="place">
              <w:r w:rsidRPr="0071169B">
                <w:rPr>
                  <w:rFonts w:ascii="Arial" w:hAnsi="Arial" w:cs="Arial"/>
                  <w:sz w:val="16"/>
                  <w:szCs w:val="16"/>
                </w:rPr>
                <w:t>Holiday</w:t>
              </w:r>
            </w:smartTag>
            <w:r w:rsidRPr="0071169B">
              <w:rPr>
                <w:rFonts w:ascii="Arial" w:hAnsi="Arial" w:cs="Arial"/>
                <w:sz w:val="16"/>
                <w:szCs w:val="16"/>
              </w:rPr>
              <w:t xml:space="preserve"> Time (12 Days)</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96</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F</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Sick/Personal Time (12 Days)</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96</w:t>
            </w:r>
          </w:p>
        </w:tc>
      </w:tr>
      <w:tr w:rsidR="0071169B" w:rsidRPr="0071169B" w:rsidTr="0071169B">
        <w:trPr>
          <w:trHeight w:val="225"/>
          <w:jc w:val="center"/>
        </w:trPr>
        <w:tc>
          <w:tcPr>
            <w:tcW w:w="344"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G</w:t>
            </w:r>
          </w:p>
        </w:tc>
        <w:tc>
          <w:tcPr>
            <w:tcW w:w="5326"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Training/Other Time (15 Days)</w:t>
            </w:r>
          </w:p>
        </w:tc>
        <w:tc>
          <w:tcPr>
            <w:tcW w:w="822"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120</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H</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Net Available Hours per Officer (Rounded):</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1,608</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r>
      <w:tr w:rsidR="0071169B" w:rsidRPr="0071169B" w:rsidTr="0071169B">
        <w:trPr>
          <w:trHeight w:val="225"/>
          <w:jc w:val="center"/>
        </w:trPr>
        <w:tc>
          <w:tcPr>
            <w:tcW w:w="344"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I</w:t>
            </w:r>
          </w:p>
        </w:tc>
        <w:tc>
          <w:tcPr>
            <w:tcW w:w="5326"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Number of Available Shifts per Officer (H / 8)</w:t>
            </w:r>
          </w:p>
        </w:tc>
        <w:tc>
          <w:tcPr>
            <w:tcW w:w="822"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201</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b/>
                <w:bCs/>
                <w:sz w:val="16"/>
                <w:szCs w:val="16"/>
              </w:rPr>
            </w:pPr>
            <w:r w:rsidRPr="0071169B">
              <w:rPr>
                <w:rFonts w:ascii="Arial" w:hAnsi="Arial" w:cs="Arial"/>
                <w:b/>
                <w:bCs/>
                <w:sz w:val="16"/>
                <w:szCs w:val="16"/>
              </w:rPr>
              <w:t>J</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b/>
                <w:bCs/>
                <w:sz w:val="16"/>
                <w:szCs w:val="16"/>
              </w:rPr>
            </w:pPr>
            <w:r w:rsidRPr="0071169B">
              <w:rPr>
                <w:rFonts w:ascii="Arial" w:hAnsi="Arial" w:cs="Arial"/>
                <w:b/>
                <w:bCs/>
                <w:sz w:val="16"/>
                <w:szCs w:val="16"/>
              </w:rPr>
              <w:t>Total Number of Shifts for Ashby (I x 4 officers):</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b/>
                <w:bCs/>
                <w:sz w:val="16"/>
                <w:szCs w:val="16"/>
              </w:rPr>
            </w:pPr>
            <w:r w:rsidRPr="0071169B">
              <w:rPr>
                <w:rFonts w:ascii="Arial" w:hAnsi="Arial" w:cs="Arial"/>
                <w:b/>
                <w:bCs/>
                <w:sz w:val="16"/>
                <w:szCs w:val="16"/>
              </w:rPr>
              <w:t>804</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b/>
                <w:bCs/>
                <w:sz w:val="16"/>
                <w:szCs w:val="16"/>
              </w:rPr>
            </w:pPr>
            <w:r w:rsidRPr="0071169B">
              <w:rPr>
                <w:rFonts w:ascii="Arial" w:hAnsi="Arial" w:cs="Arial"/>
                <w:b/>
                <w:bCs/>
                <w:sz w:val="16"/>
                <w:szCs w:val="16"/>
              </w:rPr>
              <w:t> </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b/>
                <w:bCs/>
                <w:sz w:val="16"/>
                <w:szCs w:val="16"/>
              </w:rPr>
            </w:pPr>
            <w:r w:rsidRPr="0071169B">
              <w:rPr>
                <w:rFonts w:ascii="Arial" w:hAnsi="Arial" w:cs="Arial"/>
                <w:b/>
                <w:bCs/>
                <w:sz w:val="16"/>
                <w:szCs w:val="16"/>
              </w:rPr>
              <w:t> </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r>
      <w:tr w:rsidR="0071169B" w:rsidRPr="0071169B" w:rsidTr="0071169B">
        <w:trPr>
          <w:trHeight w:val="225"/>
          <w:jc w:val="center"/>
        </w:trPr>
        <w:tc>
          <w:tcPr>
            <w:tcW w:w="5670" w:type="dxa"/>
            <w:gridSpan w:val="2"/>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b/>
                <w:bCs/>
                <w:sz w:val="16"/>
                <w:szCs w:val="16"/>
              </w:rPr>
            </w:pPr>
            <w:r w:rsidRPr="0071169B">
              <w:rPr>
                <w:rFonts w:ascii="Arial" w:hAnsi="Arial" w:cs="Arial"/>
                <w:b/>
                <w:bCs/>
                <w:sz w:val="16"/>
                <w:szCs w:val="16"/>
              </w:rPr>
              <w:t>Ashby Total Overtime Shifts Calculation (Rounded)</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A</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Total Patrol Overtime Shifts</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119</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B</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Additional Overtime Shifts</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89</w:t>
            </w:r>
          </w:p>
        </w:tc>
      </w:tr>
      <w:tr w:rsidR="0071169B" w:rsidRPr="0071169B" w:rsidTr="0071169B">
        <w:trPr>
          <w:trHeight w:val="225"/>
          <w:jc w:val="center"/>
        </w:trPr>
        <w:tc>
          <w:tcPr>
            <w:tcW w:w="344"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C</w:t>
            </w:r>
          </w:p>
        </w:tc>
        <w:tc>
          <w:tcPr>
            <w:tcW w:w="5326"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smartTag w:uri="urn:schemas-microsoft-com:office:smarttags" w:element="place">
              <w:r w:rsidRPr="0071169B">
                <w:rPr>
                  <w:rFonts w:ascii="Arial" w:hAnsi="Arial" w:cs="Arial"/>
                  <w:sz w:val="16"/>
                  <w:szCs w:val="16"/>
                </w:rPr>
                <w:t>Holiday</w:t>
              </w:r>
            </w:smartTag>
            <w:r w:rsidRPr="0071169B">
              <w:rPr>
                <w:rFonts w:ascii="Arial" w:hAnsi="Arial" w:cs="Arial"/>
                <w:sz w:val="16"/>
                <w:szCs w:val="16"/>
              </w:rPr>
              <w:t xml:space="preserve"> Shifts</w:t>
            </w:r>
          </w:p>
        </w:tc>
        <w:tc>
          <w:tcPr>
            <w:tcW w:w="822" w:type="dxa"/>
            <w:tcBorders>
              <w:top w:val="nil"/>
              <w:left w:val="nil"/>
              <w:bottom w:val="single" w:sz="4" w:space="0" w:color="auto"/>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56</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b/>
                <w:bCs/>
                <w:sz w:val="16"/>
                <w:szCs w:val="16"/>
              </w:rPr>
            </w:pPr>
            <w:r w:rsidRPr="0071169B">
              <w:rPr>
                <w:rFonts w:ascii="Arial" w:hAnsi="Arial" w:cs="Arial"/>
                <w:b/>
                <w:bCs/>
                <w:sz w:val="16"/>
                <w:szCs w:val="16"/>
              </w:rPr>
              <w:t>D</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b/>
                <w:bCs/>
                <w:sz w:val="16"/>
                <w:szCs w:val="16"/>
              </w:rPr>
            </w:pPr>
            <w:r w:rsidRPr="0071169B">
              <w:rPr>
                <w:rFonts w:ascii="Arial" w:hAnsi="Arial" w:cs="Arial"/>
                <w:b/>
                <w:bCs/>
                <w:sz w:val="16"/>
                <w:szCs w:val="16"/>
              </w:rPr>
              <w:t>Total Overtime Shifts:</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b/>
                <w:bCs/>
                <w:sz w:val="16"/>
                <w:szCs w:val="16"/>
              </w:rPr>
            </w:pPr>
            <w:r w:rsidRPr="0071169B">
              <w:rPr>
                <w:rFonts w:ascii="Arial" w:hAnsi="Arial" w:cs="Arial"/>
                <w:b/>
                <w:bCs/>
                <w:sz w:val="16"/>
                <w:szCs w:val="16"/>
              </w:rPr>
              <w:t>264</w:t>
            </w:r>
          </w:p>
        </w:tc>
      </w:tr>
      <w:tr w:rsidR="0071169B" w:rsidRPr="0071169B" w:rsidTr="0071169B">
        <w:trPr>
          <w:trHeight w:val="240"/>
          <w:jc w:val="center"/>
        </w:trPr>
        <w:tc>
          <w:tcPr>
            <w:tcW w:w="344" w:type="dxa"/>
            <w:tcBorders>
              <w:top w:val="nil"/>
              <w:left w:val="nil"/>
              <w:bottom w:val="double" w:sz="6" w:space="0" w:color="auto"/>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5326" w:type="dxa"/>
            <w:tcBorders>
              <w:top w:val="nil"/>
              <w:left w:val="nil"/>
              <w:bottom w:val="double" w:sz="6" w:space="0" w:color="auto"/>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822" w:type="dxa"/>
            <w:tcBorders>
              <w:top w:val="nil"/>
              <w:left w:val="nil"/>
              <w:bottom w:val="double" w:sz="6" w:space="0" w:color="auto"/>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r>
      <w:tr w:rsidR="0071169B" w:rsidRPr="0071169B" w:rsidTr="0071169B">
        <w:trPr>
          <w:trHeight w:val="240"/>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b/>
                <w:bCs/>
                <w:sz w:val="16"/>
                <w:szCs w:val="16"/>
              </w:rPr>
            </w:pPr>
            <w:r w:rsidRPr="0071169B">
              <w:rPr>
                <w:rFonts w:ascii="Arial" w:hAnsi="Arial" w:cs="Arial"/>
                <w:b/>
                <w:bCs/>
                <w:sz w:val="16"/>
                <w:szCs w:val="16"/>
              </w:rPr>
              <w:t>Total Number of Shifts:</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b/>
                <w:bCs/>
                <w:sz w:val="16"/>
                <w:szCs w:val="16"/>
              </w:rPr>
            </w:pPr>
            <w:r w:rsidRPr="0071169B">
              <w:rPr>
                <w:rFonts w:ascii="Arial" w:hAnsi="Arial" w:cs="Arial"/>
                <w:b/>
                <w:bCs/>
                <w:sz w:val="16"/>
                <w:szCs w:val="16"/>
              </w:rPr>
              <w:t>1068</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 </w:t>
            </w:r>
          </w:p>
        </w:tc>
      </w:tr>
      <w:tr w:rsidR="0071169B" w:rsidRPr="0071169B" w:rsidTr="0071169B">
        <w:trPr>
          <w:trHeight w:val="225"/>
          <w:jc w:val="center"/>
        </w:trPr>
        <w:tc>
          <w:tcPr>
            <w:tcW w:w="344"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E</w:t>
            </w:r>
          </w:p>
        </w:tc>
        <w:tc>
          <w:tcPr>
            <w:tcW w:w="5326" w:type="dxa"/>
            <w:tcBorders>
              <w:top w:val="nil"/>
              <w:left w:val="nil"/>
              <w:bottom w:val="nil"/>
              <w:right w:val="nil"/>
            </w:tcBorders>
            <w:shd w:val="clear" w:color="auto" w:fill="FFFFFF"/>
            <w:noWrap/>
            <w:vAlign w:val="bottom"/>
          </w:tcPr>
          <w:p w:rsidR="0071169B" w:rsidRPr="0071169B" w:rsidRDefault="0071169B" w:rsidP="00752146">
            <w:pPr>
              <w:spacing w:line="300" w:lineRule="auto"/>
              <w:rPr>
                <w:rFonts w:ascii="Arial" w:hAnsi="Arial" w:cs="Arial"/>
                <w:sz w:val="16"/>
                <w:szCs w:val="16"/>
              </w:rPr>
            </w:pPr>
            <w:r w:rsidRPr="0071169B">
              <w:rPr>
                <w:rFonts w:ascii="Arial" w:hAnsi="Arial" w:cs="Arial"/>
                <w:sz w:val="16"/>
                <w:szCs w:val="16"/>
              </w:rPr>
              <w:t>Total Reserve Shifts</w:t>
            </w:r>
          </w:p>
        </w:tc>
        <w:tc>
          <w:tcPr>
            <w:tcW w:w="822" w:type="dxa"/>
            <w:tcBorders>
              <w:top w:val="nil"/>
              <w:left w:val="nil"/>
              <w:bottom w:val="nil"/>
              <w:right w:val="nil"/>
            </w:tcBorders>
            <w:shd w:val="clear" w:color="auto" w:fill="FFFFFF"/>
            <w:noWrap/>
            <w:vAlign w:val="bottom"/>
          </w:tcPr>
          <w:p w:rsidR="0071169B" w:rsidRPr="0071169B" w:rsidRDefault="0071169B" w:rsidP="00752146">
            <w:pPr>
              <w:spacing w:line="300" w:lineRule="auto"/>
              <w:jc w:val="right"/>
              <w:rPr>
                <w:rFonts w:ascii="Arial" w:hAnsi="Arial" w:cs="Arial"/>
                <w:sz w:val="16"/>
                <w:szCs w:val="16"/>
              </w:rPr>
            </w:pPr>
            <w:r w:rsidRPr="0071169B">
              <w:rPr>
                <w:rFonts w:ascii="Arial" w:hAnsi="Arial" w:cs="Arial"/>
                <w:sz w:val="16"/>
                <w:szCs w:val="16"/>
              </w:rPr>
              <w:t>52</w:t>
            </w:r>
          </w:p>
        </w:tc>
      </w:tr>
    </w:tbl>
    <w:p w:rsidR="0071169B" w:rsidRDefault="0071169B" w:rsidP="00752146">
      <w:pPr>
        <w:spacing w:line="300" w:lineRule="auto"/>
      </w:pPr>
    </w:p>
    <w:p w:rsidR="004A7A3D" w:rsidRDefault="00EF648F" w:rsidP="00752146">
      <w:pPr>
        <w:spacing w:line="300" w:lineRule="auto"/>
        <w:ind w:firstLine="720"/>
      </w:pPr>
      <w:r>
        <w:t>Therefore, based on this methodology, t</w:t>
      </w:r>
      <w:r w:rsidR="004A7A3D">
        <w:t>he</w:t>
      </w:r>
      <w:r w:rsidR="00FF0B95">
        <w:t xml:space="preserve"> regional department we propose</w:t>
      </w:r>
      <w:r w:rsidR="004A7A3D">
        <w:t xml:space="preserve"> includes </w:t>
      </w:r>
      <w:r w:rsidR="009735A7">
        <w:t xml:space="preserve">all </w:t>
      </w:r>
      <w:r w:rsidR="004A7A3D">
        <w:t>18 uniformed officers</w:t>
      </w:r>
      <w:r w:rsidR="009735A7">
        <w:t xml:space="preserve"> currently employed by the two towns</w:t>
      </w:r>
      <w:r w:rsidR="004A7A3D">
        <w:t xml:space="preserve">.  This configuration includes a chief of police, </w:t>
      </w:r>
      <w:r w:rsidR="00FF0B95">
        <w:t xml:space="preserve">a </w:t>
      </w:r>
      <w:r w:rsidR="004A7A3D">
        <w:t xml:space="preserve">lieutenant, three sergeants, a detective and twelve patrol officers.  Absent is the interim police chief for Ashby and the vacant position in Townsend that we leave unfilled.  </w:t>
      </w:r>
      <w:r w:rsidR="00FF0B95">
        <w:t>As stated earlier, w</w:t>
      </w:r>
      <w:r w:rsidR="004A7A3D">
        <w:t>e also made the decision not to include the Federal stimulus grant position in Ashby because of the temporary nature of funding.  In this model</w:t>
      </w:r>
      <w:r w:rsidR="00F46004">
        <w:t>,</w:t>
      </w:r>
      <w:r w:rsidR="004A7A3D">
        <w:t xml:space="preserve"> we ensure that the service levels budgeted within each town are maintained as part of the regional department.</w:t>
      </w:r>
    </w:p>
    <w:p w:rsidR="00D70F83" w:rsidRDefault="000006D5" w:rsidP="000006D5">
      <w:pPr>
        <w:spacing w:line="300" w:lineRule="auto"/>
        <w:ind w:firstLine="720"/>
      </w:pPr>
      <w:r w:rsidRPr="00422202">
        <w:t>While</w:t>
      </w:r>
      <w:r w:rsidRPr="005252DD">
        <w:t xml:space="preserve"> it is conceivable that a regional department could be operated with fewer than </w:t>
      </w:r>
      <w:r w:rsidRPr="00882CD1">
        <w:t xml:space="preserve">the </w:t>
      </w:r>
      <w:r>
        <w:t>eighteen</w:t>
      </w:r>
      <w:r w:rsidRPr="00882CD1">
        <w:t xml:space="preserve"> uniformed officers</w:t>
      </w:r>
      <w:r>
        <w:t xml:space="preserve"> as</w:t>
      </w:r>
      <w:r w:rsidRPr="00882CD1">
        <w:t xml:space="preserve"> proposed above, we have made a conscious decision to build-in enough officers to sustain</w:t>
      </w:r>
      <w:r>
        <w:t xml:space="preserve"> the existing levels of service</w:t>
      </w:r>
      <w:r w:rsidR="00D70F83">
        <w:t xml:space="preserve">.  </w:t>
      </w:r>
      <w:r w:rsidRPr="005252DD">
        <w:t>We recognize, as well, the ongoing time commitment that it takes to support a well-trained, professional police force where officers receive close supervision and guidance to ensure that departmental procedures are enforced in a consistent and even-handed manner.  It is also easier to provide a comprehensive, in-service training program to officers in a larger department.  In smaller departments, training opportunities often require that shifts go unfilled or that th</w:t>
      </w:r>
      <w:r w:rsidR="00752146">
        <w:t>ey be filled by overtime.</w:t>
      </w:r>
    </w:p>
    <w:p w:rsidR="000006D5" w:rsidRPr="00422202" w:rsidRDefault="00A64E17" w:rsidP="000006D5">
      <w:pPr>
        <w:spacing w:line="300" w:lineRule="auto"/>
        <w:ind w:firstLine="720"/>
      </w:pPr>
      <w:r>
        <w:t>Lastly, as stated earlier, the regional department we proposed would be hosted by Townsend.  Under this structure, m</w:t>
      </w:r>
      <w:r w:rsidR="000006D5" w:rsidRPr="00422202">
        <w:t xml:space="preserve">anagement responsibilities </w:t>
      </w:r>
      <w:r w:rsidR="00130A0B">
        <w:t>of</w:t>
      </w:r>
      <w:r w:rsidR="000006D5" w:rsidRPr="00422202">
        <w:t xml:space="preserve"> the regional department will </w:t>
      </w:r>
      <w:r>
        <w:t xml:space="preserve">to </w:t>
      </w:r>
      <w:r w:rsidR="000006D5" w:rsidRPr="00422202">
        <w:t>be vested in</w:t>
      </w:r>
      <w:r>
        <w:t xml:space="preserve"> Townsend’s</w:t>
      </w:r>
      <w:r w:rsidR="000006D5" w:rsidRPr="00422202">
        <w:t xml:space="preserve"> chief of police, with a lieutenant </w:t>
      </w:r>
      <w:r>
        <w:t xml:space="preserve">continuing </w:t>
      </w:r>
      <w:r w:rsidR="000006D5" w:rsidRPr="00422202">
        <w:t>to serve as the second in command.  The lieutenant</w:t>
      </w:r>
      <w:r w:rsidR="000006D5" w:rsidRPr="00BD4932">
        <w:t xml:space="preserve"> in Townsend, the second highest ranking officer in either town</w:t>
      </w:r>
      <w:r w:rsidR="0030330A">
        <w:t>,</w:t>
      </w:r>
      <w:r w:rsidR="000006D5" w:rsidRPr="00BD4932">
        <w:t xml:space="preserve"> has sufficient experience and training to assume the role of acting chief when the </w:t>
      </w:r>
      <w:r w:rsidR="000006D5" w:rsidRPr="00422202">
        <w:t>chief is absent.  We expect that both of these officials will continue to have personal service contracts, and will not be members of the new or expanded regional police collective bargaining group.</w:t>
      </w:r>
    </w:p>
    <w:p w:rsidR="000006D5" w:rsidRDefault="000006D5" w:rsidP="00752146">
      <w:pPr>
        <w:spacing w:line="300" w:lineRule="auto"/>
        <w:ind w:firstLine="720"/>
      </w:pPr>
      <w:r w:rsidRPr="005252DD">
        <w:t xml:space="preserve">To </w:t>
      </w:r>
      <w:r w:rsidR="004A7A3D">
        <w:t>benchmark our findings</w:t>
      </w:r>
      <w:r w:rsidRPr="005252DD">
        <w:t xml:space="preserve">, we have identified comparison communities that have populations similar to the two towns combined.  These results were further refined by identifying those that have similar </w:t>
      </w:r>
      <w:r>
        <w:t xml:space="preserve">operating budgets and </w:t>
      </w:r>
      <w:r w:rsidRPr="005252DD">
        <w:t xml:space="preserve">levels of property </w:t>
      </w:r>
      <w:r w:rsidRPr="00B90A59">
        <w:t xml:space="preserve">wealth.  </w:t>
      </w:r>
      <w:r w:rsidR="00505A1B">
        <w:t>The t</w:t>
      </w:r>
      <w:r>
        <w:t>able below</w:t>
      </w:r>
      <w:r w:rsidR="0029359D">
        <w:t xml:space="preserve"> displays police department</w:t>
      </w:r>
      <w:r w:rsidR="0029359D" w:rsidRPr="005252DD">
        <w:t xml:space="preserve"> </w:t>
      </w:r>
      <w:r w:rsidRPr="005252DD">
        <w:t xml:space="preserve">staffing levels </w:t>
      </w:r>
      <w:r w:rsidR="0029359D">
        <w:t xml:space="preserve">from </w:t>
      </w:r>
      <w:r w:rsidR="0029359D" w:rsidRPr="005252DD">
        <w:t>comparable municipalities</w:t>
      </w:r>
      <w:r w:rsidRPr="00B90A59">
        <w:t>.  The average number of uniformed officers in the</w:t>
      </w:r>
      <w:r w:rsidR="00D70F83">
        <w:t xml:space="preserve"> eight </w:t>
      </w:r>
      <w:r w:rsidRPr="00B90A59">
        <w:t xml:space="preserve">comparable </w:t>
      </w:r>
      <w:r w:rsidRPr="001838C8">
        <w:t xml:space="preserve">towns was </w:t>
      </w:r>
      <w:r w:rsidR="001A42AC">
        <w:t>18.75</w:t>
      </w:r>
      <w:r w:rsidRPr="001838C8">
        <w:t>.</w:t>
      </w:r>
    </w:p>
    <w:p w:rsidR="000006D5" w:rsidRDefault="000006D5" w:rsidP="00752146">
      <w:pPr>
        <w:spacing w:line="300" w:lineRule="auto"/>
      </w:pPr>
    </w:p>
    <w:p w:rsidR="000006D5" w:rsidRDefault="000006D5" w:rsidP="00752146">
      <w:pPr>
        <w:spacing w:line="300" w:lineRule="auto"/>
        <w:jc w:val="center"/>
        <w:rPr>
          <w:szCs w:val="24"/>
        </w:rPr>
      </w:pPr>
      <w:r>
        <w:rPr>
          <w:rFonts w:ascii="Arial" w:hAnsi="Arial" w:cs="Arial"/>
          <w:b/>
          <w:sz w:val="20"/>
          <w:u w:val="single"/>
        </w:rPr>
        <w:t>Comparison</w:t>
      </w:r>
      <w:r w:rsidRPr="00FB3ECC">
        <w:rPr>
          <w:rFonts w:ascii="Arial" w:hAnsi="Arial" w:cs="Arial"/>
          <w:b/>
          <w:sz w:val="20"/>
          <w:u w:val="single"/>
        </w:rPr>
        <w:t xml:space="preserve"> Communit</w:t>
      </w:r>
      <w:r>
        <w:rPr>
          <w:rFonts w:ascii="Arial" w:hAnsi="Arial" w:cs="Arial"/>
          <w:b/>
          <w:sz w:val="20"/>
          <w:u w:val="single"/>
        </w:rPr>
        <w:t>y Police Staffing</w:t>
      </w:r>
      <w:r>
        <w:rPr>
          <w:rFonts w:ascii="Arial" w:hAnsi="Arial" w:cs="Arial"/>
          <w:b/>
          <w:sz w:val="20"/>
        </w:rPr>
        <w:t>:</w:t>
      </w:r>
    </w:p>
    <w:tbl>
      <w:tblPr>
        <w:tblW w:w="9630" w:type="dxa"/>
        <w:jc w:val="center"/>
        <w:tblInd w:w="108" w:type="dxa"/>
        <w:tblLook w:val="0000" w:firstRow="0" w:lastRow="0" w:firstColumn="0" w:lastColumn="0" w:noHBand="0" w:noVBand="0"/>
      </w:tblPr>
      <w:tblGrid>
        <w:gridCol w:w="1575"/>
        <w:gridCol w:w="720"/>
        <w:gridCol w:w="1260"/>
        <w:gridCol w:w="1170"/>
        <w:gridCol w:w="1170"/>
        <w:gridCol w:w="1080"/>
        <w:gridCol w:w="1170"/>
        <w:gridCol w:w="1485"/>
      </w:tblGrid>
      <w:tr w:rsidR="00CB5A32" w:rsidRPr="00CB5A32" w:rsidTr="00386F04">
        <w:trPr>
          <w:trHeight w:val="765"/>
          <w:jc w:val="center"/>
        </w:trPr>
        <w:tc>
          <w:tcPr>
            <w:tcW w:w="1575" w:type="dxa"/>
            <w:tcBorders>
              <w:top w:val="nil"/>
              <w:left w:val="nil"/>
              <w:bottom w:val="single" w:sz="4" w:space="0" w:color="auto"/>
              <w:right w:val="nil"/>
            </w:tcBorders>
            <w:shd w:val="clear" w:color="auto" w:fill="FFFFFF"/>
            <w:vAlign w:val="bottom"/>
          </w:tcPr>
          <w:p w:rsidR="00CB5A32" w:rsidRPr="00CB5A32" w:rsidRDefault="00CB5A32" w:rsidP="00752146">
            <w:pPr>
              <w:spacing w:line="300" w:lineRule="auto"/>
              <w:rPr>
                <w:rFonts w:ascii="Arial" w:hAnsi="Arial" w:cs="Arial"/>
                <w:b/>
                <w:bCs/>
                <w:sz w:val="16"/>
                <w:szCs w:val="16"/>
              </w:rPr>
            </w:pPr>
            <w:r w:rsidRPr="00CB5A32">
              <w:rPr>
                <w:rFonts w:ascii="Arial" w:hAnsi="Arial" w:cs="Arial"/>
                <w:b/>
                <w:bCs/>
                <w:sz w:val="16"/>
                <w:szCs w:val="16"/>
              </w:rPr>
              <w:t>Municipality</w:t>
            </w:r>
          </w:p>
        </w:tc>
        <w:tc>
          <w:tcPr>
            <w:tcW w:w="720" w:type="dxa"/>
            <w:tcBorders>
              <w:top w:val="nil"/>
              <w:left w:val="nil"/>
              <w:bottom w:val="single" w:sz="4" w:space="0" w:color="auto"/>
              <w:right w:val="nil"/>
            </w:tcBorders>
            <w:shd w:val="clear" w:color="auto" w:fill="FFFFFF"/>
            <w:vAlign w:val="bottom"/>
          </w:tcPr>
          <w:p w:rsidR="00CB5A32" w:rsidRPr="00CB5A32" w:rsidRDefault="00CB5A32" w:rsidP="00752146">
            <w:pPr>
              <w:spacing w:line="300" w:lineRule="auto"/>
              <w:jc w:val="center"/>
              <w:rPr>
                <w:rFonts w:ascii="Arial" w:hAnsi="Arial" w:cs="Arial"/>
                <w:b/>
                <w:bCs/>
                <w:sz w:val="16"/>
                <w:szCs w:val="16"/>
              </w:rPr>
            </w:pPr>
            <w:r w:rsidRPr="00CB5A32">
              <w:rPr>
                <w:rFonts w:ascii="Arial" w:hAnsi="Arial" w:cs="Arial"/>
                <w:b/>
                <w:bCs/>
                <w:sz w:val="16"/>
                <w:szCs w:val="16"/>
              </w:rPr>
              <w:t>Chief</w:t>
            </w:r>
          </w:p>
        </w:tc>
        <w:tc>
          <w:tcPr>
            <w:tcW w:w="1260" w:type="dxa"/>
            <w:tcBorders>
              <w:top w:val="nil"/>
              <w:left w:val="nil"/>
              <w:bottom w:val="single" w:sz="4" w:space="0" w:color="auto"/>
              <w:right w:val="nil"/>
            </w:tcBorders>
            <w:shd w:val="clear" w:color="auto" w:fill="FFFFFF"/>
            <w:vAlign w:val="bottom"/>
          </w:tcPr>
          <w:p w:rsidR="00CB5A32" w:rsidRPr="00CB5A32" w:rsidRDefault="00CB5A32" w:rsidP="00752146">
            <w:pPr>
              <w:spacing w:line="300" w:lineRule="auto"/>
              <w:jc w:val="center"/>
              <w:rPr>
                <w:rFonts w:ascii="Arial" w:hAnsi="Arial" w:cs="Arial"/>
                <w:b/>
                <w:bCs/>
                <w:sz w:val="16"/>
                <w:szCs w:val="16"/>
              </w:rPr>
            </w:pPr>
            <w:r w:rsidRPr="00CB5A32">
              <w:rPr>
                <w:rFonts w:ascii="Arial" w:hAnsi="Arial" w:cs="Arial"/>
                <w:b/>
                <w:bCs/>
                <w:sz w:val="16"/>
                <w:szCs w:val="16"/>
              </w:rPr>
              <w:t>Deputy Chief/ Captains</w:t>
            </w:r>
          </w:p>
        </w:tc>
        <w:tc>
          <w:tcPr>
            <w:tcW w:w="1170" w:type="dxa"/>
            <w:tcBorders>
              <w:top w:val="nil"/>
              <w:left w:val="nil"/>
              <w:bottom w:val="single" w:sz="4" w:space="0" w:color="auto"/>
              <w:right w:val="nil"/>
            </w:tcBorders>
            <w:shd w:val="clear" w:color="auto" w:fill="FFFFFF"/>
            <w:vAlign w:val="bottom"/>
          </w:tcPr>
          <w:p w:rsidR="00CB5A32" w:rsidRPr="00CB5A32" w:rsidRDefault="00CB5A32" w:rsidP="00752146">
            <w:pPr>
              <w:spacing w:line="300" w:lineRule="auto"/>
              <w:jc w:val="center"/>
              <w:rPr>
                <w:rFonts w:ascii="Arial" w:hAnsi="Arial" w:cs="Arial"/>
                <w:b/>
                <w:bCs/>
                <w:sz w:val="16"/>
                <w:szCs w:val="16"/>
              </w:rPr>
            </w:pPr>
            <w:r w:rsidRPr="00CB5A32">
              <w:rPr>
                <w:rFonts w:ascii="Arial" w:hAnsi="Arial" w:cs="Arial"/>
                <w:b/>
                <w:bCs/>
                <w:sz w:val="16"/>
                <w:szCs w:val="16"/>
              </w:rPr>
              <w:t>Lieutenant</w:t>
            </w:r>
          </w:p>
        </w:tc>
        <w:tc>
          <w:tcPr>
            <w:tcW w:w="1170" w:type="dxa"/>
            <w:tcBorders>
              <w:top w:val="nil"/>
              <w:left w:val="nil"/>
              <w:bottom w:val="single" w:sz="4" w:space="0" w:color="auto"/>
              <w:right w:val="nil"/>
            </w:tcBorders>
            <w:shd w:val="clear" w:color="auto" w:fill="FFFFFF"/>
            <w:vAlign w:val="bottom"/>
          </w:tcPr>
          <w:p w:rsidR="00CB5A32" w:rsidRPr="00CB5A32" w:rsidRDefault="00CB5A32" w:rsidP="00752146">
            <w:pPr>
              <w:spacing w:line="300" w:lineRule="auto"/>
              <w:jc w:val="center"/>
              <w:rPr>
                <w:rFonts w:ascii="Arial" w:hAnsi="Arial" w:cs="Arial"/>
                <w:b/>
                <w:bCs/>
                <w:sz w:val="16"/>
                <w:szCs w:val="16"/>
              </w:rPr>
            </w:pPr>
            <w:r w:rsidRPr="00CB5A32">
              <w:rPr>
                <w:rFonts w:ascii="Arial" w:hAnsi="Arial" w:cs="Arial"/>
                <w:b/>
                <w:bCs/>
                <w:sz w:val="16"/>
                <w:szCs w:val="16"/>
              </w:rPr>
              <w:t>Sergeants</w:t>
            </w:r>
          </w:p>
        </w:tc>
        <w:tc>
          <w:tcPr>
            <w:tcW w:w="1080" w:type="dxa"/>
            <w:tcBorders>
              <w:top w:val="nil"/>
              <w:left w:val="nil"/>
              <w:bottom w:val="single" w:sz="4" w:space="0" w:color="auto"/>
              <w:right w:val="nil"/>
            </w:tcBorders>
            <w:shd w:val="clear" w:color="auto" w:fill="FFFFFF"/>
            <w:vAlign w:val="bottom"/>
          </w:tcPr>
          <w:p w:rsidR="00CB5A32" w:rsidRPr="00CB5A32" w:rsidRDefault="00CB5A32" w:rsidP="00752146">
            <w:pPr>
              <w:spacing w:line="300" w:lineRule="auto"/>
              <w:jc w:val="center"/>
              <w:rPr>
                <w:rFonts w:ascii="Arial" w:hAnsi="Arial" w:cs="Arial"/>
                <w:b/>
                <w:bCs/>
                <w:sz w:val="16"/>
                <w:szCs w:val="16"/>
              </w:rPr>
            </w:pPr>
            <w:r w:rsidRPr="00CB5A32">
              <w:rPr>
                <w:rFonts w:ascii="Arial" w:hAnsi="Arial" w:cs="Arial"/>
                <w:b/>
                <w:bCs/>
                <w:sz w:val="16"/>
                <w:szCs w:val="16"/>
              </w:rPr>
              <w:t>Detectives</w:t>
            </w:r>
          </w:p>
        </w:tc>
        <w:tc>
          <w:tcPr>
            <w:tcW w:w="1170" w:type="dxa"/>
            <w:tcBorders>
              <w:top w:val="nil"/>
              <w:left w:val="nil"/>
              <w:bottom w:val="single" w:sz="4" w:space="0" w:color="auto"/>
              <w:right w:val="nil"/>
            </w:tcBorders>
            <w:shd w:val="clear" w:color="auto" w:fill="FFFFFF"/>
            <w:vAlign w:val="bottom"/>
          </w:tcPr>
          <w:p w:rsidR="00CB5A32" w:rsidRPr="00CB5A32" w:rsidRDefault="00CB5A32" w:rsidP="00752146">
            <w:pPr>
              <w:spacing w:line="300" w:lineRule="auto"/>
              <w:jc w:val="center"/>
              <w:rPr>
                <w:rFonts w:ascii="Arial" w:hAnsi="Arial" w:cs="Arial"/>
                <w:b/>
                <w:bCs/>
                <w:sz w:val="16"/>
                <w:szCs w:val="16"/>
              </w:rPr>
            </w:pPr>
            <w:r w:rsidRPr="00CB5A32">
              <w:rPr>
                <w:rFonts w:ascii="Arial" w:hAnsi="Arial" w:cs="Arial"/>
                <w:b/>
                <w:bCs/>
                <w:sz w:val="16"/>
                <w:szCs w:val="16"/>
              </w:rPr>
              <w:t>Patrolmen</w:t>
            </w:r>
          </w:p>
        </w:tc>
        <w:tc>
          <w:tcPr>
            <w:tcW w:w="1485" w:type="dxa"/>
            <w:tcBorders>
              <w:top w:val="nil"/>
              <w:left w:val="nil"/>
              <w:bottom w:val="single" w:sz="4" w:space="0" w:color="auto"/>
              <w:right w:val="nil"/>
            </w:tcBorders>
            <w:shd w:val="clear" w:color="auto" w:fill="FFFFFF"/>
            <w:vAlign w:val="bottom"/>
          </w:tcPr>
          <w:p w:rsidR="00CB5A32" w:rsidRPr="00CB5A32" w:rsidRDefault="00CB5A32" w:rsidP="00752146">
            <w:pPr>
              <w:spacing w:line="300" w:lineRule="auto"/>
              <w:jc w:val="center"/>
              <w:rPr>
                <w:rFonts w:ascii="Arial" w:hAnsi="Arial" w:cs="Arial"/>
                <w:b/>
                <w:bCs/>
                <w:sz w:val="16"/>
                <w:szCs w:val="16"/>
              </w:rPr>
            </w:pPr>
            <w:r w:rsidRPr="00CB5A32">
              <w:rPr>
                <w:rFonts w:ascii="Arial" w:hAnsi="Arial" w:cs="Arial"/>
                <w:b/>
                <w:bCs/>
                <w:sz w:val="16"/>
                <w:szCs w:val="16"/>
              </w:rPr>
              <w:t>Total Uniformed Officers</w:t>
            </w:r>
          </w:p>
        </w:tc>
      </w:tr>
      <w:tr w:rsidR="00CB5A32" w:rsidRPr="00CB5A32" w:rsidTr="00386F04">
        <w:trPr>
          <w:trHeight w:val="225"/>
          <w:jc w:val="center"/>
        </w:trPr>
        <w:tc>
          <w:tcPr>
            <w:tcW w:w="1575" w:type="dxa"/>
            <w:tcBorders>
              <w:top w:val="nil"/>
              <w:left w:val="nil"/>
              <w:bottom w:val="nil"/>
              <w:right w:val="nil"/>
            </w:tcBorders>
            <w:shd w:val="clear" w:color="auto" w:fill="FFFFFF"/>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Ashby</w:t>
            </w:r>
          </w:p>
        </w:tc>
        <w:tc>
          <w:tcPr>
            <w:tcW w:w="72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26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08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4</w:t>
            </w:r>
          </w:p>
        </w:tc>
        <w:tc>
          <w:tcPr>
            <w:tcW w:w="1485" w:type="dxa"/>
            <w:tcBorders>
              <w:top w:val="nil"/>
              <w:left w:val="single" w:sz="4" w:space="0" w:color="auto"/>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5</w:t>
            </w:r>
          </w:p>
        </w:tc>
      </w:tr>
      <w:tr w:rsidR="00CB5A32" w:rsidRPr="00CB5A32" w:rsidTr="00386F04">
        <w:trPr>
          <w:trHeight w:val="225"/>
          <w:jc w:val="center"/>
        </w:trPr>
        <w:tc>
          <w:tcPr>
            <w:tcW w:w="1575" w:type="dxa"/>
            <w:tcBorders>
              <w:top w:val="nil"/>
              <w:left w:val="nil"/>
              <w:bottom w:val="nil"/>
              <w:right w:val="nil"/>
            </w:tcBorders>
            <w:shd w:val="clear" w:color="auto" w:fill="FFFFFF"/>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Townsend</w:t>
            </w:r>
          </w:p>
        </w:tc>
        <w:tc>
          <w:tcPr>
            <w:tcW w:w="72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26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3</w:t>
            </w:r>
          </w:p>
        </w:tc>
        <w:tc>
          <w:tcPr>
            <w:tcW w:w="108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8</w:t>
            </w:r>
          </w:p>
        </w:tc>
        <w:tc>
          <w:tcPr>
            <w:tcW w:w="1485" w:type="dxa"/>
            <w:tcBorders>
              <w:top w:val="nil"/>
              <w:left w:val="single" w:sz="4" w:space="0" w:color="auto"/>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14</w:t>
            </w:r>
          </w:p>
        </w:tc>
      </w:tr>
      <w:tr w:rsidR="00CB5A32" w:rsidRPr="00CB5A32" w:rsidTr="00386F04">
        <w:trPr>
          <w:trHeight w:val="225"/>
          <w:jc w:val="center"/>
        </w:trPr>
        <w:tc>
          <w:tcPr>
            <w:tcW w:w="1575" w:type="dxa"/>
            <w:tcBorders>
              <w:top w:val="nil"/>
              <w:left w:val="nil"/>
              <w:bottom w:val="nil"/>
              <w:right w:val="nil"/>
            </w:tcBorders>
            <w:shd w:val="clear" w:color="auto" w:fill="FFFFFF"/>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 </w:t>
            </w:r>
          </w:p>
        </w:tc>
        <w:tc>
          <w:tcPr>
            <w:tcW w:w="720"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 </w:t>
            </w:r>
          </w:p>
        </w:tc>
        <w:tc>
          <w:tcPr>
            <w:tcW w:w="1260"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 </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 </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 </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 </w:t>
            </w:r>
          </w:p>
        </w:tc>
        <w:tc>
          <w:tcPr>
            <w:tcW w:w="1485" w:type="dxa"/>
            <w:tcBorders>
              <w:top w:val="nil"/>
              <w:left w:val="single" w:sz="4" w:space="0" w:color="auto"/>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 </w:t>
            </w:r>
          </w:p>
        </w:tc>
      </w:tr>
      <w:tr w:rsidR="00CB5A32" w:rsidRPr="00386F04" w:rsidTr="00386F04">
        <w:trPr>
          <w:trHeight w:val="210"/>
          <w:jc w:val="center"/>
        </w:trPr>
        <w:tc>
          <w:tcPr>
            <w:tcW w:w="1575" w:type="dxa"/>
            <w:tcBorders>
              <w:top w:val="nil"/>
              <w:left w:val="nil"/>
              <w:bottom w:val="single" w:sz="4" w:space="0" w:color="auto"/>
              <w:right w:val="nil"/>
            </w:tcBorders>
            <w:shd w:val="clear" w:color="auto" w:fill="FFFFFF"/>
            <w:vAlign w:val="bottom"/>
          </w:tcPr>
          <w:p w:rsidR="00CB5A32" w:rsidRPr="00386F04" w:rsidRDefault="00CB5A32" w:rsidP="00752146">
            <w:pPr>
              <w:spacing w:line="300" w:lineRule="auto"/>
              <w:rPr>
                <w:rFonts w:ascii="Arial" w:hAnsi="Arial" w:cs="Arial"/>
                <w:b/>
                <w:sz w:val="16"/>
                <w:szCs w:val="16"/>
              </w:rPr>
            </w:pPr>
            <w:r w:rsidRPr="00386F04">
              <w:rPr>
                <w:rFonts w:ascii="Arial" w:hAnsi="Arial" w:cs="Arial"/>
                <w:b/>
                <w:sz w:val="16"/>
                <w:szCs w:val="16"/>
              </w:rPr>
              <w:t>Ashby-Townsend</w:t>
            </w:r>
          </w:p>
        </w:tc>
        <w:tc>
          <w:tcPr>
            <w:tcW w:w="720" w:type="dxa"/>
            <w:tcBorders>
              <w:top w:val="nil"/>
              <w:left w:val="nil"/>
              <w:bottom w:val="single" w:sz="4" w:space="0" w:color="auto"/>
              <w:right w:val="nil"/>
            </w:tcBorders>
            <w:shd w:val="clear" w:color="auto" w:fill="FFFFFF"/>
            <w:noWrap/>
            <w:vAlign w:val="bottom"/>
          </w:tcPr>
          <w:p w:rsidR="00CB5A32" w:rsidRPr="00386F04" w:rsidRDefault="00CB5A32" w:rsidP="00752146">
            <w:pPr>
              <w:spacing w:line="300" w:lineRule="auto"/>
              <w:jc w:val="right"/>
              <w:rPr>
                <w:rFonts w:ascii="Arial" w:hAnsi="Arial" w:cs="Arial"/>
                <w:b/>
                <w:sz w:val="16"/>
                <w:szCs w:val="16"/>
              </w:rPr>
            </w:pPr>
            <w:r w:rsidRPr="00386F04">
              <w:rPr>
                <w:rFonts w:ascii="Arial" w:hAnsi="Arial" w:cs="Arial"/>
                <w:b/>
                <w:sz w:val="16"/>
                <w:szCs w:val="16"/>
              </w:rPr>
              <w:t>1</w:t>
            </w:r>
          </w:p>
        </w:tc>
        <w:tc>
          <w:tcPr>
            <w:tcW w:w="1260" w:type="dxa"/>
            <w:tcBorders>
              <w:top w:val="nil"/>
              <w:left w:val="nil"/>
              <w:bottom w:val="single" w:sz="4" w:space="0" w:color="auto"/>
              <w:right w:val="nil"/>
            </w:tcBorders>
            <w:shd w:val="clear" w:color="auto" w:fill="FFFFFF"/>
            <w:noWrap/>
            <w:vAlign w:val="bottom"/>
          </w:tcPr>
          <w:p w:rsidR="00CB5A32" w:rsidRPr="00386F04" w:rsidRDefault="00CB5A32" w:rsidP="00752146">
            <w:pPr>
              <w:spacing w:line="300" w:lineRule="auto"/>
              <w:jc w:val="right"/>
              <w:rPr>
                <w:rFonts w:ascii="Arial" w:hAnsi="Arial" w:cs="Arial"/>
                <w:b/>
                <w:sz w:val="16"/>
                <w:szCs w:val="16"/>
              </w:rPr>
            </w:pPr>
            <w:r w:rsidRPr="00386F04">
              <w:rPr>
                <w:rFonts w:ascii="Arial" w:hAnsi="Arial" w:cs="Arial"/>
                <w:b/>
                <w:sz w:val="16"/>
                <w:szCs w:val="16"/>
              </w:rPr>
              <w:t>0</w:t>
            </w:r>
          </w:p>
        </w:tc>
        <w:tc>
          <w:tcPr>
            <w:tcW w:w="1170" w:type="dxa"/>
            <w:tcBorders>
              <w:top w:val="nil"/>
              <w:left w:val="nil"/>
              <w:bottom w:val="single" w:sz="4" w:space="0" w:color="auto"/>
              <w:right w:val="nil"/>
            </w:tcBorders>
            <w:shd w:val="clear" w:color="auto" w:fill="FFFFFF"/>
            <w:noWrap/>
            <w:vAlign w:val="bottom"/>
          </w:tcPr>
          <w:p w:rsidR="00CB5A32" w:rsidRPr="00386F04" w:rsidRDefault="00CB5A32" w:rsidP="00752146">
            <w:pPr>
              <w:spacing w:line="300" w:lineRule="auto"/>
              <w:jc w:val="right"/>
              <w:rPr>
                <w:rFonts w:ascii="Arial" w:hAnsi="Arial" w:cs="Arial"/>
                <w:b/>
                <w:sz w:val="16"/>
                <w:szCs w:val="16"/>
              </w:rPr>
            </w:pPr>
            <w:r w:rsidRPr="00386F04">
              <w:rPr>
                <w:rFonts w:ascii="Arial" w:hAnsi="Arial" w:cs="Arial"/>
                <w:b/>
                <w:sz w:val="16"/>
                <w:szCs w:val="16"/>
              </w:rPr>
              <w:t>1</w:t>
            </w:r>
          </w:p>
        </w:tc>
        <w:tc>
          <w:tcPr>
            <w:tcW w:w="1170" w:type="dxa"/>
            <w:tcBorders>
              <w:top w:val="nil"/>
              <w:left w:val="nil"/>
              <w:bottom w:val="single" w:sz="4" w:space="0" w:color="auto"/>
              <w:right w:val="nil"/>
            </w:tcBorders>
            <w:shd w:val="clear" w:color="auto" w:fill="FFFFFF"/>
            <w:noWrap/>
            <w:vAlign w:val="bottom"/>
          </w:tcPr>
          <w:p w:rsidR="00CB5A32" w:rsidRPr="00386F04" w:rsidRDefault="00CB5A32" w:rsidP="00752146">
            <w:pPr>
              <w:spacing w:line="300" w:lineRule="auto"/>
              <w:jc w:val="right"/>
              <w:rPr>
                <w:rFonts w:ascii="Arial" w:hAnsi="Arial" w:cs="Arial"/>
                <w:b/>
                <w:sz w:val="16"/>
                <w:szCs w:val="16"/>
              </w:rPr>
            </w:pPr>
            <w:r w:rsidRPr="00386F04">
              <w:rPr>
                <w:rFonts w:ascii="Arial" w:hAnsi="Arial" w:cs="Arial"/>
                <w:b/>
                <w:sz w:val="16"/>
                <w:szCs w:val="16"/>
              </w:rPr>
              <w:t>3</w:t>
            </w:r>
          </w:p>
        </w:tc>
        <w:tc>
          <w:tcPr>
            <w:tcW w:w="1080" w:type="dxa"/>
            <w:tcBorders>
              <w:top w:val="nil"/>
              <w:left w:val="nil"/>
              <w:bottom w:val="single" w:sz="4" w:space="0" w:color="auto"/>
              <w:right w:val="nil"/>
            </w:tcBorders>
            <w:shd w:val="clear" w:color="auto" w:fill="FFFFFF"/>
            <w:noWrap/>
            <w:vAlign w:val="bottom"/>
          </w:tcPr>
          <w:p w:rsidR="00CB5A32" w:rsidRPr="00386F04" w:rsidRDefault="00CB5A32" w:rsidP="00752146">
            <w:pPr>
              <w:spacing w:line="300" w:lineRule="auto"/>
              <w:jc w:val="right"/>
              <w:rPr>
                <w:rFonts w:ascii="Arial" w:hAnsi="Arial" w:cs="Arial"/>
                <w:b/>
                <w:sz w:val="16"/>
                <w:szCs w:val="16"/>
              </w:rPr>
            </w:pPr>
            <w:r w:rsidRPr="00386F04">
              <w:rPr>
                <w:rFonts w:ascii="Arial" w:hAnsi="Arial" w:cs="Arial"/>
                <w:b/>
                <w:sz w:val="16"/>
                <w:szCs w:val="16"/>
              </w:rPr>
              <w:t>1</w:t>
            </w:r>
          </w:p>
        </w:tc>
        <w:tc>
          <w:tcPr>
            <w:tcW w:w="1170" w:type="dxa"/>
            <w:tcBorders>
              <w:top w:val="nil"/>
              <w:left w:val="nil"/>
              <w:bottom w:val="single" w:sz="4" w:space="0" w:color="auto"/>
              <w:right w:val="nil"/>
            </w:tcBorders>
            <w:shd w:val="clear" w:color="auto" w:fill="FFFFFF"/>
            <w:noWrap/>
            <w:vAlign w:val="bottom"/>
          </w:tcPr>
          <w:p w:rsidR="00CB5A32" w:rsidRPr="00386F04" w:rsidRDefault="00CB5A32" w:rsidP="00752146">
            <w:pPr>
              <w:spacing w:line="300" w:lineRule="auto"/>
              <w:jc w:val="right"/>
              <w:rPr>
                <w:rFonts w:ascii="Arial" w:hAnsi="Arial" w:cs="Arial"/>
                <w:b/>
                <w:sz w:val="16"/>
                <w:szCs w:val="16"/>
              </w:rPr>
            </w:pPr>
            <w:r w:rsidRPr="00386F04">
              <w:rPr>
                <w:rFonts w:ascii="Arial" w:hAnsi="Arial" w:cs="Arial"/>
                <w:b/>
                <w:sz w:val="16"/>
                <w:szCs w:val="16"/>
              </w:rPr>
              <w:t>12</w:t>
            </w:r>
          </w:p>
        </w:tc>
        <w:tc>
          <w:tcPr>
            <w:tcW w:w="1485" w:type="dxa"/>
            <w:tcBorders>
              <w:top w:val="nil"/>
              <w:left w:val="single" w:sz="4" w:space="0" w:color="auto"/>
              <w:bottom w:val="single" w:sz="4" w:space="0" w:color="auto"/>
              <w:right w:val="nil"/>
            </w:tcBorders>
            <w:shd w:val="clear" w:color="auto" w:fill="FFFFFF"/>
            <w:noWrap/>
            <w:vAlign w:val="bottom"/>
          </w:tcPr>
          <w:p w:rsidR="00CB5A32" w:rsidRPr="00386F04" w:rsidRDefault="00CB5A32" w:rsidP="00752146">
            <w:pPr>
              <w:spacing w:line="300" w:lineRule="auto"/>
              <w:jc w:val="right"/>
              <w:rPr>
                <w:rFonts w:ascii="Arial" w:hAnsi="Arial" w:cs="Arial"/>
                <w:b/>
                <w:sz w:val="16"/>
                <w:szCs w:val="16"/>
              </w:rPr>
            </w:pPr>
            <w:r w:rsidRPr="00386F04">
              <w:rPr>
                <w:rFonts w:ascii="Arial" w:hAnsi="Arial" w:cs="Arial"/>
                <w:b/>
                <w:sz w:val="16"/>
                <w:szCs w:val="16"/>
              </w:rPr>
              <w:t>18</w:t>
            </w:r>
          </w:p>
        </w:tc>
      </w:tr>
      <w:tr w:rsidR="00CB5A32" w:rsidRPr="00CB5A32" w:rsidTr="00386F04">
        <w:trPr>
          <w:trHeight w:val="225"/>
          <w:jc w:val="center"/>
        </w:trPr>
        <w:tc>
          <w:tcPr>
            <w:tcW w:w="1575"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ATHOL</w:t>
            </w:r>
          </w:p>
        </w:tc>
        <w:tc>
          <w:tcPr>
            <w:tcW w:w="72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26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3</w:t>
            </w:r>
          </w:p>
        </w:tc>
        <w:tc>
          <w:tcPr>
            <w:tcW w:w="108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12</w:t>
            </w:r>
          </w:p>
        </w:tc>
        <w:tc>
          <w:tcPr>
            <w:tcW w:w="1485" w:type="dxa"/>
            <w:tcBorders>
              <w:top w:val="nil"/>
              <w:left w:val="single" w:sz="4" w:space="0" w:color="auto"/>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18</w:t>
            </w:r>
          </w:p>
        </w:tc>
      </w:tr>
      <w:tr w:rsidR="00CB5A32" w:rsidRPr="00CB5A32" w:rsidTr="00386F04">
        <w:trPr>
          <w:trHeight w:val="225"/>
          <w:jc w:val="center"/>
        </w:trPr>
        <w:tc>
          <w:tcPr>
            <w:tcW w:w="1575"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CARVER</w:t>
            </w:r>
          </w:p>
        </w:tc>
        <w:tc>
          <w:tcPr>
            <w:tcW w:w="72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26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4</w:t>
            </w:r>
          </w:p>
        </w:tc>
        <w:tc>
          <w:tcPr>
            <w:tcW w:w="108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11</w:t>
            </w:r>
          </w:p>
        </w:tc>
        <w:tc>
          <w:tcPr>
            <w:tcW w:w="1485" w:type="dxa"/>
            <w:tcBorders>
              <w:top w:val="nil"/>
              <w:left w:val="single" w:sz="4" w:space="0" w:color="auto"/>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16</w:t>
            </w:r>
          </w:p>
        </w:tc>
      </w:tr>
      <w:tr w:rsidR="00CB5A32" w:rsidRPr="00CB5A32" w:rsidTr="00386F04">
        <w:trPr>
          <w:trHeight w:val="225"/>
          <w:jc w:val="center"/>
        </w:trPr>
        <w:tc>
          <w:tcPr>
            <w:tcW w:w="1575"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CHARLTON</w:t>
            </w:r>
          </w:p>
        </w:tc>
        <w:tc>
          <w:tcPr>
            <w:tcW w:w="72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26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4</w:t>
            </w:r>
          </w:p>
        </w:tc>
        <w:tc>
          <w:tcPr>
            <w:tcW w:w="108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13</w:t>
            </w:r>
          </w:p>
        </w:tc>
        <w:tc>
          <w:tcPr>
            <w:tcW w:w="1485" w:type="dxa"/>
            <w:tcBorders>
              <w:top w:val="nil"/>
              <w:left w:val="single" w:sz="4" w:space="0" w:color="auto"/>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19</w:t>
            </w:r>
          </w:p>
        </w:tc>
      </w:tr>
      <w:tr w:rsidR="00CB5A32" w:rsidRPr="00CB5A32" w:rsidTr="00386F04">
        <w:trPr>
          <w:trHeight w:val="225"/>
          <w:jc w:val="center"/>
        </w:trPr>
        <w:tc>
          <w:tcPr>
            <w:tcW w:w="1575"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PALMER</w:t>
            </w:r>
          </w:p>
        </w:tc>
        <w:tc>
          <w:tcPr>
            <w:tcW w:w="72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26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4</w:t>
            </w:r>
          </w:p>
        </w:tc>
        <w:tc>
          <w:tcPr>
            <w:tcW w:w="108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14</w:t>
            </w:r>
          </w:p>
        </w:tc>
        <w:tc>
          <w:tcPr>
            <w:tcW w:w="1485" w:type="dxa"/>
            <w:tcBorders>
              <w:top w:val="nil"/>
              <w:left w:val="single" w:sz="4" w:space="0" w:color="auto"/>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20</w:t>
            </w:r>
          </w:p>
        </w:tc>
      </w:tr>
      <w:tr w:rsidR="00CB5A32" w:rsidRPr="00CB5A32" w:rsidTr="00386F04">
        <w:trPr>
          <w:trHeight w:val="225"/>
          <w:jc w:val="center"/>
        </w:trPr>
        <w:tc>
          <w:tcPr>
            <w:tcW w:w="1575"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PEPPERELL</w:t>
            </w:r>
          </w:p>
        </w:tc>
        <w:tc>
          <w:tcPr>
            <w:tcW w:w="72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26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4</w:t>
            </w:r>
          </w:p>
        </w:tc>
        <w:tc>
          <w:tcPr>
            <w:tcW w:w="108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9</w:t>
            </w:r>
          </w:p>
        </w:tc>
        <w:tc>
          <w:tcPr>
            <w:tcW w:w="1485" w:type="dxa"/>
            <w:tcBorders>
              <w:top w:val="nil"/>
              <w:left w:val="single" w:sz="4" w:space="0" w:color="auto"/>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16</w:t>
            </w:r>
          </w:p>
        </w:tc>
      </w:tr>
      <w:tr w:rsidR="00CB5A32" w:rsidRPr="00CB5A32" w:rsidTr="00386F04">
        <w:trPr>
          <w:trHeight w:val="225"/>
          <w:jc w:val="center"/>
        </w:trPr>
        <w:tc>
          <w:tcPr>
            <w:tcW w:w="1575"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RAYNHAM</w:t>
            </w:r>
          </w:p>
        </w:tc>
        <w:tc>
          <w:tcPr>
            <w:tcW w:w="72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26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2</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4</w:t>
            </w:r>
          </w:p>
        </w:tc>
        <w:tc>
          <w:tcPr>
            <w:tcW w:w="108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4</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12</w:t>
            </w:r>
          </w:p>
        </w:tc>
        <w:tc>
          <w:tcPr>
            <w:tcW w:w="1485" w:type="dxa"/>
            <w:tcBorders>
              <w:top w:val="nil"/>
              <w:left w:val="single" w:sz="4" w:space="0" w:color="auto"/>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24</w:t>
            </w:r>
          </w:p>
        </w:tc>
      </w:tr>
      <w:tr w:rsidR="00CB5A32" w:rsidRPr="00CB5A32" w:rsidTr="00386F04">
        <w:trPr>
          <w:trHeight w:val="225"/>
          <w:jc w:val="center"/>
        </w:trPr>
        <w:tc>
          <w:tcPr>
            <w:tcW w:w="1575" w:type="dxa"/>
            <w:tcBorders>
              <w:top w:val="nil"/>
              <w:left w:val="nil"/>
              <w:bottom w:val="nil"/>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REHOBOTH</w:t>
            </w:r>
          </w:p>
        </w:tc>
        <w:tc>
          <w:tcPr>
            <w:tcW w:w="72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26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2</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3</w:t>
            </w:r>
          </w:p>
        </w:tc>
        <w:tc>
          <w:tcPr>
            <w:tcW w:w="108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14</w:t>
            </w:r>
          </w:p>
        </w:tc>
        <w:tc>
          <w:tcPr>
            <w:tcW w:w="1485" w:type="dxa"/>
            <w:tcBorders>
              <w:top w:val="nil"/>
              <w:left w:val="single" w:sz="4" w:space="0" w:color="auto"/>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20</w:t>
            </w:r>
          </w:p>
        </w:tc>
      </w:tr>
      <w:tr w:rsidR="00CB5A32" w:rsidRPr="00CB5A32" w:rsidTr="00386F04">
        <w:trPr>
          <w:trHeight w:val="240"/>
          <w:jc w:val="center"/>
        </w:trPr>
        <w:tc>
          <w:tcPr>
            <w:tcW w:w="1575" w:type="dxa"/>
            <w:tcBorders>
              <w:top w:val="nil"/>
              <w:left w:val="nil"/>
              <w:bottom w:val="double" w:sz="6" w:space="0" w:color="auto"/>
              <w:right w:val="nil"/>
            </w:tcBorders>
            <w:shd w:val="clear" w:color="auto" w:fill="FFFFFF"/>
            <w:noWrap/>
            <w:vAlign w:val="bottom"/>
          </w:tcPr>
          <w:p w:rsidR="00CB5A32" w:rsidRPr="00CB5A32" w:rsidRDefault="00CB5A32" w:rsidP="00752146">
            <w:pPr>
              <w:spacing w:line="300" w:lineRule="auto"/>
              <w:rPr>
                <w:rFonts w:ascii="Arial" w:hAnsi="Arial" w:cs="Arial"/>
                <w:sz w:val="16"/>
                <w:szCs w:val="16"/>
              </w:rPr>
            </w:pPr>
            <w:r w:rsidRPr="00CB5A32">
              <w:rPr>
                <w:rFonts w:ascii="Arial" w:hAnsi="Arial" w:cs="Arial"/>
                <w:sz w:val="16"/>
                <w:szCs w:val="16"/>
              </w:rPr>
              <w:t>SPENCER</w:t>
            </w:r>
          </w:p>
        </w:tc>
        <w:tc>
          <w:tcPr>
            <w:tcW w:w="720" w:type="dxa"/>
            <w:tcBorders>
              <w:top w:val="nil"/>
              <w:left w:val="nil"/>
              <w:bottom w:val="double" w:sz="6" w:space="0" w:color="auto"/>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w:t>
            </w:r>
          </w:p>
        </w:tc>
        <w:tc>
          <w:tcPr>
            <w:tcW w:w="1260" w:type="dxa"/>
            <w:tcBorders>
              <w:top w:val="nil"/>
              <w:left w:val="nil"/>
              <w:bottom w:val="double" w:sz="6" w:space="0" w:color="auto"/>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double" w:sz="6" w:space="0" w:color="auto"/>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double" w:sz="6" w:space="0" w:color="auto"/>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3</w:t>
            </w:r>
          </w:p>
        </w:tc>
        <w:tc>
          <w:tcPr>
            <w:tcW w:w="1080" w:type="dxa"/>
            <w:tcBorders>
              <w:top w:val="nil"/>
              <w:left w:val="nil"/>
              <w:bottom w:val="double" w:sz="6" w:space="0" w:color="auto"/>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0</w:t>
            </w:r>
          </w:p>
        </w:tc>
        <w:tc>
          <w:tcPr>
            <w:tcW w:w="1170" w:type="dxa"/>
            <w:tcBorders>
              <w:top w:val="nil"/>
              <w:left w:val="nil"/>
              <w:bottom w:val="double" w:sz="6" w:space="0" w:color="auto"/>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13</w:t>
            </w:r>
          </w:p>
        </w:tc>
        <w:tc>
          <w:tcPr>
            <w:tcW w:w="1485" w:type="dxa"/>
            <w:tcBorders>
              <w:top w:val="nil"/>
              <w:left w:val="single" w:sz="4" w:space="0" w:color="auto"/>
              <w:bottom w:val="double" w:sz="6" w:space="0" w:color="auto"/>
              <w:right w:val="nil"/>
            </w:tcBorders>
            <w:shd w:val="clear" w:color="auto" w:fill="FFFFFF"/>
            <w:noWrap/>
            <w:vAlign w:val="bottom"/>
          </w:tcPr>
          <w:p w:rsidR="00CB5A32" w:rsidRPr="00CB5A32" w:rsidRDefault="00CB5A32" w:rsidP="00752146">
            <w:pPr>
              <w:spacing w:line="300" w:lineRule="auto"/>
              <w:jc w:val="right"/>
              <w:rPr>
                <w:rFonts w:ascii="Arial" w:hAnsi="Arial" w:cs="Arial"/>
                <w:sz w:val="16"/>
                <w:szCs w:val="16"/>
              </w:rPr>
            </w:pPr>
            <w:r w:rsidRPr="00CB5A32">
              <w:rPr>
                <w:rFonts w:ascii="Arial" w:hAnsi="Arial" w:cs="Arial"/>
                <w:sz w:val="16"/>
                <w:szCs w:val="16"/>
              </w:rPr>
              <w:t>17</w:t>
            </w:r>
          </w:p>
        </w:tc>
      </w:tr>
      <w:tr w:rsidR="00CB5A32" w:rsidRPr="00CB5A32" w:rsidTr="00386F04">
        <w:trPr>
          <w:trHeight w:val="240"/>
          <w:jc w:val="center"/>
        </w:trPr>
        <w:tc>
          <w:tcPr>
            <w:tcW w:w="1575" w:type="dxa"/>
            <w:tcBorders>
              <w:top w:val="nil"/>
              <w:left w:val="nil"/>
              <w:bottom w:val="nil"/>
              <w:right w:val="nil"/>
            </w:tcBorders>
            <w:shd w:val="clear" w:color="auto" w:fill="FFFFFF"/>
            <w:vAlign w:val="bottom"/>
          </w:tcPr>
          <w:p w:rsidR="00CB5A32" w:rsidRPr="00CB5A32" w:rsidRDefault="00CB5A32" w:rsidP="00752146">
            <w:pPr>
              <w:spacing w:line="300" w:lineRule="auto"/>
              <w:rPr>
                <w:rFonts w:ascii="Arial" w:hAnsi="Arial" w:cs="Arial"/>
                <w:b/>
                <w:sz w:val="16"/>
                <w:szCs w:val="16"/>
              </w:rPr>
            </w:pPr>
            <w:r w:rsidRPr="00CB5A32">
              <w:rPr>
                <w:rFonts w:ascii="Arial" w:hAnsi="Arial" w:cs="Arial"/>
                <w:b/>
                <w:sz w:val="16"/>
                <w:szCs w:val="16"/>
              </w:rPr>
              <w:t>Comp Average</w:t>
            </w:r>
          </w:p>
        </w:tc>
        <w:tc>
          <w:tcPr>
            <w:tcW w:w="72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b/>
                <w:sz w:val="16"/>
                <w:szCs w:val="16"/>
              </w:rPr>
            </w:pPr>
            <w:r w:rsidRPr="00CB5A32">
              <w:rPr>
                <w:rFonts w:ascii="Arial" w:hAnsi="Arial" w:cs="Arial"/>
                <w:b/>
                <w:sz w:val="16"/>
                <w:szCs w:val="16"/>
              </w:rPr>
              <w:t>1.00</w:t>
            </w:r>
          </w:p>
        </w:tc>
        <w:tc>
          <w:tcPr>
            <w:tcW w:w="126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b/>
                <w:sz w:val="16"/>
                <w:szCs w:val="16"/>
              </w:rPr>
            </w:pPr>
            <w:r w:rsidRPr="00CB5A32">
              <w:rPr>
                <w:rFonts w:ascii="Arial" w:hAnsi="Arial" w:cs="Arial"/>
                <w:b/>
                <w:sz w:val="16"/>
                <w:szCs w:val="16"/>
              </w:rPr>
              <w:t>0.13</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b/>
                <w:sz w:val="16"/>
                <w:szCs w:val="16"/>
              </w:rPr>
            </w:pPr>
            <w:r w:rsidRPr="00CB5A32">
              <w:rPr>
                <w:rFonts w:ascii="Arial" w:hAnsi="Arial" w:cs="Arial"/>
                <w:b/>
                <w:sz w:val="16"/>
                <w:szCs w:val="16"/>
              </w:rPr>
              <w:t>1.00</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b/>
                <w:sz w:val="16"/>
                <w:szCs w:val="16"/>
              </w:rPr>
            </w:pPr>
            <w:r w:rsidRPr="00CB5A32">
              <w:rPr>
                <w:rFonts w:ascii="Arial" w:hAnsi="Arial" w:cs="Arial"/>
                <w:b/>
                <w:sz w:val="16"/>
                <w:szCs w:val="16"/>
              </w:rPr>
              <w:t>3.63</w:t>
            </w:r>
          </w:p>
        </w:tc>
        <w:tc>
          <w:tcPr>
            <w:tcW w:w="108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b/>
                <w:sz w:val="16"/>
                <w:szCs w:val="16"/>
              </w:rPr>
            </w:pPr>
            <w:r w:rsidRPr="00CB5A32">
              <w:rPr>
                <w:rFonts w:ascii="Arial" w:hAnsi="Arial" w:cs="Arial"/>
                <w:b/>
                <w:sz w:val="16"/>
                <w:szCs w:val="16"/>
              </w:rPr>
              <w:t>0.75</w:t>
            </w:r>
          </w:p>
        </w:tc>
        <w:tc>
          <w:tcPr>
            <w:tcW w:w="1170"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b/>
                <w:sz w:val="16"/>
                <w:szCs w:val="16"/>
              </w:rPr>
            </w:pPr>
            <w:r w:rsidRPr="00CB5A32">
              <w:rPr>
                <w:rFonts w:ascii="Arial" w:hAnsi="Arial" w:cs="Arial"/>
                <w:b/>
                <w:sz w:val="16"/>
                <w:szCs w:val="16"/>
              </w:rPr>
              <w:t>12.25</w:t>
            </w:r>
          </w:p>
        </w:tc>
        <w:tc>
          <w:tcPr>
            <w:tcW w:w="1485" w:type="dxa"/>
            <w:tcBorders>
              <w:top w:val="nil"/>
              <w:left w:val="nil"/>
              <w:bottom w:val="nil"/>
              <w:right w:val="nil"/>
            </w:tcBorders>
            <w:shd w:val="clear" w:color="auto" w:fill="FFFFFF"/>
            <w:noWrap/>
            <w:vAlign w:val="bottom"/>
          </w:tcPr>
          <w:p w:rsidR="00CB5A32" w:rsidRPr="00CB5A32" w:rsidRDefault="00CB5A32" w:rsidP="00752146">
            <w:pPr>
              <w:spacing w:line="300" w:lineRule="auto"/>
              <w:jc w:val="right"/>
              <w:rPr>
                <w:rFonts w:ascii="Arial" w:hAnsi="Arial" w:cs="Arial"/>
                <w:b/>
                <w:sz w:val="16"/>
                <w:szCs w:val="16"/>
              </w:rPr>
            </w:pPr>
            <w:r w:rsidRPr="00CB5A32">
              <w:rPr>
                <w:rFonts w:ascii="Arial" w:hAnsi="Arial" w:cs="Arial"/>
                <w:b/>
                <w:sz w:val="16"/>
                <w:szCs w:val="16"/>
              </w:rPr>
              <w:t>18.75</w:t>
            </w:r>
          </w:p>
        </w:tc>
      </w:tr>
    </w:tbl>
    <w:p w:rsidR="000006D5" w:rsidRPr="00EA1E0B" w:rsidRDefault="000006D5" w:rsidP="00752146">
      <w:pPr>
        <w:spacing w:line="300" w:lineRule="auto"/>
        <w:jc w:val="center"/>
        <w:rPr>
          <w:rFonts w:ascii="Arial" w:hAnsi="Arial" w:cs="Arial"/>
          <w:sz w:val="10"/>
          <w:szCs w:val="10"/>
        </w:rPr>
      </w:pPr>
    </w:p>
    <w:p w:rsidR="000006D5" w:rsidRPr="00EA1E0B" w:rsidRDefault="000006D5" w:rsidP="00752146">
      <w:pPr>
        <w:spacing w:line="300" w:lineRule="auto"/>
        <w:jc w:val="center"/>
        <w:rPr>
          <w:rFonts w:ascii="Arial" w:hAnsi="Arial" w:cs="Arial"/>
          <w:sz w:val="16"/>
          <w:szCs w:val="16"/>
        </w:rPr>
      </w:pPr>
      <w:r w:rsidRPr="00EA1E0B">
        <w:rPr>
          <w:rFonts w:ascii="Arial" w:hAnsi="Arial" w:cs="Arial"/>
          <w:sz w:val="16"/>
          <w:szCs w:val="16"/>
        </w:rPr>
        <w:t>*Staffing figures for Ashby do not include the grant paid patrol officer</w:t>
      </w:r>
    </w:p>
    <w:p w:rsidR="00226B43" w:rsidRDefault="00226B43" w:rsidP="00752146">
      <w:pPr>
        <w:spacing w:line="300" w:lineRule="auto"/>
      </w:pPr>
    </w:p>
    <w:p w:rsidR="00F07E71" w:rsidRDefault="00F07E71" w:rsidP="00752146">
      <w:pPr>
        <w:spacing w:line="300" w:lineRule="auto"/>
      </w:pPr>
    </w:p>
    <w:p w:rsidR="00C937B8" w:rsidRDefault="00C937B8" w:rsidP="00171850">
      <w:pPr>
        <w:spacing w:line="300" w:lineRule="auto"/>
        <w:rPr>
          <w:u w:val="single"/>
        </w:rPr>
      </w:pPr>
      <w:r w:rsidRPr="00C937B8">
        <w:rPr>
          <w:u w:val="single"/>
        </w:rPr>
        <w:t>Communication</w:t>
      </w:r>
      <w:r w:rsidR="001A42AC">
        <w:rPr>
          <w:u w:val="single"/>
        </w:rPr>
        <w:t>s</w:t>
      </w:r>
    </w:p>
    <w:p w:rsidR="00C937B8" w:rsidRDefault="00C937B8" w:rsidP="00171850">
      <w:pPr>
        <w:spacing w:line="300" w:lineRule="auto"/>
        <w:rPr>
          <w:u w:val="single"/>
        </w:rPr>
      </w:pPr>
    </w:p>
    <w:p w:rsidR="007E1619" w:rsidRDefault="00A95BD2" w:rsidP="00C43E24">
      <w:pPr>
        <w:spacing w:line="300" w:lineRule="auto"/>
        <w:ind w:firstLine="720"/>
      </w:pPr>
      <w:r>
        <w:t>Like police, we propose that Townsend host a shared communications center for the two towns.</w:t>
      </w:r>
      <w:r w:rsidR="00F60C57">
        <w:t xml:space="preserve">  It is our judgment that for these two communities the staffing level </w:t>
      </w:r>
      <w:r w:rsidR="001A42AC">
        <w:t xml:space="preserve">necessary in a regional department </w:t>
      </w:r>
      <w:r w:rsidR="00F60C57">
        <w:t xml:space="preserve">is driven more by coverage requirements than actual call volume as it is in larger operations.  As a result, we determined </w:t>
      </w:r>
      <w:r w:rsidR="00C43E24">
        <w:t>that</w:t>
      </w:r>
      <w:r w:rsidR="00C43E24" w:rsidRPr="00C43E24">
        <w:t xml:space="preserve"> </w:t>
      </w:r>
      <w:r w:rsidR="00C43E24">
        <w:t>the current configuration of staff in Townsend</w:t>
      </w:r>
      <w:r w:rsidR="00C8776B">
        <w:t>,</w:t>
      </w:r>
      <w:r w:rsidR="00C43E24">
        <w:t xml:space="preserve"> </w:t>
      </w:r>
      <w:r w:rsidR="00C8776B">
        <w:t xml:space="preserve">in a regional communication center, </w:t>
      </w:r>
      <w:r w:rsidR="00C43E24">
        <w:t>could absorb the total number of calls currently dispatched by both towns.</w:t>
      </w:r>
    </w:p>
    <w:p w:rsidR="004129D2" w:rsidRDefault="009E2CFF" w:rsidP="004129D2">
      <w:pPr>
        <w:spacing w:line="300" w:lineRule="auto"/>
        <w:ind w:firstLine="720"/>
        <w:rPr>
          <w:u w:val="single"/>
        </w:rPr>
      </w:pPr>
      <w:r>
        <w:t xml:space="preserve">To </w:t>
      </w:r>
      <w:r w:rsidR="001A1D36">
        <w:t>confirm</w:t>
      </w:r>
      <w:r w:rsidR="000E3E6C">
        <w:t xml:space="preserve"> that</w:t>
      </w:r>
      <w:r>
        <w:t xml:space="preserve"> the level of staffing</w:t>
      </w:r>
      <w:r w:rsidR="001A1D36">
        <w:t xml:space="preserve"> in Townsend was sufficient</w:t>
      </w:r>
      <w:r>
        <w:t xml:space="preserve"> for the regional communication center</w:t>
      </w:r>
      <w:r w:rsidR="00C8776B">
        <w:t>,</w:t>
      </w:r>
      <w:r>
        <w:t xml:space="preserve"> we </w:t>
      </w:r>
      <w:r w:rsidR="00C8776B">
        <w:t xml:space="preserve">reviewed available data on staffing levels and </w:t>
      </w:r>
      <w:r w:rsidR="00FA3ECF">
        <w:t xml:space="preserve">911 call </w:t>
      </w:r>
      <w:r w:rsidR="00C8776B">
        <w:t>volumes in several comparison c</w:t>
      </w:r>
      <w:r>
        <w:t>ommunities</w:t>
      </w:r>
      <w:r w:rsidR="00C8776B">
        <w:t xml:space="preserve">.  </w:t>
      </w:r>
      <w:r w:rsidR="006D23A6">
        <w:t>In addition, we focused on the experience in Townsend and</w:t>
      </w:r>
      <w:r w:rsidR="00451F44">
        <w:t xml:space="preserve"> that of</w:t>
      </w:r>
      <w:r w:rsidR="006D23A6">
        <w:t xml:space="preserve"> the chief of police, who reinforced that </w:t>
      </w:r>
      <w:r w:rsidR="00F675A6">
        <w:t xml:space="preserve">their </w:t>
      </w:r>
      <w:r w:rsidR="006D23A6">
        <w:t xml:space="preserve">current </w:t>
      </w:r>
      <w:r w:rsidR="00F675A6">
        <w:t xml:space="preserve">level of </w:t>
      </w:r>
      <w:r w:rsidR="006D23A6">
        <w:t xml:space="preserve">staffing </w:t>
      </w:r>
      <w:r w:rsidR="00451F44">
        <w:t>could handle the projected call volume</w:t>
      </w:r>
      <w:r w:rsidR="006D23A6">
        <w:t xml:space="preserve"> </w:t>
      </w:r>
      <w:r w:rsidR="00C8776B">
        <w:t xml:space="preserve">to be received by </w:t>
      </w:r>
      <w:r w:rsidR="006D23A6">
        <w:t>a regional center.</w:t>
      </w:r>
    </w:p>
    <w:p w:rsidR="00326F19" w:rsidRPr="004129D2" w:rsidRDefault="005F6A9C" w:rsidP="00843E63">
      <w:pPr>
        <w:spacing w:line="300" w:lineRule="auto"/>
        <w:ind w:firstLine="720"/>
        <w:rPr>
          <w:u w:val="single"/>
        </w:rPr>
      </w:pPr>
      <w:r>
        <w:t>Our determination of staff for the</w:t>
      </w:r>
      <w:r w:rsidR="000B19A4">
        <w:t xml:space="preserve"> regional communications center </w:t>
      </w:r>
      <w:r w:rsidR="0008791C">
        <w:t>is</w:t>
      </w:r>
      <w:r w:rsidR="004245F9">
        <w:t xml:space="preserve"> consistent with the experience of comparable </w:t>
      </w:r>
      <w:r w:rsidR="00B3197B" w:rsidRPr="00047F49">
        <w:t>c</w:t>
      </w:r>
      <w:r w:rsidR="004245F9">
        <w:t xml:space="preserve">ommunities that have </w:t>
      </w:r>
      <w:r w:rsidR="001E5F8C">
        <w:t>characteristics</w:t>
      </w:r>
      <w:r w:rsidR="004245F9">
        <w:t>,</w:t>
      </w:r>
      <w:r w:rsidR="001E5F8C">
        <w:t xml:space="preserve"> including population, </w:t>
      </w:r>
      <w:r w:rsidR="000047C9">
        <w:t xml:space="preserve">operating budgets and </w:t>
      </w:r>
      <w:r w:rsidR="00CD7A2E">
        <w:t>property wealth</w:t>
      </w:r>
      <w:r w:rsidR="004245F9">
        <w:t xml:space="preserve"> similar</w:t>
      </w:r>
      <w:r w:rsidR="004E74EA">
        <w:t xml:space="preserve"> to</w:t>
      </w:r>
      <w:r w:rsidR="004245F9">
        <w:t xml:space="preserve"> Ashby and Townsend </w:t>
      </w:r>
      <w:r w:rsidR="00B3197B" w:rsidRPr="00047F49">
        <w:t xml:space="preserve">combined.  </w:t>
      </w:r>
      <w:r w:rsidR="00B3197B">
        <w:t xml:space="preserve">The </w:t>
      </w:r>
      <w:r w:rsidR="00505A1B">
        <w:t>t</w:t>
      </w:r>
      <w:r w:rsidR="00504865">
        <w:t>able</w:t>
      </w:r>
      <w:r w:rsidR="00C10C13">
        <w:t xml:space="preserve"> below</w:t>
      </w:r>
      <w:r w:rsidR="00B3197B" w:rsidRPr="00047F49">
        <w:t xml:space="preserve"> </w:t>
      </w:r>
      <w:r w:rsidR="00B3197B">
        <w:t>includes</w:t>
      </w:r>
      <w:r w:rsidR="00B3197B" w:rsidRPr="00047F49">
        <w:t xml:space="preserve"> data for these municipalities and displays the staffing l</w:t>
      </w:r>
      <w:r w:rsidR="004129D2">
        <w:t>evels in their</w:t>
      </w:r>
      <w:r w:rsidR="00B3197B" w:rsidRPr="00B3197B">
        <w:t xml:space="preserve"> communication centers</w:t>
      </w:r>
      <w:r w:rsidR="004E74EA">
        <w:t xml:space="preserve"> along with the </w:t>
      </w:r>
      <w:r w:rsidR="004129D2">
        <w:t xml:space="preserve">total </w:t>
      </w:r>
      <w:r w:rsidR="004E74EA">
        <w:t>volume of 911 calls</w:t>
      </w:r>
      <w:r w:rsidR="00B3197B" w:rsidRPr="00B3197B">
        <w:t xml:space="preserve">.  </w:t>
      </w:r>
      <w:r w:rsidR="00C8776B">
        <w:t xml:space="preserve">Staffing level data is from a survey conducted by the Massachusetts Communications Supervisors Association (MCSA).  </w:t>
      </w:r>
      <w:r w:rsidR="00CD1075">
        <w:t>T</w:t>
      </w:r>
      <w:r w:rsidR="00B3197B" w:rsidRPr="00B3197B">
        <w:t xml:space="preserve">he average number of </w:t>
      </w:r>
      <w:r w:rsidR="001E5F8C">
        <w:t xml:space="preserve">full-time </w:t>
      </w:r>
      <w:r w:rsidR="00B3197B" w:rsidRPr="00B3197B">
        <w:t>dispatchers</w:t>
      </w:r>
      <w:r w:rsidR="000D020E">
        <w:t xml:space="preserve"> </w:t>
      </w:r>
      <w:r w:rsidR="00B3197B" w:rsidRPr="00B3197B">
        <w:t xml:space="preserve">in </w:t>
      </w:r>
      <w:r w:rsidR="00B3197B" w:rsidRPr="004129D2">
        <w:t xml:space="preserve">the </w:t>
      </w:r>
      <w:r w:rsidR="000D020E" w:rsidRPr="004129D2">
        <w:t>eight</w:t>
      </w:r>
      <w:r w:rsidR="000D020E">
        <w:t xml:space="preserve"> comparable towns was four (rounded)</w:t>
      </w:r>
      <w:r w:rsidR="00593B5F">
        <w:t>,</w:t>
      </w:r>
      <w:r w:rsidR="001E5F8C">
        <w:t xml:space="preserve"> </w:t>
      </w:r>
      <w:r w:rsidR="004129D2">
        <w:t>which is equivalent</w:t>
      </w:r>
      <w:r w:rsidR="001E5F8C">
        <w:t xml:space="preserve"> to </w:t>
      </w:r>
      <w:r w:rsidR="000B19A4">
        <w:t>the</w:t>
      </w:r>
      <w:r w:rsidR="001E5F8C">
        <w:t xml:space="preserve"> </w:t>
      </w:r>
      <w:r w:rsidR="000D020E">
        <w:t>existing</w:t>
      </w:r>
      <w:r w:rsidR="00593B5F">
        <w:t xml:space="preserve"> compliment</w:t>
      </w:r>
      <w:r w:rsidR="004129D2">
        <w:t xml:space="preserve"> in</w:t>
      </w:r>
      <w:r w:rsidR="00593B5F">
        <w:t xml:space="preserve"> </w:t>
      </w:r>
      <w:r w:rsidR="000B19A4">
        <w:t>Townsend</w:t>
      </w:r>
      <w:r w:rsidR="004129D2">
        <w:t>.  In addition, six of the</w:t>
      </w:r>
      <w:r w:rsidR="000D020E">
        <w:t xml:space="preserve"> eight communities had </w:t>
      </w:r>
      <w:r w:rsidR="004129D2">
        <w:t>more</w:t>
      </w:r>
      <w:r w:rsidR="000D020E">
        <w:t xml:space="preserve"> 911 calls</w:t>
      </w:r>
      <w:r w:rsidR="004129D2">
        <w:t xml:space="preserve"> than the combined total for</w:t>
      </w:r>
      <w:r w:rsidR="000047C9">
        <w:t xml:space="preserve"> Ashby and </w:t>
      </w:r>
      <w:r w:rsidR="00F675A6">
        <w:t xml:space="preserve">Townsend that </w:t>
      </w:r>
      <w:r w:rsidR="007510C3">
        <w:t>is</w:t>
      </w:r>
      <w:r w:rsidR="00F675A6">
        <w:t xml:space="preserve"> project</w:t>
      </w:r>
      <w:r w:rsidR="007510C3">
        <w:t>ed</w:t>
      </w:r>
      <w:r w:rsidR="00F675A6">
        <w:t xml:space="preserve"> for the regional department.</w:t>
      </w:r>
    </w:p>
    <w:p w:rsidR="00C10C13" w:rsidRDefault="00C10C13" w:rsidP="00752146">
      <w:pPr>
        <w:spacing w:line="300" w:lineRule="auto"/>
      </w:pPr>
    </w:p>
    <w:p w:rsidR="00C10C13" w:rsidRDefault="00C10C13" w:rsidP="00752146">
      <w:pPr>
        <w:spacing w:line="300" w:lineRule="auto"/>
        <w:jc w:val="center"/>
        <w:rPr>
          <w:szCs w:val="24"/>
        </w:rPr>
      </w:pPr>
      <w:r>
        <w:rPr>
          <w:rFonts w:ascii="Arial" w:hAnsi="Arial" w:cs="Arial"/>
          <w:b/>
          <w:sz w:val="20"/>
          <w:u w:val="single"/>
        </w:rPr>
        <w:t>Comparison</w:t>
      </w:r>
      <w:r w:rsidRPr="00FB3ECC">
        <w:rPr>
          <w:rFonts w:ascii="Arial" w:hAnsi="Arial" w:cs="Arial"/>
          <w:b/>
          <w:sz w:val="20"/>
          <w:u w:val="single"/>
        </w:rPr>
        <w:t xml:space="preserve"> Communit</w:t>
      </w:r>
      <w:r>
        <w:rPr>
          <w:rFonts w:ascii="Arial" w:hAnsi="Arial" w:cs="Arial"/>
          <w:b/>
          <w:sz w:val="20"/>
          <w:u w:val="single"/>
        </w:rPr>
        <w:t>y Communications Call Volume &amp; Staffing</w:t>
      </w:r>
      <w:r>
        <w:rPr>
          <w:rFonts w:ascii="Arial" w:hAnsi="Arial" w:cs="Arial"/>
          <w:b/>
          <w:sz w:val="20"/>
        </w:rPr>
        <w:t>:</w:t>
      </w:r>
      <w:r>
        <w:rPr>
          <w:rStyle w:val="FootnoteReference"/>
          <w:rFonts w:ascii="Arial" w:hAnsi="Arial" w:cs="Arial"/>
          <w:b/>
          <w:sz w:val="20"/>
        </w:rPr>
        <w:footnoteReference w:id="5"/>
      </w:r>
    </w:p>
    <w:tbl>
      <w:tblPr>
        <w:tblW w:w="6542" w:type="dxa"/>
        <w:jc w:val="center"/>
        <w:tblInd w:w="429" w:type="dxa"/>
        <w:tblLook w:val="0000" w:firstRow="0" w:lastRow="0" w:firstColumn="0" w:lastColumn="0" w:noHBand="0" w:noVBand="0"/>
      </w:tblPr>
      <w:tblGrid>
        <w:gridCol w:w="1811"/>
        <w:gridCol w:w="1069"/>
        <w:gridCol w:w="270"/>
        <w:gridCol w:w="1080"/>
        <w:gridCol w:w="1080"/>
        <w:gridCol w:w="1232"/>
      </w:tblGrid>
      <w:tr w:rsidR="004D7B8C" w:rsidRPr="004D7B8C" w:rsidTr="004D7B8C">
        <w:trPr>
          <w:trHeight w:val="540"/>
          <w:jc w:val="center"/>
        </w:trPr>
        <w:tc>
          <w:tcPr>
            <w:tcW w:w="1811"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1069"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270"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3392" w:type="dxa"/>
            <w:gridSpan w:val="3"/>
            <w:tcBorders>
              <w:top w:val="nil"/>
              <w:left w:val="nil"/>
              <w:bottom w:val="nil"/>
              <w:right w:val="nil"/>
            </w:tcBorders>
            <w:shd w:val="clear" w:color="auto" w:fill="FFFFFF"/>
            <w:noWrap/>
            <w:vAlign w:val="bottom"/>
          </w:tcPr>
          <w:p w:rsidR="004D7B8C" w:rsidRPr="004D7B8C" w:rsidRDefault="004D7B8C" w:rsidP="00752146">
            <w:pPr>
              <w:spacing w:line="300" w:lineRule="auto"/>
              <w:jc w:val="center"/>
              <w:rPr>
                <w:rFonts w:ascii="Arial" w:hAnsi="Arial" w:cs="Arial"/>
                <w:b/>
                <w:bCs/>
                <w:sz w:val="16"/>
                <w:szCs w:val="16"/>
              </w:rPr>
            </w:pPr>
            <w:r w:rsidRPr="004D7B8C">
              <w:rPr>
                <w:rFonts w:ascii="Arial" w:hAnsi="Arial" w:cs="Arial"/>
                <w:b/>
                <w:bCs/>
                <w:sz w:val="16"/>
                <w:szCs w:val="16"/>
              </w:rPr>
              <w:t>Dispatchers Non-Sworn</w:t>
            </w:r>
          </w:p>
        </w:tc>
      </w:tr>
      <w:tr w:rsidR="004D7B8C" w:rsidRPr="004D7B8C" w:rsidTr="001B724D">
        <w:trPr>
          <w:trHeight w:val="675"/>
          <w:jc w:val="center"/>
        </w:trPr>
        <w:tc>
          <w:tcPr>
            <w:tcW w:w="1811" w:type="dxa"/>
            <w:tcBorders>
              <w:top w:val="nil"/>
              <w:left w:val="nil"/>
              <w:bottom w:val="single" w:sz="4" w:space="0" w:color="auto"/>
              <w:right w:val="nil"/>
            </w:tcBorders>
            <w:shd w:val="clear" w:color="auto" w:fill="FFFFFF"/>
            <w:vAlign w:val="bottom"/>
          </w:tcPr>
          <w:p w:rsidR="004D7B8C" w:rsidRPr="004D7B8C" w:rsidRDefault="004D7B8C" w:rsidP="00752146">
            <w:pPr>
              <w:spacing w:line="300" w:lineRule="auto"/>
              <w:rPr>
                <w:rFonts w:ascii="Arial" w:hAnsi="Arial" w:cs="Arial"/>
                <w:b/>
                <w:bCs/>
                <w:sz w:val="16"/>
                <w:szCs w:val="16"/>
              </w:rPr>
            </w:pPr>
            <w:r w:rsidRPr="004D7B8C">
              <w:rPr>
                <w:rFonts w:ascii="Arial" w:hAnsi="Arial" w:cs="Arial"/>
                <w:b/>
                <w:bCs/>
                <w:sz w:val="16"/>
                <w:szCs w:val="16"/>
              </w:rPr>
              <w:t>Municipality</w:t>
            </w:r>
          </w:p>
        </w:tc>
        <w:tc>
          <w:tcPr>
            <w:tcW w:w="1069" w:type="dxa"/>
            <w:tcBorders>
              <w:top w:val="nil"/>
              <w:left w:val="nil"/>
              <w:bottom w:val="single" w:sz="4" w:space="0" w:color="auto"/>
              <w:right w:val="nil"/>
            </w:tcBorders>
            <w:shd w:val="clear" w:color="auto" w:fill="FFFFFF"/>
            <w:vAlign w:val="bottom"/>
          </w:tcPr>
          <w:p w:rsidR="004D7B8C" w:rsidRPr="004D7B8C" w:rsidRDefault="004D7B8C" w:rsidP="00752146">
            <w:pPr>
              <w:spacing w:line="300" w:lineRule="auto"/>
              <w:jc w:val="center"/>
              <w:rPr>
                <w:rFonts w:ascii="Arial" w:hAnsi="Arial" w:cs="Arial"/>
                <w:b/>
                <w:bCs/>
                <w:sz w:val="16"/>
                <w:szCs w:val="16"/>
              </w:rPr>
            </w:pPr>
            <w:r w:rsidRPr="004D7B8C">
              <w:rPr>
                <w:rFonts w:ascii="Arial" w:hAnsi="Arial" w:cs="Arial"/>
                <w:b/>
                <w:bCs/>
                <w:sz w:val="16"/>
                <w:szCs w:val="16"/>
              </w:rPr>
              <w:t>Calendar 2008 911 Calls*</w:t>
            </w:r>
          </w:p>
        </w:tc>
        <w:tc>
          <w:tcPr>
            <w:tcW w:w="270" w:type="dxa"/>
            <w:tcBorders>
              <w:top w:val="nil"/>
              <w:left w:val="nil"/>
              <w:bottom w:val="single" w:sz="4" w:space="0" w:color="auto"/>
              <w:right w:val="nil"/>
            </w:tcBorders>
            <w:shd w:val="clear" w:color="auto" w:fill="FFFFFF"/>
            <w:vAlign w:val="bottom"/>
          </w:tcPr>
          <w:p w:rsidR="004D7B8C" w:rsidRPr="004D7B8C" w:rsidRDefault="004D7B8C" w:rsidP="00752146">
            <w:pPr>
              <w:spacing w:line="300" w:lineRule="auto"/>
              <w:jc w:val="center"/>
              <w:rPr>
                <w:rFonts w:ascii="Arial" w:hAnsi="Arial" w:cs="Arial"/>
                <w:b/>
                <w:bCs/>
                <w:sz w:val="16"/>
                <w:szCs w:val="16"/>
              </w:rPr>
            </w:pPr>
            <w:r w:rsidRPr="004D7B8C">
              <w:rPr>
                <w:rFonts w:ascii="Arial" w:hAnsi="Arial" w:cs="Arial"/>
                <w:b/>
                <w:bCs/>
                <w:sz w:val="16"/>
                <w:szCs w:val="16"/>
              </w:rPr>
              <w:t> </w:t>
            </w:r>
          </w:p>
        </w:tc>
        <w:tc>
          <w:tcPr>
            <w:tcW w:w="1080" w:type="dxa"/>
            <w:tcBorders>
              <w:top w:val="nil"/>
              <w:left w:val="nil"/>
              <w:bottom w:val="single" w:sz="4" w:space="0" w:color="auto"/>
              <w:right w:val="nil"/>
            </w:tcBorders>
            <w:shd w:val="clear" w:color="auto" w:fill="FFFFFF"/>
            <w:vAlign w:val="bottom"/>
          </w:tcPr>
          <w:p w:rsidR="004D7B8C" w:rsidRPr="004D7B8C" w:rsidRDefault="004D7B8C" w:rsidP="00752146">
            <w:pPr>
              <w:spacing w:line="300" w:lineRule="auto"/>
              <w:jc w:val="center"/>
              <w:rPr>
                <w:rFonts w:ascii="Arial" w:hAnsi="Arial" w:cs="Arial"/>
                <w:b/>
                <w:bCs/>
                <w:sz w:val="16"/>
                <w:szCs w:val="16"/>
              </w:rPr>
            </w:pPr>
            <w:r w:rsidRPr="004D7B8C">
              <w:rPr>
                <w:rFonts w:ascii="Arial" w:hAnsi="Arial" w:cs="Arial"/>
                <w:b/>
                <w:bCs/>
                <w:sz w:val="16"/>
                <w:szCs w:val="16"/>
              </w:rPr>
              <w:t>Full-time</w:t>
            </w:r>
          </w:p>
        </w:tc>
        <w:tc>
          <w:tcPr>
            <w:tcW w:w="1080" w:type="dxa"/>
            <w:tcBorders>
              <w:top w:val="nil"/>
              <w:left w:val="nil"/>
              <w:bottom w:val="single" w:sz="4" w:space="0" w:color="auto"/>
              <w:right w:val="nil"/>
            </w:tcBorders>
            <w:shd w:val="clear" w:color="auto" w:fill="FFFFFF"/>
            <w:vAlign w:val="bottom"/>
          </w:tcPr>
          <w:p w:rsidR="004D7B8C" w:rsidRPr="004D7B8C" w:rsidRDefault="004D7B8C" w:rsidP="00752146">
            <w:pPr>
              <w:spacing w:line="300" w:lineRule="auto"/>
              <w:jc w:val="center"/>
              <w:rPr>
                <w:rFonts w:ascii="Arial" w:hAnsi="Arial" w:cs="Arial"/>
                <w:b/>
                <w:bCs/>
                <w:sz w:val="16"/>
                <w:szCs w:val="16"/>
              </w:rPr>
            </w:pPr>
            <w:r w:rsidRPr="004D7B8C">
              <w:rPr>
                <w:rFonts w:ascii="Arial" w:hAnsi="Arial" w:cs="Arial"/>
                <w:b/>
                <w:bCs/>
                <w:sz w:val="16"/>
                <w:szCs w:val="16"/>
              </w:rPr>
              <w:t>Part-time</w:t>
            </w:r>
          </w:p>
        </w:tc>
        <w:tc>
          <w:tcPr>
            <w:tcW w:w="1232" w:type="dxa"/>
            <w:tcBorders>
              <w:top w:val="nil"/>
              <w:left w:val="nil"/>
              <w:bottom w:val="single" w:sz="4" w:space="0" w:color="auto"/>
              <w:right w:val="nil"/>
            </w:tcBorders>
            <w:shd w:val="clear" w:color="auto" w:fill="FFFFFF"/>
            <w:noWrap/>
            <w:vAlign w:val="bottom"/>
          </w:tcPr>
          <w:p w:rsidR="004D7B8C" w:rsidRPr="004D7B8C" w:rsidRDefault="004D7B8C" w:rsidP="00752146">
            <w:pPr>
              <w:spacing w:line="300" w:lineRule="auto"/>
              <w:jc w:val="center"/>
              <w:rPr>
                <w:rFonts w:ascii="Arial" w:hAnsi="Arial" w:cs="Arial"/>
                <w:b/>
                <w:bCs/>
                <w:sz w:val="16"/>
                <w:szCs w:val="16"/>
              </w:rPr>
            </w:pPr>
            <w:r w:rsidRPr="004D7B8C">
              <w:rPr>
                <w:rFonts w:ascii="Arial" w:hAnsi="Arial" w:cs="Arial"/>
                <w:b/>
                <w:bCs/>
                <w:sz w:val="16"/>
                <w:szCs w:val="16"/>
              </w:rPr>
              <w:t>Supervisory</w:t>
            </w:r>
          </w:p>
        </w:tc>
      </w:tr>
      <w:tr w:rsidR="004D7B8C" w:rsidRPr="004D7B8C" w:rsidTr="001B724D">
        <w:trPr>
          <w:trHeight w:val="225"/>
          <w:jc w:val="center"/>
        </w:trPr>
        <w:tc>
          <w:tcPr>
            <w:tcW w:w="1811" w:type="dxa"/>
            <w:tcBorders>
              <w:top w:val="nil"/>
              <w:left w:val="nil"/>
              <w:bottom w:val="nil"/>
              <w:right w:val="nil"/>
            </w:tcBorders>
            <w:shd w:val="clear" w:color="auto" w:fill="FFFFFF"/>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Ashby</w:t>
            </w:r>
          </w:p>
        </w:tc>
        <w:tc>
          <w:tcPr>
            <w:tcW w:w="1069" w:type="dxa"/>
            <w:tcBorders>
              <w:top w:val="nil"/>
              <w:left w:val="nil"/>
              <w:bottom w:val="nil"/>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563</w:t>
            </w:r>
          </w:p>
        </w:tc>
        <w:tc>
          <w:tcPr>
            <w:tcW w:w="270" w:type="dxa"/>
            <w:tcBorders>
              <w:top w:val="nil"/>
              <w:left w:val="nil"/>
              <w:bottom w:val="nil"/>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2</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4</w:t>
            </w:r>
          </w:p>
        </w:tc>
        <w:tc>
          <w:tcPr>
            <w:tcW w:w="1232"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0</w:t>
            </w:r>
          </w:p>
        </w:tc>
      </w:tr>
      <w:tr w:rsidR="004D7B8C" w:rsidRPr="004D7B8C" w:rsidTr="001B724D">
        <w:trPr>
          <w:trHeight w:val="225"/>
          <w:jc w:val="center"/>
        </w:trPr>
        <w:tc>
          <w:tcPr>
            <w:tcW w:w="1811" w:type="dxa"/>
            <w:tcBorders>
              <w:top w:val="nil"/>
              <w:left w:val="nil"/>
              <w:bottom w:val="nil"/>
              <w:right w:val="nil"/>
            </w:tcBorders>
            <w:shd w:val="clear" w:color="auto" w:fill="FFFFFF"/>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Townsend</w:t>
            </w:r>
          </w:p>
        </w:tc>
        <w:tc>
          <w:tcPr>
            <w:tcW w:w="1069" w:type="dxa"/>
            <w:tcBorders>
              <w:top w:val="nil"/>
              <w:left w:val="nil"/>
              <w:bottom w:val="nil"/>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1,593</w:t>
            </w:r>
          </w:p>
        </w:tc>
        <w:tc>
          <w:tcPr>
            <w:tcW w:w="270" w:type="dxa"/>
            <w:tcBorders>
              <w:top w:val="nil"/>
              <w:left w:val="nil"/>
              <w:bottom w:val="nil"/>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4</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4</w:t>
            </w:r>
          </w:p>
        </w:tc>
        <w:tc>
          <w:tcPr>
            <w:tcW w:w="1232"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1</w:t>
            </w:r>
          </w:p>
        </w:tc>
      </w:tr>
      <w:tr w:rsidR="004D7B8C" w:rsidRPr="004D7B8C" w:rsidTr="001B724D">
        <w:trPr>
          <w:trHeight w:val="225"/>
          <w:jc w:val="center"/>
        </w:trPr>
        <w:tc>
          <w:tcPr>
            <w:tcW w:w="1811" w:type="dxa"/>
            <w:tcBorders>
              <w:top w:val="nil"/>
              <w:left w:val="nil"/>
              <w:bottom w:val="nil"/>
              <w:right w:val="nil"/>
            </w:tcBorders>
            <w:shd w:val="clear" w:color="auto" w:fill="FFFFFF"/>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1069"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270"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1232"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r>
      <w:tr w:rsidR="004D7B8C" w:rsidRPr="004D7B8C" w:rsidTr="001B724D">
        <w:trPr>
          <w:trHeight w:val="210"/>
          <w:jc w:val="center"/>
        </w:trPr>
        <w:tc>
          <w:tcPr>
            <w:tcW w:w="1811" w:type="dxa"/>
            <w:tcBorders>
              <w:top w:val="nil"/>
              <w:left w:val="nil"/>
              <w:bottom w:val="single" w:sz="4" w:space="0" w:color="auto"/>
              <w:right w:val="nil"/>
            </w:tcBorders>
            <w:shd w:val="clear" w:color="auto" w:fill="FFFFFF"/>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Ashby-Townsend</w:t>
            </w:r>
          </w:p>
        </w:tc>
        <w:tc>
          <w:tcPr>
            <w:tcW w:w="1069" w:type="dxa"/>
            <w:tcBorders>
              <w:top w:val="nil"/>
              <w:left w:val="nil"/>
              <w:bottom w:val="single" w:sz="4" w:space="0" w:color="auto"/>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2,156</w:t>
            </w:r>
          </w:p>
        </w:tc>
        <w:tc>
          <w:tcPr>
            <w:tcW w:w="270" w:type="dxa"/>
            <w:tcBorders>
              <w:top w:val="nil"/>
              <w:left w:val="nil"/>
              <w:bottom w:val="single" w:sz="4" w:space="0" w:color="auto"/>
              <w:right w:val="nil"/>
            </w:tcBorders>
            <w:shd w:val="clear" w:color="auto" w:fill="FFFFFF"/>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1080" w:type="dxa"/>
            <w:tcBorders>
              <w:top w:val="nil"/>
              <w:left w:val="nil"/>
              <w:bottom w:val="single" w:sz="4" w:space="0" w:color="auto"/>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4</w:t>
            </w:r>
          </w:p>
        </w:tc>
        <w:tc>
          <w:tcPr>
            <w:tcW w:w="1080" w:type="dxa"/>
            <w:tcBorders>
              <w:top w:val="nil"/>
              <w:left w:val="nil"/>
              <w:bottom w:val="single" w:sz="4" w:space="0" w:color="auto"/>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4</w:t>
            </w:r>
          </w:p>
        </w:tc>
        <w:tc>
          <w:tcPr>
            <w:tcW w:w="1232" w:type="dxa"/>
            <w:tcBorders>
              <w:top w:val="nil"/>
              <w:left w:val="nil"/>
              <w:bottom w:val="single" w:sz="4" w:space="0" w:color="auto"/>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1</w:t>
            </w:r>
          </w:p>
        </w:tc>
      </w:tr>
      <w:tr w:rsidR="004D7B8C" w:rsidRPr="004D7B8C" w:rsidTr="001B724D">
        <w:trPr>
          <w:trHeight w:val="225"/>
          <w:jc w:val="center"/>
        </w:trPr>
        <w:tc>
          <w:tcPr>
            <w:tcW w:w="1811"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ATHOL</w:t>
            </w:r>
          </w:p>
        </w:tc>
        <w:tc>
          <w:tcPr>
            <w:tcW w:w="1069" w:type="dxa"/>
            <w:tcBorders>
              <w:top w:val="nil"/>
              <w:left w:val="nil"/>
              <w:bottom w:val="nil"/>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2,190</w:t>
            </w:r>
          </w:p>
        </w:tc>
        <w:tc>
          <w:tcPr>
            <w:tcW w:w="270" w:type="dxa"/>
            <w:tcBorders>
              <w:top w:val="nil"/>
              <w:left w:val="nil"/>
              <w:bottom w:val="nil"/>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4</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2</w:t>
            </w:r>
          </w:p>
        </w:tc>
        <w:tc>
          <w:tcPr>
            <w:tcW w:w="1232"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0</w:t>
            </w:r>
          </w:p>
        </w:tc>
      </w:tr>
      <w:tr w:rsidR="004D7B8C" w:rsidRPr="004D7B8C" w:rsidTr="001B724D">
        <w:trPr>
          <w:trHeight w:val="225"/>
          <w:jc w:val="center"/>
        </w:trPr>
        <w:tc>
          <w:tcPr>
            <w:tcW w:w="1811"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CARVER</w:t>
            </w:r>
          </w:p>
        </w:tc>
        <w:tc>
          <w:tcPr>
            <w:tcW w:w="1069" w:type="dxa"/>
            <w:tcBorders>
              <w:top w:val="nil"/>
              <w:left w:val="nil"/>
              <w:bottom w:val="nil"/>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2,171</w:t>
            </w:r>
          </w:p>
        </w:tc>
        <w:tc>
          <w:tcPr>
            <w:tcW w:w="270" w:type="dxa"/>
            <w:tcBorders>
              <w:top w:val="nil"/>
              <w:left w:val="nil"/>
              <w:bottom w:val="nil"/>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3</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2</w:t>
            </w:r>
          </w:p>
        </w:tc>
        <w:tc>
          <w:tcPr>
            <w:tcW w:w="1232"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1</w:t>
            </w:r>
          </w:p>
        </w:tc>
      </w:tr>
      <w:tr w:rsidR="004D7B8C" w:rsidRPr="004D7B8C" w:rsidTr="001B724D">
        <w:trPr>
          <w:trHeight w:val="225"/>
          <w:jc w:val="center"/>
        </w:trPr>
        <w:tc>
          <w:tcPr>
            <w:tcW w:w="1811"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CHARLTON</w:t>
            </w:r>
          </w:p>
        </w:tc>
        <w:tc>
          <w:tcPr>
            <w:tcW w:w="1069" w:type="dxa"/>
            <w:tcBorders>
              <w:top w:val="nil"/>
              <w:left w:val="nil"/>
              <w:bottom w:val="nil"/>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3,111</w:t>
            </w:r>
          </w:p>
        </w:tc>
        <w:tc>
          <w:tcPr>
            <w:tcW w:w="270" w:type="dxa"/>
            <w:tcBorders>
              <w:top w:val="nil"/>
              <w:left w:val="nil"/>
              <w:bottom w:val="nil"/>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3</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10</w:t>
            </w:r>
          </w:p>
        </w:tc>
        <w:tc>
          <w:tcPr>
            <w:tcW w:w="1232"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0</w:t>
            </w:r>
          </w:p>
        </w:tc>
      </w:tr>
      <w:tr w:rsidR="004D7B8C" w:rsidRPr="004D7B8C" w:rsidTr="001B724D">
        <w:trPr>
          <w:trHeight w:val="225"/>
          <w:jc w:val="center"/>
        </w:trPr>
        <w:tc>
          <w:tcPr>
            <w:tcW w:w="1811"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PALMER</w:t>
            </w:r>
          </w:p>
        </w:tc>
        <w:tc>
          <w:tcPr>
            <w:tcW w:w="1069"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3,623</w:t>
            </w:r>
          </w:p>
        </w:tc>
        <w:tc>
          <w:tcPr>
            <w:tcW w:w="270"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6</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0</w:t>
            </w:r>
          </w:p>
        </w:tc>
        <w:tc>
          <w:tcPr>
            <w:tcW w:w="1232"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1</w:t>
            </w:r>
          </w:p>
        </w:tc>
      </w:tr>
      <w:tr w:rsidR="004D7B8C" w:rsidRPr="004D7B8C" w:rsidTr="001B724D">
        <w:trPr>
          <w:trHeight w:val="225"/>
          <w:jc w:val="center"/>
        </w:trPr>
        <w:tc>
          <w:tcPr>
            <w:tcW w:w="1811"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PEPPERELL</w:t>
            </w:r>
          </w:p>
        </w:tc>
        <w:tc>
          <w:tcPr>
            <w:tcW w:w="1069"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1,503</w:t>
            </w:r>
          </w:p>
        </w:tc>
        <w:tc>
          <w:tcPr>
            <w:tcW w:w="270"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5</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4</w:t>
            </w:r>
          </w:p>
        </w:tc>
        <w:tc>
          <w:tcPr>
            <w:tcW w:w="1232"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2</w:t>
            </w:r>
          </w:p>
        </w:tc>
      </w:tr>
      <w:tr w:rsidR="004D7B8C" w:rsidRPr="004D7B8C" w:rsidTr="001B724D">
        <w:trPr>
          <w:trHeight w:val="225"/>
          <w:jc w:val="center"/>
        </w:trPr>
        <w:tc>
          <w:tcPr>
            <w:tcW w:w="1811"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RAYNHAM</w:t>
            </w:r>
          </w:p>
        </w:tc>
        <w:tc>
          <w:tcPr>
            <w:tcW w:w="1069"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3,716</w:t>
            </w:r>
          </w:p>
        </w:tc>
        <w:tc>
          <w:tcPr>
            <w:tcW w:w="270"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6</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4</w:t>
            </w:r>
          </w:p>
        </w:tc>
        <w:tc>
          <w:tcPr>
            <w:tcW w:w="1232"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1</w:t>
            </w:r>
          </w:p>
        </w:tc>
      </w:tr>
      <w:tr w:rsidR="004D7B8C" w:rsidRPr="004D7B8C" w:rsidTr="001B724D">
        <w:trPr>
          <w:trHeight w:val="225"/>
          <w:jc w:val="center"/>
        </w:trPr>
        <w:tc>
          <w:tcPr>
            <w:tcW w:w="1811"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REHOBOTH</w:t>
            </w:r>
          </w:p>
        </w:tc>
        <w:tc>
          <w:tcPr>
            <w:tcW w:w="1069"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1,693</w:t>
            </w:r>
          </w:p>
        </w:tc>
        <w:tc>
          <w:tcPr>
            <w:tcW w:w="270"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4</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6</w:t>
            </w:r>
          </w:p>
        </w:tc>
        <w:tc>
          <w:tcPr>
            <w:tcW w:w="1232"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1</w:t>
            </w:r>
          </w:p>
        </w:tc>
      </w:tr>
      <w:tr w:rsidR="004D7B8C" w:rsidRPr="004D7B8C" w:rsidTr="001B724D">
        <w:trPr>
          <w:trHeight w:val="240"/>
          <w:jc w:val="center"/>
        </w:trPr>
        <w:tc>
          <w:tcPr>
            <w:tcW w:w="1811" w:type="dxa"/>
            <w:tcBorders>
              <w:top w:val="nil"/>
              <w:left w:val="nil"/>
              <w:bottom w:val="double" w:sz="6" w:space="0" w:color="auto"/>
              <w:right w:val="nil"/>
            </w:tcBorders>
            <w:shd w:val="clear" w:color="auto" w:fill="FFFFFF"/>
            <w:noWrap/>
            <w:vAlign w:val="bottom"/>
          </w:tcPr>
          <w:p w:rsidR="004D7B8C" w:rsidRPr="004D7B8C" w:rsidRDefault="004D7B8C" w:rsidP="00752146">
            <w:pPr>
              <w:spacing w:line="300" w:lineRule="auto"/>
              <w:rPr>
                <w:rFonts w:ascii="Arial" w:hAnsi="Arial" w:cs="Arial"/>
                <w:sz w:val="16"/>
                <w:szCs w:val="16"/>
              </w:rPr>
            </w:pPr>
            <w:r w:rsidRPr="004D7B8C">
              <w:rPr>
                <w:rFonts w:ascii="Arial" w:hAnsi="Arial" w:cs="Arial"/>
                <w:sz w:val="16"/>
                <w:szCs w:val="16"/>
              </w:rPr>
              <w:t>SPENCER</w:t>
            </w:r>
          </w:p>
        </w:tc>
        <w:tc>
          <w:tcPr>
            <w:tcW w:w="1069" w:type="dxa"/>
            <w:tcBorders>
              <w:top w:val="nil"/>
              <w:left w:val="nil"/>
              <w:bottom w:val="double" w:sz="6" w:space="0" w:color="auto"/>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3,696</w:t>
            </w:r>
          </w:p>
        </w:tc>
        <w:tc>
          <w:tcPr>
            <w:tcW w:w="270" w:type="dxa"/>
            <w:tcBorders>
              <w:top w:val="nil"/>
              <w:left w:val="nil"/>
              <w:bottom w:val="double" w:sz="6" w:space="0" w:color="auto"/>
              <w:right w:val="nil"/>
            </w:tcBorders>
            <w:shd w:val="clear" w:color="auto" w:fill="FFFFFF"/>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 </w:t>
            </w:r>
          </w:p>
        </w:tc>
        <w:tc>
          <w:tcPr>
            <w:tcW w:w="1080" w:type="dxa"/>
            <w:tcBorders>
              <w:top w:val="nil"/>
              <w:left w:val="nil"/>
              <w:bottom w:val="double" w:sz="6" w:space="0" w:color="auto"/>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4</w:t>
            </w:r>
          </w:p>
        </w:tc>
        <w:tc>
          <w:tcPr>
            <w:tcW w:w="1080" w:type="dxa"/>
            <w:tcBorders>
              <w:top w:val="nil"/>
              <w:left w:val="nil"/>
              <w:bottom w:val="double" w:sz="6" w:space="0" w:color="auto"/>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6</w:t>
            </w:r>
          </w:p>
        </w:tc>
        <w:tc>
          <w:tcPr>
            <w:tcW w:w="1232" w:type="dxa"/>
            <w:tcBorders>
              <w:top w:val="nil"/>
              <w:left w:val="nil"/>
              <w:bottom w:val="double" w:sz="6" w:space="0" w:color="auto"/>
              <w:right w:val="nil"/>
            </w:tcBorders>
            <w:shd w:val="clear" w:color="auto" w:fill="FFFFFF"/>
            <w:noWrap/>
            <w:vAlign w:val="bottom"/>
          </w:tcPr>
          <w:p w:rsidR="004D7B8C" w:rsidRPr="004D7B8C" w:rsidRDefault="004D7B8C" w:rsidP="00752146">
            <w:pPr>
              <w:spacing w:line="300" w:lineRule="auto"/>
              <w:jc w:val="right"/>
              <w:rPr>
                <w:rFonts w:ascii="Arial" w:hAnsi="Arial" w:cs="Arial"/>
                <w:sz w:val="16"/>
                <w:szCs w:val="16"/>
              </w:rPr>
            </w:pPr>
            <w:r w:rsidRPr="004D7B8C">
              <w:rPr>
                <w:rFonts w:ascii="Arial" w:hAnsi="Arial" w:cs="Arial"/>
                <w:sz w:val="16"/>
                <w:szCs w:val="16"/>
              </w:rPr>
              <w:t>0</w:t>
            </w:r>
          </w:p>
        </w:tc>
      </w:tr>
      <w:tr w:rsidR="004D7B8C" w:rsidRPr="004D7B8C" w:rsidTr="001B724D">
        <w:trPr>
          <w:trHeight w:val="240"/>
          <w:jc w:val="center"/>
        </w:trPr>
        <w:tc>
          <w:tcPr>
            <w:tcW w:w="1811" w:type="dxa"/>
            <w:tcBorders>
              <w:top w:val="nil"/>
              <w:left w:val="nil"/>
              <w:bottom w:val="nil"/>
              <w:right w:val="nil"/>
            </w:tcBorders>
            <w:shd w:val="clear" w:color="auto" w:fill="FFFFFF"/>
            <w:vAlign w:val="bottom"/>
          </w:tcPr>
          <w:p w:rsidR="004D7B8C" w:rsidRPr="004D7B8C" w:rsidRDefault="004D7B8C" w:rsidP="00752146">
            <w:pPr>
              <w:spacing w:line="300" w:lineRule="auto"/>
              <w:rPr>
                <w:rFonts w:ascii="Arial" w:hAnsi="Arial" w:cs="Arial"/>
                <w:b/>
                <w:sz w:val="16"/>
                <w:szCs w:val="16"/>
              </w:rPr>
            </w:pPr>
            <w:r w:rsidRPr="004D7B8C">
              <w:rPr>
                <w:rFonts w:ascii="Arial" w:hAnsi="Arial" w:cs="Arial"/>
                <w:b/>
                <w:sz w:val="16"/>
                <w:szCs w:val="16"/>
              </w:rPr>
              <w:t>Comp Average</w:t>
            </w:r>
          </w:p>
        </w:tc>
        <w:tc>
          <w:tcPr>
            <w:tcW w:w="1069"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b/>
                <w:sz w:val="16"/>
                <w:szCs w:val="16"/>
              </w:rPr>
            </w:pPr>
            <w:r w:rsidRPr="004D7B8C">
              <w:rPr>
                <w:rFonts w:ascii="Arial" w:hAnsi="Arial" w:cs="Arial"/>
                <w:b/>
                <w:sz w:val="16"/>
                <w:szCs w:val="16"/>
              </w:rPr>
              <w:t>2,713</w:t>
            </w:r>
          </w:p>
        </w:tc>
        <w:tc>
          <w:tcPr>
            <w:tcW w:w="270" w:type="dxa"/>
            <w:tcBorders>
              <w:top w:val="nil"/>
              <w:left w:val="nil"/>
              <w:bottom w:val="nil"/>
              <w:right w:val="nil"/>
            </w:tcBorders>
            <w:shd w:val="clear" w:color="auto" w:fill="FFFFFF"/>
            <w:noWrap/>
            <w:vAlign w:val="bottom"/>
          </w:tcPr>
          <w:p w:rsidR="004D7B8C" w:rsidRPr="004D7B8C" w:rsidRDefault="004D7B8C" w:rsidP="00752146">
            <w:pPr>
              <w:spacing w:line="300" w:lineRule="auto"/>
              <w:rPr>
                <w:rFonts w:ascii="Arial" w:hAnsi="Arial" w:cs="Arial"/>
                <w:b/>
                <w:sz w:val="16"/>
                <w:szCs w:val="16"/>
              </w:rPr>
            </w:pPr>
            <w:r w:rsidRPr="004D7B8C">
              <w:rPr>
                <w:rFonts w:ascii="Arial" w:hAnsi="Arial" w:cs="Arial"/>
                <w:b/>
                <w:sz w:val="16"/>
                <w:szCs w:val="16"/>
              </w:rPr>
              <w:t> </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b/>
                <w:sz w:val="16"/>
                <w:szCs w:val="16"/>
              </w:rPr>
            </w:pPr>
            <w:r w:rsidRPr="004D7B8C">
              <w:rPr>
                <w:rFonts w:ascii="Arial" w:hAnsi="Arial" w:cs="Arial"/>
                <w:b/>
                <w:sz w:val="16"/>
                <w:szCs w:val="16"/>
              </w:rPr>
              <w:t>4.38</w:t>
            </w:r>
          </w:p>
        </w:tc>
        <w:tc>
          <w:tcPr>
            <w:tcW w:w="1080"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b/>
                <w:sz w:val="16"/>
                <w:szCs w:val="16"/>
              </w:rPr>
            </w:pPr>
            <w:r w:rsidRPr="004D7B8C">
              <w:rPr>
                <w:rFonts w:ascii="Arial" w:hAnsi="Arial" w:cs="Arial"/>
                <w:b/>
                <w:sz w:val="16"/>
                <w:szCs w:val="16"/>
              </w:rPr>
              <w:t>4.25</w:t>
            </w:r>
          </w:p>
        </w:tc>
        <w:tc>
          <w:tcPr>
            <w:tcW w:w="1232" w:type="dxa"/>
            <w:tcBorders>
              <w:top w:val="nil"/>
              <w:left w:val="nil"/>
              <w:bottom w:val="nil"/>
              <w:right w:val="nil"/>
            </w:tcBorders>
            <w:shd w:val="clear" w:color="auto" w:fill="FFFFFF"/>
            <w:noWrap/>
            <w:vAlign w:val="bottom"/>
          </w:tcPr>
          <w:p w:rsidR="004D7B8C" w:rsidRPr="004D7B8C" w:rsidRDefault="004D7B8C" w:rsidP="00752146">
            <w:pPr>
              <w:spacing w:line="300" w:lineRule="auto"/>
              <w:jc w:val="right"/>
              <w:rPr>
                <w:rFonts w:ascii="Arial" w:hAnsi="Arial" w:cs="Arial"/>
                <w:b/>
                <w:sz w:val="16"/>
                <w:szCs w:val="16"/>
              </w:rPr>
            </w:pPr>
            <w:r w:rsidRPr="004D7B8C">
              <w:rPr>
                <w:rFonts w:ascii="Arial" w:hAnsi="Arial" w:cs="Arial"/>
                <w:b/>
                <w:sz w:val="16"/>
                <w:szCs w:val="16"/>
              </w:rPr>
              <w:t>0.75</w:t>
            </w:r>
          </w:p>
        </w:tc>
      </w:tr>
    </w:tbl>
    <w:p w:rsidR="00EA1E0B" w:rsidRPr="00EA1E0B" w:rsidRDefault="00EA1E0B" w:rsidP="00752146">
      <w:pPr>
        <w:spacing w:line="300" w:lineRule="auto"/>
        <w:jc w:val="center"/>
        <w:rPr>
          <w:rFonts w:ascii="Arial" w:hAnsi="Arial" w:cs="Arial"/>
          <w:sz w:val="10"/>
          <w:szCs w:val="10"/>
        </w:rPr>
      </w:pPr>
    </w:p>
    <w:p w:rsidR="00C10C13" w:rsidRPr="00EA1E0B" w:rsidRDefault="00C10C13" w:rsidP="00752146">
      <w:pPr>
        <w:spacing w:line="300" w:lineRule="auto"/>
        <w:jc w:val="center"/>
        <w:rPr>
          <w:rFonts w:ascii="Arial" w:hAnsi="Arial" w:cs="Arial"/>
          <w:sz w:val="16"/>
          <w:szCs w:val="16"/>
        </w:rPr>
      </w:pPr>
      <w:r w:rsidRPr="00EA1E0B">
        <w:rPr>
          <w:rFonts w:ascii="Arial" w:hAnsi="Arial" w:cs="Arial"/>
          <w:sz w:val="16"/>
          <w:szCs w:val="16"/>
        </w:rPr>
        <w:t>*Includes all Police, Fire and EMS Calls to 911</w:t>
      </w:r>
    </w:p>
    <w:p w:rsidR="004D7B8C" w:rsidRDefault="004D7B8C" w:rsidP="00171850">
      <w:pPr>
        <w:spacing w:line="300" w:lineRule="auto"/>
      </w:pPr>
    </w:p>
    <w:p w:rsidR="008A1E5F" w:rsidRDefault="008A1E5F" w:rsidP="00171850">
      <w:pPr>
        <w:spacing w:line="300" w:lineRule="auto"/>
        <w:sectPr w:rsidR="008A1E5F" w:rsidSect="00B837D7">
          <w:footerReference w:type="default" r:id="rId23"/>
          <w:footerReference w:type="first" r:id="rId24"/>
          <w:pgSz w:w="12240" w:h="15840"/>
          <w:pgMar w:top="1170" w:right="990" w:bottom="720" w:left="1170" w:header="720" w:footer="367" w:gutter="0"/>
          <w:cols w:space="720"/>
          <w:titlePg/>
          <w:docGrid w:linePitch="360"/>
        </w:sectPr>
      </w:pPr>
    </w:p>
    <w:p w:rsidR="008A1E5F" w:rsidRPr="00687C2B" w:rsidRDefault="009970DC" w:rsidP="008A1E5F">
      <w:pPr>
        <w:pBdr>
          <w:bottom w:val="single" w:sz="4" w:space="1" w:color="auto"/>
        </w:pBdr>
        <w:spacing w:line="300" w:lineRule="auto"/>
        <w:outlineLvl w:val="0"/>
        <w:rPr>
          <w:rFonts w:ascii="Tahoma" w:hAnsi="Tahoma"/>
          <w:iCs/>
          <w:sz w:val="28"/>
        </w:rPr>
      </w:pPr>
      <w:bookmarkStart w:id="6" w:name="_Toc257029612"/>
      <w:r>
        <w:rPr>
          <w:sz w:val="28"/>
        </w:rPr>
        <w:t xml:space="preserve">Regional Department </w:t>
      </w:r>
      <w:r w:rsidR="008A1E5F">
        <w:rPr>
          <w:sz w:val="28"/>
        </w:rPr>
        <w:t>Projected Savings</w:t>
      </w:r>
      <w:bookmarkEnd w:id="6"/>
    </w:p>
    <w:p w:rsidR="008A1E5F" w:rsidRDefault="008A1E5F" w:rsidP="00171850">
      <w:pPr>
        <w:spacing w:line="300" w:lineRule="auto"/>
      </w:pPr>
    </w:p>
    <w:p w:rsidR="008A1E5F" w:rsidRPr="00226B43" w:rsidRDefault="008A1E5F" w:rsidP="008A1E5F">
      <w:pPr>
        <w:spacing w:line="300" w:lineRule="auto"/>
        <w:rPr>
          <w:u w:val="single"/>
        </w:rPr>
      </w:pPr>
      <w:r>
        <w:rPr>
          <w:u w:val="single"/>
        </w:rPr>
        <w:t>Regional Police</w:t>
      </w:r>
    </w:p>
    <w:p w:rsidR="008A1E5F" w:rsidRDefault="008A1E5F" w:rsidP="008A1E5F">
      <w:pPr>
        <w:spacing w:line="300" w:lineRule="auto"/>
      </w:pPr>
    </w:p>
    <w:p w:rsidR="00E71F9B" w:rsidRDefault="008A1E5F" w:rsidP="008A1E5F">
      <w:pPr>
        <w:spacing w:line="300" w:lineRule="auto"/>
        <w:ind w:firstLine="720"/>
      </w:pPr>
      <w:r>
        <w:t xml:space="preserve">We arrived at our estimate of </w:t>
      </w:r>
      <w:r w:rsidR="00C925BD">
        <w:t xml:space="preserve">a </w:t>
      </w:r>
      <w:r>
        <w:t xml:space="preserve">total </w:t>
      </w:r>
      <w:r w:rsidR="00E71F9B">
        <w:t xml:space="preserve">regional budget </w:t>
      </w:r>
      <w:r>
        <w:t>by</w:t>
      </w:r>
      <w:r w:rsidR="00E71F9B">
        <w:t xml:space="preserve"> examining the </w:t>
      </w:r>
      <w:r>
        <w:t>FY2010 budgets, year-to-date spending and FY2009 actual spending provid</w:t>
      </w:r>
      <w:r w:rsidR="00752146">
        <w:t>ed by both Ashby and Townsend.</w:t>
      </w:r>
    </w:p>
    <w:p w:rsidR="008A1E5F" w:rsidRDefault="00E71F9B" w:rsidP="00752146">
      <w:pPr>
        <w:spacing w:line="300" w:lineRule="auto"/>
        <w:ind w:firstLine="720"/>
      </w:pPr>
      <w:r>
        <w:t xml:space="preserve">Using the proposed </w:t>
      </w:r>
      <w:r w:rsidR="00582A8B">
        <w:t>staffing configuration</w:t>
      </w:r>
      <w:r>
        <w:t xml:space="preserve"> described earlier</w:t>
      </w:r>
      <w:r w:rsidR="00582A8B">
        <w:t xml:space="preserve">, together with the opportunities to consolidate </w:t>
      </w:r>
      <w:r>
        <w:t xml:space="preserve">other station </w:t>
      </w:r>
      <w:r w:rsidR="00582A8B">
        <w:t>expenses</w:t>
      </w:r>
      <w:r w:rsidR="008A1E5F">
        <w:t xml:space="preserve">, we </w:t>
      </w:r>
      <w:r w:rsidR="008A1E5F" w:rsidRPr="00F3513F">
        <w:t>quantify the estimated savings that are possible with a regional police department.</w:t>
      </w:r>
      <w:r w:rsidR="008A1E5F">
        <w:t xml:space="preserve">  Given the expectation that the interim chief</w:t>
      </w:r>
      <w:r w:rsidR="00582A8B">
        <w:t xml:space="preserve"> of police</w:t>
      </w:r>
      <w:r w:rsidR="008A1E5F">
        <w:t xml:space="preserve"> in Ashby is temporary and our earlier decision to maintain existing </w:t>
      </w:r>
      <w:r w:rsidR="00582A8B">
        <w:t>patrol service levels</w:t>
      </w:r>
      <w:r w:rsidR="008A1E5F">
        <w:t xml:space="preserve">, no layoffs are necessary for police.  </w:t>
      </w:r>
      <w:r w:rsidR="008A1E5F" w:rsidRPr="00F3513F">
        <w:t xml:space="preserve">The </w:t>
      </w:r>
      <w:r w:rsidR="008A1E5F">
        <w:t xml:space="preserve">need for only one police chief and other opportunities </w:t>
      </w:r>
      <w:r w:rsidR="008A1E5F" w:rsidRPr="00742626">
        <w:t>to consolidate oper</w:t>
      </w:r>
      <w:r w:rsidR="00582A8B">
        <w:t>ations yields a total estimated</w:t>
      </w:r>
      <w:r w:rsidR="008A1E5F" w:rsidRPr="00742626">
        <w:t xml:space="preserve"> </w:t>
      </w:r>
      <w:r w:rsidR="008A1E5F" w:rsidRPr="00D52300">
        <w:t>saving of $</w:t>
      </w:r>
      <w:r w:rsidR="00610CEF">
        <w:t>38,510</w:t>
      </w:r>
      <w:r w:rsidR="008A1E5F" w:rsidRPr="00D52300">
        <w:t>.</w:t>
      </w:r>
      <w:r w:rsidR="00AA4E6A">
        <w:t xml:space="preserve"> </w:t>
      </w:r>
      <w:r w:rsidR="00AA4E6A" w:rsidRPr="00AA4E6A">
        <w:t xml:space="preserve"> </w:t>
      </w:r>
      <w:r w:rsidR="00505A1B">
        <w:t>In the t</w:t>
      </w:r>
      <w:r w:rsidR="00AA4E6A" w:rsidRPr="00DD5161">
        <w:t xml:space="preserve">able </w:t>
      </w:r>
      <w:r w:rsidR="00AA4E6A">
        <w:t>below</w:t>
      </w:r>
      <w:r w:rsidR="00AA4E6A" w:rsidRPr="00DD5161">
        <w:t xml:space="preserve"> we quantify the estimated savings that are possible through the regionalization of the Ashby and Townsend </w:t>
      </w:r>
      <w:r w:rsidR="00AA4E6A">
        <w:t>police department</w:t>
      </w:r>
      <w:r w:rsidR="00AA4E6A" w:rsidRPr="00DD5161">
        <w:t>.</w:t>
      </w:r>
    </w:p>
    <w:p w:rsidR="00076607" w:rsidRDefault="00076607" w:rsidP="00752146">
      <w:pPr>
        <w:spacing w:line="300" w:lineRule="auto"/>
      </w:pPr>
    </w:p>
    <w:p w:rsidR="001B724D" w:rsidRDefault="001B724D" w:rsidP="00752146">
      <w:pPr>
        <w:spacing w:line="300" w:lineRule="auto"/>
        <w:jc w:val="center"/>
      </w:pPr>
      <w:r w:rsidRPr="00E63BEE">
        <w:rPr>
          <w:rFonts w:ascii="Arial" w:hAnsi="Arial" w:cs="Arial"/>
          <w:b/>
          <w:sz w:val="20"/>
          <w:u w:val="single"/>
        </w:rPr>
        <w:t>Police</w:t>
      </w:r>
      <w:r>
        <w:rPr>
          <w:rFonts w:ascii="Arial" w:hAnsi="Arial" w:cs="Arial"/>
          <w:b/>
          <w:sz w:val="20"/>
          <w:u w:val="single"/>
        </w:rPr>
        <w:t xml:space="preserve"> Department</w:t>
      </w:r>
      <w:r w:rsidRPr="00E63BEE">
        <w:rPr>
          <w:rFonts w:ascii="Arial" w:hAnsi="Arial" w:cs="Arial"/>
          <w:b/>
          <w:sz w:val="20"/>
          <w:u w:val="single"/>
        </w:rPr>
        <w:t xml:space="preserve"> – Comparison of Current vs. Regional Costs</w:t>
      </w:r>
      <w:r w:rsidRPr="00E63BEE">
        <w:rPr>
          <w:rFonts w:ascii="Arial" w:hAnsi="Arial" w:cs="Arial"/>
          <w:b/>
          <w:sz w:val="20"/>
        </w:rPr>
        <w:t>:</w:t>
      </w:r>
    </w:p>
    <w:tbl>
      <w:tblPr>
        <w:tblW w:w="10080" w:type="dxa"/>
        <w:jc w:val="center"/>
        <w:tblInd w:w="108" w:type="dxa"/>
        <w:tblLook w:val="0000" w:firstRow="0" w:lastRow="0" w:firstColumn="0" w:lastColumn="0" w:noHBand="0" w:noVBand="0"/>
      </w:tblPr>
      <w:tblGrid>
        <w:gridCol w:w="3240"/>
        <w:gridCol w:w="1440"/>
        <w:gridCol w:w="1350"/>
        <w:gridCol w:w="1350"/>
        <w:gridCol w:w="1350"/>
        <w:gridCol w:w="1350"/>
      </w:tblGrid>
      <w:tr w:rsidR="001B724D" w:rsidRPr="001B724D" w:rsidTr="001B724D">
        <w:trPr>
          <w:trHeight w:val="450"/>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center"/>
              <w:rPr>
                <w:rFonts w:ascii="Arial" w:hAnsi="Arial" w:cs="Arial"/>
                <w:b/>
                <w:bCs/>
                <w:sz w:val="16"/>
                <w:szCs w:val="16"/>
                <w:u w:val="single"/>
              </w:rPr>
            </w:pPr>
            <w:r w:rsidRPr="001B724D">
              <w:rPr>
                <w:rFonts w:ascii="Arial" w:hAnsi="Arial" w:cs="Arial"/>
                <w:b/>
                <w:bCs/>
                <w:sz w:val="16"/>
                <w:szCs w:val="16"/>
                <w:u w:val="single"/>
              </w:rPr>
              <w:t>Ashby</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center"/>
              <w:rPr>
                <w:rFonts w:ascii="Arial" w:hAnsi="Arial" w:cs="Arial"/>
                <w:b/>
                <w:bCs/>
                <w:sz w:val="16"/>
                <w:szCs w:val="16"/>
                <w:u w:val="single"/>
              </w:rPr>
            </w:pPr>
            <w:r w:rsidRPr="001B724D">
              <w:rPr>
                <w:rFonts w:ascii="Arial" w:hAnsi="Arial" w:cs="Arial"/>
                <w:b/>
                <w:bCs/>
                <w:sz w:val="16"/>
                <w:szCs w:val="16"/>
                <w:u w:val="single"/>
              </w:rPr>
              <w:t>Townsend</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center"/>
              <w:rPr>
                <w:rFonts w:ascii="Arial" w:hAnsi="Arial" w:cs="Arial"/>
                <w:b/>
                <w:bCs/>
                <w:sz w:val="16"/>
                <w:szCs w:val="16"/>
                <w:u w:val="single"/>
              </w:rPr>
            </w:pPr>
            <w:r w:rsidRPr="001B724D">
              <w:rPr>
                <w:rFonts w:ascii="Arial" w:hAnsi="Arial" w:cs="Arial"/>
                <w:b/>
                <w:bCs/>
                <w:sz w:val="16"/>
                <w:szCs w:val="16"/>
                <w:u w:val="single"/>
              </w:rPr>
              <w:t>Total</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center"/>
              <w:rPr>
                <w:rFonts w:ascii="Arial" w:hAnsi="Arial" w:cs="Arial"/>
                <w:b/>
                <w:bCs/>
                <w:sz w:val="16"/>
                <w:szCs w:val="16"/>
                <w:u w:val="single"/>
              </w:rPr>
            </w:pPr>
            <w:r w:rsidRPr="001B724D">
              <w:rPr>
                <w:rFonts w:ascii="Arial" w:hAnsi="Arial" w:cs="Arial"/>
                <w:b/>
                <w:bCs/>
                <w:sz w:val="16"/>
                <w:szCs w:val="16"/>
                <w:u w:val="single"/>
              </w:rPr>
              <w:t>Regional</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center"/>
              <w:rPr>
                <w:rFonts w:ascii="Arial" w:hAnsi="Arial" w:cs="Arial"/>
                <w:b/>
                <w:bCs/>
                <w:sz w:val="16"/>
                <w:szCs w:val="16"/>
                <w:u w:val="single"/>
              </w:rPr>
            </w:pPr>
            <w:r w:rsidRPr="001B724D">
              <w:rPr>
                <w:rFonts w:ascii="Arial" w:hAnsi="Arial" w:cs="Arial"/>
                <w:b/>
                <w:bCs/>
                <w:sz w:val="16"/>
                <w:szCs w:val="16"/>
                <w:u w:val="single"/>
              </w:rPr>
              <w:t>Savings</w:t>
            </w:r>
          </w:p>
        </w:tc>
      </w:tr>
      <w:tr w:rsidR="001B724D" w:rsidRPr="001B724D" w:rsidTr="001B724D">
        <w:trPr>
          <w:trHeight w:val="225"/>
          <w:jc w:val="center"/>
        </w:trPr>
        <w:tc>
          <w:tcPr>
            <w:tcW w:w="324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rPr>
                <w:rFonts w:ascii="Arial" w:hAnsi="Arial" w:cs="Arial"/>
                <w:b/>
                <w:bCs/>
                <w:sz w:val="16"/>
                <w:szCs w:val="16"/>
              </w:rPr>
            </w:pPr>
            <w:r w:rsidRPr="001B724D">
              <w:rPr>
                <w:rFonts w:ascii="Arial" w:hAnsi="Arial" w:cs="Arial"/>
                <w:b/>
                <w:bCs/>
                <w:sz w:val="16"/>
                <w:szCs w:val="16"/>
              </w:rPr>
              <w:t>FY2010 Police</w:t>
            </w:r>
          </w:p>
        </w:tc>
        <w:tc>
          <w:tcPr>
            <w:tcW w:w="144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center"/>
              <w:rPr>
                <w:rFonts w:ascii="Arial" w:hAnsi="Arial" w:cs="Arial"/>
                <w:b/>
                <w:bCs/>
                <w:sz w:val="16"/>
                <w:szCs w:val="16"/>
              </w:rPr>
            </w:pPr>
            <w:r w:rsidRPr="001B724D">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center"/>
              <w:rPr>
                <w:rFonts w:ascii="Arial" w:hAnsi="Arial" w:cs="Arial"/>
                <w:b/>
                <w:bCs/>
                <w:sz w:val="16"/>
                <w:szCs w:val="16"/>
              </w:rPr>
            </w:pPr>
            <w:r w:rsidRPr="001B724D">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center"/>
              <w:rPr>
                <w:rFonts w:ascii="Arial" w:hAnsi="Arial" w:cs="Arial"/>
                <w:b/>
                <w:bCs/>
                <w:sz w:val="16"/>
                <w:szCs w:val="16"/>
              </w:rPr>
            </w:pPr>
            <w:r w:rsidRPr="001B724D">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center"/>
              <w:rPr>
                <w:rFonts w:ascii="Arial" w:hAnsi="Arial" w:cs="Arial"/>
                <w:b/>
                <w:bCs/>
                <w:sz w:val="16"/>
                <w:szCs w:val="16"/>
              </w:rPr>
            </w:pPr>
            <w:r w:rsidRPr="001B724D">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center"/>
              <w:rPr>
                <w:rFonts w:ascii="Arial" w:hAnsi="Arial" w:cs="Arial"/>
                <w:b/>
                <w:bCs/>
                <w:sz w:val="16"/>
                <w:szCs w:val="16"/>
              </w:rPr>
            </w:pPr>
            <w:r w:rsidRPr="001B724D">
              <w:rPr>
                <w:rFonts w:ascii="Arial" w:hAnsi="Arial" w:cs="Arial"/>
                <w:b/>
                <w:bCs/>
                <w:sz w:val="16"/>
                <w:szCs w:val="16"/>
              </w:rPr>
              <w:t> </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Salaries &amp; Wages</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273,588</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1,062,084</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1,335,672</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1,307,262</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28,410</w:t>
            </w:r>
          </w:p>
        </w:tc>
      </w:tr>
      <w:tr w:rsidR="001B724D" w:rsidRPr="001B724D" w:rsidTr="001B724D">
        <w:trPr>
          <w:trHeight w:val="225"/>
          <w:jc w:val="center"/>
        </w:trPr>
        <w:tc>
          <w:tcPr>
            <w:tcW w:w="324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Overtime, Reserve &amp; Holiday</w:t>
            </w:r>
          </w:p>
        </w:tc>
        <w:tc>
          <w:tcPr>
            <w:tcW w:w="144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93,562</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172,187</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265,749</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304,997</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-39,248</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Subtotal Salaries &amp; Wages:</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367,150</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1,234,271</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1,601,421</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1,612,259</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-10,838</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Equipment &amp; Supplies</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27,713</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58,843</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86,556</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77,244</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9,312</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Maintenance &amp; Repair</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20,035</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47,750</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67,785</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62,375</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5,410</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Technical &amp; Professional Services</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17,820</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1,000</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18,820</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2,300</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16,520</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Other Services, Supplies &amp; Charges</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3,773</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19,042</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22,815</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20,014</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2,801</w:t>
            </w:r>
          </w:p>
        </w:tc>
      </w:tr>
      <w:tr w:rsidR="001B724D" w:rsidRPr="001B724D" w:rsidTr="001B724D">
        <w:trPr>
          <w:trHeight w:val="225"/>
          <w:jc w:val="center"/>
        </w:trPr>
        <w:tc>
          <w:tcPr>
            <w:tcW w:w="324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Capital Outlay</w:t>
            </w:r>
          </w:p>
        </w:tc>
        <w:tc>
          <w:tcPr>
            <w:tcW w:w="144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0</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52,500</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52,500</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52,500</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0</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Subtotal Other Charges &amp; Expenses:</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69,341</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179,135</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248,476</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214,433</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34,043</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r>
      <w:tr w:rsidR="001B724D" w:rsidRPr="001B724D" w:rsidTr="001B724D">
        <w:trPr>
          <w:trHeight w:val="225"/>
          <w:jc w:val="center"/>
        </w:trPr>
        <w:tc>
          <w:tcPr>
            <w:tcW w:w="324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rPr>
                <w:rFonts w:ascii="Arial" w:hAnsi="Arial" w:cs="Arial"/>
                <w:b/>
                <w:bCs/>
                <w:sz w:val="16"/>
                <w:szCs w:val="16"/>
              </w:rPr>
            </w:pPr>
            <w:r w:rsidRPr="001B724D">
              <w:rPr>
                <w:rFonts w:ascii="Arial" w:hAnsi="Arial" w:cs="Arial"/>
                <w:b/>
                <w:bCs/>
                <w:sz w:val="16"/>
                <w:szCs w:val="16"/>
              </w:rPr>
              <w:t>Indirect Costs</w:t>
            </w:r>
          </w:p>
        </w:tc>
        <w:tc>
          <w:tcPr>
            <w:tcW w:w="144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rPr>
                <w:rFonts w:ascii="Arial" w:hAnsi="Arial" w:cs="Arial"/>
                <w:b/>
                <w:bCs/>
                <w:sz w:val="16"/>
                <w:szCs w:val="16"/>
              </w:rPr>
            </w:pPr>
            <w:r w:rsidRPr="001B724D">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rPr>
                <w:rFonts w:ascii="Arial" w:hAnsi="Arial" w:cs="Arial"/>
                <w:b/>
                <w:bCs/>
                <w:sz w:val="16"/>
                <w:szCs w:val="16"/>
              </w:rPr>
            </w:pPr>
            <w:r w:rsidRPr="001B724D">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rPr>
                <w:rFonts w:ascii="Arial" w:hAnsi="Arial" w:cs="Arial"/>
                <w:b/>
                <w:bCs/>
                <w:sz w:val="16"/>
                <w:szCs w:val="16"/>
              </w:rPr>
            </w:pPr>
            <w:r w:rsidRPr="001B724D">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rPr>
                <w:rFonts w:ascii="Arial" w:hAnsi="Arial" w:cs="Arial"/>
                <w:b/>
                <w:bCs/>
                <w:sz w:val="16"/>
                <w:szCs w:val="16"/>
              </w:rPr>
            </w:pPr>
            <w:r w:rsidRPr="001B724D">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rPr>
                <w:rFonts w:ascii="Arial" w:hAnsi="Arial" w:cs="Arial"/>
                <w:b/>
                <w:bCs/>
                <w:sz w:val="16"/>
                <w:szCs w:val="16"/>
              </w:rPr>
            </w:pPr>
            <w:r w:rsidRPr="001B724D">
              <w:rPr>
                <w:rFonts w:ascii="Arial" w:hAnsi="Arial" w:cs="Arial"/>
                <w:b/>
                <w:bCs/>
                <w:sz w:val="16"/>
                <w:szCs w:val="16"/>
              </w:rPr>
              <w:t> </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Health Insurance</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37,839</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153,659</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191,498</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192,343</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-845</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Pension</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14,450</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49,154</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63,604</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58,551</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5,053</w:t>
            </w:r>
          </w:p>
        </w:tc>
      </w:tr>
      <w:tr w:rsidR="001B724D" w:rsidRPr="001B724D" w:rsidTr="001B724D">
        <w:trPr>
          <w:trHeight w:val="225"/>
          <w:jc w:val="center"/>
        </w:trPr>
        <w:tc>
          <w:tcPr>
            <w:tcW w:w="324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General Liability Insurance &amp; Other</w:t>
            </w:r>
          </w:p>
        </w:tc>
        <w:tc>
          <w:tcPr>
            <w:tcW w:w="144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20,064</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51,758</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71,822</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60,725</w:t>
            </w:r>
          </w:p>
        </w:tc>
        <w:tc>
          <w:tcPr>
            <w:tcW w:w="1350" w:type="dxa"/>
            <w:tcBorders>
              <w:top w:val="nil"/>
              <w:left w:val="nil"/>
              <w:bottom w:val="single" w:sz="4" w:space="0" w:color="auto"/>
              <w:right w:val="nil"/>
            </w:tcBorders>
            <w:shd w:val="clear" w:color="auto" w:fill="FFFFFF"/>
            <w:noWrap/>
            <w:vAlign w:val="bottom"/>
          </w:tcPr>
          <w:p w:rsidR="001B724D" w:rsidRPr="001B724D" w:rsidRDefault="001B724D" w:rsidP="00752146">
            <w:pPr>
              <w:spacing w:line="300" w:lineRule="auto"/>
              <w:jc w:val="right"/>
              <w:rPr>
                <w:rFonts w:ascii="Arial" w:hAnsi="Arial" w:cs="Arial"/>
                <w:sz w:val="16"/>
                <w:szCs w:val="16"/>
              </w:rPr>
            </w:pPr>
            <w:r w:rsidRPr="001B724D">
              <w:rPr>
                <w:rFonts w:ascii="Arial" w:hAnsi="Arial" w:cs="Arial"/>
                <w:sz w:val="16"/>
                <w:szCs w:val="16"/>
              </w:rPr>
              <w:t>11,097</w:t>
            </w:r>
          </w:p>
        </w:tc>
      </w:tr>
      <w:tr w:rsidR="001B724D" w:rsidRPr="001B724D" w:rsidTr="001B724D">
        <w:trPr>
          <w:trHeight w:val="225"/>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Subtotal Indirect Costs:</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72,353</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254,571</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326,924</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311,619</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15,305</w:t>
            </w:r>
          </w:p>
        </w:tc>
      </w:tr>
      <w:tr w:rsidR="001B724D" w:rsidRPr="001B724D" w:rsidTr="001B724D">
        <w:trPr>
          <w:trHeight w:val="240"/>
          <w:jc w:val="center"/>
        </w:trPr>
        <w:tc>
          <w:tcPr>
            <w:tcW w:w="3240" w:type="dxa"/>
            <w:tcBorders>
              <w:top w:val="nil"/>
              <w:left w:val="nil"/>
              <w:bottom w:val="double" w:sz="6" w:space="0" w:color="auto"/>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440" w:type="dxa"/>
            <w:tcBorders>
              <w:top w:val="nil"/>
              <w:left w:val="nil"/>
              <w:bottom w:val="double" w:sz="6" w:space="0" w:color="auto"/>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1B724D" w:rsidRPr="001B724D" w:rsidRDefault="001B724D" w:rsidP="00752146">
            <w:pPr>
              <w:spacing w:line="300" w:lineRule="auto"/>
              <w:rPr>
                <w:rFonts w:ascii="Arial" w:hAnsi="Arial" w:cs="Arial"/>
                <w:sz w:val="16"/>
                <w:szCs w:val="16"/>
              </w:rPr>
            </w:pPr>
            <w:r w:rsidRPr="001B724D">
              <w:rPr>
                <w:rFonts w:ascii="Arial" w:hAnsi="Arial" w:cs="Arial"/>
                <w:sz w:val="16"/>
                <w:szCs w:val="16"/>
              </w:rPr>
              <w:t> </w:t>
            </w:r>
          </w:p>
        </w:tc>
      </w:tr>
      <w:tr w:rsidR="001B724D" w:rsidRPr="001B724D" w:rsidTr="001B724D">
        <w:trPr>
          <w:trHeight w:val="240"/>
          <w:jc w:val="center"/>
        </w:trPr>
        <w:tc>
          <w:tcPr>
            <w:tcW w:w="32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Total Police:</w:t>
            </w:r>
          </w:p>
        </w:tc>
        <w:tc>
          <w:tcPr>
            <w:tcW w:w="144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508,844</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1,667,977</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2,176,821</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2,138,311</w:t>
            </w:r>
          </w:p>
        </w:tc>
        <w:tc>
          <w:tcPr>
            <w:tcW w:w="1350" w:type="dxa"/>
            <w:tcBorders>
              <w:top w:val="nil"/>
              <w:left w:val="nil"/>
              <w:bottom w:val="nil"/>
              <w:right w:val="nil"/>
            </w:tcBorders>
            <w:shd w:val="clear" w:color="auto" w:fill="FFFFFF"/>
            <w:noWrap/>
            <w:vAlign w:val="bottom"/>
          </w:tcPr>
          <w:p w:rsidR="001B724D" w:rsidRPr="001B724D" w:rsidRDefault="001B724D" w:rsidP="00752146">
            <w:pPr>
              <w:spacing w:line="300" w:lineRule="auto"/>
              <w:jc w:val="right"/>
              <w:rPr>
                <w:rFonts w:ascii="Arial" w:hAnsi="Arial" w:cs="Arial"/>
                <w:b/>
                <w:bCs/>
                <w:sz w:val="16"/>
                <w:szCs w:val="16"/>
              </w:rPr>
            </w:pPr>
            <w:r w:rsidRPr="001B724D">
              <w:rPr>
                <w:rFonts w:ascii="Arial" w:hAnsi="Arial" w:cs="Arial"/>
                <w:b/>
                <w:bCs/>
                <w:sz w:val="16"/>
                <w:szCs w:val="16"/>
              </w:rPr>
              <w:t>38,510</w:t>
            </w:r>
          </w:p>
        </w:tc>
      </w:tr>
    </w:tbl>
    <w:p w:rsidR="001B724D" w:rsidRDefault="001B724D" w:rsidP="00752146">
      <w:pPr>
        <w:spacing w:line="300" w:lineRule="auto"/>
      </w:pPr>
    </w:p>
    <w:p w:rsidR="008A1E5F" w:rsidRDefault="008A1E5F" w:rsidP="00752146">
      <w:pPr>
        <w:spacing w:line="300" w:lineRule="auto"/>
        <w:ind w:firstLine="720"/>
      </w:pPr>
      <w:r w:rsidRPr="0041507D">
        <w:t xml:space="preserve">To determine these estimates, we </w:t>
      </w:r>
      <w:r>
        <w:t>began by analyzing</w:t>
      </w:r>
      <w:r w:rsidRPr="0041507D">
        <w:t xml:space="preserve"> the pay scales provided in each</w:t>
      </w:r>
      <w:r>
        <w:t xml:space="preserve"> town’s police department</w:t>
      </w:r>
      <w:r w:rsidRPr="0041507D">
        <w:t xml:space="preserve"> collective bargaining agreement</w:t>
      </w:r>
      <w:r>
        <w:t xml:space="preserve"> and </w:t>
      </w:r>
      <w:r w:rsidR="00C925BD">
        <w:t xml:space="preserve">raising </w:t>
      </w:r>
      <w:r w:rsidRPr="0041507D">
        <w:t xml:space="preserve">the total compensation </w:t>
      </w:r>
      <w:r w:rsidR="00C925BD">
        <w:t>of the Ashby officers to be consistent with the hi</w:t>
      </w:r>
      <w:r w:rsidRPr="0041507D">
        <w:t xml:space="preserve">gher </w:t>
      </w:r>
      <w:r w:rsidR="00C925BD">
        <w:t xml:space="preserve">pay scale in Townsend.  </w:t>
      </w:r>
      <w:r w:rsidRPr="0041507D">
        <w:t xml:space="preserve">As there were numerous differences in the contracts, we relied on total compensation and </w:t>
      </w:r>
      <w:r w:rsidRPr="00FE08F1">
        <w:t>other pay, including regular base wages, longevity, uniform allowance</w:t>
      </w:r>
      <w:r w:rsidR="00C925BD">
        <w:t>,</w:t>
      </w:r>
      <w:r w:rsidRPr="00FE08F1">
        <w:t xml:space="preserve"> holiday </w:t>
      </w:r>
      <w:r w:rsidR="00C925BD">
        <w:t xml:space="preserve">pay </w:t>
      </w:r>
      <w:r w:rsidRPr="00FE08F1">
        <w:t>and college education/Quinn Bill stipends.</w:t>
      </w:r>
    </w:p>
    <w:p w:rsidR="009D7271" w:rsidRDefault="008A1E5F" w:rsidP="00752146">
      <w:pPr>
        <w:spacing w:line="300" w:lineRule="auto"/>
        <w:ind w:firstLine="720"/>
      </w:pPr>
      <w:r w:rsidRPr="0041507D">
        <w:t>Anoth</w:t>
      </w:r>
      <w:r>
        <w:t xml:space="preserve">er issue is that the regular patrol officers in Townsend who work the evening or night shift are paid a four percent shift differential.  In addition, sergeants in Townsend, who </w:t>
      </w:r>
      <w:r w:rsidRPr="0041507D">
        <w:t>have regular patrol responsibilities</w:t>
      </w:r>
      <w:r>
        <w:t>, are paid fifteen percent higher than patrol officers.  In Ashby</w:t>
      </w:r>
      <w:r w:rsidRPr="0041507D">
        <w:t xml:space="preserve">, </w:t>
      </w:r>
      <w:r>
        <w:t>a night shift differential of $1 per hour is provided and</w:t>
      </w:r>
      <w:r w:rsidRPr="0041507D">
        <w:t xml:space="preserve"> there is</w:t>
      </w:r>
      <w:r>
        <w:t xml:space="preserve"> no</w:t>
      </w:r>
      <w:r w:rsidRPr="0041507D">
        <w:t xml:space="preserve"> separate pay scale for</w:t>
      </w:r>
      <w:r>
        <w:t xml:space="preserve"> senior officers.</w:t>
      </w:r>
      <w:r w:rsidRPr="0041507D">
        <w:t xml:space="preserve"> </w:t>
      </w:r>
      <w:r>
        <w:t xml:space="preserve"> For the purposes of our analysis we also factored up Ashby officers to reflect Townsend’s pa</w:t>
      </w:r>
      <w:r w:rsidR="009D7271">
        <w:t>y scale for shift differential.</w:t>
      </w:r>
    </w:p>
    <w:p w:rsidR="00A43670" w:rsidRDefault="008A1E5F" w:rsidP="008A1E5F">
      <w:pPr>
        <w:spacing w:line="300" w:lineRule="auto"/>
        <w:ind w:firstLine="720"/>
      </w:pPr>
      <w:r w:rsidRPr="0041507D">
        <w:t xml:space="preserve">Since we recognize that ultimately all of these </w:t>
      </w:r>
      <w:r>
        <w:t>issues</w:t>
      </w:r>
      <w:r w:rsidRPr="0041507D">
        <w:t xml:space="preserve"> </w:t>
      </w:r>
      <w:r>
        <w:t>are</w:t>
      </w:r>
      <w:r w:rsidRPr="0041507D">
        <w:t xml:space="preserve"> subject to </w:t>
      </w:r>
      <w:r>
        <w:t xml:space="preserve">collective </w:t>
      </w:r>
      <w:r w:rsidRPr="0041507D">
        <w:t>bargaining</w:t>
      </w:r>
      <w:r>
        <w:t xml:space="preserve"> </w:t>
      </w:r>
      <w:r w:rsidRPr="0041507D">
        <w:t xml:space="preserve">and reaching agreement on a new contract, we have </w:t>
      </w:r>
      <w:r>
        <w:t xml:space="preserve">also </w:t>
      </w:r>
      <w:r w:rsidRPr="0041507D">
        <w:t xml:space="preserve">added an additional </w:t>
      </w:r>
      <w:r w:rsidRPr="00412A1A">
        <w:t>$20,000</w:t>
      </w:r>
      <w:r w:rsidRPr="0041507D">
        <w:t xml:space="preserve"> in salary costs to account for the natural give and take that will occur </w:t>
      </w:r>
      <w:r>
        <w:t>during contract negotiations</w:t>
      </w:r>
      <w:r w:rsidRPr="0041507D">
        <w:t xml:space="preserve">.  </w:t>
      </w:r>
      <w:r w:rsidR="00C925BD">
        <w:t xml:space="preserve">This may include issues such as relative seniority of staff and how to dovetail </w:t>
      </w:r>
      <w:r w:rsidR="00A43670">
        <w:t xml:space="preserve">the seniority list for a regional department.  Seniority can be an important issue for things like </w:t>
      </w:r>
      <w:r w:rsidR="00C925BD">
        <w:t>bidding on work s</w:t>
      </w:r>
      <w:r w:rsidR="00A43670">
        <w:t>chedules</w:t>
      </w:r>
      <w:r w:rsidR="009167E1">
        <w:t xml:space="preserve"> and the timing of vacations</w:t>
      </w:r>
      <w:r w:rsidR="00752146">
        <w:t>.</w:t>
      </w:r>
    </w:p>
    <w:p w:rsidR="008A1E5F" w:rsidRDefault="009D7271" w:rsidP="006F5378">
      <w:pPr>
        <w:spacing w:line="300" w:lineRule="auto"/>
        <w:ind w:firstLine="720"/>
      </w:pPr>
      <w:r>
        <w:t>W</w:t>
      </w:r>
      <w:r w:rsidR="008A1E5F" w:rsidRPr="00526557">
        <w:t>e</w:t>
      </w:r>
      <w:r>
        <w:t xml:space="preserve"> also </w:t>
      </w:r>
      <w:r w:rsidR="008A1E5F" w:rsidRPr="00526557">
        <w:t>assume that the regional department will</w:t>
      </w:r>
      <w:r w:rsidR="008A1E5F">
        <w:t xml:space="preserve"> continue to</w:t>
      </w:r>
      <w:r w:rsidR="008A1E5F" w:rsidRPr="00526557">
        <w:t xml:space="preserve"> need</w:t>
      </w:r>
      <w:r w:rsidR="008A1E5F">
        <w:t xml:space="preserve"> the services of</w:t>
      </w:r>
      <w:r w:rsidR="008A1E5F" w:rsidRPr="00526557">
        <w:t xml:space="preserve"> a full-time administrative assistant</w:t>
      </w:r>
      <w:r w:rsidR="008A1E5F">
        <w:t xml:space="preserve"> and </w:t>
      </w:r>
      <w:r w:rsidR="008A1E5F" w:rsidRPr="00526557">
        <w:t>full-time administrative c</w:t>
      </w:r>
      <w:r w:rsidR="008A1E5F">
        <w:t>oordinator, and factor their salaries into the regional department budget</w:t>
      </w:r>
      <w:r w:rsidR="008A1E5F" w:rsidRPr="00526557">
        <w:t>.</w:t>
      </w:r>
      <w:r>
        <w:t xml:space="preserve">  T</w:t>
      </w:r>
      <w:r w:rsidR="008A1E5F">
        <w:t>he part-time custodian</w:t>
      </w:r>
      <w:r>
        <w:t xml:space="preserve"> is also included</w:t>
      </w:r>
      <w:r w:rsidR="008A1E5F">
        <w:t>.</w:t>
      </w:r>
      <w:r w:rsidR="009167E1">
        <w:t xml:space="preserve">  </w:t>
      </w:r>
      <w:r w:rsidR="00505A1B">
        <w:t>The t</w:t>
      </w:r>
      <w:r w:rsidR="008A1E5F" w:rsidRPr="00513D2C">
        <w:t xml:space="preserve">able </w:t>
      </w:r>
      <w:r w:rsidR="008A1E5F">
        <w:t>below</w:t>
      </w:r>
      <w:r w:rsidR="008A1E5F" w:rsidRPr="00513D2C">
        <w:t xml:space="preserve"> details how much each town has appropriated for base </w:t>
      </w:r>
      <w:r w:rsidR="008A1E5F">
        <w:t>wages and other compensation.</w:t>
      </w:r>
    </w:p>
    <w:p w:rsidR="008A1E5F" w:rsidRPr="00513D2C" w:rsidRDefault="008A1E5F" w:rsidP="006F5378">
      <w:pPr>
        <w:spacing w:line="300" w:lineRule="auto"/>
      </w:pPr>
    </w:p>
    <w:p w:rsidR="008A1E5F" w:rsidRPr="0011188B" w:rsidRDefault="008A1E5F" w:rsidP="006F5378">
      <w:pPr>
        <w:tabs>
          <w:tab w:val="left" w:pos="4500"/>
        </w:tabs>
        <w:spacing w:line="300" w:lineRule="auto"/>
        <w:jc w:val="center"/>
        <w:rPr>
          <w:rFonts w:ascii="Arial" w:hAnsi="Arial" w:cs="Arial"/>
          <w:sz w:val="20"/>
          <w:u w:val="single"/>
        </w:rPr>
      </w:pPr>
      <w:r>
        <w:rPr>
          <w:rFonts w:ascii="Arial" w:hAnsi="Arial" w:cs="Arial"/>
          <w:b/>
          <w:sz w:val="20"/>
          <w:u w:val="single"/>
        </w:rPr>
        <w:t xml:space="preserve">Current </w:t>
      </w:r>
      <w:r w:rsidRPr="0011188B">
        <w:rPr>
          <w:rFonts w:ascii="Arial" w:hAnsi="Arial" w:cs="Arial"/>
          <w:b/>
          <w:sz w:val="20"/>
          <w:u w:val="single"/>
        </w:rPr>
        <w:t xml:space="preserve">Police Base </w:t>
      </w:r>
      <w:r>
        <w:rPr>
          <w:rFonts w:ascii="Arial" w:hAnsi="Arial" w:cs="Arial"/>
          <w:b/>
          <w:sz w:val="20"/>
          <w:u w:val="single"/>
        </w:rPr>
        <w:t>Wages</w:t>
      </w:r>
      <w:r w:rsidRPr="0011188B">
        <w:rPr>
          <w:rFonts w:ascii="Arial" w:hAnsi="Arial" w:cs="Arial"/>
          <w:b/>
          <w:sz w:val="20"/>
          <w:u w:val="single"/>
        </w:rPr>
        <w:t xml:space="preserve"> </w:t>
      </w:r>
      <w:r>
        <w:rPr>
          <w:rFonts w:ascii="Arial" w:hAnsi="Arial" w:cs="Arial"/>
          <w:b/>
          <w:sz w:val="20"/>
          <w:u w:val="single"/>
        </w:rPr>
        <w:t>&amp;</w:t>
      </w:r>
      <w:r w:rsidRPr="0011188B">
        <w:rPr>
          <w:rFonts w:ascii="Arial" w:hAnsi="Arial" w:cs="Arial"/>
          <w:b/>
          <w:sz w:val="20"/>
          <w:u w:val="single"/>
        </w:rPr>
        <w:t xml:space="preserve"> Other Compensation</w:t>
      </w:r>
      <w:r w:rsidRPr="0011188B">
        <w:rPr>
          <w:rFonts w:ascii="Arial" w:hAnsi="Arial" w:cs="Arial"/>
          <w:b/>
          <w:sz w:val="20"/>
        </w:rPr>
        <w:t>:</w:t>
      </w:r>
    </w:p>
    <w:tbl>
      <w:tblPr>
        <w:tblW w:w="8930" w:type="dxa"/>
        <w:jc w:val="center"/>
        <w:tblInd w:w="108" w:type="dxa"/>
        <w:tblLook w:val="0000" w:firstRow="0" w:lastRow="0" w:firstColumn="0" w:lastColumn="0" w:noHBand="0" w:noVBand="0"/>
      </w:tblPr>
      <w:tblGrid>
        <w:gridCol w:w="2540"/>
        <w:gridCol w:w="1620"/>
        <w:gridCol w:w="1620"/>
        <w:gridCol w:w="1530"/>
        <w:gridCol w:w="1620"/>
      </w:tblGrid>
      <w:tr w:rsidR="00D72953" w:rsidRPr="00D72953" w:rsidTr="00D72953">
        <w:trPr>
          <w:trHeight w:val="513"/>
          <w:jc w:val="center"/>
        </w:trPr>
        <w:tc>
          <w:tcPr>
            <w:tcW w:w="2540" w:type="dxa"/>
            <w:tcBorders>
              <w:top w:val="nil"/>
              <w:left w:val="nil"/>
              <w:bottom w:val="single" w:sz="4" w:space="0" w:color="auto"/>
              <w:right w:val="nil"/>
            </w:tcBorders>
            <w:shd w:val="clear" w:color="auto" w:fill="FFFFFF"/>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FY20</w:t>
            </w:r>
            <w:r w:rsidR="007D00BB">
              <w:rPr>
                <w:rFonts w:ascii="Arial" w:hAnsi="Arial" w:cs="Arial"/>
                <w:b/>
                <w:bCs/>
                <w:sz w:val="16"/>
                <w:szCs w:val="16"/>
              </w:rPr>
              <w:t>10</w:t>
            </w:r>
          </w:p>
        </w:tc>
        <w:tc>
          <w:tcPr>
            <w:tcW w:w="1620" w:type="dxa"/>
            <w:tcBorders>
              <w:top w:val="nil"/>
              <w:left w:val="nil"/>
              <w:bottom w:val="single" w:sz="4" w:space="0" w:color="auto"/>
              <w:right w:val="nil"/>
            </w:tcBorders>
            <w:shd w:val="clear" w:color="auto" w:fill="FFFFFF"/>
            <w:vAlign w:val="bottom"/>
          </w:tcPr>
          <w:p w:rsidR="00D72953" w:rsidRPr="00D72953" w:rsidRDefault="00D72953" w:rsidP="006F5378">
            <w:pPr>
              <w:spacing w:line="300" w:lineRule="auto"/>
              <w:jc w:val="center"/>
              <w:rPr>
                <w:rFonts w:ascii="Arial" w:hAnsi="Arial" w:cs="Arial"/>
                <w:b/>
                <w:bCs/>
                <w:sz w:val="16"/>
                <w:szCs w:val="16"/>
              </w:rPr>
            </w:pPr>
            <w:r w:rsidRPr="00D72953">
              <w:rPr>
                <w:rFonts w:ascii="Arial" w:hAnsi="Arial" w:cs="Arial"/>
                <w:b/>
                <w:bCs/>
                <w:sz w:val="16"/>
                <w:szCs w:val="16"/>
              </w:rPr>
              <w:t>Ashby</w:t>
            </w:r>
          </w:p>
        </w:tc>
        <w:tc>
          <w:tcPr>
            <w:tcW w:w="1620" w:type="dxa"/>
            <w:tcBorders>
              <w:top w:val="nil"/>
              <w:left w:val="nil"/>
              <w:bottom w:val="single" w:sz="4" w:space="0" w:color="auto"/>
              <w:right w:val="nil"/>
            </w:tcBorders>
            <w:shd w:val="clear" w:color="auto" w:fill="FFFFFF"/>
            <w:vAlign w:val="bottom"/>
          </w:tcPr>
          <w:p w:rsidR="00D72953" w:rsidRPr="00D72953" w:rsidRDefault="00D72953" w:rsidP="006F5378">
            <w:pPr>
              <w:spacing w:line="300" w:lineRule="auto"/>
              <w:jc w:val="center"/>
              <w:rPr>
                <w:rFonts w:ascii="Arial" w:hAnsi="Arial" w:cs="Arial"/>
                <w:b/>
                <w:bCs/>
                <w:sz w:val="16"/>
                <w:szCs w:val="16"/>
              </w:rPr>
            </w:pPr>
            <w:r w:rsidRPr="00D72953">
              <w:rPr>
                <w:rFonts w:ascii="Arial" w:hAnsi="Arial" w:cs="Arial"/>
                <w:b/>
                <w:bCs/>
                <w:sz w:val="16"/>
                <w:szCs w:val="16"/>
              </w:rPr>
              <w:t>Townsend</w:t>
            </w:r>
          </w:p>
        </w:tc>
        <w:tc>
          <w:tcPr>
            <w:tcW w:w="1530" w:type="dxa"/>
            <w:tcBorders>
              <w:top w:val="nil"/>
              <w:left w:val="nil"/>
              <w:bottom w:val="single" w:sz="4" w:space="0" w:color="auto"/>
              <w:right w:val="nil"/>
            </w:tcBorders>
            <w:shd w:val="clear" w:color="auto" w:fill="FFFFFF"/>
            <w:vAlign w:val="bottom"/>
          </w:tcPr>
          <w:p w:rsidR="00D72953" w:rsidRPr="00D72953" w:rsidRDefault="00D72953" w:rsidP="006F5378">
            <w:pPr>
              <w:spacing w:line="300" w:lineRule="auto"/>
              <w:jc w:val="center"/>
              <w:rPr>
                <w:rFonts w:ascii="Arial" w:hAnsi="Arial" w:cs="Arial"/>
                <w:b/>
                <w:bCs/>
                <w:sz w:val="16"/>
                <w:szCs w:val="16"/>
              </w:rPr>
            </w:pPr>
            <w:r w:rsidRPr="00D72953">
              <w:rPr>
                <w:rFonts w:ascii="Arial" w:hAnsi="Arial" w:cs="Arial"/>
                <w:b/>
                <w:bCs/>
                <w:sz w:val="16"/>
                <w:szCs w:val="16"/>
              </w:rPr>
              <w:t>Total</w:t>
            </w:r>
          </w:p>
        </w:tc>
        <w:tc>
          <w:tcPr>
            <w:tcW w:w="162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center"/>
              <w:rPr>
                <w:rFonts w:ascii="Arial" w:hAnsi="Arial" w:cs="Arial"/>
                <w:b/>
                <w:bCs/>
                <w:sz w:val="16"/>
                <w:szCs w:val="16"/>
              </w:rPr>
            </w:pPr>
            <w:r w:rsidRPr="00D72953">
              <w:rPr>
                <w:rFonts w:ascii="Arial" w:hAnsi="Arial" w:cs="Arial"/>
                <w:b/>
                <w:bCs/>
                <w:sz w:val="16"/>
                <w:szCs w:val="16"/>
              </w:rPr>
              <w:t>Regional</w:t>
            </w:r>
          </w:p>
        </w:tc>
      </w:tr>
      <w:tr w:rsidR="00D72953" w:rsidRPr="00D72953" w:rsidTr="00D72953">
        <w:trPr>
          <w:trHeight w:val="225"/>
          <w:jc w:val="center"/>
        </w:trPr>
        <w:tc>
          <w:tcPr>
            <w:tcW w:w="2540" w:type="dxa"/>
            <w:tcBorders>
              <w:top w:val="nil"/>
              <w:left w:val="nil"/>
              <w:bottom w:val="nil"/>
              <w:right w:val="nil"/>
            </w:tcBorders>
            <w:shd w:val="clear" w:color="auto" w:fill="FFFFFF"/>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Base Salaries &amp; Wages</w:t>
            </w:r>
          </w:p>
        </w:tc>
        <w:tc>
          <w:tcPr>
            <w:tcW w:w="162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 xml:space="preserve">$270,469 </w:t>
            </w:r>
          </w:p>
        </w:tc>
        <w:tc>
          <w:tcPr>
            <w:tcW w:w="162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 xml:space="preserve">$879,328 </w:t>
            </w:r>
          </w:p>
        </w:tc>
        <w:tc>
          <w:tcPr>
            <w:tcW w:w="153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 xml:space="preserve">$1,149,797 </w:t>
            </w:r>
          </w:p>
        </w:tc>
        <w:tc>
          <w:tcPr>
            <w:tcW w:w="162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1,099,174</w:t>
            </w:r>
          </w:p>
        </w:tc>
      </w:tr>
      <w:tr w:rsidR="00D72953" w:rsidRPr="00D72953" w:rsidTr="00D72953">
        <w:trPr>
          <w:trHeight w:val="225"/>
          <w:jc w:val="center"/>
        </w:trPr>
        <w:tc>
          <w:tcPr>
            <w:tcW w:w="2540" w:type="dxa"/>
            <w:tcBorders>
              <w:top w:val="nil"/>
              <w:left w:val="nil"/>
              <w:bottom w:val="nil"/>
              <w:right w:val="nil"/>
            </w:tcBorders>
            <w:shd w:val="clear" w:color="auto" w:fill="FFFFFF"/>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Uniform Allowance</w:t>
            </w:r>
          </w:p>
        </w:tc>
        <w:tc>
          <w:tcPr>
            <w:tcW w:w="162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3,119</w:t>
            </w:r>
          </w:p>
        </w:tc>
        <w:tc>
          <w:tcPr>
            <w:tcW w:w="162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17,250</w:t>
            </w:r>
          </w:p>
        </w:tc>
        <w:tc>
          <w:tcPr>
            <w:tcW w:w="153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20,369</w:t>
            </w:r>
          </w:p>
        </w:tc>
        <w:tc>
          <w:tcPr>
            <w:tcW w:w="162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21,450</w:t>
            </w:r>
          </w:p>
        </w:tc>
      </w:tr>
      <w:tr w:rsidR="00D72953" w:rsidRPr="00D72953" w:rsidTr="00D72953">
        <w:trPr>
          <w:trHeight w:val="225"/>
          <w:jc w:val="center"/>
        </w:trPr>
        <w:tc>
          <w:tcPr>
            <w:tcW w:w="2540" w:type="dxa"/>
            <w:tcBorders>
              <w:top w:val="nil"/>
              <w:left w:val="nil"/>
              <w:bottom w:val="nil"/>
              <w:right w:val="nil"/>
            </w:tcBorders>
            <w:shd w:val="clear" w:color="auto" w:fill="FFFFFF"/>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Longevity</w:t>
            </w:r>
          </w:p>
        </w:tc>
        <w:tc>
          <w:tcPr>
            <w:tcW w:w="162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n/a</w:t>
            </w:r>
          </w:p>
        </w:tc>
        <w:tc>
          <w:tcPr>
            <w:tcW w:w="162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13,800</w:t>
            </w:r>
          </w:p>
        </w:tc>
        <w:tc>
          <w:tcPr>
            <w:tcW w:w="153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13,800</w:t>
            </w:r>
          </w:p>
        </w:tc>
        <w:tc>
          <w:tcPr>
            <w:tcW w:w="162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15,800</w:t>
            </w:r>
          </w:p>
        </w:tc>
      </w:tr>
      <w:tr w:rsidR="00D72953" w:rsidRPr="00D72953" w:rsidTr="00D72953">
        <w:trPr>
          <w:trHeight w:val="225"/>
          <w:jc w:val="center"/>
        </w:trPr>
        <w:tc>
          <w:tcPr>
            <w:tcW w:w="2540" w:type="dxa"/>
            <w:tcBorders>
              <w:top w:val="nil"/>
              <w:left w:val="nil"/>
              <w:bottom w:val="single" w:sz="4" w:space="0" w:color="auto"/>
              <w:right w:val="nil"/>
            </w:tcBorders>
            <w:shd w:val="clear" w:color="auto" w:fill="FFFFFF"/>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Stipends &amp; Education Incentive</w:t>
            </w:r>
          </w:p>
        </w:tc>
        <w:tc>
          <w:tcPr>
            <w:tcW w:w="1620" w:type="dxa"/>
            <w:tcBorders>
              <w:top w:val="nil"/>
              <w:left w:val="nil"/>
              <w:bottom w:val="single" w:sz="4" w:space="0" w:color="auto"/>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n/a</w:t>
            </w:r>
          </w:p>
        </w:tc>
        <w:tc>
          <w:tcPr>
            <w:tcW w:w="1620" w:type="dxa"/>
            <w:tcBorders>
              <w:top w:val="nil"/>
              <w:left w:val="nil"/>
              <w:bottom w:val="single" w:sz="4" w:space="0" w:color="auto"/>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151,706</w:t>
            </w:r>
          </w:p>
        </w:tc>
        <w:tc>
          <w:tcPr>
            <w:tcW w:w="1530" w:type="dxa"/>
            <w:tcBorders>
              <w:top w:val="nil"/>
              <w:left w:val="nil"/>
              <w:bottom w:val="single" w:sz="4" w:space="0" w:color="auto"/>
              <w:right w:val="nil"/>
            </w:tcBorders>
            <w:shd w:val="clear" w:color="auto" w:fill="FFFFFF"/>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151,706</w:t>
            </w:r>
          </w:p>
        </w:tc>
        <w:tc>
          <w:tcPr>
            <w:tcW w:w="162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170,838</w:t>
            </w:r>
          </w:p>
        </w:tc>
      </w:tr>
      <w:tr w:rsidR="00D72953" w:rsidRPr="00D72953" w:rsidTr="00D72953">
        <w:trPr>
          <w:trHeight w:val="225"/>
          <w:jc w:val="center"/>
        </w:trPr>
        <w:tc>
          <w:tcPr>
            <w:tcW w:w="254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Total:</w:t>
            </w:r>
          </w:p>
        </w:tc>
        <w:tc>
          <w:tcPr>
            <w:tcW w:w="162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273,588</w:t>
            </w:r>
          </w:p>
        </w:tc>
        <w:tc>
          <w:tcPr>
            <w:tcW w:w="162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1,062,084</w:t>
            </w:r>
          </w:p>
        </w:tc>
        <w:tc>
          <w:tcPr>
            <w:tcW w:w="1530" w:type="dxa"/>
            <w:tcBorders>
              <w:top w:val="nil"/>
              <w:left w:val="nil"/>
              <w:bottom w:val="nil"/>
              <w:right w:val="nil"/>
            </w:tcBorders>
            <w:shd w:val="clear" w:color="auto" w:fill="FFFFFF"/>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1,335,672</w:t>
            </w:r>
          </w:p>
        </w:tc>
        <w:tc>
          <w:tcPr>
            <w:tcW w:w="162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1,307,262</w:t>
            </w:r>
          </w:p>
        </w:tc>
      </w:tr>
    </w:tbl>
    <w:p w:rsidR="00D72953" w:rsidRDefault="00D72953" w:rsidP="006F5378">
      <w:pPr>
        <w:spacing w:line="300" w:lineRule="auto"/>
      </w:pPr>
    </w:p>
    <w:p w:rsidR="008A1E5F" w:rsidRDefault="008A1E5F" w:rsidP="006F5378">
      <w:pPr>
        <w:spacing w:line="300" w:lineRule="auto"/>
        <w:ind w:firstLine="720"/>
      </w:pPr>
      <w:r>
        <w:t>To</w:t>
      </w:r>
      <w:r w:rsidRPr="00513D2C">
        <w:t xml:space="preserve"> project the potential savings for a regional department, w</w:t>
      </w:r>
      <w:r>
        <w:t xml:space="preserve">e compare this </w:t>
      </w:r>
      <w:r w:rsidRPr="00D8726D">
        <w:t>total of $1,335,672 with the</w:t>
      </w:r>
      <w:r w:rsidRPr="00513D2C">
        <w:t xml:space="preserve"> </w:t>
      </w:r>
      <w:r>
        <w:t>compensation</w:t>
      </w:r>
      <w:r w:rsidRPr="00513D2C">
        <w:t xml:space="preserve"> necessary in a regional department.</w:t>
      </w:r>
      <w:r>
        <w:t xml:space="preserve">  Our</w:t>
      </w:r>
      <w:r w:rsidRPr="00AF712F">
        <w:t xml:space="preserve"> projected </w:t>
      </w:r>
      <w:r>
        <w:t>salaries and wages</w:t>
      </w:r>
      <w:r w:rsidRPr="00AF712F">
        <w:t xml:space="preserve"> </w:t>
      </w:r>
      <w:r w:rsidRPr="00C725B2">
        <w:t xml:space="preserve">for the regional police department </w:t>
      </w:r>
      <w:r w:rsidR="002E0683">
        <w:t>total</w:t>
      </w:r>
      <w:r w:rsidRPr="00D8726D">
        <w:t xml:space="preserve"> $1,307,262.</w:t>
      </w:r>
      <w:r>
        <w:t xml:space="preserve">  </w:t>
      </w:r>
      <w:r w:rsidRPr="00D8726D">
        <w:t>As</w:t>
      </w:r>
      <w:r w:rsidRPr="00AF712F">
        <w:t xml:space="preserve"> previously described</w:t>
      </w:r>
      <w:r>
        <w:t xml:space="preserve">, this number reflects the </w:t>
      </w:r>
      <w:r w:rsidR="00A11D46">
        <w:t xml:space="preserve">projected </w:t>
      </w:r>
      <w:r>
        <w:t>savings associated with the chief</w:t>
      </w:r>
      <w:r w:rsidR="002E0683">
        <w:t>’s</w:t>
      </w:r>
      <w:r>
        <w:t xml:space="preserve"> position in </w:t>
      </w:r>
      <w:r w:rsidRPr="00A11D46">
        <w:t>Ashby</w:t>
      </w:r>
      <w:r w:rsidR="009D7271" w:rsidRPr="00A11D46">
        <w:t xml:space="preserve"> ($</w:t>
      </w:r>
      <w:r w:rsidR="00A11D46" w:rsidRPr="00A11D46">
        <w:t>69,519</w:t>
      </w:r>
      <w:r w:rsidR="009D7271" w:rsidRPr="00A11D46">
        <w:t>)</w:t>
      </w:r>
      <w:r w:rsidRPr="00A11D46">
        <w:t>,</w:t>
      </w:r>
      <w:r>
        <w:t xml:space="preserve"> the</w:t>
      </w:r>
      <w:r w:rsidR="00A43670">
        <w:t xml:space="preserve"> additional</w:t>
      </w:r>
      <w:r w:rsidR="00A11D46">
        <w:t xml:space="preserve"> cost </w:t>
      </w:r>
      <w:r w:rsidR="00A43670">
        <w:t xml:space="preserve">to </w:t>
      </w:r>
      <w:r w:rsidR="00A11D46">
        <w:t>equalize</w:t>
      </w:r>
      <w:r>
        <w:t xml:space="preserve"> Ashby officer salaries to Townsend</w:t>
      </w:r>
      <w:r w:rsidR="009D7271">
        <w:t xml:space="preserve"> </w:t>
      </w:r>
      <w:r w:rsidR="00F30A34">
        <w:t xml:space="preserve">is </w:t>
      </w:r>
      <w:r w:rsidR="009D7271">
        <w:t>$</w:t>
      </w:r>
      <w:r w:rsidR="00F30A34">
        <w:t>21,109</w:t>
      </w:r>
      <w:r>
        <w:t xml:space="preserve">, </w:t>
      </w:r>
      <w:r w:rsidR="00F30A34">
        <w:t xml:space="preserve">plus </w:t>
      </w:r>
      <w:r>
        <w:t xml:space="preserve">the </w:t>
      </w:r>
      <w:r w:rsidR="00F30A34">
        <w:t xml:space="preserve">additional </w:t>
      </w:r>
      <w:r>
        <w:t>$20,</w:t>
      </w:r>
      <w:r w:rsidRPr="00D8726D">
        <w:t>000</w:t>
      </w:r>
      <w:r>
        <w:t xml:space="preserve"> estimate</w:t>
      </w:r>
      <w:r w:rsidRPr="00D8726D">
        <w:t xml:space="preserve"> to reconcile and resolve contract issues.  When the total </w:t>
      </w:r>
      <w:r>
        <w:t xml:space="preserve">regional department budget </w:t>
      </w:r>
      <w:r w:rsidRPr="00D8726D">
        <w:t>is compared with the</w:t>
      </w:r>
      <w:r>
        <w:t xml:space="preserve"> total amount budgeted by the</w:t>
      </w:r>
      <w:r w:rsidRPr="00D8726D">
        <w:t xml:space="preserve"> two towns</w:t>
      </w:r>
      <w:r>
        <w:t xml:space="preserve"> in</w:t>
      </w:r>
      <w:r w:rsidRPr="00D8726D">
        <w:t xml:space="preserve"> FY20</w:t>
      </w:r>
      <w:r>
        <w:t>10</w:t>
      </w:r>
      <w:r w:rsidRPr="00D8726D">
        <w:t>, this yield</w:t>
      </w:r>
      <w:r>
        <w:t>s</w:t>
      </w:r>
      <w:r w:rsidRPr="00D8726D">
        <w:t xml:space="preserve"> </w:t>
      </w:r>
      <w:r>
        <w:t>a</w:t>
      </w:r>
      <w:r w:rsidRPr="00D8726D">
        <w:t xml:space="preserve"> savings in </w:t>
      </w:r>
      <w:r>
        <w:t xml:space="preserve">salary and wage </w:t>
      </w:r>
      <w:r w:rsidRPr="00A11D46">
        <w:t>compensation of $</w:t>
      </w:r>
      <w:r w:rsidR="00F30A34">
        <w:t>28,</w:t>
      </w:r>
      <w:r w:rsidR="00A11D46" w:rsidRPr="00A11D46">
        <w:t>4</w:t>
      </w:r>
      <w:r w:rsidR="00F30A34">
        <w:t>10</w:t>
      </w:r>
      <w:r w:rsidRPr="00D8726D">
        <w:t>.</w:t>
      </w:r>
    </w:p>
    <w:p w:rsidR="008A1E5F" w:rsidRDefault="008A1E5F" w:rsidP="008A1E5F">
      <w:pPr>
        <w:spacing w:line="300" w:lineRule="auto"/>
        <w:ind w:firstLine="720"/>
      </w:pPr>
      <w:r>
        <w:t xml:space="preserve">We then </w:t>
      </w:r>
      <w:r w:rsidRPr="00C47C59">
        <w:t xml:space="preserve">examined the </w:t>
      </w:r>
      <w:r>
        <w:t>total cost</w:t>
      </w:r>
      <w:r w:rsidRPr="00C47C59">
        <w:t xml:space="preserve"> for overtime pay and reserve officers.  Given their relatively small size, each department has relied fairly extensively on overtime and reserves</w:t>
      </w:r>
      <w:r>
        <w:t xml:space="preserve"> to supplement scheduled shifts and </w:t>
      </w:r>
      <w:r w:rsidRPr="00C47C59">
        <w:t>to maint</w:t>
      </w:r>
      <w:r>
        <w:t>ain staffing complements as</w:t>
      </w:r>
      <w:r w:rsidRPr="00C47C59">
        <w:t xml:space="preserve"> illness, vacations</w:t>
      </w:r>
      <w:r>
        <w:t xml:space="preserve"> or</w:t>
      </w:r>
      <w:r w:rsidRPr="00C47C59">
        <w:t xml:space="preserve"> in</w:t>
      </w:r>
      <w:r>
        <w:t xml:space="preserve">juries </w:t>
      </w:r>
      <w:r w:rsidRPr="00C47C59">
        <w:t>occur.</w:t>
      </w:r>
      <w:r w:rsidRPr="00194081">
        <w:t xml:space="preserve"> </w:t>
      </w:r>
    </w:p>
    <w:p w:rsidR="008A1E5F" w:rsidRDefault="008A1E5F" w:rsidP="006F5378">
      <w:pPr>
        <w:spacing w:line="300" w:lineRule="auto"/>
        <w:ind w:firstLine="720"/>
      </w:pPr>
      <w:r>
        <w:t>The table below outlines the current budgeted cost of overtime and reserves for each town.</w:t>
      </w:r>
    </w:p>
    <w:p w:rsidR="008A1E5F" w:rsidRDefault="008A1E5F" w:rsidP="006F5378">
      <w:pPr>
        <w:spacing w:line="300" w:lineRule="auto"/>
      </w:pPr>
    </w:p>
    <w:p w:rsidR="008A1E5F" w:rsidRPr="00570885" w:rsidRDefault="008A1E5F" w:rsidP="006F5378">
      <w:pPr>
        <w:tabs>
          <w:tab w:val="left" w:pos="4500"/>
        </w:tabs>
        <w:spacing w:line="300" w:lineRule="auto"/>
        <w:jc w:val="center"/>
        <w:rPr>
          <w:rFonts w:ascii="Arial" w:hAnsi="Arial" w:cs="Arial"/>
          <w:b/>
          <w:sz w:val="20"/>
        </w:rPr>
      </w:pPr>
      <w:r>
        <w:rPr>
          <w:rFonts w:ascii="Arial" w:hAnsi="Arial" w:cs="Arial"/>
          <w:b/>
          <w:sz w:val="20"/>
          <w:u w:val="single"/>
        </w:rPr>
        <w:t xml:space="preserve">Current </w:t>
      </w:r>
      <w:r w:rsidRPr="0070278C">
        <w:rPr>
          <w:rFonts w:ascii="Arial" w:hAnsi="Arial" w:cs="Arial"/>
          <w:b/>
          <w:sz w:val="20"/>
          <w:u w:val="single"/>
        </w:rPr>
        <w:t>Overtime &amp; Reserve Appropriations</w:t>
      </w:r>
      <w:r>
        <w:rPr>
          <w:rFonts w:ascii="Arial" w:hAnsi="Arial" w:cs="Arial"/>
          <w:b/>
          <w:sz w:val="20"/>
        </w:rPr>
        <w:t>:</w:t>
      </w:r>
    </w:p>
    <w:tbl>
      <w:tblPr>
        <w:tblW w:w="9185" w:type="dxa"/>
        <w:jc w:val="center"/>
        <w:tblInd w:w="398" w:type="dxa"/>
        <w:tblLook w:val="0000" w:firstRow="0" w:lastRow="0" w:firstColumn="0" w:lastColumn="0" w:noHBand="0" w:noVBand="0"/>
      </w:tblPr>
      <w:tblGrid>
        <w:gridCol w:w="2508"/>
        <w:gridCol w:w="1867"/>
        <w:gridCol w:w="1620"/>
        <w:gridCol w:w="1530"/>
        <w:gridCol w:w="1660"/>
      </w:tblGrid>
      <w:tr w:rsidR="00734919" w:rsidRPr="00734919" w:rsidTr="00734919">
        <w:trPr>
          <w:trHeight w:val="558"/>
          <w:jc w:val="center"/>
        </w:trPr>
        <w:tc>
          <w:tcPr>
            <w:tcW w:w="2508" w:type="dxa"/>
            <w:tcBorders>
              <w:top w:val="nil"/>
              <w:left w:val="nil"/>
              <w:bottom w:val="single" w:sz="4" w:space="0" w:color="auto"/>
              <w:right w:val="nil"/>
            </w:tcBorders>
            <w:shd w:val="clear" w:color="auto" w:fill="FFFFFF"/>
            <w:vAlign w:val="bottom"/>
          </w:tcPr>
          <w:p w:rsidR="00734919" w:rsidRPr="00734919" w:rsidRDefault="00734919" w:rsidP="006F5378">
            <w:pPr>
              <w:spacing w:line="300" w:lineRule="auto"/>
              <w:rPr>
                <w:rFonts w:ascii="Arial" w:hAnsi="Arial" w:cs="Arial"/>
                <w:b/>
                <w:bCs/>
                <w:sz w:val="16"/>
                <w:szCs w:val="16"/>
              </w:rPr>
            </w:pPr>
            <w:r w:rsidRPr="00D72953">
              <w:rPr>
                <w:rFonts w:ascii="Arial" w:hAnsi="Arial" w:cs="Arial"/>
                <w:b/>
                <w:bCs/>
                <w:sz w:val="16"/>
                <w:szCs w:val="16"/>
              </w:rPr>
              <w:t>FY20</w:t>
            </w:r>
            <w:r w:rsidR="007D00BB">
              <w:rPr>
                <w:rFonts w:ascii="Arial" w:hAnsi="Arial" w:cs="Arial"/>
                <w:b/>
                <w:bCs/>
                <w:sz w:val="16"/>
                <w:szCs w:val="16"/>
              </w:rPr>
              <w:t>10</w:t>
            </w:r>
          </w:p>
        </w:tc>
        <w:tc>
          <w:tcPr>
            <w:tcW w:w="1867" w:type="dxa"/>
            <w:tcBorders>
              <w:top w:val="nil"/>
              <w:left w:val="nil"/>
              <w:bottom w:val="single" w:sz="4" w:space="0" w:color="auto"/>
              <w:right w:val="nil"/>
            </w:tcBorders>
            <w:shd w:val="clear" w:color="auto" w:fill="FFFFFF"/>
            <w:vAlign w:val="bottom"/>
          </w:tcPr>
          <w:p w:rsidR="00734919" w:rsidRPr="00734919" w:rsidRDefault="00734919" w:rsidP="006F5378">
            <w:pPr>
              <w:spacing w:line="300" w:lineRule="auto"/>
              <w:jc w:val="center"/>
              <w:rPr>
                <w:rFonts w:ascii="Arial" w:hAnsi="Arial" w:cs="Arial"/>
                <w:b/>
                <w:bCs/>
                <w:sz w:val="16"/>
                <w:szCs w:val="16"/>
              </w:rPr>
            </w:pPr>
            <w:r w:rsidRPr="00734919">
              <w:rPr>
                <w:rFonts w:ascii="Arial" w:hAnsi="Arial" w:cs="Arial"/>
                <w:b/>
                <w:bCs/>
                <w:sz w:val="16"/>
                <w:szCs w:val="16"/>
              </w:rPr>
              <w:t>Ashby</w:t>
            </w:r>
          </w:p>
        </w:tc>
        <w:tc>
          <w:tcPr>
            <w:tcW w:w="1620" w:type="dxa"/>
            <w:tcBorders>
              <w:top w:val="nil"/>
              <w:left w:val="nil"/>
              <w:bottom w:val="single" w:sz="4" w:space="0" w:color="auto"/>
              <w:right w:val="nil"/>
            </w:tcBorders>
            <w:shd w:val="clear" w:color="auto" w:fill="FFFFFF"/>
            <w:vAlign w:val="bottom"/>
          </w:tcPr>
          <w:p w:rsidR="00734919" w:rsidRPr="00734919" w:rsidRDefault="00734919" w:rsidP="006F5378">
            <w:pPr>
              <w:spacing w:line="300" w:lineRule="auto"/>
              <w:jc w:val="center"/>
              <w:rPr>
                <w:rFonts w:ascii="Arial" w:hAnsi="Arial" w:cs="Arial"/>
                <w:b/>
                <w:bCs/>
                <w:sz w:val="16"/>
                <w:szCs w:val="16"/>
              </w:rPr>
            </w:pPr>
            <w:r w:rsidRPr="00734919">
              <w:rPr>
                <w:rFonts w:ascii="Arial" w:hAnsi="Arial" w:cs="Arial"/>
                <w:b/>
                <w:bCs/>
                <w:sz w:val="16"/>
                <w:szCs w:val="16"/>
              </w:rPr>
              <w:t>Townsend</w:t>
            </w:r>
          </w:p>
        </w:tc>
        <w:tc>
          <w:tcPr>
            <w:tcW w:w="1530" w:type="dxa"/>
            <w:tcBorders>
              <w:top w:val="nil"/>
              <w:left w:val="nil"/>
              <w:bottom w:val="single" w:sz="4" w:space="0" w:color="auto"/>
              <w:right w:val="nil"/>
            </w:tcBorders>
            <w:shd w:val="clear" w:color="auto" w:fill="FFFFFF"/>
            <w:vAlign w:val="bottom"/>
          </w:tcPr>
          <w:p w:rsidR="00734919" w:rsidRPr="00734919" w:rsidRDefault="00734919" w:rsidP="006F5378">
            <w:pPr>
              <w:spacing w:line="300" w:lineRule="auto"/>
              <w:jc w:val="center"/>
              <w:rPr>
                <w:rFonts w:ascii="Arial" w:hAnsi="Arial" w:cs="Arial"/>
                <w:b/>
                <w:bCs/>
                <w:sz w:val="16"/>
                <w:szCs w:val="16"/>
              </w:rPr>
            </w:pPr>
            <w:r w:rsidRPr="00734919">
              <w:rPr>
                <w:rFonts w:ascii="Arial" w:hAnsi="Arial" w:cs="Arial"/>
                <w:b/>
                <w:bCs/>
                <w:sz w:val="16"/>
                <w:szCs w:val="16"/>
              </w:rPr>
              <w:t>Total</w:t>
            </w:r>
          </w:p>
        </w:tc>
        <w:tc>
          <w:tcPr>
            <w:tcW w:w="1660" w:type="dxa"/>
            <w:tcBorders>
              <w:top w:val="nil"/>
              <w:left w:val="nil"/>
              <w:bottom w:val="single" w:sz="4" w:space="0" w:color="auto"/>
              <w:right w:val="nil"/>
            </w:tcBorders>
            <w:shd w:val="clear" w:color="auto" w:fill="FFFFFF"/>
            <w:noWrap/>
            <w:vAlign w:val="bottom"/>
          </w:tcPr>
          <w:p w:rsidR="00734919" w:rsidRPr="00734919" w:rsidRDefault="00734919" w:rsidP="006F5378">
            <w:pPr>
              <w:spacing w:line="300" w:lineRule="auto"/>
              <w:jc w:val="center"/>
              <w:rPr>
                <w:rFonts w:ascii="Arial" w:hAnsi="Arial" w:cs="Arial"/>
                <w:b/>
                <w:bCs/>
                <w:sz w:val="16"/>
                <w:szCs w:val="16"/>
              </w:rPr>
            </w:pPr>
            <w:r w:rsidRPr="00734919">
              <w:rPr>
                <w:rFonts w:ascii="Arial" w:hAnsi="Arial" w:cs="Arial"/>
                <w:b/>
                <w:bCs/>
                <w:sz w:val="16"/>
                <w:szCs w:val="16"/>
              </w:rPr>
              <w:t>Regional</w:t>
            </w:r>
          </w:p>
        </w:tc>
      </w:tr>
      <w:tr w:rsidR="00734919" w:rsidRPr="00734919" w:rsidTr="00734919">
        <w:trPr>
          <w:trHeight w:val="225"/>
          <w:jc w:val="center"/>
        </w:trPr>
        <w:tc>
          <w:tcPr>
            <w:tcW w:w="2508" w:type="dxa"/>
            <w:tcBorders>
              <w:top w:val="nil"/>
              <w:left w:val="nil"/>
              <w:bottom w:val="nil"/>
              <w:right w:val="nil"/>
            </w:tcBorders>
            <w:shd w:val="clear" w:color="auto" w:fill="FFFFFF"/>
            <w:vAlign w:val="bottom"/>
          </w:tcPr>
          <w:p w:rsidR="00734919" w:rsidRPr="00734919" w:rsidRDefault="00734919" w:rsidP="006F5378">
            <w:pPr>
              <w:spacing w:line="300" w:lineRule="auto"/>
              <w:rPr>
                <w:rFonts w:ascii="Arial" w:hAnsi="Arial" w:cs="Arial"/>
                <w:sz w:val="16"/>
                <w:szCs w:val="16"/>
              </w:rPr>
            </w:pPr>
            <w:r w:rsidRPr="00734919">
              <w:rPr>
                <w:rFonts w:ascii="Arial" w:hAnsi="Arial" w:cs="Arial"/>
                <w:sz w:val="16"/>
                <w:szCs w:val="16"/>
              </w:rPr>
              <w:t>Overtime</w:t>
            </w:r>
          </w:p>
        </w:tc>
        <w:tc>
          <w:tcPr>
            <w:tcW w:w="1867" w:type="dxa"/>
            <w:tcBorders>
              <w:top w:val="nil"/>
              <w:left w:val="nil"/>
              <w:bottom w:val="nil"/>
              <w:right w:val="nil"/>
            </w:tcBorders>
            <w:shd w:val="clear" w:color="auto" w:fill="FFFFFF"/>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 xml:space="preserve">$59,476 </w:t>
            </w:r>
          </w:p>
        </w:tc>
        <w:tc>
          <w:tcPr>
            <w:tcW w:w="1620" w:type="dxa"/>
            <w:tcBorders>
              <w:top w:val="nil"/>
              <w:left w:val="nil"/>
              <w:bottom w:val="nil"/>
              <w:right w:val="nil"/>
            </w:tcBorders>
            <w:shd w:val="clear" w:color="auto" w:fill="FFFFFF"/>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 xml:space="preserve">$118,871 </w:t>
            </w:r>
          </w:p>
        </w:tc>
        <w:tc>
          <w:tcPr>
            <w:tcW w:w="1530" w:type="dxa"/>
            <w:tcBorders>
              <w:top w:val="nil"/>
              <w:left w:val="nil"/>
              <w:bottom w:val="nil"/>
              <w:right w:val="nil"/>
            </w:tcBorders>
            <w:shd w:val="clear" w:color="auto" w:fill="FFFFFF"/>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 xml:space="preserve">$178,347 </w:t>
            </w:r>
          </w:p>
        </w:tc>
        <w:tc>
          <w:tcPr>
            <w:tcW w:w="1660" w:type="dxa"/>
            <w:tcBorders>
              <w:top w:val="nil"/>
              <w:left w:val="nil"/>
              <w:bottom w:val="nil"/>
              <w:right w:val="nil"/>
            </w:tcBorders>
            <w:shd w:val="clear" w:color="auto" w:fill="FFFFFF"/>
            <w:noWrap/>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224,949</w:t>
            </w:r>
          </w:p>
        </w:tc>
      </w:tr>
      <w:tr w:rsidR="00734919" w:rsidRPr="00734919" w:rsidTr="00734919">
        <w:trPr>
          <w:trHeight w:val="240"/>
          <w:jc w:val="center"/>
        </w:trPr>
        <w:tc>
          <w:tcPr>
            <w:tcW w:w="2508" w:type="dxa"/>
            <w:tcBorders>
              <w:top w:val="nil"/>
              <w:left w:val="nil"/>
              <w:bottom w:val="nil"/>
              <w:right w:val="nil"/>
            </w:tcBorders>
            <w:shd w:val="clear" w:color="auto" w:fill="FFFFFF"/>
            <w:vAlign w:val="bottom"/>
          </w:tcPr>
          <w:p w:rsidR="00734919" w:rsidRPr="00734919" w:rsidRDefault="00734919" w:rsidP="006F5378">
            <w:pPr>
              <w:spacing w:line="300" w:lineRule="auto"/>
              <w:rPr>
                <w:rFonts w:ascii="Arial" w:hAnsi="Arial" w:cs="Arial"/>
                <w:sz w:val="16"/>
                <w:szCs w:val="16"/>
              </w:rPr>
            </w:pPr>
            <w:r w:rsidRPr="00734919">
              <w:rPr>
                <w:rFonts w:ascii="Arial" w:hAnsi="Arial" w:cs="Arial"/>
                <w:sz w:val="16"/>
                <w:szCs w:val="16"/>
              </w:rPr>
              <w:t>Reserves</w:t>
            </w:r>
          </w:p>
        </w:tc>
        <w:tc>
          <w:tcPr>
            <w:tcW w:w="1867" w:type="dxa"/>
            <w:tcBorders>
              <w:top w:val="nil"/>
              <w:left w:val="nil"/>
              <w:bottom w:val="nil"/>
              <w:right w:val="nil"/>
            </w:tcBorders>
            <w:shd w:val="clear" w:color="auto" w:fill="FFFFFF"/>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5,645</w:t>
            </w:r>
          </w:p>
        </w:tc>
        <w:tc>
          <w:tcPr>
            <w:tcW w:w="1620" w:type="dxa"/>
            <w:tcBorders>
              <w:top w:val="nil"/>
              <w:left w:val="nil"/>
              <w:bottom w:val="nil"/>
              <w:right w:val="nil"/>
            </w:tcBorders>
            <w:shd w:val="clear" w:color="auto" w:fill="FFFFFF"/>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9,577</w:t>
            </w:r>
          </w:p>
        </w:tc>
        <w:tc>
          <w:tcPr>
            <w:tcW w:w="1530" w:type="dxa"/>
            <w:tcBorders>
              <w:top w:val="nil"/>
              <w:left w:val="nil"/>
              <w:bottom w:val="nil"/>
              <w:right w:val="nil"/>
            </w:tcBorders>
            <w:shd w:val="clear" w:color="auto" w:fill="FFFFFF"/>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15,222</w:t>
            </w:r>
          </w:p>
        </w:tc>
        <w:tc>
          <w:tcPr>
            <w:tcW w:w="1660" w:type="dxa"/>
            <w:tcBorders>
              <w:top w:val="nil"/>
              <w:left w:val="nil"/>
              <w:bottom w:val="nil"/>
              <w:right w:val="nil"/>
            </w:tcBorders>
            <w:shd w:val="clear" w:color="auto" w:fill="FFFFFF"/>
            <w:noWrap/>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16,491</w:t>
            </w:r>
          </w:p>
        </w:tc>
      </w:tr>
      <w:tr w:rsidR="00734919" w:rsidRPr="00734919" w:rsidTr="00734919">
        <w:trPr>
          <w:trHeight w:val="240"/>
          <w:jc w:val="center"/>
        </w:trPr>
        <w:tc>
          <w:tcPr>
            <w:tcW w:w="2508" w:type="dxa"/>
            <w:tcBorders>
              <w:top w:val="nil"/>
              <w:left w:val="nil"/>
              <w:bottom w:val="single" w:sz="4" w:space="0" w:color="auto"/>
              <w:right w:val="nil"/>
            </w:tcBorders>
            <w:shd w:val="clear" w:color="auto" w:fill="FFFFFF"/>
            <w:vAlign w:val="bottom"/>
          </w:tcPr>
          <w:p w:rsidR="00734919" w:rsidRPr="00734919" w:rsidRDefault="00734919" w:rsidP="006F5378">
            <w:pPr>
              <w:spacing w:line="300" w:lineRule="auto"/>
              <w:rPr>
                <w:rFonts w:ascii="Arial" w:hAnsi="Arial" w:cs="Arial"/>
                <w:sz w:val="16"/>
                <w:szCs w:val="16"/>
              </w:rPr>
            </w:pPr>
            <w:smartTag w:uri="urn:schemas-microsoft-com:office:smarttags" w:element="place">
              <w:r w:rsidRPr="00734919">
                <w:rPr>
                  <w:rFonts w:ascii="Arial" w:hAnsi="Arial" w:cs="Arial"/>
                  <w:sz w:val="16"/>
                  <w:szCs w:val="16"/>
                </w:rPr>
                <w:t>Holiday</w:t>
              </w:r>
            </w:smartTag>
            <w:r w:rsidRPr="00734919">
              <w:rPr>
                <w:rFonts w:ascii="Arial" w:hAnsi="Arial" w:cs="Arial"/>
                <w:sz w:val="16"/>
                <w:szCs w:val="16"/>
              </w:rPr>
              <w:t xml:space="preserve"> Pay</w:t>
            </w:r>
          </w:p>
        </w:tc>
        <w:tc>
          <w:tcPr>
            <w:tcW w:w="1867" w:type="dxa"/>
            <w:tcBorders>
              <w:top w:val="nil"/>
              <w:left w:val="nil"/>
              <w:bottom w:val="single" w:sz="4" w:space="0" w:color="auto"/>
              <w:right w:val="nil"/>
            </w:tcBorders>
            <w:shd w:val="clear" w:color="auto" w:fill="FFFFFF"/>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28,441</w:t>
            </w:r>
          </w:p>
        </w:tc>
        <w:tc>
          <w:tcPr>
            <w:tcW w:w="1620" w:type="dxa"/>
            <w:tcBorders>
              <w:top w:val="nil"/>
              <w:left w:val="nil"/>
              <w:bottom w:val="single" w:sz="4" w:space="0" w:color="auto"/>
              <w:right w:val="nil"/>
            </w:tcBorders>
            <w:shd w:val="clear" w:color="auto" w:fill="FFFFFF"/>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43,739</w:t>
            </w:r>
          </w:p>
        </w:tc>
        <w:tc>
          <w:tcPr>
            <w:tcW w:w="1530" w:type="dxa"/>
            <w:tcBorders>
              <w:top w:val="nil"/>
              <w:left w:val="nil"/>
              <w:bottom w:val="single" w:sz="4" w:space="0" w:color="auto"/>
              <w:right w:val="nil"/>
            </w:tcBorders>
            <w:shd w:val="clear" w:color="auto" w:fill="FFFFFF"/>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72,180</w:t>
            </w:r>
          </w:p>
        </w:tc>
        <w:tc>
          <w:tcPr>
            <w:tcW w:w="1660" w:type="dxa"/>
            <w:tcBorders>
              <w:top w:val="nil"/>
              <w:left w:val="nil"/>
              <w:bottom w:val="single" w:sz="4" w:space="0" w:color="auto"/>
              <w:right w:val="nil"/>
            </w:tcBorders>
            <w:shd w:val="clear" w:color="auto" w:fill="FFFFFF"/>
            <w:noWrap/>
            <w:vAlign w:val="bottom"/>
          </w:tcPr>
          <w:p w:rsidR="00734919" w:rsidRPr="00734919" w:rsidRDefault="00734919" w:rsidP="006F5378">
            <w:pPr>
              <w:spacing w:line="300" w:lineRule="auto"/>
              <w:jc w:val="right"/>
              <w:rPr>
                <w:rFonts w:ascii="Arial" w:hAnsi="Arial" w:cs="Arial"/>
                <w:sz w:val="16"/>
                <w:szCs w:val="16"/>
              </w:rPr>
            </w:pPr>
            <w:r w:rsidRPr="00734919">
              <w:rPr>
                <w:rFonts w:ascii="Arial" w:hAnsi="Arial" w:cs="Arial"/>
                <w:sz w:val="16"/>
                <w:szCs w:val="16"/>
              </w:rPr>
              <w:t>63,557</w:t>
            </w:r>
          </w:p>
        </w:tc>
      </w:tr>
      <w:tr w:rsidR="00734919" w:rsidRPr="00734919" w:rsidTr="00734919">
        <w:trPr>
          <w:trHeight w:val="225"/>
          <w:jc w:val="center"/>
        </w:trPr>
        <w:tc>
          <w:tcPr>
            <w:tcW w:w="2508" w:type="dxa"/>
            <w:tcBorders>
              <w:top w:val="nil"/>
              <w:left w:val="nil"/>
              <w:bottom w:val="nil"/>
              <w:right w:val="nil"/>
            </w:tcBorders>
            <w:shd w:val="clear" w:color="auto" w:fill="FFFFFF"/>
            <w:vAlign w:val="bottom"/>
          </w:tcPr>
          <w:p w:rsidR="00734919" w:rsidRPr="00734919" w:rsidRDefault="00734919" w:rsidP="006F5378">
            <w:pPr>
              <w:spacing w:line="300" w:lineRule="auto"/>
              <w:jc w:val="right"/>
              <w:rPr>
                <w:rFonts w:ascii="Arial" w:hAnsi="Arial" w:cs="Arial"/>
                <w:b/>
                <w:bCs/>
                <w:sz w:val="16"/>
                <w:szCs w:val="16"/>
              </w:rPr>
            </w:pPr>
            <w:r w:rsidRPr="00734919">
              <w:rPr>
                <w:rFonts w:ascii="Arial" w:hAnsi="Arial" w:cs="Arial"/>
                <w:b/>
                <w:bCs/>
                <w:sz w:val="16"/>
                <w:szCs w:val="16"/>
              </w:rPr>
              <w:t>Total:</w:t>
            </w:r>
          </w:p>
        </w:tc>
        <w:tc>
          <w:tcPr>
            <w:tcW w:w="1867" w:type="dxa"/>
            <w:tcBorders>
              <w:top w:val="nil"/>
              <w:left w:val="nil"/>
              <w:bottom w:val="nil"/>
              <w:right w:val="nil"/>
            </w:tcBorders>
            <w:shd w:val="clear" w:color="auto" w:fill="FFFFFF"/>
            <w:vAlign w:val="bottom"/>
          </w:tcPr>
          <w:p w:rsidR="00734919" w:rsidRPr="00734919" w:rsidRDefault="00734919" w:rsidP="006F5378">
            <w:pPr>
              <w:spacing w:line="300" w:lineRule="auto"/>
              <w:jc w:val="right"/>
              <w:rPr>
                <w:rFonts w:ascii="Arial" w:hAnsi="Arial" w:cs="Arial"/>
                <w:b/>
                <w:bCs/>
                <w:sz w:val="16"/>
                <w:szCs w:val="16"/>
              </w:rPr>
            </w:pPr>
            <w:r w:rsidRPr="00734919">
              <w:rPr>
                <w:rFonts w:ascii="Arial" w:hAnsi="Arial" w:cs="Arial"/>
                <w:b/>
                <w:bCs/>
                <w:sz w:val="16"/>
                <w:szCs w:val="16"/>
              </w:rPr>
              <w:t>93,562</w:t>
            </w:r>
          </w:p>
        </w:tc>
        <w:tc>
          <w:tcPr>
            <w:tcW w:w="1620" w:type="dxa"/>
            <w:tcBorders>
              <w:top w:val="nil"/>
              <w:left w:val="nil"/>
              <w:bottom w:val="nil"/>
              <w:right w:val="nil"/>
            </w:tcBorders>
            <w:shd w:val="clear" w:color="auto" w:fill="FFFFFF"/>
            <w:vAlign w:val="bottom"/>
          </w:tcPr>
          <w:p w:rsidR="00734919" w:rsidRPr="00734919" w:rsidRDefault="00734919" w:rsidP="006F5378">
            <w:pPr>
              <w:spacing w:line="300" w:lineRule="auto"/>
              <w:jc w:val="right"/>
              <w:rPr>
                <w:rFonts w:ascii="Arial" w:hAnsi="Arial" w:cs="Arial"/>
                <w:b/>
                <w:bCs/>
                <w:sz w:val="16"/>
                <w:szCs w:val="16"/>
              </w:rPr>
            </w:pPr>
            <w:r w:rsidRPr="00734919">
              <w:rPr>
                <w:rFonts w:ascii="Arial" w:hAnsi="Arial" w:cs="Arial"/>
                <w:b/>
                <w:bCs/>
                <w:sz w:val="16"/>
                <w:szCs w:val="16"/>
              </w:rPr>
              <w:t>172,187</w:t>
            </w:r>
          </w:p>
        </w:tc>
        <w:tc>
          <w:tcPr>
            <w:tcW w:w="1530" w:type="dxa"/>
            <w:tcBorders>
              <w:top w:val="nil"/>
              <w:left w:val="nil"/>
              <w:bottom w:val="nil"/>
              <w:right w:val="nil"/>
            </w:tcBorders>
            <w:shd w:val="clear" w:color="auto" w:fill="FFFFFF"/>
            <w:vAlign w:val="bottom"/>
          </w:tcPr>
          <w:p w:rsidR="00734919" w:rsidRPr="00734919" w:rsidRDefault="00734919" w:rsidP="006F5378">
            <w:pPr>
              <w:spacing w:line="300" w:lineRule="auto"/>
              <w:jc w:val="right"/>
              <w:rPr>
                <w:rFonts w:ascii="Arial" w:hAnsi="Arial" w:cs="Arial"/>
                <w:b/>
                <w:bCs/>
                <w:sz w:val="16"/>
                <w:szCs w:val="16"/>
              </w:rPr>
            </w:pPr>
            <w:r w:rsidRPr="00734919">
              <w:rPr>
                <w:rFonts w:ascii="Arial" w:hAnsi="Arial" w:cs="Arial"/>
                <w:b/>
                <w:bCs/>
                <w:sz w:val="16"/>
                <w:szCs w:val="16"/>
              </w:rPr>
              <w:t>265,749</w:t>
            </w:r>
          </w:p>
        </w:tc>
        <w:tc>
          <w:tcPr>
            <w:tcW w:w="1660" w:type="dxa"/>
            <w:tcBorders>
              <w:top w:val="nil"/>
              <w:left w:val="nil"/>
              <w:bottom w:val="nil"/>
              <w:right w:val="nil"/>
            </w:tcBorders>
            <w:shd w:val="clear" w:color="auto" w:fill="FFFFFF"/>
            <w:noWrap/>
            <w:vAlign w:val="bottom"/>
          </w:tcPr>
          <w:p w:rsidR="00734919" w:rsidRPr="00734919" w:rsidRDefault="00734919" w:rsidP="006F5378">
            <w:pPr>
              <w:spacing w:line="300" w:lineRule="auto"/>
              <w:jc w:val="right"/>
              <w:rPr>
                <w:rFonts w:ascii="Arial" w:hAnsi="Arial" w:cs="Arial"/>
                <w:b/>
                <w:bCs/>
                <w:sz w:val="16"/>
                <w:szCs w:val="16"/>
              </w:rPr>
            </w:pPr>
            <w:r w:rsidRPr="00734919">
              <w:rPr>
                <w:rFonts w:ascii="Arial" w:hAnsi="Arial" w:cs="Arial"/>
                <w:b/>
                <w:bCs/>
                <w:sz w:val="16"/>
                <w:szCs w:val="16"/>
              </w:rPr>
              <w:t>304,997</w:t>
            </w:r>
          </w:p>
        </w:tc>
      </w:tr>
    </w:tbl>
    <w:p w:rsidR="00734919" w:rsidRDefault="00734919" w:rsidP="006F5378">
      <w:pPr>
        <w:tabs>
          <w:tab w:val="left" w:pos="720"/>
          <w:tab w:val="left" w:pos="4500"/>
        </w:tabs>
        <w:spacing w:line="300" w:lineRule="auto"/>
      </w:pPr>
    </w:p>
    <w:p w:rsidR="008A1E5F" w:rsidRDefault="008A1E5F" w:rsidP="006F5378">
      <w:pPr>
        <w:spacing w:line="300" w:lineRule="auto"/>
        <w:ind w:firstLine="720"/>
      </w:pPr>
      <w:r>
        <w:t>To determine</w:t>
      </w:r>
      <w:r w:rsidR="008613DC">
        <w:t xml:space="preserve"> the cost of</w:t>
      </w:r>
      <w:r>
        <w:t xml:space="preserve"> overtime and reserve </w:t>
      </w:r>
      <w:r w:rsidR="008613DC">
        <w:t xml:space="preserve">pay </w:t>
      </w:r>
      <w:r>
        <w:t>for the regional department we began by examining the total number of hours</w:t>
      </w:r>
      <w:r w:rsidR="008613DC">
        <w:t xml:space="preserve"> each town currently budgets</w:t>
      </w:r>
      <w:r>
        <w:t xml:space="preserve">.  </w:t>
      </w:r>
      <w:r w:rsidR="008613DC">
        <w:t>The total number of overtime and reserve hours</w:t>
      </w:r>
      <w:r>
        <w:t xml:space="preserve"> was </w:t>
      </w:r>
      <w:r w:rsidR="008613DC">
        <w:t>calculated by dividing the amount budget</w:t>
      </w:r>
      <w:r w:rsidR="002E0683">
        <w:t>ed</w:t>
      </w:r>
      <w:r w:rsidR="008613DC">
        <w:t xml:space="preserve"> in </w:t>
      </w:r>
      <w:r>
        <w:t xml:space="preserve">Ashby and Townsend by each town’s overtime and reserve rate.  Next, we applied Townsend’s rate for overtime and reserve pay to the calculation of Ashby’s total overtime and reserve hours.  To be conservative, we used an overtime rate in these estimates based on the average pay scale between patrol officers and sergeants in Townsend.  </w:t>
      </w:r>
      <w:r w:rsidR="00F46004">
        <w:t>We also factored in additional overtime costs to cover the reduce</w:t>
      </w:r>
      <w:r w:rsidR="00414710">
        <w:t>d</w:t>
      </w:r>
      <w:r w:rsidR="00F46004">
        <w:t xml:space="preserve"> number of shifts the Ashby officers will cover when converted to a four days on and two days off schedule.  This impact, along with the higher o</w:t>
      </w:r>
      <w:r>
        <w:t>vertime rate in Townsend</w:t>
      </w:r>
      <w:r w:rsidR="00F46004">
        <w:t xml:space="preserve">, produces an increase in overtime costs of </w:t>
      </w:r>
      <w:r w:rsidR="00E56C8D">
        <w:t>$39,248</w:t>
      </w:r>
      <w:r>
        <w:t>.</w:t>
      </w:r>
      <w:r w:rsidR="008613DC" w:rsidRPr="008613DC">
        <w:t xml:space="preserve"> </w:t>
      </w:r>
      <w:r w:rsidR="008613DC">
        <w:t xml:space="preserve">When combined the total cost for overtime and reserves for the regional </w:t>
      </w:r>
      <w:r w:rsidR="008613DC" w:rsidRPr="00E56C8D">
        <w:t>department is $</w:t>
      </w:r>
      <w:r w:rsidR="00E56C8D" w:rsidRPr="00E56C8D">
        <w:t>304,997</w:t>
      </w:r>
      <w:r w:rsidR="008613DC" w:rsidRPr="00E56C8D">
        <w:t>.</w:t>
      </w:r>
    </w:p>
    <w:p w:rsidR="008A1E5F" w:rsidRPr="00DA7E6C" w:rsidRDefault="002E0683" w:rsidP="008A1E5F">
      <w:pPr>
        <w:spacing w:line="300" w:lineRule="auto"/>
        <w:ind w:firstLine="720"/>
      </w:pPr>
      <w:r>
        <w:t xml:space="preserve">We also looked at whether </w:t>
      </w:r>
      <w:r w:rsidR="008A1E5F">
        <w:t xml:space="preserve">it </w:t>
      </w:r>
      <w:r>
        <w:t xml:space="preserve">would be cost effective </w:t>
      </w:r>
      <w:r w:rsidR="008A1E5F">
        <w:t>for the regional department to offset overtime costs by employing an additional officer</w:t>
      </w:r>
      <w:r>
        <w:t>.  Generally, t</w:t>
      </w:r>
      <w:r w:rsidR="008A1E5F">
        <w:t>he direct salary costs, along with the indirect health and pension costs associated with hiring an additional officer</w:t>
      </w:r>
      <w:r>
        <w:t>, make this option as expensive as overtime</w:t>
      </w:r>
      <w:r w:rsidR="008A1E5F">
        <w:t xml:space="preserve">.  </w:t>
      </w:r>
      <w:r w:rsidR="005E73E2">
        <w:t xml:space="preserve">Nevertheless, a balanced approach must be taken with respect to overtime so patrol officers are not </w:t>
      </w:r>
      <w:r>
        <w:t>working an inordinate amount of shifts</w:t>
      </w:r>
      <w:r w:rsidR="005E73E2">
        <w:t>.</w:t>
      </w:r>
    </w:p>
    <w:p w:rsidR="008A1E5F" w:rsidRDefault="008A1E5F" w:rsidP="008A1E5F">
      <w:pPr>
        <w:spacing w:line="300" w:lineRule="auto"/>
        <w:ind w:firstLine="720"/>
      </w:pPr>
      <w:r>
        <w:t>W</w:t>
      </w:r>
      <w:r w:rsidRPr="00DA7E6C">
        <w:t>e</w:t>
      </w:r>
      <w:r>
        <w:t xml:space="preserve"> then</w:t>
      </w:r>
      <w:r w:rsidRPr="00DA7E6C">
        <w:t xml:space="preserve"> calculated savings that accrue</w:t>
      </w:r>
      <w:r>
        <w:t xml:space="preserve"> directly from</w:t>
      </w:r>
      <w:r w:rsidRPr="006B01FC">
        <w:t xml:space="preserve"> closing </w:t>
      </w:r>
      <w:r w:rsidRPr="00C725B2">
        <w:t>Ashby</w:t>
      </w:r>
      <w:r w:rsidR="005E73E2">
        <w:t>’s</w:t>
      </w:r>
      <w:r w:rsidRPr="00C725B2">
        <w:t xml:space="preserve"> police </w:t>
      </w:r>
      <w:r w:rsidR="005E73E2">
        <w:t>trailer.</w:t>
      </w:r>
      <w:r>
        <w:t xml:space="preserve"> </w:t>
      </w:r>
      <w:r w:rsidRPr="00C67E7D">
        <w:t>To develop the regional police expense budget, we added the expense line items together for the two towns</w:t>
      </w:r>
      <w:r w:rsidRPr="00285546">
        <w:t xml:space="preserve"> </w:t>
      </w:r>
      <w:r w:rsidR="005E73E2">
        <w:t>and eliminated</w:t>
      </w:r>
      <w:r w:rsidRPr="00C67E7D">
        <w:t xml:space="preserve"> dupl</w:t>
      </w:r>
      <w:r>
        <w:t>icative or redundant expenses</w:t>
      </w:r>
      <w:r w:rsidR="005E73E2">
        <w:t xml:space="preserve"> that are not expected to carry forward</w:t>
      </w:r>
      <w:r>
        <w:t>.</w:t>
      </w:r>
      <w:r w:rsidR="005E73E2">
        <w:t xml:space="preserve">  Most of the eliminated costs </w:t>
      </w:r>
      <w:r w:rsidRPr="00C67E7D">
        <w:t xml:space="preserve">relate to facility maintenance, </w:t>
      </w:r>
      <w:r w:rsidR="005E73E2">
        <w:t>but</w:t>
      </w:r>
      <w:r>
        <w:t xml:space="preserve"> include</w:t>
      </w:r>
      <w:r w:rsidRPr="00C67E7D">
        <w:t xml:space="preserve"> lock-up fees, memberships,</w:t>
      </w:r>
      <w:r w:rsidR="005E73E2">
        <w:t xml:space="preserve"> as well as</w:t>
      </w:r>
      <w:r w:rsidRPr="00C67E7D">
        <w:t xml:space="preserve"> internet and phone service. </w:t>
      </w:r>
      <w:r>
        <w:t>T</w:t>
      </w:r>
      <w:r w:rsidRPr="00C67E7D">
        <w:t>here may be more savin</w:t>
      </w:r>
      <w:r>
        <w:t>gs in some of these areas with the formation of a</w:t>
      </w:r>
      <w:r w:rsidRPr="00C67E7D">
        <w:t xml:space="preserve"> regional department, </w:t>
      </w:r>
      <w:r>
        <w:t>but we expect them to</w:t>
      </w:r>
      <w:r w:rsidRPr="00C67E7D">
        <w:t xml:space="preserve"> be a relatively small percentage of the total budget.</w:t>
      </w:r>
      <w:r w:rsidR="00E56C8D">
        <w:t xml:space="preserve">  Total savings </w:t>
      </w:r>
      <w:r w:rsidR="006D6F7C">
        <w:t xml:space="preserve">on expenses and other charges </w:t>
      </w:r>
      <w:r w:rsidR="00E56C8D">
        <w:t>are projected to be $34,043.</w:t>
      </w:r>
    </w:p>
    <w:p w:rsidR="008A1E5F" w:rsidRPr="008A1E5F" w:rsidRDefault="008A1E5F" w:rsidP="008A1E5F">
      <w:pPr>
        <w:spacing w:line="300" w:lineRule="auto"/>
        <w:ind w:firstLine="720"/>
      </w:pPr>
      <w:r>
        <w:t>Lastly,</w:t>
      </w:r>
      <w:r w:rsidRPr="00A47F93">
        <w:t xml:space="preserve"> </w:t>
      </w:r>
      <w:r w:rsidR="005E73E2">
        <w:t xml:space="preserve">we factored in </w:t>
      </w:r>
      <w:r w:rsidRPr="00A47F93">
        <w:t>police</w:t>
      </w:r>
      <w:r>
        <w:t xml:space="preserve"> related costs</w:t>
      </w:r>
      <w:r w:rsidRPr="00A47F93">
        <w:t xml:space="preserve"> that appear</w:t>
      </w:r>
      <w:r w:rsidR="005E73E2">
        <w:t xml:space="preserve"> outside each</w:t>
      </w:r>
      <w:r>
        <w:t xml:space="preserve"> department’s budget, such as health insurance premiums, p</w:t>
      </w:r>
      <w:r w:rsidR="005E73E2">
        <w:t xml:space="preserve">ension assessments, </w:t>
      </w:r>
      <w:r>
        <w:t>general liability insurance</w:t>
      </w:r>
      <w:r w:rsidR="005E73E2">
        <w:t xml:space="preserve"> and employer Medicare contributions</w:t>
      </w:r>
      <w:r>
        <w:t xml:space="preserve">.  Though there is </w:t>
      </w:r>
      <w:r w:rsidR="006A649A">
        <w:t xml:space="preserve">a </w:t>
      </w:r>
      <w:r w:rsidR="00AA4E6A">
        <w:t>projected cost of $845</w:t>
      </w:r>
      <w:r>
        <w:t xml:space="preserve"> to bri</w:t>
      </w:r>
      <w:r w:rsidR="006A649A">
        <w:t xml:space="preserve">ng </w:t>
      </w:r>
      <w:r>
        <w:t xml:space="preserve">Ashby officers </w:t>
      </w:r>
      <w:r w:rsidR="006A649A">
        <w:t>in</w:t>
      </w:r>
      <w:r>
        <w:t xml:space="preserve">to Townsend’s health </w:t>
      </w:r>
      <w:r w:rsidR="006A649A">
        <w:t xml:space="preserve">insurance </w:t>
      </w:r>
      <w:r>
        <w:t xml:space="preserve">plans, </w:t>
      </w:r>
      <w:r w:rsidR="00E56C8D">
        <w:t>this is offset by savings associated with</w:t>
      </w:r>
      <w:r>
        <w:t xml:space="preserve"> pension obligations and </w:t>
      </w:r>
      <w:r w:rsidRPr="008A1E5F">
        <w:t>discontinuing duplicative property &amp; casualty and other liability related insurance policies</w:t>
      </w:r>
      <w:r w:rsidR="00E56C8D">
        <w:t xml:space="preserve">.  We estimate indirect cost savings of </w:t>
      </w:r>
      <w:r w:rsidR="00AA4E6A">
        <w:t>$15,305</w:t>
      </w:r>
      <w:r w:rsidRPr="008A1E5F">
        <w:t>.</w:t>
      </w:r>
    </w:p>
    <w:p w:rsidR="008A1E5F" w:rsidRDefault="008A1E5F" w:rsidP="008A1E5F">
      <w:pPr>
        <w:spacing w:line="300" w:lineRule="auto"/>
        <w:ind w:firstLine="720"/>
      </w:pPr>
      <w:r w:rsidRPr="008A1E5F">
        <w:t>Combining the savings</w:t>
      </w:r>
      <w:r w:rsidRPr="00C725B2">
        <w:t xml:space="preserve"> </w:t>
      </w:r>
      <w:r>
        <w:t>i</w:t>
      </w:r>
      <w:r w:rsidR="00AA4E6A">
        <w:t>n salaries ands wages of $28,410</w:t>
      </w:r>
      <w:r>
        <w:t>, in expenses of $</w:t>
      </w:r>
      <w:r w:rsidR="006C0CBE">
        <w:t>34,043</w:t>
      </w:r>
      <w:r w:rsidR="00AA4E6A">
        <w:t xml:space="preserve"> and indirect costs of $15,305</w:t>
      </w:r>
      <w:r>
        <w:t>, with the additional overtime and reserves cost of $39,248</w:t>
      </w:r>
      <w:r w:rsidR="005E73E2">
        <w:t>,</w:t>
      </w:r>
      <w:r>
        <w:t xml:space="preserve"> </w:t>
      </w:r>
      <w:r w:rsidRPr="00C725B2">
        <w:t>results in an estimated total savings of $</w:t>
      </w:r>
      <w:r w:rsidR="00AA4E6A">
        <w:t>38,510.</w:t>
      </w:r>
    </w:p>
    <w:p w:rsidR="001B724D" w:rsidRDefault="001B724D" w:rsidP="001B724D">
      <w:pPr>
        <w:spacing w:line="300" w:lineRule="auto"/>
      </w:pPr>
    </w:p>
    <w:p w:rsidR="001B724D" w:rsidRDefault="001B724D" w:rsidP="001B724D">
      <w:pPr>
        <w:spacing w:line="300" w:lineRule="auto"/>
      </w:pPr>
    </w:p>
    <w:p w:rsidR="008A1E5F" w:rsidRPr="00226B43" w:rsidRDefault="008A1E5F" w:rsidP="008A1E5F">
      <w:pPr>
        <w:spacing w:line="300" w:lineRule="auto"/>
        <w:rPr>
          <w:u w:val="single"/>
        </w:rPr>
      </w:pPr>
      <w:r>
        <w:rPr>
          <w:u w:val="single"/>
        </w:rPr>
        <w:t xml:space="preserve">Regional </w:t>
      </w:r>
      <w:r w:rsidRPr="00226B43">
        <w:rPr>
          <w:u w:val="single"/>
        </w:rPr>
        <w:t>Communications</w:t>
      </w:r>
    </w:p>
    <w:p w:rsidR="008A1E5F" w:rsidRDefault="008A1E5F" w:rsidP="008A1E5F">
      <w:pPr>
        <w:spacing w:line="300" w:lineRule="auto"/>
      </w:pPr>
    </w:p>
    <w:p w:rsidR="008A1E5F" w:rsidRDefault="008A1E5F" w:rsidP="008A1E5F">
      <w:pPr>
        <w:spacing w:line="300" w:lineRule="auto"/>
        <w:ind w:firstLine="720"/>
      </w:pPr>
      <w:r>
        <w:t>To quantify the projected</w:t>
      </w:r>
      <w:r w:rsidRPr="00F3513F">
        <w:t xml:space="preserve"> savings that are</w:t>
      </w:r>
      <w:r>
        <w:t xml:space="preserve"> possible with a shared communications center hosted by Townsend, we compared the </w:t>
      </w:r>
      <w:r w:rsidR="006D6F7C">
        <w:t xml:space="preserve">FY2010 </w:t>
      </w:r>
      <w:r>
        <w:t xml:space="preserve">budgeted amounts </w:t>
      </w:r>
      <w:r w:rsidR="006D6F7C">
        <w:t xml:space="preserve">in each town </w:t>
      </w:r>
      <w:r>
        <w:t xml:space="preserve">to the </w:t>
      </w:r>
      <w:r w:rsidR="006D6F7C">
        <w:t>projected budget for the regional d</w:t>
      </w:r>
      <w:r>
        <w:t xml:space="preserve">epartment.  Again, we assume that the communications center in Ashby will close and that </w:t>
      </w:r>
      <w:r w:rsidRPr="00BE3460">
        <w:t>Townsend</w:t>
      </w:r>
      <w:r>
        <w:t xml:space="preserve"> </w:t>
      </w:r>
      <w:r w:rsidRPr="00BE3460">
        <w:t>would absorb the additional workload assoc</w:t>
      </w:r>
      <w:r>
        <w:t xml:space="preserve">iated with a combined operation. </w:t>
      </w:r>
      <w:r w:rsidR="005C63B4">
        <w:t xml:space="preserve"> </w:t>
      </w:r>
      <w:r>
        <w:t xml:space="preserve">The </w:t>
      </w:r>
      <w:r w:rsidR="005C63B4">
        <w:t>department</w:t>
      </w:r>
      <w:r>
        <w:t xml:space="preserve"> we propose</w:t>
      </w:r>
      <w:r w:rsidRPr="00BE3460">
        <w:t xml:space="preserve"> </w:t>
      </w:r>
      <w:r>
        <w:t xml:space="preserve">mirrors the </w:t>
      </w:r>
      <w:r w:rsidR="005C63B4">
        <w:t>current configuration of</w:t>
      </w:r>
      <w:r>
        <w:t xml:space="preserve"> </w:t>
      </w:r>
      <w:r w:rsidRPr="00BE3460">
        <w:t>staff</w:t>
      </w:r>
      <w:r>
        <w:t xml:space="preserve"> in Townsend and includes</w:t>
      </w:r>
      <w:r w:rsidRPr="00BE3460">
        <w:t xml:space="preserve"> </w:t>
      </w:r>
      <w:r>
        <w:t>four full-time and four part-time dispatchers.  This is</w:t>
      </w:r>
      <w:r w:rsidRPr="00BE3460">
        <w:t xml:space="preserve"> compared to the seven full-time positions the </w:t>
      </w:r>
      <w:r>
        <w:t xml:space="preserve">combined </w:t>
      </w:r>
      <w:r w:rsidRPr="00BE3460">
        <w:t>towns provide</w:t>
      </w:r>
      <w:r>
        <w:t xml:space="preserve">d for in their </w:t>
      </w:r>
      <w:r w:rsidR="005C63B4">
        <w:t xml:space="preserve">individual </w:t>
      </w:r>
      <w:r>
        <w:t>FY2010 budgets.</w:t>
      </w:r>
    </w:p>
    <w:p w:rsidR="008A1E5F" w:rsidRDefault="008A1E5F" w:rsidP="006F5378">
      <w:pPr>
        <w:spacing w:line="300" w:lineRule="auto"/>
        <w:ind w:firstLine="720"/>
      </w:pPr>
      <w:r w:rsidRPr="00BE3460">
        <w:t>The need for only one communication center yields a total estimated cost saving of $</w:t>
      </w:r>
      <w:r w:rsidR="007B4CCF">
        <w:t>187,294</w:t>
      </w:r>
      <w:r w:rsidRPr="00BE3460">
        <w:t>.  Of this amount, $</w:t>
      </w:r>
      <w:r>
        <w:t>142,802</w:t>
      </w:r>
      <w:r w:rsidRPr="00BE3460">
        <w:t xml:space="preserve"> is derived</w:t>
      </w:r>
      <w:r>
        <w:t xml:space="preserve"> from salaries and wages, </w:t>
      </w:r>
      <w:r w:rsidRPr="00BE3460">
        <w:t>$</w:t>
      </w:r>
      <w:r>
        <w:t>1,618</w:t>
      </w:r>
      <w:r w:rsidRPr="00BE3460">
        <w:t xml:space="preserve"> is from other charges and expenses</w:t>
      </w:r>
      <w:r>
        <w:t>, while $4</w:t>
      </w:r>
      <w:r w:rsidR="007B4CCF">
        <w:t>2</w:t>
      </w:r>
      <w:r>
        <w:t>,</w:t>
      </w:r>
      <w:r w:rsidR="007B4CCF">
        <w:t>874</w:t>
      </w:r>
      <w:r>
        <w:t xml:space="preserve"> is from indirect costs associated with health insurance and pension obligations</w:t>
      </w:r>
      <w:r w:rsidRPr="00BE3460">
        <w:t>.</w:t>
      </w:r>
      <w:r>
        <w:t xml:space="preserve">  These calculations do not factor in unemployment or any potential severance</w:t>
      </w:r>
      <w:r w:rsidRPr="00342C3C">
        <w:t xml:space="preserve"> </w:t>
      </w:r>
      <w:r>
        <w:t>related to closing Ashby’s communication</w:t>
      </w:r>
      <w:r w:rsidR="00C349AF">
        <w:t>s</w:t>
      </w:r>
      <w:r>
        <w:t xml:space="preserve"> center.</w:t>
      </w:r>
      <w:r w:rsidR="00357890" w:rsidRPr="00357890">
        <w:t xml:space="preserve"> </w:t>
      </w:r>
      <w:r w:rsidR="00357890">
        <w:t xml:space="preserve"> </w:t>
      </w:r>
      <w:r w:rsidR="00505A1B">
        <w:t>In the t</w:t>
      </w:r>
      <w:r w:rsidR="00357890" w:rsidRPr="004F0EE8">
        <w:t xml:space="preserve">able </w:t>
      </w:r>
      <w:r w:rsidR="00357890">
        <w:t>below,</w:t>
      </w:r>
      <w:r w:rsidR="00357890" w:rsidRPr="004F0EE8">
        <w:t xml:space="preserve"> we quantify the estimated savings </w:t>
      </w:r>
      <w:r w:rsidR="00357890">
        <w:t>in other charges and expenses</w:t>
      </w:r>
      <w:r w:rsidR="00357890" w:rsidRPr="004F0EE8">
        <w:t xml:space="preserve"> that are possible through</w:t>
      </w:r>
      <w:r w:rsidR="00357890">
        <w:t xml:space="preserve"> a shared communications center.</w:t>
      </w:r>
    </w:p>
    <w:p w:rsidR="00D72953" w:rsidRDefault="00D72953" w:rsidP="006F5378">
      <w:pPr>
        <w:spacing w:line="300" w:lineRule="auto"/>
      </w:pPr>
    </w:p>
    <w:p w:rsidR="00D72953" w:rsidRPr="00E63BEE" w:rsidRDefault="00D72953" w:rsidP="006F5378">
      <w:pPr>
        <w:tabs>
          <w:tab w:val="left" w:pos="4500"/>
        </w:tabs>
        <w:spacing w:line="300" w:lineRule="auto"/>
        <w:jc w:val="center"/>
        <w:rPr>
          <w:rFonts w:ascii="Arial" w:hAnsi="Arial" w:cs="Arial"/>
          <w:b/>
          <w:sz w:val="20"/>
          <w:u w:val="single"/>
        </w:rPr>
      </w:pPr>
      <w:smartTag w:uri="urn:schemas-microsoft-com:office:smarttags" w:element="place">
        <w:smartTag w:uri="urn:schemas-microsoft-com:office:smarttags" w:element="PlaceName">
          <w:r>
            <w:rPr>
              <w:rFonts w:ascii="Arial" w:hAnsi="Arial" w:cs="Arial"/>
              <w:b/>
              <w:sz w:val="20"/>
              <w:u w:val="single"/>
            </w:rPr>
            <w:t>Communications</w:t>
          </w:r>
        </w:smartTag>
        <w:r>
          <w:rPr>
            <w:rFonts w:ascii="Arial" w:hAnsi="Arial" w:cs="Arial"/>
            <w:b/>
            <w:sz w:val="20"/>
            <w:u w:val="single"/>
          </w:rPr>
          <w:t xml:space="preserve"> </w:t>
        </w:r>
        <w:smartTag w:uri="urn:schemas-microsoft-com:office:smarttags" w:element="PlaceType">
          <w:r>
            <w:rPr>
              <w:rFonts w:ascii="Arial" w:hAnsi="Arial" w:cs="Arial"/>
              <w:b/>
              <w:sz w:val="20"/>
              <w:u w:val="single"/>
            </w:rPr>
            <w:t>Center</w:t>
          </w:r>
        </w:smartTag>
      </w:smartTag>
      <w:r>
        <w:rPr>
          <w:rFonts w:ascii="Arial" w:hAnsi="Arial" w:cs="Arial"/>
          <w:b/>
          <w:sz w:val="20"/>
          <w:u w:val="single"/>
        </w:rPr>
        <w:t xml:space="preserve"> – </w:t>
      </w:r>
      <w:r w:rsidRPr="00AA7691">
        <w:rPr>
          <w:rFonts w:ascii="Arial" w:hAnsi="Arial" w:cs="Arial"/>
          <w:b/>
          <w:sz w:val="20"/>
          <w:u w:val="single"/>
        </w:rPr>
        <w:t>Comparison of Current v</w:t>
      </w:r>
      <w:r>
        <w:rPr>
          <w:rFonts w:ascii="Arial" w:hAnsi="Arial" w:cs="Arial"/>
          <w:b/>
          <w:sz w:val="20"/>
          <w:u w:val="single"/>
        </w:rPr>
        <w:t>s. Regional</w:t>
      </w:r>
      <w:r w:rsidRPr="00AA7691">
        <w:rPr>
          <w:rFonts w:ascii="Arial" w:hAnsi="Arial" w:cs="Arial"/>
          <w:b/>
          <w:sz w:val="20"/>
          <w:u w:val="single"/>
        </w:rPr>
        <w:t xml:space="preserve"> Costs</w:t>
      </w:r>
      <w:r w:rsidRPr="00AA7691">
        <w:rPr>
          <w:rFonts w:ascii="Arial" w:hAnsi="Arial" w:cs="Arial"/>
          <w:b/>
          <w:sz w:val="20"/>
        </w:rPr>
        <w:t>:</w:t>
      </w:r>
    </w:p>
    <w:tbl>
      <w:tblPr>
        <w:tblW w:w="10080" w:type="dxa"/>
        <w:tblInd w:w="108" w:type="dxa"/>
        <w:tblLook w:val="0000" w:firstRow="0" w:lastRow="0" w:firstColumn="0" w:lastColumn="0" w:noHBand="0" w:noVBand="0"/>
      </w:tblPr>
      <w:tblGrid>
        <w:gridCol w:w="3240"/>
        <w:gridCol w:w="1440"/>
        <w:gridCol w:w="1350"/>
        <w:gridCol w:w="1350"/>
        <w:gridCol w:w="1350"/>
        <w:gridCol w:w="1350"/>
      </w:tblGrid>
      <w:tr w:rsidR="00D72953" w:rsidRPr="00D72953" w:rsidTr="00D72953">
        <w:trPr>
          <w:trHeight w:val="567"/>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center"/>
              <w:rPr>
                <w:rFonts w:ascii="Arial" w:hAnsi="Arial" w:cs="Arial"/>
                <w:b/>
                <w:bCs/>
                <w:sz w:val="16"/>
                <w:szCs w:val="16"/>
                <w:u w:val="single"/>
              </w:rPr>
            </w:pPr>
            <w:r w:rsidRPr="00D72953">
              <w:rPr>
                <w:rFonts w:ascii="Arial" w:hAnsi="Arial" w:cs="Arial"/>
                <w:b/>
                <w:bCs/>
                <w:sz w:val="16"/>
                <w:szCs w:val="16"/>
                <w:u w:val="single"/>
              </w:rPr>
              <w:t>Ashby</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center"/>
              <w:rPr>
                <w:rFonts w:ascii="Arial" w:hAnsi="Arial" w:cs="Arial"/>
                <w:b/>
                <w:bCs/>
                <w:sz w:val="16"/>
                <w:szCs w:val="16"/>
                <w:u w:val="single"/>
              </w:rPr>
            </w:pPr>
            <w:r w:rsidRPr="00D72953">
              <w:rPr>
                <w:rFonts w:ascii="Arial" w:hAnsi="Arial" w:cs="Arial"/>
                <w:b/>
                <w:bCs/>
                <w:sz w:val="16"/>
                <w:szCs w:val="16"/>
                <w:u w:val="single"/>
              </w:rPr>
              <w:t>Townsend</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center"/>
              <w:rPr>
                <w:rFonts w:ascii="Arial" w:hAnsi="Arial" w:cs="Arial"/>
                <w:b/>
                <w:bCs/>
                <w:sz w:val="16"/>
                <w:szCs w:val="16"/>
                <w:u w:val="single"/>
              </w:rPr>
            </w:pPr>
            <w:r w:rsidRPr="00D72953">
              <w:rPr>
                <w:rFonts w:ascii="Arial" w:hAnsi="Arial" w:cs="Arial"/>
                <w:b/>
                <w:bCs/>
                <w:sz w:val="16"/>
                <w:szCs w:val="16"/>
                <w:u w:val="single"/>
              </w:rPr>
              <w:t>Total</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center"/>
              <w:rPr>
                <w:rFonts w:ascii="Arial" w:hAnsi="Arial" w:cs="Arial"/>
                <w:b/>
                <w:bCs/>
                <w:sz w:val="16"/>
                <w:szCs w:val="16"/>
                <w:u w:val="single"/>
              </w:rPr>
            </w:pPr>
            <w:r w:rsidRPr="00D72953">
              <w:rPr>
                <w:rFonts w:ascii="Arial" w:hAnsi="Arial" w:cs="Arial"/>
                <w:b/>
                <w:bCs/>
                <w:sz w:val="16"/>
                <w:szCs w:val="16"/>
                <w:u w:val="single"/>
              </w:rPr>
              <w:t>Regional</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center"/>
              <w:rPr>
                <w:rFonts w:ascii="Arial" w:hAnsi="Arial" w:cs="Arial"/>
                <w:b/>
                <w:bCs/>
                <w:sz w:val="16"/>
                <w:szCs w:val="16"/>
                <w:u w:val="single"/>
              </w:rPr>
            </w:pPr>
            <w:r w:rsidRPr="00D72953">
              <w:rPr>
                <w:rFonts w:ascii="Arial" w:hAnsi="Arial" w:cs="Arial"/>
                <w:b/>
                <w:bCs/>
                <w:sz w:val="16"/>
                <w:szCs w:val="16"/>
                <w:u w:val="single"/>
              </w:rPr>
              <w:t>Savings</w:t>
            </w:r>
          </w:p>
        </w:tc>
      </w:tr>
      <w:tr w:rsidR="00D72953" w:rsidRPr="00D72953" w:rsidTr="00734919">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FY2010 Dispatch</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center"/>
              <w:rPr>
                <w:rFonts w:ascii="Arial" w:hAnsi="Arial" w:cs="Arial"/>
                <w:b/>
                <w:bCs/>
                <w:sz w:val="16"/>
                <w:szCs w:val="16"/>
              </w:rPr>
            </w:pPr>
            <w:r w:rsidRPr="00D72953">
              <w:rPr>
                <w:rFonts w:ascii="Arial" w:hAnsi="Arial" w:cs="Arial"/>
                <w:b/>
                <w:bCs/>
                <w:sz w:val="16"/>
                <w:szCs w:val="16"/>
              </w:rPr>
              <w:t> </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Salaries &amp; Wages</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121,796</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177,065</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298,861</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177,065</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121,796</w:t>
            </w:r>
          </w:p>
        </w:tc>
      </w:tr>
      <w:tr w:rsidR="00D72953" w:rsidRPr="00D72953" w:rsidTr="00734919">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Overtime, Reserve &amp; Holiday</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21,006</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31,448</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52,454</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31,448</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21,006</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Subtotal Salaries &amp; Wages:</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142,802</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208,513</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351,315</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208,513</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142,802</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Equipment &amp; Supplies</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895</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8,000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8,895</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8,000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895</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Maintenance &amp; Repair</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186</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4,350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4,536</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4,350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186</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Technical &amp; Professional Services</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n/a</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750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750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750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0</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Other Services, Supplies &amp; Charges</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537</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1,300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1,837</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1,300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537</w:t>
            </w:r>
          </w:p>
        </w:tc>
      </w:tr>
      <w:tr w:rsidR="00D72953" w:rsidRPr="00D72953" w:rsidTr="00734919">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Capital Outlay</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n/a</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n/a</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n/a</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n/a</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n/a</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Subtotal Other Charges &amp; Expenses:</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1,618</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14,400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16,018</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14,400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1,618</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 </w:t>
            </w:r>
          </w:p>
        </w:tc>
      </w:tr>
      <w:tr w:rsidR="00D72953" w:rsidRPr="00D72953" w:rsidTr="00734919">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Indirect Costs</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 </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Health Insurance</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34,752</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47,280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82,032</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47,280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34,752</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Pension</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6,356</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6,599</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12,955</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6,599</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6,356</w:t>
            </w:r>
          </w:p>
        </w:tc>
      </w:tr>
      <w:tr w:rsidR="00D72953" w:rsidRPr="00D72953" w:rsidTr="00734919">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rPr>
                <w:rFonts w:ascii="Arial" w:hAnsi="Arial" w:cs="Arial"/>
                <w:sz w:val="16"/>
                <w:szCs w:val="16"/>
              </w:rPr>
            </w:pPr>
            <w:r w:rsidRPr="00D72953">
              <w:rPr>
                <w:rFonts w:ascii="Arial" w:hAnsi="Arial" w:cs="Arial"/>
                <w:sz w:val="16"/>
                <w:szCs w:val="16"/>
              </w:rPr>
              <w:t>General Liability Insurance &amp; Other</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1,766</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2,567</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4,333</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2,567</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sz w:val="16"/>
                <w:szCs w:val="16"/>
              </w:rPr>
            </w:pPr>
            <w:r w:rsidRPr="00D72953">
              <w:rPr>
                <w:rFonts w:ascii="Arial" w:hAnsi="Arial" w:cs="Arial"/>
                <w:sz w:val="16"/>
                <w:szCs w:val="16"/>
              </w:rPr>
              <w:t>1,766</w:t>
            </w:r>
          </w:p>
        </w:tc>
      </w:tr>
      <w:tr w:rsidR="00D72953" w:rsidRPr="00D72953" w:rsidTr="00734919">
        <w:trPr>
          <w:trHeight w:val="225"/>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Subtotal Indirect Costs:</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42,874</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56,446</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99,320</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56,446</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42,874</w:t>
            </w:r>
          </w:p>
        </w:tc>
      </w:tr>
      <w:tr w:rsidR="00D72953" w:rsidRPr="00D72953" w:rsidTr="00734919">
        <w:trPr>
          <w:trHeight w:val="240"/>
        </w:trPr>
        <w:tc>
          <w:tcPr>
            <w:tcW w:w="3240" w:type="dxa"/>
            <w:tcBorders>
              <w:top w:val="nil"/>
              <w:left w:val="nil"/>
              <w:bottom w:val="double" w:sz="6" w:space="0" w:color="auto"/>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 </w:t>
            </w:r>
          </w:p>
        </w:tc>
        <w:tc>
          <w:tcPr>
            <w:tcW w:w="1440" w:type="dxa"/>
            <w:tcBorders>
              <w:top w:val="nil"/>
              <w:left w:val="nil"/>
              <w:bottom w:val="double" w:sz="6"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6F5378">
            <w:pPr>
              <w:spacing w:line="300" w:lineRule="auto"/>
              <w:rPr>
                <w:rFonts w:ascii="Arial" w:hAnsi="Arial" w:cs="Arial"/>
                <w:b/>
                <w:bCs/>
                <w:sz w:val="16"/>
                <w:szCs w:val="16"/>
              </w:rPr>
            </w:pPr>
            <w:r w:rsidRPr="00D72953">
              <w:rPr>
                <w:rFonts w:ascii="Arial" w:hAnsi="Arial" w:cs="Arial"/>
                <w:b/>
                <w:bCs/>
                <w:sz w:val="16"/>
                <w:szCs w:val="16"/>
              </w:rPr>
              <w:t> </w:t>
            </w:r>
          </w:p>
        </w:tc>
      </w:tr>
      <w:tr w:rsidR="00D72953" w:rsidRPr="00D72953" w:rsidTr="00734919">
        <w:trPr>
          <w:trHeight w:val="240"/>
        </w:trPr>
        <w:tc>
          <w:tcPr>
            <w:tcW w:w="32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Total Dispatch:</w:t>
            </w:r>
          </w:p>
        </w:tc>
        <w:tc>
          <w:tcPr>
            <w:tcW w:w="144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187,294</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279,359</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466,653</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279,359</w:t>
            </w:r>
          </w:p>
        </w:tc>
        <w:tc>
          <w:tcPr>
            <w:tcW w:w="1350" w:type="dxa"/>
            <w:tcBorders>
              <w:top w:val="nil"/>
              <w:left w:val="nil"/>
              <w:bottom w:val="nil"/>
              <w:right w:val="nil"/>
            </w:tcBorders>
            <w:shd w:val="clear" w:color="auto" w:fill="FFFFFF"/>
            <w:noWrap/>
            <w:vAlign w:val="bottom"/>
          </w:tcPr>
          <w:p w:rsidR="00D72953" w:rsidRPr="00D72953" w:rsidRDefault="00D72953" w:rsidP="006F5378">
            <w:pPr>
              <w:spacing w:line="300" w:lineRule="auto"/>
              <w:jc w:val="right"/>
              <w:rPr>
                <w:rFonts w:ascii="Arial" w:hAnsi="Arial" w:cs="Arial"/>
                <w:b/>
                <w:bCs/>
                <w:sz w:val="16"/>
                <w:szCs w:val="16"/>
              </w:rPr>
            </w:pPr>
            <w:r w:rsidRPr="00D72953">
              <w:rPr>
                <w:rFonts w:ascii="Arial" w:hAnsi="Arial" w:cs="Arial"/>
                <w:b/>
                <w:bCs/>
                <w:sz w:val="16"/>
                <w:szCs w:val="16"/>
              </w:rPr>
              <w:t>187,294</w:t>
            </w:r>
          </w:p>
        </w:tc>
      </w:tr>
    </w:tbl>
    <w:p w:rsidR="00D72953" w:rsidRDefault="00D72953" w:rsidP="006F5378">
      <w:pPr>
        <w:spacing w:line="300" w:lineRule="auto"/>
      </w:pPr>
    </w:p>
    <w:p w:rsidR="008A1E5F" w:rsidRDefault="008A1E5F" w:rsidP="006F5378">
      <w:pPr>
        <w:spacing w:line="300" w:lineRule="auto"/>
        <w:ind w:firstLine="720"/>
      </w:pPr>
      <w:r w:rsidRPr="00BE3460">
        <w:t>To determine these estimates, we</w:t>
      </w:r>
      <w:r>
        <w:t xml:space="preserve"> began by carry</w:t>
      </w:r>
      <w:r w:rsidR="005C63B4">
        <w:t>ing</w:t>
      </w:r>
      <w:r w:rsidRPr="00BE3460">
        <w:t xml:space="preserve"> over the total salaries, wages</w:t>
      </w:r>
      <w:r>
        <w:t xml:space="preserve"> and other compensation for the existing staff in Townsend.  </w:t>
      </w:r>
      <w:r w:rsidR="00505A1B">
        <w:t>The t</w:t>
      </w:r>
      <w:r w:rsidRPr="0044646C">
        <w:t xml:space="preserve">able </w:t>
      </w:r>
      <w:r>
        <w:t>below</w:t>
      </w:r>
      <w:r w:rsidRPr="00BE3460">
        <w:t xml:space="preserve"> details how much each town has appropriated for ba</w:t>
      </w:r>
      <w:r w:rsidR="00752146">
        <w:t>se pay and other compensation.</w:t>
      </w:r>
    </w:p>
    <w:p w:rsidR="008A1E5F" w:rsidRDefault="008A1E5F" w:rsidP="006F5378">
      <w:pPr>
        <w:tabs>
          <w:tab w:val="left" w:pos="4320"/>
        </w:tabs>
        <w:spacing w:line="300" w:lineRule="auto"/>
      </w:pPr>
    </w:p>
    <w:p w:rsidR="008A1E5F" w:rsidRPr="00BE3460" w:rsidRDefault="008A1E5F" w:rsidP="006F5378">
      <w:pPr>
        <w:tabs>
          <w:tab w:val="left" w:pos="4500"/>
        </w:tabs>
        <w:spacing w:line="300" w:lineRule="auto"/>
        <w:jc w:val="center"/>
        <w:rPr>
          <w:rFonts w:ascii="Arial" w:hAnsi="Arial" w:cs="Arial"/>
          <w:sz w:val="20"/>
          <w:u w:val="single"/>
        </w:rPr>
      </w:pPr>
      <w:r>
        <w:rPr>
          <w:rFonts w:ascii="Arial" w:hAnsi="Arial" w:cs="Arial"/>
          <w:b/>
          <w:sz w:val="20"/>
          <w:u w:val="single"/>
        </w:rPr>
        <w:t>Current Communication Base Salaries, Wages</w:t>
      </w:r>
      <w:r w:rsidRPr="00BE3460">
        <w:rPr>
          <w:rFonts w:ascii="Arial" w:hAnsi="Arial" w:cs="Arial"/>
          <w:b/>
          <w:sz w:val="20"/>
          <w:u w:val="single"/>
        </w:rPr>
        <w:t xml:space="preserve"> and Other Compensation</w:t>
      </w:r>
    </w:p>
    <w:tbl>
      <w:tblPr>
        <w:tblW w:w="9161" w:type="dxa"/>
        <w:jc w:val="center"/>
        <w:tblInd w:w="521" w:type="dxa"/>
        <w:tblLook w:val="0000" w:firstRow="0" w:lastRow="0" w:firstColumn="0" w:lastColumn="0" w:noHBand="0" w:noVBand="0"/>
      </w:tblPr>
      <w:tblGrid>
        <w:gridCol w:w="2532"/>
        <w:gridCol w:w="1890"/>
        <w:gridCol w:w="1620"/>
        <w:gridCol w:w="1465"/>
        <w:gridCol w:w="1654"/>
      </w:tblGrid>
      <w:tr w:rsidR="007D00BB" w:rsidRPr="007D00BB" w:rsidTr="007D00BB">
        <w:trPr>
          <w:trHeight w:val="540"/>
          <w:jc w:val="center"/>
        </w:trPr>
        <w:tc>
          <w:tcPr>
            <w:tcW w:w="2532" w:type="dxa"/>
            <w:tcBorders>
              <w:top w:val="nil"/>
              <w:left w:val="nil"/>
              <w:bottom w:val="single" w:sz="4" w:space="0" w:color="auto"/>
              <w:right w:val="nil"/>
            </w:tcBorders>
            <w:shd w:val="clear" w:color="auto" w:fill="FFFFFF"/>
            <w:vAlign w:val="bottom"/>
          </w:tcPr>
          <w:p w:rsidR="007D00BB" w:rsidRPr="007D00BB" w:rsidRDefault="007D00BB" w:rsidP="006F5378">
            <w:pPr>
              <w:spacing w:line="300" w:lineRule="auto"/>
              <w:rPr>
                <w:rFonts w:ascii="Arial" w:hAnsi="Arial" w:cs="Arial"/>
                <w:b/>
                <w:bCs/>
                <w:sz w:val="16"/>
                <w:szCs w:val="16"/>
              </w:rPr>
            </w:pPr>
            <w:r w:rsidRPr="007D00BB">
              <w:rPr>
                <w:rFonts w:ascii="Arial" w:hAnsi="Arial" w:cs="Arial"/>
                <w:b/>
                <w:bCs/>
                <w:sz w:val="16"/>
                <w:szCs w:val="16"/>
              </w:rPr>
              <w:t>FY2010</w:t>
            </w:r>
          </w:p>
        </w:tc>
        <w:tc>
          <w:tcPr>
            <w:tcW w:w="1890" w:type="dxa"/>
            <w:tcBorders>
              <w:top w:val="nil"/>
              <w:left w:val="nil"/>
              <w:bottom w:val="single" w:sz="4" w:space="0" w:color="auto"/>
              <w:right w:val="nil"/>
            </w:tcBorders>
            <w:shd w:val="clear" w:color="auto" w:fill="FFFFFF"/>
            <w:vAlign w:val="bottom"/>
          </w:tcPr>
          <w:p w:rsidR="007D00BB" w:rsidRPr="007D00BB" w:rsidRDefault="007D00BB" w:rsidP="006F5378">
            <w:pPr>
              <w:spacing w:line="300" w:lineRule="auto"/>
              <w:jc w:val="center"/>
              <w:rPr>
                <w:rFonts w:ascii="Arial" w:hAnsi="Arial" w:cs="Arial"/>
                <w:b/>
                <w:bCs/>
                <w:sz w:val="16"/>
                <w:szCs w:val="16"/>
              </w:rPr>
            </w:pPr>
            <w:r w:rsidRPr="007D00BB">
              <w:rPr>
                <w:rFonts w:ascii="Arial" w:hAnsi="Arial" w:cs="Arial"/>
                <w:b/>
                <w:bCs/>
                <w:sz w:val="16"/>
                <w:szCs w:val="16"/>
              </w:rPr>
              <w:t>Ashby</w:t>
            </w:r>
          </w:p>
        </w:tc>
        <w:tc>
          <w:tcPr>
            <w:tcW w:w="1620" w:type="dxa"/>
            <w:tcBorders>
              <w:top w:val="nil"/>
              <w:left w:val="nil"/>
              <w:bottom w:val="single" w:sz="4" w:space="0" w:color="auto"/>
              <w:right w:val="nil"/>
            </w:tcBorders>
            <w:shd w:val="clear" w:color="auto" w:fill="FFFFFF"/>
            <w:vAlign w:val="bottom"/>
          </w:tcPr>
          <w:p w:rsidR="007D00BB" w:rsidRPr="007D00BB" w:rsidRDefault="007D00BB" w:rsidP="006F5378">
            <w:pPr>
              <w:spacing w:line="300" w:lineRule="auto"/>
              <w:jc w:val="center"/>
              <w:rPr>
                <w:rFonts w:ascii="Arial" w:hAnsi="Arial" w:cs="Arial"/>
                <w:b/>
                <w:bCs/>
                <w:sz w:val="16"/>
                <w:szCs w:val="16"/>
              </w:rPr>
            </w:pPr>
            <w:r w:rsidRPr="007D00BB">
              <w:rPr>
                <w:rFonts w:ascii="Arial" w:hAnsi="Arial" w:cs="Arial"/>
                <w:b/>
                <w:bCs/>
                <w:sz w:val="16"/>
                <w:szCs w:val="16"/>
              </w:rPr>
              <w:t>Townsend</w:t>
            </w:r>
          </w:p>
        </w:tc>
        <w:tc>
          <w:tcPr>
            <w:tcW w:w="1465" w:type="dxa"/>
            <w:tcBorders>
              <w:top w:val="nil"/>
              <w:left w:val="nil"/>
              <w:bottom w:val="single" w:sz="4" w:space="0" w:color="auto"/>
              <w:right w:val="nil"/>
            </w:tcBorders>
            <w:shd w:val="clear" w:color="auto" w:fill="FFFFFF"/>
            <w:vAlign w:val="bottom"/>
          </w:tcPr>
          <w:p w:rsidR="007D00BB" w:rsidRPr="007D00BB" w:rsidRDefault="007D00BB" w:rsidP="006F5378">
            <w:pPr>
              <w:spacing w:line="300" w:lineRule="auto"/>
              <w:jc w:val="center"/>
              <w:rPr>
                <w:rFonts w:ascii="Arial" w:hAnsi="Arial" w:cs="Arial"/>
                <w:b/>
                <w:bCs/>
                <w:sz w:val="16"/>
                <w:szCs w:val="16"/>
              </w:rPr>
            </w:pPr>
            <w:r w:rsidRPr="007D00BB">
              <w:rPr>
                <w:rFonts w:ascii="Arial" w:hAnsi="Arial" w:cs="Arial"/>
                <w:b/>
                <w:bCs/>
                <w:sz w:val="16"/>
                <w:szCs w:val="16"/>
              </w:rPr>
              <w:t>Total</w:t>
            </w:r>
          </w:p>
        </w:tc>
        <w:tc>
          <w:tcPr>
            <w:tcW w:w="1654" w:type="dxa"/>
            <w:tcBorders>
              <w:top w:val="nil"/>
              <w:left w:val="nil"/>
              <w:bottom w:val="single" w:sz="4" w:space="0" w:color="auto"/>
              <w:right w:val="nil"/>
            </w:tcBorders>
            <w:shd w:val="clear" w:color="auto" w:fill="FFFFFF"/>
            <w:noWrap/>
            <w:vAlign w:val="bottom"/>
          </w:tcPr>
          <w:p w:rsidR="007D00BB" w:rsidRPr="007D00BB" w:rsidRDefault="007D00BB" w:rsidP="006F5378">
            <w:pPr>
              <w:spacing w:line="300" w:lineRule="auto"/>
              <w:jc w:val="center"/>
              <w:rPr>
                <w:rFonts w:ascii="Arial" w:hAnsi="Arial" w:cs="Arial"/>
                <w:b/>
                <w:bCs/>
                <w:sz w:val="16"/>
                <w:szCs w:val="16"/>
              </w:rPr>
            </w:pPr>
            <w:r w:rsidRPr="007D00BB">
              <w:rPr>
                <w:rFonts w:ascii="Arial" w:hAnsi="Arial" w:cs="Arial"/>
                <w:b/>
                <w:bCs/>
                <w:sz w:val="16"/>
                <w:szCs w:val="16"/>
              </w:rPr>
              <w:t>Regional</w:t>
            </w:r>
          </w:p>
        </w:tc>
      </w:tr>
      <w:tr w:rsidR="007D00BB" w:rsidRPr="007D00BB" w:rsidTr="00FF7771">
        <w:trPr>
          <w:trHeight w:val="225"/>
          <w:jc w:val="center"/>
        </w:trPr>
        <w:tc>
          <w:tcPr>
            <w:tcW w:w="2532" w:type="dxa"/>
            <w:tcBorders>
              <w:top w:val="nil"/>
              <w:left w:val="nil"/>
              <w:bottom w:val="nil"/>
              <w:right w:val="nil"/>
            </w:tcBorders>
            <w:shd w:val="clear" w:color="auto" w:fill="FFFFFF"/>
            <w:vAlign w:val="bottom"/>
          </w:tcPr>
          <w:p w:rsidR="007D00BB" w:rsidRPr="007D00BB" w:rsidRDefault="007D00BB" w:rsidP="006F5378">
            <w:pPr>
              <w:spacing w:line="300" w:lineRule="auto"/>
              <w:rPr>
                <w:rFonts w:ascii="Arial" w:hAnsi="Arial" w:cs="Arial"/>
                <w:sz w:val="16"/>
                <w:szCs w:val="16"/>
              </w:rPr>
            </w:pPr>
            <w:r w:rsidRPr="007D00BB">
              <w:rPr>
                <w:rFonts w:ascii="Arial" w:hAnsi="Arial" w:cs="Arial"/>
                <w:sz w:val="16"/>
                <w:szCs w:val="16"/>
              </w:rPr>
              <w:t>Base Wages</w:t>
            </w:r>
          </w:p>
        </w:tc>
        <w:tc>
          <w:tcPr>
            <w:tcW w:w="1890" w:type="dxa"/>
            <w:tcBorders>
              <w:top w:val="nil"/>
              <w:left w:val="nil"/>
              <w:bottom w:val="nil"/>
              <w:right w:val="nil"/>
            </w:tcBorders>
            <w:shd w:val="clear" w:color="auto" w:fill="FFFFFF"/>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 xml:space="preserve">$121,723 </w:t>
            </w:r>
          </w:p>
        </w:tc>
        <w:tc>
          <w:tcPr>
            <w:tcW w:w="1620" w:type="dxa"/>
            <w:tcBorders>
              <w:top w:val="nil"/>
              <w:left w:val="nil"/>
              <w:bottom w:val="nil"/>
              <w:right w:val="nil"/>
            </w:tcBorders>
            <w:shd w:val="clear" w:color="auto" w:fill="FFFFFF"/>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 xml:space="preserve">$171,315 </w:t>
            </w:r>
          </w:p>
        </w:tc>
        <w:tc>
          <w:tcPr>
            <w:tcW w:w="1465" w:type="dxa"/>
            <w:tcBorders>
              <w:top w:val="nil"/>
              <w:left w:val="nil"/>
              <w:bottom w:val="nil"/>
              <w:right w:val="nil"/>
            </w:tcBorders>
            <w:shd w:val="clear" w:color="auto" w:fill="FFFFFF"/>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 xml:space="preserve">$293,038 </w:t>
            </w:r>
          </w:p>
        </w:tc>
        <w:tc>
          <w:tcPr>
            <w:tcW w:w="1654" w:type="dxa"/>
            <w:tcBorders>
              <w:top w:val="nil"/>
              <w:left w:val="nil"/>
              <w:bottom w:val="nil"/>
              <w:right w:val="nil"/>
            </w:tcBorders>
            <w:shd w:val="clear" w:color="auto" w:fill="FFFFFF"/>
            <w:noWrap/>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171,315</w:t>
            </w:r>
          </w:p>
        </w:tc>
      </w:tr>
      <w:tr w:rsidR="007D00BB" w:rsidRPr="007D00BB" w:rsidTr="00FF7771">
        <w:trPr>
          <w:trHeight w:val="225"/>
          <w:jc w:val="center"/>
        </w:trPr>
        <w:tc>
          <w:tcPr>
            <w:tcW w:w="2532" w:type="dxa"/>
            <w:tcBorders>
              <w:top w:val="nil"/>
              <w:left w:val="nil"/>
              <w:bottom w:val="nil"/>
              <w:right w:val="nil"/>
            </w:tcBorders>
            <w:shd w:val="clear" w:color="auto" w:fill="FFFFFF"/>
            <w:vAlign w:val="bottom"/>
          </w:tcPr>
          <w:p w:rsidR="007D00BB" w:rsidRPr="007D00BB" w:rsidRDefault="007D00BB" w:rsidP="006F5378">
            <w:pPr>
              <w:spacing w:line="300" w:lineRule="auto"/>
              <w:rPr>
                <w:rFonts w:ascii="Arial" w:hAnsi="Arial" w:cs="Arial"/>
                <w:sz w:val="16"/>
                <w:szCs w:val="16"/>
              </w:rPr>
            </w:pPr>
            <w:r w:rsidRPr="007D00BB">
              <w:rPr>
                <w:rFonts w:ascii="Arial" w:hAnsi="Arial" w:cs="Arial"/>
                <w:sz w:val="16"/>
                <w:szCs w:val="16"/>
              </w:rPr>
              <w:t>Longevity</w:t>
            </w:r>
          </w:p>
        </w:tc>
        <w:tc>
          <w:tcPr>
            <w:tcW w:w="1890" w:type="dxa"/>
            <w:tcBorders>
              <w:top w:val="nil"/>
              <w:left w:val="nil"/>
              <w:bottom w:val="nil"/>
              <w:right w:val="nil"/>
            </w:tcBorders>
            <w:shd w:val="clear" w:color="auto" w:fill="FFFFFF"/>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n/a</w:t>
            </w:r>
          </w:p>
        </w:tc>
        <w:tc>
          <w:tcPr>
            <w:tcW w:w="1620" w:type="dxa"/>
            <w:tcBorders>
              <w:top w:val="nil"/>
              <w:left w:val="nil"/>
              <w:bottom w:val="nil"/>
              <w:right w:val="nil"/>
            </w:tcBorders>
            <w:shd w:val="clear" w:color="auto" w:fill="FFFFFF"/>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3,750</w:t>
            </w:r>
          </w:p>
        </w:tc>
        <w:tc>
          <w:tcPr>
            <w:tcW w:w="1465" w:type="dxa"/>
            <w:tcBorders>
              <w:top w:val="nil"/>
              <w:left w:val="nil"/>
              <w:bottom w:val="nil"/>
              <w:right w:val="nil"/>
            </w:tcBorders>
            <w:shd w:val="clear" w:color="auto" w:fill="FFFFFF"/>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3,750</w:t>
            </w:r>
          </w:p>
        </w:tc>
        <w:tc>
          <w:tcPr>
            <w:tcW w:w="1654" w:type="dxa"/>
            <w:tcBorders>
              <w:top w:val="nil"/>
              <w:left w:val="nil"/>
              <w:bottom w:val="nil"/>
              <w:right w:val="nil"/>
            </w:tcBorders>
            <w:shd w:val="clear" w:color="auto" w:fill="FFFFFF"/>
            <w:noWrap/>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3,750</w:t>
            </w:r>
          </w:p>
        </w:tc>
      </w:tr>
      <w:tr w:rsidR="007D00BB" w:rsidRPr="007D00BB" w:rsidTr="00FF7771">
        <w:trPr>
          <w:trHeight w:val="225"/>
          <w:jc w:val="center"/>
        </w:trPr>
        <w:tc>
          <w:tcPr>
            <w:tcW w:w="2532" w:type="dxa"/>
            <w:tcBorders>
              <w:top w:val="nil"/>
              <w:left w:val="nil"/>
              <w:bottom w:val="single" w:sz="4" w:space="0" w:color="auto"/>
              <w:right w:val="nil"/>
            </w:tcBorders>
            <w:shd w:val="clear" w:color="auto" w:fill="FFFFFF"/>
            <w:vAlign w:val="bottom"/>
          </w:tcPr>
          <w:p w:rsidR="007D00BB" w:rsidRPr="007D00BB" w:rsidRDefault="007D00BB" w:rsidP="006F5378">
            <w:pPr>
              <w:spacing w:line="300" w:lineRule="auto"/>
              <w:rPr>
                <w:rFonts w:ascii="Arial" w:hAnsi="Arial" w:cs="Arial"/>
                <w:sz w:val="16"/>
                <w:szCs w:val="16"/>
              </w:rPr>
            </w:pPr>
            <w:r w:rsidRPr="007D00BB">
              <w:rPr>
                <w:rFonts w:ascii="Arial" w:hAnsi="Arial" w:cs="Arial"/>
                <w:sz w:val="16"/>
                <w:szCs w:val="16"/>
              </w:rPr>
              <w:t>Uniform Allowance</w:t>
            </w:r>
          </w:p>
        </w:tc>
        <w:tc>
          <w:tcPr>
            <w:tcW w:w="1890" w:type="dxa"/>
            <w:tcBorders>
              <w:top w:val="nil"/>
              <w:left w:val="nil"/>
              <w:bottom w:val="single" w:sz="4" w:space="0" w:color="auto"/>
              <w:right w:val="nil"/>
            </w:tcBorders>
            <w:shd w:val="clear" w:color="auto" w:fill="FFFFFF"/>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73</w:t>
            </w:r>
          </w:p>
        </w:tc>
        <w:tc>
          <w:tcPr>
            <w:tcW w:w="1620" w:type="dxa"/>
            <w:tcBorders>
              <w:top w:val="nil"/>
              <w:left w:val="nil"/>
              <w:bottom w:val="single" w:sz="4" w:space="0" w:color="auto"/>
              <w:right w:val="nil"/>
            </w:tcBorders>
            <w:shd w:val="clear" w:color="auto" w:fill="FFFFFF"/>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2,000</w:t>
            </w:r>
          </w:p>
        </w:tc>
        <w:tc>
          <w:tcPr>
            <w:tcW w:w="1465" w:type="dxa"/>
            <w:tcBorders>
              <w:top w:val="nil"/>
              <w:left w:val="nil"/>
              <w:bottom w:val="single" w:sz="4" w:space="0" w:color="auto"/>
              <w:right w:val="nil"/>
            </w:tcBorders>
            <w:shd w:val="clear" w:color="auto" w:fill="FFFFFF"/>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2,073</w:t>
            </w:r>
          </w:p>
        </w:tc>
        <w:tc>
          <w:tcPr>
            <w:tcW w:w="1654" w:type="dxa"/>
            <w:tcBorders>
              <w:top w:val="nil"/>
              <w:left w:val="nil"/>
              <w:bottom w:val="single" w:sz="4" w:space="0" w:color="auto"/>
              <w:right w:val="nil"/>
            </w:tcBorders>
            <w:shd w:val="clear" w:color="auto" w:fill="FFFFFF"/>
            <w:noWrap/>
            <w:vAlign w:val="bottom"/>
          </w:tcPr>
          <w:p w:rsidR="007D00BB" w:rsidRPr="007D00BB" w:rsidRDefault="007D00BB" w:rsidP="006F5378">
            <w:pPr>
              <w:spacing w:line="300" w:lineRule="auto"/>
              <w:jc w:val="right"/>
              <w:rPr>
                <w:rFonts w:ascii="Arial" w:hAnsi="Arial" w:cs="Arial"/>
                <w:sz w:val="16"/>
                <w:szCs w:val="16"/>
              </w:rPr>
            </w:pPr>
            <w:r w:rsidRPr="007D00BB">
              <w:rPr>
                <w:rFonts w:ascii="Arial" w:hAnsi="Arial" w:cs="Arial"/>
                <w:sz w:val="16"/>
                <w:szCs w:val="16"/>
              </w:rPr>
              <w:t>2,000</w:t>
            </w:r>
          </w:p>
        </w:tc>
      </w:tr>
      <w:tr w:rsidR="007D00BB" w:rsidRPr="007D00BB" w:rsidTr="00FF7771">
        <w:trPr>
          <w:trHeight w:val="225"/>
          <w:jc w:val="center"/>
        </w:trPr>
        <w:tc>
          <w:tcPr>
            <w:tcW w:w="2532" w:type="dxa"/>
            <w:tcBorders>
              <w:top w:val="nil"/>
              <w:left w:val="nil"/>
              <w:bottom w:val="nil"/>
              <w:right w:val="nil"/>
            </w:tcBorders>
            <w:shd w:val="clear" w:color="auto" w:fill="FFFFFF"/>
            <w:vAlign w:val="bottom"/>
          </w:tcPr>
          <w:p w:rsidR="007D00BB" w:rsidRPr="007D00BB" w:rsidRDefault="007D00BB" w:rsidP="006F5378">
            <w:pPr>
              <w:spacing w:line="300" w:lineRule="auto"/>
              <w:jc w:val="right"/>
              <w:rPr>
                <w:rFonts w:ascii="Arial" w:hAnsi="Arial" w:cs="Arial"/>
                <w:b/>
                <w:bCs/>
                <w:sz w:val="16"/>
                <w:szCs w:val="16"/>
              </w:rPr>
            </w:pPr>
            <w:r w:rsidRPr="007D00BB">
              <w:rPr>
                <w:rFonts w:ascii="Arial" w:hAnsi="Arial" w:cs="Arial"/>
                <w:b/>
                <w:bCs/>
                <w:sz w:val="16"/>
                <w:szCs w:val="16"/>
              </w:rPr>
              <w:t>Total:</w:t>
            </w:r>
          </w:p>
        </w:tc>
        <w:tc>
          <w:tcPr>
            <w:tcW w:w="1890" w:type="dxa"/>
            <w:tcBorders>
              <w:top w:val="nil"/>
              <w:left w:val="nil"/>
              <w:bottom w:val="nil"/>
              <w:right w:val="nil"/>
            </w:tcBorders>
            <w:shd w:val="clear" w:color="auto" w:fill="FFFFFF"/>
            <w:vAlign w:val="bottom"/>
          </w:tcPr>
          <w:p w:rsidR="007D00BB" w:rsidRPr="007D00BB" w:rsidRDefault="007D00BB" w:rsidP="006F5378">
            <w:pPr>
              <w:spacing w:line="300" w:lineRule="auto"/>
              <w:jc w:val="right"/>
              <w:rPr>
                <w:rFonts w:ascii="Arial" w:hAnsi="Arial" w:cs="Arial"/>
                <w:b/>
                <w:bCs/>
                <w:sz w:val="16"/>
                <w:szCs w:val="16"/>
              </w:rPr>
            </w:pPr>
            <w:r w:rsidRPr="007D00BB">
              <w:rPr>
                <w:rFonts w:ascii="Arial" w:hAnsi="Arial" w:cs="Arial"/>
                <w:b/>
                <w:bCs/>
                <w:sz w:val="16"/>
                <w:szCs w:val="16"/>
              </w:rPr>
              <w:t xml:space="preserve">$121,796 </w:t>
            </w:r>
          </w:p>
        </w:tc>
        <w:tc>
          <w:tcPr>
            <w:tcW w:w="1620" w:type="dxa"/>
            <w:tcBorders>
              <w:top w:val="nil"/>
              <w:left w:val="nil"/>
              <w:bottom w:val="nil"/>
              <w:right w:val="nil"/>
            </w:tcBorders>
            <w:shd w:val="clear" w:color="auto" w:fill="FFFFFF"/>
            <w:vAlign w:val="bottom"/>
          </w:tcPr>
          <w:p w:rsidR="007D00BB" w:rsidRPr="007D00BB" w:rsidRDefault="007D00BB" w:rsidP="006F5378">
            <w:pPr>
              <w:spacing w:line="300" w:lineRule="auto"/>
              <w:jc w:val="right"/>
              <w:rPr>
                <w:rFonts w:ascii="Arial" w:hAnsi="Arial" w:cs="Arial"/>
                <w:b/>
                <w:bCs/>
                <w:sz w:val="16"/>
                <w:szCs w:val="16"/>
              </w:rPr>
            </w:pPr>
            <w:r w:rsidRPr="007D00BB">
              <w:rPr>
                <w:rFonts w:ascii="Arial" w:hAnsi="Arial" w:cs="Arial"/>
                <w:b/>
                <w:bCs/>
                <w:sz w:val="16"/>
                <w:szCs w:val="16"/>
              </w:rPr>
              <w:t xml:space="preserve">$177,065 </w:t>
            </w:r>
          </w:p>
        </w:tc>
        <w:tc>
          <w:tcPr>
            <w:tcW w:w="1465" w:type="dxa"/>
            <w:tcBorders>
              <w:top w:val="nil"/>
              <w:left w:val="nil"/>
              <w:bottom w:val="nil"/>
              <w:right w:val="nil"/>
            </w:tcBorders>
            <w:shd w:val="clear" w:color="auto" w:fill="FFFFFF"/>
            <w:vAlign w:val="bottom"/>
          </w:tcPr>
          <w:p w:rsidR="007D00BB" w:rsidRPr="007D00BB" w:rsidRDefault="007D00BB" w:rsidP="006F5378">
            <w:pPr>
              <w:spacing w:line="300" w:lineRule="auto"/>
              <w:jc w:val="right"/>
              <w:rPr>
                <w:rFonts w:ascii="Arial" w:hAnsi="Arial" w:cs="Arial"/>
                <w:b/>
                <w:bCs/>
                <w:sz w:val="16"/>
                <w:szCs w:val="16"/>
              </w:rPr>
            </w:pPr>
            <w:r w:rsidRPr="007D00BB">
              <w:rPr>
                <w:rFonts w:ascii="Arial" w:hAnsi="Arial" w:cs="Arial"/>
                <w:b/>
                <w:bCs/>
                <w:sz w:val="16"/>
                <w:szCs w:val="16"/>
              </w:rPr>
              <w:t xml:space="preserve">$298,861 </w:t>
            </w:r>
          </w:p>
        </w:tc>
        <w:tc>
          <w:tcPr>
            <w:tcW w:w="1654" w:type="dxa"/>
            <w:tcBorders>
              <w:top w:val="nil"/>
              <w:left w:val="nil"/>
              <w:bottom w:val="nil"/>
              <w:right w:val="nil"/>
            </w:tcBorders>
            <w:shd w:val="clear" w:color="auto" w:fill="FFFFFF"/>
            <w:noWrap/>
            <w:vAlign w:val="bottom"/>
          </w:tcPr>
          <w:p w:rsidR="007D00BB" w:rsidRPr="007D00BB" w:rsidRDefault="007D00BB" w:rsidP="006F5378">
            <w:pPr>
              <w:spacing w:line="300" w:lineRule="auto"/>
              <w:jc w:val="right"/>
              <w:rPr>
                <w:rFonts w:ascii="Arial" w:hAnsi="Arial" w:cs="Arial"/>
                <w:b/>
                <w:bCs/>
                <w:sz w:val="16"/>
                <w:szCs w:val="16"/>
              </w:rPr>
            </w:pPr>
            <w:r w:rsidRPr="007D00BB">
              <w:rPr>
                <w:rFonts w:ascii="Arial" w:hAnsi="Arial" w:cs="Arial"/>
                <w:b/>
                <w:bCs/>
                <w:sz w:val="16"/>
                <w:szCs w:val="16"/>
              </w:rPr>
              <w:t>177,065</w:t>
            </w:r>
          </w:p>
        </w:tc>
      </w:tr>
    </w:tbl>
    <w:p w:rsidR="007D00BB" w:rsidRDefault="007D00BB" w:rsidP="006F5378">
      <w:pPr>
        <w:spacing w:line="300" w:lineRule="auto"/>
      </w:pPr>
    </w:p>
    <w:p w:rsidR="008A1E5F" w:rsidRDefault="008A1E5F" w:rsidP="006F5378">
      <w:pPr>
        <w:spacing w:line="300" w:lineRule="auto"/>
        <w:ind w:firstLine="720"/>
      </w:pPr>
      <w:r>
        <w:t>The combined total that the two towns budget</w:t>
      </w:r>
      <w:r w:rsidR="00414710">
        <w:t>ed</w:t>
      </w:r>
      <w:r>
        <w:t xml:space="preserve"> for FY2010 amounts to $298,861.  When compared to the </w:t>
      </w:r>
      <w:r w:rsidR="005C63B4">
        <w:t xml:space="preserve">compensation </w:t>
      </w:r>
      <w:r w:rsidR="006D6F7C">
        <w:t xml:space="preserve">necessary in a </w:t>
      </w:r>
      <w:r>
        <w:t>regional department, we arrive at a total savings for salaries and wages of $121,796.</w:t>
      </w:r>
    </w:p>
    <w:p w:rsidR="008A1E5F" w:rsidRPr="005236C8" w:rsidRDefault="005C63B4" w:rsidP="006F5378">
      <w:pPr>
        <w:spacing w:line="300" w:lineRule="auto"/>
        <w:ind w:firstLine="720"/>
      </w:pPr>
      <w:r>
        <w:t>Next, we</w:t>
      </w:r>
      <w:r w:rsidR="008A1E5F" w:rsidRPr="001871C0">
        <w:t xml:space="preserve"> </w:t>
      </w:r>
      <w:r w:rsidR="008A1E5F">
        <w:t>factored in the</w:t>
      </w:r>
      <w:r w:rsidR="008A1E5F" w:rsidRPr="001871C0">
        <w:t xml:space="preserve"> </w:t>
      </w:r>
      <w:r w:rsidR="008A1E5F">
        <w:t>current amount of</w:t>
      </w:r>
      <w:r w:rsidR="008A1E5F" w:rsidRPr="001871C0">
        <w:t xml:space="preserve"> overtime pay</w:t>
      </w:r>
      <w:r w:rsidR="008A1E5F">
        <w:t xml:space="preserve"> in Townsend for the regional department.</w:t>
      </w:r>
      <w:r w:rsidR="008A1E5F" w:rsidRPr="00D119D9">
        <w:t xml:space="preserve"> </w:t>
      </w:r>
      <w:r w:rsidR="00D9315A">
        <w:t>Similar to police</w:t>
      </w:r>
      <w:r w:rsidR="00D9315A" w:rsidRPr="003E16DF">
        <w:t>, each communication center has relied heavily on overtime to</w:t>
      </w:r>
      <w:r w:rsidR="00D9315A">
        <w:t xml:space="preserve"> backfill shifts and</w:t>
      </w:r>
      <w:r w:rsidR="00D9315A" w:rsidRPr="003E16DF">
        <w:t xml:space="preserve"> maintain staffing complements </w:t>
      </w:r>
      <w:r w:rsidR="00D9315A">
        <w:t>when</w:t>
      </w:r>
      <w:r w:rsidR="00D9315A" w:rsidRPr="003E16DF">
        <w:t xml:space="preserve"> illness, vacations or other leave </w:t>
      </w:r>
      <w:r w:rsidR="00D9315A" w:rsidRPr="003F0C07">
        <w:t xml:space="preserve">occurs.  </w:t>
      </w:r>
      <w:r w:rsidR="00D9315A">
        <w:t xml:space="preserve">The combined total for overtime </w:t>
      </w:r>
      <w:r w:rsidR="006D6F7C">
        <w:t xml:space="preserve">in </w:t>
      </w:r>
      <w:r w:rsidR="00D9315A">
        <w:t>the two budget</w:t>
      </w:r>
      <w:r w:rsidR="006D6F7C">
        <w:t>s</w:t>
      </w:r>
      <w:r w:rsidR="00D9315A">
        <w:t xml:space="preserve"> for FY2010 is $52,454.  </w:t>
      </w:r>
      <w:r w:rsidR="00D9315A" w:rsidRPr="003F0C07">
        <w:t xml:space="preserve">Our decision to </w:t>
      </w:r>
      <w:r w:rsidR="00D9315A">
        <w:t xml:space="preserve">maintain the current </w:t>
      </w:r>
      <w:r w:rsidR="00D9315A" w:rsidRPr="003F0C07">
        <w:t>staff</w:t>
      </w:r>
      <w:r w:rsidR="00D9315A">
        <w:t>ing configuration in Townsend for</w:t>
      </w:r>
      <w:r w:rsidR="00D9315A" w:rsidRPr="003F0C07">
        <w:t xml:space="preserve"> the </w:t>
      </w:r>
      <w:r w:rsidR="00D9315A">
        <w:t>regional center</w:t>
      </w:r>
      <w:r w:rsidR="00D9315A" w:rsidRPr="003F0C07">
        <w:t xml:space="preserve"> </w:t>
      </w:r>
      <w:r w:rsidR="00D9315A">
        <w:t>produces savings in</w:t>
      </w:r>
      <w:r w:rsidR="00D9315A" w:rsidRPr="005236C8">
        <w:t xml:space="preserve"> overtime</w:t>
      </w:r>
      <w:r w:rsidR="00D9315A">
        <w:t xml:space="preserve"> of $21,006.  </w:t>
      </w:r>
      <w:r w:rsidR="00414710">
        <w:t>The t</w:t>
      </w:r>
      <w:r w:rsidR="008A1E5F" w:rsidRPr="005236C8">
        <w:t xml:space="preserve">able </w:t>
      </w:r>
      <w:r w:rsidR="00414710">
        <w:t xml:space="preserve">below </w:t>
      </w:r>
      <w:r w:rsidR="008A1E5F" w:rsidRPr="005236C8">
        <w:t>details how much each town</w:t>
      </w:r>
      <w:r w:rsidR="008A1E5F">
        <w:t xml:space="preserve"> is projected to spend on overtime in FY2010</w:t>
      </w:r>
      <w:r w:rsidR="008A1E5F" w:rsidRPr="005236C8">
        <w:t>.</w:t>
      </w:r>
    </w:p>
    <w:p w:rsidR="0027597A" w:rsidRDefault="0027597A" w:rsidP="006F5378">
      <w:pPr>
        <w:tabs>
          <w:tab w:val="left" w:pos="720"/>
          <w:tab w:val="left" w:pos="4500"/>
        </w:tabs>
        <w:spacing w:line="300" w:lineRule="auto"/>
      </w:pPr>
    </w:p>
    <w:p w:rsidR="00414710" w:rsidRPr="005236C8" w:rsidRDefault="00414710" w:rsidP="006F5378">
      <w:pPr>
        <w:tabs>
          <w:tab w:val="left" w:pos="720"/>
          <w:tab w:val="left" w:pos="4500"/>
        </w:tabs>
        <w:spacing w:line="300" w:lineRule="auto"/>
      </w:pPr>
    </w:p>
    <w:p w:rsidR="008A1E5F" w:rsidRPr="005236C8" w:rsidRDefault="008A1E5F" w:rsidP="006F5378">
      <w:pPr>
        <w:tabs>
          <w:tab w:val="left" w:pos="4500"/>
        </w:tabs>
        <w:spacing w:line="300" w:lineRule="auto"/>
        <w:jc w:val="center"/>
        <w:rPr>
          <w:rFonts w:ascii="Arial" w:hAnsi="Arial" w:cs="Arial"/>
          <w:b/>
          <w:sz w:val="20"/>
        </w:rPr>
      </w:pPr>
      <w:r>
        <w:rPr>
          <w:rFonts w:ascii="Arial" w:hAnsi="Arial" w:cs="Arial"/>
          <w:b/>
          <w:sz w:val="20"/>
          <w:u w:val="single"/>
        </w:rPr>
        <w:t>Current Overtime Appropriations</w:t>
      </w:r>
      <w:r w:rsidRPr="005236C8">
        <w:rPr>
          <w:rFonts w:ascii="Arial" w:hAnsi="Arial" w:cs="Arial"/>
          <w:b/>
          <w:sz w:val="20"/>
        </w:rPr>
        <w:t>:</w:t>
      </w:r>
    </w:p>
    <w:tbl>
      <w:tblPr>
        <w:tblW w:w="7322" w:type="dxa"/>
        <w:jc w:val="center"/>
        <w:tblInd w:w="2366" w:type="dxa"/>
        <w:tblLook w:val="0000" w:firstRow="0" w:lastRow="0" w:firstColumn="0" w:lastColumn="0" w:noHBand="0" w:noVBand="0"/>
      </w:tblPr>
      <w:tblGrid>
        <w:gridCol w:w="1440"/>
        <w:gridCol w:w="1530"/>
        <w:gridCol w:w="1440"/>
        <w:gridCol w:w="1440"/>
        <w:gridCol w:w="1472"/>
      </w:tblGrid>
      <w:tr w:rsidR="0027597A" w:rsidRPr="0027597A" w:rsidTr="00C349AF">
        <w:trPr>
          <w:trHeight w:val="540"/>
          <w:jc w:val="center"/>
        </w:trPr>
        <w:tc>
          <w:tcPr>
            <w:tcW w:w="1440" w:type="dxa"/>
            <w:tcBorders>
              <w:top w:val="nil"/>
              <w:left w:val="nil"/>
              <w:bottom w:val="single" w:sz="4" w:space="0" w:color="auto"/>
              <w:right w:val="nil"/>
            </w:tcBorders>
            <w:shd w:val="clear" w:color="auto" w:fill="FFFFFF"/>
            <w:vAlign w:val="bottom"/>
          </w:tcPr>
          <w:p w:rsidR="0027597A" w:rsidRPr="0027597A" w:rsidRDefault="0027597A" w:rsidP="006F5378">
            <w:pPr>
              <w:spacing w:line="300" w:lineRule="auto"/>
              <w:rPr>
                <w:rFonts w:ascii="Arial" w:hAnsi="Arial" w:cs="Arial"/>
                <w:b/>
                <w:bCs/>
                <w:sz w:val="16"/>
                <w:szCs w:val="16"/>
              </w:rPr>
            </w:pPr>
            <w:r>
              <w:rPr>
                <w:rFonts w:ascii="Arial" w:hAnsi="Arial" w:cs="Arial"/>
                <w:b/>
                <w:bCs/>
                <w:sz w:val="16"/>
                <w:szCs w:val="16"/>
              </w:rPr>
              <w:t>FY2010</w:t>
            </w:r>
            <w:r w:rsidRPr="0027597A">
              <w:rPr>
                <w:rFonts w:ascii="Arial" w:hAnsi="Arial" w:cs="Arial"/>
                <w:b/>
                <w:bCs/>
                <w:sz w:val="16"/>
                <w:szCs w:val="16"/>
              </w:rPr>
              <w:t> </w:t>
            </w:r>
          </w:p>
        </w:tc>
        <w:tc>
          <w:tcPr>
            <w:tcW w:w="1530" w:type="dxa"/>
            <w:tcBorders>
              <w:top w:val="nil"/>
              <w:left w:val="nil"/>
              <w:bottom w:val="single" w:sz="4" w:space="0" w:color="auto"/>
              <w:right w:val="nil"/>
            </w:tcBorders>
            <w:shd w:val="clear" w:color="auto" w:fill="FFFFFF"/>
            <w:vAlign w:val="bottom"/>
          </w:tcPr>
          <w:p w:rsidR="0027597A" w:rsidRPr="0027597A" w:rsidRDefault="0027597A" w:rsidP="006F5378">
            <w:pPr>
              <w:spacing w:line="300" w:lineRule="auto"/>
              <w:jc w:val="center"/>
              <w:rPr>
                <w:rFonts w:ascii="Arial" w:hAnsi="Arial" w:cs="Arial"/>
                <w:b/>
                <w:bCs/>
                <w:sz w:val="16"/>
                <w:szCs w:val="16"/>
              </w:rPr>
            </w:pPr>
            <w:r w:rsidRPr="0027597A">
              <w:rPr>
                <w:rFonts w:ascii="Arial" w:hAnsi="Arial" w:cs="Arial"/>
                <w:b/>
                <w:bCs/>
                <w:sz w:val="16"/>
                <w:szCs w:val="16"/>
              </w:rPr>
              <w:t>Ashby</w:t>
            </w:r>
          </w:p>
        </w:tc>
        <w:tc>
          <w:tcPr>
            <w:tcW w:w="1440" w:type="dxa"/>
            <w:tcBorders>
              <w:top w:val="nil"/>
              <w:left w:val="nil"/>
              <w:bottom w:val="single" w:sz="4" w:space="0" w:color="auto"/>
              <w:right w:val="nil"/>
            </w:tcBorders>
            <w:shd w:val="clear" w:color="auto" w:fill="FFFFFF"/>
            <w:vAlign w:val="bottom"/>
          </w:tcPr>
          <w:p w:rsidR="0027597A" w:rsidRPr="0027597A" w:rsidRDefault="0027597A" w:rsidP="006F5378">
            <w:pPr>
              <w:spacing w:line="300" w:lineRule="auto"/>
              <w:jc w:val="center"/>
              <w:rPr>
                <w:rFonts w:ascii="Arial" w:hAnsi="Arial" w:cs="Arial"/>
                <w:b/>
                <w:bCs/>
                <w:sz w:val="16"/>
                <w:szCs w:val="16"/>
              </w:rPr>
            </w:pPr>
            <w:r w:rsidRPr="0027597A">
              <w:rPr>
                <w:rFonts w:ascii="Arial" w:hAnsi="Arial" w:cs="Arial"/>
                <w:b/>
                <w:bCs/>
                <w:sz w:val="16"/>
                <w:szCs w:val="16"/>
              </w:rPr>
              <w:t>Townsend</w:t>
            </w:r>
          </w:p>
        </w:tc>
        <w:tc>
          <w:tcPr>
            <w:tcW w:w="1440" w:type="dxa"/>
            <w:tcBorders>
              <w:top w:val="nil"/>
              <w:left w:val="nil"/>
              <w:bottom w:val="single" w:sz="4" w:space="0" w:color="auto"/>
              <w:right w:val="nil"/>
            </w:tcBorders>
            <w:shd w:val="clear" w:color="auto" w:fill="FFFFFF"/>
            <w:vAlign w:val="bottom"/>
          </w:tcPr>
          <w:p w:rsidR="0027597A" w:rsidRPr="0027597A" w:rsidRDefault="0027597A" w:rsidP="006F5378">
            <w:pPr>
              <w:spacing w:line="300" w:lineRule="auto"/>
              <w:jc w:val="center"/>
              <w:rPr>
                <w:rFonts w:ascii="Arial" w:hAnsi="Arial" w:cs="Arial"/>
                <w:b/>
                <w:bCs/>
                <w:sz w:val="16"/>
                <w:szCs w:val="16"/>
              </w:rPr>
            </w:pPr>
            <w:r w:rsidRPr="0027597A">
              <w:rPr>
                <w:rFonts w:ascii="Arial" w:hAnsi="Arial" w:cs="Arial"/>
                <w:b/>
                <w:bCs/>
                <w:sz w:val="16"/>
                <w:szCs w:val="16"/>
              </w:rPr>
              <w:t>Total</w:t>
            </w:r>
          </w:p>
        </w:tc>
        <w:tc>
          <w:tcPr>
            <w:tcW w:w="1472" w:type="dxa"/>
            <w:tcBorders>
              <w:top w:val="nil"/>
              <w:left w:val="nil"/>
              <w:bottom w:val="single" w:sz="4" w:space="0" w:color="auto"/>
              <w:right w:val="nil"/>
            </w:tcBorders>
            <w:shd w:val="clear" w:color="auto" w:fill="FFFFFF"/>
            <w:noWrap/>
            <w:vAlign w:val="bottom"/>
          </w:tcPr>
          <w:p w:rsidR="0027597A" w:rsidRPr="0027597A" w:rsidRDefault="0027597A" w:rsidP="006F5378">
            <w:pPr>
              <w:spacing w:line="300" w:lineRule="auto"/>
              <w:jc w:val="center"/>
              <w:rPr>
                <w:rFonts w:ascii="Arial" w:hAnsi="Arial" w:cs="Arial"/>
                <w:b/>
                <w:bCs/>
                <w:sz w:val="16"/>
                <w:szCs w:val="16"/>
              </w:rPr>
            </w:pPr>
            <w:r w:rsidRPr="0027597A">
              <w:rPr>
                <w:rFonts w:ascii="Arial" w:hAnsi="Arial" w:cs="Arial"/>
                <w:b/>
                <w:bCs/>
                <w:sz w:val="16"/>
                <w:szCs w:val="16"/>
              </w:rPr>
              <w:t>Regional</w:t>
            </w:r>
          </w:p>
        </w:tc>
      </w:tr>
      <w:tr w:rsidR="006F5378" w:rsidRPr="0027597A" w:rsidTr="00C349AF">
        <w:trPr>
          <w:trHeight w:val="225"/>
          <w:jc w:val="center"/>
        </w:trPr>
        <w:tc>
          <w:tcPr>
            <w:tcW w:w="1440" w:type="dxa"/>
            <w:tcBorders>
              <w:top w:val="nil"/>
              <w:left w:val="nil"/>
              <w:bottom w:val="nil"/>
              <w:right w:val="nil"/>
            </w:tcBorders>
            <w:shd w:val="clear" w:color="auto" w:fill="FFFFFF"/>
            <w:vAlign w:val="bottom"/>
          </w:tcPr>
          <w:p w:rsidR="0027597A" w:rsidRPr="0027597A" w:rsidRDefault="0027597A" w:rsidP="006F5378">
            <w:pPr>
              <w:spacing w:line="300" w:lineRule="auto"/>
              <w:rPr>
                <w:rFonts w:ascii="Arial" w:hAnsi="Arial" w:cs="Arial"/>
                <w:sz w:val="16"/>
                <w:szCs w:val="16"/>
              </w:rPr>
            </w:pPr>
            <w:r w:rsidRPr="0027597A">
              <w:rPr>
                <w:rFonts w:ascii="Arial" w:hAnsi="Arial" w:cs="Arial"/>
                <w:sz w:val="16"/>
                <w:szCs w:val="16"/>
              </w:rPr>
              <w:t>Overtime</w:t>
            </w:r>
          </w:p>
        </w:tc>
        <w:tc>
          <w:tcPr>
            <w:tcW w:w="1530" w:type="dxa"/>
            <w:tcBorders>
              <w:top w:val="nil"/>
              <w:left w:val="nil"/>
              <w:bottom w:val="nil"/>
              <w:right w:val="nil"/>
            </w:tcBorders>
            <w:shd w:val="clear" w:color="auto" w:fill="FFFFFF"/>
            <w:vAlign w:val="bottom"/>
          </w:tcPr>
          <w:p w:rsidR="0027597A" w:rsidRPr="0027597A" w:rsidRDefault="0027597A" w:rsidP="006F5378">
            <w:pPr>
              <w:spacing w:line="300" w:lineRule="auto"/>
              <w:jc w:val="right"/>
              <w:rPr>
                <w:rFonts w:ascii="Arial" w:hAnsi="Arial" w:cs="Arial"/>
                <w:sz w:val="16"/>
                <w:szCs w:val="16"/>
              </w:rPr>
            </w:pPr>
            <w:r w:rsidRPr="0027597A">
              <w:rPr>
                <w:rFonts w:ascii="Arial" w:hAnsi="Arial" w:cs="Arial"/>
                <w:sz w:val="16"/>
                <w:szCs w:val="16"/>
              </w:rPr>
              <w:t xml:space="preserve">$21,006 </w:t>
            </w:r>
          </w:p>
        </w:tc>
        <w:tc>
          <w:tcPr>
            <w:tcW w:w="1440" w:type="dxa"/>
            <w:tcBorders>
              <w:top w:val="nil"/>
              <w:left w:val="nil"/>
              <w:bottom w:val="nil"/>
              <w:right w:val="nil"/>
            </w:tcBorders>
            <w:shd w:val="clear" w:color="auto" w:fill="FFFFFF"/>
            <w:vAlign w:val="bottom"/>
          </w:tcPr>
          <w:p w:rsidR="0027597A" w:rsidRPr="0027597A" w:rsidRDefault="0027597A" w:rsidP="006F5378">
            <w:pPr>
              <w:spacing w:line="300" w:lineRule="auto"/>
              <w:jc w:val="right"/>
              <w:rPr>
                <w:rFonts w:ascii="Arial" w:hAnsi="Arial" w:cs="Arial"/>
                <w:sz w:val="16"/>
                <w:szCs w:val="16"/>
              </w:rPr>
            </w:pPr>
            <w:r w:rsidRPr="0027597A">
              <w:rPr>
                <w:rFonts w:ascii="Arial" w:hAnsi="Arial" w:cs="Arial"/>
                <w:sz w:val="16"/>
                <w:szCs w:val="16"/>
              </w:rPr>
              <w:t xml:space="preserve">$31,448 </w:t>
            </w:r>
          </w:p>
        </w:tc>
        <w:tc>
          <w:tcPr>
            <w:tcW w:w="1440" w:type="dxa"/>
            <w:tcBorders>
              <w:top w:val="nil"/>
              <w:left w:val="nil"/>
              <w:bottom w:val="nil"/>
              <w:right w:val="nil"/>
            </w:tcBorders>
            <w:shd w:val="clear" w:color="auto" w:fill="FFFFFF"/>
            <w:vAlign w:val="bottom"/>
          </w:tcPr>
          <w:p w:rsidR="0027597A" w:rsidRPr="0027597A" w:rsidRDefault="0027597A" w:rsidP="006F5378">
            <w:pPr>
              <w:spacing w:line="300" w:lineRule="auto"/>
              <w:jc w:val="right"/>
              <w:rPr>
                <w:rFonts w:ascii="Arial" w:hAnsi="Arial" w:cs="Arial"/>
                <w:sz w:val="16"/>
                <w:szCs w:val="16"/>
              </w:rPr>
            </w:pPr>
            <w:r w:rsidRPr="0027597A">
              <w:rPr>
                <w:rFonts w:ascii="Arial" w:hAnsi="Arial" w:cs="Arial"/>
                <w:sz w:val="16"/>
                <w:szCs w:val="16"/>
              </w:rPr>
              <w:t xml:space="preserve">$52,454 </w:t>
            </w:r>
          </w:p>
        </w:tc>
        <w:tc>
          <w:tcPr>
            <w:tcW w:w="1472" w:type="dxa"/>
            <w:tcBorders>
              <w:top w:val="nil"/>
              <w:left w:val="nil"/>
              <w:bottom w:val="nil"/>
              <w:right w:val="nil"/>
            </w:tcBorders>
            <w:shd w:val="clear" w:color="auto" w:fill="FFFFFF"/>
            <w:noWrap/>
            <w:vAlign w:val="bottom"/>
          </w:tcPr>
          <w:p w:rsidR="0027597A" w:rsidRPr="0027597A" w:rsidRDefault="0027597A" w:rsidP="006F5378">
            <w:pPr>
              <w:spacing w:line="300" w:lineRule="auto"/>
              <w:jc w:val="right"/>
              <w:rPr>
                <w:rFonts w:ascii="Arial" w:hAnsi="Arial" w:cs="Arial"/>
                <w:sz w:val="16"/>
                <w:szCs w:val="16"/>
              </w:rPr>
            </w:pPr>
            <w:r w:rsidRPr="0027597A">
              <w:rPr>
                <w:rFonts w:ascii="Arial" w:hAnsi="Arial" w:cs="Arial"/>
                <w:sz w:val="16"/>
                <w:szCs w:val="16"/>
              </w:rPr>
              <w:t xml:space="preserve">$31,448 </w:t>
            </w:r>
          </w:p>
        </w:tc>
      </w:tr>
    </w:tbl>
    <w:p w:rsidR="0027597A" w:rsidRDefault="0027597A" w:rsidP="006F5378">
      <w:pPr>
        <w:spacing w:line="300" w:lineRule="auto"/>
      </w:pPr>
    </w:p>
    <w:p w:rsidR="008A1E5F" w:rsidRPr="00FD5F45" w:rsidRDefault="005C63B4" w:rsidP="006F5378">
      <w:pPr>
        <w:spacing w:line="300" w:lineRule="auto"/>
        <w:ind w:firstLine="720"/>
      </w:pPr>
      <w:r>
        <w:t>W</w:t>
      </w:r>
      <w:r w:rsidR="008A1E5F" w:rsidRPr="00FD5F45">
        <w:t>e</w:t>
      </w:r>
      <w:r>
        <w:t xml:space="preserve"> then</w:t>
      </w:r>
      <w:r w:rsidR="008A1E5F" w:rsidRPr="00FD5F45">
        <w:t xml:space="preserve"> quantify</w:t>
      </w:r>
      <w:r>
        <w:t xml:space="preserve"> the regional department’s expense budget</w:t>
      </w:r>
      <w:r w:rsidR="008A1E5F" w:rsidRPr="00FD5F45">
        <w:t xml:space="preserve"> by mirroring the current appropriations captur</w:t>
      </w:r>
      <w:r w:rsidR="00D9315A">
        <w:t xml:space="preserve">ed in Townsend. </w:t>
      </w:r>
      <w:r w:rsidR="008A1E5F" w:rsidRPr="00FD5F45">
        <w:t xml:space="preserve"> Because Ashby’s communication center operates out of the same facility as police, </w:t>
      </w:r>
      <w:r w:rsidR="008A1E5F">
        <w:t>most</w:t>
      </w:r>
      <w:r w:rsidR="008A1E5F" w:rsidRPr="00FD5F45">
        <w:t xml:space="preserve"> building</w:t>
      </w:r>
      <w:r w:rsidR="008A1E5F">
        <w:t xml:space="preserve"> and maintenance related</w:t>
      </w:r>
      <w:r w:rsidR="008A1E5F" w:rsidRPr="00FD5F45">
        <w:t xml:space="preserve"> savings are captured within</w:t>
      </w:r>
      <w:r w:rsidR="008A1E5F">
        <w:t xml:space="preserve"> the regional police department</w:t>
      </w:r>
      <w:r w:rsidR="008A1E5F" w:rsidRPr="00FD5F45">
        <w:t xml:space="preserve"> </w:t>
      </w:r>
      <w:r w:rsidR="00BD1EC2">
        <w:t xml:space="preserve">budget </w:t>
      </w:r>
      <w:r w:rsidR="008A1E5F" w:rsidRPr="00FD5F45">
        <w:t>discuss</w:t>
      </w:r>
      <w:r w:rsidR="00BD1EC2">
        <w:t>ed earlier</w:t>
      </w:r>
      <w:r w:rsidR="008A1E5F" w:rsidRPr="00FD5F45">
        <w:t xml:space="preserve">.  Together we project </w:t>
      </w:r>
      <w:r w:rsidR="008A1E5F">
        <w:t xml:space="preserve">a </w:t>
      </w:r>
      <w:r w:rsidR="008A1E5F" w:rsidRPr="00FD5F45">
        <w:t>total estimated savings of $1,618.</w:t>
      </w:r>
    </w:p>
    <w:p w:rsidR="008A1E5F" w:rsidRDefault="00D9315A" w:rsidP="006F5378">
      <w:pPr>
        <w:spacing w:line="300" w:lineRule="auto"/>
        <w:ind w:firstLine="720"/>
      </w:pPr>
      <w:r>
        <w:t>Lastly, like police, we also</w:t>
      </w:r>
      <w:r w:rsidR="008A1E5F" w:rsidRPr="00AE0BAC">
        <w:t xml:space="preserve"> r</w:t>
      </w:r>
      <w:r w:rsidR="008A1E5F">
        <w:t>eviewed</w:t>
      </w:r>
      <w:r>
        <w:t xml:space="preserve"> </w:t>
      </w:r>
      <w:r w:rsidR="008A1E5F" w:rsidRPr="00AE0BAC">
        <w:t>communication related costs that appear outside</w:t>
      </w:r>
      <w:r>
        <w:t xml:space="preserve"> the department’s budget for </w:t>
      </w:r>
      <w:r w:rsidR="008A1E5F">
        <w:t xml:space="preserve">health insurance premiums, </w:t>
      </w:r>
      <w:r w:rsidR="008A1E5F" w:rsidRPr="00AE0BAC">
        <w:t>pension assessments</w:t>
      </w:r>
      <w:r w:rsidR="008A1E5F">
        <w:t>, and employer Medicare contribution</w:t>
      </w:r>
      <w:r>
        <w:t>s</w:t>
      </w:r>
      <w:r w:rsidR="008A1E5F" w:rsidRPr="00AE0BAC">
        <w:t xml:space="preserve">.  </w:t>
      </w:r>
      <w:r w:rsidR="008A1E5F">
        <w:t xml:space="preserve">By eliminating annual health insurance, </w:t>
      </w:r>
      <w:r>
        <w:t>pension assessment costs and</w:t>
      </w:r>
      <w:r w:rsidR="008A1E5F">
        <w:t xml:space="preserve"> Medicare contribution</w:t>
      </w:r>
      <w:r>
        <w:t>s</w:t>
      </w:r>
      <w:r w:rsidR="008A1E5F">
        <w:t xml:space="preserve"> for Ashby</w:t>
      </w:r>
      <w:r>
        <w:t xml:space="preserve"> dispatchers</w:t>
      </w:r>
      <w:r w:rsidR="008A1E5F">
        <w:t xml:space="preserve"> we project a total savings </w:t>
      </w:r>
      <w:r w:rsidR="008A1E5F" w:rsidRPr="00AE0BAC">
        <w:t>of $</w:t>
      </w:r>
      <w:r w:rsidR="009175D4">
        <w:t>42,874</w:t>
      </w:r>
      <w:r w:rsidR="008A1E5F" w:rsidRPr="00AE0BAC">
        <w:t>.</w:t>
      </w:r>
    </w:p>
    <w:p w:rsidR="008A1E5F" w:rsidRDefault="00D9315A" w:rsidP="008A1E5F">
      <w:pPr>
        <w:spacing w:line="300" w:lineRule="auto"/>
        <w:ind w:firstLine="720"/>
      </w:pPr>
      <w:r>
        <w:t>C</w:t>
      </w:r>
      <w:r w:rsidR="008A1E5F" w:rsidRPr="00C725B2">
        <w:t xml:space="preserve">ombining the savings </w:t>
      </w:r>
      <w:r w:rsidR="008A1E5F">
        <w:t xml:space="preserve">in salaries and wages of $121,796, in overtime of $21,006, in other charges and services of $1,618, and </w:t>
      </w:r>
      <w:r w:rsidR="008A1E5F" w:rsidRPr="004F0EE8">
        <w:t>indirect costs of $</w:t>
      </w:r>
      <w:r w:rsidR="009175D4">
        <w:t>42,874</w:t>
      </w:r>
      <w:r w:rsidR="008A1E5F" w:rsidRPr="004F0EE8">
        <w:t>, we arrive at an estimated total savings of $</w:t>
      </w:r>
      <w:r w:rsidR="009175D4">
        <w:t>187,294</w:t>
      </w:r>
      <w:r w:rsidR="008A1E5F" w:rsidRPr="004F0EE8">
        <w:t xml:space="preserve"> for a </w:t>
      </w:r>
      <w:r w:rsidR="00357890">
        <w:t>regional communications center.</w:t>
      </w:r>
    </w:p>
    <w:p w:rsidR="008A1E5F" w:rsidRDefault="009175D4" w:rsidP="00752146">
      <w:pPr>
        <w:spacing w:line="300" w:lineRule="auto"/>
        <w:ind w:firstLine="720"/>
      </w:pPr>
      <w:r>
        <w:t>I</w:t>
      </w:r>
      <w:r w:rsidR="00D9315A">
        <w:t>n the</w:t>
      </w:r>
      <w:r w:rsidR="008A1E5F">
        <w:t xml:space="preserve"> </w:t>
      </w:r>
      <w:r w:rsidR="00D9315A">
        <w:t xml:space="preserve">Appendix </w:t>
      </w:r>
      <w:r>
        <w:t xml:space="preserve">we include </w:t>
      </w:r>
      <w:r w:rsidR="00505A1B">
        <w:t>T</w:t>
      </w:r>
      <w:r>
        <w:t>able</w:t>
      </w:r>
      <w:r w:rsidR="00505A1B">
        <w:t xml:space="preserve"> 3 which</w:t>
      </w:r>
      <w:r w:rsidR="00D9315A">
        <w:t xml:space="preserve"> details the total projected savings associated with </w:t>
      </w:r>
      <w:r>
        <w:t>a</w:t>
      </w:r>
      <w:r w:rsidR="00D9315A">
        <w:t xml:space="preserve"> regional police department and shared communications center for Ashby and Townsend.</w:t>
      </w:r>
    </w:p>
    <w:p w:rsidR="008A1E5F" w:rsidRDefault="008A1E5F" w:rsidP="00171850">
      <w:pPr>
        <w:spacing w:line="300" w:lineRule="auto"/>
      </w:pPr>
    </w:p>
    <w:p w:rsidR="00C9411B" w:rsidRDefault="00C9411B" w:rsidP="002B6C33">
      <w:pPr>
        <w:spacing w:line="300" w:lineRule="auto"/>
        <w:sectPr w:rsidR="00C9411B" w:rsidSect="00B837D7">
          <w:footerReference w:type="default" r:id="rId25"/>
          <w:footerReference w:type="first" r:id="rId26"/>
          <w:pgSz w:w="12240" w:h="15840"/>
          <w:pgMar w:top="1170" w:right="990" w:bottom="720" w:left="1170" w:header="720" w:footer="367" w:gutter="0"/>
          <w:cols w:space="720"/>
          <w:titlePg/>
          <w:docGrid w:linePitch="360"/>
        </w:sectPr>
      </w:pPr>
    </w:p>
    <w:p w:rsidR="006179C5" w:rsidRPr="006C00CD" w:rsidRDefault="009970DC" w:rsidP="006179C5">
      <w:pPr>
        <w:pBdr>
          <w:bottom w:val="single" w:sz="4" w:space="1" w:color="auto"/>
        </w:pBdr>
        <w:spacing w:line="300" w:lineRule="auto"/>
        <w:outlineLvl w:val="0"/>
        <w:rPr>
          <w:rFonts w:ascii="Tahoma" w:hAnsi="Tahoma"/>
          <w:iCs/>
          <w:sz w:val="28"/>
        </w:rPr>
      </w:pPr>
      <w:bookmarkStart w:id="7" w:name="_Toc257029613"/>
      <w:r>
        <w:rPr>
          <w:sz w:val="28"/>
        </w:rPr>
        <w:t xml:space="preserve">Regional Department </w:t>
      </w:r>
      <w:r w:rsidR="00226B43">
        <w:rPr>
          <w:sz w:val="28"/>
        </w:rPr>
        <w:t>Cost Allocation</w:t>
      </w:r>
      <w:bookmarkEnd w:id="7"/>
    </w:p>
    <w:p w:rsidR="00E97365" w:rsidRDefault="00E97365" w:rsidP="002B6C33">
      <w:pPr>
        <w:spacing w:line="300" w:lineRule="auto"/>
      </w:pPr>
    </w:p>
    <w:p w:rsidR="006D4A97" w:rsidRDefault="006D4A97" w:rsidP="00D3272D">
      <w:pPr>
        <w:spacing w:line="300" w:lineRule="auto"/>
        <w:ind w:firstLine="720"/>
      </w:pPr>
      <w:r>
        <w:t xml:space="preserve">A methodology that fairly distributes projected savings among the towns is </w:t>
      </w:r>
      <w:r w:rsidR="00414710">
        <w:t xml:space="preserve">a </w:t>
      </w:r>
      <w:r>
        <w:t>reasonable starting point to re</w:t>
      </w:r>
      <w:r w:rsidR="00E44D16">
        <w:t>ach</w:t>
      </w:r>
      <w:r>
        <w:t>ing c</w:t>
      </w:r>
      <w:r w:rsidR="00E44D16">
        <w:t xml:space="preserve">onsensus on </w:t>
      </w:r>
      <w:r w:rsidR="000219E8">
        <w:t>the allocation</w:t>
      </w:r>
      <w:r w:rsidR="00AB39E9" w:rsidRPr="0041507D">
        <w:t xml:space="preserve"> </w:t>
      </w:r>
      <w:r>
        <w:t xml:space="preserve">method </w:t>
      </w:r>
      <w:r w:rsidR="000219E8">
        <w:t xml:space="preserve">of </w:t>
      </w:r>
      <w:r w:rsidR="00C3361A">
        <w:t>the</w:t>
      </w:r>
      <w:r w:rsidR="00E44D16">
        <w:t xml:space="preserve"> regional department</w:t>
      </w:r>
      <w:r w:rsidR="00C3361A">
        <w:t xml:space="preserve"> budget</w:t>
      </w:r>
      <w:r>
        <w:t xml:space="preserve">.  </w:t>
      </w:r>
      <w:r w:rsidR="006A649A">
        <w:t xml:space="preserve">A good allocation method should also yield </w:t>
      </w:r>
      <w:r w:rsidR="002B534A">
        <w:t>relatively stable and predictable</w:t>
      </w:r>
      <w:r w:rsidR="006A649A">
        <w:t xml:space="preserve"> results from year to year and </w:t>
      </w:r>
      <w:r w:rsidR="00457E9E">
        <w:t>not increase the</w:t>
      </w:r>
      <w:r w:rsidR="00C40B6C">
        <w:t xml:space="preserve"> operational</w:t>
      </w:r>
      <w:r w:rsidR="00457E9E">
        <w:t xml:space="preserve"> cost </w:t>
      </w:r>
      <w:r w:rsidR="007C0498">
        <w:t>to</w:t>
      </w:r>
      <w:r w:rsidR="00457E9E">
        <w:t xml:space="preserve"> either town</w:t>
      </w:r>
      <w:r w:rsidR="007C0498">
        <w:t xml:space="preserve">.  </w:t>
      </w:r>
      <w:r w:rsidR="000A0C70">
        <w:t>T</w:t>
      </w:r>
      <w:r w:rsidR="000219E8">
        <w:t xml:space="preserve">hough there are </w:t>
      </w:r>
      <w:r w:rsidR="006A649A">
        <w:t xml:space="preserve">numerous </w:t>
      </w:r>
      <w:r w:rsidR="0084065A">
        <w:t>models to consider, the methodology</w:t>
      </w:r>
      <w:r w:rsidR="000219E8">
        <w:t xml:space="preserve"> we developed allocated </w:t>
      </w:r>
      <w:r w:rsidR="00C3361A">
        <w:t xml:space="preserve">the </w:t>
      </w:r>
      <w:r w:rsidR="000A0C70">
        <w:t>total cost</w:t>
      </w:r>
      <w:r w:rsidR="0084065A">
        <w:t>s</w:t>
      </w:r>
      <w:r w:rsidR="000A0C70">
        <w:t xml:space="preserve"> of the </w:t>
      </w:r>
      <w:r w:rsidR="00C3361A">
        <w:t>regional department</w:t>
      </w:r>
      <w:r w:rsidR="0084065A">
        <w:t xml:space="preserve"> </w:t>
      </w:r>
      <w:r w:rsidR="006A649A">
        <w:t xml:space="preserve">by using </w:t>
      </w:r>
      <w:r w:rsidR="001338AC">
        <w:t xml:space="preserve">the variables of </w:t>
      </w:r>
      <w:r w:rsidR="000219E8">
        <w:t>population</w:t>
      </w:r>
      <w:r w:rsidR="006A649A">
        <w:t>, equalized valuation (EQV),</w:t>
      </w:r>
      <w:r w:rsidR="000219E8">
        <w:t xml:space="preserve">and </w:t>
      </w:r>
      <w:r w:rsidR="006C0001">
        <w:t>911 call volume</w:t>
      </w:r>
      <w:r w:rsidR="0084065A" w:rsidRPr="0084065A">
        <w:t xml:space="preserve"> </w:t>
      </w:r>
      <w:r w:rsidR="001338AC">
        <w:t xml:space="preserve">(equally weighted) to calculate the proportionate share of the regional budget to be borne by each town.  </w:t>
      </w:r>
      <w:r>
        <w:t>Though this method divides the potential savings in a favorable manner for each town, this method may lack flexibility if either town wants to change its service levels in the futur</w:t>
      </w:r>
      <w:r w:rsidR="00752146">
        <w:t>e.</w:t>
      </w:r>
    </w:p>
    <w:p w:rsidR="00B166B4" w:rsidRDefault="006C0001" w:rsidP="00D3272D">
      <w:pPr>
        <w:spacing w:line="300" w:lineRule="auto"/>
        <w:ind w:firstLine="720"/>
      </w:pPr>
      <w:r w:rsidRPr="003C0DAE">
        <w:rPr>
          <w:i/>
        </w:rPr>
        <w:t>Population</w:t>
      </w:r>
      <w:r>
        <w:t xml:space="preserve"> – </w:t>
      </w:r>
      <w:r w:rsidR="001338AC">
        <w:t>Based on 2008 estimated population by the U.S. Census Bureau, pop</w:t>
      </w:r>
      <w:r w:rsidR="000C21C9">
        <w:t>ulation can be a good method for allocating costs between the t</w:t>
      </w:r>
      <w:r w:rsidR="001338AC">
        <w:t xml:space="preserve">wo </w:t>
      </w:r>
      <w:r w:rsidR="000C21C9">
        <w:t>towns</w:t>
      </w:r>
      <w:r w:rsidR="001338AC">
        <w:t xml:space="preserve"> provided demand is</w:t>
      </w:r>
      <w:r w:rsidR="006D4A97">
        <w:t xml:space="preserve"> proportionate to population</w:t>
      </w:r>
      <w:r w:rsidR="000C21C9">
        <w:t xml:space="preserve">.  </w:t>
      </w:r>
      <w:r w:rsidR="006D4A97">
        <w:t xml:space="preserve">In this case, demand for service as measured by call volume is </w:t>
      </w:r>
      <w:r w:rsidR="00752146">
        <w:t>similar on a per capita basis.</w:t>
      </w:r>
    </w:p>
    <w:p w:rsidR="001338AC" w:rsidRPr="00F23E58" w:rsidRDefault="001338AC" w:rsidP="001338AC">
      <w:pPr>
        <w:spacing w:line="300" w:lineRule="auto"/>
        <w:ind w:firstLine="720"/>
      </w:pPr>
      <w:r w:rsidRPr="00C3361A">
        <w:rPr>
          <w:i/>
        </w:rPr>
        <w:t>Equalized Valuation (EQV)</w:t>
      </w:r>
      <w:r>
        <w:t xml:space="preserve"> – An estimate of the 2008 full and fair cash value of all taxable property in a town, EQV is widely recognized as a measure of relative wealth for a community</w:t>
      </w:r>
      <w:r w:rsidR="006D4A97">
        <w:t xml:space="preserve"> and is used in numerous state aid formulas</w:t>
      </w:r>
      <w:r>
        <w:t>.  EQV is updated every two years</w:t>
      </w:r>
      <w:r w:rsidR="00752146">
        <w:t xml:space="preserve"> by the Department of Revenue.</w:t>
      </w:r>
    </w:p>
    <w:p w:rsidR="00B166B4" w:rsidRDefault="006C0001" w:rsidP="00D3272D">
      <w:pPr>
        <w:spacing w:line="300" w:lineRule="auto"/>
        <w:ind w:firstLine="720"/>
      </w:pPr>
      <w:r w:rsidRPr="003C0DAE">
        <w:rPr>
          <w:i/>
        </w:rPr>
        <w:t>911 Call Volume</w:t>
      </w:r>
      <w:r>
        <w:t xml:space="preserve"> –</w:t>
      </w:r>
      <w:r w:rsidR="000C21C9">
        <w:t xml:space="preserve"> The volume of 911 calls received is an approach </w:t>
      </w:r>
      <w:r w:rsidR="00C40B6C">
        <w:t>tied</w:t>
      </w:r>
      <w:r w:rsidR="000C21C9">
        <w:t xml:space="preserve"> to the</w:t>
      </w:r>
      <w:r>
        <w:t xml:space="preserve"> level of service</w:t>
      </w:r>
      <w:r w:rsidR="000C21C9">
        <w:t xml:space="preserve"> in each town.  This</w:t>
      </w:r>
      <w:r w:rsidR="00C40B6C">
        <w:t xml:space="preserve"> method allocates</w:t>
      </w:r>
      <w:r>
        <w:t xml:space="preserve"> c</w:t>
      </w:r>
      <w:r w:rsidR="00C40B6C">
        <w:t>osts</w:t>
      </w:r>
      <w:r>
        <w:t xml:space="preserve"> relative</w:t>
      </w:r>
      <w:r w:rsidR="00C40B6C">
        <w:t xml:space="preserve"> to the</w:t>
      </w:r>
      <w:r>
        <w:t xml:space="preserve"> use of police services within each community.</w:t>
      </w:r>
      <w:r w:rsidR="001338AC">
        <w:t xml:space="preserve">  Call volume may not be as stable as the othe</w:t>
      </w:r>
      <w:r w:rsidR="00752146">
        <w:t>r variables from year to year.</w:t>
      </w:r>
    </w:p>
    <w:p w:rsidR="006C0001" w:rsidRDefault="001338AC" w:rsidP="006F5378">
      <w:pPr>
        <w:spacing w:line="300" w:lineRule="auto"/>
        <w:ind w:firstLine="720"/>
      </w:pPr>
      <w:r>
        <w:t>W</w:t>
      </w:r>
      <w:r w:rsidR="006C0001">
        <w:t xml:space="preserve">hen combined, </w:t>
      </w:r>
      <w:r w:rsidR="00D84401">
        <w:t>these individual factors reasonably distribute the</w:t>
      </w:r>
      <w:r w:rsidR="006C0001">
        <w:t xml:space="preserve"> cost of the regional department between the two towns.</w:t>
      </w:r>
      <w:r w:rsidR="006C0001" w:rsidRPr="006C0001">
        <w:t xml:space="preserve"> </w:t>
      </w:r>
      <w:r w:rsidR="006C0001">
        <w:t xml:space="preserve"> </w:t>
      </w:r>
      <w:r w:rsidR="00D84401">
        <w:t>I</w:t>
      </w:r>
      <w:r w:rsidR="006C0001">
        <w:t xml:space="preserve">n the table below, we calculate the ratio for </w:t>
      </w:r>
      <w:r>
        <w:t>p</w:t>
      </w:r>
      <w:r w:rsidR="006C0001">
        <w:t>opulation</w:t>
      </w:r>
      <w:r>
        <w:t>,</w:t>
      </w:r>
      <w:r w:rsidR="006C0001">
        <w:t xml:space="preserve"> </w:t>
      </w:r>
      <w:r>
        <w:t xml:space="preserve">EQV, </w:t>
      </w:r>
      <w:r w:rsidR="006C0001">
        <w:t xml:space="preserve">and total 911 call volume </w:t>
      </w:r>
      <w:r w:rsidR="00D84401">
        <w:t>for</w:t>
      </w:r>
      <w:r w:rsidR="006C0001">
        <w:t xml:space="preserve"> the two towns.</w:t>
      </w:r>
    </w:p>
    <w:p w:rsidR="006C0001" w:rsidRDefault="006C0001" w:rsidP="00752146">
      <w:pPr>
        <w:spacing w:line="300" w:lineRule="auto"/>
      </w:pPr>
    </w:p>
    <w:tbl>
      <w:tblPr>
        <w:tblW w:w="9728" w:type="dxa"/>
        <w:jc w:val="center"/>
        <w:tblInd w:w="108" w:type="dxa"/>
        <w:tblLook w:val="0000" w:firstRow="0" w:lastRow="0" w:firstColumn="0" w:lastColumn="0" w:noHBand="0" w:noVBand="0"/>
      </w:tblPr>
      <w:tblGrid>
        <w:gridCol w:w="3036"/>
        <w:gridCol w:w="1245"/>
        <w:gridCol w:w="1432"/>
        <w:gridCol w:w="1439"/>
        <w:gridCol w:w="1219"/>
        <w:gridCol w:w="1357"/>
      </w:tblGrid>
      <w:tr w:rsidR="006C0001" w:rsidRPr="00940508" w:rsidTr="006F5378">
        <w:trPr>
          <w:trHeight w:val="288"/>
          <w:jc w:val="center"/>
        </w:trPr>
        <w:tc>
          <w:tcPr>
            <w:tcW w:w="3036" w:type="dxa"/>
            <w:tcBorders>
              <w:top w:val="nil"/>
              <w:left w:val="nil"/>
              <w:bottom w:val="nil"/>
              <w:right w:val="nil"/>
            </w:tcBorders>
            <w:shd w:val="clear" w:color="auto" w:fill="FFFFFF"/>
            <w:noWrap/>
            <w:vAlign w:val="bottom"/>
          </w:tcPr>
          <w:p w:rsidR="006C0001" w:rsidRPr="00940508" w:rsidRDefault="006C0001" w:rsidP="006F5378">
            <w:pPr>
              <w:spacing w:line="300" w:lineRule="auto"/>
              <w:rPr>
                <w:rFonts w:ascii="Arial" w:hAnsi="Arial" w:cs="Arial"/>
                <w:b/>
                <w:bCs/>
                <w:sz w:val="16"/>
                <w:szCs w:val="16"/>
              </w:rPr>
            </w:pPr>
            <w:r w:rsidRPr="00940508">
              <w:rPr>
                <w:rFonts w:ascii="Arial" w:hAnsi="Arial" w:cs="Arial"/>
                <w:b/>
                <w:bCs/>
                <w:sz w:val="16"/>
                <w:szCs w:val="16"/>
              </w:rPr>
              <w:t> </w:t>
            </w:r>
          </w:p>
        </w:tc>
        <w:tc>
          <w:tcPr>
            <w:tcW w:w="4116" w:type="dxa"/>
            <w:gridSpan w:val="3"/>
            <w:tcBorders>
              <w:top w:val="nil"/>
              <w:left w:val="nil"/>
              <w:bottom w:val="nil"/>
              <w:right w:val="nil"/>
            </w:tcBorders>
            <w:shd w:val="clear" w:color="auto" w:fill="FFFFFF"/>
            <w:noWrap/>
            <w:vAlign w:val="bottom"/>
          </w:tcPr>
          <w:p w:rsidR="006C0001" w:rsidRPr="00940508" w:rsidRDefault="006C0001" w:rsidP="006F5378">
            <w:pPr>
              <w:spacing w:line="300" w:lineRule="auto"/>
              <w:jc w:val="center"/>
              <w:rPr>
                <w:rFonts w:ascii="Arial" w:hAnsi="Arial" w:cs="Arial"/>
                <w:b/>
                <w:bCs/>
                <w:sz w:val="16"/>
                <w:szCs w:val="16"/>
              </w:rPr>
            </w:pPr>
            <w:r w:rsidRPr="00940508">
              <w:rPr>
                <w:rFonts w:ascii="Arial" w:hAnsi="Arial" w:cs="Arial"/>
                <w:b/>
                <w:bCs/>
                <w:sz w:val="16"/>
                <w:szCs w:val="16"/>
              </w:rPr>
              <w:t>Values</w:t>
            </w:r>
          </w:p>
        </w:tc>
        <w:tc>
          <w:tcPr>
            <w:tcW w:w="2576" w:type="dxa"/>
            <w:gridSpan w:val="2"/>
            <w:tcBorders>
              <w:top w:val="nil"/>
              <w:left w:val="nil"/>
              <w:bottom w:val="nil"/>
              <w:right w:val="nil"/>
            </w:tcBorders>
            <w:shd w:val="clear" w:color="auto" w:fill="FFFFFF"/>
            <w:noWrap/>
            <w:vAlign w:val="bottom"/>
          </w:tcPr>
          <w:p w:rsidR="006C0001" w:rsidRPr="00940508" w:rsidRDefault="006C0001" w:rsidP="006F5378">
            <w:pPr>
              <w:spacing w:line="300" w:lineRule="auto"/>
              <w:jc w:val="center"/>
              <w:rPr>
                <w:rFonts w:ascii="Arial" w:hAnsi="Arial" w:cs="Arial"/>
                <w:b/>
                <w:bCs/>
                <w:sz w:val="16"/>
                <w:szCs w:val="16"/>
              </w:rPr>
            </w:pPr>
            <w:r w:rsidRPr="00940508">
              <w:rPr>
                <w:rFonts w:ascii="Arial" w:hAnsi="Arial" w:cs="Arial"/>
                <w:b/>
                <w:bCs/>
                <w:sz w:val="16"/>
                <w:szCs w:val="16"/>
              </w:rPr>
              <w:t>Percent</w:t>
            </w:r>
          </w:p>
        </w:tc>
      </w:tr>
      <w:tr w:rsidR="006C0001" w:rsidRPr="00940508" w:rsidTr="006F5378">
        <w:trPr>
          <w:trHeight w:val="108"/>
          <w:jc w:val="center"/>
        </w:trPr>
        <w:tc>
          <w:tcPr>
            <w:tcW w:w="3036" w:type="dxa"/>
            <w:tcBorders>
              <w:top w:val="nil"/>
              <w:left w:val="nil"/>
              <w:bottom w:val="nil"/>
              <w:right w:val="nil"/>
            </w:tcBorders>
            <w:shd w:val="clear" w:color="auto" w:fill="FFFFFF"/>
            <w:noWrap/>
            <w:vAlign w:val="bottom"/>
          </w:tcPr>
          <w:p w:rsidR="006C0001" w:rsidRPr="00940508" w:rsidRDefault="006C0001" w:rsidP="006F5378">
            <w:pPr>
              <w:spacing w:line="300" w:lineRule="auto"/>
              <w:rPr>
                <w:rFonts w:ascii="Arial" w:hAnsi="Arial" w:cs="Arial"/>
                <w:sz w:val="16"/>
                <w:szCs w:val="16"/>
              </w:rPr>
            </w:pPr>
            <w:r w:rsidRPr="00940508">
              <w:rPr>
                <w:rFonts w:ascii="Arial" w:hAnsi="Arial" w:cs="Arial"/>
                <w:sz w:val="16"/>
                <w:szCs w:val="16"/>
              </w:rPr>
              <w:t> </w:t>
            </w:r>
          </w:p>
        </w:tc>
        <w:tc>
          <w:tcPr>
            <w:tcW w:w="1245" w:type="dxa"/>
            <w:tcBorders>
              <w:top w:val="nil"/>
              <w:left w:val="nil"/>
              <w:bottom w:val="nil"/>
              <w:right w:val="nil"/>
            </w:tcBorders>
            <w:shd w:val="clear" w:color="auto" w:fill="FFFFFF"/>
            <w:noWrap/>
            <w:vAlign w:val="bottom"/>
          </w:tcPr>
          <w:p w:rsidR="006C0001" w:rsidRPr="00940508" w:rsidRDefault="006C0001" w:rsidP="006F5378">
            <w:pPr>
              <w:spacing w:line="300" w:lineRule="auto"/>
              <w:rPr>
                <w:rFonts w:ascii="Arial" w:hAnsi="Arial" w:cs="Arial"/>
                <w:sz w:val="16"/>
                <w:szCs w:val="16"/>
              </w:rPr>
            </w:pPr>
            <w:r w:rsidRPr="00940508">
              <w:rPr>
                <w:rFonts w:ascii="Arial" w:hAnsi="Arial" w:cs="Arial"/>
                <w:sz w:val="16"/>
                <w:szCs w:val="16"/>
              </w:rPr>
              <w:t> </w:t>
            </w:r>
          </w:p>
        </w:tc>
        <w:tc>
          <w:tcPr>
            <w:tcW w:w="1432" w:type="dxa"/>
            <w:tcBorders>
              <w:top w:val="nil"/>
              <w:left w:val="nil"/>
              <w:bottom w:val="nil"/>
              <w:right w:val="nil"/>
            </w:tcBorders>
            <w:shd w:val="clear" w:color="auto" w:fill="FFFFFF"/>
            <w:noWrap/>
            <w:vAlign w:val="bottom"/>
          </w:tcPr>
          <w:p w:rsidR="006C0001" w:rsidRPr="00940508" w:rsidRDefault="006C0001" w:rsidP="006F5378">
            <w:pPr>
              <w:spacing w:line="300" w:lineRule="auto"/>
              <w:rPr>
                <w:rFonts w:ascii="Arial" w:hAnsi="Arial" w:cs="Arial"/>
                <w:sz w:val="16"/>
                <w:szCs w:val="16"/>
              </w:rPr>
            </w:pPr>
            <w:r w:rsidRPr="00940508">
              <w:rPr>
                <w:rFonts w:ascii="Arial" w:hAnsi="Arial" w:cs="Arial"/>
                <w:sz w:val="16"/>
                <w:szCs w:val="16"/>
              </w:rPr>
              <w:t> </w:t>
            </w:r>
          </w:p>
        </w:tc>
        <w:tc>
          <w:tcPr>
            <w:tcW w:w="1439" w:type="dxa"/>
            <w:tcBorders>
              <w:top w:val="nil"/>
              <w:left w:val="nil"/>
              <w:bottom w:val="nil"/>
              <w:right w:val="nil"/>
            </w:tcBorders>
            <w:shd w:val="clear" w:color="auto" w:fill="FFFFFF"/>
            <w:noWrap/>
            <w:vAlign w:val="bottom"/>
          </w:tcPr>
          <w:p w:rsidR="006C0001" w:rsidRPr="00940508" w:rsidRDefault="006C0001" w:rsidP="006F5378">
            <w:pPr>
              <w:spacing w:line="300" w:lineRule="auto"/>
              <w:rPr>
                <w:rFonts w:ascii="Arial" w:hAnsi="Arial" w:cs="Arial"/>
                <w:sz w:val="16"/>
                <w:szCs w:val="16"/>
              </w:rPr>
            </w:pPr>
            <w:r w:rsidRPr="00940508">
              <w:rPr>
                <w:rFonts w:ascii="Arial" w:hAnsi="Arial" w:cs="Arial"/>
                <w:sz w:val="16"/>
                <w:szCs w:val="16"/>
              </w:rPr>
              <w:t> </w:t>
            </w:r>
          </w:p>
        </w:tc>
        <w:tc>
          <w:tcPr>
            <w:tcW w:w="1219" w:type="dxa"/>
            <w:tcBorders>
              <w:top w:val="nil"/>
              <w:left w:val="nil"/>
              <w:bottom w:val="nil"/>
              <w:right w:val="nil"/>
            </w:tcBorders>
            <w:shd w:val="clear" w:color="auto" w:fill="FFFFFF"/>
            <w:noWrap/>
            <w:vAlign w:val="bottom"/>
          </w:tcPr>
          <w:p w:rsidR="006C0001" w:rsidRPr="00940508" w:rsidRDefault="006C0001" w:rsidP="006F5378">
            <w:pPr>
              <w:spacing w:line="300" w:lineRule="auto"/>
              <w:rPr>
                <w:rFonts w:ascii="Arial" w:hAnsi="Arial" w:cs="Arial"/>
                <w:sz w:val="16"/>
                <w:szCs w:val="16"/>
              </w:rPr>
            </w:pPr>
            <w:r w:rsidRPr="00940508">
              <w:rPr>
                <w:rFonts w:ascii="Arial" w:hAnsi="Arial" w:cs="Arial"/>
                <w:sz w:val="16"/>
                <w:szCs w:val="16"/>
              </w:rPr>
              <w:t> </w:t>
            </w:r>
          </w:p>
        </w:tc>
        <w:tc>
          <w:tcPr>
            <w:tcW w:w="1357" w:type="dxa"/>
            <w:tcBorders>
              <w:top w:val="nil"/>
              <w:left w:val="nil"/>
              <w:bottom w:val="nil"/>
              <w:right w:val="nil"/>
            </w:tcBorders>
            <w:shd w:val="clear" w:color="auto" w:fill="FFFFFF"/>
            <w:noWrap/>
            <w:vAlign w:val="bottom"/>
          </w:tcPr>
          <w:p w:rsidR="006C0001" w:rsidRPr="00940508" w:rsidRDefault="006C0001" w:rsidP="006F5378">
            <w:pPr>
              <w:spacing w:line="300" w:lineRule="auto"/>
              <w:rPr>
                <w:rFonts w:ascii="Arial" w:hAnsi="Arial" w:cs="Arial"/>
                <w:sz w:val="16"/>
                <w:szCs w:val="16"/>
              </w:rPr>
            </w:pPr>
            <w:r w:rsidRPr="00940508">
              <w:rPr>
                <w:rFonts w:ascii="Arial" w:hAnsi="Arial" w:cs="Arial"/>
                <w:sz w:val="16"/>
                <w:szCs w:val="16"/>
              </w:rPr>
              <w:t> </w:t>
            </w:r>
          </w:p>
        </w:tc>
      </w:tr>
      <w:tr w:rsidR="006C0001" w:rsidRPr="00940508" w:rsidTr="006F5378">
        <w:trPr>
          <w:trHeight w:val="225"/>
          <w:jc w:val="center"/>
        </w:trPr>
        <w:tc>
          <w:tcPr>
            <w:tcW w:w="3036" w:type="dxa"/>
            <w:tcBorders>
              <w:top w:val="nil"/>
              <w:left w:val="nil"/>
              <w:bottom w:val="single" w:sz="4" w:space="0" w:color="auto"/>
              <w:right w:val="nil"/>
            </w:tcBorders>
            <w:shd w:val="clear" w:color="auto" w:fill="FFFFFF"/>
            <w:noWrap/>
            <w:vAlign w:val="bottom"/>
          </w:tcPr>
          <w:p w:rsidR="006C0001" w:rsidRPr="00940508" w:rsidRDefault="006C0001" w:rsidP="006F5378">
            <w:pPr>
              <w:spacing w:line="300" w:lineRule="auto"/>
              <w:rPr>
                <w:rFonts w:ascii="Arial" w:hAnsi="Arial" w:cs="Arial"/>
                <w:b/>
                <w:bCs/>
                <w:sz w:val="16"/>
                <w:szCs w:val="16"/>
              </w:rPr>
            </w:pPr>
            <w:r w:rsidRPr="00940508">
              <w:rPr>
                <w:rFonts w:ascii="Arial" w:hAnsi="Arial" w:cs="Arial"/>
                <w:b/>
                <w:bCs/>
                <w:sz w:val="16"/>
                <w:szCs w:val="16"/>
              </w:rPr>
              <w:t>Factor</w:t>
            </w:r>
          </w:p>
        </w:tc>
        <w:tc>
          <w:tcPr>
            <w:tcW w:w="1245" w:type="dxa"/>
            <w:tcBorders>
              <w:top w:val="nil"/>
              <w:left w:val="nil"/>
              <w:bottom w:val="single" w:sz="4" w:space="0" w:color="auto"/>
              <w:right w:val="nil"/>
            </w:tcBorders>
            <w:shd w:val="clear" w:color="auto" w:fill="FFFFFF"/>
            <w:noWrap/>
            <w:vAlign w:val="bottom"/>
          </w:tcPr>
          <w:p w:rsidR="006C0001" w:rsidRPr="00940508" w:rsidRDefault="006C0001" w:rsidP="006F5378">
            <w:pPr>
              <w:spacing w:line="300" w:lineRule="auto"/>
              <w:jc w:val="center"/>
              <w:rPr>
                <w:rFonts w:ascii="Arial" w:hAnsi="Arial" w:cs="Arial"/>
                <w:b/>
                <w:bCs/>
                <w:sz w:val="16"/>
                <w:szCs w:val="16"/>
              </w:rPr>
            </w:pPr>
            <w:r w:rsidRPr="00940508">
              <w:rPr>
                <w:rFonts w:ascii="Arial" w:hAnsi="Arial" w:cs="Arial"/>
                <w:b/>
                <w:bCs/>
                <w:sz w:val="16"/>
                <w:szCs w:val="16"/>
              </w:rPr>
              <w:t>Ashby</w:t>
            </w:r>
          </w:p>
        </w:tc>
        <w:tc>
          <w:tcPr>
            <w:tcW w:w="1432" w:type="dxa"/>
            <w:tcBorders>
              <w:top w:val="nil"/>
              <w:left w:val="nil"/>
              <w:bottom w:val="single" w:sz="4" w:space="0" w:color="auto"/>
              <w:right w:val="nil"/>
            </w:tcBorders>
            <w:shd w:val="clear" w:color="auto" w:fill="FFFFFF"/>
            <w:noWrap/>
            <w:vAlign w:val="bottom"/>
          </w:tcPr>
          <w:p w:rsidR="006C0001" w:rsidRPr="00940508" w:rsidRDefault="006C0001" w:rsidP="006F5378">
            <w:pPr>
              <w:spacing w:line="300" w:lineRule="auto"/>
              <w:jc w:val="center"/>
              <w:rPr>
                <w:rFonts w:ascii="Arial" w:hAnsi="Arial" w:cs="Arial"/>
                <w:b/>
                <w:bCs/>
                <w:sz w:val="16"/>
                <w:szCs w:val="16"/>
              </w:rPr>
            </w:pPr>
            <w:r w:rsidRPr="00940508">
              <w:rPr>
                <w:rFonts w:ascii="Arial" w:hAnsi="Arial" w:cs="Arial"/>
                <w:b/>
                <w:bCs/>
                <w:sz w:val="16"/>
                <w:szCs w:val="16"/>
              </w:rPr>
              <w:t>Townsend</w:t>
            </w:r>
          </w:p>
        </w:tc>
        <w:tc>
          <w:tcPr>
            <w:tcW w:w="1439" w:type="dxa"/>
            <w:tcBorders>
              <w:top w:val="nil"/>
              <w:left w:val="nil"/>
              <w:bottom w:val="single" w:sz="4" w:space="0" w:color="auto"/>
              <w:right w:val="nil"/>
            </w:tcBorders>
            <w:shd w:val="clear" w:color="auto" w:fill="FFFFFF"/>
            <w:noWrap/>
            <w:vAlign w:val="bottom"/>
          </w:tcPr>
          <w:p w:rsidR="006C0001" w:rsidRPr="00940508" w:rsidRDefault="006C0001" w:rsidP="006F5378">
            <w:pPr>
              <w:spacing w:line="300" w:lineRule="auto"/>
              <w:jc w:val="center"/>
              <w:rPr>
                <w:rFonts w:ascii="Arial" w:hAnsi="Arial" w:cs="Arial"/>
                <w:b/>
                <w:bCs/>
                <w:sz w:val="16"/>
                <w:szCs w:val="16"/>
              </w:rPr>
            </w:pPr>
            <w:r w:rsidRPr="00940508">
              <w:rPr>
                <w:rFonts w:ascii="Arial" w:hAnsi="Arial" w:cs="Arial"/>
                <w:b/>
                <w:bCs/>
                <w:sz w:val="16"/>
                <w:szCs w:val="16"/>
              </w:rPr>
              <w:t>Total</w:t>
            </w:r>
          </w:p>
        </w:tc>
        <w:tc>
          <w:tcPr>
            <w:tcW w:w="1219" w:type="dxa"/>
            <w:tcBorders>
              <w:top w:val="nil"/>
              <w:left w:val="nil"/>
              <w:bottom w:val="single" w:sz="4" w:space="0" w:color="auto"/>
              <w:right w:val="nil"/>
            </w:tcBorders>
            <w:shd w:val="clear" w:color="auto" w:fill="FFFFFF"/>
            <w:noWrap/>
            <w:vAlign w:val="bottom"/>
          </w:tcPr>
          <w:p w:rsidR="006C0001" w:rsidRPr="00940508" w:rsidRDefault="006C0001" w:rsidP="006F5378">
            <w:pPr>
              <w:spacing w:line="300" w:lineRule="auto"/>
              <w:jc w:val="center"/>
              <w:rPr>
                <w:rFonts w:ascii="Arial" w:hAnsi="Arial" w:cs="Arial"/>
                <w:b/>
                <w:bCs/>
                <w:sz w:val="16"/>
                <w:szCs w:val="16"/>
              </w:rPr>
            </w:pPr>
            <w:r w:rsidRPr="00940508">
              <w:rPr>
                <w:rFonts w:ascii="Arial" w:hAnsi="Arial" w:cs="Arial"/>
                <w:b/>
                <w:bCs/>
                <w:sz w:val="16"/>
                <w:szCs w:val="16"/>
              </w:rPr>
              <w:t>Ashby</w:t>
            </w:r>
          </w:p>
        </w:tc>
        <w:tc>
          <w:tcPr>
            <w:tcW w:w="1357" w:type="dxa"/>
            <w:tcBorders>
              <w:top w:val="nil"/>
              <w:left w:val="nil"/>
              <w:bottom w:val="single" w:sz="4" w:space="0" w:color="auto"/>
              <w:right w:val="nil"/>
            </w:tcBorders>
            <w:shd w:val="clear" w:color="auto" w:fill="FFFFFF"/>
            <w:noWrap/>
            <w:vAlign w:val="bottom"/>
          </w:tcPr>
          <w:p w:rsidR="006C0001" w:rsidRPr="00940508" w:rsidRDefault="006C0001" w:rsidP="006F5378">
            <w:pPr>
              <w:spacing w:line="300" w:lineRule="auto"/>
              <w:jc w:val="center"/>
              <w:rPr>
                <w:rFonts w:ascii="Arial" w:hAnsi="Arial" w:cs="Arial"/>
                <w:b/>
                <w:bCs/>
                <w:sz w:val="16"/>
                <w:szCs w:val="16"/>
              </w:rPr>
            </w:pPr>
            <w:r w:rsidRPr="00940508">
              <w:rPr>
                <w:rFonts w:ascii="Arial" w:hAnsi="Arial" w:cs="Arial"/>
                <w:b/>
                <w:bCs/>
                <w:sz w:val="16"/>
                <w:szCs w:val="16"/>
              </w:rPr>
              <w:t>Townsend</w:t>
            </w:r>
          </w:p>
        </w:tc>
      </w:tr>
      <w:tr w:rsidR="006C0001" w:rsidRPr="00940508" w:rsidTr="006F5378">
        <w:trPr>
          <w:trHeight w:val="225"/>
          <w:jc w:val="center"/>
        </w:trPr>
        <w:tc>
          <w:tcPr>
            <w:tcW w:w="3036" w:type="dxa"/>
            <w:tcBorders>
              <w:top w:val="nil"/>
              <w:left w:val="nil"/>
              <w:bottom w:val="nil"/>
              <w:right w:val="nil"/>
            </w:tcBorders>
            <w:shd w:val="clear" w:color="auto" w:fill="FFFFFF"/>
            <w:noWrap/>
            <w:vAlign w:val="bottom"/>
          </w:tcPr>
          <w:p w:rsidR="006C0001" w:rsidRPr="00940508" w:rsidRDefault="001338AC" w:rsidP="006F5378">
            <w:pPr>
              <w:spacing w:line="300" w:lineRule="auto"/>
              <w:rPr>
                <w:rFonts w:ascii="Arial" w:hAnsi="Arial" w:cs="Arial"/>
                <w:sz w:val="16"/>
                <w:szCs w:val="16"/>
              </w:rPr>
            </w:pPr>
            <w:r>
              <w:rPr>
                <w:rFonts w:ascii="Arial" w:hAnsi="Arial" w:cs="Arial"/>
                <w:sz w:val="16"/>
                <w:szCs w:val="16"/>
              </w:rPr>
              <w:t xml:space="preserve">2008 </w:t>
            </w:r>
            <w:r w:rsidR="006C0001" w:rsidRPr="00940508">
              <w:rPr>
                <w:rFonts w:ascii="Arial" w:hAnsi="Arial" w:cs="Arial"/>
                <w:sz w:val="16"/>
                <w:szCs w:val="16"/>
              </w:rPr>
              <w:t>EQV</w:t>
            </w:r>
          </w:p>
        </w:tc>
        <w:tc>
          <w:tcPr>
            <w:tcW w:w="1245"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378,287,300</w:t>
            </w:r>
          </w:p>
        </w:tc>
        <w:tc>
          <w:tcPr>
            <w:tcW w:w="1432"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1,023,754,100</w:t>
            </w:r>
          </w:p>
        </w:tc>
        <w:tc>
          <w:tcPr>
            <w:tcW w:w="1439" w:type="dxa"/>
            <w:tcBorders>
              <w:top w:val="nil"/>
              <w:left w:val="nil"/>
              <w:bottom w:val="nil"/>
              <w:right w:val="single" w:sz="4" w:space="0" w:color="auto"/>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1,402,041,400</w:t>
            </w:r>
          </w:p>
        </w:tc>
        <w:tc>
          <w:tcPr>
            <w:tcW w:w="1219"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27.0%</w:t>
            </w:r>
          </w:p>
        </w:tc>
        <w:tc>
          <w:tcPr>
            <w:tcW w:w="1357"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73.0%</w:t>
            </w:r>
          </w:p>
        </w:tc>
      </w:tr>
      <w:tr w:rsidR="006C0001" w:rsidRPr="00940508" w:rsidTr="006F5378">
        <w:trPr>
          <w:trHeight w:val="225"/>
          <w:jc w:val="center"/>
        </w:trPr>
        <w:tc>
          <w:tcPr>
            <w:tcW w:w="3036" w:type="dxa"/>
            <w:tcBorders>
              <w:top w:val="nil"/>
              <w:left w:val="nil"/>
              <w:bottom w:val="nil"/>
              <w:right w:val="nil"/>
            </w:tcBorders>
            <w:shd w:val="clear" w:color="auto" w:fill="FFFFFF"/>
            <w:noWrap/>
            <w:vAlign w:val="bottom"/>
          </w:tcPr>
          <w:p w:rsidR="006C0001" w:rsidRPr="00940508" w:rsidRDefault="001338AC" w:rsidP="006F5378">
            <w:pPr>
              <w:spacing w:line="300" w:lineRule="auto"/>
              <w:rPr>
                <w:rFonts w:ascii="Arial" w:hAnsi="Arial" w:cs="Arial"/>
                <w:sz w:val="16"/>
                <w:szCs w:val="16"/>
              </w:rPr>
            </w:pPr>
            <w:r>
              <w:rPr>
                <w:rFonts w:ascii="Arial" w:hAnsi="Arial" w:cs="Arial"/>
                <w:sz w:val="16"/>
                <w:szCs w:val="16"/>
              </w:rPr>
              <w:t xml:space="preserve">2008 </w:t>
            </w:r>
            <w:r w:rsidR="006C0001" w:rsidRPr="00940508">
              <w:rPr>
                <w:rFonts w:ascii="Arial" w:hAnsi="Arial" w:cs="Arial"/>
                <w:sz w:val="16"/>
                <w:szCs w:val="16"/>
              </w:rPr>
              <w:t>Population</w:t>
            </w:r>
          </w:p>
        </w:tc>
        <w:tc>
          <w:tcPr>
            <w:tcW w:w="1245"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2,927</w:t>
            </w:r>
          </w:p>
        </w:tc>
        <w:tc>
          <w:tcPr>
            <w:tcW w:w="1432"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9,400</w:t>
            </w:r>
          </w:p>
        </w:tc>
        <w:tc>
          <w:tcPr>
            <w:tcW w:w="1439" w:type="dxa"/>
            <w:tcBorders>
              <w:top w:val="nil"/>
              <w:left w:val="nil"/>
              <w:bottom w:val="nil"/>
              <w:right w:val="single" w:sz="4" w:space="0" w:color="auto"/>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12,327</w:t>
            </w:r>
          </w:p>
        </w:tc>
        <w:tc>
          <w:tcPr>
            <w:tcW w:w="1219"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23.7%</w:t>
            </w:r>
          </w:p>
        </w:tc>
        <w:tc>
          <w:tcPr>
            <w:tcW w:w="1357"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76.3%</w:t>
            </w:r>
          </w:p>
        </w:tc>
      </w:tr>
      <w:tr w:rsidR="006C0001" w:rsidRPr="00940508" w:rsidTr="006F5378">
        <w:trPr>
          <w:trHeight w:val="225"/>
          <w:jc w:val="center"/>
        </w:trPr>
        <w:tc>
          <w:tcPr>
            <w:tcW w:w="3036" w:type="dxa"/>
            <w:tcBorders>
              <w:top w:val="nil"/>
              <w:left w:val="nil"/>
              <w:bottom w:val="single" w:sz="4" w:space="0" w:color="auto"/>
              <w:right w:val="nil"/>
            </w:tcBorders>
            <w:shd w:val="clear" w:color="auto" w:fill="FFFFFF"/>
            <w:noWrap/>
            <w:vAlign w:val="bottom"/>
          </w:tcPr>
          <w:p w:rsidR="006C0001" w:rsidRPr="00940508" w:rsidRDefault="001338AC" w:rsidP="006F5378">
            <w:pPr>
              <w:spacing w:line="300" w:lineRule="auto"/>
              <w:rPr>
                <w:rFonts w:ascii="Arial" w:hAnsi="Arial" w:cs="Arial"/>
                <w:sz w:val="16"/>
                <w:szCs w:val="16"/>
              </w:rPr>
            </w:pPr>
            <w:r>
              <w:rPr>
                <w:rFonts w:ascii="Arial" w:hAnsi="Arial" w:cs="Arial"/>
                <w:sz w:val="16"/>
                <w:szCs w:val="16"/>
              </w:rPr>
              <w:t xml:space="preserve">2008 </w:t>
            </w:r>
            <w:r w:rsidR="006C0001" w:rsidRPr="00940508">
              <w:rPr>
                <w:rFonts w:ascii="Arial" w:hAnsi="Arial" w:cs="Arial"/>
                <w:sz w:val="16"/>
                <w:szCs w:val="16"/>
              </w:rPr>
              <w:t>911 Call Volume</w:t>
            </w:r>
          </w:p>
        </w:tc>
        <w:tc>
          <w:tcPr>
            <w:tcW w:w="1245" w:type="dxa"/>
            <w:tcBorders>
              <w:top w:val="nil"/>
              <w:left w:val="nil"/>
              <w:bottom w:val="single" w:sz="4" w:space="0" w:color="auto"/>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563</w:t>
            </w:r>
          </w:p>
        </w:tc>
        <w:tc>
          <w:tcPr>
            <w:tcW w:w="1432" w:type="dxa"/>
            <w:tcBorders>
              <w:top w:val="nil"/>
              <w:left w:val="nil"/>
              <w:bottom w:val="single" w:sz="4" w:space="0" w:color="auto"/>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1,593</w:t>
            </w:r>
          </w:p>
        </w:tc>
        <w:tc>
          <w:tcPr>
            <w:tcW w:w="1439" w:type="dxa"/>
            <w:tcBorders>
              <w:top w:val="nil"/>
              <w:left w:val="nil"/>
              <w:bottom w:val="single" w:sz="4" w:space="0" w:color="auto"/>
              <w:right w:val="single" w:sz="4" w:space="0" w:color="auto"/>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2,156</w:t>
            </w:r>
          </w:p>
        </w:tc>
        <w:tc>
          <w:tcPr>
            <w:tcW w:w="1219" w:type="dxa"/>
            <w:tcBorders>
              <w:top w:val="nil"/>
              <w:left w:val="nil"/>
              <w:bottom w:val="single" w:sz="4" w:space="0" w:color="auto"/>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26.1%</w:t>
            </w:r>
          </w:p>
        </w:tc>
        <w:tc>
          <w:tcPr>
            <w:tcW w:w="1357" w:type="dxa"/>
            <w:tcBorders>
              <w:top w:val="nil"/>
              <w:left w:val="nil"/>
              <w:bottom w:val="single" w:sz="4" w:space="0" w:color="auto"/>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73.9%</w:t>
            </w:r>
          </w:p>
        </w:tc>
      </w:tr>
      <w:tr w:rsidR="006C0001" w:rsidRPr="00940508" w:rsidTr="006F5378">
        <w:trPr>
          <w:trHeight w:val="225"/>
          <w:jc w:val="center"/>
        </w:trPr>
        <w:tc>
          <w:tcPr>
            <w:tcW w:w="3036" w:type="dxa"/>
            <w:tcBorders>
              <w:top w:val="nil"/>
              <w:left w:val="nil"/>
              <w:bottom w:val="nil"/>
              <w:right w:val="nil"/>
            </w:tcBorders>
            <w:shd w:val="clear" w:color="auto" w:fill="FFFFFF"/>
            <w:noWrap/>
            <w:vAlign w:val="bottom"/>
          </w:tcPr>
          <w:p w:rsidR="006C0001" w:rsidRPr="00940508" w:rsidRDefault="006C0001" w:rsidP="006F5378">
            <w:pPr>
              <w:spacing w:line="300" w:lineRule="auto"/>
              <w:rPr>
                <w:rFonts w:ascii="Arial" w:hAnsi="Arial" w:cs="Arial"/>
                <w:sz w:val="16"/>
                <w:szCs w:val="16"/>
              </w:rPr>
            </w:pPr>
            <w:r w:rsidRPr="00940508">
              <w:rPr>
                <w:rFonts w:ascii="Arial" w:hAnsi="Arial" w:cs="Arial"/>
                <w:sz w:val="16"/>
                <w:szCs w:val="16"/>
              </w:rPr>
              <w:t> </w:t>
            </w:r>
          </w:p>
        </w:tc>
        <w:tc>
          <w:tcPr>
            <w:tcW w:w="1245"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sz w:val="16"/>
                <w:szCs w:val="16"/>
              </w:rPr>
            </w:pPr>
            <w:r w:rsidRPr="00940508">
              <w:rPr>
                <w:rFonts w:ascii="Arial" w:hAnsi="Arial" w:cs="Arial"/>
                <w:sz w:val="16"/>
                <w:szCs w:val="16"/>
              </w:rPr>
              <w:t> </w:t>
            </w:r>
          </w:p>
        </w:tc>
        <w:tc>
          <w:tcPr>
            <w:tcW w:w="1432" w:type="dxa"/>
            <w:tcBorders>
              <w:top w:val="nil"/>
              <w:left w:val="nil"/>
              <w:bottom w:val="nil"/>
              <w:right w:val="nil"/>
            </w:tcBorders>
            <w:shd w:val="clear" w:color="auto" w:fill="FFFFFF"/>
            <w:noWrap/>
            <w:vAlign w:val="bottom"/>
          </w:tcPr>
          <w:p w:rsidR="006C0001" w:rsidRPr="00940508" w:rsidRDefault="006C0001" w:rsidP="006F5378">
            <w:pPr>
              <w:spacing w:line="300" w:lineRule="auto"/>
              <w:rPr>
                <w:rFonts w:ascii="Arial" w:hAnsi="Arial" w:cs="Arial"/>
                <w:sz w:val="16"/>
                <w:szCs w:val="16"/>
              </w:rPr>
            </w:pPr>
            <w:r w:rsidRPr="00940508">
              <w:rPr>
                <w:rFonts w:ascii="Arial" w:hAnsi="Arial" w:cs="Arial"/>
                <w:sz w:val="16"/>
                <w:szCs w:val="16"/>
              </w:rPr>
              <w:t> </w:t>
            </w:r>
          </w:p>
        </w:tc>
        <w:tc>
          <w:tcPr>
            <w:tcW w:w="1439"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b/>
                <w:bCs/>
                <w:sz w:val="16"/>
                <w:szCs w:val="16"/>
              </w:rPr>
            </w:pPr>
            <w:r w:rsidRPr="00940508">
              <w:rPr>
                <w:rFonts w:ascii="Arial" w:hAnsi="Arial" w:cs="Arial"/>
                <w:b/>
                <w:bCs/>
                <w:sz w:val="16"/>
                <w:szCs w:val="16"/>
              </w:rPr>
              <w:t>Average</w:t>
            </w:r>
          </w:p>
        </w:tc>
        <w:tc>
          <w:tcPr>
            <w:tcW w:w="1219"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b/>
                <w:bCs/>
                <w:sz w:val="16"/>
                <w:szCs w:val="16"/>
              </w:rPr>
            </w:pPr>
            <w:r w:rsidRPr="00940508">
              <w:rPr>
                <w:rFonts w:ascii="Arial" w:hAnsi="Arial" w:cs="Arial"/>
                <w:b/>
                <w:bCs/>
                <w:sz w:val="16"/>
                <w:szCs w:val="16"/>
              </w:rPr>
              <w:t>25.4%</w:t>
            </w:r>
          </w:p>
        </w:tc>
        <w:tc>
          <w:tcPr>
            <w:tcW w:w="1357" w:type="dxa"/>
            <w:tcBorders>
              <w:top w:val="nil"/>
              <w:left w:val="nil"/>
              <w:bottom w:val="nil"/>
              <w:right w:val="nil"/>
            </w:tcBorders>
            <w:shd w:val="clear" w:color="auto" w:fill="FFFFFF"/>
            <w:noWrap/>
            <w:vAlign w:val="bottom"/>
          </w:tcPr>
          <w:p w:rsidR="006C0001" w:rsidRPr="00940508" w:rsidRDefault="006C0001" w:rsidP="006F5378">
            <w:pPr>
              <w:spacing w:line="300" w:lineRule="auto"/>
              <w:jc w:val="right"/>
              <w:rPr>
                <w:rFonts w:ascii="Arial" w:hAnsi="Arial" w:cs="Arial"/>
                <w:b/>
                <w:bCs/>
                <w:sz w:val="16"/>
                <w:szCs w:val="16"/>
              </w:rPr>
            </w:pPr>
            <w:r w:rsidRPr="00940508">
              <w:rPr>
                <w:rFonts w:ascii="Arial" w:hAnsi="Arial" w:cs="Arial"/>
                <w:b/>
                <w:bCs/>
                <w:sz w:val="16"/>
                <w:szCs w:val="16"/>
              </w:rPr>
              <w:t>74.6%</w:t>
            </w:r>
          </w:p>
        </w:tc>
      </w:tr>
    </w:tbl>
    <w:p w:rsidR="002E34D9" w:rsidRDefault="002E34D9" w:rsidP="006F5378">
      <w:pPr>
        <w:spacing w:line="300" w:lineRule="auto"/>
      </w:pPr>
    </w:p>
    <w:p w:rsidR="00CD0BA8" w:rsidRPr="00D3272D" w:rsidRDefault="00CD0BA8" w:rsidP="006F5378">
      <w:pPr>
        <w:spacing w:line="300" w:lineRule="auto"/>
        <w:ind w:firstLine="720"/>
      </w:pPr>
      <w:r>
        <w:t>Next, we a</w:t>
      </w:r>
      <w:r w:rsidR="001338AC">
        <w:t xml:space="preserve">llocated </w:t>
      </w:r>
      <w:r>
        <w:t xml:space="preserve">the regional department’s total budget </w:t>
      </w:r>
      <w:r w:rsidR="002354AD">
        <w:t>using the average ratio for</w:t>
      </w:r>
      <w:r>
        <w:t xml:space="preserve"> </w:t>
      </w:r>
      <w:r w:rsidR="00B341B8">
        <w:t>population, EQV,</w:t>
      </w:r>
      <w:r w:rsidR="002354AD">
        <w:t xml:space="preserve"> and 911 call volume calculated above.  T</w:t>
      </w:r>
      <w:r w:rsidR="00220F50">
        <w:t>he table</w:t>
      </w:r>
      <w:r w:rsidR="0073295D">
        <w:t xml:space="preserve"> below</w:t>
      </w:r>
      <w:r w:rsidR="002354AD">
        <w:t xml:space="preserve"> illustrates</w:t>
      </w:r>
      <w:r>
        <w:t xml:space="preserve"> the allocation</w:t>
      </w:r>
      <w:r w:rsidR="00220F50">
        <w:t xml:space="preserve"> </w:t>
      </w:r>
      <w:r w:rsidR="006C0001">
        <w:t xml:space="preserve">of costs </w:t>
      </w:r>
      <w:r w:rsidR="00220F50">
        <w:t xml:space="preserve">between the two towns.  </w:t>
      </w:r>
      <w:r>
        <w:t xml:space="preserve">Based on the comparison of Ashby and Townsend’s FY2010 budget to the proportional cost of the regional </w:t>
      </w:r>
      <w:r w:rsidR="002354AD">
        <w:t>department</w:t>
      </w:r>
      <w:r w:rsidR="00D3272D">
        <w:t xml:space="preserve">, we project annual </w:t>
      </w:r>
      <w:r>
        <w:t xml:space="preserve">savings to Ashby </w:t>
      </w:r>
      <w:r w:rsidRPr="00D3272D">
        <w:t>of $</w:t>
      </w:r>
      <w:r w:rsidR="006F5378">
        <w:t>82,947</w:t>
      </w:r>
      <w:r>
        <w:t xml:space="preserve"> and to </w:t>
      </w:r>
      <w:r w:rsidRPr="00D3272D">
        <w:t>Townsend of $</w:t>
      </w:r>
      <w:r w:rsidR="00D3272D" w:rsidRPr="00D3272D">
        <w:t>142,857</w:t>
      </w:r>
      <w:r w:rsidRPr="00D3272D">
        <w:t>.</w:t>
      </w:r>
    </w:p>
    <w:p w:rsidR="002E34D9" w:rsidRDefault="002E34D9" w:rsidP="006F5378">
      <w:pPr>
        <w:spacing w:line="300" w:lineRule="auto"/>
      </w:pPr>
    </w:p>
    <w:tbl>
      <w:tblPr>
        <w:tblW w:w="9776" w:type="dxa"/>
        <w:jc w:val="center"/>
        <w:tblInd w:w="108" w:type="dxa"/>
        <w:tblLook w:val="0000" w:firstRow="0" w:lastRow="0" w:firstColumn="0" w:lastColumn="0" w:noHBand="0" w:noVBand="0"/>
      </w:tblPr>
      <w:tblGrid>
        <w:gridCol w:w="3088"/>
        <w:gridCol w:w="1344"/>
        <w:gridCol w:w="1316"/>
        <w:gridCol w:w="1436"/>
        <w:gridCol w:w="1376"/>
        <w:gridCol w:w="1216"/>
      </w:tblGrid>
      <w:tr w:rsidR="006F5378" w:rsidRPr="006F5378" w:rsidTr="006F5378">
        <w:trPr>
          <w:trHeight w:val="225"/>
          <w:jc w:val="center"/>
        </w:trPr>
        <w:tc>
          <w:tcPr>
            <w:tcW w:w="3088"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rPr>
                <w:rFonts w:ascii="Arial" w:hAnsi="Arial" w:cs="Arial"/>
                <w:b/>
                <w:bCs/>
                <w:sz w:val="16"/>
                <w:szCs w:val="16"/>
              </w:rPr>
            </w:pPr>
            <w:r w:rsidRPr="006F5378">
              <w:rPr>
                <w:rFonts w:ascii="Arial" w:hAnsi="Arial" w:cs="Arial"/>
                <w:b/>
                <w:bCs/>
                <w:sz w:val="16"/>
                <w:szCs w:val="16"/>
              </w:rPr>
              <w:t> </w:t>
            </w:r>
          </w:p>
        </w:tc>
        <w:tc>
          <w:tcPr>
            <w:tcW w:w="1344"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jc w:val="center"/>
              <w:rPr>
                <w:rFonts w:ascii="Arial" w:hAnsi="Arial" w:cs="Arial"/>
                <w:b/>
                <w:bCs/>
                <w:sz w:val="16"/>
                <w:szCs w:val="16"/>
              </w:rPr>
            </w:pPr>
            <w:r w:rsidRPr="006F5378">
              <w:rPr>
                <w:rFonts w:ascii="Arial" w:hAnsi="Arial" w:cs="Arial"/>
                <w:b/>
                <w:bCs/>
                <w:sz w:val="16"/>
                <w:szCs w:val="16"/>
              </w:rPr>
              <w:t>Ashby</w:t>
            </w:r>
          </w:p>
        </w:tc>
        <w:tc>
          <w:tcPr>
            <w:tcW w:w="1316"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jc w:val="center"/>
              <w:rPr>
                <w:rFonts w:ascii="Arial" w:hAnsi="Arial" w:cs="Arial"/>
                <w:b/>
                <w:bCs/>
                <w:sz w:val="16"/>
                <w:szCs w:val="16"/>
              </w:rPr>
            </w:pPr>
            <w:r w:rsidRPr="006F5378">
              <w:rPr>
                <w:rFonts w:ascii="Arial" w:hAnsi="Arial" w:cs="Arial"/>
                <w:b/>
                <w:bCs/>
                <w:sz w:val="16"/>
                <w:szCs w:val="16"/>
              </w:rPr>
              <w:t>Townsend</w:t>
            </w:r>
          </w:p>
        </w:tc>
        <w:tc>
          <w:tcPr>
            <w:tcW w:w="1436"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jc w:val="center"/>
              <w:rPr>
                <w:rFonts w:ascii="Arial" w:hAnsi="Arial" w:cs="Arial"/>
                <w:b/>
                <w:bCs/>
                <w:sz w:val="16"/>
                <w:szCs w:val="16"/>
              </w:rPr>
            </w:pPr>
            <w:r w:rsidRPr="006F5378">
              <w:rPr>
                <w:rFonts w:ascii="Arial" w:hAnsi="Arial" w:cs="Arial"/>
                <w:b/>
                <w:bCs/>
                <w:sz w:val="16"/>
                <w:szCs w:val="16"/>
              </w:rPr>
              <w:t>Combined</w:t>
            </w:r>
          </w:p>
        </w:tc>
        <w:tc>
          <w:tcPr>
            <w:tcW w:w="1376"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jc w:val="center"/>
              <w:rPr>
                <w:rFonts w:ascii="Arial" w:hAnsi="Arial" w:cs="Arial"/>
                <w:b/>
                <w:bCs/>
                <w:sz w:val="16"/>
                <w:szCs w:val="16"/>
              </w:rPr>
            </w:pPr>
            <w:r w:rsidRPr="006F5378">
              <w:rPr>
                <w:rFonts w:ascii="Arial" w:hAnsi="Arial" w:cs="Arial"/>
                <w:b/>
                <w:bCs/>
                <w:sz w:val="16"/>
                <w:szCs w:val="16"/>
              </w:rPr>
              <w:t>Regional</w:t>
            </w:r>
          </w:p>
        </w:tc>
        <w:tc>
          <w:tcPr>
            <w:tcW w:w="1216"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jc w:val="center"/>
              <w:rPr>
                <w:rFonts w:ascii="Arial" w:hAnsi="Arial" w:cs="Arial"/>
                <w:b/>
                <w:bCs/>
                <w:sz w:val="16"/>
                <w:szCs w:val="16"/>
              </w:rPr>
            </w:pPr>
            <w:r w:rsidRPr="006F5378">
              <w:rPr>
                <w:rFonts w:ascii="Arial" w:hAnsi="Arial" w:cs="Arial"/>
                <w:b/>
                <w:bCs/>
                <w:sz w:val="16"/>
                <w:szCs w:val="16"/>
              </w:rPr>
              <w:t>Savings</w:t>
            </w:r>
          </w:p>
        </w:tc>
      </w:tr>
      <w:tr w:rsidR="006F5378" w:rsidRPr="006F5378" w:rsidTr="006F5378">
        <w:trPr>
          <w:trHeight w:val="225"/>
          <w:jc w:val="center"/>
        </w:trPr>
        <w:tc>
          <w:tcPr>
            <w:tcW w:w="3088" w:type="dxa"/>
            <w:tcBorders>
              <w:top w:val="nil"/>
              <w:left w:val="nil"/>
              <w:bottom w:val="nil"/>
              <w:right w:val="nil"/>
            </w:tcBorders>
            <w:shd w:val="clear" w:color="auto" w:fill="FFFFFF"/>
            <w:noWrap/>
            <w:vAlign w:val="bottom"/>
          </w:tcPr>
          <w:p w:rsidR="006F5378" w:rsidRPr="006F5378" w:rsidRDefault="006F5378" w:rsidP="006F5378">
            <w:pPr>
              <w:spacing w:line="300" w:lineRule="auto"/>
              <w:rPr>
                <w:rFonts w:ascii="Arial" w:hAnsi="Arial" w:cs="Arial"/>
                <w:sz w:val="16"/>
                <w:szCs w:val="16"/>
              </w:rPr>
            </w:pPr>
            <w:r w:rsidRPr="006F5378">
              <w:rPr>
                <w:rFonts w:ascii="Arial" w:hAnsi="Arial" w:cs="Arial"/>
                <w:sz w:val="16"/>
                <w:szCs w:val="16"/>
              </w:rPr>
              <w:t>Total Police &amp; Dispatch Budget</w:t>
            </w:r>
          </w:p>
        </w:tc>
        <w:tc>
          <w:tcPr>
            <w:tcW w:w="1344" w:type="dxa"/>
            <w:tcBorders>
              <w:top w:val="nil"/>
              <w:left w:val="nil"/>
              <w:bottom w:val="nil"/>
              <w:right w:val="nil"/>
            </w:tcBorders>
            <w:shd w:val="clear" w:color="auto" w:fill="FFFFFF"/>
            <w:noWrap/>
            <w:vAlign w:val="bottom"/>
          </w:tcPr>
          <w:p w:rsidR="006F5378" w:rsidRPr="006F5378" w:rsidRDefault="006F5378" w:rsidP="006F5378">
            <w:pPr>
              <w:spacing w:line="300" w:lineRule="auto"/>
              <w:jc w:val="right"/>
              <w:rPr>
                <w:rFonts w:ascii="Arial" w:hAnsi="Arial" w:cs="Arial"/>
                <w:sz w:val="16"/>
                <w:szCs w:val="16"/>
              </w:rPr>
            </w:pPr>
            <w:r w:rsidRPr="006F5378">
              <w:rPr>
                <w:rFonts w:ascii="Arial" w:hAnsi="Arial" w:cs="Arial"/>
                <w:sz w:val="16"/>
                <w:szCs w:val="16"/>
              </w:rPr>
              <w:t>696,138</w:t>
            </w:r>
          </w:p>
        </w:tc>
        <w:tc>
          <w:tcPr>
            <w:tcW w:w="1316" w:type="dxa"/>
            <w:tcBorders>
              <w:top w:val="nil"/>
              <w:left w:val="nil"/>
              <w:bottom w:val="nil"/>
              <w:right w:val="nil"/>
            </w:tcBorders>
            <w:shd w:val="clear" w:color="auto" w:fill="FFFFFF"/>
            <w:noWrap/>
            <w:vAlign w:val="bottom"/>
          </w:tcPr>
          <w:p w:rsidR="006F5378" w:rsidRPr="006F5378" w:rsidRDefault="006F5378" w:rsidP="006F5378">
            <w:pPr>
              <w:spacing w:line="300" w:lineRule="auto"/>
              <w:jc w:val="right"/>
              <w:rPr>
                <w:rFonts w:ascii="Arial" w:hAnsi="Arial" w:cs="Arial"/>
                <w:sz w:val="16"/>
                <w:szCs w:val="16"/>
              </w:rPr>
            </w:pPr>
            <w:r w:rsidRPr="006F5378">
              <w:rPr>
                <w:rFonts w:ascii="Arial" w:hAnsi="Arial" w:cs="Arial"/>
                <w:sz w:val="16"/>
                <w:szCs w:val="16"/>
              </w:rPr>
              <w:t>1,947,336</w:t>
            </w:r>
          </w:p>
        </w:tc>
        <w:tc>
          <w:tcPr>
            <w:tcW w:w="1436" w:type="dxa"/>
            <w:tcBorders>
              <w:top w:val="nil"/>
              <w:left w:val="nil"/>
              <w:bottom w:val="nil"/>
              <w:right w:val="nil"/>
            </w:tcBorders>
            <w:shd w:val="clear" w:color="auto" w:fill="FFFFFF"/>
            <w:noWrap/>
            <w:vAlign w:val="bottom"/>
          </w:tcPr>
          <w:p w:rsidR="006F5378" w:rsidRPr="006F5378" w:rsidRDefault="006F5378" w:rsidP="006F5378">
            <w:pPr>
              <w:spacing w:line="300" w:lineRule="auto"/>
              <w:jc w:val="right"/>
              <w:rPr>
                <w:rFonts w:ascii="Arial" w:hAnsi="Arial" w:cs="Arial"/>
                <w:sz w:val="16"/>
                <w:szCs w:val="16"/>
              </w:rPr>
            </w:pPr>
            <w:r w:rsidRPr="006F5378">
              <w:rPr>
                <w:rFonts w:ascii="Arial" w:hAnsi="Arial" w:cs="Arial"/>
                <w:sz w:val="16"/>
                <w:szCs w:val="16"/>
              </w:rPr>
              <w:t>2,643,474</w:t>
            </w:r>
          </w:p>
        </w:tc>
        <w:tc>
          <w:tcPr>
            <w:tcW w:w="1376" w:type="dxa"/>
            <w:tcBorders>
              <w:top w:val="nil"/>
              <w:left w:val="nil"/>
              <w:bottom w:val="nil"/>
              <w:right w:val="nil"/>
            </w:tcBorders>
            <w:shd w:val="clear" w:color="auto" w:fill="FFFFFF"/>
            <w:noWrap/>
            <w:vAlign w:val="bottom"/>
          </w:tcPr>
          <w:p w:rsidR="006F5378" w:rsidRPr="006F5378" w:rsidRDefault="006F5378" w:rsidP="006F5378">
            <w:pPr>
              <w:spacing w:line="300" w:lineRule="auto"/>
              <w:jc w:val="right"/>
              <w:rPr>
                <w:rFonts w:ascii="Arial" w:hAnsi="Arial" w:cs="Arial"/>
                <w:sz w:val="16"/>
                <w:szCs w:val="16"/>
              </w:rPr>
            </w:pPr>
            <w:r w:rsidRPr="006F5378">
              <w:rPr>
                <w:rFonts w:ascii="Arial" w:hAnsi="Arial" w:cs="Arial"/>
                <w:sz w:val="16"/>
                <w:szCs w:val="16"/>
              </w:rPr>
              <w:t>2,417,670</w:t>
            </w:r>
          </w:p>
        </w:tc>
        <w:tc>
          <w:tcPr>
            <w:tcW w:w="1216" w:type="dxa"/>
            <w:tcBorders>
              <w:top w:val="nil"/>
              <w:left w:val="nil"/>
              <w:bottom w:val="nil"/>
              <w:right w:val="nil"/>
            </w:tcBorders>
            <w:shd w:val="clear" w:color="auto" w:fill="FFFFFF"/>
            <w:noWrap/>
            <w:vAlign w:val="bottom"/>
          </w:tcPr>
          <w:p w:rsidR="006F5378" w:rsidRPr="006F5378" w:rsidRDefault="006F5378" w:rsidP="006F5378">
            <w:pPr>
              <w:spacing w:line="300" w:lineRule="auto"/>
              <w:jc w:val="right"/>
              <w:rPr>
                <w:rFonts w:ascii="Arial" w:hAnsi="Arial" w:cs="Arial"/>
                <w:sz w:val="16"/>
                <w:szCs w:val="16"/>
              </w:rPr>
            </w:pPr>
            <w:r w:rsidRPr="006F5378">
              <w:rPr>
                <w:rFonts w:ascii="Arial" w:hAnsi="Arial" w:cs="Arial"/>
                <w:sz w:val="16"/>
                <w:szCs w:val="16"/>
              </w:rPr>
              <w:t>225,804</w:t>
            </w:r>
          </w:p>
        </w:tc>
      </w:tr>
      <w:tr w:rsidR="006F5378" w:rsidRPr="006F5378" w:rsidTr="006F5378">
        <w:trPr>
          <w:trHeight w:val="225"/>
          <w:jc w:val="center"/>
        </w:trPr>
        <w:tc>
          <w:tcPr>
            <w:tcW w:w="3088"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rPr>
                <w:rFonts w:ascii="Arial" w:hAnsi="Arial" w:cs="Arial"/>
                <w:sz w:val="16"/>
                <w:szCs w:val="16"/>
              </w:rPr>
            </w:pPr>
            <w:r w:rsidRPr="006F5378">
              <w:rPr>
                <w:rFonts w:ascii="Arial" w:hAnsi="Arial" w:cs="Arial"/>
                <w:sz w:val="16"/>
                <w:szCs w:val="16"/>
              </w:rPr>
              <w:t>Proposed Budget Allocation</w:t>
            </w:r>
          </w:p>
        </w:tc>
        <w:tc>
          <w:tcPr>
            <w:tcW w:w="1344"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jc w:val="right"/>
              <w:rPr>
                <w:rFonts w:ascii="Arial" w:hAnsi="Arial" w:cs="Arial"/>
                <w:sz w:val="16"/>
                <w:szCs w:val="16"/>
              </w:rPr>
            </w:pPr>
            <w:r w:rsidRPr="006F5378">
              <w:rPr>
                <w:rFonts w:ascii="Arial" w:hAnsi="Arial" w:cs="Arial"/>
                <w:sz w:val="16"/>
                <w:szCs w:val="16"/>
              </w:rPr>
              <w:t>613,191</w:t>
            </w:r>
          </w:p>
        </w:tc>
        <w:tc>
          <w:tcPr>
            <w:tcW w:w="1316"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jc w:val="right"/>
              <w:rPr>
                <w:rFonts w:ascii="Arial" w:hAnsi="Arial" w:cs="Arial"/>
                <w:sz w:val="16"/>
                <w:szCs w:val="16"/>
              </w:rPr>
            </w:pPr>
            <w:r w:rsidRPr="006F5378">
              <w:rPr>
                <w:rFonts w:ascii="Arial" w:hAnsi="Arial" w:cs="Arial"/>
                <w:sz w:val="16"/>
                <w:szCs w:val="16"/>
              </w:rPr>
              <w:t>1,804,479</w:t>
            </w:r>
          </w:p>
        </w:tc>
        <w:tc>
          <w:tcPr>
            <w:tcW w:w="1436"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jc w:val="right"/>
              <w:rPr>
                <w:rFonts w:ascii="Arial" w:hAnsi="Arial" w:cs="Arial"/>
                <w:sz w:val="16"/>
                <w:szCs w:val="16"/>
              </w:rPr>
            </w:pPr>
            <w:r w:rsidRPr="006F5378">
              <w:rPr>
                <w:rFonts w:ascii="Arial" w:hAnsi="Arial" w:cs="Arial"/>
                <w:sz w:val="16"/>
                <w:szCs w:val="16"/>
              </w:rPr>
              <w:t> </w:t>
            </w:r>
          </w:p>
        </w:tc>
        <w:tc>
          <w:tcPr>
            <w:tcW w:w="1376"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rPr>
                <w:rFonts w:ascii="Arial" w:hAnsi="Arial" w:cs="Arial"/>
                <w:sz w:val="16"/>
                <w:szCs w:val="16"/>
              </w:rPr>
            </w:pPr>
            <w:r w:rsidRPr="006F5378">
              <w:rPr>
                <w:rFonts w:ascii="Arial" w:hAnsi="Arial" w:cs="Arial"/>
                <w:sz w:val="16"/>
                <w:szCs w:val="16"/>
              </w:rPr>
              <w:t> </w:t>
            </w:r>
          </w:p>
        </w:tc>
        <w:tc>
          <w:tcPr>
            <w:tcW w:w="1216" w:type="dxa"/>
            <w:tcBorders>
              <w:top w:val="nil"/>
              <w:left w:val="nil"/>
              <w:bottom w:val="single" w:sz="4" w:space="0" w:color="auto"/>
              <w:right w:val="nil"/>
            </w:tcBorders>
            <w:shd w:val="clear" w:color="auto" w:fill="FFFFFF"/>
            <w:noWrap/>
            <w:vAlign w:val="bottom"/>
          </w:tcPr>
          <w:p w:rsidR="006F5378" w:rsidRPr="006F5378" w:rsidRDefault="006F5378" w:rsidP="006F5378">
            <w:pPr>
              <w:spacing w:line="300" w:lineRule="auto"/>
              <w:rPr>
                <w:rFonts w:ascii="Arial" w:hAnsi="Arial" w:cs="Arial"/>
                <w:sz w:val="16"/>
                <w:szCs w:val="16"/>
              </w:rPr>
            </w:pPr>
            <w:r w:rsidRPr="006F5378">
              <w:rPr>
                <w:rFonts w:ascii="Arial" w:hAnsi="Arial" w:cs="Arial"/>
                <w:sz w:val="16"/>
                <w:szCs w:val="16"/>
              </w:rPr>
              <w:t> </w:t>
            </w:r>
          </w:p>
        </w:tc>
      </w:tr>
      <w:tr w:rsidR="006F5378" w:rsidRPr="006F5378" w:rsidTr="006F5378">
        <w:trPr>
          <w:trHeight w:val="225"/>
          <w:jc w:val="center"/>
        </w:trPr>
        <w:tc>
          <w:tcPr>
            <w:tcW w:w="3088" w:type="dxa"/>
            <w:tcBorders>
              <w:top w:val="nil"/>
              <w:left w:val="nil"/>
              <w:bottom w:val="nil"/>
              <w:right w:val="nil"/>
            </w:tcBorders>
            <w:shd w:val="clear" w:color="auto" w:fill="FFFFFF"/>
            <w:noWrap/>
            <w:vAlign w:val="bottom"/>
          </w:tcPr>
          <w:p w:rsidR="006F5378" w:rsidRPr="006F5378" w:rsidRDefault="006F5378" w:rsidP="006F5378">
            <w:pPr>
              <w:spacing w:line="300" w:lineRule="auto"/>
              <w:jc w:val="right"/>
              <w:rPr>
                <w:rFonts w:ascii="Arial" w:hAnsi="Arial" w:cs="Arial"/>
                <w:b/>
                <w:bCs/>
                <w:sz w:val="16"/>
                <w:szCs w:val="16"/>
              </w:rPr>
            </w:pPr>
            <w:r w:rsidRPr="006F5378">
              <w:rPr>
                <w:rFonts w:ascii="Arial" w:hAnsi="Arial" w:cs="Arial"/>
                <w:b/>
                <w:bCs/>
                <w:sz w:val="16"/>
                <w:szCs w:val="16"/>
              </w:rPr>
              <w:t>Savings Allocation</w:t>
            </w:r>
            <w:r>
              <w:rPr>
                <w:rFonts w:ascii="Arial" w:hAnsi="Arial" w:cs="Arial"/>
                <w:b/>
                <w:bCs/>
                <w:sz w:val="16"/>
                <w:szCs w:val="16"/>
              </w:rPr>
              <w:t>:</w:t>
            </w:r>
          </w:p>
        </w:tc>
        <w:tc>
          <w:tcPr>
            <w:tcW w:w="1344" w:type="dxa"/>
            <w:tcBorders>
              <w:top w:val="nil"/>
              <w:left w:val="nil"/>
              <w:bottom w:val="nil"/>
              <w:right w:val="nil"/>
            </w:tcBorders>
            <w:shd w:val="clear" w:color="auto" w:fill="FFFFFF"/>
            <w:noWrap/>
            <w:vAlign w:val="bottom"/>
          </w:tcPr>
          <w:p w:rsidR="006F5378" w:rsidRPr="006F5378" w:rsidRDefault="006F5378" w:rsidP="006F5378">
            <w:pPr>
              <w:spacing w:line="300" w:lineRule="auto"/>
              <w:jc w:val="right"/>
              <w:rPr>
                <w:rFonts w:ascii="Arial" w:hAnsi="Arial" w:cs="Arial"/>
                <w:b/>
                <w:bCs/>
                <w:sz w:val="16"/>
                <w:szCs w:val="16"/>
              </w:rPr>
            </w:pPr>
            <w:r w:rsidRPr="006F5378">
              <w:rPr>
                <w:rFonts w:ascii="Arial" w:hAnsi="Arial" w:cs="Arial"/>
                <w:b/>
                <w:bCs/>
                <w:sz w:val="16"/>
                <w:szCs w:val="16"/>
              </w:rPr>
              <w:t>82,947</w:t>
            </w:r>
          </w:p>
        </w:tc>
        <w:tc>
          <w:tcPr>
            <w:tcW w:w="1316" w:type="dxa"/>
            <w:tcBorders>
              <w:top w:val="nil"/>
              <w:left w:val="nil"/>
              <w:bottom w:val="nil"/>
              <w:right w:val="nil"/>
            </w:tcBorders>
            <w:shd w:val="clear" w:color="auto" w:fill="FFFFFF"/>
            <w:noWrap/>
            <w:vAlign w:val="bottom"/>
          </w:tcPr>
          <w:p w:rsidR="006F5378" w:rsidRPr="006F5378" w:rsidRDefault="006F5378" w:rsidP="006F5378">
            <w:pPr>
              <w:spacing w:line="300" w:lineRule="auto"/>
              <w:jc w:val="right"/>
              <w:rPr>
                <w:rFonts w:ascii="Arial" w:hAnsi="Arial" w:cs="Arial"/>
                <w:b/>
                <w:bCs/>
                <w:sz w:val="16"/>
                <w:szCs w:val="16"/>
              </w:rPr>
            </w:pPr>
            <w:r w:rsidRPr="006F5378">
              <w:rPr>
                <w:rFonts w:ascii="Arial" w:hAnsi="Arial" w:cs="Arial"/>
                <w:b/>
                <w:bCs/>
                <w:sz w:val="16"/>
                <w:szCs w:val="16"/>
              </w:rPr>
              <w:t>142,857</w:t>
            </w:r>
          </w:p>
        </w:tc>
        <w:tc>
          <w:tcPr>
            <w:tcW w:w="1436" w:type="dxa"/>
            <w:tcBorders>
              <w:top w:val="nil"/>
              <w:left w:val="nil"/>
              <w:bottom w:val="nil"/>
              <w:right w:val="nil"/>
            </w:tcBorders>
            <w:shd w:val="clear" w:color="auto" w:fill="FFFFFF"/>
            <w:noWrap/>
            <w:vAlign w:val="bottom"/>
          </w:tcPr>
          <w:p w:rsidR="006F5378" w:rsidRPr="006F5378" w:rsidRDefault="006F5378" w:rsidP="006F5378">
            <w:pPr>
              <w:spacing w:line="300" w:lineRule="auto"/>
              <w:rPr>
                <w:rFonts w:ascii="Arial" w:hAnsi="Arial" w:cs="Arial"/>
                <w:b/>
                <w:bCs/>
                <w:sz w:val="16"/>
                <w:szCs w:val="16"/>
              </w:rPr>
            </w:pPr>
            <w:r w:rsidRPr="006F5378">
              <w:rPr>
                <w:rFonts w:ascii="Arial" w:hAnsi="Arial" w:cs="Arial"/>
                <w:b/>
                <w:bCs/>
                <w:sz w:val="16"/>
                <w:szCs w:val="16"/>
              </w:rPr>
              <w:t> </w:t>
            </w:r>
          </w:p>
        </w:tc>
        <w:tc>
          <w:tcPr>
            <w:tcW w:w="1376" w:type="dxa"/>
            <w:tcBorders>
              <w:top w:val="nil"/>
              <w:left w:val="nil"/>
              <w:bottom w:val="nil"/>
              <w:right w:val="nil"/>
            </w:tcBorders>
            <w:shd w:val="clear" w:color="auto" w:fill="FFFFFF"/>
            <w:noWrap/>
            <w:vAlign w:val="bottom"/>
          </w:tcPr>
          <w:p w:rsidR="006F5378" w:rsidRPr="006F5378" w:rsidRDefault="006F5378" w:rsidP="006F5378">
            <w:pPr>
              <w:spacing w:line="300" w:lineRule="auto"/>
              <w:rPr>
                <w:rFonts w:ascii="Arial" w:hAnsi="Arial" w:cs="Arial"/>
                <w:b/>
                <w:bCs/>
                <w:sz w:val="16"/>
                <w:szCs w:val="16"/>
              </w:rPr>
            </w:pPr>
            <w:r w:rsidRPr="006F5378">
              <w:rPr>
                <w:rFonts w:ascii="Arial" w:hAnsi="Arial" w:cs="Arial"/>
                <w:b/>
                <w:bCs/>
                <w:sz w:val="16"/>
                <w:szCs w:val="16"/>
              </w:rPr>
              <w:t> </w:t>
            </w:r>
          </w:p>
        </w:tc>
        <w:tc>
          <w:tcPr>
            <w:tcW w:w="1216" w:type="dxa"/>
            <w:tcBorders>
              <w:top w:val="nil"/>
              <w:left w:val="nil"/>
              <w:bottom w:val="nil"/>
              <w:right w:val="nil"/>
            </w:tcBorders>
            <w:shd w:val="clear" w:color="auto" w:fill="FFFFFF"/>
            <w:noWrap/>
            <w:vAlign w:val="bottom"/>
          </w:tcPr>
          <w:p w:rsidR="006F5378" w:rsidRPr="006F5378" w:rsidRDefault="006F5378" w:rsidP="006F5378">
            <w:pPr>
              <w:spacing w:line="300" w:lineRule="auto"/>
              <w:jc w:val="right"/>
              <w:rPr>
                <w:rFonts w:ascii="Arial" w:hAnsi="Arial" w:cs="Arial"/>
                <w:b/>
                <w:bCs/>
                <w:sz w:val="16"/>
                <w:szCs w:val="16"/>
              </w:rPr>
            </w:pPr>
            <w:r w:rsidRPr="006F5378">
              <w:rPr>
                <w:rFonts w:ascii="Arial" w:hAnsi="Arial" w:cs="Arial"/>
                <w:b/>
                <w:bCs/>
                <w:sz w:val="16"/>
                <w:szCs w:val="16"/>
              </w:rPr>
              <w:t>225,804</w:t>
            </w:r>
          </w:p>
        </w:tc>
      </w:tr>
    </w:tbl>
    <w:p w:rsidR="006F5378" w:rsidRDefault="006F5378" w:rsidP="006F5378">
      <w:pPr>
        <w:spacing w:line="300" w:lineRule="auto"/>
      </w:pPr>
    </w:p>
    <w:p w:rsidR="00B166B4" w:rsidRPr="00D3272D" w:rsidRDefault="00D97A4A" w:rsidP="006F5378">
      <w:pPr>
        <w:spacing w:line="300" w:lineRule="auto"/>
        <w:ind w:firstLine="720"/>
      </w:pPr>
      <w:r>
        <w:t>Ultimately, as part of their regional agreement</w:t>
      </w:r>
      <w:r w:rsidR="00A5555B">
        <w:t>,</w:t>
      </w:r>
      <w:r>
        <w:t xml:space="preserve"> </w:t>
      </w:r>
      <w:r w:rsidR="00A5555B">
        <w:t>both communities will need to negotiate</w:t>
      </w:r>
      <w:r>
        <w:t xml:space="preserve"> an approach they feel is equitable.</w:t>
      </w:r>
      <w:r w:rsidR="00E97365">
        <w:t xml:space="preserve"> </w:t>
      </w:r>
      <w:r w:rsidR="00CD0BA8">
        <w:t xml:space="preserve"> </w:t>
      </w:r>
      <w:r w:rsidR="00A5555B">
        <w:t xml:space="preserve">Outside of the cost allocation described, </w:t>
      </w:r>
      <w:r w:rsidR="00CD0BA8">
        <w:t xml:space="preserve">each town should also consider the </w:t>
      </w:r>
      <w:r w:rsidR="00CD0BA8" w:rsidRPr="00D3272D">
        <w:t>following:</w:t>
      </w:r>
    </w:p>
    <w:p w:rsidR="00B166B4" w:rsidRPr="00D3272D" w:rsidRDefault="00AB39E9" w:rsidP="00D3272D">
      <w:pPr>
        <w:spacing w:line="300" w:lineRule="auto"/>
        <w:ind w:firstLine="720"/>
      </w:pPr>
      <w:r w:rsidRPr="00D3272D">
        <w:rPr>
          <w:i/>
        </w:rPr>
        <w:t>Debt Service</w:t>
      </w:r>
      <w:r w:rsidR="00E235AB" w:rsidRPr="00D3272D">
        <w:t xml:space="preserve"> – </w:t>
      </w:r>
      <w:r w:rsidR="00D377BF">
        <w:t xml:space="preserve">Neither </w:t>
      </w:r>
      <w:r w:rsidR="00E235AB" w:rsidRPr="00D3272D">
        <w:t xml:space="preserve">Ashby </w:t>
      </w:r>
      <w:r w:rsidR="00D377BF">
        <w:t xml:space="preserve">or </w:t>
      </w:r>
      <w:r w:rsidR="00E235AB" w:rsidRPr="00D3272D">
        <w:t xml:space="preserve">Townsend have </w:t>
      </w:r>
      <w:r w:rsidR="00E01E19" w:rsidRPr="00D3272D">
        <w:t>debt service obligations related to th</w:t>
      </w:r>
      <w:r w:rsidR="00E235AB" w:rsidRPr="00D3272D">
        <w:t>eir police or communications operations.  As such,</w:t>
      </w:r>
      <w:r w:rsidR="00E01E19" w:rsidRPr="00D3272D">
        <w:t xml:space="preserve"> there is no requirement to allocate</w:t>
      </w:r>
      <w:r w:rsidR="00E235AB" w:rsidRPr="00D3272D">
        <w:t xml:space="preserve"> these</w:t>
      </w:r>
      <w:r w:rsidR="00E01E19" w:rsidRPr="00D3272D">
        <w:t xml:space="preserve"> costs between the two departments</w:t>
      </w:r>
      <w:r w:rsidR="00E235AB" w:rsidRPr="00D3272D">
        <w:t xml:space="preserve"> in a regional operation</w:t>
      </w:r>
      <w:r w:rsidR="00E01E19" w:rsidRPr="00D3272D">
        <w:t>.  However, if the departments are to regionalize, consider</w:t>
      </w:r>
      <w:r w:rsidR="00E235AB" w:rsidRPr="00D3272D">
        <w:t xml:space="preserve">ation must be </w:t>
      </w:r>
      <w:r w:rsidR="00D377BF">
        <w:t xml:space="preserve">given </w:t>
      </w:r>
      <w:r w:rsidR="000C0332" w:rsidRPr="00D3272D">
        <w:t xml:space="preserve">as </w:t>
      </w:r>
      <w:r w:rsidR="00E235AB" w:rsidRPr="00D3272D">
        <w:t xml:space="preserve">to what allocation method </w:t>
      </w:r>
      <w:r w:rsidR="000C0332" w:rsidRPr="00D3272D">
        <w:t xml:space="preserve">will </w:t>
      </w:r>
      <w:r w:rsidR="00E01E19" w:rsidRPr="00D3272D">
        <w:t>be employed</w:t>
      </w:r>
      <w:r w:rsidR="00E340DD" w:rsidRPr="00D3272D">
        <w:t xml:space="preserve"> if </w:t>
      </w:r>
      <w:r w:rsidR="00752146">
        <w:t>new debt is issued.</w:t>
      </w:r>
    </w:p>
    <w:p w:rsidR="00B166B4" w:rsidRPr="00D3272D" w:rsidRDefault="00590D7F" w:rsidP="00D3272D">
      <w:pPr>
        <w:spacing w:line="300" w:lineRule="auto"/>
        <w:ind w:firstLine="720"/>
      </w:pPr>
      <w:r w:rsidRPr="00D3272D">
        <w:rPr>
          <w:i/>
        </w:rPr>
        <w:t>Operating and maintenance c</w:t>
      </w:r>
      <w:r w:rsidR="00AB39E9" w:rsidRPr="00D3272D">
        <w:rPr>
          <w:i/>
        </w:rPr>
        <w:t>osts</w:t>
      </w:r>
      <w:r w:rsidR="00AB39E9" w:rsidRPr="00D3272D">
        <w:t xml:space="preserve"> –</w:t>
      </w:r>
      <w:r w:rsidR="007D6C86" w:rsidRPr="00D3272D">
        <w:t xml:space="preserve"> Facility </w:t>
      </w:r>
      <w:r w:rsidR="00AB39E9" w:rsidRPr="00D3272D">
        <w:t>costs</w:t>
      </w:r>
      <w:r w:rsidR="000C0332" w:rsidRPr="00D3272D">
        <w:t>, including direct capit</w:t>
      </w:r>
      <w:r w:rsidR="007D6C86" w:rsidRPr="00D3272D">
        <w:t>al outlays</w:t>
      </w:r>
      <w:r w:rsidR="000C0332" w:rsidRPr="00D3272D">
        <w:t xml:space="preserve"> </w:t>
      </w:r>
      <w:r w:rsidR="00AB39E9" w:rsidRPr="00D3272D">
        <w:t>will have to be allocated</w:t>
      </w:r>
      <w:r w:rsidR="000C0332" w:rsidRPr="00D3272D">
        <w:t>.</w:t>
      </w:r>
      <w:r w:rsidR="00AB39E9" w:rsidRPr="00D3272D">
        <w:t xml:space="preserve">  Methods for sharing costs for </w:t>
      </w:r>
      <w:r w:rsidR="000C0332" w:rsidRPr="00D3272D">
        <w:t xml:space="preserve">routine </w:t>
      </w:r>
      <w:r w:rsidR="00AB39E9" w:rsidRPr="00D3272D">
        <w:t xml:space="preserve">repairs or </w:t>
      </w:r>
      <w:r w:rsidR="000C0332" w:rsidRPr="00D3272D">
        <w:t xml:space="preserve">major </w:t>
      </w:r>
      <w:r w:rsidR="00AB39E9" w:rsidRPr="00D3272D">
        <w:t xml:space="preserve">improvements </w:t>
      </w:r>
      <w:r w:rsidR="00713DEC">
        <w:t>including</w:t>
      </w:r>
      <w:r w:rsidR="00AB39E9" w:rsidRPr="00D3272D">
        <w:t xml:space="preserve"> </w:t>
      </w:r>
      <w:r w:rsidR="000C0332" w:rsidRPr="00D3272D">
        <w:t xml:space="preserve">the </w:t>
      </w:r>
      <w:r w:rsidR="00AB39E9" w:rsidRPr="00D3272D">
        <w:t xml:space="preserve">roof, </w:t>
      </w:r>
      <w:r w:rsidR="00183593" w:rsidRPr="00D3272D">
        <w:t xml:space="preserve">HVAC, </w:t>
      </w:r>
      <w:r w:rsidR="00AB39E9" w:rsidRPr="00D3272D">
        <w:t>septic and other systems will also have to be determined.</w:t>
      </w:r>
    </w:p>
    <w:p w:rsidR="00B166B4" w:rsidRPr="00D3272D" w:rsidRDefault="000C0332" w:rsidP="00D3272D">
      <w:pPr>
        <w:spacing w:line="300" w:lineRule="auto"/>
        <w:ind w:firstLine="720"/>
      </w:pPr>
      <w:r w:rsidRPr="00D3272D">
        <w:rPr>
          <w:i/>
        </w:rPr>
        <w:t>Unexpected or emergency expenses</w:t>
      </w:r>
      <w:r w:rsidRPr="00D3272D">
        <w:t xml:space="preserve"> – The towns </w:t>
      </w:r>
      <w:r w:rsidR="00F507E0" w:rsidRPr="00D3272D">
        <w:t>should</w:t>
      </w:r>
      <w:r w:rsidRPr="00D3272D">
        <w:t xml:space="preserve"> consider a methodology for </w:t>
      </w:r>
      <w:r w:rsidR="00F507E0" w:rsidRPr="00D3272D">
        <w:t>splitting</w:t>
      </w:r>
      <w:r w:rsidRPr="00D3272D">
        <w:t xml:space="preserve"> the costs </w:t>
      </w:r>
      <w:r w:rsidR="00F507E0" w:rsidRPr="00D3272D">
        <w:t>of</w:t>
      </w:r>
      <w:r w:rsidRPr="00D3272D">
        <w:t xml:space="preserve"> </w:t>
      </w:r>
      <w:r w:rsidR="00752146">
        <w:t>emergency repairs or purchases.</w:t>
      </w:r>
    </w:p>
    <w:p w:rsidR="00533A61" w:rsidRDefault="00AB39E9" w:rsidP="00533A61">
      <w:pPr>
        <w:spacing w:line="300" w:lineRule="auto"/>
        <w:ind w:firstLine="720"/>
      </w:pPr>
      <w:r w:rsidRPr="00D3272D">
        <w:rPr>
          <w:i/>
        </w:rPr>
        <w:t xml:space="preserve">Other </w:t>
      </w:r>
      <w:r w:rsidR="00590D7F" w:rsidRPr="00D3272D">
        <w:rPr>
          <w:i/>
        </w:rPr>
        <w:t>transition r</w:t>
      </w:r>
      <w:r w:rsidR="00AD3361" w:rsidRPr="00D3272D">
        <w:rPr>
          <w:i/>
        </w:rPr>
        <w:t xml:space="preserve">elated </w:t>
      </w:r>
      <w:r w:rsidR="00590D7F" w:rsidRPr="00D3272D">
        <w:rPr>
          <w:i/>
        </w:rPr>
        <w:t>c</w:t>
      </w:r>
      <w:r w:rsidRPr="00D3272D">
        <w:rPr>
          <w:i/>
        </w:rPr>
        <w:t>osts</w:t>
      </w:r>
      <w:r w:rsidRPr="00D3272D">
        <w:t xml:space="preserve"> – Moving to a regional department will also involve </w:t>
      </w:r>
      <w:r w:rsidR="001D5906">
        <w:t xml:space="preserve">upgrading and </w:t>
      </w:r>
      <w:r w:rsidRPr="00D3272D">
        <w:t>standardizing service</w:t>
      </w:r>
      <w:r w:rsidR="008D7966" w:rsidRPr="00D3272D">
        <w:t xml:space="preserve"> equipment.  </w:t>
      </w:r>
      <w:r w:rsidR="00D377BF">
        <w:t>Most of t</w:t>
      </w:r>
      <w:r w:rsidR="006C00CD" w:rsidRPr="00D3272D">
        <w:t>hese transition costs are not likely to be substantial and it is possible that they could be spread over more than one year.</w:t>
      </w:r>
      <w:r w:rsidR="00086047" w:rsidRPr="00D3272D">
        <w:t xml:space="preserve">  </w:t>
      </w:r>
      <w:r w:rsidR="00533A61">
        <w:t xml:space="preserve">However, there may be some significant costs associated with providing full radio and computer communication access in Ashby, outfitting cruisers with GPS and making sure radio equipment is </w:t>
      </w:r>
      <w:r w:rsidR="00986733">
        <w:t>compatible.  This could involve installing a new repeater in Ashby to improve radio coverage and the purchase of 911 mobile computers.  To the extent that these communications upgrades are necessary, the regional department could apply for a developme</w:t>
      </w:r>
      <w:r w:rsidR="00C23499">
        <w:t>nt grant.  Administered by the State 911 D</w:t>
      </w:r>
      <w:r w:rsidR="00986733">
        <w:t>epartment, these competitive grants can be used to offset start-up costs for regional communications centers, including the purc</w:t>
      </w:r>
      <w:r w:rsidR="00752146">
        <w:t>hase of this type of equipment.</w:t>
      </w:r>
    </w:p>
    <w:p w:rsidR="00D377BF" w:rsidRDefault="00D377BF" w:rsidP="00D3272D">
      <w:pPr>
        <w:spacing w:line="300" w:lineRule="auto"/>
        <w:ind w:firstLine="720"/>
      </w:pPr>
      <w:r>
        <w:t xml:space="preserve">At a minimum though, </w:t>
      </w:r>
      <w:r w:rsidR="00986733">
        <w:t>i</w:t>
      </w:r>
      <w:r w:rsidR="00CD6523">
        <w:t>t may be necessary for Ashby to buy a new cruiser if the existing fleet does</w:t>
      </w:r>
      <w:r w:rsidR="00986733">
        <w:t xml:space="preserve"> </w:t>
      </w:r>
      <w:r w:rsidR="00CD6523">
        <w:t>n</w:t>
      </w:r>
      <w:r w:rsidR="00986733">
        <w:t>o</w:t>
      </w:r>
      <w:r w:rsidR="00CD6523">
        <w:t>t yield a sufficient number of serviceable cruisers with sufficient remaining useful life to retrofit with the necessary communications equipment.  A new cruiser, comparably equipped to Townsend specifications, wou</w:t>
      </w:r>
      <w:r w:rsidR="00752146">
        <w:t>ld cost approximately $31,000.</w:t>
      </w:r>
    </w:p>
    <w:p w:rsidR="006D1582" w:rsidRDefault="00CD6523" w:rsidP="006D1582">
      <w:pPr>
        <w:spacing w:line="300" w:lineRule="auto"/>
        <w:ind w:firstLine="720"/>
      </w:pPr>
      <w:r>
        <w:t xml:space="preserve">It may also be useful to </w:t>
      </w:r>
      <w:r w:rsidR="006D1582">
        <w:t xml:space="preserve">establish a </w:t>
      </w:r>
      <w:r w:rsidR="00BB785F">
        <w:t xml:space="preserve">small </w:t>
      </w:r>
      <w:r w:rsidR="006D1582">
        <w:t>substation within Ashby town hall to provide office space</w:t>
      </w:r>
      <w:r w:rsidR="00BB785F">
        <w:t>, a computer</w:t>
      </w:r>
      <w:r w:rsidR="006D1582">
        <w:t xml:space="preserve"> and restroom</w:t>
      </w:r>
      <w:r w:rsidR="00BB785F">
        <w:t xml:space="preserve"> facilities </w:t>
      </w:r>
      <w:r w:rsidR="006D1582">
        <w:t>for patrol officers.</w:t>
      </w:r>
      <w:r w:rsidR="00BB785F">
        <w:t xml:space="preserve">  This could probably be done with a very modest capital outlay.</w:t>
      </w:r>
    </w:p>
    <w:p w:rsidR="00752146" w:rsidRPr="00F23E58" w:rsidRDefault="00752146" w:rsidP="00752146">
      <w:pPr>
        <w:spacing w:line="300" w:lineRule="auto"/>
      </w:pPr>
    </w:p>
    <w:p w:rsidR="00BE7630" w:rsidRPr="009577FC" w:rsidRDefault="00BE7630" w:rsidP="00504865">
      <w:pPr>
        <w:spacing w:line="300" w:lineRule="auto"/>
        <w:rPr>
          <w:color w:val="FF0000"/>
        </w:rPr>
        <w:sectPr w:rsidR="00BE7630" w:rsidRPr="009577FC" w:rsidSect="00B837D7">
          <w:footerReference w:type="default" r:id="rId27"/>
          <w:footerReference w:type="first" r:id="rId28"/>
          <w:pgSz w:w="12240" w:h="15840"/>
          <w:pgMar w:top="1170" w:right="990" w:bottom="720" w:left="1170" w:header="720" w:footer="367" w:gutter="0"/>
          <w:cols w:space="720"/>
          <w:titlePg/>
          <w:docGrid w:linePitch="360"/>
        </w:sectPr>
      </w:pPr>
    </w:p>
    <w:p w:rsidR="00422202" w:rsidRPr="00DD4B80" w:rsidRDefault="00156F52" w:rsidP="00422202">
      <w:pPr>
        <w:pBdr>
          <w:bottom w:val="single" w:sz="4" w:space="1" w:color="auto"/>
        </w:pBdr>
        <w:spacing w:line="300" w:lineRule="auto"/>
        <w:outlineLvl w:val="0"/>
        <w:rPr>
          <w:rFonts w:ascii="Tahoma" w:hAnsi="Tahoma"/>
          <w:iCs/>
          <w:sz w:val="28"/>
        </w:rPr>
      </w:pPr>
      <w:bookmarkStart w:id="8" w:name="_Toc257029614"/>
      <w:r>
        <w:rPr>
          <w:sz w:val="28"/>
        </w:rPr>
        <w:t xml:space="preserve">Governance and the </w:t>
      </w:r>
      <w:r w:rsidR="009970DC">
        <w:rPr>
          <w:sz w:val="28"/>
        </w:rPr>
        <w:t xml:space="preserve">Legal </w:t>
      </w:r>
      <w:r w:rsidR="00422202">
        <w:rPr>
          <w:sz w:val="28"/>
        </w:rPr>
        <w:t>Means to Regionalize</w:t>
      </w:r>
      <w:bookmarkEnd w:id="8"/>
    </w:p>
    <w:p w:rsidR="00422202" w:rsidRPr="00DD4B80" w:rsidRDefault="00422202" w:rsidP="00422202">
      <w:pPr>
        <w:spacing w:line="300" w:lineRule="auto"/>
      </w:pPr>
    </w:p>
    <w:p w:rsidR="00422202" w:rsidRDefault="00422202" w:rsidP="00422202">
      <w:pPr>
        <w:spacing w:line="300" w:lineRule="auto"/>
        <w:ind w:firstLine="720"/>
      </w:pPr>
      <w:r>
        <w:t>Outside of special legislation</w:t>
      </w:r>
      <w:r w:rsidR="003A10D9">
        <w:t xml:space="preserve">, </w:t>
      </w:r>
      <w:r>
        <w:t>a</w:t>
      </w:r>
      <w:r w:rsidRPr="0041507D">
        <w:t xml:space="preserve">n inter-municipal agreement </w:t>
      </w:r>
      <w:r w:rsidR="00AF3388">
        <w:t xml:space="preserve">(IMA) </w:t>
      </w:r>
      <w:r w:rsidRPr="0041507D">
        <w:t>under M</w:t>
      </w:r>
      <w:r>
        <w:t>.</w:t>
      </w:r>
      <w:r w:rsidRPr="0041507D">
        <w:t>G</w:t>
      </w:r>
      <w:r>
        <w:t>.</w:t>
      </w:r>
      <w:r w:rsidRPr="0041507D">
        <w:t>L</w:t>
      </w:r>
      <w:r>
        <w:t>.</w:t>
      </w:r>
      <w:r w:rsidR="00F72F90">
        <w:t xml:space="preserve"> c. 40, §4A is a </w:t>
      </w:r>
      <w:r w:rsidRPr="0041507D">
        <w:t>possible vehicle to create a regional police department</w:t>
      </w:r>
      <w:r>
        <w:t xml:space="preserve"> and communications center</w:t>
      </w:r>
      <w:r w:rsidRPr="0041507D">
        <w:t xml:space="preserve">.  </w:t>
      </w:r>
      <w:r w:rsidR="00E92AA3">
        <w:t xml:space="preserve">The inter-municipal agreement can be executed with the </w:t>
      </w:r>
      <w:r w:rsidR="00D0554D">
        <w:t xml:space="preserve">majority </w:t>
      </w:r>
      <w:r w:rsidR="00E92AA3">
        <w:t xml:space="preserve">approval of each board of selectmen.  Once lawfully executed, the agreement is binding on the towns notwithstanding any by-law or charter provision to the contrary.  </w:t>
      </w:r>
      <w:r w:rsidRPr="0041507D">
        <w:t>While there are some distinct advantages to an inter-municipal agreement, there are also obstacles that must be overcome to negotiate a successful agreeme</w:t>
      </w:r>
      <w:r>
        <w:t>nt.</w:t>
      </w:r>
    </w:p>
    <w:p w:rsidR="00AF3388" w:rsidRDefault="00156F52" w:rsidP="00156F52">
      <w:pPr>
        <w:spacing w:line="300" w:lineRule="auto"/>
        <w:ind w:firstLine="720"/>
      </w:pPr>
      <w:r>
        <w:t xml:space="preserve">One advantage of </w:t>
      </w:r>
      <w:r w:rsidR="00422202" w:rsidRPr="0041507D">
        <w:t xml:space="preserve">an inter-municipal agreement </w:t>
      </w:r>
      <w:r>
        <w:t>is that it allows the towns to develop a governance structure appropriate to the</w:t>
      </w:r>
      <w:r w:rsidR="00520502">
        <w:t>ir</w:t>
      </w:r>
      <w:r>
        <w:t xml:space="preserve"> situation</w:t>
      </w:r>
      <w:r w:rsidR="00520502">
        <w:t xml:space="preserve">.  </w:t>
      </w:r>
      <w:r>
        <w:t>As we proposed earlier, Townsend will serve as the host community for the regional police and shared communications center.  The department would function as part of Townsend’s government under the supervision of the chief of police.  However, there are several issues that need to be considered in the development of a governance structure for the regional department.  In general, these issues involve the level of input and control that Ashby might exer</w:t>
      </w:r>
      <w:r w:rsidR="005B177F">
        <w:t>cise in a regional department.</w:t>
      </w:r>
    </w:p>
    <w:p w:rsidR="00156F52" w:rsidRPr="00622074" w:rsidRDefault="00156F52" w:rsidP="00156F52">
      <w:pPr>
        <w:spacing w:line="300" w:lineRule="auto"/>
        <w:ind w:firstLine="720"/>
      </w:pPr>
      <w:r>
        <w:t xml:space="preserve">A formal process should be designed through which Ashby can voice service concerns, provide input into the budget, or even change the level of service received.  </w:t>
      </w:r>
      <w:r w:rsidR="00520502">
        <w:t xml:space="preserve">The board of selectmen in each town could appoint the town administrator, or another designee to serve as the focal point of communication with the regional department.  </w:t>
      </w:r>
      <w:r>
        <w:t xml:space="preserve">Decisions will need to be made about other areas where the town might have input such as in the selection of a new chief or </w:t>
      </w:r>
      <w:r w:rsidR="00AF3388">
        <w:t xml:space="preserve">the decision to undertake </w:t>
      </w:r>
      <w:r>
        <w:t xml:space="preserve">a major capital improvement.  When services level issues arise, procedures should be in place </w:t>
      </w:r>
      <w:r w:rsidR="00520502">
        <w:t>as to</w:t>
      </w:r>
      <w:r>
        <w:t xml:space="preserve"> how they are communicated and resolved by the regional department.  </w:t>
      </w:r>
      <w:r w:rsidR="00AF3388">
        <w:t>The agreement should also establis</w:t>
      </w:r>
      <w:r>
        <w:t xml:space="preserve">h how either town may terminate the regional </w:t>
      </w:r>
      <w:r w:rsidR="005B177F">
        <w:t>agreement.</w:t>
      </w:r>
    </w:p>
    <w:p w:rsidR="00422202" w:rsidRDefault="00422202" w:rsidP="00AF3388">
      <w:pPr>
        <w:spacing w:line="300" w:lineRule="auto"/>
        <w:ind w:firstLine="720"/>
      </w:pPr>
      <w:r w:rsidRPr="0041507D">
        <w:t>An inter-municipal agreement also affords the towns the opportunity to customize a</w:t>
      </w:r>
      <w:r w:rsidR="003B61DB">
        <w:t xml:space="preserve"> cost allocation</w:t>
      </w:r>
      <w:r w:rsidRPr="0041507D">
        <w:t xml:space="preserve"> methodology that suits their situation</w:t>
      </w:r>
      <w:r>
        <w:t xml:space="preserve">.  For example the towns could </w:t>
      </w:r>
      <w:r w:rsidR="003B61DB">
        <w:t>share cost</w:t>
      </w:r>
      <w:r w:rsidR="00AF3388">
        <w:t>s</w:t>
      </w:r>
      <w:r w:rsidR="003B61DB">
        <w:t xml:space="preserve"> </w:t>
      </w:r>
      <w:r>
        <w:t xml:space="preserve">based on </w:t>
      </w:r>
      <w:r w:rsidRPr="0041507D">
        <w:t xml:space="preserve">the relative proportions of </w:t>
      </w:r>
      <w:r w:rsidR="00AF3388">
        <w:t xml:space="preserve">population, </w:t>
      </w:r>
      <w:r w:rsidRPr="0041507D">
        <w:t>equalized proper</w:t>
      </w:r>
      <w:r w:rsidR="00EE4E65">
        <w:t>ty value</w:t>
      </w:r>
      <w:r w:rsidRPr="0041507D">
        <w:t xml:space="preserve"> </w:t>
      </w:r>
      <w:r w:rsidR="00EE4E65">
        <w:t xml:space="preserve">and </w:t>
      </w:r>
      <w:r w:rsidR="00AF3388">
        <w:t>9</w:t>
      </w:r>
      <w:r w:rsidR="00EE4E65">
        <w:t>11 call volume</w:t>
      </w:r>
      <w:r w:rsidR="00520502">
        <w:t>,</w:t>
      </w:r>
      <w:r w:rsidR="00AF3388">
        <w:t xml:space="preserve"> as we suggest earlier in the report.  </w:t>
      </w:r>
      <w:r w:rsidR="00520502">
        <w:t xml:space="preserve">Although this formula seems reasonable now, it may not be flexible enough if the towns wish to change the level of service they receive.  However, it may be possible to use the suggested formula as a base and add additional service </w:t>
      </w:r>
      <w:r w:rsidR="00CF587C">
        <w:t xml:space="preserve">costs </w:t>
      </w:r>
      <w:r w:rsidR="00520502">
        <w:t xml:space="preserve">to the base.  For example, if Townsend wanted to bring on an additional officer, it </w:t>
      </w:r>
      <w:r w:rsidR="00E92AA3">
        <w:t>c</w:t>
      </w:r>
      <w:r w:rsidR="00520502">
        <w:t xml:space="preserve">ould pay for this separately over and above the baseline assessment.  </w:t>
      </w:r>
      <w:r w:rsidR="00AF3388">
        <w:t>Alternatively, another allocation method could be developed and agreed</w:t>
      </w:r>
      <w:r w:rsidR="00FC1035">
        <w:t xml:space="preserve"> to</w:t>
      </w:r>
      <w:r w:rsidR="00AF3388">
        <w:t xml:space="preserve"> in the IMA.  </w:t>
      </w:r>
      <w:r w:rsidR="00E92AA3">
        <w:t>T</w:t>
      </w:r>
      <w:r w:rsidR="00AF3388">
        <w:t>he general framework of the formula should be one that produces relatively stab</w:t>
      </w:r>
      <w:r w:rsidR="00FC1035">
        <w:t>le</w:t>
      </w:r>
      <w:r w:rsidR="005B177F">
        <w:t xml:space="preserve"> results from year to year.</w:t>
      </w:r>
    </w:p>
    <w:p w:rsidR="00422202" w:rsidRDefault="00422202" w:rsidP="00422202">
      <w:pPr>
        <w:spacing w:line="300" w:lineRule="auto"/>
        <w:ind w:firstLine="720"/>
      </w:pPr>
      <w:r w:rsidRPr="0041507D">
        <w:t>With an inter-municipal agreement, one community w</w:t>
      </w:r>
      <w:r w:rsidR="003B61DB">
        <w:t>ould</w:t>
      </w:r>
      <w:r w:rsidRPr="0041507D">
        <w:t xml:space="preserve"> serve as the host community</w:t>
      </w:r>
      <w:r w:rsidR="003B61DB">
        <w:t>.  The department would be part of its government</w:t>
      </w:r>
      <w:r w:rsidRPr="0041507D">
        <w:t xml:space="preserve"> and all financial transactions </w:t>
      </w:r>
      <w:r w:rsidR="003B61DB">
        <w:t xml:space="preserve">would </w:t>
      </w:r>
      <w:r w:rsidRPr="0041507D">
        <w:t xml:space="preserve">be processed through the established financial systems in that town.  This is probably preferable to setting up </w:t>
      </w:r>
      <w:r w:rsidR="00D304DD">
        <w:t xml:space="preserve">a </w:t>
      </w:r>
      <w:r w:rsidR="00520502">
        <w:t xml:space="preserve">police </w:t>
      </w:r>
      <w:r>
        <w:t xml:space="preserve">district </w:t>
      </w:r>
      <w:r w:rsidR="00520502">
        <w:t xml:space="preserve">where </w:t>
      </w:r>
      <w:r w:rsidR="00D304DD">
        <w:t xml:space="preserve">there would need </w:t>
      </w:r>
      <w:r w:rsidR="00E92AA3">
        <w:t xml:space="preserve">for </w:t>
      </w:r>
      <w:r w:rsidR="00D304DD">
        <w:t>separate accounting and treasury function</w:t>
      </w:r>
      <w:r w:rsidR="00E92AA3">
        <w:t>s</w:t>
      </w:r>
      <w:r w:rsidR="005B177F">
        <w:t>.</w:t>
      </w:r>
    </w:p>
    <w:p w:rsidR="00422202" w:rsidRDefault="00422202" w:rsidP="00422202">
      <w:pPr>
        <w:spacing w:line="300" w:lineRule="auto"/>
        <w:ind w:firstLine="720"/>
      </w:pPr>
      <w:r w:rsidRPr="0041507D">
        <w:t xml:space="preserve">The most significant problems with an inter-municipal agreement </w:t>
      </w:r>
      <w:r w:rsidR="00D304DD">
        <w:t xml:space="preserve">may </w:t>
      </w:r>
      <w:r w:rsidRPr="0041507D">
        <w:t xml:space="preserve">involve the succession of employees to the new regional department and the associated collective bargaining issues.  Again, we assume that one town </w:t>
      </w:r>
      <w:r w:rsidR="003B61DB">
        <w:t xml:space="preserve">would </w:t>
      </w:r>
      <w:r w:rsidRPr="0041507D">
        <w:t xml:space="preserve">serve as the host community and </w:t>
      </w:r>
      <w:r w:rsidR="003B61DB">
        <w:t xml:space="preserve">would </w:t>
      </w:r>
      <w:r w:rsidRPr="0041507D">
        <w:t>agree to become the employer for the purposes of M</w:t>
      </w:r>
      <w:r>
        <w:t>.</w:t>
      </w:r>
      <w:r w:rsidRPr="0041507D">
        <w:t>G</w:t>
      </w:r>
      <w:r>
        <w:t>.</w:t>
      </w:r>
      <w:r w:rsidRPr="0041507D">
        <w:t>L</w:t>
      </w:r>
      <w:r>
        <w:t>.</w:t>
      </w:r>
      <w:r w:rsidRPr="0041507D">
        <w:t xml:space="preserve"> </w:t>
      </w:r>
      <w:r>
        <w:t xml:space="preserve">c. </w:t>
      </w:r>
      <w:r w:rsidRPr="0041507D">
        <w:t xml:space="preserve">150E, the state’s collective bargaining statute.  </w:t>
      </w:r>
      <w:r>
        <w:t>In this instance, Townsend as the host t</w:t>
      </w:r>
      <w:r w:rsidRPr="0041507D">
        <w:t>own, or employer, would agree to hire the po</w:t>
      </w:r>
      <w:r>
        <w:t xml:space="preserve">lice </w:t>
      </w:r>
      <w:r w:rsidR="003B61DB">
        <w:t>officers</w:t>
      </w:r>
      <w:r>
        <w:t xml:space="preserve"> of Ashby and file documents </w:t>
      </w:r>
      <w:r w:rsidRPr="0041507D">
        <w:t>with the Division of Labor Relations to dissolve the former bargaining unit and reorganize the larger employee group as a sing</w:t>
      </w:r>
      <w:r>
        <w:t>le bargaining unit</w:t>
      </w:r>
      <w:r w:rsidR="003B61DB">
        <w:t>.  T</w:t>
      </w:r>
      <w:r>
        <w:t>he communications center in Ashby would be dissolved.</w:t>
      </w:r>
    </w:p>
    <w:p w:rsidR="00422202" w:rsidRDefault="00422202" w:rsidP="00422202">
      <w:pPr>
        <w:spacing w:line="300" w:lineRule="auto"/>
        <w:ind w:firstLine="720"/>
      </w:pPr>
      <w:r w:rsidRPr="0041507D">
        <w:t xml:space="preserve">Before either </w:t>
      </w:r>
      <w:r w:rsidR="003B61DB">
        <w:t xml:space="preserve">involved </w:t>
      </w:r>
      <w:r w:rsidRPr="0041507D">
        <w:t xml:space="preserve">union would agree to this scenario, a substantial amount of work </w:t>
      </w:r>
      <w:r w:rsidR="003B61DB">
        <w:t>would be</w:t>
      </w:r>
      <w:r>
        <w:t xml:space="preserve"> necessary</w:t>
      </w:r>
      <w:r w:rsidRPr="0041507D">
        <w:t xml:space="preserve"> to compare </w:t>
      </w:r>
      <w:r>
        <w:t>and reconcile existing collective bargaining agreements</w:t>
      </w:r>
      <w:r w:rsidRPr="0041507D">
        <w:t xml:space="preserve"> and </w:t>
      </w:r>
      <w:r w:rsidR="003B61DB">
        <w:t xml:space="preserve">to </w:t>
      </w:r>
      <w:r w:rsidRPr="0041507D">
        <w:t xml:space="preserve">propose a new, unified labor contract that all parties can respond to.  For this effort to succeed, the new agreement must preserve current employee rights and benefits so that no employees are harmed by the new contract.  Taking the best provisions from each individual contract </w:t>
      </w:r>
      <w:r w:rsidR="003B61DB">
        <w:t xml:space="preserve">might be </w:t>
      </w:r>
      <w:r w:rsidRPr="0041507D">
        <w:t>cost p</w:t>
      </w:r>
      <w:r>
        <w:t>rohibitive, so it is important</w:t>
      </w:r>
      <w:r w:rsidRPr="0041507D">
        <w:t xml:space="preserve"> to understand existing contract details </w:t>
      </w:r>
      <w:r w:rsidR="003B61DB">
        <w:t xml:space="preserve">to arrive at equity for </w:t>
      </w:r>
      <w:r w:rsidRPr="0041507D">
        <w:t>all employees</w:t>
      </w:r>
      <w:r>
        <w:t>.</w:t>
      </w:r>
    </w:p>
    <w:p w:rsidR="00422202" w:rsidRDefault="00422202" w:rsidP="00422202">
      <w:pPr>
        <w:spacing w:line="300" w:lineRule="auto"/>
        <w:ind w:firstLine="720"/>
      </w:pPr>
      <w:r w:rsidRPr="0041507D">
        <w:t>Another issue that must be dealt with in an inter-municipal agreement is the orderly transfer of existing investigations, evidence, records and pending criminal cases to the n</w:t>
      </w:r>
      <w:r>
        <w:t xml:space="preserve">ewly formed </w:t>
      </w:r>
      <w:r w:rsidR="00FB4DBB">
        <w:t xml:space="preserve">shared </w:t>
      </w:r>
      <w:r>
        <w:t>department, as well as the transition requirements for the communications center.</w:t>
      </w:r>
      <w:r w:rsidRPr="0041507D">
        <w:t xml:space="preserve">  </w:t>
      </w:r>
      <w:r w:rsidR="00FB4DBB">
        <w:t>T</w:t>
      </w:r>
      <w:r w:rsidRPr="0041507D">
        <w:t>hese and other</w:t>
      </w:r>
      <w:r w:rsidR="00FB4DBB">
        <w:t xml:space="preserve"> issue</w:t>
      </w:r>
      <w:r w:rsidRPr="0041507D">
        <w:t>s will have to be addressed specifically in an inter-municipal agreement.  Dissolving an existing</w:t>
      </w:r>
      <w:r>
        <w:t xml:space="preserve"> communications center,</w:t>
      </w:r>
      <w:r w:rsidRPr="0041507D">
        <w:t xml:space="preserve"> police department and labor union will be necessary, but </w:t>
      </w:r>
      <w:r w:rsidR="00FB4DBB">
        <w:t xml:space="preserve">a </w:t>
      </w:r>
      <w:r w:rsidRPr="0041507D">
        <w:t>union</w:t>
      </w:r>
      <w:r w:rsidR="00FB4DBB">
        <w:t xml:space="preserve">’s willingness </w:t>
      </w:r>
      <w:r w:rsidRPr="0041507D">
        <w:t xml:space="preserve">to merge will only </w:t>
      </w:r>
      <w:r w:rsidR="00FB4DBB">
        <w:t xml:space="preserve">happen if </w:t>
      </w:r>
      <w:r w:rsidRPr="0041507D">
        <w:t>agreement is reached on the terms and conditions of a new labor co</w:t>
      </w:r>
      <w:r>
        <w:t>ntract.</w:t>
      </w:r>
    </w:p>
    <w:p w:rsidR="004537E6" w:rsidRDefault="004537E6" w:rsidP="004537E6">
      <w:pPr>
        <w:spacing w:line="300" w:lineRule="auto"/>
      </w:pPr>
    </w:p>
    <w:p w:rsidR="005B177F" w:rsidRDefault="005B177F" w:rsidP="004537E6">
      <w:pPr>
        <w:spacing w:line="300" w:lineRule="auto"/>
      </w:pPr>
    </w:p>
    <w:p w:rsidR="00422202" w:rsidRDefault="00D2029A" w:rsidP="00422202">
      <w:pPr>
        <w:spacing w:line="300" w:lineRule="auto"/>
      </w:pPr>
      <w:r>
        <w:rPr>
          <w:u w:val="single"/>
        </w:rPr>
        <w:t xml:space="preserve">Forming a </w:t>
      </w:r>
      <w:r w:rsidR="00422202" w:rsidRPr="00F16633">
        <w:rPr>
          <w:u w:val="single"/>
        </w:rPr>
        <w:t>Regional Police</w:t>
      </w:r>
      <w:r w:rsidR="00422202">
        <w:rPr>
          <w:u w:val="single"/>
        </w:rPr>
        <w:t xml:space="preserve"> </w:t>
      </w:r>
      <w:r>
        <w:rPr>
          <w:u w:val="single"/>
        </w:rPr>
        <w:t xml:space="preserve">District under </w:t>
      </w:r>
      <w:r w:rsidRPr="00D2029A">
        <w:rPr>
          <w:u w:val="single"/>
        </w:rPr>
        <w:t>M.G.L. c. 41, §§99B-99K</w:t>
      </w:r>
    </w:p>
    <w:p w:rsidR="00422202" w:rsidRDefault="00422202" w:rsidP="00422202">
      <w:pPr>
        <w:spacing w:line="300" w:lineRule="auto"/>
      </w:pPr>
    </w:p>
    <w:p w:rsidR="00422202" w:rsidRDefault="00957336" w:rsidP="00422202">
      <w:pPr>
        <w:spacing w:line="300" w:lineRule="auto"/>
        <w:ind w:firstLine="720"/>
      </w:pPr>
      <w:r>
        <w:t>As an alternative, t</w:t>
      </w:r>
      <w:r w:rsidR="00422202" w:rsidRPr="00DD4B80">
        <w:t xml:space="preserve">here is an existing </w:t>
      </w:r>
      <w:smartTag w:uri="urn:schemas-microsoft-com:office:smarttags" w:element="State">
        <w:smartTag w:uri="urn:schemas-microsoft-com:office:smarttags" w:element="place">
          <w:r w:rsidR="00422202" w:rsidRPr="00DD4B80">
            <w:t>Massachusetts</w:t>
          </w:r>
        </w:smartTag>
      </w:smartTag>
      <w:r w:rsidR="00422202" w:rsidRPr="0041507D">
        <w:t xml:space="preserve"> statute that can be used by two or more </w:t>
      </w:r>
      <w:r w:rsidR="00156CE1">
        <w:t xml:space="preserve">towns </w:t>
      </w:r>
      <w:r w:rsidR="00422202" w:rsidRPr="0041507D">
        <w:t>to establish a regional police district.  This statute, deals with many, though not all, of the issues that may arise</w:t>
      </w:r>
      <w:r w:rsidR="006E7B2B">
        <w:t xml:space="preserve"> in merging </w:t>
      </w:r>
      <w:r w:rsidR="00B87DF1">
        <w:t>p</w:t>
      </w:r>
      <w:r w:rsidR="006E7B2B">
        <w:t xml:space="preserve">olice </w:t>
      </w:r>
      <w:r w:rsidR="00B87DF1">
        <w:t>services</w:t>
      </w:r>
      <w:r w:rsidR="006E7B2B">
        <w:t xml:space="preserve">. </w:t>
      </w:r>
      <w:r w:rsidR="00422202" w:rsidRPr="0041507D">
        <w:t xml:space="preserve"> For example, it establishes a process for the towns to vote at their annual elections to adopt a regional department and decide whether the department will be under the control and supervision of a “strong chief</w:t>
      </w:r>
      <w:r w:rsidR="006E7B2B">
        <w:t>.</w:t>
      </w:r>
      <w:r w:rsidR="00422202" w:rsidRPr="0041507D">
        <w:t>”  The statute establishes a January 1</w:t>
      </w:r>
      <w:r w:rsidR="00422202" w:rsidRPr="0041507D">
        <w:rPr>
          <w:vertAlign w:val="superscript"/>
        </w:rPr>
        <w:t>st</w:t>
      </w:r>
      <w:r w:rsidR="00422202" w:rsidRPr="0041507D">
        <w:t xml:space="preserve"> start date for the regional district, dissolves the existing town police departments and moves pending prosecutions to the new district.</w:t>
      </w:r>
    </w:p>
    <w:p w:rsidR="00C508DC" w:rsidRDefault="00C508DC" w:rsidP="00422202">
      <w:pPr>
        <w:spacing w:line="300" w:lineRule="auto"/>
        <w:ind w:firstLine="720"/>
      </w:pPr>
      <w:r w:rsidRPr="0041507D">
        <w:t xml:space="preserve">While the police district statute provides a legal framework for a merged police department, it is </w:t>
      </w:r>
      <w:r>
        <w:t xml:space="preserve">significantly </w:t>
      </w:r>
      <w:r w:rsidRPr="0041507D">
        <w:t xml:space="preserve">deficient in several ways so as to make it close to unworkable.  </w:t>
      </w:r>
      <w:r w:rsidR="00AF3388">
        <w:t>For example, it creates a separate district that seems to operate on a calendar rather than a fiscal year, it requires the use of a rigid formula for assessing costs and provides no recourse if the member communities don’t approve of their assessment.  T</w:t>
      </w:r>
      <w:r w:rsidRPr="0041507D">
        <w:t>o the best of our knowledge, this regional police statute has never been used</w:t>
      </w:r>
      <w:r w:rsidR="00156CE1">
        <w:t xml:space="preserve">.  </w:t>
      </w:r>
      <w:r w:rsidRPr="0041507D">
        <w:t>In all likelihood then, communities seekin</w:t>
      </w:r>
      <w:r>
        <w:t>g to regionalize police service should consider an</w:t>
      </w:r>
      <w:r w:rsidRPr="00ED71B7">
        <w:t xml:space="preserve"> </w:t>
      </w:r>
      <w:r w:rsidRPr="0041507D">
        <w:t xml:space="preserve">inter-municipal agreement </w:t>
      </w:r>
      <w:r>
        <w:t>which is</w:t>
      </w:r>
      <w:r w:rsidRPr="0041507D">
        <w:t xml:space="preserve"> a more suitable means to create </w:t>
      </w:r>
      <w:r>
        <w:t>a regional police department.</w:t>
      </w:r>
    </w:p>
    <w:p w:rsidR="00D2029A" w:rsidRDefault="00D2029A" w:rsidP="00422202">
      <w:pPr>
        <w:spacing w:line="300" w:lineRule="auto"/>
      </w:pPr>
    </w:p>
    <w:p w:rsidR="00D2029A" w:rsidRDefault="00D2029A" w:rsidP="00422202">
      <w:pPr>
        <w:spacing w:line="300" w:lineRule="auto"/>
        <w:sectPr w:rsidR="00D2029A" w:rsidSect="00B837D7">
          <w:footerReference w:type="default" r:id="rId29"/>
          <w:footerReference w:type="first" r:id="rId30"/>
          <w:pgSz w:w="12240" w:h="15840"/>
          <w:pgMar w:top="1170" w:right="990" w:bottom="720" w:left="1170" w:header="720" w:footer="367" w:gutter="0"/>
          <w:cols w:space="720"/>
          <w:titlePg/>
          <w:docGrid w:linePitch="360"/>
        </w:sectPr>
      </w:pPr>
    </w:p>
    <w:p w:rsidR="00422202" w:rsidRDefault="00422202" w:rsidP="00422202">
      <w:pPr>
        <w:pBdr>
          <w:bottom w:val="single" w:sz="4" w:space="1" w:color="auto"/>
        </w:pBdr>
        <w:spacing w:line="300" w:lineRule="auto"/>
        <w:outlineLvl w:val="0"/>
        <w:rPr>
          <w:rFonts w:ascii="Tahoma" w:hAnsi="Tahoma"/>
          <w:iCs/>
          <w:sz w:val="28"/>
        </w:rPr>
      </w:pPr>
      <w:bookmarkStart w:id="9" w:name="_Toc257029615"/>
      <w:r>
        <w:rPr>
          <w:sz w:val="28"/>
        </w:rPr>
        <w:t>Conclusion</w:t>
      </w:r>
      <w:bookmarkEnd w:id="9"/>
    </w:p>
    <w:p w:rsidR="00422202" w:rsidRDefault="00422202" w:rsidP="00171850">
      <w:pPr>
        <w:spacing w:line="300" w:lineRule="auto"/>
      </w:pPr>
    </w:p>
    <w:p w:rsidR="006178C7" w:rsidRDefault="00800400" w:rsidP="00171850">
      <w:pPr>
        <w:spacing w:line="300" w:lineRule="auto"/>
        <w:ind w:firstLine="720"/>
        <w:rPr>
          <w:color w:val="000000"/>
          <w:szCs w:val="24"/>
        </w:rPr>
      </w:pPr>
      <w:r w:rsidRPr="00794BD2">
        <w:rPr>
          <w:szCs w:val="24"/>
        </w:rPr>
        <w:t>I</w:t>
      </w:r>
      <w:r w:rsidR="00422202" w:rsidRPr="00794BD2">
        <w:rPr>
          <w:szCs w:val="24"/>
        </w:rPr>
        <w:t xml:space="preserve">n small </w:t>
      </w:r>
      <w:r w:rsidR="00D5616E">
        <w:rPr>
          <w:szCs w:val="24"/>
        </w:rPr>
        <w:t>to</w:t>
      </w:r>
      <w:r w:rsidR="00422202" w:rsidRPr="00794BD2">
        <w:rPr>
          <w:szCs w:val="24"/>
        </w:rPr>
        <w:t xml:space="preserve"> medium sized communities such as Ashby and Townsend, the concept of forming a regional </w:t>
      </w:r>
      <w:r w:rsidR="00D5616E">
        <w:rPr>
          <w:szCs w:val="24"/>
        </w:rPr>
        <w:t xml:space="preserve">police and </w:t>
      </w:r>
      <w:r w:rsidR="005E0D11">
        <w:rPr>
          <w:szCs w:val="24"/>
        </w:rPr>
        <w:t xml:space="preserve">shared </w:t>
      </w:r>
      <w:r w:rsidR="00D5616E">
        <w:rPr>
          <w:szCs w:val="24"/>
        </w:rPr>
        <w:t>communications</w:t>
      </w:r>
      <w:r w:rsidR="00366525">
        <w:rPr>
          <w:szCs w:val="24"/>
        </w:rPr>
        <w:t xml:space="preserve"> center</w:t>
      </w:r>
      <w:r w:rsidR="00D5616E">
        <w:rPr>
          <w:szCs w:val="24"/>
        </w:rPr>
        <w:t xml:space="preserve"> </w:t>
      </w:r>
      <w:r w:rsidR="00422202" w:rsidRPr="00794BD2">
        <w:rPr>
          <w:szCs w:val="24"/>
        </w:rPr>
        <w:t>represen</w:t>
      </w:r>
      <w:r w:rsidRPr="00794BD2">
        <w:rPr>
          <w:szCs w:val="24"/>
        </w:rPr>
        <w:t>ts a significant opportunity for cost savings</w:t>
      </w:r>
      <w:r w:rsidR="00D173D9" w:rsidRPr="00794BD2">
        <w:rPr>
          <w:szCs w:val="24"/>
        </w:rPr>
        <w:t>.</w:t>
      </w:r>
      <w:r w:rsidR="00366525">
        <w:rPr>
          <w:szCs w:val="24"/>
        </w:rPr>
        <w:t xml:space="preserve">  </w:t>
      </w:r>
      <w:r w:rsidR="00720E77">
        <w:rPr>
          <w:color w:val="000000"/>
          <w:szCs w:val="24"/>
        </w:rPr>
        <w:t xml:space="preserve">These </w:t>
      </w:r>
      <w:r w:rsidR="00D5616E" w:rsidRPr="00794BD2">
        <w:rPr>
          <w:color w:val="000000"/>
          <w:szCs w:val="24"/>
        </w:rPr>
        <w:t>savings</w:t>
      </w:r>
      <w:r w:rsidR="00720E77">
        <w:rPr>
          <w:color w:val="000000"/>
          <w:szCs w:val="24"/>
        </w:rPr>
        <w:t xml:space="preserve"> are</w:t>
      </w:r>
      <w:r w:rsidR="00D5616E" w:rsidRPr="00794BD2">
        <w:rPr>
          <w:color w:val="000000"/>
          <w:szCs w:val="24"/>
        </w:rPr>
        <w:t xml:space="preserve"> </w:t>
      </w:r>
      <w:r w:rsidR="00720E77">
        <w:rPr>
          <w:color w:val="000000"/>
          <w:szCs w:val="24"/>
        </w:rPr>
        <w:t>primarily</w:t>
      </w:r>
      <w:r w:rsidR="00D5616E" w:rsidRPr="00794BD2">
        <w:rPr>
          <w:color w:val="000000"/>
          <w:szCs w:val="24"/>
        </w:rPr>
        <w:t xml:space="preserve"> attributed to the elimination of the interim chief of police</w:t>
      </w:r>
      <w:r w:rsidR="0034011F">
        <w:rPr>
          <w:color w:val="000000"/>
          <w:szCs w:val="24"/>
        </w:rPr>
        <w:t xml:space="preserve"> and</w:t>
      </w:r>
      <w:r w:rsidR="00720E77">
        <w:rPr>
          <w:color w:val="000000"/>
          <w:szCs w:val="24"/>
        </w:rPr>
        <w:t xml:space="preserve"> </w:t>
      </w:r>
      <w:r w:rsidR="00D5616E" w:rsidRPr="00794BD2">
        <w:rPr>
          <w:color w:val="000000"/>
          <w:szCs w:val="24"/>
        </w:rPr>
        <w:t xml:space="preserve">closing Ashby’s </w:t>
      </w:r>
      <w:r w:rsidR="00720E77">
        <w:rPr>
          <w:color w:val="000000"/>
          <w:szCs w:val="24"/>
        </w:rPr>
        <w:t xml:space="preserve">combined </w:t>
      </w:r>
      <w:r w:rsidR="00D5616E" w:rsidRPr="00794BD2">
        <w:rPr>
          <w:color w:val="000000"/>
          <w:szCs w:val="24"/>
        </w:rPr>
        <w:t>police and communications facility</w:t>
      </w:r>
      <w:r w:rsidR="00D173D9" w:rsidRPr="00794BD2">
        <w:rPr>
          <w:color w:val="000000"/>
          <w:szCs w:val="24"/>
        </w:rPr>
        <w:t>.</w:t>
      </w:r>
      <w:r w:rsidR="00720E77">
        <w:rPr>
          <w:color w:val="000000"/>
          <w:szCs w:val="24"/>
        </w:rPr>
        <w:t xml:space="preserve">  In addition, more savings are associated </w:t>
      </w:r>
      <w:r w:rsidR="00FC1035">
        <w:rPr>
          <w:color w:val="000000"/>
          <w:szCs w:val="24"/>
        </w:rPr>
        <w:t xml:space="preserve">with </w:t>
      </w:r>
      <w:r w:rsidR="00720E77">
        <w:rPr>
          <w:color w:val="000000"/>
          <w:szCs w:val="24"/>
        </w:rPr>
        <w:t>indirect costs related to health insurance, pension obligations and general insurance.</w:t>
      </w:r>
    </w:p>
    <w:p w:rsidR="00323541" w:rsidRDefault="00720E77" w:rsidP="00171850">
      <w:pPr>
        <w:spacing w:line="300" w:lineRule="auto"/>
        <w:ind w:firstLine="720"/>
        <w:rPr>
          <w:color w:val="000000"/>
          <w:szCs w:val="24"/>
        </w:rPr>
      </w:pPr>
      <w:r>
        <w:rPr>
          <w:color w:val="000000"/>
          <w:szCs w:val="24"/>
        </w:rPr>
        <w:t xml:space="preserve">When combined, </w:t>
      </w:r>
      <w:r w:rsidR="00E52D49">
        <w:rPr>
          <w:color w:val="000000"/>
          <w:szCs w:val="24"/>
        </w:rPr>
        <w:t>we project</w:t>
      </w:r>
      <w:r>
        <w:rPr>
          <w:color w:val="000000"/>
          <w:szCs w:val="24"/>
        </w:rPr>
        <w:t xml:space="preserve"> that the regionalized department</w:t>
      </w:r>
      <w:r w:rsidRPr="00794BD2">
        <w:rPr>
          <w:color w:val="000000"/>
          <w:szCs w:val="24"/>
        </w:rPr>
        <w:t xml:space="preserve"> could operate on a </w:t>
      </w:r>
      <w:r>
        <w:rPr>
          <w:color w:val="000000"/>
          <w:szCs w:val="24"/>
        </w:rPr>
        <w:t xml:space="preserve">total </w:t>
      </w:r>
      <w:r w:rsidRPr="00794BD2">
        <w:rPr>
          <w:color w:val="000000"/>
          <w:szCs w:val="24"/>
        </w:rPr>
        <w:t>budget of $</w:t>
      </w:r>
      <w:r w:rsidR="00573A7D">
        <w:rPr>
          <w:color w:val="000000"/>
          <w:szCs w:val="24"/>
        </w:rPr>
        <w:t>2,417,670</w:t>
      </w:r>
      <w:r>
        <w:rPr>
          <w:color w:val="000000"/>
          <w:szCs w:val="24"/>
        </w:rPr>
        <w:t>.  In comparison to the $2,</w:t>
      </w:r>
      <w:r w:rsidR="00573A7D">
        <w:rPr>
          <w:color w:val="000000"/>
          <w:szCs w:val="24"/>
        </w:rPr>
        <w:t>643,474</w:t>
      </w:r>
      <w:r>
        <w:rPr>
          <w:color w:val="000000"/>
          <w:szCs w:val="24"/>
        </w:rPr>
        <w:t xml:space="preserve"> that the two towns appropriated in FY2010, this </w:t>
      </w:r>
      <w:r w:rsidR="00E92AA3">
        <w:rPr>
          <w:color w:val="000000"/>
          <w:szCs w:val="24"/>
        </w:rPr>
        <w:t xml:space="preserve">represents </w:t>
      </w:r>
      <w:r>
        <w:rPr>
          <w:color w:val="000000"/>
          <w:szCs w:val="24"/>
        </w:rPr>
        <w:t xml:space="preserve">a total </w:t>
      </w:r>
      <w:r w:rsidR="00125A5D">
        <w:rPr>
          <w:color w:val="000000"/>
          <w:szCs w:val="24"/>
        </w:rPr>
        <w:t xml:space="preserve">annual </w:t>
      </w:r>
      <w:r>
        <w:rPr>
          <w:color w:val="000000"/>
          <w:szCs w:val="24"/>
        </w:rPr>
        <w:t>savings of $</w:t>
      </w:r>
      <w:r w:rsidR="00573A7D">
        <w:rPr>
          <w:color w:val="000000"/>
          <w:szCs w:val="24"/>
        </w:rPr>
        <w:t>225,804</w:t>
      </w:r>
      <w:r w:rsidR="004512BD">
        <w:rPr>
          <w:color w:val="000000"/>
          <w:szCs w:val="24"/>
        </w:rPr>
        <w:t>.</w:t>
      </w:r>
      <w:r w:rsidR="00625803">
        <w:rPr>
          <w:color w:val="000000"/>
          <w:szCs w:val="24"/>
        </w:rPr>
        <w:t xml:space="preserve">  Using the allocation methodology derived earlier using the average of each town’s EQV, population and 911 call volume, we project an an</w:t>
      </w:r>
      <w:r w:rsidR="00573A7D">
        <w:rPr>
          <w:color w:val="000000"/>
          <w:szCs w:val="24"/>
        </w:rPr>
        <w:t>nual savings to Ashby of $82,947</w:t>
      </w:r>
      <w:r w:rsidR="00625803">
        <w:rPr>
          <w:color w:val="000000"/>
          <w:szCs w:val="24"/>
        </w:rPr>
        <w:t xml:space="preserve"> and to Townsend of $142,857 </w:t>
      </w:r>
      <w:r w:rsidR="006178C7">
        <w:rPr>
          <w:color w:val="000000"/>
          <w:szCs w:val="24"/>
        </w:rPr>
        <w:t xml:space="preserve">  </w:t>
      </w:r>
      <w:r w:rsidR="00625803">
        <w:rPr>
          <w:color w:val="000000"/>
          <w:szCs w:val="24"/>
        </w:rPr>
        <w:t>H</w:t>
      </w:r>
      <w:r w:rsidR="006178C7">
        <w:rPr>
          <w:color w:val="000000"/>
          <w:szCs w:val="24"/>
        </w:rPr>
        <w:t>owever</w:t>
      </w:r>
      <w:r w:rsidR="00E92AA3">
        <w:rPr>
          <w:color w:val="000000"/>
          <w:szCs w:val="24"/>
        </w:rPr>
        <w:t xml:space="preserve">, possible transition costs </w:t>
      </w:r>
      <w:r w:rsidR="00323541">
        <w:rPr>
          <w:color w:val="000000"/>
          <w:szCs w:val="24"/>
        </w:rPr>
        <w:t xml:space="preserve">might include </w:t>
      </w:r>
      <w:r w:rsidR="00E92AA3">
        <w:rPr>
          <w:color w:val="000000"/>
          <w:szCs w:val="24"/>
        </w:rPr>
        <w:t xml:space="preserve">a </w:t>
      </w:r>
      <w:r w:rsidR="006178C7">
        <w:rPr>
          <w:color w:val="000000"/>
          <w:szCs w:val="24"/>
        </w:rPr>
        <w:t xml:space="preserve">one time buy-in fee for Ashby </w:t>
      </w:r>
      <w:r w:rsidR="00E92AA3">
        <w:rPr>
          <w:color w:val="000000"/>
          <w:szCs w:val="24"/>
        </w:rPr>
        <w:t xml:space="preserve">to purchase a full-equipped police cruiser (about </w:t>
      </w:r>
      <w:r w:rsidR="006178C7">
        <w:rPr>
          <w:color w:val="000000"/>
          <w:szCs w:val="24"/>
        </w:rPr>
        <w:t>$31,000</w:t>
      </w:r>
      <w:r w:rsidR="00E92AA3">
        <w:rPr>
          <w:color w:val="000000"/>
          <w:szCs w:val="24"/>
        </w:rPr>
        <w:t>)</w:t>
      </w:r>
      <w:r w:rsidR="00323541">
        <w:rPr>
          <w:color w:val="000000"/>
          <w:szCs w:val="24"/>
        </w:rPr>
        <w:t xml:space="preserve">, </w:t>
      </w:r>
      <w:r w:rsidR="00E92AA3">
        <w:rPr>
          <w:color w:val="000000"/>
          <w:szCs w:val="24"/>
        </w:rPr>
        <w:t xml:space="preserve">upgrades to the communications infrastructure in Ashby to allow for full radio </w:t>
      </w:r>
      <w:r w:rsidR="00323541">
        <w:rPr>
          <w:color w:val="000000"/>
          <w:szCs w:val="24"/>
        </w:rPr>
        <w:t xml:space="preserve">and computer </w:t>
      </w:r>
      <w:r w:rsidR="00E92AA3">
        <w:rPr>
          <w:color w:val="000000"/>
          <w:szCs w:val="24"/>
        </w:rPr>
        <w:t>co</w:t>
      </w:r>
      <w:r w:rsidR="00323541">
        <w:rPr>
          <w:color w:val="000000"/>
          <w:szCs w:val="24"/>
        </w:rPr>
        <w:t>mmunication with cruisers and standardization of weapons, u</w:t>
      </w:r>
      <w:r w:rsidR="005B177F">
        <w:rPr>
          <w:color w:val="000000"/>
          <w:szCs w:val="24"/>
        </w:rPr>
        <w:t>niforms, and department seals.</w:t>
      </w:r>
    </w:p>
    <w:p w:rsidR="00422202" w:rsidRDefault="00422202" w:rsidP="00171850">
      <w:pPr>
        <w:spacing w:line="300" w:lineRule="auto"/>
        <w:ind w:firstLine="720"/>
        <w:rPr>
          <w:szCs w:val="24"/>
        </w:rPr>
      </w:pPr>
      <w:r w:rsidRPr="00794BD2">
        <w:rPr>
          <w:szCs w:val="24"/>
        </w:rPr>
        <w:t>While reaching agreement with the respective police and communication collective bargaining agents may seem to be a</w:t>
      </w:r>
      <w:r w:rsidR="00323541">
        <w:rPr>
          <w:szCs w:val="24"/>
        </w:rPr>
        <w:t xml:space="preserve"> challenging task</w:t>
      </w:r>
      <w:r w:rsidRPr="00794BD2">
        <w:rPr>
          <w:szCs w:val="24"/>
        </w:rPr>
        <w:t>, it can be done.  It requires that the parties initiate a thorough analysis of the existing contracts so that significant differences in contract language can be understood and reconciled.  A complete grasp of the contract provisions makes it more likely that areas of compromise can be identified so that all of the most costly provisions from each contract do not have to be incorporated.</w:t>
      </w:r>
    </w:p>
    <w:p w:rsidR="00031653" w:rsidRDefault="006B58DA" w:rsidP="00171850">
      <w:pPr>
        <w:spacing w:line="300" w:lineRule="auto"/>
        <w:ind w:firstLine="720"/>
        <w:rPr>
          <w:szCs w:val="24"/>
        </w:rPr>
      </w:pPr>
      <w:r>
        <w:rPr>
          <w:szCs w:val="24"/>
        </w:rPr>
        <w:t xml:space="preserve">Beyond the need to reach agreement with labor unions, both communities will have to come together on a number of factors to be </w:t>
      </w:r>
      <w:r w:rsidR="007D7944">
        <w:rPr>
          <w:szCs w:val="24"/>
        </w:rPr>
        <w:t>outlined</w:t>
      </w:r>
      <w:r>
        <w:rPr>
          <w:szCs w:val="24"/>
        </w:rPr>
        <w:t xml:space="preserve"> within an intermunicipal agreement.  </w:t>
      </w:r>
      <w:r w:rsidR="007D7944">
        <w:rPr>
          <w:szCs w:val="24"/>
        </w:rPr>
        <w:t>Outlined within our report, t</w:t>
      </w:r>
      <w:r>
        <w:rPr>
          <w:szCs w:val="24"/>
        </w:rPr>
        <w:t xml:space="preserve">hese </w:t>
      </w:r>
      <w:r w:rsidR="000257E3">
        <w:rPr>
          <w:szCs w:val="24"/>
        </w:rPr>
        <w:t>include</w:t>
      </w:r>
      <w:r>
        <w:rPr>
          <w:szCs w:val="24"/>
        </w:rPr>
        <w:t xml:space="preserve"> </w:t>
      </w:r>
      <w:r w:rsidR="00C40AF2">
        <w:rPr>
          <w:szCs w:val="24"/>
        </w:rPr>
        <w:t>the allocation of future debt and capital outlays, unforeseen expenses, transition costs,</w:t>
      </w:r>
      <w:r w:rsidR="000257E3">
        <w:rPr>
          <w:szCs w:val="24"/>
        </w:rPr>
        <w:t xml:space="preserve"> </w:t>
      </w:r>
      <w:r w:rsidR="00C40AF2">
        <w:rPr>
          <w:szCs w:val="24"/>
        </w:rPr>
        <w:t>contract termination</w:t>
      </w:r>
      <w:r w:rsidR="000257E3">
        <w:rPr>
          <w:szCs w:val="24"/>
        </w:rPr>
        <w:t xml:space="preserve">, </w:t>
      </w:r>
      <w:r w:rsidR="00323541">
        <w:rPr>
          <w:szCs w:val="24"/>
        </w:rPr>
        <w:t xml:space="preserve">and potential changes in desired service levels, </w:t>
      </w:r>
      <w:r w:rsidR="000257E3">
        <w:rPr>
          <w:szCs w:val="24"/>
        </w:rPr>
        <w:t>among others</w:t>
      </w:r>
      <w:r w:rsidR="00C40AF2">
        <w:rPr>
          <w:szCs w:val="24"/>
        </w:rPr>
        <w:t>.</w:t>
      </w:r>
    </w:p>
    <w:p w:rsidR="00422202" w:rsidRDefault="00031653" w:rsidP="00E52D49">
      <w:pPr>
        <w:spacing w:line="300" w:lineRule="auto"/>
        <w:ind w:firstLine="720"/>
        <w:rPr>
          <w:color w:val="000000"/>
          <w:szCs w:val="24"/>
        </w:rPr>
      </w:pPr>
      <w:r>
        <w:rPr>
          <w:color w:val="000000"/>
          <w:szCs w:val="24"/>
        </w:rPr>
        <w:t>Therefore, t</w:t>
      </w:r>
      <w:r w:rsidR="00794BD2" w:rsidRPr="00794BD2">
        <w:rPr>
          <w:color w:val="000000"/>
          <w:szCs w:val="24"/>
        </w:rPr>
        <w:t xml:space="preserve">o </w:t>
      </w:r>
      <w:r>
        <w:rPr>
          <w:color w:val="000000"/>
          <w:szCs w:val="24"/>
        </w:rPr>
        <w:t>regionalize</w:t>
      </w:r>
      <w:r w:rsidR="00794BD2">
        <w:rPr>
          <w:color w:val="000000"/>
          <w:szCs w:val="24"/>
        </w:rPr>
        <w:t xml:space="preserve"> services</w:t>
      </w:r>
      <w:r w:rsidR="00794BD2" w:rsidRPr="00794BD2">
        <w:rPr>
          <w:color w:val="000000"/>
          <w:szCs w:val="24"/>
        </w:rPr>
        <w:t>, we e</w:t>
      </w:r>
      <w:r w:rsidR="00794BD2">
        <w:rPr>
          <w:color w:val="000000"/>
          <w:szCs w:val="24"/>
        </w:rPr>
        <w:t>nvision the formation of a police and communications planning committee</w:t>
      </w:r>
      <w:r w:rsidR="00794BD2" w:rsidRPr="00794BD2">
        <w:rPr>
          <w:color w:val="000000"/>
          <w:szCs w:val="24"/>
        </w:rPr>
        <w:t xml:space="preserve"> which would begin work on </w:t>
      </w:r>
      <w:r w:rsidR="00794BD2">
        <w:rPr>
          <w:color w:val="000000"/>
          <w:szCs w:val="24"/>
        </w:rPr>
        <w:t xml:space="preserve">the </w:t>
      </w:r>
      <w:r w:rsidR="00794BD2" w:rsidRPr="00794BD2">
        <w:rPr>
          <w:color w:val="000000"/>
          <w:szCs w:val="24"/>
        </w:rPr>
        <w:t>issues</w:t>
      </w:r>
      <w:r w:rsidR="00794BD2">
        <w:rPr>
          <w:color w:val="000000"/>
          <w:szCs w:val="24"/>
        </w:rPr>
        <w:t xml:space="preserve"> discussed</w:t>
      </w:r>
      <w:r w:rsidR="00794BD2" w:rsidRPr="00794BD2">
        <w:rPr>
          <w:color w:val="000000"/>
          <w:szCs w:val="24"/>
        </w:rPr>
        <w:t xml:space="preserve">. </w:t>
      </w:r>
      <w:r w:rsidR="00794BD2">
        <w:rPr>
          <w:color w:val="000000"/>
          <w:szCs w:val="24"/>
        </w:rPr>
        <w:t xml:space="preserve"> </w:t>
      </w:r>
      <w:r w:rsidR="00794BD2" w:rsidRPr="00794BD2">
        <w:rPr>
          <w:color w:val="000000"/>
          <w:szCs w:val="24"/>
        </w:rPr>
        <w:t>Once</w:t>
      </w:r>
      <w:r w:rsidR="00794BD2">
        <w:rPr>
          <w:color w:val="000000"/>
          <w:szCs w:val="24"/>
        </w:rPr>
        <w:t xml:space="preserve"> analysis has been completed, and a</w:t>
      </w:r>
      <w:r w:rsidR="00DA75DD">
        <w:rPr>
          <w:color w:val="000000"/>
          <w:szCs w:val="24"/>
        </w:rPr>
        <w:t>n</w:t>
      </w:r>
      <w:r w:rsidR="00794BD2">
        <w:rPr>
          <w:color w:val="000000"/>
          <w:szCs w:val="24"/>
        </w:rPr>
        <w:t xml:space="preserve"> inter-municipal agreement drafted,</w:t>
      </w:r>
      <w:r w:rsidR="00794BD2" w:rsidRPr="00794BD2">
        <w:rPr>
          <w:color w:val="000000"/>
          <w:szCs w:val="24"/>
        </w:rPr>
        <w:t xml:space="preserve"> implementation</w:t>
      </w:r>
      <w:r w:rsidR="00794BD2">
        <w:rPr>
          <w:color w:val="000000"/>
          <w:szCs w:val="24"/>
        </w:rPr>
        <w:t xml:space="preserve"> </w:t>
      </w:r>
      <w:r w:rsidR="00323541">
        <w:rPr>
          <w:color w:val="000000"/>
          <w:szCs w:val="24"/>
        </w:rPr>
        <w:t xml:space="preserve">of </w:t>
      </w:r>
      <w:r w:rsidR="00794BD2">
        <w:rPr>
          <w:color w:val="000000"/>
          <w:szCs w:val="24"/>
        </w:rPr>
        <w:t>a regional police and communications center can begin.  We would expect</w:t>
      </w:r>
      <w:r w:rsidR="00C14FDE">
        <w:rPr>
          <w:color w:val="000000"/>
          <w:szCs w:val="24"/>
        </w:rPr>
        <w:t xml:space="preserve"> that</w:t>
      </w:r>
      <w:r w:rsidR="00794BD2">
        <w:rPr>
          <w:color w:val="000000"/>
          <w:szCs w:val="24"/>
        </w:rPr>
        <w:t xml:space="preserve"> this </w:t>
      </w:r>
      <w:r w:rsidR="00794BD2" w:rsidRPr="00794BD2">
        <w:rPr>
          <w:color w:val="000000"/>
          <w:szCs w:val="24"/>
        </w:rPr>
        <w:t>transition</w:t>
      </w:r>
      <w:r w:rsidR="00794BD2">
        <w:rPr>
          <w:color w:val="000000"/>
          <w:szCs w:val="24"/>
        </w:rPr>
        <w:t xml:space="preserve"> could take upwards to</w:t>
      </w:r>
      <w:r w:rsidR="00794BD2" w:rsidRPr="00794BD2">
        <w:rPr>
          <w:color w:val="000000"/>
          <w:szCs w:val="24"/>
        </w:rPr>
        <w:t xml:space="preserve"> a full year</w:t>
      </w:r>
      <w:r w:rsidR="00794BD2">
        <w:rPr>
          <w:color w:val="000000"/>
          <w:szCs w:val="24"/>
        </w:rPr>
        <w:t xml:space="preserve"> to complete</w:t>
      </w:r>
      <w:r w:rsidR="00794BD2" w:rsidRPr="00794BD2">
        <w:rPr>
          <w:color w:val="000000"/>
          <w:szCs w:val="24"/>
        </w:rPr>
        <w:t>.</w:t>
      </w:r>
    </w:p>
    <w:p w:rsidR="005B177F" w:rsidRPr="00FF384A" w:rsidRDefault="005B177F" w:rsidP="005B177F">
      <w:pPr>
        <w:spacing w:line="300" w:lineRule="auto"/>
      </w:pPr>
    </w:p>
    <w:p w:rsidR="00422202" w:rsidRDefault="00422202" w:rsidP="00422202">
      <w:pPr>
        <w:spacing w:line="300" w:lineRule="auto"/>
        <w:sectPr w:rsidR="00422202" w:rsidSect="00B837D7">
          <w:footerReference w:type="first" r:id="rId31"/>
          <w:pgSz w:w="12240" w:h="15840"/>
          <w:pgMar w:top="1170" w:right="990" w:bottom="720" w:left="1170" w:header="720" w:footer="367" w:gutter="0"/>
          <w:cols w:space="720"/>
          <w:titlePg/>
          <w:docGrid w:linePitch="360"/>
        </w:sectPr>
      </w:pPr>
    </w:p>
    <w:p w:rsidR="00422202" w:rsidRPr="001B6F25" w:rsidRDefault="00422202" w:rsidP="00422202">
      <w:pPr>
        <w:pBdr>
          <w:bottom w:val="single" w:sz="4" w:space="1" w:color="auto"/>
        </w:pBdr>
        <w:spacing w:line="300" w:lineRule="auto"/>
        <w:outlineLvl w:val="0"/>
        <w:rPr>
          <w:sz w:val="28"/>
          <w:szCs w:val="28"/>
        </w:rPr>
      </w:pPr>
      <w:bookmarkStart w:id="10" w:name="_Toc257029616"/>
      <w:r>
        <w:rPr>
          <w:sz w:val="28"/>
          <w:szCs w:val="28"/>
        </w:rPr>
        <w:t>Appendix</w:t>
      </w:r>
      <w:bookmarkEnd w:id="10"/>
    </w:p>
    <w:p w:rsidR="00422202" w:rsidRDefault="00422202" w:rsidP="00422202">
      <w:pPr>
        <w:rPr>
          <w:rFonts w:ascii="Arial" w:hAnsi="Arial" w:cs="Arial"/>
          <w:sz w:val="20"/>
        </w:rPr>
      </w:pPr>
    </w:p>
    <w:p w:rsidR="002C5DB1" w:rsidRDefault="002C5DB1" w:rsidP="00422202">
      <w:pPr>
        <w:rPr>
          <w:rFonts w:ascii="Arial" w:hAnsi="Arial" w:cs="Arial"/>
          <w:sz w:val="20"/>
        </w:rPr>
      </w:pPr>
    </w:p>
    <w:p w:rsidR="009638FB" w:rsidRDefault="009638FB" w:rsidP="00422202">
      <w:pPr>
        <w:rPr>
          <w:rFonts w:ascii="Arial" w:hAnsi="Arial" w:cs="Arial"/>
          <w:sz w:val="20"/>
        </w:rPr>
      </w:pPr>
    </w:p>
    <w:p w:rsidR="009638FB" w:rsidRPr="00E63BEE" w:rsidRDefault="009638FB" w:rsidP="00422202">
      <w:pPr>
        <w:rPr>
          <w:rFonts w:ascii="Arial" w:hAnsi="Arial" w:cs="Arial"/>
          <w:sz w:val="20"/>
        </w:rPr>
      </w:pPr>
    </w:p>
    <w:p w:rsidR="00422202" w:rsidRDefault="00204479" w:rsidP="00422202">
      <w:pPr>
        <w:jc w:val="center"/>
        <w:rPr>
          <w:rFonts w:ascii="Arial" w:hAnsi="Arial" w:cs="Arial"/>
          <w:sz w:val="20"/>
        </w:rPr>
      </w:pPr>
      <w:r>
        <w:rPr>
          <w:rFonts w:ascii="Arial" w:hAnsi="Arial" w:cs="Arial"/>
          <w:b/>
          <w:sz w:val="20"/>
          <w:u w:val="single"/>
        </w:rPr>
        <w:t xml:space="preserve">Table 1: </w:t>
      </w:r>
      <w:r w:rsidR="00422202">
        <w:rPr>
          <w:rFonts w:ascii="Arial" w:hAnsi="Arial" w:cs="Arial"/>
          <w:b/>
          <w:sz w:val="20"/>
          <w:u w:val="single"/>
        </w:rPr>
        <w:t>Comparison</w:t>
      </w:r>
      <w:r w:rsidR="00422202" w:rsidRPr="00FB3ECC">
        <w:rPr>
          <w:rFonts w:ascii="Arial" w:hAnsi="Arial" w:cs="Arial"/>
          <w:b/>
          <w:sz w:val="20"/>
          <w:u w:val="single"/>
        </w:rPr>
        <w:t xml:space="preserve"> Communities</w:t>
      </w:r>
      <w:r w:rsidR="00422202">
        <w:rPr>
          <w:rFonts w:ascii="Arial" w:hAnsi="Arial" w:cs="Arial"/>
          <w:b/>
          <w:sz w:val="20"/>
        </w:rPr>
        <w:t>:</w:t>
      </w:r>
    </w:p>
    <w:tbl>
      <w:tblPr>
        <w:tblW w:w="9911" w:type="dxa"/>
        <w:jc w:val="center"/>
        <w:tblInd w:w="108" w:type="dxa"/>
        <w:tblLook w:val="0000" w:firstRow="0" w:lastRow="0" w:firstColumn="0" w:lastColumn="0" w:noHBand="0" w:noVBand="0"/>
      </w:tblPr>
      <w:tblGrid>
        <w:gridCol w:w="1960"/>
        <w:gridCol w:w="1111"/>
        <w:gridCol w:w="1170"/>
        <w:gridCol w:w="1080"/>
        <w:gridCol w:w="1031"/>
        <w:gridCol w:w="1219"/>
        <w:gridCol w:w="1121"/>
        <w:gridCol w:w="1219"/>
      </w:tblGrid>
      <w:tr w:rsidR="00386F04" w:rsidRPr="00386F04" w:rsidTr="00386F04">
        <w:trPr>
          <w:trHeight w:val="945"/>
          <w:jc w:val="center"/>
        </w:trPr>
        <w:tc>
          <w:tcPr>
            <w:tcW w:w="1960" w:type="dxa"/>
            <w:tcBorders>
              <w:top w:val="nil"/>
              <w:left w:val="nil"/>
              <w:bottom w:val="single" w:sz="4" w:space="0" w:color="auto"/>
              <w:right w:val="nil"/>
            </w:tcBorders>
            <w:shd w:val="clear" w:color="auto" w:fill="FFFFFF"/>
            <w:vAlign w:val="bottom"/>
          </w:tcPr>
          <w:p w:rsidR="00386F04" w:rsidRPr="00386F04" w:rsidRDefault="00386F04" w:rsidP="00386F04">
            <w:pPr>
              <w:rPr>
                <w:rFonts w:ascii="Arial" w:hAnsi="Arial" w:cs="Arial"/>
                <w:b/>
                <w:bCs/>
                <w:sz w:val="16"/>
                <w:szCs w:val="16"/>
              </w:rPr>
            </w:pPr>
            <w:r w:rsidRPr="00386F04">
              <w:rPr>
                <w:rFonts w:ascii="Arial" w:hAnsi="Arial" w:cs="Arial"/>
                <w:b/>
                <w:bCs/>
                <w:sz w:val="16"/>
                <w:szCs w:val="16"/>
              </w:rPr>
              <w:t>Municipality</w:t>
            </w:r>
          </w:p>
        </w:tc>
        <w:tc>
          <w:tcPr>
            <w:tcW w:w="1111" w:type="dxa"/>
            <w:tcBorders>
              <w:top w:val="nil"/>
              <w:left w:val="nil"/>
              <w:bottom w:val="single" w:sz="4" w:space="0" w:color="auto"/>
              <w:right w:val="nil"/>
            </w:tcBorders>
            <w:shd w:val="clear" w:color="auto" w:fill="FFFFFF"/>
            <w:vAlign w:val="bottom"/>
          </w:tcPr>
          <w:p w:rsidR="00386F04" w:rsidRPr="00386F04" w:rsidRDefault="00386F04" w:rsidP="00386F04">
            <w:pPr>
              <w:jc w:val="center"/>
              <w:rPr>
                <w:rFonts w:ascii="Arial" w:hAnsi="Arial" w:cs="Arial"/>
                <w:b/>
                <w:bCs/>
                <w:sz w:val="16"/>
                <w:szCs w:val="16"/>
              </w:rPr>
            </w:pPr>
            <w:r w:rsidRPr="00386F04">
              <w:rPr>
                <w:rFonts w:ascii="Arial" w:hAnsi="Arial" w:cs="Arial"/>
                <w:b/>
                <w:bCs/>
                <w:sz w:val="16"/>
                <w:szCs w:val="16"/>
              </w:rPr>
              <w:t xml:space="preserve">2008 Estimated US Census </w:t>
            </w:r>
          </w:p>
        </w:tc>
        <w:tc>
          <w:tcPr>
            <w:tcW w:w="1170" w:type="dxa"/>
            <w:tcBorders>
              <w:top w:val="nil"/>
              <w:left w:val="nil"/>
              <w:bottom w:val="single" w:sz="4" w:space="0" w:color="auto"/>
              <w:right w:val="nil"/>
            </w:tcBorders>
            <w:shd w:val="clear" w:color="auto" w:fill="FFFFFF"/>
            <w:vAlign w:val="bottom"/>
          </w:tcPr>
          <w:p w:rsidR="00386F04" w:rsidRPr="00386F04" w:rsidRDefault="00386F04" w:rsidP="00386F04">
            <w:pPr>
              <w:jc w:val="center"/>
              <w:rPr>
                <w:rFonts w:ascii="Arial" w:hAnsi="Arial" w:cs="Arial"/>
                <w:b/>
                <w:bCs/>
                <w:sz w:val="16"/>
                <w:szCs w:val="16"/>
              </w:rPr>
            </w:pPr>
            <w:r w:rsidRPr="00386F04">
              <w:rPr>
                <w:rFonts w:ascii="Arial" w:hAnsi="Arial" w:cs="Arial"/>
                <w:b/>
                <w:bCs/>
                <w:sz w:val="16"/>
                <w:szCs w:val="16"/>
              </w:rPr>
              <w:t>2008 Income per Capita</w:t>
            </w:r>
          </w:p>
        </w:tc>
        <w:tc>
          <w:tcPr>
            <w:tcW w:w="1080" w:type="dxa"/>
            <w:tcBorders>
              <w:top w:val="nil"/>
              <w:left w:val="nil"/>
              <w:bottom w:val="single" w:sz="4" w:space="0" w:color="auto"/>
              <w:right w:val="nil"/>
            </w:tcBorders>
            <w:shd w:val="clear" w:color="auto" w:fill="FFFFFF"/>
            <w:vAlign w:val="bottom"/>
          </w:tcPr>
          <w:p w:rsidR="00386F04" w:rsidRPr="00386F04" w:rsidRDefault="00386F04" w:rsidP="00386F04">
            <w:pPr>
              <w:jc w:val="center"/>
              <w:rPr>
                <w:rFonts w:ascii="Arial" w:hAnsi="Arial" w:cs="Arial"/>
                <w:b/>
                <w:bCs/>
                <w:sz w:val="16"/>
                <w:szCs w:val="16"/>
              </w:rPr>
            </w:pPr>
            <w:r w:rsidRPr="00386F04">
              <w:rPr>
                <w:rFonts w:ascii="Arial" w:hAnsi="Arial" w:cs="Arial"/>
                <w:b/>
                <w:bCs/>
                <w:sz w:val="16"/>
                <w:szCs w:val="16"/>
              </w:rPr>
              <w:t xml:space="preserve">2008 EQV/2008 </w:t>
            </w:r>
            <w:smartTag w:uri="urn:schemas-microsoft-com:office:smarttags" w:element="country-region">
              <w:smartTag w:uri="urn:schemas-microsoft-com:office:smarttags" w:element="place">
                <w:r w:rsidRPr="00386F04">
                  <w:rPr>
                    <w:rFonts w:ascii="Arial" w:hAnsi="Arial" w:cs="Arial"/>
                    <w:b/>
                    <w:bCs/>
                    <w:sz w:val="16"/>
                    <w:szCs w:val="16"/>
                  </w:rPr>
                  <w:t>US</w:t>
                </w:r>
              </w:smartTag>
            </w:smartTag>
            <w:r w:rsidRPr="00386F04">
              <w:rPr>
                <w:rFonts w:ascii="Arial" w:hAnsi="Arial" w:cs="Arial"/>
                <w:b/>
                <w:bCs/>
                <w:sz w:val="16"/>
                <w:szCs w:val="16"/>
              </w:rPr>
              <w:t xml:space="preserve"> Census</w:t>
            </w:r>
          </w:p>
        </w:tc>
        <w:tc>
          <w:tcPr>
            <w:tcW w:w="1031" w:type="dxa"/>
            <w:tcBorders>
              <w:top w:val="nil"/>
              <w:left w:val="nil"/>
              <w:bottom w:val="single" w:sz="4" w:space="0" w:color="auto"/>
              <w:right w:val="nil"/>
            </w:tcBorders>
            <w:shd w:val="clear" w:color="auto" w:fill="FFFFFF"/>
            <w:vAlign w:val="bottom"/>
          </w:tcPr>
          <w:p w:rsidR="00386F04" w:rsidRPr="00386F04" w:rsidRDefault="00386F04" w:rsidP="00386F04">
            <w:pPr>
              <w:jc w:val="center"/>
              <w:rPr>
                <w:rFonts w:ascii="Arial" w:hAnsi="Arial" w:cs="Arial"/>
                <w:b/>
                <w:bCs/>
                <w:sz w:val="16"/>
                <w:szCs w:val="16"/>
              </w:rPr>
            </w:pPr>
            <w:smartTag w:uri="urn:schemas-microsoft-com:office:smarttags" w:element="Street">
              <w:smartTag w:uri="urn:schemas-microsoft-com:office:smarttags" w:element="address">
                <w:r w:rsidRPr="00386F04">
                  <w:rPr>
                    <w:rFonts w:ascii="Arial" w:hAnsi="Arial" w:cs="Arial"/>
                    <w:b/>
                    <w:bCs/>
                    <w:sz w:val="16"/>
                    <w:szCs w:val="16"/>
                  </w:rPr>
                  <w:t>Land Area Square</w:t>
                </w:r>
              </w:smartTag>
            </w:smartTag>
            <w:r w:rsidRPr="00386F04">
              <w:rPr>
                <w:rFonts w:ascii="Arial" w:hAnsi="Arial" w:cs="Arial"/>
                <w:b/>
                <w:bCs/>
                <w:sz w:val="16"/>
                <w:szCs w:val="16"/>
              </w:rPr>
              <w:t xml:space="preserve"> Miles</w:t>
            </w:r>
          </w:p>
        </w:tc>
        <w:tc>
          <w:tcPr>
            <w:tcW w:w="1219" w:type="dxa"/>
            <w:tcBorders>
              <w:top w:val="nil"/>
              <w:left w:val="nil"/>
              <w:bottom w:val="single" w:sz="4" w:space="0" w:color="auto"/>
              <w:right w:val="nil"/>
            </w:tcBorders>
            <w:shd w:val="clear" w:color="auto" w:fill="FFFFFF"/>
            <w:vAlign w:val="bottom"/>
          </w:tcPr>
          <w:p w:rsidR="00386F04" w:rsidRPr="00386F04" w:rsidRDefault="00386F04" w:rsidP="00386F04">
            <w:pPr>
              <w:jc w:val="center"/>
              <w:rPr>
                <w:rFonts w:ascii="Arial" w:hAnsi="Arial" w:cs="Arial"/>
                <w:b/>
                <w:bCs/>
                <w:sz w:val="16"/>
                <w:szCs w:val="16"/>
              </w:rPr>
            </w:pPr>
            <w:smartTag w:uri="urn:schemas-microsoft-com:office:smarttags" w:element="Street">
              <w:smartTag w:uri="urn:schemas-microsoft-com:office:smarttags" w:element="address">
                <w:r w:rsidRPr="00386F04">
                  <w:rPr>
                    <w:rFonts w:ascii="Arial" w:hAnsi="Arial" w:cs="Arial"/>
                    <w:b/>
                    <w:bCs/>
                    <w:sz w:val="16"/>
                    <w:szCs w:val="16"/>
                  </w:rPr>
                  <w:t>2008 Public Road</w:t>
                </w:r>
              </w:smartTag>
            </w:smartTag>
            <w:r w:rsidRPr="00386F04">
              <w:rPr>
                <w:rFonts w:ascii="Arial" w:hAnsi="Arial" w:cs="Arial"/>
                <w:b/>
                <w:bCs/>
                <w:sz w:val="16"/>
                <w:szCs w:val="16"/>
              </w:rPr>
              <w:t xml:space="preserve"> Mileage</w:t>
            </w:r>
          </w:p>
        </w:tc>
        <w:tc>
          <w:tcPr>
            <w:tcW w:w="1121" w:type="dxa"/>
            <w:tcBorders>
              <w:top w:val="nil"/>
              <w:left w:val="nil"/>
              <w:bottom w:val="single" w:sz="4" w:space="0" w:color="auto"/>
              <w:right w:val="nil"/>
            </w:tcBorders>
            <w:shd w:val="clear" w:color="auto" w:fill="FFFFFF"/>
            <w:vAlign w:val="bottom"/>
          </w:tcPr>
          <w:p w:rsidR="00386F04" w:rsidRPr="00386F04" w:rsidRDefault="00386F04" w:rsidP="00386F04">
            <w:pPr>
              <w:jc w:val="center"/>
              <w:rPr>
                <w:rFonts w:ascii="Arial" w:hAnsi="Arial" w:cs="Arial"/>
                <w:b/>
                <w:bCs/>
                <w:sz w:val="16"/>
                <w:szCs w:val="16"/>
              </w:rPr>
            </w:pPr>
            <w:r w:rsidRPr="00386F04">
              <w:rPr>
                <w:rFonts w:ascii="Arial" w:hAnsi="Arial" w:cs="Arial"/>
                <w:b/>
                <w:bCs/>
                <w:sz w:val="16"/>
                <w:szCs w:val="16"/>
              </w:rPr>
              <w:t>FY09 Operating Budget</w:t>
            </w:r>
          </w:p>
        </w:tc>
        <w:tc>
          <w:tcPr>
            <w:tcW w:w="1219" w:type="dxa"/>
            <w:tcBorders>
              <w:top w:val="nil"/>
              <w:left w:val="nil"/>
              <w:bottom w:val="single" w:sz="4" w:space="0" w:color="auto"/>
              <w:right w:val="nil"/>
            </w:tcBorders>
            <w:shd w:val="clear" w:color="auto" w:fill="FFFFFF"/>
            <w:vAlign w:val="bottom"/>
          </w:tcPr>
          <w:p w:rsidR="00386F04" w:rsidRPr="00386F04" w:rsidRDefault="00386F04" w:rsidP="00386F04">
            <w:pPr>
              <w:jc w:val="center"/>
              <w:rPr>
                <w:rFonts w:ascii="Arial" w:hAnsi="Arial" w:cs="Arial"/>
                <w:b/>
                <w:bCs/>
                <w:sz w:val="16"/>
                <w:szCs w:val="16"/>
              </w:rPr>
            </w:pPr>
            <w:r w:rsidRPr="00386F04">
              <w:rPr>
                <w:rFonts w:ascii="Arial" w:hAnsi="Arial" w:cs="Arial"/>
                <w:b/>
                <w:bCs/>
                <w:sz w:val="16"/>
                <w:szCs w:val="16"/>
              </w:rPr>
              <w:t>Population per square mile</w:t>
            </w:r>
          </w:p>
        </w:tc>
      </w:tr>
      <w:tr w:rsidR="00386F04" w:rsidRPr="00386F04" w:rsidTr="00386F04">
        <w:trPr>
          <w:trHeight w:val="225"/>
          <w:jc w:val="center"/>
        </w:trPr>
        <w:tc>
          <w:tcPr>
            <w:tcW w:w="1960" w:type="dxa"/>
            <w:tcBorders>
              <w:top w:val="nil"/>
              <w:left w:val="nil"/>
              <w:bottom w:val="nil"/>
              <w:right w:val="nil"/>
            </w:tcBorders>
            <w:shd w:val="clear" w:color="auto" w:fill="FFFFFF"/>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Ashby</w:t>
            </w:r>
          </w:p>
        </w:tc>
        <w:tc>
          <w:tcPr>
            <w:tcW w:w="111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2,927</w:t>
            </w:r>
          </w:p>
        </w:tc>
        <w:tc>
          <w:tcPr>
            <w:tcW w:w="117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27,486</w:t>
            </w:r>
          </w:p>
        </w:tc>
        <w:tc>
          <w:tcPr>
            <w:tcW w:w="108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129,241</w:t>
            </w:r>
          </w:p>
        </w:tc>
        <w:tc>
          <w:tcPr>
            <w:tcW w:w="103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23.80</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64.72</w:t>
            </w:r>
          </w:p>
        </w:tc>
        <w:tc>
          <w:tcPr>
            <w:tcW w:w="112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5,563,247</w:t>
            </w:r>
          </w:p>
        </w:tc>
        <w:tc>
          <w:tcPr>
            <w:tcW w:w="1219" w:type="dxa"/>
            <w:tcBorders>
              <w:top w:val="nil"/>
              <w:left w:val="nil"/>
              <w:bottom w:val="nil"/>
              <w:right w:val="nil"/>
            </w:tcBorders>
            <w:shd w:val="clear" w:color="auto" w:fill="FFFFFF"/>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122.98</w:t>
            </w:r>
          </w:p>
        </w:tc>
      </w:tr>
      <w:tr w:rsidR="00386F04" w:rsidRPr="00386F04" w:rsidTr="00386F04">
        <w:trPr>
          <w:trHeight w:val="225"/>
          <w:jc w:val="center"/>
        </w:trPr>
        <w:tc>
          <w:tcPr>
            <w:tcW w:w="1960" w:type="dxa"/>
            <w:tcBorders>
              <w:top w:val="nil"/>
              <w:left w:val="nil"/>
              <w:bottom w:val="nil"/>
              <w:right w:val="nil"/>
            </w:tcBorders>
            <w:shd w:val="clear" w:color="auto" w:fill="FFFFFF"/>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Townsend</w:t>
            </w:r>
          </w:p>
        </w:tc>
        <w:tc>
          <w:tcPr>
            <w:tcW w:w="111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9,400</w:t>
            </w:r>
          </w:p>
        </w:tc>
        <w:tc>
          <w:tcPr>
            <w:tcW w:w="117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26,854</w:t>
            </w:r>
          </w:p>
        </w:tc>
        <w:tc>
          <w:tcPr>
            <w:tcW w:w="108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108,910</w:t>
            </w:r>
          </w:p>
        </w:tc>
        <w:tc>
          <w:tcPr>
            <w:tcW w:w="103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32.87</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95.07</w:t>
            </w:r>
          </w:p>
        </w:tc>
        <w:tc>
          <w:tcPr>
            <w:tcW w:w="112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17,986,622</w:t>
            </w:r>
          </w:p>
        </w:tc>
        <w:tc>
          <w:tcPr>
            <w:tcW w:w="1219" w:type="dxa"/>
            <w:tcBorders>
              <w:top w:val="nil"/>
              <w:left w:val="nil"/>
              <w:bottom w:val="nil"/>
              <w:right w:val="nil"/>
            </w:tcBorders>
            <w:shd w:val="clear" w:color="auto" w:fill="FFFFFF"/>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285.98</w:t>
            </w:r>
          </w:p>
        </w:tc>
      </w:tr>
      <w:tr w:rsidR="00386F04" w:rsidRPr="00386F04" w:rsidTr="00386F04">
        <w:trPr>
          <w:trHeight w:val="225"/>
          <w:jc w:val="center"/>
        </w:trPr>
        <w:tc>
          <w:tcPr>
            <w:tcW w:w="1960" w:type="dxa"/>
            <w:tcBorders>
              <w:top w:val="nil"/>
              <w:left w:val="nil"/>
              <w:bottom w:val="nil"/>
              <w:right w:val="nil"/>
            </w:tcBorders>
            <w:shd w:val="clear" w:color="auto" w:fill="FFFFFF"/>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 </w:t>
            </w:r>
          </w:p>
        </w:tc>
        <w:tc>
          <w:tcPr>
            <w:tcW w:w="1111"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 </w:t>
            </w:r>
          </w:p>
        </w:tc>
        <w:tc>
          <w:tcPr>
            <w:tcW w:w="1170"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 </w:t>
            </w:r>
          </w:p>
        </w:tc>
        <w:tc>
          <w:tcPr>
            <w:tcW w:w="1031"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 </w:t>
            </w:r>
          </w:p>
        </w:tc>
        <w:tc>
          <w:tcPr>
            <w:tcW w:w="1219"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 </w:t>
            </w:r>
          </w:p>
        </w:tc>
        <w:tc>
          <w:tcPr>
            <w:tcW w:w="1121"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 </w:t>
            </w:r>
          </w:p>
        </w:tc>
        <w:tc>
          <w:tcPr>
            <w:tcW w:w="1219" w:type="dxa"/>
            <w:tcBorders>
              <w:top w:val="nil"/>
              <w:left w:val="nil"/>
              <w:bottom w:val="nil"/>
              <w:right w:val="nil"/>
            </w:tcBorders>
            <w:shd w:val="clear" w:color="auto" w:fill="FFFFFF"/>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 </w:t>
            </w:r>
          </w:p>
        </w:tc>
      </w:tr>
      <w:tr w:rsidR="00386F04" w:rsidRPr="00386F04" w:rsidTr="00386F04">
        <w:trPr>
          <w:trHeight w:val="210"/>
          <w:jc w:val="center"/>
        </w:trPr>
        <w:tc>
          <w:tcPr>
            <w:tcW w:w="1960" w:type="dxa"/>
            <w:tcBorders>
              <w:top w:val="nil"/>
              <w:left w:val="nil"/>
              <w:bottom w:val="single" w:sz="4" w:space="0" w:color="auto"/>
              <w:right w:val="nil"/>
            </w:tcBorders>
            <w:shd w:val="clear" w:color="auto" w:fill="FFFFFF"/>
            <w:vAlign w:val="bottom"/>
          </w:tcPr>
          <w:p w:rsidR="00386F04" w:rsidRPr="00386F04" w:rsidRDefault="00386F04" w:rsidP="00386F04">
            <w:pPr>
              <w:rPr>
                <w:rFonts w:ascii="Arial" w:hAnsi="Arial" w:cs="Arial"/>
                <w:b/>
                <w:sz w:val="16"/>
                <w:szCs w:val="16"/>
              </w:rPr>
            </w:pPr>
            <w:r w:rsidRPr="00386F04">
              <w:rPr>
                <w:rFonts w:ascii="Arial" w:hAnsi="Arial" w:cs="Arial"/>
                <w:b/>
                <w:sz w:val="16"/>
                <w:szCs w:val="16"/>
              </w:rPr>
              <w:t>Ashby-Townsend</w:t>
            </w:r>
          </w:p>
        </w:tc>
        <w:tc>
          <w:tcPr>
            <w:tcW w:w="1111" w:type="dxa"/>
            <w:tcBorders>
              <w:top w:val="nil"/>
              <w:left w:val="nil"/>
              <w:bottom w:val="single" w:sz="4" w:space="0" w:color="auto"/>
              <w:right w:val="nil"/>
            </w:tcBorders>
            <w:shd w:val="clear" w:color="auto" w:fill="FFFFFF"/>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12,327</w:t>
            </w:r>
          </w:p>
        </w:tc>
        <w:tc>
          <w:tcPr>
            <w:tcW w:w="1170" w:type="dxa"/>
            <w:tcBorders>
              <w:top w:val="nil"/>
              <w:left w:val="nil"/>
              <w:bottom w:val="single" w:sz="4" w:space="0" w:color="auto"/>
              <w:right w:val="nil"/>
            </w:tcBorders>
            <w:shd w:val="clear" w:color="auto" w:fill="FFFFFF"/>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27,004</w:t>
            </w:r>
          </w:p>
        </w:tc>
        <w:tc>
          <w:tcPr>
            <w:tcW w:w="1080" w:type="dxa"/>
            <w:tcBorders>
              <w:top w:val="nil"/>
              <w:left w:val="nil"/>
              <w:bottom w:val="single" w:sz="4" w:space="0" w:color="auto"/>
              <w:right w:val="nil"/>
            </w:tcBorders>
            <w:shd w:val="clear" w:color="auto" w:fill="FFFFFF"/>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113,737</w:t>
            </w:r>
          </w:p>
        </w:tc>
        <w:tc>
          <w:tcPr>
            <w:tcW w:w="1031" w:type="dxa"/>
            <w:tcBorders>
              <w:top w:val="nil"/>
              <w:left w:val="nil"/>
              <w:bottom w:val="single" w:sz="4" w:space="0" w:color="auto"/>
              <w:right w:val="nil"/>
            </w:tcBorders>
            <w:shd w:val="clear" w:color="auto" w:fill="FFFFFF"/>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56.67</w:t>
            </w:r>
          </w:p>
        </w:tc>
        <w:tc>
          <w:tcPr>
            <w:tcW w:w="1219" w:type="dxa"/>
            <w:tcBorders>
              <w:top w:val="nil"/>
              <w:left w:val="nil"/>
              <w:bottom w:val="single" w:sz="4" w:space="0" w:color="auto"/>
              <w:right w:val="nil"/>
            </w:tcBorders>
            <w:shd w:val="clear" w:color="auto" w:fill="FFFFFF"/>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159.79</w:t>
            </w:r>
          </w:p>
        </w:tc>
        <w:tc>
          <w:tcPr>
            <w:tcW w:w="1121" w:type="dxa"/>
            <w:tcBorders>
              <w:top w:val="nil"/>
              <w:left w:val="nil"/>
              <w:bottom w:val="single" w:sz="4" w:space="0" w:color="auto"/>
              <w:right w:val="nil"/>
            </w:tcBorders>
            <w:shd w:val="clear" w:color="auto" w:fill="FFFFFF"/>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23,549,869</w:t>
            </w:r>
          </w:p>
        </w:tc>
        <w:tc>
          <w:tcPr>
            <w:tcW w:w="1219" w:type="dxa"/>
            <w:tcBorders>
              <w:top w:val="nil"/>
              <w:left w:val="nil"/>
              <w:bottom w:val="single" w:sz="4" w:space="0" w:color="auto"/>
              <w:right w:val="nil"/>
            </w:tcBorders>
            <w:shd w:val="clear" w:color="auto" w:fill="FFFFFF"/>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217.52</w:t>
            </w:r>
          </w:p>
        </w:tc>
      </w:tr>
      <w:tr w:rsidR="00386F04" w:rsidRPr="00386F04" w:rsidTr="00386F04">
        <w:trPr>
          <w:trHeight w:val="225"/>
          <w:jc w:val="center"/>
        </w:trPr>
        <w:tc>
          <w:tcPr>
            <w:tcW w:w="1960"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ATHOL</w:t>
            </w:r>
          </w:p>
        </w:tc>
        <w:tc>
          <w:tcPr>
            <w:tcW w:w="111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11,570</w:t>
            </w:r>
          </w:p>
        </w:tc>
        <w:tc>
          <w:tcPr>
            <w:tcW w:w="117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16,845</w:t>
            </w:r>
          </w:p>
        </w:tc>
        <w:tc>
          <w:tcPr>
            <w:tcW w:w="108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77,818</w:t>
            </w:r>
          </w:p>
        </w:tc>
        <w:tc>
          <w:tcPr>
            <w:tcW w:w="103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32.57</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111.36</w:t>
            </w:r>
          </w:p>
        </w:tc>
        <w:tc>
          <w:tcPr>
            <w:tcW w:w="112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19,947,618</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355.23</w:t>
            </w:r>
          </w:p>
        </w:tc>
      </w:tr>
      <w:tr w:rsidR="00386F04" w:rsidRPr="00386F04" w:rsidTr="00386F04">
        <w:trPr>
          <w:trHeight w:val="225"/>
          <w:jc w:val="center"/>
        </w:trPr>
        <w:tc>
          <w:tcPr>
            <w:tcW w:w="1960"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CARVER</w:t>
            </w:r>
          </w:p>
        </w:tc>
        <w:tc>
          <w:tcPr>
            <w:tcW w:w="111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11,574</w:t>
            </w:r>
          </w:p>
        </w:tc>
        <w:tc>
          <w:tcPr>
            <w:tcW w:w="117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20,398</w:t>
            </w:r>
          </w:p>
        </w:tc>
        <w:tc>
          <w:tcPr>
            <w:tcW w:w="108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118,628</w:t>
            </w:r>
          </w:p>
        </w:tc>
        <w:tc>
          <w:tcPr>
            <w:tcW w:w="103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37.55</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105.54</w:t>
            </w:r>
          </w:p>
        </w:tc>
        <w:tc>
          <w:tcPr>
            <w:tcW w:w="112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33,259,763</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308.23</w:t>
            </w:r>
          </w:p>
        </w:tc>
      </w:tr>
      <w:tr w:rsidR="00386F04" w:rsidRPr="00386F04" w:rsidTr="00386F04">
        <w:trPr>
          <w:trHeight w:val="225"/>
          <w:jc w:val="center"/>
        </w:trPr>
        <w:tc>
          <w:tcPr>
            <w:tcW w:w="1960"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CHARLTON</w:t>
            </w:r>
          </w:p>
        </w:tc>
        <w:tc>
          <w:tcPr>
            <w:tcW w:w="111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12,585</w:t>
            </w:r>
          </w:p>
        </w:tc>
        <w:tc>
          <w:tcPr>
            <w:tcW w:w="117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23,626</w:t>
            </w:r>
          </w:p>
        </w:tc>
        <w:tc>
          <w:tcPr>
            <w:tcW w:w="108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139,750</w:t>
            </w:r>
          </w:p>
        </w:tc>
        <w:tc>
          <w:tcPr>
            <w:tcW w:w="103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42.53</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155.05</w:t>
            </w:r>
          </w:p>
        </w:tc>
        <w:tc>
          <w:tcPr>
            <w:tcW w:w="112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24,074,654</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295.91</w:t>
            </w:r>
          </w:p>
        </w:tc>
      </w:tr>
      <w:tr w:rsidR="00386F04" w:rsidRPr="00386F04" w:rsidTr="00386F04">
        <w:trPr>
          <w:trHeight w:val="225"/>
          <w:jc w:val="center"/>
        </w:trPr>
        <w:tc>
          <w:tcPr>
            <w:tcW w:w="1960"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PALMER</w:t>
            </w:r>
          </w:p>
        </w:tc>
        <w:tc>
          <w:tcPr>
            <w:tcW w:w="111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12,933</w:t>
            </w:r>
          </w:p>
        </w:tc>
        <w:tc>
          <w:tcPr>
            <w:tcW w:w="117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18,664</w:t>
            </w:r>
          </w:p>
        </w:tc>
        <w:tc>
          <w:tcPr>
            <w:tcW w:w="108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85,666</w:t>
            </w:r>
          </w:p>
        </w:tc>
        <w:tc>
          <w:tcPr>
            <w:tcW w:w="103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31.53</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114.88</w:t>
            </w:r>
          </w:p>
        </w:tc>
        <w:tc>
          <w:tcPr>
            <w:tcW w:w="112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34,864,347</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410.18</w:t>
            </w:r>
          </w:p>
        </w:tc>
      </w:tr>
      <w:tr w:rsidR="00386F04" w:rsidRPr="00386F04" w:rsidTr="00386F04">
        <w:trPr>
          <w:trHeight w:val="225"/>
          <w:jc w:val="center"/>
        </w:trPr>
        <w:tc>
          <w:tcPr>
            <w:tcW w:w="1960"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PEPPERELL</w:t>
            </w:r>
          </w:p>
        </w:tc>
        <w:tc>
          <w:tcPr>
            <w:tcW w:w="111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11,382</w:t>
            </w:r>
          </w:p>
        </w:tc>
        <w:tc>
          <w:tcPr>
            <w:tcW w:w="117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25,722</w:t>
            </w:r>
          </w:p>
        </w:tc>
        <w:tc>
          <w:tcPr>
            <w:tcW w:w="108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123,750</w:t>
            </w:r>
          </w:p>
        </w:tc>
        <w:tc>
          <w:tcPr>
            <w:tcW w:w="103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22.56</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84.76</w:t>
            </w:r>
          </w:p>
        </w:tc>
        <w:tc>
          <w:tcPr>
            <w:tcW w:w="112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22,842,895</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504.52</w:t>
            </w:r>
          </w:p>
        </w:tc>
      </w:tr>
      <w:tr w:rsidR="00386F04" w:rsidRPr="00386F04" w:rsidTr="00386F04">
        <w:trPr>
          <w:trHeight w:val="225"/>
          <w:jc w:val="center"/>
        </w:trPr>
        <w:tc>
          <w:tcPr>
            <w:tcW w:w="1960"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RAYNHAM</w:t>
            </w:r>
          </w:p>
        </w:tc>
        <w:tc>
          <w:tcPr>
            <w:tcW w:w="111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13,566</w:t>
            </w:r>
          </w:p>
        </w:tc>
        <w:tc>
          <w:tcPr>
            <w:tcW w:w="117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24,476</w:t>
            </w:r>
          </w:p>
        </w:tc>
        <w:tc>
          <w:tcPr>
            <w:tcW w:w="108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171,300</w:t>
            </w:r>
          </w:p>
        </w:tc>
        <w:tc>
          <w:tcPr>
            <w:tcW w:w="103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20.50</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90.03</w:t>
            </w:r>
          </w:p>
        </w:tc>
        <w:tc>
          <w:tcPr>
            <w:tcW w:w="112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33,577,017</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661.76</w:t>
            </w:r>
          </w:p>
        </w:tc>
      </w:tr>
      <w:tr w:rsidR="00386F04" w:rsidRPr="00386F04" w:rsidTr="00386F04">
        <w:trPr>
          <w:trHeight w:val="225"/>
          <w:jc w:val="center"/>
        </w:trPr>
        <w:tc>
          <w:tcPr>
            <w:tcW w:w="1960"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REHOBOTH</w:t>
            </w:r>
          </w:p>
        </w:tc>
        <w:tc>
          <w:tcPr>
            <w:tcW w:w="111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11,474</w:t>
            </w:r>
          </w:p>
        </w:tc>
        <w:tc>
          <w:tcPr>
            <w:tcW w:w="117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26,467</w:t>
            </w:r>
          </w:p>
        </w:tc>
        <w:tc>
          <w:tcPr>
            <w:tcW w:w="108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178,665</w:t>
            </w:r>
          </w:p>
        </w:tc>
        <w:tc>
          <w:tcPr>
            <w:tcW w:w="103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46.50</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139.59</w:t>
            </w:r>
          </w:p>
        </w:tc>
        <w:tc>
          <w:tcPr>
            <w:tcW w:w="112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20,593,857</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246.75</w:t>
            </w:r>
          </w:p>
        </w:tc>
      </w:tr>
      <w:tr w:rsidR="00386F04" w:rsidRPr="00386F04" w:rsidTr="00386F04">
        <w:trPr>
          <w:trHeight w:val="240"/>
          <w:jc w:val="center"/>
        </w:trPr>
        <w:tc>
          <w:tcPr>
            <w:tcW w:w="1960" w:type="dxa"/>
            <w:tcBorders>
              <w:top w:val="nil"/>
              <w:left w:val="nil"/>
              <w:bottom w:val="double" w:sz="6" w:space="0" w:color="auto"/>
              <w:right w:val="nil"/>
            </w:tcBorders>
            <w:shd w:val="clear" w:color="auto" w:fill="FFFFFF"/>
            <w:noWrap/>
            <w:vAlign w:val="bottom"/>
          </w:tcPr>
          <w:p w:rsidR="00386F04" w:rsidRPr="00386F04" w:rsidRDefault="00386F04" w:rsidP="00386F04">
            <w:pPr>
              <w:rPr>
                <w:rFonts w:ascii="Arial" w:hAnsi="Arial" w:cs="Arial"/>
                <w:sz w:val="16"/>
                <w:szCs w:val="16"/>
              </w:rPr>
            </w:pPr>
            <w:r w:rsidRPr="00386F04">
              <w:rPr>
                <w:rFonts w:ascii="Arial" w:hAnsi="Arial" w:cs="Arial"/>
                <w:sz w:val="16"/>
                <w:szCs w:val="16"/>
              </w:rPr>
              <w:t>SPENCER</w:t>
            </w:r>
          </w:p>
        </w:tc>
        <w:tc>
          <w:tcPr>
            <w:tcW w:w="1111" w:type="dxa"/>
            <w:tcBorders>
              <w:top w:val="nil"/>
              <w:left w:val="nil"/>
              <w:bottom w:val="double" w:sz="6" w:space="0" w:color="auto"/>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11,922</w:t>
            </w:r>
          </w:p>
        </w:tc>
        <w:tc>
          <w:tcPr>
            <w:tcW w:w="1170" w:type="dxa"/>
            <w:tcBorders>
              <w:top w:val="nil"/>
              <w:left w:val="nil"/>
              <w:bottom w:val="double" w:sz="6" w:space="0" w:color="auto"/>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21,017</w:t>
            </w:r>
          </w:p>
        </w:tc>
        <w:tc>
          <w:tcPr>
            <w:tcW w:w="1080" w:type="dxa"/>
            <w:tcBorders>
              <w:top w:val="nil"/>
              <w:left w:val="nil"/>
              <w:bottom w:val="double" w:sz="6" w:space="0" w:color="auto"/>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105,774</w:t>
            </w:r>
          </w:p>
        </w:tc>
        <w:tc>
          <w:tcPr>
            <w:tcW w:w="1031" w:type="dxa"/>
            <w:tcBorders>
              <w:top w:val="nil"/>
              <w:left w:val="nil"/>
              <w:bottom w:val="double" w:sz="6" w:space="0" w:color="auto"/>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32.85</w:t>
            </w:r>
          </w:p>
        </w:tc>
        <w:tc>
          <w:tcPr>
            <w:tcW w:w="1219" w:type="dxa"/>
            <w:tcBorders>
              <w:top w:val="nil"/>
              <w:left w:val="nil"/>
              <w:bottom w:val="double" w:sz="6" w:space="0" w:color="auto"/>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111.47</w:t>
            </w:r>
          </w:p>
        </w:tc>
        <w:tc>
          <w:tcPr>
            <w:tcW w:w="1121" w:type="dxa"/>
            <w:tcBorders>
              <w:top w:val="nil"/>
              <w:left w:val="nil"/>
              <w:bottom w:val="double" w:sz="6" w:space="0" w:color="auto"/>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18,760,885</w:t>
            </w:r>
          </w:p>
        </w:tc>
        <w:tc>
          <w:tcPr>
            <w:tcW w:w="1219" w:type="dxa"/>
            <w:tcBorders>
              <w:top w:val="nil"/>
              <w:left w:val="nil"/>
              <w:bottom w:val="double" w:sz="6" w:space="0" w:color="auto"/>
              <w:right w:val="nil"/>
            </w:tcBorders>
            <w:shd w:val="clear" w:color="auto" w:fill="FFFFFF"/>
            <w:noWrap/>
            <w:vAlign w:val="bottom"/>
          </w:tcPr>
          <w:p w:rsidR="00386F04" w:rsidRPr="00386F04" w:rsidRDefault="00386F04" w:rsidP="00386F04">
            <w:pPr>
              <w:jc w:val="right"/>
              <w:rPr>
                <w:rFonts w:ascii="Arial" w:hAnsi="Arial" w:cs="Arial"/>
                <w:sz w:val="16"/>
                <w:szCs w:val="16"/>
              </w:rPr>
            </w:pPr>
            <w:r w:rsidRPr="00386F04">
              <w:rPr>
                <w:rFonts w:ascii="Arial" w:hAnsi="Arial" w:cs="Arial"/>
                <w:sz w:val="16"/>
                <w:szCs w:val="16"/>
              </w:rPr>
              <w:t>362.92</w:t>
            </w:r>
          </w:p>
        </w:tc>
      </w:tr>
      <w:tr w:rsidR="00386F04" w:rsidRPr="00386F04" w:rsidTr="00386F04">
        <w:trPr>
          <w:trHeight w:val="240"/>
          <w:jc w:val="center"/>
        </w:trPr>
        <w:tc>
          <w:tcPr>
            <w:tcW w:w="1960" w:type="dxa"/>
            <w:tcBorders>
              <w:top w:val="nil"/>
              <w:left w:val="nil"/>
              <w:bottom w:val="nil"/>
              <w:right w:val="nil"/>
            </w:tcBorders>
            <w:shd w:val="clear" w:color="auto" w:fill="FFFFFF"/>
            <w:vAlign w:val="bottom"/>
          </w:tcPr>
          <w:p w:rsidR="00386F04" w:rsidRPr="00386F04" w:rsidRDefault="00386F04" w:rsidP="00386F04">
            <w:pPr>
              <w:rPr>
                <w:rFonts w:ascii="Arial" w:hAnsi="Arial" w:cs="Arial"/>
                <w:b/>
                <w:sz w:val="16"/>
                <w:szCs w:val="16"/>
              </w:rPr>
            </w:pPr>
            <w:r w:rsidRPr="00386F04">
              <w:rPr>
                <w:rFonts w:ascii="Arial" w:hAnsi="Arial" w:cs="Arial"/>
                <w:b/>
                <w:sz w:val="16"/>
                <w:szCs w:val="16"/>
              </w:rPr>
              <w:t>Comp Average</w:t>
            </w:r>
          </w:p>
        </w:tc>
        <w:tc>
          <w:tcPr>
            <w:tcW w:w="111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12,126</w:t>
            </w:r>
          </w:p>
        </w:tc>
        <w:tc>
          <w:tcPr>
            <w:tcW w:w="117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22,152</w:t>
            </w:r>
          </w:p>
        </w:tc>
        <w:tc>
          <w:tcPr>
            <w:tcW w:w="108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125,169</w:t>
            </w:r>
          </w:p>
        </w:tc>
        <w:tc>
          <w:tcPr>
            <w:tcW w:w="103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33.32</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114.09</w:t>
            </w:r>
          </w:p>
        </w:tc>
        <w:tc>
          <w:tcPr>
            <w:tcW w:w="112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25,990,130</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393.19</w:t>
            </w:r>
          </w:p>
        </w:tc>
      </w:tr>
      <w:tr w:rsidR="00386F04" w:rsidRPr="00386F04" w:rsidTr="00386F04">
        <w:trPr>
          <w:trHeight w:val="225"/>
          <w:jc w:val="center"/>
        </w:trPr>
        <w:tc>
          <w:tcPr>
            <w:tcW w:w="1960" w:type="dxa"/>
            <w:tcBorders>
              <w:top w:val="nil"/>
              <w:left w:val="nil"/>
              <w:bottom w:val="nil"/>
              <w:right w:val="nil"/>
            </w:tcBorders>
            <w:shd w:val="clear" w:color="auto" w:fill="FFFFFF"/>
            <w:noWrap/>
            <w:vAlign w:val="bottom"/>
          </w:tcPr>
          <w:p w:rsidR="00386F04" w:rsidRPr="00386F04" w:rsidRDefault="00386F04" w:rsidP="00386F04">
            <w:pPr>
              <w:rPr>
                <w:rFonts w:ascii="Arial" w:hAnsi="Arial" w:cs="Arial"/>
                <w:b/>
                <w:sz w:val="16"/>
                <w:szCs w:val="16"/>
              </w:rPr>
            </w:pPr>
            <w:r w:rsidRPr="00386F04">
              <w:rPr>
                <w:rFonts w:ascii="Arial" w:hAnsi="Arial" w:cs="Arial"/>
                <w:b/>
                <w:sz w:val="16"/>
                <w:szCs w:val="16"/>
              </w:rPr>
              <w:t>State Average (towns)</w:t>
            </w:r>
          </w:p>
        </w:tc>
        <w:tc>
          <w:tcPr>
            <w:tcW w:w="111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11,151</w:t>
            </w:r>
          </w:p>
        </w:tc>
        <w:tc>
          <w:tcPr>
            <w:tcW w:w="117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39,436</w:t>
            </w:r>
          </w:p>
        </w:tc>
        <w:tc>
          <w:tcPr>
            <w:tcW w:w="1080"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202,000</w:t>
            </w:r>
          </w:p>
        </w:tc>
        <w:tc>
          <w:tcPr>
            <w:tcW w:w="103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22.69</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88.60</w:t>
            </w:r>
          </w:p>
        </w:tc>
        <w:tc>
          <w:tcPr>
            <w:tcW w:w="1121"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36,999,834</w:t>
            </w:r>
          </w:p>
        </w:tc>
        <w:tc>
          <w:tcPr>
            <w:tcW w:w="1219" w:type="dxa"/>
            <w:tcBorders>
              <w:top w:val="nil"/>
              <w:left w:val="nil"/>
              <w:bottom w:val="nil"/>
              <w:right w:val="nil"/>
            </w:tcBorders>
            <w:shd w:val="clear" w:color="auto" w:fill="FFFFFF"/>
            <w:noWrap/>
            <w:vAlign w:val="bottom"/>
          </w:tcPr>
          <w:p w:rsidR="00386F04" w:rsidRPr="00386F04" w:rsidRDefault="00386F04" w:rsidP="00386F04">
            <w:pPr>
              <w:jc w:val="right"/>
              <w:rPr>
                <w:rFonts w:ascii="Arial" w:hAnsi="Arial" w:cs="Arial"/>
                <w:b/>
                <w:sz w:val="16"/>
                <w:szCs w:val="16"/>
              </w:rPr>
            </w:pPr>
            <w:r w:rsidRPr="00386F04">
              <w:rPr>
                <w:rFonts w:ascii="Arial" w:hAnsi="Arial" w:cs="Arial"/>
                <w:b/>
                <w:sz w:val="16"/>
                <w:szCs w:val="16"/>
              </w:rPr>
              <w:t>491.45</w:t>
            </w:r>
          </w:p>
        </w:tc>
      </w:tr>
    </w:tbl>
    <w:p w:rsidR="00B0418B" w:rsidRDefault="00B0418B" w:rsidP="00422202">
      <w:pPr>
        <w:rPr>
          <w:rFonts w:ascii="Arial" w:hAnsi="Arial" w:cs="Arial"/>
          <w:sz w:val="20"/>
        </w:rPr>
      </w:pPr>
    </w:p>
    <w:p w:rsidR="009638FB" w:rsidRDefault="009638FB" w:rsidP="00422202">
      <w:pPr>
        <w:rPr>
          <w:rFonts w:ascii="Arial" w:hAnsi="Arial" w:cs="Arial"/>
          <w:sz w:val="20"/>
        </w:rPr>
      </w:pPr>
    </w:p>
    <w:p w:rsidR="009638FB" w:rsidRDefault="009638FB" w:rsidP="00422202">
      <w:pPr>
        <w:rPr>
          <w:rFonts w:ascii="Arial" w:hAnsi="Arial" w:cs="Arial"/>
          <w:sz w:val="20"/>
        </w:rPr>
      </w:pPr>
    </w:p>
    <w:p w:rsidR="005B177F" w:rsidRDefault="005B177F" w:rsidP="00422202">
      <w:pPr>
        <w:rPr>
          <w:rFonts w:ascii="Arial" w:hAnsi="Arial" w:cs="Arial"/>
          <w:sz w:val="20"/>
        </w:rPr>
      </w:pPr>
    </w:p>
    <w:p w:rsidR="00422202" w:rsidRDefault="00204479" w:rsidP="00B0418B">
      <w:pPr>
        <w:jc w:val="center"/>
        <w:rPr>
          <w:rFonts w:ascii="Arial" w:hAnsi="Arial" w:cs="Arial"/>
          <w:b/>
          <w:sz w:val="20"/>
        </w:rPr>
      </w:pPr>
      <w:r>
        <w:rPr>
          <w:rFonts w:ascii="Arial" w:hAnsi="Arial" w:cs="Arial"/>
          <w:b/>
          <w:sz w:val="20"/>
          <w:u w:val="single"/>
        </w:rPr>
        <w:t xml:space="preserve">Table 2: </w:t>
      </w:r>
      <w:r w:rsidR="00422202">
        <w:rPr>
          <w:rFonts w:ascii="Arial" w:hAnsi="Arial" w:cs="Arial"/>
          <w:b/>
          <w:sz w:val="20"/>
          <w:u w:val="single"/>
        </w:rPr>
        <w:t>Comparison</w:t>
      </w:r>
      <w:r w:rsidR="00422202" w:rsidRPr="00FB3ECC">
        <w:rPr>
          <w:rFonts w:ascii="Arial" w:hAnsi="Arial" w:cs="Arial"/>
          <w:b/>
          <w:sz w:val="20"/>
          <w:u w:val="single"/>
        </w:rPr>
        <w:t xml:space="preserve"> Communit</w:t>
      </w:r>
      <w:r w:rsidR="00422202">
        <w:rPr>
          <w:rFonts w:ascii="Arial" w:hAnsi="Arial" w:cs="Arial"/>
          <w:b/>
          <w:sz w:val="20"/>
          <w:u w:val="single"/>
        </w:rPr>
        <w:t xml:space="preserve">y </w:t>
      </w:r>
      <w:r w:rsidR="00B0418B">
        <w:rPr>
          <w:rFonts w:ascii="Arial" w:hAnsi="Arial" w:cs="Arial"/>
          <w:b/>
          <w:sz w:val="20"/>
          <w:u w:val="single"/>
        </w:rPr>
        <w:t xml:space="preserve">2006 </w:t>
      </w:r>
      <w:r w:rsidR="00422202">
        <w:rPr>
          <w:rFonts w:ascii="Arial" w:hAnsi="Arial" w:cs="Arial"/>
          <w:b/>
          <w:sz w:val="20"/>
          <w:u w:val="single"/>
        </w:rPr>
        <w:t>Crime Rates</w:t>
      </w:r>
      <w:r w:rsidR="00422202">
        <w:rPr>
          <w:rFonts w:ascii="Arial" w:hAnsi="Arial" w:cs="Arial"/>
          <w:b/>
          <w:sz w:val="20"/>
        </w:rPr>
        <w:t>:</w:t>
      </w:r>
      <w:r w:rsidR="005D1876">
        <w:rPr>
          <w:rStyle w:val="FootnoteReference"/>
          <w:rFonts w:ascii="Arial" w:hAnsi="Arial" w:cs="Arial"/>
          <w:b/>
          <w:sz w:val="20"/>
        </w:rPr>
        <w:footnoteReference w:id="6"/>
      </w:r>
    </w:p>
    <w:tbl>
      <w:tblPr>
        <w:tblW w:w="9874" w:type="dxa"/>
        <w:jc w:val="center"/>
        <w:tblInd w:w="468" w:type="dxa"/>
        <w:tblLook w:val="0000" w:firstRow="0" w:lastRow="0" w:firstColumn="0" w:lastColumn="0" w:noHBand="0" w:noVBand="0"/>
      </w:tblPr>
      <w:tblGrid>
        <w:gridCol w:w="1747"/>
        <w:gridCol w:w="900"/>
        <w:gridCol w:w="990"/>
        <w:gridCol w:w="990"/>
        <w:gridCol w:w="1260"/>
        <w:gridCol w:w="990"/>
        <w:gridCol w:w="990"/>
        <w:gridCol w:w="1080"/>
        <w:gridCol w:w="927"/>
      </w:tblGrid>
      <w:tr w:rsidR="009A1235" w:rsidRPr="009A1235" w:rsidTr="009A1235">
        <w:trPr>
          <w:trHeight w:val="972"/>
          <w:jc w:val="center"/>
        </w:trPr>
        <w:tc>
          <w:tcPr>
            <w:tcW w:w="1747" w:type="dxa"/>
            <w:tcBorders>
              <w:top w:val="nil"/>
              <w:left w:val="nil"/>
              <w:bottom w:val="single" w:sz="4" w:space="0" w:color="auto"/>
              <w:right w:val="nil"/>
            </w:tcBorders>
            <w:shd w:val="clear" w:color="auto" w:fill="FFFFFF"/>
            <w:vAlign w:val="bottom"/>
          </w:tcPr>
          <w:p w:rsidR="009A1235" w:rsidRPr="009A1235" w:rsidRDefault="009A1235" w:rsidP="009A1235">
            <w:pPr>
              <w:rPr>
                <w:rFonts w:ascii="Arial" w:hAnsi="Arial" w:cs="Arial"/>
                <w:b/>
                <w:bCs/>
                <w:sz w:val="16"/>
                <w:szCs w:val="16"/>
              </w:rPr>
            </w:pPr>
            <w:r w:rsidRPr="009A1235">
              <w:rPr>
                <w:rFonts w:ascii="Arial" w:hAnsi="Arial" w:cs="Arial"/>
                <w:b/>
                <w:bCs/>
                <w:sz w:val="16"/>
                <w:szCs w:val="16"/>
              </w:rPr>
              <w:t>Municipality</w:t>
            </w:r>
          </w:p>
        </w:tc>
        <w:tc>
          <w:tcPr>
            <w:tcW w:w="900" w:type="dxa"/>
            <w:tcBorders>
              <w:top w:val="nil"/>
              <w:left w:val="nil"/>
              <w:bottom w:val="single" w:sz="4" w:space="0" w:color="auto"/>
              <w:right w:val="nil"/>
            </w:tcBorders>
            <w:shd w:val="clear" w:color="auto" w:fill="FFFFFF"/>
            <w:vAlign w:val="bottom"/>
          </w:tcPr>
          <w:p w:rsidR="009A1235" w:rsidRPr="009A1235" w:rsidRDefault="009A1235" w:rsidP="009A1235">
            <w:pPr>
              <w:jc w:val="center"/>
              <w:rPr>
                <w:rFonts w:ascii="Arial" w:hAnsi="Arial" w:cs="Arial"/>
                <w:b/>
                <w:bCs/>
                <w:sz w:val="16"/>
                <w:szCs w:val="16"/>
              </w:rPr>
            </w:pPr>
            <w:r w:rsidRPr="009A1235">
              <w:rPr>
                <w:rFonts w:ascii="Arial" w:hAnsi="Arial" w:cs="Arial"/>
                <w:b/>
                <w:bCs/>
                <w:sz w:val="16"/>
                <w:szCs w:val="16"/>
              </w:rPr>
              <w:t>Murder</w:t>
            </w:r>
          </w:p>
        </w:tc>
        <w:tc>
          <w:tcPr>
            <w:tcW w:w="990" w:type="dxa"/>
            <w:tcBorders>
              <w:top w:val="nil"/>
              <w:left w:val="nil"/>
              <w:bottom w:val="single" w:sz="4" w:space="0" w:color="auto"/>
              <w:right w:val="nil"/>
            </w:tcBorders>
            <w:shd w:val="clear" w:color="auto" w:fill="FFFFFF"/>
            <w:vAlign w:val="bottom"/>
          </w:tcPr>
          <w:p w:rsidR="009A1235" w:rsidRPr="009A1235" w:rsidRDefault="009A1235" w:rsidP="009A1235">
            <w:pPr>
              <w:jc w:val="center"/>
              <w:rPr>
                <w:rFonts w:ascii="Arial" w:hAnsi="Arial" w:cs="Arial"/>
                <w:b/>
                <w:bCs/>
                <w:sz w:val="16"/>
                <w:szCs w:val="16"/>
              </w:rPr>
            </w:pPr>
            <w:r w:rsidRPr="009A1235">
              <w:rPr>
                <w:rFonts w:ascii="Arial" w:hAnsi="Arial" w:cs="Arial"/>
                <w:b/>
                <w:bCs/>
                <w:sz w:val="16"/>
                <w:szCs w:val="16"/>
              </w:rPr>
              <w:t>Rape</w:t>
            </w:r>
          </w:p>
        </w:tc>
        <w:tc>
          <w:tcPr>
            <w:tcW w:w="990" w:type="dxa"/>
            <w:tcBorders>
              <w:top w:val="nil"/>
              <w:left w:val="nil"/>
              <w:bottom w:val="single" w:sz="4" w:space="0" w:color="auto"/>
              <w:right w:val="nil"/>
            </w:tcBorders>
            <w:shd w:val="clear" w:color="auto" w:fill="FFFFFF"/>
            <w:vAlign w:val="bottom"/>
          </w:tcPr>
          <w:p w:rsidR="009A1235" w:rsidRPr="009A1235" w:rsidRDefault="009A1235" w:rsidP="009A1235">
            <w:pPr>
              <w:jc w:val="center"/>
              <w:rPr>
                <w:rFonts w:ascii="Arial" w:hAnsi="Arial" w:cs="Arial"/>
                <w:b/>
                <w:bCs/>
                <w:sz w:val="16"/>
                <w:szCs w:val="16"/>
              </w:rPr>
            </w:pPr>
            <w:r w:rsidRPr="009A1235">
              <w:rPr>
                <w:rFonts w:ascii="Arial" w:hAnsi="Arial" w:cs="Arial"/>
                <w:b/>
                <w:bCs/>
                <w:sz w:val="16"/>
                <w:szCs w:val="16"/>
              </w:rPr>
              <w:t>Total Robbery</w:t>
            </w:r>
          </w:p>
        </w:tc>
        <w:tc>
          <w:tcPr>
            <w:tcW w:w="1260" w:type="dxa"/>
            <w:tcBorders>
              <w:top w:val="nil"/>
              <w:left w:val="nil"/>
              <w:bottom w:val="single" w:sz="4" w:space="0" w:color="auto"/>
              <w:right w:val="nil"/>
            </w:tcBorders>
            <w:shd w:val="clear" w:color="auto" w:fill="FFFFFF"/>
            <w:vAlign w:val="bottom"/>
          </w:tcPr>
          <w:p w:rsidR="009A1235" w:rsidRPr="009A1235" w:rsidRDefault="009A1235" w:rsidP="009A1235">
            <w:pPr>
              <w:jc w:val="center"/>
              <w:rPr>
                <w:rFonts w:ascii="Arial" w:hAnsi="Arial" w:cs="Arial"/>
                <w:b/>
                <w:bCs/>
                <w:sz w:val="16"/>
                <w:szCs w:val="16"/>
              </w:rPr>
            </w:pPr>
            <w:r w:rsidRPr="009A1235">
              <w:rPr>
                <w:rFonts w:ascii="Arial" w:hAnsi="Arial" w:cs="Arial"/>
                <w:b/>
                <w:bCs/>
                <w:sz w:val="16"/>
                <w:szCs w:val="16"/>
              </w:rPr>
              <w:t>Total Aggravated Assault</w:t>
            </w:r>
          </w:p>
        </w:tc>
        <w:tc>
          <w:tcPr>
            <w:tcW w:w="990" w:type="dxa"/>
            <w:tcBorders>
              <w:top w:val="nil"/>
              <w:left w:val="nil"/>
              <w:bottom w:val="single" w:sz="4" w:space="0" w:color="auto"/>
              <w:right w:val="nil"/>
            </w:tcBorders>
            <w:shd w:val="clear" w:color="auto" w:fill="FFFFFF"/>
            <w:vAlign w:val="bottom"/>
          </w:tcPr>
          <w:p w:rsidR="009A1235" w:rsidRPr="009A1235" w:rsidRDefault="009A1235" w:rsidP="009A1235">
            <w:pPr>
              <w:jc w:val="center"/>
              <w:rPr>
                <w:rFonts w:ascii="Arial" w:hAnsi="Arial" w:cs="Arial"/>
                <w:b/>
                <w:bCs/>
                <w:sz w:val="16"/>
                <w:szCs w:val="16"/>
              </w:rPr>
            </w:pPr>
            <w:r w:rsidRPr="009A1235">
              <w:rPr>
                <w:rFonts w:ascii="Arial" w:hAnsi="Arial" w:cs="Arial"/>
                <w:b/>
                <w:bCs/>
                <w:sz w:val="16"/>
                <w:szCs w:val="16"/>
              </w:rPr>
              <w:t>Burglary</w:t>
            </w:r>
          </w:p>
        </w:tc>
        <w:tc>
          <w:tcPr>
            <w:tcW w:w="990" w:type="dxa"/>
            <w:tcBorders>
              <w:top w:val="nil"/>
              <w:left w:val="nil"/>
              <w:bottom w:val="single" w:sz="4" w:space="0" w:color="auto"/>
              <w:right w:val="nil"/>
            </w:tcBorders>
            <w:shd w:val="clear" w:color="auto" w:fill="FFFFFF"/>
            <w:vAlign w:val="bottom"/>
          </w:tcPr>
          <w:p w:rsidR="009A1235" w:rsidRPr="009A1235" w:rsidRDefault="009A1235" w:rsidP="009A1235">
            <w:pPr>
              <w:jc w:val="center"/>
              <w:rPr>
                <w:rFonts w:ascii="Arial" w:hAnsi="Arial" w:cs="Arial"/>
                <w:b/>
                <w:bCs/>
                <w:sz w:val="16"/>
                <w:szCs w:val="16"/>
              </w:rPr>
            </w:pPr>
            <w:r w:rsidRPr="009A1235">
              <w:rPr>
                <w:rFonts w:ascii="Arial" w:hAnsi="Arial" w:cs="Arial"/>
                <w:b/>
                <w:bCs/>
                <w:sz w:val="16"/>
                <w:szCs w:val="16"/>
              </w:rPr>
              <w:t>Larceny</w:t>
            </w:r>
          </w:p>
        </w:tc>
        <w:tc>
          <w:tcPr>
            <w:tcW w:w="1080" w:type="dxa"/>
            <w:tcBorders>
              <w:top w:val="nil"/>
              <w:left w:val="nil"/>
              <w:bottom w:val="single" w:sz="4" w:space="0" w:color="auto"/>
              <w:right w:val="nil"/>
            </w:tcBorders>
            <w:shd w:val="clear" w:color="auto" w:fill="FFFFFF"/>
            <w:vAlign w:val="bottom"/>
          </w:tcPr>
          <w:p w:rsidR="009A1235" w:rsidRPr="009A1235" w:rsidRDefault="009A1235" w:rsidP="009A1235">
            <w:pPr>
              <w:jc w:val="center"/>
              <w:rPr>
                <w:rFonts w:ascii="Arial" w:hAnsi="Arial" w:cs="Arial"/>
                <w:b/>
                <w:bCs/>
                <w:sz w:val="16"/>
                <w:szCs w:val="16"/>
              </w:rPr>
            </w:pPr>
            <w:r w:rsidRPr="009A1235">
              <w:rPr>
                <w:rFonts w:ascii="Arial" w:hAnsi="Arial" w:cs="Arial"/>
                <w:b/>
                <w:bCs/>
                <w:sz w:val="16"/>
                <w:szCs w:val="16"/>
              </w:rPr>
              <w:t>Motor Vehicle Theft</w:t>
            </w:r>
          </w:p>
        </w:tc>
        <w:tc>
          <w:tcPr>
            <w:tcW w:w="927" w:type="dxa"/>
            <w:tcBorders>
              <w:top w:val="nil"/>
              <w:left w:val="nil"/>
              <w:bottom w:val="single" w:sz="4" w:space="0" w:color="auto"/>
              <w:right w:val="nil"/>
            </w:tcBorders>
            <w:shd w:val="clear" w:color="auto" w:fill="FFFFFF"/>
            <w:vAlign w:val="bottom"/>
          </w:tcPr>
          <w:p w:rsidR="009A1235" w:rsidRPr="009A1235" w:rsidRDefault="009A1235" w:rsidP="009A1235">
            <w:pPr>
              <w:jc w:val="center"/>
              <w:rPr>
                <w:rFonts w:ascii="Arial" w:hAnsi="Arial" w:cs="Arial"/>
                <w:b/>
                <w:bCs/>
                <w:sz w:val="16"/>
                <w:szCs w:val="16"/>
              </w:rPr>
            </w:pPr>
            <w:r w:rsidRPr="009A1235">
              <w:rPr>
                <w:rFonts w:ascii="Arial" w:hAnsi="Arial" w:cs="Arial"/>
                <w:b/>
                <w:bCs/>
                <w:sz w:val="16"/>
                <w:szCs w:val="16"/>
              </w:rPr>
              <w:t>Total</w:t>
            </w:r>
          </w:p>
        </w:tc>
      </w:tr>
      <w:tr w:rsidR="009A1235" w:rsidRPr="00FF7771" w:rsidTr="009A1235">
        <w:trPr>
          <w:trHeight w:val="225"/>
          <w:jc w:val="center"/>
        </w:trPr>
        <w:tc>
          <w:tcPr>
            <w:tcW w:w="1747" w:type="dxa"/>
            <w:tcBorders>
              <w:top w:val="nil"/>
              <w:left w:val="nil"/>
              <w:bottom w:val="nil"/>
              <w:right w:val="nil"/>
            </w:tcBorders>
            <w:shd w:val="clear" w:color="auto" w:fill="FFFFFF"/>
            <w:vAlign w:val="bottom"/>
          </w:tcPr>
          <w:p w:rsidR="009A1235" w:rsidRPr="00FF7771" w:rsidRDefault="009A1235" w:rsidP="009A1235">
            <w:pPr>
              <w:rPr>
                <w:rFonts w:ascii="Arial" w:hAnsi="Arial" w:cs="Arial"/>
                <w:sz w:val="16"/>
                <w:szCs w:val="16"/>
              </w:rPr>
            </w:pPr>
            <w:r w:rsidRPr="00FF7771">
              <w:rPr>
                <w:rFonts w:ascii="Arial" w:hAnsi="Arial" w:cs="Arial"/>
                <w:sz w:val="16"/>
                <w:szCs w:val="16"/>
              </w:rPr>
              <w:t>Ashby</w:t>
            </w:r>
          </w:p>
        </w:tc>
        <w:tc>
          <w:tcPr>
            <w:tcW w:w="90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0</w:t>
            </w:r>
          </w:p>
        </w:tc>
        <w:tc>
          <w:tcPr>
            <w:tcW w:w="99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0</w:t>
            </w:r>
          </w:p>
        </w:tc>
        <w:tc>
          <w:tcPr>
            <w:tcW w:w="99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0</w:t>
            </w:r>
          </w:p>
        </w:tc>
        <w:tc>
          <w:tcPr>
            <w:tcW w:w="126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2</w:t>
            </w:r>
          </w:p>
        </w:tc>
        <w:tc>
          <w:tcPr>
            <w:tcW w:w="99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1</w:t>
            </w:r>
          </w:p>
        </w:tc>
        <w:tc>
          <w:tcPr>
            <w:tcW w:w="99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6</w:t>
            </w:r>
          </w:p>
        </w:tc>
        <w:tc>
          <w:tcPr>
            <w:tcW w:w="108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0</w:t>
            </w:r>
          </w:p>
        </w:tc>
        <w:tc>
          <w:tcPr>
            <w:tcW w:w="927" w:type="dxa"/>
            <w:tcBorders>
              <w:top w:val="nil"/>
              <w:left w:val="single" w:sz="4" w:space="0" w:color="auto"/>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9</w:t>
            </w:r>
          </w:p>
        </w:tc>
      </w:tr>
      <w:tr w:rsidR="009A1235" w:rsidRPr="00FF7771" w:rsidTr="009A1235">
        <w:trPr>
          <w:trHeight w:val="225"/>
          <w:jc w:val="center"/>
        </w:trPr>
        <w:tc>
          <w:tcPr>
            <w:tcW w:w="1747" w:type="dxa"/>
            <w:tcBorders>
              <w:top w:val="nil"/>
              <w:left w:val="nil"/>
              <w:bottom w:val="nil"/>
              <w:right w:val="nil"/>
            </w:tcBorders>
            <w:shd w:val="clear" w:color="auto" w:fill="FFFFFF"/>
            <w:vAlign w:val="bottom"/>
          </w:tcPr>
          <w:p w:rsidR="009A1235" w:rsidRPr="00FF7771" w:rsidRDefault="009A1235" w:rsidP="009A1235">
            <w:pPr>
              <w:rPr>
                <w:rFonts w:ascii="Arial" w:hAnsi="Arial" w:cs="Arial"/>
                <w:sz w:val="16"/>
                <w:szCs w:val="16"/>
              </w:rPr>
            </w:pPr>
            <w:r w:rsidRPr="00FF7771">
              <w:rPr>
                <w:rFonts w:ascii="Arial" w:hAnsi="Arial" w:cs="Arial"/>
                <w:sz w:val="16"/>
                <w:szCs w:val="16"/>
              </w:rPr>
              <w:t>Townsend</w:t>
            </w:r>
          </w:p>
        </w:tc>
        <w:tc>
          <w:tcPr>
            <w:tcW w:w="90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0</w:t>
            </w:r>
          </w:p>
        </w:tc>
        <w:tc>
          <w:tcPr>
            <w:tcW w:w="99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0</w:t>
            </w:r>
          </w:p>
        </w:tc>
        <w:tc>
          <w:tcPr>
            <w:tcW w:w="99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1</w:t>
            </w:r>
          </w:p>
        </w:tc>
        <w:tc>
          <w:tcPr>
            <w:tcW w:w="126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0</w:t>
            </w:r>
          </w:p>
        </w:tc>
        <w:tc>
          <w:tcPr>
            <w:tcW w:w="99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22</w:t>
            </w:r>
          </w:p>
        </w:tc>
        <w:tc>
          <w:tcPr>
            <w:tcW w:w="99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82</w:t>
            </w:r>
          </w:p>
        </w:tc>
        <w:tc>
          <w:tcPr>
            <w:tcW w:w="1080" w:type="dxa"/>
            <w:tcBorders>
              <w:top w:val="nil"/>
              <w:left w:val="nil"/>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2</w:t>
            </w:r>
          </w:p>
        </w:tc>
        <w:tc>
          <w:tcPr>
            <w:tcW w:w="927" w:type="dxa"/>
            <w:tcBorders>
              <w:top w:val="nil"/>
              <w:left w:val="single" w:sz="4" w:space="0" w:color="auto"/>
              <w:bottom w:val="nil"/>
              <w:right w:val="nil"/>
            </w:tcBorders>
            <w:shd w:val="clear" w:color="auto" w:fill="FFFFFF"/>
            <w:vAlign w:val="bottom"/>
          </w:tcPr>
          <w:p w:rsidR="009A1235" w:rsidRPr="00FF7771" w:rsidRDefault="009A1235" w:rsidP="009A1235">
            <w:pPr>
              <w:jc w:val="right"/>
              <w:rPr>
                <w:rFonts w:ascii="Arial" w:hAnsi="Arial" w:cs="Arial"/>
                <w:sz w:val="16"/>
                <w:szCs w:val="16"/>
              </w:rPr>
            </w:pPr>
            <w:r w:rsidRPr="00FF7771">
              <w:rPr>
                <w:rFonts w:ascii="Arial" w:hAnsi="Arial" w:cs="Arial"/>
                <w:sz w:val="16"/>
                <w:szCs w:val="16"/>
              </w:rPr>
              <w:t>107</w:t>
            </w:r>
          </w:p>
        </w:tc>
      </w:tr>
      <w:tr w:rsidR="009A1235" w:rsidRPr="009A1235" w:rsidTr="009A1235">
        <w:trPr>
          <w:trHeight w:val="225"/>
          <w:jc w:val="center"/>
        </w:trPr>
        <w:tc>
          <w:tcPr>
            <w:tcW w:w="1747" w:type="dxa"/>
            <w:tcBorders>
              <w:top w:val="nil"/>
              <w:left w:val="nil"/>
              <w:bottom w:val="nil"/>
              <w:right w:val="nil"/>
            </w:tcBorders>
            <w:shd w:val="clear" w:color="auto" w:fill="FFFFFF"/>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 </w:t>
            </w:r>
          </w:p>
        </w:tc>
        <w:tc>
          <w:tcPr>
            <w:tcW w:w="900"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 </w:t>
            </w:r>
          </w:p>
        </w:tc>
        <w:tc>
          <w:tcPr>
            <w:tcW w:w="990"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 </w:t>
            </w:r>
          </w:p>
        </w:tc>
        <w:tc>
          <w:tcPr>
            <w:tcW w:w="990"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 </w:t>
            </w:r>
          </w:p>
        </w:tc>
        <w:tc>
          <w:tcPr>
            <w:tcW w:w="1260"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 </w:t>
            </w:r>
          </w:p>
        </w:tc>
        <w:tc>
          <w:tcPr>
            <w:tcW w:w="990"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 </w:t>
            </w:r>
          </w:p>
        </w:tc>
        <w:tc>
          <w:tcPr>
            <w:tcW w:w="990"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 </w:t>
            </w:r>
          </w:p>
        </w:tc>
        <w:tc>
          <w:tcPr>
            <w:tcW w:w="1080"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 </w:t>
            </w:r>
          </w:p>
        </w:tc>
        <w:tc>
          <w:tcPr>
            <w:tcW w:w="927" w:type="dxa"/>
            <w:tcBorders>
              <w:top w:val="nil"/>
              <w:left w:val="single" w:sz="4" w:space="0" w:color="auto"/>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 </w:t>
            </w:r>
          </w:p>
        </w:tc>
      </w:tr>
      <w:tr w:rsidR="009A1235" w:rsidRPr="002C7C64" w:rsidTr="009A1235">
        <w:trPr>
          <w:trHeight w:val="210"/>
          <w:jc w:val="center"/>
        </w:trPr>
        <w:tc>
          <w:tcPr>
            <w:tcW w:w="1747" w:type="dxa"/>
            <w:tcBorders>
              <w:top w:val="nil"/>
              <w:left w:val="nil"/>
              <w:bottom w:val="single" w:sz="4" w:space="0" w:color="auto"/>
              <w:right w:val="nil"/>
            </w:tcBorders>
            <w:shd w:val="clear" w:color="auto" w:fill="FFFFFF"/>
            <w:vAlign w:val="bottom"/>
          </w:tcPr>
          <w:p w:rsidR="009A1235" w:rsidRPr="002C7C64" w:rsidRDefault="009A1235" w:rsidP="009A1235">
            <w:pPr>
              <w:rPr>
                <w:rFonts w:ascii="Arial" w:hAnsi="Arial" w:cs="Arial"/>
                <w:b/>
                <w:sz w:val="16"/>
                <w:szCs w:val="16"/>
              </w:rPr>
            </w:pPr>
            <w:r w:rsidRPr="002C7C64">
              <w:rPr>
                <w:rFonts w:ascii="Arial" w:hAnsi="Arial" w:cs="Arial"/>
                <w:b/>
                <w:sz w:val="16"/>
                <w:szCs w:val="16"/>
              </w:rPr>
              <w:t>Ashby-Townsend</w:t>
            </w:r>
          </w:p>
        </w:tc>
        <w:tc>
          <w:tcPr>
            <w:tcW w:w="900" w:type="dxa"/>
            <w:tcBorders>
              <w:top w:val="nil"/>
              <w:left w:val="nil"/>
              <w:bottom w:val="single" w:sz="4" w:space="0" w:color="auto"/>
              <w:right w:val="nil"/>
            </w:tcBorders>
            <w:shd w:val="clear" w:color="auto" w:fill="FFFFFF"/>
            <w:vAlign w:val="bottom"/>
          </w:tcPr>
          <w:p w:rsidR="009A1235" w:rsidRPr="002C7C64" w:rsidRDefault="009A1235" w:rsidP="009A1235">
            <w:pPr>
              <w:jc w:val="right"/>
              <w:rPr>
                <w:rFonts w:ascii="Arial" w:hAnsi="Arial" w:cs="Arial"/>
                <w:b/>
                <w:sz w:val="16"/>
                <w:szCs w:val="16"/>
              </w:rPr>
            </w:pPr>
            <w:r w:rsidRPr="002C7C64">
              <w:rPr>
                <w:rFonts w:ascii="Arial" w:hAnsi="Arial" w:cs="Arial"/>
                <w:b/>
                <w:sz w:val="16"/>
                <w:szCs w:val="16"/>
              </w:rPr>
              <w:t>0</w:t>
            </w:r>
          </w:p>
        </w:tc>
        <w:tc>
          <w:tcPr>
            <w:tcW w:w="990" w:type="dxa"/>
            <w:tcBorders>
              <w:top w:val="nil"/>
              <w:left w:val="nil"/>
              <w:bottom w:val="single" w:sz="4" w:space="0" w:color="auto"/>
              <w:right w:val="nil"/>
            </w:tcBorders>
            <w:shd w:val="clear" w:color="auto" w:fill="FFFFFF"/>
            <w:vAlign w:val="bottom"/>
          </w:tcPr>
          <w:p w:rsidR="009A1235" w:rsidRPr="002C7C64" w:rsidRDefault="009A1235" w:rsidP="009A1235">
            <w:pPr>
              <w:jc w:val="right"/>
              <w:rPr>
                <w:rFonts w:ascii="Arial" w:hAnsi="Arial" w:cs="Arial"/>
                <w:b/>
                <w:sz w:val="16"/>
                <w:szCs w:val="16"/>
              </w:rPr>
            </w:pPr>
            <w:r w:rsidRPr="002C7C64">
              <w:rPr>
                <w:rFonts w:ascii="Arial" w:hAnsi="Arial" w:cs="Arial"/>
                <w:b/>
                <w:sz w:val="16"/>
                <w:szCs w:val="16"/>
              </w:rPr>
              <w:t>0</w:t>
            </w:r>
          </w:p>
        </w:tc>
        <w:tc>
          <w:tcPr>
            <w:tcW w:w="990" w:type="dxa"/>
            <w:tcBorders>
              <w:top w:val="nil"/>
              <w:left w:val="nil"/>
              <w:bottom w:val="single" w:sz="4" w:space="0" w:color="auto"/>
              <w:right w:val="nil"/>
            </w:tcBorders>
            <w:shd w:val="clear" w:color="auto" w:fill="FFFFFF"/>
            <w:vAlign w:val="bottom"/>
          </w:tcPr>
          <w:p w:rsidR="009A1235" w:rsidRPr="002C7C64" w:rsidRDefault="009A1235" w:rsidP="009A1235">
            <w:pPr>
              <w:jc w:val="right"/>
              <w:rPr>
                <w:rFonts w:ascii="Arial" w:hAnsi="Arial" w:cs="Arial"/>
                <w:b/>
                <w:sz w:val="16"/>
                <w:szCs w:val="16"/>
              </w:rPr>
            </w:pPr>
            <w:r w:rsidRPr="002C7C64">
              <w:rPr>
                <w:rFonts w:ascii="Arial" w:hAnsi="Arial" w:cs="Arial"/>
                <w:b/>
                <w:sz w:val="16"/>
                <w:szCs w:val="16"/>
              </w:rPr>
              <w:t>1</w:t>
            </w:r>
          </w:p>
        </w:tc>
        <w:tc>
          <w:tcPr>
            <w:tcW w:w="1260" w:type="dxa"/>
            <w:tcBorders>
              <w:top w:val="nil"/>
              <w:left w:val="nil"/>
              <w:bottom w:val="single" w:sz="4" w:space="0" w:color="auto"/>
              <w:right w:val="nil"/>
            </w:tcBorders>
            <w:shd w:val="clear" w:color="auto" w:fill="FFFFFF"/>
            <w:vAlign w:val="bottom"/>
          </w:tcPr>
          <w:p w:rsidR="009A1235" w:rsidRPr="002C7C64" w:rsidRDefault="009A1235" w:rsidP="009A1235">
            <w:pPr>
              <w:jc w:val="right"/>
              <w:rPr>
                <w:rFonts w:ascii="Arial" w:hAnsi="Arial" w:cs="Arial"/>
                <w:b/>
                <w:sz w:val="16"/>
                <w:szCs w:val="16"/>
              </w:rPr>
            </w:pPr>
            <w:r w:rsidRPr="002C7C64">
              <w:rPr>
                <w:rFonts w:ascii="Arial" w:hAnsi="Arial" w:cs="Arial"/>
                <w:b/>
                <w:sz w:val="16"/>
                <w:szCs w:val="16"/>
              </w:rPr>
              <w:t>2</w:t>
            </w:r>
          </w:p>
        </w:tc>
        <w:tc>
          <w:tcPr>
            <w:tcW w:w="990" w:type="dxa"/>
            <w:tcBorders>
              <w:top w:val="nil"/>
              <w:left w:val="nil"/>
              <w:bottom w:val="single" w:sz="4" w:space="0" w:color="auto"/>
              <w:right w:val="nil"/>
            </w:tcBorders>
            <w:shd w:val="clear" w:color="auto" w:fill="FFFFFF"/>
            <w:vAlign w:val="bottom"/>
          </w:tcPr>
          <w:p w:rsidR="009A1235" w:rsidRPr="002C7C64" w:rsidRDefault="009A1235" w:rsidP="009A1235">
            <w:pPr>
              <w:jc w:val="right"/>
              <w:rPr>
                <w:rFonts w:ascii="Arial" w:hAnsi="Arial" w:cs="Arial"/>
                <w:b/>
                <w:sz w:val="16"/>
                <w:szCs w:val="16"/>
              </w:rPr>
            </w:pPr>
            <w:r w:rsidRPr="002C7C64">
              <w:rPr>
                <w:rFonts w:ascii="Arial" w:hAnsi="Arial" w:cs="Arial"/>
                <w:b/>
                <w:sz w:val="16"/>
                <w:szCs w:val="16"/>
              </w:rPr>
              <w:t>23</w:t>
            </w:r>
          </w:p>
        </w:tc>
        <w:tc>
          <w:tcPr>
            <w:tcW w:w="990" w:type="dxa"/>
            <w:tcBorders>
              <w:top w:val="nil"/>
              <w:left w:val="nil"/>
              <w:bottom w:val="single" w:sz="4" w:space="0" w:color="auto"/>
              <w:right w:val="nil"/>
            </w:tcBorders>
            <w:shd w:val="clear" w:color="auto" w:fill="FFFFFF"/>
            <w:vAlign w:val="bottom"/>
          </w:tcPr>
          <w:p w:rsidR="009A1235" w:rsidRPr="002C7C64" w:rsidRDefault="009A1235" w:rsidP="009A1235">
            <w:pPr>
              <w:jc w:val="right"/>
              <w:rPr>
                <w:rFonts w:ascii="Arial" w:hAnsi="Arial" w:cs="Arial"/>
                <w:b/>
                <w:sz w:val="16"/>
                <w:szCs w:val="16"/>
              </w:rPr>
            </w:pPr>
            <w:r w:rsidRPr="002C7C64">
              <w:rPr>
                <w:rFonts w:ascii="Arial" w:hAnsi="Arial" w:cs="Arial"/>
                <w:b/>
                <w:sz w:val="16"/>
                <w:szCs w:val="16"/>
              </w:rPr>
              <w:t>88</w:t>
            </w:r>
          </w:p>
        </w:tc>
        <w:tc>
          <w:tcPr>
            <w:tcW w:w="1080" w:type="dxa"/>
            <w:tcBorders>
              <w:top w:val="nil"/>
              <w:left w:val="nil"/>
              <w:bottom w:val="single" w:sz="4" w:space="0" w:color="auto"/>
              <w:right w:val="nil"/>
            </w:tcBorders>
            <w:shd w:val="clear" w:color="auto" w:fill="FFFFFF"/>
            <w:vAlign w:val="bottom"/>
          </w:tcPr>
          <w:p w:rsidR="009A1235" w:rsidRPr="002C7C64" w:rsidRDefault="009A1235" w:rsidP="009A1235">
            <w:pPr>
              <w:jc w:val="right"/>
              <w:rPr>
                <w:rFonts w:ascii="Arial" w:hAnsi="Arial" w:cs="Arial"/>
                <w:b/>
                <w:sz w:val="16"/>
                <w:szCs w:val="16"/>
              </w:rPr>
            </w:pPr>
            <w:r w:rsidRPr="002C7C64">
              <w:rPr>
                <w:rFonts w:ascii="Arial" w:hAnsi="Arial" w:cs="Arial"/>
                <w:b/>
                <w:sz w:val="16"/>
                <w:szCs w:val="16"/>
              </w:rPr>
              <w:t>2</w:t>
            </w:r>
          </w:p>
        </w:tc>
        <w:tc>
          <w:tcPr>
            <w:tcW w:w="927" w:type="dxa"/>
            <w:tcBorders>
              <w:top w:val="nil"/>
              <w:left w:val="single" w:sz="4" w:space="0" w:color="auto"/>
              <w:bottom w:val="single" w:sz="4" w:space="0" w:color="auto"/>
              <w:right w:val="nil"/>
            </w:tcBorders>
            <w:shd w:val="clear" w:color="auto" w:fill="FFFFFF"/>
            <w:vAlign w:val="bottom"/>
          </w:tcPr>
          <w:p w:rsidR="009A1235" w:rsidRPr="002C7C64" w:rsidRDefault="009A1235" w:rsidP="009A1235">
            <w:pPr>
              <w:jc w:val="right"/>
              <w:rPr>
                <w:rFonts w:ascii="Arial" w:hAnsi="Arial" w:cs="Arial"/>
                <w:b/>
                <w:sz w:val="16"/>
                <w:szCs w:val="16"/>
              </w:rPr>
            </w:pPr>
            <w:r w:rsidRPr="002C7C64">
              <w:rPr>
                <w:rFonts w:ascii="Arial" w:hAnsi="Arial" w:cs="Arial"/>
                <w:b/>
                <w:sz w:val="16"/>
                <w:szCs w:val="16"/>
              </w:rPr>
              <w:t>116</w:t>
            </w:r>
          </w:p>
        </w:tc>
      </w:tr>
      <w:tr w:rsidR="009A1235" w:rsidRPr="009A1235" w:rsidTr="009A1235">
        <w:trPr>
          <w:trHeight w:val="225"/>
          <w:jc w:val="center"/>
        </w:trPr>
        <w:tc>
          <w:tcPr>
            <w:tcW w:w="1747"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ATHOL</w:t>
            </w:r>
          </w:p>
        </w:tc>
        <w:tc>
          <w:tcPr>
            <w:tcW w:w="90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0</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2</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w:t>
            </w:r>
          </w:p>
        </w:tc>
        <w:tc>
          <w:tcPr>
            <w:tcW w:w="126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13</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14</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20</w:t>
            </w:r>
          </w:p>
        </w:tc>
        <w:tc>
          <w:tcPr>
            <w:tcW w:w="108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3</w:t>
            </w:r>
          </w:p>
        </w:tc>
        <w:tc>
          <w:tcPr>
            <w:tcW w:w="927" w:type="dxa"/>
            <w:tcBorders>
              <w:top w:val="nil"/>
              <w:left w:val="single" w:sz="4" w:space="0" w:color="auto"/>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53</w:t>
            </w:r>
          </w:p>
        </w:tc>
      </w:tr>
      <w:tr w:rsidR="009A1235" w:rsidRPr="009A1235" w:rsidTr="009A1235">
        <w:trPr>
          <w:trHeight w:val="225"/>
          <w:jc w:val="center"/>
        </w:trPr>
        <w:tc>
          <w:tcPr>
            <w:tcW w:w="1747"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CARVER</w:t>
            </w:r>
          </w:p>
        </w:tc>
        <w:tc>
          <w:tcPr>
            <w:tcW w:w="90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3</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2</w:t>
            </w:r>
          </w:p>
        </w:tc>
        <w:tc>
          <w:tcPr>
            <w:tcW w:w="126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22</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42</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62</w:t>
            </w:r>
          </w:p>
        </w:tc>
        <w:tc>
          <w:tcPr>
            <w:tcW w:w="108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8</w:t>
            </w:r>
          </w:p>
        </w:tc>
        <w:tc>
          <w:tcPr>
            <w:tcW w:w="927" w:type="dxa"/>
            <w:tcBorders>
              <w:top w:val="nil"/>
              <w:left w:val="single" w:sz="4" w:space="0" w:color="auto"/>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140</w:t>
            </w:r>
          </w:p>
        </w:tc>
      </w:tr>
      <w:tr w:rsidR="009A1235" w:rsidRPr="009A1235" w:rsidTr="009A1235">
        <w:trPr>
          <w:trHeight w:val="225"/>
          <w:jc w:val="center"/>
        </w:trPr>
        <w:tc>
          <w:tcPr>
            <w:tcW w:w="1747"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CHARLTON</w:t>
            </w:r>
          </w:p>
        </w:tc>
        <w:tc>
          <w:tcPr>
            <w:tcW w:w="90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0</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w:t>
            </w:r>
          </w:p>
        </w:tc>
        <w:tc>
          <w:tcPr>
            <w:tcW w:w="126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25</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34</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93</w:t>
            </w:r>
          </w:p>
        </w:tc>
        <w:tc>
          <w:tcPr>
            <w:tcW w:w="108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19</w:t>
            </w:r>
          </w:p>
        </w:tc>
        <w:tc>
          <w:tcPr>
            <w:tcW w:w="927" w:type="dxa"/>
            <w:tcBorders>
              <w:top w:val="nil"/>
              <w:left w:val="single" w:sz="4" w:space="0" w:color="auto"/>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173</w:t>
            </w:r>
          </w:p>
        </w:tc>
      </w:tr>
      <w:tr w:rsidR="009A1235" w:rsidRPr="009A1235" w:rsidTr="009A1235">
        <w:trPr>
          <w:trHeight w:val="225"/>
          <w:jc w:val="center"/>
        </w:trPr>
        <w:tc>
          <w:tcPr>
            <w:tcW w:w="1747"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PALMER</w:t>
            </w:r>
          </w:p>
        </w:tc>
        <w:tc>
          <w:tcPr>
            <w:tcW w:w="90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0</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4</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14</w:t>
            </w:r>
          </w:p>
        </w:tc>
        <w:tc>
          <w:tcPr>
            <w:tcW w:w="126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25</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86</w:t>
            </w:r>
          </w:p>
        </w:tc>
        <w:tc>
          <w:tcPr>
            <w:tcW w:w="99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157</w:t>
            </w:r>
          </w:p>
        </w:tc>
        <w:tc>
          <w:tcPr>
            <w:tcW w:w="1080" w:type="dxa"/>
            <w:tcBorders>
              <w:top w:val="nil"/>
              <w:left w:val="nil"/>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18</w:t>
            </w:r>
          </w:p>
        </w:tc>
        <w:tc>
          <w:tcPr>
            <w:tcW w:w="927" w:type="dxa"/>
            <w:tcBorders>
              <w:top w:val="nil"/>
              <w:left w:val="single" w:sz="4" w:space="0" w:color="auto"/>
              <w:bottom w:val="nil"/>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304</w:t>
            </w:r>
          </w:p>
        </w:tc>
      </w:tr>
      <w:tr w:rsidR="009A1235" w:rsidRPr="009A1235" w:rsidTr="009A1235">
        <w:trPr>
          <w:trHeight w:val="225"/>
          <w:jc w:val="center"/>
        </w:trPr>
        <w:tc>
          <w:tcPr>
            <w:tcW w:w="1747"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PEPPERELL</w:t>
            </w:r>
          </w:p>
        </w:tc>
        <w:tc>
          <w:tcPr>
            <w:tcW w:w="90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0</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0</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0</w:t>
            </w:r>
          </w:p>
        </w:tc>
        <w:tc>
          <w:tcPr>
            <w:tcW w:w="126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7</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31</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75</w:t>
            </w:r>
          </w:p>
        </w:tc>
        <w:tc>
          <w:tcPr>
            <w:tcW w:w="108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4</w:t>
            </w:r>
          </w:p>
        </w:tc>
        <w:tc>
          <w:tcPr>
            <w:tcW w:w="927" w:type="dxa"/>
            <w:tcBorders>
              <w:top w:val="nil"/>
              <w:left w:val="single" w:sz="4" w:space="0" w:color="auto"/>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117</w:t>
            </w:r>
          </w:p>
        </w:tc>
      </w:tr>
      <w:tr w:rsidR="009A1235" w:rsidRPr="009A1235" w:rsidTr="009A1235">
        <w:trPr>
          <w:trHeight w:val="225"/>
          <w:jc w:val="center"/>
        </w:trPr>
        <w:tc>
          <w:tcPr>
            <w:tcW w:w="1747"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RAYNHAM</w:t>
            </w:r>
          </w:p>
        </w:tc>
        <w:tc>
          <w:tcPr>
            <w:tcW w:w="90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0</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4</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5</w:t>
            </w:r>
          </w:p>
        </w:tc>
        <w:tc>
          <w:tcPr>
            <w:tcW w:w="126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23</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61</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323</w:t>
            </w:r>
          </w:p>
        </w:tc>
        <w:tc>
          <w:tcPr>
            <w:tcW w:w="108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48</w:t>
            </w:r>
          </w:p>
        </w:tc>
        <w:tc>
          <w:tcPr>
            <w:tcW w:w="927" w:type="dxa"/>
            <w:tcBorders>
              <w:top w:val="nil"/>
              <w:left w:val="single" w:sz="4" w:space="0" w:color="auto"/>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464</w:t>
            </w:r>
          </w:p>
        </w:tc>
      </w:tr>
      <w:tr w:rsidR="009A1235" w:rsidRPr="009A1235" w:rsidTr="009A1235">
        <w:trPr>
          <w:trHeight w:val="225"/>
          <w:jc w:val="center"/>
        </w:trPr>
        <w:tc>
          <w:tcPr>
            <w:tcW w:w="1747" w:type="dxa"/>
            <w:tcBorders>
              <w:top w:val="nil"/>
              <w:left w:val="nil"/>
              <w:bottom w:val="nil"/>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REHOBOTH</w:t>
            </w:r>
          </w:p>
        </w:tc>
        <w:tc>
          <w:tcPr>
            <w:tcW w:w="90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0</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4</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2</w:t>
            </w:r>
          </w:p>
        </w:tc>
        <w:tc>
          <w:tcPr>
            <w:tcW w:w="126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14</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33</w:t>
            </w:r>
          </w:p>
        </w:tc>
        <w:tc>
          <w:tcPr>
            <w:tcW w:w="99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108</w:t>
            </w:r>
          </w:p>
        </w:tc>
        <w:tc>
          <w:tcPr>
            <w:tcW w:w="1080" w:type="dxa"/>
            <w:tcBorders>
              <w:top w:val="nil"/>
              <w:left w:val="nil"/>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16</w:t>
            </w:r>
          </w:p>
        </w:tc>
        <w:tc>
          <w:tcPr>
            <w:tcW w:w="927" w:type="dxa"/>
            <w:tcBorders>
              <w:top w:val="nil"/>
              <w:left w:val="single" w:sz="4" w:space="0" w:color="auto"/>
              <w:bottom w:val="nil"/>
              <w:right w:val="nil"/>
            </w:tcBorders>
            <w:shd w:val="clear" w:color="auto" w:fill="FFFFFF"/>
            <w:noWrap/>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177</w:t>
            </w:r>
          </w:p>
        </w:tc>
      </w:tr>
      <w:tr w:rsidR="009A1235" w:rsidRPr="009A1235" w:rsidTr="009A1235">
        <w:trPr>
          <w:trHeight w:val="240"/>
          <w:jc w:val="center"/>
        </w:trPr>
        <w:tc>
          <w:tcPr>
            <w:tcW w:w="1747" w:type="dxa"/>
            <w:tcBorders>
              <w:top w:val="nil"/>
              <w:left w:val="nil"/>
              <w:bottom w:val="double" w:sz="6" w:space="0" w:color="auto"/>
              <w:right w:val="nil"/>
            </w:tcBorders>
            <w:shd w:val="clear" w:color="auto" w:fill="FFFFFF"/>
            <w:noWrap/>
            <w:vAlign w:val="bottom"/>
          </w:tcPr>
          <w:p w:rsidR="009A1235" w:rsidRPr="009A1235" w:rsidRDefault="009A1235" w:rsidP="009A1235">
            <w:pPr>
              <w:rPr>
                <w:rFonts w:ascii="Arial" w:hAnsi="Arial" w:cs="Arial"/>
                <w:sz w:val="16"/>
                <w:szCs w:val="16"/>
              </w:rPr>
            </w:pPr>
            <w:r w:rsidRPr="009A1235">
              <w:rPr>
                <w:rFonts w:ascii="Arial" w:hAnsi="Arial" w:cs="Arial"/>
                <w:sz w:val="16"/>
                <w:szCs w:val="16"/>
              </w:rPr>
              <w:t>SPENCER</w:t>
            </w:r>
          </w:p>
        </w:tc>
        <w:tc>
          <w:tcPr>
            <w:tcW w:w="900" w:type="dxa"/>
            <w:tcBorders>
              <w:top w:val="nil"/>
              <w:left w:val="nil"/>
              <w:bottom w:val="double" w:sz="6" w:space="0" w:color="auto"/>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0</w:t>
            </w:r>
          </w:p>
        </w:tc>
        <w:tc>
          <w:tcPr>
            <w:tcW w:w="990" w:type="dxa"/>
            <w:tcBorders>
              <w:top w:val="nil"/>
              <w:left w:val="nil"/>
              <w:bottom w:val="double" w:sz="6" w:space="0" w:color="auto"/>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0</w:t>
            </w:r>
          </w:p>
        </w:tc>
        <w:tc>
          <w:tcPr>
            <w:tcW w:w="990" w:type="dxa"/>
            <w:tcBorders>
              <w:top w:val="nil"/>
              <w:left w:val="nil"/>
              <w:bottom w:val="double" w:sz="6" w:space="0" w:color="auto"/>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4</w:t>
            </w:r>
          </w:p>
        </w:tc>
        <w:tc>
          <w:tcPr>
            <w:tcW w:w="1260" w:type="dxa"/>
            <w:tcBorders>
              <w:top w:val="nil"/>
              <w:left w:val="nil"/>
              <w:bottom w:val="double" w:sz="6" w:space="0" w:color="auto"/>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33</w:t>
            </w:r>
          </w:p>
        </w:tc>
        <w:tc>
          <w:tcPr>
            <w:tcW w:w="990" w:type="dxa"/>
            <w:tcBorders>
              <w:top w:val="nil"/>
              <w:left w:val="nil"/>
              <w:bottom w:val="double" w:sz="6" w:space="0" w:color="auto"/>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29</w:t>
            </w:r>
          </w:p>
        </w:tc>
        <w:tc>
          <w:tcPr>
            <w:tcW w:w="990" w:type="dxa"/>
            <w:tcBorders>
              <w:top w:val="nil"/>
              <w:left w:val="nil"/>
              <w:bottom w:val="double" w:sz="6" w:space="0" w:color="auto"/>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112</w:t>
            </w:r>
          </w:p>
        </w:tc>
        <w:tc>
          <w:tcPr>
            <w:tcW w:w="1080" w:type="dxa"/>
            <w:tcBorders>
              <w:top w:val="nil"/>
              <w:left w:val="nil"/>
              <w:bottom w:val="double" w:sz="6" w:space="0" w:color="auto"/>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18</w:t>
            </w:r>
          </w:p>
        </w:tc>
        <w:tc>
          <w:tcPr>
            <w:tcW w:w="927" w:type="dxa"/>
            <w:tcBorders>
              <w:top w:val="nil"/>
              <w:left w:val="single" w:sz="4" w:space="0" w:color="auto"/>
              <w:bottom w:val="double" w:sz="6" w:space="0" w:color="auto"/>
              <w:right w:val="nil"/>
            </w:tcBorders>
            <w:shd w:val="clear" w:color="auto" w:fill="FFFFFF"/>
            <w:vAlign w:val="bottom"/>
          </w:tcPr>
          <w:p w:rsidR="009A1235" w:rsidRPr="009A1235" w:rsidRDefault="009A1235" w:rsidP="009A1235">
            <w:pPr>
              <w:jc w:val="right"/>
              <w:rPr>
                <w:rFonts w:ascii="Arial" w:hAnsi="Arial" w:cs="Arial"/>
                <w:sz w:val="16"/>
                <w:szCs w:val="16"/>
              </w:rPr>
            </w:pPr>
            <w:r w:rsidRPr="009A1235">
              <w:rPr>
                <w:rFonts w:ascii="Arial" w:hAnsi="Arial" w:cs="Arial"/>
                <w:sz w:val="16"/>
                <w:szCs w:val="16"/>
              </w:rPr>
              <w:t>196</w:t>
            </w:r>
          </w:p>
        </w:tc>
      </w:tr>
      <w:tr w:rsidR="009A1235" w:rsidRPr="006D779D" w:rsidTr="009A1235">
        <w:trPr>
          <w:trHeight w:val="240"/>
          <w:jc w:val="center"/>
        </w:trPr>
        <w:tc>
          <w:tcPr>
            <w:tcW w:w="1747" w:type="dxa"/>
            <w:tcBorders>
              <w:top w:val="nil"/>
              <w:left w:val="nil"/>
              <w:bottom w:val="nil"/>
              <w:right w:val="nil"/>
            </w:tcBorders>
            <w:shd w:val="clear" w:color="auto" w:fill="FFFFFF"/>
            <w:vAlign w:val="bottom"/>
          </w:tcPr>
          <w:p w:rsidR="009A1235" w:rsidRPr="006D779D" w:rsidRDefault="009A1235" w:rsidP="009A1235">
            <w:pPr>
              <w:rPr>
                <w:rFonts w:ascii="Arial" w:hAnsi="Arial" w:cs="Arial"/>
                <w:b/>
                <w:sz w:val="16"/>
                <w:szCs w:val="16"/>
              </w:rPr>
            </w:pPr>
            <w:r w:rsidRPr="006D779D">
              <w:rPr>
                <w:rFonts w:ascii="Arial" w:hAnsi="Arial" w:cs="Arial"/>
                <w:b/>
                <w:sz w:val="16"/>
                <w:szCs w:val="16"/>
              </w:rPr>
              <w:t>Comp Average</w:t>
            </w:r>
          </w:p>
        </w:tc>
        <w:tc>
          <w:tcPr>
            <w:tcW w:w="900" w:type="dxa"/>
            <w:tcBorders>
              <w:top w:val="nil"/>
              <w:left w:val="nil"/>
              <w:bottom w:val="nil"/>
              <w:right w:val="nil"/>
            </w:tcBorders>
            <w:shd w:val="clear" w:color="auto" w:fill="FFFFFF"/>
            <w:noWrap/>
            <w:vAlign w:val="bottom"/>
          </w:tcPr>
          <w:p w:rsidR="009A1235" w:rsidRPr="006D779D" w:rsidRDefault="009A1235" w:rsidP="009A1235">
            <w:pPr>
              <w:jc w:val="right"/>
              <w:rPr>
                <w:rFonts w:ascii="Arial" w:hAnsi="Arial" w:cs="Arial"/>
                <w:b/>
                <w:sz w:val="16"/>
                <w:szCs w:val="16"/>
              </w:rPr>
            </w:pPr>
            <w:r w:rsidRPr="006D779D">
              <w:rPr>
                <w:rFonts w:ascii="Arial" w:hAnsi="Arial" w:cs="Arial"/>
                <w:b/>
                <w:sz w:val="16"/>
                <w:szCs w:val="16"/>
              </w:rPr>
              <w:t>0.13</w:t>
            </w:r>
          </w:p>
        </w:tc>
        <w:tc>
          <w:tcPr>
            <w:tcW w:w="990" w:type="dxa"/>
            <w:tcBorders>
              <w:top w:val="nil"/>
              <w:left w:val="nil"/>
              <w:bottom w:val="nil"/>
              <w:right w:val="nil"/>
            </w:tcBorders>
            <w:shd w:val="clear" w:color="auto" w:fill="FFFFFF"/>
            <w:noWrap/>
            <w:vAlign w:val="bottom"/>
          </w:tcPr>
          <w:p w:rsidR="009A1235" w:rsidRPr="006D779D" w:rsidRDefault="009A1235" w:rsidP="009A1235">
            <w:pPr>
              <w:jc w:val="right"/>
              <w:rPr>
                <w:rFonts w:ascii="Arial" w:hAnsi="Arial" w:cs="Arial"/>
                <w:b/>
                <w:sz w:val="16"/>
                <w:szCs w:val="16"/>
              </w:rPr>
            </w:pPr>
            <w:r w:rsidRPr="006D779D">
              <w:rPr>
                <w:rFonts w:ascii="Arial" w:hAnsi="Arial" w:cs="Arial"/>
                <w:b/>
                <w:sz w:val="16"/>
                <w:szCs w:val="16"/>
              </w:rPr>
              <w:t>2.25</w:t>
            </w:r>
          </w:p>
        </w:tc>
        <w:tc>
          <w:tcPr>
            <w:tcW w:w="990" w:type="dxa"/>
            <w:tcBorders>
              <w:top w:val="nil"/>
              <w:left w:val="nil"/>
              <w:bottom w:val="nil"/>
              <w:right w:val="nil"/>
            </w:tcBorders>
            <w:shd w:val="clear" w:color="auto" w:fill="FFFFFF"/>
            <w:noWrap/>
            <w:vAlign w:val="bottom"/>
          </w:tcPr>
          <w:p w:rsidR="009A1235" w:rsidRPr="006D779D" w:rsidRDefault="009A1235" w:rsidP="009A1235">
            <w:pPr>
              <w:jc w:val="right"/>
              <w:rPr>
                <w:rFonts w:ascii="Arial" w:hAnsi="Arial" w:cs="Arial"/>
                <w:b/>
                <w:sz w:val="16"/>
                <w:szCs w:val="16"/>
              </w:rPr>
            </w:pPr>
            <w:r w:rsidRPr="006D779D">
              <w:rPr>
                <w:rFonts w:ascii="Arial" w:hAnsi="Arial" w:cs="Arial"/>
                <w:b/>
                <w:sz w:val="16"/>
                <w:szCs w:val="16"/>
              </w:rPr>
              <w:t>3.63</w:t>
            </w:r>
          </w:p>
        </w:tc>
        <w:tc>
          <w:tcPr>
            <w:tcW w:w="1260" w:type="dxa"/>
            <w:tcBorders>
              <w:top w:val="nil"/>
              <w:left w:val="nil"/>
              <w:bottom w:val="nil"/>
              <w:right w:val="nil"/>
            </w:tcBorders>
            <w:shd w:val="clear" w:color="auto" w:fill="FFFFFF"/>
            <w:noWrap/>
            <w:vAlign w:val="bottom"/>
          </w:tcPr>
          <w:p w:rsidR="009A1235" w:rsidRPr="006D779D" w:rsidRDefault="009A1235" w:rsidP="009A1235">
            <w:pPr>
              <w:jc w:val="right"/>
              <w:rPr>
                <w:rFonts w:ascii="Arial" w:hAnsi="Arial" w:cs="Arial"/>
                <w:b/>
                <w:sz w:val="16"/>
                <w:szCs w:val="16"/>
              </w:rPr>
            </w:pPr>
            <w:r w:rsidRPr="006D779D">
              <w:rPr>
                <w:rFonts w:ascii="Arial" w:hAnsi="Arial" w:cs="Arial"/>
                <w:b/>
                <w:sz w:val="16"/>
                <w:szCs w:val="16"/>
              </w:rPr>
              <w:t>20.25</w:t>
            </w:r>
          </w:p>
        </w:tc>
        <w:tc>
          <w:tcPr>
            <w:tcW w:w="990" w:type="dxa"/>
            <w:tcBorders>
              <w:top w:val="nil"/>
              <w:left w:val="nil"/>
              <w:bottom w:val="nil"/>
              <w:right w:val="nil"/>
            </w:tcBorders>
            <w:shd w:val="clear" w:color="auto" w:fill="FFFFFF"/>
            <w:noWrap/>
            <w:vAlign w:val="bottom"/>
          </w:tcPr>
          <w:p w:rsidR="009A1235" w:rsidRPr="006D779D" w:rsidRDefault="009A1235" w:rsidP="009A1235">
            <w:pPr>
              <w:jc w:val="right"/>
              <w:rPr>
                <w:rFonts w:ascii="Arial" w:hAnsi="Arial" w:cs="Arial"/>
                <w:b/>
                <w:sz w:val="16"/>
                <w:szCs w:val="16"/>
              </w:rPr>
            </w:pPr>
            <w:r w:rsidRPr="006D779D">
              <w:rPr>
                <w:rFonts w:ascii="Arial" w:hAnsi="Arial" w:cs="Arial"/>
                <w:b/>
                <w:sz w:val="16"/>
                <w:szCs w:val="16"/>
              </w:rPr>
              <w:t>41.25</w:t>
            </w:r>
          </w:p>
        </w:tc>
        <w:tc>
          <w:tcPr>
            <w:tcW w:w="990" w:type="dxa"/>
            <w:tcBorders>
              <w:top w:val="nil"/>
              <w:left w:val="nil"/>
              <w:bottom w:val="nil"/>
              <w:right w:val="nil"/>
            </w:tcBorders>
            <w:shd w:val="clear" w:color="auto" w:fill="FFFFFF"/>
            <w:noWrap/>
            <w:vAlign w:val="bottom"/>
          </w:tcPr>
          <w:p w:rsidR="009A1235" w:rsidRPr="006D779D" w:rsidRDefault="009A1235" w:rsidP="009A1235">
            <w:pPr>
              <w:jc w:val="right"/>
              <w:rPr>
                <w:rFonts w:ascii="Arial" w:hAnsi="Arial" w:cs="Arial"/>
                <w:b/>
                <w:sz w:val="16"/>
                <w:szCs w:val="16"/>
              </w:rPr>
            </w:pPr>
            <w:r w:rsidRPr="006D779D">
              <w:rPr>
                <w:rFonts w:ascii="Arial" w:hAnsi="Arial" w:cs="Arial"/>
                <w:b/>
                <w:sz w:val="16"/>
                <w:szCs w:val="16"/>
              </w:rPr>
              <w:t>118.75</w:t>
            </w:r>
          </w:p>
        </w:tc>
        <w:tc>
          <w:tcPr>
            <w:tcW w:w="1080" w:type="dxa"/>
            <w:tcBorders>
              <w:top w:val="nil"/>
              <w:left w:val="nil"/>
              <w:bottom w:val="nil"/>
              <w:right w:val="nil"/>
            </w:tcBorders>
            <w:shd w:val="clear" w:color="auto" w:fill="FFFFFF"/>
            <w:noWrap/>
            <w:vAlign w:val="bottom"/>
          </w:tcPr>
          <w:p w:rsidR="009A1235" w:rsidRPr="006D779D" w:rsidRDefault="009A1235" w:rsidP="009A1235">
            <w:pPr>
              <w:jc w:val="right"/>
              <w:rPr>
                <w:rFonts w:ascii="Arial" w:hAnsi="Arial" w:cs="Arial"/>
                <w:b/>
                <w:sz w:val="16"/>
                <w:szCs w:val="16"/>
              </w:rPr>
            </w:pPr>
            <w:r w:rsidRPr="006D779D">
              <w:rPr>
                <w:rFonts w:ascii="Arial" w:hAnsi="Arial" w:cs="Arial"/>
                <w:b/>
                <w:sz w:val="16"/>
                <w:szCs w:val="16"/>
              </w:rPr>
              <w:t>16.75</w:t>
            </w:r>
          </w:p>
        </w:tc>
        <w:tc>
          <w:tcPr>
            <w:tcW w:w="927" w:type="dxa"/>
            <w:tcBorders>
              <w:top w:val="nil"/>
              <w:left w:val="nil"/>
              <w:bottom w:val="nil"/>
              <w:right w:val="nil"/>
            </w:tcBorders>
            <w:shd w:val="clear" w:color="auto" w:fill="FFFFFF"/>
            <w:noWrap/>
            <w:vAlign w:val="bottom"/>
          </w:tcPr>
          <w:p w:rsidR="009A1235" w:rsidRPr="006D779D" w:rsidRDefault="009A1235" w:rsidP="009A1235">
            <w:pPr>
              <w:jc w:val="right"/>
              <w:rPr>
                <w:rFonts w:ascii="Arial" w:hAnsi="Arial" w:cs="Arial"/>
                <w:b/>
                <w:sz w:val="16"/>
                <w:szCs w:val="16"/>
              </w:rPr>
            </w:pPr>
            <w:r w:rsidRPr="006D779D">
              <w:rPr>
                <w:rFonts w:ascii="Arial" w:hAnsi="Arial" w:cs="Arial"/>
                <w:b/>
                <w:sz w:val="16"/>
                <w:szCs w:val="16"/>
              </w:rPr>
              <w:t>203.00</w:t>
            </w:r>
          </w:p>
        </w:tc>
      </w:tr>
    </w:tbl>
    <w:p w:rsidR="00B0418B" w:rsidRDefault="00B0418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9638FB" w:rsidP="00B0418B">
      <w:pPr>
        <w:rPr>
          <w:rFonts w:ascii="Arial" w:hAnsi="Arial" w:cs="Arial"/>
          <w:b/>
          <w:sz w:val="20"/>
        </w:rPr>
      </w:pPr>
    </w:p>
    <w:p w:rsidR="009638FB" w:rsidRDefault="00204479" w:rsidP="009638FB">
      <w:pPr>
        <w:jc w:val="center"/>
        <w:rPr>
          <w:rFonts w:ascii="Arial" w:hAnsi="Arial" w:cs="Arial"/>
          <w:b/>
          <w:sz w:val="20"/>
        </w:rPr>
      </w:pPr>
      <w:r>
        <w:rPr>
          <w:rFonts w:ascii="Arial" w:hAnsi="Arial" w:cs="Arial"/>
          <w:b/>
          <w:sz w:val="20"/>
          <w:u w:val="single"/>
        </w:rPr>
        <w:t xml:space="preserve">Table 3: </w:t>
      </w:r>
      <w:r w:rsidR="009638FB" w:rsidRPr="009638FB">
        <w:rPr>
          <w:rFonts w:ascii="Arial" w:hAnsi="Arial" w:cs="Arial"/>
          <w:b/>
          <w:sz w:val="20"/>
          <w:u w:val="single"/>
        </w:rPr>
        <w:t>Current FY2010 Appropriations</w:t>
      </w:r>
      <w:r w:rsidR="009638FB">
        <w:rPr>
          <w:rFonts w:ascii="Arial" w:hAnsi="Arial" w:cs="Arial"/>
          <w:b/>
          <w:sz w:val="20"/>
          <w:u w:val="single"/>
        </w:rPr>
        <w:t xml:space="preserve"> and Projected </w:t>
      </w:r>
      <w:r w:rsidR="009638FB" w:rsidRPr="009638FB">
        <w:rPr>
          <w:rFonts w:ascii="Arial" w:hAnsi="Arial" w:cs="Arial"/>
          <w:b/>
          <w:sz w:val="20"/>
          <w:u w:val="single"/>
        </w:rPr>
        <w:t>Regional Department Budget</w:t>
      </w:r>
      <w:r w:rsidR="009638FB">
        <w:rPr>
          <w:rFonts w:ascii="Arial" w:hAnsi="Arial" w:cs="Arial"/>
          <w:b/>
          <w:sz w:val="20"/>
        </w:rPr>
        <w:t>:</w:t>
      </w:r>
    </w:p>
    <w:tbl>
      <w:tblPr>
        <w:tblW w:w="10080" w:type="dxa"/>
        <w:tblInd w:w="108" w:type="dxa"/>
        <w:tblLook w:val="0000" w:firstRow="0" w:lastRow="0" w:firstColumn="0" w:lastColumn="0" w:noHBand="0" w:noVBand="0"/>
      </w:tblPr>
      <w:tblGrid>
        <w:gridCol w:w="3240"/>
        <w:gridCol w:w="1440"/>
        <w:gridCol w:w="1350"/>
        <w:gridCol w:w="1350"/>
        <w:gridCol w:w="1350"/>
        <w:gridCol w:w="1350"/>
      </w:tblGrid>
      <w:tr w:rsidR="00D72953" w:rsidRPr="00D72953" w:rsidTr="00D72953">
        <w:trPr>
          <w:trHeight w:val="513"/>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bookmarkStart w:id="11" w:name="RANGE!A3:F47"/>
            <w:r w:rsidRPr="00D72953">
              <w:rPr>
                <w:rFonts w:ascii="Arial" w:hAnsi="Arial" w:cs="Arial"/>
                <w:sz w:val="16"/>
                <w:szCs w:val="16"/>
              </w:rPr>
              <w:t> </w:t>
            </w:r>
            <w:bookmarkEnd w:id="11"/>
          </w:p>
        </w:tc>
        <w:tc>
          <w:tcPr>
            <w:tcW w:w="1440" w:type="dxa"/>
            <w:tcBorders>
              <w:top w:val="nil"/>
              <w:left w:val="nil"/>
              <w:bottom w:val="nil"/>
              <w:right w:val="nil"/>
            </w:tcBorders>
            <w:shd w:val="clear" w:color="auto" w:fill="FFFFFF"/>
            <w:noWrap/>
            <w:vAlign w:val="bottom"/>
          </w:tcPr>
          <w:p w:rsidR="00D72953" w:rsidRPr="00D72953" w:rsidRDefault="00D72953" w:rsidP="00D72953">
            <w:pPr>
              <w:jc w:val="center"/>
              <w:rPr>
                <w:rFonts w:ascii="Arial" w:hAnsi="Arial" w:cs="Arial"/>
                <w:b/>
                <w:bCs/>
                <w:sz w:val="16"/>
                <w:szCs w:val="16"/>
                <w:u w:val="single"/>
              </w:rPr>
            </w:pPr>
            <w:r w:rsidRPr="00D72953">
              <w:rPr>
                <w:rFonts w:ascii="Arial" w:hAnsi="Arial" w:cs="Arial"/>
                <w:b/>
                <w:bCs/>
                <w:sz w:val="16"/>
                <w:szCs w:val="16"/>
                <w:u w:val="single"/>
              </w:rPr>
              <w:t>Ashby</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center"/>
              <w:rPr>
                <w:rFonts w:ascii="Arial" w:hAnsi="Arial" w:cs="Arial"/>
                <w:b/>
                <w:bCs/>
                <w:sz w:val="16"/>
                <w:szCs w:val="16"/>
                <w:u w:val="single"/>
              </w:rPr>
            </w:pPr>
            <w:r w:rsidRPr="00D72953">
              <w:rPr>
                <w:rFonts w:ascii="Arial" w:hAnsi="Arial" w:cs="Arial"/>
                <w:b/>
                <w:bCs/>
                <w:sz w:val="16"/>
                <w:szCs w:val="16"/>
                <w:u w:val="single"/>
              </w:rPr>
              <w:t>Townsend</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center"/>
              <w:rPr>
                <w:rFonts w:ascii="Arial" w:hAnsi="Arial" w:cs="Arial"/>
                <w:b/>
                <w:bCs/>
                <w:sz w:val="16"/>
                <w:szCs w:val="16"/>
                <w:u w:val="single"/>
              </w:rPr>
            </w:pPr>
            <w:r w:rsidRPr="00D72953">
              <w:rPr>
                <w:rFonts w:ascii="Arial" w:hAnsi="Arial" w:cs="Arial"/>
                <w:b/>
                <w:bCs/>
                <w:sz w:val="16"/>
                <w:szCs w:val="16"/>
                <w:u w:val="single"/>
              </w:rPr>
              <w:t>Total</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center"/>
              <w:rPr>
                <w:rFonts w:ascii="Arial" w:hAnsi="Arial" w:cs="Arial"/>
                <w:b/>
                <w:bCs/>
                <w:sz w:val="16"/>
                <w:szCs w:val="16"/>
                <w:u w:val="single"/>
              </w:rPr>
            </w:pPr>
            <w:r w:rsidRPr="00D72953">
              <w:rPr>
                <w:rFonts w:ascii="Arial" w:hAnsi="Arial" w:cs="Arial"/>
                <w:b/>
                <w:bCs/>
                <w:sz w:val="16"/>
                <w:szCs w:val="16"/>
                <w:u w:val="single"/>
              </w:rPr>
              <w:t>Regional</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center"/>
              <w:rPr>
                <w:rFonts w:ascii="Arial" w:hAnsi="Arial" w:cs="Arial"/>
                <w:b/>
                <w:bCs/>
                <w:sz w:val="16"/>
                <w:szCs w:val="16"/>
                <w:u w:val="single"/>
              </w:rPr>
            </w:pPr>
            <w:r w:rsidRPr="00D72953">
              <w:rPr>
                <w:rFonts w:ascii="Arial" w:hAnsi="Arial" w:cs="Arial"/>
                <w:b/>
                <w:bCs/>
                <w:sz w:val="16"/>
                <w:szCs w:val="16"/>
                <w:u w:val="single"/>
              </w:rPr>
              <w:t>Savings</w:t>
            </w:r>
          </w:p>
        </w:tc>
      </w:tr>
      <w:tr w:rsidR="00D72953" w:rsidRPr="00D72953" w:rsidTr="00D72953">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FY2010 Police</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D72953">
            <w:pPr>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center"/>
              <w:rPr>
                <w:rFonts w:ascii="Arial" w:hAnsi="Arial" w:cs="Arial"/>
                <w:b/>
                <w:bCs/>
                <w:sz w:val="16"/>
                <w:szCs w:val="16"/>
              </w:rPr>
            </w:pPr>
            <w:r w:rsidRPr="00D72953">
              <w:rPr>
                <w:rFonts w:ascii="Arial" w:hAnsi="Arial" w:cs="Arial"/>
                <w:b/>
                <w:bCs/>
                <w:sz w:val="16"/>
                <w:szCs w:val="16"/>
              </w:rPr>
              <w:t> </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Salaries &amp; Wages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273,588</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1,062,084</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1,335,672</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1,307,262</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28,410</w:t>
            </w:r>
          </w:p>
        </w:tc>
      </w:tr>
      <w:tr w:rsidR="00D72953" w:rsidRPr="00D72953" w:rsidTr="00D72953">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Overtime, Reserve &amp; Holiday</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93,562</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172,187</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265,749</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304,997</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-39,248</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Subtotal Salaries &amp; Wages: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367,150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1,234,271</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1,601,421</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1,612,259</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-10,838</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Equipment &amp; Supplies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27,713</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58,843</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86,556</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77,244</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9,312</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Maintenance &amp; Repair</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20,035</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47,750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67,785</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62,375</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5,410</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Technical &amp; Professional Services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17,820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1,000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18,820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2,300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16,520</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Other Services, Supplies &amp; Charges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3,773</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19,042</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22,815</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20,014</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2,801</w:t>
            </w:r>
          </w:p>
        </w:tc>
      </w:tr>
      <w:tr w:rsidR="00D72953" w:rsidRPr="00D72953" w:rsidTr="00D72953">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Capital Outlay</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0</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52,500</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52,500</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52,500</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0</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Subtotal Other Charges &amp; Expenses: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69,341</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179,135</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248,476</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214,433</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34,043</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r>
      <w:tr w:rsidR="00D72953" w:rsidRPr="00D72953" w:rsidTr="00D72953">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Indirect Costs</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Health Insurance</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37,839</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153,659</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191,498</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192,343</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-845</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Pension</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14,450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49,154</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63,604</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58,551</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5,053</w:t>
            </w:r>
          </w:p>
        </w:tc>
      </w:tr>
      <w:tr w:rsidR="00D72953" w:rsidRPr="00D72953" w:rsidTr="00D72953">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General Liability Insurance &amp; Other</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20,064</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51,758</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71,822</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60,725</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11,097</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Subtotal Indirect Costs: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72,353</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254,571</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326,924</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311,619</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15,305</w:t>
            </w:r>
          </w:p>
        </w:tc>
      </w:tr>
      <w:tr w:rsidR="00D72953" w:rsidRPr="00D72953" w:rsidTr="00D72953">
        <w:trPr>
          <w:trHeight w:val="240"/>
        </w:trPr>
        <w:tc>
          <w:tcPr>
            <w:tcW w:w="324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44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r>
      <w:tr w:rsidR="00D72953" w:rsidRPr="00D72953" w:rsidTr="00D72953">
        <w:trPr>
          <w:trHeight w:val="240"/>
        </w:trPr>
        <w:tc>
          <w:tcPr>
            <w:tcW w:w="32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Total Police:</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508,844</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1,667,977</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2,176,821</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2,138,311</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38,510</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center"/>
              <w:rPr>
                <w:rFonts w:ascii="Arial" w:hAnsi="Arial" w:cs="Arial"/>
                <w:b/>
                <w:bCs/>
                <w:sz w:val="16"/>
                <w:szCs w:val="16"/>
                <w:u w:val="single"/>
              </w:rPr>
            </w:pPr>
            <w:r w:rsidRPr="00D72953">
              <w:rPr>
                <w:rFonts w:ascii="Arial" w:hAnsi="Arial" w:cs="Arial"/>
                <w:b/>
                <w:bCs/>
                <w:sz w:val="16"/>
                <w:szCs w:val="16"/>
                <w:u w:val="single"/>
              </w:rPr>
              <w:t>Ashby</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center"/>
              <w:rPr>
                <w:rFonts w:ascii="Arial" w:hAnsi="Arial" w:cs="Arial"/>
                <w:b/>
                <w:bCs/>
                <w:sz w:val="16"/>
                <w:szCs w:val="16"/>
                <w:u w:val="single"/>
              </w:rPr>
            </w:pPr>
            <w:r w:rsidRPr="00D72953">
              <w:rPr>
                <w:rFonts w:ascii="Arial" w:hAnsi="Arial" w:cs="Arial"/>
                <w:b/>
                <w:bCs/>
                <w:sz w:val="16"/>
                <w:szCs w:val="16"/>
                <w:u w:val="single"/>
              </w:rPr>
              <w:t>Townsend</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center"/>
              <w:rPr>
                <w:rFonts w:ascii="Arial" w:hAnsi="Arial" w:cs="Arial"/>
                <w:b/>
                <w:bCs/>
                <w:sz w:val="16"/>
                <w:szCs w:val="16"/>
                <w:u w:val="single"/>
              </w:rPr>
            </w:pPr>
            <w:r w:rsidRPr="00D72953">
              <w:rPr>
                <w:rFonts w:ascii="Arial" w:hAnsi="Arial" w:cs="Arial"/>
                <w:b/>
                <w:bCs/>
                <w:sz w:val="16"/>
                <w:szCs w:val="16"/>
                <w:u w:val="single"/>
              </w:rPr>
              <w:t>Total</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center"/>
              <w:rPr>
                <w:rFonts w:ascii="Arial" w:hAnsi="Arial" w:cs="Arial"/>
                <w:b/>
                <w:bCs/>
                <w:sz w:val="16"/>
                <w:szCs w:val="16"/>
                <w:u w:val="single"/>
              </w:rPr>
            </w:pPr>
            <w:r w:rsidRPr="00D72953">
              <w:rPr>
                <w:rFonts w:ascii="Arial" w:hAnsi="Arial" w:cs="Arial"/>
                <w:b/>
                <w:bCs/>
                <w:sz w:val="16"/>
                <w:szCs w:val="16"/>
                <w:u w:val="single"/>
              </w:rPr>
              <w:t>Regional</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center"/>
              <w:rPr>
                <w:rFonts w:ascii="Arial" w:hAnsi="Arial" w:cs="Arial"/>
                <w:b/>
                <w:bCs/>
                <w:sz w:val="16"/>
                <w:szCs w:val="16"/>
                <w:u w:val="single"/>
              </w:rPr>
            </w:pPr>
            <w:r w:rsidRPr="00D72953">
              <w:rPr>
                <w:rFonts w:ascii="Arial" w:hAnsi="Arial" w:cs="Arial"/>
                <w:b/>
                <w:bCs/>
                <w:sz w:val="16"/>
                <w:szCs w:val="16"/>
                <w:u w:val="single"/>
              </w:rPr>
              <w:t>Savings</w:t>
            </w:r>
          </w:p>
        </w:tc>
      </w:tr>
      <w:tr w:rsidR="00D72953" w:rsidRPr="00D72953" w:rsidTr="00D72953">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FY2010 Dispatch</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D72953">
            <w:pPr>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cente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center"/>
              <w:rPr>
                <w:rFonts w:ascii="Arial" w:hAnsi="Arial" w:cs="Arial"/>
                <w:b/>
                <w:bCs/>
                <w:sz w:val="16"/>
                <w:szCs w:val="16"/>
              </w:rPr>
            </w:pPr>
            <w:r w:rsidRPr="00D72953">
              <w:rPr>
                <w:rFonts w:ascii="Arial" w:hAnsi="Arial" w:cs="Arial"/>
                <w:b/>
                <w:bCs/>
                <w:sz w:val="16"/>
                <w:szCs w:val="16"/>
              </w:rPr>
              <w:t> </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Salaries &amp; Wages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121,796</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177,065</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298,861</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177,065</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121,796</w:t>
            </w:r>
          </w:p>
        </w:tc>
      </w:tr>
      <w:tr w:rsidR="00D72953" w:rsidRPr="00D72953" w:rsidTr="00D72953">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Overtime, Reserve &amp; Holiday</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21,006</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31,448</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52,454</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31,448</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21,006</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Subtotal Salaries &amp; Wages: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142,802</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208,513</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351,315</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208,513</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142,802</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Equipment &amp; Supplies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895</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8,000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8,895</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8,000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895</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Maintenance &amp; Repair</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186</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4,350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4,536</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4,350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186</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Technical &amp; Professional Services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n/a</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750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750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750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0</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Other Services, Supplies &amp; Charges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537</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1,300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1,837</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1,300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537</w:t>
            </w:r>
          </w:p>
        </w:tc>
      </w:tr>
      <w:tr w:rsidR="00D72953" w:rsidRPr="00D72953" w:rsidTr="00D72953">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Capital Outlay</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n/a</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n/a</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n/a</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n/a</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n/a</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Subtotal Other Charges &amp; Expenses: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1,618</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14,400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16,018</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14,400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1,618</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r>
      <w:tr w:rsidR="00D72953" w:rsidRPr="00D72953" w:rsidTr="00D72953">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Indirect Costs</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Health Insurance</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34,752</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47,280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82,032</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47,280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34,752</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Pension</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6,356</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6,599</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12,955</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6,599</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6,356</w:t>
            </w:r>
          </w:p>
        </w:tc>
      </w:tr>
      <w:tr w:rsidR="00D72953" w:rsidRPr="00D72953" w:rsidTr="00D72953">
        <w:trPr>
          <w:trHeight w:val="225"/>
        </w:trPr>
        <w:tc>
          <w:tcPr>
            <w:tcW w:w="3240" w:type="dxa"/>
            <w:tcBorders>
              <w:top w:val="nil"/>
              <w:left w:val="nil"/>
              <w:bottom w:val="single" w:sz="4"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General Liability Insurance &amp; Other</w:t>
            </w:r>
          </w:p>
        </w:tc>
        <w:tc>
          <w:tcPr>
            <w:tcW w:w="144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1,766</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2,567</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4,333</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2,567</w:t>
            </w:r>
          </w:p>
        </w:tc>
        <w:tc>
          <w:tcPr>
            <w:tcW w:w="1350" w:type="dxa"/>
            <w:tcBorders>
              <w:top w:val="nil"/>
              <w:left w:val="nil"/>
              <w:bottom w:val="single" w:sz="4" w:space="0" w:color="auto"/>
              <w:right w:val="nil"/>
            </w:tcBorders>
            <w:shd w:val="clear" w:color="auto" w:fill="FFFFFF"/>
            <w:noWrap/>
            <w:vAlign w:val="bottom"/>
          </w:tcPr>
          <w:p w:rsidR="00D72953" w:rsidRPr="00D72953" w:rsidRDefault="00D72953" w:rsidP="00D72953">
            <w:pPr>
              <w:jc w:val="right"/>
              <w:rPr>
                <w:rFonts w:ascii="Arial" w:hAnsi="Arial" w:cs="Arial"/>
                <w:sz w:val="16"/>
                <w:szCs w:val="16"/>
              </w:rPr>
            </w:pPr>
            <w:r w:rsidRPr="00D72953">
              <w:rPr>
                <w:rFonts w:ascii="Arial" w:hAnsi="Arial" w:cs="Arial"/>
                <w:sz w:val="16"/>
                <w:szCs w:val="16"/>
              </w:rPr>
              <w:t>1,766</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Subtotal Indirect Costs:</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42,874</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56,446</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99,320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56,446</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42,874</w:t>
            </w:r>
          </w:p>
        </w:tc>
      </w:tr>
      <w:tr w:rsidR="00D72953" w:rsidRPr="00D72953" w:rsidTr="00D72953">
        <w:trPr>
          <w:trHeight w:val="240"/>
        </w:trPr>
        <w:tc>
          <w:tcPr>
            <w:tcW w:w="3240" w:type="dxa"/>
            <w:tcBorders>
              <w:top w:val="nil"/>
              <w:left w:val="nil"/>
              <w:bottom w:val="double" w:sz="6" w:space="0" w:color="auto"/>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 </w:t>
            </w:r>
          </w:p>
        </w:tc>
        <w:tc>
          <w:tcPr>
            <w:tcW w:w="144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b/>
                <w:bCs/>
                <w:sz w:val="16"/>
                <w:szCs w:val="16"/>
              </w:rPr>
            </w:pPr>
            <w:r w:rsidRPr="00D72953">
              <w:rPr>
                <w:rFonts w:ascii="Arial" w:hAnsi="Arial" w:cs="Arial"/>
                <w:b/>
                <w:bCs/>
                <w:sz w:val="16"/>
                <w:szCs w:val="16"/>
              </w:rPr>
              <w:t> </w:t>
            </w:r>
          </w:p>
        </w:tc>
      </w:tr>
      <w:tr w:rsidR="00D72953" w:rsidRPr="00D72953" w:rsidTr="00D72953">
        <w:trPr>
          <w:trHeight w:val="240"/>
        </w:trPr>
        <w:tc>
          <w:tcPr>
            <w:tcW w:w="32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Total Dispatch:</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187,294</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279,359</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466,653</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279,359</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187,294</w:t>
            </w:r>
          </w:p>
        </w:tc>
      </w:tr>
      <w:tr w:rsidR="00D72953" w:rsidRPr="00D72953" w:rsidTr="00D72953">
        <w:trPr>
          <w:trHeight w:val="225"/>
        </w:trPr>
        <w:tc>
          <w:tcPr>
            <w:tcW w:w="32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44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 </w:t>
            </w:r>
          </w:p>
        </w:tc>
        <w:tc>
          <w:tcPr>
            <w:tcW w:w="1350" w:type="dxa"/>
            <w:tcBorders>
              <w:top w:val="nil"/>
              <w:left w:val="nil"/>
              <w:bottom w:val="nil"/>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r>
      <w:tr w:rsidR="00D72953" w:rsidRPr="00D72953" w:rsidTr="00D72953">
        <w:trPr>
          <w:trHeight w:val="240"/>
        </w:trPr>
        <w:tc>
          <w:tcPr>
            <w:tcW w:w="324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44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c>
          <w:tcPr>
            <w:tcW w:w="1350" w:type="dxa"/>
            <w:tcBorders>
              <w:top w:val="nil"/>
              <w:left w:val="nil"/>
              <w:bottom w:val="double" w:sz="6" w:space="0" w:color="auto"/>
              <w:right w:val="nil"/>
            </w:tcBorders>
            <w:shd w:val="clear" w:color="auto" w:fill="FFFFFF"/>
            <w:noWrap/>
            <w:vAlign w:val="bottom"/>
          </w:tcPr>
          <w:p w:rsidR="00D72953" w:rsidRPr="00D72953" w:rsidRDefault="00D72953" w:rsidP="00D72953">
            <w:pPr>
              <w:rPr>
                <w:rFonts w:ascii="Arial" w:hAnsi="Arial" w:cs="Arial"/>
                <w:sz w:val="16"/>
                <w:szCs w:val="16"/>
              </w:rPr>
            </w:pPr>
            <w:r w:rsidRPr="00D72953">
              <w:rPr>
                <w:rFonts w:ascii="Arial" w:hAnsi="Arial" w:cs="Arial"/>
                <w:sz w:val="16"/>
                <w:szCs w:val="16"/>
              </w:rPr>
              <w:t> </w:t>
            </w:r>
          </w:p>
        </w:tc>
      </w:tr>
      <w:tr w:rsidR="00D72953" w:rsidRPr="00D72953" w:rsidTr="00D72953">
        <w:trPr>
          <w:trHeight w:val="240"/>
        </w:trPr>
        <w:tc>
          <w:tcPr>
            <w:tcW w:w="32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Total Police &amp; Dispatch:</w:t>
            </w:r>
          </w:p>
        </w:tc>
        <w:tc>
          <w:tcPr>
            <w:tcW w:w="144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696,138</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1,947,336</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2,643,474</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2,417,670</w:t>
            </w:r>
          </w:p>
        </w:tc>
        <w:tc>
          <w:tcPr>
            <w:tcW w:w="1350" w:type="dxa"/>
            <w:tcBorders>
              <w:top w:val="nil"/>
              <w:left w:val="nil"/>
              <w:bottom w:val="nil"/>
              <w:right w:val="nil"/>
            </w:tcBorders>
            <w:shd w:val="clear" w:color="auto" w:fill="FFFFFF"/>
            <w:noWrap/>
            <w:vAlign w:val="bottom"/>
          </w:tcPr>
          <w:p w:rsidR="00D72953" w:rsidRPr="00D72953" w:rsidRDefault="00D72953" w:rsidP="00D72953">
            <w:pPr>
              <w:jc w:val="right"/>
              <w:rPr>
                <w:rFonts w:ascii="Arial" w:hAnsi="Arial" w:cs="Arial"/>
                <w:b/>
                <w:bCs/>
                <w:sz w:val="16"/>
                <w:szCs w:val="16"/>
              </w:rPr>
            </w:pPr>
            <w:r w:rsidRPr="00D72953">
              <w:rPr>
                <w:rFonts w:ascii="Arial" w:hAnsi="Arial" w:cs="Arial"/>
                <w:b/>
                <w:bCs/>
                <w:sz w:val="16"/>
                <w:szCs w:val="16"/>
              </w:rPr>
              <w:t>225,804</w:t>
            </w:r>
          </w:p>
        </w:tc>
      </w:tr>
    </w:tbl>
    <w:p w:rsidR="009C0D92" w:rsidRDefault="009C0D92" w:rsidP="00B0418B">
      <w:pPr>
        <w:rPr>
          <w:rFonts w:ascii="Arial" w:hAnsi="Arial" w:cs="Arial"/>
          <w:b/>
          <w:sz w:val="20"/>
        </w:rPr>
      </w:pPr>
    </w:p>
    <w:p w:rsidR="009C0D92" w:rsidRDefault="009C0D92" w:rsidP="00B0418B">
      <w:pPr>
        <w:rPr>
          <w:rFonts w:ascii="Arial" w:hAnsi="Arial" w:cs="Arial"/>
          <w:b/>
          <w:sz w:val="20"/>
        </w:rPr>
      </w:pPr>
    </w:p>
    <w:p w:rsidR="009C0D92" w:rsidRDefault="009C0D92" w:rsidP="00B0418B">
      <w:pPr>
        <w:rPr>
          <w:rFonts w:ascii="Arial" w:hAnsi="Arial" w:cs="Arial"/>
          <w:b/>
          <w:sz w:val="20"/>
        </w:rPr>
      </w:pPr>
    </w:p>
    <w:p w:rsidR="009C0D92" w:rsidRDefault="009C0D92" w:rsidP="00B0418B">
      <w:pPr>
        <w:rPr>
          <w:rFonts w:ascii="Arial" w:hAnsi="Arial" w:cs="Arial"/>
          <w:b/>
          <w:sz w:val="20"/>
        </w:rPr>
      </w:pPr>
    </w:p>
    <w:p w:rsidR="009C0D92" w:rsidRDefault="009C0D92" w:rsidP="00B0418B">
      <w:pPr>
        <w:rPr>
          <w:rFonts w:ascii="Arial" w:hAnsi="Arial" w:cs="Arial"/>
          <w:b/>
          <w:sz w:val="20"/>
        </w:rPr>
      </w:pPr>
    </w:p>
    <w:p w:rsidR="009C0D92" w:rsidRDefault="009C0D92" w:rsidP="00B0418B">
      <w:pPr>
        <w:rPr>
          <w:rFonts w:ascii="Arial" w:hAnsi="Arial" w:cs="Arial"/>
          <w:b/>
          <w:sz w:val="20"/>
        </w:rPr>
      </w:pPr>
    </w:p>
    <w:p w:rsidR="009C0D92" w:rsidRDefault="009C0D92" w:rsidP="00B0418B">
      <w:pPr>
        <w:rPr>
          <w:rFonts w:ascii="Arial" w:hAnsi="Arial" w:cs="Arial"/>
          <w:b/>
          <w:sz w:val="20"/>
        </w:rPr>
      </w:pPr>
    </w:p>
    <w:p w:rsidR="009C0D92" w:rsidRDefault="009C0D92" w:rsidP="00B0418B">
      <w:pPr>
        <w:rPr>
          <w:rFonts w:ascii="Arial" w:hAnsi="Arial" w:cs="Arial"/>
          <w:b/>
          <w:sz w:val="20"/>
        </w:rPr>
      </w:pPr>
    </w:p>
    <w:p w:rsidR="005B177F" w:rsidRPr="0044178A" w:rsidRDefault="005B177F" w:rsidP="00B0418B">
      <w:pPr>
        <w:rPr>
          <w:rFonts w:ascii="Arial" w:hAnsi="Arial" w:cs="Arial"/>
          <w:sz w:val="20"/>
        </w:rPr>
      </w:pPr>
    </w:p>
    <w:p w:rsidR="005B177F" w:rsidRPr="0044178A" w:rsidRDefault="005B177F" w:rsidP="00B0418B">
      <w:pPr>
        <w:rPr>
          <w:rFonts w:ascii="Arial" w:hAnsi="Arial" w:cs="Arial"/>
          <w:sz w:val="20"/>
        </w:rPr>
      </w:pPr>
    </w:p>
    <w:p w:rsidR="009C0D92" w:rsidRPr="0073421C" w:rsidRDefault="009C0D92" w:rsidP="0044178A">
      <w:pPr>
        <w:spacing w:line="300" w:lineRule="auto"/>
        <w:rPr>
          <w:rFonts w:ascii="Arial" w:hAnsi="Arial" w:cs="Arial"/>
          <w:b/>
          <w:sz w:val="20"/>
          <w:u w:val="single"/>
        </w:rPr>
      </w:pPr>
      <w:r w:rsidRPr="0073421C">
        <w:rPr>
          <w:rFonts w:ascii="Arial" w:hAnsi="Arial" w:cs="Arial"/>
          <w:b/>
          <w:sz w:val="20"/>
          <w:u w:val="single"/>
        </w:rPr>
        <w:t xml:space="preserve">Stock of </w:t>
      </w:r>
      <w:r w:rsidR="00857E85" w:rsidRPr="0073421C">
        <w:rPr>
          <w:rFonts w:ascii="Arial" w:hAnsi="Arial" w:cs="Arial"/>
          <w:b/>
          <w:sz w:val="20"/>
          <w:u w:val="single"/>
        </w:rPr>
        <w:t xml:space="preserve">Existing </w:t>
      </w:r>
      <w:r w:rsidRPr="0073421C">
        <w:rPr>
          <w:rFonts w:ascii="Arial" w:hAnsi="Arial" w:cs="Arial"/>
          <w:b/>
          <w:sz w:val="20"/>
          <w:u w:val="single"/>
        </w:rPr>
        <w:t>Inventory</w:t>
      </w:r>
      <w:r w:rsidR="0044178A" w:rsidRPr="0073421C">
        <w:rPr>
          <w:rFonts w:ascii="Arial" w:hAnsi="Arial" w:cs="Arial"/>
          <w:b/>
          <w:sz w:val="20"/>
        </w:rPr>
        <w:t>:</w:t>
      </w:r>
      <w:r w:rsidR="00395AC9" w:rsidRPr="0073421C">
        <w:rPr>
          <w:rFonts w:ascii="Arial" w:hAnsi="Arial" w:cs="Arial"/>
          <w:b/>
          <w:sz w:val="20"/>
        </w:rPr>
        <w:t>*</w:t>
      </w:r>
    </w:p>
    <w:p w:rsidR="009C0D92" w:rsidRPr="0044178A" w:rsidRDefault="009C0D92" w:rsidP="0044178A">
      <w:pPr>
        <w:spacing w:line="300" w:lineRule="auto"/>
        <w:rPr>
          <w:rFonts w:ascii="Arial" w:hAnsi="Arial" w:cs="Arial"/>
          <w:sz w:val="20"/>
        </w:rPr>
      </w:pPr>
    </w:p>
    <w:p w:rsidR="009C0D92" w:rsidRPr="0044178A" w:rsidRDefault="009C0D92" w:rsidP="0044178A">
      <w:pPr>
        <w:spacing w:line="300" w:lineRule="auto"/>
        <w:rPr>
          <w:rFonts w:ascii="Arial" w:hAnsi="Arial" w:cs="Arial"/>
          <w:sz w:val="20"/>
        </w:rPr>
      </w:pPr>
    </w:p>
    <w:p w:rsidR="009C0D92" w:rsidRPr="0044178A" w:rsidRDefault="009C0D92" w:rsidP="0044178A">
      <w:pPr>
        <w:spacing w:line="300" w:lineRule="auto"/>
        <w:rPr>
          <w:rFonts w:ascii="Arial" w:hAnsi="Arial" w:cs="Arial"/>
          <w:sz w:val="20"/>
          <w:u w:val="single"/>
        </w:rPr>
      </w:pPr>
      <w:r w:rsidRPr="0044178A">
        <w:rPr>
          <w:rFonts w:ascii="Arial" w:hAnsi="Arial" w:cs="Arial"/>
          <w:sz w:val="20"/>
          <w:u w:val="single"/>
        </w:rPr>
        <w:t>Ashby</w:t>
      </w:r>
    </w:p>
    <w:p w:rsidR="009C0D92" w:rsidRPr="0044178A" w:rsidRDefault="009C0D92" w:rsidP="0044178A">
      <w:pPr>
        <w:spacing w:line="300" w:lineRule="auto"/>
        <w:rPr>
          <w:rFonts w:ascii="Arial" w:hAnsi="Arial" w:cs="Arial"/>
          <w:sz w:val="20"/>
        </w:rPr>
      </w:pPr>
    </w:p>
    <w:p w:rsidR="009C0D92" w:rsidRPr="009C0D92" w:rsidRDefault="009C0D92" w:rsidP="0044178A">
      <w:pPr>
        <w:numPr>
          <w:ilvl w:val="0"/>
          <w:numId w:val="23"/>
        </w:numPr>
        <w:spacing w:line="300" w:lineRule="auto"/>
        <w:rPr>
          <w:rFonts w:ascii="Arial" w:hAnsi="Arial" w:cs="Arial"/>
          <w:sz w:val="20"/>
        </w:rPr>
      </w:pPr>
      <w:r w:rsidRPr="009C0D92">
        <w:rPr>
          <w:rFonts w:ascii="Arial" w:hAnsi="Arial" w:cs="Arial"/>
          <w:sz w:val="20"/>
        </w:rPr>
        <w:t>6 Police Cruisers (2 Out-of-Service)</w:t>
      </w:r>
    </w:p>
    <w:p w:rsidR="009C0D92" w:rsidRPr="009C0D92" w:rsidRDefault="00395AC9" w:rsidP="0044178A">
      <w:pPr>
        <w:numPr>
          <w:ilvl w:val="0"/>
          <w:numId w:val="23"/>
        </w:numPr>
        <w:spacing w:line="300" w:lineRule="auto"/>
        <w:rPr>
          <w:rFonts w:ascii="Arial" w:hAnsi="Arial" w:cs="Arial"/>
          <w:sz w:val="20"/>
        </w:rPr>
      </w:pPr>
      <w:r>
        <w:rPr>
          <w:rFonts w:ascii="Arial" w:hAnsi="Arial" w:cs="Arial"/>
          <w:sz w:val="20"/>
        </w:rPr>
        <w:t xml:space="preserve">1 </w:t>
      </w:r>
      <w:r w:rsidR="00092226">
        <w:rPr>
          <w:rFonts w:ascii="Arial" w:hAnsi="Arial" w:cs="Arial"/>
          <w:sz w:val="20"/>
        </w:rPr>
        <w:t>All Terrain Vehicle</w:t>
      </w:r>
      <w:r w:rsidR="009C0D92" w:rsidRPr="009C0D92">
        <w:rPr>
          <w:rFonts w:ascii="Arial" w:hAnsi="Arial" w:cs="Arial"/>
          <w:sz w:val="20"/>
        </w:rPr>
        <w:t xml:space="preserve"> &amp; Trailer</w:t>
      </w:r>
    </w:p>
    <w:p w:rsidR="009C0D92" w:rsidRPr="009C0D92" w:rsidRDefault="00395AC9" w:rsidP="0044178A">
      <w:pPr>
        <w:numPr>
          <w:ilvl w:val="0"/>
          <w:numId w:val="23"/>
        </w:numPr>
        <w:spacing w:line="300" w:lineRule="auto"/>
        <w:rPr>
          <w:rFonts w:ascii="Arial" w:hAnsi="Arial" w:cs="Arial"/>
          <w:sz w:val="20"/>
        </w:rPr>
      </w:pPr>
      <w:r>
        <w:rPr>
          <w:rFonts w:ascii="Arial" w:hAnsi="Arial" w:cs="Arial"/>
          <w:sz w:val="20"/>
        </w:rPr>
        <w:t xml:space="preserve">1 </w:t>
      </w:r>
      <w:r w:rsidR="009C0D92" w:rsidRPr="009C0D92">
        <w:rPr>
          <w:rFonts w:ascii="Arial" w:hAnsi="Arial" w:cs="Arial"/>
          <w:sz w:val="20"/>
        </w:rPr>
        <w:t xml:space="preserve">Radar Trailer </w:t>
      </w:r>
    </w:p>
    <w:p w:rsidR="009C0D92" w:rsidRDefault="009C0D92" w:rsidP="0044178A">
      <w:pPr>
        <w:numPr>
          <w:ilvl w:val="0"/>
          <w:numId w:val="23"/>
        </w:numPr>
        <w:spacing w:line="300" w:lineRule="auto"/>
        <w:rPr>
          <w:rFonts w:ascii="Arial" w:hAnsi="Arial" w:cs="Arial"/>
          <w:sz w:val="20"/>
        </w:rPr>
      </w:pPr>
      <w:r w:rsidRPr="009C0D92">
        <w:rPr>
          <w:rFonts w:ascii="Arial" w:hAnsi="Arial" w:cs="Arial"/>
          <w:sz w:val="20"/>
        </w:rPr>
        <w:t>2 Residential Grade Generators</w:t>
      </w:r>
      <w:r w:rsidR="00395AC9">
        <w:rPr>
          <w:rFonts w:ascii="Arial" w:hAnsi="Arial" w:cs="Arial"/>
          <w:sz w:val="20"/>
        </w:rPr>
        <w:t xml:space="preserve"> (7000W &amp; 5000W)</w:t>
      </w:r>
    </w:p>
    <w:p w:rsidR="00395AC9" w:rsidRDefault="00395AC9" w:rsidP="0044178A">
      <w:pPr>
        <w:numPr>
          <w:ilvl w:val="0"/>
          <w:numId w:val="23"/>
        </w:numPr>
        <w:spacing w:line="300" w:lineRule="auto"/>
        <w:rPr>
          <w:rFonts w:ascii="Arial" w:hAnsi="Arial" w:cs="Arial"/>
          <w:sz w:val="20"/>
        </w:rPr>
      </w:pPr>
      <w:r>
        <w:rPr>
          <w:rFonts w:ascii="Arial" w:hAnsi="Arial" w:cs="Arial"/>
          <w:sz w:val="20"/>
        </w:rPr>
        <w:t>1 Computer Service</w:t>
      </w:r>
    </w:p>
    <w:p w:rsidR="00395AC9" w:rsidRDefault="00395AC9" w:rsidP="0044178A">
      <w:pPr>
        <w:numPr>
          <w:ilvl w:val="0"/>
          <w:numId w:val="23"/>
        </w:numPr>
        <w:spacing w:line="300" w:lineRule="auto"/>
        <w:rPr>
          <w:rFonts w:ascii="Arial" w:hAnsi="Arial" w:cs="Arial"/>
          <w:sz w:val="20"/>
        </w:rPr>
      </w:pPr>
      <w:r>
        <w:rPr>
          <w:rFonts w:ascii="Arial" w:hAnsi="Arial" w:cs="Arial"/>
          <w:sz w:val="20"/>
        </w:rPr>
        <w:t>10 Computer Workstations</w:t>
      </w:r>
    </w:p>
    <w:p w:rsidR="00395AC9" w:rsidRPr="009C0D92" w:rsidRDefault="00395AC9" w:rsidP="0044178A">
      <w:pPr>
        <w:numPr>
          <w:ilvl w:val="0"/>
          <w:numId w:val="23"/>
        </w:numPr>
        <w:spacing w:line="300" w:lineRule="auto"/>
        <w:rPr>
          <w:rFonts w:ascii="Arial" w:hAnsi="Arial" w:cs="Arial"/>
          <w:sz w:val="20"/>
        </w:rPr>
      </w:pPr>
      <w:r>
        <w:rPr>
          <w:rFonts w:ascii="Arial" w:hAnsi="Arial" w:cs="Arial"/>
          <w:sz w:val="20"/>
        </w:rPr>
        <w:t>4 Printers</w:t>
      </w:r>
    </w:p>
    <w:p w:rsidR="00395AC9" w:rsidRPr="0044178A" w:rsidRDefault="00395AC9" w:rsidP="0044178A">
      <w:pPr>
        <w:spacing w:line="300" w:lineRule="auto"/>
        <w:rPr>
          <w:rFonts w:ascii="Arial" w:hAnsi="Arial" w:cs="Arial"/>
          <w:sz w:val="20"/>
        </w:rPr>
      </w:pPr>
    </w:p>
    <w:p w:rsidR="009C0D92" w:rsidRPr="0044178A" w:rsidRDefault="009C0D92" w:rsidP="0044178A">
      <w:pPr>
        <w:spacing w:line="300" w:lineRule="auto"/>
        <w:rPr>
          <w:rFonts w:ascii="Arial" w:hAnsi="Arial" w:cs="Arial"/>
          <w:sz w:val="20"/>
        </w:rPr>
      </w:pPr>
    </w:p>
    <w:p w:rsidR="009C0D92" w:rsidRPr="0044178A" w:rsidRDefault="009C0D92" w:rsidP="0044178A">
      <w:pPr>
        <w:spacing w:line="300" w:lineRule="auto"/>
        <w:rPr>
          <w:rFonts w:ascii="Arial" w:hAnsi="Arial" w:cs="Arial"/>
          <w:sz w:val="20"/>
          <w:u w:val="single"/>
        </w:rPr>
      </w:pPr>
      <w:r w:rsidRPr="0044178A">
        <w:rPr>
          <w:rFonts w:ascii="Arial" w:hAnsi="Arial" w:cs="Arial"/>
          <w:sz w:val="20"/>
          <w:u w:val="single"/>
        </w:rPr>
        <w:t>Townsend</w:t>
      </w:r>
    </w:p>
    <w:p w:rsidR="009C0D92" w:rsidRPr="00395AC9" w:rsidRDefault="009C0D92" w:rsidP="0044178A">
      <w:pPr>
        <w:spacing w:line="300" w:lineRule="auto"/>
        <w:rPr>
          <w:rFonts w:ascii="Arial" w:hAnsi="Arial" w:cs="Arial"/>
          <w:sz w:val="20"/>
        </w:rPr>
      </w:pPr>
    </w:p>
    <w:p w:rsidR="009C0D92" w:rsidRDefault="00395AC9" w:rsidP="0044178A">
      <w:pPr>
        <w:numPr>
          <w:ilvl w:val="0"/>
          <w:numId w:val="24"/>
        </w:numPr>
        <w:spacing w:line="300" w:lineRule="auto"/>
        <w:rPr>
          <w:rFonts w:ascii="Arial" w:hAnsi="Arial" w:cs="Arial"/>
          <w:sz w:val="20"/>
        </w:rPr>
      </w:pPr>
      <w:r>
        <w:rPr>
          <w:rFonts w:ascii="Arial" w:hAnsi="Arial" w:cs="Arial"/>
          <w:sz w:val="20"/>
        </w:rPr>
        <w:t xml:space="preserve">5 Ford Crown </w:t>
      </w:r>
      <w:smartTag w:uri="urn:schemas-microsoft-com:office:smarttags" w:element="State">
        <w:smartTag w:uri="urn:schemas-microsoft-com:office:smarttags" w:element="place">
          <w:r>
            <w:rPr>
              <w:rFonts w:ascii="Arial" w:hAnsi="Arial" w:cs="Arial"/>
              <w:sz w:val="20"/>
            </w:rPr>
            <w:t>Victoria</w:t>
          </w:r>
        </w:smartTag>
      </w:smartTag>
    </w:p>
    <w:p w:rsidR="00395AC9" w:rsidRDefault="00395AC9" w:rsidP="0044178A">
      <w:pPr>
        <w:numPr>
          <w:ilvl w:val="0"/>
          <w:numId w:val="24"/>
        </w:numPr>
        <w:spacing w:line="300" w:lineRule="auto"/>
        <w:rPr>
          <w:rFonts w:ascii="Arial" w:hAnsi="Arial" w:cs="Arial"/>
          <w:sz w:val="20"/>
        </w:rPr>
      </w:pPr>
      <w:r>
        <w:rPr>
          <w:rFonts w:ascii="Arial" w:hAnsi="Arial" w:cs="Arial"/>
          <w:sz w:val="20"/>
        </w:rPr>
        <w:t>1 Ford Explorer</w:t>
      </w:r>
    </w:p>
    <w:p w:rsidR="00395AC9" w:rsidRDefault="00395AC9" w:rsidP="0044178A">
      <w:pPr>
        <w:numPr>
          <w:ilvl w:val="0"/>
          <w:numId w:val="24"/>
        </w:numPr>
        <w:spacing w:line="300" w:lineRule="auto"/>
        <w:rPr>
          <w:rFonts w:ascii="Arial" w:hAnsi="Arial" w:cs="Arial"/>
          <w:sz w:val="20"/>
        </w:rPr>
      </w:pPr>
      <w:r>
        <w:rPr>
          <w:rFonts w:ascii="Arial" w:hAnsi="Arial" w:cs="Arial"/>
          <w:sz w:val="20"/>
        </w:rPr>
        <w:t>2 Ford 500</w:t>
      </w:r>
    </w:p>
    <w:p w:rsidR="00395AC9" w:rsidRDefault="00395AC9" w:rsidP="0044178A">
      <w:pPr>
        <w:numPr>
          <w:ilvl w:val="0"/>
          <w:numId w:val="24"/>
        </w:numPr>
        <w:spacing w:line="300" w:lineRule="auto"/>
        <w:rPr>
          <w:rFonts w:ascii="Arial" w:hAnsi="Arial" w:cs="Arial"/>
          <w:sz w:val="20"/>
        </w:rPr>
      </w:pPr>
      <w:r>
        <w:rPr>
          <w:rFonts w:ascii="Arial" w:hAnsi="Arial" w:cs="Arial"/>
          <w:sz w:val="20"/>
        </w:rPr>
        <w:t>1 Ford Taurus</w:t>
      </w:r>
    </w:p>
    <w:p w:rsidR="00395AC9" w:rsidRDefault="00395AC9" w:rsidP="0044178A">
      <w:pPr>
        <w:numPr>
          <w:ilvl w:val="0"/>
          <w:numId w:val="24"/>
        </w:numPr>
        <w:spacing w:line="300" w:lineRule="auto"/>
        <w:rPr>
          <w:rFonts w:ascii="Arial" w:hAnsi="Arial" w:cs="Arial"/>
          <w:sz w:val="20"/>
        </w:rPr>
      </w:pPr>
      <w:r>
        <w:rPr>
          <w:rFonts w:ascii="Arial" w:hAnsi="Arial" w:cs="Arial"/>
          <w:sz w:val="20"/>
        </w:rPr>
        <w:t>1 Communications Console</w:t>
      </w:r>
    </w:p>
    <w:p w:rsidR="00395AC9" w:rsidRDefault="00395AC9" w:rsidP="0044178A">
      <w:pPr>
        <w:numPr>
          <w:ilvl w:val="0"/>
          <w:numId w:val="24"/>
        </w:numPr>
        <w:spacing w:line="300" w:lineRule="auto"/>
        <w:rPr>
          <w:rFonts w:ascii="Arial" w:hAnsi="Arial" w:cs="Arial"/>
          <w:sz w:val="20"/>
        </w:rPr>
      </w:pPr>
      <w:r>
        <w:rPr>
          <w:rFonts w:ascii="Arial" w:hAnsi="Arial" w:cs="Arial"/>
          <w:sz w:val="20"/>
        </w:rPr>
        <w:t xml:space="preserve">4 </w:t>
      </w:r>
      <w:smartTag w:uri="urn:schemas-microsoft-com:office:smarttags" w:element="place">
        <w:r>
          <w:rPr>
            <w:rFonts w:ascii="Arial" w:hAnsi="Arial" w:cs="Arial"/>
            <w:sz w:val="20"/>
          </w:rPr>
          <w:t>Mobile</w:t>
        </w:r>
      </w:smartTag>
      <w:r>
        <w:rPr>
          <w:rFonts w:ascii="Arial" w:hAnsi="Arial" w:cs="Arial"/>
          <w:sz w:val="20"/>
        </w:rPr>
        <w:t xml:space="preserve"> Computers</w:t>
      </w:r>
    </w:p>
    <w:p w:rsidR="00395AC9" w:rsidRDefault="00395AC9" w:rsidP="0044178A">
      <w:pPr>
        <w:numPr>
          <w:ilvl w:val="0"/>
          <w:numId w:val="24"/>
        </w:numPr>
        <w:spacing w:line="300" w:lineRule="auto"/>
        <w:rPr>
          <w:rFonts w:ascii="Arial" w:hAnsi="Arial" w:cs="Arial"/>
          <w:sz w:val="20"/>
        </w:rPr>
      </w:pPr>
      <w:r>
        <w:rPr>
          <w:rFonts w:ascii="Arial" w:hAnsi="Arial" w:cs="Arial"/>
          <w:sz w:val="20"/>
        </w:rPr>
        <w:t>1 Kohler Generator</w:t>
      </w:r>
    </w:p>
    <w:p w:rsidR="00395AC9" w:rsidRDefault="00395AC9" w:rsidP="0044178A">
      <w:pPr>
        <w:numPr>
          <w:ilvl w:val="0"/>
          <w:numId w:val="24"/>
        </w:numPr>
        <w:spacing w:line="300" w:lineRule="auto"/>
        <w:rPr>
          <w:rFonts w:ascii="Arial" w:hAnsi="Arial" w:cs="Arial"/>
          <w:sz w:val="20"/>
        </w:rPr>
      </w:pPr>
      <w:r>
        <w:rPr>
          <w:rFonts w:ascii="Arial" w:hAnsi="Arial" w:cs="Arial"/>
          <w:sz w:val="20"/>
        </w:rPr>
        <w:t>1 SMART Radar Enforcement Unit</w:t>
      </w:r>
    </w:p>
    <w:p w:rsidR="00395AC9" w:rsidRDefault="00395AC9" w:rsidP="0044178A">
      <w:pPr>
        <w:numPr>
          <w:ilvl w:val="0"/>
          <w:numId w:val="24"/>
        </w:numPr>
        <w:spacing w:line="300" w:lineRule="auto"/>
        <w:rPr>
          <w:rFonts w:ascii="Arial" w:hAnsi="Arial" w:cs="Arial"/>
          <w:sz w:val="20"/>
        </w:rPr>
      </w:pPr>
      <w:r>
        <w:rPr>
          <w:rFonts w:ascii="Arial" w:hAnsi="Arial" w:cs="Arial"/>
          <w:sz w:val="20"/>
        </w:rPr>
        <w:t>1 Partner Telephone System</w:t>
      </w:r>
    </w:p>
    <w:p w:rsidR="00395AC9" w:rsidRDefault="00092226" w:rsidP="0044178A">
      <w:pPr>
        <w:numPr>
          <w:ilvl w:val="0"/>
          <w:numId w:val="24"/>
        </w:numPr>
        <w:spacing w:line="300" w:lineRule="auto"/>
        <w:rPr>
          <w:rFonts w:ascii="Arial" w:hAnsi="Arial" w:cs="Arial"/>
          <w:sz w:val="20"/>
        </w:rPr>
      </w:pPr>
      <w:r>
        <w:rPr>
          <w:rFonts w:ascii="Arial" w:hAnsi="Arial" w:cs="Arial"/>
          <w:sz w:val="20"/>
        </w:rPr>
        <w:t>8 Kenwood Cruiser Radios, 8 Portable, 1 Tower Repeater</w:t>
      </w:r>
    </w:p>
    <w:p w:rsidR="00092226" w:rsidRDefault="00092226" w:rsidP="0044178A">
      <w:pPr>
        <w:numPr>
          <w:ilvl w:val="0"/>
          <w:numId w:val="24"/>
        </w:numPr>
        <w:spacing w:line="300" w:lineRule="auto"/>
        <w:rPr>
          <w:rFonts w:ascii="Arial" w:hAnsi="Arial" w:cs="Arial"/>
          <w:sz w:val="20"/>
        </w:rPr>
      </w:pPr>
      <w:r>
        <w:rPr>
          <w:rFonts w:ascii="Arial" w:hAnsi="Arial" w:cs="Arial"/>
          <w:sz w:val="20"/>
        </w:rPr>
        <w:t>1 Computer Network, Hardware, Backup</w:t>
      </w:r>
    </w:p>
    <w:p w:rsidR="00092226" w:rsidRDefault="00092226" w:rsidP="0044178A">
      <w:pPr>
        <w:numPr>
          <w:ilvl w:val="0"/>
          <w:numId w:val="24"/>
        </w:numPr>
        <w:spacing w:line="300" w:lineRule="auto"/>
        <w:rPr>
          <w:rFonts w:ascii="Arial" w:hAnsi="Arial" w:cs="Arial"/>
          <w:sz w:val="20"/>
        </w:rPr>
      </w:pPr>
      <w:r>
        <w:rPr>
          <w:rFonts w:ascii="Arial" w:hAnsi="Arial" w:cs="Arial"/>
          <w:sz w:val="20"/>
        </w:rPr>
        <w:t xml:space="preserve">2 Data 911 </w:t>
      </w:r>
      <w:smartTag w:uri="urn:schemas-microsoft-com:office:smarttags" w:element="place">
        <w:r>
          <w:rPr>
            <w:rFonts w:ascii="Arial" w:hAnsi="Arial" w:cs="Arial"/>
            <w:sz w:val="20"/>
          </w:rPr>
          <w:t>Mobile</w:t>
        </w:r>
      </w:smartTag>
      <w:r>
        <w:rPr>
          <w:rFonts w:ascii="Arial" w:hAnsi="Arial" w:cs="Arial"/>
          <w:sz w:val="20"/>
        </w:rPr>
        <w:t xml:space="preserve"> Units</w:t>
      </w:r>
    </w:p>
    <w:p w:rsidR="00092226" w:rsidRDefault="00092226" w:rsidP="0044178A">
      <w:pPr>
        <w:numPr>
          <w:ilvl w:val="0"/>
          <w:numId w:val="24"/>
        </w:numPr>
        <w:spacing w:line="300" w:lineRule="auto"/>
        <w:rPr>
          <w:rFonts w:ascii="Arial" w:hAnsi="Arial" w:cs="Arial"/>
          <w:sz w:val="20"/>
        </w:rPr>
      </w:pPr>
      <w:r>
        <w:rPr>
          <w:rFonts w:ascii="Arial" w:hAnsi="Arial" w:cs="Arial"/>
          <w:sz w:val="20"/>
        </w:rPr>
        <w:t>8 IMG Workstations, w/ Software</w:t>
      </w:r>
    </w:p>
    <w:p w:rsidR="00092226" w:rsidRDefault="00092226" w:rsidP="0044178A">
      <w:pPr>
        <w:numPr>
          <w:ilvl w:val="0"/>
          <w:numId w:val="24"/>
        </w:numPr>
        <w:spacing w:line="300" w:lineRule="auto"/>
        <w:rPr>
          <w:rFonts w:ascii="Arial" w:hAnsi="Arial" w:cs="Arial"/>
          <w:sz w:val="20"/>
        </w:rPr>
      </w:pPr>
      <w:r>
        <w:rPr>
          <w:rFonts w:ascii="Arial" w:hAnsi="Arial" w:cs="Arial"/>
          <w:sz w:val="20"/>
        </w:rPr>
        <w:t>1 All Terrain Vehicle</w:t>
      </w:r>
    </w:p>
    <w:p w:rsidR="00092226" w:rsidRDefault="00092226" w:rsidP="0044178A">
      <w:pPr>
        <w:numPr>
          <w:ilvl w:val="0"/>
          <w:numId w:val="24"/>
        </w:numPr>
        <w:spacing w:line="300" w:lineRule="auto"/>
        <w:rPr>
          <w:rFonts w:ascii="Arial" w:hAnsi="Arial" w:cs="Arial"/>
          <w:sz w:val="20"/>
        </w:rPr>
      </w:pPr>
      <w:r>
        <w:rPr>
          <w:rFonts w:ascii="Arial" w:hAnsi="Arial" w:cs="Arial"/>
          <w:sz w:val="20"/>
        </w:rPr>
        <w:t>1 Radio Tower</w:t>
      </w:r>
    </w:p>
    <w:p w:rsidR="003F2A00" w:rsidRDefault="003F2A00" w:rsidP="0044178A">
      <w:pPr>
        <w:numPr>
          <w:ilvl w:val="0"/>
          <w:numId w:val="24"/>
        </w:numPr>
        <w:spacing w:line="300" w:lineRule="auto"/>
        <w:rPr>
          <w:rFonts w:ascii="Arial" w:hAnsi="Arial" w:cs="Arial"/>
          <w:sz w:val="20"/>
        </w:rPr>
      </w:pPr>
      <w:r>
        <w:rPr>
          <w:rFonts w:ascii="Arial" w:hAnsi="Arial" w:cs="Arial"/>
          <w:sz w:val="20"/>
        </w:rPr>
        <w:t>Write-Line Disp. Console Furniture</w:t>
      </w:r>
    </w:p>
    <w:p w:rsidR="003F2A00" w:rsidRDefault="003F2A00" w:rsidP="0044178A">
      <w:pPr>
        <w:numPr>
          <w:ilvl w:val="0"/>
          <w:numId w:val="24"/>
        </w:numPr>
        <w:spacing w:line="300" w:lineRule="auto"/>
        <w:rPr>
          <w:rFonts w:ascii="Arial" w:hAnsi="Arial" w:cs="Arial"/>
          <w:sz w:val="20"/>
        </w:rPr>
      </w:pPr>
      <w:r>
        <w:rPr>
          <w:rFonts w:ascii="Arial" w:hAnsi="Arial" w:cs="Arial"/>
          <w:sz w:val="20"/>
        </w:rPr>
        <w:t>Zetron Dispatch Consoles</w:t>
      </w:r>
    </w:p>
    <w:p w:rsidR="003F2A00" w:rsidRDefault="003F2A00" w:rsidP="0044178A">
      <w:pPr>
        <w:numPr>
          <w:ilvl w:val="0"/>
          <w:numId w:val="24"/>
        </w:numPr>
        <w:spacing w:line="300" w:lineRule="auto"/>
        <w:rPr>
          <w:rFonts w:ascii="Arial" w:hAnsi="Arial" w:cs="Arial"/>
          <w:sz w:val="20"/>
        </w:rPr>
      </w:pPr>
      <w:r>
        <w:rPr>
          <w:rFonts w:ascii="Arial" w:hAnsi="Arial" w:cs="Arial"/>
          <w:sz w:val="20"/>
        </w:rPr>
        <w:t>Trans-Core AVL System</w:t>
      </w:r>
    </w:p>
    <w:p w:rsidR="003F2A00" w:rsidRDefault="003F2A00" w:rsidP="0044178A">
      <w:pPr>
        <w:numPr>
          <w:ilvl w:val="0"/>
          <w:numId w:val="24"/>
        </w:numPr>
        <w:spacing w:line="300" w:lineRule="auto"/>
        <w:rPr>
          <w:rFonts w:ascii="Arial" w:hAnsi="Arial" w:cs="Arial"/>
          <w:sz w:val="20"/>
        </w:rPr>
      </w:pPr>
      <w:r>
        <w:rPr>
          <w:rFonts w:ascii="Arial" w:hAnsi="Arial" w:cs="Arial"/>
          <w:sz w:val="20"/>
        </w:rPr>
        <w:t>Video/DVR System</w:t>
      </w:r>
    </w:p>
    <w:p w:rsidR="003F2A00" w:rsidRDefault="003F2A00" w:rsidP="0044178A">
      <w:pPr>
        <w:numPr>
          <w:ilvl w:val="0"/>
          <w:numId w:val="24"/>
        </w:numPr>
        <w:spacing w:line="300" w:lineRule="auto"/>
        <w:rPr>
          <w:rFonts w:ascii="Arial" w:hAnsi="Arial" w:cs="Arial"/>
          <w:sz w:val="20"/>
        </w:rPr>
      </w:pPr>
      <w:r>
        <w:rPr>
          <w:rFonts w:ascii="Arial" w:hAnsi="Arial" w:cs="Arial"/>
          <w:sz w:val="20"/>
        </w:rPr>
        <w:t>Door Security System</w:t>
      </w:r>
    </w:p>
    <w:p w:rsidR="003F2A00" w:rsidRPr="00395AC9" w:rsidRDefault="003F2A00" w:rsidP="0044178A">
      <w:pPr>
        <w:numPr>
          <w:ilvl w:val="0"/>
          <w:numId w:val="24"/>
        </w:numPr>
        <w:spacing w:line="300" w:lineRule="auto"/>
        <w:rPr>
          <w:rFonts w:ascii="Arial" w:hAnsi="Arial" w:cs="Arial"/>
          <w:sz w:val="20"/>
        </w:rPr>
      </w:pPr>
      <w:r>
        <w:rPr>
          <w:rFonts w:ascii="Arial" w:hAnsi="Arial" w:cs="Arial"/>
          <w:sz w:val="20"/>
        </w:rPr>
        <w:t>CJIS System</w:t>
      </w:r>
    </w:p>
    <w:p w:rsidR="009C0D92" w:rsidRPr="00395AC9" w:rsidRDefault="009C0D92" w:rsidP="00B0418B">
      <w:pPr>
        <w:rPr>
          <w:rFonts w:ascii="Arial" w:hAnsi="Arial" w:cs="Arial"/>
          <w:sz w:val="20"/>
        </w:rPr>
      </w:pPr>
    </w:p>
    <w:p w:rsidR="009C0D92" w:rsidRDefault="009C0D92" w:rsidP="00B0418B">
      <w:pPr>
        <w:rPr>
          <w:rFonts w:ascii="Arial" w:hAnsi="Arial" w:cs="Arial"/>
          <w:b/>
          <w:sz w:val="20"/>
        </w:rPr>
      </w:pPr>
    </w:p>
    <w:p w:rsidR="00395AC9" w:rsidRDefault="00395AC9" w:rsidP="00B0418B">
      <w:pPr>
        <w:rPr>
          <w:rFonts w:ascii="Arial" w:hAnsi="Arial" w:cs="Arial"/>
          <w:sz w:val="16"/>
          <w:szCs w:val="16"/>
        </w:rPr>
      </w:pPr>
      <w:r w:rsidRPr="00395AC9">
        <w:rPr>
          <w:rFonts w:ascii="Arial" w:hAnsi="Arial" w:cs="Arial"/>
          <w:sz w:val="16"/>
          <w:szCs w:val="16"/>
        </w:rPr>
        <w:t>*</w:t>
      </w:r>
      <w:r>
        <w:rPr>
          <w:rFonts w:ascii="Arial" w:hAnsi="Arial" w:cs="Arial"/>
          <w:sz w:val="16"/>
          <w:szCs w:val="16"/>
        </w:rPr>
        <w:t>As p</w:t>
      </w:r>
      <w:r w:rsidRPr="00395AC9">
        <w:rPr>
          <w:rFonts w:ascii="Arial" w:hAnsi="Arial" w:cs="Arial"/>
          <w:sz w:val="16"/>
          <w:szCs w:val="16"/>
        </w:rPr>
        <w:t>rovided by Town Administrator</w:t>
      </w:r>
    </w:p>
    <w:p w:rsidR="00395AC9" w:rsidRPr="00395AC9" w:rsidRDefault="00395AC9" w:rsidP="00B0418B">
      <w:pPr>
        <w:rPr>
          <w:rFonts w:ascii="Arial" w:hAnsi="Arial" w:cs="Arial"/>
          <w:sz w:val="20"/>
        </w:rPr>
      </w:pPr>
    </w:p>
    <w:p w:rsidR="008D7C68" w:rsidRDefault="008D7C68" w:rsidP="00B0418B">
      <w:pPr>
        <w:rPr>
          <w:rFonts w:ascii="Arial" w:hAnsi="Arial" w:cs="Arial"/>
          <w:b/>
          <w:sz w:val="20"/>
        </w:rPr>
        <w:sectPr w:rsidR="008D7C68" w:rsidSect="00B837D7">
          <w:footerReference w:type="default" r:id="rId32"/>
          <w:footerReference w:type="first" r:id="rId33"/>
          <w:pgSz w:w="12240" w:h="15840"/>
          <w:pgMar w:top="1170" w:right="990" w:bottom="720" w:left="1170" w:header="720" w:footer="367" w:gutter="0"/>
          <w:cols w:space="720"/>
          <w:titlePg/>
          <w:docGrid w:linePitch="360"/>
        </w:sectPr>
      </w:pPr>
    </w:p>
    <w:p w:rsidR="008D7C68" w:rsidRDefault="008D7C68" w:rsidP="00B0418B">
      <w:pPr>
        <w:rPr>
          <w:rFonts w:ascii="Arial" w:hAnsi="Arial" w:cs="Arial"/>
          <w:b/>
          <w:sz w:val="20"/>
        </w:rPr>
      </w:pPr>
    </w:p>
    <w:p w:rsidR="008D7C68" w:rsidRDefault="008D7C68" w:rsidP="00B0418B">
      <w:pPr>
        <w:rPr>
          <w:rFonts w:ascii="Arial" w:hAnsi="Arial" w:cs="Arial"/>
          <w:b/>
          <w:sz w:val="20"/>
        </w:rPr>
      </w:pPr>
    </w:p>
    <w:p w:rsidR="00395AC9" w:rsidRPr="008D7C68" w:rsidRDefault="00245F64" w:rsidP="00B0418B">
      <w:pPr>
        <w:rPr>
          <w:rFonts w:ascii="Arial" w:hAnsi="Arial" w:cs="Arial"/>
          <w:b/>
          <w:sz w:val="20"/>
        </w:rPr>
        <w:sectPr w:rsidR="00395AC9" w:rsidRPr="008D7C68" w:rsidSect="008D7C68">
          <w:pgSz w:w="12240" w:h="15840"/>
          <w:pgMar w:top="1166" w:right="994" w:bottom="720" w:left="1166" w:header="720" w:footer="360" w:gutter="0"/>
          <w:cols w:space="720"/>
          <w:titlePg/>
          <w:docGrid w:linePitch="360"/>
        </w:sectPr>
      </w:pPr>
      <w:r>
        <w:rPr>
          <w:rFonts w:ascii="Arial" w:hAnsi="Arial" w:cs="Arial"/>
          <w:b/>
          <w:noProof/>
          <w:sz w:val="20"/>
        </w:rPr>
        <w:drawing>
          <wp:inline distT="0" distB="0" distL="0" distR="0">
            <wp:extent cx="6240780" cy="7970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240780" cy="7970520"/>
                    </a:xfrm>
                    <a:prstGeom prst="rect">
                      <a:avLst/>
                    </a:prstGeom>
                    <a:noFill/>
                    <a:ln>
                      <a:noFill/>
                    </a:ln>
                  </pic:spPr>
                </pic:pic>
              </a:graphicData>
            </a:graphic>
          </wp:inline>
        </w:drawing>
      </w:r>
    </w:p>
    <w:p w:rsidR="00422202" w:rsidRPr="001B6F25" w:rsidRDefault="00422202" w:rsidP="00422202">
      <w:pPr>
        <w:pBdr>
          <w:bottom w:val="single" w:sz="4" w:space="1" w:color="auto"/>
        </w:pBdr>
        <w:spacing w:line="300" w:lineRule="auto"/>
        <w:outlineLvl w:val="0"/>
        <w:rPr>
          <w:sz w:val="28"/>
          <w:szCs w:val="28"/>
        </w:rPr>
      </w:pPr>
      <w:bookmarkStart w:id="12" w:name="_Toc257029617"/>
      <w:r w:rsidRPr="001B6F25">
        <w:rPr>
          <w:sz w:val="28"/>
          <w:szCs w:val="28"/>
        </w:rPr>
        <w:t>Acknowledgements</w:t>
      </w:r>
      <w:bookmarkEnd w:id="12"/>
    </w:p>
    <w:p w:rsidR="00422202" w:rsidRPr="005522AF" w:rsidRDefault="00422202" w:rsidP="00422202">
      <w:pPr>
        <w:spacing w:line="300" w:lineRule="auto"/>
        <w:rPr>
          <w:szCs w:val="24"/>
        </w:rPr>
      </w:pPr>
    </w:p>
    <w:p w:rsidR="00422202" w:rsidRPr="005522AF" w:rsidRDefault="00422202" w:rsidP="005B177F">
      <w:pPr>
        <w:spacing w:line="300" w:lineRule="auto"/>
        <w:rPr>
          <w:szCs w:val="24"/>
        </w:rPr>
      </w:pPr>
    </w:p>
    <w:p w:rsidR="00422202" w:rsidRPr="005522AF" w:rsidRDefault="00422202" w:rsidP="005B177F">
      <w:pPr>
        <w:spacing w:line="300" w:lineRule="auto"/>
        <w:jc w:val="center"/>
        <w:rPr>
          <w:szCs w:val="24"/>
          <w:u w:val="single"/>
        </w:rPr>
      </w:pPr>
      <w:r w:rsidRPr="005522AF">
        <w:rPr>
          <w:szCs w:val="24"/>
          <w:u w:val="single"/>
        </w:rPr>
        <w:t>This report was prepared by the</w:t>
      </w:r>
    </w:p>
    <w:p w:rsidR="00422202" w:rsidRPr="005522AF" w:rsidRDefault="00422202" w:rsidP="005B177F">
      <w:pPr>
        <w:spacing w:line="300" w:lineRule="auto"/>
        <w:jc w:val="center"/>
        <w:rPr>
          <w:szCs w:val="24"/>
        </w:rPr>
      </w:pPr>
      <w:r w:rsidRPr="005522AF">
        <w:rPr>
          <w:szCs w:val="24"/>
          <w:u w:val="single"/>
        </w:rPr>
        <w:t>Department of Revenue, Division of Local Services</w:t>
      </w:r>
      <w:r w:rsidRPr="005522AF">
        <w:rPr>
          <w:szCs w:val="24"/>
        </w:rPr>
        <w:t>:</w:t>
      </w:r>
    </w:p>
    <w:p w:rsidR="00422202" w:rsidRPr="005522AF" w:rsidRDefault="00422202" w:rsidP="005B177F">
      <w:pPr>
        <w:spacing w:line="300" w:lineRule="auto"/>
        <w:jc w:val="center"/>
        <w:rPr>
          <w:szCs w:val="24"/>
        </w:rPr>
      </w:pPr>
    </w:p>
    <w:p w:rsidR="00422202" w:rsidRPr="005522AF" w:rsidRDefault="00422202" w:rsidP="005B177F">
      <w:pPr>
        <w:spacing w:line="300" w:lineRule="auto"/>
        <w:jc w:val="center"/>
        <w:rPr>
          <w:szCs w:val="24"/>
        </w:rPr>
      </w:pPr>
      <w:r w:rsidRPr="005522AF">
        <w:rPr>
          <w:szCs w:val="24"/>
        </w:rPr>
        <w:t>Robert G. Nunes, Deputy Commissioner &amp; Director of Municipal Affairs</w:t>
      </w:r>
    </w:p>
    <w:p w:rsidR="00422202" w:rsidRPr="005522AF" w:rsidRDefault="00422202" w:rsidP="005B177F">
      <w:pPr>
        <w:spacing w:line="300" w:lineRule="auto"/>
        <w:jc w:val="center"/>
        <w:rPr>
          <w:szCs w:val="24"/>
        </w:rPr>
      </w:pPr>
    </w:p>
    <w:p w:rsidR="00422202" w:rsidRPr="005522AF" w:rsidRDefault="00422202" w:rsidP="005B177F">
      <w:pPr>
        <w:spacing w:line="300" w:lineRule="auto"/>
        <w:jc w:val="center"/>
        <w:rPr>
          <w:szCs w:val="24"/>
        </w:rPr>
      </w:pPr>
      <w:r w:rsidRPr="005522AF">
        <w:rPr>
          <w:szCs w:val="24"/>
        </w:rPr>
        <w:t>Frederick E. Kingsley, Bureau Chief</w:t>
      </w:r>
    </w:p>
    <w:p w:rsidR="00422202" w:rsidRPr="005522AF" w:rsidRDefault="00422202" w:rsidP="005B177F">
      <w:pPr>
        <w:spacing w:line="300" w:lineRule="auto"/>
        <w:jc w:val="center"/>
        <w:rPr>
          <w:szCs w:val="24"/>
        </w:rPr>
      </w:pPr>
      <w:r w:rsidRPr="005522AF">
        <w:rPr>
          <w:szCs w:val="24"/>
        </w:rPr>
        <w:t>Municipal Data Management and Technical Assistance Bureau</w:t>
      </w:r>
    </w:p>
    <w:p w:rsidR="00422202" w:rsidRPr="005522AF" w:rsidRDefault="00422202" w:rsidP="005B177F">
      <w:pPr>
        <w:spacing w:line="300" w:lineRule="auto"/>
        <w:jc w:val="center"/>
        <w:rPr>
          <w:szCs w:val="24"/>
        </w:rPr>
      </w:pPr>
    </w:p>
    <w:p w:rsidR="00422202" w:rsidRPr="005522AF" w:rsidRDefault="00422202" w:rsidP="005B177F">
      <w:pPr>
        <w:spacing w:line="300" w:lineRule="auto"/>
        <w:jc w:val="center"/>
        <w:rPr>
          <w:szCs w:val="24"/>
        </w:rPr>
      </w:pPr>
      <w:r w:rsidRPr="005522AF">
        <w:rPr>
          <w:szCs w:val="24"/>
        </w:rPr>
        <w:t>Zack Blake, Project Manager, Technical Assistance Section</w:t>
      </w:r>
    </w:p>
    <w:p w:rsidR="00422202" w:rsidRPr="005522AF" w:rsidRDefault="00422202" w:rsidP="005B177F">
      <w:pPr>
        <w:spacing w:line="300" w:lineRule="auto"/>
        <w:rPr>
          <w:szCs w:val="24"/>
        </w:rPr>
      </w:pPr>
    </w:p>
    <w:p w:rsidR="00422202" w:rsidRPr="005522AF" w:rsidRDefault="00422202" w:rsidP="005B177F">
      <w:pPr>
        <w:spacing w:line="300" w:lineRule="auto"/>
        <w:rPr>
          <w:szCs w:val="24"/>
        </w:rPr>
      </w:pPr>
    </w:p>
    <w:p w:rsidR="00422202" w:rsidRPr="005522AF" w:rsidRDefault="00422202" w:rsidP="005B177F">
      <w:pPr>
        <w:spacing w:line="300" w:lineRule="auto"/>
        <w:jc w:val="center"/>
        <w:rPr>
          <w:szCs w:val="24"/>
          <w:u w:val="single"/>
        </w:rPr>
      </w:pPr>
      <w:r w:rsidRPr="005522AF">
        <w:rPr>
          <w:szCs w:val="24"/>
          <w:u w:val="single"/>
        </w:rPr>
        <w:t>In preparing this review,</w:t>
      </w:r>
    </w:p>
    <w:p w:rsidR="00422202" w:rsidRPr="005522AF" w:rsidRDefault="00422202" w:rsidP="005B177F">
      <w:pPr>
        <w:spacing w:line="300" w:lineRule="auto"/>
        <w:jc w:val="center"/>
        <w:rPr>
          <w:szCs w:val="24"/>
        </w:rPr>
      </w:pPr>
      <w:r w:rsidRPr="005522AF">
        <w:rPr>
          <w:szCs w:val="24"/>
          <w:u w:val="single"/>
        </w:rPr>
        <w:t>DLS interviewed</w:t>
      </w:r>
      <w:r>
        <w:rPr>
          <w:szCs w:val="24"/>
          <w:u w:val="single"/>
        </w:rPr>
        <w:t xml:space="preserve"> or received information from</w:t>
      </w:r>
      <w:r w:rsidRPr="005522AF">
        <w:rPr>
          <w:szCs w:val="24"/>
          <w:u w:val="single"/>
        </w:rPr>
        <w:t xml:space="preserve"> the following individuals and town personnel</w:t>
      </w:r>
      <w:r w:rsidRPr="005522AF">
        <w:rPr>
          <w:szCs w:val="24"/>
        </w:rPr>
        <w:t>:</w:t>
      </w:r>
    </w:p>
    <w:p w:rsidR="00422202" w:rsidRDefault="00422202" w:rsidP="005B177F">
      <w:pPr>
        <w:spacing w:line="300" w:lineRule="auto"/>
        <w:jc w:val="center"/>
        <w:rPr>
          <w:szCs w:val="24"/>
        </w:rPr>
      </w:pPr>
    </w:p>
    <w:p w:rsidR="00633029" w:rsidRDefault="00633029" w:rsidP="005B177F">
      <w:pPr>
        <w:spacing w:line="300" w:lineRule="auto"/>
        <w:jc w:val="center"/>
        <w:rPr>
          <w:szCs w:val="24"/>
        </w:rPr>
      </w:pPr>
    </w:p>
    <w:p w:rsidR="00422202" w:rsidRPr="009A1235" w:rsidRDefault="00422202" w:rsidP="005B177F">
      <w:pPr>
        <w:spacing w:line="300" w:lineRule="auto"/>
        <w:jc w:val="center"/>
        <w:rPr>
          <w:szCs w:val="24"/>
          <w:u w:val="single"/>
        </w:rPr>
      </w:pPr>
      <w:r w:rsidRPr="009A1235">
        <w:rPr>
          <w:szCs w:val="24"/>
          <w:u w:val="single"/>
        </w:rPr>
        <w:t xml:space="preserve">Town of </w:t>
      </w:r>
      <w:smartTag w:uri="urn:schemas-microsoft-com:office:smarttags" w:element="place">
        <w:smartTag w:uri="urn:schemas-microsoft-com:office:smarttags" w:element="City">
          <w:r w:rsidRPr="009A1235">
            <w:rPr>
              <w:szCs w:val="24"/>
              <w:u w:val="single"/>
            </w:rPr>
            <w:t>Ashby</w:t>
          </w:r>
        </w:smartTag>
      </w:smartTag>
    </w:p>
    <w:p w:rsidR="00422202" w:rsidRDefault="00422202" w:rsidP="005B177F">
      <w:pPr>
        <w:spacing w:line="300" w:lineRule="auto"/>
      </w:pPr>
    </w:p>
    <w:p w:rsidR="00422202" w:rsidRPr="00C45143" w:rsidRDefault="00323541" w:rsidP="005B177F">
      <w:pPr>
        <w:spacing w:line="300" w:lineRule="auto"/>
        <w:jc w:val="center"/>
      </w:pPr>
      <w:r>
        <w:t>Linda</w:t>
      </w:r>
      <w:r w:rsidR="00422202" w:rsidRPr="00C45143">
        <w:t xml:space="preserve"> Sanders, </w:t>
      </w:r>
      <w:smartTag w:uri="urn:schemas-microsoft-com:office:smarttags" w:element="place">
        <w:smartTag w:uri="urn:schemas-microsoft-com:office:smarttags" w:element="PlaceName">
          <w:r w:rsidR="00422202" w:rsidRPr="00C45143">
            <w:t>Former</w:t>
          </w:r>
        </w:smartTag>
        <w:r w:rsidR="00422202" w:rsidRPr="00C45143">
          <w:t xml:space="preserve"> </w:t>
        </w:r>
        <w:smartTag w:uri="urn:schemas-microsoft-com:office:smarttags" w:element="PlaceType">
          <w:r w:rsidR="00422202" w:rsidRPr="00C45143">
            <w:t>Town</w:t>
          </w:r>
        </w:smartTag>
      </w:smartTag>
      <w:r w:rsidR="00422202" w:rsidRPr="00C45143">
        <w:t xml:space="preserve"> Administrator</w:t>
      </w:r>
    </w:p>
    <w:p w:rsidR="00F42416" w:rsidRDefault="00F42416" w:rsidP="005B177F">
      <w:pPr>
        <w:spacing w:line="300" w:lineRule="auto"/>
        <w:jc w:val="center"/>
      </w:pPr>
      <w:r w:rsidRPr="00C45143">
        <w:t>Edward Drew, Interim Chief of Police</w:t>
      </w:r>
    </w:p>
    <w:p w:rsidR="00422202" w:rsidRPr="00C45143" w:rsidRDefault="00422202" w:rsidP="005B177F">
      <w:pPr>
        <w:spacing w:line="300" w:lineRule="auto"/>
        <w:jc w:val="center"/>
      </w:pPr>
      <w:r w:rsidRPr="00C45143">
        <w:t>Nancy Hines, Town Accountant</w:t>
      </w:r>
    </w:p>
    <w:p w:rsidR="00422202" w:rsidRPr="00C45143" w:rsidRDefault="00422202" w:rsidP="005B177F">
      <w:pPr>
        <w:spacing w:line="300" w:lineRule="auto"/>
        <w:jc w:val="center"/>
      </w:pPr>
      <w:r w:rsidRPr="00C45143">
        <w:t>Kate Stacy, Town Treasurer</w:t>
      </w:r>
    </w:p>
    <w:p w:rsidR="00422202" w:rsidRPr="00C45143" w:rsidRDefault="00422202" w:rsidP="005B177F">
      <w:pPr>
        <w:spacing w:line="300" w:lineRule="auto"/>
        <w:jc w:val="center"/>
        <w:rPr>
          <w:szCs w:val="24"/>
        </w:rPr>
      </w:pPr>
    </w:p>
    <w:p w:rsidR="00422202" w:rsidRPr="009A1235" w:rsidRDefault="00422202" w:rsidP="005B177F">
      <w:pPr>
        <w:spacing w:line="300" w:lineRule="auto"/>
        <w:jc w:val="center"/>
        <w:rPr>
          <w:szCs w:val="24"/>
        </w:rPr>
      </w:pPr>
    </w:p>
    <w:p w:rsidR="00422202" w:rsidRPr="009A1235" w:rsidRDefault="00422202" w:rsidP="005B177F">
      <w:pPr>
        <w:spacing w:line="300" w:lineRule="auto"/>
        <w:jc w:val="center"/>
        <w:rPr>
          <w:szCs w:val="24"/>
          <w:u w:val="single"/>
        </w:rPr>
      </w:pPr>
      <w:r w:rsidRPr="009A1235">
        <w:rPr>
          <w:szCs w:val="24"/>
          <w:u w:val="single"/>
        </w:rPr>
        <w:t xml:space="preserve">Town of </w:t>
      </w:r>
      <w:smartTag w:uri="urn:schemas-microsoft-com:office:smarttags" w:element="City">
        <w:smartTag w:uri="urn:schemas-microsoft-com:office:smarttags" w:element="place">
          <w:r w:rsidRPr="009A1235">
            <w:rPr>
              <w:szCs w:val="24"/>
              <w:u w:val="single"/>
            </w:rPr>
            <w:t>Townsend</w:t>
          </w:r>
        </w:smartTag>
      </w:smartTag>
    </w:p>
    <w:p w:rsidR="00422202" w:rsidRPr="00B05B75" w:rsidRDefault="00422202" w:rsidP="005B177F">
      <w:pPr>
        <w:spacing w:line="300" w:lineRule="auto"/>
        <w:jc w:val="center"/>
        <w:rPr>
          <w:szCs w:val="24"/>
        </w:rPr>
      </w:pPr>
    </w:p>
    <w:p w:rsidR="00422202" w:rsidRDefault="00422202" w:rsidP="005B177F">
      <w:pPr>
        <w:spacing w:line="300" w:lineRule="auto"/>
        <w:jc w:val="center"/>
      </w:pPr>
      <w:r>
        <w:t>Greg Barnes, Town Administrator</w:t>
      </w:r>
    </w:p>
    <w:p w:rsidR="00422202" w:rsidRPr="00C45143" w:rsidRDefault="00422202" w:rsidP="005B177F">
      <w:pPr>
        <w:spacing w:line="300" w:lineRule="auto"/>
        <w:jc w:val="center"/>
      </w:pPr>
      <w:r>
        <w:t xml:space="preserve">Erving </w:t>
      </w:r>
      <w:smartTag w:uri="urn:schemas-microsoft-com:office:smarttags" w:element="place">
        <w:smartTag w:uri="urn:schemas-microsoft-com:office:smarttags" w:element="City">
          <w:r>
            <w:t>Marshall</w:t>
          </w:r>
        </w:smartTag>
      </w:smartTag>
      <w:r>
        <w:t xml:space="preserve"> Jr., Chief of Police</w:t>
      </w:r>
    </w:p>
    <w:p w:rsidR="00422202" w:rsidRDefault="00422202" w:rsidP="005B177F">
      <w:pPr>
        <w:spacing w:line="300" w:lineRule="auto"/>
        <w:jc w:val="center"/>
      </w:pPr>
      <w:r>
        <w:t>David Profit, Lieutenant</w:t>
      </w:r>
    </w:p>
    <w:p w:rsidR="00422202" w:rsidRDefault="00422202" w:rsidP="005B177F">
      <w:pPr>
        <w:spacing w:line="300" w:lineRule="auto"/>
        <w:jc w:val="center"/>
      </w:pPr>
      <w:r>
        <w:t>Diane Babineau, Senior Telecommunicator</w:t>
      </w:r>
    </w:p>
    <w:p w:rsidR="004953C6" w:rsidRDefault="004953C6" w:rsidP="005B177F">
      <w:pPr>
        <w:spacing w:line="300" w:lineRule="auto"/>
        <w:jc w:val="center"/>
      </w:pPr>
      <w:r>
        <w:t>Donna Souza, Administrative Assistant</w:t>
      </w:r>
    </w:p>
    <w:p w:rsidR="008A10F1" w:rsidRDefault="008A10F1" w:rsidP="005B177F">
      <w:pPr>
        <w:spacing w:line="300" w:lineRule="auto"/>
        <w:jc w:val="center"/>
      </w:pPr>
      <w:r>
        <w:t>Kim Fales, Town Accountant</w:t>
      </w:r>
    </w:p>
    <w:p w:rsidR="00422202" w:rsidRPr="00866104" w:rsidRDefault="00422202" w:rsidP="005B177F">
      <w:pPr>
        <w:spacing w:line="300" w:lineRule="auto"/>
        <w:jc w:val="center"/>
        <w:rPr>
          <w:szCs w:val="24"/>
        </w:rPr>
      </w:pPr>
      <w:r w:rsidRPr="00866104">
        <w:rPr>
          <w:szCs w:val="24"/>
        </w:rPr>
        <w:t>Kathleen Rossbach</w:t>
      </w:r>
      <w:r w:rsidR="008A10F1">
        <w:rPr>
          <w:szCs w:val="24"/>
        </w:rPr>
        <w:t xml:space="preserve">, Treasurer and </w:t>
      </w:r>
      <w:r>
        <w:rPr>
          <w:szCs w:val="24"/>
        </w:rPr>
        <w:t>Collector</w:t>
      </w:r>
    </w:p>
    <w:p w:rsidR="00866104" w:rsidRPr="00866104" w:rsidRDefault="00866104" w:rsidP="005B177F">
      <w:pPr>
        <w:spacing w:line="300" w:lineRule="auto"/>
        <w:outlineLvl w:val="0"/>
      </w:pPr>
    </w:p>
    <w:sectPr w:rsidR="00866104" w:rsidRPr="00866104" w:rsidSect="00B837D7">
      <w:footerReference w:type="first" r:id="rId35"/>
      <w:pgSz w:w="12240" w:h="15840"/>
      <w:pgMar w:top="1170" w:right="990" w:bottom="900" w:left="1170" w:header="720" w:footer="36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203E7" w:rsidRDefault="008203E7">
      <w:r>
        <w:separator/>
      </w:r>
    </w:p>
  </w:endnote>
  <w:endnote w:type="continuationSeparator" w:id="0">
    <w:p w:rsidR="008203E7" w:rsidRDefault="008203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Palatino">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Helvetica-Narrow">
    <w:altName w:val="Arial Narrow"/>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Default="00FF7771" w:rsidP="00A57EA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F7771" w:rsidRDefault="00FF7771">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Bdr>
        <w:top w:val="single" w:sz="4" w:space="1" w:color="auto"/>
      </w:pBdr>
      <w:tabs>
        <w:tab w:val="left" w:pos="5040"/>
        <w:tab w:val="right" w:pos="10080"/>
      </w:tabs>
      <w:rPr>
        <w:sz w:val="20"/>
      </w:rPr>
    </w:pPr>
    <w:r w:rsidRPr="005430C2">
      <w:rPr>
        <w:sz w:val="20"/>
      </w:rPr>
      <w:t>Town</w:t>
    </w:r>
    <w:r>
      <w:rPr>
        <w:sz w:val="20"/>
      </w:rPr>
      <w:t>s of Ashby and Townsend</w:t>
    </w:r>
    <w:r w:rsidRPr="005430C2">
      <w:rPr>
        <w:sz w:val="20"/>
      </w:rPr>
      <w:tab/>
    </w:r>
    <w:r w:rsidRPr="00B40F8A">
      <w:rPr>
        <w:rStyle w:val="PageNumber"/>
        <w:sz w:val="20"/>
      </w:rPr>
      <w:fldChar w:fldCharType="begin"/>
    </w:r>
    <w:r w:rsidRPr="00B40F8A">
      <w:rPr>
        <w:rStyle w:val="PageNumber"/>
        <w:sz w:val="20"/>
      </w:rPr>
      <w:instrText xml:space="preserve"> PAGE </w:instrText>
    </w:r>
    <w:r w:rsidRPr="00B40F8A">
      <w:rPr>
        <w:rStyle w:val="PageNumber"/>
        <w:sz w:val="20"/>
      </w:rPr>
      <w:fldChar w:fldCharType="separate"/>
    </w:r>
    <w:r w:rsidR="00F67743">
      <w:rPr>
        <w:rStyle w:val="PageNumber"/>
        <w:noProof/>
        <w:sz w:val="20"/>
      </w:rPr>
      <w:t>6</w:t>
    </w:r>
    <w:r w:rsidRPr="00B40F8A">
      <w:rPr>
        <w:rStyle w:val="PageNumber"/>
        <w:sz w:val="20"/>
      </w:rPr>
      <w:fldChar w:fldCharType="end"/>
    </w:r>
    <w:r w:rsidRPr="005430C2">
      <w:rPr>
        <w:sz w:val="20"/>
      </w:rPr>
      <w:tab/>
    </w:r>
    <w:r>
      <w:rPr>
        <w:sz w:val="20"/>
      </w:rPr>
      <w:t>Townsend Current Operations</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Style w:val="Footer"/>
      <w:pBdr>
        <w:top w:val="single" w:sz="4" w:space="1" w:color="auto"/>
      </w:pBdr>
      <w:tabs>
        <w:tab w:val="clear" w:pos="4320"/>
        <w:tab w:val="clear" w:pos="8640"/>
        <w:tab w:val="center" w:pos="5040"/>
        <w:tab w:val="right" w:pos="10080"/>
      </w:tabs>
      <w:rPr>
        <w:rFonts w:ascii="Times New Roman" w:hAnsi="Times New Roman"/>
        <w:sz w:val="20"/>
      </w:rPr>
    </w:pPr>
    <w:r w:rsidRPr="005430C2">
      <w:rPr>
        <w:rFonts w:ascii="Times New Roman" w:hAnsi="Times New Roman"/>
        <w:sz w:val="20"/>
      </w:rPr>
      <w:t>Town</w:t>
    </w:r>
    <w:r>
      <w:rPr>
        <w:rFonts w:ascii="Times New Roman" w:hAnsi="Times New Roman"/>
        <w:sz w:val="20"/>
      </w:rPr>
      <w:t>s of Ashby and Townsend</w:t>
    </w:r>
    <w:r w:rsidRPr="005430C2">
      <w:rPr>
        <w:rFonts w:ascii="Times New Roman" w:hAnsi="Times New Roman"/>
        <w:sz w:val="20"/>
      </w:rPr>
      <w:tab/>
    </w:r>
    <w:r w:rsidRPr="00EA729A">
      <w:rPr>
        <w:rStyle w:val="PageNumber"/>
        <w:rFonts w:ascii="Times New Roman" w:hAnsi="Times New Roman"/>
        <w:sz w:val="20"/>
      </w:rPr>
      <w:fldChar w:fldCharType="begin"/>
    </w:r>
    <w:r w:rsidRPr="00EA729A">
      <w:rPr>
        <w:rStyle w:val="PageNumber"/>
        <w:rFonts w:ascii="Times New Roman" w:hAnsi="Times New Roman"/>
        <w:sz w:val="20"/>
      </w:rPr>
      <w:instrText xml:space="preserve"> PAGE </w:instrText>
    </w:r>
    <w:r w:rsidRPr="00EA729A">
      <w:rPr>
        <w:rStyle w:val="PageNumber"/>
        <w:rFonts w:ascii="Times New Roman" w:hAnsi="Times New Roman"/>
        <w:sz w:val="20"/>
      </w:rPr>
      <w:fldChar w:fldCharType="separate"/>
    </w:r>
    <w:r w:rsidR="00F67743">
      <w:rPr>
        <w:rStyle w:val="PageNumber"/>
        <w:rFonts w:ascii="Times New Roman" w:hAnsi="Times New Roman"/>
        <w:noProof/>
        <w:sz w:val="20"/>
      </w:rPr>
      <w:t>11</w:t>
    </w:r>
    <w:r w:rsidRPr="00EA729A">
      <w:rPr>
        <w:rStyle w:val="PageNumber"/>
        <w:rFonts w:ascii="Times New Roman" w:hAnsi="Times New Roman"/>
        <w:sz w:val="20"/>
      </w:rPr>
      <w:fldChar w:fldCharType="end"/>
    </w:r>
    <w:r w:rsidRPr="005430C2">
      <w:rPr>
        <w:rFonts w:ascii="Times New Roman" w:hAnsi="Times New Roman"/>
        <w:sz w:val="20"/>
      </w:rPr>
      <w:tab/>
    </w:r>
    <w:r>
      <w:rPr>
        <w:rFonts w:ascii="Times New Roman" w:hAnsi="Times New Roman"/>
        <w:sz w:val="20"/>
      </w:rPr>
      <w:t>Establishing a Regional Department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Bdr>
        <w:top w:val="single" w:sz="4" w:space="1" w:color="auto"/>
      </w:pBdr>
      <w:tabs>
        <w:tab w:val="left" w:pos="5040"/>
        <w:tab w:val="right" w:pos="10080"/>
      </w:tabs>
      <w:rPr>
        <w:sz w:val="20"/>
      </w:rPr>
    </w:pPr>
    <w:r w:rsidRPr="005430C2">
      <w:rPr>
        <w:sz w:val="20"/>
      </w:rPr>
      <w:t>Town</w:t>
    </w:r>
    <w:r>
      <w:rPr>
        <w:sz w:val="20"/>
      </w:rPr>
      <w:t>s of Ashby and Townsend</w:t>
    </w:r>
    <w:r w:rsidRPr="005430C2">
      <w:rPr>
        <w:sz w:val="20"/>
      </w:rPr>
      <w:tab/>
    </w:r>
    <w:r w:rsidRPr="00B40F8A">
      <w:rPr>
        <w:rStyle w:val="PageNumber"/>
        <w:sz w:val="20"/>
      </w:rPr>
      <w:fldChar w:fldCharType="begin"/>
    </w:r>
    <w:r w:rsidRPr="00B40F8A">
      <w:rPr>
        <w:rStyle w:val="PageNumber"/>
        <w:sz w:val="20"/>
      </w:rPr>
      <w:instrText xml:space="preserve"> PAGE </w:instrText>
    </w:r>
    <w:r w:rsidRPr="00B40F8A">
      <w:rPr>
        <w:rStyle w:val="PageNumber"/>
        <w:sz w:val="20"/>
      </w:rPr>
      <w:fldChar w:fldCharType="separate"/>
    </w:r>
    <w:r w:rsidR="00F67743">
      <w:rPr>
        <w:rStyle w:val="PageNumber"/>
        <w:noProof/>
        <w:sz w:val="20"/>
      </w:rPr>
      <w:t>9</w:t>
    </w:r>
    <w:r w:rsidRPr="00B40F8A">
      <w:rPr>
        <w:rStyle w:val="PageNumber"/>
        <w:sz w:val="20"/>
      </w:rPr>
      <w:fldChar w:fldCharType="end"/>
    </w:r>
    <w:r w:rsidRPr="005430C2">
      <w:rPr>
        <w:sz w:val="20"/>
      </w:rPr>
      <w:tab/>
    </w:r>
    <w:r>
      <w:rPr>
        <w:sz w:val="20"/>
      </w:rPr>
      <w:t>Establishing a Regional Department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Style w:val="Footer"/>
      <w:pBdr>
        <w:top w:val="single" w:sz="4" w:space="1" w:color="auto"/>
      </w:pBdr>
      <w:tabs>
        <w:tab w:val="clear" w:pos="4320"/>
        <w:tab w:val="clear" w:pos="8640"/>
        <w:tab w:val="center" w:pos="5040"/>
        <w:tab w:val="right" w:pos="10080"/>
      </w:tabs>
      <w:rPr>
        <w:rFonts w:ascii="Times New Roman" w:hAnsi="Times New Roman"/>
        <w:sz w:val="20"/>
      </w:rPr>
    </w:pPr>
    <w:r w:rsidRPr="005430C2">
      <w:rPr>
        <w:rFonts w:ascii="Times New Roman" w:hAnsi="Times New Roman"/>
        <w:sz w:val="20"/>
      </w:rPr>
      <w:t>Town</w:t>
    </w:r>
    <w:r>
      <w:rPr>
        <w:rFonts w:ascii="Times New Roman" w:hAnsi="Times New Roman"/>
        <w:sz w:val="20"/>
      </w:rPr>
      <w:t>s of Ashby and Townsend</w:t>
    </w:r>
    <w:r w:rsidRPr="005430C2">
      <w:rPr>
        <w:rFonts w:ascii="Times New Roman" w:hAnsi="Times New Roman"/>
        <w:sz w:val="20"/>
      </w:rPr>
      <w:tab/>
    </w:r>
    <w:r w:rsidRPr="00EA729A">
      <w:rPr>
        <w:rStyle w:val="PageNumber"/>
        <w:rFonts w:ascii="Times New Roman" w:hAnsi="Times New Roman"/>
        <w:sz w:val="20"/>
      </w:rPr>
      <w:fldChar w:fldCharType="begin"/>
    </w:r>
    <w:r w:rsidRPr="00EA729A">
      <w:rPr>
        <w:rStyle w:val="PageNumber"/>
        <w:rFonts w:ascii="Times New Roman" w:hAnsi="Times New Roman"/>
        <w:sz w:val="20"/>
      </w:rPr>
      <w:instrText xml:space="preserve"> PAGE </w:instrText>
    </w:r>
    <w:r w:rsidRPr="00EA729A">
      <w:rPr>
        <w:rStyle w:val="PageNumber"/>
        <w:rFonts w:ascii="Times New Roman" w:hAnsi="Times New Roman"/>
        <w:sz w:val="20"/>
      </w:rPr>
      <w:fldChar w:fldCharType="separate"/>
    </w:r>
    <w:r w:rsidR="00F67743">
      <w:rPr>
        <w:rStyle w:val="PageNumber"/>
        <w:rFonts w:ascii="Times New Roman" w:hAnsi="Times New Roman"/>
        <w:noProof/>
        <w:sz w:val="20"/>
      </w:rPr>
      <w:t>15</w:t>
    </w:r>
    <w:r w:rsidRPr="00EA729A">
      <w:rPr>
        <w:rStyle w:val="PageNumber"/>
        <w:rFonts w:ascii="Times New Roman" w:hAnsi="Times New Roman"/>
        <w:sz w:val="20"/>
      </w:rPr>
      <w:fldChar w:fldCharType="end"/>
    </w:r>
    <w:r w:rsidRPr="005430C2">
      <w:rPr>
        <w:rFonts w:ascii="Times New Roman" w:hAnsi="Times New Roman"/>
        <w:sz w:val="20"/>
      </w:rPr>
      <w:tab/>
    </w:r>
    <w:r>
      <w:rPr>
        <w:rFonts w:ascii="Times New Roman" w:hAnsi="Times New Roman"/>
        <w:sz w:val="20"/>
      </w:rPr>
      <w:t>Proposed Regional Department Structure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Bdr>
        <w:top w:val="single" w:sz="4" w:space="1" w:color="auto"/>
      </w:pBdr>
      <w:tabs>
        <w:tab w:val="left" w:pos="5040"/>
        <w:tab w:val="right" w:pos="10080"/>
      </w:tabs>
      <w:rPr>
        <w:sz w:val="20"/>
      </w:rPr>
    </w:pPr>
    <w:r w:rsidRPr="005430C2">
      <w:rPr>
        <w:sz w:val="20"/>
      </w:rPr>
      <w:t>Town</w:t>
    </w:r>
    <w:r>
      <w:rPr>
        <w:sz w:val="20"/>
      </w:rPr>
      <w:t>s of Ashby and Townsend</w:t>
    </w:r>
    <w:r w:rsidRPr="005430C2">
      <w:rPr>
        <w:sz w:val="20"/>
      </w:rPr>
      <w:tab/>
    </w:r>
    <w:r w:rsidRPr="00B40F8A">
      <w:rPr>
        <w:rStyle w:val="PageNumber"/>
        <w:sz w:val="20"/>
      </w:rPr>
      <w:fldChar w:fldCharType="begin"/>
    </w:r>
    <w:r w:rsidRPr="00B40F8A">
      <w:rPr>
        <w:rStyle w:val="PageNumber"/>
        <w:sz w:val="20"/>
      </w:rPr>
      <w:instrText xml:space="preserve"> PAGE </w:instrText>
    </w:r>
    <w:r w:rsidRPr="00B40F8A">
      <w:rPr>
        <w:rStyle w:val="PageNumber"/>
        <w:sz w:val="20"/>
      </w:rPr>
      <w:fldChar w:fldCharType="separate"/>
    </w:r>
    <w:r w:rsidR="00F67743">
      <w:rPr>
        <w:rStyle w:val="PageNumber"/>
        <w:noProof/>
        <w:sz w:val="20"/>
      </w:rPr>
      <w:t>12</w:t>
    </w:r>
    <w:r w:rsidRPr="00B40F8A">
      <w:rPr>
        <w:rStyle w:val="PageNumber"/>
        <w:sz w:val="20"/>
      </w:rPr>
      <w:fldChar w:fldCharType="end"/>
    </w:r>
    <w:r w:rsidRPr="005430C2">
      <w:rPr>
        <w:sz w:val="20"/>
      </w:rPr>
      <w:tab/>
    </w:r>
    <w:r>
      <w:rPr>
        <w:sz w:val="20"/>
      </w:rPr>
      <w:t>Proposed Regional Department Structure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Style w:val="Footer"/>
      <w:pBdr>
        <w:top w:val="single" w:sz="4" w:space="1" w:color="auto"/>
      </w:pBdr>
      <w:tabs>
        <w:tab w:val="clear" w:pos="4320"/>
        <w:tab w:val="clear" w:pos="8640"/>
        <w:tab w:val="center" w:pos="5040"/>
        <w:tab w:val="right" w:pos="10080"/>
      </w:tabs>
      <w:rPr>
        <w:rFonts w:ascii="Times New Roman" w:hAnsi="Times New Roman"/>
        <w:sz w:val="20"/>
      </w:rPr>
    </w:pPr>
    <w:r w:rsidRPr="005430C2">
      <w:rPr>
        <w:rFonts w:ascii="Times New Roman" w:hAnsi="Times New Roman"/>
        <w:sz w:val="20"/>
      </w:rPr>
      <w:t>Town</w:t>
    </w:r>
    <w:r>
      <w:rPr>
        <w:rFonts w:ascii="Times New Roman" w:hAnsi="Times New Roman"/>
        <w:sz w:val="20"/>
      </w:rPr>
      <w:t>s of Ashby and Townsend</w:t>
    </w:r>
    <w:r w:rsidRPr="005430C2">
      <w:rPr>
        <w:rFonts w:ascii="Times New Roman" w:hAnsi="Times New Roman"/>
        <w:sz w:val="20"/>
      </w:rPr>
      <w:tab/>
    </w:r>
    <w:r w:rsidRPr="00EA729A">
      <w:rPr>
        <w:rStyle w:val="PageNumber"/>
        <w:rFonts w:ascii="Times New Roman" w:hAnsi="Times New Roman"/>
        <w:sz w:val="20"/>
      </w:rPr>
      <w:fldChar w:fldCharType="begin"/>
    </w:r>
    <w:r w:rsidRPr="00EA729A">
      <w:rPr>
        <w:rStyle w:val="PageNumber"/>
        <w:rFonts w:ascii="Times New Roman" w:hAnsi="Times New Roman"/>
        <w:sz w:val="20"/>
      </w:rPr>
      <w:instrText xml:space="preserve"> PAGE </w:instrText>
    </w:r>
    <w:r w:rsidRPr="00EA729A">
      <w:rPr>
        <w:rStyle w:val="PageNumber"/>
        <w:rFonts w:ascii="Times New Roman" w:hAnsi="Times New Roman"/>
        <w:sz w:val="20"/>
      </w:rPr>
      <w:fldChar w:fldCharType="separate"/>
    </w:r>
    <w:r w:rsidR="00F67743">
      <w:rPr>
        <w:rStyle w:val="PageNumber"/>
        <w:rFonts w:ascii="Times New Roman" w:hAnsi="Times New Roman"/>
        <w:noProof/>
        <w:sz w:val="20"/>
      </w:rPr>
      <w:t>20</w:t>
    </w:r>
    <w:r w:rsidRPr="00EA729A">
      <w:rPr>
        <w:rStyle w:val="PageNumber"/>
        <w:rFonts w:ascii="Times New Roman" w:hAnsi="Times New Roman"/>
        <w:sz w:val="20"/>
      </w:rPr>
      <w:fldChar w:fldCharType="end"/>
    </w:r>
    <w:r w:rsidRPr="005430C2">
      <w:rPr>
        <w:rFonts w:ascii="Times New Roman" w:hAnsi="Times New Roman"/>
        <w:sz w:val="20"/>
      </w:rPr>
      <w:tab/>
    </w:r>
    <w:r>
      <w:rPr>
        <w:rFonts w:ascii="Times New Roman" w:hAnsi="Times New Roman"/>
        <w:sz w:val="20"/>
      </w:rPr>
      <w:t>Regional Department Projected Savings</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Bdr>
        <w:top w:val="single" w:sz="4" w:space="1" w:color="auto"/>
      </w:pBdr>
      <w:tabs>
        <w:tab w:val="left" w:pos="5040"/>
        <w:tab w:val="right" w:pos="10080"/>
      </w:tabs>
      <w:rPr>
        <w:sz w:val="20"/>
      </w:rPr>
    </w:pPr>
    <w:r w:rsidRPr="005430C2">
      <w:rPr>
        <w:sz w:val="20"/>
      </w:rPr>
      <w:t>Town</w:t>
    </w:r>
    <w:r>
      <w:rPr>
        <w:sz w:val="20"/>
      </w:rPr>
      <w:t>s of Ashby and Townsend</w:t>
    </w:r>
    <w:r w:rsidRPr="005430C2">
      <w:rPr>
        <w:sz w:val="20"/>
      </w:rPr>
      <w:tab/>
    </w:r>
    <w:r w:rsidRPr="00B40F8A">
      <w:rPr>
        <w:rStyle w:val="PageNumber"/>
        <w:sz w:val="20"/>
      </w:rPr>
      <w:fldChar w:fldCharType="begin"/>
    </w:r>
    <w:r w:rsidRPr="00B40F8A">
      <w:rPr>
        <w:rStyle w:val="PageNumber"/>
        <w:sz w:val="20"/>
      </w:rPr>
      <w:instrText xml:space="preserve"> PAGE </w:instrText>
    </w:r>
    <w:r w:rsidRPr="00B40F8A">
      <w:rPr>
        <w:rStyle w:val="PageNumber"/>
        <w:sz w:val="20"/>
      </w:rPr>
      <w:fldChar w:fldCharType="separate"/>
    </w:r>
    <w:r w:rsidR="00F67743">
      <w:rPr>
        <w:rStyle w:val="PageNumber"/>
        <w:noProof/>
        <w:sz w:val="20"/>
      </w:rPr>
      <w:t>16</w:t>
    </w:r>
    <w:r w:rsidRPr="00B40F8A">
      <w:rPr>
        <w:rStyle w:val="PageNumber"/>
        <w:sz w:val="20"/>
      </w:rPr>
      <w:fldChar w:fldCharType="end"/>
    </w:r>
    <w:r w:rsidRPr="005430C2">
      <w:rPr>
        <w:sz w:val="20"/>
      </w:rPr>
      <w:tab/>
    </w:r>
    <w:r>
      <w:rPr>
        <w:sz w:val="20"/>
      </w:rPr>
      <w:t>Regional Department Projected Savings</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Style w:val="Footer"/>
      <w:pBdr>
        <w:top w:val="single" w:sz="4" w:space="1" w:color="auto"/>
      </w:pBdr>
      <w:tabs>
        <w:tab w:val="clear" w:pos="4320"/>
        <w:tab w:val="clear" w:pos="8640"/>
        <w:tab w:val="center" w:pos="5040"/>
        <w:tab w:val="right" w:pos="10080"/>
      </w:tabs>
      <w:rPr>
        <w:rFonts w:ascii="Times New Roman" w:hAnsi="Times New Roman"/>
        <w:sz w:val="20"/>
      </w:rPr>
    </w:pPr>
    <w:r w:rsidRPr="005430C2">
      <w:rPr>
        <w:rFonts w:ascii="Times New Roman" w:hAnsi="Times New Roman"/>
        <w:sz w:val="20"/>
      </w:rPr>
      <w:t>Town</w:t>
    </w:r>
    <w:r>
      <w:rPr>
        <w:rFonts w:ascii="Times New Roman" w:hAnsi="Times New Roman"/>
        <w:sz w:val="20"/>
      </w:rPr>
      <w:t>s of Ashby and Townsend</w:t>
    </w:r>
    <w:r w:rsidRPr="005430C2">
      <w:rPr>
        <w:rFonts w:ascii="Times New Roman" w:hAnsi="Times New Roman"/>
        <w:sz w:val="20"/>
      </w:rPr>
      <w:tab/>
    </w:r>
    <w:r w:rsidRPr="00EA729A">
      <w:rPr>
        <w:rStyle w:val="PageNumber"/>
        <w:rFonts w:ascii="Times New Roman" w:hAnsi="Times New Roman"/>
        <w:sz w:val="20"/>
      </w:rPr>
      <w:fldChar w:fldCharType="begin"/>
    </w:r>
    <w:r w:rsidRPr="00EA729A">
      <w:rPr>
        <w:rStyle w:val="PageNumber"/>
        <w:rFonts w:ascii="Times New Roman" w:hAnsi="Times New Roman"/>
        <w:sz w:val="20"/>
      </w:rPr>
      <w:instrText xml:space="preserve"> PAGE </w:instrText>
    </w:r>
    <w:r w:rsidRPr="00EA729A">
      <w:rPr>
        <w:rStyle w:val="PageNumber"/>
        <w:rFonts w:ascii="Times New Roman" w:hAnsi="Times New Roman"/>
        <w:sz w:val="20"/>
      </w:rPr>
      <w:fldChar w:fldCharType="separate"/>
    </w:r>
    <w:r w:rsidR="00F67743">
      <w:rPr>
        <w:rStyle w:val="PageNumber"/>
        <w:rFonts w:ascii="Times New Roman" w:hAnsi="Times New Roman"/>
        <w:noProof/>
        <w:sz w:val="20"/>
      </w:rPr>
      <w:t>22</w:t>
    </w:r>
    <w:r w:rsidRPr="00EA729A">
      <w:rPr>
        <w:rStyle w:val="PageNumber"/>
        <w:rFonts w:ascii="Times New Roman" w:hAnsi="Times New Roman"/>
        <w:sz w:val="20"/>
      </w:rPr>
      <w:fldChar w:fldCharType="end"/>
    </w:r>
    <w:r w:rsidRPr="005430C2">
      <w:rPr>
        <w:rFonts w:ascii="Times New Roman" w:hAnsi="Times New Roman"/>
        <w:sz w:val="20"/>
      </w:rPr>
      <w:tab/>
    </w:r>
    <w:r>
      <w:rPr>
        <w:rFonts w:ascii="Times New Roman" w:hAnsi="Times New Roman"/>
        <w:sz w:val="20"/>
      </w:rPr>
      <w:t>Regional Department Cost Allocation</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Bdr>
        <w:top w:val="single" w:sz="4" w:space="1" w:color="auto"/>
      </w:pBdr>
      <w:tabs>
        <w:tab w:val="left" w:pos="5040"/>
        <w:tab w:val="right" w:pos="10080"/>
      </w:tabs>
      <w:rPr>
        <w:sz w:val="20"/>
      </w:rPr>
    </w:pPr>
    <w:r w:rsidRPr="005430C2">
      <w:rPr>
        <w:sz w:val="20"/>
      </w:rPr>
      <w:t>Town</w:t>
    </w:r>
    <w:r>
      <w:rPr>
        <w:sz w:val="20"/>
      </w:rPr>
      <w:t>s of Ashby and Townsend</w:t>
    </w:r>
    <w:r w:rsidRPr="005430C2">
      <w:rPr>
        <w:sz w:val="20"/>
      </w:rPr>
      <w:tab/>
    </w:r>
    <w:r w:rsidRPr="00B40F8A">
      <w:rPr>
        <w:rStyle w:val="PageNumber"/>
        <w:sz w:val="20"/>
      </w:rPr>
      <w:fldChar w:fldCharType="begin"/>
    </w:r>
    <w:r w:rsidRPr="00B40F8A">
      <w:rPr>
        <w:rStyle w:val="PageNumber"/>
        <w:sz w:val="20"/>
      </w:rPr>
      <w:instrText xml:space="preserve"> PAGE </w:instrText>
    </w:r>
    <w:r w:rsidRPr="00B40F8A">
      <w:rPr>
        <w:rStyle w:val="PageNumber"/>
        <w:sz w:val="20"/>
      </w:rPr>
      <w:fldChar w:fldCharType="separate"/>
    </w:r>
    <w:r w:rsidR="00F67743">
      <w:rPr>
        <w:rStyle w:val="PageNumber"/>
        <w:noProof/>
        <w:sz w:val="20"/>
      </w:rPr>
      <w:t>21</w:t>
    </w:r>
    <w:r w:rsidRPr="00B40F8A">
      <w:rPr>
        <w:rStyle w:val="PageNumber"/>
        <w:sz w:val="20"/>
      </w:rPr>
      <w:fldChar w:fldCharType="end"/>
    </w:r>
    <w:r w:rsidRPr="005430C2">
      <w:rPr>
        <w:sz w:val="20"/>
      </w:rPr>
      <w:tab/>
    </w:r>
    <w:r>
      <w:rPr>
        <w:sz w:val="20"/>
      </w:rPr>
      <w:t>Regional Department Cost Allocation</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Style w:val="Footer"/>
      <w:pBdr>
        <w:top w:val="single" w:sz="4" w:space="1" w:color="auto"/>
      </w:pBdr>
      <w:tabs>
        <w:tab w:val="clear" w:pos="4320"/>
        <w:tab w:val="clear" w:pos="8640"/>
        <w:tab w:val="center" w:pos="5040"/>
        <w:tab w:val="right" w:pos="10080"/>
      </w:tabs>
      <w:rPr>
        <w:rFonts w:ascii="Times New Roman" w:hAnsi="Times New Roman"/>
        <w:sz w:val="20"/>
      </w:rPr>
    </w:pPr>
    <w:r w:rsidRPr="005430C2">
      <w:rPr>
        <w:rFonts w:ascii="Times New Roman" w:hAnsi="Times New Roman"/>
        <w:sz w:val="20"/>
      </w:rPr>
      <w:t>Town</w:t>
    </w:r>
    <w:r>
      <w:rPr>
        <w:rFonts w:ascii="Times New Roman" w:hAnsi="Times New Roman"/>
        <w:sz w:val="20"/>
      </w:rPr>
      <w:t>s of Ashby and Townsend</w:t>
    </w:r>
    <w:r w:rsidRPr="005430C2">
      <w:rPr>
        <w:rFonts w:ascii="Times New Roman" w:hAnsi="Times New Roman"/>
        <w:sz w:val="20"/>
      </w:rPr>
      <w:tab/>
    </w:r>
    <w:r w:rsidRPr="00EA729A">
      <w:rPr>
        <w:rStyle w:val="PageNumber"/>
        <w:rFonts w:ascii="Times New Roman" w:hAnsi="Times New Roman"/>
        <w:sz w:val="20"/>
      </w:rPr>
      <w:fldChar w:fldCharType="begin"/>
    </w:r>
    <w:r w:rsidRPr="00EA729A">
      <w:rPr>
        <w:rStyle w:val="PageNumber"/>
        <w:rFonts w:ascii="Times New Roman" w:hAnsi="Times New Roman"/>
        <w:sz w:val="20"/>
      </w:rPr>
      <w:instrText xml:space="preserve"> PAGE </w:instrText>
    </w:r>
    <w:r w:rsidRPr="00EA729A">
      <w:rPr>
        <w:rStyle w:val="PageNumber"/>
        <w:rFonts w:ascii="Times New Roman" w:hAnsi="Times New Roman"/>
        <w:sz w:val="20"/>
      </w:rPr>
      <w:fldChar w:fldCharType="separate"/>
    </w:r>
    <w:r w:rsidR="00F67743">
      <w:rPr>
        <w:rStyle w:val="PageNumber"/>
        <w:rFonts w:ascii="Times New Roman" w:hAnsi="Times New Roman"/>
        <w:noProof/>
        <w:sz w:val="20"/>
      </w:rPr>
      <w:t>24</w:t>
    </w:r>
    <w:r w:rsidRPr="00EA729A">
      <w:rPr>
        <w:rStyle w:val="PageNumber"/>
        <w:rFonts w:ascii="Times New Roman" w:hAnsi="Times New Roman"/>
        <w:sz w:val="20"/>
      </w:rPr>
      <w:fldChar w:fldCharType="end"/>
    </w:r>
    <w:r w:rsidRPr="005430C2">
      <w:rPr>
        <w:rFonts w:ascii="Times New Roman" w:hAnsi="Times New Roman"/>
        <w:sz w:val="20"/>
      </w:rPr>
      <w:tab/>
    </w:r>
    <w:r>
      <w:rPr>
        <w:rFonts w:ascii="Times New Roman" w:hAnsi="Times New Roman"/>
        <w:sz w:val="20"/>
      </w:rPr>
      <w:t>Governance and the Legal Means to Regionalize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241D80" w:rsidRDefault="00FF7771" w:rsidP="00241D80">
    <w:pPr>
      <w:jc w:val="center"/>
      <w:rPr>
        <w:sz w:val="18"/>
        <w:szCs w:val="18"/>
      </w:rPr>
    </w:pPr>
    <w:r w:rsidRPr="00241D80">
      <w:rPr>
        <w:sz w:val="18"/>
        <w:szCs w:val="18"/>
      </w:rPr>
      <w:t>Division of Local Services, Post Office Box 9569, Boston, MA 02114-9569   Tel: 617-626-2300   Fax: 617-626-2330</w:t>
    </w:r>
  </w:p>
  <w:p w:rsidR="00FF7771" w:rsidRPr="00241D80" w:rsidRDefault="00FF7771" w:rsidP="00241D80">
    <w:pPr>
      <w:pStyle w:val="Footer"/>
      <w:pBdr>
        <w:top w:val="single" w:sz="4" w:space="1" w:color="auto"/>
      </w:pBdr>
      <w:tabs>
        <w:tab w:val="clear" w:pos="4320"/>
        <w:tab w:val="clear" w:pos="8640"/>
        <w:tab w:val="right" w:pos="5310"/>
        <w:tab w:val="right" w:pos="9270"/>
      </w:tabs>
      <w:jc w:val="center"/>
      <w:rPr>
        <w:rFonts w:ascii="Times New Roman" w:hAnsi="Times New Roman"/>
        <w:i/>
        <w:spacing w:val="-2"/>
        <w:sz w:val="20"/>
      </w:rPr>
    </w:pPr>
    <w:r w:rsidRPr="00241D80">
      <w:rPr>
        <w:rFonts w:ascii="Times New Roman" w:hAnsi="Times New Roman"/>
        <w:i/>
        <w:spacing w:val="-2"/>
        <w:sz w:val="20"/>
      </w:rPr>
      <w:t>www.mass.gov/dls</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Bdr>
        <w:top w:val="single" w:sz="4" w:space="1" w:color="auto"/>
      </w:pBdr>
      <w:tabs>
        <w:tab w:val="left" w:pos="5040"/>
        <w:tab w:val="right" w:pos="10080"/>
      </w:tabs>
      <w:rPr>
        <w:sz w:val="20"/>
      </w:rPr>
    </w:pPr>
    <w:r w:rsidRPr="005430C2">
      <w:rPr>
        <w:sz w:val="20"/>
      </w:rPr>
      <w:t>Town</w:t>
    </w:r>
    <w:r>
      <w:rPr>
        <w:sz w:val="20"/>
      </w:rPr>
      <w:t>s of Ashby and Townsend</w:t>
    </w:r>
    <w:r w:rsidRPr="005430C2">
      <w:rPr>
        <w:sz w:val="20"/>
      </w:rPr>
      <w:tab/>
    </w:r>
    <w:r w:rsidRPr="00B40F8A">
      <w:rPr>
        <w:rStyle w:val="PageNumber"/>
        <w:sz w:val="20"/>
      </w:rPr>
      <w:fldChar w:fldCharType="begin"/>
    </w:r>
    <w:r w:rsidRPr="00B40F8A">
      <w:rPr>
        <w:rStyle w:val="PageNumber"/>
        <w:sz w:val="20"/>
      </w:rPr>
      <w:instrText xml:space="preserve"> PAGE </w:instrText>
    </w:r>
    <w:r w:rsidRPr="00B40F8A">
      <w:rPr>
        <w:rStyle w:val="PageNumber"/>
        <w:sz w:val="20"/>
      </w:rPr>
      <w:fldChar w:fldCharType="separate"/>
    </w:r>
    <w:r w:rsidR="00F67743">
      <w:rPr>
        <w:rStyle w:val="PageNumber"/>
        <w:noProof/>
        <w:sz w:val="20"/>
      </w:rPr>
      <w:t>23</w:t>
    </w:r>
    <w:r w:rsidRPr="00B40F8A">
      <w:rPr>
        <w:rStyle w:val="PageNumber"/>
        <w:sz w:val="20"/>
      </w:rPr>
      <w:fldChar w:fldCharType="end"/>
    </w:r>
    <w:r w:rsidRPr="005430C2">
      <w:rPr>
        <w:sz w:val="20"/>
      </w:rPr>
      <w:tab/>
    </w:r>
    <w:r>
      <w:rPr>
        <w:sz w:val="20"/>
      </w:rPr>
      <w:t>Governance and the Legal Means to Regionalize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Bdr>
        <w:top w:val="single" w:sz="4" w:space="1" w:color="auto"/>
      </w:pBdr>
      <w:tabs>
        <w:tab w:val="left" w:pos="5040"/>
        <w:tab w:val="right" w:pos="10080"/>
      </w:tabs>
      <w:rPr>
        <w:sz w:val="20"/>
      </w:rPr>
    </w:pPr>
    <w:r w:rsidRPr="005430C2">
      <w:rPr>
        <w:sz w:val="20"/>
      </w:rPr>
      <w:t>Town</w:t>
    </w:r>
    <w:r>
      <w:rPr>
        <w:sz w:val="20"/>
      </w:rPr>
      <w:t>s of Ashby and Townsend</w:t>
    </w:r>
    <w:r w:rsidRPr="005430C2">
      <w:rPr>
        <w:sz w:val="20"/>
      </w:rPr>
      <w:tab/>
    </w:r>
    <w:r w:rsidRPr="00B40F8A">
      <w:rPr>
        <w:rStyle w:val="PageNumber"/>
        <w:sz w:val="20"/>
      </w:rPr>
      <w:fldChar w:fldCharType="begin"/>
    </w:r>
    <w:r w:rsidRPr="00B40F8A">
      <w:rPr>
        <w:rStyle w:val="PageNumber"/>
        <w:sz w:val="20"/>
      </w:rPr>
      <w:instrText xml:space="preserve"> PAGE </w:instrText>
    </w:r>
    <w:r w:rsidRPr="00B40F8A">
      <w:rPr>
        <w:rStyle w:val="PageNumber"/>
        <w:sz w:val="20"/>
      </w:rPr>
      <w:fldChar w:fldCharType="separate"/>
    </w:r>
    <w:r w:rsidR="00F67743">
      <w:rPr>
        <w:rStyle w:val="PageNumber"/>
        <w:noProof/>
        <w:sz w:val="20"/>
      </w:rPr>
      <w:t>25</w:t>
    </w:r>
    <w:r w:rsidRPr="00B40F8A">
      <w:rPr>
        <w:rStyle w:val="PageNumber"/>
        <w:sz w:val="20"/>
      </w:rPr>
      <w:fldChar w:fldCharType="end"/>
    </w:r>
    <w:r w:rsidRPr="005430C2">
      <w:rPr>
        <w:sz w:val="20"/>
      </w:rPr>
      <w:tab/>
    </w:r>
    <w:r>
      <w:rPr>
        <w:sz w:val="20"/>
      </w:rPr>
      <w:t>Conclusion</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Style w:val="Footer"/>
      <w:pBdr>
        <w:top w:val="single" w:sz="4" w:space="1" w:color="auto"/>
      </w:pBdr>
      <w:tabs>
        <w:tab w:val="clear" w:pos="4320"/>
        <w:tab w:val="clear" w:pos="8640"/>
        <w:tab w:val="center" w:pos="5040"/>
        <w:tab w:val="right" w:pos="10080"/>
      </w:tabs>
      <w:rPr>
        <w:rFonts w:ascii="Times New Roman" w:hAnsi="Times New Roman"/>
        <w:sz w:val="20"/>
      </w:rPr>
    </w:pPr>
    <w:r w:rsidRPr="005430C2">
      <w:rPr>
        <w:rFonts w:ascii="Times New Roman" w:hAnsi="Times New Roman"/>
        <w:sz w:val="20"/>
      </w:rPr>
      <w:t>Town</w:t>
    </w:r>
    <w:r>
      <w:rPr>
        <w:rFonts w:ascii="Times New Roman" w:hAnsi="Times New Roman"/>
        <w:sz w:val="20"/>
      </w:rPr>
      <w:t>s of Ashby and Townsend</w:t>
    </w:r>
    <w:r w:rsidRPr="005430C2">
      <w:rPr>
        <w:rFonts w:ascii="Times New Roman" w:hAnsi="Times New Roman"/>
        <w:sz w:val="20"/>
      </w:rPr>
      <w:tab/>
    </w:r>
    <w:r w:rsidRPr="00EA729A">
      <w:rPr>
        <w:rStyle w:val="PageNumber"/>
        <w:rFonts w:ascii="Times New Roman" w:hAnsi="Times New Roman"/>
        <w:sz w:val="20"/>
      </w:rPr>
      <w:fldChar w:fldCharType="begin"/>
    </w:r>
    <w:r w:rsidRPr="00EA729A">
      <w:rPr>
        <w:rStyle w:val="PageNumber"/>
        <w:rFonts w:ascii="Times New Roman" w:hAnsi="Times New Roman"/>
        <w:sz w:val="20"/>
      </w:rPr>
      <w:instrText xml:space="preserve"> PAGE </w:instrText>
    </w:r>
    <w:r w:rsidRPr="00EA729A">
      <w:rPr>
        <w:rStyle w:val="PageNumber"/>
        <w:rFonts w:ascii="Times New Roman" w:hAnsi="Times New Roman"/>
        <w:sz w:val="20"/>
      </w:rPr>
      <w:fldChar w:fldCharType="separate"/>
    </w:r>
    <w:r w:rsidR="00F67743">
      <w:rPr>
        <w:rStyle w:val="PageNumber"/>
        <w:rFonts w:ascii="Times New Roman" w:hAnsi="Times New Roman"/>
        <w:noProof/>
        <w:sz w:val="20"/>
      </w:rPr>
      <w:t>28</w:t>
    </w:r>
    <w:r w:rsidRPr="00EA729A">
      <w:rPr>
        <w:rStyle w:val="PageNumber"/>
        <w:rFonts w:ascii="Times New Roman" w:hAnsi="Times New Roman"/>
        <w:sz w:val="20"/>
      </w:rPr>
      <w:fldChar w:fldCharType="end"/>
    </w:r>
    <w:r w:rsidRPr="005430C2">
      <w:rPr>
        <w:rFonts w:ascii="Times New Roman" w:hAnsi="Times New Roman"/>
        <w:sz w:val="20"/>
      </w:rPr>
      <w:tab/>
    </w:r>
    <w:r>
      <w:rPr>
        <w:rFonts w:ascii="Times New Roman" w:hAnsi="Times New Roman"/>
        <w:sz w:val="20"/>
      </w:rPr>
      <w:t>Appendix</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Bdr>
        <w:top w:val="single" w:sz="4" w:space="1" w:color="auto"/>
      </w:pBdr>
      <w:tabs>
        <w:tab w:val="left" w:pos="5040"/>
        <w:tab w:val="right" w:pos="10080"/>
      </w:tabs>
      <w:rPr>
        <w:sz w:val="20"/>
      </w:rPr>
    </w:pPr>
    <w:r w:rsidRPr="005430C2">
      <w:rPr>
        <w:sz w:val="20"/>
      </w:rPr>
      <w:t>Town</w:t>
    </w:r>
    <w:r>
      <w:rPr>
        <w:sz w:val="20"/>
      </w:rPr>
      <w:t>s</w:t>
    </w:r>
    <w:r w:rsidRPr="005430C2">
      <w:rPr>
        <w:sz w:val="20"/>
      </w:rPr>
      <w:t xml:space="preserve"> of </w:t>
    </w:r>
    <w:r>
      <w:rPr>
        <w:sz w:val="20"/>
      </w:rPr>
      <w:t>Ashby and Townsend</w:t>
    </w:r>
    <w:r w:rsidRPr="005430C2">
      <w:rPr>
        <w:sz w:val="20"/>
      </w:rPr>
      <w:tab/>
    </w:r>
    <w:r w:rsidRPr="00B40F8A">
      <w:rPr>
        <w:rStyle w:val="PageNumber"/>
        <w:sz w:val="20"/>
      </w:rPr>
      <w:fldChar w:fldCharType="begin"/>
    </w:r>
    <w:r w:rsidRPr="00B40F8A">
      <w:rPr>
        <w:rStyle w:val="PageNumber"/>
        <w:sz w:val="20"/>
      </w:rPr>
      <w:instrText xml:space="preserve"> PAGE </w:instrText>
    </w:r>
    <w:r w:rsidRPr="00B40F8A">
      <w:rPr>
        <w:rStyle w:val="PageNumber"/>
        <w:sz w:val="20"/>
      </w:rPr>
      <w:fldChar w:fldCharType="separate"/>
    </w:r>
    <w:r w:rsidR="00F67743">
      <w:rPr>
        <w:rStyle w:val="PageNumber"/>
        <w:noProof/>
        <w:sz w:val="20"/>
      </w:rPr>
      <w:t>29</w:t>
    </w:r>
    <w:r w:rsidRPr="00B40F8A">
      <w:rPr>
        <w:rStyle w:val="PageNumber"/>
        <w:sz w:val="20"/>
      </w:rPr>
      <w:fldChar w:fldCharType="end"/>
    </w:r>
    <w:r w:rsidRPr="005430C2">
      <w:rPr>
        <w:sz w:val="20"/>
      </w:rPr>
      <w:tab/>
    </w:r>
    <w:r>
      <w:rPr>
        <w:sz w:val="20"/>
      </w:rPr>
      <w:t>Appendix</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746552">
    <w:pPr>
      <w:pStyle w:val="Footer"/>
      <w:pBdr>
        <w:top w:val="single" w:sz="4" w:space="1" w:color="auto"/>
      </w:pBdr>
      <w:tabs>
        <w:tab w:val="clear" w:pos="4320"/>
        <w:tab w:val="clear" w:pos="8640"/>
        <w:tab w:val="center" w:pos="5040"/>
        <w:tab w:val="right" w:pos="10080"/>
      </w:tabs>
      <w:rPr>
        <w:rFonts w:ascii="Times New Roman" w:hAnsi="Times New Roman"/>
        <w:sz w:val="20"/>
      </w:rPr>
    </w:pPr>
    <w:r w:rsidRPr="005430C2">
      <w:rPr>
        <w:rFonts w:ascii="Times New Roman" w:hAnsi="Times New Roman"/>
        <w:sz w:val="20"/>
      </w:rPr>
      <w:t>Town</w:t>
    </w:r>
    <w:r>
      <w:rPr>
        <w:rFonts w:ascii="Times New Roman" w:hAnsi="Times New Roman"/>
        <w:sz w:val="20"/>
      </w:rPr>
      <w:t>s</w:t>
    </w:r>
    <w:r w:rsidRPr="005430C2">
      <w:rPr>
        <w:rFonts w:ascii="Times New Roman" w:hAnsi="Times New Roman"/>
        <w:sz w:val="20"/>
      </w:rPr>
      <w:t xml:space="preserve"> of </w:t>
    </w:r>
    <w:r>
      <w:rPr>
        <w:rFonts w:ascii="Times New Roman" w:hAnsi="Times New Roman"/>
        <w:sz w:val="20"/>
      </w:rPr>
      <w:t>Ashby and Townsend</w:t>
    </w:r>
    <w:r>
      <w:rPr>
        <w:rFonts w:ascii="Times New Roman" w:hAnsi="Times New Roman"/>
        <w:sz w:val="20"/>
      </w:rPr>
      <w:tab/>
    </w:r>
    <w:r w:rsidR="000F1804">
      <w:rPr>
        <w:rStyle w:val="PageNumber"/>
        <w:rFonts w:ascii="Times New Roman" w:hAnsi="Times New Roman"/>
        <w:sz w:val="20"/>
      </w:rPr>
      <w:t>30</w:t>
    </w:r>
    <w:r w:rsidRPr="005430C2">
      <w:rPr>
        <w:rFonts w:ascii="Times New Roman" w:hAnsi="Times New Roman"/>
        <w:sz w:val="20"/>
      </w:rPr>
      <w:tab/>
    </w:r>
    <w:r>
      <w:rPr>
        <w:rFonts w:ascii="Times New Roman" w:hAnsi="Times New Roman"/>
        <w:sz w:val="20"/>
      </w:rPr>
      <w:t>Acknowledgements</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D35E9B">
    <w:pPr>
      <w:pStyle w:val="Footer"/>
      <w:pBdr>
        <w:top w:val="single" w:sz="4" w:space="1" w:color="auto"/>
      </w:pBdr>
      <w:tabs>
        <w:tab w:val="clear" w:pos="4320"/>
        <w:tab w:val="clear" w:pos="8640"/>
        <w:tab w:val="center" w:pos="4680"/>
        <w:tab w:val="right" w:pos="10080"/>
      </w:tabs>
      <w:rPr>
        <w:rFonts w:ascii="Times New Roman" w:hAnsi="Times New Roman"/>
        <w:sz w:val="20"/>
      </w:rPr>
    </w:pPr>
    <w:r w:rsidRPr="005430C2">
      <w:rPr>
        <w:rFonts w:ascii="Times New Roman" w:hAnsi="Times New Roman"/>
        <w:sz w:val="20"/>
      </w:rPr>
      <w:t xml:space="preserve">Town of </w:t>
    </w:r>
    <w:r>
      <w:rPr>
        <w:rFonts w:ascii="Times New Roman" w:hAnsi="Times New Roman"/>
        <w:sz w:val="20"/>
      </w:rPr>
      <w:t>Auburn</w:t>
    </w:r>
    <w:r w:rsidRPr="005430C2">
      <w:rPr>
        <w:rFonts w:ascii="Times New Roman" w:hAnsi="Times New Roman"/>
        <w:sz w:val="20"/>
      </w:rPr>
      <w:tab/>
    </w:r>
    <w:r w:rsidRPr="005430C2">
      <w:rPr>
        <w:rFonts w:ascii="Times New Roman" w:hAnsi="Times New Roman"/>
        <w:sz w:val="20"/>
      </w:rPr>
      <w:tab/>
    </w:r>
    <w:r>
      <w:rPr>
        <w:rFonts w:ascii="Times New Roman" w:hAnsi="Times New Roman"/>
        <w:sz w:val="20"/>
      </w:rPr>
      <w:t>Overview</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Bdr>
        <w:top w:val="single" w:sz="4" w:space="1" w:color="auto"/>
      </w:pBdr>
      <w:tabs>
        <w:tab w:val="left" w:pos="4680"/>
        <w:tab w:val="right" w:pos="10080"/>
      </w:tabs>
      <w:rPr>
        <w:sz w:val="20"/>
      </w:rPr>
    </w:pPr>
    <w:r w:rsidRPr="005430C2">
      <w:rPr>
        <w:sz w:val="20"/>
      </w:rPr>
      <w:t>Town</w:t>
    </w:r>
    <w:r>
      <w:rPr>
        <w:sz w:val="20"/>
      </w:rPr>
      <w:t>s</w:t>
    </w:r>
    <w:r w:rsidRPr="005430C2">
      <w:rPr>
        <w:sz w:val="20"/>
      </w:rPr>
      <w:t xml:space="preserve"> of </w:t>
    </w:r>
    <w:r>
      <w:rPr>
        <w:sz w:val="20"/>
      </w:rPr>
      <w:t>Ashby and Townsend</w:t>
    </w:r>
    <w:r w:rsidRPr="005430C2">
      <w:rPr>
        <w:sz w:val="20"/>
      </w:rPr>
      <w:tab/>
    </w:r>
    <w:r w:rsidRPr="005430C2">
      <w:rPr>
        <w:sz w:val="20"/>
      </w:rPr>
      <w:tab/>
    </w:r>
    <w:r>
      <w:rPr>
        <w:sz w:val="20"/>
      </w:rPr>
      <w:t>Table of Contents</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Style w:val="Footer"/>
      <w:pBdr>
        <w:top w:val="single" w:sz="4" w:space="1" w:color="auto"/>
      </w:pBdr>
      <w:tabs>
        <w:tab w:val="clear" w:pos="4320"/>
        <w:tab w:val="clear" w:pos="8640"/>
        <w:tab w:val="center" w:pos="5040"/>
        <w:tab w:val="right" w:pos="10080"/>
      </w:tabs>
      <w:rPr>
        <w:rFonts w:ascii="Times New Roman" w:hAnsi="Times New Roman"/>
        <w:sz w:val="20"/>
      </w:rPr>
    </w:pPr>
    <w:r w:rsidRPr="005430C2">
      <w:rPr>
        <w:rFonts w:ascii="Times New Roman" w:hAnsi="Times New Roman"/>
        <w:sz w:val="20"/>
      </w:rPr>
      <w:t>Town</w:t>
    </w:r>
    <w:r>
      <w:rPr>
        <w:rFonts w:ascii="Times New Roman" w:hAnsi="Times New Roman"/>
        <w:sz w:val="20"/>
      </w:rPr>
      <w:t>s of Ashby and Townsend</w:t>
    </w:r>
    <w:r w:rsidRPr="005430C2">
      <w:rPr>
        <w:rFonts w:ascii="Times New Roman" w:hAnsi="Times New Roman"/>
        <w:sz w:val="20"/>
      </w:rPr>
      <w:tab/>
    </w:r>
    <w:r w:rsidRPr="00EA729A">
      <w:rPr>
        <w:rStyle w:val="PageNumber"/>
        <w:rFonts w:ascii="Times New Roman" w:hAnsi="Times New Roman"/>
        <w:sz w:val="20"/>
      </w:rPr>
      <w:fldChar w:fldCharType="begin"/>
    </w:r>
    <w:r w:rsidRPr="00EA729A">
      <w:rPr>
        <w:rStyle w:val="PageNumber"/>
        <w:rFonts w:ascii="Times New Roman" w:hAnsi="Times New Roman"/>
        <w:sz w:val="20"/>
      </w:rPr>
      <w:instrText xml:space="preserve"> PAGE </w:instrText>
    </w:r>
    <w:r w:rsidRPr="00EA729A">
      <w:rPr>
        <w:rStyle w:val="PageNumber"/>
        <w:rFonts w:ascii="Times New Roman" w:hAnsi="Times New Roman"/>
        <w:sz w:val="20"/>
      </w:rPr>
      <w:fldChar w:fldCharType="separate"/>
    </w:r>
    <w:r>
      <w:rPr>
        <w:rStyle w:val="PageNumber"/>
        <w:rFonts w:ascii="Times New Roman" w:hAnsi="Times New Roman"/>
        <w:noProof/>
        <w:sz w:val="20"/>
      </w:rPr>
      <w:t>4</w:t>
    </w:r>
    <w:r w:rsidRPr="00EA729A">
      <w:rPr>
        <w:rStyle w:val="PageNumber"/>
        <w:rFonts w:ascii="Times New Roman" w:hAnsi="Times New Roman"/>
        <w:sz w:val="20"/>
      </w:rPr>
      <w:fldChar w:fldCharType="end"/>
    </w:r>
    <w:r w:rsidRPr="005430C2">
      <w:rPr>
        <w:rFonts w:ascii="Times New Roman" w:hAnsi="Times New Roman"/>
        <w:sz w:val="20"/>
      </w:rPr>
      <w:tab/>
    </w:r>
    <w:r w:rsidRPr="003E3594">
      <w:rPr>
        <w:rFonts w:ascii="Times New Roman" w:hAnsi="Times New Roman"/>
        <w:sz w:val="20"/>
      </w:rPr>
      <w:t>Regionalization Analysis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Bdr>
        <w:top w:val="single" w:sz="4" w:space="1" w:color="auto"/>
      </w:pBdr>
      <w:tabs>
        <w:tab w:val="left" w:pos="5040"/>
        <w:tab w:val="right" w:pos="10080"/>
      </w:tabs>
      <w:rPr>
        <w:sz w:val="20"/>
      </w:rPr>
    </w:pPr>
    <w:r w:rsidRPr="005430C2">
      <w:rPr>
        <w:sz w:val="20"/>
      </w:rPr>
      <w:t>Town</w:t>
    </w:r>
    <w:r>
      <w:rPr>
        <w:sz w:val="20"/>
      </w:rPr>
      <w:t>s of Ashby and Townsend</w:t>
    </w:r>
    <w:r w:rsidRPr="005430C2">
      <w:rPr>
        <w:sz w:val="20"/>
      </w:rPr>
      <w:tab/>
    </w:r>
    <w:r w:rsidRPr="00B40F8A">
      <w:rPr>
        <w:rStyle w:val="PageNumber"/>
        <w:sz w:val="20"/>
      </w:rPr>
      <w:fldChar w:fldCharType="begin"/>
    </w:r>
    <w:r w:rsidRPr="00B40F8A">
      <w:rPr>
        <w:rStyle w:val="PageNumber"/>
        <w:sz w:val="20"/>
      </w:rPr>
      <w:instrText xml:space="preserve"> PAGE </w:instrText>
    </w:r>
    <w:r w:rsidRPr="00B40F8A">
      <w:rPr>
        <w:rStyle w:val="PageNumber"/>
        <w:sz w:val="20"/>
      </w:rPr>
      <w:fldChar w:fldCharType="separate"/>
    </w:r>
    <w:r w:rsidR="00F67743">
      <w:rPr>
        <w:rStyle w:val="PageNumber"/>
        <w:noProof/>
        <w:sz w:val="20"/>
      </w:rPr>
      <w:t>2</w:t>
    </w:r>
    <w:r w:rsidRPr="00B40F8A">
      <w:rPr>
        <w:rStyle w:val="PageNumber"/>
        <w:sz w:val="20"/>
      </w:rPr>
      <w:fldChar w:fldCharType="end"/>
    </w:r>
    <w:r w:rsidRPr="005430C2">
      <w:rPr>
        <w:sz w:val="20"/>
      </w:rPr>
      <w:tab/>
    </w:r>
    <w:r>
      <w:rPr>
        <w:sz w:val="20"/>
      </w:rPr>
      <w:t>Introduction</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Style w:val="Footer"/>
      <w:pBdr>
        <w:top w:val="single" w:sz="4" w:space="1" w:color="auto"/>
      </w:pBdr>
      <w:tabs>
        <w:tab w:val="clear" w:pos="4320"/>
        <w:tab w:val="clear" w:pos="8640"/>
        <w:tab w:val="center" w:pos="5040"/>
        <w:tab w:val="right" w:pos="10080"/>
      </w:tabs>
      <w:rPr>
        <w:rFonts w:ascii="Times New Roman" w:hAnsi="Times New Roman"/>
        <w:sz w:val="20"/>
      </w:rPr>
    </w:pPr>
    <w:r w:rsidRPr="005430C2">
      <w:rPr>
        <w:rFonts w:ascii="Times New Roman" w:hAnsi="Times New Roman"/>
        <w:sz w:val="20"/>
      </w:rPr>
      <w:t>Town</w:t>
    </w:r>
    <w:r>
      <w:rPr>
        <w:rFonts w:ascii="Times New Roman" w:hAnsi="Times New Roman"/>
        <w:sz w:val="20"/>
      </w:rPr>
      <w:t>s of Ashby and Townsend</w:t>
    </w:r>
    <w:r w:rsidRPr="005430C2">
      <w:rPr>
        <w:rFonts w:ascii="Times New Roman" w:hAnsi="Times New Roman"/>
        <w:sz w:val="20"/>
      </w:rPr>
      <w:tab/>
    </w:r>
    <w:r w:rsidRPr="00EA729A">
      <w:rPr>
        <w:rStyle w:val="PageNumber"/>
        <w:rFonts w:ascii="Times New Roman" w:hAnsi="Times New Roman"/>
        <w:sz w:val="20"/>
      </w:rPr>
      <w:fldChar w:fldCharType="begin"/>
    </w:r>
    <w:r w:rsidRPr="00EA729A">
      <w:rPr>
        <w:rStyle w:val="PageNumber"/>
        <w:rFonts w:ascii="Times New Roman" w:hAnsi="Times New Roman"/>
        <w:sz w:val="20"/>
      </w:rPr>
      <w:instrText xml:space="preserve"> PAGE </w:instrText>
    </w:r>
    <w:r w:rsidRPr="00EA729A">
      <w:rPr>
        <w:rStyle w:val="PageNumber"/>
        <w:rFonts w:ascii="Times New Roman" w:hAnsi="Times New Roman"/>
        <w:sz w:val="20"/>
      </w:rPr>
      <w:fldChar w:fldCharType="separate"/>
    </w:r>
    <w:r w:rsidR="00F67743">
      <w:rPr>
        <w:rStyle w:val="PageNumber"/>
        <w:rFonts w:ascii="Times New Roman" w:hAnsi="Times New Roman"/>
        <w:noProof/>
        <w:sz w:val="20"/>
      </w:rPr>
      <w:t>5</w:t>
    </w:r>
    <w:r w:rsidRPr="00EA729A">
      <w:rPr>
        <w:rStyle w:val="PageNumber"/>
        <w:rFonts w:ascii="Times New Roman" w:hAnsi="Times New Roman"/>
        <w:sz w:val="20"/>
      </w:rPr>
      <w:fldChar w:fldCharType="end"/>
    </w:r>
    <w:r w:rsidRPr="005430C2">
      <w:rPr>
        <w:rFonts w:ascii="Times New Roman" w:hAnsi="Times New Roman"/>
        <w:sz w:val="20"/>
      </w:rPr>
      <w:tab/>
    </w:r>
    <w:r>
      <w:rPr>
        <w:rFonts w:ascii="Times New Roman" w:hAnsi="Times New Roman"/>
        <w:sz w:val="20"/>
      </w:rPr>
      <w:t>Ashby Current Operations</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Bdr>
        <w:top w:val="single" w:sz="4" w:space="1" w:color="auto"/>
      </w:pBdr>
      <w:tabs>
        <w:tab w:val="left" w:pos="5040"/>
        <w:tab w:val="right" w:pos="10080"/>
      </w:tabs>
      <w:rPr>
        <w:sz w:val="20"/>
      </w:rPr>
    </w:pPr>
    <w:r w:rsidRPr="005430C2">
      <w:rPr>
        <w:sz w:val="20"/>
      </w:rPr>
      <w:t>Town</w:t>
    </w:r>
    <w:r>
      <w:rPr>
        <w:sz w:val="20"/>
      </w:rPr>
      <w:t>s of Ashby and Townsend</w:t>
    </w:r>
    <w:r w:rsidRPr="005430C2">
      <w:rPr>
        <w:sz w:val="20"/>
      </w:rPr>
      <w:tab/>
    </w:r>
    <w:r w:rsidRPr="00B40F8A">
      <w:rPr>
        <w:rStyle w:val="PageNumber"/>
        <w:sz w:val="20"/>
      </w:rPr>
      <w:fldChar w:fldCharType="begin"/>
    </w:r>
    <w:r w:rsidRPr="00B40F8A">
      <w:rPr>
        <w:rStyle w:val="PageNumber"/>
        <w:sz w:val="20"/>
      </w:rPr>
      <w:instrText xml:space="preserve"> PAGE </w:instrText>
    </w:r>
    <w:r w:rsidRPr="00B40F8A">
      <w:rPr>
        <w:rStyle w:val="PageNumber"/>
        <w:sz w:val="20"/>
      </w:rPr>
      <w:fldChar w:fldCharType="separate"/>
    </w:r>
    <w:r w:rsidR="00F67743">
      <w:rPr>
        <w:rStyle w:val="PageNumber"/>
        <w:noProof/>
        <w:sz w:val="20"/>
      </w:rPr>
      <w:t>3</w:t>
    </w:r>
    <w:r w:rsidRPr="00B40F8A">
      <w:rPr>
        <w:rStyle w:val="PageNumber"/>
        <w:sz w:val="20"/>
      </w:rPr>
      <w:fldChar w:fldCharType="end"/>
    </w:r>
    <w:r w:rsidRPr="005430C2">
      <w:rPr>
        <w:sz w:val="20"/>
      </w:rPr>
      <w:tab/>
    </w:r>
    <w:r>
      <w:rPr>
        <w:sz w:val="20"/>
      </w:rPr>
      <w:t>Ashby Current Operations</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Pr="005430C2" w:rsidRDefault="00FF7771" w:rsidP="00B837D7">
    <w:pPr>
      <w:pStyle w:val="Footer"/>
      <w:pBdr>
        <w:top w:val="single" w:sz="4" w:space="1" w:color="auto"/>
      </w:pBdr>
      <w:tabs>
        <w:tab w:val="clear" w:pos="4320"/>
        <w:tab w:val="clear" w:pos="8640"/>
        <w:tab w:val="center" w:pos="5040"/>
        <w:tab w:val="right" w:pos="10080"/>
      </w:tabs>
      <w:rPr>
        <w:rFonts w:ascii="Times New Roman" w:hAnsi="Times New Roman"/>
        <w:sz w:val="20"/>
      </w:rPr>
    </w:pPr>
    <w:r w:rsidRPr="005430C2">
      <w:rPr>
        <w:rFonts w:ascii="Times New Roman" w:hAnsi="Times New Roman"/>
        <w:sz w:val="20"/>
      </w:rPr>
      <w:t>Town</w:t>
    </w:r>
    <w:r>
      <w:rPr>
        <w:rFonts w:ascii="Times New Roman" w:hAnsi="Times New Roman"/>
        <w:sz w:val="20"/>
      </w:rPr>
      <w:t>s of Ashby and Townsend</w:t>
    </w:r>
    <w:r w:rsidRPr="005430C2">
      <w:rPr>
        <w:rFonts w:ascii="Times New Roman" w:hAnsi="Times New Roman"/>
        <w:sz w:val="20"/>
      </w:rPr>
      <w:tab/>
    </w:r>
    <w:r w:rsidRPr="00EA729A">
      <w:rPr>
        <w:rStyle w:val="PageNumber"/>
        <w:rFonts w:ascii="Times New Roman" w:hAnsi="Times New Roman"/>
        <w:sz w:val="20"/>
      </w:rPr>
      <w:fldChar w:fldCharType="begin"/>
    </w:r>
    <w:r w:rsidRPr="00EA729A">
      <w:rPr>
        <w:rStyle w:val="PageNumber"/>
        <w:rFonts w:ascii="Times New Roman" w:hAnsi="Times New Roman"/>
        <w:sz w:val="20"/>
      </w:rPr>
      <w:instrText xml:space="preserve"> PAGE </w:instrText>
    </w:r>
    <w:r w:rsidRPr="00EA729A">
      <w:rPr>
        <w:rStyle w:val="PageNumber"/>
        <w:rFonts w:ascii="Times New Roman" w:hAnsi="Times New Roman"/>
        <w:sz w:val="20"/>
      </w:rPr>
      <w:fldChar w:fldCharType="separate"/>
    </w:r>
    <w:r w:rsidR="00F67743">
      <w:rPr>
        <w:rStyle w:val="PageNumber"/>
        <w:rFonts w:ascii="Times New Roman" w:hAnsi="Times New Roman"/>
        <w:noProof/>
        <w:sz w:val="20"/>
      </w:rPr>
      <w:t>8</w:t>
    </w:r>
    <w:r w:rsidRPr="00EA729A">
      <w:rPr>
        <w:rStyle w:val="PageNumber"/>
        <w:rFonts w:ascii="Times New Roman" w:hAnsi="Times New Roman"/>
        <w:sz w:val="20"/>
      </w:rPr>
      <w:fldChar w:fldCharType="end"/>
    </w:r>
    <w:r w:rsidRPr="005430C2">
      <w:rPr>
        <w:rFonts w:ascii="Times New Roman" w:hAnsi="Times New Roman"/>
        <w:sz w:val="20"/>
      </w:rPr>
      <w:tab/>
    </w:r>
    <w:r>
      <w:rPr>
        <w:rFonts w:ascii="Times New Roman" w:hAnsi="Times New Roman"/>
        <w:sz w:val="20"/>
      </w:rPr>
      <w:t>Townsend Current Operations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203E7" w:rsidRDefault="008203E7">
      <w:r>
        <w:separator/>
      </w:r>
    </w:p>
  </w:footnote>
  <w:footnote w:type="continuationSeparator" w:id="0">
    <w:p w:rsidR="008203E7" w:rsidRDefault="008203E7">
      <w:r>
        <w:continuationSeparator/>
      </w:r>
    </w:p>
  </w:footnote>
  <w:footnote w:id="1">
    <w:p w:rsidR="009E2F4D" w:rsidRPr="009E2F4D" w:rsidRDefault="009E2F4D">
      <w:pPr>
        <w:pStyle w:val="FootnoteText"/>
        <w:rPr>
          <w:sz w:val="16"/>
          <w:szCs w:val="16"/>
        </w:rPr>
      </w:pPr>
      <w:r w:rsidRPr="009E2F4D">
        <w:rPr>
          <w:rStyle w:val="FootnoteReference"/>
          <w:sz w:val="16"/>
          <w:szCs w:val="16"/>
        </w:rPr>
        <w:footnoteRef/>
      </w:r>
      <w:r w:rsidRPr="009E2F4D">
        <w:rPr>
          <w:sz w:val="16"/>
          <w:szCs w:val="16"/>
        </w:rPr>
        <w:t xml:space="preserve"> Crime Reporting Unit of the Massachusetts State Police</w:t>
      </w:r>
      <w:r w:rsidRPr="009E2F4D">
        <w:rPr>
          <w:i/>
          <w:sz w:val="16"/>
          <w:szCs w:val="16"/>
        </w:rPr>
        <w:t xml:space="preserve">, Crime in Massachusetts, 2005-2006, </w:t>
      </w:r>
      <w:r w:rsidRPr="009E2F4D">
        <w:rPr>
          <w:sz w:val="16"/>
          <w:szCs w:val="16"/>
        </w:rPr>
        <w:t>Commonwealth Fusion Center, January, 2010.</w:t>
      </w:r>
    </w:p>
  </w:footnote>
  <w:footnote w:id="2">
    <w:p w:rsidR="009E2F4D" w:rsidRPr="009E2F4D" w:rsidRDefault="009E2F4D">
      <w:pPr>
        <w:pStyle w:val="FootnoteText"/>
        <w:rPr>
          <w:sz w:val="16"/>
          <w:szCs w:val="16"/>
        </w:rPr>
      </w:pPr>
      <w:r w:rsidRPr="009E2F4D">
        <w:rPr>
          <w:rStyle w:val="FootnoteReference"/>
          <w:sz w:val="16"/>
          <w:szCs w:val="16"/>
        </w:rPr>
        <w:footnoteRef/>
      </w:r>
      <w:r w:rsidRPr="009E2F4D">
        <w:rPr>
          <w:sz w:val="16"/>
          <w:szCs w:val="16"/>
        </w:rPr>
        <w:t xml:space="preserve"> Crime Reporting Unit of the Massachusetts State Police</w:t>
      </w:r>
      <w:r w:rsidRPr="009E2F4D">
        <w:rPr>
          <w:i/>
          <w:sz w:val="16"/>
          <w:szCs w:val="16"/>
        </w:rPr>
        <w:t xml:space="preserve">, Crime in Massachusetts, 2005-2006, </w:t>
      </w:r>
      <w:r w:rsidRPr="009E2F4D">
        <w:rPr>
          <w:sz w:val="16"/>
          <w:szCs w:val="16"/>
        </w:rPr>
        <w:t>Commonwealth Fusion Center, January, 2010.</w:t>
      </w:r>
    </w:p>
  </w:footnote>
  <w:footnote w:id="3">
    <w:p w:rsidR="00FF7771" w:rsidRDefault="00FF7771" w:rsidP="00580F2C">
      <w:pPr>
        <w:pStyle w:val="FootnoteText"/>
      </w:pPr>
      <w:r w:rsidRPr="00492DC1">
        <w:rPr>
          <w:rStyle w:val="FootnoteReference"/>
          <w:sz w:val="16"/>
          <w:szCs w:val="16"/>
        </w:rPr>
        <w:footnoteRef/>
      </w:r>
      <w:r w:rsidRPr="00492DC1">
        <w:rPr>
          <w:sz w:val="16"/>
          <w:szCs w:val="16"/>
        </w:rPr>
        <w:t xml:space="preserve"> Ashby Open Space and Recreation Plan, Environmental Inventory and Analysis</w:t>
      </w:r>
    </w:p>
  </w:footnote>
  <w:footnote w:id="4">
    <w:p w:rsidR="00FF7771" w:rsidRPr="00492DC1" w:rsidRDefault="00FF7771">
      <w:pPr>
        <w:pStyle w:val="FootnoteText"/>
        <w:rPr>
          <w:sz w:val="16"/>
          <w:szCs w:val="16"/>
        </w:rPr>
      </w:pPr>
      <w:r w:rsidRPr="00492DC1">
        <w:rPr>
          <w:rStyle w:val="FootnoteReference"/>
          <w:sz w:val="16"/>
          <w:szCs w:val="16"/>
        </w:rPr>
        <w:footnoteRef/>
      </w:r>
      <w:r w:rsidR="009679D0">
        <w:rPr>
          <w:sz w:val="16"/>
          <w:szCs w:val="16"/>
        </w:rPr>
        <w:t xml:space="preserve"> State 911 Department, www.mass.gov/e911</w:t>
      </w:r>
    </w:p>
  </w:footnote>
  <w:footnote w:id="5">
    <w:p w:rsidR="00FF7771" w:rsidRPr="004740B3" w:rsidRDefault="00FF7771" w:rsidP="00C10C13">
      <w:pPr>
        <w:pStyle w:val="FootnoteText"/>
        <w:rPr>
          <w:sz w:val="16"/>
          <w:szCs w:val="16"/>
        </w:rPr>
      </w:pPr>
      <w:r w:rsidRPr="004740B3">
        <w:rPr>
          <w:rStyle w:val="FootnoteReference"/>
          <w:sz w:val="16"/>
          <w:szCs w:val="16"/>
        </w:rPr>
        <w:footnoteRef/>
      </w:r>
      <w:r w:rsidRPr="004740B3">
        <w:rPr>
          <w:sz w:val="16"/>
          <w:szCs w:val="16"/>
        </w:rPr>
        <w:t xml:space="preserve"> January 2003 phone survey by MCSA: </w:t>
      </w:r>
      <w:hyperlink r:id="rId1" w:history="1">
        <w:r w:rsidRPr="004740B3">
          <w:rPr>
            <w:rStyle w:val="Hyperlink"/>
            <w:sz w:val="16"/>
            <w:szCs w:val="16"/>
          </w:rPr>
          <w:t>http://ma911.org/Funding/Dispatcher%Survey.htm</w:t>
        </w:r>
      </w:hyperlink>
      <w:r w:rsidRPr="004740B3">
        <w:rPr>
          <w:sz w:val="16"/>
          <w:szCs w:val="16"/>
        </w:rPr>
        <w:t xml:space="preserve">; Calendar 2008 911 Call Data: </w:t>
      </w:r>
      <w:hyperlink r:id="rId2" w:history="1">
        <w:r w:rsidRPr="004740B3">
          <w:rPr>
            <w:rStyle w:val="Hyperlink"/>
            <w:sz w:val="16"/>
            <w:szCs w:val="16"/>
          </w:rPr>
          <w:t>http://www.mass.gov/Eeops/docs/setb/2008_Call_Volume.pdf</w:t>
        </w:r>
      </w:hyperlink>
    </w:p>
  </w:footnote>
  <w:footnote w:id="6">
    <w:p w:rsidR="00FF7771" w:rsidRDefault="00FF7771">
      <w:pPr>
        <w:pStyle w:val="FootnoteText"/>
      </w:pPr>
      <w:r>
        <w:rPr>
          <w:rStyle w:val="FootnoteReference"/>
        </w:rPr>
        <w:footnoteRef/>
      </w:r>
      <w:r>
        <w:t xml:space="preserve"> </w:t>
      </w:r>
      <w:r w:rsidRPr="00492DC1">
        <w:rPr>
          <w:sz w:val="16"/>
          <w:szCs w:val="16"/>
        </w:rPr>
        <w:t>Crime Reporting Unit of the Massachusetts State Police</w:t>
      </w:r>
      <w:r>
        <w:rPr>
          <w:i/>
          <w:sz w:val="16"/>
          <w:szCs w:val="16"/>
        </w:rPr>
        <w:t>, Crime in Massachusetts, 2005-2006</w:t>
      </w:r>
      <w:r w:rsidRPr="00492DC1">
        <w:rPr>
          <w:i/>
          <w:sz w:val="16"/>
          <w:szCs w:val="16"/>
        </w:rPr>
        <w:t xml:space="preserve">, </w:t>
      </w:r>
      <w:r w:rsidRPr="00492DC1">
        <w:rPr>
          <w:sz w:val="16"/>
          <w:szCs w:val="16"/>
        </w:rPr>
        <w:t>Commonwealth Fusion Center, January, 2010.</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710" w:type="dxa"/>
      <w:jc w:val="center"/>
      <w:tblInd w:w="-522" w:type="dxa"/>
      <w:tblLayout w:type="fixed"/>
      <w:tblLook w:val="0000" w:firstRow="0" w:lastRow="0" w:firstColumn="0" w:lastColumn="0" w:noHBand="0" w:noVBand="0"/>
    </w:tblPr>
    <w:tblGrid>
      <w:gridCol w:w="8460"/>
      <w:gridCol w:w="2250"/>
    </w:tblGrid>
    <w:tr w:rsidR="00FF7771" w:rsidTr="00B837D7">
      <w:trPr>
        <w:cantSplit/>
        <w:trHeight w:val="1631"/>
        <w:jc w:val="center"/>
      </w:trPr>
      <w:tc>
        <w:tcPr>
          <w:tcW w:w="8460" w:type="dxa"/>
        </w:tcPr>
        <w:p w:rsidR="00FF7771" w:rsidRDefault="00FF7771" w:rsidP="002548F2">
          <w:pPr>
            <w:pStyle w:val="Header"/>
            <w:pBdr>
              <w:bottom w:val="single" w:sz="12" w:space="1" w:color="auto"/>
            </w:pBdr>
            <w:spacing w:line="-220" w:lineRule="auto"/>
            <w:rPr>
              <w:rFonts w:ascii="Helvetica-Narrow" w:hAnsi="Helvetica-Narrow"/>
              <w:spacing w:val="-2"/>
              <w:sz w:val="20"/>
            </w:rPr>
          </w:pPr>
        </w:p>
        <w:p w:rsidR="00FF7771" w:rsidRDefault="00FF7771" w:rsidP="002548F2">
          <w:pPr>
            <w:pStyle w:val="Header"/>
            <w:pBdr>
              <w:bottom w:val="single" w:sz="12" w:space="1" w:color="auto"/>
            </w:pBdr>
            <w:spacing w:line="-220" w:lineRule="auto"/>
            <w:rPr>
              <w:rFonts w:ascii="Helvetica-Narrow" w:hAnsi="Helvetica-Narrow"/>
              <w:i/>
              <w:spacing w:val="-2"/>
              <w:sz w:val="20"/>
            </w:rPr>
          </w:pPr>
        </w:p>
        <w:p w:rsidR="00FF7771" w:rsidRDefault="00FF7771" w:rsidP="006B55A2">
          <w:pPr>
            <w:pStyle w:val="Header"/>
            <w:pBdr>
              <w:bottom w:val="single" w:sz="12" w:space="1" w:color="auto"/>
            </w:pBdr>
            <w:tabs>
              <w:tab w:val="clear" w:pos="4320"/>
              <w:tab w:val="center" w:pos="4662"/>
            </w:tabs>
            <w:spacing w:line="-220" w:lineRule="auto"/>
            <w:rPr>
              <w:rFonts w:ascii="Helvetica-Narrow" w:hAnsi="Helvetica-Narrow"/>
              <w:spacing w:val="-2"/>
              <w:sz w:val="20"/>
            </w:rPr>
          </w:pPr>
          <w:r>
            <w:rPr>
              <w:rFonts w:ascii="Helvetica-Narrow" w:hAnsi="Helvetica-Narrow"/>
              <w:b/>
              <w:i/>
              <w:spacing w:val="-2"/>
              <w:sz w:val="22"/>
            </w:rPr>
            <w:t>Massachusetts Department of Revenue</w:t>
          </w:r>
          <w:r>
            <w:rPr>
              <w:rFonts w:ascii="Helvetica-Narrow" w:hAnsi="Helvetica-Narrow"/>
              <w:spacing w:val="-2"/>
              <w:sz w:val="22"/>
            </w:rPr>
            <w:t xml:space="preserve"> </w:t>
          </w:r>
          <w:r>
            <w:rPr>
              <w:rFonts w:ascii="Helvetica-Narrow" w:hAnsi="Helvetica-Narrow"/>
              <w:spacing w:val="-2"/>
              <w:sz w:val="22"/>
            </w:rPr>
            <w:tab/>
          </w:r>
          <w:r>
            <w:rPr>
              <w:rFonts w:ascii="Helvetica-Narrow" w:hAnsi="Helvetica-Narrow"/>
              <w:i/>
              <w:spacing w:val="-2"/>
              <w:sz w:val="22"/>
            </w:rPr>
            <w:t>Division of Local Services</w:t>
          </w:r>
        </w:p>
        <w:p w:rsidR="00FF7771" w:rsidRDefault="00FF7771" w:rsidP="006B55A2">
          <w:pPr>
            <w:pStyle w:val="Header"/>
            <w:tabs>
              <w:tab w:val="clear" w:pos="4320"/>
              <w:tab w:val="clear" w:pos="8640"/>
              <w:tab w:val="center" w:pos="5922"/>
              <w:tab w:val="right" w:pos="9360"/>
            </w:tabs>
            <w:spacing w:line="-190" w:lineRule="auto"/>
            <w:ind w:right="72"/>
            <w:rPr>
              <w:rFonts w:ascii="Helvetica-Narrow" w:hAnsi="Helvetica-Narrow"/>
              <w:i/>
              <w:spacing w:val="-2"/>
              <w:sz w:val="18"/>
            </w:rPr>
          </w:pPr>
          <w:proofErr w:type="spellStart"/>
          <w:r w:rsidRPr="00B75BF0">
            <w:rPr>
              <w:rFonts w:ascii="Helvetica-Narrow" w:hAnsi="Helvetica-Narrow" w:cs="Arial"/>
              <w:i/>
              <w:sz w:val="18"/>
              <w:szCs w:val="18"/>
            </w:rPr>
            <w:t>Navjeet</w:t>
          </w:r>
          <w:proofErr w:type="spellEnd"/>
          <w:r w:rsidRPr="00B75BF0">
            <w:rPr>
              <w:rFonts w:ascii="Helvetica-Narrow" w:hAnsi="Helvetica-Narrow" w:cs="Arial"/>
              <w:i/>
              <w:sz w:val="18"/>
              <w:szCs w:val="18"/>
            </w:rPr>
            <w:t xml:space="preserve"> </w:t>
          </w:r>
          <w:r>
            <w:rPr>
              <w:rFonts w:ascii="Helvetica-Narrow" w:hAnsi="Helvetica-Narrow" w:cs="Arial"/>
              <w:i/>
              <w:sz w:val="18"/>
              <w:szCs w:val="18"/>
            </w:rPr>
            <w:t xml:space="preserve">K. </w:t>
          </w:r>
          <w:r w:rsidRPr="00B75BF0">
            <w:rPr>
              <w:rFonts w:ascii="Helvetica-Narrow" w:hAnsi="Helvetica-Narrow" w:cs="Arial"/>
              <w:i/>
              <w:sz w:val="18"/>
              <w:szCs w:val="18"/>
            </w:rPr>
            <w:t>Bal</w:t>
          </w:r>
          <w:r w:rsidRPr="00B75BF0">
            <w:rPr>
              <w:rFonts w:ascii="Helvetica-Narrow" w:hAnsi="Helvetica-Narrow"/>
              <w:i/>
              <w:spacing w:val="-2"/>
              <w:sz w:val="18"/>
              <w:szCs w:val="18"/>
            </w:rPr>
            <w:t>, Commissioner</w:t>
          </w:r>
          <w:r>
            <w:rPr>
              <w:rFonts w:ascii="Helvetica-Narrow" w:hAnsi="Helvetica-Narrow"/>
              <w:i/>
              <w:spacing w:val="-2"/>
              <w:sz w:val="18"/>
              <w:szCs w:val="18"/>
            </w:rPr>
            <w:tab/>
          </w:r>
          <w:r>
            <w:rPr>
              <w:rFonts w:ascii="Helvetica-Narrow" w:hAnsi="Helvetica-Narrow"/>
              <w:i/>
              <w:spacing w:val="-2"/>
              <w:sz w:val="18"/>
            </w:rPr>
            <w:t>Robert G. Nunes, Deputy Commissioner &amp; Director of Municipal Affairs</w:t>
          </w:r>
        </w:p>
        <w:p w:rsidR="00FF7771" w:rsidRDefault="00FF7771" w:rsidP="002548F2">
          <w:pPr>
            <w:tabs>
              <w:tab w:val="left" w:pos="7920"/>
            </w:tabs>
          </w:pPr>
        </w:p>
      </w:tc>
      <w:tc>
        <w:tcPr>
          <w:tcW w:w="2250" w:type="dxa"/>
          <w:tcBorders>
            <w:bottom w:val="nil"/>
          </w:tcBorders>
        </w:tcPr>
        <w:p w:rsidR="00FF7771" w:rsidRDefault="00FF7771" w:rsidP="002548F2">
          <w:pPr>
            <w:tabs>
              <w:tab w:val="left" w:pos="7920"/>
            </w:tabs>
            <w:ind w:left="72"/>
          </w:pPr>
          <w:r>
            <w:object w:dxaOrig="2052" w:dyaOrig="13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3pt;height:68pt" o:ole="" fillcolor="window">
                <v:imagedata r:id="rId1" o:title=""/>
              </v:shape>
              <o:OLEObject Type="Embed" ProgID="Word.Picture.8" ShapeID="_x0000_i1027" DrawAspect="Content" ObjectID="_1501909895" r:id="rId2"/>
            </w:object>
          </w:r>
        </w:p>
      </w:tc>
    </w:tr>
  </w:tbl>
  <w:p w:rsidR="00FF7771" w:rsidRPr="00C539D2" w:rsidRDefault="00FF7771" w:rsidP="005430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Default="00FF7771" w:rsidP="00B837D7">
    <w:pPr>
      <w:pStyle w:val="Header"/>
      <w:pBdr>
        <w:bottom w:val="single" w:sz="4" w:space="1" w:color="auto"/>
      </w:pBdr>
      <w:tabs>
        <w:tab w:val="clear" w:pos="4320"/>
        <w:tab w:val="clear" w:pos="8640"/>
        <w:tab w:val="right" w:pos="10080"/>
      </w:tabs>
      <w:rPr>
        <w:rFonts w:ascii="Tahoma" w:hAnsi="Tahoma" w:cs="Tahoma"/>
        <w:sz w:val="18"/>
        <w:szCs w:val="18"/>
      </w:rPr>
    </w:pPr>
    <w:r>
      <w:rPr>
        <w:sz w:val="20"/>
      </w:rPr>
      <w:t>Division of Local Services</w:t>
    </w:r>
    <w:r w:rsidRPr="005430C2">
      <w:rPr>
        <w:sz w:val="20"/>
      </w:rPr>
      <w:tab/>
    </w:r>
    <w:r>
      <w:rPr>
        <w:sz w:val="20"/>
      </w:rPr>
      <w:t>Police &amp; Communications Regionalization Analysis</w:t>
    </w:r>
  </w:p>
  <w:p w:rsidR="00FF7771" w:rsidRPr="0024793F" w:rsidRDefault="00FF7771" w:rsidP="0029351E">
    <w:pPr>
      <w:pStyle w:val="Header"/>
      <w:tabs>
        <w:tab w:val="clear" w:pos="4320"/>
        <w:tab w:val="clear" w:pos="8640"/>
        <w:tab w:val="right" w:pos="9360"/>
      </w:tabs>
      <w:rPr>
        <w:rFonts w:cs="Tahoma"/>
        <w:szCs w:val="24"/>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7771" w:rsidRDefault="00FF7771" w:rsidP="00B837D7">
    <w:pPr>
      <w:pStyle w:val="Header"/>
      <w:pBdr>
        <w:bottom w:val="single" w:sz="4" w:space="1" w:color="auto"/>
      </w:pBdr>
      <w:tabs>
        <w:tab w:val="clear" w:pos="4320"/>
        <w:tab w:val="clear" w:pos="8640"/>
        <w:tab w:val="right" w:pos="10080"/>
      </w:tabs>
      <w:rPr>
        <w:sz w:val="20"/>
      </w:rPr>
    </w:pPr>
    <w:r>
      <w:rPr>
        <w:sz w:val="20"/>
      </w:rPr>
      <w:t>Division of Local Services</w:t>
    </w:r>
    <w:r w:rsidRPr="005430C2">
      <w:rPr>
        <w:sz w:val="20"/>
      </w:rPr>
      <w:tab/>
    </w:r>
    <w:r>
      <w:rPr>
        <w:sz w:val="20"/>
      </w:rPr>
      <w:t>Police &amp; Communications Regionalization Analysis</w:t>
    </w:r>
  </w:p>
  <w:p w:rsidR="00FF7771" w:rsidRDefault="00FF7771" w:rsidP="0029351E">
    <w:pPr>
      <w:pStyle w:val="Header"/>
      <w:tabs>
        <w:tab w:val="clear" w:pos="4320"/>
        <w:tab w:val="clear" w:pos="8640"/>
        <w:tab w:val="right" w:pos="9360"/>
      </w:tabs>
      <w:rPr>
        <w:szCs w:val="2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3in;height:3in" o:bullet="t"/>
    </w:pict>
  </w:numPicBullet>
  <w:numPicBullet w:numPicBulletId="1">
    <w:pict>
      <v:shape id="_x0000_i1031" type="#_x0000_t75" style="width:3in;height:3in" o:bullet="t"/>
    </w:pict>
  </w:numPicBullet>
  <w:abstractNum w:abstractNumId="0">
    <w:nsid w:val="FFFFFF89"/>
    <w:multiLevelType w:val="singleLevel"/>
    <w:tmpl w:val="B75E13A4"/>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5194993"/>
    <w:multiLevelType w:val="hybridMultilevel"/>
    <w:tmpl w:val="856E3922"/>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120F74FE"/>
    <w:multiLevelType w:val="hybridMultilevel"/>
    <w:tmpl w:val="0FBC1BB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12F03B1F"/>
    <w:multiLevelType w:val="hybridMultilevel"/>
    <w:tmpl w:val="9E523B80"/>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nsid w:val="1C163965"/>
    <w:multiLevelType w:val="hybridMultilevel"/>
    <w:tmpl w:val="31700BA2"/>
    <w:lvl w:ilvl="0" w:tplc="04090005">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nsid w:val="1F2D30E2"/>
    <w:multiLevelType w:val="hybridMultilevel"/>
    <w:tmpl w:val="172AFE72"/>
    <w:lvl w:ilvl="0" w:tplc="AC34DD2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21462AE8"/>
    <w:multiLevelType w:val="hybridMultilevel"/>
    <w:tmpl w:val="9B569AE2"/>
    <w:lvl w:ilvl="0" w:tplc="AC34DD2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7">
    <w:nsid w:val="2211103F"/>
    <w:multiLevelType w:val="hybridMultilevel"/>
    <w:tmpl w:val="C548DCC2"/>
    <w:lvl w:ilvl="0" w:tplc="AC34DD2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25A727DE"/>
    <w:multiLevelType w:val="hybridMultilevel"/>
    <w:tmpl w:val="75F600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3B7D768B"/>
    <w:multiLevelType w:val="hybridMultilevel"/>
    <w:tmpl w:val="09F0BEFE"/>
    <w:lvl w:ilvl="0" w:tplc="C2A49854">
      <w:start w:val="1"/>
      <w:numFmt w:val="decimal"/>
      <w:lvlText w:val="%1."/>
      <w:lvlJc w:val="left"/>
      <w:pPr>
        <w:tabs>
          <w:tab w:val="num" w:pos="1080"/>
        </w:tabs>
        <w:ind w:left="1080" w:hanging="360"/>
      </w:pPr>
      <w:rPr>
        <w:rFonts w:hint="default"/>
      </w:rPr>
    </w:lvl>
    <w:lvl w:ilvl="1" w:tplc="AC34DD2E">
      <w:start w:val="1"/>
      <w:numFmt w:val="bullet"/>
      <w:lvlText w:val=""/>
      <w:lvlJc w:val="left"/>
      <w:pPr>
        <w:tabs>
          <w:tab w:val="num" w:pos="1800"/>
        </w:tabs>
        <w:ind w:left="1800" w:hanging="360"/>
      </w:pPr>
      <w:rPr>
        <w:rFonts w:ascii="Wingdings" w:hAnsi="Wingding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nsid w:val="3ECD7ED0"/>
    <w:multiLevelType w:val="hybridMultilevel"/>
    <w:tmpl w:val="5C6E3A8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45841427"/>
    <w:multiLevelType w:val="hybridMultilevel"/>
    <w:tmpl w:val="2DC0A14C"/>
    <w:lvl w:ilvl="0" w:tplc="0409000F">
      <w:start w:val="1"/>
      <w:numFmt w:val="decimal"/>
      <w:lvlText w:val="%1."/>
      <w:lvlJc w:val="left"/>
      <w:pPr>
        <w:tabs>
          <w:tab w:val="num" w:pos="720"/>
        </w:tabs>
        <w:ind w:left="720" w:hanging="360"/>
      </w:pPr>
    </w:lvl>
    <w:lvl w:ilvl="1" w:tplc="04090013">
      <w:start w:val="1"/>
      <w:numFmt w:val="upperRoman"/>
      <w:lvlText w:val="%2."/>
      <w:lvlJc w:val="right"/>
      <w:pPr>
        <w:tabs>
          <w:tab w:val="num" w:pos="1260"/>
        </w:tabs>
        <w:ind w:left="1260" w:hanging="18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69F016B"/>
    <w:multiLevelType w:val="hybridMultilevel"/>
    <w:tmpl w:val="9AD6AF12"/>
    <w:lvl w:ilvl="0" w:tplc="EDDCD14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55125FF4"/>
    <w:multiLevelType w:val="hybridMultilevel"/>
    <w:tmpl w:val="AD6A37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55920995"/>
    <w:multiLevelType w:val="hybridMultilevel"/>
    <w:tmpl w:val="ADEEF4EA"/>
    <w:lvl w:ilvl="0" w:tplc="671640F2">
      <w:start w:val="1"/>
      <w:numFmt w:val="decimal"/>
      <w:lvlText w:val="%1."/>
      <w:legacy w:legacy="1" w:legacySpace="0" w:legacyIndent="360"/>
      <w:lvlJc w:val="left"/>
      <w:rPr>
        <w:rFonts w:ascii="Times New Roman" w:hAnsi="Times New Roman" w:cs="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56E0198A"/>
    <w:multiLevelType w:val="hybridMultilevel"/>
    <w:tmpl w:val="E118F016"/>
    <w:lvl w:ilvl="0" w:tplc="AC34DD2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7790D9C"/>
    <w:multiLevelType w:val="hybridMultilevel"/>
    <w:tmpl w:val="8A266B4A"/>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57BD3ABA"/>
    <w:multiLevelType w:val="hybridMultilevel"/>
    <w:tmpl w:val="87680FB2"/>
    <w:lvl w:ilvl="0" w:tplc="AC34DD2E">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5D2F2D51"/>
    <w:multiLevelType w:val="hybridMultilevel"/>
    <w:tmpl w:val="96B6307A"/>
    <w:lvl w:ilvl="0" w:tplc="AC34DD2E">
      <w:start w:val="1"/>
      <w:numFmt w:val="bullet"/>
      <w:lvlText w:val=""/>
      <w:lvlJc w:val="left"/>
      <w:pPr>
        <w:tabs>
          <w:tab w:val="num" w:pos="1080"/>
        </w:tabs>
        <w:ind w:left="1080" w:hanging="360"/>
      </w:pPr>
      <w:rPr>
        <w:rFonts w:ascii="Wingdings" w:hAnsi="Wingdings" w:hint="default"/>
      </w:rPr>
    </w:lvl>
    <w:lvl w:ilvl="1" w:tplc="0409000F">
      <w:start w:val="1"/>
      <w:numFmt w:val="decimal"/>
      <w:lvlText w:val="%2."/>
      <w:lvlJc w:val="left"/>
      <w:pPr>
        <w:tabs>
          <w:tab w:val="num" w:pos="1440"/>
        </w:tabs>
        <w:ind w:left="1440" w:hanging="36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62FD3FC8"/>
    <w:multiLevelType w:val="hybridMultilevel"/>
    <w:tmpl w:val="30A80F8C"/>
    <w:lvl w:ilvl="0" w:tplc="AC34DD2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0">
    <w:nsid w:val="68497660"/>
    <w:multiLevelType w:val="hybridMultilevel"/>
    <w:tmpl w:val="33A4979E"/>
    <w:lvl w:ilvl="0" w:tplc="AC34DD2E">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900"/>
        </w:tabs>
        <w:ind w:left="900" w:hanging="360"/>
      </w:pPr>
      <w:rPr>
        <w:rFonts w:ascii="Courier New" w:hAnsi="Courier New" w:cs="Courier New" w:hint="default"/>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21">
    <w:nsid w:val="694E2537"/>
    <w:multiLevelType w:val="multilevel"/>
    <w:tmpl w:val="AD6A3764"/>
    <w:lvl w:ilvl="0">
      <w:start w:val="1"/>
      <w:numFmt w:val="bullet"/>
      <w:lvlText w:val=""/>
      <w:lvlJc w:val="left"/>
      <w:pPr>
        <w:tabs>
          <w:tab w:val="num" w:pos="720"/>
        </w:tabs>
        <w:ind w:left="720" w:hanging="360"/>
      </w:pPr>
      <w:rPr>
        <w:rFonts w:ascii="Symbol" w:hAnsi="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nsid w:val="6A382407"/>
    <w:multiLevelType w:val="hybridMultilevel"/>
    <w:tmpl w:val="B63CC682"/>
    <w:lvl w:ilvl="0" w:tplc="AC34DD2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3">
    <w:nsid w:val="6D1D301C"/>
    <w:multiLevelType w:val="hybridMultilevel"/>
    <w:tmpl w:val="DE200170"/>
    <w:lvl w:ilvl="0" w:tplc="AC34DD2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24">
    <w:nsid w:val="7B98527E"/>
    <w:multiLevelType w:val="hybridMultilevel"/>
    <w:tmpl w:val="D0F002C4"/>
    <w:lvl w:ilvl="0" w:tplc="AC34DD2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
  </w:num>
  <w:num w:numId="2">
    <w:abstractNumId w:val="0"/>
  </w:num>
  <w:num w:numId="3">
    <w:abstractNumId w:val="11"/>
  </w:num>
  <w:num w:numId="4">
    <w:abstractNumId w:val="7"/>
  </w:num>
  <w:num w:numId="5">
    <w:abstractNumId w:val="14"/>
  </w:num>
  <w:num w:numId="6">
    <w:abstractNumId w:val="22"/>
  </w:num>
  <w:num w:numId="7">
    <w:abstractNumId w:val="20"/>
  </w:num>
  <w:num w:numId="8">
    <w:abstractNumId w:val="19"/>
  </w:num>
  <w:num w:numId="9">
    <w:abstractNumId w:val="23"/>
  </w:num>
  <w:num w:numId="10">
    <w:abstractNumId w:val="10"/>
  </w:num>
  <w:num w:numId="11">
    <w:abstractNumId w:val="15"/>
  </w:num>
  <w:num w:numId="12">
    <w:abstractNumId w:val="5"/>
  </w:num>
  <w:num w:numId="13">
    <w:abstractNumId w:val="3"/>
  </w:num>
  <w:num w:numId="14">
    <w:abstractNumId w:val="18"/>
  </w:num>
  <w:num w:numId="15">
    <w:abstractNumId w:val="24"/>
  </w:num>
  <w:num w:numId="16">
    <w:abstractNumId w:val="12"/>
  </w:num>
  <w:num w:numId="17">
    <w:abstractNumId w:val="6"/>
  </w:num>
  <w:num w:numId="18">
    <w:abstractNumId w:val="17"/>
  </w:num>
  <w:num w:numId="19">
    <w:abstractNumId w:val="9"/>
  </w:num>
  <w:num w:numId="20">
    <w:abstractNumId w:val="8"/>
  </w:num>
  <w:num w:numId="21">
    <w:abstractNumId w:val="13"/>
  </w:num>
  <w:num w:numId="22">
    <w:abstractNumId w:val="21"/>
  </w:num>
  <w:num w:numId="23">
    <w:abstractNumId w:val="16"/>
  </w:num>
  <w:num w:numId="24">
    <w:abstractNumId w:val="1"/>
  </w:num>
  <w:num w:numId="25">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2E26"/>
    <w:rsid w:val="00000009"/>
    <w:rsid w:val="00000497"/>
    <w:rsid w:val="00000591"/>
    <w:rsid w:val="000005C6"/>
    <w:rsid w:val="000006D5"/>
    <w:rsid w:val="00000A07"/>
    <w:rsid w:val="00000B0C"/>
    <w:rsid w:val="00000BC2"/>
    <w:rsid w:val="000011F2"/>
    <w:rsid w:val="00001909"/>
    <w:rsid w:val="000019D5"/>
    <w:rsid w:val="00002342"/>
    <w:rsid w:val="0000234F"/>
    <w:rsid w:val="00002367"/>
    <w:rsid w:val="00002474"/>
    <w:rsid w:val="00002663"/>
    <w:rsid w:val="0000270C"/>
    <w:rsid w:val="000027DE"/>
    <w:rsid w:val="00002B67"/>
    <w:rsid w:val="00002B85"/>
    <w:rsid w:val="000030EE"/>
    <w:rsid w:val="0000314A"/>
    <w:rsid w:val="00003176"/>
    <w:rsid w:val="00003592"/>
    <w:rsid w:val="00003A1A"/>
    <w:rsid w:val="00003AAA"/>
    <w:rsid w:val="00003B28"/>
    <w:rsid w:val="0000435C"/>
    <w:rsid w:val="000043A2"/>
    <w:rsid w:val="000047C9"/>
    <w:rsid w:val="00004F7A"/>
    <w:rsid w:val="00004FF0"/>
    <w:rsid w:val="0000540D"/>
    <w:rsid w:val="00005611"/>
    <w:rsid w:val="000056C2"/>
    <w:rsid w:val="000057D2"/>
    <w:rsid w:val="00005908"/>
    <w:rsid w:val="00005C2E"/>
    <w:rsid w:val="00005F6D"/>
    <w:rsid w:val="00005FB6"/>
    <w:rsid w:val="0000617D"/>
    <w:rsid w:val="000069BC"/>
    <w:rsid w:val="00006F00"/>
    <w:rsid w:val="0000728D"/>
    <w:rsid w:val="000075AF"/>
    <w:rsid w:val="00007627"/>
    <w:rsid w:val="000077FF"/>
    <w:rsid w:val="0000788C"/>
    <w:rsid w:val="00007BAC"/>
    <w:rsid w:val="00007C16"/>
    <w:rsid w:val="00007FC7"/>
    <w:rsid w:val="00007FFB"/>
    <w:rsid w:val="000102EA"/>
    <w:rsid w:val="000108A2"/>
    <w:rsid w:val="00010B04"/>
    <w:rsid w:val="00010C15"/>
    <w:rsid w:val="00010E6D"/>
    <w:rsid w:val="000110D7"/>
    <w:rsid w:val="00011322"/>
    <w:rsid w:val="000116CE"/>
    <w:rsid w:val="00011964"/>
    <w:rsid w:val="000119B2"/>
    <w:rsid w:val="00011AE8"/>
    <w:rsid w:val="00011B0A"/>
    <w:rsid w:val="00011E24"/>
    <w:rsid w:val="0001225F"/>
    <w:rsid w:val="000125ED"/>
    <w:rsid w:val="00012A83"/>
    <w:rsid w:val="00013365"/>
    <w:rsid w:val="000133D5"/>
    <w:rsid w:val="000136C8"/>
    <w:rsid w:val="00013953"/>
    <w:rsid w:val="000139EA"/>
    <w:rsid w:val="00013BA9"/>
    <w:rsid w:val="00013F42"/>
    <w:rsid w:val="0001403E"/>
    <w:rsid w:val="000141BF"/>
    <w:rsid w:val="0001427B"/>
    <w:rsid w:val="0001446C"/>
    <w:rsid w:val="0001450F"/>
    <w:rsid w:val="000145A4"/>
    <w:rsid w:val="00014875"/>
    <w:rsid w:val="0001487D"/>
    <w:rsid w:val="00014B16"/>
    <w:rsid w:val="00014B1D"/>
    <w:rsid w:val="00015094"/>
    <w:rsid w:val="000150A3"/>
    <w:rsid w:val="000150D0"/>
    <w:rsid w:val="00015382"/>
    <w:rsid w:val="00015949"/>
    <w:rsid w:val="000164FC"/>
    <w:rsid w:val="00016606"/>
    <w:rsid w:val="000169C2"/>
    <w:rsid w:val="00016D4C"/>
    <w:rsid w:val="00017067"/>
    <w:rsid w:val="000173D7"/>
    <w:rsid w:val="000174CA"/>
    <w:rsid w:val="0001753E"/>
    <w:rsid w:val="00017862"/>
    <w:rsid w:val="00017965"/>
    <w:rsid w:val="0002055E"/>
    <w:rsid w:val="00020B01"/>
    <w:rsid w:val="00020EC5"/>
    <w:rsid w:val="00020F44"/>
    <w:rsid w:val="00020F50"/>
    <w:rsid w:val="00020FBE"/>
    <w:rsid w:val="00021818"/>
    <w:rsid w:val="000219E7"/>
    <w:rsid w:val="000219E8"/>
    <w:rsid w:val="00021DEE"/>
    <w:rsid w:val="00022256"/>
    <w:rsid w:val="000223DA"/>
    <w:rsid w:val="00022B39"/>
    <w:rsid w:val="0002308F"/>
    <w:rsid w:val="00023236"/>
    <w:rsid w:val="0002363B"/>
    <w:rsid w:val="00023A2A"/>
    <w:rsid w:val="00023B6E"/>
    <w:rsid w:val="00023C6C"/>
    <w:rsid w:val="000241F3"/>
    <w:rsid w:val="000243ED"/>
    <w:rsid w:val="00024854"/>
    <w:rsid w:val="00024C88"/>
    <w:rsid w:val="00024D05"/>
    <w:rsid w:val="00024D54"/>
    <w:rsid w:val="0002530B"/>
    <w:rsid w:val="0002569A"/>
    <w:rsid w:val="000257E3"/>
    <w:rsid w:val="00025F4A"/>
    <w:rsid w:val="00026039"/>
    <w:rsid w:val="0002638E"/>
    <w:rsid w:val="00026419"/>
    <w:rsid w:val="000264D6"/>
    <w:rsid w:val="00026665"/>
    <w:rsid w:val="000268CB"/>
    <w:rsid w:val="00026C16"/>
    <w:rsid w:val="00026CD4"/>
    <w:rsid w:val="00027E76"/>
    <w:rsid w:val="00027F2A"/>
    <w:rsid w:val="00027FF8"/>
    <w:rsid w:val="0003040B"/>
    <w:rsid w:val="00030547"/>
    <w:rsid w:val="00030CB7"/>
    <w:rsid w:val="00030F89"/>
    <w:rsid w:val="00030FF8"/>
    <w:rsid w:val="00031157"/>
    <w:rsid w:val="000315C4"/>
    <w:rsid w:val="00031653"/>
    <w:rsid w:val="00031782"/>
    <w:rsid w:val="00031E3B"/>
    <w:rsid w:val="00031FDA"/>
    <w:rsid w:val="0003223F"/>
    <w:rsid w:val="0003276C"/>
    <w:rsid w:val="000330BD"/>
    <w:rsid w:val="0003335E"/>
    <w:rsid w:val="000334FC"/>
    <w:rsid w:val="00033572"/>
    <w:rsid w:val="00033952"/>
    <w:rsid w:val="00033A8A"/>
    <w:rsid w:val="00033C71"/>
    <w:rsid w:val="000342D4"/>
    <w:rsid w:val="00034462"/>
    <w:rsid w:val="00034549"/>
    <w:rsid w:val="000347D6"/>
    <w:rsid w:val="00034A91"/>
    <w:rsid w:val="00034D28"/>
    <w:rsid w:val="00034D63"/>
    <w:rsid w:val="00034FC8"/>
    <w:rsid w:val="00035462"/>
    <w:rsid w:val="00035735"/>
    <w:rsid w:val="00036221"/>
    <w:rsid w:val="00036C36"/>
    <w:rsid w:val="00036E5F"/>
    <w:rsid w:val="000371FC"/>
    <w:rsid w:val="0003742C"/>
    <w:rsid w:val="00037510"/>
    <w:rsid w:val="000375AD"/>
    <w:rsid w:val="00037E69"/>
    <w:rsid w:val="00037F17"/>
    <w:rsid w:val="00040140"/>
    <w:rsid w:val="00040329"/>
    <w:rsid w:val="00040339"/>
    <w:rsid w:val="0004086E"/>
    <w:rsid w:val="000408D3"/>
    <w:rsid w:val="00040A83"/>
    <w:rsid w:val="00040C61"/>
    <w:rsid w:val="00040CDE"/>
    <w:rsid w:val="00041058"/>
    <w:rsid w:val="00041414"/>
    <w:rsid w:val="00041635"/>
    <w:rsid w:val="0004197E"/>
    <w:rsid w:val="00041E0E"/>
    <w:rsid w:val="00041E4F"/>
    <w:rsid w:val="0004217E"/>
    <w:rsid w:val="00042229"/>
    <w:rsid w:val="0004225D"/>
    <w:rsid w:val="0004246B"/>
    <w:rsid w:val="00042679"/>
    <w:rsid w:val="000426E1"/>
    <w:rsid w:val="00042BD1"/>
    <w:rsid w:val="00042FB2"/>
    <w:rsid w:val="00043609"/>
    <w:rsid w:val="00043710"/>
    <w:rsid w:val="000438D3"/>
    <w:rsid w:val="00043A10"/>
    <w:rsid w:val="000446FC"/>
    <w:rsid w:val="00044777"/>
    <w:rsid w:val="000451D9"/>
    <w:rsid w:val="000454FE"/>
    <w:rsid w:val="0004551D"/>
    <w:rsid w:val="000456ED"/>
    <w:rsid w:val="00045796"/>
    <w:rsid w:val="000457E1"/>
    <w:rsid w:val="000459FD"/>
    <w:rsid w:val="00045A45"/>
    <w:rsid w:val="000460C9"/>
    <w:rsid w:val="000462C5"/>
    <w:rsid w:val="00046430"/>
    <w:rsid w:val="00046A9F"/>
    <w:rsid w:val="00047326"/>
    <w:rsid w:val="00047522"/>
    <w:rsid w:val="00047E0D"/>
    <w:rsid w:val="00047F49"/>
    <w:rsid w:val="0005010F"/>
    <w:rsid w:val="00050169"/>
    <w:rsid w:val="000501C4"/>
    <w:rsid w:val="00050353"/>
    <w:rsid w:val="00050384"/>
    <w:rsid w:val="0005046D"/>
    <w:rsid w:val="00050640"/>
    <w:rsid w:val="00050781"/>
    <w:rsid w:val="0005091F"/>
    <w:rsid w:val="00050D18"/>
    <w:rsid w:val="00051195"/>
    <w:rsid w:val="000512AC"/>
    <w:rsid w:val="00052BE7"/>
    <w:rsid w:val="00052D83"/>
    <w:rsid w:val="00052D9D"/>
    <w:rsid w:val="000530F2"/>
    <w:rsid w:val="000531CF"/>
    <w:rsid w:val="000531F5"/>
    <w:rsid w:val="00053262"/>
    <w:rsid w:val="0005346D"/>
    <w:rsid w:val="000534E7"/>
    <w:rsid w:val="00053687"/>
    <w:rsid w:val="000536E4"/>
    <w:rsid w:val="00053905"/>
    <w:rsid w:val="000539A4"/>
    <w:rsid w:val="00053C2B"/>
    <w:rsid w:val="00053E15"/>
    <w:rsid w:val="00053EFD"/>
    <w:rsid w:val="00053FEC"/>
    <w:rsid w:val="000544DC"/>
    <w:rsid w:val="00054C3C"/>
    <w:rsid w:val="00054C78"/>
    <w:rsid w:val="00054D9D"/>
    <w:rsid w:val="0005558D"/>
    <w:rsid w:val="0005593F"/>
    <w:rsid w:val="00055988"/>
    <w:rsid w:val="00055B93"/>
    <w:rsid w:val="00055D62"/>
    <w:rsid w:val="00056245"/>
    <w:rsid w:val="000565C7"/>
    <w:rsid w:val="000566E1"/>
    <w:rsid w:val="00056838"/>
    <w:rsid w:val="000569EF"/>
    <w:rsid w:val="0005733C"/>
    <w:rsid w:val="00057535"/>
    <w:rsid w:val="0005762C"/>
    <w:rsid w:val="00057AE0"/>
    <w:rsid w:val="00057B85"/>
    <w:rsid w:val="00057CE5"/>
    <w:rsid w:val="00060167"/>
    <w:rsid w:val="0006032E"/>
    <w:rsid w:val="000603B0"/>
    <w:rsid w:val="000606E7"/>
    <w:rsid w:val="000608A2"/>
    <w:rsid w:val="000609A3"/>
    <w:rsid w:val="00060A1F"/>
    <w:rsid w:val="00060AD4"/>
    <w:rsid w:val="00060D55"/>
    <w:rsid w:val="00060D5D"/>
    <w:rsid w:val="00060E76"/>
    <w:rsid w:val="00060F24"/>
    <w:rsid w:val="00061061"/>
    <w:rsid w:val="000610C8"/>
    <w:rsid w:val="00061159"/>
    <w:rsid w:val="00061171"/>
    <w:rsid w:val="000611C3"/>
    <w:rsid w:val="000615B6"/>
    <w:rsid w:val="0006166F"/>
    <w:rsid w:val="00061ACD"/>
    <w:rsid w:val="00061C9B"/>
    <w:rsid w:val="0006254C"/>
    <w:rsid w:val="000626DE"/>
    <w:rsid w:val="00063125"/>
    <w:rsid w:val="00063354"/>
    <w:rsid w:val="0006354B"/>
    <w:rsid w:val="00063859"/>
    <w:rsid w:val="00063A48"/>
    <w:rsid w:val="00063EB9"/>
    <w:rsid w:val="00063F8D"/>
    <w:rsid w:val="000643AB"/>
    <w:rsid w:val="000646A1"/>
    <w:rsid w:val="000646F0"/>
    <w:rsid w:val="000649B2"/>
    <w:rsid w:val="00064A3B"/>
    <w:rsid w:val="00064A66"/>
    <w:rsid w:val="00064BC5"/>
    <w:rsid w:val="00064D39"/>
    <w:rsid w:val="00065118"/>
    <w:rsid w:val="0006534D"/>
    <w:rsid w:val="000653E9"/>
    <w:rsid w:val="0006545B"/>
    <w:rsid w:val="00065E2C"/>
    <w:rsid w:val="00066017"/>
    <w:rsid w:val="000669BA"/>
    <w:rsid w:val="000669D2"/>
    <w:rsid w:val="00066E80"/>
    <w:rsid w:val="00066FFD"/>
    <w:rsid w:val="00067032"/>
    <w:rsid w:val="000673B8"/>
    <w:rsid w:val="00067422"/>
    <w:rsid w:val="0006754E"/>
    <w:rsid w:val="00067B80"/>
    <w:rsid w:val="00067BAB"/>
    <w:rsid w:val="0007035F"/>
    <w:rsid w:val="00070759"/>
    <w:rsid w:val="000707DD"/>
    <w:rsid w:val="00070872"/>
    <w:rsid w:val="00070E12"/>
    <w:rsid w:val="0007103E"/>
    <w:rsid w:val="0007114B"/>
    <w:rsid w:val="00071916"/>
    <w:rsid w:val="00072ABD"/>
    <w:rsid w:val="00072ACC"/>
    <w:rsid w:val="00072D32"/>
    <w:rsid w:val="00072DA4"/>
    <w:rsid w:val="000730EE"/>
    <w:rsid w:val="000731B2"/>
    <w:rsid w:val="000736CA"/>
    <w:rsid w:val="00073714"/>
    <w:rsid w:val="00073728"/>
    <w:rsid w:val="0007377F"/>
    <w:rsid w:val="000739CE"/>
    <w:rsid w:val="00073D58"/>
    <w:rsid w:val="000744A5"/>
    <w:rsid w:val="000749E9"/>
    <w:rsid w:val="00074CDC"/>
    <w:rsid w:val="0007503B"/>
    <w:rsid w:val="0007512C"/>
    <w:rsid w:val="000751C5"/>
    <w:rsid w:val="000752D6"/>
    <w:rsid w:val="00075495"/>
    <w:rsid w:val="00075CD8"/>
    <w:rsid w:val="000762E2"/>
    <w:rsid w:val="00076607"/>
    <w:rsid w:val="00076809"/>
    <w:rsid w:val="000769EC"/>
    <w:rsid w:val="00076A58"/>
    <w:rsid w:val="00076B3A"/>
    <w:rsid w:val="00077707"/>
    <w:rsid w:val="000777B8"/>
    <w:rsid w:val="00077F0A"/>
    <w:rsid w:val="00080086"/>
    <w:rsid w:val="000801E0"/>
    <w:rsid w:val="00080232"/>
    <w:rsid w:val="0008070F"/>
    <w:rsid w:val="0008073D"/>
    <w:rsid w:val="00080829"/>
    <w:rsid w:val="00080942"/>
    <w:rsid w:val="0008094C"/>
    <w:rsid w:val="00080B30"/>
    <w:rsid w:val="00081077"/>
    <w:rsid w:val="000810E4"/>
    <w:rsid w:val="00081532"/>
    <w:rsid w:val="000815A7"/>
    <w:rsid w:val="0008179E"/>
    <w:rsid w:val="00082111"/>
    <w:rsid w:val="00082234"/>
    <w:rsid w:val="00082258"/>
    <w:rsid w:val="00082427"/>
    <w:rsid w:val="0008251D"/>
    <w:rsid w:val="000829A0"/>
    <w:rsid w:val="00082CE1"/>
    <w:rsid w:val="00082D8D"/>
    <w:rsid w:val="00083197"/>
    <w:rsid w:val="00083253"/>
    <w:rsid w:val="00083646"/>
    <w:rsid w:val="00083CB5"/>
    <w:rsid w:val="000840AE"/>
    <w:rsid w:val="00084461"/>
    <w:rsid w:val="000844ED"/>
    <w:rsid w:val="000846D5"/>
    <w:rsid w:val="0008480B"/>
    <w:rsid w:val="00084C8D"/>
    <w:rsid w:val="00085172"/>
    <w:rsid w:val="0008556F"/>
    <w:rsid w:val="00085832"/>
    <w:rsid w:val="00085D85"/>
    <w:rsid w:val="00085E6C"/>
    <w:rsid w:val="00086047"/>
    <w:rsid w:val="0008664B"/>
    <w:rsid w:val="0008700D"/>
    <w:rsid w:val="000874D7"/>
    <w:rsid w:val="0008791C"/>
    <w:rsid w:val="000879E3"/>
    <w:rsid w:val="00087A35"/>
    <w:rsid w:val="00087B52"/>
    <w:rsid w:val="00087F72"/>
    <w:rsid w:val="000900F4"/>
    <w:rsid w:val="00090208"/>
    <w:rsid w:val="000903AE"/>
    <w:rsid w:val="0009082E"/>
    <w:rsid w:val="0009091E"/>
    <w:rsid w:val="00090BDE"/>
    <w:rsid w:val="00090CE9"/>
    <w:rsid w:val="00090D8A"/>
    <w:rsid w:val="00091808"/>
    <w:rsid w:val="00091F43"/>
    <w:rsid w:val="00092193"/>
    <w:rsid w:val="00092226"/>
    <w:rsid w:val="000922EB"/>
    <w:rsid w:val="0009236D"/>
    <w:rsid w:val="000924F8"/>
    <w:rsid w:val="000927EA"/>
    <w:rsid w:val="000928DC"/>
    <w:rsid w:val="00092A0C"/>
    <w:rsid w:val="00092ADD"/>
    <w:rsid w:val="00092D30"/>
    <w:rsid w:val="00093131"/>
    <w:rsid w:val="000933E7"/>
    <w:rsid w:val="000936F7"/>
    <w:rsid w:val="00093AF5"/>
    <w:rsid w:val="00093DA3"/>
    <w:rsid w:val="00094071"/>
    <w:rsid w:val="00094248"/>
    <w:rsid w:val="00094502"/>
    <w:rsid w:val="000945A2"/>
    <w:rsid w:val="000949C4"/>
    <w:rsid w:val="0009541D"/>
    <w:rsid w:val="000958EB"/>
    <w:rsid w:val="000959B1"/>
    <w:rsid w:val="00095DE5"/>
    <w:rsid w:val="00095E2D"/>
    <w:rsid w:val="00095EEE"/>
    <w:rsid w:val="0009616A"/>
    <w:rsid w:val="00096351"/>
    <w:rsid w:val="00096523"/>
    <w:rsid w:val="000968BE"/>
    <w:rsid w:val="00097015"/>
    <w:rsid w:val="00097CD1"/>
    <w:rsid w:val="00097F81"/>
    <w:rsid w:val="000A01C2"/>
    <w:rsid w:val="000A0225"/>
    <w:rsid w:val="000A08EB"/>
    <w:rsid w:val="000A0B8F"/>
    <w:rsid w:val="000A0C70"/>
    <w:rsid w:val="000A0D17"/>
    <w:rsid w:val="000A0D4F"/>
    <w:rsid w:val="000A1071"/>
    <w:rsid w:val="000A1AAB"/>
    <w:rsid w:val="000A1B99"/>
    <w:rsid w:val="000A1F3C"/>
    <w:rsid w:val="000A1F7D"/>
    <w:rsid w:val="000A21B5"/>
    <w:rsid w:val="000A2917"/>
    <w:rsid w:val="000A2E17"/>
    <w:rsid w:val="000A2E39"/>
    <w:rsid w:val="000A387C"/>
    <w:rsid w:val="000A39AF"/>
    <w:rsid w:val="000A3E51"/>
    <w:rsid w:val="000A3F04"/>
    <w:rsid w:val="000A40E6"/>
    <w:rsid w:val="000A44F5"/>
    <w:rsid w:val="000A47E5"/>
    <w:rsid w:val="000A50BF"/>
    <w:rsid w:val="000A53B5"/>
    <w:rsid w:val="000A542D"/>
    <w:rsid w:val="000A55BB"/>
    <w:rsid w:val="000A5D9F"/>
    <w:rsid w:val="000A5EA7"/>
    <w:rsid w:val="000A6197"/>
    <w:rsid w:val="000A61AF"/>
    <w:rsid w:val="000A62A7"/>
    <w:rsid w:val="000A64B7"/>
    <w:rsid w:val="000A6ECA"/>
    <w:rsid w:val="000A7058"/>
    <w:rsid w:val="000A7090"/>
    <w:rsid w:val="000A70D7"/>
    <w:rsid w:val="000A71B5"/>
    <w:rsid w:val="000A7217"/>
    <w:rsid w:val="000A737A"/>
    <w:rsid w:val="000A75A5"/>
    <w:rsid w:val="000A75E1"/>
    <w:rsid w:val="000A7681"/>
    <w:rsid w:val="000A7B82"/>
    <w:rsid w:val="000A7B9F"/>
    <w:rsid w:val="000A7BB5"/>
    <w:rsid w:val="000A7D73"/>
    <w:rsid w:val="000A7E53"/>
    <w:rsid w:val="000B00B7"/>
    <w:rsid w:val="000B0183"/>
    <w:rsid w:val="000B0632"/>
    <w:rsid w:val="000B1255"/>
    <w:rsid w:val="000B1600"/>
    <w:rsid w:val="000B16AE"/>
    <w:rsid w:val="000B16CE"/>
    <w:rsid w:val="000B16F5"/>
    <w:rsid w:val="000B18F4"/>
    <w:rsid w:val="000B19A4"/>
    <w:rsid w:val="000B1FA1"/>
    <w:rsid w:val="000B1FC4"/>
    <w:rsid w:val="000B25EF"/>
    <w:rsid w:val="000B2688"/>
    <w:rsid w:val="000B2724"/>
    <w:rsid w:val="000B296F"/>
    <w:rsid w:val="000B2C27"/>
    <w:rsid w:val="000B3016"/>
    <w:rsid w:val="000B323A"/>
    <w:rsid w:val="000B35CD"/>
    <w:rsid w:val="000B37E2"/>
    <w:rsid w:val="000B3B1A"/>
    <w:rsid w:val="000B3DC6"/>
    <w:rsid w:val="000B41C6"/>
    <w:rsid w:val="000B4402"/>
    <w:rsid w:val="000B446B"/>
    <w:rsid w:val="000B49BB"/>
    <w:rsid w:val="000B4B39"/>
    <w:rsid w:val="000B4BAD"/>
    <w:rsid w:val="000B4D6D"/>
    <w:rsid w:val="000B4DCE"/>
    <w:rsid w:val="000B5112"/>
    <w:rsid w:val="000B54DD"/>
    <w:rsid w:val="000B575D"/>
    <w:rsid w:val="000B59CE"/>
    <w:rsid w:val="000B5A09"/>
    <w:rsid w:val="000B5E7C"/>
    <w:rsid w:val="000B67D6"/>
    <w:rsid w:val="000B696F"/>
    <w:rsid w:val="000B6BC1"/>
    <w:rsid w:val="000B6EC3"/>
    <w:rsid w:val="000B727C"/>
    <w:rsid w:val="000B72A6"/>
    <w:rsid w:val="000B74C0"/>
    <w:rsid w:val="000B75B7"/>
    <w:rsid w:val="000B7D0E"/>
    <w:rsid w:val="000B7DF7"/>
    <w:rsid w:val="000C006B"/>
    <w:rsid w:val="000C0180"/>
    <w:rsid w:val="000C0332"/>
    <w:rsid w:val="000C0449"/>
    <w:rsid w:val="000C0516"/>
    <w:rsid w:val="000C0BE2"/>
    <w:rsid w:val="000C0BF0"/>
    <w:rsid w:val="000C0CAC"/>
    <w:rsid w:val="000C11BE"/>
    <w:rsid w:val="000C11EE"/>
    <w:rsid w:val="000C12C5"/>
    <w:rsid w:val="000C1413"/>
    <w:rsid w:val="000C1A1D"/>
    <w:rsid w:val="000C1DA1"/>
    <w:rsid w:val="000C2160"/>
    <w:rsid w:val="000C21C9"/>
    <w:rsid w:val="000C2230"/>
    <w:rsid w:val="000C2731"/>
    <w:rsid w:val="000C29E3"/>
    <w:rsid w:val="000C2C84"/>
    <w:rsid w:val="000C303C"/>
    <w:rsid w:val="000C31BE"/>
    <w:rsid w:val="000C3268"/>
    <w:rsid w:val="000C32AD"/>
    <w:rsid w:val="000C3368"/>
    <w:rsid w:val="000C39D2"/>
    <w:rsid w:val="000C3A58"/>
    <w:rsid w:val="000C3BC2"/>
    <w:rsid w:val="000C3C34"/>
    <w:rsid w:val="000C3DE9"/>
    <w:rsid w:val="000C41C4"/>
    <w:rsid w:val="000C4840"/>
    <w:rsid w:val="000C4943"/>
    <w:rsid w:val="000C4CF9"/>
    <w:rsid w:val="000C4E9E"/>
    <w:rsid w:val="000C506B"/>
    <w:rsid w:val="000C5324"/>
    <w:rsid w:val="000C5359"/>
    <w:rsid w:val="000C58B3"/>
    <w:rsid w:val="000C5A55"/>
    <w:rsid w:val="000C5C48"/>
    <w:rsid w:val="000C5C58"/>
    <w:rsid w:val="000C6171"/>
    <w:rsid w:val="000C6232"/>
    <w:rsid w:val="000C6502"/>
    <w:rsid w:val="000C65DC"/>
    <w:rsid w:val="000C74A1"/>
    <w:rsid w:val="000C75C6"/>
    <w:rsid w:val="000C787A"/>
    <w:rsid w:val="000C7AD5"/>
    <w:rsid w:val="000C7C4A"/>
    <w:rsid w:val="000D020E"/>
    <w:rsid w:val="000D0210"/>
    <w:rsid w:val="000D03E6"/>
    <w:rsid w:val="000D07AD"/>
    <w:rsid w:val="000D07E8"/>
    <w:rsid w:val="000D143E"/>
    <w:rsid w:val="000D15E7"/>
    <w:rsid w:val="000D1D0D"/>
    <w:rsid w:val="000D1E94"/>
    <w:rsid w:val="000D2264"/>
    <w:rsid w:val="000D23DC"/>
    <w:rsid w:val="000D240A"/>
    <w:rsid w:val="000D26BD"/>
    <w:rsid w:val="000D2B9F"/>
    <w:rsid w:val="000D2BBD"/>
    <w:rsid w:val="000D2D48"/>
    <w:rsid w:val="000D2E2F"/>
    <w:rsid w:val="000D3090"/>
    <w:rsid w:val="000D30F1"/>
    <w:rsid w:val="000D30FE"/>
    <w:rsid w:val="000D3416"/>
    <w:rsid w:val="000D3497"/>
    <w:rsid w:val="000D34AC"/>
    <w:rsid w:val="000D3724"/>
    <w:rsid w:val="000D38F7"/>
    <w:rsid w:val="000D413D"/>
    <w:rsid w:val="000D42DE"/>
    <w:rsid w:val="000D479B"/>
    <w:rsid w:val="000D4DAF"/>
    <w:rsid w:val="000D5028"/>
    <w:rsid w:val="000D50C8"/>
    <w:rsid w:val="000D543C"/>
    <w:rsid w:val="000D548F"/>
    <w:rsid w:val="000D5771"/>
    <w:rsid w:val="000D5C5D"/>
    <w:rsid w:val="000D6245"/>
    <w:rsid w:val="000D670D"/>
    <w:rsid w:val="000D6B59"/>
    <w:rsid w:val="000D6B9E"/>
    <w:rsid w:val="000D6BF8"/>
    <w:rsid w:val="000D6EE5"/>
    <w:rsid w:val="000D747D"/>
    <w:rsid w:val="000D74D1"/>
    <w:rsid w:val="000D782D"/>
    <w:rsid w:val="000D79A7"/>
    <w:rsid w:val="000D7BCD"/>
    <w:rsid w:val="000E0241"/>
    <w:rsid w:val="000E02EB"/>
    <w:rsid w:val="000E06A9"/>
    <w:rsid w:val="000E0882"/>
    <w:rsid w:val="000E0926"/>
    <w:rsid w:val="000E09A7"/>
    <w:rsid w:val="000E0B01"/>
    <w:rsid w:val="000E0F7D"/>
    <w:rsid w:val="000E128C"/>
    <w:rsid w:val="000E1556"/>
    <w:rsid w:val="000E19AE"/>
    <w:rsid w:val="000E1B76"/>
    <w:rsid w:val="000E1BFA"/>
    <w:rsid w:val="000E1CBF"/>
    <w:rsid w:val="000E1FF9"/>
    <w:rsid w:val="000E23BE"/>
    <w:rsid w:val="000E34FC"/>
    <w:rsid w:val="000E39FF"/>
    <w:rsid w:val="000E3A76"/>
    <w:rsid w:val="000E3E6C"/>
    <w:rsid w:val="000E3E6E"/>
    <w:rsid w:val="000E42C9"/>
    <w:rsid w:val="000E44D6"/>
    <w:rsid w:val="000E473C"/>
    <w:rsid w:val="000E47C1"/>
    <w:rsid w:val="000E47D4"/>
    <w:rsid w:val="000E4C4A"/>
    <w:rsid w:val="000E4FA0"/>
    <w:rsid w:val="000E56CC"/>
    <w:rsid w:val="000E5B2D"/>
    <w:rsid w:val="000E5C20"/>
    <w:rsid w:val="000E60E9"/>
    <w:rsid w:val="000E62AE"/>
    <w:rsid w:val="000E63CC"/>
    <w:rsid w:val="000E6495"/>
    <w:rsid w:val="000E64DB"/>
    <w:rsid w:val="000E6A9D"/>
    <w:rsid w:val="000E6E3D"/>
    <w:rsid w:val="000E7146"/>
    <w:rsid w:val="000E7336"/>
    <w:rsid w:val="000E7665"/>
    <w:rsid w:val="000E7AEE"/>
    <w:rsid w:val="000E7D12"/>
    <w:rsid w:val="000F005C"/>
    <w:rsid w:val="000F07A1"/>
    <w:rsid w:val="000F0988"/>
    <w:rsid w:val="000F0EF5"/>
    <w:rsid w:val="000F1395"/>
    <w:rsid w:val="000F1722"/>
    <w:rsid w:val="000F1796"/>
    <w:rsid w:val="000F1804"/>
    <w:rsid w:val="000F19BA"/>
    <w:rsid w:val="000F1A5D"/>
    <w:rsid w:val="000F1F33"/>
    <w:rsid w:val="000F20E2"/>
    <w:rsid w:val="000F22AD"/>
    <w:rsid w:val="000F24E9"/>
    <w:rsid w:val="000F2CDC"/>
    <w:rsid w:val="000F2F33"/>
    <w:rsid w:val="000F2F93"/>
    <w:rsid w:val="000F308F"/>
    <w:rsid w:val="000F336E"/>
    <w:rsid w:val="000F3668"/>
    <w:rsid w:val="000F37E3"/>
    <w:rsid w:val="000F4245"/>
    <w:rsid w:val="000F4D73"/>
    <w:rsid w:val="000F50D5"/>
    <w:rsid w:val="000F510B"/>
    <w:rsid w:val="000F52AE"/>
    <w:rsid w:val="000F53AA"/>
    <w:rsid w:val="000F53BE"/>
    <w:rsid w:val="000F5495"/>
    <w:rsid w:val="000F54CC"/>
    <w:rsid w:val="000F556A"/>
    <w:rsid w:val="000F55D6"/>
    <w:rsid w:val="000F55FB"/>
    <w:rsid w:val="000F564F"/>
    <w:rsid w:val="000F5964"/>
    <w:rsid w:val="000F5B14"/>
    <w:rsid w:val="000F5C78"/>
    <w:rsid w:val="000F5DB6"/>
    <w:rsid w:val="000F6095"/>
    <w:rsid w:val="000F621E"/>
    <w:rsid w:val="000F6343"/>
    <w:rsid w:val="000F6767"/>
    <w:rsid w:val="000F690F"/>
    <w:rsid w:val="000F6D49"/>
    <w:rsid w:val="000F6D7F"/>
    <w:rsid w:val="000F6D90"/>
    <w:rsid w:val="000F6DB5"/>
    <w:rsid w:val="000F6EAD"/>
    <w:rsid w:val="000F7175"/>
    <w:rsid w:val="000F7DFF"/>
    <w:rsid w:val="000F7EAA"/>
    <w:rsid w:val="000F7FB2"/>
    <w:rsid w:val="0010019D"/>
    <w:rsid w:val="00100334"/>
    <w:rsid w:val="00100887"/>
    <w:rsid w:val="00100C17"/>
    <w:rsid w:val="00101923"/>
    <w:rsid w:val="00101B0B"/>
    <w:rsid w:val="00101BCE"/>
    <w:rsid w:val="00101C68"/>
    <w:rsid w:val="00101C80"/>
    <w:rsid w:val="00101F54"/>
    <w:rsid w:val="00102671"/>
    <w:rsid w:val="001028D0"/>
    <w:rsid w:val="00102A0A"/>
    <w:rsid w:val="00102A3E"/>
    <w:rsid w:val="00102DB0"/>
    <w:rsid w:val="0010306D"/>
    <w:rsid w:val="001030F3"/>
    <w:rsid w:val="0010334A"/>
    <w:rsid w:val="001033E7"/>
    <w:rsid w:val="001036F1"/>
    <w:rsid w:val="00103722"/>
    <w:rsid w:val="001038EE"/>
    <w:rsid w:val="00103BD9"/>
    <w:rsid w:val="00104244"/>
    <w:rsid w:val="00104315"/>
    <w:rsid w:val="00104627"/>
    <w:rsid w:val="00104874"/>
    <w:rsid w:val="001049AF"/>
    <w:rsid w:val="00104ECC"/>
    <w:rsid w:val="00105BAB"/>
    <w:rsid w:val="00106085"/>
    <w:rsid w:val="00106161"/>
    <w:rsid w:val="001062AC"/>
    <w:rsid w:val="001062B7"/>
    <w:rsid w:val="001072B1"/>
    <w:rsid w:val="00107ACF"/>
    <w:rsid w:val="00107E09"/>
    <w:rsid w:val="001101B1"/>
    <w:rsid w:val="0011023C"/>
    <w:rsid w:val="00110249"/>
    <w:rsid w:val="001103B7"/>
    <w:rsid w:val="001103E2"/>
    <w:rsid w:val="00110422"/>
    <w:rsid w:val="0011097A"/>
    <w:rsid w:val="00110B22"/>
    <w:rsid w:val="00110C9D"/>
    <w:rsid w:val="00110D10"/>
    <w:rsid w:val="001113C6"/>
    <w:rsid w:val="001114B6"/>
    <w:rsid w:val="00111591"/>
    <w:rsid w:val="0011188B"/>
    <w:rsid w:val="00111E19"/>
    <w:rsid w:val="00111F8D"/>
    <w:rsid w:val="001120EF"/>
    <w:rsid w:val="00112177"/>
    <w:rsid w:val="001124A5"/>
    <w:rsid w:val="001124DA"/>
    <w:rsid w:val="00112631"/>
    <w:rsid w:val="001127BE"/>
    <w:rsid w:val="0011291C"/>
    <w:rsid w:val="00112AC3"/>
    <w:rsid w:val="00112B25"/>
    <w:rsid w:val="00112BCE"/>
    <w:rsid w:val="00112BDF"/>
    <w:rsid w:val="00113078"/>
    <w:rsid w:val="001131FF"/>
    <w:rsid w:val="001132B6"/>
    <w:rsid w:val="001133A2"/>
    <w:rsid w:val="00113727"/>
    <w:rsid w:val="00113D5D"/>
    <w:rsid w:val="00113D98"/>
    <w:rsid w:val="00113F4E"/>
    <w:rsid w:val="00113F6B"/>
    <w:rsid w:val="00114159"/>
    <w:rsid w:val="001141EA"/>
    <w:rsid w:val="001146C8"/>
    <w:rsid w:val="00114BE8"/>
    <w:rsid w:val="00114D1C"/>
    <w:rsid w:val="00115271"/>
    <w:rsid w:val="001155C3"/>
    <w:rsid w:val="001155F6"/>
    <w:rsid w:val="001157B3"/>
    <w:rsid w:val="00115AE9"/>
    <w:rsid w:val="0011623D"/>
    <w:rsid w:val="00116504"/>
    <w:rsid w:val="00116775"/>
    <w:rsid w:val="00116841"/>
    <w:rsid w:val="00116D18"/>
    <w:rsid w:val="00116D33"/>
    <w:rsid w:val="00117304"/>
    <w:rsid w:val="00117360"/>
    <w:rsid w:val="001176C2"/>
    <w:rsid w:val="00117860"/>
    <w:rsid w:val="0011787E"/>
    <w:rsid w:val="00117D1F"/>
    <w:rsid w:val="00117D88"/>
    <w:rsid w:val="00117E82"/>
    <w:rsid w:val="00120ABC"/>
    <w:rsid w:val="001211B0"/>
    <w:rsid w:val="00121891"/>
    <w:rsid w:val="001223E9"/>
    <w:rsid w:val="0012252D"/>
    <w:rsid w:val="00122737"/>
    <w:rsid w:val="00122786"/>
    <w:rsid w:val="00122D18"/>
    <w:rsid w:val="00122DC3"/>
    <w:rsid w:val="0012305E"/>
    <w:rsid w:val="00123061"/>
    <w:rsid w:val="00123181"/>
    <w:rsid w:val="00123351"/>
    <w:rsid w:val="00123A46"/>
    <w:rsid w:val="00123C24"/>
    <w:rsid w:val="00123C55"/>
    <w:rsid w:val="00123FE8"/>
    <w:rsid w:val="00124099"/>
    <w:rsid w:val="0012452C"/>
    <w:rsid w:val="001247F0"/>
    <w:rsid w:val="0012486C"/>
    <w:rsid w:val="0012498E"/>
    <w:rsid w:val="00124A52"/>
    <w:rsid w:val="00124F1B"/>
    <w:rsid w:val="00125744"/>
    <w:rsid w:val="0012586C"/>
    <w:rsid w:val="00125A5D"/>
    <w:rsid w:val="001262C4"/>
    <w:rsid w:val="00126768"/>
    <w:rsid w:val="0012681F"/>
    <w:rsid w:val="00126876"/>
    <w:rsid w:val="00126BA5"/>
    <w:rsid w:val="00127163"/>
    <w:rsid w:val="0012725B"/>
    <w:rsid w:val="00127513"/>
    <w:rsid w:val="00127872"/>
    <w:rsid w:val="0012793C"/>
    <w:rsid w:val="001279D3"/>
    <w:rsid w:val="00127B91"/>
    <w:rsid w:val="00127C61"/>
    <w:rsid w:val="00127D3C"/>
    <w:rsid w:val="00127F5E"/>
    <w:rsid w:val="00130025"/>
    <w:rsid w:val="001302A0"/>
    <w:rsid w:val="0013041F"/>
    <w:rsid w:val="001305AC"/>
    <w:rsid w:val="001305BB"/>
    <w:rsid w:val="00130673"/>
    <w:rsid w:val="00130A0B"/>
    <w:rsid w:val="00130D33"/>
    <w:rsid w:val="00130D54"/>
    <w:rsid w:val="00131540"/>
    <w:rsid w:val="0013159E"/>
    <w:rsid w:val="00132178"/>
    <w:rsid w:val="00132332"/>
    <w:rsid w:val="001324A4"/>
    <w:rsid w:val="001324DE"/>
    <w:rsid w:val="00132C42"/>
    <w:rsid w:val="0013381E"/>
    <w:rsid w:val="001338AC"/>
    <w:rsid w:val="00133BE2"/>
    <w:rsid w:val="00133CFB"/>
    <w:rsid w:val="00134021"/>
    <w:rsid w:val="0013421E"/>
    <w:rsid w:val="00134639"/>
    <w:rsid w:val="001346B4"/>
    <w:rsid w:val="00134AFC"/>
    <w:rsid w:val="001351EB"/>
    <w:rsid w:val="0013545F"/>
    <w:rsid w:val="00135469"/>
    <w:rsid w:val="001355A7"/>
    <w:rsid w:val="00135B35"/>
    <w:rsid w:val="0013683D"/>
    <w:rsid w:val="0013690B"/>
    <w:rsid w:val="00136BA4"/>
    <w:rsid w:val="00136E12"/>
    <w:rsid w:val="001372AB"/>
    <w:rsid w:val="001372D0"/>
    <w:rsid w:val="0013742C"/>
    <w:rsid w:val="001375B4"/>
    <w:rsid w:val="0013780C"/>
    <w:rsid w:val="001378DE"/>
    <w:rsid w:val="00137952"/>
    <w:rsid w:val="00137A3E"/>
    <w:rsid w:val="00137BA2"/>
    <w:rsid w:val="00137BBE"/>
    <w:rsid w:val="00137C95"/>
    <w:rsid w:val="00137D3D"/>
    <w:rsid w:val="00137F38"/>
    <w:rsid w:val="00137F56"/>
    <w:rsid w:val="00140662"/>
    <w:rsid w:val="001406D4"/>
    <w:rsid w:val="00140C89"/>
    <w:rsid w:val="00140D6E"/>
    <w:rsid w:val="001411C9"/>
    <w:rsid w:val="00141411"/>
    <w:rsid w:val="00141418"/>
    <w:rsid w:val="001414F3"/>
    <w:rsid w:val="0014161A"/>
    <w:rsid w:val="0014178D"/>
    <w:rsid w:val="00141AD0"/>
    <w:rsid w:val="00141BDD"/>
    <w:rsid w:val="001426A2"/>
    <w:rsid w:val="001426EA"/>
    <w:rsid w:val="00142796"/>
    <w:rsid w:val="00142B05"/>
    <w:rsid w:val="00142E25"/>
    <w:rsid w:val="00142E61"/>
    <w:rsid w:val="00143247"/>
    <w:rsid w:val="00143439"/>
    <w:rsid w:val="0014361D"/>
    <w:rsid w:val="00143744"/>
    <w:rsid w:val="00143AD4"/>
    <w:rsid w:val="00143DFD"/>
    <w:rsid w:val="00143E8F"/>
    <w:rsid w:val="0014409A"/>
    <w:rsid w:val="001440E9"/>
    <w:rsid w:val="00144180"/>
    <w:rsid w:val="00144BA9"/>
    <w:rsid w:val="00144BB0"/>
    <w:rsid w:val="0014502F"/>
    <w:rsid w:val="001451F1"/>
    <w:rsid w:val="00145470"/>
    <w:rsid w:val="001457BC"/>
    <w:rsid w:val="00145E69"/>
    <w:rsid w:val="0014622A"/>
    <w:rsid w:val="0014649C"/>
    <w:rsid w:val="001469AF"/>
    <w:rsid w:val="001469EC"/>
    <w:rsid w:val="00146CFE"/>
    <w:rsid w:val="0014700C"/>
    <w:rsid w:val="00147300"/>
    <w:rsid w:val="001474C8"/>
    <w:rsid w:val="0014792B"/>
    <w:rsid w:val="00147B2C"/>
    <w:rsid w:val="001504D6"/>
    <w:rsid w:val="0015056A"/>
    <w:rsid w:val="00150A63"/>
    <w:rsid w:val="00150CCC"/>
    <w:rsid w:val="00150FB5"/>
    <w:rsid w:val="001514CC"/>
    <w:rsid w:val="001516D4"/>
    <w:rsid w:val="001518C6"/>
    <w:rsid w:val="00151901"/>
    <w:rsid w:val="00151AF1"/>
    <w:rsid w:val="00151CDD"/>
    <w:rsid w:val="00151D66"/>
    <w:rsid w:val="00151EDF"/>
    <w:rsid w:val="0015203E"/>
    <w:rsid w:val="00152311"/>
    <w:rsid w:val="00152505"/>
    <w:rsid w:val="001526D5"/>
    <w:rsid w:val="001526F6"/>
    <w:rsid w:val="0015283C"/>
    <w:rsid w:val="00152A29"/>
    <w:rsid w:val="00152B61"/>
    <w:rsid w:val="00153038"/>
    <w:rsid w:val="001530A8"/>
    <w:rsid w:val="001532A7"/>
    <w:rsid w:val="0015337C"/>
    <w:rsid w:val="001537D5"/>
    <w:rsid w:val="00153A9F"/>
    <w:rsid w:val="00153CE2"/>
    <w:rsid w:val="00153E75"/>
    <w:rsid w:val="0015421B"/>
    <w:rsid w:val="001548FE"/>
    <w:rsid w:val="00154A7A"/>
    <w:rsid w:val="00154D02"/>
    <w:rsid w:val="00154D9B"/>
    <w:rsid w:val="00154DDD"/>
    <w:rsid w:val="00154E07"/>
    <w:rsid w:val="00155039"/>
    <w:rsid w:val="00156049"/>
    <w:rsid w:val="00156114"/>
    <w:rsid w:val="00156539"/>
    <w:rsid w:val="00156694"/>
    <w:rsid w:val="00156749"/>
    <w:rsid w:val="0015675A"/>
    <w:rsid w:val="00156AD4"/>
    <w:rsid w:val="00156CE1"/>
    <w:rsid w:val="00156F52"/>
    <w:rsid w:val="001576DE"/>
    <w:rsid w:val="001577CF"/>
    <w:rsid w:val="001578AD"/>
    <w:rsid w:val="001579F6"/>
    <w:rsid w:val="00157AA2"/>
    <w:rsid w:val="00157AA4"/>
    <w:rsid w:val="00157EF4"/>
    <w:rsid w:val="00157F24"/>
    <w:rsid w:val="001600C5"/>
    <w:rsid w:val="001604E2"/>
    <w:rsid w:val="001605D9"/>
    <w:rsid w:val="0016089E"/>
    <w:rsid w:val="00160D2C"/>
    <w:rsid w:val="00160DAB"/>
    <w:rsid w:val="00160EE0"/>
    <w:rsid w:val="00161417"/>
    <w:rsid w:val="001618C3"/>
    <w:rsid w:val="00161C80"/>
    <w:rsid w:val="00161EB8"/>
    <w:rsid w:val="00161F7F"/>
    <w:rsid w:val="001625F0"/>
    <w:rsid w:val="0016290F"/>
    <w:rsid w:val="00162CDB"/>
    <w:rsid w:val="001637F4"/>
    <w:rsid w:val="00163B0E"/>
    <w:rsid w:val="00163C52"/>
    <w:rsid w:val="0016402F"/>
    <w:rsid w:val="00164083"/>
    <w:rsid w:val="0016449D"/>
    <w:rsid w:val="001644F0"/>
    <w:rsid w:val="001645FB"/>
    <w:rsid w:val="001648AC"/>
    <w:rsid w:val="00164A6C"/>
    <w:rsid w:val="00164C12"/>
    <w:rsid w:val="00164D3C"/>
    <w:rsid w:val="00164D5E"/>
    <w:rsid w:val="001654F2"/>
    <w:rsid w:val="00165562"/>
    <w:rsid w:val="001658C4"/>
    <w:rsid w:val="00165C47"/>
    <w:rsid w:val="00165D26"/>
    <w:rsid w:val="00165DAA"/>
    <w:rsid w:val="00165E37"/>
    <w:rsid w:val="00165FAE"/>
    <w:rsid w:val="001665EA"/>
    <w:rsid w:val="00166E63"/>
    <w:rsid w:val="00167382"/>
    <w:rsid w:val="001675FC"/>
    <w:rsid w:val="0016791C"/>
    <w:rsid w:val="00167D55"/>
    <w:rsid w:val="00167E8C"/>
    <w:rsid w:val="00167E98"/>
    <w:rsid w:val="00167F51"/>
    <w:rsid w:val="00170109"/>
    <w:rsid w:val="0017020A"/>
    <w:rsid w:val="0017043A"/>
    <w:rsid w:val="0017043B"/>
    <w:rsid w:val="0017107D"/>
    <w:rsid w:val="00171465"/>
    <w:rsid w:val="00171850"/>
    <w:rsid w:val="00171A2E"/>
    <w:rsid w:val="00171A40"/>
    <w:rsid w:val="0017216F"/>
    <w:rsid w:val="001722E6"/>
    <w:rsid w:val="00172327"/>
    <w:rsid w:val="001726DB"/>
    <w:rsid w:val="00172835"/>
    <w:rsid w:val="001729A0"/>
    <w:rsid w:val="00172BB1"/>
    <w:rsid w:val="00172E77"/>
    <w:rsid w:val="00172FBA"/>
    <w:rsid w:val="00173128"/>
    <w:rsid w:val="00173428"/>
    <w:rsid w:val="00173D47"/>
    <w:rsid w:val="001741CA"/>
    <w:rsid w:val="00174467"/>
    <w:rsid w:val="001748FA"/>
    <w:rsid w:val="001749F6"/>
    <w:rsid w:val="00174A5E"/>
    <w:rsid w:val="00174DA8"/>
    <w:rsid w:val="00174ED4"/>
    <w:rsid w:val="00174FF7"/>
    <w:rsid w:val="001750FB"/>
    <w:rsid w:val="0017540C"/>
    <w:rsid w:val="00175467"/>
    <w:rsid w:val="00175561"/>
    <w:rsid w:val="00175776"/>
    <w:rsid w:val="00175921"/>
    <w:rsid w:val="0017599A"/>
    <w:rsid w:val="0017637A"/>
    <w:rsid w:val="00176D45"/>
    <w:rsid w:val="001772D0"/>
    <w:rsid w:val="0017760A"/>
    <w:rsid w:val="001776EC"/>
    <w:rsid w:val="00177735"/>
    <w:rsid w:val="00177852"/>
    <w:rsid w:val="00177D11"/>
    <w:rsid w:val="001802AC"/>
    <w:rsid w:val="001803AA"/>
    <w:rsid w:val="0018058A"/>
    <w:rsid w:val="001809D1"/>
    <w:rsid w:val="00180A20"/>
    <w:rsid w:val="00180ABE"/>
    <w:rsid w:val="00180C21"/>
    <w:rsid w:val="00180CEA"/>
    <w:rsid w:val="00180D94"/>
    <w:rsid w:val="00181029"/>
    <w:rsid w:val="001813E5"/>
    <w:rsid w:val="001817B2"/>
    <w:rsid w:val="00181D58"/>
    <w:rsid w:val="00181E5D"/>
    <w:rsid w:val="00182318"/>
    <w:rsid w:val="001824D6"/>
    <w:rsid w:val="00182AC2"/>
    <w:rsid w:val="00183016"/>
    <w:rsid w:val="00183090"/>
    <w:rsid w:val="00183102"/>
    <w:rsid w:val="001833C8"/>
    <w:rsid w:val="00183467"/>
    <w:rsid w:val="00183593"/>
    <w:rsid w:val="00183662"/>
    <w:rsid w:val="001837DC"/>
    <w:rsid w:val="001838C8"/>
    <w:rsid w:val="00183AAF"/>
    <w:rsid w:val="00183C19"/>
    <w:rsid w:val="00183C59"/>
    <w:rsid w:val="0018401B"/>
    <w:rsid w:val="00184090"/>
    <w:rsid w:val="001841A7"/>
    <w:rsid w:val="00184821"/>
    <w:rsid w:val="0018486D"/>
    <w:rsid w:val="00184BE4"/>
    <w:rsid w:val="00184FE2"/>
    <w:rsid w:val="0018514F"/>
    <w:rsid w:val="00185B76"/>
    <w:rsid w:val="00185B86"/>
    <w:rsid w:val="00185D9F"/>
    <w:rsid w:val="00185E82"/>
    <w:rsid w:val="00185F3E"/>
    <w:rsid w:val="00186432"/>
    <w:rsid w:val="001867B9"/>
    <w:rsid w:val="00186F59"/>
    <w:rsid w:val="001871C0"/>
    <w:rsid w:val="00187967"/>
    <w:rsid w:val="00187B85"/>
    <w:rsid w:val="00187D71"/>
    <w:rsid w:val="0019005E"/>
    <w:rsid w:val="001903D7"/>
    <w:rsid w:val="00190457"/>
    <w:rsid w:val="001904F5"/>
    <w:rsid w:val="001907E4"/>
    <w:rsid w:val="001909BE"/>
    <w:rsid w:val="00190AD6"/>
    <w:rsid w:val="00190B15"/>
    <w:rsid w:val="00190C54"/>
    <w:rsid w:val="00190ED8"/>
    <w:rsid w:val="00190FA7"/>
    <w:rsid w:val="001918FE"/>
    <w:rsid w:val="00191CFE"/>
    <w:rsid w:val="00191F87"/>
    <w:rsid w:val="00192050"/>
    <w:rsid w:val="00192389"/>
    <w:rsid w:val="001924B2"/>
    <w:rsid w:val="001925A3"/>
    <w:rsid w:val="001925E6"/>
    <w:rsid w:val="00192728"/>
    <w:rsid w:val="001927BB"/>
    <w:rsid w:val="0019283E"/>
    <w:rsid w:val="001929A1"/>
    <w:rsid w:val="00192E58"/>
    <w:rsid w:val="0019318F"/>
    <w:rsid w:val="00193447"/>
    <w:rsid w:val="00193481"/>
    <w:rsid w:val="0019369D"/>
    <w:rsid w:val="001939F3"/>
    <w:rsid w:val="00193F01"/>
    <w:rsid w:val="00194081"/>
    <w:rsid w:val="00194136"/>
    <w:rsid w:val="00194159"/>
    <w:rsid w:val="001941CF"/>
    <w:rsid w:val="00194262"/>
    <w:rsid w:val="001946D8"/>
    <w:rsid w:val="0019498D"/>
    <w:rsid w:val="00194BFB"/>
    <w:rsid w:val="00194D60"/>
    <w:rsid w:val="00194E5B"/>
    <w:rsid w:val="00194F83"/>
    <w:rsid w:val="00195772"/>
    <w:rsid w:val="00195D72"/>
    <w:rsid w:val="00196369"/>
    <w:rsid w:val="0019659F"/>
    <w:rsid w:val="001966CF"/>
    <w:rsid w:val="0019676B"/>
    <w:rsid w:val="00197131"/>
    <w:rsid w:val="00197265"/>
    <w:rsid w:val="00197358"/>
    <w:rsid w:val="00197419"/>
    <w:rsid w:val="001974BF"/>
    <w:rsid w:val="001974EA"/>
    <w:rsid w:val="0019793B"/>
    <w:rsid w:val="00197954"/>
    <w:rsid w:val="001A0137"/>
    <w:rsid w:val="001A0232"/>
    <w:rsid w:val="001A08C6"/>
    <w:rsid w:val="001A0BE3"/>
    <w:rsid w:val="001A0D96"/>
    <w:rsid w:val="001A0F28"/>
    <w:rsid w:val="001A0F4D"/>
    <w:rsid w:val="001A0F93"/>
    <w:rsid w:val="001A1055"/>
    <w:rsid w:val="001A1094"/>
    <w:rsid w:val="001A160E"/>
    <w:rsid w:val="001A1A23"/>
    <w:rsid w:val="001A1BEA"/>
    <w:rsid w:val="001A1CEF"/>
    <w:rsid w:val="001A1D36"/>
    <w:rsid w:val="001A1F05"/>
    <w:rsid w:val="001A26D1"/>
    <w:rsid w:val="001A2CC5"/>
    <w:rsid w:val="001A2D0D"/>
    <w:rsid w:val="001A2D80"/>
    <w:rsid w:val="001A2D81"/>
    <w:rsid w:val="001A2FFE"/>
    <w:rsid w:val="001A3480"/>
    <w:rsid w:val="001A3486"/>
    <w:rsid w:val="001A386F"/>
    <w:rsid w:val="001A39EE"/>
    <w:rsid w:val="001A3E3B"/>
    <w:rsid w:val="001A4168"/>
    <w:rsid w:val="001A42AC"/>
    <w:rsid w:val="001A4681"/>
    <w:rsid w:val="001A48F1"/>
    <w:rsid w:val="001A4B71"/>
    <w:rsid w:val="001A4C33"/>
    <w:rsid w:val="001A4C7E"/>
    <w:rsid w:val="001A4CA9"/>
    <w:rsid w:val="001A50FB"/>
    <w:rsid w:val="001A528B"/>
    <w:rsid w:val="001A5368"/>
    <w:rsid w:val="001A57F3"/>
    <w:rsid w:val="001A58F7"/>
    <w:rsid w:val="001A5ABF"/>
    <w:rsid w:val="001A5AEA"/>
    <w:rsid w:val="001A5EF7"/>
    <w:rsid w:val="001A5F41"/>
    <w:rsid w:val="001A6074"/>
    <w:rsid w:val="001A6769"/>
    <w:rsid w:val="001A68EF"/>
    <w:rsid w:val="001A68F5"/>
    <w:rsid w:val="001A6AC5"/>
    <w:rsid w:val="001A6EF0"/>
    <w:rsid w:val="001A6F27"/>
    <w:rsid w:val="001A6FBA"/>
    <w:rsid w:val="001A7297"/>
    <w:rsid w:val="001A736D"/>
    <w:rsid w:val="001A7A1D"/>
    <w:rsid w:val="001B02D7"/>
    <w:rsid w:val="001B0374"/>
    <w:rsid w:val="001B08B5"/>
    <w:rsid w:val="001B0C62"/>
    <w:rsid w:val="001B0E55"/>
    <w:rsid w:val="001B0E5D"/>
    <w:rsid w:val="001B1014"/>
    <w:rsid w:val="001B132C"/>
    <w:rsid w:val="001B149B"/>
    <w:rsid w:val="001B19BE"/>
    <w:rsid w:val="001B1A35"/>
    <w:rsid w:val="001B1AE1"/>
    <w:rsid w:val="001B1FCD"/>
    <w:rsid w:val="001B2014"/>
    <w:rsid w:val="001B210D"/>
    <w:rsid w:val="001B249A"/>
    <w:rsid w:val="001B2597"/>
    <w:rsid w:val="001B27EC"/>
    <w:rsid w:val="001B2E99"/>
    <w:rsid w:val="001B2E9B"/>
    <w:rsid w:val="001B3246"/>
    <w:rsid w:val="001B3617"/>
    <w:rsid w:val="001B38E9"/>
    <w:rsid w:val="001B39E2"/>
    <w:rsid w:val="001B3C1A"/>
    <w:rsid w:val="001B3C3A"/>
    <w:rsid w:val="001B3C76"/>
    <w:rsid w:val="001B4034"/>
    <w:rsid w:val="001B4048"/>
    <w:rsid w:val="001B45EC"/>
    <w:rsid w:val="001B4609"/>
    <w:rsid w:val="001B464E"/>
    <w:rsid w:val="001B4972"/>
    <w:rsid w:val="001B4BC3"/>
    <w:rsid w:val="001B4CAB"/>
    <w:rsid w:val="001B4D76"/>
    <w:rsid w:val="001B5481"/>
    <w:rsid w:val="001B564A"/>
    <w:rsid w:val="001B578B"/>
    <w:rsid w:val="001B57A3"/>
    <w:rsid w:val="001B5930"/>
    <w:rsid w:val="001B5980"/>
    <w:rsid w:val="001B5C63"/>
    <w:rsid w:val="001B5D59"/>
    <w:rsid w:val="001B6046"/>
    <w:rsid w:val="001B6108"/>
    <w:rsid w:val="001B615F"/>
    <w:rsid w:val="001B651B"/>
    <w:rsid w:val="001B6721"/>
    <w:rsid w:val="001B6F25"/>
    <w:rsid w:val="001B70AD"/>
    <w:rsid w:val="001B724D"/>
    <w:rsid w:val="001B7265"/>
    <w:rsid w:val="001B78BA"/>
    <w:rsid w:val="001B7C8B"/>
    <w:rsid w:val="001B7D89"/>
    <w:rsid w:val="001B7E6B"/>
    <w:rsid w:val="001C0167"/>
    <w:rsid w:val="001C0388"/>
    <w:rsid w:val="001C09A5"/>
    <w:rsid w:val="001C0BDD"/>
    <w:rsid w:val="001C108E"/>
    <w:rsid w:val="001C10AC"/>
    <w:rsid w:val="001C134F"/>
    <w:rsid w:val="001C138F"/>
    <w:rsid w:val="001C144A"/>
    <w:rsid w:val="001C1454"/>
    <w:rsid w:val="001C17EE"/>
    <w:rsid w:val="001C198C"/>
    <w:rsid w:val="001C1BC8"/>
    <w:rsid w:val="001C2135"/>
    <w:rsid w:val="001C2572"/>
    <w:rsid w:val="001C2B8D"/>
    <w:rsid w:val="001C2C0F"/>
    <w:rsid w:val="001C2DD4"/>
    <w:rsid w:val="001C323F"/>
    <w:rsid w:val="001C340B"/>
    <w:rsid w:val="001C3977"/>
    <w:rsid w:val="001C49F2"/>
    <w:rsid w:val="001C4A42"/>
    <w:rsid w:val="001C4A57"/>
    <w:rsid w:val="001C4CA1"/>
    <w:rsid w:val="001C4FCA"/>
    <w:rsid w:val="001C5150"/>
    <w:rsid w:val="001C5277"/>
    <w:rsid w:val="001C56AC"/>
    <w:rsid w:val="001C587F"/>
    <w:rsid w:val="001C5ACF"/>
    <w:rsid w:val="001C6056"/>
    <w:rsid w:val="001C60A6"/>
    <w:rsid w:val="001C61F9"/>
    <w:rsid w:val="001C63B2"/>
    <w:rsid w:val="001C64E2"/>
    <w:rsid w:val="001C6537"/>
    <w:rsid w:val="001C65A3"/>
    <w:rsid w:val="001C6943"/>
    <w:rsid w:val="001C71E2"/>
    <w:rsid w:val="001C7328"/>
    <w:rsid w:val="001C74A6"/>
    <w:rsid w:val="001C7CB5"/>
    <w:rsid w:val="001D02ED"/>
    <w:rsid w:val="001D0783"/>
    <w:rsid w:val="001D08D6"/>
    <w:rsid w:val="001D0DC5"/>
    <w:rsid w:val="001D0DE0"/>
    <w:rsid w:val="001D0DF1"/>
    <w:rsid w:val="001D0E6E"/>
    <w:rsid w:val="001D137D"/>
    <w:rsid w:val="001D141F"/>
    <w:rsid w:val="001D1B2C"/>
    <w:rsid w:val="001D1D38"/>
    <w:rsid w:val="001D1F2C"/>
    <w:rsid w:val="001D28AA"/>
    <w:rsid w:val="001D292D"/>
    <w:rsid w:val="001D298B"/>
    <w:rsid w:val="001D3284"/>
    <w:rsid w:val="001D32B2"/>
    <w:rsid w:val="001D3CF6"/>
    <w:rsid w:val="001D436E"/>
    <w:rsid w:val="001D43C9"/>
    <w:rsid w:val="001D45D3"/>
    <w:rsid w:val="001D4656"/>
    <w:rsid w:val="001D4894"/>
    <w:rsid w:val="001D48F7"/>
    <w:rsid w:val="001D4EE1"/>
    <w:rsid w:val="001D50E2"/>
    <w:rsid w:val="001D5213"/>
    <w:rsid w:val="001D5559"/>
    <w:rsid w:val="001D58F1"/>
    <w:rsid w:val="001D5906"/>
    <w:rsid w:val="001D590E"/>
    <w:rsid w:val="001D5A7F"/>
    <w:rsid w:val="001D5AC7"/>
    <w:rsid w:val="001D5FFA"/>
    <w:rsid w:val="001D6400"/>
    <w:rsid w:val="001D65AF"/>
    <w:rsid w:val="001D6728"/>
    <w:rsid w:val="001D67D6"/>
    <w:rsid w:val="001D6FE8"/>
    <w:rsid w:val="001D7591"/>
    <w:rsid w:val="001D78CB"/>
    <w:rsid w:val="001D7B4D"/>
    <w:rsid w:val="001D7F33"/>
    <w:rsid w:val="001D7F7C"/>
    <w:rsid w:val="001E0729"/>
    <w:rsid w:val="001E07CC"/>
    <w:rsid w:val="001E117B"/>
    <w:rsid w:val="001E141B"/>
    <w:rsid w:val="001E19D1"/>
    <w:rsid w:val="001E1DE3"/>
    <w:rsid w:val="001E1E19"/>
    <w:rsid w:val="001E2478"/>
    <w:rsid w:val="001E2513"/>
    <w:rsid w:val="001E28C5"/>
    <w:rsid w:val="001E2A2F"/>
    <w:rsid w:val="001E2E0D"/>
    <w:rsid w:val="001E3444"/>
    <w:rsid w:val="001E350F"/>
    <w:rsid w:val="001E3711"/>
    <w:rsid w:val="001E3773"/>
    <w:rsid w:val="001E3C7D"/>
    <w:rsid w:val="001E48AF"/>
    <w:rsid w:val="001E4A83"/>
    <w:rsid w:val="001E53DF"/>
    <w:rsid w:val="001E58E6"/>
    <w:rsid w:val="001E5957"/>
    <w:rsid w:val="001E5A0F"/>
    <w:rsid w:val="001E5EC2"/>
    <w:rsid w:val="001E5F8C"/>
    <w:rsid w:val="001E6522"/>
    <w:rsid w:val="001E6564"/>
    <w:rsid w:val="001E6CA4"/>
    <w:rsid w:val="001E7125"/>
    <w:rsid w:val="001E7332"/>
    <w:rsid w:val="001E7444"/>
    <w:rsid w:val="001E74BA"/>
    <w:rsid w:val="001E7BB7"/>
    <w:rsid w:val="001E7D8F"/>
    <w:rsid w:val="001E7E0E"/>
    <w:rsid w:val="001E7FCF"/>
    <w:rsid w:val="001F0218"/>
    <w:rsid w:val="001F0394"/>
    <w:rsid w:val="001F03EB"/>
    <w:rsid w:val="001F08C6"/>
    <w:rsid w:val="001F09D1"/>
    <w:rsid w:val="001F09FD"/>
    <w:rsid w:val="001F0B57"/>
    <w:rsid w:val="001F0B71"/>
    <w:rsid w:val="001F0CE2"/>
    <w:rsid w:val="001F0EC2"/>
    <w:rsid w:val="001F10DA"/>
    <w:rsid w:val="001F13C0"/>
    <w:rsid w:val="001F17A9"/>
    <w:rsid w:val="001F2163"/>
    <w:rsid w:val="001F260C"/>
    <w:rsid w:val="001F2698"/>
    <w:rsid w:val="001F2B93"/>
    <w:rsid w:val="001F3213"/>
    <w:rsid w:val="001F3411"/>
    <w:rsid w:val="001F356B"/>
    <w:rsid w:val="001F3749"/>
    <w:rsid w:val="001F38DE"/>
    <w:rsid w:val="001F39D2"/>
    <w:rsid w:val="001F3D1D"/>
    <w:rsid w:val="001F3E90"/>
    <w:rsid w:val="001F412C"/>
    <w:rsid w:val="001F4324"/>
    <w:rsid w:val="001F44AE"/>
    <w:rsid w:val="001F4655"/>
    <w:rsid w:val="001F4668"/>
    <w:rsid w:val="001F49F1"/>
    <w:rsid w:val="001F4A05"/>
    <w:rsid w:val="001F4D29"/>
    <w:rsid w:val="001F4F36"/>
    <w:rsid w:val="001F5121"/>
    <w:rsid w:val="001F5303"/>
    <w:rsid w:val="001F5377"/>
    <w:rsid w:val="001F5510"/>
    <w:rsid w:val="001F551F"/>
    <w:rsid w:val="001F589F"/>
    <w:rsid w:val="001F5B19"/>
    <w:rsid w:val="001F62AE"/>
    <w:rsid w:val="001F6305"/>
    <w:rsid w:val="001F6632"/>
    <w:rsid w:val="001F67F5"/>
    <w:rsid w:val="001F68B4"/>
    <w:rsid w:val="001F690A"/>
    <w:rsid w:val="001F6959"/>
    <w:rsid w:val="001F6FAF"/>
    <w:rsid w:val="001F7217"/>
    <w:rsid w:val="001F73E7"/>
    <w:rsid w:val="001F7552"/>
    <w:rsid w:val="001F78F6"/>
    <w:rsid w:val="001F7BBD"/>
    <w:rsid w:val="001F7EE3"/>
    <w:rsid w:val="002003A6"/>
    <w:rsid w:val="00200543"/>
    <w:rsid w:val="002005DD"/>
    <w:rsid w:val="00200C43"/>
    <w:rsid w:val="00200E8F"/>
    <w:rsid w:val="00200F4E"/>
    <w:rsid w:val="00201183"/>
    <w:rsid w:val="002013E1"/>
    <w:rsid w:val="0020143C"/>
    <w:rsid w:val="00201D97"/>
    <w:rsid w:val="00202152"/>
    <w:rsid w:val="002023AB"/>
    <w:rsid w:val="00202899"/>
    <w:rsid w:val="00202C85"/>
    <w:rsid w:val="002035F3"/>
    <w:rsid w:val="00203F0F"/>
    <w:rsid w:val="00204023"/>
    <w:rsid w:val="00204072"/>
    <w:rsid w:val="002041E2"/>
    <w:rsid w:val="002043C1"/>
    <w:rsid w:val="0020443D"/>
    <w:rsid w:val="00204449"/>
    <w:rsid w:val="00204479"/>
    <w:rsid w:val="00204512"/>
    <w:rsid w:val="0020452D"/>
    <w:rsid w:val="0020498F"/>
    <w:rsid w:val="002049B6"/>
    <w:rsid w:val="00204B5A"/>
    <w:rsid w:val="00204ECB"/>
    <w:rsid w:val="0020569E"/>
    <w:rsid w:val="002057FE"/>
    <w:rsid w:val="0020594D"/>
    <w:rsid w:val="002059E3"/>
    <w:rsid w:val="00205E19"/>
    <w:rsid w:val="0020639C"/>
    <w:rsid w:val="00206474"/>
    <w:rsid w:val="0020690B"/>
    <w:rsid w:val="00206AAD"/>
    <w:rsid w:val="00206AE3"/>
    <w:rsid w:val="00206D43"/>
    <w:rsid w:val="002078E4"/>
    <w:rsid w:val="00207E20"/>
    <w:rsid w:val="002100E7"/>
    <w:rsid w:val="0021040D"/>
    <w:rsid w:val="0021060B"/>
    <w:rsid w:val="00210702"/>
    <w:rsid w:val="00210816"/>
    <w:rsid w:val="002109C1"/>
    <w:rsid w:val="00211155"/>
    <w:rsid w:val="002114A7"/>
    <w:rsid w:val="002119E7"/>
    <w:rsid w:val="00211A52"/>
    <w:rsid w:val="00211B0A"/>
    <w:rsid w:val="00211D50"/>
    <w:rsid w:val="00212288"/>
    <w:rsid w:val="002126FF"/>
    <w:rsid w:val="00212766"/>
    <w:rsid w:val="00212877"/>
    <w:rsid w:val="002128EB"/>
    <w:rsid w:val="00212AD6"/>
    <w:rsid w:val="00212D5C"/>
    <w:rsid w:val="00212FF7"/>
    <w:rsid w:val="00213180"/>
    <w:rsid w:val="0021349A"/>
    <w:rsid w:val="00213505"/>
    <w:rsid w:val="00213738"/>
    <w:rsid w:val="00213821"/>
    <w:rsid w:val="00213866"/>
    <w:rsid w:val="0021390D"/>
    <w:rsid w:val="00213EE9"/>
    <w:rsid w:val="00214080"/>
    <w:rsid w:val="002141CB"/>
    <w:rsid w:val="002149F8"/>
    <w:rsid w:val="00214B3C"/>
    <w:rsid w:val="00214F3A"/>
    <w:rsid w:val="00214F3B"/>
    <w:rsid w:val="0021511B"/>
    <w:rsid w:val="00215392"/>
    <w:rsid w:val="0021556B"/>
    <w:rsid w:val="00215B1D"/>
    <w:rsid w:val="00215B97"/>
    <w:rsid w:val="00215F01"/>
    <w:rsid w:val="00216255"/>
    <w:rsid w:val="00216513"/>
    <w:rsid w:val="00216A92"/>
    <w:rsid w:val="00216C7D"/>
    <w:rsid w:val="00216C9C"/>
    <w:rsid w:val="00216D0E"/>
    <w:rsid w:val="00216F56"/>
    <w:rsid w:val="0021745D"/>
    <w:rsid w:val="0021757C"/>
    <w:rsid w:val="002176AA"/>
    <w:rsid w:val="0022020F"/>
    <w:rsid w:val="002205A3"/>
    <w:rsid w:val="002205A5"/>
    <w:rsid w:val="002207C9"/>
    <w:rsid w:val="00220941"/>
    <w:rsid w:val="002209C3"/>
    <w:rsid w:val="00220B10"/>
    <w:rsid w:val="00220BBF"/>
    <w:rsid w:val="00220F50"/>
    <w:rsid w:val="0022111D"/>
    <w:rsid w:val="00221328"/>
    <w:rsid w:val="00221574"/>
    <w:rsid w:val="002221B6"/>
    <w:rsid w:val="00222277"/>
    <w:rsid w:val="002222F7"/>
    <w:rsid w:val="00222460"/>
    <w:rsid w:val="0022264F"/>
    <w:rsid w:val="00222938"/>
    <w:rsid w:val="002229BF"/>
    <w:rsid w:val="00222CEF"/>
    <w:rsid w:val="00222E59"/>
    <w:rsid w:val="00223585"/>
    <w:rsid w:val="002239BD"/>
    <w:rsid w:val="00223CFA"/>
    <w:rsid w:val="00223DAE"/>
    <w:rsid w:val="00223E23"/>
    <w:rsid w:val="00223F79"/>
    <w:rsid w:val="00223F9B"/>
    <w:rsid w:val="00223FB7"/>
    <w:rsid w:val="00224168"/>
    <w:rsid w:val="00224440"/>
    <w:rsid w:val="0022496D"/>
    <w:rsid w:val="002249F3"/>
    <w:rsid w:val="00224B3B"/>
    <w:rsid w:val="00224B40"/>
    <w:rsid w:val="0022501A"/>
    <w:rsid w:val="002251BC"/>
    <w:rsid w:val="0022533A"/>
    <w:rsid w:val="00225E0D"/>
    <w:rsid w:val="00226146"/>
    <w:rsid w:val="0022619E"/>
    <w:rsid w:val="00226A2B"/>
    <w:rsid w:val="00226B43"/>
    <w:rsid w:val="00226F56"/>
    <w:rsid w:val="002274EA"/>
    <w:rsid w:val="0022782D"/>
    <w:rsid w:val="00227A61"/>
    <w:rsid w:val="00227A62"/>
    <w:rsid w:val="00230909"/>
    <w:rsid w:val="00230987"/>
    <w:rsid w:val="00230C14"/>
    <w:rsid w:val="0023133E"/>
    <w:rsid w:val="002314CA"/>
    <w:rsid w:val="00231940"/>
    <w:rsid w:val="00231CD9"/>
    <w:rsid w:val="00231E45"/>
    <w:rsid w:val="00232112"/>
    <w:rsid w:val="0023220E"/>
    <w:rsid w:val="002322DB"/>
    <w:rsid w:val="00232499"/>
    <w:rsid w:val="0023257F"/>
    <w:rsid w:val="00233005"/>
    <w:rsid w:val="00233554"/>
    <w:rsid w:val="00233F22"/>
    <w:rsid w:val="0023442E"/>
    <w:rsid w:val="002344EE"/>
    <w:rsid w:val="00234764"/>
    <w:rsid w:val="00234C75"/>
    <w:rsid w:val="00234DF4"/>
    <w:rsid w:val="00234E17"/>
    <w:rsid w:val="00234EE1"/>
    <w:rsid w:val="00234EFE"/>
    <w:rsid w:val="00235304"/>
    <w:rsid w:val="002354AD"/>
    <w:rsid w:val="0023587E"/>
    <w:rsid w:val="00235961"/>
    <w:rsid w:val="00235D8E"/>
    <w:rsid w:val="00235F1A"/>
    <w:rsid w:val="00236920"/>
    <w:rsid w:val="00236C54"/>
    <w:rsid w:val="00237457"/>
    <w:rsid w:val="00237493"/>
    <w:rsid w:val="002376BE"/>
    <w:rsid w:val="00237851"/>
    <w:rsid w:val="0023792B"/>
    <w:rsid w:val="0023793C"/>
    <w:rsid w:val="00237A94"/>
    <w:rsid w:val="00237E38"/>
    <w:rsid w:val="002400BB"/>
    <w:rsid w:val="002402D1"/>
    <w:rsid w:val="002404BB"/>
    <w:rsid w:val="00240740"/>
    <w:rsid w:val="00240B07"/>
    <w:rsid w:val="00240D12"/>
    <w:rsid w:val="00240EC9"/>
    <w:rsid w:val="002412C0"/>
    <w:rsid w:val="002415E4"/>
    <w:rsid w:val="00241D80"/>
    <w:rsid w:val="00241D8F"/>
    <w:rsid w:val="002420F5"/>
    <w:rsid w:val="00242149"/>
    <w:rsid w:val="00242275"/>
    <w:rsid w:val="00242377"/>
    <w:rsid w:val="00242583"/>
    <w:rsid w:val="002425DE"/>
    <w:rsid w:val="00242831"/>
    <w:rsid w:val="00242BA8"/>
    <w:rsid w:val="00242FEA"/>
    <w:rsid w:val="002431DA"/>
    <w:rsid w:val="0024343A"/>
    <w:rsid w:val="002435E3"/>
    <w:rsid w:val="0024381D"/>
    <w:rsid w:val="0024399D"/>
    <w:rsid w:val="00243F46"/>
    <w:rsid w:val="00243F6A"/>
    <w:rsid w:val="00243FD6"/>
    <w:rsid w:val="0024446F"/>
    <w:rsid w:val="00244529"/>
    <w:rsid w:val="00244D86"/>
    <w:rsid w:val="00245126"/>
    <w:rsid w:val="002454D6"/>
    <w:rsid w:val="00245634"/>
    <w:rsid w:val="00245747"/>
    <w:rsid w:val="00245AF8"/>
    <w:rsid w:val="00245BFD"/>
    <w:rsid w:val="00245ED3"/>
    <w:rsid w:val="00245ED7"/>
    <w:rsid w:val="00245F64"/>
    <w:rsid w:val="002465AA"/>
    <w:rsid w:val="002466FA"/>
    <w:rsid w:val="0024677D"/>
    <w:rsid w:val="00246867"/>
    <w:rsid w:val="00246B13"/>
    <w:rsid w:val="00246DE1"/>
    <w:rsid w:val="00246EF2"/>
    <w:rsid w:val="00247525"/>
    <w:rsid w:val="00247559"/>
    <w:rsid w:val="002475D1"/>
    <w:rsid w:val="0024793F"/>
    <w:rsid w:val="00247B00"/>
    <w:rsid w:val="00247B76"/>
    <w:rsid w:val="00247BE3"/>
    <w:rsid w:val="0025051D"/>
    <w:rsid w:val="00250541"/>
    <w:rsid w:val="00250585"/>
    <w:rsid w:val="002505B8"/>
    <w:rsid w:val="00250603"/>
    <w:rsid w:val="002506B0"/>
    <w:rsid w:val="00250799"/>
    <w:rsid w:val="002507F6"/>
    <w:rsid w:val="00250B54"/>
    <w:rsid w:val="00250E2F"/>
    <w:rsid w:val="00251609"/>
    <w:rsid w:val="00251EEE"/>
    <w:rsid w:val="00251FC0"/>
    <w:rsid w:val="002523E8"/>
    <w:rsid w:val="0025245C"/>
    <w:rsid w:val="00252754"/>
    <w:rsid w:val="0025289E"/>
    <w:rsid w:val="00252A70"/>
    <w:rsid w:val="00252F4E"/>
    <w:rsid w:val="00253382"/>
    <w:rsid w:val="002534A5"/>
    <w:rsid w:val="00253524"/>
    <w:rsid w:val="00253602"/>
    <w:rsid w:val="002536DD"/>
    <w:rsid w:val="002537D6"/>
    <w:rsid w:val="00253940"/>
    <w:rsid w:val="00253DE2"/>
    <w:rsid w:val="00253F6A"/>
    <w:rsid w:val="002540EC"/>
    <w:rsid w:val="002543B6"/>
    <w:rsid w:val="002548F2"/>
    <w:rsid w:val="00254FD4"/>
    <w:rsid w:val="00255050"/>
    <w:rsid w:val="00255101"/>
    <w:rsid w:val="0025546F"/>
    <w:rsid w:val="002558D7"/>
    <w:rsid w:val="00255EF5"/>
    <w:rsid w:val="00255F6D"/>
    <w:rsid w:val="00256297"/>
    <w:rsid w:val="00256443"/>
    <w:rsid w:val="00256522"/>
    <w:rsid w:val="002569EE"/>
    <w:rsid w:val="00257844"/>
    <w:rsid w:val="00257C91"/>
    <w:rsid w:val="00257C95"/>
    <w:rsid w:val="00257D65"/>
    <w:rsid w:val="00260623"/>
    <w:rsid w:val="0026071B"/>
    <w:rsid w:val="00260BA0"/>
    <w:rsid w:val="00260C13"/>
    <w:rsid w:val="00260C1B"/>
    <w:rsid w:val="00260DA0"/>
    <w:rsid w:val="0026147C"/>
    <w:rsid w:val="00261768"/>
    <w:rsid w:val="00261C6A"/>
    <w:rsid w:val="00262353"/>
    <w:rsid w:val="002624BD"/>
    <w:rsid w:val="00262D79"/>
    <w:rsid w:val="00262DC4"/>
    <w:rsid w:val="0026311D"/>
    <w:rsid w:val="00263154"/>
    <w:rsid w:val="00263502"/>
    <w:rsid w:val="00263580"/>
    <w:rsid w:val="002636BB"/>
    <w:rsid w:val="002636F5"/>
    <w:rsid w:val="002638C0"/>
    <w:rsid w:val="00264628"/>
    <w:rsid w:val="002646D8"/>
    <w:rsid w:val="00264A16"/>
    <w:rsid w:val="00264BFD"/>
    <w:rsid w:val="00264F0D"/>
    <w:rsid w:val="00264F1F"/>
    <w:rsid w:val="0026506D"/>
    <w:rsid w:val="00265138"/>
    <w:rsid w:val="00265F0E"/>
    <w:rsid w:val="00266318"/>
    <w:rsid w:val="002668BE"/>
    <w:rsid w:val="00266BD8"/>
    <w:rsid w:val="00266DEB"/>
    <w:rsid w:val="00266FE0"/>
    <w:rsid w:val="00267182"/>
    <w:rsid w:val="002671ED"/>
    <w:rsid w:val="00267877"/>
    <w:rsid w:val="00267B0F"/>
    <w:rsid w:val="00267C6C"/>
    <w:rsid w:val="00267E2C"/>
    <w:rsid w:val="002702FD"/>
    <w:rsid w:val="00270371"/>
    <w:rsid w:val="002703F1"/>
    <w:rsid w:val="00270402"/>
    <w:rsid w:val="002708EC"/>
    <w:rsid w:val="00270E56"/>
    <w:rsid w:val="00271035"/>
    <w:rsid w:val="002710C8"/>
    <w:rsid w:val="002712FB"/>
    <w:rsid w:val="0027137C"/>
    <w:rsid w:val="00271728"/>
    <w:rsid w:val="00271797"/>
    <w:rsid w:val="002718DE"/>
    <w:rsid w:val="00271A54"/>
    <w:rsid w:val="00271AE4"/>
    <w:rsid w:val="00271FED"/>
    <w:rsid w:val="002722D3"/>
    <w:rsid w:val="002723CC"/>
    <w:rsid w:val="002727AB"/>
    <w:rsid w:val="00272928"/>
    <w:rsid w:val="00272B7A"/>
    <w:rsid w:val="00272C5A"/>
    <w:rsid w:val="00272D33"/>
    <w:rsid w:val="00272FE6"/>
    <w:rsid w:val="00273002"/>
    <w:rsid w:val="0027302A"/>
    <w:rsid w:val="0027316C"/>
    <w:rsid w:val="00273290"/>
    <w:rsid w:val="002733E4"/>
    <w:rsid w:val="00273603"/>
    <w:rsid w:val="002737E1"/>
    <w:rsid w:val="00273903"/>
    <w:rsid w:val="00273EC8"/>
    <w:rsid w:val="002746D9"/>
    <w:rsid w:val="00274712"/>
    <w:rsid w:val="002747D1"/>
    <w:rsid w:val="00274830"/>
    <w:rsid w:val="002748DA"/>
    <w:rsid w:val="00274C2B"/>
    <w:rsid w:val="00274D16"/>
    <w:rsid w:val="00274DC2"/>
    <w:rsid w:val="00274EE1"/>
    <w:rsid w:val="00274FEB"/>
    <w:rsid w:val="00275440"/>
    <w:rsid w:val="00275606"/>
    <w:rsid w:val="0027597A"/>
    <w:rsid w:val="00275FCD"/>
    <w:rsid w:val="0027624C"/>
    <w:rsid w:val="002763EC"/>
    <w:rsid w:val="00276B35"/>
    <w:rsid w:val="00277292"/>
    <w:rsid w:val="002774A4"/>
    <w:rsid w:val="002775A2"/>
    <w:rsid w:val="0027794D"/>
    <w:rsid w:val="00277ACC"/>
    <w:rsid w:val="00277EE9"/>
    <w:rsid w:val="00277F08"/>
    <w:rsid w:val="0028006B"/>
    <w:rsid w:val="00280485"/>
    <w:rsid w:val="0028052C"/>
    <w:rsid w:val="0028057E"/>
    <w:rsid w:val="00280D61"/>
    <w:rsid w:val="0028138B"/>
    <w:rsid w:val="0028163D"/>
    <w:rsid w:val="002817C2"/>
    <w:rsid w:val="00281A93"/>
    <w:rsid w:val="00281B41"/>
    <w:rsid w:val="00281D3A"/>
    <w:rsid w:val="002821E7"/>
    <w:rsid w:val="0028294C"/>
    <w:rsid w:val="002829CB"/>
    <w:rsid w:val="00282A48"/>
    <w:rsid w:val="00283154"/>
    <w:rsid w:val="002834DE"/>
    <w:rsid w:val="002838C9"/>
    <w:rsid w:val="00283A0F"/>
    <w:rsid w:val="00283BD1"/>
    <w:rsid w:val="00283C79"/>
    <w:rsid w:val="00283C85"/>
    <w:rsid w:val="00283E25"/>
    <w:rsid w:val="00283EEC"/>
    <w:rsid w:val="00283EF4"/>
    <w:rsid w:val="00284BD2"/>
    <w:rsid w:val="00284DAD"/>
    <w:rsid w:val="00285546"/>
    <w:rsid w:val="002859BD"/>
    <w:rsid w:val="00285A0D"/>
    <w:rsid w:val="00285A7A"/>
    <w:rsid w:val="00285BD4"/>
    <w:rsid w:val="00285FBB"/>
    <w:rsid w:val="0028601D"/>
    <w:rsid w:val="0028607D"/>
    <w:rsid w:val="00286407"/>
    <w:rsid w:val="0028649C"/>
    <w:rsid w:val="00286AC4"/>
    <w:rsid w:val="00286E88"/>
    <w:rsid w:val="00286F47"/>
    <w:rsid w:val="0028701C"/>
    <w:rsid w:val="0028757D"/>
    <w:rsid w:val="00287A7D"/>
    <w:rsid w:val="00287FF9"/>
    <w:rsid w:val="0029023A"/>
    <w:rsid w:val="002902A0"/>
    <w:rsid w:val="0029031B"/>
    <w:rsid w:val="00291139"/>
    <w:rsid w:val="0029138E"/>
    <w:rsid w:val="0029169D"/>
    <w:rsid w:val="00291809"/>
    <w:rsid w:val="002918C0"/>
    <w:rsid w:val="00292003"/>
    <w:rsid w:val="0029207A"/>
    <w:rsid w:val="002921EC"/>
    <w:rsid w:val="00292BD3"/>
    <w:rsid w:val="00292DAE"/>
    <w:rsid w:val="00293362"/>
    <w:rsid w:val="0029351E"/>
    <w:rsid w:val="0029359D"/>
    <w:rsid w:val="00293870"/>
    <w:rsid w:val="00293956"/>
    <w:rsid w:val="00293B19"/>
    <w:rsid w:val="002940B3"/>
    <w:rsid w:val="00294268"/>
    <w:rsid w:val="00294270"/>
    <w:rsid w:val="00294594"/>
    <w:rsid w:val="002949CE"/>
    <w:rsid w:val="00294B7D"/>
    <w:rsid w:val="00294FA6"/>
    <w:rsid w:val="0029518E"/>
    <w:rsid w:val="00295A50"/>
    <w:rsid w:val="00295F85"/>
    <w:rsid w:val="00296387"/>
    <w:rsid w:val="002965F8"/>
    <w:rsid w:val="00296A80"/>
    <w:rsid w:val="00296FDB"/>
    <w:rsid w:val="00297664"/>
    <w:rsid w:val="002977C4"/>
    <w:rsid w:val="002A0002"/>
    <w:rsid w:val="002A0341"/>
    <w:rsid w:val="002A06EC"/>
    <w:rsid w:val="002A0904"/>
    <w:rsid w:val="002A0AE7"/>
    <w:rsid w:val="002A0DC8"/>
    <w:rsid w:val="002A14DE"/>
    <w:rsid w:val="002A1593"/>
    <w:rsid w:val="002A185A"/>
    <w:rsid w:val="002A1CF4"/>
    <w:rsid w:val="002A1F7D"/>
    <w:rsid w:val="002A2006"/>
    <w:rsid w:val="002A234E"/>
    <w:rsid w:val="002A2413"/>
    <w:rsid w:val="002A24FB"/>
    <w:rsid w:val="002A25A5"/>
    <w:rsid w:val="002A2B3B"/>
    <w:rsid w:val="002A2F50"/>
    <w:rsid w:val="002A2F51"/>
    <w:rsid w:val="002A3990"/>
    <w:rsid w:val="002A3BB2"/>
    <w:rsid w:val="002A4234"/>
    <w:rsid w:val="002A42B6"/>
    <w:rsid w:val="002A4411"/>
    <w:rsid w:val="002A44B6"/>
    <w:rsid w:val="002A4A8A"/>
    <w:rsid w:val="002A4B34"/>
    <w:rsid w:val="002A4DAC"/>
    <w:rsid w:val="002A519D"/>
    <w:rsid w:val="002A5A0A"/>
    <w:rsid w:val="002A5DF9"/>
    <w:rsid w:val="002A5F1D"/>
    <w:rsid w:val="002A62A9"/>
    <w:rsid w:val="002A6C22"/>
    <w:rsid w:val="002A6E3A"/>
    <w:rsid w:val="002A70BF"/>
    <w:rsid w:val="002A7125"/>
    <w:rsid w:val="002A736A"/>
    <w:rsid w:val="002A73DE"/>
    <w:rsid w:val="002A76CA"/>
    <w:rsid w:val="002A77B5"/>
    <w:rsid w:val="002A7A06"/>
    <w:rsid w:val="002A7E10"/>
    <w:rsid w:val="002B0036"/>
    <w:rsid w:val="002B0201"/>
    <w:rsid w:val="002B048A"/>
    <w:rsid w:val="002B0937"/>
    <w:rsid w:val="002B0FD4"/>
    <w:rsid w:val="002B0FEA"/>
    <w:rsid w:val="002B1571"/>
    <w:rsid w:val="002B1CD9"/>
    <w:rsid w:val="002B21EB"/>
    <w:rsid w:val="002B2215"/>
    <w:rsid w:val="002B22BB"/>
    <w:rsid w:val="002B22DD"/>
    <w:rsid w:val="002B23CE"/>
    <w:rsid w:val="002B24E5"/>
    <w:rsid w:val="002B2AFF"/>
    <w:rsid w:val="002B2E08"/>
    <w:rsid w:val="002B2F24"/>
    <w:rsid w:val="002B3313"/>
    <w:rsid w:val="002B38BA"/>
    <w:rsid w:val="002B3AB2"/>
    <w:rsid w:val="002B3C89"/>
    <w:rsid w:val="002B3CDC"/>
    <w:rsid w:val="002B4110"/>
    <w:rsid w:val="002B4503"/>
    <w:rsid w:val="002B454F"/>
    <w:rsid w:val="002B47A9"/>
    <w:rsid w:val="002B481B"/>
    <w:rsid w:val="002B4D37"/>
    <w:rsid w:val="002B4E82"/>
    <w:rsid w:val="002B51C7"/>
    <w:rsid w:val="002B5208"/>
    <w:rsid w:val="002B534A"/>
    <w:rsid w:val="002B54F3"/>
    <w:rsid w:val="002B5690"/>
    <w:rsid w:val="002B6095"/>
    <w:rsid w:val="002B618B"/>
    <w:rsid w:val="002B6752"/>
    <w:rsid w:val="002B689B"/>
    <w:rsid w:val="002B6B1A"/>
    <w:rsid w:val="002B6C33"/>
    <w:rsid w:val="002B6CEA"/>
    <w:rsid w:val="002B7002"/>
    <w:rsid w:val="002B732D"/>
    <w:rsid w:val="002B7407"/>
    <w:rsid w:val="002B796F"/>
    <w:rsid w:val="002B7B39"/>
    <w:rsid w:val="002C04EA"/>
    <w:rsid w:val="002C0622"/>
    <w:rsid w:val="002C0EBD"/>
    <w:rsid w:val="002C104B"/>
    <w:rsid w:val="002C12BC"/>
    <w:rsid w:val="002C1AD7"/>
    <w:rsid w:val="002C1BFB"/>
    <w:rsid w:val="002C21DB"/>
    <w:rsid w:val="002C227C"/>
    <w:rsid w:val="002C2C0A"/>
    <w:rsid w:val="002C2E0D"/>
    <w:rsid w:val="002C31DB"/>
    <w:rsid w:val="002C31F1"/>
    <w:rsid w:val="002C32BA"/>
    <w:rsid w:val="002C3795"/>
    <w:rsid w:val="002C3896"/>
    <w:rsid w:val="002C38C9"/>
    <w:rsid w:val="002C3A75"/>
    <w:rsid w:val="002C3C36"/>
    <w:rsid w:val="002C3D90"/>
    <w:rsid w:val="002C3EBB"/>
    <w:rsid w:val="002C405E"/>
    <w:rsid w:val="002C43DB"/>
    <w:rsid w:val="002C4440"/>
    <w:rsid w:val="002C47ED"/>
    <w:rsid w:val="002C486A"/>
    <w:rsid w:val="002C4EF4"/>
    <w:rsid w:val="002C4F94"/>
    <w:rsid w:val="002C5785"/>
    <w:rsid w:val="002C5851"/>
    <w:rsid w:val="002C58B8"/>
    <w:rsid w:val="002C5C0B"/>
    <w:rsid w:val="002C5DB1"/>
    <w:rsid w:val="002C6CAF"/>
    <w:rsid w:val="002C6DA6"/>
    <w:rsid w:val="002C6FB6"/>
    <w:rsid w:val="002C7022"/>
    <w:rsid w:val="002C7A36"/>
    <w:rsid w:val="002C7C64"/>
    <w:rsid w:val="002C7F5C"/>
    <w:rsid w:val="002D003D"/>
    <w:rsid w:val="002D0179"/>
    <w:rsid w:val="002D066C"/>
    <w:rsid w:val="002D0689"/>
    <w:rsid w:val="002D0BBB"/>
    <w:rsid w:val="002D0CF5"/>
    <w:rsid w:val="002D0F5A"/>
    <w:rsid w:val="002D0F6C"/>
    <w:rsid w:val="002D1624"/>
    <w:rsid w:val="002D18EA"/>
    <w:rsid w:val="002D2219"/>
    <w:rsid w:val="002D25BF"/>
    <w:rsid w:val="002D2F5A"/>
    <w:rsid w:val="002D3111"/>
    <w:rsid w:val="002D32E9"/>
    <w:rsid w:val="002D3322"/>
    <w:rsid w:val="002D346C"/>
    <w:rsid w:val="002D34C3"/>
    <w:rsid w:val="002D3FB7"/>
    <w:rsid w:val="002D3FBF"/>
    <w:rsid w:val="002D484B"/>
    <w:rsid w:val="002D4E31"/>
    <w:rsid w:val="002D4E8A"/>
    <w:rsid w:val="002D4FE3"/>
    <w:rsid w:val="002D50C6"/>
    <w:rsid w:val="002D512A"/>
    <w:rsid w:val="002D53EE"/>
    <w:rsid w:val="002D595E"/>
    <w:rsid w:val="002D5ED8"/>
    <w:rsid w:val="002D6417"/>
    <w:rsid w:val="002D64C1"/>
    <w:rsid w:val="002D6AB4"/>
    <w:rsid w:val="002D6CB6"/>
    <w:rsid w:val="002D6E16"/>
    <w:rsid w:val="002D744F"/>
    <w:rsid w:val="002D7D29"/>
    <w:rsid w:val="002E0683"/>
    <w:rsid w:val="002E071B"/>
    <w:rsid w:val="002E0B9E"/>
    <w:rsid w:val="002E0E64"/>
    <w:rsid w:val="002E0EBF"/>
    <w:rsid w:val="002E1292"/>
    <w:rsid w:val="002E132A"/>
    <w:rsid w:val="002E1763"/>
    <w:rsid w:val="002E22EC"/>
    <w:rsid w:val="002E2A1F"/>
    <w:rsid w:val="002E2A9A"/>
    <w:rsid w:val="002E2B29"/>
    <w:rsid w:val="002E2C23"/>
    <w:rsid w:val="002E2DAC"/>
    <w:rsid w:val="002E30F6"/>
    <w:rsid w:val="002E33E2"/>
    <w:rsid w:val="002E34D9"/>
    <w:rsid w:val="002E3500"/>
    <w:rsid w:val="002E36A7"/>
    <w:rsid w:val="002E37F3"/>
    <w:rsid w:val="002E3A29"/>
    <w:rsid w:val="002E3D5F"/>
    <w:rsid w:val="002E412F"/>
    <w:rsid w:val="002E41DB"/>
    <w:rsid w:val="002E4258"/>
    <w:rsid w:val="002E47DB"/>
    <w:rsid w:val="002E49E2"/>
    <w:rsid w:val="002E5238"/>
    <w:rsid w:val="002E546A"/>
    <w:rsid w:val="002E57F8"/>
    <w:rsid w:val="002E5DB7"/>
    <w:rsid w:val="002E5E8E"/>
    <w:rsid w:val="002E5F22"/>
    <w:rsid w:val="002E5F44"/>
    <w:rsid w:val="002E5FFF"/>
    <w:rsid w:val="002E69B8"/>
    <w:rsid w:val="002E70F9"/>
    <w:rsid w:val="002E73CD"/>
    <w:rsid w:val="002E7880"/>
    <w:rsid w:val="002E78E0"/>
    <w:rsid w:val="002E78F4"/>
    <w:rsid w:val="002E79A1"/>
    <w:rsid w:val="002E79C8"/>
    <w:rsid w:val="002E7BCA"/>
    <w:rsid w:val="002E7EE6"/>
    <w:rsid w:val="002F0030"/>
    <w:rsid w:val="002F00A2"/>
    <w:rsid w:val="002F0770"/>
    <w:rsid w:val="002F08CE"/>
    <w:rsid w:val="002F0ADF"/>
    <w:rsid w:val="002F0CA6"/>
    <w:rsid w:val="002F0F4B"/>
    <w:rsid w:val="002F10A1"/>
    <w:rsid w:val="002F12AF"/>
    <w:rsid w:val="002F1314"/>
    <w:rsid w:val="002F1643"/>
    <w:rsid w:val="002F18BC"/>
    <w:rsid w:val="002F19E8"/>
    <w:rsid w:val="002F1C0D"/>
    <w:rsid w:val="002F1EE3"/>
    <w:rsid w:val="002F20B0"/>
    <w:rsid w:val="002F20C8"/>
    <w:rsid w:val="002F2187"/>
    <w:rsid w:val="002F24FC"/>
    <w:rsid w:val="002F28BE"/>
    <w:rsid w:val="002F28DF"/>
    <w:rsid w:val="002F2C81"/>
    <w:rsid w:val="002F2CC6"/>
    <w:rsid w:val="002F3250"/>
    <w:rsid w:val="002F34C4"/>
    <w:rsid w:val="002F3B4E"/>
    <w:rsid w:val="002F3B9C"/>
    <w:rsid w:val="002F3BF1"/>
    <w:rsid w:val="002F3BF3"/>
    <w:rsid w:val="002F3FC4"/>
    <w:rsid w:val="002F401F"/>
    <w:rsid w:val="002F405F"/>
    <w:rsid w:val="002F4131"/>
    <w:rsid w:val="002F4483"/>
    <w:rsid w:val="002F463F"/>
    <w:rsid w:val="002F46C3"/>
    <w:rsid w:val="002F4D63"/>
    <w:rsid w:val="002F53FF"/>
    <w:rsid w:val="002F59DB"/>
    <w:rsid w:val="002F5D9E"/>
    <w:rsid w:val="002F5FF6"/>
    <w:rsid w:val="002F626A"/>
    <w:rsid w:val="002F64B4"/>
    <w:rsid w:val="002F6D5F"/>
    <w:rsid w:val="002F727B"/>
    <w:rsid w:val="002F75AC"/>
    <w:rsid w:val="002F7CFF"/>
    <w:rsid w:val="003001BD"/>
    <w:rsid w:val="003003FC"/>
    <w:rsid w:val="003008B8"/>
    <w:rsid w:val="00300C19"/>
    <w:rsid w:val="00301025"/>
    <w:rsid w:val="0030106F"/>
    <w:rsid w:val="00301302"/>
    <w:rsid w:val="003015B7"/>
    <w:rsid w:val="003016AA"/>
    <w:rsid w:val="00301FCD"/>
    <w:rsid w:val="00302973"/>
    <w:rsid w:val="00302AA6"/>
    <w:rsid w:val="00302D92"/>
    <w:rsid w:val="00302E18"/>
    <w:rsid w:val="0030330A"/>
    <w:rsid w:val="003035F1"/>
    <w:rsid w:val="00303828"/>
    <w:rsid w:val="0030390F"/>
    <w:rsid w:val="00303A23"/>
    <w:rsid w:val="00303BEB"/>
    <w:rsid w:val="0030401E"/>
    <w:rsid w:val="003041B7"/>
    <w:rsid w:val="00304353"/>
    <w:rsid w:val="003043D4"/>
    <w:rsid w:val="0030458D"/>
    <w:rsid w:val="0030490F"/>
    <w:rsid w:val="00304A51"/>
    <w:rsid w:val="00304F66"/>
    <w:rsid w:val="00305579"/>
    <w:rsid w:val="0030561A"/>
    <w:rsid w:val="0030586E"/>
    <w:rsid w:val="00305A2A"/>
    <w:rsid w:val="00305C69"/>
    <w:rsid w:val="00306051"/>
    <w:rsid w:val="00306190"/>
    <w:rsid w:val="00306290"/>
    <w:rsid w:val="0030630A"/>
    <w:rsid w:val="00306C21"/>
    <w:rsid w:val="00307011"/>
    <w:rsid w:val="00307224"/>
    <w:rsid w:val="0030724F"/>
    <w:rsid w:val="0030734F"/>
    <w:rsid w:val="00307843"/>
    <w:rsid w:val="00307D8D"/>
    <w:rsid w:val="00307EFB"/>
    <w:rsid w:val="00307FF7"/>
    <w:rsid w:val="003101E4"/>
    <w:rsid w:val="00310327"/>
    <w:rsid w:val="00310397"/>
    <w:rsid w:val="00310875"/>
    <w:rsid w:val="003109AE"/>
    <w:rsid w:val="00310A77"/>
    <w:rsid w:val="003110BA"/>
    <w:rsid w:val="00311649"/>
    <w:rsid w:val="00311D17"/>
    <w:rsid w:val="00312487"/>
    <w:rsid w:val="00312739"/>
    <w:rsid w:val="00312867"/>
    <w:rsid w:val="003128AD"/>
    <w:rsid w:val="00312F49"/>
    <w:rsid w:val="00312F87"/>
    <w:rsid w:val="0031332A"/>
    <w:rsid w:val="00313644"/>
    <w:rsid w:val="003136E9"/>
    <w:rsid w:val="00313B14"/>
    <w:rsid w:val="00313C27"/>
    <w:rsid w:val="00314135"/>
    <w:rsid w:val="00314218"/>
    <w:rsid w:val="003142CF"/>
    <w:rsid w:val="0031462D"/>
    <w:rsid w:val="003149AD"/>
    <w:rsid w:val="00314E40"/>
    <w:rsid w:val="0031537F"/>
    <w:rsid w:val="00315409"/>
    <w:rsid w:val="0031541B"/>
    <w:rsid w:val="00315532"/>
    <w:rsid w:val="00315716"/>
    <w:rsid w:val="00315CD1"/>
    <w:rsid w:val="00315DC7"/>
    <w:rsid w:val="00316071"/>
    <w:rsid w:val="003160EB"/>
    <w:rsid w:val="00316120"/>
    <w:rsid w:val="00316853"/>
    <w:rsid w:val="00316CA3"/>
    <w:rsid w:val="003172C5"/>
    <w:rsid w:val="0031781C"/>
    <w:rsid w:val="00317941"/>
    <w:rsid w:val="003204DC"/>
    <w:rsid w:val="00320745"/>
    <w:rsid w:val="0032081F"/>
    <w:rsid w:val="00320A36"/>
    <w:rsid w:val="00320A72"/>
    <w:rsid w:val="00320AE2"/>
    <w:rsid w:val="00320D1C"/>
    <w:rsid w:val="0032107D"/>
    <w:rsid w:val="00321144"/>
    <w:rsid w:val="0032136A"/>
    <w:rsid w:val="0032183C"/>
    <w:rsid w:val="00321D72"/>
    <w:rsid w:val="00321D79"/>
    <w:rsid w:val="00321E69"/>
    <w:rsid w:val="003221DE"/>
    <w:rsid w:val="00322350"/>
    <w:rsid w:val="003228C1"/>
    <w:rsid w:val="00322EAB"/>
    <w:rsid w:val="00322EB5"/>
    <w:rsid w:val="003232CD"/>
    <w:rsid w:val="00323464"/>
    <w:rsid w:val="00323541"/>
    <w:rsid w:val="00323AE6"/>
    <w:rsid w:val="00323BC6"/>
    <w:rsid w:val="00323BFD"/>
    <w:rsid w:val="00323F70"/>
    <w:rsid w:val="00324169"/>
    <w:rsid w:val="00324763"/>
    <w:rsid w:val="00324D43"/>
    <w:rsid w:val="00324E2D"/>
    <w:rsid w:val="00325305"/>
    <w:rsid w:val="0032577D"/>
    <w:rsid w:val="0032585B"/>
    <w:rsid w:val="003259F8"/>
    <w:rsid w:val="00325ADF"/>
    <w:rsid w:val="00325BD9"/>
    <w:rsid w:val="00325F7D"/>
    <w:rsid w:val="003269A9"/>
    <w:rsid w:val="00326D81"/>
    <w:rsid w:val="00326E63"/>
    <w:rsid w:val="00326F19"/>
    <w:rsid w:val="003276DE"/>
    <w:rsid w:val="00327A31"/>
    <w:rsid w:val="00327C5D"/>
    <w:rsid w:val="00327C83"/>
    <w:rsid w:val="00327E18"/>
    <w:rsid w:val="00330159"/>
    <w:rsid w:val="00330559"/>
    <w:rsid w:val="003306A4"/>
    <w:rsid w:val="00330AEF"/>
    <w:rsid w:val="00330DF3"/>
    <w:rsid w:val="00330E36"/>
    <w:rsid w:val="00330F0E"/>
    <w:rsid w:val="003311BB"/>
    <w:rsid w:val="00331414"/>
    <w:rsid w:val="00331701"/>
    <w:rsid w:val="003319BE"/>
    <w:rsid w:val="003320DF"/>
    <w:rsid w:val="00332111"/>
    <w:rsid w:val="00332266"/>
    <w:rsid w:val="003326A2"/>
    <w:rsid w:val="003328BF"/>
    <w:rsid w:val="003329EC"/>
    <w:rsid w:val="0033340C"/>
    <w:rsid w:val="00333880"/>
    <w:rsid w:val="00334194"/>
    <w:rsid w:val="003344F5"/>
    <w:rsid w:val="003345AA"/>
    <w:rsid w:val="00334887"/>
    <w:rsid w:val="00334BFD"/>
    <w:rsid w:val="003350B2"/>
    <w:rsid w:val="003363EB"/>
    <w:rsid w:val="00336634"/>
    <w:rsid w:val="00336CBB"/>
    <w:rsid w:val="00337970"/>
    <w:rsid w:val="00337C2F"/>
    <w:rsid w:val="00337CCB"/>
    <w:rsid w:val="00337D29"/>
    <w:rsid w:val="00337EB9"/>
    <w:rsid w:val="00337F04"/>
    <w:rsid w:val="0034011F"/>
    <w:rsid w:val="00340212"/>
    <w:rsid w:val="00340627"/>
    <w:rsid w:val="003406C9"/>
    <w:rsid w:val="0034083C"/>
    <w:rsid w:val="00340FF9"/>
    <w:rsid w:val="003413AC"/>
    <w:rsid w:val="00341CCB"/>
    <w:rsid w:val="00342256"/>
    <w:rsid w:val="00342C3C"/>
    <w:rsid w:val="00342C7C"/>
    <w:rsid w:val="00342E8A"/>
    <w:rsid w:val="00343088"/>
    <w:rsid w:val="00343129"/>
    <w:rsid w:val="00343219"/>
    <w:rsid w:val="00343284"/>
    <w:rsid w:val="00343506"/>
    <w:rsid w:val="00343D1C"/>
    <w:rsid w:val="00343EB6"/>
    <w:rsid w:val="00344094"/>
    <w:rsid w:val="00344178"/>
    <w:rsid w:val="00344417"/>
    <w:rsid w:val="003449BE"/>
    <w:rsid w:val="00344F93"/>
    <w:rsid w:val="00344FA7"/>
    <w:rsid w:val="003451C6"/>
    <w:rsid w:val="003452D4"/>
    <w:rsid w:val="00345793"/>
    <w:rsid w:val="00345874"/>
    <w:rsid w:val="00345909"/>
    <w:rsid w:val="0034639C"/>
    <w:rsid w:val="003464C5"/>
    <w:rsid w:val="003466A5"/>
    <w:rsid w:val="00346BA8"/>
    <w:rsid w:val="00346F5A"/>
    <w:rsid w:val="003472F1"/>
    <w:rsid w:val="003473F5"/>
    <w:rsid w:val="003474AD"/>
    <w:rsid w:val="00347603"/>
    <w:rsid w:val="0034779D"/>
    <w:rsid w:val="00347AFF"/>
    <w:rsid w:val="00347B48"/>
    <w:rsid w:val="00350149"/>
    <w:rsid w:val="00350492"/>
    <w:rsid w:val="003504C2"/>
    <w:rsid w:val="0035161F"/>
    <w:rsid w:val="00351644"/>
    <w:rsid w:val="003517A8"/>
    <w:rsid w:val="00351A86"/>
    <w:rsid w:val="00351ABC"/>
    <w:rsid w:val="00351DC6"/>
    <w:rsid w:val="00352087"/>
    <w:rsid w:val="00352213"/>
    <w:rsid w:val="00352226"/>
    <w:rsid w:val="003523C6"/>
    <w:rsid w:val="00352819"/>
    <w:rsid w:val="00352C97"/>
    <w:rsid w:val="0035318B"/>
    <w:rsid w:val="00353832"/>
    <w:rsid w:val="0035386A"/>
    <w:rsid w:val="003539CF"/>
    <w:rsid w:val="00353C01"/>
    <w:rsid w:val="0035508C"/>
    <w:rsid w:val="003552B9"/>
    <w:rsid w:val="003553E0"/>
    <w:rsid w:val="00355A2F"/>
    <w:rsid w:val="00355BDE"/>
    <w:rsid w:val="00355C73"/>
    <w:rsid w:val="0035631E"/>
    <w:rsid w:val="003563D0"/>
    <w:rsid w:val="003569D0"/>
    <w:rsid w:val="00356C3F"/>
    <w:rsid w:val="00356F96"/>
    <w:rsid w:val="0035719E"/>
    <w:rsid w:val="003572B4"/>
    <w:rsid w:val="003573A4"/>
    <w:rsid w:val="0035784F"/>
    <w:rsid w:val="00357890"/>
    <w:rsid w:val="00357903"/>
    <w:rsid w:val="00357C64"/>
    <w:rsid w:val="00357CA5"/>
    <w:rsid w:val="00360074"/>
    <w:rsid w:val="003601A2"/>
    <w:rsid w:val="0036036F"/>
    <w:rsid w:val="003603AC"/>
    <w:rsid w:val="003607D2"/>
    <w:rsid w:val="00360AC0"/>
    <w:rsid w:val="00360C09"/>
    <w:rsid w:val="00360EC5"/>
    <w:rsid w:val="0036138E"/>
    <w:rsid w:val="0036148F"/>
    <w:rsid w:val="003614E5"/>
    <w:rsid w:val="0036165B"/>
    <w:rsid w:val="0036171A"/>
    <w:rsid w:val="00362179"/>
    <w:rsid w:val="00362200"/>
    <w:rsid w:val="00362525"/>
    <w:rsid w:val="003625E8"/>
    <w:rsid w:val="00362C1A"/>
    <w:rsid w:val="00362D3B"/>
    <w:rsid w:val="00362D8B"/>
    <w:rsid w:val="003631A1"/>
    <w:rsid w:val="00363406"/>
    <w:rsid w:val="00363542"/>
    <w:rsid w:val="003635C1"/>
    <w:rsid w:val="00363878"/>
    <w:rsid w:val="003640A8"/>
    <w:rsid w:val="0036460C"/>
    <w:rsid w:val="003646D5"/>
    <w:rsid w:val="00364C2E"/>
    <w:rsid w:val="00364CB3"/>
    <w:rsid w:val="00364D8E"/>
    <w:rsid w:val="00364DB9"/>
    <w:rsid w:val="00365170"/>
    <w:rsid w:val="0036583B"/>
    <w:rsid w:val="00365952"/>
    <w:rsid w:val="00365D11"/>
    <w:rsid w:val="0036648E"/>
    <w:rsid w:val="003664B5"/>
    <w:rsid w:val="00366525"/>
    <w:rsid w:val="003666BB"/>
    <w:rsid w:val="0036674A"/>
    <w:rsid w:val="003678CA"/>
    <w:rsid w:val="00367A1F"/>
    <w:rsid w:val="00367C39"/>
    <w:rsid w:val="003703B8"/>
    <w:rsid w:val="00370A14"/>
    <w:rsid w:val="00370BD6"/>
    <w:rsid w:val="00370D68"/>
    <w:rsid w:val="00370E67"/>
    <w:rsid w:val="003710BB"/>
    <w:rsid w:val="00372163"/>
    <w:rsid w:val="003726F2"/>
    <w:rsid w:val="00372FD7"/>
    <w:rsid w:val="0037305C"/>
    <w:rsid w:val="00373523"/>
    <w:rsid w:val="0037398B"/>
    <w:rsid w:val="00373A67"/>
    <w:rsid w:val="00373AA9"/>
    <w:rsid w:val="00374649"/>
    <w:rsid w:val="00374CF1"/>
    <w:rsid w:val="00375157"/>
    <w:rsid w:val="003752D5"/>
    <w:rsid w:val="003753DF"/>
    <w:rsid w:val="003755D9"/>
    <w:rsid w:val="003757A9"/>
    <w:rsid w:val="00375D1F"/>
    <w:rsid w:val="00376652"/>
    <w:rsid w:val="00376D63"/>
    <w:rsid w:val="00376D98"/>
    <w:rsid w:val="00376F0E"/>
    <w:rsid w:val="003770FD"/>
    <w:rsid w:val="003772B1"/>
    <w:rsid w:val="0037742D"/>
    <w:rsid w:val="0037743F"/>
    <w:rsid w:val="0037751D"/>
    <w:rsid w:val="003777FC"/>
    <w:rsid w:val="00377A27"/>
    <w:rsid w:val="00380A7C"/>
    <w:rsid w:val="00380E81"/>
    <w:rsid w:val="00381071"/>
    <w:rsid w:val="003810CF"/>
    <w:rsid w:val="00381125"/>
    <w:rsid w:val="0038139C"/>
    <w:rsid w:val="00381714"/>
    <w:rsid w:val="0038173C"/>
    <w:rsid w:val="003818C3"/>
    <w:rsid w:val="00381A95"/>
    <w:rsid w:val="00381B64"/>
    <w:rsid w:val="00381DC8"/>
    <w:rsid w:val="00381DE6"/>
    <w:rsid w:val="00381F5C"/>
    <w:rsid w:val="003821F0"/>
    <w:rsid w:val="0038226A"/>
    <w:rsid w:val="00382523"/>
    <w:rsid w:val="00382864"/>
    <w:rsid w:val="00382949"/>
    <w:rsid w:val="00382AF6"/>
    <w:rsid w:val="00382C66"/>
    <w:rsid w:val="00382FFC"/>
    <w:rsid w:val="00383BA9"/>
    <w:rsid w:val="00383C0F"/>
    <w:rsid w:val="00383C99"/>
    <w:rsid w:val="00384025"/>
    <w:rsid w:val="003842D8"/>
    <w:rsid w:val="003842EE"/>
    <w:rsid w:val="003845A8"/>
    <w:rsid w:val="003847D4"/>
    <w:rsid w:val="00384941"/>
    <w:rsid w:val="00384AF1"/>
    <w:rsid w:val="00384DE0"/>
    <w:rsid w:val="00384DF4"/>
    <w:rsid w:val="00384EF7"/>
    <w:rsid w:val="00384FB0"/>
    <w:rsid w:val="003852EC"/>
    <w:rsid w:val="0038535A"/>
    <w:rsid w:val="0038565A"/>
    <w:rsid w:val="003856CD"/>
    <w:rsid w:val="00385757"/>
    <w:rsid w:val="00385992"/>
    <w:rsid w:val="00385A79"/>
    <w:rsid w:val="00385ADE"/>
    <w:rsid w:val="00385D42"/>
    <w:rsid w:val="003863B6"/>
    <w:rsid w:val="00386456"/>
    <w:rsid w:val="00386646"/>
    <w:rsid w:val="003867B7"/>
    <w:rsid w:val="00386D78"/>
    <w:rsid w:val="00386F04"/>
    <w:rsid w:val="00387181"/>
    <w:rsid w:val="00387AE8"/>
    <w:rsid w:val="00387BC3"/>
    <w:rsid w:val="00387CDF"/>
    <w:rsid w:val="00387D4F"/>
    <w:rsid w:val="00387D5C"/>
    <w:rsid w:val="00387E8F"/>
    <w:rsid w:val="00387F23"/>
    <w:rsid w:val="00390563"/>
    <w:rsid w:val="00390B6B"/>
    <w:rsid w:val="00390C9B"/>
    <w:rsid w:val="00390FE5"/>
    <w:rsid w:val="003910D7"/>
    <w:rsid w:val="00391673"/>
    <w:rsid w:val="00391A4C"/>
    <w:rsid w:val="00391E41"/>
    <w:rsid w:val="00392127"/>
    <w:rsid w:val="003924F6"/>
    <w:rsid w:val="00392733"/>
    <w:rsid w:val="00392777"/>
    <w:rsid w:val="003927B8"/>
    <w:rsid w:val="003928CA"/>
    <w:rsid w:val="00392EBA"/>
    <w:rsid w:val="00392F51"/>
    <w:rsid w:val="00393016"/>
    <w:rsid w:val="0039305F"/>
    <w:rsid w:val="00393212"/>
    <w:rsid w:val="0039376E"/>
    <w:rsid w:val="00393EB3"/>
    <w:rsid w:val="00394843"/>
    <w:rsid w:val="00394E13"/>
    <w:rsid w:val="003950DB"/>
    <w:rsid w:val="0039527C"/>
    <w:rsid w:val="003958E5"/>
    <w:rsid w:val="00395960"/>
    <w:rsid w:val="00395AC9"/>
    <w:rsid w:val="00395ADE"/>
    <w:rsid w:val="00395D01"/>
    <w:rsid w:val="00396020"/>
    <w:rsid w:val="00396254"/>
    <w:rsid w:val="0039662F"/>
    <w:rsid w:val="00396978"/>
    <w:rsid w:val="00396A30"/>
    <w:rsid w:val="00396D25"/>
    <w:rsid w:val="00396DCB"/>
    <w:rsid w:val="00396DCF"/>
    <w:rsid w:val="0039711B"/>
    <w:rsid w:val="003971A5"/>
    <w:rsid w:val="00397347"/>
    <w:rsid w:val="00397389"/>
    <w:rsid w:val="0039765F"/>
    <w:rsid w:val="00397845"/>
    <w:rsid w:val="00397B53"/>
    <w:rsid w:val="00397BEB"/>
    <w:rsid w:val="00397CB4"/>
    <w:rsid w:val="003A004D"/>
    <w:rsid w:val="003A0088"/>
    <w:rsid w:val="003A016A"/>
    <w:rsid w:val="003A03C0"/>
    <w:rsid w:val="003A0651"/>
    <w:rsid w:val="003A065C"/>
    <w:rsid w:val="003A068F"/>
    <w:rsid w:val="003A09F8"/>
    <w:rsid w:val="003A0AFD"/>
    <w:rsid w:val="003A0E62"/>
    <w:rsid w:val="003A0E96"/>
    <w:rsid w:val="003A1079"/>
    <w:rsid w:val="003A10D9"/>
    <w:rsid w:val="003A11A6"/>
    <w:rsid w:val="003A129E"/>
    <w:rsid w:val="003A18F6"/>
    <w:rsid w:val="003A1A34"/>
    <w:rsid w:val="003A1D49"/>
    <w:rsid w:val="003A21F1"/>
    <w:rsid w:val="003A2399"/>
    <w:rsid w:val="003A241F"/>
    <w:rsid w:val="003A2673"/>
    <w:rsid w:val="003A2C1F"/>
    <w:rsid w:val="003A2C6C"/>
    <w:rsid w:val="003A2CC2"/>
    <w:rsid w:val="003A2DBB"/>
    <w:rsid w:val="003A3105"/>
    <w:rsid w:val="003A3ED0"/>
    <w:rsid w:val="003A3ED2"/>
    <w:rsid w:val="003A5000"/>
    <w:rsid w:val="003A507F"/>
    <w:rsid w:val="003A5185"/>
    <w:rsid w:val="003A528B"/>
    <w:rsid w:val="003A5582"/>
    <w:rsid w:val="003A5A2F"/>
    <w:rsid w:val="003A5ECF"/>
    <w:rsid w:val="003A6611"/>
    <w:rsid w:val="003A692B"/>
    <w:rsid w:val="003A69EC"/>
    <w:rsid w:val="003A6C65"/>
    <w:rsid w:val="003A7CD5"/>
    <w:rsid w:val="003B03D5"/>
    <w:rsid w:val="003B0470"/>
    <w:rsid w:val="003B0651"/>
    <w:rsid w:val="003B089D"/>
    <w:rsid w:val="003B0DD0"/>
    <w:rsid w:val="003B0F10"/>
    <w:rsid w:val="003B109E"/>
    <w:rsid w:val="003B12EE"/>
    <w:rsid w:val="003B1404"/>
    <w:rsid w:val="003B14D3"/>
    <w:rsid w:val="003B14D5"/>
    <w:rsid w:val="003B214B"/>
    <w:rsid w:val="003B21DB"/>
    <w:rsid w:val="003B2650"/>
    <w:rsid w:val="003B2EB1"/>
    <w:rsid w:val="003B2F6D"/>
    <w:rsid w:val="003B3129"/>
    <w:rsid w:val="003B34DD"/>
    <w:rsid w:val="003B3570"/>
    <w:rsid w:val="003B3BED"/>
    <w:rsid w:val="003B3F84"/>
    <w:rsid w:val="003B4009"/>
    <w:rsid w:val="003B402F"/>
    <w:rsid w:val="003B4208"/>
    <w:rsid w:val="003B4871"/>
    <w:rsid w:val="003B4BB4"/>
    <w:rsid w:val="003B4BE3"/>
    <w:rsid w:val="003B4C52"/>
    <w:rsid w:val="003B4D0B"/>
    <w:rsid w:val="003B4F59"/>
    <w:rsid w:val="003B505E"/>
    <w:rsid w:val="003B52E4"/>
    <w:rsid w:val="003B5686"/>
    <w:rsid w:val="003B57A2"/>
    <w:rsid w:val="003B5CBB"/>
    <w:rsid w:val="003B5CCD"/>
    <w:rsid w:val="003B5DF5"/>
    <w:rsid w:val="003B602F"/>
    <w:rsid w:val="003B60C9"/>
    <w:rsid w:val="003B61DB"/>
    <w:rsid w:val="003B62F7"/>
    <w:rsid w:val="003B644F"/>
    <w:rsid w:val="003B663B"/>
    <w:rsid w:val="003B6968"/>
    <w:rsid w:val="003B6D86"/>
    <w:rsid w:val="003B715C"/>
    <w:rsid w:val="003B75EA"/>
    <w:rsid w:val="003B7A71"/>
    <w:rsid w:val="003C005B"/>
    <w:rsid w:val="003C028D"/>
    <w:rsid w:val="003C0663"/>
    <w:rsid w:val="003C0D4A"/>
    <w:rsid w:val="003C0DAE"/>
    <w:rsid w:val="003C1160"/>
    <w:rsid w:val="003C123D"/>
    <w:rsid w:val="003C133B"/>
    <w:rsid w:val="003C1694"/>
    <w:rsid w:val="003C16E7"/>
    <w:rsid w:val="003C193F"/>
    <w:rsid w:val="003C1A06"/>
    <w:rsid w:val="003C1C07"/>
    <w:rsid w:val="003C217C"/>
    <w:rsid w:val="003C22D6"/>
    <w:rsid w:val="003C2BF4"/>
    <w:rsid w:val="003C34AF"/>
    <w:rsid w:val="003C36EB"/>
    <w:rsid w:val="003C3944"/>
    <w:rsid w:val="003C3CAB"/>
    <w:rsid w:val="003C3F82"/>
    <w:rsid w:val="003C3F91"/>
    <w:rsid w:val="003C3FA4"/>
    <w:rsid w:val="003C42C9"/>
    <w:rsid w:val="003C46F7"/>
    <w:rsid w:val="003C4B28"/>
    <w:rsid w:val="003C51A0"/>
    <w:rsid w:val="003C5342"/>
    <w:rsid w:val="003C548B"/>
    <w:rsid w:val="003C575B"/>
    <w:rsid w:val="003C6958"/>
    <w:rsid w:val="003C6AA9"/>
    <w:rsid w:val="003C6C39"/>
    <w:rsid w:val="003C6D5C"/>
    <w:rsid w:val="003C7081"/>
    <w:rsid w:val="003C7455"/>
    <w:rsid w:val="003C75AD"/>
    <w:rsid w:val="003C7DA7"/>
    <w:rsid w:val="003C7DBA"/>
    <w:rsid w:val="003D003D"/>
    <w:rsid w:val="003D05DD"/>
    <w:rsid w:val="003D0F26"/>
    <w:rsid w:val="003D1CF8"/>
    <w:rsid w:val="003D21D3"/>
    <w:rsid w:val="003D234C"/>
    <w:rsid w:val="003D2792"/>
    <w:rsid w:val="003D29D3"/>
    <w:rsid w:val="003D3170"/>
    <w:rsid w:val="003D36A0"/>
    <w:rsid w:val="003D3FE7"/>
    <w:rsid w:val="003D4330"/>
    <w:rsid w:val="003D47FB"/>
    <w:rsid w:val="003D521E"/>
    <w:rsid w:val="003D5559"/>
    <w:rsid w:val="003D567B"/>
    <w:rsid w:val="003D58CC"/>
    <w:rsid w:val="003D655B"/>
    <w:rsid w:val="003D65B2"/>
    <w:rsid w:val="003D65F0"/>
    <w:rsid w:val="003D6630"/>
    <w:rsid w:val="003D6944"/>
    <w:rsid w:val="003D7240"/>
    <w:rsid w:val="003D7383"/>
    <w:rsid w:val="003D7430"/>
    <w:rsid w:val="003D7494"/>
    <w:rsid w:val="003D76CD"/>
    <w:rsid w:val="003D7E58"/>
    <w:rsid w:val="003D7F89"/>
    <w:rsid w:val="003E0B7A"/>
    <w:rsid w:val="003E0C42"/>
    <w:rsid w:val="003E113D"/>
    <w:rsid w:val="003E16DF"/>
    <w:rsid w:val="003E1C8C"/>
    <w:rsid w:val="003E28EE"/>
    <w:rsid w:val="003E2FFE"/>
    <w:rsid w:val="003E330E"/>
    <w:rsid w:val="003E3594"/>
    <w:rsid w:val="003E36E6"/>
    <w:rsid w:val="003E4270"/>
    <w:rsid w:val="003E4278"/>
    <w:rsid w:val="003E42AA"/>
    <w:rsid w:val="003E432E"/>
    <w:rsid w:val="003E43F3"/>
    <w:rsid w:val="003E45F3"/>
    <w:rsid w:val="003E476E"/>
    <w:rsid w:val="003E48DB"/>
    <w:rsid w:val="003E4E3D"/>
    <w:rsid w:val="003E4F9C"/>
    <w:rsid w:val="003E5656"/>
    <w:rsid w:val="003E5691"/>
    <w:rsid w:val="003E5764"/>
    <w:rsid w:val="003E599E"/>
    <w:rsid w:val="003E5ABB"/>
    <w:rsid w:val="003E5DB0"/>
    <w:rsid w:val="003E5FD5"/>
    <w:rsid w:val="003E60CD"/>
    <w:rsid w:val="003E6402"/>
    <w:rsid w:val="003E6500"/>
    <w:rsid w:val="003E67D0"/>
    <w:rsid w:val="003E6EEB"/>
    <w:rsid w:val="003E6F06"/>
    <w:rsid w:val="003E72D1"/>
    <w:rsid w:val="003E75BA"/>
    <w:rsid w:val="003E77C7"/>
    <w:rsid w:val="003E7E39"/>
    <w:rsid w:val="003E7ECE"/>
    <w:rsid w:val="003F0675"/>
    <w:rsid w:val="003F0727"/>
    <w:rsid w:val="003F0763"/>
    <w:rsid w:val="003F0955"/>
    <w:rsid w:val="003F0AB9"/>
    <w:rsid w:val="003F0C01"/>
    <w:rsid w:val="003F0C07"/>
    <w:rsid w:val="003F0EA9"/>
    <w:rsid w:val="003F143C"/>
    <w:rsid w:val="003F1662"/>
    <w:rsid w:val="003F176A"/>
    <w:rsid w:val="003F17D8"/>
    <w:rsid w:val="003F187E"/>
    <w:rsid w:val="003F1BE9"/>
    <w:rsid w:val="003F1DC7"/>
    <w:rsid w:val="003F1F28"/>
    <w:rsid w:val="003F1FFC"/>
    <w:rsid w:val="003F22E8"/>
    <w:rsid w:val="003F24B4"/>
    <w:rsid w:val="003F263D"/>
    <w:rsid w:val="003F2894"/>
    <w:rsid w:val="003F2A00"/>
    <w:rsid w:val="003F2A29"/>
    <w:rsid w:val="003F2A68"/>
    <w:rsid w:val="003F2D53"/>
    <w:rsid w:val="003F3777"/>
    <w:rsid w:val="003F38F9"/>
    <w:rsid w:val="003F410B"/>
    <w:rsid w:val="003F42A0"/>
    <w:rsid w:val="003F43C5"/>
    <w:rsid w:val="003F47E1"/>
    <w:rsid w:val="003F4905"/>
    <w:rsid w:val="003F4A56"/>
    <w:rsid w:val="003F4F69"/>
    <w:rsid w:val="003F5000"/>
    <w:rsid w:val="003F524C"/>
    <w:rsid w:val="003F5758"/>
    <w:rsid w:val="003F58B7"/>
    <w:rsid w:val="003F5952"/>
    <w:rsid w:val="003F5EC4"/>
    <w:rsid w:val="003F61B5"/>
    <w:rsid w:val="003F6567"/>
    <w:rsid w:val="003F690B"/>
    <w:rsid w:val="003F6B95"/>
    <w:rsid w:val="003F6D9D"/>
    <w:rsid w:val="003F6F39"/>
    <w:rsid w:val="003F721A"/>
    <w:rsid w:val="003F733C"/>
    <w:rsid w:val="003F7440"/>
    <w:rsid w:val="003F75B0"/>
    <w:rsid w:val="003F7802"/>
    <w:rsid w:val="003F7841"/>
    <w:rsid w:val="003F7C7C"/>
    <w:rsid w:val="003F7D57"/>
    <w:rsid w:val="00400025"/>
    <w:rsid w:val="004002B5"/>
    <w:rsid w:val="00400481"/>
    <w:rsid w:val="00400606"/>
    <w:rsid w:val="00400780"/>
    <w:rsid w:val="004007F7"/>
    <w:rsid w:val="00400807"/>
    <w:rsid w:val="004008D2"/>
    <w:rsid w:val="00400C2E"/>
    <w:rsid w:val="00400D76"/>
    <w:rsid w:val="0040105D"/>
    <w:rsid w:val="0040145E"/>
    <w:rsid w:val="004015F6"/>
    <w:rsid w:val="004016AB"/>
    <w:rsid w:val="004017DD"/>
    <w:rsid w:val="0040199A"/>
    <w:rsid w:val="00401F19"/>
    <w:rsid w:val="0040200F"/>
    <w:rsid w:val="0040212C"/>
    <w:rsid w:val="0040275C"/>
    <w:rsid w:val="00402B81"/>
    <w:rsid w:val="00402BE0"/>
    <w:rsid w:val="00402FDE"/>
    <w:rsid w:val="004032E4"/>
    <w:rsid w:val="00403512"/>
    <w:rsid w:val="00403904"/>
    <w:rsid w:val="00403B45"/>
    <w:rsid w:val="00404125"/>
    <w:rsid w:val="00404173"/>
    <w:rsid w:val="00404636"/>
    <w:rsid w:val="004047FF"/>
    <w:rsid w:val="004048F7"/>
    <w:rsid w:val="00404A7E"/>
    <w:rsid w:val="00404EC4"/>
    <w:rsid w:val="00405511"/>
    <w:rsid w:val="00405B4B"/>
    <w:rsid w:val="00405CB8"/>
    <w:rsid w:val="00405EDE"/>
    <w:rsid w:val="00406148"/>
    <w:rsid w:val="0040634B"/>
    <w:rsid w:val="00406790"/>
    <w:rsid w:val="00406962"/>
    <w:rsid w:val="00406BF6"/>
    <w:rsid w:val="00406D2A"/>
    <w:rsid w:val="00406E49"/>
    <w:rsid w:val="0040735F"/>
    <w:rsid w:val="00407C23"/>
    <w:rsid w:val="00407F4A"/>
    <w:rsid w:val="00410000"/>
    <w:rsid w:val="0041032D"/>
    <w:rsid w:val="0041038B"/>
    <w:rsid w:val="00410551"/>
    <w:rsid w:val="004106EC"/>
    <w:rsid w:val="0041088E"/>
    <w:rsid w:val="00410986"/>
    <w:rsid w:val="00410AA8"/>
    <w:rsid w:val="00410AF8"/>
    <w:rsid w:val="00410F2A"/>
    <w:rsid w:val="004116D8"/>
    <w:rsid w:val="00411775"/>
    <w:rsid w:val="004123CA"/>
    <w:rsid w:val="0041262A"/>
    <w:rsid w:val="004129D2"/>
    <w:rsid w:val="00412A1A"/>
    <w:rsid w:val="00412EC1"/>
    <w:rsid w:val="004134CB"/>
    <w:rsid w:val="00413834"/>
    <w:rsid w:val="00413A48"/>
    <w:rsid w:val="00413AC3"/>
    <w:rsid w:val="00413B65"/>
    <w:rsid w:val="00413DC9"/>
    <w:rsid w:val="00414004"/>
    <w:rsid w:val="00414316"/>
    <w:rsid w:val="00414472"/>
    <w:rsid w:val="00414710"/>
    <w:rsid w:val="00414A7D"/>
    <w:rsid w:val="00415101"/>
    <w:rsid w:val="004154F9"/>
    <w:rsid w:val="0041568C"/>
    <w:rsid w:val="004157CC"/>
    <w:rsid w:val="0041611B"/>
    <w:rsid w:val="004167A7"/>
    <w:rsid w:val="004169E0"/>
    <w:rsid w:val="00416C19"/>
    <w:rsid w:val="00416C9E"/>
    <w:rsid w:val="00416D4F"/>
    <w:rsid w:val="00416D96"/>
    <w:rsid w:val="00416DFC"/>
    <w:rsid w:val="00416E5B"/>
    <w:rsid w:val="00416FF2"/>
    <w:rsid w:val="0041714E"/>
    <w:rsid w:val="004172B5"/>
    <w:rsid w:val="00417735"/>
    <w:rsid w:val="00417784"/>
    <w:rsid w:val="004177E4"/>
    <w:rsid w:val="00417A40"/>
    <w:rsid w:val="00417C3F"/>
    <w:rsid w:val="00417C67"/>
    <w:rsid w:val="00417DC5"/>
    <w:rsid w:val="0042041D"/>
    <w:rsid w:val="00420E50"/>
    <w:rsid w:val="00420F87"/>
    <w:rsid w:val="004216EB"/>
    <w:rsid w:val="0042182C"/>
    <w:rsid w:val="00421F69"/>
    <w:rsid w:val="00422202"/>
    <w:rsid w:val="0042227E"/>
    <w:rsid w:val="00422568"/>
    <w:rsid w:val="004225A3"/>
    <w:rsid w:val="00422B63"/>
    <w:rsid w:val="0042311B"/>
    <w:rsid w:val="00423167"/>
    <w:rsid w:val="00423571"/>
    <w:rsid w:val="00423668"/>
    <w:rsid w:val="004236F8"/>
    <w:rsid w:val="004237A3"/>
    <w:rsid w:val="004237B9"/>
    <w:rsid w:val="00423A19"/>
    <w:rsid w:val="004242F4"/>
    <w:rsid w:val="00424372"/>
    <w:rsid w:val="004245F9"/>
    <w:rsid w:val="00424AA6"/>
    <w:rsid w:val="00424AA9"/>
    <w:rsid w:val="00424DA0"/>
    <w:rsid w:val="00425119"/>
    <w:rsid w:val="004252F2"/>
    <w:rsid w:val="004254F4"/>
    <w:rsid w:val="0042568F"/>
    <w:rsid w:val="00425E51"/>
    <w:rsid w:val="004260C6"/>
    <w:rsid w:val="004262A2"/>
    <w:rsid w:val="00426982"/>
    <w:rsid w:val="00426EB3"/>
    <w:rsid w:val="00426F5D"/>
    <w:rsid w:val="00427353"/>
    <w:rsid w:val="00427492"/>
    <w:rsid w:val="004274E5"/>
    <w:rsid w:val="0042761D"/>
    <w:rsid w:val="00427792"/>
    <w:rsid w:val="00427A92"/>
    <w:rsid w:val="00430088"/>
    <w:rsid w:val="00430DEE"/>
    <w:rsid w:val="00430EB5"/>
    <w:rsid w:val="004313BA"/>
    <w:rsid w:val="004313C3"/>
    <w:rsid w:val="0043158B"/>
    <w:rsid w:val="004315E0"/>
    <w:rsid w:val="0043161F"/>
    <w:rsid w:val="00431722"/>
    <w:rsid w:val="00431C96"/>
    <w:rsid w:val="004320F2"/>
    <w:rsid w:val="00432579"/>
    <w:rsid w:val="004325E1"/>
    <w:rsid w:val="004327A1"/>
    <w:rsid w:val="00432C53"/>
    <w:rsid w:val="00432F60"/>
    <w:rsid w:val="00433213"/>
    <w:rsid w:val="00433A63"/>
    <w:rsid w:val="00433D0A"/>
    <w:rsid w:val="004341F5"/>
    <w:rsid w:val="004341FE"/>
    <w:rsid w:val="00434466"/>
    <w:rsid w:val="00434501"/>
    <w:rsid w:val="00434559"/>
    <w:rsid w:val="004346BD"/>
    <w:rsid w:val="00434B2D"/>
    <w:rsid w:val="00434E6F"/>
    <w:rsid w:val="004351F7"/>
    <w:rsid w:val="00435349"/>
    <w:rsid w:val="00435400"/>
    <w:rsid w:val="0043557A"/>
    <w:rsid w:val="004355F8"/>
    <w:rsid w:val="00435717"/>
    <w:rsid w:val="00435915"/>
    <w:rsid w:val="00435B04"/>
    <w:rsid w:val="00435BE8"/>
    <w:rsid w:val="00435DD4"/>
    <w:rsid w:val="00436125"/>
    <w:rsid w:val="004363B9"/>
    <w:rsid w:val="0043644C"/>
    <w:rsid w:val="00436823"/>
    <w:rsid w:val="004369FF"/>
    <w:rsid w:val="00436BC9"/>
    <w:rsid w:val="00436F2A"/>
    <w:rsid w:val="00436FED"/>
    <w:rsid w:val="00437113"/>
    <w:rsid w:val="00437329"/>
    <w:rsid w:val="0043747F"/>
    <w:rsid w:val="00437496"/>
    <w:rsid w:val="00437B0E"/>
    <w:rsid w:val="00440125"/>
    <w:rsid w:val="004404D7"/>
    <w:rsid w:val="00440513"/>
    <w:rsid w:val="00440779"/>
    <w:rsid w:val="00440BBF"/>
    <w:rsid w:val="00440BFE"/>
    <w:rsid w:val="00440EB0"/>
    <w:rsid w:val="0044127E"/>
    <w:rsid w:val="00441459"/>
    <w:rsid w:val="00441527"/>
    <w:rsid w:val="004415C3"/>
    <w:rsid w:val="004416FA"/>
    <w:rsid w:val="0044178A"/>
    <w:rsid w:val="00441982"/>
    <w:rsid w:val="00441D55"/>
    <w:rsid w:val="00441DC1"/>
    <w:rsid w:val="0044200D"/>
    <w:rsid w:val="0044201B"/>
    <w:rsid w:val="004421E9"/>
    <w:rsid w:val="00442216"/>
    <w:rsid w:val="00442617"/>
    <w:rsid w:val="0044264D"/>
    <w:rsid w:val="00442851"/>
    <w:rsid w:val="00442B44"/>
    <w:rsid w:val="00442B49"/>
    <w:rsid w:val="004433A0"/>
    <w:rsid w:val="004433C6"/>
    <w:rsid w:val="004437F1"/>
    <w:rsid w:val="0044395A"/>
    <w:rsid w:val="004439E5"/>
    <w:rsid w:val="00443C43"/>
    <w:rsid w:val="00443E00"/>
    <w:rsid w:val="0044447E"/>
    <w:rsid w:val="0044453D"/>
    <w:rsid w:val="0044462F"/>
    <w:rsid w:val="00444EE7"/>
    <w:rsid w:val="00445067"/>
    <w:rsid w:val="00445A83"/>
    <w:rsid w:val="00445C97"/>
    <w:rsid w:val="00445CB4"/>
    <w:rsid w:val="00445EBE"/>
    <w:rsid w:val="0044646C"/>
    <w:rsid w:val="00446BAF"/>
    <w:rsid w:val="00446C11"/>
    <w:rsid w:val="00446D07"/>
    <w:rsid w:val="00446DA3"/>
    <w:rsid w:val="004470AE"/>
    <w:rsid w:val="004470AF"/>
    <w:rsid w:val="0044722F"/>
    <w:rsid w:val="00447421"/>
    <w:rsid w:val="004478D5"/>
    <w:rsid w:val="00447AC3"/>
    <w:rsid w:val="00447BDA"/>
    <w:rsid w:val="004501F9"/>
    <w:rsid w:val="0045039C"/>
    <w:rsid w:val="004504ED"/>
    <w:rsid w:val="004507A4"/>
    <w:rsid w:val="00450A38"/>
    <w:rsid w:val="00450A60"/>
    <w:rsid w:val="00451161"/>
    <w:rsid w:val="004512BD"/>
    <w:rsid w:val="004512E7"/>
    <w:rsid w:val="00451C28"/>
    <w:rsid w:val="00451D46"/>
    <w:rsid w:val="00451E65"/>
    <w:rsid w:val="00451F44"/>
    <w:rsid w:val="00451FC1"/>
    <w:rsid w:val="004522B8"/>
    <w:rsid w:val="00452932"/>
    <w:rsid w:val="004529F7"/>
    <w:rsid w:val="00452A43"/>
    <w:rsid w:val="00452B98"/>
    <w:rsid w:val="00452DDF"/>
    <w:rsid w:val="00452E9C"/>
    <w:rsid w:val="0045362A"/>
    <w:rsid w:val="0045373A"/>
    <w:rsid w:val="004537E6"/>
    <w:rsid w:val="00453904"/>
    <w:rsid w:val="00453DA9"/>
    <w:rsid w:val="00454607"/>
    <w:rsid w:val="00454837"/>
    <w:rsid w:val="00454886"/>
    <w:rsid w:val="00454950"/>
    <w:rsid w:val="00454C1E"/>
    <w:rsid w:val="00454C59"/>
    <w:rsid w:val="004550E9"/>
    <w:rsid w:val="004552BB"/>
    <w:rsid w:val="004556CD"/>
    <w:rsid w:val="00455ACD"/>
    <w:rsid w:val="00455B3A"/>
    <w:rsid w:val="00456088"/>
    <w:rsid w:val="004562A2"/>
    <w:rsid w:val="004564D7"/>
    <w:rsid w:val="0045660E"/>
    <w:rsid w:val="0045664D"/>
    <w:rsid w:val="00456660"/>
    <w:rsid w:val="004566A8"/>
    <w:rsid w:val="004568A4"/>
    <w:rsid w:val="00456B03"/>
    <w:rsid w:val="00456BED"/>
    <w:rsid w:val="00456C45"/>
    <w:rsid w:val="0045773A"/>
    <w:rsid w:val="00457BB6"/>
    <w:rsid w:val="00457D5E"/>
    <w:rsid w:val="00457E9E"/>
    <w:rsid w:val="0046028B"/>
    <w:rsid w:val="004602C1"/>
    <w:rsid w:val="0046043F"/>
    <w:rsid w:val="00460A1B"/>
    <w:rsid w:val="00460ACF"/>
    <w:rsid w:val="00460CD1"/>
    <w:rsid w:val="00460E58"/>
    <w:rsid w:val="00460ECE"/>
    <w:rsid w:val="004610AA"/>
    <w:rsid w:val="004615A4"/>
    <w:rsid w:val="004623C3"/>
    <w:rsid w:val="004625DB"/>
    <w:rsid w:val="00462C67"/>
    <w:rsid w:val="00462E16"/>
    <w:rsid w:val="00463044"/>
    <w:rsid w:val="004631F2"/>
    <w:rsid w:val="0046375A"/>
    <w:rsid w:val="004638AB"/>
    <w:rsid w:val="00463B21"/>
    <w:rsid w:val="00463B63"/>
    <w:rsid w:val="00463C72"/>
    <w:rsid w:val="00463ECA"/>
    <w:rsid w:val="004645D0"/>
    <w:rsid w:val="004645E5"/>
    <w:rsid w:val="00464668"/>
    <w:rsid w:val="004646B3"/>
    <w:rsid w:val="00464D28"/>
    <w:rsid w:val="00464F11"/>
    <w:rsid w:val="00464F38"/>
    <w:rsid w:val="0046511F"/>
    <w:rsid w:val="004651CA"/>
    <w:rsid w:val="0046585A"/>
    <w:rsid w:val="004658D6"/>
    <w:rsid w:val="004658E9"/>
    <w:rsid w:val="004659C5"/>
    <w:rsid w:val="00465F6D"/>
    <w:rsid w:val="00466420"/>
    <w:rsid w:val="00466D4F"/>
    <w:rsid w:val="00466F5F"/>
    <w:rsid w:val="0046737D"/>
    <w:rsid w:val="00467432"/>
    <w:rsid w:val="0046773D"/>
    <w:rsid w:val="00467C58"/>
    <w:rsid w:val="00467D82"/>
    <w:rsid w:val="00467FE5"/>
    <w:rsid w:val="0047002F"/>
    <w:rsid w:val="004703F3"/>
    <w:rsid w:val="004705D5"/>
    <w:rsid w:val="0047073D"/>
    <w:rsid w:val="00470E65"/>
    <w:rsid w:val="00471420"/>
    <w:rsid w:val="00471679"/>
    <w:rsid w:val="004717CE"/>
    <w:rsid w:val="004719FD"/>
    <w:rsid w:val="00471C00"/>
    <w:rsid w:val="00471E25"/>
    <w:rsid w:val="00471F0A"/>
    <w:rsid w:val="00471FD7"/>
    <w:rsid w:val="0047204E"/>
    <w:rsid w:val="00472202"/>
    <w:rsid w:val="00472220"/>
    <w:rsid w:val="00472470"/>
    <w:rsid w:val="004724D4"/>
    <w:rsid w:val="00473005"/>
    <w:rsid w:val="0047337D"/>
    <w:rsid w:val="00473A79"/>
    <w:rsid w:val="004740B3"/>
    <w:rsid w:val="00474238"/>
    <w:rsid w:val="00474241"/>
    <w:rsid w:val="004742F6"/>
    <w:rsid w:val="004744B8"/>
    <w:rsid w:val="00474BEA"/>
    <w:rsid w:val="00474F70"/>
    <w:rsid w:val="0047500E"/>
    <w:rsid w:val="00475786"/>
    <w:rsid w:val="004757F9"/>
    <w:rsid w:val="00475BB1"/>
    <w:rsid w:val="00475BD7"/>
    <w:rsid w:val="00475C73"/>
    <w:rsid w:val="00475E20"/>
    <w:rsid w:val="004764BC"/>
    <w:rsid w:val="0047660D"/>
    <w:rsid w:val="004767C9"/>
    <w:rsid w:val="004768B2"/>
    <w:rsid w:val="004769A0"/>
    <w:rsid w:val="00476B6A"/>
    <w:rsid w:val="00476B7A"/>
    <w:rsid w:val="00476D1D"/>
    <w:rsid w:val="00476F64"/>
    <w:rsid w:val="004775BF"/>
    <w:rsid w:val="00477709"/>
    <w:rsid w:val="004779E6"/>
    <w:rsid w:val="00477A83"/>
    <w:rsid w:val="00477D0F"/>
    <w:rsid w:val="00477E8D"/>
    <w:rsid w:val="004802B7"/>
    <w:rsid w:val="004802DD"/>
    <w:rsid w:val="0048040D"/>
    <w:rsid w:val="004804C3"/>
    <w:rsid w:val="004804E7"/>
    <w:rsid w:val="0048056E"/>
    <w:rsid w:val="0048062A"/>
    <w:rsid w:val="00480830"/>
    <w:rsid w:val="00480F08"/>
    <w:rsid w:val="004811BD"/>
    <w:rsid w:val="004813E2"/>
    <w:rsid w:val="0048157E"/>
    <w:rsid w:val="00481717"/>
    <w:rsid w:val="00481ECA"/>
    <w:rsid w:val="00481FDA"/>
    <w:rsid w:val="0048206D"/>
    <w:rsid w:val="00482122"/>
    <w:rsid w:val="00482558"/>
    <w:rsid w:val="0048266D"/>
    <w:rsid w:val="00482C8F"/>
    <w:rsid w:val="0048301A"/>
    <w:rsid w:val="004831B3"/>
    <w:rsid w:val="00483429"/>
    <w:rsid w:val="00483A6E"/>
    <w:rsid w:val="00483EC8"/>
    <w:rsid w:val="00483F14"/>
    <w:rsid w:val="00484304"/>
    <w:rsid w:val="00484339"/>
    <w:rsid w:val="004845B6"/>
    <w:rsid w:val="0048525B"/>
    <w:rsid w:val="00485296"/>
    <w:rsid w:val="004854B0"/>
    <w:rsid w:val="004855C4"/>
    <w:rsid w:val="004861E9"/>
    <w:rsid w:val="004866F1"/>
    <w:rsid w:val="00487102"/>
    <w:rsid w:val="004878FA"/>
    <w:rsid w:val="00487FC2"/>
    <w:rsid w:val="004900B8"/>
    <w:rsid w:val="004906D7"/>
    <w:rsid w:val="00490B5C"/>
    <w:rsid w:val="00490D5F"/>
    <w:rsid w:val="00490DB5"/>
    <w:rsid w:val="00490E68"/>
    <w:rsid w:val="00490ED9"/>
    <w:rsid w:val="004911C2"/>
    <w:rsid w:val="0049134B"/>
    <w:rsid w:val="004916C4"/>
    <w:rsid w:val="00491A79"/>
    <w:rsid w:val="00491B55"/>
    <w:rsid w:val="00491C0C"/>
    <w:rsid w:val="00492315"/>
    <w:rsid w:val="004924F1"/>
    <w:rsid w:val="004926EC"/>
    <w:rsid w:val="004927B8"/>
    <w:rsid w:val="0049299E"/>
    <w:rsid w:val="004929EC"/>
    <w:rsid w:val="00492DC1"/>
    <w:rsid w:val="00492FEB"/>
    <w:rsid w:val="004932B3"/>
    <w:rsid w:val="004933F1"/>
    <w:rsid w:val="00493534"/>
    <w:rsid w:val="0049354F"/>
    <w:rsid w:val="00493990"/>
    <w:rsid w:val="00493B1D"/>
    <w:rsid w:val="00493BC2"/>
    <w:rsid w:val="00493C8B"/>
    <w:rsid w:val="004940B8"/>
    <w:rsid w:val="0049417E"/>
    <w:rsid w:val="004941A1"/>
    <w:rsid w:val="00494787"/>
    <w:rsid w:val="00494C46"/>
    <w:rsid w:val="00494C5D"/>
    <w:rsid w:val="00494D2D"/>
    <w:rsid w:val="00494F59"/>
    <w:rsid w:val="00494FE3"/>
    <w:rsid w:val="00494FED"/>
    <w:rsid w:val="004953C6"/>
    <w:rsid w:val="0049543E"/>
    <w:rsid w:val="004954D0"/>
    <w:rsid w:val="004959BD"/>
    <w:rsid w:val="00495C3B"/>
    <w:rsid w:val="00495D16"/>
    <w:rsid w:val="004960F1"/>
    <w:rsid w:val="004966DE"/>
    <w:rsid w:val="00496B20"/>
    <w:rsid w:val="00496B68"/>
    <w:rsid w:val="00496C34"/>
    <w:rsid w:val="00496D0E"/>
    <w:rsid w:val="00497122"/>
    <w:rsid w:val="004973DD"/>
    <w:rsid w:val="00497B20"/>
    <w:rsid w:val="00497B82"/>
    <w:rsid w:val="00497D1C"/>
    <w:rsid w:val="00497E08"/>
    <w:rsid w:val="00497E7A"/>
    <w:rsid w:val="004A04E8"/>
    <w:rsid w:val="004A0525"/>
    <w:rsid w:val="004A0FB9"/>
    <w:rsid w:val="004A1016"/>
    <w:rsid w:val="004A19C0"/>
    <w:rsid w:val="004A1B22"/>
    <w:rsid w:val="004A1BEA"/>
    <w:rsid w:val="004A2008"/>
    <w:rsid w:val="004A2C3C"/>
    <w:rsid w:val="004A36DC"/>
    <w:rsid w:val="004A3874"/>
    <w:rsid w:val="004A3B14"/>
    <w:rsid w:val="004A3BE8"/>
    <w:rsid w:val="004A3C17"/>
    <w:rsid w:val="004A3E89"/>
    <w:rsid w:val="004A4512"/>
    <w:rsid w:val="004A463A"/>
    <w:rsid w:val="004A4ED1"/>
    <w:rsid w:val="004A4EED"/>
    <w:rsid w:val="004A5086"/>
    <w:rsid w:val="004A51B7"/>
    <w:rsid w:val="004A5355"/>
    <w:rsid w:val="004A587B"/>
    <w:rsid w:val="004A59AA"/>
    <w:rsid w:val="004A5EDB"/>
    <w:rsid w:val="004A5F0B"/>
    <w:rsid w:val="004A6016"/>
    <w:rsid w:val="004A63A9"/>
    <w:rsid w:val="004A65DA"/>
    <w:rsid w:val="004A677E"/>
    <w:rsid w:val="004A6B5B"/>
    <w:rsid w:val="004A6C6B"/>
    <w:rsid w:val="004A6D04"/>
    <w:rsid w:val="004A6EA7"/>
    <w:rsid w:val="004A6F16"/>
    <w:rsid w:val="004A6F25"/>
    <w:rsid w:val="004A7A3D"/>
    <w:rsid w:val="004A7DDA"/>
    <w:rsid w:val="004B0B73"/>
    <w:rsid w:val="004B0F60"/>
    <w:rsid w:val="004B1FA7"/>
    <w:rsid w:val="004B1FB2"/>
    <w:rsid w:val="004B1FB3"/>
    <w:rsid w:val="004B1FDB"/>
    <w:rsid w:val="004B200E"/>
    <w:rsid w:val="004B205B"/>
    <w:rsid w:val="004B25FA"/>
    <w:rsid w:val="004B2A44"/>
    <w:rsid w:val="004B2A82"/>
    <w:rsid w:val="004B2EDF"/>
    <w:rsid w:val="004B3379"/>
    <w:rsid w:val="004B340E"/>
    <w:rsid w:val="004B356F"/>
    <w:rsid w:val="004B3CE9"/>
    <w:rsid w:val="004B3D26"/>
    <w:rsid w:val="004B4183"/>
    <w:rsid w:val="004B449E"/>
    <w:rsid w:val="004B455C"/>
    <w:rsid w:val="004B486E"/>
    <w:rsid w:val="004B4B7F"/>
    <w:rsid w:val="004B4C9C"/>
    <w:rsid w:val="004B50A7"/>
    <w:rsid w:val="004B521B"/>
    <w:rsid w:val="004B524F"/>
    <w:rsid w:val="004B567F"/>
    <w:rsid w:val="004B5C58"/>
    <w:rsid w:val="004B5CF6"/>
    <w:rsid w:val="004B5D6A"/>
    <w:rsid w:val="004B5E79"/>
    <w:rsid w:val="004B62C1"/>
    <w:rsid w:val="004B66C5"/>
    <w:rsid w:val="004B6AB6"/>
    <w:rsid w:val="004B6C4F"/>
    <w:rsid w:val="004B7864"/>
    <w:rsid w:val="004B78DE"/>
    <w:rsid w:val="004B78F7"/>
    <w:rsid w:val="004B7DFE"/>
    <w:rsid w:val="004C0093"/>
    <w:rsid w:val="004C023C"/>
    <w:rsid w:val="004C027C"/>
    <w:rsid w:val="004C02AA"/>
    <w:rsid w:val="004C043F"/>
    <w:rsid w:val="004C0689"/>
    <w:rsid w:val="004C06F4"/>
    <w:rsid w:val="004C1400"/>
    <w:rsid w:val="004C1734"/>
    <w:rsid w:val="004C1BE8"/>
    <w:rsid w:val="004C1C64"/>
    <w:rsid w:val="004C2814"/>
    <w:rsid w:val="004C28A4"/>
    <w:rsid w:val="004C2E7C"/>
    <w:rsid w:val="004C320D"/>
    <w:rsid w:val="004C40CE"/>
    <w:rsid w:val="004C48D7"/>
    <w:rsid w:val="004C494F"/>
    <w:rsid w:val="004C4E36"/>
    <w:rsid w:val="004C5033"/>
    <w:rsid w:val="004C5056"/>
    <w:rsid w:val="004C61B0"/>
    <w:rsid w:val="004C63DF"/>
    <w:rsid w:val="004C6861"/>
    <w:rsid w:val="004C695B"/>
    <w:rsid w:val="004C6E64"/>
    <w:rsid w:val="004C6EDA"/>
    <w:rsid w:val="004C6F09"/>
    <w:rsid w:val="004C703A"/>
    <w:rsid w:val="004C7157"/>
    <w:rsid w:val="004C725F"/>
    <w:rsid w:val="004C72E7"/>
    <w:rsid w:val="004C7523"/>
    <w:rsid w:val="004C76D9"/>
    <w:rsid w:val="004C7DE1"/>
    <w:rsid w:val="004C7E97"/>
    <w:rsid w:val="004C7ECB"/>
    <w:rsid w:val="004D05E6"/>
    <w:rsid w:val="004D0DF3"/>
    <w:rsid w:val="004D0E97"/>
    <w:rsid w:val="004D125D"/>
    <w:rsid w:val="004D172B"/>
    <w:rsid w:val="004D196C"/>
    <w:rsid w:val="004D1985"/>
    <w:rsid w:val="004D1CD4"/>
    <w:rsid w:val="004D1ECD"/>
    <w:rsid w:val="004D1EF6"/>
    <w:rsid w:val="004D1FEE"/>
    <w:rsid w:val="004D2813"/>
    <w:rsid w:val="004D2C24"/>
    <w:rsid w:val="004D35A8"/>
    <w:rsid w:val="004D36FC"/>
    <w:rsid w:val="004D42BE"/>
    <w:rsid w:val="004D451E"/>
    <w:rsid w:val="004D45BD"/>
    <w:rsid w:val="004D45C3"/>
    <w:rsid w:val="004D4A33"/>
    <w:rsid w:val="004D4B90"/>
    <w:rsid w:val="004D4F46"/>
    <w:rsid w:val="004D5006"/>
    <w:rsid w:val="004D5186"/>
    <w:rsid w:val="004D5294"/>
    <w:rsid w:val="004D594A"/>
    <w:rsid w:val="004D5AFE"/>
    <w:rsid w:val="004D6694"/>
    <w:rsid w:val="004D6D5B"/>
    <w:rsid w:val="004D6ED9"/>
    <w:rsid w:val="004D6FA1"/>
    <w:rsid w:val="004D75BE"/>
    <w:rsid w:val="004D7B8C"/>
    <w:rsid w:val="004D7CC4"/>
    <w:rsid w:val="004E02FA"/>
    <w:rsid w:val="004E1202"/>
    <w:rsid w:val="004E15F8"/>
    <w:rsid w:val="004E18CB"/>
    <w:rsid w:val="004E1930"/>
    <w:rsid w:val="004E1C46"/>
    <w:rsid w:val="004E1F64"/>
    <w:rsid w:val="004E2892"/>
    <w:rsid w:val="004E29D4"/>
    <w:rsid w:val="004E29DE"/>
    <w:rsid w:val="004E2B03"/>
    <w:rsid w:val="004E367A"/>
    <w:rsid w:val="004E37B5"/>
    <w:rsid w:val="004E3812"/>
    <w:rsid w:val="004E3972"/>
    <w:rsid w:val="004E3A69"/>
    <w:rsid w:val="004E3B6C"/>
    <w:rsid w:val="004E42F6"/>
    <w:rsid w:val="004E432A"/>
    <w:rsid w:val="004E49B3"/>
    <w:rsid w:val="004E4C9E"/>
    <w:rsid w:val="004E4D0F"/>
    <w:rsid w:val="004E4E38"/>
    <w:rsid w:val="004E50FC"/>
    <w:rsid w:val="004E53E3"/>
    <w:rsid w:val="004E578A"/>
    <w:rsid w:val="004E5A85"/>
    <w:rsid w:val="004E5B29"/>
    <w:rsid w:val="004E5BC1"/>
    <w:rsid w:val="004E5D50"/>
    <w:rsid w:val="004E64EF"/>
    <w:rsid w:val="004E6564"/>
    <w:rsid w:val="004E66C4"/>
    <w:rsid w:val="004E6936"/>
    <w:rsid w:val="004E6A07"/>
    <w:rsid w:val="004E6AAE"/>
    <w:rsid w:val="004E6AF1"/>
    <w:rsid w:val="004E6CA0"/>
    <w:rsid w:val="004E6FEB"/>
    <w:rsid w:val="004E7009"/>
    <w:rsid w:val="004E74EA"/>
    <w:rsid w:val="004E78A2"/>
    <w:rsid w:val="004E79E0"/>
    <w:rsid w:val="004E7D93"/>
    <w:rsid w:val="004E7F78"/>
    <w:rsid w:val="004F0C8F"/>
    <w:rsid w:val="004F0D4E"/>
    <w:rsid w:val="004F0EE8"/>
    <w:rsid w:val="004F114E"/>
    <w:rsid w:val="004F1659"/>
    <w:rsid w:val="004F1ABA"/>
    <w:rsid w:val="004F1B48"/>
    <w:rsid w:val="004F2102"/>
    <w:rsid w:val="004F220A"/>
    <w:rsid w:val="004F234C"/>
    <w:rsid w:val="004F2366"/>
    <w:rsid w:val="004F2812"/>
    <w:rsid w:val="004F2D3C"/>
    <w:rsid w:val="004F31E7"/>
    <w:rsid w:val="004F3366"/>
    <w:rsid w:val="004F34DE"/>
    <w:rsid w:val="004F3D2E"/>
    <w:rsid w:val="004F3E58"/>
    <w:rsid w:val="004F3E6A"/>
    <w:rsid w:val="004F3FDD"/>
    <w:rsid w:val="004F4280"/>
    <w:rsid w:val="004F44A5"/>
    <w:rsid w:val="004F4504"/>
    <w:rsid w:val="004F48D9"/>
    <w:rsid w:val="004F49F3"/>
    <w:rsid w:val="004F4B06"/>
    <w:rsid w:val="004F4C97"/>
    <w:rsid w:val="004F4E74"/>
    <w:rsid w:val="004F4EB5"/>
    <w:rsid w:val="004F5024"/>
    <w:rsid w:val="004F508A"/>
    <w:rsid w:val="004F530C"/>
    <w:rsid w:val="004F54B7"/>
    <w:rsid w:val="004F5AE2"/>
    <w:rsid w:val="004F5F0E"/>
    <w:rsid w:val="004F5F3E"/>
    <w:rsid w:val="004F61E7"/>
    <w:rsid w:val="004F6442"/>
    <w:rsid w:val="004F6FDF"/>
    <w:rsid w:val="004F7296"/>
    <w:rsid w:val="004F72B1"/>
    <w:rsid w:val="004F74BE"/>
    <w:rsid w:val="004F7792"/>
    <w:rsid w:val="004F7989"/>
    <w:rsid w:val="005001D4"/>
    <w:rsid w:val="00500605"/>
    <w:rsid w:val="0050072B"/>
    <w:rsid w:val="00500755"/>
    <w:rsid w:val="00500993"/>
    <w:rsid w:val="00500A90"/>
    <w:rsid w:val="00500AEB"/>
    <w:rsid w:val="00500E75"/>
    <w:rsid w:val="00501042"/>
    <w:rsid w:val="00501157"/>
    <w:rsid w:val="005012E7"/>
    <w:rsid w:val="005012FF"/>
    <w:rsid w:val="005017BA"/>
    <w:rsid w:val="00501C25"/>
    <w:rsid w:val="00501E5D"/>
    <w:rsid w:val="005022A6"/>
    <w:rsid w:val="00502382"/>
    <w:rsid w:val="0050241B"/>
    <w:rsid w:val="0050255C"/>
    <w:rsid w:val="005025B2"/>
    <w:rsid w:val="00502B25"/>
    <w:rsid w:val="00502BA1"/>
    <w:rsid w:val="00502BB1"/>
    <w:rsid w:val="00502C66"/>
    <w:rsid w:val="00503320"/>
    <w:rsid w:val="00503BC7"/>
    <w:rsid w:val="00503FB5"/>
    <w:rsid w:val="0050446A"/>
    <w:rsid w:val="00504571"/>
    <w:rsid w:val="00504865"/>
    <w:rsid w:val="00504D1D"/>
    <w:rsid w:val="00504FAD"/>
    <w:rsid w:val="00505A1B"/>
    <w:rsid w:val="00505D70"/>
    <w:rsid w:val="00506122"/>
    <w:rsid w:val="005069A5"/>
    <w:rsid w:val="00506ACC"/>
    <w:rsid w:val="00506FD8"/>
    <w:rsid w:val="00507182"/>
    <w:rsid w:val="005075E3"/>
    <w:rsid w:val="0050777A"/>
    <w:rsid w:val="00510052"/>
    <w:rsid w:val="005105DE"/>
    <w:rsid w:val="00510AB2"/>
    <w:rsid w:val="00510C5A"/>
    <w:rsid w:val="00511789"/>
    <w:rsid w:val="00511A23"/>
    <w:rsid w:val="00511B22"/>
    <w:rsid w:val="00511F2C"/>
    <w:rsid w:val="00512056"/>
    <w:rsid w:val="0051223A"/>
    <w:rsid w:val="00512439"/>
    <w:rsid w:val="00512637"/>
    <w:rsid w:val="0051290C"/>
    <w:rsid w:val="00512EAB"/>
    <w:rsid w:val="005130F3"/>
    <w:rsid w:val="005132A0"/>
    <w:rsid w:val="0051332B"/>
    <w:rsid w:val="005133E4"/>
    <w:rsid w:val="0051372B"/>
    <w:rsid w:val="00513D25"/>
    <w:rsid w:val="00513D2C"/>
    <w:rsid w:val="00513E2E"/>
    <w:rsid w:val="0051419E"/>
    <w:rsid w:val="005141B1"/>
    <w:rsid w:val="0051425B"/>
    <w:rsid w:val="00514631"/>
    <w:rsid w:val="0051463F"/>
    <w:rsid w:val="00514969"/>
    <w:rsid w:val="005149DA"/>
    <w:rsid w:val="005153DD"/>
    <w:rsid w:val="00515C13"/>
    <w:rsid w:val="00515F92"/>
    <w:rsid w:val="0051699F"/>
    <w:rsid w:val="00516D97"/>
    <w:rsid w:val="005170AE"/>
    <w:rsid w:val="00517125"/>
    <w:rsid w:val="005173B2"/>
    <w:rsid w:val="0051748E"/>
    <w:rsid w:val="005174B9"/>
    <w:rsid w:val="005175C2"/>
    <w:rsid w:val="0051788E"/>
    <w:rsid w:val="00517968"/>
    <w:rsid w:val="00517AC5"/>
    <w:rsid w:val="00517BCC"/>
    <w:rsid w:val="00520035"/>
    <w:rsid w:val="005201C9"/>
    <w:rsid w:val="00520502"/>
    <w:rsid w:val="005207B2"/>
    <w:rsid w:val="0052083E"/>
    <w:rsid w:val="00520910"/>
    <w:rsid w:val="00520EC1"/>
    <w:rsid w:val="00520EFC"/>
    <w:rsid w:val="00521090"/>
    <w:rsid w:val="005217A7"/>
    <w:rsid w:val="00521A0F"/>
    <w:rsid w:val="00521FF7"/>
    <w:rsid w:val="005220BB"/>
    <w:rsid w:val="00522245"/>
    <w:rsid w:val="005224F3"/>
    <w:rsid w:val="0052298E"/>
    <w:rsid w:val="005229C4"/>
    <w:rsid w:val="00522C5D"/>
    <w:rsid w:val="00522D1D"/>
    <w:rsid w:val="00522DE9"/>
    <w:rsid w:val="00523687"/>
    <w:rsid w:val="00523694"/>
    <w:rsid w:val="005236C8"/>
    <w:rsid w:val="005236D4"/>
    <w:rsid w:val="00523CEC"/>
    <w:rsid w:val="00524036"/>
    <w:rsid w:val="00524471"/>
    <w:rsid w:val="00524AD0"/>
    <w:rsid w:val="00524C5C"/>
    <w:rsid w:val="005252DD"/>
    <w:rsid w:val="005257B6"/>
    <w:rsid w:val="00526163"/>
    <w:rsid w:val="00526225"/>
    <w:rsid w:val="0052623E"/>
    <w:rsid w:val="005262D8"/>
    <w:rsid w:val="0052652B"/>
    <w:rsid w:val="00526557"/>
    <w:rsid w:val="005267A8"/>
    <w:rsid w:val="00526BFC"/>
    <w:rsid w:val="00526F51"/>
    <w:rsid w:val="0052753C"/>
    <w:rsid w:val="005277E1"/>
    <w:rsid w:val="0052799C"/>
    <w:rsid w:val="00527B43"/>
    <w:rsid w:val="00530726"/>
    <w:rsid w:val="00530751"/>
    <w:rsid w:val="005309B0"/>
    <w:rsid w:val="005309F2"/>
    <w:rsid w:val="00530D7C"/>
    <w:rsid w:val="00531033"/>
    <w:rsid w:val="005313F7"/>
    <w:rsid w:val="00531406"/>
    <w:rsid w:val="0053152A"/>
    <w:rsid w:val="00531756"/>
    <w:rsid w:val="00531AD8"/>
    <w:rsid w:val="00531BD6"/>
    <w:rsid w:val="00531D31"/>
    <w:rsid w:val="00531E32"/>
    <w:rsid w:val="00531E52"/>
    <w:rsid w:val="005322A8"/>
    <w:rsid w:val="005327F3"/>
    <w:rsid w:val="00532A54"/>
    <w:rsid w:val="00532A94"/>
    <w:rsid w:val="00532A9E"/>
    <w:rsid w:val="00532CC2"/>
    <w:rsid w:val="0053310E"/>
    <w:rsid w:val="00533A61"/>
    <w:rsid w:val="00533D65"/>
    <w:rsid w:val="00533FA8"/>
    <w:rsid w:val="005342DC"/>
    <w:rsid w:val="005343DE"/>
    <w:rsid w:val="0053463A"/>
    <w:rsid w:val="00534AFB"/>
    <w:rsid w:val="00534BB9"/>
    <w:rsid w:val="00534C81"/>
    <w:rsid w:val="0053594D"/>
    <w:rsid w:val="0053598A"/>
    <w:rsid w:val="00535BB7"/>
    <w:rsid w:val="00535CA6"/>
    <w:rsid w:val="00535D22"/>
    <w:rsid w:val="00536683"/>
    <w:rsid w:val="00536E0E"/>
    <w:rsid w:val="00536E5B"/>
    <w:rsid w:val="0053717A"/>
    <w:rsid w:val="005377DE"/>
    <w:rsid w:val="0053792C"/>
    <w:rsid w:val="00537C55"/>
    <w:rsid w:val="00537FBF"/>
    <w:rsid w:val="0054011A"/>
    <w:rsid w:val="00540D32"/>
    <w:rsid w:val="00540FA6"/>
    <w:rsid w:val="005413F3"/>
    <w:rsid w:val="00541802"/>
    <w:rsid w:val="00541BC3"/>
    <w:rsid w:val="00541C4B"/>
    <w:rsid w:val="00542351"/>
    <w:rsid w:val="00542710"/>
    <w:rsid w:val="00542EC7"/>
    <w:rsid w:val="00542F84"/>
    <w:rsid w:val="005430C2"/>
    <w:rsid w:val="00543532"/>
    <w:rsid w:val="00543726"/>
    <w:rsid w:val="00543A56"/>
    <w:rsid w:val="00543B1F"/>
    <w:rsid w:val="00544021"/>
    <w:rsid w:val="00544661"/>
    <w:rsid w:val="005449DF"/>
    <w:rsid w:val="00544AFE"/>
    <w:rsid w:val="0054518F"/>
    <w:rsid w:val="00545190"/>
    <w:rsid w:val="005451E3"/>
    <w:rsid w:val="005452C8"/>
    <w:rsid w:val="005453FE"/>
    <w:rsid w:val="00545976"/>
    <w:rsid w:val="00545BAC"/>
    <w:rsid w:val="0054607E"/>
    <w:rsid w:val="0054613E"/>
    <w:rsid w:val="00546718"/>
    <w:rsid w:val="005467AB"/>
    <w:rsid w:val="00546B46"/>
    <w:rsid w:val="00546E62"/>
    <w:rsid w:val="00547439"/>
    <w:rsid w:val="00547C86"/>
    <w:rsid w:val="00550162"/>
    <w:rsid w:val="0055034A"/>
    <w:rsid w:val="005507D6"/>
    <w:rsid w:val="00550854"/>
    <w:rsid w:val="00550886"/>
    <w:rsid w:val="00550C90"/>
    <w:rsid w:val="00550E7A"/>
    <w:rsid w:val="00551130"/>
    <w:rsid w:val="00551173"/>
    <w:rsid w:val="0055144B"/>
    <w:rsid w:val="0055168E"/>
    <w:rsid w:val="00551F39"/>
    <w:rsid w:val="005522AF"/>
    <w:rsid w:val="00552464"/>
    <w:rsid w:val="00552589"/>
    <w:rsid w:val="005526BA"/>
    <w:rsid w:val="0055291D"/>
    <w:rsid w:val="00552E66"/>
    <w:rsid w:val="00552F16"/>
    <w:rsid w:val="005530BC"/>
    <w:rsid w:val="00553748"/>
    <w:rsid w:val="00553E03"/>
    <w:rsid w:val="0055441C"/>
    <w:rsid w:val="0055464F"/>
    <w:rsid w:val="00554AFC"/>
    <w:rsid w:val="005556AA"/>
    <w:rsid w:val="00555761"/>
    <w:rsid w:val="00555838"/>
    <w:rsid w:val="00555EB2"/>
    <w:rsid w:val="00555FA1"/>
    <w:rsid w:val="0055610E"/>
    <w:rsid w:val="005561C7"/>
    <w:rsid w:val="00556715"/>
    <w:rsid w:val="0055699F"/>
    <w:rsid w:val="005569BA"/>
    <w:rsid w:val="00556A0C"/>
    <w:rsid w:val="00557013"/>
    <w:rsid w:val="00557034"/>
    <w:rsid w:val="0055799E"/>
    <w:rsid w:val="00557C70"/>
    <w:rsid w:val="00557FA9"/>
    <w:rsid w:val="005603E8"/>
    <w:rsid w:val="005604E6"/>
    <w:rsid w:val="00560B0F"/>
    <w:rsid w:val="00560F8F"/>
    <w:rsid w:val="005610A1"/>
    <w:rsid w:val="00561214"/>
    <w:rsid w:val="00561290"/>
    <w:rsid w:val="005612E7"/>
    <w:rsid w:val="00561761"/>
    <w:rsid w:val="00561A3F"/>
    <w:rsid w:val="00562558"/>
    <w:rsid w:val="00562B97"/>
    <w:rsid w:val="00562C2D"/>
    <w:rsid w:val="00562E74"/>
    <w:rsid w:val="00563018"/>
    <w:rsid w:val="00563507"/>
    <w:rsid w:val="005641DC"/>
    <w:rsid w:val="005645B1"/>
    <w:rsid w:val="005646F1"/>
    <w:rsid w:val="00564AF5"/>
    <w:rsid w:val="00564BE6"/>
    <w:rsid w:val="00564F37"/>
    <w:rsid w:val="00564F3D"/>
    <w:rsid w:val="00564F6D"/>
    <w:rsid w:val="00564FBA"/>
    <w:rsid w:val="00564FDB"/>
    <w:rsid w:val="005651B6"/>
    <w:rsid w:val="00565517"/>
    <w:rsid w:val="00565ABD"/>
    <w:rsid w:val="005665F1"/>
    <w:rsid w:val="00566AB0"/>
    <w:rsid w:val="00566CFE"/>
    <w:rsid w:val="00567086"/>
    <w:rsid w:val="005670EE"/>
    <w:rsid w:val="005673DD"/>
    <w:rsid w:val="00567B12"/>
    <w:rsid w:val="00567C1A"/>
    <w:rsid w:val="00567E36"/>
    <w:rsid w:val="005703CA"/>
    <w:rsid w:val="0057041D"/>
    <w:rsid w:val="00570885"/>
    <w:rsid w:val="005709D9"/>
    <w:rsid w:val="00571237"/>
    <w:rsid w:val="0057186F"/>
    <w:rsid w:val="005718CA"/>
    <w:rsid w:val="005718F8"/>
    <w:rsid w:val="00571ACE"/>
    <w:rsid w:val="00571E3E"/>
    <w:rsid w:val="005722B3"/>
    <w:rsid w:val="005722B6"/>
    <w:rsid w:val="0057256B"/>
    <w:rsid w:val="005726DD"/>
    <w:rsid w:val="00572C28"/>
    <w:rsid w:val="00572CC1"/>
    <w:rsid w:val="00572F90"/>
    <w:rsid w:val="0057322C"/>
    <w:rsid w:val="00573715"/>
    <w:rsid w:val="00573865"/>
    <w:rsid w:val="00573947"/>
    <w:rsid w:val="005739D9"/>
    <w:rsid w:val="005739F3"/>
    <w:rsid w:val="00573A09"/>
    <w:rsid w:val="00573A7D"/>
    <w:rsid w:val="00573D88"/>
    <w:rsid w:val="00574456"/>
    <w:rsid w:val="005745C2"/>
    <w:rsid w:val="00574CA7"/>
    <w:rsid w:val="00574F30"/>
    <w:rsid w:val="00575323"/>
    <w:rsid w:val="00575692"/>
    <w:rsid w:val="00575C60"/>
    <w:rsid w:val="00575E61"/>
    <w:rsid w:val="00576022"/>
    <w:rsid w:val="00576569"/>
    <w:rsid w:val="00576918"/>
    <w:rsid w:val="00576EB9"/>
    <w:rsid w:val="005772FB"/>
    <w:rsid w:val="00577328"/>
    <w:rsid w:val="00577410"/>
    <w:rsid w:val="0057760C"/>
    <w:rsid w:val="0057785B"/>
    <w:rsid w:val="00577BD1"/>
    <w:rsid w:val="00577C1B"/>
    <w:rsid w:val="00577C59"/>
    <w:rsid w:val="00577DEE"/>
    <w:rsid w:val="0058045D"/>
    <w:rsid w:val="0058060F"/>
    <w:rsid w:val="00580653"/>
    <w:rsid w:val="005807C5"/>
    <w:rsid w:val="0058080E"/>
    <w:rsid w:val="00580908"/>
    <w:rsid w:val="00580B2A"/>
    <w:rsid w:val="00580BAA"/>
    <w:rsid w:val="00580BBC"/>
    <w:rsid w:val="00580E00"/>
    <w:rsid w:val="00580ECF"/>
    <w:rsid w:val="00580F2C"/>
    <w:rsid w:val="005817B8"/>
    <w:rsid w:val="005817CE"/>
    <w:rsid w:val="00581B82"/>
    <w:rsid w:val="00582A8B"/>
    <w:rsid w:val="00582B28"/>
    <w:rsid w:val="00582D14"/>
    <w:rsid w:val="00582E08"/>
    <w:rsid w:val="005831E5"/>
    <w:rsid w:val="00583579"/>
    <w:rsid w:val="005835BD"/>
    <w:rsid w:val="005839E5"/>
    <w:rsid w:val="00583BCB"/>
    <w:rsid w:val="00583CE5"/>
    <w:rsid w:val="00584771"/>
    <w:rsid w:val="00584CD1"/>
    <w:rsid w:val="005850B1"/>
    <w:rsid w:val="0058598A"/>
    <w:rsid w:val="00585BF5"/>
    <w:rsid w:val="00585DCA"/>
    <w:rsid w:val="0058605B"/>
    <w:rsid w:val="00586220"/>
    <w:rsid w:val="005862DF"/>
    <w:rsid w:val="00586426"/>
    <w:rsid w:val="0058699F"/>
    <w:rsid w:val="00586B2D"/>
    <w:rsid w:val="005874B1"/>
    <w:rsid w:val="00587807"/>
    <w:rsid w:val="00587EE1"/>
    <w:rsid w:val="00587EF5"/>
    <w:rsid w:val="00590B74"/>
    <w:rsid w:val="00590CE6"/>
    <w:rsid w:val="00590D7F"/>
    <w:rsid w:val="00590F34"/>
    <w:rsid w:val="00590F64"/>
    <w:rsid w:val="0059125F"/>
    <w:rsid w:val="00591BC5"/>
    <w:rsid w:val="00591D33"/>
    <w:rsid w:val="00592299"/>
    <w:rsid w:val="00592623"/>
    <w:rsid w:val="0059282E"/>
    <w:rsid w:val="00593612"/>
    <w:rsid w:val="00593B5F"/>
    <w:rsid w:val="00593CAB"/>
    <w:rsid w:val="00594085"/>
    <w:rsid w:val="00594D65"/>
    <w:rsid w:val="005955CB"/>
    <w:rsid w:val="00595694"/>
    <w:rsid w:val="005956A7"/>
    <w:rsid w:val="005958CC"/>
    <w:rsid w:val="005959DF"/>
    <w:rsid w:val="00595B58"/>
    <w:rsid w:val="00595D5A"/>
    <w:rsid w:val="005960B4"/>
    <w:rsid w:val="005960CC"/>
    <w:rsid w:val="00596492"/>
    <w:rsid w:val="00596A31"/>
    <w:rsid w:val="00596CFF"/>
    <w:rsid w:val="00596D10"/>
    <w:rsid w:val="00597235"/>
    <w:rsid w:val="005972AA"/>
    <w:rsid w:val="0059790C"/>
    <w:rsid w:val="00597C77"/>
    <w:rsid w:val="00597CD9"/>
    <w:rsid w:val="00597D5D"/>
    <w:rsid w:val="005A0076"/>
    <w:rsid w:val="005A02A2"/>
    <w:rsid w:val="005A0BF6"/>
    <w:rsid w:val="005A0F54"/>
    <w:rsid w:val="005A1319"/>
    <w:rsid w:val="005A134D"/>
    <w:rsid w:val="005A15F7"/>
    <w:rsid w:val="005A17ED"/>
    <w:rsid w:val="005A1FCD"/>
    <w:rsid w:val="005A247A"/>
    <w:rsid w:val="005A26B3"/>
    <w:rsid w:val="005A2D1C"/>
    <w:rsid w:val="005A2F48"/>
    <w:rsid w:val="005A38FC"/>
    <w:rsid w:val="005A3C1F"/>
    <w:rsid w:val="005A3D4D"/>
    <w:rsid w:val="005A4C92"/>
    <w:rsid w:val="005A4E54"/>
    <w:rsid w:val="005A4EE0"/>
    <w:rsid w:val="005A54D8"/>
    <w:rsid w:val="005A56F6"/>
    <w:rsid w:val="005A5843"/>
    <w:rsid w:val="005A5A73"/>
    <w:rsid w:val="005A63D1"/>
    <w:rsid w:val="005A66E3"/>
    <w:rsid w:val="005A6C64"/>
    <w:rsid w:val="005A6CFE"/>
    <w:rsid w:val="005A6DE0"/>
    <w:rsid w:val="005A6DEF"/>
    <w:rsid w:val="005A7441"/>
    <w:rsid w:val="005A7479"/>
    <w:rsid w:val="005A74B3"/>
    <w:rsid w:val="005A7643"/>
    <w:rsid w:val="005A770B"/>
    <w:rsid w:val="005A7931"/>
    <w:rsid w:val="005B0100"/>
    <w:rsid w:val="005B026E"/>
    <w:rsid w:val="005B0500"/>
    <w:rsid w:val="005B08E6"/>
    <w:rsid w:val="005B0F14"/>
    <w:rsid w:val="005B0F7C"/>
    <w:rsid w:val="005B1001"/>
    <w:rsid w:val="005B177F"/>
    <w:rsid w:val="005B1B37"/>
    <w:rsid w:val="005B1B61"/>
    <w:rsid w:val="005B231F"/>
    <w:rsid w:val="005B26C2"/>
    <w:rsid w:val="005B2AEA"/>
    <w:rsid w:val="005B2B47"/>
    <w:rsid w:val="005B32EF"/>
    <w:rsid w:val="005B3DB0"/>
    <w:rsid w:val="005B3E1A"/>
    <w:rsid w:val="005B3F7D"/>
    <w:rsid w:val="005B41FD"/>
    <w:rsid w:val="005B4366"/>
    <w:rsid w:val="005B4583"/>
    <w:rsid w:val="005B4B8A"/>
    <w:rsid w:val="005B4C40"/>
    <w:rsid w:val="005B4D40"/>
    <w:rsid w:val="005B4ED0"/>
    <w:rsid w:val="005B51E8"/>
    <w:rsid w:val="005B54E3"/>
    <w:rsid w:val="005B5564"/>
    <w:rsid w:val="005B5944"/>
    <w:rsid w:val="005B5C42"/>
    <w:rsid w:val="005B60A8"/>
    <w:rsid w:val="005B63D1"/>
    <w:rsid w:val="005B64FA"/>
    <w:rsid w:val="005B6C24"/>
    <w:rsid w:val="005B6D07"/>
    <w:rsid w:val="005B6D9A"/>
    <w:rsid w:val="005B6FA4"/>
    <w:rsid w:val="005B710C"/>
    <w:rsid w:val="005B755D"/>
    <w:rsid w:val="005B787A"/>
    <w:rsid w:val="005B7AD7"/>
    <w:rsid w:val="005B7B43"/>
    <w:rsid w:val="005C003B"/>
    <w:rsid w:val="005C0087"/>
    <w:rsid w:val="005C034F"/>
    <w:rsid w:val="005C0695"/>
    <w:rsid w:val="005C0808"/>
    <w:rsid w:val="005C0B69"/>
    <w:rsid w:val="005C0E01"/>
    <w:rsid w:val="005C124E"/>
    <w:rsid w:val="005C13DE"/>
    <w:rsid w:val="005C1585"/>
    <w:rsid w:val="005C19FD"/>
    <w:rsid w:val="005C1A5E"/>
    <w:rsid w:val="005C1AE2"/>
    <w:rsid w:val="005C1AED"/>
    <w:rsid w:val="005C1D5E"/>
    <w:rsid w:val="005C1F3B"/>
    <w:rsid w:val="005C23CB"/>
    <w:rsid w:val="005C2B5D"/>
    <w:rsid w:val="005C3062"/>
    <w:rsid w:val="005C3157"/>
    <w:rsid w:val="005C3167"/>
    <w:rsid w:val="005C389C"/>
    <w:rsid w:val="005C4301"/>
    <w:rsid w:val="005C45E1"/>
    <w:rsid w:val="005C496A"/>
    <w:rsid w:val="005C4AEA"/>
    <w:rsid w:val="005C4C88"/>
    <w:rsid w:val="005C4F0F"/>
    <w:rsid w:val="005C502B"/>
    <w:rsid w:val="005C5812"/>
    <w:rsid w:val="005C5883"/>
    <w:rsid w:val="005C5D82"/>
    <w:rsid w:val="005C63B4"/>
    <w:rsid w:val="005C6711"/>
    <w:rsid w:val="005C69C9"/>
    <w:rsid w:val="005C6AFE"/>
    <w:rsid w:val="005C705B"/>
    <w:rsid w:val="005C72E3"/>
    <w:rsid w:val="005C74F7"/>
    <w:rsid w:val="005C7528"/>
    <w:rsid w:val="005C76CD"/>
    <w:rsid w:val="005C78DE"/>
    <w:rsid w:val="005C7D71"/>
    <w:rsid w:val="005C7EC6"/>
    <w:rsid w:val="005D01CD"/>
    <w:rsid w:val="005D01F3"/>
    <w:rsid w:val="005D0446"/>
    <w:rsid w:val="005D0757"/>
    <w:rsid w:val="005D077D"/>
    <w:rsid w:val="005D09A1"/>
    <w:rsid w:val="005D0C60"/>
    <w:rsid w:val="005D167E"/>
    <w:rsid w:val="005D1876"/>
    <w:rsid w:val="005D19CC"/>
    <w:rsid w:val="005D1C78"/>
    <w:rsid w:val="005D1F03"/>
    <w:rsid w:val="005D1F22"/>
    <w:rsid w:val="005D2083"/>
    <w:rsid w:val="005D2189"/>
    <w:rsid w:val="005D232C"/>
    <w:rsid w:val="005D2386"/>
    <w:rsid w:val="005D23E9"/>
    <w:rsid w:val="005D256E"/>
    <w:rsid w:val="005D29B6"/>
    <w:rsid w:val="005D2EA0"/>
    <w:rsid w:val="005D3710"/>
    <w:rsid w:val="005D3952"/>
    <w:rsid w:val="005D3CA9"/>
    <w:rsid w:val="005D3D13"/>
    <w:rsid w:val="005D3DCF"/>
    <w:rsid w:val="005D3E17"/>
    <w:rsid w:val="005D42B9"/>
    <w:rsid w:val="005D478B"/>
    <w:rsid w:val="005D48CA"/>
    <w:rsid w:val="005D4AF2"/>
    <w:rsid w:val="005D4C8C"/>
    <w:rsid w:val="005D4D85"/>
    <w:rsid w:val="005D5093"/>
    <w:rsid w:val="005D5096"/>
    <w:rsid w:val="005D53D6"/>
    <w:rsid w:val="005D540D"/>
    <w:rsid w:val="005D5424"/>
    <w:rsid w:val="005D5EE6"/>
    <w:rsid w:val="005D6025"/>
    <w:rsid w:val="005D6165"/>
    <w:rsid w:val="005D6D1B"/>
    <w:rsid w:val="005D6EDE"/>
    <w:rsid w:val="005D7564"/>
    <w:rsid w:val="005D763A"/>
    <w:rsid w:val="005D76E5"/>
    <w:rsid w:val="005D7908"/>
    <w:rsid w:val="005D7991"/>
    <w:rsid w:val="005D79FF"/>
    <w:rsid w:val="005D7BEC"/>
    <w:rsid w:val="005D7F0E"/>
    <w:rsid w:val="005E02B6"/>
    <w:rsid w:val="005E033B"/>
    <w:rsid w:val="005E04DC"/>
    <w:rsid w:val="005E0D11"/>
    <w:rsid w:val="005E0D71"/>
    <w:rsid w:val="005E0EFF"/>
    <w:rsid w:val="005E12E3"/>
    <w:rsid w:val="005E1410"/>
    <w:rsid w:val="005E15B2"/>
    <w:rsid w:val="005E1D27"/>
    <w:rsid w:val="005E1E5D"/>
    <w:rsid w:val="005E2478"/>
    <w:rsid w:val="005E269F"/>
    <w:rsid w:val="005E26C1"/>
    <w:rsid w:val="005E27C2"/>
    <w:rsid w:val="005E2901"/>
    <w:rsid w:val="005E2C60"/>
    <w:rsid w:val="005E30E6"/>
    <w:rsid w:val="005E3404"/>
    <w:rsid w:val="005E35BD"/>
    <w:rsid w:val="005E418E"/>
    <w:rsid w:val="005E4275"/>
    <w:rsid w:val="005E4335"/>
    <w:rsid w:val="005E456C"/>
    <w:rsid w:val="005E4576"/>
    <w:rsid w:val="005E4974"/>
    <w:rsid w:val="005E4D04"/>
    <w:rsid w:val="005E4F88"/>
    <w:rsid w:val="005E5627"/>
    <w:rsid w:val="005E598F"/>
    <w:rsid w:val="005E5A0C"/>
    <w:rsid w:val="005E5A62"/>
    <w:rsid w:val="005E5DAE"/>
    <w:rsid w:val="005E6139"/>
    <w:rsid w:val="005E6231"/>
    <w:rsid w:val="005E63AB"/>
    <w:rsid w:val="005E649F"/>
    <w:rsid w:val="005E6603"/>
    <w:rsid w:val="005E6714"/>
    <w:rsid w:val="005E678F"/>
    <w:rsid w:val="005E698D"/>
    <w:rsid w:val="005E6E43"/>
    <w:rsid w:val="005E72D7"/>
    <w:rsid w:val="005E73E2"/>
    <w:rsid w:val="005E7955"/>
    <w:rsid w:val="005E7B9E"/>
    <w:rsid w:val="005E7C14"/>
    <w:rsid w:val="005F00D0"/>
    <w:rsid w:val="005F01B3"/>
    <w:rsid w:val="005F0362"/>
    <w:rsid w:val="005F03F0"/>
    <w:rsid w:val="005F0405"/>
    <w:rsid w:val="005F0AF8"/>
    <w:rsid w:val="005F0B94"/>
    <w:rsid w:val="005F11E1"/>
    <w:rsid w:val="005F159C"/>
    <w:rsid w:val="005F194D"/>
    <w:rsid w:val="005F1B13"/>
    <w:rsid w:val="005F2338"/>
    <w:rsid w:val="005F257C"/>
    <w:rsid w:val="005F2627"/>
    <w:rsid w:val="005F27C7"/>
    <w:rsid w:val="005F2B06"/>
    <w:rsid w:val="005F2CCE"/>
    <w:rsid w:val="005F2D58"/>
    <w:rsid w:val="005F2D7D"/>
    <w:rsid w:val="005F2FFB"/>
    <w:rsid w:val="005F30A3"/>
    <w:rsid w:val="005F34E9"/>
    <w:rsid w:val="005F3650"/>
    <w:rsid w:val="005F36A4"/>
    <w:rsid w:val="005F3E41"/>
    <w:rsid w:val="005F4AA3"/>
    <w:rsid w:val="005F4AB3"/>
    <w:rsid w:val="005F4B05"/>
    <w:rsid w:val="005F55FC"/>
    <w:rsid w:val="005F576C"/>
    <w:rsid w:val="005F58C8"/>
    <w:rsid w:val="005F5D39"/>
    <w:rsid w:val="005F5D87"/>
    <w:rsid w:val="005F66CD"/>
    <w:rsid w:val="005F675C"/>
    <w:rsid w:val="005F6786"/>
    <w:rsid w:val="005F6A9C"/>
    <w:rsid w:val="005F6B60"/>
    <w:rsid w:val="005F6B87"/>
    <w:rsid w:val="005F6EA1"/>
    <w:rsid w:val="005F6FF0"/>
    <w:rsid w:val="005F73E7"/>
    <w:rsid w:val="005F75EF"/>
    <w:rsid w:val="005F7CF8"/>
    <w:rsid w:val="0060005F"/>
    <w:rsid w:val="00600499"/>
    <w:rsid w:val="006005C3"/>
    <w:rsid w:val="00600821"/>
    <w:rsid w:val="00600BE9"/>
    <w:rsid w:val="00600F7D"/>
    <w:rsid w:val="0060148B"/>
    <w:rsid w:val="006015EB"/>
    <w:rsid w:val="006017DA"/>
    <w:rsid w:val="00601809"/>
    <w:rsid w:val="00601CC8"/>
    <w:rsid w:val="00602281"/>
    <w:rsid w:val="006022D6"/>
    <w:rsid w:val="006024E6"/>
    <w:rsid w:val="0060269A"/>
    <w:rsid w:val="006026AD"/>
    <w:rsid w:val="00602CEC"/>
    <w:rsid w:val="006030B5"/>
    <w:rsid w:val="006030FF"/>
    <w:rsid w:val="006033A4"/>
    <w:rsid w:val="0060365D"/>
    <w:rsid w:val="006038BD"/>
    <w:rsid w:val="00603ABD"/>
    <w:rsid w:val="00603B07"/>
    <w:rsid w:val="00603EA0"/>
    <w:rsid w:val="00603F1A"/>
    <w:rsid w:val="00603F33"/>
    <w:rsid w:val="0060415C"/>
    <w:rsid w:val="0060476D"/>
    <w:rsid w:val="0060480D"/>
    <w:rsid w:val="00604E21"/>
    <w:rsid w:val="0060502D"/>
    <w:rsid w:val="0060506D"/>
    <w:rsid w:val="006050C4"/>
    <w:rsid w:val="00605473"/>
    <w:rsid w:val="0060588B"/>
    <w:rsid w:val="00605B25"/>
    <w:rsid w:val="00605BE8"/>
    <w:rsid w:val="00605C93"/>
    <w:rsid w:val="00605E42"/>
    <w:rsid w:val="0060790D"/>
    <w:rsid w:val="00607A22"/>
    <w:rsid w:val="00607D4A"/>
    <w:rsid w:val="00607EDF"/>
    <w:rsid w:val="00607FC1"/>
    <w:rsid w:val="00610178"/>
    <w:rsid w:val="006103FB"/>
    <w:rsid w:val="00610585"/>
    <w:rsid w:val="006105A0"/>
    <w:rsid w:val="0061066A"/>
    <w:rsid w:val="00610935"/>
    <w:rsid w:val="00610A67"/>
    <w:rsid w:val="00610CEF"/>
    <w:rsid w:val="006112F8"/>
    <w:rsid w:val="0061174C"/>
    <w:rsid w:val="006118F4"/>
    <w:rsid w:val="00611F12"/>
    <w:rsid w:val="0061227E"/>
    <w:rsid w:val="00612530"/>
    <w:rsid w:val="00612642"/>
    <w:rsid w:val="00612A00"/>
    <w:rsid w:val="00612BD0"/>
    <w:rsid w:val="006130CA"/>
    <w:rsid w:val="00613133"/>
    <w:rsid w:val="006131E9"/>
    <w:rsid w:val="00613500"/>
    <w:rsid w:val="00613599"/>
    <w:rsid w:val="00613609"/>
    <w:rsid w:val="00613BF1"/>
    <w:rsid w:val="00613C4A"/>
    <w:rsid w:val="00613F76"/>
    <w:rsid w:val="0061436C"/>
    <w:rsid w:val="00614B94"/>
    <w:rsid w:val="00615278"/>
    <w:rsid w:val="006156D0"/>
    <w:rsid w:val="00615882"/>
    <w:rsid w:val="00615954"/>
    <w:rsid w:val="00615B7A"/>
    <w:rsid w:val="00615CE3"/>
    <w:rsid w:val="00615D9A"/>
    <w:rsid w:val="0061604C"/>
    <w:rsid w:val="00616CBB"/>
    <w:rsid w:val="00616F49"/>
    <w:rsid w:val="006178C7"/>
    <w:rsid w:val="006179A3"/>
    <w:rsid w:val="006179C5"/>
    <w:rsid w:val="00617AF9"/>
    <w:rsid w:val="00617B67"/>
    <w:rsid w:val="00617D1B"/>
    <w:rsid w:val="00617F27"/>
    <w:rsid w:val="00620416"/>
    <w:rsid w:val="006206FB"/>
    <w:rsid w:val="0062072A"/>
    <w:rsid w:val="00620D34"/>
    <w:rsid w:val="00620ECE"/>
    <w:rsid w:val="00620FBF"/>
    <w:rsid w:val="006211B8"/>
    <w:rsid w:val="00621354"/>
    <w:rsid w:val="006215BC"/>
    <w:rsid w:val="0062168E"/>
    <w:rsid w:val="006216BF"/>
    <w:rsid w:val="00621F0B"/>
    <w:rsid w:val="00622074"/>
    <w:rsid w:val="00622559"/>
    <w:rsid w:val="00622BC2"/>
    <w:rsid w:val="00622CA4"/>
    <w:rsid w:val="00622E8A"/>
    <w:rsid w:val="006232F0"/>
    <w:rsid w:val="006237BD"/>
    <w:rsid w:val="00623858"/>
    <w:rsid w:val="006239C6"/>
    <w:rsid w:val="006239F2"/>
    <w:rsid w:val="00623E23"/>
    <w:rsid w:val="00623EE7"/>
    <w:rsid w:val="00624CC1"/>
    <w:rsid w:val="00624F91"/>
    <w:rsid w:val="0062536B"/>
    <w:rsid w:val="0062536F"/>
    <w:rsid w:val="0062560D"/>
    <w:rsid w:val="006257A4"/>
    <w:rsid w:val="00625803"/>
    <w:rsid w:val="00625823"/>
    <w:rsid w:val="00625A36"/>
    <w:rsid w:val="00625DEE"/>
    <w:rsid w:val="00625DF8"/>
    <w:rsid w:val="00625F5D"/>
    <w:rsid w:val="0062623D"/>
    <w:rsid w:val="006266F3"/>
    <w:rsid w:val="00626D17"/>
    <w:rsid w:val="00626D36"/>
    <w:rsid w:val="00627067"/>
    <w:rsid w:val="00627A29"/>
    <w:rsid w:val="00630252"/>
    <w:rsid w:val="00630EA5"/>
    <w:rsid w:val="0063103A"/>
    <w:rsid w:val="00631084"/>
    <w:rsid w:val="00631162"/>
    <w:rsid w:val="006312C7"/>
    <w:rsid w:val="00631836"/>
    <w:rsid w:val="00631974"/>
    <w:rsid w:val="00631DDC"/>
    <w:rsid w:val="006325E2"/>
    <w:rsid w:val="0063269C"/>
    <w:rsid w:val="00632B36"/>
    <w:rsid w:val="00632B7F"/>
    <w:rsid w:val="00632C8E"/>
    <w:rsid w:val="00632F36"/>
    <w:rsid w:val="00632FA2"/>
    <w:rsid w:val="00633029"/>
    <w:rsid w:val="00633527"/>
    <w:rsid w:val="00633542"/>
    <w:rsid w:val="006335A8"/>
    <w:rsid w:val="006337CE"/>
    <w:rsid w:val="0063388A"/>
    <w:rsid w:val="00633A0D"/>
    <w:rsid w:val="00633A1F"/>
    <w:rsid w:val="00634027"/>
    <w:rsid w:val="0063411E"/>
    <w:rsid w:val="006342FD"/>
    <w:rsid w:val="00634A13"/>
    <w:rsid w:val="00634FBC"/>
    <w:rsid w:val="00635957"/>
    <w:rsid w:val="006359B0"/>
    <w:rsid w:val="006362C7"/>
    <w:rsid w:val="00636567"/>
    <w:rsid w:val="00636716"/>
    <w:rsid w:val="006368BA"/>
    <w:rsid w:val="006368CA"/>
    <w:rsid w:val="006368EC"/>
    <w:rsid w:val="00636957"/>
    <w:rsid w:val="00636FA5"/>
    <w:rsid w:val="00636FD3"/>
    <w:rsid w:val="00637287"/>
    <w:rsid w:val="006377D4"/>
    <w:rsid w:val="00637E04"/>
    <w:rsid w:val="006403FD"/>
    <w:rsid w:val="0064060F"/>
    <w:rsid w:val="0064125E"/>
    <w:rsid w:val="0064147A"/>
    <w:rsid w:val="006415DA"/>
    <w:rsid w:val="0064172D"/>
    <w:rsid w:val="00641BD2"/>
    <w:rsid w:val="00641D8C"/>
    <w:rsid w:val="0064247C"/>
    <w:rsid w:val="006426ED"/>
    <w:rsid w:val="0064286C"/>
    <w:rsid w:val="00642F05"/>
    <w:rsid w:val="006432A2"/>
    <w:rsid w:val="00643746"/>
    <w:rsid w:val="0064381B"/>
    <w:rsid w:val="006438DF"/>
    <w:rsid w:val="00643A38"/>
    <w:rsid w:val="0064420B"/>
    <w:rsid w:val="006443C2"/>
    <w:rsid w:val="00644BD2"/>
    <w:rsid w:val="00644E55"/>
    <w:rsid w:val="00644E6E"/>
    <w:rsid w:val="00645187"/>
    <w:rsid w:val="006454F5"/>
    <w:rsid w:val="00645671"/>
    <w:rsid w:val="00645B85"/>
    <w:rsid w:val="00645CFE"/>
    <w:rsid w:val="006461A7"/>
    <w:rsid w:val="00646279"/>
    <w:rsid w:val="00646300"/>
    <w:rsid w:val="00646373"/>
    <w:rsid w:val="006464B1"/>
    <w:rsid w:val="0064657E"/>
    <w:rsid w:val="00646AEB"/>
    <w:rsid w:val="00646ECE"/>
    <w:rsid w:val="006471BA"/>
    <w:rsid w:val="006472A9"/>
    <w:rsid w:val="00647392"/>
    <w:rsid w:val="006474B6"/>
    <w:rsid w:val="00647635"/>
    <w:rsid w:val="0064765F"/>
    <w:rsid w:val="00647C04"/>
    <w:rsid w:val="00647C21"/>
    <w:rsid w:val="00647EB8"/>
    <w:rsid w:val="006501BA"/>
    <w:rsid w:val="006502FB"/>
    <w:rsid w:val="006503C9"/>
    <w:rsid w:val="00650C79"/>
    <w:rsid w:val="00650E2E"/>
    <w:rsid w:val="006510FF"/>
    <w:rsid w:val="006512D5"/>
    <w:rsid w:val="0065148C"/>
    <w:rsid w:val="006516D7"/>
    <w:rsid w:val="00651B69"/>
    <w:rsid w:val="0065225A"/>
    <w:rsid w:val="0065230A"/>
    <w:rsid w:val="00652313"/>
    <w:rsid w:val="00652DB1"/>
    <w:rsid w:val="00653183"/>
    <w:rsid w:val="00653D07"/>
    <w:rsid w:val="00653D60"/>
    <w:rsid w:val="00653EB0"/>
    <w:rsid w:val="00653F95"/>
    <w:rsid w:val="006543E8"/>
    <w:rsid w:val="00654489"/>
    <w:rsid w:val="00654861"/>
    <w:rsid w:val="00654BA0"/>
    <w:rsid w:val="00654D82"/>
    <w:rsid w:val="00654D88"/>
    <w:rsid w:val="00654E3E"/>
    <w:rsid w:val="00654F1B"/>
    <w:rsid w:val="006551CA"/>
    <w:rsid w:val="006553EE"/>
    <w:rsid w:val="00655786"/>
    <w:rsid w:val="00655BB9"/>
    <w:rsid w:val="00655D6E"/>
    <w:rsid w:val="00656405"/>
    <w:rsid w:val="00656476"/>
    <w:rsid w:val="006565A6"/>
    <w:rsid w:val="006567AB"/>
    <w:rsid w:val="00656B7F"/>
    <w:rsid w:val="00656BA1"/>
    <w:rsid w:val="00656E43"/>
    <w:rsid w:val="00657999"/>
    <w:rsid w:val="00660796"/>
    <w:rsid w:val="0066083A"/>
    <w:rsid w:val="00660AB9"/>
    <w:rsid w:val="00660ECA"/>
    <w:rsid w:val="00661039"/>
    <w:rsid w:val="0066130A"/>
    <w:rsid w:val="00661F9F"/>
    <w:rsid w:val="006625C9"/>
    <w:rsid w:val="0066269A"/>
    <w:rsid w:val="00662793"/>
    <w:rsid w:val="00662841"/>
    <w:rsid w:val="00662C97"/>
    <w:rsid w:val="00662FEC"/>
    <w:rsid w:val="006635B6"/>
    <w:rsid w:val="0066362A"/>
    <w:rsid w:val="0066379F"/>
    <w:rsid w:val="00663802"/>
    <w:rsid w:val="0066381D"/>
    <w:rsid w:val="006639F1"/>
    <w:rsid w:val="00663C25"/>
    <w:rsid w:val="00663E10"/>
    <w:rsid w:val="00664030"/>
    <w:rsid w:val="00664298"/>
    <w:rsid w:val="00664324"/>
    <w:rsid w:val="0066469D"/>
    <w:rsid w:val="00664B86"/>
    <w:rsid w:val="00664B8C"/>
    <w:rsid w:val="00664BE1"/>
    <w:rsid w:val="00664F22"/>
    <w:rsid w:val="0066544F"/>
    <w:rsid w:val="006657F6"/>
    <w:rsid w:val="006657FB"/>
    <w:rsid w:val="00665B77"/>
    <w:rsid w:val="00665BCE"/>
    <w:rsid w:val="00666900"/>
    <w:rsid w:val="00666A8A"/>
    <w:rsid w:val="00666D71"/>
    <w:rsid w:val="00666F35"/>
    <w:rsid w:val="006678C4"/>
    <w:rsid w:val="006678F3"/>
    <w:rsid w:val="00667EEA"/>
    <w:rsid w:val="00667F5A"/>
    <w:rsid w:val="00670204"/>
    <w:rsid w:val="006702DE"/>
    <w:rsid w:val="006704AD"/>
    <w:rsid w:val="00670A1D"/>
    <w:rsid w:val="00670B5F"/>
    <w:rsid w:val="00670DBD"/>
    <w:rsid w:val="00670F5F"/>
    <w:rsid w:val="00670FBA"/>
    <w:rsid w:val="00671322"/>
    <w:rsid w:val="00671745"/>
    <w:rsid w:val="006719E8"/>
    <w:rsid w:val="0067200B"/>
    <w:rsid w:val="00672201"/>
    <w:rsid w:val="0067255A"/>
    <w:rsid w:val="00672730"/>
    <w:rsid w:val="00672D36"/>
    <w:rsid w:val="0067377F"/>
    <w:rsid w:val="00673D86"/>
    <w:rsid w:val="00674013"/>
    <w:rsid w:val="00674605"/>
    <w:rsid w:val="006746C9"/>
    <w:rsid w:val="00674759"/>
    <w:rsid w:val="0067513C"/>
    <w:rsid w:val="006752D8"/>
    <w:rsid w:val="006755C2"/>
    <w:rsid w:val="00675622"/>
    <w:rsid w:val="00675B90"/>
    <w:rsid w:val="00676384"/>
    <w:rsid w:val="006763AB"/>
    <w:rsid w:val="0067646A"/>
    <w:rsid w:val="006764EA"/>
    <w:rsid w:val="00676B4D"/>
    <w:rsid w:val="00676B58"/>
    <w:rsid w:val="00676C2B"/>
    <w:rsid w:val="00677072"/>
    <w:rsid w:val="0067711B"/>
    <w:rsid w:val="006776EA"/>
    <w:rsid w:val="00677860"/>
    <w:rsid w:val="00677A90"/>
    <w:rsid w:val="00677A98"/>
    <w:rsid w:val="00677B8E"/>
    <w:rsid w:val="00677D17"/>
    <w:rsid w:val="00680098"/>
    <w:rsid w:val="00680521"/>
    <w:rsid w:val="0068064F"/>
    <w:rsid w:val="006809C7"/>
    <w:rsid w:val="00680A8D"/>
    <w:rsid w:val="00680B87"/>
    <w:rsid w:val="00680D77"/>
    <w:rsid w:val="00680E11"/>
    <w:rsid w:val="00681380"/>
    <w:rsid w:val="0068173C"/>
    <w:rsid w:val="00681CCB"/>
    <w:rsid w:val="00682050"/>
    <w:rsid w:val="006825BD"/>
    <w:rsid w:val="00682768"/>
    <w:rsid w:val="00682C08"/>
    <w:rsid w:val="00682FCA"/>
    <w:rsid w:val="00683348"/>
    <w:rsid w:val="006839CB"/>
    <w:rsid w:val="00683AF9"/>
    <w:rsid w:val="00683B91"/>
    <w:rsid w:val="00683ECF"/>
    <w:rsid w:val="00683F13"/>
    <w:rsid w:val="006840FE"/>
    <w:rsid w:val="0068451C"/>
    <w:rsid w:val="0068467E"/>
    <w:rsid w:val="006847E3"/>
    <w:rsid w:val="00684B86"/>
    <w:rsid w:val="0068542C"/>
    <w:rsid w:val="0068562D"/>
    <w:rsid w:val="006856E3"/>
    <w:rsid w:val="00685CF9"/>
    <w:rsid w:val="006864B1"/>
    <w:rsid w:val="00686C89"/>
    <w:rsid w:val="00686E44"/>
    <w:rsid w:val="00687166"/>
    <w:rsid w:val="00687744"/>
    <w:rsid w:val="00687C2B"/>
    <w:rsid w:val="00690050"/>
    <w:rsid w:val="0069021A"/>
    <w:rsid w:val="006903AA"/>
    <w:rsid w:val="00690549"/>
    <w:rsid w:val="00690621"/>
    <w:rsid w:val="006909DA"/>
    <w:rsid w:val="00690C3A"/>
    <w:rsid w:val="00690FBF"/>
    <w:rsid w:val="006910AC"/>
    <w:rsid w:val="00691405"/>
    <w:rsid w:val="006914FB"/>
    <w:rsid w:val="006919ED"/>
    <w:rsid w:val="00691FD9"/>
    <w:rsid w:val="0069224B"/>
    <w:rsid w:val="00692453"/>
    <w:rsid w:val="006924C4"/>
    <w:rsid w:val="00692943"/>
    <w:rsid w:val="00692F91"/>
    <w:rsid w:val="006931A0"/>
    <w:rsid w:val="00693E87"/>
    <w:rsid w:val="00693F58"/>
    <w:rsid w:val="00694113"/>
    <w:rsid w:val="00694167"/>
    <w:rsid w:val="0069431B"/>
    <w:rsid w:val="0069437A"/>
    <w:rsid w:val="006944D9"/>
    <w:rsid w:val="006944DA"/>
    <w:rsid w:val="006946E4"/>
    <w:rsid w:val="00694917"/>
    <w:rsid w:val="00694F37"/>
    <w:rsid w:val="00694FC5"/>
    <w:rsid w:val="006950C0"/>
    <w:rsid w:val="0069527A"/>
    <w:rsid w:val="00695395"/>
    <w:rsid w:val="00695A19"/>
    <w:rsid w:val="00695EAF"/>
    <w:rsid w:val="0069613F"/>
    <w:rsid w:val="006962D1"/>
    <w:rsid w:val="0069639C"/>
    <w:rsid w:val="00696B22"/>
    <w:rsid w:val="00696D21"/>
    <w:rsid w:val="006972BE"/>
    <w:rsid w:val="0069754D"/>
    <w:rsid w:val="00697625"/>
    <w:rsid w:val="00697737"/>
    <w:rsid w:val="006978D4"/>
    <w:rsid w:val="006979C0"/>
    <w:rsid w:val="00697C1E"/>
    <w:rsid w:val="00697D75"/>
    <w:rsid w:val="006A0115"/>
    <w:rsid w:val="006A0180"/>
    <w:rsid w:val="006A04AB"/>
    <w:rsid w:val="006A04EE"/>
    <w:rsid w:val="006A063A"/>
    <w:rsid w:val="006A06C2"/>
    <w:rsid w:val="006A0817"/>
    <w:rsid w:val="006A095E"/>
    <w:rsid w:val="006A0AA7"/>
    <w:rsid w:val="006A0C71"/>
    <w:rsid w:val="006A1178"/>
    <w:rsid w:val="006A1268"/>
    <w:rsid w:val="006A17F6"/>
    <w:rsid w:val="006A1A2B"/>
    <w:rsid w:val="006A1D33"/>
    <w:rsid w:val="006A225F"/>
    <w:rsid w:val="006A2622"/>
    <w:rsid w:val="006A2697"/>
    <w:rsid w:val="006A293A"/>
    <w:rsid w:val="006A2ED1"/>
    <w:rsid w:val="006A3709"/>
    <w:rsid w:val="006A3AB4"/>
    <w:rsid w:val="006A4547"/>
    <w:rsid w:val="006A4BAF"/>
    <w:rsid w:val="006A51A9"/>
    <w:rsid w:val="006A53A7"/>
    <w:rsid w:val="006A5A92"/>
    <w:rsid w:val="006A6126"/>
    <w:rsid w:val="006A615E"/>
    <w:rsid w:val="006A617B"/>
    <w:rsid w:val="006A6198"/>
    <w:rsid w:val="006A649A"/>
    <w:rsid w:val="006A69B5"/>
    <w:rsid w:val="006A6D97"/>
    <w:rsid w:val="006A73D7"/>
    <w:rsid w:val="006A744C"/>
    <w:rsid w:val="006A75D2"/>
    <w:rsid w:val="006A762E"/>
    <w:rsid w:val="006A76A6"/>
    <w:rsid w:val="006A76D4"/>
    <w:rsid w:val="006A7B4A"/>
    <w:rsid w:val="006A7EE1"/>
    <w:rsid w:val="006B0112"/>
    <w:rsid w:val="006B01FC"/>
    <w:rsid w:val="006B0203"/>
    <w:rsid w:val="006B0AFF"/>
    <w:rsid w:val="006B1517"/>
    <w:rsid w:val="006B1638"/>
    <w:rsid w:val="006B186D"/>
    <w:rsid w:val="006B18F4"/>
    <w:rsid w:val="006B1A3D"/>
    <w:rsid w:val="006B1B5C"/>
    <w:rsid w:val="006B1B8A"/>
    <w:rsid w:val="006B1CBC"/>
    <w:rsid w:val="006B1D2A"/>
    <w:rsid w:val="006B1D55"/>
    <w:rsid w:val="006B2055"/>
    <w:rsid w:val="006B2212"/>
    <w:rsid w:val="006B2318"/>
    <w:rsid w:val="006B25FB"/>
    <w:rsid w:val="006B2EB0"/>
    <w:rsid w:val="006B37CF"/>
    <w:rsid w:val="006B3938"/>
    <w:rsid w:val="006B39A6"/>
    <w:rsid w:val="006B39E1"/>
    <w:rsid w:val="006B47EA"/>
    <w:rsid w:val="006B4ABD"/>
    <w:rsid w:val="006B4DA3"/>
    <w:rsid w:val="006B4E2C"/>
    <w:rsid w:val="006B55A2"/>
    <w:rsid w:val="006B58DA"/>
    <w:rsid w:val="006B5941"/>
    <w:rsid w:val="006B5CD9"/>
    <w:rsid w:val="006B5D7A"/>
    <w:rsid w:val="006B5DF8"/>
    <w:rsid w:val="006B5F7A"/>
    <w:rsid w:val="006B6058"/>
    <w:rsid w:val="006B6098"/>
    <w:rsid w:val="006B6411"/>
    <w:rsid w:val="006B64A5"/>
    <w:rsid w:val="006B656F"/>
    <w:rsid w:val="006B6638"/>
    <w:rsid w:val="006B7105"/>
    <w:rsid w:val="006B7117"/>
    <w:rsid w:val="006B733D"/>
    <w:rsid w:val="006B7537"/>
    <w:rsid w:val="006B78ED"/>
    <w:rsid w:val="006B7BD9"/>
    <w:rsid w:val="006B7C43"/>
    <w:rsid w:val="006B7E97"/>
    <w:rsid w:val="006B7F31"/>
    <w:rsid w:val="006C0001"/>
    <w:rsid w:val="006C00CD"/>
    <w:rsid w:val="006C08D5"/>
    <w:rsid w:val="006C09C4"/>
    <w:rsid w:val="006C0CBE"/>
    <w:rsid w:val="006C0D00"/>
    <w:rsid w:val="006C0D09"/>
    <w:rsid w:val="006C0D6C"/>
    <w:rsid w:val="006C119C"/>
    <w:rsid w:val="006C1326"/>
    <w:rsid w:val="006C1558"/>
    <w:rsid w:val="006C2018"/>
    <w:rsid w:val="006C216D"/>
    <w:rsid w:val="006C2478"/>
    <w:rsid w:val="006C264B"/>
    <w:rsid w:val="006C26B8"/>
    <w:rsid w:val="006C278E"/>
    <w:rsid w:val="006C2B2B"/>
    <w:rsid w:val="006C2BA0"/>
    <w:rsid w:val="006C3839"/>
    <w:rsid w:val="006C3ADB"/>
    <w:rsid w:val="006C3D83"/>
    <w:rsid w:val="006C4196"/>
    <w:rsid w:val="006C4668"/>
    <w:rsid w:val="006C46B3"/>
    <w:rsid w:val="006C54DC"/>
    <w:rsid w:val="006C5750"/>
    <w:rsid w:val="006C5963"/>
    <w:rsid w:val="006C5DA2"/>
    <w:rsid w:val="006C640C"/>
    <w:rsid w:val="006C6461"/>
    <w:rsid w:val="006C6898"/>
    <w:rsid w:val="006C690B"/>
    <w:rsid w:val="006C6CD0"/>
    <w:rsid w:val="006C70AB"/>
    <w:rsid w:val="006C71B6"/>
    <w:rsid w:val="006C77F5"/>
    <w:rsid w:val="006C7B90"/>
    <w:rsid w:val="006C7E4D"/>
    <w:rsid w:val="006D09D7"/>
    <w:rsid w:val="006D1112"/>
    <w:rsid w:val="006D1582"/>
    <w:rsid w:val="006D1969"/>
    <w:rsid w:val="006D1A3E"/>
    <w:rsid w:val="006D1C1E"/>
    <w:rsid w:val="006D1FE2"/>
    <w:rsid w:val="006D23A6"/>
    <w:rsid w:val="006D2AD5"/>
    <w:rsid w:val="006D30FD"/>
    <w:rsid w:val="006D335F"/>
    <w:rsid w:val="006D367E"/>
    <w:rsid w:val="006D3786"/>
    <w:rsid w:val="006D3A5A"/>
    <w:rsid w:val="006D3AED"/>
    <w:rsid w:val="006D3D26"/>
    <w:rsid w:val="006D46F7"/>
    <w:rsid w:val="006D4A8A"/>
    <w:rsid w:val="006D4A97"/>
    <w:rsid w:val="006D4B80"/>
    <w:rsid w:val="006D4DA7"/>
    <w:rsid w:val="006D4E0F"/>
    <w:rsid w:val="006D52AA"/>
    <w:rsid w:val="006D5487"/>
    <w:rsid w:val="006D5557"/>
    <w:rsid w:val="006D574B"/>
    <w:rsid w:val="006D575F"/>
    <w:rsid w:val="006D5AC6"/>
    <w:rsid w:val="006D5ED4"/>
    <w:rsid w:val="006D5FF3"/>
    <w:rsid w:val="006D6823"/>
    <w:rsid w:val="006D6DFE"/>
    <w:rsid w:val="006D6F7C"/>
    <w:rsid w:val="006D70C5"/>
    <w:rsid w:val="006D7124"/>
    <w:rsid w:val="006D7180"/>
    <w:rsid w:val="006D73D8"/>
    <w:rsid w:val="006D745E"/>
    <w:rsid w:val="006D7715"/>
    <w:rsid w:val="006D779D"/>
    <w:rsid w:val="006D7A6D"/>
    <w:rsid w:val="006E011C"/>
    <w:rsid w:val="006E01D1"/>
    <w:rsid w:val="006E0814"/>
    <w:rsid w:val="006E099B"/>
    <w:rsid w:val="006E0B18"/>
    <w:rsid w:val="006E0C53"/>
    <w:rsid w:val="006E0DF3"/>
    <w:rsid w:val="006E0FA1"/>
    <w:rsid w:val="006E1136"/>
    <w:rsid w:val="006E13AC"/>
    <w:rsid w:val="006E13E8"/>
    <w:rsid w:val="006E14B4"/>
    <w:rsid w:val="006E152D"/>
    <w:rsid w:val="006E17D9"/>
    <w:rsid w:val="006E1BAE"/>
    <w:rsid w:val="006E228D"/>
    <w:rsid w:val="006E230D"/>
    <w:rsid w:val="006E23C2"/>
    <w:rsid w:val="006E23D1"/>
    <w:rsid w:val="006E2B62"/>
    <w:rsid w:val="006E2BD1"/>
    <w:rsid w:val="006E39BD"/>
    <w:rsid w:val="006E3DFF"/>
    <w:rsid w:val="006E4440"/>
    <w:rsid w:val="006E457F"/>
    <w:rsid w:val="006E487C"/>
    <w:rsid w:val="006E4BBD"/>
    <w:rsid w:val="006E4C8D"/>
    <w:rsid w:val="006E4C91"/>
    <w:rsid w:val="006E4D3B"/>
    <w:rsid w:val="006E5121"/>
    <w:rsid w:val="006E5217"/>
    <w:rsid w:val="006E522E"/>
    <w:rsid w:val="006E536A"/>
    <w:rsid w:val="006E54F3"/>
    <w:rsid w:val="006E5660"/>
    <w:rsid w:val="006E569D"/>
    <w:rsid w:val="006E5830"/>
    <w:rsid w:val="006E5F88"/>
    <w:rsid w:val="006E5FE3"/>
    <w:rsid w:val="006E6005"/>
    <w:rsid w:val="006E67B0"/>
    <w:rsid w:val="006E6AE5"/>
    <w:rsid w:val="006E6C49"/>
    <w:rsid w:val="006E77A9"/>
    <w:rsid w:val="006E7841"/>
    <w:rsid w:val="006E7B2B"/>
    <w:rsid w:val="006E7BF0"/>
    <w:rsid w:val="006E7DD2"/>
    <w:rsid w:val="006E7F9B"/>
    <w:rsid w:val="006F0335"/>
    <w:rsid w:val="006F048A"/>
    <w:rsid w:val="006F0828"/>
    <w:rsid w:val="006F0BA1"/>
    <w:rsid w:val="006F0DFA"/>
    <w:rsid w:val="006F1145"/>
    <w:rsid w:val="006F1356"/>
    <w:rsid w:val="006F15CB"/>
    <w:rsid w:val="006F15E6"/>
    <w:rsid w:val="006F175F"/>
    <w:rsid w:val="006F17E1"/>
    <w:rsid w:val="006F1D2E"/>
    <w:rsid w:val="006F2461"/>
    <w:rsid w:val="006F2564"/>
    <w:rsid w:val="006F28E6"/>
    <w:rsid w:val="006F29A1"/>
    <w:rsid w:val="006F2B35"/>
    <w:rsid w:val="006F2CD9"/>
    <w:rsid w:val="006F322C"/>
    <w:rsid w:val="006F450D"/>
    <w:rsid w:val="006F47FD"/>
    <w:rsid w:val="006F491D"/>
    <w:rsid w:val="006F4B29"/>
    <w:rsid w:val="006F4C33"/>
    <w:rsid w:val="006F507D"/>
    <w:rsid w:val="006F5378"/>
    <w:rsid w:val="006F5700"/>
    <w:rsid w:val="006F5B4E"/>
    <w:rsid w:val="006F6367"/>
    <w:rsid w:val="006F63CA"/>
    <w:rsid w:val="006F66F9"/>
    <w:rsid w:val="006F6D25"/>
    <w:rsid w:val="006F6EF3"/>
    <w:rsid w:val="006F6F18"/>
    <w:rsid w:val="006F7424"/>
    <w:rsid w:val="006F7444"/>
    <w:rsid w:val="006F7538"/>
    <w:rsid w:val="006F76B6"/>
    <w:rsid w:val="00700131"/>
    <w:rsid w:val="00700154"/>
    <w:rsid w:val="0070052B"/>
    <w:rsid w:val="00700BFF"/>
    <w:rsid w:val="007011DD"/>
    <w:rsid w:val="00701E9C"/>
    <w:rsid w:val="00701F4D"/>
    <w:rsid w:val="00702506"/>
    <w:rsid w:val="0070262B"/>
    <w:rsid w:val="0070278C"/>
    <w:rsid w:val="00702884"/>
    <w:rsid w:val="00702B0B"/>
    <w:rsid w:val="00702BA9"/>
    <w:rsid w:val="00702D71"/>
    <w:rsid w:val="00702DFB"/>
    <w:rsid w:val="0070307C"/>
    <w:rsid w:val="00703293"/>
    <w:rsid w:val="007033F8"/>
    <w:rsid w:val="007034F8"/>
    <w:rsid w:val="007035AC"/>
    <w:rsid w:val="00703B63"/>
    <w:rsid w:val="00703F2B"/>
    <w:rsid w:val="007046C5"/>
    <w:rsid w:val="00704821"/>
    <w:rsid w:val="00704ADE"/>
    <w:rsid w:val="00704E26"/>
    <w:rsid w:val="00704F75"/>
    <w:rsid w:val="0070515F"/>
    <w:rsid w:val="00705175"/>
    <w:rsid w:val="0070528A"/>
    <w:rsid w:val="007054BA"/>
    <w:rsid w:val="007054E3"/>
    <w:rsid w:val="007057A5"/>
    <w:rsid w:val="00705869"/>
    <w:rsid w:val="00705A4E"/>
    <w:rsid w:val="00705B78"/>
    <w:rsid w:val="00705CED"/>
    <w:rsid w:val="00705DBA"/>
    <w:rsid w:val="0070637D"/>
    <w:rsid w:val="00706833"/>
    <w:rsid w:val="00706991"/>
    <w:rsid w:val="00706B8E"/>
    <w:rsid w:val="00706CCA"/>
    <w:rsid w:val="00706D3F"/>
    <w:rsid w:val="007077AC"/>
    <w:rsid w:val="00707807"/>
    <w:rsid w:val="00707AFD"/>
    <w:rsid w:val="00707C32"/>
    <w:rsid w:val="00707C93"/>
    <w:rsid w:val="00710100"/>
    <w:rsid w:val="007103E4"/>
    <w:rsid w:val="007103FD"/>
    <w:rsid w:val="007106C2"/>
    <w:rsid w:val="00710857"/>
    <w:rsid w:val="00710939"/>
    <w:rsid w:val="00711114"/>
    <w:rsid w:val="0071169B"/>
    <w:rsid w:val="00711756"/>
    <w:rsid w:val="007117EE"/>
    <w:rsid w:val="00711A42"/>
    <w:rsid w:val="00711B91"/>
    <w:rsid w:val="00711FF6"/>
    <w:rsid w:val="00712313"/>
    <w:rsid w:val="00712376"/>
    <w:rsid w:val="007126EE"/>
    <w:rsid w:val="00712ED5"/>
    <w:rsid w:val="007131CE"/>
    <w:rsid w:val="007131D3"/>
    <w:rsid w:val="007134A3"/>
    <w:rsid w:val="007136D4"/>
    <w:rsid w:val="00713B5A"/>
    <w:rsid w:val="00713B88"/>
    <w:rsid w:val="00713DEC"/>
    <w:rsid w:val="00713DF9"/>
    <w:rsid w:val="00713F24"/>
    <w:rsid w:val="007140E3"/>
    <w:rsid w:val="00714832"/>
    <w:rsid w:val="00714BFA"/>
    <w:rsid w:val="007150DB"/>
    <w:rsid w:val="00715193"/>
    <w:rsid w:val="007152EB"/>
    <w:rsid w:val="007154D3"/>
    <w:rsid w:val="00715A4E"/>
    <w:rsid w:val="00715B4A"/>
    <w:rsid w:val="00715EAA"/>
    <w:rsid w:val="00716266"/>
    <w:rsid w:val="00716403"/>
    <w:rsid w:val="00716489"/>
    <w:rsid w:val="00716491"/>
    <w:rsid w:val="007165BC"/>
    <w:rsid w:val="007167C6"/>
    <w:rsid w:val="007168C2"/>
    <w:rsid w:val="00716A32"/>
    <w:rsid w:val="00716A37"/>
    <w:rsid w:val="00716DC3"/>
    <w:rsid w:val="00716FDF"/>
    <w:rsid w:val="00717100"/>
    <w:rsid w:val="00717581"/>
    <w:rsid w:val="00717584"/>
    <w:rsid w:val="00717806"/>
    <w:rsid w:val="00717B6C"/>
    <w:rsid w:val="00717CA9"/>
    <w:rsid w:val="0072024E"/>
    <w:rsid w:val="0072047F"/>
    <w:rsid w:val="007204A3"/>
    <w:rsid w:val="00720A41"/>
    <w:rsid w:val="00720B46"/>
    <w:rsid w:val="00720C79"/>
    <w:rsid w:val="00720D03"/>
    <w:rsid w:val="00720E77"/>
    <w:rsid w:val="007210A1"/>
    <w:rsid w:val="007211E6"/>
    <w:rsid w:val="0072124E"/>
    <w:rsid w:val="00721254"/>
    <w:rsid w:val="00721535"/>
    <w:rsid w:val="00721539"/>
    <w:rsid w:val="00721557"/>
    <w:rsid w:val="007216AE"/>
    <w:rsid w:val="00721896"/>
    <w:rsid w:val="007218D0"/>
    <w:rsid w:val="00721B47"/>
    <w:rsid w:val="00721CEA"/>
    <w:rsid w:val="00721DC8"/>
    <w:rsid w:val="0072207D"/>
    <w:rsid w:val="007227DD"/>
    <w:rsid w:val="00722878"/>
    <w:rsid w:val="00722B2A"/>
    <w:rsid w:val="00723347"/>
    <w:rsid w:val="00723593"/>
    <w:rsid w:val="00723827"/>
    <w:rsid w:val="00723E24"/>
    <w:rsid w:val="00724644"/>
    <w:rsid w:val="00724C5E"/>
    <w:rsid w:val="00724EEA"/>
    <w:rsid w:val="00725002"/>
    <w:rsid w:val="00725041"/>
    <w:rsid w:val="007253CF"/>
    <w:rsid w:val="00725599"/>
    <w:rsid w:val="00725924"/>
    <w:rsid w:val="00725961"/>
    <w:rsid w:val="00725C33"/>
    <w:rsid w:val="00725CA4"/>
    <w:rsid w:val="00725F08"/>
    <w:rsid w:val="00726142"/>
    <w:rsid w:val="00726AE0"/>
    <w:rsid w:val="00726BAF"/>
    <w:rsid w:val="00726E04"/>
    <w:rsid w:val="00727231"/>
    <w:rsid w:val="00727922"/>
    <w:rsid w:val="00727E2D"/>
    <w:rsid w:val="0073013A"/>
    <w:rsid w:val="0073052D"/>
    <w:rsid w:val="00730570"/>
    <w:rsid w:val="00730612"/>
    <w:rsid w:val="00730900"/>
    <w:rsid w:val="00730B5A"/>
    <w:rsid w:val="00730D58"/>
    <w:rsid w:val="00730DEE"/>
    <w:rsid w:val="00730F8B"/>
    <w:rsid w:val="007314C5"/>
    <w:rsid w:val="0073177B"/>
    <w:rsid w:val="00731A3E"/>
    <w:rsid w:val="00731B55"/>
    <w:rsid w:val="00731D78"/>
    <w:rsid w:val="00731E47"/>
    <w:rsid w:val="00731EE2"/>
    <w:rsid w:val="00731F18"/>
    <w:rsid w:val="00731F43"/>
    <w:rsid w:val="0073271E"/>
    <w:rsid w:val="0073295D"/>
    <w:rsid w:val="007329DE"/>
    <w:rsid w:val="007329FD"/>
    <w:rsid w:val="00732E99"/>
    <w:rsid w:val="00732FAB"/>
    <w:rsid w:val="0073313C"/>
    <w:rsid w:val="00733D2F"/>
    <w:rsid w:val="00733F39"/>
    <w:rsid w:val="00733FCE"/>
    <w:rsid w:val="007340A8"/>
    <w:rsid w:val="007340FF"/>
    <w:rsid w:val="0073421C"/>
    <w:rsid w:val="00734330"/>
    <w:rsid w:val="0073467A"/>
    <w:rsid w:val="007346CD"/>
    <w:rsid w:val="00734888"/>
    <w:rsid w:val="00734919"/>
    <w:rsid w:val="00734CAF"/>
    <w:rsid w:val="00734CE1"/>
    <w:rsid w:val="00734F5C"/>
    <w:rsid w:val="007350DF"/>
    <w:rsid w:val="007353C6"/>
    <w:rsid w:val="007356CF"/>
    <w:rsid w:val="00735749"/>
    <w:rsid w:val="00735C91"/>
    <w:rsid w:val="00735CA1"/>
    <w:rsid w:val="00735E73"/>
    <w:rsid w:val="00735E86"/>
    <w:rsid w:val="0073617C"/>
    <w:rsid w:val="007361F5"/>
    <w:rsid w:val="007363F4"/>
    <w:rsid w:val="007364BF"/>
    <w:rsid w:val="00736500"/>
    <w:rsid w:val="0073685A"/>
    <w:rsid w:val="00736C10"/>
    <w:rsid w:val="007373C0"/>
    <w:rsid w:val="00737795"/>
    <w:rsid w:val="00737E05"/>
    <w:rsid w:val="00740050"/>
    <w:rsid w:val="0074021A"/>
    <w:rsid w:val="00740555"/>
    <w:rsid w:val="00740723"/>
    <w:rsid w:val="00740E01"/>
    <w:rsid w:val="00741662"/>
    <w:rsid w:val="00741A65"/>
    <w:rsid w:val="00741C06"/>
    <w:rsid w:val="00741C16"/>
    <w:rsid w:val="00741C5A"/>
    <w:rsid w:val="007420AB"/>
    <w:rsid w:val="00742223"/>
    <w:rsid w:val="007422ED"/>
    <w:rsid w:val="00742827"/>
    <w:rsid w:val="00742C2B"/>
    <w:rsid w:val="00742C63"/>
    <w:rsid w:val="00742D5F"/>
    <w:rsid w:val="007430B9"/>
    <w:rsid w:val="00743899"/>
    <w:rsid w:val="007438B4"/>
    <w:rsid w:val="007438C7"/>
    <w:rsid w:val="00743B6E"/>
    <w:rsid w:val="00743DA7"/>
    <w:rsid w:val="00743DAF"/>
    <w:rsid w:val="00744256"/>
    <w:rsid w:val="007443EA"/>
    <w:rsid w:val="00744526"/>
    <w:rsid w:val="007448CE"/>
    <w:rsid w:val="00744ABA"/>
    <w:rsid w:val="00744EA2"/>
    <w:rsid w:val="00744F5B"/>
    <w:rsid w:val="00745B11"/>
    <w:rsid w:val="00745D23"/>
    <w:rsid w:val="007461C1"/>
    <w:rsid w:val="00746278"/>
    <w:rsid w:val="007463B1"/>
    <w:rsid w:val="007463F9"/>
    <w:rsid w:val="00746552"/>
    <w:rsid w:val="00746CDD"/>
    <w:rsid w:val="00747889"/>
    <w:rsid w:val="007478E2"/>
    <w:rsid w:val="00747D31"/>
    <w:rsid w:val="00747D40"/>
    <w:rsid w:val="0075005F"/>
    <w:rsid w:val="0075035F"/>
    <w:rsid w:val="007505CB"/>
    <w:rsid w:val="007507D4"/>
    <w:rsid w:val="00750B73"/>
    <w:rsid w:val="007510C3"/>
    <w:rsid w:val="0075124D"/>
    <w:rsid w:val="00751375"/>
    <w:rsid w:val="0075137C"/>
    <w:rsid w:val="00751385"/>
    <w:rsid w:val="00752146"/>
    <w:rsid w:val="00752183"/>
    <w:rsid w:val="007521E5"/>
    <w:rsid w:val="00752AB1"/>
    <w:rsid w:val="00752AEB"/>
    <w:rsid w:val="00753339"/>
    <w:rsid w:val="00753353"/>
    <w:rsid w:val="00753648"/>
    <w:rsid w:val="007538F0"/>
    <w:rsid w:val="00753AFA"/>
    <w:rsid w:val="00753FAC"/>
    <w:rsid w:val="00754D19"/>
    <w:rsid w:val="00754D8B"/>
    <w:rsid w:val="00754EDB"/>
    <w:rsid w:val="0075507C"/>
    <w:rsid w:val="0075575F"/>
    <w:rsid w:val="007562DF"/>
    <w:rsid w:val="00756304"/>
    <w:rsid w:val="00756717"/>
    <w:rsid w:val="00756A17"/>
    <w:rsid w:val="00756CA5"/>
    <w:rsid w:val="00756FD4"/>
    <w:rsid w:val="00757042"/>
    <w:rsid w:val="007572DB"/>
    <w:rsid w:val="0075736B"/>
    <w:rsid w:val="00757513"/>
    <w:rsid w:val="0075759B"/>
    <w:rsid w:val="00757908"/>
    <w:rsid w:val="00760746"/>
    <w:rsid w:val="00760D16"/>
    <w:rsid w:val="00760DFE"/>
    <w:rsid w:val="00760E2D"/>
    <w:rsid w:val="00760FD9"/>
    <w:rsid w:val="00760FDE"/>
    <w:rsid w:val="0076146D"/>
    <w:rsid w:val="0076198D"/>
    <w:rsid w:val="007619C0"/>
    <w:rsid w:val="007620A9"/>
    <w:rsid w:val="00762279"/>
    <w:rsid w:val="00762930"/>
    <w:rsid w:val="00762B7F"/>
    <w:rsid w:val="00762C59"/>
    <w:rsid w:val="00763050"/>
    <w:rsid w:val="007632A9"/>
    <w:rsid w:val="0076353D"/>
    <w:rsid w:val="0076374B"/>
    <w:rsid w:val="00763766"/>
    <w:rsid w:val="007640D6"/>
    <w:rsid w:val="007641CF"/>
    <w:rsid w:val="00764338"/>
    <w:rsid w:val="00764422"/>
    <w:rsid w:val="00764675"/>
    <w:rsid w:val="00764810"/>
    <w:rsid w:val="0076496D"/>
    <w:rsid w:val="00764B51"/>
    <w:rsid w:val="00764CD9"/>
    <w:rsid w:val="00764D66"/>
    <w:rsid w:val="00764E21"/>
    <w:rsid w:val="00765056"/>
    <w:rsid w:val="00765120"/>
    <w:rsid w:val="0076565A"/>
    <w:rsid w:val="00765E98"/>
    <w:rsid w:val="00765FD8"/>
    <w:rsid w:val="007663A9"/>
    <w:rsid w:val="0076651B"/>
    <w:rsid w:val="0076668B"/>
    <w:rsid w:val="00766E59"/>
    <w:rsid w:val="00766EB0"/>
    <w:rsid w:val="00767262"/>
    <w:rsid w:val="007674FA"/>
    <w:rsid w:val="00767B45"/>
    <w:rsid w:val="00767E7B"/>
    <w:rsid w:val="00767EF4"/>
    <w:rsid w:val="00767F6D"/>
    <w:rsid w:val="007700C7"/>
    <w:rsid w:val="0077046B"/>
    <w:rsid w:val="007708AE"/>
    <w:rsid w:val="00770BC2"/>
    <w:rsid w:val="00770F7A"/>
    <w:rsid w:val="0077124E"/>
    <w:rsid w:val="00771842"/>
    <w:rsid w:val="00771E52"/>
    <w:rsid w:val="0077222D"/>
    <w:rsid w:val="007722E8"/>
    <w:rsid w:val="0077282A"/>
    <w:rsid w:val="0077282B"/>
    <w:rsid w:val="00772937"/>
    <w:rsid w:val="00772A64"/>
    <w:rsid w:val="00772F03"/>
    <w:rsid w:val="0077302F"/>
    <w:rsid w:val="00773239"/>
    <w:rsid w:val="00773A93"/>
    <w:rsid w:val="00773E65"/>
    <w:rsid w:val="007745B2"/>
    <w:rsid w:val="0077468B"/>
    <w:rsid w:val="0077470F"/>
    <w:rsid w:val="0077481B"/>
    <w:rsid w:val="00774D79"/>
    <w:rsid w:val="00775448"/>
    <w:rsid w:val="00775733"/>
    <w:rsid w:val="00775E0F"/>
    <w:rsid w:val="00775F81"/>
    <w:rsid w:val="00776677"/>
    <w:rsid w:val="007766C6"/>
    <w:rsid w:val="0077680C"/>
    <w:rsid w:val="0077684F"/>
    <w:rsid w:val="007768C0"/>
    <w:rsid w:val="00776ACE"/>
    <w:rsid w:val="00776C0B"/>
    <w:rsid w:val="00776C8C"/>
    <w:rsid w:val="0077769D"/>
    <w:rsid w:val="007776E7"/>
    <w:rsid w:val="0077776C"/>
    <w:rsid w:val="007777E5"/>
    <w:rsid w:val="007779F1"/>
    <w:rsid w:val="00777DB1"/>
    <w:rsid w:val="007801E6"/>
    <w:rsid w:val="00780276"/>
    <w:rsid w:val="007807EB"/>
    <w:rsid w:val="007807FB"/>
    <w:rsid w:val="0078086C"/>
    <w:rsid w:val="00780C5A"/>
    <w:rsid w:val="00780F51"/>
    <w:rsid w:val="0078121B"/>
    <w:rsid w:val="007813CD"/>
    <w:rsid w:val="00781531"/>
    <w:rsid w:val="007817DC"/>
    <w:rsid w:val="00781A6E"/>
    <w:rsid w:val="00781B6E"/>
    <w:rsid w:val="0078216D"/>
    <w:rsid w:val="00782316"/>
    <w:rsid w:val="0078246B"/>
    <w:rsid w:val="007825A9"/>
    <w:rsid w:val="00782B32"/>
    <w:rsid w:val="00782CEC"/>
    <w:rsid w:val="00783265"/>
    <w:rsid w:val="00783550"/>
    <w:rsid w:val="007838B2"/>
    <w:rsid w:val="007839F9"/>
    <w:rsid w:val="00783BC1"/>
    <w:rsid w:val="00783E5C"/>
    <w:rsid w:val="0078419F"/>
    <w:rsid w:val="00784259"/>
    <w:rsid w:val="00784535"/>
    <w:rsid w:val="0078461B"/>
    <w:rsid w:val="00784B1D"/>
    <w:rsid w:val="007855B2"/>
    <w:rsid w:val="0078568D"/>
    <w:rsid w:val="007858AA"/>
    <w:rsid w:val="00785A35"/>
    <w:rsid w:val="00785B34"/>
    <w:rsid w:val="00785E53"/>
    <w:rsid w:val="00786080"/>
    <w:rsid w:val="00786293"/>
    <w:rsid w:val="0078630E"/>
    <w:rsid w:val="00786729"/>
    <w:rsid w:val="00786B59"/>
    <w:rsid w:val="00786BDF"/>
    <w:rsid w:val="00787489"/>
    <w:rsid w:val="0078795C"/>
    <w:rsid w:val="00787BAE"/>
    <w:rsid w:val="00787C4B"/>
    <w:rsid w:val="00787DFA"/>
    <w:rsid w:val="00787E73"/>
    <w:rsid w:val="0079078A"/>
    <w:rsid w:val="007907C7"/>
    <w:rsid w:val="0079094B"/>
    <w:rsid w:val="00790F6A"/>
    <w:rsid w:val="0079104E"/>
    <w:rsid w:val="00791755"/>
    <w:rsid w:val="0079177B"/>
    <w:rsid w:val="00791785"/>
    <w:rsid w:val="00791798"/>
    <w:rsid w:val="007917F4"/>
    <w:rsid w:val="00791A1A"/>
    <w:rsid w:val="00791EFD"/>
    <w:rsid w:val="00792067"/>
    <w:rsid w:val="007920C4"/>
    <w:rsid w:val="00792134"/>
    <w:rsid w:val="00792311"/>
    <w:rsid w:val="0079267C"/>
    <w:rsid w:val="007926A6"/>
    <w:rsid w:val="00792897"/>
    <w:rsid w:val="00792B31"/>
    <w:rsid w:val="00793048"/>
    <w:rsid w:val="0079307B"/>
    <w:rsid w:val="007930A8"/>
    <w:rsid w:val="007933D1"/>
    <w:rsid w:val="00793639"/>
    <w:rsid w:val="0079366F"/>
    <w:rsid w:val="007936A1"/>
    <w:rsid w:val="0079377F"/>
    <w:rsid w:val="00793CFE"/>
    <w:rsid w:val="00793E47"/>
    <w:rsid w:val="00793ED3"/>
    <w:rsid w:val="007943D9"/>
    <w:rsid w:val="00794582"/>
    <w:rsid w:val="00794BD2"/>
    <w:rsid w:val="00794DCC"/>
    <w:rsid w:val="00795EBE"/>
    <w:rsid w:val="00796114"/>
    <w:rsid w:val="00796736"/>
    <w:rsid w:val="00796D88"/>
    <w:rsid w:val="00796E94"/>
    <w:rsid w:val="00796F0D"/>
    <w:rsid w:val="007971E9"/>
    <w:rsid w:val="007979E9"/>
    <w:rsid w:val="00797B19"/>
    <w:rsid w:val="00797BA4"/>
    <w:rsid w:val="007A0225"/>
    <w:rsid w:val="007A0271"/>
    <w:rsid w:val="007A07E7"/>
    <w:rsid w:val="007A0C2E"/>
    <w:rsid w:val="007A0C7E"/>
    <w:rsid w:val="007A0DD4"/>
    <w:rsid w:val="007A179B"/>
    <w:rsid w:val="007A1940"/>
    <w:rsid w:val="007A199B"/>
    <w:rsid w:val="007A1A30"/>
    <w:rsid w:val="007A1CA8"/>
    <w:rsid w:val="007A1D8B"/>
    <w:rsid w:val="007A2528"/>
    <w:rsid w:val="007A2836"/>
    <w:rsid w:val="007A2CDC"/>
    <w:rsid w:val="007A2F3F"/>
    <w:rsid w:val="007A305E"/>
    <w:rsid w:val="007A3486"/>
    <w:rsid w:val="007A3824"/>
    <w:rsid w:val="007A39B5"/>
    <w:rsid w:val="007A3ACD"/>
    <w:rsid w:val="007A468A"/>
    <w:rsid w:val="007A4A75"/>
    <w:rsid w:val="007A4BC6"/>
    <w:rsid w:val="007A523D"/>
    <w:rsid w:val="007A5435"/>
    <w:rsid w:val="007A58E9"/>
    <w:rsid w:val="007A5AB9"/>
    <w:rsid w:val="007A5D0E"/>
    <w:rsid w:val="007A5E58"/>
    <w:rsid w:val="007A662E"/>
    <w:rsid w:val="007A691D"/>
    <w:rsid w:val="007A69F6"/>
    <w:rsid w:val="007A6AB4"/>
    <w:rsid w:val="007A6AF0"/>
    <w:rsid w:val="007A736B"/>
    <w:rsid w:val="007A738A"/>
    <w:rsid w:val="007A7A1C"/>
    <w:rsid w:val="007A7E42"/>
    <w:rsid w:val="007B0107"/>
    <w:rsid w:val="007B024B"/>
    <w:rsid w:val="007B078E"/>
    <w:rsid w:val="007B0920"/>
    <w:rsid w:val="007B0CBC"/>
    <w:rsid w:val="007B1233"/>
    <w:rsid w:val="007B13CD"/>
    <w:rsid w:val="007B1472"/>
    <w:rsid w:val="007B1825"/>
    <w:rsid w:val="007B1C7E"/>
    <w:rsid w:val="007B1D85"/>
    <w:rsid w:val="007B1FB8"/>
    <w:rsid w:val="007B2627"/>
    <w:rsid w:val="007B2B78"/>
    <w:rsid w:val="007B350C"/>
    <w:rsid w:val="007B375C"/>
    <w:rsid w:val="007B39C2"/>
    <w:rsid w:val="007B3C79"/>
    <w:rsid w:val="007B3D9A"/>
    <w:rsid w:val="007B3F4D"/>
    <w:rsid w:val="007B3FEE"/>
    <w:rsid w:val="007B4244"/>
    <w:rsid w:val="007B43F5"/>
    <w:rsid w:val="007B44C2"/>
    <w:rsid w:val="007B479F"/>
    <w:rsid w:val="007B4CCF"/>
    <w:rsid w:val="007B527C"/>
    <w:rsid w:val="007B5346"/>
    <w:rsid w:val="007B539E"/>
    <w:rsid w:val="007B5C95"/>
    <w:rsid w:val="007B5D96"/>
    <w:rsid w:val="007B5F38"/>
    <w:rsid w:val="007B6017"/>
    <w:rsid w:val="007B662A"/>
    <w:rsid w:val="007B693A"/>
    <w:rsid w:val="007B6A4B"/>
    <w:rsid w:val="007B6BFE"/>
    <w:rsid w:val="007B750D"/>
    <w:rsid w:val="007B79B0"/>
    <w:rsid w:val="007B7AD4"/>
    <w:rsid w:val="007B7BCD"/>
    <w:rsid w:val="007B7D6C"/>
    <w:rsid w:val="007C0025"/>
    <w:rsid w:val="007C02D2"/>
    <w:rsid w:val="007C0498"/>
    <w:rsid w:val="007C06D9"/>
    <w:rsid w:val="007C0AAD"/>
    <w:rsid w:val="007C0B27"/>
    <w:rsid w:val="007C0CDF"/>
    <w:rsid w:val="007C11E6"/>
    <w:rsid w:val="007C141A"/>
    <w:rsid w:val="007C1610"/>
    <w:rsid w:val="007C1984"/>
    <w:rsid w:val="007C1AA9"/>
    <w:rsid w:val="007C1AAC"/>
    <w:rsid w:val="007C1EB7"/>
    <w:rsid w:val="007C2329"/>
    <w:rsid w:val="007C23AE"/>
    <w:rsid w:val="007C27B8"/>
    <w:rsid w:val="007C2A05"/>
    <w:rsid w:val="007C2FF0"/>
    <w:rsid w:val="007C37AA"/>
    <w:rsid w:val="007C3ABE"/>
    <w:rsid w:val="007C3B2A"/>
    <w:rsid w:val="007C4428"/>
    <w:rsid w:val="007C487F"/>
    <w:rsid w:val="007C4883"/>
    <w:rsid w:val="007C4CA4"/>
    <w:rsid w:val="007C4D11"/>
    <w:rsid w:val="007C4E3C"/>
    <w:rsid w:val="007C4E53"/>
    <w:rsid w:val="007C5108"/>
    <w:rsid w:val="007C530D"/>
    <w:rsid w:val="007C56CC"/>
    <w:rsid w:val="007C581F"/>
    <w:rsid w:val="007C5A12"/>
    <w:rsid w:val="007C5AF2"/>
    <w:rsid w:val="007C633A"/>
    <w:rsid w:val="007C64F0"/>
    <w:rsid w:val="007C6514"/>
    <w:rsid w:val="007C6654"/>
    <w:rsid w:val="007C67FA"/>
    <w:rsid w:val="007C68DA"/>
    <w:rsid w:val="007C6C32"/>
    <w:rsid w:val="007C6C72"/>
    <w:rsid w:val="007C6CDA"/>
    <w:rsid w:val="007C70AE"/>
    <w:rsid w:val="007C70D5"/>
    <w:rsid w:val="007C726A"/>
    <w:rsid w:val="007C7422"/>
    <w:rsid w:val="007C7505"/>
    <w:rsid w:val="007C7663"/>
    <w:rsid w:val="007C7969"/>
    <w:rsid w:val="007C79DD"/>
    <w:rsid w:val="007C7A1E"/>
    <w:rsid w:val="007C7C17"/>
    <w:rsid w:val="007C7C69"/>
    <w:rsid w:val="007C7F6F"/>
    <w:rsid w:val="007C7FC0"/>
    <w:rsid w:val="007D00BB"/>
    <w:rsid w:val="007D01B1"/>
    <w:rsid w:val="007D0835"/>
    <w:rsid w:val="007D08EE"/>
    <w:rsid w:val="007D0F5C"/>
    <w:rsid w:val="007D1462"/>
    <w:rsid w:val="007D16AD"/>
    <w:rsid w:val="007D1BF1"/>
    <w:rsid w:val="007D21C8"/>
    <w:rsid w:val="007D237A"/>
    <w:rsid w:val="007D252C"/>
    <w:rsid w:val="007D2534"/>
    <w:rsid w:val="007D28EC"/>
    <w:rsid w:val="007D2AB7"/>
    <w:rsid w:val="007D2B2F"/>
    <w:rsid w:val="007D2DF0"/>
    <w:rsid w:val="007D305F"/>
    <w:rsid w:val="007D3231"/>
    <w:rsid w:val="007D341D"/>
    <w:rsid w:val="007D359E"/>
    <w:rsid w:val="007D3A4E"/>
    <w:rsid w:val="007D3B67"/>
    <w:rsid w:val="007D3C12"/>
    <w:rsid w:val="007D3C31"/>
    <w:rsid w:val="007D3C94"/>
    <w:rsid w:val="007D41D9"/>
    <w:rsid w:val="007D44F5"/>
    <w:rsid w:val="007D48D8"/>
    <w:rsid w:val="007D4BD6"/>
    <w:rsid w:val="007D4C89"/>
    <w:rsid w:val="007D4FAF"/>
    <w:rsid w:val="007D54EF"/>
    <w:rsid w:val="007D5708"/>
    <w:rsid w:val="007D5A7A"/>
    <w:rsid w:val="007D5E90"/>
    <w:rsid w:val="007D5FBD"/>
    <w:rsid w:val="007D5FF6"/>
    <w:rsid w:val="007D6144"/>
    <w:rsid w:val="007D6A3A"/>
    <w:rsid w:val="007D6C86"/>
    <w:rsid w:val="007D6CF4"/>
    <w:rsid w:val="007D6EE3"/>
    <w:rsid w:val="007D6EF8"/>
    <w:rsid w:val="007D6FE9"/>
    <w:rsid w:val="007D72FA"/>
    <w:rsid w:val="007D7407"/>
    <w:rsid w:val="007D7416"/>
    <w:rsid w:val="007D761C"/>
    <w:rsid w:val="007D7624"/>
    <w:rsid w:val="007D7825"/>
    <w:rsid w:val="007D7869"/>
    <w:rsid w:val="007D78B2"/>
    <w:rsid w:val="007D78BF"/>
    <w:rsid w:val="007D7944"/>
    <w:rsid w:val="007D79BF"/>
    <w:rsid w:val="007D7EE0"/>
    <w:rsid w:val="007E010D"/>
    <w:rsid w:val="007E05AA"/>
    <w:rsid w:val="007E0620"/>
    <w:rsid w:val="007E0A43"/>
    <w:rsid w:val="007E0C84"/>
    <w:rsid w:val="007E0DCF"/>
    <w:rsid w:val="007E1619"/>
    <w:rsid w:val="007E1DA5"/>
    <w:rsid w:val="007E216A"/>
    <w:rsid w:val="007E2278"/>
    <w:rsid w:val="007E2355"/>
    <w:rsid w:val="007E2613"/>
    <w:rsid w:val="007E2739"/>
    <w:rsid w:val="007E2BAF"/>
    <w:rsid w:val="007E2E87"/>
    <w:rsid w:val="007E2F03"/>
    <w:rsid w:val="007E3438"/>
    <w:rsid w:val="007E3657"/>
    <w:rsid w:val="007E3903"/>
    <w:rsid w:val="007E3F13"/>
    <w:rsid w:val="007E40F2"/>
    <w:rsid w:val="007E44D4"/>
    <w:rsid w:val="007E4535"/>
    <w:rsid w:val="007E4B76"/>
    <w:rsid w:val="007E4E75"/>
    <w:rsid w:val="007E4FAD"/>
    <w:rsid w:val="007E50B6"/>
    <w:rsid w:val="007E575C"/>
    <w:rsid w:val="007E58F9"/>
    <w:rsid w:val="007E5B72"/>
    <w:rsid w:val="007E5BA5"/>
    <w:rsid w:val="007E5E59"/>
    <w:rsid w:val="007E5E8F"/>
    <w:rsid w:val="007E6143"/>
    <w:rsid w:val="007E6308"/>
    <w:rsid w:val="007E6B04"/>
    <w:rsid w:val="007E6B9C"/>
    <w:rsid w:val="007E6D10"/>
    <w:rsid w:val="007E7C3C"/>
    <w:rsid w:val="007E7D2D"/>
    <w:rsid w:val="007E7F50"/>
    <w:rsid w:val="007F0131"/>
    <w:rsid w:val="007F0218"/>
    <w:rsid w:val="007F03AD"/>
    <w:rsid w:val="007F0472"/>
    <w:rsid w:val="007F08D5"/>
    <w:rsid w:val="007F0B83"/>
    <w:rsid w:val="007F0D34"/>
    <w:rsid w:val="007F0DBE"/>
    <w:rsid w:val="007F0EC0"/>
    <w:rsid w:val="007F15A3"/>
    <w:rsid w:val="007F1D33"/>
    <w:rsid w:val="007F208C"/>
    <w:rsid w:val="007F25A7"/>
    <w:rsid w:val="007F287E"/>
    <w:rsid w:val="007F2ADB"/>
    <w:rsid w:val="007F2CDD"/>
    <w:rsid w:val="007F3C41"/>
    <w:rsid w:val="007F3CB9"/>
    <w:rsid w:val="007F4067"/>
    <w:rsid w:val="007F4144"/>
    <w:rsid w:val="007F4346"/>
    <w:rsid w:val="007F4A3A"/>
    <w:rsid w:val="007F4C96"/>
    <w:rsid w:val="007F4D17"/>
    <w:rsid w:val="007F4D81"/>
    <w:rsid w:val="007F4EA8"/>
    <w:rsid w:val="007F4ECC"/>
    <w:rsid w:val="007F500B"/>
    <w:rsid w:val="007F544A"/>
    <w:rsid w:val="007F545D"/>
    <w:rsid w:val="007F5CDF"/>
    <w:rsid w:val="007F619C"/>
    <w:rsid w:val="007F6232"/>
    <w:rsid w:val="007F680C"/>
    <w:rsid w:val="007F6B86"/>
    <w:rsid w:val="007F7093"/>
    <w:rsid w:val="00800400"/>
    <w:rsid w:val="00800805"/>
    <w:rsid w:val="00800ACD"/>
    <w:rsid w:val="00800C32"/>
    <w:rsid w:val="00800EA2"/>
    <w:rsid w:val="008012D9"/>
    <w:rsid w:val="008016C4"/>
    <w:rsid w:val="008017B2"/>
    <w:rsid w:val="00801C15"/>
    <w:rsid w:val="00801E03"/>
    <w:rsid w:val="0080210C"/>
    <w:rsid w:val="0080213A"/>
    <w:rsid w:val="0080289A"/>
    <w:rsid w:val="00803164"/>
    <w:rsid w:val="00803650"/>
    <w:rsid w:val="008036DD"/>
    <w:rsid w:val="008037A0"/>
    <w:rsid w:val="00803C31"/>
    <w:rsid w:val="008040A4"/>
    <w:rsid w:val="008044A7"/>
    <w:rsid w:val="0080470E"/>
    <w:rsid w:val="008047A4"/>
    <w:rsid w:val="008048C7"/>
    <w:rsid w:val="0080498C"/>
    <w:rsid w:val="00804A08"/>
    <w:rsid w:val="00804AD1"/>
    <w:rsid w:val="00805005"/>
    <w:rsid w:val="0080508F"/>
    <w:rsid w:val="00805411"/>
    <w:rsid w:val="008058F6"/>
    <w:rsid w:val="00805E4D"/>
    <w:rsid w:val="00807122"/>
    <w:rsid w:val="008071FD"/>
    <w:rsid w:val="008077E5"/>
    <w:rsid w:val="00807803"/>
    <w:rsid w:val="008079BF"/>
    <w:rsid w:val="00807AF0"/>
    <w:rsid w:val="00807C17"/>
    <w:rsid w:val="00807DBC"/>
    <w:rsid w:val="00807E39"/>
    <w:rsid w:val="00810008"/>
    <w:rsid w:val="008102CC"/>
    <w:rsid w:val="00810439"/>
    <w:rsid w:val="00810655"/>
    <w:rsid w:val="00810A16"/>
    <w:rsid w:val="00810A1A"/>
    <w:rsid w:val="00810CF8"/>
    <w:rsid w:val="00810FB4"/>
    <w:rsid w:val="008110A3"/>
    <w:rsid w:val="008111BD"/>
    <w:rsid w:val="00812109"/>
    <w:rsid w:val="00812223"/>
    <w:rsid w:val="0081276D"/>
    <w:rsid w:val="00812DBC"/>
    <w:rsid w:val="00812F63"/>
    <w:rsid w:val="00813086"/>
    <w:rsid w:val="008131A3"/>
    <w:rsid w:val="00813478"/>
    <w:rsid w:val="008134EF"/>
    <w:rsid w:val="00813E75"/>
    <w:rsid w:val="008145A5"/>
    <w:rsid w:val="008145F2"/>
    <w:rsid w:val="008147AA"/>
    <w:rsid w:val="00814F3C"/>
    <w:rsid w:val="00815370"/>
    <w:rsid w:val="00815379"/>
    <w:rsid w:val="00815550"/>
    <w:rsid w:val="0081578A"/>
    <w:rsid w:val="00815A91"/>
    <w:rsid w:val="00815A93"/>
    <w:rsid w:val="00815AED"/>
    <w:rsid w:val="00815B31"/>
    <w:rsid w:val="00815BAA"/>
    <w:rsid w:val="00815D2D"/>
    <w:rsid w:val="00816551"/>
    <w:rsid w:val="00816A04"/>
    <w:rsid w:val="00816C8B"/>
    <w:rsid w:val="00816C9E"/>
    <w:rsid w:val="00816E71"/>
    <w:rsid w:val="00817678"/>
    <w:rsid w:val="008177E3"/>
    <w:rsid w:val="00817AB8"/>
    <w:rsid w:val="00817D34"/>
    <w:rsid w:val="00817F35"/>
    <w:rsid w:val="00820083"/>
    <w:rsid w:val="008203E7"/>
    <w:rsid w:val="0082048B"/>
    <w:rsid w:val="00820670"/>
    <w:rsid w:val="008209D0"/>
    <w:rsid w:val="00820A28"/>
    <w:rsid w:val="00820A8E"/>
    <w:rsid w:val="00820B4E"/>
    <w:rsid w:val="00820D2A"/>
    <w:rsid w:val="00821479"/>
    <w:rsid w:val="008215B3"/>
    <w:rsid w:val="00821998"/>
    <w:rsid w:val="008219D2"/>
    <w:rsid w:val="00821F42"/>
    <w:rsid w:val="008220E4"/>
    <w:rsid w:val="008222AB"/>
    <w:rsid w:val="00822EFD"/>
    <w:rsid w:val="00823184"/>
    <w:rsid w:val="008233A4"/>
    <w:rsid w:val="008233FB"/>
    <w:rsid w:val="00823BA3"/>
    <w:rsid w:val="00823DB7"/>
    <w:rsid w:val="00824349"/>
    <w:rsid w:val="00824569"/>
    <w:rsid w:val="008246C7"/>
    <w:rsid w:val="00825430"/>
    <w:rsid w:val="008256C7"/>
    <w:rsid w:val="00825E8D"/>
    <w:rsid w:val="00826692"/>
    <w:rsid w:val="0082747B"/>
    <w:rsid w:val="008276E8"/>
    <w:rsid w:val="008277A3"/>
    <w:rsid w:val="00827EE4"/>
    <w:rsid w:val="00830108"/>
    <w:rsid w:val="00831217"/>
    <w:rsid w:val="008314AC"/>
    <w:rsid w:val="00831666"/>
    <w:rsid w:val="0083191C"/>
    <w:rsid w:val="00831B78"/>
    <w:rsid w:val="00831CF3"/>
    <w:rsid w:val="008322B5"/>
    <w:rsid w:val="00832B61"/>
    <w:rsid w:val="00832C5A"/>
    <w:rsid w:val="00832D97"/>
    <w:rsid w:val="00832EC4"/>
    <w:rsid w:val="008332B9"/>
    <w:rsid w:val="008334E9"/>
    <w:rsid w:val="00833504"/>
    <w:rsid w:val="00833693"/>
    <w:rsid w:val="00833D74"/>
    <w:rsid w:val="00833F0D"/>
    <w:rsid w:val="00834A93"/>
    <w:rsid w:val="00834ABC"/>
    <w:rsid w:val="00835187"/>
    <w:rsid w:val="008352E1"/>
    <w:rsid w:val="008354AF"/>
    <w:rsid w:val="0083579A"/>
    <w:rsid w:val="00835DFC"/>
    <w:rsid w:val="0083603C"/>
    <w:rsid w:val="0083618C"/>
    <w:rsid w:val="0083637F"/>
    <w:rsid w:val="00836665"/>
    <w:rsid w:val="008367B3"/>
    <w:rsid w:val="008368BD"/>
    <w:rsid w:val="00836B67"/>
    <w:rsid w:val="00836C02"/>
    <w:rsid w:val="00836C24"/>
    <w:rsid w:val="00836C96"/>
    <w:rsid w:val="00836E2F"/>
    <w:rsid w:val="00837044"/>
    <w:rsid w:val="008370CF"/>
    <w:rsid w:val="00837D4E"/>
    <w:rsid w:val="00837E7C"/>
    <w:rsid w:val="00837EC5"/>
    <w:rsid w:val="008403B8"/>
    <w:rsid w:val="0084065A"/>
    <w:rsid w:val="00840784"/>
    <w:rsid w:val="00841232"/>
    <w:rsid w:val="00841340"/>
    <w:rsid w:val="008415CA"/>
    <w:rsid w:val="00841868"/>
    <w:rsid w:val="0084191A"/>
    <w:rsid w:val="00841F20"/>
    <w:rsid w:val="00842126"/>
    <w:rsid w:val="0084239A"/>
    <w:rsid w:val="00842583"/>
    <w:rsid w:val="008427CB"/>
    <w:rsid w:val="008428F2"/>
    <w:rsid w:val="00842AD5"/>
    <w:rsid w:val="00842E1B"/>
    <w:rsid w:val="00843088"/>
    <w:rsid w:val="008430C5"/>
    <w:rsid w:val="008435A7"/>
    <w:rsid w:val="00843719"/>
    <w:rsid w:val="0084378D"/>
    <w:rsid w:val="0084392F"/>
    <w:rsid w:val="00843C22"/>
    <w:rsid w:val="00843DD8"/>
    <w:rsid w:val="00843E63"/>
    <w:rsid w:val="0084443D"/>
    <w:rsid w:val="00844776"/>
    <w:rsid w:val="00844CAD"/>
    <w:rsid w:val="0084501D"/>
    <w:rsid w:val="008450AF"/>
    <w:rsid w:val="008452C0"/>
    <w:rsid w:val="008457B6"/>
    <w:rsid w:val="00845BDE"/>
    <w:rsid w:val="00845D40"/>
    <w:rsid w:val="00845E6D"/>
    <w:rsid w:val="008462D7"/>
    <w:rsid w:val="0084656C"/>
    <w:rsid w:val="0084666E"/>
    <w:rsid w:val="0084679E"/>
    <w:rsid w:val="008467AF"/>
    <w:rsid w:val="00846DB1"/>
    <w:rsid w:val="0084731A"/>
    <w:rsid w:val="00847B00"/>
    <w:rsid w:val="00847C28"/>
    <w:rsid w:val="00847C5E"/>
    <w:rsid w:val="00847FBD"/>
    <w:rsid w:val="0085004B"/>
    <w:rsid w:val="0085011E"/>
    <w:rsid w:val="00850465"/>
    <w:rsid w:val="00850651"/>
    <w:rsid w:val="00850930"/>
    <w:rsid w:val="00850E99"/>
    <w:rsid w:val="00850EA8"/>
    <w:rsid w:val="00851E26"/>
    <w:rsid w:val="008523D5"/>
    <w:rsid w:val="008523ED"/>
    <w:rsid w:val="00852F3F"/>
    <w:rsid w:val="00852FCA"/>
    <w:rsid w:val="0085344E"/>
    <w:rsid w:val="008534B5"/>
    <w:rsid w:val="00854216"/>
    <w:rsid w:val="008542CB"/>
    <w:rsid w:val="0085447A"/>
    <w:rsid w:val="00854623"/>
    <w:rsid w:val="00854D08"/>
    <w:rsid w:val="00854D0B"/>
    <w:rsid w:val="00854E4F"/>
    <w:rsid w:val="008550E3"/>
    <w:rsid w:val="00855A2A"/>
    <w:rsid w:val="00855AD3"/>
    <w:rsid w:val="00855B5A"/>
    <w:rsid w:val="00855D05"/>
    <w:rsid w:val="00855E75"/>
    <w:rsid w:val="00855EF6"/>
    <w:rsid w:val="00855FC5"/>
    <w:rsid w:val="008561EE"/>
    <w:rsid w:val="00856234"/>
    <w:rsid w:val="00856290"/>
    <w:rsid w:val="0085659F"/>
    <w:rsid w:val="008565F8"/>
    <w:rsid w:val="0085673F"/>
    <w:rsid w:val="00856B9C"/>
    <w:rsid w:val="00856BA1"/>
    <w:rsid w:val="00856C91"/>
    <w:rsid w:val="00856CDE"/>
    <w:rsid w:val="00857176"/>
    <w:rsid w:val="0085765A"/>
    <w:rsid w:val="00857A3A"/>
    <w:rsid w:val="00857B8E"/>
    <w:rsid w:val="00857CCF"/>
    <w:rsid w:val="00857D35"/>
    <w:rsid w:val="00857E85"/>
    <w:rsid w:val="0086021D"/>
    <w:rsid w:val="0086034B"/>
    <w:rsid w:val="0086081A"/>
    <w:rsid w:val="0086082C"/>
    <w:rsid w:val="008609BF"/>
    <w:rsid w:val="00860A2C"/>
    <w:rsid w:val="00860A65"/>
    <w:rsid w:val="00860D08"/>
    <w:rsid w:val="0086108E"/>
    <w:rsid w:val="008610B9"/>
    <w:rsid w:val="008613DC"/>
    <w:rsid w:val="008615BF"/>
    <w:rsid w:val="00861780"/>
    <w:rsid w:val="00861C7D"/>
    <w:rsid w:val="00861E8D"/>
    <w:rsid w:val="00861EF7"/>
    <w:rsid w:val="00861FC4"/>
    <w:rsid w:val="0086236A"/>
    <w:rsid w:val="008623D9"/>
    <w:rsid w:val="0086241F"/>
    <w:rsid w:val="00862495"/>
    <w:rsid w:val="00862537"/>
    <w:rsid w:val="00862900"/>
    <w:rsid w:val="00862E3F"/>
    <w:rsid w:val="00863139"/>
    <w:rsid w:val="00863144"/>
    <w:rsid w:val="00863314"/>
    <w:rsid w:val="00863C2A"/>
    <w:rsid w:val="008647EA"/>
    <w:rsid w:val="00864CF1"/>
    <w:rsid w:val="00864D36"/>
    <w:rsid w:val="0086520C"/>
    <w:rsid w:val="00865673"/>
    <w:rsid w:val="00865800"/>
    <w:rsid w:val="0086589D"/>
    <w:rsid w:val="008658A4"/>
    <w:rsid w:val="008658DE"/>
    <w:rsid w:val="0086595D"/>
    <w:rsid w:val="00865E24"/>
    <w:rsid w:val="00866104"/>
    <w:rsid w:val="0086680A"/>
    <w:rsid w:val="00866859"/>
    <w:rsid w:val="0086690C"/>
    <w:rsid w:val="00866A5B"/>
    <w:rsid w:val="00867D76"/>
    <w:rsid w:val="00867F80"/>
    <w:rsid w:val="008707FE"/>
    <w:rsid w:val="00870965"/>
    <w:rsid w:val="00870B35"/>
    <w:rsid w:val="00870B8D"/>
    <w:rsid w:val="00871006"/>
    <w:rsid w:val="0087117A"/>
    <w:rsid w:val="008713B2"/>
    <w:rsid w:val="00871420"/>
    <w:rsid w:val="00871826"/>
    <w:rsid w:val="00871A6E"/>
    <w:rsid w:val="00871E49"/>
    <w:rsid w:val="00871E64"/>
    <w:rsid w:val="0087250A"/>
    <w:rsid w:val="008725EE"/>
    <w:rsid w:val="0087286C"/>
    <w:rsid w:val="008731AF"/>
    <w:rsid w:val="008732D3"/>
    <w:rsid w:val="00873992"/>
    <w:rsid w:val="00873A34"/>
    <w:rsid w:val="00873C82"/>
    <w:rsid w:val="00873CEF"/>
    <w:rsid w:val="00873FF0"/>
    <w:rsid w:val="00874461"/>
    <w:rsid w:val="008747FC"/>
    <w:rsid w:val="008747FF"/>
    <w:rsid w:val="008748D8"/>
    <w:rsid w:val="00874B64"/>
    <w:rsid w:val="00874E12"/>
    <w:rsid w:val="00874E67"/>
    <w:rsid w:val="00874EAA"/>
    <w:rsid w:val="00874F08"/>
    <w:rsid w:val="00874FD5"/>
    <w:rsid w:val="00875644"/>
    <w:rsid w:val="008759B5"/>
    <w:rsid w:val="00875B5E"/>
    <w:rsid w:val="00875D14"/>
    <w:rsid w:val="008762CD"/>
    <w:rsid w:val="0087655D"/>
    <w:rsid w:val="008767ED"/>
    <w:rsid w:val="00876AD1"/>
    <w:rsid w:val="008771C3"/>
    <w:rsid w:val="00877862"/>
    <w:rsid w:val="00877A4A"/>
    <w:rsid w:val="00877ACD"/>
    <w:rsid w:val="00877B12"/>
    <w:rsid w:val="00877DCC"/>
    <w:rsid w:val="00877DD4"/>
    <w:rsid w:val="00877E63"/>
    <w:rsid w:val="00880361"/>
    <w:rsid w:val="00880722"/>
    <w:rsid w:val="008810CB"/>
    <w:rsid w:val="008814D6"/>
    <w:rsid w:val="0088169F"/>
    <w:rsid w:val="008818D5"/>
    <w:rsid w:val="00881B3B"/>
    <w:rsid w:val="00881B81"/>
    <w:rsid w:val="00881E67"/>
    <w:rsid w:val="008821F4"/>
    <w:rsid w:val="008822F8"/>
    <w:rsid w:val="00882CD1"/>
    <w:rsid w:val="00882D2A"/>
    <w:rsid w:val="00882DD5"/>
    <w:rsid w:val="00882E68"/>
    <w:rsid w:val="00883412"/>
    <w:rsid w:val="00883486"/>
    <w:rsid w:val="00883F38"/>
    <w:rsid w:val="00884050"/>
    <w:rsid w:val="00884372"/>
    <w:rsid w:val="008847E2"/>
    <w:rsid w:val="008847F8"/>
    <w:rsid w:val="00884954"/>
    <w:rsid w:val="008849A3"/>
    <w:rsid w:val="00884D56"/>
    <w:rsid w:val="00884DB0"/>
    <w:rsid w:val="0088508E"/>
    <w:rsid w:val="00885926"/>
    <w:rsid w:val="0088636E"/>
    <w:rsid w:val="008865A3"/>
    <w:rsid w:val="0088678A"/>
    <w:rsid w:val="008868B0"/>
    <w:rsid w:val="00886B18"/>
    <w:rsid w:val="00886D96"/>
    <w:rsid w:val="00886FC7"/>
    <w:rsid w:val="008870F3"/>
    <w:rsid w:val="008872DC"/>
    <w:rsid w:val="00887504"/>
    <w:rsid w:val="0088767D"/>
    <w:rsid w:val="00887B2D"/>
    <w:rsid w:val="00887C95"/>
    <w:rsid w:val="00887E11"/>
    <w:rsid w:val="00887E17"/>
    <w:rsid w:val="008904D5"/>
    <w:rsid w:val="00890C58"/>
    <w:rsid w:val="00890D3D"/>
    <w:rsid w:val="00890DF5"/>
    <w:rsid w:val="00890EE8"/>
    <w:rsid w:val="008911C1"/>
    <w:rsid w:val="008913AE"/>
    <w:rsid w:val="00891A19"/>
    <w:rsid w:val="00891A56"/>
    <w:rsid w:val="00891AA0"/>
    <w:rsid w:val="00892757"/>
    <w:rsid w:val="00892866"/>
    <w:rsid w:val="00892BC7"/>
    <w:rsid w:val="00893694"/>
    <w:rsid w:val="008937D6"/>
    <w:rsid w:val="0089393F"/>
    <w:rsid w:val="00893C93"/>
    <w:rsid w:val="00893E46"/>
    <w:rsid w:val="00893F53"/>
    <w:rsid w:val="00893FAD"/>
    <w:rsid w:val="0089436E"/>
    <w:rsid w:val="008944F6"/>
    <w:rsid w:val="008948E3"/>
    <w:rsid w:val="008953BE"/>
    <w:rsid w:val="00895403"/>
    <w:rsid w:val="00895CDA"/>
    <w:rsid w:val="0089602D"/>
    <w:rsid w:val="0089618F"/>
    <w:rsid w:val="00896194"/>
    <w:rsid w:val="00896409"/>
    <w:rsid w:val="008968E6"/>
    <w:rsid w:val="00896BBF"/>
    <w:rsid w:val="00896F80"/>
    <w:rsid w:val="0089764C"/>
    <w:rsid w:val="00897AD1"/>
    <w:rsid w:val="00897BD7"/>
    <w:rsid w:val="00897DE8"/>
    <w:rsid w:val="00897ECF"/>
    <w:rsid w:val="008A0104"/>
    <w:rsid w:val="008A014E"/>
    <w:rsid w:val="008A088B"/>
    <w:rsid w:val="008A0A0D"/>
    <w:rsid w:val="008A0F7F"/>
    <w:rsid w:val="008A10F1"/>
    <w:rsid w:val="008A15E9"/>
    <w:rsid w:val="008A18BE"/>
    <w:rsid w:val="008A1D3C"/>
    <w:rsid w:val="008A1E5F"/>
    <w:rsid w:val="008A281B"/>
    <w:rsid w:val="008A2E44"/>
    <w:rsid w:val="008A30F3"/>
    <w:rsid w:val="008A3764"/>
    <w:rsid w:val="008A3E2C"/>
    <w:rsid w:val="008A418A"/>
    <w:rsid w:val="008A465A"/>
    <w:rsid w:val="008A472B"/>
    <w:rsid w:val="008A477B"/>
    <w:rsid w:val="008A496C"/>
    <w:rsid w:val="008A4CC3"/>
    <w:rsid w:val="008A4CCF"/>
    <w:rsid w:val="008A4E06"/>
    <w:rsid w:val="008A4EFA"/>
    <w:rsid w:val="008A5122"/>
    <w:rsid w:val="008A5253"/>
    <w:rsid w:val="008A5339"/>
    <w:rsid w:val="008A55EA"/>
    <w:rsid w:val="008A57C3"/>
    <w:rsid w:val="008A5935"/>
    <w:rsid w:val="008A5E6C"/>
    <w:rsid w:val="008A61E8"/>
    <w:rsid w:val="008A63FD"/>
    <w:rsid w:val="008A655C"/>
    <w:rsid w:val="008A6570"/>
    <w:rsid w:val="008A6967"/>
    <w:rsid w:val="008A6A4F"/>
    <w:rsid w:val="008A6D78"/>
    <w:rsid w:val="008A70C8"/>
    <w:rsid w:val="008A770A"/>
    <w:rsid w:val="008A77D3"/>
    <w:rsid w:val="008A77E9"/>
    <w:rsid w:val="008A788D"/>
    <w:rsid w:val="008A798C"/>
    <w:rsid w:val="008A7A1B"/>
    <w:rsid w:val="008A7AB0"/>
    <w:rsid w:val="008A7FAB"/>
    <w:rsid w:val="008B001C"/>
    <w:rsid w:val="008B075F"/>
    <w:rsid w:val="008B0946"/>
    <w:rsid w:val="008B0BB4"/>
    <w:rsid w:val="008B0E1F"/>
    <w:rsid w:val="008B1195"/>
    <w:rsid w:val="008B172F"/>
    <w:rsid w:val="008B1A31"/>
    <w:rsid w:val="008B1F0F"/>
    <w:rsid w:val="008B31BE"/>
    <w:rsid w:val="008B3565"/>
    <w:rsid w:val="008B35F5"/>
    <w:rsid w:val="008B3C85"/>
    <w:rsid w:val="008B3C97"/>
    <w:rsid w:val="008B4324"/>
    <w:rsid w:val="008B443F"/>
    <w:rsid w:val="008B456A"/>
    <w:rsid w:val="008B4624"/>
    <w:rsid w:val="008B4668"/>
    <w:rsid w:val="008B46E5"/>
    <w:rsid w:val="008B4CBC"/>
    <w:rsid w:val="008B52D7"/>
    <w:rsid w:val="008B53A3"/>
    <w:rsid w:val="008B54A2"/>
    <w:rsid w:val="008B5699"/>
    <w:rsid w:val="008B5870"/>
    <w:rsid w:val="008B58E2"/>
    <w:rsid w:val="008B58F0"/>
    <w:rsid w:val="008B5987"/>
    <w:rsid w:val="008B59FF"/>
    <w:rsid w:val="008B5E89"/>
    <w:rsid w:val="008B60E8"/>
    <w:rsid w:val="008B6142"/>
    <w:rsid w:val="008B654B"/>
    <w:rsid w:val="008B66F7"/>
    <w:rsid w:val="008B69A9"/>
    <w:rsid w:val="008B7132"/>
    <w:rsid w:val="008B735D"/>
    <w:rsid w:val="008B742E"/>
    <w:rsid w:val="008B770A"/>
    <w:rsid w:val="008B7802"/>
    <w:rsid w:val="008C01A0"/>
    <w:rsid w:val="008C032C"/>
    <w:rsid w:val="008C0563"/>
    <w:rsid w:val="008C09F8"/>
    <w:rsid w:val="008C0B6B"/>
    <w:rsid w:val="008C0F6B"/>
    <w:rsid w:val="008C10F6"/>
    <w:rsid w:val="008C1309"/>
    <w:rsid w:val="008C1369"/>
    <w:rsid w:val="008C1730"/>
    <w:rsid w:val="008C1A3A"/>
    <w:rsid w:val="008C1C9D"/>
    <w:rsid w:val="008C1CB9"/>
    <w:rsid w:val="008C2068"/>
    <w:rsid w:val="008C2712"/>
    <w:rsid w:val="008C2720"/>
    <w:rsid w:val="008C291A"/>
    <w:rsid w:val="008C2AC3"/>
    <w:rsid w:val="008C354E"/>
    <w:rsid w:val="008C35F8"/>
    <w:rsid w:val="008C3D34"/>
    <w:rsid w:val="008C3ED7"/>
    <w:rsid w:val="008C4112"/>
    <w:rsid w:val="008C428C"/>
    <w:rsid w:val="008C43C3"/>
    <w:rsid w:val="008C4614"/>
    <w:rsid w:val="008C4A7C"/>
    <w:rsid w:val="008C4BF7"/>
    <w:rsid w:val="008C4C37"/>
    <w:rsid w:val="008C4EA4"/>
    <w:rsid w:val="008C530E"/>
    <w:rsid w:val="008C5324"/>
    <w:rsid w:val="008C54D8"/>
    <w:rsid w:val="008C582A"/>
    <w:rsid w:val="008C5848"/>
    <w:rsid w:val="008C5F0D"/>
    <w:rsid w:val="008C5FFE"/>
    <w:rsid w:val="008C6006"/>
    <w:rsid w:val="008C6023"/>
    <w:rsid w:val="008C6041"/>
    <w:rsid w:val="008C64B4"/>
    <w:rsid w:val="008C669E"/>
    <w:rsid w:val="008C6711"/>
    <w:rsid w:val="008C6718"/>
    <w:rsid w:val="008C67A8"/>
    <w:rsid w:val="008C6CD2"/>
    <w:rsid w:val="008C6F5B"/>
    <w:rsid w:val="008C6F6C"/>
    <w:rsid w:val="008C7290"/>
    <w:rsid w:val="008C7704"/>
    <w:rsid w:val="008C7755"/>
    <w:rsid w:val="008C7CBB"/>
    <w:rsid w:val="008C7E65"/>
    <w:rsid w:val="008C7F48"/>
    <w:rsid w:val="008C7F7E"/>
    <w:rsid w:val="008D00E9"/>
    <w:rsid w:val="008D02A3"/>
    <w:rsid w:val="008D0429"/>
    <w:rsid w:val="008D0AF4"/>
    <w:rsid w:val="008D0B0B"/>
    <w:rsid w:val="008D0E0F"/>
    <w:rsid w:val="008D1060"/>
    <w:rsid w:val="008D10A8"/>
    <w:rsid w:val="008D1126"/>
    <w:rsid w:val="008D13F2"/>
    <w:rsid w:val="008D19BC"/>
    <w:rsid w:val="008D1C06"/>
    <w:rsid w:val="008D1E9B"/>
    <w:rsid w:val="008D2399"/>
    <w:rsid w:val="008D2815"/>
    <w:rsid w:val="008D377A"/>
    <w:rsid w:val="008D3A51"/>
    <w:rsid w:val="008D3D45"/>
    <w:rsid w:val="008D40BA"/>
    <w:rsid w:val="008D41D8"/>
    <w:rsid w:val="008D445A"/>
    <w:rsid w:val="008D44EA"/>
    <w:rsid w:val="008D4889"/>
    <w:rsid w:val="008D5053"/>
    <w:rsid w:val="008D5164"/>
    <w:rsid w:val="008D53DB"/>
    <w:rsid w:val="008D55EF"/>
    <w:rsid w:val="008D5A5E"/>
    <w:rsid w:val="008D5B2D"/>
    <w:rsid w:val="008D5EC3"/>
    <w:rsid w:val="008D68BD"/>
    <w:rsid w:val="008D68F5"/>
    <w:rsid w:val="008D6D36"/>
    <w:rsid w:val="008D6F0F"/>
    <w:rsid w:val="008D7179"/>
    <w:rsid w:val="008D73E3"/>
    <w:rsid w:val="008D774B"/>
    <w:rsid w:val="008D7802"/>
    <w:rsid w:val="008D7966"/>
    <w:rsid w:val="008D7C68"/>
    <w:rsid w:val="008D7D34"/>
    <w:rsid w:val="008D7D73"/>
    <w:rsid w:val="008D7E3E"/>
    <w:rsid w:val="008E09C3"/>
    <w:rsid w:val="008E09E3"/>
    <w:rsid w:val="008E0B59"/>
    <w:rsid w:val="008E10B5"/>
    <w:rsid w:val="008E1B40"/>
    <w:rsid w:val="008E1DA2"/>
    <w:rsid w:val="008E1DBA"/>
    <w:rsid w:val="008E1EFE"/>
    <w:rsid w:val="008E24A0"/>
    <w:rsid w:val="008E2AAB"/>
    <w:rsid w:val="008E2F09"/>
    <w:rsid w:val="008E31F4"/>
    <w:rsid w:val="008E3476"/>
    <w:rsid w:val="008E3492"/>
    <w:rsid w:val="008E34BC"/>
    <w:rsid w:val="008E355B"/>
    <w:rsid w:val="008E39E2"/>
    <w:rsid w:val="008E3B97"/>
    <w:rsid w:val="008E3BFC"/>
    <w:rsid w:val="008E3F22"/>
    <w:rsid w:val="008E40C1"/>
    <w:rsid w:val="008E40D3"/>
    <w:rsid w:val="008E436E"/>
    <w:rsid w:val="008E4A3F"/>
    <w:rsid w:val="008E4C6D"/>
    <w:rsid w:val="008E4FDB"/>
    <w:rsid w:val="008E5564"/>
    <w:rsid w:val="008E56E7"/>
    <w:rsid w:val="008E5786"/>
    <w:rsid w:val="008E5BCB"/>
    <w:rsid w:val="008E5F73"/>
    <w:rsid w:val="008E60F3"/>
    <w:rsid w:val="008E6111"/>
    <w:rsid w:val="008E638C"/>
    <w:rsid w:val="008E6476"/>
    <w:rsid w:val="008E6C2D"/>
    <w:rsid w:val="008E6E25"/>
    <w:rsid w:val="008E7263"/>
    <w:rsid w:val="008E73B5"/>
    <w:rsid w:val="008E7839"/>
    <w:rsid w:val="008E79BC"/>
    <w:rsid w:val="008E7DC4"/>
    <w:rsid w:val="008E7FF4"/>
    <w:rsid w:val="008F0092"/>
    <w:rsid w:val="008F0206"/>
    <w:rsid w:val="008F0268"/>
    <w:rsid w:val="008F12C1"/>
    <w:rsid w:val="008F1551"/>
    <w:rsid w:val="008F164A"/>
    <w:rsid w:val="008F169B"/>
    <w:rsid w:val="008F1958"/>
    <w:rsid w:val="008F19CC"/>
    <w:rsid w:val="008F1B6B"/>
    <w:rsid w:val="008F1D99"/>
    <w:rsid w:val="008F2414"/>
    <w:rsid w:val="008F2561"/>
    <w:rsid w:val="008F27AD"/>
    <w:rsid w:val="008F2BB5"/>
    <w:rsid w:val="008F2EE4"/>
    <w:rsid w:val="008F2FFA"/>
    <w:rsid w:val="008F315A"/>
    <w:rsid w:val="008F325B"/>
    <w:rsid w:val="008F3786"/>
    <w:rsid w:val="008F37BA"/>
    <w:rsid w:val="008F3907"/>
    <w:rsid w:val="008F3B8A"/>
    <w:rsid w:val="008F3D9E"/>
    <w:rsid w:val="008F3F4D"/>
    <w:rsid w:val="008F3FA3"/>
    <w:rsid w:val="008F3FDA"/>
    <w:rsid w:val="008F415F"/>
    <w:rsid w:val="008F46B1"/>
    <w:rsid w:val="008F4B7E"/>
    <w:rsid w:val="008F4CA2"/>
    <w:rsid w:val="008F4E99"/>
    <w:rsid w:val="008F5059"/>
    <w:rsid w:val="008F55F1"/>
    <w:rsid w:val="008F6231"/>
    <w:rsid w:val="008F6ED7"/>
    <w:rsid w:val="008F72CC"/>
    <w:rsid w:val="008F7309"/>
    <w:rsid w:val="008F7500"/>
    <w:rsid w:val="008F7DAC"/>
    <w:rsid w:val="008F7F00"/>
    <w:rsid w:val="0090005F"/>
    <w:rsid w:val="009000FC"/>
    <w:rsid w:val="0090036F"/>
    <w:rsid w:val="00900464"/>
    <w:rsid w:val="009004EC"/>
    <w:rsid w:val="009006C5"/>
    <w:rsid w:val="00900771"/>
    <w:rsid w:val="00900947"/>
    <w:rsid w:val="00900B3E"/>
    <w:rsid w:val="00900B93"/>
    <w:rsid w:val="00900C1E"/>
    <w:rsid w:val="00900FE2"/>
    <w:rsid w:val="009013BF"/>
    <w:rsid w:val="00901596"/>
    <w:rsid w:val="0090174A"/>
    <w:rsid w:val="0090187C"/>
    <w:rsid w:val="00901B8A"/>
    <w:rsid w:val="00901DED"/>
    <w:rsid w:val="0090215E"/>
    <w:rsid w:val="0090240B"/>
    <w:rsid w:val="009024D6"/>
    <w:rsid w:val="009027B1"/>
    <w:rsid w:val="00902C44"/>
    <w:rsid w:val="00902FB6"/>
    <w:rsid w:val="00903795"/>
    <w:rsid w:val="009037F0"/>
    <w:rsid w:val="0090391E"/>
    <w:rsid w:val="00903B8A"/>
    <w:rsid w:val="0090431F"/>
    <w:rsid w:val="0090473F"/>
    <w:rsid w:val="00904AD0"/>
    <w:rsid w:val="00904E4C"/>
    <w:rsid w:val="00905030"/>
    <w:rsid w:val="00905479"/>
    <w:rsid w:val="009057D9"/>
    <w:rsid w:val="00905AFD"/>
    <w:rsid w:val="00905BF1"/>
    <w:rsid w:val="00905C9C"/>
    <w:rsid w:val="009060C6"/>
    <w:rsid w:val="00906122"/>
    <w:rsid w:val="00906340"/>
    <w:rsid w:val="00906650"/>
    <w:rsid w:val="00906763"/>
    <w:rsid w:val="009068FC"/>
    <w:rsid w:val="00906D8F"/>
    <w:rsid w:val="009074AF"/>
    <w:rsid w:val="009074D8"/>
    <w:rsid w:val="009075A2"/>
    <w:rsid w:val="009078F7"/>
    <w:rsid w:val="00907AB9"/>
    <w:rsid w:val="00910230"/>
    <w:rsid w:val="00910361"/>
    <w:rsid w:val="009104C2"/>
    <w:rsid w:val="0091080E"/>
    <w:rsid w:val="009108C7"/>
    <w:rsid w:val="00910A41"/>
    <w:rsid w:val="00910A49"/>
    <w:rsid w:val="00910BE1"/>
    <w:rsid w:val="00910FDA"/>
    <w:rsid w:val="0091140F"/>
    <w:rsid w:val="009114F3"/>
    <w:rsid w:val="00911553"/>
    <w:rsid w:val="00911E11"/>
    <w:rsid w:val="00912046"/>
    <w:rsid w:val="009123EE"/>
    <w:rsid w:val="00912421"/>
    <w:rsid w:val="009124F8"/>
    <w:rsid w:val="00913395"/>
    <w:rsid w:val="0091373C"/>
    <w:rsid w:val="00913A08"/>
    <w:rsid w:val="00913FE2"/>
    <w:rsid w:val="00914096"/>
    <w:rsid w:val="0091413B"/>
    <w:rsid w:val="009149F5"/>
    <w:rsid w:val="00914B11"/>
    <w:rsid w:val="00914C84"/>
    <w:rsid w:val="00914D0F"/>
    <w:rsid w:val="0091583E"/>
    <w:rsid w:val="009158D7"/>
    <w:rsid w:val="009158E4"/>
    <w:rsid w:val="00915A25"/>
    <w:rsid w:val="00915B0B"/>
    <w:rsid w:val="009160A1"/>
    <w:rsid w:val="00916237"/>
    <w:rsid w:val="0091640E"/>
    <w:rsid w:val="00916735"/>
    <w:rsid w:val="009167E1"/>
    <w:rsid w:val="0091749E"/>
    <w:rsid w:val="009175D4"/>
    <w:rsid w:val="0091765E"/>
    <w:rsid w:val="0091795D"/>
    <w:rsid w:val="00917A67"/>
    <w:rsid w:val="00920008"/>
    <w:rsid w:val="0092029B"/>
    <w:rsid w:val="00920424"/>
    <w:rsid w:val="00920593"/>
    <w:rsid w:val="009206EC"/>
    <w:rsid w:val="009209F4"/>
    <w:rsid w:val="00920B31"/>
    <w:rsid w:val="00920BDF"/>
    <w:rsid w:val="00920BEF"/>
    <w:rsid w:val="00920CF5"/>
    <w:rsid w:val="009212E0"/>
    <w:rsid w:val="009213C1"/>
    <w:rsid w:val="0092144C"/>
    <w:rsid w:val="00921A3A"/>
    <w:rsid w:val="00921B07"/>
    <w:rsid w:val="00921CE9"/>
    <w:rsid w:val="00921DD2"/>
    <w:rsid w:val="0092228B"/>
    <w:rsid w:val="009224B9"/>
    <w:rsid w:val="0092251D"/>
    <w:rsid w:val="00922536"/>
    <w:rsid w:val="009226FC"/>
    <w:rsid w:val="00922B03"/>
    <w:rsid w:val="00922D6C"/>
    <w:rsid w:val="00923072"/>
    <w:rsid w:val="009231E2"/>
    <w:rsid w:val="00923A10"/>
    <w:rsid w:val="00923F75"/>
    <w:rsid w:val="00924060"/>
    <w:rsid w:val="009244B2"/>
    <w:rsid w:val="00924707"/>
    <w:rsid w:val="00924713"/>
    <w:rsid w:val="00924B62"/>
    <w:rsid w:val="00925232"/>
    <w:rsid w:val="00925339"/>
    <w:rsid w:val="009255CF"/>
    <w:rsid w:val="00925868"/>
    <w:rsid w:val="00925975"/>
    <w:rsid w:val="00925AC0"/>
    <w:rsid w:val="00925B35"/>
    <w:rsid w:val="00925E12"/>
    <w:rsid w:val="00925F03"/>
    <w:rsid w:val="00926386"/>
    <w:rsid w:val="00926457"/>
    <w:rsid w:val="00926586"/>
    <w:rsid w:val="00926A9A"/>
    <w:rsid w:val="00926EF6"/>
    <w:rsid w:val="00927517"/>
    <w:rsid w:val="00927543"/>
    <w:rsid w:val="009275C3"/>
    <w:rsid w:val="0092762E"/>
    <w:rsid w:val="009279F2"/>
    <w:rsid w:val="00927BE1"/>
    <w:rsid w:val="00930373"/>
    <w:rsid w:val="009303E9"/>
    <w:rsid w:val="0093067A"/>
    <w:rsid w:val="009308CC"/>
    <w:rsid w:val="009309E1"/>
    <w:rsid w:val="00930C65"/>
    <w:rsid w:val="009316B8"/>
    <w:rsid w:val="009316CE"/>
    <w:rsid w:val="009318C8"/>
    <w:rsid w:val="009320C1"/>
    <w:rsid w:val="0093265E"/>
    <w:rsid w:val="009326D8"/>
    <w:rsid w:val="00932750"/>
    <w:rsid w:val="00932F85"/>
    <w:rsid w:val="009333C7"/>
    <w:rsid w:val="0093375C"/>
    <w:rsid w:val="00933862"/>
    <w:rsid w:val="0093396D"/>
    <w:rsid w:val="009347A4"/>
    <w:rsid w:val="00934FE5"/>
    <w:rsid w:val="00934FFD"/>
    <w:rsid w:val="00935003"/>
    <w:rsid w:val="009351BD"/>
    <w:rsid w:val="009352F5"/>
    <w:rsid w:val="00935565"/>
    <w:rsid w:val="009355AD"/>
    <w:rsid w:val="009355E7"/>
    <w:rsid w:val="0093592E"/>
    <w:rsid w:val="00935A93"/>
    <w:rsid w:val="00936094"/>
    <w:rsid w:val="0093617E"/>
    <w:rsid w:val="00936816"/>
    <w:rsid w:val="00936A3E"/>
    <w:rsid w:val="00936D62"/>
    <w:rsid w:val="00936F77"/>
    <w:rsid w:val="00937494"/>
    <w:rsid w:val="009375F2"/>
    <w:rsid w:val="009379F6"/>
    <w:rsid w:val="00937AB6"/>
    <w:rsid w:val="00937BF3"/>
    <w:rsid w:val="00937F33"/>
    <w:rsid w:val="00937FE6"/>
    <w:rsid w:val="009401E3"/>
    <w:rsid w:val="0094041E"/>
    <w:rsid w:val="00940508"/>
    <w:rsid w:val="00941007"/>
    <w:rsid w:val="00941018"/>
    <w:rsid w:val="009415A8"/>
    <w:rsid w:val="009415F5"/>
    <w:rsid w:val="00941A6A"/>
    <w:rsid w:val="00942604"/>
    <w:rsid w:val="00942673"/>
    <w:rsid w:val="00942723"/>
    <w:rsid w:val="00942B2D"/>
    <w:rsid w:val="009430C1"/>
    <w:rsid w:val="00943312"/>
    <w:rsid w:val="009436FB"/>
    <w:rsid w:val="0094386E"/>
    <w:rsid w:val="00943B85"/>
    <w:rsid w:val="00943EC2"/>
    <w:rsid w:val="00944081"/>
    <w:rsid w:val="00944485"/>
    <w:rsid w:val="00944873"/>
    <w:rsid w:val="00944AA6"/>
    <w:rsid w:val="00944ABE"/>
    <w:rsid w:val="00944E92"/>
    <w:rsid w:val="0094554B"/>
    <w:rsid w:val="00945694"/>
    <w:rsid w:val="009456C5"/>
    <w:rsid w:val="009459A0"/>
    <w:rsid w:val="00945ADD"/>
    <w:rsid w:val="00945C5E"/>
    <w:rsid w:val="009461DA"/>
    <w:rsid w:val="009462CD"/>
    <w:rsid w:val="00946475"/>
    <w:rsid w:val="009471A7"/>
    <w:rsid w:val="0094738D"/>
    <w:rsid w:val="00947399"/>
    <w:rsid w:val="0094758A"/>
    <w:rsid w:val="009478B4"/>
    <w:rsid w:val="0095022F"/>
    <w:rsid w:val="009502C6"/>
    <w:rsid w:val="00950806"/>
    <w:rsid w:val="009508F3"/>
    <w:rsid w:val="00950AA7"/>
    <w:rsid w:val="00950AEE"/>
    <w:rsid w:val="00950D1A"/>
    <w:rsid w:val="00950DB2"/>
    <w:rsid w:val="0095103C"/>
    <w:rsid w:val="00951394"/>
    <w:rsid w:val="00951463"/>
    <w:rsid w:val="009514C4"/>
    <w:rsid w:val="00951BC1"/>
    <w:rsid w:val="00951EB6"/>
    <w:rsid w:val="00951F1A"/>
    <w:rsid w:val="0095293B"/>
    <w:rsid w:val="00952F0D"/>
    <w:rsid w:val="00953254"/>
    <w:rsid w:val="009534D4"/>
    <w:rsid w:val="00953515"/>
    <w:rsid w:val="00953639"/>
    <w:rsid w:val="00953915"/>
    <w:rsid w:val="00953A95"/>
    <w:rsid w:val="009542B0"/>
    <w:rsid w:val="009542B5"/>
    <w:rsid w:val="00954380"/>
    <w:rsid w:val="00954758"/>
    <w:rsid w:val="0095511D"/>
    <w:rsid w:val="0095577D"/>
    <w:rsid w:val="00955B9A"/>
    <w:rsid w:val="00955D56"/>
    <w:rsid w:val="00955E50"/>
    <w:rsid w:val="00955EB2"/>
    <w:rsid w:val="00955FBA"/>
    <w:rsid w:val="00956014"/>
    <w:rsid w:val="0095686F"/>
    <w:rsid w:val="00956F7C"/>
    <w:rsid w:val="00957206"/>
    <w:rsid w:val="0095728C"/>
    <w:rsid w:val="00957336"/>
    <w:rsid w:val="009577FC"/>
    <w:rsid w:val="00957808"/>
    <w:rsid w:val="00957AC4"/>
    <w:rsid w:val="00957EBD"/>
    <w:rsid w:val="00960E98"/>
    <w:rsid w:val="0096105D"/>
    <w:rsid w:val="00961071"/>
    <w:rsid w:val="009612A6"/>
    <w:rsid w:val="0096148D"/>
    <w:rsid w:val="0096194E"/>
    <w:rsid w:val="00961A91"/>
    <w:rsid w:val="00961CDA"/>
    <w:rsid w:val="00961D8F"/>
    <w:rsid w:val="00961F40"/>
    <w:rsid w:val="009624BB"/>
    <w:rsid w:val="0096289D"/>
    <w:rsid w:val="00962A9E"/>
    <w:rsid w:val="0096302A"/>
    <w:rsid w:val="00963084"/>
    <w:rsid w:val="00963285"/>
    <w:rsid w:val="0096353D"/>
    <w:rsid w:val="009638FB"/>
    <w:rsid w:val="00963B1B"/>
    <w:rsid w:val="00963B31"/>
    <w:rsid w:val="0096401F"/>
    <w:rsid w:val="009641E1"/>
    <w:rsid w:val="0096457F"/>
    <w:rsid w:val="009646D5"/>
    <w:rsid w:val="00964743"/>
    <w:rsid w:val="009647B2"/>
    <w:rsid w:val="009647F4"/>
    <w:rsid w:val="0096484B"/>
    <w:rsid w:val="0096484E"/>
    <w:rsid w:val="009649D7"/>
    <w:rsid w:val="00964A9F"/>
    <w:rsid w:val="00964C31"/>
    <w:rsid w:val="00965060"/>
    <w:rsid w:val="00965192"/>
    <w:rsid w:val="009657EB"/>
    <w:rsid w:val="009659CE"/>
    <w:rsid w:val="00965C98"/>
    <w:rsid w:val="00965D9D"/>
    <w:rsid w:val="0096615B"/>
    <w:rsid w:val="009662B0"/>
    <w:rsid w:val="0096678E"/>
    <w:rsid w:val="00966FC7"/>
    <w:rsid w:val="009670E1"/>
    <w:rsid w:val="00967192"/>
    <w:rsid w:val="00967290"/>
    <w:rsid w:val="009677CF"/>
    <w:rsid w:val="009679D0"/>
    <w:rsid w:val="00967FD9"/>
    <w:rsid w:val="00970125"/>
    <w:rsid w:val="009703E9"/>
    <w:rsid w:val="0097050A"/>
    <w:rsid w:val="00970649"/>
    <w:rsid w:val="00970B16"/>
    <w:rsid w:val="00970EF0"/>
    <w:rsid w:val="009713E0"/>
    <w:rsid w:val="0097178D"/>
    <w:rsid w:val="00971D1F"/>
    <w:rsid w:val="00971E6B"/>
    <w:rsid w:val="00971F0C"/>
    <w:rsid w:val="00972332"/>
    <w:rsid w:val="00972575"/>
    <w:rsid w:val="00972746"/>
    <w:rsid w:val="0097280A"/>
    <w:rsid w:val="0097285E"/>
    <w:rsid w:val="00972B22"/>
    <w:rsid w:val="00973185"/>
    <w:rsid w:val="00973394"/>
    <w:rsid w:val="009735A7"/>
    <w:rsid w:val="00973F05"/>
    <w:rsid w:val="00973FCA"/>
    <w:rsid w:val="009741BC"/>
    <w:rsid w:val="00974777"/>
    <w:rsid w:val="00974E0E"/>
    <w:rsid w:val="00974FE6"/>
    <w:rsid w:val="009759DE"/>
    <w:rsid w:val="00975A46"/>
    <w:rsid w:val="00975A92"/>
    <w:rsid w:val="00975ABD"/>
    <w:rsid w:val="00975B1A"/>
    <w:rsid w:val="00975B75"/>
    <w:rsid w:val="00975FA0"/>
    <w:rsid w:val="009760A1"/>
    <w:rsid w:val="009761B1"/>
    <w:rsid w:val="009766AE"/>
    <w:rsid w:val="00976C3D"/>
    <w:rsid w:val="00976C99"/>
    <w:rsid w:val="00976D1F"/>
    <w:rsid w:val="00976D4C"/>
    <w:rsid w:val="00976F1B"/>
    <w:rsid w:val="009770A4"/>
    <w:rsid w:val="009775B9"/>
    <w:rsid w:val="00977690"/>
    <w:rsid w:val="009776B8"/>
    <w:rsid w:val="0097782B"/>
    <w:rsid w:val="00977832"/>
    <w:rsid w:val="0098021E"/>
    <w:rsid w:val="00980720"/>
    <w:rsid w:val="00980AD4"/>
    <w:rsid w:val="00980E9C"/>
    <w:rsid w:val="00981014"/>
    <w:rsid w:val="009812A3"/>
    <w:rsid w:val="0098172D"/>
    <w:rsid w:val="0098181E"/>
    <w:rsid w:val="00981B0B"/>
    <w:rsid w:val="00982074"/>
    <w:rsid w:val="009821E1"/>
    <w:rsid w:val="00982B82"/>
    <w:rsid w:val="00982F42"/>
    <w:rsid w:val="009833B5"/>
    <w:rsid w:val="009833DB"/>
    <w:rsid w:val="009833FF"/>
    <w:rsid w:val="00983BAD"/>
    <w:rsid w:val="00983D4D"/>
    <w:rsid w:val="00983D4F"/>
    <w:rsid w:val="00983D8F"/>
    <w:rsid w:val="0098417F"/>
    <w:rsid w:val="00984A32"/>
    <w:rsid w:val="00984EE9"/>
    <w:rsid w:val="009851B0"/>
    <w:rsid w:val="00985237"/>
    <w:rsid w:val="00985988"/>
    <w:rsid w:val="00985C1E"/>
    <w:rsid w:val="00985E6A"/>
    <w:rsid w:val="00986733"/>
    <w:rsid w:val="009868B4"/>
    <w:rsid w:val="00986A8A"/>
    <w:rsid w:val="00986C55"/>
    <w:rsid w:val="00986D4F"/>
    <w:rsid w:val="009872EB"/>
    <w:rsid w:val="00987330"/>
    <w:rsid w:val="0098753F"/>
    <w:rsid w:val="009876FA"/>
    <w:rsid w:val="00987B4A"/>
    <w:rsid w:val="00987E4D"/>
    <w:rsid w:val="009902EF"/>
    <w:rsid w:val="00990C07"/>
    <w:rsid w:val="00990C7B"/>
    <w:rsid w:val="00990D76"/>
    <w:rsid w:val="00990EB3"/>
    <w:rsid w:val="00990EDD"/>
    <w:rsid w:val="00990F77"/>
    <w:rsid w:val="00990FE7"/>
    <w:rsid w:val="00991367"/>
    <w:rsid w:val="009914B9"/>
    <w:rsid w:val="00991564"/>
    <w:rsid w:val="009916F8"/>
    <w:rsid w:val="00991770"/>
    <w:rsid w:val="00991FBC"/>
    <w:rsid w:val="00992316"/>
    <w:rsid w:val="00992A78"/>
    <w:rsid w:val="00992C16"/>
    <w:rsid w:val="00992C5B"/>
    <w:rsid w:val="00992CE5"/>
    <w:rsid w:val="00992E63"/>
    <w:rsid w:val="00992F63"/>
    <w:rsid w:val="0099364B"/>
    <w:rsid w:val="0099377F"/>
    <w:rsid w:val="009937EF"/>
    <w:rsid w:val="009939A7"/>
    <w:rsid w:val="00993A03"/>
    <w:rsid w:val="00993DA3"/>
    <w:rsid w:val="009943F8"/>
    <w:rsid w:val="009947A9"/>
    <w:rsid w:val="00994C20"/>
    <w:rsid w:val="00995486"/>
    <w:rsid w:val="009958CB"/>
    <w:rsid w:val="00995D25"/>
    <w:rsid w:val="00995DC6"/>
    <w:rsid w:val="00995F35"/>
    <w:rsid w:val="0099635E"/>
    <w:rsid w:val="009968EB"/>
    <w:rsid w:val="00996F46"/>
    <w:rsid w:val="009970DC"/>
    <w:rsid w:val="00997643"/>
    <w:rsid w:val="00997933"/>
    <w:rsid w:val="009A008F"/>
    <w:rsid w:val="009A0A7F"/>
    <w:rsid w:val="009A0B00"/>
    <w:rsid w:val="009A0D9A"/>
    <w:rsid w:val="009A0F58"/>
    <w:rsid w:val="009A1235"/>
    <w:rsid w:val="009A1C4C"/>
    <w:rsid w:val="009A1ED7"/>
    <w:rsid w:val="009A2264"/>
    <w:rsid w:val="009A22EA"/>
    <w:rsid w:val="009A27C5"/>
    <w:rsid w:val="009A2C14"/>
    <w:rsid w:val="009A2D18"/>
    <w:rsid w:val="009A32AE"/>
    <w:rsid w:val="009A354A"/>
    <w:rsid w:val="009A35A1"/>
    <w:rsid w:val="009A35A2"/>
    <w:rsid w:val="009A39D1"/>
    <w:rsid w:val="009A39E4"/>
    <w:rsid w:val="009A3B1E"/>
    <w:rsid w:val="009A4364"/>
    <w:rsid w:val="009A44E5"/>
    <w:rsid w:val="009A44F2"/>
    <w:rsid w:val="009A44FA"/>
    <w:rsid w:val="009A4BA9"/>
    <w:rsid w:val="009A5067"/>
    <w:rsid w:val="009A50B6"/>
    <w:rsid w:val="009A5908"/>
    <w:rsid w:val="009A5F98"/>
    <w:rsid w:val="009A6033"/>
    <w:rsid w:val="009A6757"/>
    <w:rsid w:val="009A6760"/>
    <w:rsid w:val="009A699D"/>
    <w:rsid w:val="009A6A09"/>
    <w:rsid w:val="009A6B87"/>
    <w:rsid w:val="009A6CF7"/>
    <w:rsid w:val="009A6E4A"/>
    <w:rsid w:val="009A6F05"/>
    <w:rsid w:val="009A75B6"/>
    <w:rsid w:val="009A785C"/>
    <w:rsid w:val="009A787D"/>
    <w:rsid w:val="009A7BD6"/>
    <w:rsid w:val="009A7E2D"/>
    <w:rsid w:val="009B013F"/>
    <w:rsid w:val="009B02E3"/>
    <w:rsid w:val="009B06B0"/>
    <w:rsid w:val="009B0706"/>
    <w:rsid w:val="009B07FB"/>
    <w:rsid w:val="009B136A"/>
    <w:rsid w:val="009B13A1"/>
    <w:rsid w:val="009B13CB"/>
    <w:rsid w:val="009B14BA"/>
    <w:rsid w:val="009B1E8A"/>
    <w:rsid w:val="009B1EED"/>
    <w:rsid w:val="009B1F65"/>
    <w:rsid w:val="009B22A8"/>
    <w:rsid w:val="009B242C"/>
    <w:rsid w:val="009B26BE"/>
    <w:rsid w:val="009B280B"/>
    <w:rsid w:val="009B29FA"/>
    <w:rsid w:val="009B2BD7"/>
    <w:rsid w:val="009B2C29"/>
    <w:rsid w:val="009B2DB0"/>
    <w:rsid w:val="009B30B0"/>
    <w:rsid w:val="009B30F8"/>
    <w:rsid w:val="009B3113"/>
    <w:rsid w:val="009B3641"/>
    <w:rsid w:val="009B3793"/>
    <w:rsid w:val="009B3BF6"/>
    <w:rsid w:val="009B3C3F"/>
    <w:rsid w:val="009B3E52"/>
    <w:rsid w:val="009B49C6"/>
    <w:rsid w:val="009B4A37"/>
    <w:rsid w:val="009B4B7E"/>
    <w:rsid w:val="009B4ED5"/>
    <w:rsid w:val="009B508A"/>
    <w:rsid w:val="009B512A"/>
    <w:rsid w:val="009B51E7"/>
    <w:rsid w:val="009B543E"/>
    <w:rsid w:val="009B6B24"/>
    <w:rsid w:val="009B6C6F"/>
    <w:rsid w:val="009B6F03"/>
    <w:rsid w:val="009B71A3"/>
    <w:rsid w:val="009B72E4"/>
    <w:rsid w:val="009B7482"/>
    <w:rsid w:val="009B7894"/>
    <w:rsid w:val="009C0432"/>
    <w:rsid w:val="009C04E1"/>
    <w:rsid w:val="009C0B6D"/>
    <w:rsid w:val="009C0BC3"/>
    <w:rsid w:val="009C0D92"/>
    <w:rsid w:val="009C0E47"/>
    <w:rsid w:val="009C1147"/>
    <w:rsid w:val="009C1218"/>
    <w:rsid w:val="009C1492"/>
    <w:rsid w:val="009C18CC"/>
    <w:rsid w:val="009C1A6D"/>
    <w:rsid w:val="009C1A9D"/>
    <w:rsid w:val="009C23DF"/>
    <w:rsid w:val="009C2807"/>
    <w:rsid w:val="009C2963"/>
    <w:rsid w:val="009C2983"/>
    <w:rsid w:val="009C29F1"/>
    <w:rsid w:val="009C2A5E"/>
    <w:rsid w:val="009C35AB"/>
    <w:rsid w:val="009C361F"/>
    <w:rsid w:val="009C38AD"/>
    <w:rsid w:val="009C437C"/>
    <w:rsid w:val="009C476B"/>
    <w:rsid w:val="009C4BD3"/>
    <w:rsid w:val="009C5123"/>
    <w:rsid w:val="009C5144"/>
    <w:rsid w:val="009C54CE"/>
    <w:rsid w:val="009C58F3"/>
    <w:rsid w:val="009C59CE"/>
    <w:rsid w:val="009C5DF9"/>
    <w:rsid w:val="009C65DF"/>
    <w:rsid w:val="009C6CD0"/>
    <w:rsid w:val="009C6DE8"/>
    <w:rsid w:val="009C7841"/>
    <w:rsid w:val="009C79C4"/>
    <w:rsid w:val="009C7B5E"/>
    <w:rsid w:val="009C7F8C"/>
    <w:rsid w:val="009D059B"/>
    <w:rsid w:val="009D065C"/>
    <w:rsid w:val="009D07D2"/>
    <w:rsid w:val="009D0BA3"/>
    <w:rsid w:val="009D0CE9"/>
    <w:rsid w:val="009D0DB2"/>
    <w:rsid w:val="009D0F6B"/>
    <w:rsid w:val="009D10FA"/>
    <w:rsid w:val="009D1768"/>
    <w:rsid w:val="009D18D2"/>
    <w:rsid w:val="009D1945"/>
    <w:rsid w:val="009D1A6F"/>
    <w:rsid w:val="009D1F6E"/>
    <w:rsid w:val="009D2369"/>
    <w:rsid w:val="009D25F5"/>
    <w:rsid w:val="009D2A5F"/>
    <w:rsid w:val="009D379C"/>
    <w:rsid w:val="009D3859"/>
    <w:rsid w:val="009D38EC"/>
    <w:rsid w:val="009D39EF"/>
    <w:rsid w:val="009D3EAB"/>
    <w:rsid w:val="009D4390"/>
    <w:rsid w:val="009D44BD"/>
    <w:rsid w:val="009D457B"/>
    <w:rsid w:val="009D477D"/>
    <w:rsid w:val="009D498E"/>
    <w:rsid w:val="009D4A18"/>
    <w:rsid w:val="009D4FAB"/>
    <w:rsid w:val="009D4FFA"/>
    <w:rsid w:val="009D5030"/>
    <w:rsid w:val="009D525F"/>
    <w:rsid w:val="009D54B8"/>
    <w:rsid w:val="009D5FB3"/>
    <w:rsid w:val="009D6114"/>
    <w:rsid w:val="009D65C9"/>
    <w:rsid w:val="009D669F"/>
    <w:rsid w:val="009D6A05"/>
    <w:rsid w:val="009D6B21"/>
    <w:rsid w:val="009D6EDA"/>
    <w:rsid w:val="009D71AE"/>
    <w:rsid w:val="009D7271"/>
    <w:rsid w:val="009D7357"/>
    <w:rsid w:val="009D7461"/>
    <w:rsid w:val="009D7C03"/>
    <w:rsid w:val="009E062D"/>
    <w:rsid w:val="009E06DB"/>
    <w:rsid w:val="009E0861"/>
    <w:rsid w:val="009E0B91"/>
    <w:rsid w:val="009E0E63"/>
    <w:rsid w:val="009E0F59"/>
    <w:rsid w:val="009E12B0"/>
    <w:rsid w:val="009E1554"/>
    <w:rsid w:val="009E157D"/>
    <w:rsid w:val="009E1F80"/>
    <w:rsid w:val="009E2AED"/>
    <w:rsid w:val="009E2CFF"/>
    <w:rsid w:val="009E2E0D"/>
    <w:rsid w:val="009E2F4D"/>
    <w:rsid w:val="009E2F51"/>
    <w:rsid w:val="009E38B6"/>
    <w:rsid w:val="009E391E"/>
    <w:rsid w:val="009E3974"/>
    <w:rsid w:val="009E3BEA"/>
    <w:rsid w:val="009E3BEE"/>
    <w:rsid w:val="009E3E0F"/>
    <w:rsid w:val="009E3F2C"/>
    <w:rsid w:val="009E425B"/>
    <w:rsid w:val="009E43B4"/>
    <w:rsid w:val="009E499B"/>
    <w:rsid w:val="009E5338"/>
    <w:rsid w:val="009E536A"/>
    <w:rsid w:val="009E540B"/>
    <w:rsid w:val="009E550C"/>
    <w:rsid w:val="009E5963"/>
    <w:rsid w:val="009E598E"/>
    <w:rsid w:val="009E5A79"/>
    <w:rsid w:val="009E66B2"/>
    <w:rsid w:val="009E6D27"/>
    <w:rsid w:val="009E6DF9"/>
    <w:rsid w:val="009E6E49"/>
    <w:rsid w:val="009E6F58"/>
    <w:rsid w:val="009E7740"/>
    <w:rsid w:val="009E7829"/>
    <w:rsid w:val="009E79D1"/>
    <w:rsid w:val="009E7C40"/>
    <w:rsid w:val="009E7D35"/>
    <w:rsid w:val="009E7E15"/>
    <w:rsid w:val="009F013F"/>
    <w:rsid w:val="009F0245"/>
    <w:rsid w:val="009F0323"/>
    <w:rsid w:val="009F03C3"/>
    <w:rsid w:val="009F09DF"/>
    <w:rsid w:val="009F0D01"/>
    <w:rsid w:val="009F0E5E"/>
    <w:rsid w:val="009F101D"/>
    <w:rsid w:val="009F1190"/>
    <w:rsid w:val="009F1380"/>
    <w:rsid w:val="009F15F3"/>
    <w:rsid w:val="009F16C7"/>
    <w:rsid w:val="009F1B37"/>
    <w:rsid w:val="009F1CBC"/>
    <w:rsid w:val="009F23F1"/>
    <w:rsid w:val="009F246F"/>
    <w:rsid w:val="009F2587"/>
    <w:rsid w:val="009F28B3"/>
    <w:rsid w:val="009F2D64"/>
    <w:rsid w:val="009F2F53"/>
    <w:rsid w:val="009F3AC6"/>
    <w:rsid w:val="009F40DC"/>
    <w:rsid w:val="009F4224"/>
    <w:rsid w:val="009F42A9"/>
    <w:rsid w:val="009F4919"/>
    <w:rsid w:val="009F4BAC"/>
    <w:rsid w:val="009F4D08"/>
    <w:rsid w:val="009F5328"/>
    <w:rsid w:val="009F54DE"/>
    <w:rsid w:val="009F559F"/>
    <w:rsid w:val="009F59EA"/>
    <w:rsid w:val="009F5AC9"/>
    <w:rsid w:val="009F5B27"/>
    <w:rsid w:val="009F5F4F"/>
    <w:rsid w:val="009F6029"/>
    <w:rsid w:val="009F66D6"/>
    <w:rsid w:val="009F68E6"/>
    <w:rsid w:val="009F7578"/>
    <w:rsid w:val="009F77F1"/>
    <w:rsid w:val="009F7822"/>
    <w:rsid w:val="00A00173"/>
    <w:rsid w:val="00A0074A"/>
    <w:rsid w:val="00A0097B"/>
    <w:rsid w:val="00A00D3D"/>
    <w:rsid w:val="00A00DCA"/>
    <w:rsid w:val="00A00EEA"/>
    <w:rsid w:val="00A00FE4"/>
    <w:rsid w:val="00A014DC"/>
    <w:rsid w:val="00A018AC"/>
    <w:rsid w:val="00A01A94"/>
    <w:rsid w:val="00A01E40"/>
    <w:rsid w:val="00A01E8F"/>
    <w:rsid w:val="00A02150"/>
    <w:rsid w:val="00A02192"/>
    <w:rsid w:val="00A027F5"/>
    <w:rsid w:val="00A02C12"/>
    <w:rsid w:val="00A02F3D"/>
    <w:rsid w:val="00A030C9"/>
    <w:rsid w:val="00A03668"/>
    <w:rsid w:val="00A036BB"/>
    <w:rsid w:val="00A038F0"/>
    <w:rsid w:val="00A03CE3"/>
    <w:rsid w:val="00A03DB0"/>
    <w:rsid w:val="00A03F18"/>
    <w:rsid w:val="00A04023"/>
    <w:rsid w:val="00A04662"/>
    <w:rsid w:val="00A04720"/>
    <w:rsid w:val="00A048A4"/>
    <w:rsid w:val="00A04B7A"/>
    <w:rsid w:val="00A05143"/>
    <w:rsid w:val="00A0567C"/>
    <w:rsid w:val="00A059AB"/>
    <w:rsid w:val="00A05A0A"/>
    <w:rsid w:val="00A05DC4"/>
    <w:rsid w:val="00A05E38"/>
    <w:rsid w:val="00A06094"/>
    <w:rsid w:val="00A066BE"/>
    <w:rsid w:val="00A06C5E"/>
    <w:rsid w:val="00A0704D"/>
    <w:rsid w:val="00A07435"/>
    <w:rsid w:val="00A074F1"/>
    <w:rsid w:val="00A077A9"/>
    <w:rsid w:val="00A07F4E"/>
    <w:rsid w:val="00A07F62"/>
    <w:rsid w:val="00A1034C"/>
    <w:rsid w:val="00A110EC"/>
    <w:rsid w:val="00A11292"/>
    <w:rsid w:val="00A116CB"/>
    <w:rsid w:val="00A1196E"/>
    <w:rsid w:val="00A11AEB"/>
    <w:rsid w:val="00A11D46"/>
    <w:rsid w:val="00A11DAD"/>
    <w:rsid w:val="00A120C0"/>
    <w:rsid w:val="00A123CD"/>
    <w:rsid w:val="00A12905"/>
    <w:rsid w:val="00A12A99"/>
    <w:rsid w:val="00A12B17"/>
    <w:rsid w:val="00A12E26"/>
    <w:rsid w:val="00A12F37"/>
    <w:rsid w:val="00A12F5A"/>
    <w:rsid w:val="00A1325A"/>
    <w:rsid w:val="00A132DB"/>
    <w:rsid w:val="00A132EF"/>
    <w:rsid w:val="00A134B7"/>
    <w:rsid w:val="00A13525"/>
    <w:rsid w:val="00A139D1"/>
    <w:rsid w:val="00A13DC6"/>
    <w:rsid w:val="00A13DD7"/>
    <w:rsid w:val="00A13E65"/>
    <w:rsid w:val="00A14695"/>
    <w:rsid w:val="00A14750"/>
    <w:rsid w:val="00A14754"/>
    <w:rsid w:val="00A147B4"/>
    <w:rsid w:val="00A15104"/>
    <w:rsid w:val="00A15645"/>
    <w:rsid w:val="00A15653"/>
    <w:rsid w:val="00A1576B"/>
    <w:rsid w:val="00A15941"/>
    <w:rsid w:val="00A1624A"/>
    <w:rsid w:val="00A1667A"/>
    <w:rsid w:val="00A16830"/>
    <w:rsid w:val="00A16AC5"/>
    <w:rsid w:val="00A16F1B"/>
    <w:rsid w:val="00A16F30"/>
    <w:rsid w:val="00A17154"/>
    <w:rsid w:val="00A17516"/>
    <w:rsid w:val="00A20061"/>
    <w:rsid w:val="00A20082"/>
    <w:rsid w:val="00A201A2"/>
    <w:rsid w:val="00A20203"/>
    <w:rsid w:val="00A20209"/>
    <w:rsid w:val="00A20269"/>
    <w:rsid w:val="00A2028F"/>
    <w:rsid w:val="00A20307"/>
    <w:rsid w:val="00A2058B"/>
    <w:rsid w:val="00A2060C"/>
    <w:rsid w:val="00A20FC9"/>
    <w:rsid w:val="00A210B6"/>
    <w:rsid w:val="00A2151E"/>
    <w:rsid w:val="00A21A30"/>
    <w:rsid w:val="00A21B97"/>
    <w:rsid w:val="00A21D41"/>
    <w:rsid w:val="00A21E42"/>
    <w:rsid w:val="00A21F4D"/>
    <w:rsid w:val="00A22000"/>
    <w:rsid w:val="00A2237D"/>
    <w:rsid w:val="00A22535"/>
    <w:rsid w:val="00A225B6"/>
    <w:rsid w:val="00A229FC"/>
    <w:rsid w:val="00A233AB"/>
    <w:rsid w:val="00A2380A"/>
    <w:rsid w:val="00A23979"/>
    <w:rsid w:val="00A2398B"/>
    <w:rsid w:val="00A23AA6"/>
    <w:rsid w:val="00A24184"/>
    <w:rsid w:val="00A24282"/>
    <w:rsid w:val="00A244A3"/>
    <w:rsid w:val="00A246D3"/>
    <w:rsid w:val="00A24B4A"/>
    <w:rsid w:val="00A24B5D"/>
    <w:rsid w:val="00A24D0D"/>
    <w:rsid w:val="00A24FA7"/>
    <w:rsid w:val="00A2511C"/>
    <w:rsid w:val="00A25124"/>
    <w:rsid w:val="00A251AC"/>
    <w:rsid w:val="00A251FB"/>
    <w:rsid w:val="00A252A8"/>
    <w:rsid w:val="00A25443"/>
    <w:rsid w:val="00A25563"/>
    <w:rsid w:val="00A257B1"/>
    <w:rsid w:val="00A258F5"/>
    <w:rsid w:val="00A25973"/>
    <w:rsid w:val="00A262E8"/>
    <w:rsid w:val="00A26533"/>
    <w:rsid w:val="00A26595"/>
    <w:rsid w:val="00A26B40"/>
    <w:rsid w:val="00A26CBA"/>
    <w:rsid w:val="00A27144"/>
    <w:rsid w:val="00A274AD"/>
    <w:rsid w:val="00A275C5"/>
    <w:rsid w:val="00A27A16"/>
    <w:rsid w:val="00A27D1D"/>
    <w:rsid w:val="00A27EFC"/>
    <w:rsid w:val="00A301A5"/>
    <w:rsid w:val="00A30425"/>
    <w:rsid w:val="00A305A3"/>
    <w:rsid w:val="00A305BE"/>
    <w:rsid w:val="00A30749"/>
    <w:rsid w:val="00A308B6"/>
    <w:rsid w:val="00A30984"/>
    <w:rsid w:val="00A30AE4"/>
    <w:rsid w:val="00A30BBB"/>
    <w:rsid w:val="00A30D75"/>
    <w:rsid w:val="00A30FAA"/>
    <w:rsid w:val="00A312E6"/>
    <w:rsid w:val="00A314D3"/>
    <w:rsid w:val="00A314F1"/>
    <w:rsid w:val="00A316D3"/>
    <w:rsid w:val="00A316D6"/>
    <w:rsid w:val="00A31736"/>
    <w:rsid w:val="00A31F33"/>
    <w:rsid w:val="00A3206D"/>
    <w:rsid w:val="00A32AD7"/>
    <w:rsid w:val="00A33465"/>
    <w:rsid w:val="00A334F2"/>
    <w:rsid w:val="00A3389F"/>
    <w:rsid w:val="00A339FA"/>
    <w:rsid w:val="00A33A44"/>
    <w:rsid w:val="00A33B37"/>
    <w:rsid w:val="00A33C44"/>
    <w:rsid w:val="00A33F36"/>
    <w:rsid w:val="00A33FF7"/>
    <w:rsid w:val="00A34B57"/>
    <w:rsid w:val="00A352F1"/>
    <w:rsid w:val="00A35AC9"/>
    <w:rsid w:val="00A3609E"/>
    <w:rsid w:val="00A36792"/>
    <w:rsid w:val="00A3687B"/>
    <w:rsid w:val="00A36B9C"/>
    <w:rsid w:val="00A36E13"/>
    <w:rsid w:val="00A36F4D"/>
    <w:rsid w:val="00A370F4"/>
    <w:rsid w:val="00A37231"/>
    <w:rsid w:val="00A378B8"/>
    <w:rsid w:val="00A378E5"/>
    <w:rsid w:val="00A37D22"/>
    <w:rsid w:val="00A40170"/>
    <w:rsid w:val="00A401FC"/>
    <w:rsid w:val="00A40938"/>
    <w:rsid w:val="00A40C8F"/>
    <w:rsid w:val="00A40C9E"/>
    <w:rsid w:val="00A411ED"/>
    <w:rsid w:val="00A41384"/>
    <w:rsid w:val="00A41A25"/>
    <w:rsid w:val="00A41A3B"/>
    <w:rsid w:val="00A41CC1"/>
    <w:rsid w:val="00A41EE9"/>
    <w:rsid w:val="00A425D0"/>
    <w:rsid w:val="00A426CD"/>
    <w:rsid w:val="00A4276B"/>
    <w:rsid w:val="00A429E6"/>
    <w:rsid w:val="00A42B71"/>
    <w:rsid w:val="00A42D97"/>
    <w:rsid w:val="00A42F2E"/>
    <w:rsid w:val="00A430BC"/>
    <w:rsid w:val="00A43516"/>
    <w:rsid w:val="00A43670"/>
    <w:rsid w:val="00A43EC9"/>
    <w:rsid w:val="00A43F1C"/>
    <w:rsid w:val="00A44267"/>
    <w:rsid w:val="00A4428A"/>
    <w:rsid w:val="00A446BE"/>
    <w:rsid w:val="00A44AE7"/>
    <w:rsid w:val="00A4502F"/>
    <w:rsid w:val="00A450A0"/>
    <w:rsid w:val="00A453E5"/>
    <w:rsid w:val="00A4567F"/>
    <w:rsid w:val="00A457A1"/>
    <w:rsid w:val="00A45AE5"/>
    <w:rsid w:val="00A45C6E"/>
    <w:rsid w:val="00A45E38"/>
    <w:rsid w:val="00A461E4"/>
    <w:rsid w:val="00A467D8"/>
    <w:rsid w:val="00A46972"/>
    <w:rsid w:val="00A46BBE"/>
    <w:rsid w:val="00A47088"/>
    <w:rsid w:val="00A4731A"/>
    <w:rsid w:val="00A47F12"/>
    <w:rsid w:val="00A47F93"/>
    <w:rsid w:val="00A501E9"/>
    <w:rsid w:val="00A5024B"/>
    <w:rsid w:val="00A502C1"/>
    <w:rsid w:val="00A50914"/>
    <w:rsid w:val="00A50B21"/>
    <w:rsid w:val="00A517AB"/>
    <w:rsid w:val="00A51D54"/>
    <w:rsid w:val="00A51FAB"/>
    <w:rsid w:val="00A52026"/>
    <w:rsid w:val="00A524B2"/>
    <w:rsid w:val="00A52642"/>
    <w:rsid w:val="00A5282C"/>
    <w:rsid w:val="00A529DC"/>
    <w:rsid w:val="00A52CF9"/>
    <w:rsid w:val="00A52D28"/>
    <w:rsid w:val="00A52D4D"/>
    <w:rsid w:val="00A53290"/>
    <w:rsid w:val="00A532CB"/>
    <w:rsid w:val="00A53325"/>
    <w:rsid w:val="00A534F3"/>
    <w:rsid w:val="00A535B2"/>
    <w:rsid w:val="00A53924"/>
    <w:rsid w:val="00A53C7C"/>
    <w:rsid w:val="00A54767"/>
    <w:rsid w:val="00A54B93"/>
    <w:rsid w:val="00A550C3"/>
    <w:rsid w:val="00A55185"/>
    <w:rsid w:val="00A551FC"/>
    <w:rsid w:val="00A5555B"/>
    <w:rsid w:val="00A5561C"/>
    <w:rsid w:val="00A55B5D"/>
    <w:rsid w:val="00A55C67"/>
    <w:rsid w:val="00A55C8F"/>
    <w:rsid w:val="00A55F07"/>
    <w:rsid w:val="00A55F95"/>
    <w:rsid w:val="00A55FB1"/>
    <w:rsid w:val="00A55FC9"/>
    <w:rsid w:val="00A56566"/>
    <w:rsid w:val="00A56C20"/>
    <w:rsid w:val="00A56D45"/>
    <w:rsid w:val="00A56D49"/>
    <w:rsid w:val="00A56EE4"/>
    <w:rsid w:val="00A57326"/>
    <w:rsid w:val="00A5763F"/>
    <w:rsid w:val="00A57E2B"/>
    <w:rsid w:val="00A57EAE"/>
    <w:rsid w:val="00A60797"/>
    <w:rsid w:val="00A6079C"/>
    <w:rsid w:val="00A61071"/>
    <w:rsid w:val="00A6144A"/>
    <w:rsid w:val="00A61506"/>
    <w:rsid w:val="00A61B6A"/>
    <w:rsid w:val="00A620F3"/>
    <w:rsid w:val="00A6218C"/>
    <w:rsid w:val="00A62480"/>
    <w:rsid w:val="00A625FF"/>
    <w:rsid w:val="00A62651"/>
    <w:rsid w:val="00A627BC"/>
    <w:rsid w:val="00A62A30"/>
    <w:rsid w:val="00A62B43"/>
    <w:rsid w:val="00A62C10"/>
    <w:rsid w:val="00A62DCF"/>
    <w:rsid w:val="00A63543"/>
    <w:rsid w:val="00A636E3"/>
    <w:rsid w:val="00A637A3"/>
    <w:rsid w:val="00A63B98"/>
    <w:rsid w:val="00A63BDF"/>
    <w:rsid w:val="00A63F72"/>
    <w:rsid w:val="00A644A6"/>
    <w:rsid w:val="00A645DE"/>
    <w:rsid w:val="00A64B50"/>
    <w:rsid w:val="00A64E17"/>
    <w:rsid w:val="00A6537F"/>
    <w:rsid w:val="00A655F0"/>
    <w:rsid w:val="00A65604"/>
    <w:rsid w:val="00A6578F"/>
    <w:rsid w:val="00A658C1"/>
    <w:rsid w:val="00A658FF"/>
    <w:rsid w:val="00A65B91"/>
    <w:rsid w:val="00A65CC9"/>
    <w:rsid w:val="00A65CF1"/>
    <w:rsid w:val="00A65D45"/>
    <w:rsid w:val="00A65D71"/>
    <w:rsid w:val="00A65D9B"/>
    <w:rsid w:val="00A65F0D"/>
    <w:rsid w:val="00A66002"/>
    <w:rsid w:val="00A66356"/>
    <w:rsid w:val="00A664EF"/>
    <w:rsid w:val="00A668E9"/>
    <w:rsid w:val="00A66CCA"/>
    <w:rsid w:val="00A66DC8"/>
    <w:rsid w:val="00A6712F"/>
    <w:rsid w:val="00A67388"/>
    <w:rsid w:val="00A6774B"/>
    <w:rsid w:val="00A67860"/>
    <w:rsid w:val="00A70370"/>
    <w:rsid w:val="00A70395"/>
    <w:rsid w:val="00A70574"/>
    <w:rsid w:val="00A70CA6"/>
    <w:rsid w:val="00A713B5"/>
    <w:rsid w:val="00A715FD"/>
    <w:rsid w:val="00A716CE"/>
    <w:rsid w:val="00A7184D"/>
    <w:rsid w:val="00A71B27"/>
    <w:rsid w:val="00A72239"/>
    <w:rsid w:val="00A723B2"/>
    <w:rsid w:val="00A728FC"/>
    <w:rsid w:val="00A72B0D"/>
    <w:rsid w:val="00A72E6D"/>
    <w:rsid w:val="00A7358E"/>
    <w:rsid w:val="00A7361B"/>
    <w:rsid w:val="00A73A77"/>
    <w:rsid w:val="00A73D07"/>
    <w:rsid w:val="00A73F98"/>
    <w:rsid w:val="00A74101"/>
    <w:rsid w:val="00A74257"/>
    <w:rsid w:val="00A74334"/>
    <w:rsid w:val="00A747EB"/>
    <w:rsid w:val="00A74B2F"/>
    <w:rsid w:val="00A74BAC"/>
    <w:rsid w:val="00A74E4F"/>
    <w:rsid w:val="00A751DA"/>
    <w:rsid w:val="00A7573C"/>
    <w:rsid w:val="00A75A42"/>
    <w:rsid w:val="00A76035"/>
    <w:rsid w:val="00A76787"/>
    <w:rsid w:val="00A769E3"/>
    <w:rsid w:val="00A76BBE"/>
    <w:rsid w:val="00A77114"/>
    <w:rsid w:val="00A77196"/>
    <w:rsid w:val="00A773EE"/>
    <w:rsid w:val="00A77612"/>
    <w:rsid w:val="00A77CBB"/>
    <w:rsid w:val="00A77F8A"/>
    <w:rsid w:val="00A80713"/>
    <w:rsid w:val="00A80757"/>
    <w:rsid w:val="00A80A7B"/>
    <w:rsid w:val="00A80B54"/>
    <w:rsid w:val="00A80C82"/>
    <w:rsid w:val="00A80DDC"/>
    <w:rsid w:val="00A80E2B"/>
    <w:rsid w:val="00A810AA"/>
    <w:rsid w:val="00A813C9"/>
    <w:rsid w:val="00A81B53"/>
    <w:rsid w:val="00A81B55"/>
    <w:rsid w:val="00A8209F"/>
    <w:rsid w:val="00A82266"/>
    <w:rsid w:val="00A82741"/>
    <w:rsid w:val="00A82959"/>
    <w:rsid w:val="00A82A13"/>
    <w:rsid w:val="00A82B0F"/>
    <w:rsid w:val="00A82B8D"/>
    <w:rsid w:val="00A82C8E"/>
    <w:rsid w:val="00A82CB2"/>
    <w:rsid w:val="00A834F4"/>
    <w:rsid w:val="00A8373C"/>
    <w:rsid w:val="00A83AD8"/>
    <w:rsid w:val="00A83B69"/>
    <w:rsid w:val="00A83E0D"/>
    <w:rsid w:val="00A83E50"/>
    <w:rsid w:val="00A8445C"/>
    <w:rsid w:val="00A84BBE"/>
    <w:rsid w:val="00A84C19"/>
    <w:rsid w:val="00A84DAF"/>
    <w:rsid w:val="00A84FC8"/>
    <w:rsid w:val="00A85117"/>
    <w:rsid w:val="00A85550"/>
    <w:rsid w:val="00A8565D"/>
    <w:rsid w:val="00A857D7"/>
    <w:rsid w:val="00A85C8B"/>
    <w:rsid w:val="00A85FA1"/>
    <w:rsid w:val="00A8626C"/>
    <w:rsid w:val="00A86809"/>
    <w:rsid w:val="00A86816"/>
    <w:rsid w:val="00A86AFE"/>
    <w:rsid w:val="00A86B15"/>
    <w:rsid w:val="00A86CB3"/>
    <w:rsid w:val="00A87C0B"/>
    <w:rsid w:val="00A87EF8"/>
    <w:rsid w:val="00A90315"/>
    <w:rsid w:val="00A90349"/>
    <w:rsid w:val="00A9064A"/>
    <w:rsid w:val="00A90B99"/>
    <w:rsid w:val="00A9173B"/>
    <w:rsid w:val="00A929EA"/>
    <w:rsid w:val="00A92DFF"/>
    <w:rsid w:val="00A938D4"/>
    <w:rsid w:val="00A939C1"/>
    <w:rsid w:val="00A93A2D"/>
    <w:rsid w:val="00A940BE"/>
    <w:rsid w:val="00A94116"/>
    <w:rsid w:val="00A943F8"/>
    <w:rsid w:val="00A9468D"/>
    <w:rsid w:val="00A94ADE"/>
    <w:rsid w:val="00A94F25"/>
    <w:rsid w:val="00A952F9"/>
    <w:rsid w:val="00A95926"/>
    <w:rsid w:val="00A95A8A"/>
    <w:rsid w:val="00A95BD2"/>
    <w:rsid w:val="00A96471"/>
    <w:rsid w:val="00A966A4"/>
    <w:rsid w:val="00A966A7"/>
    <w:rsid w:val="00A966F3"/>
    <w:rsid w:val="00A96756"/>
    <w:rsid w:val="00A968BC"/>
    <w:rsid w:val="00A96ABB"/>
    <w:rsid w:val="00A96BC4"/>
    <w:rsid w:val="00A96BCC"/>
    <w:rsid w:val="00A96F5E"/>
    <w:rsid w:val="00A9758B"/>
    <w:rsid w:val="00A97A01"/>
    <w:rsid w:val="00A97BD2"/>
    <w:rsid w:val="00A97C90"/>
    <w:rsid w:val="00A97D13"/>
    <w:rsid w:val="00A97DBD"/>
    <w:rsid w:val="00A97DE8"/>
    <w:rsid w:val="00AA04A7"/>
    <w:rsid w:val="00AA0905"/>
    <w:rsid w:val="00AA0B7F"/>
    <w:rsid w:val="00AA10E0"/>
    <w:rsid w:val="00AA1D2A"/>
    <w:rsid w:val="00AA1D7D"/>
    <w:rsid w:val="00AA1E79"/>
    <w:rsid w:val="00AA1FAD"/>
    <w:rsid w:val="00AA27DD"/>
    <w:rsid w:val="00AA297A"/>
    <w:rsid w:val="00AA2DAF"/>
    <w:rsid w:val="00AA2F18"/>
    <w:rsid w:val="00AA39C8"/>
    <w:rsid w:val="00AA3BF0"/>
    <w:rsid w:val="00AA3D22"/>
    <w:rsid w:val="00AA3E07"/>
    <w:rsid w:val="00AA3FF4"/>
    <w:rsid w:val="00AA4017"/>
    <w:rsid w:val="00AA40DD"/>
    <w:rsid w:val="00AA4B5B"/>
    <w:rsid w:val="00AA4E6A"/>
    <w:rsid w:val="00AA5038"/>
    <w:rsid w:val="00AA54FC"/>
    <w:rsid w:val="00AA55F8"/>
    <w:rsid w:val="00AA5A8B"/>
    <w:rsid w:val="00AA5C72"/>
    <w:rsid w:val="00AA5F8D"/>
    <w:rsid w:val="00AA631E"/>
    <w:rsid w:val="00AA63A5"/>
    <w:rsid w:val="00AA6880"/>
    <w:rsid w:val="00AA68FA"/>
    <w:rsid w:val="00AA70E5"/>
    <w:rsid w:val="00AA722E"/>
    <w:rsid w:val="00AA7691"/>
    <w:rsid w:val="00AA7BDC"/>
    <w:rsid w:val="00AB0BB9"/>
    <w:rsid w:val="00AB0F10"/>
    <w:rsid w:val="00AB0F41"/>
    <w:rsid w:val="00AB110E"/>
    <w:rsid w:val="00AB1879"/>
    <w:rsid w:val="00AB1AC9"/>
    <w:rsid w:val="00AB1FF7"/>
    <w:rsid w:val="00AB23FB"/>
    <w:rsid w:val="00AB2475"/>
    <w:rsid w:val="00AB2504"/>
    <w:rsid w:val="00AB26AF"/>
    <w:rsid w:val="00AB2A97"/>
    <w:rsid w:val="00AB2E77"/>
    <w:rsid w:val="00AB2F24"/>
    <w:rsid w:val="00AB2F27"/>
    <w:rsid w:val="00AB32B0"/>
    <w:rsid w:val="00AB39E9"/>
    <w:rsid w:val="00AB3A10"/>
    <w:rsid w:val="00AB3A7B"/>
    <w:rsid w:val="00AB3B22"/>
    <w:rsid w:val="00AB3C2A"/>
    <w:rsid w:val="00AB3C64"/>
    <w:rsid w:val="00AB3DE1"/>
    <w:rsid w:val="00AB3FD9"/>
    <w:rsid w:val="00AB4016"/>
    <w:rsid w:val="00AB4089"/>
    <w:rsid w:val="00AB42B0"/>
    <w:rsid w:val="00AB4381"/>
    <w:rsid w:val="00AB447B"/>
    <w:rsid w:val="00AB45C0"/>
    <w:rsid w:val="00AB4D01"/>
    <w:rsid w:val="00AB4F3F"/>
    <w:rsid w:val="00AB54A3"/>
    <w:rsid w:val="00AB569E"/>
    <w:rsid w:val="00AB5C07"/>
    <w:rsid w:val="00AB5CAE"/>
    <w:rsid w:val="00AB5FE2"/>
    <w:rsid w:val="00AB656E"/>
    <w:rsid w:val="00AB65F9"/>
    <w:rsid w:val="00AB6A87"/>
    <w:rsid w:val="00AB6C2A"/>
    <w:rsid w:val="00AB6E97"/>
    <w:rsid w:val="00AB6F06"/>
    <w:rsid w:val="00AB7086"/>
    <w:rsid w:val="00AB7233"/>
    <w:rsid w:val="00AB7446"/>
    <w:rsid w:val="00AB752A"/>
    <w:rsid w:val="00AB7783"/>
    <w:rsid w:val="00AB7C51"/>
    <w:rsid w:val="00AB7D35"/>
    <w:rsid w:val="00AB7D90"/>
    <w:rsid w:val="00AC04F5"/>
    <w:rsid w:val="00AC0A10"/>
    <w:rsid w:val="00AC0FE6"/>
    <w:rsid w:val="00AC16E1"/>
    <w:rsid w:val="00AC17A0"/>
    <w:rsid w:val="00AC17AA"/>
    <w:rsid w:val="00AC1ACC"/>
    <w:rsid w:val="00AC1BB9"/>
    <w:rsid w:val="00AC1CBE"/>
    <w:rsid w:val="00AC1F9D"/>
    <w:rsid w:val="00AC261B"/>
    <w:rsid w:val="00AC26E4"/>
    <w:rsid w:val="00AC2802"/>
    <w:rsid w:val="00AC2BCC"/>
    <w:rsid w:val="00AC2D24"/>
    <w:rsid w:val="00AC2E26"/>
    <w:rsid w:val="00AC2F52"/>
    <w:rsid w:val="00AC3106"/>
    <w:rsid w:val="00AC32F3"/>
    <w:rsid w:val="00AC34AE"/>
    <w:rsid w:val="00AC373F"/>
    <w:rsid w:val="00AC3B18"/>
    <w:rsid w:val="00AC3B79"/>
    <w:rsid w:val="00AC3D15"/>
    <w:rsid w:val="00AC429E"/>
    <w:rsid w:val="00AC42F0"/>
    <w:rsid w:val="00AC4351"/>
    <w:rsid w:val="00AC44BE"/>
    <w:rsid w:val="00AC466C"/>
    <w:rsid w:val="00AC47A9"/>
    <w:rsid w:val="00AC4A7A"/>
    <w:rsid w:val="00AC4BDA"/>
    <w:rsid w:val="00AC4DB0"/>
    <w:rsid w:val="00AC4FF9"/>
    <w:rsid w:val="00AC536F"/>
    <w:rsid w:val="00AC5692"/>
    <w:rsid w:val="00AC5BE6"/>
    <w:rsid w:val="00AC5BFB"/>
    <w:rsid w:val="00AC5CBA"/>
    <w:rsid w:val="00AC5DDC"/>
    <w:rsid w:val="00AC6113"/>
    <w:rsid w:val="00AC6171"/>
    <w:rsid w:val="00AC6211"/>
    <w:rsid w:val="00AC65B2"/>
    <w:rsid w:val="00AC67F1"/>
    <w:rsid w:val="00AC686B"/>
    <w:rsid w:val="00AC6877"/>
    <w:rsid w:val="00AC78C7"/>
    <w:rsid w:val="00AC7DE8"/>
    <w:rsid w:val="00AD004C"/>
    <w:rsid w:val="00AD008B"/>
    <w:rsid w:val="00AD0428"/>
    <w:rsid w:val="00AD04C5"/>
    <w:rsid w:val="00AD0AA5"/>
    <w:rsid w:val="00AD0B65"/>
    <w:rsid w:val="00AD0C6E"/>
    <w:rsid w:val="00AD0E9F"/>
    <w:rsid w:val="00AD1438"/>
    <w:rsid w:val="00AD15E0"/>
    <w:rsid w:val="00AD1CB4"/>
    <w:rsid w:val="00AD1F42"/>
    <w:rsid w:val="00AD217B"/>
    <w:rsid w:val="00AD229D"/>
    <w:rsid w:val="00AD235F"/>
    <w:rsid w:val="00AD25C3"/>
    <w:rsid w:val="00AD2C27"/>
    <w:rsid w:val="00AD2CEA"/>
    <w:rsid w:val="00AD3291"/>
    <w:rsid w:val="00AD3361"/>
    <w:rsid w:val="00AD3443"/>
    <w:rsid w:val="00AD388F"/>
    <w:rsid w:val="00AD3932"/>
    <w:rsid w:val="00AD3BA7"/>
    <w:rsid w:val="00AD3C1B"/>
    <w:rsid w:val="00AD3F5F"/>
    <w:rsid w:val="00AD4192"/>
    <w:rsid w:val="00AD4389"/>
    <w:rsid w:val="00AD498A"/>
    <w:rsid w:val="00AD4B62"/>
    <w:rsid w:val="00AD5143"/>
    <w:rsid w:val="00AD5B6C"/>
    <w:rsid w:val="00AD640E"/>
    <w:rsid w:val="00AD6469"/>
    <w:rsid w:val="00AD6756"/>
    <w:rsid w:val="00AD6816"/>
    <w:rsid w:val="00AD6CC0"/>
    <w:rsid w:val="00AD7084"/>
    <w:rsid w:val="00AD7C3D"/>
    <w:rsid w:val="00AD7D09"/>
    <w:rsid w:val="00AD7EED"/>
    <w:rsid w:val="00AD7F94"/>
    <w:rsid w:val="00AE02C4"/>
    <w:rsid w:val="00AE06B4"/>
    <w:rsid w:val="00AE070E"/>
    <w:rsid w:val="00AE0BAC"/>
    <w:rsid w:val="00AE11ED"/>
    <w:rsid w:val="00AE12F4"/>
    <w:rsid w:val="00AE1366"/>
    <w:rsid w:val="00AE1776"/>
    <w:rsid w:val="00AE1AEE"/>
    <w:rsid w:val="00AE1CD7"/>
    <w:rsid w:val="00AE1FB3"/>
    <w:rsid w:val="00AE204F"/>
    <w:rsid w:val="00AE22E7"/>
    <w:rsid w:val="00AE28AC"/>
    <w:rsid w:val="00AE2B45"/>
    <w:rsid w:val="00AE2BD3"/>
    <w:rsid w:val="00AE2E4F"/>
    <w:rsid w:val="00AE2F66"/>
    <w:rsid w:val="00AE304D"/>
    <w:rsid w:val="00AE3065"/>
    <w:rsid w:val="00AE32BB"/>
    <w:rsid w:val="00AE3604"/>
    <w:rsid w:val="00AE3790"/>
    <w:rsid w:val="00AE38B1"/>
    <w:rsid w:val="00AE3EE7"/>
    <w:rsid w:val="00AE3F5A"/>
    <w:rsid w:val="00AE40F0"/>
    <w:rsid w:val="00AE4197"/>
    <w:rsid w:val="00AE4536"/>
    <w:rsid w:val="00AE498C"/>
    <w:rsid w:val="00AE4C14"/>
    <w:rsid w:val="00AE529C"/>
    <w:rsid w:val="00AE5382"/>
    <w:rsid w:val="00AE5840"/>
    <w:rsid w:val="00AE5FAC"/>
    <w:rsid w:val="00AE61AB"/>
    <w:rsid w:val="00AE6267"/>
    <w:rsid w:val="00AE65C4"/>
    <w:rsid w:val="00AE6BB6"/>
    <w:rsid w:val="00AE6D3B"/>
    <w:rsid w:val="00AE6D74"/>
    <w:rsid w:val="00AE6E4C"/>
    <w:rsid w:val="00AE7389"/>
    <w:rsid w:val="00AE7517"/>
    <w:rsid w:val="00AE75F3"/>
    <w:rsid w:val="00AE771D"/>
    <w:rsid w:val="00AE7AA1"/>
    <w:rsid w:val="00AE7F37"/>
    <w:rsid w:val="00AE7F4A"/>
    <w:rsid w:val="00AF0D33"/>
    <w:rsid w:val="00AF0D5A"/>
    <w:rsid w:val="00AF13B3"/>
    <w:rsid w:val="00AF18EE"/>
    <w:rsid w:val="00AF1C14"/>
    <w:rsid w:val="00AF1DA0"/>
    <w:rsid w:val="00AF2524"/>
    <w:rsid w:val="00AF2A84"/>
    <w:rsid w:val="00AF2BE9"/>
    <w:rsid w:val="00AF2F02"/>
    <w:rsid w:val="00AF30F2"/>
    <w:rsid w:val="00AF3388"/>
    <w:rsid w:val="00AF34F9"/>
    <w:rsid w:val="00AF373D"/>
    <w:rsid w:val="00AF3A69"/>
    <w:rsid w:val="00AF3FEF"/>
    <w:rsid w:val="00AF42A9"/>
    <w:rsid w:val="00AF435D"/>
    <w:rsid w:val="00AF43EB"/>
    <w:rsid w:val="00AF43EF"/>
    <w:rsid w:val="00AF46F1"/>
    <w:rsid w:val="00AF4A0F"/>
    <w:rsid w:val="00AF4D4E"/>
    <w:rsid w:val="00AF515E"/>
    <w:rsid w:val="00AF53DE"/>
    <w:rsid w:val="00AF554D"/>
    <w:rsid w:val="00AF58F0"/>
    <w:rsid w:val="00AF5C21"/>
    <w:rsid w:val="00AF65FD"/>
    <w:rsid w:val="00AF6855"/>
    <w:rsid w:val="00AF6995"/>
    <w:rsid w:val="00AF6B83"/>
    <w:rsid w:val="00AF712F"/>
    <w:rsid w:val="00AF7521"/>
    <w:rsid w:val="00AF7731"/>
    <w:rsid w:val="00AF79F6"/>
    <w:rsid w:val="00AF7A5F"/>
    <w:rsid w:val="00AF7F24"/>
    <w:rsid w:val="00B00205"/>
    <w:rsid w:val="00B00566"/>
    <w:rsid w:val="00B005F9"/>
    <w:rsid w:val="00B006E4"/>
    <w:rsid w:val="00B007AE"/>
    <w:rsid w:val="00B00B3A"/>
    <w:rsid w:val="00B00D09"/>
    <w:rsid w:val="00B01543"/>
    <w:rsid w:val="00B019FD"/>
    <w:rsid w:val="00B01BCD"/>
    <w:rsid w:val="00B01C4D"/>
    <w:rsid w:val="00B01F01"/>
    <w:rsid w:val="00B023A5"/>
    <w:rsid w:val="00B023FD"/>
    <w:rsid w:val="00B0260C"/>
    <w:rsid w:val="00B0282A"/>
    <w:rsid w:val="00B02B0E"/>
    <w:rsid w:val="00B03189"/>
    <w:rsid w:val="00B032BC"/>
    <w:rsid w:val="00B03371"/>
    <w:rsid w:val="00B035BB"/>
    <w:rsid w:val="00B03607"/>
    <w:rsid w:val="00B0381E"/>
    <w:rsid w:val="00B03BAB"/>
    <w:rsid w:val="00B03C21"/>
    <w:rsid w:val="00B03C49"/>
    <w:rsid w:val="00B03F87"/>
    <w:rsid w:val="00B0418B"/>
    <w:rsid w:val="00B04738"/>
    <w:rsid w:val="00B048B2"/>
    <w:rsid w:val="00B04C03"/>
    <w:rsid w:val="00B04D07"/>
    <w:rsid w:val="00B0536C"/>
    <w:rsid w:val="00B0554C"/>
    <w:rsid w:val="00B058B9"/>
    <w:rsid w:val="00B05B75"/>
    <w:rsid w:val="00B05B83"/>
    <w:rsid w:val="00B05D53"/>
    <w:rsid w:val="00B05E53"/>
    <w:rsid w:val="00B05FB9"/>
    <w:rsid w:val="00B064B6"/>
    <w:rsid w:val="00B065ED"/>
    <w:rsid w:val="00B06736"/>
    <w:rsid w:val="00B06985"/>
    <w:rsid w:val="00B06D2C"/>
    <w:rsid w:val="00B06D91"/>
    <w:rsid w:val="00B06EC4"/>
    <w:rsid w:val="00B07346"/>
    <w:rsid w:val="00B07413"/>
    <w:rsid w:val="00B07575"/>
    <w:rsid w:val="00B0774C"/>
    <w:rsid w:val="00B078A5"/>
    <w:rsid w:val="00B078A9"/>
    <w:rsid w:val="00B07EDA"/>
    <w:rsid w:val="00B07EF6"/>
    <w:rsid w:val="00B10111"/>
    <w:rsid w:val="00B10BA7"/>
    <w:rsid w:val="00B10D3F"/>
    <w:rsid w:val="00B11157"/>
    <w:rsid w:val="00B1136E"/>
    <w:rsid w:val="00B11399"/>
    <w:rsid w:val="00B115C6"/>
    <w:rsid w:val="00B11680"/>
    <w:rsid w:val="00B11D6E"/>
    <w:rsid w:val="00B11D87"/>
    <w:rsid w:val="00B11EEF"/>
    <w:rsid w:val="00B121CA"/>
    <w:rsid w:val="00B12416"/>
    <w:rsid w:val="00B1245D"/>
    <w:rsid w:val="00B12630"/>
    <w:rsid w:val="00B12787"/>
    <w:rsid w:val="00B12F07"/>
    <w:rsid w:val="00B133DB"/>
    <w:rsid w:val="00B1370C"/>
    <w:rsid w:val="00B139D2"/>
    <w:rsid w:val="00B13B91"/>
    <w:rsid w:val="00B14402"/>
    <w:rsid w:val="00B14652"/>
    <w:rsid w:val="00B149EE"/>
    <w:rsid w:val="00B14CA2"/>
    <w:rsid w:val="00B150DB"/>
    <w:rsid w:val="00B1527C"/>
    <w:rsid w:val="00B153A2"/>
    <w:rsid w:val="00B153A9"/>
    <w:rsid w:val="00B155A7"/>
    <w:rsid w:val="00B15634"/>
    <w:rsid w:val="00B157E7"/>
    <w:rsid w:val="00B158CC"/>
    <w:rsid w:val="00B15A62"/>
    <w:rsid w:val="00B1602E"/>
    <w:rsid w:val="00B1604D"/>
    <w:rsid w:val="00B16365"/>
    <w:rsid w:val="00B1639C"/>
    <w:rsid w:val="00B166B4"/>
    <w:rsid w:val="00B16766"/>
    <w:rsid w:val="00B169E4"/>
    <w:rsid w:val="00B16B27"/>
    <w:rsid w:val="00B16E44"/>
    <w:rsid w:val="00B16FBD"/>
    <w:rsid w:val="00B173FD"/>
    <w:rsid w:val="00B179CF"/>
    <w:rsid w:val="00B17C71"/>
    <w:rsid w:val="00B17E55"/>
    <w:rsid w:val="00B205DE"/>
    <w:rsid w:val="00B205E3"/>
    <w:rsid w:val="00B20CDA"/>
    <w:rsid w:val="00B20D93"/>
    <w:rsid w:val="00B20E06"/>
    <w:rsid w:val="00B20EF1"/>
    <w:rsid w:val="00B210BC"/>
    <w:rsid w:val="00B2121E"/>
    <w:rsid w:val="00B21868"/>
    <w:rsid w:val="00B21B30"/>
    <w:rsid w:val="00B21C7F"/>
    <w:rsid w:val="00B21DA9"/>
    <w:rsid w:val="00B225C0"/>
    <w:rsid w:val="00B22606"/>
    <w:rsid w:val="00B22620"/>
    <w:rsid w:val="00B22B06"/>
    <w:rsid w:val="00B22C65"/>
    <w:rsid w:val="00B22C6A"/>
    <w:rsid w:val="00B22D90"/>
    <w:rsid w:val="00B22E18"/>
    <w:rsid w:val="00B22FBC"/>
    <w:rsid w:val="00B231DC"/>
    <w:rsid w:val="00B23401"/>
    <w:rsid w:val="00B23429"/>
    <w:rsid w:val="00B2373B"/>
    <w:rsid w:val="00B237B6"/>
    <w:rsid w:val="00B23C99"/>
    <w:rsid w:val="00B23DF0"/>
    <w:rsid w:val="00B243A7"/>
    <w:rsid w:val="00B24911"/>
    <w:rsid w:val="00B24BD1"/>
    <w:rsid w:val="00B254C7"/>
    <w:rsid w:val="00B25A2C"/>
    <w:rsid w:val="00B25B9C"/>
    <w:rsid w:val="00B26539"/>
    <w:rsid w:val="00B2667E"/>
    <w:rsid w:val="00B26854"/>
    <w:rsid w:val="00B26A43"/>
    <w:rsid w:val="00B26C97"/>
    <w:rsid w:val="00B26D12"/>
    <w:rsid w:val="00B26DFD"/>
    <w:rsid w:val="00B26E9F"/>
    <w:rsid w:val="00B2705E"/>
    <w:rsid w:val="00B27495"/>
    <w:rsid w:val="00B2765E"/>
    <w:rsid w:val="00B277E9"/>
    <w:rsid w:val="00B27953"/>
    <w:rsid w:val="00B27E9F"/>
    <w:rsid w:val="00B27F02"/>
    <w:rsid w:val="00B27F7B"/>
    <w:rsid w:val="00B30046"/>
    <w:rsid w:val="00B30445"/>
    <w:rsid w:val="00B30554"/>
    <w:rsid w:val="00B305DE"/>
    <w:rsid w:val="00B306D2"/>
    <w:rsid w:val="00B3081A"/>
    <w:rsid w:val="00B30860"/>
    <w:rsid w:val="00B30A7D"/>
    <w:rsid w:val="00B30B01"/>
    <w:rsid w:val="00B30F36"/>
    <w:rsid w:val="00B3175D"/>
    <w:rsid w:val="00B31768"/>
    <w:rsid w:val="00B3197B"/>
    <w:rsid w:val="00B31A66"/>
    <w:rsid w:val="00B31AE1"/>
    <w:rsid w:val="00B31C60"/>
    <w:rsid w:val="00B31DB9"/>
    <w:rsid w:val="00B31F10"/>
    <w:rsid w:val="00B320FB"/>
    <w:rsid w:val="00B323F4"/>
    <w:rsid w:val="00B33057"/>
    <w:rsid w:val="00B332BF"/>
    <w:rsid w:val="00B33342"/>
    <w:rsid w:val="00B3376B"/>
    <w:rsid w:val="00B3379F"/>
    <w:rsid w:val="00B33BA9"/>
    <w:rsid w:val="00B34059"/>
    <w:rsid w:val="00B341B8"/>
    <w:rsid w:val="00B34D82"/>
    <w:rsid w:val="00B34ECE"/>
    <w:rsid w:val="00B3521A"/>
    <w:rsid w:val="00B3522C"/>
    <w:rsid w:val="00B35610"/>
    <w:rsid w:val="00B35654"/>
    <w:rsid w:val="00B358BE"/>
    <w:rsid w:val="00B35B50"/>
    <w:rsid w:val="00B35D3F"/>
    <w:rsid w:val="00B362A9"/>
    <w:rsid w:val="00B371BC"/>
    <w:rsid w:val="00B37885"/>
    <w:rsid w:val="00B37D30"/>
    <w:rsid w:val="00B40327"/>
    <w:rsid w:val="00B4065F"/>
    <w:rsid w:val="00B40D1D"/>
    <w:rsid w:val="00B40F0A"/>
    <w:rsid w:val="00B40F8A"/>
    <w:rsid w:val="00B4162F"/>
    <w:rsid w:val="00B41694"/>
    <w:rsid w:val="00B41860"/>
    <w:rsid w:val="00B41D6B"/>
    <w:rsid w:val="00B4214C"/>
    <w:rsid w:val="00B42288"/>
    <w:rsid w:val="00B42C5D"/>
    <w:rsid w:val="00B43188"/>
    <w:rsid w:val="00B43261"/>
    <w:rsid w:val="00B43386"/>
    <w:rsid w:val="00B43F54"/>
    <w:rsid w:val="00B4424B"/>
    <w:rsid w:val="00B442F6"/>
    <w:rsid w:val="00B443D5"/>
    <w:rsid w:val="00B44C2C"/>
    <w:rsid w:val="00B44C6C"/>
    <w:rsid w:val="00B44DF0"/>
    <w:rsid w:val="00B44F83"/>
    <w:rsid w:val="00B45156"/>
    <w:rsid w:val="00B4533C"/>
    <w:rsid w:val="00B4539E"/>
    <w:rsid w:val="00B453C8"/>
    <w:rsid w:val="00B454F7"/>
    <w:rsid w:val="00B4556E"/>
    <w:rsid w:val="00B456F9"/>
    <w:rsid w:val="00B45846"/>
    <w:rsid w:val="00B45B17"/>
    <w:rsid w:val="00B45DA6"/>
    <w:rsid w:val="00B45DE6"/>
    <w:rsid w:val="00B45FC1"/>
    <w:rsid w:val="00B46201"/>
    <w:rsid w:val="00B469BC"/>
    <w:rsid w:val="00B46C69"/>
    <w:rsid w:val="00B46D05"/>
    <w:rsid w:val="00B46F46"/>
    <w:rsid w:val="00B4716B"/>
    <w:rsid w:val="00B4781A"/>
    <w:rsid w:val="00B478F8"/>
    <w:rsid w:val="00B47D3B"/>
    <w:rsid w:val="00B47DD9"/>
    <w:rsid w:val="00B47EB1"/>
    <w:rsid w:val="00B50921"/>
    <w:rsid w:val="00B50E0B"/>
    <w:rsid w:val="00B50F49"/>
    <w:rsid w:val="00B510DF"/>
    <w:rsid w:val="00B512CE"/>
    <w:rsid w:val="00B5165F"/>
    <w:rsid w:val="00B51BCA"/>
    <w:rsid w:val="00B51E32"/>
    <w:rsid w:val="00B51F8C"/>
    <w:rsid w:val="00B52243"/>
    <w:rsid w:val="00B524D6"/>
    <w:rsid w:val="00B52587"/>
    <w:rsid w:val="00B526D1"/>
    <w:rsid w:val="00B529BD"/>
    <w:rsid w:val="00B52EAA"/>
    <w:rsid w:val="00B52EDC"/>
    <w:rsid w:val="00B52EFF"/>
    <w:rsid w:val="00B53084"/>
    <w:rsid w:val="00B53B2E"/>
    <w:rsid w:val="00B53B82"/>
    <w:rsid w:val="00B53D98"/>
    <w:rsid w:val="00B53E8E"/>
    <w:rsid w:val="00B53E99"/>
    <w:rsid w:val="00B540D0"/>
    <w:rsid w:val="00B544AE"/>
    <w:rsid w:val="00B549AA"/>
    <w:rsid w:val="00B54C10"/>
    <w:rsid w:val="00B54D62"/>
    <w:rsid w:val="00B54E52"/>
    <w:rsid w:val="00B54EB2"/>
    <w:rsid w:val="00B54F32"/>
    <w:rsid w:val="00B5505C"/>
    <w:rsid w:val="00B55559"/>
    <w:rsid w:val="00B55591"/>
    <w:rsid w:val="00B55945"/>
    <w:rsid w:val="00B55ABB"/>
    <w:rsid w:val="00B55BF4"/>
    <w:rsid w:val="00B56522"/>
    <w:rsid w:val="00B56673"/>
    <w:rsid w:val="00B5673A"/>
    <w:rsid w:val="00B57065"/>
    <w:rsid w:val="00B570CC"/>
    <w:rsid w:val="00B572F3"/>
    <w:rsid w:val="00B57B8A"/>
    <w:rsid w:val="00B57FA3"/>
    <w:rsid w:val="00B60054"/>
    <w:rsid w:val="00B6017D"/>
    <w:rsid w:val="00B60278"/>
    <w:rsid w:val="00B602DF"/>
    <w:rsid w:val="00B60412"/>
    <w:rsid w:val="00B60DC0"/>
    <w:rsid w:val="00B60E5F"/>
    <w:rsid w:val="00B60FF9"/>
    <w:rsid w:val="00B61A44"/>
    <w:rsid w:val="00B61AEA"/>
    <w:rsid w:val="00B61F11"/>
    <w:rsid w:val="00B61FA9"/>
    <w:rsid w:val="00B62AAB"/>
    <w:rsid w:val="00B62EB9"/>
    <w:rsid w:val="00B638F4"/>
    <w:rsid w:val="00B63E52"/>
    <w:rsid w:val="00B63F24"/>
    <w:rsid w:val="00B63F62"/>
    <w:rsid w:val="00B6411D"/>
    <w:rsid w:val="00B64859"/>
    <w:rsid w:val="00B65111"/>
    <w:rsid w:val="00B65553"/>
    <w:rsid w:val="00B65880"/>
    <w:rsid w:val="00B662BB"/>
    <w:rsid w:val="00B662CC"/>
    <w:rsid w:val="00B665A2"/>
    <w:rsid w:val="00B66600"/>
    <w:rsid w:val="00B66689"/>
    <w:rsid w:val="00B6670B"/>
    <w:rsid w:val="00B669A5"/>
    <w:rsid w:val="00B669E0"/>
    <w:rsid w:val="00B67159"/>
    <w:rsid w:val="00B678F0"/>
    <w:rsid w:val="00B67EA3"/>
    <w:rsid w:val="00B704BC"/>
    <w:rsid w:val="00B7064F"/>
    <w:rsid w:val="00B7072A"/>
    <w:rsid w:val="00B70838"/>
    <w:rsid w:val="00B70EDA"/>
    <w:rsid w:val="00B715D2"/>
    <w:rsid w:val="00B71871"/>
    <w:rsid w:val="00B71F16"/>
    <w:rsid w:val="00B71F7D"/>
    <w:rsid w:val="00B720C2"/>
    <w:rsid w:val="00B721A1"/>
    <w:rsid w:val="00B729B5"/>
    <w:rsid w:val="00B72B40"/>
    <w:rsid w:val="00B72BA6"/>
    <w:rsid w:val="00B72E54"/>
    <w:rsid w:val="00B731E3"/>
    <w:rsid w:val="00B734E6"/>
    <w:rsid w:val="00B737B9"/>
    <w:rsid w:val="00B73BCE"/>
    <w:rsid w:val="00B73C6C"/>
    <w:rsid w:val="00B73F50"/>
    <w:rsid w:val="00B7400E"/>
    <w:rsid w:val="00B7453A"/>
    <w:rsid w:val="00B74F76"/>
    <w:rsid w:val="00B74FA3"/>
    <w:rsid w:val="00B7557F"/>
    <w:rsid w:val="00B757A8"/>
    <w:rsid w:val="00B75957"/>
    <w:rsid w:val="00B759A6"/>
    <w:rsid w:val="00B75A4E"/>
    <w:rsid w:val="00B75B4F"/>
    <w:rsid w:val="00B75BB2"/>
    <w:rsid w:val="00B75BF0"/>
    <w:rsid w:val="00B75D62"/>
    <w:rsid w:val="00B76267"/>
    <w:rsid w:val="00B76504"/>
    <w:rsid w:val="00B768C0"/>
    <w:rsid w:val="00B76B5E"/>
    <w:rsid w:val="00B7735C"/>
    <w:rsid w:val="00B7770E"/>
    <w:rsid w:val="00B77A4D"/>
    <w:rsid w:val="00B77E15"/>
    <w:rsid w:val="00B800E4"/>
    <w:rsid w:val="00B802DC"/>
    <w:rsid w:val="00B8031D"/>
    <w:rsid w:val="00B8051C"/>
    <w:rsid w:val="00B808A5"/>
    <w:rsid w:val="00B80D5D"/>
    <w:rsid w:val="00B80ECF"/>
    <w:rsid w:val="00B81195"/>
    <w:rsid w:val="00B812DD"/>
    <w:rsid w:val="00B813FE"/>
    <w:rsid w:val="00B8147B"/>
    <w:rsid w:val="00B815CC"/>
    <w:rsid w:val="00B81C25"/>
    <w:rsid w:val="00B81CCA"/>
    <w:rsid w:val="00B81E40"/>
    <w:rsid w:val="00B820F1"/>
    <w:rsid w:val="00B8243F"/>
    <w:rsid w:val="00B827A0"/>
    <w:rsid w:val="00B82917"/>
    <w:rsid w:val="00B82A22"/>
    <w:rsid w:val="00B82A9B"/>
    <w:rsid w:val="00B82C59"/>
    <w:rsid w:val="00B83203"/>
    <w:rsid w:val="00B83532"/>
    <w:rsid w:val="00B8364E"/>
    <w:rsid w:val="00B837D7"/>
    <w:rsid w:val="00B837E0"/>
    <w:rsid w:val="00B8389B"/>
    <w:rsid w:val="00B83B12"/>
    <w:rsid w:val="00B83E31"/>
    <w:rsid w:val="00B83EAC"/>
    <w:rsid w:val="00B8419E"/>
    <w:rsid w:val="00B841C3"/>
    <w:rsid w:val="00B84464"/>
    <w:rsid w:val="00B8447B"/>
    <w:rsid w:val="00B84A79"/>
    <w:rsid w:val="00B85306"/>
    <w:rsid w:val="00B8545A"/>
    <w:rsid w:val="00B857B4"/>
    <w:rsid w:val="00B858D4"/>
    <w:rsid w:val="00B859C1"/>
    <w:rsid w:val="00B85CD7"/>
    <w:rsid w:val="00B85D8D"/>
    <w:rsid w:val="00B86372"/>
    <w:rsid w:val="00B86876"/>
    <w:rsid w:val="00B86AF3"/>
    <w:rsid w:val="00B8760E"/>
    <w:rsid w:val="00B877C6"/>
    <w:rsid w:val="00B87C08"/>
    <w:rsid w:val="00B87DF1"/>
    <w:rsid w:val="00B87E30"/>
    <w:rsid w:val="00B907EC"/>
    <w:rsid w:val="00B90A59"/>
    <w:rsid w:val="00B90F0B"/>
    <w:rsid w:val="00B90FC6"/>
    <w:rsid w:val="00B914AD"/>
    <w:rsid w:val="00B9155E"/>
    <w:rsid w:val="00B915BF"/>
    <w:rsid w:val="00B9170A"/>
    <w:rsid w:val="00B91837"/>
    <w:rsid w:val="00B91852"/>
    <w:rsid w:val="00B91982"/>
    <w:rsid w:val="00B91AB9"/>
    <w:rsid w:val="00B91FCD"/>
    <w:rsid w:val="00B92352"/>
    <w:rsid w:val="00B92607"/>
    <w:rsid w:val="00B92805"/>
    <w:rsid w:val="00B92A64"/>
    <w:rsid w:val="00B92ED3"/>
    <w:rsid w:val="00B92FC0"/>
    <w:rsid w:val="00B93091"/>
    <w:rsid w:val="00B9316A"/>
    <w:rsid w:val="00B931EF"/>
    <w:rsid w:val="00B93557"/>
    <w:rsid w:val="00B9383C"/>
    <w:rsid w:val="00B942CF"/>
    <w:rsid w:val="00B946E9"/>
    <w:rsid w:val="00B94AB0"/>
    <w:rsid w:val="00B94B39"/>
    <w:rsid w:val="00B954F8"/>
    <w:rsid w:val="00B9596F"/>
    <w:rsid w:val="00B95BC7"/>
    <w:rsid w:val="00B95D63"/>
    <w:rsid w:val="00B96497"/>
    <w:rsid w:val="00B96B2B"/>
    <w:rsid w:val="00B96D71"/>
    <w:rsid w:val="00B96F02"/>
    <w:rsid w:val="00B96F88"/>
    <w:rsid w:val="00B971AD"/>
    <w:rsid w:val="00B97720"/>
    <w:rsid w:val="00BA007E"/>
    <w:rsid w:val="00BA0503"/>
    <w:rsid w:val="00BA06CE"/>
    <w:rsid w:val="00BA06E5"/>
    <w:rsid w:val="00BA0719"/>
    <w:rsid w:val="00BA0780"/>
    <w:rsid w:val="00BA07A6"/>
    <w:rsid w:val="00BA09E1"/>
    <w:rsid w:val="00BA0ABE"/>
    <w:rsid w:val="00BA0CA7"/>
    <w:rsid w:val="00BA0DCC"/>
    <w:rsid w:val="00BA0E8F"/>
    <w:rsid w:val="00BA11DB"/>
    <w:rsid w:val="00BA1AD5"/>
    <w:rsid w:val="00BA1DCF"/>
    <w:rsid w:val="00BA25C6"/>
    <w:rsid w:val="00BA27BE"/>
    <w:rsid w:val="00BA2B11"/>
    <w:rsid w:val="00BA2B7E"/>
    <w:rsid w:val="00BA37FD"/>
    <w:rsid w:val="00BA3BE9"/>
    <w:rsid w:val="00BA3E06"/>
    <w:rsid w:val="00BA3E17"/>
    <w:rsid w:val="00BA40EC"/>
    <w:rsid w:val="00BA439C"/>
    <w:rsid w:val="00BA495D"/>
    <w:rsid w:val="00BA4CE6"/>
    <w:rsid w:val="00BA4DA3"/>
    <w:rsid w:val="00BA50C2"/>
    <w:rsid w:val="00BA5A79"/>
    <w:rsid w:val="00BA5BA5"/>
    <w:rsid w:val="00BA627E"/>
    <w:rsid w:val="00BA67ED"/>
    <w:rsid w:val="00BA6CEC"/>
    <w:rsid w:val="00BA703A"/>
    <w:rsid w:val="00BA73EE"/>
    <w:rsid w:val="00BB01D3"/>
    <w:rsid w:val="00BB0537"/>
    <w:rsid w:val="00BB06DF"/>
    <w:rsid w:val="00BB0E11"/>
    <w:rsid w:val="00BB1011"/>
    <w:rsid w:val="00BB10D9"/>
    <w:rsid w:val="00BB19BA"/>
    <w:rsid w:val="00BB1DDA"/>
    <w:rsid w:val="00BB201F"/>
    <w:rsid w:val="00BB2068"/>
    <w:rsid w:val="00BB237C"/>
    <w:rsid w:val="00BB2505"/>
    <w:rsid w:val="00BB29A2"/>
    <w:rsid w:val="00BB29DC"/>
    <w:rsid w:val="00BB395F"/>
    <w:rsid w:val="00BB3BF0"/>
    <w:rsid w:val="00BB3CE6"/>
    <w:rsid w:val="00BB3D5E"/>
    <w:rsid w:val="00BB445C"/>
    <w:rsid w:val="00BB446A"/>
    <w:rsid w:val="00BB4470"/>
    <w:rsid w:val="00BB44B9"/>
    <w:rsid w:val="00BB478A"/>
    <w:rsid w:val="00BB48DD"/>
    <w:rsid w:val="00BB4C45"/>
    <w:rsid w:val="00BB4D9E"/>
    <w:rsid w:val="00BB4E96"/>
    <w:rsid w:val="00BB4F10"/>
    <w:rsid w:val="00BB5436"/>
    <w:rsid w:val="00BB559D"/>
    <w:rsid w:val="00BB59F5"/>
    <w:rsid w:val="00BB5BE6"/>
    <w:rsid w:val="00BB5FC8"/>
    <w:rsid w:val="00BB6171"/>
    <w:rsid w:val="00BB6800"/>
    <w:rsid w:val="00BB6848"/>
    <w:rsid w:val="00BB6BB2"/>
    <w:rsid w:val="00BB7041"/>
    <w:rsid w:val="00BB7326"/>
    <w:rsid w:val="00BB770E"/>
    <w:rsid w:val="00BB785F"/>
    <w:rsid w:val="00BB7A6A"/>
    <w:rsid w:val="00BB7D19"/>
    <w:rsid w:val="00BC05D8"/>
    <w:rsid w:val="00BC0FB2"/>
    <w:rsid w:val="00BC10A6"/>
    <w:rsid w:val="00BC1647"/>
    <w:rsid w:val="00BC182A"/>
    <w:rsid w:val="00BC196D"/>
    <w:rsid w:val="00BC1D48"/>
    <w:rsid w:val="00BC1EB5"/>
    <w:rsid w:val="00BC2409"/>
    <w:rsid w:val="00BC277F"/>
    <w:rsid w:val="00BC2782"/>
    <w:rsid w:val="00BC292F"/>
    <w:rsid w:val="00BC294A"/>
    <w:rsid w:val="00BC2AA7"/>
    <w:rsid w:val="00BC2ABB"/>
    <w:rsid w:val="00BC2FD5"/>
    <w:rsid w:val="00BC34F0"/>
    <w:rsid w:val="00BC35B3"/>
    <w:rsid w:val="00BC3869"/>
    <w:rsid w:val="00BC3B0C"/>
    <w:rsid w:val="00BC3D9F"/>
    <w:rsid w:val="00BC40F3"/>
    <w:rsid w:val="00BC4321"/>
    <w:rsid w:val="00BC482E"/>
    <w:rsid w:val="00BC5141"/>
    <w:rsid w:val="00BC5511"/>
    <w:rsid w:val="00BC57F6"/>
    <w:rsid w:val="00BC6635"/>
    <w:rsid w:val="00BC67B9"/>
    <w:rsid w:val="00BC6901"/>
    <w:rsid w:val="00BC6DA0"/>
    <w:rsid w:val="00BC6FDC"/>
    <w:rsid w:val="00BC75E5"/>
    <w:rsid w:val="00BC7647"/>
    <w:rsid w:val="00BC76D5"/>
    <w:rsid w:val="00BC77FB"/>
    <w:rsid w:val="00BC7BAD"/>
    <w:rsid w:val="00BC7D89"/>
    <w:rsid w:val="00BD022D"/>
    <w:rsid w:val="00BD0681"/>
    <w:rsid w:val="00BD09E5"/>
    <w:rsid w:val="00BD0A23"/>
    <w:rsid w:val="00BD0BA1"/>
    <w:rsid w:val="00BD0C79"/>
    <w:rsid w:val="00BD1041"/>
    <w:rsid w:val="00BD1604"/>
    <w:rsid w:val="00BD1823"/>
    <w:rsid w:val="00BD1EC2"/>
    <w:rsid w:val="00BD2324"/>
    <w:rsid w:val="00BD248D"/>
    <w:rsid w:val="00BD24A6"/>
    <w:rsid w:val="00BD258A"/>
    <w:rsid w:val="00BD2BDC"/>
    <w:rsid w:val="00BD2CD2"/>
    <w:rsid w:val="00BD2D75"/>
    <w:rsid w:val="00BD2E36"/>
    <w:rsid w:val="00BD305F"/>
    <w:rsid w:val="00BD3A61"/>
    <w:rsid w:val="00BD3AAF"/>
    <w:rsid w:val="00BD4123"/>
    <w:rsid w:val="00BD421B"/>
    <w:rsid w:val="00BD447B"/>
    <w:rsid w:val="00BD4932"/>
    <w:rsid w:val="00BD498A"/>
    <w:rsid w:val="00BD51DC"/>
    <w:rsid w:val="00BD54AC"/>
    <w:rsid w:val="00BD57B3"/>
    <w:rsid w:val="00BD59EB"/>
    <w:rsid w:val="00BD5B3B"/>
    <w:rsid w:val="00BD5D5D"/>
    <w:rsid w:val="00BD6501"/>
    <w:rsid w:val="00BD6584"/>
    <w:rsid w:val="00BD68AF"/>
    <w:rsid w:val="00BD6969"/>
    <w:rsid w:val="00BD6C59"/>
    <w:rsid w:val="00BD6C92"/>
    <w:rsid w:val="00BD708A"/>
    <w:rsid w:val="00BD725F"/>
    <w:rsid w:val="00BD7341"/>
    <w:rsid w:val="00BD7425"/>
    <w:rsid w:val="00BD76DC"/>
    <w:rsid w:val="00BD78A2"/>
    <w:rsid w:val="00BD7A04"/>
    <w:rsid w:val="00BD7C4B"/>
    <w:rsid w:val="00BE008E"/>
    <w:rsid w:val="00BE05C2"/>
    <w:rsid w:val="00BE0835"/>
    <w:rsid w:val="00BE0C07"/>
    <w:rsid w:val="00BE110B"/>
    <w:rsid w:val="00BE1422"/>
    <w:rsid w:val="00BE15D2"/>
    <w:rsid w:val="00BE1891"/>
    <w:rsid w:val="00BE18C1"/>
    <w:rsid w:val="00BE1F9B"/>
    <w:rsid w:val="00BE1FF5"/>
    <w:rsid w:val="00BE24C6"/>
    <w:rsid w:val="00BE26E8"/>
    <w:rsid w:val="00BE294F"/>
    <w:rsid w:val="00BE2A69"/>
    <w:rsid w:val="00BE2AE9"/>
    <w:rsid w:val="00BE2B41"/>
    <w:rsid w:val="00BE31BE"/>
    <w:rsid w:val="00BE31CE"/>
    <w:rsid w:val="00BE3293"/>
    <w:rsid w:val="00BE32EE"/>
    <w:rsid w:val="00BE3460"/>
    <w:rsid w:val="00BE3AAF"/>
    <w:rsid w:val="00BE3BD8"/>
    <w:rsid w:val="00BE41EB"/>
    <w:rsid w:val="00BE47A5"/>
    <w:rsid w:val="00BE4885"/>
    <w:rsid w:val="00BE4C51"/>
    <w:rsid w:val="00BE56DA"/>
    <w:rsid w:val="00BE57EE"/>
    <w:rsid w:val="00BE59C7"/>
    <w:rsid w:val="00BE5AE4"/>
    <w:rsid w:val="00BE5BE5"/>
    <w:rsid w:val="00BE5D47"/>
    <w:rsid w:val="00BE5E43"/>
    <w:rsid w:val="00BE61E3"/>
    <w:rsid w:val="00BE65D5"/>
    <w:rsid w:val="00BE6604"/>
    <w:rsid w:val="00BE68DB"/>
    <w:rsid w:val="00BE69D4"/>
    <w:rsid w:val="00BE6C91"/>
    <w:rsid w:val="00BE6D51"/>
    <w:rsid w:val="00BE6E9A"/>
    <w:rsid w:val="00BE7151"/>
    <w:rsid w:val="00BE7630"/>
    <w:rsid w:val="00BE77E7"/>
    <w:rsid w:val="00BE792C"/>
    <w:rsid w:val="00BE79A4"/>
    <w:rsid w:val="00BE7A50"/>
    <w:rsid w:val="00BE7D6B"/>
    <w:rsid w:val="00BE7ED1"/>
    <w:rsid w:val="00BF04CC"/>
    <w:rsid w:val="00BF06E4"/>
    <w:rsid w:val="00BF0740"/>
    <w:rsid w:val="00BF0A51"/>
    <w:rsid w:val="00BF1069"/>
    <w:rsid w:val="00BF1649"/>
    <w:rsid w:val="00BF17CC"/>
    <w:rsid w:val="00BF1892"/>
    <w:rsid w:val="00BF1981"/>
    <w:rsid w:val="00BF198B"/>
    <w:rsid w:val="00BF19A0"/>
    <w:rsid w:val="00BF1C54"/>
    <w:rsid w:val="00BF1EB6"/>
    <w:rsid w:val="00BF2215"/>
    <w:rsid w:val="00BF2393"/>
    <w:rsid w:val="00BF272F"/>
    <w:rsid w:val="00BF2741"/>
    <w:rsid w:val="00BF2772"/>
    <w:rsid w:val="00BF2935"/>
    <w:rsid w:val="00BF3218"/>
    <w:rsid w:val="00BF338A"/>
    <w:rsid w:val="00BF3548"/>
    <w:rsid w:val="00BF36ED"/>
    <w:rsid w:val="00BF39C3"/>
    <w:rsid w:val="00BF3C58"/>
    <w:rsid w:val="00BF40E9"/>
    <w:rsid w:val="00BF4630"/>
    <w:rsid w:val="00BF4C44"/>
    <w:rsid w:val="00BF5135"/>
    <w:rsid w:val="00BF5165"/>
    <w:rsid w:val="00BF51C9"/>
    <w:rsid w:val="00BF55AB"/>
    <w:rsid w:val="00BF565A"/>
    <w:rsid w:val="00BF5EAF"/>
    <w:rsid w:val="00BF6378"/>
    <w:rsid w:val="00BF646F"/>
    <w:rsid w:val="00BF65AB"/>
    <w:rsid w:val="00BF6A79"/>
    <w:rsid w:val="00BF6AC8"/>
    <w:rsid w:val="00BF6D75"/>
    <w:rsid w:val="00BF6FF6"/>
    <w:rsid w:val="00BF793B"/>
    <w:rsid w:val="00BF794E"/>
    <w:rsid w:val="00BF7E88"/>
    <w:rsid w:val="00C0008A"/>
    <w:rsid w:val="00C00101"/>
    <w:rsid w:val="00C00212"/>
    <w:rsid w:val="00C00408"/>
    <w:rsid w:val="00C005D0"/>
    <w:rsid w:val="00C00685"/>
    <w:rsid w:val="00C00A9A"/>
    <w:rsid w:val="00C00ABA"/>
    <w:rsid w:val="00C01024"/>
    <w:rsid w:val="00C01114"/>
    <w:rsid w:val="00C011CA"/>
    <w:rsid w:val="00C01A84"/>
    <w:rsid w:val="00C01FB1"/>
    <w:rsid w:val="00C021C9"/>
    <w:rsid w:val="00C027BF"/>
    <w:rsid w:val="00C030BD"/>
    <w:rsid w:val="00C03136"/>
    <w:rsid w:val="00C03527"/>
    <w:rsid w:val="00C03871"/>
    <w:rsid w:val="00C03916"/>
    <w:rsid w:val="00C03A9D"/>
    <w:rsid w:val="00C03C1E"/>
    <w:rsid w:val="00C040B8"/>
    <w:rsid w:val="00C044FD"/>
    <w:rsid w:val="00C04532"/>
    <w:rsid w:val="00C04578"/>
    <w:rsid w:val="00C045E3"/>
    <w:rsid w:val="00C047D9"/>
    <w:rsid w:val="00C0487E"/>
    <w:rsid w:val="00C04B73"/>
    <w:rsid w:val="00C04D9A"/>
    <w:rsid w:val="00C053A7"/>
    <w:rsid w:val="00C05445"/>
    <w:rsid w:val="00C054BF"/>
    <w:rsid w:val="00C05AA7"/>
    <w:rsid w:val="00C05CFA"/>
    <w:rsid w:val="00C06186"/>
    <w:rsid w:val="00C06549"/>
    <w:rsid w:val="00C06C5A"/>
    <w:rsid w:val="00C06D80"/>
    <w:rsid w:val="00C06F88"/>
    <w:rsid w:val="00C06FF1"/>
    <w:rsid w:val="00C07329"/>
    <w:rsid w:val="00C07410"/>
    <w:rsid w:val="00C075D2"/>
    <w:rsid w:val="00C076F7"/>
    <w:rsid w:val="00C07794"/>
    <w:rsid w:val="00C078D4"/>
    <w:rsid w:val="00C0791A"/>
    <w:rsid w:val="00C07B8B"/>
    <w:rsid w:val="00C07CFE"/>
    <w:rsid w:val="00C1014D"/>
    <w:rsid w:val="00C107D0"/>
    <w:rsid w:val="00C108E0"/>
    <w:rsid w:val="00C10BD3"/>
    <w:rsid w:val="00C10C13"/>
    <w:rsid w:val="00C10DB5"/>
    <w:rsid w:val="00C11570"/>
    <w:rsid w:val="00C11572"/>
    <w:rsid w:val="00C11610"/>
    <w:rsid w:val="00C11C02"/>
    <w:rsid w:val="00C11C96"/>
    <w:rsid w:val="00C1267F"/>
    <w:rsid w:val="00C129B7"/>
    <w:rsid w:val="00C12B3C"/>
    <w:rsid w:val="00C12E37"/>
    <w:rsid w:val="00C12F79"/>
    <w:rsid w:val="00C12F81"/>
    <w:rsid w:val="00C1349F"/>
    <w:rsid w:val="00C14266"/>
    <w:rsid w:val="00C146BB"/>
    <w:rsid w:val="00C146F1"/>
    <w:rsid w:val="00C14741"/>
    <w:rsid w:val="00C147E5"/>
    <w:rsid w:val="00C14890"/>
    <w:rsid w:val="00C14B2A"/>
    <w:rsid w:val="00C14D40"/>
    <w:rsid w:val="00C14FDE"/>
    <w:rsid w:val="00C150DA"/>
    <w:rsid w:val="00C158C3"/>
    <w:rsid w:val="00C15B5C"/>
    <w:rsid w:val="00C15CEF"/>
    <w:rsid w:val="00C15DAB"/>
    <w:rsid w:val="00C15DD6"/>
    <w:rsid w:val="00C15EAC"/>
    <w:rsid w:val="00C15EFB"/>
    <w:rsid w:val="00C15F77"/>
    <w:rsid w:val="00C16321"/>
    <w:rsid w:val="00C1644D"/>
    <w:rsid w:val="00C1645E"/>
    <w:rsid w:val="00C168E6"/>
    <w:rsid w:val="00C1776E"/>
    <w:rsid w:val="00C17901"/>
    <w:rsid w:val="00C17B85"/>
    <w:rsid w:val="00C17C9A"/>
    <w:rsid w:val="00C2014C"/>
    <w:rsid w:val="00C21227"/>
    <w:rsid w:val="00C21258"/>
    <w:rsid w:val="00C212FE"/>
    <w:rsid w:val="00C21DED"/>
    <w:rsid w:val="00C22068"/>
    <w:rsid w:val="00C220C4"/>
    <w:rsid w:val="00C2211C"/>
    <w:rsid w:val="00C223F7"/>
    <w:rsid w:val="00C22865"/>
    <w:rsid w:val="00C230D7"/>
    <w:rsid w:val="00C23179"/>
    <w:rsid w:val="00C232D2"/>
    <w:rsid w:val="00C23499"/>
    <w:rsid w:val="00C236E2"/>
    <w:rsid w:val="00C23771"/>
    <w:rsid w:val="00C23946"/>
    <w:rsid w:val="00C23A54"/>
    <w:rsid w:val="00C23B9B"/>
    <w:rsid w:val="00C23C4C"/>
    <w:rsid w:val="00C23C96"/>
    <w:rsid w:val="00C24198"/>
    <w:rsid w:val="00C2434C"/>
    <w:rsid w:val="00C25238"/>
    <w:rsid w:val="00C25284"/>
    <w:rsid w:val="00C25747"/>
    <w:rsid w:val="00C25A45"/>
    <w:rsid w:val="00C25B02"/>
    <w:rsid w:val="00C25C06"/>
    <w:rsid w:val="00C25C56"/>
    <w:rsid w:val="00C25D7F"/>
    <w:rsid w:val="00C25F48"/>
    <w:rsid w:val="00C25FAB"/>
    <w:rsid w:val="00C260C0"/>
    <w:rsid w:val="00C260DC"/>
    <w:rsid w:val="00C265AC"/>
    <w:rsid w:val="00C26643"/>
    <w:rsid w:val="00C268C8"/>
    <w:rsid w:val="00C26AB3"/>
    <w:rsid w:val="00C26E26"/>
    <w:rsid w:val="00C27AA5"/>
    <w:rsid w:val="00C27BA3"/>
    <w:rsid w:val="00C27DEC"/>
    <w:rsid w:val="00C27EA8"/>
    <w:rsid w:val="00C30695"/>
    <w:rsid w:val="00C3096A"/>
    <w:rsid w:val="00C30B19"/>
    <w:rsid w:val="00C30FEE"/>
    <w:rsid w:val="00C311DA"/>
    <w:rsid w:val="00C311F8"/>
    <w:rsid w:val="00C31619"/>
    <w:rsid w:val="00C31CEC"/>
    <w:rsid w:val="00C31E13"/>
    <w:rsid w:val="00C31E2E"/>
    <w:rsid w:val="00C32AD6"/>
    <w:rsid w:val="00C330CA"/>
    <w:rsid w:val="00C3361A"/>
    <w:rsid w:val="00C33758"/>
    <w:rsid w:val="00C3375C"/>
    <w:rsid w:val="00C337E4"/>
    <w:rsid w:val="00C33B4B"/>
    <w:rsid w:val="00C33DED"/>
    <w:rsid w:val="00C347D9"/>
    <w:rsid w:val="00C34811"/>
    <w:rsid w:val="00C349AF"/>
    <w:rsid w:val="00C34A4B"/>
    <w:rsid w:val="00C34C46"/>
    <w:rsid w:val="00C35160"/>
    <w:rsid w:val="00C35623"/>
    <w:rsid w:val="00C35AD1"/>
    <w:rsid w:val="00C363DF"/>
    <w:rsid w:val="00C3672C"/>
    <w:rsid w:val="00C36D22"/>
    <w:rsid w:val="00C36ED0"/>
    <w:rsid w:val="00C36F80"/>
    <w:rsid w:val="00C37154"/>
    <w:rsid w:val="00C37540"/>
    <w:rsid w:val="00C37582"/>
    <w:rsid w:val="00C37688"/>
    <w:rsid w:val="00C3771C"/>
    <w:rsid w:val="00C3779E"/>
    <w:rsid w:val="00C37810"/>
    <w:rsid w:val="00C37D3C"/>
    <w:rsid w:val="00C37DB7"/>
    <w:rsid w:val="00C37F00"/>
    <w:rsid w:val="00C4004E"/>
    <w:rsid w:val="00C40191"/>
    <w:rsid w:val="00C401DF"/>
    <w:rsid w:val="00C40325"/>
    <w:rsid w:val="00C40330"/>
    <w:rsid w:val="00C403C6"/>
    <w:rsid w:val="00C408B8"/>
    <w:rsid w:val="00C40ABA"/>
    <w:rsid w:val="00C40AF2"/>
    <w:rsid w:val="00C40B6C"/>
    <w:rsid w:val="00C40FE0"/>
    <w:rsid w:val="00C4101D"/>
    <w:rsid w:val="00C410A3"/>
    <w:rsid w:val="00C4141C"/>
    <w:rsid w:val="00C416EB"/>
    <w:rsid w:val="00C41A7D"/>
    <w:rsid w:val="00C41B10"/>
    <w:rsid w:val="00C42436"/>
    <w:rsid w:val="00C42708"/>
    <w:rsid w:val="00C4280D"/>
    <w:rsid w:val="00C42883"/>
    <w:rsid w:val="00C428E1"/>
    <w:rsid w:val="00C42B31"/>
    <w:rsid w:val="00C42D1C"/>
    <w:rsid w:val="00C4300E"/>
    <w:rsid w:val="00C43488"/>
    <w:rsid w:val="00C43499"/>
    <w:rsid w:val="00C436A1"/>
    <w:rsid w:val="00C4375D"/>
    <w:rsid w:val="00C43C0E"/>
    <w:rsid w:val="00C43DD3"/>
    <w:rsid w:val="00C43E24"/>
    <w:rsid w:val="00C43F91"/>
    <w:rsid w:val="00C44104"/>
    <w:rsid w:val="00C44400"/>
    <w:rsid w:val="00C444B5"/>
    <w:rsid w:val="00C44C7A"/>
    <w:rsid w:val="00C44D31"/>
    <w:rsid w:val="00C44F59"/>
    <w:rsid w:val="00C44F5F"/>
    <w:rsid w:val="00C45143"/>
    <w:rsid w:val="00C45274"/>
    <w:rsid w:val="00C4541F"/>
    <w:rsid w:val="00C45AD8"/>
    <w:rsid w:val="00C45E24"/>
    <w:rsid w:val="00C45E4B"/>
    <w:rsid w:val="00C45F04"/>
    <w:rsid w:val="00C46487"/>
    <w:rsid w:val="00C464A1"/>
    <w:rsid w:val="00C465F3"/>
    <w:rsid w:val="00C469FF"/>
    <w:rsid w:val="00C46D70"/>
    <w:rsid w:val="00C47433"/>
    <w:rsid w:val="00C47471"/>
    <w:rsid w:val="00C478A5"/>
    <w:rsid w:val="00C47930"/>
    <w:rsid w:val="00C47BB4"/>
    <w:rsid w:val="00C47C59"/>
    <w:rsid w:val="00C47F30"/>
    <w:rsid w:val="00C5017D"/>
    <w:rsid w:val="00C50545"/>
    <w:rsid w:val="00C506E5"/>
    <w:rsid w:val="00C50740"/>
    <w:rsid w:val="00C50758"/>
    <w:rsid w:val="00C508DC"/>
    <w:rsid w:val="00C50E01"/>
    <w:rsid w:val="00C50FB1"/>
    <w:rsid w:val="00C51317"/>
    <w:rsid w:val="00C51424"/>
    <w:rsid w:val="00C515C4"/>
    <w:rsid w:val="00C51AD1"/>
    <w:rsid w:val="00C51BB7"/>
    <w:rsid w:val="00C51BCD"/>
    <w:rsid w:val="00C51FDF"/>
    <w:rsid w:val="00C52281"/>
    <w:rsid w:val="00C5228A"/>
    <w:rsid w:val="00C524EB"/>
    <w:rsid w:val="00C52FED"/>
    <w:rsid w:val="00C53291"/>
    <w:rsid w:val="00C534FA"/>
    <w:rsid w:val="00C5363C"/>
    <w:rsid w:val="00C53651"/>
    <w:rsid w:val="00C539D2"/>
    <w:rsid w:val="00C53B0C"/>
    <w:rsid w:val="00C53B3A"/>
    <w:rsid w:val="00C53CE1"/>
    <w:rsid w:val="00C54458"/>
    <w:rsid w:val="00C5458A"/>
    <w:rsid w:val="00C547BF"/>
    <w:rsid w:val="00C55404"/>
    <w:rsid w:val="00C55699"/>
    <w:rsid w:val="00C55FC4"/>
    <w:rsid w:val="00C56041"/>
    <w:rsid w:val="00C568CF"/>
    <w:rsid w:val="00C569F2"/>
    <w:rsid w:val="00C56D6C"/>
    <w:rsid w:val="00C56E83"/>
    <w:rsid w:val="00C56F3F"/>
    <w:rsid w:val="00C56FF4"/>
    <w:rsid w:val="00C5772A"/>
    <w:rsid w:val="00C578D3"/>
    <w:rsid w:val="00C57AAE"/>
    <w:rsid w:val="00C57CEF"/>
    <w:rsid w:val="00C600CF"/>
    <w:rsid w:val="00C60160"/>
    <w:rsid w:val="00C60324"/>
    <w:rsid w:val="00C60483"/>
    <w:rsid w:val="00C60B6E"/>
    <w:rsid w:val="00C6126E"/>
    <w:rsid w:val="00C6136F"/>
    <w:rsid w:val="00C613E8"/>
    <w:rsid w:val="00C61FFE"/>
    <w:rsid w:val="00C62183"/>
    <w:rsid w:val="00C623B7"/>
    <w:rsid w:val="00C62487"/>
    <w:rsid w:val="00C628E8"/>
    <w:rsid w:val="00C62B98"/>
    <w:rsid w:val="00C62F65"/>
    <w:rsid w:val="00C63223"/>
    <w:rsid w:val="00C6351D"/>
    <w:rsid w:val="00C638C1"/>
    <w:rsid w:val="00C63D31"/>
    <w:rsid w:val="00C63D75"/>
    <w:rsid w:val="00C63EDA"/>
    <w:rsid w:val="00C64242"/>
    <w:rsid w:val="00C645E6"/>
    <w:rsid w:val="00C6479E"/>
    <w:rsid w:val="00C64CA8"/>
    <w:rsid w:val="00C65086"/>
    <w:rsid w:val="00C6535E"/>
    <w:rsid w:val="00C65660"/>
    <w:rsid w:val="00C65803"/>
    <w:rsid w:val="00C66452"/>
    <w:rsid w:val="00C666EB"/>
    <w:rsid w:val="00C668BF"/>
    <w:rsid w:val="00C677A7"/>
    <w:rsid w:val="00C677D1"/>
    <w:rsid w:val="00C678B0"/>
    <w:rsid w:val="00C67975"/>
    <w:rsid w:val="00C67E7D"/>
    <w:rsid w:val="00C67FF4"/>
    <w:rsid w:val="00C70211"/>
    <w:rsid w:val="00C702C0"/>
    <w:rsid w:val="00C70500"/>
    <w:rsid w:val="00C70627"/>
    <w:rsid w:val="00C70B67"/>
    <w:rsid w:val="00C70BA2"/>
    <w:rsid w:val="00C70C21"/>
    <w:rsid w:val="00C70C5F"/>
    <w:rsid w:val="00C70F32"/>
    <w:rsid w:val="00C71066"/>
    <w:rsid w:val="00C713D3"/>
    <w:rsid w:val="00C719C1"/>
    <w:rsid w:val="00C719CA"/>
    <w:rsid w:val="00C71A2B"/>
    <w:rsid w:val="00C71D75"/>
    <w:rsid w:val="00C72140"/>
    <w:rsid w:val="00C72220"/>
    <w:rsid w:val="00C72464"/>
    <w:rsid w:val="00C727C8"/>
    <w:rsid w:val="00C72B27"/>
    <w:rsid w:val="00C72C0C"/>
    <w:rsid w:val="00C72DA6"/>
    <w:rsid w:val="00C7313C"/>
    <w:rsid w:val="00C7318F"/>
    <w:rsid w:val="00C735A2"/>
    <w:rsid w:val="00C73738"/>
    <w:rsid w:val="00C739BA"/>
    <w:rsid w:val="00C73D3E"/>
    <w:rsid w:val="00C73F2C"/>
    <w:rsid w:val="00C73F4D"/>
    <w:rsid w:val="00C73FA5"/>
    <w:rsid w:val="00C744CB"/>
    <w:rsid w:val="00C74558"/>
    <w:rsid w:val="00C74564"/>
    <w:rsid w:val="00C74732"/>
    <w:rsid w:val="00C74918"/>
    <w:rsid w:val="00C74ADA"/>
    <w:rsid w:val="00C75137"/>
    <w:rsid w:val="00C758CB"/>
    <w:rsid w:val="00C75922"/>
    <w:rsid w:val="00C75C90"/>
    <w:rsid w:val="00C75D2E"/>
    <w:rsid w:val="00C7604E"/>
    <w:rsid w:val="00C762EC"/>
    <w:rsid w:val="00C76640"/>
    <w:rsid w:val="00C76789"/>
    <w:rsid w:val="00C76A66"/>
    <w:rsid w:val="00C76B67"/>
    <w:rsid w:val="00C76B8D"/>
    <w:rsid w:val="00C76DAB"/>
    <w:rsid w:val="00C7712E"/>
    <w:rsid w:val="00C772AD"/>
    <w:rsid w:val="00C776E3"/>
    <w:rsid w:val="00C77B19"/>
    <w:rsid w:val="00C77DE8"/>
    <w:rsid w:val="00C8080E"/>
    <w:rsid w:val="00C80C3C"/>
    <w:rsid w:val="00C80C3D"/>
    <w:rsid w:val="00C80C66"/>
    <w:rsid w:val="00C80EA8"/>
    <w:rsid w:val="00C810A2"/>
    <w:rsid w:val="00C81287"/>
    <w:rsid w:val="00C8135D"/>
    <w:rsid w:val="00C813C1"/>
    <w:rsid w:val="00C815CC"/>
    <w:rsid w:val="00C818FE"/>
    <w:rsid w:val="00C81FD8"/>
    <w:rsid w:val="00C82277"/>
    <w:rsid w:val="00C82562"/>
    <w:rsid w:val="00C825E9"/>
    <w:rsid w:val="00C82886"/>
    <w:rsid w:val="00C82D7B"/>
    <w:rsid w:val="00C82E4E"/>
    <w:rsid w:val="00C82FF1"/>
    <w:rsid w:val="00C833B4"/>
    <w:rsid w:val="00C83CBF"/>
    <w:rsid w:val="00C83DB5"/>
    <w:rsid w:val="00C83DD7"/>
    <w:rsid w:val="00C83E0C"/>
    <w:rsid w:val="00C83EA6"/>
    <w:rsid w:val="00C83F66"/>
    <w:rsid w:val="00C83FFC"/>
    <w:rsid w:val="00C8450A"/>
    <w:rsid w:val="00C8478D"/>
    <w:rsid w:val="00C84A4E"/>
    <w:rsid w:val="00C84C03"/>
    <w:rsid w:val="00C8571D"/>
    <w:rsid w:val="00C85ED6"/>
    <w:rsid w:val="00C8604D"/>
    <w:rsid w:val="00C860EE"/>
    <w:rsid w:val="00C8614A"/>
    <w:rsid w:val="00C8696F"/>
    <w:rsid w:val="00C86A2B"/>
    <w:rsid w:val="00C86B52"/>
    <w:rsid w:val="00C86B9C"/>
    <w:rsid w:val="00C86C18"/>
    <w:rsid w:val="00C86C52"/>
    <w:rsid w:val="00C870B2"/>
    <w:rsid w:val="00C87232"/>
    <w:rsid w:val="00C8776B"/>
    <w:rsid w:val="00C87772"/>
    <w:rsid w:val="00C879D8"/>
    <w:rsid w:val="00C87BB1"/>
    <w:rsid w:val="00C87F2D"/>
    <w:rsid w:val="00C903E9"/>
    <w:rsid w:val="00C9080B"/>
    <w:rsid w:val="00C90878"/>
    <w:rsid w:val="00C90B3C"/>
    <w:rsid w:val="00C90F06"/>
    <w:rsid w:val="00C91341"/>
    <w:rsid w:val="00C91424"/>
    <w:rsid w:val="00C91D2C"/>
    <w:rsid w:val="00C91DE4"/>
    <w:rsid w:val="00C91F70"/>
    <w:rsid w:val="00C9211C"/>
    <w:rsid w:val="00C921DD"/>
    <w:rsid w:val="00C924A7"/>
    <w:rsid w:val="00C925BD"/>
    <w:rsid w:val="00C925FF"/>
    <w:rsid w:val="00C92B26"/>
    <w:rsid w:val="00C92CFD"/>
    <w:rsid w:val="00C9321E"/>
    <w:rsid w:val="00C93552"/>
    <w:rsid w:val="00C9356D"/>
    <w:rsid w:val="00C936A1"/>
    <w:rsid w:val="00C936D3"/>
    <w:rsid w:val="00C937B8"/>
    <w:rsid w:val="00C93850"/>
    <w:rsid w:val="00C93885"/>
    <w:rsid w:val="00C93B1C"/>
    <w:rsid w:val="00C93E57"/>
    <w:rsid w:val="00C9411B"/>
    <w:rsid w:val="00C9455C"/>
    <w:rsid w:val="00C949F1"/>
    <w:rsid w:val="00C94B29"/>
    <w:rsid w:val="00C94E19"/>
    <w:rsid w:val="00C94E36"/>
    <w:rsid w:val="00C9504E"/>
    <w:rsid w:val="00C9520D"/>
    <w:rsid w:val="00C953FA"/>
    <w:rsid w:val="00C954E8"/>
    <w:rsid w:val="00C959B7"/>
    <w:rsid w:val="00C95AC3"/>
    <w:rsid w:val="00C95C7D"/>
    <w:rsid w:val="00C95D17"/>
    <w:rsid w:val="00C966BA"/>
    <w:rsid w:val="00C96AAA"/>
    <w:rsid w:val="00C970A0"/>
    <w:rsid w:val="00C97317"/>
    <w:rsid w:val="00C974DE"/>
    <w:rsid w:val="00C97856"/>
    <w:rsid w:val="00C97900"/>
    <w:rsid w:val="00C979E4"/>
    <w:rsid w:val="00C97DF2"/>
    <w:rsid w:val="00CA0026"/>
    <w:rsid w:val="00CA03C7"/>
    <w:rsid w:val="00CA040D"/>
    <w:rsid w:val="00CA0A4F"/>
    <w:rsid w:val="00CA0A52"/>
    <w:rsid w:val="00CA0BC3"/>
    <w:rsid w:val="00CA1188"/>
    <w:rsid w:val="00CA1671"/>
    <w:rsid w:val="00CA1954"/>
    <w:rsid w:val="00CA1A03"/>
    <w:rsid w:val="00CA1A41"/>
    <w:rsid w:val="00CA1EA8"/>
    <w:rsid w:val="00CA1FBB"/>
    <w:rsid w:val="00CA223C"/>
    <w:rsid w:val="00CA257B"/>
    <w:rsid w:val="00CA3059"/>
    <w:rsid w:val="00CA355D"/>
    <w:rsid w:val="00CA3659"/>
    <w:rsid w:val="00CA37A1"/>
    <w:rsid w:val="00CA38B0"/>
    <w:rsid w:val="00CA3A21"/>
    <w:rsid w:val="00CA408C"/>
    <w:rsid w:val="00CA4153"/>
    <w:rsid w:val="00CA415E"/>
    <w:rsid w:val="00CA4195"/>
    <w:rsid w:val="00CA4329"/>
    <w:rsid w:val="00CA473E"/>
    <w:rsid w:val="00CA48E6"/>
    <w:rsid w:val="00CA4A90"/>
    <w:rsid w:val="00CA4BA1"/>
    <w:rsid w:val="00CA4DC1"/>
    <w:rsid w:val="00CA4DE9"/>
    <w:rsid w:val="00CA5167"/>
    <w:rsid w:val="00CA54E7"/>
    <w:rsid w:val="00CA5851"/>
    <w:rsid w:val="00CA5BB2"/>
    <w:rsid w:val="00CA5D57"/>
    <w:rsid w:val="00CA5F1F"/>
    <w:rsid w:val="00CA64A8"/>
    <w:rsid w:val="00CA663F"/>
    <w:rsid w:val="00CA7391"/>
    <w:rsid w:val="00CA773F"/>
    <w:rsid w:val="00CA7C14"/>
    <w:rsid w:val="00CA7DB2"/>
    <w:rsid w:val="00CB00E9"/>
    <w:rsid w:val="00CB024D"/>
    <w:rsid w:val="00CB04D6"/>
    <w:rsid w:val="00CB0599"/>
    <w:rsid w:val="00CB0949"/>
    <w:rsid w:val="00CB0AEC"/>
    <w:rsid w:val="00CB0B31"/>
    <w:rsid w:val="00CB0E18"/>
    <w:rsid w:val="00CB0E88"/>
    <w:rsid w:val="00CB1378"/>
    <w:rsid w:val="00CB142B"/>
    <w:rsid w:val="00CB1827"/>
    <w:rsid w:val="00CB1879"/>
    <w:rsid w:val="00CB1B79"/>
    <w:rsid w:val="00CB1BFE"/>
    <w:rsid w:val="00CB1D64"/>
    <w:rsid w:val="00CB1DD3"/>
    <w:rsid w:val="00CB2131"/>
    <w:rsid w:val="00CB2228"/>
    <w:rsid w:val="00CB228F"/>
    <w:rsid w:val="00CB246D"/>
    <w:rsid w:val="00CB2660"/>
    <w:rsid w:val="00CB2681"/>
    <w:rsid w:val="00CB2AC9"/>
    <w:rsid w:val="00CB2B12"/>
    <w:rsid w:val="00CB2C07"/>
    <w:rsid w:val="00CB3520"/>
    <w:rsid w:val="00CB39BA"/>
    <w:rsid w:val="00CB3DD6"/>
    <w:rsid w:val="00CB3EA0"/>
    <w:rsid w:val="00CB40BB"/>
    <w:rsid w:val="00CB4511"/>
    <w:rsid w:val="00CB4531"/>
    <w:rsid w:val="00CB465E"/>
    <w:rsid w:val="00CB4A58"/>
    <w:rsid w:val="00CB4EF4"/>
    <w:rsid w:val="00CB4F9A"/>
    <w:rsid w:val="00CB50A9"/>
    <w:rsid w:val="00CB50DF"/>
    <w:rsid w:val="00CB5690"/>
    <w:rsid w:val="00CB59D2"/>
    <w:rsid w:val="00CB5A32"/>
    <w:rsid w:val="00CB5B1D"/>
    <w:rsid w:val="00CB5B87"/>
    <w:rsid w:val="00CB63EC"/>
    <w:rsid w:val="00CB6D3B"/>
    <w:rsid w:val="00CB70D0"/>
    <w:rsid w:val="00CB7129"/>
    <w:rsid w:val="00CB7621"/>
    <w:rsid w:val="00CB78DF"/>
    <w:rsid w:val="00CB79A5"/>
    <w:rsid w:val="00CB7A65"/>
    <w:rsid w:val="00CB7A96"/>
    <w:rsid w:val="00CC0054"/>
    <w:rsid w:val="00CC051B"/>
    <w:rsid w:val="00CC0849"/>
    <w:rsid w:val="00CC090F"/>
    <w:rsid w:val="00CC0B17"/>
    <w:rsid w:val="00CC0C94"/>
    <w:rsid w:val="00CC0D68"/>
    <w:rsid w:val="00CC0DA2"/>
    <w:rsid w:val="00CC0FFB"/>
    <w:rsid w:val="00CC1153"/>
    <w:rsid w:val="00CC127A"/>
    <w:rsid w:val="00CC1905"/>
    <w:rsid w:val="00CC1A00"/>
    <w:rsid w:val="00CC1D2F"/>
    <w:rsid w:val="00CC202B"/>
    <w:rsid w:val="00CC22A4"/>
    <w:rsid w:val="00CC22BC"/>
    <w:rsid w:val="00CC2871"/>
    <w:rsid w:val="00CC2AB7"/>
    <w:rsid w:val="00CC2DEF"/>
    <w:rsid w:val="00CC370F"/>
    <w:rsid w:val="00CC3775"/>
    <w:rsid w:val="00CC37DC"/>
    <w:rsid w:val="00CC3878"/>
    <w:rsid w:val="00CC3A7F"/>
    <w:rsid w:val="00CC3D74"/>
    <w:rsid w:val="00CC3FD9"/>
    <w:rsid w:val="00CC45CB"/>
    <w:rsid w:val="00CC46C7"/>
    <w:rsid w:val="00CC46DE"/>
    <w:rsid w:val="00CC4A21"/>
    <w:rsid w:val="00CC51AB"/>
    <w:rsid w:val="00CC58C3"/>
    <w:rsid w:val="00CC5A67"/>
    <w:rsid w:val="00CC5B56"/>
    <w:rsid w:val="00CC5E47"/>
    <w:rsid w:val="00CC6A5D"/>
    <w:rsid w:val="00CC6E35"/>
    <w:rsid w:val="00CC6F2C"/>
    <w:rsid w:val="00CC7008"/>
    <w:rsid w:val="00CC7547"/>
    <w:rsid w:val="00CC7817"/>
    <w:rsid w:val="00CC790D"/>
    <w:rsid w:val="00CC79BE"/>
    <w:rsid w:val="00CC7D72"/>
    <w:rsid w:val="00CD0427"/>
    <w:rsid w:val="00CD04BF"/>
    <w:rsid w:val="00CD0B33"/>
    <w:rsid w:val="00CD0BA8"/>
    <w:rsid w:val="00CD0C43"/>
    <w:rsid w:val="00CD0DD6"/>
    <w:rsid w:val="00CD0FE3"/>
    <w:rsid w:val="00CD1075"/>
    <w:rsid w:val="00CD120B"/>
    <w:rsid w:val="00CD1356"/>
    <w:rsid w:val="00CD169B"/>
    <w:rsid w:val="00CD16F4"/>
    <w:rsid w:val="00CD17CE"/>
    <w:rsid w:val="00CD18B1"/>
    <w:rsid w:val="00CD1CD5"/>
    <w:rsid w:val="00CD1D41"/>
    <w:rsid w:val="00CD22F1"/>
    <w:rsid w:val="00CD234D"/>
    <w:rsid w:val="00CD23A9"/>
    <w:rsid w:val="00CD2501"/>
    <w:rsid w:val="00CD28DD"/>
    <w:rsid w:val="00CD2A32"/>
    <w:rsid w:val="00CD2A78"/>
    <w:rsid w:val="00CD315A"/>
    <w:rsid w:val="00CD32D7"/>
    <w:rsid w:val="00CD399C"/>
    <w:rsid w:val="00CD39B7"/>
    <w:rsid w:val="00CD41D8"/>
    <w:rsid w:val="00CD4AD9"/>
    <w:rsid w:val="00CD4D4D"/>
    <w:rsid w:val="00CD522F"/>
    <w:rsid w:val="00CD52A6"/>
    <w:rsid w:val="00CD5692"/>
    <w:rsid w:val="00CD56BA"/>
    <w:rsid w:val="00CD5AE4"/>
    <w:rsid w:val="00CD5D11"/>
    <w:rsid w:val="00CD5D90"/>
    <w:rsid w:val="00CD5E19"/>
    <w:rsid w:val="00CD6414"/>
    <w:rsid w:val="00CD64B1"/>
    <w:rsid w:val="00CD6523"/>
    <w:rsid w:val="00CD66FC"/>
    <w:rsid w:val="00CD68D6"/>
    <w:rsid w:val="00CD6BDC"/>
    <w:rsid w:val="00CD7344"/>
    <w:rsid w:val="00CD74B0"/>
    <w:rsid w:val="00CD76D0"/>
    <w:rsid w:val="00CD776B"/>
    <w:rsid w:val="00CD798A"/>
    <w:rsid w:val="00CD7A2E"/>
    <w:rsid w:val="00CD7A8B"/>
    <w:rsid w:val="00CD7D0C"/>
    <w:rsid w:val="00CD7D52"/>
    <w:rsid w:val="00CE1205"/>
    <w:rsid w:val="00CE126F"/>
    <w:rsid w:val="00CE1400"/>
    <w:rsid w:val="00CE171D"/>
    <w:rsid w:val="00CE1727"/>
    <w:rsid w:val="00CE1780"/>
    <w:rsid w:val="00CE208E"/>
    <w:rsid w:val="00CE2494"/>
    <w:rsid w:val="00CE2505"/>
    <w:rsid w:val="00CE2DFA"/>
    <w:rsid w:val="00CE32E6"/>
    <w:rsid w:val="00CE3397"/>
    <w:rsid w:val="00CE33B8"/>
    <w:rsid w:val="00CE346C"/>
    <w:rsid w:val="00CE3DB9"/>
    <w:rsid w:val="00CE3E6B"/>
    <w:rsid w:val="00CE4215"/>
    <w:rsid w:val="00CE4404"/>
    <w:rsid w:val="00CE4550"/>
    <w:rsid w:val="00CE46CF"/>
    <w:rsid w:val="00CE47AD"/>
    <w:rsid w:val="00CE4865"/>
    <w:rsid w:val="00CE498C"/>
    <w:rsid w:val="00CE49D0"/>
    <w:rsid w:val="00CE4D4F"/>
    <w:rsid w:val="00CE4D82"/>
    <w:rsid w:val="00CE4FCF"/>
    <w:rsid w:val="00CE547B"/>
    <w:rsid w:val="00CE55FA"/>
    <w:rsid w:val="00CE56B9"/>
    <w:rsid w:val="00CE5F02"/>
    <w:rsid w:val="00CE6062"/>
    <w:rsid w:val="00CE6089"/>
    <w:rsid w:val="00CE662E"/>
    <w:rsid w:val="00CE6BFF"/>
    <w:rsid w:val="00CE6C8C"/>
    <w:rsid w:val="00CE6EC0"/>
    <w:rsid w:val="00CE6F11"/>
    <w:rsid w:val="00CE709E"/>
    <w:rsid w:val="00CE7256"/>
    <w:rsid w:val="00CE74AF"/>
    <w:rsid w:val="00CE77AE"/>
    <w:rsid w:val="00CE79E9"/>
    <w:rsid w:val="00CE7AC6"/>
    <w:rsid w:val="00CE7DC0"/>
    <w:rsid w:val="00CE7E19"/>
    <w:rsid w:val="00CE7E3F"/>
    <w:rsid w:val="00CF01A6"/>
    <w:rsid w:val="00CF03A9"/>
    <w:rsid w:val="00CF03C0"/>
    <w:rsid w:val="00CF0EE9"/>
    <w:rsid w:val="00CF1A5D"/>
    <w:rsid w:val="00CF1ADB"/>
    <w:rsid w:val="00CF1D5F"/>
    <w:rsid w:val="00CF1E09"/>
    <w:rsid w:val="00CF1EB0"/>
    <w:rsid w:val="00CF1ECB"/>
    <w:rsid w:val="00CF2387"/>
    <w:rsid w:val="00CF2440"/>
    <w:rsid w:val="00CF2CA7"/>
    <w:rsid w:val="00CF30BB"/>
    <w:rsid w:val="00CF37B8"/>
    <w:rsid w:val="00CF3B81"/>
    <w:rsid w:val="00CF3B97"/>
    <w:rsid w:val="00CF4373"/>
    <w:rsid w:val="00CF47D5"/>
    <w:rsid w:val="00CF4A70"/>
    <w:rsid w:val="00CF4D57"/>
    <w:rsid w:val="00CF4ED9"/>
    <w:rsid w:val="00CF5094"/>
    <w:rsid w:val="00CF50EF"/>
    <w:rsid w:val="00CF587C"/>
    <w:rsid w:val="00CF5A3E"/>
    <w:rsid w:val="00CF5C8B"/>
    <w:rsid w:val="00CF5F8B"/>
    <w:rsid w:val="00CF640C"/>
    <w:rsid w:val="00CF64C6"/>
    <w:rsid w:val="00CF661D"/>
    <w:rsid w:val="00CF675C"/>
    <w:rsid w:val="00CF67FA"/>
    <w:rsid w:val="00CF6ADA"/>
    <w:rsid w:val="00CF6B1C"/>
    <w:rsid w:val="00CF6B1F"/>
    <w:rsid w:val="00CF6B8D"/>
    <w:rsid w:val="00CF6F57"/>
    <w:rsid w:val="00CF6FAD"/>
    <w:rsid w:val="00CF714B"/>
    <w:rsid w:val="00CF7A36"/>
    <w:rsid w:val="00CF7B65"/>
    <w:rsid w:val="00CF7B7A"/>
    <w:rsid w:val="00CF7F65"/>
    <w:rsid w:val="00CF7F8D"/>
    <w:rsid w:val="00D000CA"/>
    <w:rsid w:val="00D00124"/>
    <w:rsid w:val="00D00187"/>
    <w:rsid w:val="00D00459"/>
    <w:rsid w:val="00D00A3C"/>
    <w:rsid w:val="00D00A65"/>
    <w:rsid w:val="00D00DE0"/>
    <w:rsid w:val="00D01198"/>
    <w:rsid w:val="00D013D0"/>
    <w:rsid w:val="00D0153F"/>
    <w:rsid w:val="00D015E5"/>
    <w:rsid w:val="00D016A8"/>
    <w:rsid w:val="00D01D10"/>
    <w:rsid w:val="00D01F9C"/>
    <w:rsid w:val="00D021B7"/>
    <w:rsid w:val="00D025D3"/>
    <w:rsid w:val="00D0281F"/>
    <w:rsid w:val="00D028FF"/>
    <w:rsid w:val="00D02980"/>
    <w:rsid w:val="00D02CA0"/>
    <w:rsid w:val="00D02EDE"/>
    <w:rsid w:val="00D03365"/>
    <w:rsid w:val="00D03C36"/>
    <w:rsid w:val="00D0414C"/>
    <w:rsid w:val="00D04395"/>
    <w:rsid w:val="00D04B9D"/>
    <w:rsid w:val="00D04E44"/>
    <w:rsid w:val="00D04F35"/>
    <w:rsid w:val="00D04F66"/>
    <w:rsid w:val="00D05275"/>
    <w:rsid w:val="00D0536F"/>
    <w:rsid w:val="00D0550B"/>
    <w:rsid w:val="00D0554D"/>
    <w:rsid w:val="00D055B4"/>
    <w:rsid w:val="00D055CB"/>
    <w:rsid w:val="00D05919"/>
    <w:rsid w:val="00D05C2F"/>
    <w:rsid w:val="00D05E38"/>
    <w:rsid w:val="00D067C0"/>
    <w:rsid w:val="00D06AF0"/>
    <w:rsid w:val="00D06D73"/>
    <w:rsid w:val="00D06DFF"/>
    <w:rsid w:val="00D06E55"/>
    <w:rsid w:val="00D06EB4"/>
    <w:rsid w:val="00D06F2E"/>
    <w:rsid w:val="00D07126"/>
    <w:rsid w:val="00D072ED"/>
    <w:rsid w:val="00D076A1"/>
    <w:rsid w:val="00D076B0"/>
    <w:rsid w:val="00D1017E"/>
    <w:rsid w:val="00D1097C"/>
    <w:rsid w:val="00D10FCB"/>
    <w:rsid w:val="00D11583"/>
    <w:rsid w:val="00D1164B"/>
    <w:rsid w:val="00D118C1"/>
    <w:rsid w:val="00D119D0"/>
    <w:rsid w:val="00D119D9"/>
    <w:rsid w:val="00D11A28"/>
    <w:rsid w:val="00D12103"/>
    <w:rsid w:val="00D12288"/>
    <w:rsid w:val="00D12C00"/>
    <w:rsid w:val="00D13606"/>
    <w:rsid w:val="00D13882"/>
    <w:rsid w:val="00D1388A"/>
    <w:rsid w:val="00D13E98"/>
    <w:rsid w:val="00D141C2"/>
    <w:rsid w:val="00D141CC"/>
    <w:rsid w:val="00D147C7"/>
    <w:rsid w:val="00D148A7"/>
    <w:rsid w:val="00D14A43"/>
    <w:rsid w:val="00D14DD1"/>
    <w:rsid w:val="00D14F71"/>
    <w:rsid w:val="00D15000"/>
    <w:rsid w:val="00D151ED"/>
    <w:rsid w:val="00D15243"/>
    <w:rsid w:val="00D15511"/>
    <w:rsid w:val="00D157B0"/>
    <w:rsid w:val="00D158DA"/>
    <w:rsid w:val="00D1592A"/>
    <w:rsid w:val="00D159A2"/>
    <w:rsid w:val="00D15C54"/>
    <w:rsid w:val="00D16164"/>
    <w:rsid w:val="00D16410"/>
    <w:rsid w:val="00D164A5"/>
    <w:rsid w:val="00D1654A"/>
    <w:rsid w:val="00D16745"/>
    <w:rsid w:val="00D16ACC"/>
    <w:rsid w:val="00D173D9"/>
    <w:rsid w:val="00D17464"/>
    <w:rsid w:val="00D175A9"/>
    <w:rsid w:val="00D17858"/>
    <w:rsid w:val="00D17AFD"/>
    <w:rsid w:val="00D17B68"/>
    <w:rsid w:val="00D17C13"/>
    <w:rsid w:val="00D17C77"/>
    <w:rsid w:val="00D17EB3"/>
    <w:rsid w:val="00D20196"/>
    <w:rsid w:val="00D20299"/>
    <w:rsid w:val="00D2029A"/>
    <w:rsid w:val="00D20577"/>
    <w:rsid w:val="00D20754"/>
    <w:rsid w:val="00D20B69"/>
    <w:rsid w:val="00D20D35"/>
    <w:rsid w:val="00D20FAD"/>
    <w:rsid w:val="00D210C2"/>
    <w:rsid w:val="00D2122A"/>
    <w:rsid w:val="00D21520"/>
    <w:rsid w:val="00D21B86"/>
    <w:rsid w:val="00D2212D"/>
    <w:rsid w:val="00D2216F"/>
    <w:rsid w:val="00D221B7"/>
    <w:rsid w:val="00D224EB"/>
    <w:rsid w:val="00D2267F"/>
    <w:rsid w:val="00D22D8D"/>
    <w:rsid w:val="00D22DEA"/>
    <w:rsid w:val="00D230F5"/>
    <w:rsid w:val="00D23365"/>
    <w:rsid w:val="00D235CA"/>
    <w:rsid w:val="00D23A01"/>
    <w:rsid w:val="00D23B7D"/>
    <w:rsid w:val="00D2407C"/>
    <w:rsid w:val="00D2428D"/>
    <w:rsid w:val="00D2475B"/>
    <w:rsid w:val="00D24799"/>
    <w:rsid w:val="00D247A2"/>
    <w:rsid w:val="00D24B15"/>
    <w:rsid w:val="00D24CF3"/>
    <w:rsid w:val="00D2559F"/>
    <w:rsid w:val="00D25658"/>
    <w:rsid w:val="00D25AA8"/>
    <w:rsid w:val="00D25E23"/>
    <w:rsid w:val="00D25F39"/>
    <w:rsid w:val="00D2603F"/>
    <w:rsid w:val="00D2625D"/>
    <w:rsid w:val="00D26539"/>
    <w:rsid w:val="00D26696"/>
    <w:rsid w:val="00D2677E"/>
    <w:rsid w:val="00D2688D"/>
    <w:rsid w:val="00D268B4"/>
    <w:rsid w:val="00D26954"/>
    <w:rsid w:val="00D26A29"/>
    <w:rsid w:val="00D26B33"/>
    <w:rsid w:val="00D26B8F"/>
    <w:rsid w:val="00D2706B"/>
    <w:rsid w:val="00D272A5"/>
    <w:rsid w:val="00D272D7"/>
    <w:rsid w:val="00D273E5"/>
    <w:rsid w:val="00D27708"/>
    <w:rsid w:val="00D27BF7"/>
    <w:rsid w:val="00D27E80"/>
    <w:rsid w:val="00D302E1"/>
    <w:rsid w:val="00D304DD"/>
    <w:rsid w:val="00D305CD"/>
    <w:rsid w:val="00D30839"/>
    <w:rsid w:val="00D30849"/>
    <w:rsid w:val="00D30D35"/>
    <w:rsid w:val="00D30D91"/>
    <w:rsid w:val="00D318EE"/>
    <w:rsid w:val="00D31CF1"/>
    <w:rsid w:val="00D326CF"/>
    <w:rsid w:val="00D3272D"/>
    <w:rsid w:val="00D3272E"/>
    <w:rsid w:val="00D32A17"/>
    <w:rsid w:val="00D32CCC"/>
    <w:rsid w:val="00D33285"/>
    <w:rsid w:val="00D33839"/>
    <w:rsid w:val="00D33916"/>
    <w:rsid w:val="00D33A17"/>
    <w:rsid w:val="00D33CF5"/>
    <w:rsid w:val="00D34256"/>
    <w:rsid w:val="00D3444A"/>
    <w:rsid w:val="00D34669"/>
    <w:rsid w:val="00D3470A"/>
    <w:rsid w:val="00D34D10"/>
    <w:rsid w:val="00D35433"/>
    <w:rsid w:val="00D35E9B"/>
    <w:rsid w:val="00D3643C"/>
    <w:rsid w:val="00D367D3"/>
    <w:rsid w:val="00D37026"/>
    <w:rsid w:val="00D3726D"/>
    <w:rsid w:val="00D37486"/>
    <w:rsid w:val="00D37754"/>
    <w:rsid w:val="00D377BF"/>
    <w:rsid w:val="00D37C62"/>
    <w:rsid w:val="00D37C85"/>
    <w:rsid w:val="00D4028F"/>
    <w:rsid w:val="00D402F5"/>
    <w:rsid w:val="00D408D6"/>
    <w:rsid w:val="00D409B5"/>
    <w:rsid w:val="00D40A6A"/>
    <w:rsid w:val="00D40B88"/>
    <w:rsid w:val="00D40F1B"/>
    <w:rsid w:val="00D41AB5"/>
    <w:rsid w:val="00D41F34"/>
    <w:rsid w:val="00D422F5"/>
    <w:rsid w:val="00D42A05"/>
    <w:rsid w:val="00D42D6F"/>
    <w:rsid w:val="00D434B2"/>
    <w:rsid w:val="00D4351E"/>
    <w:rsid w:val="00D44809"/>
    <w:rsid w:val="00D44A44"/>
    <w:rsid w:val="00D44A60"/>
    <w:rsid w:val="00D44BFC"/>
    <w:rsid w:val="00D44C37"/>
    <w:rsid w:val="00D44C4E"/>
    <w:rsid w:val="00D4530F"/>
    <w:rsid w:val="00D45665"/>
    <w:rsid w:val="00D459A3"/>
    <w:rsid w:val="00D45FBB"/>
    <w:rsid w:val="00D463D0"/>
    <w:rsid w:val="00D46465"/>
    <w:rsid w:val="00D4674B"/>
    <w:rsid w:val="00D46769"/>
    <w:rsid w:val="00D46828"/>
    <w:rsid w:val="00D46878"/>
    <w:rsid w:val="00D47208"/>
    <w:rsid w:val="00D472BB"/>
    <w:rsid w:val="00D47370"/>
    <w:rsid w:val="00D473D2"/>
    <w:rsid w:val="00D47677"/>
    <w:rsid w:val="00D47760"/>
    <w:rsid w:val="00D47AAF"/>
    <w:rsid w:val="00D47CC5"/>
    <w:rsid w:val="00D47D73"/>
    <w:rsid w:val="00D47DB7"/>
    <w:rsid w:val="00D47FF7"/>
    <w:rsid w:val="00D5094C"/>
    <w:rsid w:val="00D50C0C"/>
    <w:rsid w:val="00D50D02"/>
    <w:rsid w:val="00D50DD2"/>
    <w:rsid w:val="00D5105D"/>
    <w:rsid w:val="00D511A8"/>
    <w:rsid w:val="00D51404"/>
    <w:rsid w:val="00D515F3"/>
    <w:rsid w:val="00D5168F"/>
    <w:rsid w:val="00D518C7"/>
    <w:rsid w:val="00D5194F"/>
    <w:rsid w:val="00D51B64"/>
    <w:rsid w:val="00D51BCF"/>
    <w:rsid w:val="00D521F4"/>
    <w:rsid w:val="00D52300"/>
    <w:rsid w:val="00D523ED"/>
    <w:rsid w:val="00D52554"/>
    <w:rsid w:val="00D528FA"/>
    <w:rsid w:val="00D5317A"/>
    <w:rsid w:val="00D532AE"/>
    <w:rsid w:val="00D53582"/>
    <w:rsid w:val="00D5369B"/>
    <w:rsid w:val="00D53706"/>
    <w:rsid w:val="00D53826"/>
    <w:rsid w:val="00D53D7E"/>
    <w:rsid w:val="00D53DCE"/>
    <w:rsid w:val="00D5422D"/>
    <w:rsid w:val="00D54306"/>
    <w:rsid w:val="00D546B9"/>
    <w:rsid w:val="00D54966"/>
    <w:rsid w:val="00D549CF"/>
    <w:rsid w:val="00D54C01"/>
    <w:rsid w:val="00D54D91"/>
    <w:rsid w:val="00D54FD5"/>
    <w:rsid w:val="00D5516D"/>
    <w:rsid w:val="00D551AD"/>
    <w:rsid w:val="00D5587D"/>
    <w:rsid w:val="00D55BA4"/>
    <w:rsid w:val="00D55C07"/>
    <w:rsid w:val="00D55DBC"/>
    <w:rsid w:val="00D55E30"/>
    <w:rsid w:val="00D55E47"/>
    <w:rsid w:val="00D5616E"/>
    <w:rsid w:val="00D565C1"/>
    <w:rsid w:val="00D566B6"/>
    <w:rsid w:val="00D568C4"/>
    <w:rsid w:val="00D56A52"/>
    <w:rsid w:val="00D56E40"/>
    <w:rsid w:val="00D56E78"/>
    <w:rsid w:val="00D57266"/>
    <w:rsid w:val="00D573E4"/>
    <w:rsid w:val="00D57498"/>
    <w:rsid w:val="00D57993"/>
    <w:rsid w:val="00D57EEC"/>
    <w:rsid w:val="00D60628"/>
    <w:rsid w:val="00D60760"/>
    <w:rsid w:val="00D6081A"/>
    <w:rsid w:val="00D60B56"/>
    <w:rsid w:val="00D60F1C"/>
    <w:rsid w:val="00D60FF0"/>
    <w:rsid w:val="00D61089"/>
    <w:rsid w:val="00D6156A"/>
    <w:rsid w:val="00D6191B"/>
    <w:rsid w:val="00D61E04"/>
    <w:rsid w:val="00D61E69"/>
    <w:rsid w:val="00D61F79"/>
    <w:rsid w:val="00D620DD"/>
    <w:rsid w:val="00D623BE"/>
    <w:rsid w:val="00D624DA"/>
    <w:rsid w:val="00D62769"/>
    <w:rsid w:val="00D62A2A"/>
    <w:rsid w:val="00D62E51"/>
    <w:rsid w:val="00D63004"/>
    <w:rsid w:val="00D6310F"/>
    <w:rsid w:val="00D6340D"/>
    <w:rsid w:val="00D63498"/>
    <w:rsid w:val="00D63807"/>
    <w:rsid w:val="00D638C4"/>
    <w:rsid w:val="00D638FC"/>
    <w:rsid w:val="00D6390F"/>
    <w:rsid w:val="00D639D2"/>
    <w:rsid w:val="00D64117"/>
    <w:rsid w:val="00D643C0"/>
    <w:rsid w:val="00D6491D"/>
    <w:rsid w:val="00D649C9"/>
    <w:rsid w:val="00D64AB3"/>
    <w:rsid w:val="00D65328"/>
    <w:rsid w:val="00D65496"/>
    <w:rsid w:val="00D657FE"/>
    <w:rsid w:val="00D6616D"/>
    <w:rsid w:val="00D6635A"/>
    <w:rsid w:val="00D66620"/>
    <w:rsid w:val="00D666E4"/>
    <w:rsid w:val="00D666F3"/>
    <w:rsid w:val="00D668C7"/>
    <w:rsid w:val="00D66ADA"/>
    <w:rsid w:val="00D66CEE"/>
    <w:rsid w:val="00D66FD5"/>
    <w:rsid w:val="00D67061"/>
    <w:rsid w:val="00D67250"/>
    <w:rsid w:val="00D67253"/>
    <w:rsid w:val="00D672A0"/>
    <w:rsid w:val="00D673D8"/>
    <w:rsid w:val="00D6752D"/>
    <w:rsid w:val="00D70199"/>
    <w:rsid w:val="00D70591"/>
    <w:rsid w:val="00D7062D"/>
    <w:rsid w:val="00D7094F"/>
    <w:rsid w:val="00D70F1E"/>
    <w:rsid w:val="00D70F83"/>
    <w:rsid w:val="00D71371"/>
    <w:rsid w:val="00D7140A"/>
    <w:rsid w:val="00D7186B"/>
    <w:rsid w:val="00D719F8"/>
    <w:rsid w:val="00D71AC1"/>
    <w:rsid w:val="00D71E1B"/>
    <w:rsid w:val="00D7205E"/>
    <w:rsid w:val="00D7235D"/>
    <w:rsid w:val="00D7257B"/>
    <w:rsid w:val="00D72953"/>
    <w:rsid w:val="00D72B02"/>
    <w:rsid w:val="00D72B3C"/>
    <w:rsid w:val="00D72B5A"/>
    <w:rsid w:val="00D72C31"/>
    <w:rsid w:val="00D72F2E"/>
    <w:rsid w:val="00D73950"/>
    <w:rsid w:val="00D73D23"/>
    <w:rsid w:val="00D73F33"/>
    <w:rsid w:val="00D741D5"/>
    <w:rsid w:val="00D74342"/>
    <w:rsid w:val="00D74343"/>
    <w:rsid w:val="00D74367"/>
    <w:rsid w:val="00D745C5"/>
    <w:rsid w:val="00D747F0"/>
    <w:rsid w:val="00D74818"/>
    <w:rsid w:val="00D748C7"/>
    <w:rsid w:val="00D755ED"/>
    <w:rsid w:val="00D7566B"/>
    <w:rsid w:val="00D758FC"/>
    <w:rsid w:val="00D76097"/>
    <w:rsid w:val="00D76537"/>
    <w:rsid w:val="00D766B8"/>
    <w:rsid w:val="00D768F5"/>
    <w:rsid w:val="00D76932"/>
    <w:rsid w:val="00D77339"/>
    <w:rsid w:val="00D773CD"/>
    <w:rsid w:val="00D77458"/>
    <w:rsid w:val="00D800F3"/>
    <w:rsid w:val="00D8010B"/>
    <w:rsid w:val="00D80152"/>
    <w:rsid w:val="00D801B1"/>
    <w:rsid w:val="00D804D3"/>
    <w:rsid w:val="00D80685"/>
    <w:rsid w:val="00D807AB"/>
    <w:rsid w:val="00D80956"/>
    <w:rsid w:val="00D80A78"/>
    <w:rsid w:val="00D80D6E"/>
    <w:rsid w:val="00D811CC"/>
    <w:rsid w:val="00D8162B"/>
    <w:rsid w:val="00D816F2"/>
    <w:rsid w:val="00D819D3"/>
    <w:rsid w:val="00D81B28"/>
    <w:rsid w:val="00D81B41"/>
    <w:rsid w:val="00D821DF"/>
    <w:rsid w:val="00D8235A"/>
    <w:rsid w:val="00D82984"/>
    <w:rsid w:val="00D82B6F"/>
    <w:rsid w:val="00D82D8B"/>
    <w:rsid w:val="00D830CA"/>
    <w:rsid w:val="00D83210"/>
    <w:rsid w:val="00D83245"/>
    <w:rsid w:val="00D832B2"/>
    <w:rsid w:val="00D83388"/>
    <w:rsid w:val="00D83482"/>
    <w:rsid w:val="00D83A67"/>
    <w:rsid w:val="00D83D5D"/>
    <w:rsid w:val="00D83EAF"/>
    <w:rsid w:val="00D841DE"/>
    <w:rsid w:val="00D84401"/>
    <w:rsid w:val="00D84406"/>
    <w:rsid w:val="00D84E56"/>
    <w:rsid w:val="00D85811"/>
    <w:rsid w:val="00D85AA8"/>
    <w:rsid w:val="00D86AFA"/>
    <w:rsid w:val="00D86E3F"/>
    <w:rsid w:val="00D8726D"/>
    <w:rsid w:val="00D87423"/>
    <w:rsid w:val="00D874E3"/>
    <w:rsid w:val="00D8776B"/>
    <w:rsid w:val="00D87827"/>
    <w:rsid w:val="00D87937"/>
    <w:rsid w:val="00D87A12"/>
    <w:rsid w:val="00D87A22"/>
    <w:rsid w:val="00D87BD4"/>
    <w:rsid w:val="00D87E48"/>
    <w:rsid w:val="00D9018E"/>
    <w:rsid w:val="00D90C0B"/>
    <w:rsid w:val="00D91209"/>
    <w:rsid w:val="00D916C7"/>
    <w:rsid w:val="00D91A9A"/>
    <w:rsid w:val="00D91E5F"/>
    <w:rsid w:val="00D91EA1"/>
    <w:rsid w:val="00D91F47"/>
    <w:rsid w:val="00D9201D"/>
    <w:rsid w:val="00D9203C"/>
    <w:rsid w:val="00D920ED"/>
    <w:rsid w:val="00D9238B"/>
    <w:rsid w:val="00D923DB"/>
    <w:rsid w:val="00D926BC"/>
    <w:rsid w:val="00D92CB7"/>
    <w:rsid w:val="00D92E1B"/>
    <w:rsid w:val="00D92E47"/>
    <w:rsid w:val="00D9315A"/>
    <w:rsid w:val="00D932FD"/>
    <w:rsid w:val="00D933AA"/>
    <w:rsid w:val="00D936D3"/>
    <w:rsid w:val="00D93AA4"/>
    <w:rsid w:val="00D93B40"/>
    <w:rsid w:val="00D93B52"/>
    <w:rsid w:val="00D93F31"/>
    <w:rsid w:val="00D9410F"/>
    <w:rsid w:val="00D94568"/>
    <w:rsid w:val="00D9489D"/>
    <w:rsid w:val="00D94AD3"/>
    <w:rsid w:val="00D94CA4"/>
    <w:rsid w:val="00D952D1"/>
    <w:rsid w:val="00D953FA"/>
    <w:rsid w:val="00D95C82"/>
    <w:rsid w:val="00D9623E"/>
    <w:rsid w:val="00D965A2"/>
    <w:rsid w:val="00D965C0"/>
    <w:rsid w:val="00D972AB"/>
    <w:rsid w:val="00D973B1"/>
    <w:rsid w:val="00D97649"/>
    <w:rsid w:val="00D97959"/>
    <w:rsid w:val="00D979BB"/>
    <w:rsid w:val="00D97A4A"/>
    <w:rsid w:val="00D97E17"/>
    <w:rsid w:val="00D97F1C"/>
    <w:rsid w:val="00DA0712"/>
    <w:rsid w:val="00DA0BB5"/>
    <w:rsid w:val="00DA1317"/>
    <w:rsid w:val="00DA154F"/>
    <w:rsid w:val="00DA2255"/>
    <w:rsid w:val="00DA2510"/>
    <w:rsid w:val="00DA25EA"/>
    <w:rsid w:val="00DA2607"/>
    <w:rsid w:val="00DA2933"/>
    <w:rsid w:val="00DA2BFF"/>
    <w:rsid w:val="00DA2F82"/>
    <w:rsid w:val="00DA3148"/>
    <w:rsid w:val="00DA3849"/>
    <w:rsid w:val="00DA385A"/>
    <w:rsid w:val="00DA38B7"/>
    <w:rsid w:val="00DA39FA"/>
    <w:rsid w:val="00DA3B03"/>
    <w:rsid w:val="00DA3F4A"/>
    <w:rsid w:val="00DA43A9"/>
    <w:rsid w:val="00DA456F"/>
    <w:rsid w:val="00DA4DA1"/>
    <w:rsid w:val="00DA5136"/>
    <w:rsid w:val="00DA5615"/>
    <w:rsid w:val="00DA567F"/>
    <w:rsid w:val="00DA57EA"/>
    <w:rsid w:val="00DA581F"/>
    <w:rsid w:val="00DA5968"/>
    <w:rsid w:val="00DA5B6C"/>
    <w:rsid w:val="00DA5CE9"/>
    <w:rsid w:val="00DA62F3"/>
    <w:rsid w:val="00DA632E"/>
    <w:rsid w:val="00DA678A"/>
    <w:rsid w:val="00DA6E08"/>
    <w:rsid w:val="00DA71AC"/>
    <w:rsid w:val="00DA7391"/>
    <w:rsid w:val="00DA7510"/>
    <w:rsid w:val="00DA75DD"/>
    <w:rsid w:val="00DA7C26"/>
    <w:rsid w:val="00DA7C95"/>
    <w:rsid w:val="00DA7E6C"/>
    <w:rsid w:val="00DB066A"/>
    <w:rsid w:val="00DB0843"/>
    <w:rsid w:val="00DB0896"/>
    <w:rsid w:val="00DB0A09"/>
    <w:rsid w:val="00DB0B51"/>
    <w:rsid w:val="00DB0D08"/>
    <w:rsid w:val="00DB0F95"/>
    <w:rsid w:val="00DB14F8"/>
    <w:rsid w:val="00DB1521"/>
    <w:rsid w:val="00DB184E"/>
    <w:rsid w:val="00DB1973"/>
    <w:rsid w:val="00DB1A13"/>
    <w:rsid w:val="00DB1CE3"/>
    <w:rsid w:val="00DB1E68"/>
    <w:rsid w:val="00DB1FFC"/>
    <w:rsid w:val="00DB2964"/>
    <w:rsid w:val="00DB2C98"/>
    <w:rsid w:val="00DB2D2C"/>
    <w:rsid w:val="00DB2D61"/>
    <w:rsid w:val="00DB2DA0"/>
    <w:rsid w:val="00DB2F59"/>
    <w:rsid w:val="00DB330F"/>
    <w:rsid w:val="00DB3629"/>
    <w:rsid w:val="00DB3681"/>
    <w:rsid w:val="00DB3711"/>
    <w:rsid w:val="00DB3780"/>
    <w:rsid w:val="00DB37FC"/>
    <w:rsid w:val="00DB38E6"/>
    <w:rsid w:val="00DB4123"/>
    <w:rsid w:val="00DB485E"/>
    <w:rsid w:val="00DB49F9"/>
    <w:rsid w:val="00DB5229"/>
    <w:rsid w:val="00DB5273"/>
    <w:rsid w:val="00DB54EA"/>
    <w:rsid w:val="00DB569D"/>
    <w:rsid w:val="00DB56AF"/>
    <w:rsid w:val="00DB5C24"/>
    <w:rsid w:val="00DB5DC5"/>
    <w:rsid w:val="00DB5E9C"/>
    <w:rsid w:val="00DB5F52"/>
    <w:rsid w:val="00DB62A3"/>
    <w:rsid w:val="00DB687C"/>
    <w:rsid w:val="00DB7057"/>
    <w:rsid w:val="00DB7526"/>
    <w:rsid w:val="00DB76BF"/>
    <w:rsid w:val="00DB77EB"/>
    <w:rsid w:val="00DB796A"/>
    <w:rsid w:val="00DB7A70"/>
    <w:rsid w:val="00DB7B45"/>
    <w:rsid w:val="00DB7CA4"/>
    <w:rsid w:val="00DB7F60"/>
    <w:rsid w:val="00DC003C"/>
    <w:rsid w:val="00DC01F0"/>
    <w:rsid w:val="00DC07E5"/>
    <w:rsid w:val="00DC0A85"/>
    <w:rsid w:val="00DC0B57"/>
    <w:rsid w:val="00DC1537"/>
    <w:rsid w:val="00DC1A9C"/>
    <w:rsid w:val="00DC1ACD"/>
    <w:rsid w:val="00DC1B61"/>
    <w:rsid w:val="00DC1DAF"/>
    <w:rsid w:val="00DC1DE0"/>
    <w:rsid w:val="00DC2620"/>
    <w:rsid w:val="00DC29E4"/>
    <w:rsid w:val="00DC2E89"/>
    <w:rsid w:val="00DC2E90"/>
    <w:rsid w:val="00DC2F04"/>
    <w:rsid w:val="00DC2F97"/>
    <w:rsid w:val="00DC2FB7"/>
    <w:rsid w:val="00DC30D5"/>
    <w:rsid w:val="00DC327C"/>
    <w:rsid w:val="00DC3471"/>
    <w:rsid w:val="00DC3B99"/>
    <w:rsid w:val="00DC3F26"/>
    <w:rsid w:val="00DC3F85"/>
    <w:rsid w:val="00DC414D"/>
    <w:rsid w:val="00DC4234"/>
    <w:rsid w:val="00DC48DA"/>
    <w:rsid w:val="00DC497F"/>
    <w:rsid w:val="00DC4B93"/>
    <w:rsid w:val="00DC4BA5"/>
    <w:rsid w:val="00DC4F67"/>
    <w:rsid w:val="00DC534B"/>
    <w:rsid w:val="00DC5595"/>
    <w:rsid w:val="00DC566C"/>
    <w:rsid w:val="00DC5CE9"/>
    <w:rsid w:val="00DC5E10"/>
    <w:rsid w:val="00DC6674"/>
    <w:rsid w:val="00DC67A2"/>
    <w:rsid w:val="00DC6999"/>
    <w:rsid w:val="00DC6F9E"/>
    <w:rsid w:val="00DC70C3"/>
    <w:rsid w:val="00DC7111"/>
    <w:rsid w:val="00DC7663"/>
    <w:rsid w:val="00DC78CD"/>
    <w:rsid w:val="00DC7C57"/>
    <w:rsid w:val="00DC7DD6"/>
    <w:rsid w:val="00DD00F8"/>
    <w:rsid w:val="00DD010B"/>
    <w:rsid w:val="00DD0765"/>
    <w:rsid w:val="00DD07B8"/>
    <w:rsid w:val="00DD07BC"/>
    <w:rsid w:val="00DD07F9"/>
    <w:rsid w:val="00DD0867"/>
    <w:rsid w:val="00DD0E42"/>
    <w:rsid w:val="00DD1721"/>
    <w:rsid w:val="00DD18DC"/>
    <w:rsid w:val="00DD1B2B"/>
    <w:rsid w:val="00DD1D00"/>
    <w:rsid w:val="00DD220B"/>
    <w:rsid w:val="00DD2282"/>
    <w:rsid w:val="00DD2332"/>
    <w:rsid w:val="00DD2891"/>
    <w:rsid w:val="00DD28D3"/>
    <w:rsid w:val="00DD292F"/>
    <w:rsid w:val="00DD2AA6"/>
    <w:rsid w:val="00DD2E21"/>
    <w:rsid w:val="00DD2EE9"/>
    <w:rsid w:val="00DD2F44"/>
    <w:rsid w:val="00DD366B"/>
    <w:rsid w:val="00DD37BB"/>
    <w:rsid w:val="00DD38D9"/>
    <w:rsid w:val="00DD3AEF"/>
    <w:rsid w:val="00DD3DA8"/>
    <w:rsid w:val="00DD45FD"/>
    <w:rsid w:val="00DD468F"/>
    <w:rsid w:val="00DD472E"/>
    <w:rsid w:val="00DD4B80"/>
    <w:rsid w:val="00DD4C1A"/>
    <w:rsid w:val="00DD5161"/>
    <w:rsid w:val="00DD54F0"/>
    <w:rsid w:val="00DD5875"/>
    <w:rsid w:val="00DD59B0"/>
    <w:rsid w:val="00DD5A13"/>
    <w:rsid w:val="00DD5BED"/>
    <w:rsid w:val="00DD5C34"/>
    <w:rsid w:val="00DD6355"/>
    <w:rsid w:val="00DD642F"/>
    <w:rsid w:val="00DD6630"/>
    <w:rsid w:val="00DD682A"/>
    <w:rsid w:val="00DD6A5B"/>
    <w:rsid w:val="00DD710B"/>
    <w:rsid w:val="00DD746F"/>
    <w:rsid w:val="00DD7D64"/>
    <w:rsid w:val="00DE0386"/>
    <w:rsid w:val="00DE0424"/>
    <w:rsid w:val="00DE0DA7"/>
    <w:rsid w:val="00DE118C"/>
    <w:rsid w:val="00DE146D"/>
    <w:rsid w:val="00DE18D8"/>
    <w:rsid w:val="00DE1C82"/>
    <w:rsid w:val="00DE1EA6"/>
    <w:rsid w:val="00DE1F8D"/>
    <w:rsid w:val="00DE2918"/>
    <w:rsid w:val="00DE2A85"/>
    <w:rsid w:val="00DE2DB8"/>
    <w:rsid w:val="00DE2E2F"/>
    <w:rsid w:val="00DE325B"/>
    <w:rsid w:val="00DE352C"/>
    <w:rsid w:val="00DE36BA"/>
    <w:rsid w:val="00DE375B"/>
    <w:rsid w:val="00DE3CF0"/>
    <w:rsid w:val="00DE3D21"/>
    <w:rsid w:val="00DE4186"/>
    <w:rsid w:val="00DE4BDC"/>
    <w:rsid w:val="00DE4D6D"/>
    <w:rsid w:val="00DE4E2B"/>
    <w:rsid w:val="00DE4E2E"/>
    <w:rsid w:val="00DE5520"/>
    <w:rsid w:val="00DE5522"/>
    <w:rsid w:val="00DE5788"/>
    <w:rsid w:val="00DE6153"/>
    <w:rsid w:val="00DE6212"/>
    <w:rsid w:val="00DE6273"/>
    <w:rsid w:val="00DE632D"/>
    <w:rsid w:val="00DE63AD"/>
    <w:rsid w:val="00DE6BB5"/>
    <w:rsid w:val="00DE7019"/>
    <w:rsid w:val="00DE711E"/>
    <w:rsid w:val="00DE7326"/>
    <w:rsid w:val="00DE764E"/>
    <w:rsid w:val="00DE7710"/>
    <w:rsid w:val="00DE7795"/>
    <w:rsid w:val="00DE77C9"/>
    <w:rsid w:val="00DE77E5"/>
    <w:rsid w:val="00DE7DC8"/>
    <w:rsid w:val="00DE7E08"/>
    <w:rsid w:val="00DF001F"/>
    <w:rsid w:val="00DF005A"/>
    <w:rsid w:val="00DF01CC"/>
    <w:rsid w:val="00DF02E3"/>
    <w:rsid w:val="00DF04D2"/>
    <w:rsid w:val="00DF07F9"/>
    <w:rsid w:val="00DF09A1"/>
    <w:rsid w:val="00DF104C"/>
    <w:rsid w:val="00DF13AD"/>
    <w:rsid w:val="00DF13D3"/>
    <w:rsid w:val="00DF1970"/>
    <w:rsid w:val="00DF1B96"/>
    <w:rsid w:val="00DF1D59"/>
    <w:rsid w:val="00DF1EAF"/>
    <w:rsid w:val="00DF1EF6"/>
    <w:rsid w:val="00DF21D9"/>
    <w:rsid w:val="00DF22E0"/>
    <w:rsid w:val="00DF253B"/>
    <w:rsid w:val="00DF271A"/>
    <w:rsid w:val="00DF2765"/>
    <w:rsid w:val="00DF2827"/>
    <w:rsid w:val="00DF2B85"/>
    <w:rsid w:val="00DF2E3B"/>
    <w:rsid w:val="00DF3871"/>
    <w:rsid w:val="00DF3918"/>
    <w:rsid w:val="00DF3B42"/>
    <w:rsid w:val="00DF4026"/>
    <w:rsid w:val="00DF414E"/>
    <w:rsid w:val="00DF4255"/>
    <w:rsid w:val="00DF42C5"/>
    <w:rsid w:val="00DF4EC1"/>
    <w:rsid w:val="00DF4F5D"/>
    <w:rsid w:val="00DF5631"/>
    <w:rsid w:val="00DF5E82"/>
    <w:rsid w:val="00DF6001"/>
    <w:rsid w:val="00DF627B"/>
    <w:rsid w:val="00DF6426"/>
    <w:rsid w:val="00DF657E"/>
    <w:rsid w:val="00DF6747"/>
    <w:rsid w:val="00DF6E6E"/>
    <w:rsid w:val="00DF6FDD"/>
    <w:rsid w:val="00DF73CB"/>
    <w:rsid w:val="00DF7654"/>
    <w:rsid w:val="00DF7983"/>
    <w:rsid w:val="00DF7E4F"/>
    <w:rsid w:val="00E00323"/>
    <w:rsid w:val="00E004A2"/>
    <w:rsid w:val="00E00843"/>
    <w:rsid w:val="00E00BDB"/>
    <w:rsid w:val="00E00CBA"/>
    <w:rsid w:val="00E00D02"/>
    <w:rsid w:val="00E01122"/>
    <w:rsid w:val="00E013F5"/>
    <w:rsid w:val="00E01561"/>
    <w:rsid w:val="00E01610"/>
    <w:rsid w:val="00E0162F"/>
    <w:rsid w:val="00E016E8"/>
    <w:rsid w:val="00E0170B"/>
    <w:rsid w:val="00E0189C"/>
    <w:rsid w:val="00E01E19"/>
    <w:rsid w:val="00E020CA"/>
    <w:rsid w:val="00E02179"/>
    <w:rsid w:val="00E02199"/>
    <w:rsid w:val="00E02203"/>
    <w:rsid w:val="00E02730"/>
    <w:rsid w:val="00E02BA2"/>
    <w:rsid w:val="00E02CCB"/>
    <w:rsid w:val="00E02CDF"/>
    <w:rsid w:val="00E02F10"/>
    <w:rsid w:val="00E035A5"/>
    <w:rsid w:val="00E03A1B"/>
    <w:rsid w:val="00E03C86"/>
    <w:rsid w:val="00E03D83"/>
    <w:rsid w:val="00E03D97"/>
    <w:rsid w:val="00E03F02"/>
    <w:rsid w:val="00E04126"/>
    <w:rsid w:val="00E04228"/>
    <w:rsid w:val="00E04232"/>
    <w:rsid w:val="00E04289"/>
    <w:rsid w:val="00E0433A"/>
    <w:rsid w:val="00E0475A"/>
    <w:rsid w:val="00E04871"/>
    <w:rsid w:val="00E04B2E"/>
    <w:rsid w:val="00E057D3"/>
    <w:rsid w:val="00E0592C"/>
    <w:rsid w:val="00E05D18"/>
    <w:rsid w:val="00E05F83"/>
    <w:rsid w:val="00E06014"/>
    <w:rsid w:val="00E061A8"/>
    <w:rsid w:val="00E065A7"/>
    <w:rsid w:val="00E06AC4"/>
    <w:rsid w:val="00E06EAE"/>
    <w:rsid w:val="00E06F06"/>
    <w:rsid w:val="00E07140"/>
    <w:rsid w:val="00E076BB"/>
    <w:rsid w:val="00E077EA"/>
    <w:rsid w:val="00E0787B"/>
    <w:rsid w:val="00E07DB4"/>
    <w:rsid w:val="00E10050"/>
    <w:rsid w:val="00E1020C"/>
    <w:rsid w:val="00E10238"/>
    <w:rsid w:val="00E1038C"/>
    <w:rsid w:val="00E103EA"/>
    <w:rsid w:val="00E10686"/>
    <w:rsid w:val="00E106C3"/>
    <w:rsid w:val="00E10C38"/>
    <w:rsid w:val="00E10D69"/>
    <w:rsid w:val="00E10D7A"/>
    <w:rsid w:val="00E10EF0"/>
    <w:rsid w:val="00E11015"/>
    <w:rsid w:val="00E11086"/>
    <w:rsid w:val="00E11226"/>
    <w:rsid w:val="00E11561"/>
    <w:rsid w:val="00E1171F"/>
    <w:rsid w:val="00E117D4"/>
    <w:rsid w:val="00E117F7"/>
    <w:rsid w:val="00E1201D"/>
    <w:rsid w:val="00E126F6"/>
    <w:rsid w:val="00E12731"/>
    <w:rsid w:val="00E12947"/>
    <w:rsid w:val="00E12948"/>
    <w:rsid w:val="00E12D32"/>
    <w:rsid w:val="00E12F2D"/>
    <w:rsid w:val="00E13111"/>
    <w:rsid w:val="00E134E4"/>
    <w:rsid w:val="00E13699"/>
    <w:rsid w:val="00E13A31"/>
    <w:rsid w:val="00E13DFB"/>
    <w:rsid w:val="00E13FC8"/>
    <w:rsid w:val="00E14037"/>
    <w:rsid w:val="00E1449F"/>
    <w:rsid w:val="00E14966"/>
    <w:rsid w:val="00E149CD"/>
    <w:rsid w:val="00E14DA7"/>
    <w:rsid w:val="00E14F41"/>
    <w:rsid w:val="00E150F1"/>
    <w:rsid w:val="00E1535A"/>
    <w:rsid w:val="00E1565A"/>
    <w:rsid w:val="00E1589B"/>
    <w:rsid w:val="00E15C3F"/>
    <w:rsid w:val="00E16043"/>
    <w:rsid w:val="00E161A9"/>
    <w:rsid w:val="00E161AA"/>
    <w:rsid w:val="00E16358"/>
    <w:rsid w:val="00E1642A"/>
    <w:rsid w:val="00E164BE"/>
    <w:rsid w:val="00E167B9"/>
    <w:rsid w:val="00E16881"/>
    <w:rsid w:val="00E17029"/>
    <w:rsid w:val="00E17381"/>
    <w:rsid w:val="00E17681"/>
    <w:rsid w:val="00E17897"/>
    <w:rsid w:val="00E17A0D"/>
    <w:rsid w:val="00E17A91"/>
    <w:rsid w:val="00E17AAD"/>
    <w:rsid w:val="00E17F7B"/>
    <w:rsid w:val="00E200D0"/>
    <w:rsid w:val="00E203B2"/>
    <w:rsid w:val="00E20474"/>
    <w:rsid w:val="00E2078B"/>
    <w:rsid w:val="00E209BF"/>
    <w:rsid w:val="00E20D18"/>
    <w:rsid w:val="00E20D8B"/>
    <w:rsid w:val="00E20FAB"/>
    <w:rsid w:val="00E21FF7"/>
    <w:rsid w:val="00E22338"/>
    <w:rsid w:val="00E229CC"/>
    <w:rsid w:val="00E22A2D"/>
    <w:rsid w:val="00E22DE1"/>
    <w:rsid w:val="00E22EF9"/>
    <w:rsid w:val="00E23117"/>
    <w:rsid w:val="00E235AB"/>
    <w:rsid w:val="00E23CB6"/>
    <w:rsid w:val="00E23E90"/>
    <w:rsid w:val="00E24022"/>
    <w:rsid w:val="00E24294"/>
    <w:rsid w:val="00E245A0"/>
    <w:rsid w:val="00E2466B"/>
    <w:rsid w:val="00E24756"/>
    <w:rsid w:val="00E249F5"/>
    <w:rsid w:val="00E24A69"/>
    <w:rsid w:val="00E24F6F"/>
    <w:rsid w:val="00E2515D"/>
    <w:rsid w:val="00E25921"/>
    <w:rsid w:val="00E25CA0"/>
    <w:rsid w:val="00E263A0"/>
    <w:rsid w:val="00E266A9"/>
    <w:rsid w:val="00E26A9B"/>
    <w:rsid w:val="00E26E40"/>
    <w:rsid w:val="00E26ECF"/>
    <w:rsid w:val="00E27393"/>
    <w:rsid w:val="00E27481"/>
    <w:rsid w:val="00E27851"/>
    <w:rsid w:val="00E278D9"/>
    <w:rsid w:val="00E27942"/>
    <w:rsid w:val="00E27E6F"/>
    <w:rsid w:val="00E30268"/>
    <w:rsid w:val="00E30572"/>
    <w:rsid w:val="00E3072C"/>
    <w:rsid w:val="00E30D90"/>
    <w:rsid w:val="00E30FC3"/>
    <w:rsid w:val="00E31332"/>
    <w:rsid w:val="00E31726"/>
    <w:rsid w:val="00E31B23"/>
    <w:rsid w:val="00E31DF1"/>
    <w:rsid w:val="00E31FAE"/>
    <w:rsid w:val="00E3256C"/>
    <w:rsid w:val="00E32818"/>
    <w:rsid w:val="00E32C1F"/>
    <w:rsid w:val="00E32EB0"/>
    <w:rsid w:val="00E32EEA"/>
    <w:rsid w:val="00E33129"/>
    <w:rsid w:val="00E337B1"/>
    <w:rsid w:val="00E33995"/>
    <w:rsid w:val="00E33D6C"/>
    <w:rsid w:val="00E340DD"/>
    <w:rsid w:val="00E344EB"/>
    <w:rsid w:val="00E34EFA"/>
    <w:rsid w:val="00E35069"/>
    <w:rsid w:val="00E35313"/>
    <w:rsid w:val="00E35870"/>
    <w:rsid w:val="00E35BC8"/>
    <w:rsid w:val="00E35E45"/>
    <w:rsid w:val="00E36CC5"/>
    <w:rsid w:val="00E36DD3"/>
    <w:rsid w:val="00E36DDA"/>
    <w:rsid w:val="00E36E1A"/>
    <w:rsid w:val="00E36F79"/>
    <w:rsid w:val="00E37675"/>
    <w:rsid w:val="00E37722"/>
    <w:rsid w:val="00E37AB4"/>
    <w:rsid w:val="00E4028D"/>
    <w:rsid w:val="00E4032F"/>
    <w:rsid w:val="00E403FB"/>
    <w:rsid w:val="00E409A0"/>
    <w:rsid w:val="00E409BA"/>
    <w:rsid w:val="00E409DE"/>
    <w:rsid w:val="00E40C06"/>
    <w:rsid w:val="00E40C80"/>
    <w:rsid w:val="00E41031"/>
    <w:rsid w:val="00E4103A"/>
    <w:rsid w:val="00E412E2"/>
    <w:rsid w:val="00E4140E"/>
    <w:rsid w:val="00E417BF"/>
    <w:rsid w:val="00E418B4"/>
    <w:rsid w:val="00E41938"/>
    <w:rsid w:val="00E41A08"/>
    <w:rsid w:val="00E41AC6"/>
    <w:rsid w:val="00E41C0F"/>
    <w:rsid w:val="00E41CC9"/>
    <w:rsid w:val="00E41EAD"/>
    <w:rsid w:val="00E4200C"/>
    <w:rsid w:val="00E4220D"/>
    <w:rsid w:val="00E4231D"/>
    <w:rsid w:val="00E424B4"/>
    <w:rsid w:val="00E43224"/>
    <w:rsid w:val="00E4337B"/>
    <w:rsid w:val="00E43419"/>
    <w:rsid w:val="00E43782"/>
    <w:rsid w:val="00E43CCF"/>
    <w:rsid w:val="00E441C8"/>
    <w:rsid w:val="00E4449B"/>
    <w:rsid w:val="00E44D16"/>
    <w:rsid w:val="00E452CB"/>
    <w:rsid w:val="00E45BE2"/>
    <w:rsid w:val="00E461C8"/>
    <w:rsid w:val="00E46588"/>
    <w:rsid w:val="00E46A0F"/>
    <w:rsid w:val="00E46B44"/>
    <w:rsid w:val="00E46F3F"/>
    <w:rsid w:val="00E46FE8"/>
    <w:rsid w:val="00E47015"/>
    <w:rsid w:val="00E473A7"/>
    <w:rsid w:val="00E474DE"/>
    <w:rsid w:val="00E4756F"/>
    <w:rsid w:val="00E4784A"/>
    <w:rsid w:val="00E478E6"/>
    <w:rsid w:val="00E47B2C"/>
    <w:rsid w:val="00E47B54"/>
    <w:rsid w:val="00E47E55"/>
    <w:rsid w:val="00E47E90"/>
    <w:rsid w:val="00E50181"/>
    <w:rsid w:val="00E50546"/>
    <w:rsid w:val="00E5077C"/>
    <w:rsid w:val="00E50B1B"/>
    <w:rsid w:val="00E50CB9"/>
    <w:rsid w:val="00E520BB"/>
    <w:rsid w:val="00E521B5"/>
    <w:rsid w:val="00E522E5"/>
    <w:rsid w:val="00E52D49"/>
    <w:rsid w:val="00E52D62"/>
    <w:rsid w:val="00E52DD4"/>
    <w:rsid w:val="00E52E33"/>
    <w:rsid w:val="00E53021"/>
    <w:rsid w:val="00E533AC"/>
    <w:rsid w:val="00E536DA"/>
    <w:rsid w:val="00E53CD9"/>
    <w:rsid w:val="00E54173"/>
    <w:rsid w:val="00E54589"/>
    <w:rsid w:val="00E547D0"/>
    <w:rsid w:val="00E548FD"/>
    <w:rsid w:val="00E549E9"/>
    <w:rsid w:val="00E54FB8"/>
    <w:rsid w:val="00E55E2B"/>
    <w:rsid w:val="00E55E9E"/>
    <w:rsid w:val="00E56656"/>
    <w:rsid w:val="00E5666A"/>
    <w:rsid w:val="00E56AB8"/>
    <w:rsid w:val="00E56AC7"/>
    <w:rsid w:val="00E56C8D"/>
    <w:rsid w:val="00E56DC0"/>
    <w:rsid w:val="00E56E68"/>
    <w:rsid w:val="00E56F7D"/>
    <w:rsid w:val="00E5760E"/>
    <w:rsid w:val="00E5793E"/>
    <w:rsid w:val="00E57AF4"/>
    <w:rsid w:val="00E57BF7"/>
    <w:rsid w:val="00E57E24"/>
    <w:rsid w:val="00E6024D"/>
    <w:rsid w:val="00E60261"/>
    <w:rsid w:val="00E60474"/>
    <w:rsid w:val="00E606A9"/>
    <w:rsid w:val="00E609B1"/>
    <w:rsid w:val="00E60BCD"/>
    <w:rsid w:val="00E60D87"/>
    <w:rsid w:val="00E61297"/>
    <w:rsid w:val="00E612AC"/>
    <w:rsid w:val="00E615E9"/>
    <w:rsid w:val="00E616CB"/>
    <w:rsid w:val="00E617C6"/>
    <w:rsid w:val="00E61849"/>
    <w:rsid w:val="00E61B86"/>
    <w:rsid w:val="00E61F5F"/>
    <w:rsid w:val="00E61FC2"/>
    <w:rsid w:val="00E62034"/>
    <w:rsid w:val="00E62456"/>
    <w:rsid w:val="00E625F8"/>
    <w:rsid w:val="00E62609"/>
    <w:rsid w:val="00E62A5F"/>
    <w:rsid w:val="00E63452"/>
    <w:rsid w:val="00E634FC"/>
    <w:rsid w:val="00E63715"/>
    <w:rsid w:val="00E63745"/>
    <w:rsid w:val="00E638B8"/>
    <w:rsid w:val="00E63AC2"/>
    <w:rsid w:val="00E63BEE"/>
    <w:rsid w:val="00E63CE6"/>
    <w:rsid w:val="00E63D18"/>
    <w:rsid w:val="00E63F4B"/>
    <w:rsid w:val="00E6402A"/>
    <w:rsid w:val="00E64072"/>
    <w:rsid w:val="00E641E2"/>
    <w:rsid w:val="00E642A3"/>
    <w:rsid w:val="00E642E0"/>
    <w:rsid w:val="00E64569"/>
    <w:rsid w:val="00E6483B"/>
    <w:rsid w:val="00E648E9"/>
    <w:rsid w:val="00E64E6D"/>
    <w:rsid w:val="00E64F10"/>
    <w:rsid w:val="00E6506C"/>
    <w:rsid w:val="00E65A4A"/>
    <w:rsid w:val="00E65AFB"/>
    <w:rsid w:val="00E65BE6"/>
    <w:rsid w:val="00E65CCB"/>
    <w:rsid w:val="00E662D2"/>
    <w:rsid w:val="00E664CF"/>
    <w:rsid w:val="00E666F1"/>
    <w:rsid w:val="00E66A1B"/>
    <w:rsid w:val="00E66A39"/>
    <w:rsid w:val="00E66A77"/>
    <w:rsid w:val="00E66A7F"/>
    <w:rsid w:val="00E66C26"/>
    <w:rsid w:val="00E66D50"/>
    <w:rsid w:val="00E66DE3"/>
    <w:rsid w:val="00E672D4"/>
    <w:rsid w:val="00E674EC"/>
    <w:rsid w:val="00E67977"/>
    <w:rsid w:val="00E67AC3"/>
    <w:rsid w:val="00E70322"/>
    <w:rsid w:val="00E7038C"/>
    <w:rsid w:val="00E7041D"/>
    <w:rsid w:val="00E70935"/>
    <w:rsid w:val="00E70D2D"/>
    <w:rsid w:val="00E70F4F"/>
    <w:rsid w:val="00E717E1"/>
    <w:rsid w:val="00E71822"/>
    <w:rsid w:val="00E71916"/>
    <w:rsid w:val="00E71968"/>
    <w:rsid w:val="00E71D3B"/>
    <w:rsid w:val="00E71DE3"/>
    <w:rsid w:val="00E71DEA"/>
    <w:rsid w:val="00E71E0F"/>
    <w:rsid w:val="00E71F19"/>
    <w:rsid w:val="00E71F9B"/>
    <w:rsid w:val="00E72877"/>
    <w:rsid w:val="00E729F3"/>
    <w:rsid w:val="00E72BC1"/>
    <w:rsid w:val="00E72BF7"/>
    <w:rsid w:val="00E72C64"/>
    <w:rsid w:val="00E72D55"/>
    <w:rsid w:val="00E738B4"/>
    <w:rsid w:val="00E739EA"/>
    <w:rsid w:val="00E73A17"/>
    <w:rsid w:val="00E73C3D"/>
    <w:rsid w:val="00E742E7"/>
    <w:rsid w:val="00E7435F"/>
    <w:rsid w:val="00E7441E"/>
    <w:rsid w:val="00E744A0"/>
    <w:rsid w:val="00E74747"/>
    <w:rsid w:val="00E748AD"/>
    <w:rsid w:val="00E74AE9"/>
    <w:rsid w:val="00E74F72"/>
    <w:rsid w:val="00E74F91"/>
    <w:rsid w:val="00E7504E"/>
    <w:rsid w:val="00E75318"/>
    <w:rsid w:val="00E75797"/>
    <w:rsid w:val="00E75C5F"/>
    <w:rsid w:val="00E75E61"/>
    <w:rsid w:val="00E76AF2"/>
    <w:rsid w:val="00E76B23"/>
    <w:rsid w:val="00E76DAD"/>
    <w:rsid w:val="00E77494"/>
    <w:rsid w:val="00E7781E"/>
    <w:rsid w:val="00E77E09"/>
    <w:rsid w:val="00E806EB"/>
    <w:rsid w:val="00E80AC6"/>
    <w:rsid w:val="00E80ADC"/>
    <w:rsid w:val="00E81283"/>
    <w:rsid w:val="00E8138C"/>
    <w:rsid w:val="00E81458"/>
    <w:rsid w:val="00E81661"/>
    <w:rsid w:val="00E81C01"/>
    <w:rsid w:val="00E81D8C"/>
    <w:rsid w:val="00E822EF"/>
    <w:rsid w:val="00E825A3"/>
    <w:rsid w:val="00E827D5"/>
    <w:rsid w:val="00E82AF7"/>
    <w:rsid w:val="00E82B6A"/>
    <w:rsid w:val="00E82F91"/>
    <w:rsid w:val="00E8302D"/>
    <w:rsid w:val="00E83A96"/>
    <w:rsid w:val="00E83E23"/>
    <w:rsid w:val="00E84033"/>
    <w:rsid w:val="00E8440E"/>
    <w:rsid w:val="00E84836"/>
    <w:rsid w:val="00E84A3C"/>
    <w:rsid w:val="00E84BC3"/>
    <w:rsid w:val="00E85387"/>
    <w:rsid w:val="00E85449"/>
    <w:rsid w:val="00E85B07"/>
    <w:rsid w:val="00E85B5D"/>
    <w:rsid w:val="00E85D67"/>
    <w:rsid w:val="00E8636C"/>
    <w:rsid w:val="00E86613"/>
    <w:rsid w:val="00E866E2"/>
    <w:rsid w:val="00E86946"/>
    <w:rsid w:val="00E86B40"/>
    <w:rsid w:val="00E86D1F"/>
    <w:rsid w:val="00E86D9C"/>
    <w:rsid w:val="00E873CB"/>
    <w:rsid w:val="00E87520"/>
    <w:rsid w:val="00E8755C"/>
    <w:rsid w:val="00E876C4"/>
    <w:rsid w:val="00E877F4"/>
    <w:rsid w:val="00E87985"/>
    <w:rsid w:val="00E87CE5"/>
    <w:rsid w:val="00E87E30"/>
    <w:rsid w:val="00E87E7D"/>
    <w:rsid w:val="00E87FA3"/>
    <w:rsid w:val="00E901E1"/>
    <w:rsid w:val="00E905A8"/>
    <w:rsid w:val="00E90A88"/>
    <w:rsid w:val="00E90A90"/>
    <w:rsid w:val="00E90F1B"/>
    <w:rsid w:val="00E90FF7"/>
    <w:rsid w:val="00E91003"/>
    <w:rsid w:val="00E91124"/>
    <w:rsid w:val="00E912F1"/>
    <w:rsid w:val="00E91327"/>
    <w:rsid w:val="00E91461"/>
    <w:rsid w:val="00E917CB"/>
    <w:rsid w:val="00E91AE2"/>
    <w:rsid w:val="00E92059"/>
    <w:rsid w:val="00E92750"/>
    <w:rsid w:val="00E92AA3"/>
    <w:rsid w:val="00E92AFE"/>
    <w:rsid w:val="00E93285"/>
    <w:rsid w:val="00E93CA9"/>
    <w:rsid w:val="00E93DF7"/>
    <w:rsid w:val="00E948EF"/>
    <w:rsid w:val="00E94D1F"/>
    <w:rsid w:val="00E95176"/>
    <w:rsid w:val="00E951BE"/>
    <w:rsid w:val="00E953CC"/>
    <w:rsid w:val="00E954E9"/>
    <w:rsid w:val="00E959E3"/>
    <w:rsid w:val="00E95A1C"/>
    <w:rsid w:val="00E95FA8"/>
    <w:rsid w:val="00E96124"/>
    <w:rsid w:val="00E96225"/>
    <w:rsid w:val="00E96368"/>
    <w:rsid w:val="00E968BF"/>
    <w:rsid w:val="00E969A3"/>
    <w:rsid w:val="00E969CE"/>
    <w:rsid w:val="00E96C68"/>
    <w:rsid w:val="00E96D24"/>
    <w:rsid w:val="00E96F8F"/>
    <w:rsid w:val="00E96FD3"/>
    <w:rsid w:val="00E97365"/>
    <w:rsid w:val="00E9762E"/>
    <w:rsid w:val="00E978E4"/>
    <w:rsid w:val="00E97AFE"/>
    <w:rsid w:val="00EA0147"/>
    <w:rsid w:val="00EA053B"/>
    <w:rsid w:val="00EA0662"/>
    <w:rsid w:val="00EA080A"/>
    <w:rsid w:val="00EA0F11"/>
    <w:rsid w:val="00EA1197"/>
    <w:rsid w:val="00EA11E4"/>
    <w:rsid w:val="00EA16D6"/>
    <w:rsid w:val="00EA1E0B"/>
    <w:rsid w:val="00EA1EB6"/>
    <w:rsid w:val="00EA2256"/>
    <w:rsid w:val="00EA22C4"/>
    <w:rsid w:val="00EA2B89"/>
    <w:rsid w:val="00EA3004"/>
    <w:rsid w:val="00EA30AC"/>
    <w:rsid w:val="00EA344E"/>
    <w:rsid w:val="00EA392C"/>
    <w:rsid w:val="00EA3A0E"/>
    <w:rsid w:val="00EA3AF2"/>
    <w:rsid w:val="00EA3ECE"/>
    <w:rsid w:val="00EA40D0"/>
    <w:rsid w:val="00EA41C8"/>
    <w:rsid w:val="00EA4729"/>
    <w:rsid w:val="00EA4D26"/>
    <w:rsid w:val="00EA5472"/>
    <w:rsid w:val="00EA55AE"/>
    <w:rsid w:val="00EA57DE"/>
    <w:rsid w:val="00EA58E8"/>
    <w:rsid w:val="00EA59C6"/>
    <w:rsid w:val="00EA5B7E"/>
    <w:rsid w:val="00EA5CFE"/>
    <w:rsid w:val="00EA5D4F"/>
    <w:rsid w:val="00EA627E"/>
    <w:rsid w:val="00EA63B5"/>
    <w:rsid w:val="00EA65F9"/>
    <w:rsid w:val="00EA6696"/>
    <w:rsid w:val="00EA6824"/>
    <w:rsid w:val="00EA6F50"/>
    <w:rsid w:val="00EA6FC5"/>
    <w:rsid w:val="00EA729A"/>
    <w:rsid w:val="00EA76A5"/>
    <w:rsid w:val="00EA76E4"/>
    <w:rsid w:val="00EA7763"/>
    <w:rsid w:val="00EA79DF"/>
    <w:rsid w:val="00EA7A4D"/>
    <w:rsid w:val="00EA7A7E"/>
    <w:rsid w:val="00EA7D3C"/>
    <w:rsid w:val="00EA7FB0"/>
    <w:rsid w:val="00EB0149"/>
    <w:rsid w:val="00EB01FD"/>
    <w:rsid w:val="00EB05FB"/>
    <w:rsid w:val="00EB0B77"/>
    <w:rsid w:val="00EB0CBB"/>
    <w:rsid w:val="00EB1370"/>
    <w:rsid w:val="00EB14F3"/>
    <w:rsid w:val="00EB1766"/>
    <w:rsid w:val="00EB1787"/>
    <w:rsid w:val="00EB18C1"/>
    <w:rsid w:val="00EB1A7C"/>
    <w:rsid w:val="00EB1D0D"/>
    <w:rsid w:val="00EB1D30"/>
    <w:rsid w:val="00EB2376"/>
    <w:rsid w:val="00EB25C3"/>
    <w:rsid w:val="00EB25C4"/>
    <w:rsid w:val="00EB28FB"/>
    <w:rsid w:val="00EB299B"/>
    <w:rsid w:val="00EB2B3E"/>
    <w:rsid w:val="00EB2CEA"/>
    <w:rsid w:val="00EB2D4A"/>
    <w:rsid w:val="00EB3C60"/>
    <w:rsid w:val="00EB3DA3"/>
    <w:rsid w:val="00EB4903"/>
    <w:rsid w:val="00EB4A13"/>
    <w:rsid w:val="00EB4C21"/>
    <w:rsid w:val="00EB4C94"/>
    <w:rsid w:val="00EB4F87"/>
    <w:rsid w:val="00EB51C6"/>
    <w:rsid w:val="00EB5433"/>
    <w:rsid w:val="00EB55B0"/>
    <w:rsid w:val="00EB56BB"/>
    <w:rsid w:val="00EB5A42"/>
    <w:rsid w:val="00EB6181"/>
    <w:rsid w:val="00EB6286"/>
    <w:rsid w:val="00EB62CB"/>
    <w:rsid w:val="00EB66BA"/>
    <w:rsid w:val="00EB6B39"/>
    <w:rsid w:val="00EB6BAE"/>
    <w:rsid w:val="00EB7270"/>
    <w:rsid w:val="00EB7332"/>
    <w:rsid w:val="00EB74B4"/>
    <w:rsid w:val="00EB76D7"/>
    <w:rsid w:val="00EB7882"/>
    <w:rsid w:val="00EB7A0C"/>
    <w:rsid w:val="00EB7AB1"/>
    <w:rsid w:val="00EB7BBA"/>
    <w:rsid w:val="00EC0318"/>
    <w:rsid w:val="00EC0A31"/>
    <w:rsid w:val="00EC1577"/>
    <w:rsid w:val="00EC1A03"/>
    <w:rsid w:val="00EC1C1D"/>
    <w:rsid w:val="00EC1CD6"/>
    <w:rsid w:val="00EC1EAD"/>
    <w:rsid w:val="00EC237C"/>
    <w:rsid w:val="00EC25F4"/>
    <w:rsid w:val="00EC26B3"/>
    <w:rsid w:val="00EC2956"/>
    <w:rsid w:val="00EC2C8A"/>
    <w:rsid w:val="00EC3364"/>
    <w:rsid w:val="00EC3950"/>
    <w:rsid w:val="00EC3B5F"/>
    <w:rsid w:val="00EC3EB1"/>
    <w:rsid w:val="00EC3F6E"/>
    <w:rsid w:val="00EC4765"/>
    <w:rsid w:val="00EC4C87"/>
    <w:rsid w:val="00EC53B5"/>
    <w:rsid w:val="00EC5482"/>
    <w:rsid w:val="00EC582A"/>
    <w:rsid w:val="00EC5C6C"/>
    <w:rsid w:val="00EC5CB9"/>
    <w:rsid w:val="00EC5CF8"/>
    <w:rsid w:val="00EC644A"/>
    <w:rsid w:val="00EC65DA"/>
    <w:rsid w:val="00EC67FC"/>
    <w:rsid w:val="00EC680C"/>
    <w:rsid w:val="00EC681E"/>
    <w:rsid w:val="00EC6B59"/>
    <w:rsid w:val="00EC6C42"/>
    <w:rsid w:val="00EC719D"/>
    <w:rsid w:val="00EC71D7"/>
    <w:rsid w:val="00EC7307"/>
    <w:rsid w:val="00EC738A"/>
    <w:rsid w:val="00EC7797"/>
    <w:rsid w:val="00EC783C"/>
    <w:rsid w:val="00EC7941"/>
    <w:rsid w:val="00EC7B52"/>
    <w:rsid w:val="00ED018A"/>
    <w:rsid w:val="00ED12BC"/>
    <w:rsid w:val="00ED1366"/>
    <w:rsid w:val="00ED1420"/>
    <w:rsid w:val="00ED1425"/>
    <w:rsid w:val="00ED1506"/>
    <w:rsid w:val="00ED1576"/>
    <w:rsid w:val="00ED17D5"/>
    <w:rsid w:val="00ED2502"/>
    <w:rsid w:val="00ED28C0"/>
    <w:rsid w:val="00ED324F"/>
    <w:rsid w:val="00ED35CB"/>
    <w:rsid w:val="00ED387D"/>
    <w:rsid w:val="00ED4900"/>
    <w:rsid w:val="00ED490D"/>
    <w:rsid w:val="00ED55A9"/>
    <w:rsid w:val="00ED598E"/>
    <w:rsid w:val="00ED5A79"/>
    <w:rsid w:val="00ED5AA5"/>
    <w:rsid w:val="00ED5C50"/>
    <w:rsid w:val="00ED621F"/>
    <w:rsid w:val="00ED64B4"/>
    <w:rsid w:val="00ED6528"/>
    <w:rsid w:val="00ED6581"/>
    <w:rsid w:val="00ED691A"/>
    <w:rsid w:val="00ED6ACC"/>
    <w:rsid w:val="00ED6FED"/>
    <w:rsid w:val="00ED71B7"/>
    <w:rsid w:val="00ED7695"/>
    <w:rsid w:val="00ED785F"/>
    <w:rsid w:val="00ED79EB"/>
    <w:rsid w:val="00ED7B2C"/>
    <w:rsid w:val="00ED7BFA"/>
    <w:rsid w:val="00ED7C9D"/>
    <w:rsid w:val="00EE014E"/>
    <w:rsid w:val="00EE0178"/>
    <w:rsid w:val="00EE0704"/>
    <w:rsid w:val="00EE0B33"/>
    <w:rsid w:val="00EE0D95"/>
    <w:rsid w:val="00EE0DC2"/>
    <w:rsid w:val="00EE0E0A"/>
    <w:rsid w:val="00EE0ED8"/>
    <w:rsid w:val="00EE14BF"/>
    <w:rsid w:val="00EE1BA0"/>
    <w:rsid w:val="00EE1BDF"/>
    <w:rsid w:val="00EE1CB3"/>
    <w:rsid w:val="00EE2531"/>
    <w:rsid w:val="00EE2609"/>
    <w:rsid w:val="00EE2648"/>
    <w:rsid w:val="00EE269A"/>
    <w:rsid w:val="00EE2E39"/>
    <w:rsid w:val="00EE3835"/>
    <w:rsid w:val="00EE3A5D"/>
    <w:rsid w:val="00EE3BD8"/>
    <w:rsid w:val="00EE3EBE"/>
    <w:rsid w:val="00EE4165"/>
    <w:rsid w:val="00EE4676"/>
    <w:rsid w:val="00EE4BE2"/>
    <w:rsid w:val="00EE4D53"/>
    <w:rsid w:val="00EE4E65"/>
    <w:rsid w:val="00EE4F15"/>
    <w:rsid w:val="00EE50F7"/>
    <w:rsid w:val="00EE52BA"/>
    <w:rsid w:val="00EE557E"/>
    <w:rsid w:val="00EE5846"/>
    <w:rsid w:val="00EE5A68"/>
    <w:rsid w:val="00EE5B40"/>
    <w:rsid w:val="00EE5EE9"/>
    <w:rsid w:val="00EE5FAF"/>
    <w:rsid w:val="00EE6461"/>
    <w:rsid w:val="00EE6851"/>
    <w:rsid w:val="00EE6DAA"/>
    <w:rsid w:val="00EE7123"/>
    <w:rsid w:val="00EE7A01"/>
    <w:rsid w:val="00EF0017"/>
    <w:rsid w:val="00EF001F"/>
    <w:rsid w:val="00EF0172"/>
    <w:rsid w:val="00EF01A9"/>
    <w:rsid w:val="00EF0380"/>
    <w:rsid w:val="00EF0455"/>
    <w:rsid w:val="00EF050E"/>
    <w:rsid w:val="00EF0AFE"/>
    <w:rsid w:val="00EF0C90"/>
    <w:rsid w:val="00EF1256"/>
    <w:rsid w:val="00EF12B5"/>
    <w:rsid w:val="00EF1345"/>
    <w:rsid w:val="00EF15BA"/>
    <w:rsid w:val="00EF1803"/>
    <w:rsid w:val="00EF18CB"/>
    <w:rsid w:val="00EF1F3A"/>
    <w:rsid w:val="00EF256C"/>
    <w:rsid w:val="00EF2A52"/>
    <w:rsid w:val="00EF2BC3"/>
    <w:rsid w:val="00EF2C49"/>
    <w:rsid w:val="00EF2D6C"/>
    <w:rsid w:val="00EF2E55"/>
    <w:rsid w:val="00EF3212"/>
    <w:rsid w:val="00EF328B"/>
    <w:rsid w:val="00EF3313"/>
    <w:rsid w:val="00EF35ED"/>
    <w:rsid w:val="00EF382B"/>
    <w:rsid w:val="00EF3FC5"/>
    <w:rsid w:val="00EF4026"/>
    <w:rsid w:val="00EF432A"/>
    <w:rsid w:val="00EF452B"/>
    <w:rsid w:val="00EF4C7A"/>
    <w:rsid w:val="00EF4D39"/>
    <w:rsid w:val="00EF53AD"/>
    <w:rsid w:val="00EF5511"/>
    <w:rsid w:val="00EF602C"/>
    <w:rsid w:val="00EF648F"/>
    <w:rsid w:val="00EF668A"/>
    <w:rsid w:val="00EF670C"/>
    <w:rsid w:val="00EF68F0"/>
    <w:rsid w:val="00EF6AB1"/>
    <w:rsid w:val="00EF6C51"/>
    <w:rsid w:val="00EF7069"/>
    <w:rsid w:val="00EF72E2"/>
    <w:rsid w:val="00EF73DF"/>
    <w:rsid w:val="00EF757E"/>
    <w:rsid w:val="00EF7622"/>
    <w:rsid w:val="00EF7F39"/>
    <w:rsid w:val="00F002CD"/>
    <w:rsid w:val="00F00B01"/>
    <w:rsid w:val="00F00DA2"/>
    <w:rsid w:val="00F01284"/>
    <w:rsid w:val="00F0134A"/>
    <w:rsid w:val="00F0151F"/>
    <w:rsid w:val="00F0169F"/>
    <w:rsid w:val="00F01A3C"/>
    <w:rsid w:val="00F01B36"/>
    <w:rsid w:val="00F0285C"/>
    <w:rsid w:val="00F02964"/>
    <w:rsid w:val="00F02A43"/>
    <w:rsid w:val="00F02C4B"/>
    <w:rsid w:val="00F02DA2"/>
    <w:rsid w:val="00F02E4B"/>
    <w:rsid w:val="00F02E71"/>
    <w:rsid w:val="00F02FBF"/>
    <w:rsid w:val="00F030B2"/>
    <w:rsid w:val="00F033CA"/>
    <w:rsid w:val="00F039E9"/>
    <w:rsid w:val="00F03EFD"/>
    <w:rsid w:val="00F03F1F"/>
    <w:rsid w:val="00F03F80"/>
    <w:rsid w:val="00F04059"/>
    <w:rsid w:val="00F0451A"/>
    <w:rsid w:val="00F04750"/>
    <w:rsid w:val="00F04958"/>
    <w:rsid w:val="00F04DBC"/>
    <w:rsid w:val="00F04F5A"/>
    <w:rsid w:val="00F0568B"/>
    <w:rsid w:val="00F05E2F"/>
    <w:rsid w:val="00F06099"/>
    <w:rsid w:val="00F061D8"/>
    <w:rsid w:val="00F062DC"/>
    <w:rsid w:val="00F063F1"/>
    <w:rsid w:val="00F06716"/>
    <w:rsid w:val="00F068B6"/>
    <w:rsid w:val="00F06907"/>
    <w:rsid w:val="00F06FCE"/>
    <w:rsid w:val="00F076C3"/>
    <w:rsid w:val="00F07AB0"/>
    <w:rsid w:val="00F07E71"/>
    <w:rsid w:val="00F07EF8"/>
    <w:rsid w:val="00F07F16"/>
    <w:rsid w:val="00F101DB"/>
    <w:rsid w:val="00F102D4"/>
    <w:rsid w:val="00F1074C"/>
    <w:rsid w:val="00F107F0"/>
    <w:rsid w:val="00F10BEA"/>
    <w:rsid w:val="00F10CF6"/>
    <w:rsid w:val="00F11557"/>
    <w:rsid w:val="00F11658"/>
    <w:rsid w:val="00F1176F"/>
    <w:rsid w:val="00F118FC"/>
    <w:rsid w:val="00F11EA7"/>
    <w:rsid w:val="00F12163"/>
    <w:rsid w:val="00F12468"/>
    <w:rsid w:val="00F12A1D"/>
    <w:rsid w:val="00F12FC1"/>
    <w:rsid w:val="00F1349D"/>
    <w:rsid w:val="00F13778"/>
    <w:rsid w:val="00F13864"/>
    <w:rsid w:val="00F13A2F"/>
    <w:rsid w:val="00F13BB7"/>
    <w:rsid w:val="00F13DF8"/>
    <w:rsid w:val="00F13FC9"/>
    <w:rsid w:val="00F14118"/>
    <w:rsid w:val="00F14407"/>
    <w:rsid w:val="00F14872"/>
    <w:rsid w:val="00F14891"/>
    <w:rsid w:val="00F14BD0"/>
    <w:rsid w:val="00F14EC9"/>
    <w:rsid w:val="00F1518D"/>
    <w:rsid w:val="00F152EE"/>
    <w:rsid w:val="00F15B22"/>
    <w:rsid w:val="00F15EA0"/>
    <w:rsid w:val="00F15F5A"/>
    <w:rsid w:val="00F167EF"/>
    <w:rsid w:val="00F16B86"/>
    <w:rsid w:val="00F16C99"/>
    <w:rsid w:val="00F16D34"/>
    <w:rsid w:val="00F16DF9"/>
    <w:rsid w:val="00F16EDD"/>
    <w:rsid w:val="00F17220"/>
    <w:rsid w:val="00F1726C"/>
    <w:rsid w:val="00F1782D"/>
    <w:rsid w:val="00F17895"/>
    <w:rsid w:val="00F17ED8"/>
    <w:rsid w:val="00F17FB6"/>
    <w:rsid w:val="00F17FBC"/>
    <w:rsid w:val="00F201CF"/>
    <w:rsid w:val="00F2068A"/>
    <w:rsid w:val="00F20B5E"/>
    <w:rsid w:val="00F20E54"/>
    <w:rsid w:val="00F20F41"/>
    <w:rsid w:val="00F211D6"/>
    <w:rsid w:val="00F2122C"/>
    <w:rsid w:val="00F212AB"/>
    <w:rsid w:val="00F21BC3"/>
    <w:rsid w:val="00F21CB9"/>
    <w:rsid w:val="00F21ED1"/>
    <w:rsid w:val="00F21FB9"/>
    <w:rsid w:val="00F22051"/>
    <w:rsid w:val="00F223ED"/>
    <w:rsid w:val="00F2299E"/>
    <w:rsid w:val="00F22A46"/>
    <w:rsid w:val="00F22B5B"/>
    <w:rsid w:val="00F23346"/>
    <w:rsid w:val="00F233EB"/>
    <w:rsid w:val="00F235C1"/>
    <w:rsid w:val="00F238B8"/>
    <w:rsid w:val="00F23911"/>
    <w:rsid w:val="00F23A10"/>
    <w:rsid w:val="00F23BE9"/>
    <w:rsid w:val="00F23E58"/>
    <w:rsid w:val="00F23ED1"/>
    <w:rsid w:val="00F241A9"/>
    <w:rsid w:val="00F241D6"/>
    <w:rsid w:val="00F24397"/>
    <w:rsid w:val="00F24694"/>
    <w:rsid w:val="00F24C36"/>
    <w:rsid w:val="00F2513B"/>
    <w:rsid w:val="00F252CA"/>
    <w:rsid w:val="00F25645"/>
    <w:rsid w:val="00F25791"/>
    <w:rsid w:val="00F25C45"/>
    <w:rsid w:val="00F2622B"/>
    <w:rsid w:val="00F26822"/>
    <w:rsid w:val="00F26F86"/>
    <w:rsid w:val="00F2749D"/>
    <w:rsid w:val="00F27AEB"/>
    <w:rsid w:val="00F30013"/>
    <w:rsid w:val="00F304DD"/>
    <w:rsid w:val="00F30608"/>
    <w:rsid w:val="00F30A34"/>
    <w:rsid w:val="00F30B9D"/>
    <w:rsid w:val="00F30E0D"/>
    <w:rsid w:val="00F31402"/>
    <w:rsid w:val="00F31665"/>
    <w:rsid w:val="00F31AE5"/>
    <w:rsid w:val="00F31BA4"/>
    <w:rsid w:val="00F31C57"/>
    <w:rsid w:val="00F31D88"/>
    <w:rsid w:val="00F32030"/>
    <w:rsid w:val="00F32D7C"/>
    <w:rsid w:val="00F335E9"/>
    <w:rsid w:val="00F3376A"/>
    <w:rsid w:val="00F33D10"/>
    <w:rsid w:val="00F34234"/>
    <w:rsid w:val="00F347DC"/>
    <w:rsid w:val="00F347FD"/>
    <w:rsid w:val="00F34CED"/>
    <w:rsid w:val="00F34D01"/>
    <w:rsid w:val="00F34D2E"/>
    <w:rsid w:val="00F34E3F"/>
    <w:rsid w:val="00F34E4F"/>
    <w:rsid w:val="00F3513F"/>
    <w:rsid w:val="00F35639"/>
    <w:rsid w:val="00F3567C"/>
    <w:rsid w:val="00F356AE"/>
    <w:rsid w:val="00F35A92"/>
    <w:rsid w:val="00F35D24"/>
    <w:rsid w:val="00F35EB2"/>
    <w:rsid w:val="00F36281"/>
    <w:rsid w:val="00F36351"/>
    <w:rsid w:val="00F364A6"/>
    <w:rsid w:val="00F3678B"/>
    <w:rsid w:val="00F3692B"/>
    <w:rsid w:val="00F36B45"/>
    <w:rsid w:val="00F370BB"/>
    <w:rsid w:val="00F37712"/>
    <w:rsid w:val="00F378CD"/>
    <w:rsid w:val="00F37EE2"/>
    <w:rsid w:val="00F403B0"/>
    <w:rsid w:val="00F40538"/>
    <w:rsid w:val="00F40720"/>
    <w:rsid w:val="00F40B4C"/>
    <w:rsid w:val="00F4149A"/>
    <w:rsid w:val="00F414AD"/>
    <w:rsid w:val="00F414D7"/>
    <w:rsid w:val="00F416E4"/>
    <w:rsid w:val="00F41855"/>
    <w:rsid w:val="00F41BF6"/>
    <w:rsid w:val="00F41EE2"/>
    <w:rsid w:val="00F4205F"/>
    <w:rsid w:val="00F422A5"/>
    <w:rsid w:val="00F42416"/>
    <w:rsid w:val="00F42AF6"/>
    <w:rsid w:val="00F4338C"/>
    <w:rsid w:val="00F435B2"/>
    <w:rsid w:val="00F43BCE"/>
    <w:rsid w:val="00F44228"/>
    <w:rsid w:val="00F44280"/>
    <w:rsid w:val="00F44450"/>
    <w:rsid w:val="00F4469F"/>
    <w:rsid w:val="00F44C5C"/>
    <w:rsid w:val="00F44D3A"/>
    <w:rsid w:val="00F45153"/>
    <w:rsid w:val="00F452AA"/>
    <w:rsid w:val="00F4545C"/>
    <w:rsid w:val="00F45859"/>
    <w:rsid w:val="00F458D4"/>
    <w:rsid w:val="00F45D24"/>
    <w:rsid w:val="00F45D60"/>
    <w:rsid w:val="00F45F1E"/>
    <w:rsid w:val="00F46004"/>
    <w:rsid w:val="00F460DA"/>
    <w:rsid w:val="00F46740"/>
    <w:rsid w:val="00F46886"/>
    <w:rsid w:val="00F46DCF"/>
    <w:rsid w:val="00F47465"/>
    <w:rsid w:val="00F47707"/>
    <w:rsid w:val="00F4774D"/>
    <w:rsid w:val="00F477C4"/>
    <w:rsid w:val="00F47937"/>
    <w:rsid w:val="00F4795F"/>
    <w:rsid w:val="00F47AEA"/>
    <w:rsid w:val="00F47D18"/>
    <w:rsid w:val="00F47F3D"/>
    <w:rsid w:val="00F503F2"/>
    <w:rsid w:val="00F50771"/>
    <w:rsid w:val="00F507A2"/>
    <w:rsid w:val="00F507D7"/>
    <w:rsid w:val="00F507E0"/>
    <w:rsid w:val="00F50B20"/>
    <w:rsid w:val="00F50EE7"/>
    <w:rsid w:val="00F50F44"/>
    <w:rsid w:val="00F514B2"/>
    <w:rsid w:val="00F515BD"/>
    <w:rsid w:val="00F51628"/>
    <w:rsid w:val="00F51E97"/>
    <w:rsid w:val="00F51EC2"/>
    <w:rsid w:val="00F51ED8"/>
    <w:rsid w:val="00F520CC"/>
    <w:rsid w:val="00F52752"/>
    <w:rsid w:val="00F5278F"/>
    <w:rsid w:val="00F52A16"/>
    <w:rsid w:val="00F52B52"/>
    <w:rsid w:val="00F52CE8"/>
    <w:rsid w:val="00F52DDF"/>
    <w:rsid w:val="00F53177"/>
    <w:rsid w:val="00F53228"/>
    <w:rsid w:val="00F532DE"/>
    <w:rsid w:val="00F5372A"/>
    <w:rsid w:val="00F53DCB"/>
    <w:rsid w:val="00F53E78"/>
    <w:rsid w:val="00F53E85"/>
    <w:rsid w:val="00F53EF2"/>
    <w:rsid w:val="00F54113"/>
    <w:rsid w:val="00F542D9"/>
    <w:rsid w:val="00F542FF"/>
    <w:rsid w:val="00F54827"/>
    <w:rsid w:val="00F54B79"/>
    <w:rsid w:val="00F553F1"/>
    <w:rsid w:val="00F5558A"/>
    <w:rsid w:val="00F55811"/>
    <w:rsid w:val="00F55DF7"/>
    <w:rsid w:val="00F568F2"/>
    <w:rsid w:val="00F568FB"/>
    <w:rsid w:val="00F56FAC"/>
    <w:rsid w:val="00F5701F"/>
    <w:rsid w:val="00F57044"/>
    <w:rsid w:val="00F57061"/>
    <w:rsid w:val="00F5718D"/>
    <w:rsid w:val="00F57350"/>
    <w:rsid w:val="00F575B0"/>
    <w:rsid w:val="00F57ACC"/>
    <w:rsid w:val="00F57DB3"/>
    <w:rsid w:val="00F6019A"/>
    <w:rsid w:val="00F6069F"/>
    <w:rsid w:val="00F608D7"/>
    <w:rsid w:val="00F60C1D"/>
    <w:rsid w:val="00F60C57"/>
    <w:rsid w:val="00F60E01"/>
    <w:rsid w:val="00F61098"/>
    <w:rsid w:val="00F610EA"/>
    <w:rsid w:val="00F61115"/>
    <w:rsid w:val="00F61483"/>
    <w:rsid w:val="00F615AF"/>
    <w:rsid w:val="00F616B8"/>
    <w:rsid w:val="00F61763"/>
    <w:rsid w:val="00F617E7"/>
    <w:rsid w:val="00F61894"/>
    <w:rsid w:val="00F61993"/>
    <w:rsid w:val="00F61C21"/>
    <w:rsid w:val="00F61C54"/>
    <w:rsid w:val="00F61CAD"/>
    <w:rsid w:val="00F61DFE"/>
    <w:rsid w:val="00F61EDF"/>
    <w:rsid w:val="00F62F03"/>
    <w:rsid w:val="00F62F89"/>
    <w:rsid w:val="00F631BA"/>
    <w:rsid w:val="00F6386F"/>
    <w:rsid w:val="00F63B78"/>
    <w:rsid w:val="00F63BE7"/>
    <w:rsid w:val="00F63C25"/>
    <w:rsid w:val="00F647E1"/>
    <w:rsid w:val="00F648A7"/>
    <w:rsid w:val="00F64CED"/>
    <w:rsid w:val="00F64CF6"/>
    <w:rsid w:val="00F65095"/>
    <w:rsid w:val="00F650DE"/>
    <w:rsid w:val="00F65521"/>
    <w:rsid w:val="00F655D3"/>
    <w:rsid w:val="00F657C3"/>
    <w:rsid w:val="00F658CA"/>
    <w:rsid w:val="00F66052"/>
    <w:rsid w:val="00F660F1"/>
    <w:rsid w:val="00F66454"/>
    <w:rsid w:val="00F66854"/>
    <w:rsid w:val="00F66960"/>
    <w:rsid w:val="00F66D62"/>
    <w:rsid w:val="00F6728B"/>
    <w:rsid w:val="00F672FC"/>
    <w:rsid w:val="00F6754E"/>
    <w:rsid w:val="00F675A6"/>
    <w:rsid w:val="00F675BD"/>
    <w:rsid w:val="00F67743"/>
    <w:rsid w:val="00F67930"/>
    <w:rsid w:val="00F67A35"/>
    <w:rsid w:val="00F70058"/>
    <w:rsid w:val="00F700F3"/>
    <w:rsid w:val="00F7017A"/>
    <w:rsid w:val="00F704A2"/>
    <w:rsid w:val="00F70636"/>
    <w:rsid w:val="00F706DD"/>
    <w:rsid w:val="00F708CB"/>
    <w:rsid w:val="00F70BD9"/>
    <w:rsid w:val="00F71162"/>
    <w:rsid w:val="00F71284"/>
    <w:rsid w:val="00F71596"/>
    <w:rsid w:val="00F71A64"/>
    <w:rsid w:val="00F71D48"/>
    <w:rsid w:val="00F71E48"/>
    <w:rsid w:val="00F71F52"/>
    <w:rsid w:val="00F7209C"/>
    <w:rsid w:val="00F72C90"/>
    <w:rsid w:val="00F72CF3"/>
    <w:rsid w:val="00F72F90"/>
    <w:rsid w:val="00F73321"/>
    <w:rsid w:val="00F734DD"/>
    <w:rsid w:val="00F738B0"/>
    <w:rsid w:val="00F73F4A"/>
    <w:rsid w:val="00F7413D"/>
    <w:rsid w:val="00F744E5"/>
    <w:rsid w:val="00F74970"/>
    <w:rsid w:val="00F75059"/>
    <w:rsid w:val="00F75182"/>
    <w:rsid w:val="00F75B60"/>
    <w:rsid w:val="00F76215"/>
    <w:rsid w:val="00F7633E"/>
    <w:rsid w:val="00F7669E"/>
    <w:rsid w:val="00F7686C"/>
    <w:rsid w:val="00F76A87"/>
    <w:rsid w:val="00F76FA5"/>
    <w:rsid w:val="00F773C4"/>
    <w:rsid w:val="00F779C2"/>
    <w:rsid w:val="00F77DA6"/>
    <w:rsid w:val="00F77E1E"/>
    <w:rsid w:val="00F77EDA"/>
    <w:rsid w:val="00F77F02"/>
    <w:rsid w:val="00F800E7"/>
    <w:rsid w:val="00F8011C"/>
    <w:rsid w:val="00F80CAD"/>
    <w:rsid w:val="00F80CE3"/>
    <w:rsid w:val="00F80E0E"/>
    <w:rsid w:val="00F80F7E"/>
    <w:rsid w:val="00F81A38"/>
    <w:rsid w:val="00F81A5C"/>
    <w:rsid w:val="00F81D0B"/>
    <w:rsid w:val="00F81D57"/>
    <w:rsid w:val="00F82461"/>
    <w:rsid w:val="00F82C81"/>
    <w:rsid w:val="00F82ED7"/>
    <w:rsid w:val="00F82F2E"/>
    <w:rsid w:val="00F82F65"/>
    <w:rsid w:val="00F831F7"/>
    <w:rsid w:val="00F83A68"/>
    <w:rsid w:val="00F83EC8"/>
    <w:rsid w:val="00F83FE8"/>
    <w:rsid w:val="00F8406B"/>
    <w:rsid w:val="00F841F5"/>
    <w:rsid w:val="00F84603"/>
    <w:rsid w:val="00F848C6"/>
    <w:rsid w:val="00F8497A"/>
    <w:rsid w:val="00F84C16"/>
    <w:rsid w:val="00F84EF1"/>
    <w:rsid w:val="00F853D7"/>
    <w:rsid w:val="00F85867"/>
    <w:rsid w:val="00F86541"/>
    <w:rsid w:val="00F8693E"/>
    <w:rsid w:val="00F86A1D"/>
    <w:rsid w:val="00F86A80"/>
    <w:rsid w:val="00F86ADE"/>
    <w:rsid w:val="00F873E8"/>
    <w:rsid w:val="00F87634"/>
    <w:rsid w:val="00F8783C"/>
    <w:rsid w:val="00F87E5F"/>
    <w:rsid w:val="00F9069F"/>
    <w:rsid w:val="00F9096B"/>
    <w:rsid w:val="00F909F7"/>
    <w:rsid w:val="00F90AC7"/>
    <w:rsid w:val="00F90E81"/>
    <w:rsid w:val="00F911C2"/>
    <w:rsid w:val="00F911EE"/>
    <w:rsid w:val="00F914F9"/>
    <w:rsid w:val="00F91A76"/>
    <w:rsid w:val="00F91FA9"/>
    <w:rsid w:val="00F9202B"/>
    <w:rsid w:val="00F921FD"/>
    <w:rsid w:val="00F926E1"/>
    <w:rsid w:val="00F926E9"/>
    <w:rsid w:val="00F927EC"/>
    <w:rsid w:val="00F92890"/>
    <w:rsid w:val="00F92E2A"/>
    <w:rsid w:val="00F93146"/>
    <w:rsid w:val="00F9372C"/>
    <w:rsid w:val="00F937E3"/>
    <w:rsid w:val="00F93C35"/>
    <w:rsid w:val="00F93D6D"/>
    <w:rsid w:val="00F93E9E"/>
    <w:rsid w:val="00F9404A"/>
    <w:rsid w:val="00F941E9"/>
    <w:rsid w:val="00F9439F"/>
    <w:rsid w:val="00F9446A"/>
    <w:rsid w:val="00F944DB"/>
    <w:rsid w:val="00F9464B"/>
    <w:rsid w:val="00F9469C"/>
    <w:rsid w:val="00F947AF"/>
    <w:rsid w:val="00F94AF5"/>
    <w:rsid w:val="00F95147"/>
    <w:rsid w:val="00F95389"/>
    <w:rsid w:val="00F95485"/>
    <w:rsid w:val="00F956DA"/>
    <w:rsid w:val="00F9588B"/>
    <w:rsid w:val="00F95A92"/>
    <w:rsid w:val="00F95BB7"/>
    <w:rsid w:val="00F95D3C"/>
    <w:rsid w:val="00F95DBC"/>
    <w:rsid w:val="00F95F74"/>
    <w:rsid w:val="00F95F78"/>
    <w:rsid w:val="00F96062"/>
    <w:rsid w:val="00F96209"/>
    <w:rsid w:val="00F96271"/>
    <w:rsid w:val="00F97BD8"/>
    <w:rsid w:val="00F97E68"/>
    <w:rsid w:val="00FA00F9"/>
    <w:rsid w:val="00FA09BB"/>
    <w:rsid w:val="00FA0A46"/>
    <w:rsid w:val="00FA0ABF"/>
    <w:rsid w:val="00FA137E"/>
    <w:rsid w:val="00FA17A4"/>
    <w:rsid w:val="00FA1B29"/>
    <w:rsid w:val="00FA1EAC"/>
    <w:rsid w:val="00FA1F45"/>
    <w:rsid w:val="00FA21AE"/>
    <w:rsid w:val="00FA2680"/>
    <w:rsid w:val="00FA2A6C"/>
    <w:rsid w:val="00FA2AA5"/>
    <w:rsid w:val="00FA2B4B"/>
    <w:rsid w:val="00FA2BFE"/>
    <w:rsid w:val="00FA2E05"/>
    <w:rsid w:val="00FA321B"/>
    <w:rsid w:val="00FA34F5"/>
    <w:rsid w:val="00FA356D"/>
    <w:rsid w:val="00FA35A5"/>
    <w:rsid w:val="00FA375B"/>
    <w:rsid w:val="00FA377C"/>
    <w:rsid w:val="00FA3875"/>
    <w:rsid w:val="00FA3A8D"/>
    <w:rsid w:val="00FA3B83"/>
    <w:rsid w:val="00FA3DBB"/>
    <w:rsid w:val="00FA3E7D"/>
    <w:rsid w:val="00FA3E87"/>
    <w:rsid w:val="00FA3EC5"/>
    <w:rsid w:val="00FA3ECF"/>
    <w:rsid w:val="00FA402F"/>
    <w:rsid w:val="00FA41EF"/>
    <w:rsid w:val="00FA44CB"/>
    <w:rsid w:val="00FA498D"/>
    <w:rsid w:val="00FA4CD3"/>
    <w:rsid w:val="00FA4EF6"/>
    <w:rsid w:val="00FA4F32"/>
    <w:rsid w:val="00FA57D2"/>
    <w:rsid w:val="00FA59F1"/>
    <w:rsid w:val="00FA5C67"/>
    <w:rsid w:val="00FA5C8C"/>
    <w:rsid w:val="00FA5E7D"/>
    <w:rsid w:val="00FA6175"/>
    <w:rsid w:val="00FA633C"/>
    <w:rsid w:val="00FA6400"/>
    <w:rsid w:val="00FA6423"/>
    <w:rsid w:val="00FA66D0"/>
    <w:rsid w:val="00FA6708"/>
    <w:rsid w:val="00FA6F36"/>
    <w:rsid w:val="00FA7831"/>
    <w:rsid w:val="00FA7E3C"/>
    <w:rsid w:val="00FB0356"/>
    <w:rsid w:val="00FB0AA5"/>
    <w:rsid w:val="00FB0AD9"/>
    <w:rsid w:val="00FB0BE0"/>
    <w:rsid w:val="00FB1168"/>
    <w:rsid w:val="00FB16BA"/>
    <w:rsid w:val="00FB18B8"/>
    <w:rsid w:val="00FB196B"/>
    <w:rsid w:val="00FB1E53"/>
    <w:rsid w:val="00FB1FA3"/>
    <w:rsid w:val="00FB20B7"/>
    <w:rsid w:val="00FB21B6"/>
    <w:rsid w:val="00FB2355"/>
    <w:rsid w:val="00FB2429"/>
    <w:rsid w:val="00FB2779"/>
    <w:rsid w:val="00FB2902"/>
    <w:rsid w:val="00FB2C54"/>
    <w:rsid w:val="00FB2DB6"/>
    <w:rsid w:val="00FB2F43"/>
    <w:rsid w:val="00FB30A6"/>
    <w:rsid w:val="00FB37BF"/>
    <w:rsid w:val="00FB3ECC"/>
    <w:rsid w:val="00FB3F35"/>
    <w:rsid w:val="00FB47CA"/>
    <w:rsid w:val="00FB4DBB"/>
    <w:rsid w:val="00FB4E51"/>
    <w:rsid w:val="00FB51CE"/>
    <w:rsid w:val="00FB5319"/>
    <w:rsid w:val="00FB5472"/>
    <w:rsid w:val="00FB555E"/>
    <w:rsid w:val="00FB580C"/>
    <w:rsid w:val="00FB5C9F"/>
    <w:rsid w:val="00FB5DF0"/>
    <w:rsid w:val="00FB5E37"/>
    <w:rsid w:val="00FB5E8F"/>
    <w:rsid w:val="00FB62C7"/>
    <w:rsid w:val="00FB6684"/>
    <w:rsid w:val="00FB6811"/>
    <w:rsid w:val="00FB7036"/>
    <w:rsid w:val="00FB70AF"/>
    <w:rsid w:val="00FB73ED"/>
    <w:rsid w:val="00FB74C2"/>
    <w:rsid w:val="00FB75B1"/>
    <w:rsid w:val="00FB765F"/>
    <w:rsid w:val="00FB7898"/>
    <w:rsid w:val="00FB7B85"/>
    <w:rsid w:val="00FC0134"/>
    <w:rsid w:val="00FC0399"/>
    <w:rsid w:val="00FC03A6"/>
    <w:rsid w:val="00FC0491"/>
    <w:rsid w:val="00FC06E9"/>
    <w:rsid w:val="00FC09F0"/>
    <w:rsid w:val="00FC0A70"/>
    <w:rsid w:val="00FC0A87"/>
    <w:rsid w:val="00FC0DB2"/>
    <w:rsid w:val="00FC1035"/>
    <w:rsid w:val="00FC1248"/>
    <w:rsid w:val="00FC1420"/>
    <w:rsid w:val="00FC1B4F"/>
    <w:rsid w:val="00FC1EF3"/>
    <w:rsid w:val="00FC2003"/>
    <w:rsid w:val="00FC260B"/>
    <w:rsid w:val="00FC272E"/>
    <w:rsid w:val="00FC274E"/>
    <w:rsid w:val="00FC29E8"/>
    <w:rsid w:val="00FC2A03"/>
    <w:rsid w:val="00FC2A22"/>
    <w:rsid w:val="00FC2C22"/>
    <w:rsid w:val="00FC2F71"/>
    <w:rsid w:val="00FC301A"/>
    <w:rsid w:val="00FC306A"/>
    <w:rsid w:val="00FC30D7"/>
    <w:rsid w:val="00FC32F3"/>
    <w:rsid w:val="00FC34B8"/>
    <w:rsid w:val="00FC3B9E"/>
    <w:rsid w:val="00FC3EA4"/>
    <w:rsid w:val="00FC4111"/>
    <w:rsid w:val="00FC433A"/>
    <w:rsid w:val="00FC4716"/>
    <w:rsid w:val="00FC4725"/>
    <w:rsid w:val="00FC474A"/>
    <w:rsid w:val="00FC4CD1"/>
    <w:rsid w:val="00FC4E39"/>
    <w:rsid w:val="00FC4EA0"/>
    <w:rsid w:val="00FC5485"/>
    <w:rsid w:val="00FC5C1F"/>
    <w:rsid w:val="00FC5C9B"/>
    <w:rsid w:val="00FC5E6E"/>
    <w:rsid w:val="00FC6096"/>
    <w:rsid w:val="00FC61BD"/>
    <w:rsid w:val="00FC6709"/>
    <w:rsid w:val="00FC6795"/>
    <w:rsid w:val="00FC68E7"/>
    <w:rsid w:val="00FC6C3F"/>
    <w:rsid w:val="00FC6CFC"/>
    <w:rsid w:val="00FC6DB3"/>
    <w:rsid w:val="00FC6F88"/>
    <w:rsid w:val="00FC7657"/>
    <w:rsid w:val="00FC787F"/>
    <w:rsid w:val="00FC78C1"/>
    <w:rsid w:val="00FC79E2"/>
    <w:rsid w:val="00FC7A27"/>
    <w:rsid w:val="00FC7BE3"/>
    <w:rsid w:val="00FC7E47"/>
    <w:rsid w:val="00FD005A"/>
    <w:rsid w:val="00FD0F8F"/>
    <w:rsid w:val="00FD128B"/>
    <w:rsid w:val="00FD12B8"/>
    <w:rsid w:val="00FD1317"/>
    <w:rsid w:val="00FD1A10"/>
    <w:rsid w:val="00FD1B12"/>
    <w:rsid w:val="00FD1B71"/>
    <w:rsid w:val="00FD1CBB"/>
    <w:rsid w:val="00FD1D9A"/>
    <w:rsid w:val="00FD25BB"/>
    <w:rsid w:val="00FD2A4B"/>
    <w:rsid w:val="00FD308C"/>
    <w:rsid w:val="00FD3293"/>
    <w:rsid w:val="00FD3875"/>
    <w:rsid w:val="00FD3997"/>
    <w:rsid w:val="00FD3D1E"/>
    <w:rsid w:val="00FD3ED3"/>
    <w:rsid w:val="00FD3F64"/>
    <w:rsid w:val="00FD422F"/>
    <w:rsid w:val="00FD42C5"/>
    <w:rsid w:val="00FD42CD"/>
    <w:rsid w:val="00FD4958"/>
    <w:rsid w:val="00FD4B08"/>
    <w:rsid w:val="00FD4B78"/>
    <w:rsid w:val="00FD4F8B"/>
    <w:rsid w:val="00FD5984"/>
    <w:rsid w:val="00FD5A39"/>
    <w:rsid w:val="00FD5DEB"/>
    <w:rsid w:val="00FD5F45"/>
    <w:rsid w:val="00FD651E"/>
    <w:rsid w:val="00FD67C7"/>
    <w:rsid w:val="00FD68EF"/>
    <w:rsid w:val="00FD6B3C"/>
    <w:rsid w:val="00FD6C3E"/>
    <w:rsid w:val="00FD6D2C"/>
    <w:rsid w:val="00FD6F2F"/>
    <w:rsid w:val="00FD7391"/>
    <w:rsid w:val="00FD75A4"/>
    <w:rsid w:val="00FD7881"/>
    <w:rsid w:val="00FD7A06"/>
    <w:rsid w:val="00FD7C97"/>
    <w:rsid w:val="00FE074D"/>
    <w:rsid w:val="00FE079B"/>
    <w:rsid w:val="00FE0821"/>
    <w:rsid w:val="00FE08E3"/>
    <w:rsid w:val="00FE08F1"/>
    <w:rsid w:val="00FE0B8C"/>
    <w:rsid w:val="00FE0CE1"/>
    <w:rsid w:val="00FE0DAD"/>
    <w:rsid w:val="00FE104C"/>
    <w:rsid w:val="00FE11CC"/>
    <w:rsid w:val="00FE19FD"/>
    <w:rsid w:val="00FE206B"/>
    <w:rsid w:val="00FE22CE"/>
    <w:rsid w:val="00FE24F6"/>
    <w:rsid w:val="00FE28DD"/>
    <w:rsid w:val="00FE2A03"/>
    <w:rsid w:val="00FE2BA0"/>
    <w:rsid w:val="00FE2CB7"/>
    <w:rsid w:val="00FE31DC"/>
    <w:rsid w:val="00FE34C6"/>
    <w:rsid w:val="00FE34EE"/>
    <w:rsid w:val="00FE3E60"/>
    <w:rsid w:val="00FE3F3B"/>
    <w:rsid w:val="00FE3FD4"/>
    <w:rsid w:val="00FE42CB"/>
    <w:rsid w:val="00FE4D18"/>
    <w:rsid w:val="00FE50AA"/>
    <w:rsid w:val="00FE53F9"/>
    <w:rsid w:val="00FE5506"/>
    <w:rsid w:val="00FE56F5"/>
    <w:rsid w:val="00FE5781"/>
    <w:rsid w:val="00FE5912"/>
    <w:rsid w:val="00FE5B0A"/>
    <w:rsid w:val="00FE6B7F"/>
    <w:rsid w:val="00FE6B94"/>
    <w:rsid w:val="00FE6B9A"/>
    <w:rsid w:val="00FE6C5B"/>
    <w:rsid w:val="00FE700A"/>
    <w:rsid w:val="00FE70E8"/>
    <w:rsid w:val="00FE73BB"/>
    <w:rsid w:val="00FE7572"/>
    <w:rsid w:val="00FE7A17"/>
    <w:rsid w:val="00FE7CA1"/>
    <w:rsid w:val="00FE7FED"/>
    <w:rsid w:val="00FF01B5"/>
    <w:rsid w:val="00FF0279"/>
    <w:rsid w:val="00FF03A5"/>
    <w:rsid w:val="00FF0676"/>
    <w:rsid w:val="00FF09B1"/>
    <w:rsid w:val="00FF0B95"/>
    <w:rsid w:val="00FF0CE4"/>
    <w:rsid w:val="00FF0EEA"/>
    <w:rsid w:val="00FF1114"/>
    <w:rsid w:val="00FF140B"/>
    <w:rsid w:val="00FF14A1"/>
    <w:rsid w:val="00FF15F1"/>
    <w:rsid w:val="00FF1E14"/>
    <w:rsid w:val="00FF2037"/>
    <w:rsid w:val="00FF205F"/>
    <w:rsid w:val="00FF2EFC"/>
    <w:rsid w:val="00FF2F3C"/>
    <w:rsid w:val="00FF2FF1"/>
    <w:rsid w:val="00FF30B9"/>
    <w:rsid w:val="00FF30D9"/>
    <w:rsid w:val="00FF32E4"/>
    <w:rsid w:val="00FF34E0"/>
    <w:rsid w:val="00FF3798"/>
    <w:rsid w:val="00FF384A"/>
    <w:rsid w:val="00FF3980"/>
    <w:rsid w:val="00FF3BE4"/>
    <w:rsid w:val="00FF3C25"/>
    <w:rsid w:val="00FF4413"/>
    <w:rsid w:val="00FF4426"/>
    <w:rsid w:val="00FF4A44"/>
    <w:rsid w:val="00FF4F3D"/>
    <w:rsid w:val="00FF5094"/>
    <w:rsid w:val="00FF53BF"/>
    <w:rsid w:val="00FF5630"/>
    <w:rsid w:val="00FF5ACD"/>
    <w:rsid w:val="00FF5B73"/>
    <w:rsid w:val="00FF5BB3"/>
    <w:rsid w:val="00FF5C39"/>
    <w:rsid w:val="00FF5C70"/>
    <w:rsid w:val="00FF5C91"/>
    <w:rsid w:val="00FF671F"/>
    <w:rsid w:val="00FF67A1"/>
    <w:rsid w:val="00FF6D52"/>
    <w:rsid w:val="00FF720A"/>
    <w:rsid w:val="00FF7322"/>
    <w:rsid w:val="00FF7771"/>
    <w:rsid w:val="00FF7975"/>
    <w:rsid w:val="00FF7994"/>
    <w:rsid w:val="00FF7D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Street"/>
  <w:smartTagType w:namespaceuri="urn:schemas-microsoft-com:office:smarttags" w:name="address"/>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1FD7"/>
    <w:rPr>
      <w:sz w:val="24"/>
    </w:rPr>
  </w:style>
  <w:style w:type="paragraph" w:styleId="Heading1">
    <w:name w:val="heading 1"/>
    <w:basedOn w:val="Normal"/>
    <w:next w:val="Normal"/>
    <w:qFormat/>
    <w:pPr>
      <w:keepNext/>
      <w:spacing w:line="300" w:lineRule="auto"/>
      <w:outlineLvl w:val="0"/>
    </w:pPr>
    <w:rPr>
      <w:rFonts w:ascii="Arial" w:hAnsi="Arial"/>
      <w:b/>
    </w:rPr>
  </w:style>
  <w:style w:type="paragraph" w:styleId="Heading2">
    <w:name w:val="heading 2"/>
    <w:basedOn w:val="Normal"/>
    <w:next w:val="Normal"/>
    <w:qFormat/>
    <w:pPr>
      <w:keepNext/>
      <w:outlineLvl w:val="1"/>
    </w:pPr>
    <w:rPr>
      <w:rFonts w:ascii="Helvetica" w:hAnsi="Helvetica"/>
      <w:i/>
      <w:sz w:val="72"/>
    </w:rPr>
  </w:style>
  <w:style w:type="paragraph" w:styleId="Heading3">
    <w:name w:val="heading 3"/>
    <w:basedOn w:val="Normal"/>
    <w:next w:val="Normal"/>
    <w:qFormat/>
    <w:pPr>
      <w:keepNext/>
      <w:outlineLvl w:val="2"/>
    </w:pPr>
    <w:rPr>
      <w:rFonts w:ascii="Helvetica" w:hAnsi="Helvetica"/>
      <w:i/>
      <w:sz w:val="48"/>
    </w:rPr>
  </w:style>
  <w:style w:type="paragraph" w:styleId="Heading4">
    <w:name w:val="heading 4"/>
    <w:basedOn w:val="Normal"/>
    <w:next w:val="Normal"/>
    <w:qFormat/>
    <w:pPr>
      <w:keepNext/>
      <w:pBdr>
        <w:top w:val="single" w:sz="6" w:space="1" w:color="auto"/>
      </w:pBdr>
      <w:outlineLvl w:val="3"/>
    </w:pPr>
    <w:rPr>
      <w:rFonts w:ascii="Helvetica" w:hAnsi="Helvetica"/>
      <w:i/>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pPr>
      <w:pBdr>
        <w:bottom w:val="single" w:sz="6" w:space="0" w:color="auto"/>
      </w:pBdr>
      <w:spacing w:before="120" w:after="180" w:line="380" w:lineRule="exact"/>
    </w:pPr>
    <w:rPr>
      <w:rFonts w:ascii="Arial" w:hAnsi="Arial"/>
      <w:smallCaps/>
      <w:color w:val="000000"/>
      <w:sz w:val="28"/>
    </w:rPr>
  </w:style>
  <w:style w:type="paragraph" w:customStyle="1" w:styleId="corpbk">
    <w:name w:val="corpbk"/>
    <w:basedOn w:val="Normal"/>
    <w:rPr>
      <w:rFonts w:ascii="Courier New" w:hAnsi="Courier New"/>
    </w:rPr>
  </w:style>
  <w:style w:type="paragraph" w:customStyle="1" w:styleId="Level">
    <w:name w:val="Level"/>
    <w:basedOn w:val="Normal"/>
    <w:rPr>
      <w:rFonts w:ascii="Palatino" w:hAnsi="Palatino"/>
    </w:rPr>
  </w:style>
  <w:style w:type="paragraph" w:customStyle="1" w:styleId="Level2">
    <w:name w:val="Level 2"/>
    <w:basedOn w:val="Level1"/>
    <w:pPr>
      <w:pBdr>
        <w:bottom w:val="none" w:sz="0" w:space="0" w:color="auto"/>
      </w:pBdr>
      <w:spacing w:before="0" w:line="280" w:lineRule="exact"/>
    </w:pPr>
    <w:rPr>
      <w:sz w:val="24"/>
    </w:rPr>
  </w:style>
  <w:style w:type="paragraph" w:customStyle="1" w:styleId="Level3">
    <w:name w:val="Level 3"/>
    <w:basedOn w:val="Level2"/>
    <w:pPr>
      <w:spacing w:after="0" w:line="280" w:lineRule="atLeast"/>
    </w:pPr>
    <w:rPr>
      <w:smallCaps w:val="0"/>
      <w:sz w:val="22"/>
    </w:rPr>
  </w:style>
  <w:style w:type="paragraph" w:customStyle="1" w:styleId="Level4">
    <w:name w:val="Level 4"/>
    <w:basedOn w:val="Level3"/>
    <w:pPr>
      <w:spacing w:line="240" w:lineRule="exact"/>
    </w:pPr>
    <w:rPr>
      <w:i/>
      <w:sz w:val="20"/>
    </w:rPr>
  </w:style>
  <w:style w:type="paragraph" w:customStyle="1" w:styleId="Level5">
    <w:name w:val="Level 5"/>
    <w:basedOn w:val="Level1"/>
    <w:pPr>
      <w:pBdr>
        <w:bottom w:val="none" w:sz="0" w:space="0" w:color="auto"/>
      </w:pBdr>
      <w:spacing w:before="0" w:after="0" w:line="240" w:lineRule="exact"/>
      <w:ind w:left="245"/>
    </w:pPr>
    <w:rPr>
      <w:smallCaps w:val="0"/>
      <w:sz w:val="20"/>
    </w:rPr>
  </w:style>
  <w:style w:type="paragraph" w:customStyle="1" w:styleId="text">
    <w:name w:val="text"/>
    <w:basedOn w:val="Level1"/>
    <w:pPr>
      <w:pBdr>
        <w:bottom w:val="none" w:sz="0" w:space="0" w:color="auto"/>
      </w:pBdr>
      <w:spacing w:before="0" w:line="300" w:lineRule="auto"/>
    </w:pPr>
    <w:rPr>
      <w:smallCaps w:val="0"/>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rFonts w:ascii="Arial Narrow" w:hAnsi="Arial Narrow"/>
      <w:sz w:val="18"/>
    </w:rPr>
  </w:style>
  <w:style w:type="paragraph" w:customStyle="1" w:styleId="FootnoteText1">
    <w:name w:val="Footnote Text1"/>
    <w:basedOn w:val="FootnoteText"/>
    <w:rPr>
      <w:rFonts w:ascii="Arial Narrow" w:hAnsi="Arial Narrow"/>
      <w:sz w:val="18"/>
    </w:rPr>
  </w:style>
  <w:style w:type="paragraph" w:styleId="FootnoteText">
    <w:name w:val="footnote text"/>
    <w:basedOn w:val="Normal"/>
    <w:semiHidden/>
    <w:rPr>
      <w:sz w:val="20"/>
    </w:rPr>
  </w:style>
  <w:style w:type="paragraph" w:styleId="BodyText">
    <w:name w:val="Body Text"/>
    <w:basedOn w:val="Normal"/>
    <w:pPr>
      <w:pBdr>
        <w:top w:val="single" w:sz="4" w:space="1" w:color="auto"/>
      </w:pBdr>
      <w:spacing w:line="320" w:lineRule="atLeast"/>
    </w:pPr>
    <w:rPr>
      <w:rFonts w:ascii="Arial" w:hAnsi="Arial"/>
      <w:sz w:val="22"/>
    </w:rPr>
  </w:style>
  <w:style w:type="character" w:styleId="FootnoteReference">
    <w:name w:val="footnote reference"/>
    <w:basedOn w:val="DefaultParagraphFont"/>
    <w:semiHidden/>
    <w:rPr>
      <w:vertAlign w:val="superscript"/>
    </w:r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customStyle="1" w:styleId="Text0">
    <w:name w:val="Text"/>
    <w:basedOn w:val="Normal"/>
    <w:pPr>
      <w:tabs>
        <w:tab w:val="right" w:pos="2880"/>
        <w:tab w:val="right" w:pos="5760"/>
      </w:tabs>
      <w:spacing w:line="300" w:lineRule="auto"/>
    </w:pPr>
    <w:rPr>
      <w:rFonts w:ascii="Arial" w:hAnsi="Arial" w:cs="Arial"/>
      <w:sz w:val="22"/>
      <w:szCs w:val="24"/>
    </w:rPr>
  </w:style>
  <w:style w:type="character" w:styleId="FollowedHyperlink">
    <w:name w:val="FollowedHyperlink"/>
    <w:basedOn w:val="DefaultParagraphFont"/>
    <w:rPr>
      <w:color w:val="800080"/>
      <w:u w:val="single"/>
    </w:rPr>
  </w:style>
  <w:style w:type="paragraph" w:styleId="BodyText2">
    <w:name w:val="Body Text 2"/>
    <w:basedOn w:val="Normal"/>
    <w:pPr>
      <w:spacing w:line="300" w:lineRule="auto"/>
    </w:pPr>
    <w:rPr>
      <w:rFonts w:ascii="Arial" w:hAnsi="Arial"/>
      <w:sz w:val="22"/>
    </w:rPr>
  </w:style>
  <w:style w:type="paragraph" w:styleId="NormalWeb">
    <w:name w:val="Normal (Web)"/>
    <w:basedOn w:val="Normal"/>
    <w:rPr>
      <w:rFonts w:ascii="Arial Unicode MS" w:eastAsia="Arial Unicode MS" w:hAnsi="Arial Unicode MS" w:cs="Arial Unicode MS"/>
      <w:color w:val="000000"/>
      <w:szCs w:val="24"/>
    </w:rPr>
  </w:style>
  <w:style w:type="paragraph" w:customStyle="1" w:styleId="Footnote">
    <w:name w:val="Footnote"/>
    <w:basedOn w:val="Text0"/>
    <w:pPr>
      <w:tabs>
        <w:tab w:val="clear" w:pos="2880"/>
        <w:tab w:val="clear" w:pos="5760"/>
      </w:tabs>
    </w:pPr>
    <w:rPr>
      <w:rFonts w:ascii="Arial Narrow" w:hAnsi="Arial Narrow" w:cs="Times New Roman"/>
      <w:sz w:val="18"/>
    </w:rPr>
  </w:style>
  <w:style w:type="character" w:customStyle="1" w:styleId="text1">
    <w:name w:val="text1"/>
    <w:basedOn w:val="DefaultParagraphFont"/>
    <w:rPr>
      <w:rFonts w:ascii="Verdana" w:hAnsi="Verdana" w:hint="default"/>
      <w:b w:val="0"/>
      <w:bCs w:val="0"/>
      <w:color w:val="000000"/>
      <w:sz w:val="18"/>
      <w:szCs w:val="18"/>
    </w:rPr>
  </w:style>
  <w:style w:type="character" w:customStyle="1" w:styleId="dor">
    <w:name w:val="dor"/>
    <w:basedOn w:val="DefaultParagraphFont"/>
    <w:semiHidden/>
    <w:rPr>
      <w:rFonts w:ascii="Arial" w:hAnsi="Arial"/>
      <w:b w:val="0"/>
      <w:i w:val="0"/>
      <w:color w:val="000000"/>
      <w:sz w:val="22"/>
    </w:rPr>
  </w:style>
  <w:style w:type="paragraph" w:customStyle="1" w:styleId="ReportText">
    <w:name w:val="Report Text"/>
    <w:basedOn w:val="Text0"/>
    <w:link w:val="ReportTextChar"/>
    <w:rsid w:val="00A80E2B"/>
    <w:pPr>
      <w:tabs>
        <w:tab w:val="clear" w:pos="2880"/>
        <w:tab w:val="clear" w:pos="5760"/>
      </w:tabs>
      <w:ind w:firstLine="720"/>
    </w:pPr>
    <w:rPr>
      <w:rFonts w:ascii="Times New Roman" w:hAnsi="Times New Roman" w:cs="Times New Roman"/>
      <w:color w:val="000000"/>
      <w:sz w:val="24"/>
      <w:szCs w:val="20"/>
    </w:rPr>
  </w:style>
  <w:style w:type="character" w:customStyle="1" w:styleId="ReportTextChar">
    <w:name w:val="Report Text Char"/>
    <w:basedOn w:val="DefaultParagraphFont"/>
    <w:link w:val="ReportText"/>
    <w:rsid w:val="00A80E2B"/>
    <w:rPr>
      <w:color w:val="000000"/>
      <w:sz w:val="24"/>
      <w:lang w:val="en-US" w:eastAsia="en-US" w:bidi="ar-SA"/>
    </w:rPr>
  </w:style>
  <w:style w:type="paragraph" w:customStyle="1" w:styleId="ReportLevel2">
    <w:name w:val="Report Level 2"/>
    <w:basedOn w:val="Level2"/>
    <w:link w:val="ReportLevel2Char"/>
    <w:rsid w:val="00562C2D"/>
    <w:pPr>
      <w:spacing w:after="0" w:line="300" w:lineRule="auto"/>
    </w:pPr>
    <w:rPr>
      <w:rFonts w:ascii="Tahoma" w:hAnsi="Tahoma" w:cs="Tahoma"/>
      <w:sz w:val="26"/>
    </w:rPr>
  </w:style>
  <w:style w:type="paragraph" w:customStyle="1" w:styleId="ReportLevel1">
    <w:name w:val="Report Level 1"/>
    <w:basedOn w:val="Level1"/>
    <w:rsid w:val="00C954E8"/>
    <w:pPr>
      <w:spacing w:before="0" w:after="0" w:line="300" w:lineRule="auto"/>
    </w:pPr>
    <w:rPr>
      <w:rFonts w:ascii="Tahoma" w:hAnsi="Tahoma" w:cs="Tahoma"/>
    </w:rPr>
  </w:style>
  <w:style w:type="paragraph" w:customStyle="1" w:styleId="ReportHeader">
    <w:name w:val="Report Header"/>
    <w:basedOn w:val="Normal"/>
    <w:rsid w:val="008E39E2"/>
    <w:pPr>
      <w:pBdr>
        <w:bottom w:val="single" w:sz="4" w:space="1" w:color="auto"/>
      </w:pBdr>
      <w:tabs>
        <w:tab w:val="right" w:pos="9900"/>
      </w:tabs>
    </w:pPr>
    <w:rPr>
      <w:rFonts w:ascii="Tahoma" w:hAnsi="Tahoma" w:cs="Tahoma"/>
      <w:sz w:val="16"/>
    </w:rPr>
  </w:style>
  <w:style w:type="paragraph" w:customStyle="1" w:styleId="Default">
    <w:name w:val="Default"/>
    <w:rsid w:val="00E12947"/>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0F4D73"/>
    <w:rPr>
      <w:rFonts w:ascii="Tahoma" w:hAnsi="Tahoma" w:cs="Tahoma"/>
      <w:sz w:val="16"/>
      <w:szCs w:val="16"/>
    </w:rPr>
  </w:style>
  <w:style w:type="paragraph" w:styleId="TOC9">
    <w:name w:val="toc 9"/>
    <w:basedOn w:val="Normal"/>
    <w:next w:val="Normal"/>
    <w:autoRedefine/>
    <w:semiHidden/>
    <w:rsid w:val="008246C7"/>
    <w:pPr>
      <w:spacing w:line="300" w:lineRule="auto"/>
      <w:ind w:left="1920"/>
    </w:pPr>
    <w:rPr>
      <w:szCs w:val="24"/>
    </w:rPr>
  </w:style>
  <w:style w:type="character" w:customStyle="1" w:styleId="ReportLevel2Char">
    <w:name w:val="Report Level 2 Char"/>
    <w:basedOn w:val="DefaultParagraphFont"/>
    <w:link w:val="ReportLevel2"/>
    <w:rsid w:val="005F2338"/>
    <w:rPr>
      <w:rFonts w:ascii="Tahoma" w:hAnsi="Tahoma" w:cs="Tahoma"/>
      <w:smallCaps/>
      <w:color w:val="000000"/>
      <w:sz w:val="26"/>
      <w:lang w:val="en-US" w:eastAsia="en-US" w:bidi="ar-SA"/>
    </w:rPr>
  </w:style>
  <w:style w:type="character" w:customStyle="1" w:styleId="ReportTextChar1">
    <w:name w:val="Report Text Char1"/>
    <w:basedOn w:val="DefaultParagraphFont"/>
    <w:rsid w:val="000D6BF8"/>
    <w:rPr>
      <w:rFonts w:ascii="Arial" w:hAnsi="Arial" w:cs="Arial"/>
      <w:color w:val="000000"/>
      <w:sz w:val="24"/>
      <w:szCs w:val="24"/>
      <w:lang w:val="en-US" w:eastAsia="en-US" w:bidi="ar-SA"/>
    </w:rPr>
  </w:style>
  <w:style w:type="paragraph" w:styleId="HTMLPreformatted">
    <w:name w:val="HTML Preformatted"/>
    <w:basedOn w:val="Normal"/>
    <w:rsid w:val="004C7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reportlevel20">
    <w:name w:val="reportlevel2"/>
    <w:basedOn w:val="Normal"/>
    <w:rsid w:val="00D830CA"/>
    <w:pPr>
      <w:spacing w:before="100" w:beforeAutospacing="1" w:after="100" w:afterAutospacing="1"/>
    </w:pPr>
    <w:rPr>
      <w:szCs w:val="24"/>
    </w:rPr>
  </w:style>
  <w:style w:type="paragraph" w:customStyle="1" w:styleId="reporttext0">
    <w:name w:val="reporttext"/>
    <w:basedOn w:val="Normal"/>
    <w:rsid w:val="00D830CA"/>
    <w:pPr>
      <w:spacing w:before="100" w:beforeAutospacing="1" w:after="100" w:afterAutospacing="1"/>
    </w:pPr>
    <w:rPr>
      <w:szCs w:val="24"/>
    </w:rPr>
  </w:style>
  <w:style w:type="character" w:styleId="Emphasis">
    <w:name w:val="Emphasis"/>
    <w:basedOn w:val="DefaultParagraphFont"/>
    <w:qFormat/>
    <w:rsid w:val="00F65095"/>
    <w:rPr>
      <w:i/>
      <w:iCs/>
    </w:rPr>
  </w:style>
  <w:style w:type="character" w:styleId="Strong">
    <w:name w:val="Strong"/>
    <w:basedOn w:val="DefaultParagraphFont"/>
    <w:qFormat/>
    <w:rsid w:val="001F49F1"/>
    <w:rPr>
      <w:b/>
      <w:bCs/>
    </w:rPr>
  </w:style>
  <w:style w:type="paragraph" w:styleId="BodyTextIndent">
    <w:name w:val="Body Text Indent"/>
    <w:basedOn w:val="Normal"/>
    <w:rsid w:val="003552B9"/>
    <w:pPr>
      <w:spacing w:after="120"/>
      <w:ind w:left="360"/>
    </w:pPr>
  </w:style>
  <w:style w:type="table" w:styleId="TableGrid">
    <w:name w:val="Table Grid"/>
    <w:basedOn w:val="TableNormal"/>
    <w:rsid w:val="0018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B7072A"/>
    <w:pPr>
      <w:ind w:left="720"/>
    </w:pPr>
  </w:style>
  <w:style w:type="paragraph" w:styleId="ListBullet">
    <w:name w:val="List Bullet"/>
    <w:basedOn w:val="Normal"/>
    <w:rsid w:val="004315E0"/>
    <w:pPr>
      <w:numPr>
        <w:numId w:val="2"/>
      </w:numPr>
    </w:pPr>
  </w:style>
  <w:style w:type="character" w:customStyle="1" w:styleId="normaltext1">
    <w:name w:val="normaltext1"/>
    <w:basedOn w:val="DefaultParagraphFont"/>
    <w:rsid w:val="00490DB5"/>
    <w:rPr>
      <w:rFonts w:ascii="Verdana" w:hAnsi="Verdana" w:hint="default"/>
      <w:b w:val="0"/>
      <w:bCs w:val="0"/>
      <w:color w:val="000000"/>
      <w:sz w:val="24"/>
      <w:szCs w:val="24"/>
    </w:rPr>
  </w:style>
  <w:style w:type="paragraph" w:styleId="TOC1">
    <w:name w:val="toc 1"/>
    <w:basedOn w:val="Normal"/>
    <w:next w:val="Normal"/>
    <w:autoRedefine/>
    <w:semiHidden/>
    <w:rsid w:val="000454FE"/>
    <w:pPr>
      <w:tabs>
        <w:tab w:val="right" w:leader="dot" w:pos="10070"/>
      </w:tabs>
      <w:spacing w:line="300" w:lineRule="auto"/>
    </w:pPr>
  </w:style>
  <w:style w:type="paragraph" w:styleId="TOC2">
    <w:name w:val="toc 2"/>
    <w:basedOn w:val="Normal"/>
    <w:next w:val="Normal"/>
    <w:autoRedefine/>
    <w:semiHidden/>
    <w:rsid w:val="009C0432"/>
    <w:pPr>
      <w:tabs>
        <w:tab w:val="left" w:pos="990"/>
        <w:tab w:val="right" w:leader="dot" w:pos="10070"/>
      </w:tabs>
      <w:ind w:left="240"/>
    </w:pPr>
  </w:style>
  <w:style w:type="character" w:customStyle="1" w:styleId="content1">
    <w:name w:val="content1"/>
    <w:basedOn w:val="DefaultParagraphFont"/>
    <w:rsid w:val="003B14D5"/>
    <w:rPr>
      <w:rFonts w:ascii="Verdana" w:hAnsi="Verdana" w:hint="default"/>
      <w:strike w:val="0"/>
      <w:dstrike w:val="0"/>
      <w:color w:val="000066"/>
      <w:sz w:val="20"/>
      <w:szCs w:val="20"/>
      <w:u w:val="none"/>
      <w:effect w:val="none"/>
    </w:rPr>
  </w:style>
  <w:style w:type="character" w:customStyle="1" w:styleId="sifr-alternate">
    <w:name w:val="sifr-alternate"/>
    <w:basedOn w:val="DefaultParagraphFont"/>
    <w:rsid w:val="00A27144"/>
  </w:style>
  <w:style w:type="paragraph" w:customStyle="1" w:styleId="NormalFirstline05">
    <w:name w:val="Normal + First line:  0.5&quot;"/>
    <w:aliases w:val="Line spacing:  Multiple 1.25 li"/>
    <w:basedOn w:val="Normal"/>
    <w:rsid w:val="004B449E"/>
    <w:pPr>
      <w:autoSpaceDE w:val="0"/>
      <w:autoSpaceDN w:val="0"/>
      <w:adjustRightInd w:val="0"/>
      <w:ind w:firstLine="7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71FD7"/>
    <w:rPr>
      <w:sz w:val="24"/>
    </w:rPr>
  </w:style>
  <w:style w:type="paragraph" w:styleId="Heading1">
    <w:name w:val="heading 1"/>
    <w:basedOn w:val="Normal"/>
    <w:next w:val="Normal"/>
    <w:qFormat/>
    <w:pPr>
      <w:keepNext/>
      <w:spacing w:line="300" w:lineRule="auto"/>
      <w:outlineLvl w:val="0"/>
    </w:pPr>
    <w:rPr>
      <w:rFonts w:ascii="Arial" w:hAnsi="Arial"/>
      <w:b/>
    </w:rPr>
  </w:style>
  <w:style w:type="paragraph" w:styleId="Heading2">
    <w:name w:val="heading 2"/>
    <w:basedOn w:val="Normal"/>
    <w:next w:val="Normal"/>
    <w:qFormat/>
    <w:pPr>
      <w:keepNext/>
      <w:outlineLvl w:val="1"/>
    </w:pPr>
    <w:rPr>
      <w:rFonts w:ascii="Helvetica" w:hAnsi="Helvetica"/>
      <w:i/>
      <w:sz w:val="72"/>
    </w:rPr>
  </w:style>
  <w:style w:type="paragraph" w:styleId="Heading3">
    <w:name w:val="heading 3"/>
    <w:basedOn w:val="Normal"/>
    <w:next w:val="Normal"/>
    <w:qFormat/>
    <w:pPr>
      <w:keepNext/>
      <w:outlineLvl w:val="2"/>
    </w:pPr>
    <w:rPr>
      <w:rFonts w:ascii="Helvetica" w:hAnsi="Helvetica"/>
      <w:i/>
      <w:sz w:val="48"/>
    </w:rPr>
  </w:style>
  <w:style w:type="paragraph" w:styleId="Heading4">
    <w:name w:val="heading 4"/>
    <w:basedOn w:val="Normal"/>
    <w:next w:val="Normal"/>
    <w:qFormat/>
    <w:pPr>
      <w:keepNext/>
      <w:pBdr>
        <w:top w:val="single" w:sz="6" w:space="1" w:color="auto"/>
      </w:pBdr>
      <w:outlineLvl w:val="3"/>
    </w:pPr>
    <w:rPr>
      <w:rFonts w:ascii="Helvetica" w:hAnsi="Helvetica"/>
      <w:i/>
      <w:sz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evel1">
    <w:name w:val="Level 1"/>
    <w:basedOn w:val="Normal"/>
    <w:pPr>
      <w:pBdr>
        <w:bottom w:val="single" w:sz="6" w:space="0" w:color="auto"/>
      </w:pBdr>
      <w:spacing w:before="120" w:after="180" w:line="380" w:lineRule="exact"/>
    </w:pPr>
    <w:rPr>
      <w:rFonts w:ascii="Arial" w:hAnsi="Arial"/>
      <w:smallCaps/>
      <w:color w:val="000000"/>
      <w:sz w:val="28"/>
    </w:rPr>
  </w:style>
  <w:style w:type="paragraph" w:customStyle="1" w:styleId="corpbk">
    <w:name w:val="corpbk"/>
    <w:basedOn w:val="Normal"/>
    <w:rPr>
      <w:rFonts w:ascii="Courier New" w:hAnsi="Courier New"/>
    </w:rPr>
  </w:style>
  <w:style w:type="paragraph" w:customStyle="1" w:styleId="Level">
    <w:name w:val="Level"/>
    <w:basedOn w:val="Normal"/>
    <w:rPr>
      <w:rFonts w:ascii="Palatino" w:hAnsi="Palatino"/>
    </w:rPr>
  </w:style>
  <w:style w:type="paragraph" w:customStyle="1" w:styleId="Level2">
    <w:name w:val="Level 2"/>
    <w:basedOn w:val="Level1"/>
    <w:pPr>
      <w:pBdr>
        <w:bottom w:val="none" w:sz="0" w:space="0" w:color="auto"/>
      </w:pBdr>
      <w:spacing w:before="0" w:line="280" w:lineRule="exact"/>
    </w:pPr>
    <w:rPr>
      <w:sz w:val="24"/>
    </w:rPr>
  </w:style>
  <w:style w:type="paragraph" w:customStyle="1" w:styleId="Level3">
    <w:name w:val="Level 3"/>
    <w:basedOn w:val="Level2"/>
    <w:pPr>
      <w:spacing w:after="0" w:line="280" w:lineRule="atLeast"/>
    </w:pPr>
    <w:rPr>
      <w:smallCaps w:val="0"/>
      <w:sz w:val="22"/>
    </w:rPr>
  </w:style>
  <w:style w:type="paragraph" w:customStyle="1" w:styleId="Level4">
    <w:name w:val="Level 4"/>
    <w:basedOn w:val="Level3"/>
    <w:pPr>
      <w:spacing w:line="240" w:lineRule="exact"/>
    </w:pPr>
    <w:rPr>
      <w:i/>
      <w:sz w:val="20"/>
    </w:rPr>
  </w:style>
  <w:style w:type="paragraph" w:customStyle="1" w:styleId="Level5">
    <w:name w:val="Level 5"/>
    <w:basedOn w:val="Level1"/>
    <w:pPr>
      <w:pBdr>
        <w:bottom w:val="none" w:sz="0" w:space="0" w:color="auto"/>
      </w:pBdr>
      <w:spacing w:before="0" w:after="0" w:line="240" w:lineRule="exact"/>
      <w:ind w:left="245"/>
    </w:pPr>
    <w:rPr>
      <w:smallCaps w:val="0"/>
      <w:sz w:val="20"/>
    </w:rPr>
  </w:style>
  <w:style w:type="paragraph" w:customStyle="1" w:styleId="text">
    <w:name w:val="text"/>
    <w:basedOn w:val="Level1"/>
    <w:pPr>
      <w:pBdr>
        <w:bottom w:val="none" w:sz="0" w:space="0" w:color="auto"/>
      </w:pBdr>
      <w:spacing w:before="0" w:line="300" w:lineRule="auto"/>
    </w:pPr>
    <w:rPr>
      <w:smallCaps w:val="0"/>
      <w:sz w:val="22"/>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rPr>
      <w:rFonts w:ascii="Arial Narrow" w:hAnsi="Arial Narrow"/>
      <w:sz w:val="18"/>
    </w:rPr>
  </w:style>
  <w:style w:type="paragraph" w:customStyle="1" w:styleId="FootnoteText1">
    <w:name w:val="Footnote Text1"/>
    <w:basedOn w:val="FootnoteText"/>
    <w:rPr>
      <w:rFonts w:ascii="Arial Narrow" w:hAnsi="Arial Narrow"/>
      <w:sz w:val="18"/>
    </w:rPr>
  </w:style>
  <w:style w:type="paragraph" w:styleId="FootnoteText">
    <w:name w:val="footnote text"/>
    <w:basedOn w:val="Normal"/>
    <w:semiHidden/>
    <w:rPr>
      <w:sz w:val="20"/>
    </w:rPr>
  </w:style>
  <w:style w:type="paragraph" w:styleId="BodyText">
    <w:name w:val="Body Text"/>
    <w:basedOn w:val="Normal"/>
    <w:pPr>
      <w:pBdr>
        <w:top w:val="single" w:sz="4" w:space="1" w:color="auto"/>
      </w:pBdr>
      <w:spacing w:line="320" w:lineRule="atLeast"/>
    </w:pPr>
    <w:rPr>
      <w:rFonts w:ascii="Arial" w:hAnsi="Arial"/>
      <w:sz w:val="22"/>
    </w:rPr>
  </w:style>
  <w:style w:type="character" w:styleId="FootnoteReference">
    <w:name w:val="footnote reference"/>
    <w:basedOn w:val="DefaultParagraphFont"/>
    <w:semiHidden/>
    <w:rPr>
      <w:vertAlign w:val="superscript"/>
    </w:rPr>
  </w:style>
  <w:style w:type="character" w:styleId="PageNumber">
    <w:name w:val="page number"/>
    <w:basedOn w:val="DefaultParagraphFont"/>
  </w:style>
  <w:style w:type="character" w:styleId="Hyperlink">
    <w:name w:val="Hyperlink"/>
    <w:basedOn w:val="DefaultParagraphFont"/>
    <w:rPr>
      <w:color w:val="0000FF"/>
      <w:u w:val="single"/>
    </w:rPr>
  </w:style>
  <w:style w:type="paragraph" w:customStyle="1" w:styleId="Text0">
    <w:name w:val="Text"/>
    <w:basedOn w:val="Normal"/>
    <w:pPr>
      <w:tabs>
        <w:tab w:val="right" w:pos="2880"/>
        <w:tab w:val="right" w:pos="5760"/>
      </w:tabs>
      <w:spacing w:line="300" w:lineRule="auto"/>
    </w:pPr>
    <w:rPr>
      <w:rFonts w:ascii="Arial" w:hAnsi="Arial" w:cs="Arial"/>
      <w:sz w:val="22"/>
      <w:szCs w:val="24"/>
    </w:rPr>
  </w:style>
  <w:style w:type="character" w:styleId="FollowedHyperlink">
    <w:name w:val="FollowedHyperlink"/>
    <w:basedOn w:val="DefaultParagraphFont"/>
    <w:rPr>
      <w:color w:val="800080"/>
      <w:u w:val="single"/>
    </w:rPr>
  </w:style>
  <w:style w:type="paragraph" w:styleId="BodyText2">
    <w:name w:val="Body Text 2"/>
    <w:basedOn w:val="Normal"/>
    <w:pPr>
      <w:spacing w:line="300" w:lineRule="auto"/>
    </w:pPr>
    <w:rPr>
      <w:rFonts w:ascii="Arial" w:hAnsi="Arial"/>
      <w:sz w:val="22"/>
    </w:rPr>
  </w:style>
  <w:style w:type="paragraph" w:styleId="NormalWeb">
    <w:name w:val="Normal (Web)"/>
    <w:basedOn w:val="Normal"/>
    <w:rPr>
      <w:rFonts w:ascii="Arial Unicode MS" w:eastAsia="Arial Unicode MS" w:hAnsi="Arial Unicode MS" w:cs="Arial Unicode MS"/>
      <w:color w:val="000000"/>
      <w:szCs w:val="24"/>
    </w:rPr>
  </w:style>
  <w:style w:type="paragraph" w:customStyle="1" w:styleId="Footnote">
    <w:name w:val="Footnote"/>
    <w:basedOn w:val="Text0"/>
    <w:pPr>
      <w:tabs>
        <w:tab w:val="clear" w:pos="2880"/>
        <w:tab w:val="clear" w:pos="5760"/>
      </w:tabs>
    </w:pPr>
    <w:rPr>
      <w:rFonts w:ascii="Arial Narrow" w:hAnsi="Arial Narrow" w:cs="Times New Roman"/>
      <w:sz w:val="18"/>
    </w:rPr>
  </w:style>
  <w:style w:type="character" w:customStyle="1" w:styleId="text1">
    <w:name w:val="text1"/>
    <w:basedOn w:val="DefaultParagraphFont"/>
    <w:rPr>
      <w:rFonts w:ascii="Verdana" w:hAnsi="Verdana" w:hint="default"/>
      <w:b w:val="0"/>
      <w:bCs w:val="0"/>
      <w:color w:val="000000"/>
      <w:sz w:val="18"/>
      <w:szCs w:val="18"/>
    </w:rPr>
  </w:style>
  <w:style w:type="character" w:customStyle="1" w:styleId="dor">
    <w:name w:val="dor"/>
    <w:basedOn w:val="DefaultParagraphFont"/>
    <w:semiHidden/>
    <w:rPr>
      <w:rFonts w:ascii="Arial" w:hAnsi="Arial"/>
      <w:b w:val="0"/>
      <w:i w:val="0"/>
      <w:color w:val="000000"/>
      <w:sz w:val="22"/>
    </w:rPr>
  </w:style>
  <w:style w:type="paragraph" w:customStyle="1" w:styleId="ReportText">
    <w:name w:val="Report Text"/>
    <w:basedOn w:val="Text0"/>
    <w:link w:val="ReportTextChar"/>
    <w:rsid w:val="00A80E2B"/>
    <w:pPr>
      <w:tabs>
        <w:tab w:val="clear" w:pos="2880"/>
        <w:tab w:val="clear" w:pos="5760"/>
      </w:tabs>
      <w:ind w:firstLine="720"/>
    </w:pPr>
    <w:rPr>
      <w:rFonts w:ascii="Times New Roman" w:hAnsi="Times New Roman" w:cs="Times New Roman"/>
      <w:color w:val="000000"/>
      <w:sz w:val="24"/>
      <w:szCs w:val="20"/>
    </w:rPr>
  </w:style>
  <w:style w:type="character" w:customStyle="1" w:styleId="ReportTextChar">
    <w:name w:val="Report Text Char"/>
    <w:basedOn w:val="DefaultParagraphFont"/>
    <w:link w:val="ReportText"/>
    <w:rsid w:val="00A80E2B"/>
    <w:rPr>
      <w:color w:val="000000"/>
      <w:sz w:val="24"/>
      <w:lang w:val="en-US" w:eastAsia="en-US" w:bidi="ar-SA"/>
    </w:rPr>
  </w:style>
  <w:style w:type="paragraph" w:customStyle="1" w:styleId="ReportLevel2">
    <w:name w:val="Report Level 2"/>
    <w:basedOn w:val="Level2"/>
    <w:link w:val="ReportLevel2Char"/>
    <w:rsid w:val="00562C2D"/>
    <w:pPr>
      <w:spacing w:after="0" w:line="300" w:lineRule="auto"/>
    </w:pPr>
    <w:rPr>
      <w:rFonts w:ascii="Tahoma" w:hAnsi="Tahoma" w:cs="Tahoma"/>
      <w:sz w:val="26"/>
    </w:rPr>
  </w:style>
  <w:style w:type="paragraph" w:customStyle="1" w:styleId="ReportLevel1">
    <w:name w:val="Report Level 1"/>
    <w:basedOn w:val="Level1"/>
    <w:rsid w:val="00C954E8"/>
    <w:pPr>
      <w:spacing w:before="0" w:after="0" w:line="300" w:lineRule="auto"/>
    </w:pPr>
    <w:rPr>
      <w:rFonts w:ascii="Tahoma" w:hAnsi="Tahoma" w:cs="Tahoma"/>
    </w:rPr>
  </w:style>
  <w:style w:type="paragraph" w:customStyle="1" w:styleId="ReportHeader">
    <w:name w:val="Report Header"/>
    <w:basedOn w:val="Normal"/>
    <w:rsid w:val="008E39E2"/>
    <w:pPr>
      <w:pBdr>
        <w:bottom w:val="single" w:sz="4" w:space="1" w:color="auto"/>
      </w:pBdr>
      <w:tabs>
        <w:tab w:val="right" w:pos="9900"/>
      </w:tabs>
    </w:pPr>
    <w:rPr>
      <w:rFonts w:ascii="Tahoma" w:hAnsi="Tahoma" w:cs="Tahoma"/>
      <w:sz w:val="16"/>
    </w:rPr>
  </w:style>
  <w:style w:type="paragraph" w:customStyle="1" w:styleId="Default">
    <w:name w:val="Default"/>
    <w:rsid w:val="00E12947"/>
    <w:pPr>
      <w:autoSpaceDE w:val="0"/>
      <w:autoSpaceDN w:val="0"/>
      <w:adjustRightInd w:val="0"/>
    </w:pPr>
    <w:rPr>
      <w:rFonts w:ascii="Arial" w:hAnsi="Arial" w:cs="Arial"/>
      <w:color w:val="000000"/>
      <w:sz w:val="24"/>
      <w:szCs w:val="24"/>
    </w:rPr>
  </w:style>
  <w:style w:type="paragraph" w:styleId="BalloonText">
    <w:name w:val="Balloon Text"/>
    <w:basedOn w:val="Normal"/>
    <w:semiHidden/>
    <w:rsid w:val="000F4D73"/>
    <w:rPr>
      <w:rFonts w:ascii="Tahoma" w:hAnsi="Tahoma" w:cs="Tahoma"/>
      <w:sz w:val="16"/>
      <w:szCs w:val="16"/>
    </w:rPr>
  </w:style>
  <w:style w:type="paragraph" w:styleId="TOC9">
    <w:name w:val="toc 9"/>
    <w:basedOn w:val="Normal"/>
    <w:next w:val="Normal"/>
    <w:autoRedefine/>
    <w:semiHidden/>
    <w:rsid w:val="008246C7"/>
    <w:pPr>
      <w:spacing w:line="300" w:lineRule="auto"/>
      <w:ind w:left="1920"/>
    </w:pPr>
    <w:rPr>
      <w:szCs w:val="24"/>
    </w:rPr>
  </w:style>
  <w:style w:type="character" w:customStyle="1" w:styleId="ReportLevel2Char">
    <w:name w:val="Report Level 2 Char"/>
    <w:basedOn w:val="DefaultParagraphFont"/>
    <w:link w:val="ReportLevel2"/>
    <w:rsid w:val="005F2338"/>
    <w:rPr>
      <w:rFonts w:ascii="Tahoma" w:hAnsi="Tahoma" w:cs="Tahoma"/>
      <w:smallCaps/>
      <w:color w:val="000000"/>
      <w:sz w:val="26"/>
      <w:lang w:val="en-US" w:eastAsia="en-US" w:bidi="ar-SA"/>
    </w:rPr>
  </w:style>
  <w:style w:type="character" w:customStyle="1" w:styleId="ReportTextChar1">
    <w:name w:val="Report Text Char1"/>
    <w:basedOn w:val="DefaultParagraphFont"/>
    <w:rsid w:val="000D6BF8"/>
    <w:rPr>
      <w:rFonts w:ascii="Arial" w:hAnsi="Arial" w:cs="Arial"/>
      <w:color w:val="000000"/>
      <w:sz w:val="24"/>
      <w:szCs w:val="24"/>
      <w:lang w:val="en-US" w:eastAsia="en-US" w:bidi="ar-SA"/>
    </w:rPr>
  </w:style>
  <w:style w:type="paragraph" w:styleId="HTMLPreformatted">
    <w:name w:val="HTML Preformatted"/>
    <w:basedOn w:val="Normal"/>
    <w:rsid w:val="004C72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rPr>
  </w:style>
  <w:style w:type="paragraph" w:customStyle="1" w:styleId="reportlevel20">
    <w:name w:val="reportlevel2"/>
    <w:basedOn w:val="Normal"/>
    <w:rsid w:val="00D830CA"/>
    <w:pPr>
      <w:spacing w:before="100" w:beforeAutospacing="1" w:after="100" w:afterAutospacing="1"/>
    </w:pPr>
    <w:rPr>
      <w:szCs w:val="24"/>
    </w:rPr>
  </w:style>
  <w:style w:type="paragraph" w:customStyle="1" w:styleId="reporttext0">
    <w:name w:val="reporttext"/>
    <w:basedOn w:val="Normal"/>
    <w:rsid w:val="00D830CA"/>
    <w:pPr>
      <w:spacing w:before="100" w:beforeAutospacing="1" w:after="100" w:afterAutospacing="1"/>
    </w:pPr>
    <w:rPr>
      <w:szCs w:val="24"/>
    </w:rPr>
  </w:style>
  <w:style w:type="character" w:styleId="Emphasis">
    <w:name w:val="Emphasis"/>
    <w:basedOn w:val="DefaultParagraphFont"/>
    <w:qFormat/>
    <w:rsid w:val="00F65095"/>
    <w:rPr>
      <w:i/>
      <w:iCs/>
    </w:rPr>
  </w:style>
  <w:style w:type="character" w:styleId="Strong">
    <w:name w:val="Strong"/>
    <w:basedOn w:val="DefaultParagraphFont"/>
    <w:qFormat/>
    <w:rsid w:val="001F49F1"/>
    <w:rPr>
      <w:b/>
      <w:bCs/>
    </w:rPr>
  </w:style>
  <w:style w:type="paragraph" w:styleId="BodyTextIndent">
    <w:name w:val="Body Text Indent"/>
    <w:basedOn w:val="Normal"/>
    <w:rsid w:val="003552B9"/>
    <w:pPr>
      <w:spacing w:after="120"/>
      <w:ind w:left="360"/>
    </w:pPr>
  </w:style>
  <w:style w:type="table" w:styleId="TableGrid">
    <w:name w:val="Table Grid"/>
    <w:basedOn w:val="TableNormal"/>
    <w:rsid w:val="00183C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Indent">
    <w:name w:val="Normal Indent"/>
    <w:basedOn w:val="Normal"/>
    <w:rsid w:val="00B7072A"/>
    <w:pPr>
      <w:ind w:left="720"/>
    </w:pPr>
  </w:style>
  <w:style w:type="paragraph" w:styleId="ListBullet">
    <w:name w:val="List Bullet"/>
    <w:basedOn w:val="Normal"/>
    <w:rsid w:val="004315E0"/>
    <w:pPr>
      <w:numPr>
        <w:numId w:val="2"/>
      </w:numPr>
    </w:pPr>
  </w:style>
  <w:style w:type="character" w:customStyle="1" w:styleId="normaltext1">
    <w:name w:val="normaltext1"/>
    <w:basedOn w:val="DefaultParagraphFont"/>
    <w:rsid w:val="00490DB5"/>
    <w:rPr>
      <w:rFonts w:ascii="Verdana" w:hAnsi="Verdana" w:hint="default"/>
      <w:b w:val="0"/>
      <w:bCs w:val="0"/>
      <w:color w:val="000000"/>
      <w:sz w:val="24"/>
      <w:szCs w:val="24"/>
    </w:rPr>
  </w:style>
  <w:style w:type="paragraph" w:styleId="TOC1">
    <w:name w:val="toc 1"/>
    <w:basedOn w:val="Normal"/>
    <w:next w:val="Normal"/>
    <w:autoRedefine/>
    <w:semiHidden/>
    <w:rsid w:val="000454FE"/>
    <w:pPr>
      <w:tabs>
        <w:tab w:val="right" w:leader="dot" w:pos="10070"/>
      </w:tabs>
      <w:spacing w:line="300" w:lineRule="auto"/>
    </w:pPr>
  </w:style>
  <w:style w:type="paragraph" w:styleId="TOC2">
    <w:name w:val="toc 2"/>
    <w:basedOn w:val="Normal"/>
    <w:next w:val="Normal"/>
    <w:autoRedefine/>
    <w:semiHidden/>
    <w:rsid w:val="009C0432"/>
    <w:pPr>
      <w:tabs>
        <w:tab w:val="left" w:pos="990"/>
        <w:tab w:val="right" w:leader="dot" w:pos="10070"/>
      </w:tabs>
      <w:ind w:left="240"/>
    </w:pPr>
  </w:style>
  <w:style w:type="character" w:customStyle="1" w:styleId="content1">
    <w:name w:val="content1"/>
    <w:basedOn w:val="DefaultParagraphFont"/>
    <w:rsid w:val="003B14D5"/>
    <w:rPr>
      <w:rFonts w:ascii="Verdana" w:hAnsi="Verdana" w:hint="default"/>
      <w:strike w:val="0"/>
      <w:dstrike w:val="0"/>
      <w:color w:val="000066"/>
      <w:sz w:val="20"/>
      <w:szCs w:val="20"/>
      <w:u w:val="none"/>
      <w:effect w:val="none"/>
    </w:rPr>
  </w:style>
  <w:style w:type="character" w:customStyle="1" w:styleId="sifr-alternate">
    <w:name w:val="sifr-alternate"/>
    <w:basedOn w:val="DefaultParagraphFont"/>
    <w:rsid w:val="00A27144"/>
  </w:style>
  <w:style w:type="paragraph" w:customStyle="1" w:styleId="NormalFirstline05">
    <w:name w:val="Normal + First line:  0.5&quot;"/>
    <w:aliases w:val="Line spacing:  Multiple 1.25 li"/>
    <w:basedOn w:val="Normal"/>
    <w:rsid w:val="004B449E"/>
    <w:pPr>
      <w:autoSpaceDE w:val="0"/>
      <w:autoSpaceDN w:val="0"/>
      <w:adjustRightInd w:val="0"/>
      <w:ind w:firstLine="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824714">
      <w:bodyDiv w:val="1"/>
      <w:marLeft w:val="0"/>
      <w:marRight w:val="0"/>
      <w:marTop w:val="0"/>
      <w:marBottom w:val="0"/>
      <w:divBdr>
        <w:top w:val="none" w:sz="0" w:space="0" w:color="auto"/>
        <w:left w:val="none" w:sz="0" w:space="0" w:color="auto"/>
        <w:bottom w:val="none" w:sz="0" w:space="0" w:color="auto"/>
        <w:right w:val="none" w:sz="0" w:space="0" w:color="auto"/>
      </w:divBdr>
    </w:div>
    <w:div w:id="25298409">
      <w:bodyDiv w:val="1"/>
      <w:marLeft w:val="0"/>
      <w:marRight w:val="0"/>
      <w:marTop w:val="0"/>
      <w:marBottom w:val="0"/>
      <w:divBdr>
        <w:top w:val="none" w:sz="0" w:space="0" w:color="auto"/>
        <w:left w:val="none" w:sz="0" w:space="0" w:color="auto"/>
        <w:bottom w:val="none" w:sz="0" w:space="0" w:color="auto"/>
        <w:right w:val="none" w:sz="0" w:space="0" w:color="auto"/>
      </w:divBdr>
    </w:div>
    <w:div w:id="30496025">
      <w:bodyDiv w:val="1"/>
      <w:marLeft w:val="0"/>
      <w:marRight w:val="0"/>
      <w:marTop w:val="0"/>
      <w:marBottom w:val="0"/>
      <w:divBdr>
        <w:top w:val="none" w:sz="0" w:space="0" w:color="auto"/>
        <w:left w:val="none" w:sz="0" w:space="0" w:color="auto"/>
        <w:bottom w:val="none" w:sz="0" w:space="0" w:color="auto"/>
        <w:right w:val="none" w:sz="0" w:space="0" w:color="auto"/>
      </w:divBdr>
    </w:div>
    <w:div w:id="110051971">
      <w:bodyDiv w:val="1"/>
      <w:marLeft w:val="0"/>
      <w:marRight w:val="0"/>
      <w:marTop w:val="0"/>
      <w:marBottom w:val="0"/>
      <w:divBdr>
        <w:top w:val="none" w:sz="0" w:space="0" w:color="auto"/>
        <w:left w:val="none" w:sz="0" w:space="0" w:color="auto"/>
        <w:bottom w:val="none" w:sz="0" w:space="0" w:color="auto"/>
        <w:right w:val="none" w:sz="0" w:space="0" w:color="auto"/>
      </w:divBdr>
    </w:div>
    <w:div w:id="113641379">
      <w:bodyDiv w:val="1"/>
      <w:marLeft w:val="0"/>
      <w:marRight w:val="0"/>
      <w:marTop w:val="0"/>
      <w:marBottom w:val="0"/>
      <w:divBdr>
        <w:top w:val="none" w:sz="0" w:space="0" w:color="auto"/>
        <w:left w:val="none" w:sz="0" w:space="0" w:color="auto"/>
        <w:bottom w:val="none" w:sz="0" w:space="0" w:color="auto"/>
        <w:right w:val="none" w:sz="0" w:space="0" w:color="auto"/>
      </w:divBdr>
    </w:div>
    <w:div w:id="164903723">
      <w:bodyDiv w:val="1"/>
      <w:marLeft w:val="0"/>
      <w:marRight w:val="0"/>
      <w:marTop w:val="0"/>
      <w:marBottom w:val="0"/>
      <w:divBdr>
        <w:top w:val="none" w:sz="0" w:space="0" w:color="auto"/>
        <w:left w:val="none" w:sz="0" w:space="0" w:color="auto"/>
        <w:bottom w:val="none" w:sz="0" w:space="0" w:color="auto"/>
        <w:right w:val="none" w:sz="0" w:space="0" w:color="auto"/>
      </w:divBdr>
    </w:div>
    <w:div w:id="187720214">
      <w:bodyDiv w:val="1"/>
      <w:marLeft w:val="0"/>
      <w:marRight w:val="0"/>
      <w:marTop w:val="0"/>
      <w:marBottom w:val="0"/>
      <w:divBdr>
        <w:top w:val="none" w:sz="0" w:space="0" w:color="auto"/>
        <w:left w:val="none" w:sz="0" w:space="0" w:color="auto"/>
        <w:bottom w:val="none" w:sz="0" w:space="0" w:color="auto"/>
        <w:right w:val="none" w:sz="0" w:space="0" w:color="auto"/>
      </w:divBdr>
    </w:div>
    <w:div w:id="205609667">
      <w:bodyDiv w:val="1"/>
      <w:marLeft w:val="0"/>
      <w:marRight w:val="0"/>
      <w:marTop w:val="0"/>
      <w:marBottom w:val="0"/>
      <w:divBdr>
        <w:top w:val="none" w:sz="0" w:space="0" w:color="auto"/>
        <w:left w:val="none" w:sz="0" w:space="0" w:color="auto"/>
        <w:bottom w:val="none" w:sz="0" w:space="0" w:color="auto"/>
        <w:right w:val="none" w:sz="0" w:space="0" w:color="auto"/>
      </w:divBdr>
    </w:div>
    <w:div w:id="225146423">
      <w:bodyDiv w:val="1"/>
      <w:marLeft w:val="0"/>
      <w:marRight w:val="0"/>
      <w:marTop w:val="0"/>
      <w:marBottom w:val="0"/>
      <w:divBdr>
        <w:top w:val="none" w:sz="0" w:space="0" w:color="auto"/>
        <w:left w:val="none" w:sz="0" w:space="0" w:color="auto"/>
        <w:bottom w:val="none" w:sz="0" w:space="0" w:color="auto"/>
        <w:right w:val="none" w:sz="0" w:space="0" w:color="auto"/>
      </w:divBdr>
    </w:div>
    <w:div w:id="232469105">
      <w:bodyDiv w:val="1"/>
      <w:marLeft w:val="0"/>
      <w:marRight w:val="0"/>
      <w:marTop w:val="0"/>
      <w:marBottom w:val="0"/>
      <w:divBdr>
        <w:top w:val="none" w:sz="0" w:space="0" w:color="auto"/>
        <w:left w:val="none" w:sz="0" w:space="0" w:color="auto"/>
        <w:bottom w:val="none" w:sz="0" w:space="0" w:color="auto"/>
        <w:right w:val="none" w:sz="0" w:space="0" w:color="auto"/>
      </w:divBdr>
    </w:div>
    <w:div w:id="236016945">
      <w:bodyDiv w:val="1"/>
      <w:marLeft w:val="0"/>
      <w:marRight w:val="0"/>
      <w:marTop w:val="0"/>
      <w:marBottom w:val="0"/>
      <w:divBdr>
        <w:top w:val="none" w:sz="0" w:space="0" w:color="auto"/>
        <w:left w:val="none" w:sz="0" w:space="0" w:color="auto"/>
        <w:bottom w:val="none" w:sz="0" w:space="0" w:color="auto"/>
        <w:right w:val="none" w:sz="0" w:space="0" w:color="auto"/>
      </w:divBdr>
    </w:div>
    <w:div w:id="248541347">
      <w:bodyDiv w:val="1"/>
      <w:marLeft w:val="0"/>
      <w:marRight w:val="0"/>
      <w:marTop w:val="0"/>
      <w:marBottom w:val="0"/>
      <w:divBdr>
        <w:top w:val="none" w:sz="0" w:space="0" w:color="auto"/>
        <w:left w:val="none" w:sz="0" w:space="0" w:color="auto"/>
        <w:bottom w:val="none" w:sz="0" w:space="0" w:color="auto"/>
        <w:right w:val="none" w:sz="0" w:space="0" w:color="auto"/>
      </w:divBdr>
    </w:div>
    <w:div w:id="253783187">
      <w:bodyDiv w:val="1"/>
      <w:marLeft w:val="0"/>
      <w:marRight w:val="0"/>
      <w:marTop w:val="0"/>
      <w:marBottom w:val="0"/>
      <w:divBdr>
        <w:top w:val="none" w:sz="0" w:space="0" w:color="auto"/>
        <w:left w:val="none" w:sz="0" w:space="0" w:color="auto"/>
        <w:bottom w:val="none" w:sz="0" w:space="0" w:color="auto"/>
        <w:right w:val="none" w:sz="0" w:space="0" w:color="auto"/>
      </w:divBdr>
    </w:div>
    <w:div w:id="253827003">
      <w:bodyDiv w:val="1"/>
      <w:marLeft w:val="0"/>
      <w:marRight w:val="0"/>
      <w:marTop w:val="0"/>
      <w:marBottom w:val="0"/>
      <w:divBdr>
        <w:top w:val="none" w:sz="0" w:space="0" w:color="auto"/>
        <w:left w:val="none" w:sz="0" w:space="0" w:color="auto"/>
        <w:bottom w:val="none" w:sz="0" w:space="0" w:color="auto"/>
        <w:right w:val="none" w:sz="0" w:space="0" w:color="auto"/>
      </w:divBdr>
    </w:div>
    <w:div w:id="287510647">
      <w:bodyDiv w:val="1"/>
      <w:marLeft w:val="0"/>
      <w:marRight w:val="0"/>
      <w:marTop w:val="0"/>
      <w:marBottom w:val="0"/>
      <w:divBdr>
        <w:top w:val="none" w:sz="0" w:space="0" w:color="auto"/>
        <w:left w:val="none" w:sz="0" w:space="0" w:color="auto"/>
        <w:bottom w:val="none" w:sz="0" w:space="0" w:color="auto"/>
        <w:right w:val="none" w:sz="0" w:space="0" w:color="auto"/>
      </w:divBdr>
    </w:div>
    <w:div w:id="307170251">
      <w:bodyDiv w:val="1"/>
      <w:marLeft w:val="0"/>
      <w:marRight w:val="0"/>
      <w:marTop w:val="0"/>
      <w:marBottom w:val="0"/>
      <w:divBdr>
        <w:top w:val="none" w:sz="0" w:space="0" w:color="auto"/>
        <w:left w:val="none" w:sz="0" w:space="0" w:color="auto"/>
        <w:bottom w:val="none" w:sz="0" w:space="0" w:color="auto"/>
        <w:right w:val="none" w:sz="0" w:space="0" w:color="auto"/>
      </w:divBdr>
    </w:div>
    <w:div w:id="307592349">
      <w:bodyDiv w:val="1"/>
      <w:marLeft w:val="0"/>
      <w:marRight w:val="0"/>
      <w:marTop w:val="0"/>
      <w:marBottom w:val="0"/>
      <w:divBdr>
        <w:top w:val="none" w:sz="0" w:space="0" w:color="auto"/>
        <w:left w:val="none" w:sz="0" w:space="0" w:color="auto"/>
        <w:bottom w:val="none" w:sz="0" w:space="0" w:color="auto"/>
        <w:right w:val="none" w:sz="0" w:space="0" w:color="auto"/>
      </w:divBdr>
    </w:div>
    <w:div w:id="330254209">
      <w:bodyDiv w:val="1"/>
      <w:marLeft w:val="0"/>
      <w:marRight w:val="0"/>
      <w:marTop w:val="0"/>
      <w:marBottom w:val="0"/>
      <w:divBdr>
        <w:top w:val="none" w:sz="0" w:space="0" w:color="auto"/>
        <w:left w:val="none" w:sz="0" w:space="0" w:color="auto"/>
        <w:bottom w:val="none" w:sz="0" w:space="0" w:color="auto"/>
        <w:right w:val="none" w:sz="0" w:space="0" w:color="auto"/>
      </w:divBdr>
    </w:div>
    <w:div w:id="367535498">
      <w:bodyDiv w:val="1"/>
      <w:marLeft w:val="0"/>
      <w:marRight w:val="0"/>
      <w:marTop w:val="0"/>
      <w:marBottom w:val="0"/>
      <w:divBdr>
        <w:top w:val="none" w:sz="0" w:space="0" w:color="auto"/>
        <w:left w:val="none" w:sz="0" w:space="0" w:color="auto"/>
        <w:bottom w:val="none" w:sz="0" w:space="0" w:color="auto"/>
        <w:right w:val="none" w:sz="0" w:space="0" w:color="auto"/>
      </w:divBdr>
      <w:divsChild>
        <w:div w:id="360595935">
          <w:marLeft w:val="0"/>
          <w:marRight w:val="0"/>
          <w:marTop w:val="0"/>
          <w:marBottom w:val="0"/>
          <w:divBdr>
            <w:top w:val="none" w:sz="0" w:space="0" w:color="auto"/>
            <w:left w:val="none" w:sz="0" w:space="0" w:color="auto"/>
            <w:bottom w:val="none" w:sz="0" w:space="0" w:color="auto"/>
            <w:right w:val="none" w:sz="0" w:space="0" w:color="auto"/>
          </w:divBdr>
          <w:divsChild>
            <w:div w:id="860506511">
              <w:marLeft w:val="0"/>
              <w:marRight w:val="0"/>
              <w:marTop w:val="0"/>
              <w:marBottom w:val="0"/>
              <w:divBdr>
                <w:top w:val="none" w:sz="0" w:space="0" w:color="auto"/>
                <w:left w:val="none" w:sz="0" w:space="0" w:color="auto"/>
                <w:bottom w:val="none" w:sz="0" w:space="0" w:color="auto"/>
                <w:right w:val="none" w:sz="0" w:space="0" w:color="auto"/>
              </w:divBdr>
              <w:divsChild>
                <w:div w:id="240525679">
                  <w:marLeft w:val="0"/>
                  <w:marRight w:val="0"/>
                  <w:marTop w:val="0"/>
                  <w:marBottom w:val="0"/>
                  <w:divBdr>
                    <w:top w:val="none" w:sz="0" w:space="0" w:color="auto"/>
                    <w:left w:val="none" w:sz="0" w:space="0" w:color="auto"/>
                    <w:bottom w:val="none" w:sz="0" w:space="0" w:color="auto"/>
                    <w:right w:val="none" w:sz="0" w:space="0" w:color="auto"/>
                  </w:divBdr>
                  <w:divsChild>
                    <w:div w:id="1152797621">
                      <w:marLeft w:val="0"/>
                      <w:marRight w:val="0"/>
                      <w:marTop w:val="0"/>
                      <w:marBottom w:val="0"/>
                      <w:divBdr>
                        <w:top w:val="none" w:sz="0" w:space="0" w:color="auto"/>
                        <w:left w:val="none" w:sz="0" w:space="0" w:color="auto"/>
                        <w:bottom w:val="none" w:sz="0" w:space="0" w:color="auto"/>
                        <w:right w:val="none" w:sz="0" w:space="0" w:color="auto"/>
                      </w:divBdr>
                      <w:divsChild>
                        <w:div w:id="1358194343">
                          <w:marLeft w:val="0"/>
                          <w:marRight w:val="0"/>
                          <w:marTop w:val="0"/>
                          <w:marBottom w:val="0"/>
                          <w:divBdr>
                            <w:top w:val="none" w:sz="0" w:space="0" w:color="auto"/>
                            <w:left w:val="none" w:sz="0" w:space="0" w:color="auto"/>
                            <w:bottom w:val="none" w:sz="0" w:space="0" w:color="auto"/>
                            <w:right w:val="none" w:sz="0" w:space="0" w:color="auto"/>
                          </w:divBdr>
                          <w:divsChild>
                            <w:div w:id="1049038901">
                              <w:marLeft w:val="0"/>
                              <w:marRight w:val="0"/>
                              <w:marTop w:val="0"/>
                              <w:marBottom w:val="0"/>
                              <w:divBdr>
                                <w:top w:val="none" w:sz="0" w:space="0" w:color="auto"/>
                                <w:left w:val="none" w:sz="0" w:space="0" w:color="auto"/>
                                <w:bottom w:val="none" w:sz="0" w:space="0" w:color="auto"/>
                                <w:right w:val="none" w:sz="0" w:space="0" w:color="auto"/>
                              </w:divBdr>
                              <w:divsChild>
                                <w:div w:id="864055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7798614">
      <w:bodyDiv w:val="1"/>
      <w:marLeft w:val="0"/>
      <w:marRight w:val="0"/>
      <w:marTop w:val="0"/>
      <w:marBottom w:val="0"/>
      <w:divBdr>
        <w:top w:val="none" w:sz="0" w:space="0" w:color="auto"/>
        <w:left w:val="none" w:sz="0" w:space="0" w:color="auto"/>
        <w:bottom w:val="none" w:sz="0" w:space="0" w:color="auto"/>
        <w:right w:val="none" w:sz="0" w:space="0" w:color="auto"/>
      </w:divBdr>
    </w:div>
    <w:div w:id="371199296">
      <w:bodyDiv w:val="1"/>
      <w:marLeft w:val="0"/>
      <w:marRight w:val="0"/>
      <w:marTop w:val="0"/>
      <w:marBottom w:val="0"/>
      <w:divBdr>
        <w:top w:val="none" w:sz="0" w:space="0" w:color="auto"/>
        <w:left w:val="none" w:sz="0" w:space="0" w:color="auto"/>
        <w:bottom w:val="none" w:sz="0" w:space="0" w:color="auto"/>
        <w:right w:val="none" w:sz="0" w:space="0" w:color="auto"/>
      </w:divBdr>
    </w:div>
    <w:div w:id="373310617">
      <w:bodyDiv w:val="1"/>
      <w:marLeft w:val="0"/>
      <w:marRight w:val="0"/>
      <w:marTop w:val="0"/>
      <w:marBottom w:val="0"/>
      <w:divBdr>
        <w:top w:val="none" w:sz="0" w:space="0" w:color="auto"/>
        <w:left w:val="none" w:sz="0" w:space="0" w:color="auto"/>
        <w:bottom w:val="none" w:sz="0" w:space="0" w:color="auto"/>
        <w:right w:val="none" w:sz="0" w:space="0" w:color="auto"/>
      </w:divBdr>
    </w:div>
    <w:div w:id="377552999">
      <w:bodyDiv w:val="1"/>
      <w:marLeft w:val="0"/>
      <w:marRight w:val="0"/>
      <w:marTop w:val="0"/>
      <w:marBottom w:val="0"/>
      <w:divBdr>
        <w:top w:val="none" w:sz="0" w:space="0" w:color="auto"/>
        <w:left w:val="none" w:sz="0" w:space="0" w:color="auto"/>
        <w:bottom w:val="none" w:sz="0" w:space="0" w:color="auto"/>
        <w:right w:val="none" w:sz="0" w:space="0" w:color="auto"/>
      </w:divBdr>
    </w:div>
    <w:div w:id="416288689">
      <w:bodyDiv w:val="1"/>
      <w:marLeft w:val="0"/>
      <w:marRight w:val="0"/>
      <w:marTop w:val="0"/>
      <w:marBottom w:val="0"/>
      <w:divBdr>
        <w:top w:val="none" w:sz="0" w:space="0" w:color="auto"/>
        <w:left w:val="none" w:sz="0" w:space="0" w:color="auto"/>
        <w:bottom w:val="none" w:sz="0" w:space="0" w:color="auto"/>
        <w:right w:val="none" w:sz="0" w:space="0" w:color="auto"/>
      </w:divBdr>
    </w:div>
    <w:div w:id="422724636">
      <w:bodyDiv w:val="1"/>
      <w:marLeft w:val="0"/>
      <w:marRight w:val="0"/>
      <w:marTop w:val="0"/>
      <w:marBottom w:val="0"/>
      <w:divBdr>
        <w:top w:val="none" w:sz="0" w:space="0" w:color="auto"/>
        <w:left w:val="none" w:sz="0" w:space="0" w:color="auto"/>
        <w:bottom w:val="none" w:sz="0" w:space="0" w:color="auto"/>
        <w:right w:val="none" w:sz="0" w:space="0" w:color="auto"/>
      </w:divBdr>
    </w:div>
    <w:div w:id="428819248">
      <w:bodyDiv w:val="1"/>
      <w:marLeft w:val="0"/>
      <w:marRight w:val="0"/>
      <w:marTop w:val="0"/>
      <w:marBottom w:val="0"/>
      <w:divBdr>
        <w:top w:val="none" w:sz="0" w:space="0" w:color="auto"/>
        <w:left w:val="none" w:sz="0" w:space="0" w:color="auto"/>
        <w:bottom w:val="none" w:sz="0" w:space="0" w:color="auto"/>
        <w:right w:val="none" w:sz="0" w:space="0" w:color="auto"/>
      </w:divBdr>
    </w:div>
    <w:div w:id="429085412">
      <w:bodyDiv w:val="1"/>
      <w:marLeft w:val="0"/>
      <w:marRight w:val="0"/>
      <w:marTop w:val="0"/>
      <w:marBottom w:val="0"/>
      <w:divBdr>
        <w:top w:val="none" w:sz="0" w:space="0" w:color="auto"/>
        <w:left w:val="none" w:sz="0" w:space="0" w:color="auto"/>
        <w:bottom w:val="none" w:sz="0" w:space="0" w:color="auto"/>
        <w:right w:val="none" w:sz="0" w:space="0" w:color="auto"/>
      </w:divBdr>
    </w:div>
    <w:div w:id="463353072">
      <w:bodyDiv w:val="1"/>
      <w:marLeft w:val="0"/>
      <w:marRight w:val="0"/>
      <w:marTop w:val="0"/>
      <w:marBottom w:val="0"/>
      <w:divBdr>
        <w:top w:val="none" w:sz="0" w:space="0" w:color="auto"/>
        <w:left w:val="none" w:sz="0" w:space="0" w:color="auto"/>
        <w:bottom w:val="none" w:sz="0" w:space="0" w:color="auto"/>
        <w:right w:val="none" w:sz="0" w:space="0" w:color="auto"/>
      </w:divBdr>
    </w:div>
    <w:div w:id="520318331">
      <w:bodyDiv w:val="1"/>
      <w:marLeft w:val="0"/>
      <w:marRight w:val="0"/>
      <w:marTop w:val="0"/>
      <w:marBottom w:val="0"/>
      <w:divBdr>
        <w:top w:val="none" w:sz="0" w:space="0" w:color="auto"/>
        <w:left w:val="none" w:sz="0" w:space="0" w:color="auto"/>
        <w:bottom w:val="none" w:sz="0" w:space="0" w:color="auto"/>
        <w:right w:val="none" w:sz="0" w:space="0" w:color="auto"/>
      </w:divBdr>
    </w:div>
    <w:div w:id="541016645">
      <w:bodyDiv w:val="1"/>
      <w:marLeft w:val="0"/>
      <w:marRight w:val="0"/>
      <w:marTop w:val="0"/>
      <w:marBottom w:val="0"/>
      <w:divBdr>
        <w:top w:val="none" w:sz="0" w:space="0" w:color="auto"/>
        <w:left w:val="none" w:sz="0" w:space="0" w:color="auto"/>
        <w:bottom w:val="none" w:sz="0" w:space="0" w:color="auto"/>
        <w:right w:val="none" w:sz="0" w:space="0" w:color="auto"/>
      </w:divBdr>
    </w:div>
    <w:div w:id="567768870">
      <w:bodyDiv w:val="1"/>
      <w:marLeft w:val="0"/>
      <w:marRight w:val="0"/>
      <w:marTop w:val="0"/>
      <w:marBottom w:val="0"/>
      <w:divBdr>
        <w:top w:val="none" w:sz="0" w:space="0" w:color="auto"/>
        <w:left w:val="none" w:sz="0" w:space="0" w:color="auto"/>
        <w:bottom w:val="none" w:sz="0" w:space="0" w:color="auto"/>
        <w:right w:val="none" w:sz="0" w:space="0" w:color="auto"/>
      </w:divBdr>
    </w:div>
    <w:div w:id="575628881">
      <w:bodyDiv w:val="1"/>
      <w:marLeft w:val="0"/>
      <w:marRight w:val="0"/>
      <w:marTop w:val="0"/>
      <w:marBottom w:val="0"/>
      <w:divBdr>
        <w:top w:val="none" w:sz="0" w:space="0" w:color="auto"/>
        <w:left w:val="none" w:sz="0" w:space="0" w:color="auto"/>
        <w:bottom w:val="none" w:sz="0" w:space="0" w:color="auto"/>
        <w:right w:val="none" w:sz="0" w:space="0" w:color="auto"/>
      </w:divBdr>
    </w:div>
    <w:div w:id="579749903">
      <w:bodyDiv w:val="1"/>
      <w:marLeft w:val="0"/>
      <w:marRight w:val="0"/>
      <w:marTop w:val="0"/>
      <w:marBottom w:val="0"/>
      <w:divBdr>
        <w:top w:val="none" w:sz="0" w:space="0" w:color="auto"/>
        <w:left w:val="none" w:sz="0" w:space="0" w:color="auto"/>
        <w:bottom w:val="none" w:sz="0" w:space="0" w:color="auto"/>
        <w:right w:val="none" w:sz="0" w:space="0" w:color="auto"/>
      </w:divBdr>
    </w:div>
    <w:div w:id="653678884">
      <w:bodyDiv w:val="1"/>
      <w:marLeft w:val="0"/>
      <w:marRight w:val="0"/>
      <w:marTop w:val="0"/>
      <w:marBottom w:val="0"/>
      <w:divBdr>
        <w:top w:val="none" w:sz="0" w:space="0" w:color="auto"/>
        <w:left w:val="none" w:sz="0" w:space="0" w:color="auto"/>
        <w:bottom w:val="none" w:sz="0" w:space="0" w:color="auto"/>
        <w:right w:val="none" w:sz="0" w:space="0" w:color="auto"/>
      </w:divBdr>
    </w:div>
    <w:div w:id="675571712">
      <w:bodyDiv w:val="1"/>
      <w:marLeft w:val="0"/>
      <w:marRight w:val="0"/>
      <w:marTop w:val="0"/>
      <w:marBottom w:val="0"/>
      <w:divBdr>
        <w:top w:val="none" w:sz="0" w:space="0" w:color="auto"/>
        <w:left w:val="none" w:sz="0" w:space="0" w:color="auto"/>
        <w:bottom w:val="none" w:sz="0" w:space="0" w:color="auto"/>
        <w:right w:val="none" w:sz="0" w:space="0" w:color="auto"/>
      </w:divBdr>
    </w:div>
    <w:div w:id="760103915">
      <w:bodyDiv w:val="1"/>
      <w:marLeft w:val="0"/>
      <w:marRight w:val="0"/>
      <w:marTop w:val="0"/>
      <w:marBottom w:val="0"/>
      <w:divBdr>
        <w:top w:val="none" w:sz="0" w:space="0" w:color="auto"/>
        <w:left w:val="none" w:sz="0" w:space="0" w:color="auto"/>
        <w:bottom w:val="none" w:sz="0" w:space="0" w:color="auto"/>
        <w:right w:val="none" w:sz="0" w:space="0" w:color="auto"/>
      </w:divBdr>
    </w:div>
    <w:div w:id="765345019">
      <w:bodyDiv w:val="1"/>
      <w:marLeft w:val="0"/>
      <w:marRight w:val="0"/>
      <w:marTop w:val="0"/>
      <w:marBottom w:val="0"/>
      <w:divBdr>
        <w:top w:val="none" w:sz="0" w:space="0" w:color="auto"/>
        <w:left w:val="none" w:sz="0" w:space="0" w:color="auto"/>
        <w:bottom w:val="none" w:sz="0" w:space="0" w:color="auto"/>
        <w:right w:val="none" w:sz="0" w:space="0" w:color="auto"/>
      </w:divBdr>
    </w:div>
    <w:div w:id="812865700">
      <w:bodyDiv w:val="1"/>
      <w:marLeft w:val="0"/>
      <w:marRight w:val="0"/>
      <w:marTop w:val="0"/>
      <w:marBottom w:val="0"/>
      <w:divBdr>
        <w:top w:val="none" w:sz="0" w:space="0" w:color="auto"/>
        <w:left w:val="none" w:sz="0" w:space="0" w:color="auto"/>
        <w:bottom w:val="none" w:sz="0" w:space="0" w:color="auto"/>
        <w:right w:val="none" w:sz="0" w:space="0" w:color="auto"/>
      </w:divBdr>
    </w:div>
    <w:div w:id="820775435">
      <w:bodyDiv w:val="1"/>
      <w:marLeft w:val="0"/>
      <w:marRight w:val="0"/>
      <w:marTop w:val="0"/>
      <w:marBottom w:val="0"/>
      <w:divBdr>
        <w:top w:val="none" w:sz="0" w:space="0" w:color="auto"/>
        <w:left w:val="none" w:sz="0" w:space="0" w:color="auto"/>
        <w:bottom w:val="none" w:sz="0" w:space="0" w:color="auto"/>
        <w:right w:val="none" w:sz="0" w:space="0" w:color="auto"/>
      </w:divBdr>
    </w:div>
    <w:div w:id="834883549">
      <w:bodyDiv w:val="1"/>
      <w:marLeft w:val="0"/>
      <w:marRight w:val="0"/>
      <w:marTop w:val="0"/>
      <w:marBottom w:val="0"/>
      <w:divBdr>
        <w:top w:val="none" w:sz="0" w:space="0" w:color="auto"/>
        <w:left w:val="none" w:sz="0" w:space="0" w:color="auto"/>
        <w:bottom w:val="none" w:sz="0" w:space="0" w:color="auto"/>
        <w:right w:val="none" w:sz="0" w:space="0" w:color="auto"/>
      </w:divBdr>
    </w:div>
    <w:div w:id="835681948">
      <w:bodyDiv w:val="1"/>
      <w:marLeft w:val="0"/>
      <w:marRight w:val="0"/>
      <w:marTop w:val="0"/>
      <w:marBottom w:val="0"/>
      <w:divBdr>
        <w:top w:val="none" w:sz="0" w:space="0" w:color="auto"/>
        <w:left w:val="none" w:sz="0" w:space="0" w:color="auto"/>
        <w:bottom w:val="none" w:sz="0" w:space="0" w:color="auto"/>
        <w:right w:val="none" w:sz="0" w:space="0" w:color="auto"/>
      </w:divBdr>
    </w:div>
    <w:div w:id="839545456">
      <w:bodyDiv w:val="1"/>
      <w:marLeft w:val="0"/>
      <w:marRight w:val="0"/>
      <w:marTop w:val="0"/>
      <w:marBottom w:val="0"/>
      <w:divBdr>
        <w:top w:val="none" w:sz="0" w:space="0" w:color="auto"/>
        <w:left w:val="none" w:sz="0" w:space="0" w:color="auto"/>
        <w:bottom w:val="none" w:sz="0" w:space="0" w:color="auto"/>
        <w:right w:val="none" w:sz="0" w:space="0" w:color="auto"/>
      </w:divBdr>
    </w:div>
    <w:div w:id="858279064">
      <w:bodyDiv w:val="1"/>
      <w:marLeft w:val="0"/>
      <w:marRight w:val="0"/>
      <w:marTop w:val="0"/>
      <w:marBottom w:val="0"/>
      <w:divBdr>
        <w:top w:val="none" w:sz="0" w:space="0" w:color="auto"/>
        <w:left w:val="none" w:sz="0" w:space="0" w:color="auto"/>
        <w:bottom w:val="none" w:sz="0" w:space="0" w:color="auto"/>
        <w:right w:val="none" w:sz="0" w:space="0" w:color="auto"/>
      </w:divBdr>
    </w:div>
    <w:div w:id="881478266">
      <w:bodyDiv w:val="1"/>
      <w:marLeft w:val="0"/>
      <w:marRight w:val="0"/>
      <w:marTop w:val="0"/>
      <w:marBottom w:val="0"/>
      <w:divBdr>
        <w:top w:val="none" w:sz="0" w:space="0" w:color="auto"/>
        <w:left w:val="none" w:sz="0" w:space="0" w:color="auto"/>
        <w:bottom w:val="none" w:sz="0" w:space="0" w:color="auto"/>
        <w:right w:val="none" w:sz="0" w:space="0" w:color="auto"/>
      </w:divBdr>
    </w:div>
    <w:div w:id="887497034">
      <w:bodyDiv w:val="1"/>
      <w:marLeft w:val="0"/>
      <w:marRight w:val="0"/>
      <w:marTop w:val="0"/>
      <w:marBottom w:val="0"/>
      <w:divBdr>
        <w:top w:val="none" w:sz="0" w:space="0" w:color="auto"/>
        <w:left w:val="none" w:sz="0" w:space="0" w:color="auto"/>
        <w:bottom w:val="none" w:sz="0" w:space="0" w:color="auto"/>
        <w:right w:val="none" w:sz="0" w:space="0" w:color="auto"/>
      </w:divBdr>
    </w:div>
    <w:div w:id="890114699">
      <w:bodyDiv w:val="1"/>
      <w:marLeft w:val="0"/>
      <w:marRight w:val="0"/>
      <w:marTop w:val="0"/>
      <w:marBottom w:val="0"/>
      <w:divBdr>
        <w:top w:val="none" w:sz="0" w:space="0" w:color="auto"/>
        <w:left w:val="none" w:sz="0" w:space="0" w:color="auto"/>
        <w:bottom w:val="none" w:sz="0" w:space="0" w:color="auto"/>
        <w:right w:val="none" w:sz="0" w:space="0" w:color="auto"/>
      </w:divBdr>
    </w:div>
    <w:div w:id="892347266">
      <w:bodyDiv w:val="1"/>
      <w:marLeft w:val="0"/>
      <w:marRight w:val="0"/>
      <w:marTop w:val="0"/>
      <w:marBottom w:val="0"/>
      <w:divBdr>
        <w:top w:val="none" w:sz="0" w:space="0" w:color="auto"/>
        <w:left w:val="none" w:sz="0" w:space="0" w:color="auto"/>
        <w:bottom w:val="none" w:sz="0" w:space="0" w:color="auto"/>
        <w:right w:val="none" w:sz="0" w:space="0" w:color="auto"/>
      </w:divBdr>
    </w:div>
    <w:div w:id="892622833">
      <w:bodyDiv w:val="1"/>
      <w:marLeft w:val="0"/>
      <w:marRight w:val="0"/>
      <w:marTop w:val="0"/>
      <w:marBottom w:val="0"/>
      <w:divBdr>
        <w:top w:val="none" w:sz="0" w:space="0" w:color="auto"/>
        <w:left w:val="none" w:sz="0" w:space="0" w:color="auto"/>
        <w:bottom w:val="none" w:sz="0" w:space="0" w:color="auto"/>
        <w:right w:val="none" w:sz="0" w:space="0" w:color="auto"/>
      </w:divBdr>
    </w:div>
    <w:div w:id="897396900">
      <w:bodyDiv w:val="1"/>
      <w:marLeft w:val="0"/>
      <w:marRight w:val="0"/>
      <w:marTop w:val="0"/>
      <w:marBottom w:val="0"/>
      <w:divBdr>
        <w:top w:val="none" w:sz="0" w:space="0" w:color="auto"/>
        <w:left w:val="none" w:sz="0" w:space="0" w:color="auto"/>
        <w:bottom w:val="none" w:sz="0" w:space="0" w:color="auto"/>
        <w:right w:val="none" w:sz="0" w:space="0" w:color="auto"/>
      </w:divBdr>
    </w:div>
    <w:div w:id="931468624">
      <w:bodyDiv w:val="1"/>
      <w:marLeft w:val="0"/>
      <w:marRight w:val="0"/>
      <w:marTop w:val="0"/>
      <w:marBottom w:val="0"/>
      <w:divBdr>
        <w:top w:val="none" w:sz="0" w:space="0" w:color="auto"/>
        <w:left w:val="none" w:sz="0" w:space="0" w:color="auto"/>
        <w:bottom w:val="none" w:sz="0" w:space="0" w:color="auto"/>
        <w:right w:val="none" w:sz="0" w:space="0" w:color="auto"/>
      </w:divBdr>
    </w:div>
    <w:div w:id="958032867">
      <w:bodyDiv w:val="1"/>
      <w:marLeft w:val="0"/>
      <w:marRight w:val="0"/>
      <w:marTop w:val="0"/>
      <w:marBottom w:val="0"/>
      <w:divBdr>
        <w:top w:val="none" w:sz="0" w:space="0" w:color="auto"/>
        <w:left w:val="none" w:sz="0" w:space="0" w:color="auto"/>
        <w:bottom w:val="none" w:sz="0" w:space="0" w:color="auto"/>
        <w:right w:val="none" w:sz="0" w:space="0" w:color="auto"/>
      </w:divBdr>
      <w:divsChild>
        <w:div w:id="906375566">
          <w:marLeft w:val="0"/>
          <w:marRight w:val="0"/>
          <w:marTop w:val="0"/>
          <w:marBottom w:val="0"/>
          <w:divBdr>
            <w:top w:val="none" w:sz="0" w:space="0" w:color="auto"/>
            <w:left w:val="none" w:sz="0" w:space="0" w:color="auto"/>
            <w:bottom w:val="none" w:sz="0" w:space="0" w:color="auto"/>
            <w:right w:val="none" w:sz="0" w:space="0" w:color="auto"/>
          </w:divBdr>
        </w:div>
      </w:divsChild>
    </w:div>
    <w:div w:id="976952800">
      <w:bodyDiv w:val="1"/>
      <w:marLeft w:val="0"/>
      <w:marRight w:val="0"/>
      <w:marTop w:val="0"/>
      <w:marBottom w:val="0"/>
      <w:divBdr>
        <w:top w:val="none" w:sz="0" w:space="0" w:color="auto"/>
        <w:left w:val="none" w:sz="0" w:space="0" w:color="auto"/>
        <w:bottom w:val="none" w:sz="0" w:space="0" w:color="auto"/>
        <w:right w:val="none" w:sz="0" w:space="0" w:color="auto"/>
      </w:divBdr>
    </w:div>
    <w:div w:id="1065762677">
      <w:bodyDiv w:val="1"/>
      <w:marLeft w:val="0"/>
      <w:marRight w:val="0"/>
      <w:marTop w:val="0"/>
      <w:marBottom w:val="0"/>
      <w:divBdr>
        <w:top w:val="none" w:sz="0" w:space="0" w:color="auto"/>
        <w:left w:val="none" w:sz="0" w:space="0" w:color="auto"/>
        <w:bottom w:val="none" w:sz="0" w:space="0" w:color="auto"/>
        <w:right w:val="none" w:sz="0" w:space="0" w:color="auto"/>
      </w:divBdr>
    </w:div>
    <w:div w:id="1072582732">
      <w:bodyDiv w:val="1"/>
      <w:marLeft w:val="0"/>
      <w:marRight w:val="0"/>
      <w:marTop w:val="0"/>
      <w:marBottom w:val="0"/>
      <w:divBdr>
        <w:top w:val="none" w:sz="0" w:space="0" w:color="auto"/>
        <w:left w:val="none" w:sz="0" w:space="0" w:color="auto"/>
        <w:bottom w:val="none" w:sz="0" w:space="0" w:color="auto"/>
        <w:right w:val="none" w:sz="0" w:space="0" w:color="auto"/>
      </w:divBdr>
      <w:divsChild>
        <w:div w:id="658116901">
          <w:marLeft w:val="0"/>
          <w:marRight w:val="0"/>
          <w:marTop w:val="0"/>
          <w:marBottom w:val="0"/>
          <w:divBdr>
            <w:top w:val="none" w:sz="0" w:space="0" w:color="auto"/>
            <w:left w:val="none" w:sz="0" w:space="0" w:color="auto"/>
            <w:bottom w:val="none" w:sz="0" w:space="0" w:color="auto"/>
            <w:right w:val="none" w:sz="0" w:space="0" w:color="auto"/>
          </w:divBdr>
        </w:div>
      </w:divsChild>
    </w:div>
    <w:div w:id="1073819296">
      <w:bodyDiv w:val="1"/>
      <w:marLeft w:val="0"/>
      <w:marRight w:val="0"/>
      <w:marTop w:val="0"/>
      <w:marBottom w:val="0"/>
      <w:divBdr>
        <w:top w:val="none" w:sz="0" w:space="0" w:color="auto"/>
        <w:left w:val="none" w:sz="0" w:space="0" w:color="auto"/>
        <w:bottom w:val="none" w:sz="0" w:space="0" w:color="auto"/>
        <w:right w:val="none" w:sz="0" w:space="0" w:color="auto"/>
      </w:divBdr>
    </w:div>
    <w:div w:id="1083064215">
      <w:bodyDiv w:val="1"/>
      <w:marLeft w:val="0"/>
      <w:marRight w:val="0"/>
      <w:marTop w:val="0"/>
      <w:marBottom w:val="0"/>
      <w:divBdr>
        <w:top w:val="none" w:sz="0" w:space="0" w:color="auto"/>
        <w:left w:val="none" w:sz="0" w:space="0" w:color="auto"/>
        <w:bottom w:val="none" w:sz="0" w:space="0" w:color="auto"/>
        <w:right w:val="none" w:sz="0" w:space="0" w:color="auto"/>
      </w:divBdr>
    </w:div>
    <w:div w:id="1124933217">
      <w:bodyDiv w:val="1"/>
      <w:marLeft w:val="0"/>
      <w:marRight w:val="0"/>
      <w:marTop w:val="0"/>
      <w:marBottom w:val="0"/>
      <w:divBdr>
        <w:top w:val="none" w:sz="0" w:space="0" w:color="auto"/>
        <w:left w:val="none" w:sz="0" w:space="0" w:color="auto"/>
        <w:bottom w:val="none" w:sz="0" w:space="0" w:color="auto"/>
        <w:right w:val="none" w:sz="0" w:space="0" w:color="auto"/>
      </w:divBdr>
    </w:div>
    <w:div w:id="1131823269">
      <w:bodyDiv w:val="1"/>
      <w:marLeft w:val="0"/>
      <w:marRight w:val="0"/>
      <w:marTop w:val="0"/>
      <w:marBottom w:val="0"/>
      <w:divBdr>
        <w:top w:val="none" w:sz="0" w:space="0" w:color="auto"/>
        <w:left w:val="none" w:sz="0" w:space="0" w:color="auto"/>
        <w:bottom w:val="none" w:sz="0" w:space="0" w:color="auto"/>
        <w:right w:val="none" w:sz="0" w:space="0" w:color="auto"/>
      </w:divBdr>
    </w:div>
    <w:div w:id="1135488434">
      <w:bodyDiv w:val="1"/>
      <w:marLeft w:val="0"/>
      <w:marRight w:val="0"/>
      <w:marTop w:val="0"/>
      <w:marBottom w:val="0"/>
      <w:divBdr>
        <w:top w:val="none" w:sz="0" w:space="0" w:color="auto"/>
        <w:left w:val="none" w:sz="0" w:space="0" w:color="auto"/>
        <w:bottom w:val="none" w:sz="0" w:space="0" w:color="auto"/>
        <w:right w:val="none" w:sz="0" w:space="0" w:color="auto"/>
      </w:divBdr>
    </w:div>
    <w:div w:id="1162892165">
      <w:bodyDiv w:val="1"/>
      <w:marLeft w:val="0"/>
      <w:marRight w:val="0"/>
      <w:marTop w:val="0"/>
      <w:marBottom w:val="0"/>
      <w:divBdr>
        <w:top w:val="none" w:sz="0" w:space="0" w:color="auto"/>
        <w:left w:val="none" w:sz="0" w:space="0" w:color="auto"/>
        <w:bottom w:val="none" w:sz="0" w:space="0" w:color="auto"/>
        <w:right w:val="none" w:sz="0" w:space="0" w:color="auto"/>
      </w:divBdr>
    </w:div>
    <w:div w:id="1181168026">
      <w:bodyDiv w:val="1"/>
      <w:marLeft w:val="0"/>
      <w:marRight w:val="0"/>
      <w:marTop w:val="0"/>
      <w:marBottom w:val="0"/>
      <w:divBdr>
        <w:top w:val="none" w:sz="0" w:space="0" w:color="auto"/>
        <w:left w:val="none" w:sz="0" w:space="0" w:color="auto"/>
        <w:bottom w:val="none" w:sz="0" w:space="0" w:color="auto"/>
        <w:right w:val="none" w:sz="0" w:space="0" w:color="auto"/>
      </w:divBdr>
    </w:div>
    <w:div w:id="1185048700">
      <w:bodyDiv w:val="1"/>
      <w:marLeft w:val="0"/>
      <w:marRight w:val="0"/>
      <w:marTop w:val="0"/>
      <w:marBottom w:val="0"/>
      <w:divBdr>
        <w:top w:val="none" w:sz="0" w:space="0" w:color="auto"/>
        <w:left w:val="none" w:sz="0" w:space="0" w:color="auto"/>
        <w:bottom w:val="none" w:sz="0" w:space="0" w:color="auto"/>
        <w:right w:val="none" w:sz="0" w:space="0" w:color="auto"/>
      </w:divBdr>
    </w:div>
    <w:div w:id="1195002493">
      <w:bodyDiv w:val="1"/>
      <w:marLeft w:val="0"/>
      <w:marRight w:val="0"/>
      <w:marTop w:val="0"/>
      <w:marBottom w:val="0"/>
      <w:divBdr>
        <w:top w:val="none" w:sz="0" w:space="0" w:color="auto"/>
        <w:left w:val="none" w:sz="0" w:space="0" w:color="auto"/>
        <w:bottom w:val="none" w:sz="0" w:space="0" w:color="auto"/>
        <w:right w:val="none" w:sz="0" w:space="0" w:color="auto"/>
      </w:divBdr>
    </w:div>
    <w:div w:id="1214191967">
      <w:bodyDiv w:val="1"/>
      <w:marLeft w:val="0"/>
      <w:marRight w:val="0"/>
      <w:marTop w:val="0"/>
      <w:marBottom w:val="0"/>
      <w:divBdr>
        <w:top w:val="none" w:sz="0" w:space="0" w:color="auto"/>
        <w:left w:val="none" w:sz="0" w:space="0" w:color="auto"/>
        <w:bottom w:val="none" w:sz="0" w:space="0" w:color="auto"/>
        <w:right w:val="none" w:sz="0" w:space="0" w:color="auto"/>
      </w:divBdr>
    </w:div>
    <w:div w:id="1264919051">
      <w:bodyDiv w:val="1"/>
      <w:marLeft w:val="0"/>
      <w:marRight w:val="0"/>
      <w:marTop w:val="0"/>
      <w:marBottom w:val="0"/>
      <w:divBdr>
        <w:top w:val="none" w:sz="0" w:space="0" w:color="auto"/>
        <w:left w:val="none" w:sz="0" w:space="0" w:color="auto"/>
        <w:bottom w:val="none" w:sz="0" w:space="0" w:color="auto"/>
        <w:right w:val="none" w:sz="0" w:space="0" w:color="auto"/>
      </w:divBdr>
    </w:div>
    <w:div w:id="1300452909">
      <w:bodyDiv w:val="1"/>
      <w:marLeft w:val="0"/>
      <w:marRight w:val="0"/>
      <w:marTop w:val="0"/>
      <w:marBottom w:val="0"/>
      <w:divBdr>
        <w:top w:val="none" w:sz="0" w:space="0" w:color="auto"/>
        <w:left w:val="none" w:sz="0" w:space="0" w:color="auto"/>
        <w:bottom w:val="none" w:sz="0" w:space="0" w:color="auto"/>
        <w:right w:val="none" w:sz="0" w:space="0" w:color="auto"/>
      </w:divBdr>
    </w:div>
    <w:div w:id="1304852992">
      <w:bodyDiv w:val="1"/>
      <w:marLeft w:val="0"/>
      <w:marRight w:val="0"/>
      <w:marTop w:val="0"/>
      <w:marBottom w:val="0"/>
      <w:divBdr>
        <w:top w:val="none" w:sz="0" w:space="0" w:color="auto"/>
        <w:left w:val="none" w:sz="0" w:space="0" w:color="auto"/>
        <w:bottom w:val="none" w:sz="0" w:space="0" w:color="auto"/>
        <w:right w:val="none" w:sz="0" w:space="0" w:color="auto"/>
      </w:divBdr>
    </w:div>
    <w:div w:id="1309439713">
      <w:bodyDiv w:val="1"/>
      <w:marLeft w:val="0"/>
      <w:marRight w:val="0"/>
      <w:marTop w:val="0"/>
      <w:marBottom w:val="0"/>
      <w:divBdr>
        <w:top w:val="none" w:sz="0" w:space="0" w:color="auto"/>
        <w:left w:val="none" w:sz="0" w:space="0" w:color="auto"/>
        <w:bottom w:val="none" w:sz="0" w:space="0" w:color="auto"/>
        <w:right w:val="none" w:sz="0" w:space="0" w:color="auto"/>
      </w:divBdr>
    </w:div>
    <w:div w:id="1333796639">
      <w:bodyDiv w:val="1"/>
      <w:marLeft w:val="0"/>
      <w:marRight w:val="0"/>
      <w:marTop w:val="0"/>
      <w:marBottom w:val="0"/>
      <w:divBdr>
        <w:top w:val="none" w:sz="0" w:space="0" w:color="auto"/>
        <w:left w:val="none" w:sz="0" w:space="0" w:color="auto"/>
        <w:bottom w:val="none" w:sz="0" w:space="0" w:color="auto"/>
        <w:right w:val="none" w:sz="0" w:space="0" w:color="auto"/>
      </w:divBdr>
    </w:div>
    <w:div w:id="1341001971">
      <w:bodyDiv w:val="1"/>
      <w:marLeft w:val="0"/>
      <w:marRight w:val="0"/>
      <w:marTop w:val="0"/>
      <w:marBottom w:val="0"/>
      <w:divBdr>
        <w:top w:val="none" w:sz="0" w:space="0" w:color="auto"/>
        <w:left w:val="none" w:sz="0" w:space="0" w:color="auto"/>
        <w:bottom w:val="none" w:sz="0" w:space="0" w:color="auto"/>
        <w:right w:val="none" w:sz="0" w:space="0" w:color="auto"/>
      </w:divBdr>
    </w:div>
    <w:div w:id="1343627004">
      <w:bodyDiv w:val="1"/>
      <w:marLeft w:val="0"/>
      <w:marRight w:val="0"/>
      <w:marTop w:val="0"/>
      <w:marBottom w:val="0"/>
      <w:divBdr>
        <w:top w:val="none" w:sz="0" w:space="0" w:color="auto"/>
        <w:left w:val="none" w:sz="0" w:space="0" w:color="auto"/>
        <w:bottom w:val="none" w:sz="0" w:space="0" w:color="auto"/>
        <w:right w:val="none" w:sz="0" w:space="0" w:color="auto"/>
      </w:divBdr>
    </w:div>
    <w:div w:id="1344740261">
      <w:bodyDiv w:val="1"/>
      <w:marLeft w:val="0"/>
      <w:marRight w:val="0"/>
      <w:marTop w:val="0"/>
      <w:marBottom w:val="0"/>
      <w:divBdr>
        <w:top w:val="none" w:sz="0" w:space="0" w:color="auto"/>
        <w:left w:val="none" w:sz="0" w:space="0" w:color="auto"/>
        <w:bottom w:val="none" w:sz="0" w:space="0" w:color="auto"/>
        <w:right w:val="none" w:sz="0" w:space="0" w:color="auto"/>
      </w:divBdr>
    </w:div>
    <w:div w:id="1349677094">
      <w:bodyDiv w:val="1"/>
      <w:marLeft w:val="0"/>
      <w:marRight w:val="0"/>
      <w:marTop w:val="0"/>
      <w:marBottom w:val="0"/>
      <w:divBdr>
        <w:top w:val="none" w:sz="0" w:space="0" w:color="auto"/>
        <w:left w:val="none" w:sz="0" w:space="0" w:color="auto"/>
        <w:bottom w:val="none" w:sz="0" w:space="0" w:color="auto"/>
        <w:right w:val="none" w:sz="0" w:space="0" w:color="auto"/>
      </w:divBdr>
    </w:div>
    <w:div w:id="1372028639">
      <w:bodyDiv w:val="1"/>
      <w:marLeft w:val="0"/>
      <w:marRight w:val="0"/>
      <w:marTop w:val="0"/>
      <w:marBottom w:val="0"/>
      <w:divBdr>
        <w:top w:val="none" w:sz="0" w:space="0" w:color="auto"/>
        <w:left w:val="none" w:sz="0" w:space="0" w:color="auto"/>
        <w:bottom w:val="none" w:sz="0" w:space="0" w:color="auto"/>
        <w:right w:val="none" w:sz="0" w:space="0" w:color="auto"/>
      </w:divBdr>
    </w:div>
    <w:div w:id="1382897981">
      <w:bodyDiv w:val="1"/>
      <w:marLeft w:val="0"/>
      <w:marRight w:val="0"/>
      <w:marTop w:val="0"/>
      <w:marBottom w:val="0"/>
      <w:divBdr>
        <w:top w:val="none" w:sz="0" w:space="0" w:color="auto"/>
        <w:left w:val="none" w:sz="0" w:space="0" w:color="auto"/>
        <w:bottom w:val="none" w:sz="0" w:space="0" w:color="auto"/>
        <w:right w:val="none" w:sz="0" w:space="0" w:color="auto"/>
      </w:divBdr>
    </w:div>
    <w:div w:id="1428454362">
      <w:bodyDiv w:val="1"/>
      <w:marLeft w:val="0"/>
      <w:marRight w:val="0"/>
      <w:marTop w:val="0"/>
      <w:marBottom w:val="0"/>
      <w:divBdr>
        <w:top w:val="none" w:sz="0" w:space="0" w:color="auto"/>
        <w:left w:val="none" w:sz="0" w:space="0" w:color="auto"/>
        <w:bottom w:val="none" w:sz="0" w:space="0" w:color="auto"/>
        <w:right w:val="none" w:sz="0" w:space="0" w:color="auto"/>
      </w:divBdr>
    </w:div>
    <w:div w:id="1519811098">
      <w:bodyDiv w:val="1"/>
      <w:marLeft w:val="0"/>
      <w:marRight w:val="0"/>
      <w:marTop w:val="0"/>
      <w:marBottom w:val="0"/>
      <w:divBdr>
        <w:top w:val="none" w:sz="0" w:space="0" w:color="auto"/>
        <w:left w:val="none" w:sz="0" w:space="0" w:color="auto"/>
        <w:bottom w:val="none" w:sz="0" w:space="0" w:color="auto"/>
        <w:right w:val="none" w:sz="0" w:space="0" w:color="auto"/>
      </w:divBdr>
    </w:div>
    <w:div w:id="1521384914">
      <w:bodyDiv w:val="1"/>
      <w:marLeft w:val="0"/>
      <w:marRight w:val="0"/>
      <w:marTop w:val="0"/>
      <w:marBottom w:val="0"/>
      <w:divBdr>
        <w:top w:val="none" w:sz="0" w:space="0" w:color="auto"/>
        <w:left w:val="none" w:sz="0" w:space="0" w:color="auto"/>
        <w:bottom w:val="none" w:sz="0" w:space="0" w:color="auto"/>
        <w:right w:val="none" w:sz="0" w:space="0" w:color="auto"/>
      </w:divBdr>
    </w:div>
    <w:div w:id="1530726355">
      <w:bodyDiv w:val="1"/>
      <w:marLeft w:val="0"/>
      <w:marRight w:val="0"/>
      <w:marTop w:val="0"/>
      <w:marBottom w:val="0"/>
      <w:divBdr>
        <w:top w:val="none" w:sz="0" w:space="0" w:color="auto"/>
        <w:left w:val="none" w:sz="0" w:space="0" w:color="auto"/>
        <w:bottom w:val="none" w:sz="0" w:space="0" w:color="auto"/>
        <w:right w:val="none" w:sz="0" w:space="0" w:color="auto"/>
      </w:divBdr>
    </w:div>
    <w:div w:id="1536850257">
      <w:bodyDiv w:val="1"/>
      <w:marLeft w:val="0"/>
      <w:marRight w:val="0"/>
      <w:marTop w:val="0"/>
      <w:marBottom w:val="0"/>
      <w:divBdr>
        <w:top w:val="none" w:sz="0" w:space="0" w:color="auto"/>
        <w:left w:val="none" w:sz="0" w:space="0" w:color="auto"/>
        <w:bottom w:val="none" w:sz="0" w:space="0" w:color="auto"/>
        <w:right w:val="none" w:sz="0" w:space="0" w:color="auto"/>
      </w:divBdr>
      <w:divsChild>
        <w:div w:id="544802498">
          <w:marLeft w:val="0"/>
          <w:marRight w:val="0"/>
          <w:marTop w:val="0"/>
          <w:marBottom w:val="15"/>
          <w:divBdr>
            <w:top w:val="none" w:sz="0" w:space="0" w:color="auto"/>
            <w:left w:val="none" w:sz="0" w:space="0" w:color="auto"/>
            <w:bottom w:val="none" w:sz="0" w:space="0" w:color="auto"/>
            <w:right w:val="none" w:sz="0" w:space="0" w:color="auto"/>
          </w:divBdr>
          <w:divsChild>
            <w:div w:id="2062361760">
              <w:marLeft w:val="0"/>
              <w:marRight w:val="0"/>
              <w:marTop w:val="0"/>
              <w:marBottom w:val="0"/>
              <w:divBdr>
                <w:top w:val="none" w:sz="0" w:space="0" w:color="auto"/>
                <w:left w:val="none" w:sz="0" w:space="0" w:color="auto"/>
                <w:bottom w:val="none" w:sz="0" w:space="0" w:color="auto"/>
                <w:right w:val="none" w:sz="0" w:space="0" w:color="auto"/>
              </w:divBdr>
              <w:divsChild>
                <w:div w:id="20421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7471574">
      <w:bodyDiv w:val="1"/>
      <w:marLeft w:val="0"/>
      <w:marRight w:val="0"/>
      <w:marTop w:val="0"/>
      <w:marBottom w:val="0"/>
      <w:divBdr>
        <w:top w:val="none" w:sz="0" w:space="0" w:color="auto"/>
        <w:left w:val="none" w:sz="0" w:space="0" w:color="auto"/>
        <w:bottom w:val="none" w:sz="0" w:space="0" w:color="auto"/>
        <w:right w:val="none" w:sz="0" w:space="0" w:color="auto"/>
      </w:divBdr>
    </w:div>
    <w:div w:id="1566530393">
      <w:bodyDiv w:val="1"/>
      <w:marLeft w:val="0"/>
      <w:marRight w:val="0"/>
      <w:marTop w:val="0"/>
      <w:marBottom w:val="0"/>
      <w:divBdr>
        <w:top w:val="none" w:sz="0" w:space="0" w:color="auto"/>
        <w:left w:val="none" w:sz="0" w:space="0" w:color="auto"/>
        <w:bottom w:val="none" w:sz="0" w:space="0" w:color="auto"/>
        <w:right w:val="none" w:sz="0" w:space="0" w:color="auto"/>
      </w:divBdr>
    </w:div>
    <w:div w:id="1584146432">
      <w:bodyDiv w:val="1"/>
      <w:marLeft w:val="0"/>
      <w:marRight w:val="0"/>
      <w:marTop w:val="0"/>
      <w:marBottom w:val="0"/>
      <w:divBdr>
        <w:top w:val="none" w:sz="0" w:space="0" w:color="auto"/>
        <w:left w:val="none" w:sz="0" w:space="0" w:color="auto"/>
        <w:bottom w:val="none" w:sz="0" w:space="0" w:color="auto"/>
        <w:right w:val="none" w:sz="0" w:space="0" w:color="auto"/>
      </w:divBdr>
    </w:div>
    <w:div w:id="1588537586">
      <w:bodyDiv w:val="1"/>
      <w:marLeft w:val="0"/>
      <w:marRight w:val="0"/>
      <w:marTop w:val="0"/>
      <w:marBottom w:val="0"/>
      <w:divBdr>
        <w:top w:val="none" w:sz="0" w:space="0" w:color="auto"/>
        <w:left w:val="none" w:sz="0" w:space="0" w:color="auto"/>
        <w:bottom w:val="none" w:sz="0" w:space="0" w:color="auto"/>
        <w:right w:val="none" w:sz="0" w:space="0" w:color="auto"/>
      </w:divBdr>
    </w:div>
    <w:div w:id="1602445629">
      <w:bodyDiv w:val="1"/>
      <w:marLeft w:val="0"/>
      <w:marRight w:val="0"/>
      <w:marTop w:val="0"/>
      <w:marBottom w:val="0"/>
      <w:divBdr>
        <w:top w:val="none" w:sz="0" w:space="0" w:color="auto"/>
        <w:left w:val="none" w:sz="0" w:space="0" w:color="auto"/>
        <w:bottom w:val="none" w:sz="0" w:space="0" w:color="auto"/>
        <w:right w:val="none" w:sz="0" w:space="0" w:color="auto"/>
      </w:divBdr>
    </w:div>
    <w:div w:id="1608272720">
      <w:bodyDiv w:val="1"/>
      <w:marLeft w:val="0"/>
      <w:marRight w:val="0"/>
      <w:marTop w:val="0"/>
      <w:marBottom w:val="0"/>
      <w:divBdr>
        <w:top w:val="none" w:sz="0" w:space="0" w:color="auto"/>
        <w:left w:val="none" w:sz="0" w:space="0" w:color="auto"/>
        <w:bottom w:val="none" w:sz="0" w:space="0" w:color="auto"/>
        <w:right w:val="none" w:sz="0" w:space="0" w:color="auto"/>
      </w:divBdr>
    </w:div>
    <w:div w:id="1611277142">
      <w:bodyDiv w:val="1"/>
      <w:marLeft w:val="0"/>
      <w:marRight w:val="0"/>
      <w:marTop w:val="0"/>
      <w:marBottom w:val="0"/>
      <w:divBdr>
        <w:top w:val="none" w:sz="0" w:space="0" w:color="auto"/>
        <w:left w:val="none" w:sz="0" w:space="0" w:color="auto"/>
        <w:bottom w:val="none" w:sz="0" w:space="0" w:color="auto"/>
        <w:right w:val="none" w:sz="0" w:space="0" w:color="auto"/>
      </w:divBdr>
    </w:div>
    <w:div w:id="1683511472">
      <w:bodyDiv w:val="1"/>
      <w:marLeft w:val="0"/>
      <w:marRight w:val="0"/>
      <w:marTop w:val="0"/>
      <w:marBottom w:val="0"/>
      <w:divBdr>
        <w:top w:val="none" w:sz="0" w:space="0" w:color="auto"/>
        <w:left w:val="none" w:sz="0" w:space="0" w:color="auto"/>
        <w:bottom w:val="none" w:sz="0" w:space="0" w:color="auto"/>
        <w:right w:val="none" w:sz="0" w:space="0" w:color="auto"/>
      </w:divBdr>
    </w:div>
    <w:div w:id="1697081099">
      <w:bodyDiv w:val="1"/>
      <w:marLeft w:val="0"/>
      <w:marRight w:val="0"/>
      <w:marTop w:val="0"/>
      <w:marBottom w:val="0"/>
      <w:divBdr>
        <w:top w:val="none" w:sz="0" w:space="0" w:color="auto"/>
        <w:left w:val="none" w:sz="0" w:space="0" w:color="auto"/>
        <w:bottom w:val="none" w:sz="0" w:space="0" w:color="auto"/>
        <w:right w:val="none" w:sz="0" w:space="0" w:color="auto"/>
      </w:divBdr>
    </w:div>
    <w:div w:id="1709378291">
      <w:bodyDiv w:val="1"/>
      <w:marLeft w:val="0"/>
      <w:marRight w:val="0"/>
      <w:marTop w:val="0"/>
      <w:marBottom w:val="0"/>
      <w:divBdr>
        <w:top w:val="none" w:sz="0" w:space="0" w:color="auto"/>
        <w:left w:val="none" w:sz="0" w:space="0" w:color="auto"/>
        <w:bottom w:val="none" w:sz="0" w:space="0" w:color="auto"/>
        <w:right w:val="none" w:sz="0" w:space="0" w:color="auto"/>
      </w:divBdr>
    </w:div>
    <w:div w:id="1736779367">
      <w:bodyDiv w:val="1"/>
      <w:marLeft w:val="0"/>
      <w:marRight w:val="0"/>
      <w:marTop w:val="0"/>
      <w:marBottom w:val="0"/>
      <w:divBdr>
        <w:top w:val="none" w:sz="0" w:space="0" w:color="auto"/>
        <w:left w:val="none" w:sz="0" w:space="0" w:color="auto"/>
        <w:bottom w:val="none" w:sz="0" w:space="0" w:color="auto"/>
        <w:right w:val="none" w:sz="0" w:space="0" w:color="auto"/>
      </w:divBdr>
    </w:div>
    <w:div w:id="1757093075">
      <w:bodyDiv w:val="1"/>
      <w:marLeft w:val="0"/>
      <w:marRight w:val="0"/>
      <w:marTop w:val="0"/>
      <w:marBottom w:val="0"/>
      <w:divBdr>
        <w:top w:val="none" w:sz="0" w:space="0" w:color="auto"/>
        <w:left w:val="none" w:sz="0" w:space="0" w:color="auto"/>
        <w:bottom w:val="none" w:sz="0" w:space="0" w:color="auto"/>
        <w:right w:val="none" w:sz="0" w:space="0" w:color="auto"/>
      </w:divBdr>
    </w:div>
    <w:div w:id="1758863591">
      <w:bodyDiv w:val="1"/>
      <w:marLeft w:val="0"/>
      <w:marRight w:val="0"/>
      <w:marTop w:val="0"/>
      <w:marBottom w:val="0"/>
      <w:divBdr>
        <w:top w:val="none" w:sz="0" w:space="0" w:color="auto"/>
        <w:left w:val="none" w:sz="0" w:space="0" w:color="auto"/>
        <w:bottom w:val="none" w:sz="0" w:space="0" w:color="auto"/>
        <w:right w:val="none" w:sz="0" w:space="0" w:color="auto"/>
      </w:divBdr>
    </w:div>
    <w:div w:id="1765497293">
      <w:bodyDiv w:val="1"/>
      <w:marLeft w:val="0"/>
      <w:marRight w:val="0"/>
      <w:marTop w:val="0"/>
      <w:marBottom w:val="0"/>
      <w:divBdr>
        <w:top w:val="none" w:sz="0" w:space="0" w:color="auto"/>
        <w:left w:val="none" w:sz="0" w:space="0" w:color="auto"/>
        <w:bottom w:val="none" w:sz="0" w:space="0" w:color="auto"/>
        <w:right w:val="none" w:sz="0" w:space="0" w:color="auto"/>
      </w:divBdr>
    </w:div>
    <w:div w:id="1771513409">
      <w:bodyDiv w:val="1"/>
      <w:marLeft w:val="0"/>
      <w:marRight w:val="0"/>
      <w:marTop w:val="0"/>
      <w:marBottom w:val="0"/>
      <w:divBdr>
        <w:top w:val="none" w:sz="0" w:space="0" w:color="auto"/>
        <w:left w:val="none" w:sz="0" w:space="0" w:color="auto"/>
        <w:bottom w:val="none" w:sz="0" w:space="0" w:color="auto"/>
        <w:right w:val="none" w:sz="0" w:space="0" w:color="auto"/>
      </w:divBdr>
    </w:div>
    <w:div w:id="1809325334">
      <w:bodyDiv w:val="1"/>
      <w:marLeft w:val="0"/>
      <w:marRight w:val="0"/>
      <w:marTop w:val="0"/>
      <w:marBottom w:val="0"/>
      <w:divBdr>
        <w:top w:val="none" w:sz="0" w:space="0" w:color="auto"/>
        <w:left w:val="none" w:sz="0" w:space="0" w:color="auto"/>
        <w:bottom w:val="none" w:sz="0" w:space="0" w:color="auto"/>
        <w:right w:val="none" w:sz="0" w:space="0" w:color="auto"/>
      </w:divBdr>
    </w:div>
    <w:div w:id="1825582223">
      <w:bodyDiv w:val="1"/>
      <w:marLeft w:val="0"/>
      <w:marRight w:val="0"/>
      <w:marTop w:val="0"/>
      <w:marBottom w:val="0"/>
      <w:divBdr>
        <w:top w:val="none" w:sz="0" w:space="0" w:color="auto"/>
        <w:left w:val="none" w:sz="0" w:space="0" w:color="auto"/>
        <w:bottom w:val="none" w:sz="0" w:space="0" w:color="auto"/>
        <w:right w:val="none" w:sz="0" w:space="0" w:color="auto"/>
      </w:divBdr>
    </w:div>
    <w:div w:id="1840659223">
      <w:bodyDiv w:val="1"/>
      <w:marLeft w:val="0"/>
      <w:marRight w:val="0"/>
      <w:marTop w:val="0"/>
      <w:marBottom w:val="0"/>
      <w:divBdr>
        <w:top w:val="none" w:sz="0" w:space="0" w:color="auto"/>
        <w:left w:val="none" w:sz="0" w:space="0" w:color="auto"/>
        <w:bottom w:val="none" w:sz="0" w:space="0" w:color="auto"/>
        <w:right w:val="none" w:sz="0" w:space="0" w:color="auto"/>
      </w:divBdr>
    </w:div>
    <w:div w:id="1875465201">
      <w:bodyDiv w:val="1"/>
      <w:marLeft w:val="0"/>
      <w:marRight w:val="0"/>
      <w:marTop w:val="0"/>
      <w:marBottom w:val="0"/>
      <w:divBdr>
        <w:top w:val="none" w:sz="0" w:space="0" w:color="auto"/>
        <w:left w:val="none" w:sz="0" w:space="0" w:color="auto"/>
        <w:bottom w:val="none" w:sz="0" w:space="0" w:color="auto"/>
        <w:right w:val="none" w:sz="0" w:space="0" w:color="auto"/>
      </w:divBdr>
    </w:div>
    <w:div w:id="1877154383">
      <w:bodyDiv w:val="1"/>
      <w:marLeft w:val="0"/>
      <w:marRight w:val="0"/>
      <w:marTop w:val="0"/>
      <w:marBottom w:val="0"/>
      <w:divBdr>
        <w:top w:val="none" w:sz="0" w:space="0" w:color="auto"/>
        <w:left w:val="none" w:sz="0" w:space="0" w:color="auto"/>
        <w:bottom w:val="none" w:sz="0" w:space="0" w:color="auto"/>
        <w:right w:val="none" w:sz="0" w:space="0" w:color="auto"/>
      </w:divBdr>
    </w:div>
    <w:div w:id="1887720474">
      <w:bodyDiv w:val="1"/>
      <w:marLeft w:val="0"/>
      <w:marRight w:val="0"/>
      <w:marTop w:val="0"/>
      <w:marBottom w:val="0"/>
      <w:divBdr>
        <w:top w:val="none" w:sz="0" w:space="0" w:color="auto"/>
        <w:left w:val="none" w:sz="0" w:space="0" w:color="auto"/>
        <w:bottom w:val="none" w:sz="0" w:space="0" w:color="auto"/>
        <w:right w:val="none" w:sz="0" w:space="0" w:color="auto"/>
      </w:divBdr>
    </w:div>
    <w:div w:id="1932081523">
      <w:bodyDiv w:val="1"/>
      <w:marLeft w:val="0"/>
      <w:marRight w:val="0"/>
      <w:marTop w:val="0"/>
      <w:marBottom w:val="0"/>
      <w:divBdr>
        <w:top w:val="none" w:sz="0" w:space="0" w:color="auto"/>
        <w:left w:val="none" w:sz="0" w:space="0" w:color="auto"/>
        <w:bottom w:val="none" w:sz="0" w:space="0" w:color="auto"/>
        <w:right w:val="none" w:sz="0" w:space="0" w:color="auto"/>
      </w:divBdr>
    </w:div>
    <w:div w:id="1942030093">
      <w:bodyDiv w:val="1"/>
      <w:marLeft w:val="0"/>
      <w:marRight w:val="0"/>
      <w:marTop w:val="0"/>
      <w:marBottom w:val="0"/>
      <w:divBdr>
        <w:top w:val="none" w:sz="0" w:space="0" w:color="auto"/>
        <w:left w:val="none" w:sz="0" w:space="0" w:color="auto"/>
        <w:bottom w:val="none" w:sz="0" w:space="0" w:color="auto"/>
        <w:right w:val="none" w:sz="0" w:space="0" w:color="auto"/>
      </w:divBdr>
    </w:div>
    <w:div w:id="1951281056">
      <w:bodyDiv w:val="1"/>
      <w:marLeft w:val="0"/>
      <w:marRight w:val="0"/>
      <w:marTop w:val="0"/>
      <w:marBottom w:val="0"/>
      <w:divBdr>
        <w:top w:val="none" w:sz="0" w:space="0" w:color="auto"/>
        <w:left w:val="none" w:sz="0" w:space="0" w:color="auto"/>
        <w:bottom w:val="none" w:sz="0" w:space="0" w:color="auto"/>
        <w:right w:val="none" w:sz="0" w:space="0" w:color="auto"/>
      </w:divBdr>
    </w:div>
    <w:div w:id="1959950474">
      <w:bodyDiv w:val="1"/>
      <w:marLeft w:val="0"/>
      <w:marRight w:val="0"/>
      <w:marTop w:val="0"/>
      <w:marBottom w:val="0"/>
      <w:divBdr>
        <w:top w:val="none" w:sz="0" w:space="0" w:color="auto"/>
        <w:left w:val="none" w:sz="0" w:space="0" w:color="auto"/>
        <w:bottom w:val="none" w:sz="0" w:space="0" w:color="auto"/>
        <w:right w:val="none" w:sz="0" w:space="0" w:color="auto"/>
      </w:divBdr>
    </w:div>
    <w:div w:id="1981303475">
      <w:bodyDiv w:val="1"/>
      <w:marLeft w:val="0"/>
      <w:marRight w:val="0"/>
      <w:marTop w:val="0"/>
      <w:marBottom w:val="0"/>
      <w:divBdr>
        <w:top w:val="none" w:sz="0" w:space="0" w:color="auto"/>
        <w:left w:val="none" w:sz="0" w:space="0" w:color="auto"/>
        <w:bottom w:val="none" w:sz="0" w:space="0" w:color="auto"/>
        <w:right w:val="none" w:sz="0" w:space="0" w:color="auto"/>
      </w:divBdr>
    </w:div>
    <w:div w:id="2022513488">
      <w:bodyDiv w:val="1"/>
      <w:marLeft w:val="0"/>
      <w:marRight w:val="0"/>
      <w:marTop w:val="0"/>
      <w:marBottom w:val="0"/>
      <w:divBdr>
        <w:top w:val="none" w:sz="0" w:space="0" w:color="auto"/>
        <w:left w:val="none" w:sz="0" w:space="0" w:color="auto"/>
        <w:bottom w:val="none" w:sz="0" w:space="0" w:color="auto"/>
        <w:right w:val="none" w:sz="0" w:space="0" w:color="auto"/>
      </w:divBdr>
    </w:div>
    <w:div w:id="2049446841">
      <w:bodyDiv w:val="1"/>
      <w:marLeft w:val="0"/>
      <w:marRight w:val="0"/>
      <w:marTop w:val="0"/>
      <w:marBottom w:val="0"/>
      <w:divBdr>
        <w:top w:val="none" w:sz="0" w:space="0" w:color="auto"/>
        <w:left w:val="none" w:sz="0" w:space="0" w:color="auto"/>
        <w:bottom w:val="none" w:sz="0" w:space="0" w:color="auto"/>
        <w:right w:val="none" w:sz="0" w:space="0" w:color="auto"/>
      </w:divBdr>
    </w:div>
    <w:div w:id="2099018293">
      <w:bodyDiv w:val="1"/>
      <w:marLeft w:val="0"/>
      <w:marRight w:val="0"/>
      <w:marTop w:val="0"/>
      <w:marBottom w:val="0"/>
      <w:divBdr>
        <w:top w:val="none" w:sz="0" w:space="0" w:color="auto"/>
        <w:left w:val="none" w:sz="0" w:space="0" w:color="auto"/>
        <w:bottom w:val="none" w:sz="0" w:space="0" w:color="auto"/>
        <w:right w:val="none" w:sz="0" w:space="0" w:color="auto"/>
      </w:divBdr>
    </w:div>
    <w:div w:id="211512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footer" Target="footer8.xml"/><Relationship Id="rId26" Type="http://schemas.openxmlformats.org/officeDocument/2006/relationships/footer" Target="footer16.xml"/><Relationship Id="rId3" Type="http://schemas.microsoft.com/office/2007/relationships/stylesWithEffects" Target="stylesWithEffects.xml"/><Relationship Id="rId21" Type="http://schemas.openxmlformats.org/officeDocument/2006/relationships/footer" Target="footer11.xml"/><Relationship Id="rId34" Type="http://schemas.openxmlformats.org/officeDocument/2006/relationships/image" Target="media/image2.emf"/><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5.xml"/><Relationship Id="rId33" Type="http://schemas.openxmlformats.org/officeDocument/2006/relationships/footer" Target="footer23.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footer" Target="footer10.xml"/><Relationship Id="rId29" Type="http://schemas.openxmlformats.org/officeDocument/2006/relationships/footer" Target="footer19.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14.xml"/><Relationship Id="rId32" Type="http://schemas.openxmlformats.org/officeDocument/2006/relationships/footer" Target="footer2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footer" Target="footer13.xml"/><Relationship Id="rId28" Type="http://schemas.openxmlformats.org/officeDocument/2006/relationships/footer" Target="footer18.xml"/><Relationship Id="rId36"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footer" Target="footer9.xml"/><Relationship Id="rId31" Type="http://schemas.openxmlformats.org/officeDocument/2006/relationships/footer" Target="footer2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footer" Target="footer12.xml"/><Relationship Id="rId27" Type="http://schemas.openxmlformats.org/officeDocument/2006/relationships/footer" Target="footer17.xml"/><Relationship Id="rId30" Type="http://schemas.openxmlformats.org/officeDocument/2006/relationships/footer" Target="footer20.xml"/><Relationship Id="rId35" Type="http://schemas.openxmlformats.org/officeDocument/2006/relationships/footer" Target="footer24.xml"/></Relationships>
</file>

<file path=word/_rels/footnotes.xml.rels><?xml version="1.0" encoding="UTF-8" standalone="yes"?>
<Relationships xmlns="http://schemas.openxmlformats.org/package/2006/relationships"><Relationship Id="rId2" Type="http://schemas.openxmlformats.org/officeDocument/2006/relationships/hyperlink" Target="http://www.mass.gov/Eeops/docs/setb/2008_Call_Volume.pdf" TargetMode="External"/><Relationship Id="rId1" Type="http://schemas.openxmlformats.org/officeDocument/2006/relationships/hyperlink" Target="http://ma911.org/Funding/Dispatcher%25Survey.htm" TargetMode="External"/></Relationships>
</file>

<file path=word/_rels/header1.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31</Pages>
  <Words>10445</Words>
  <Characters>59022</Characters>
  <Application>Microsoft Office Word</Application>
  <DocSecurity>0</DocSecurity>
  <Lines>491</Lines>
  <Paragraphs>138</Paragraphs>
  <ScaleCrop>false</ScaleCrop>
  <HeadingPairs>
    <vt:vector size="2" baseType="variant">
      <vt:variant>
        <vt:lpstr>Title</vt:lpstr>
      </vt:variant>
      <vt:variant>
        <vt:i4>1</vt:i4>
      </vt:variant>
    </vt:vector>
  </HeadingPairs>
  <TitlesOfParts>
    <vt:vector size="1" baseType="lpstr">
      <vt:lpstr>Ashby Townsend Regionalization Analysis</vt:lpstr>
    </vt:vector>
  </TitlesOfParts>
  <Company>Commonwealth Of Massachusetts</Company>
  <LinksUpToDate>false</LinksUpToDate>
  <CharactersWithSpaces>69329</CharactersWithSpaces>
  <SharedDoc>false</SharedDoc>
  <HLinks>
    <vt:vector size="78" baseType="variant">
      <vt:variant>
        <vt:i4>1703985</vt:i4>
      </vt:variant>
      <vt:variant>
        <vt:i4>62</vt:i4>
      </vt:variant>
      <vt:variant>
        <vt:i4>0</vt:i4>
      </vt:variant>
      <vt:variant>
        <vt:i4>5</vt:i4>
      </vt:variant>
      <vt:variant>
        <vt:lpwstr/>
      </vt:variant>
      <vt:variant>
        <vt:lpwstr>_Toc257029617</vt:lpwstr>
      </vt:variant>
      <vt:variant>
        <vt:i4>1703985</vt:i4>
      </vt:variant>
      <vt:variant>
        <vt:i4>56</vt:i4>
      </vt:variant>
      <vt:variant>
        <vt:i4>0</vt:i4>
      </vt:variant>
      <vt:variant>
        <vt:i4>5</vt:i4>
      </vt:variant>
      <vt:variant>
        <vt:lpwstr/>
      </vt:variant>
      <vt:variant>
        <vt:lpwstr>_Toc257029616</vt:lpwstr>
      </vt:variant>
      <vt:variant>
        <vt:i4>1703985</vt:i4>
      </vt:variant>
      <vt:variant>
        <vt:i4>50</vt:i4>
      </vt:variant>
      <vt:variant>
        <vt:i4>0</vt:i4>
      </vt:variant>
      <vt:variant>
        <vt:i4>5</vt:i4>
      </vt:variant>
      <vt:variant>
        <vt:lpwstr/>
      </vt:variant>
      <vt:variant>
        <vt:lpwstr>_Toc257029615</vt:lpwstr>
      </vt:variant>
      <vt:variant>
        <vt:i4>1703985</vt:i4>
      </vt:variant>
      <vt:variant>
        <vt:i4>44</vt:i4>
      </vt:variant>
      <vt:variant>
        <vt:i4>0</vt:i4>
      </vt:variant>
      <vt:variant>
        <vt:i4>5</vt:i4>
      </vt:variant>
      <vt:variant>
        <vt:lpwstr/>
      </vt:variant>
      <vt:variant>
        <vt:lpwstr>_Toc257029614</vt:lpwstr>
      </vt:variant>
      <vt:variant>
        <vt:i4>1703985</vt:i4>
      </vt:variant>
      <vt:variant>
        <vt:i4>38</vt:i4>
      </vt:variant>
      <vt:variant>
        <vt:i4>0</vt:i4>
      </vt:variant>
      <vt:variant>
        <vt:i4>5</vt:i4>
      </vt:variant>
      <vt:variant>
        <vt:lpwstr/>
      </vt:variant>
      <vt:variant>
        <vt:lpwstr>_Toc257029613</vt:lpwstr>
      </vt:variant>
      <vt:variant>
        <vt:i4>1703985</vt:i4>
      </vt:variant>
      <vt:variant>
        <vt:i4>32</vt:i4>
      </vt:variant>
      <vt:variant>
        <vt:i4>0</vt:i4>
      </vt:variant>
      <vt:variant>
        <vt:i4>5</vt:i4>
      </vt:variant>
      <vt:variant>
        <vt:lpwstr/>
      </vt:variant>
      <vt:variant>
        <vt:lpwstr>_Toc257029612</vt:lpwstr>
      </vt:variant>
      <vt:variant>
        <vt:i4>1703985</vt:i4>
      </vt:variant>
      <vt:variant>
        <vt:i4>26</vt:i4>
      </vt:variant>
      <vt:variant>
        <vt:i4>0</vt:i4>
      </vt:variant>
      <vt:variant>
        <vt:i4>5</vt:i4>
      </vt:variant>
      <vt:variant>
        <vt:lpwstr/>
      </vt:variant>
      <vt:variant>
        <vt:lpwstr>_Toc257029611</vt:lpwstr>
      </vt:variant>
      <vt:variant>
        <vt:i4>1703985</vt:i4>
      </vt:variant>
      <vt:variant>
        <vt:i4>20</vt:i4>
      </vt:variant>
      <vt:variant>
        <vt:i4>0</vt:i4>
      </vt:variant>
      <vt:variant>
        <vt:i4>5</vt:i4>
      </vt:variant>
      <vt:variant>
        <vt:lpwstr/>
      </vt:variant>
      <vt:variant>
        <vt:lpwstr>_Toc257029610</vt:lpwstr>
      </vt:variant>
      <vt:variant>
        <vt:i4>1769521</vt:i4>
      </vt:variant>
      <vt:variant>
        <vt:i4>14</vt:i4>
      </vt:variant>
      <vt:variant>
        <vt:i4>0</vt:i4>
      </vt:variant>
      <vt:variant>
        <vt:i4>5</vt:i4>
      </vt:variant>
      <vt:variant>
        <vt:lpwstr/>
      </vt:variant>
      <vt:variant>
        <vt:lpwstr>_Toc257029609</vt:lpwstr>
      </vt:variant>
      <vt:variant>
        <vt:i4>1769521</vt:i4>
      </vt:variant>
      <vt:variant>
        <vt:i4>8</vt:i4>
      </vt:variant>
      <vt:variant>
        <vt:i4>0</vt:i4>
      </vt:variant>
      <vt:variant>
        <vt:i4>5</vt:i4>
      </vt:variant>
      <vt:variant>
        <vt:lpwstr/>
      </vt:variant>
      <vt:variant>
        <vt:lpwstr>_Toc257029608</vt:lpwstr>
      </vt:variant>
      <vt:variant>
        <vt:i4>1769521</vt:i4>
      </vt:variant>
      <vt:variant>
        <vt:i4>2</vt:i4>
      </vt:variant>
      <vt:variant>
        <vt:i4>0</vt:i4>
      </vt:variant>
      <vt:variant>
        <vt:i4>5</vt:i4>
      </vt:variant>
      <vt:variant>
        <vt:lpwstr/>
      </vt:variant>
      <vt:variant>
        <vt:lpwstr>_Toc257029607</vt:lpwstr>
      </vt:variant>
      <vt:variant>
        <vt:i4>6553704</vt:i4>
      </vt:variant>
      <vt:variant>
        <vt:i4>3</vt:i4>
      </vt:variant>
      <vt:variant>
        <vt:i4>0</vt:i4>
      </vt:variant>
      <vt:variant>
        <vt:i4>5</vt:i4>
      </vt:variant>
      <vt:variant>
        <vt:lpwstr>http://www.mass.gov/Eeops/docs/setb/2008_Call_Volume.pdf</vt:lpwstr>
      </vt:variant>
      <vt:variant>
        <vt:lpwstr/>
      </vt:variant>
      <vt:variant>
        <vt:i4>6946867</vt:i4>
      </vt:variant>
      <vt:variant>
        <vt:i4>0</vt:i4>
      </vt:variant>
      <vt:variant>
        <vt:i4>0</vt:i4>
      </vt:variant>
      <vt:variant>
        <vt:i4>5</vt:i4>
      </vt:variant>
      <vt:variant>
        <vt:lpwstr>http://ma911.org/Funding/Dispatcher%Survey.htm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Ashby Townsend Police and Communications Regionalization Analysis</dc:title>
  <dc:creator>ordway</dc:creator>
  <cp:lastModifiedBy>MJO</cp:lastModifiedBy>
  <cp:revision>5</cp:revision>
  <cp:lastPrinted>2015-08-24T12:25:00Z</cp:lastPrinted>
  <dcterms:created xsi:type="dcterms:W3CDTF">2015-07-29T19:11:00Z</dcterms:created>
  <dcterms:modified xsi:type="dcterms:W3CDTF">2015-08-24T12:25:00Z</dcterms:modified>
</cp:coreProperties>
</file>