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3E" w:rsidRPr="0011483E" w:rsidRDefault="0011483E" w:rsidP="0011483E">
      <w:pPr>
        <w:pStyle w:val="Title"/>
      </w:pPr>
      <w:bookmarkStart w:id="0" w:name="_GoBack"/>
      <w:bookmarkEnd w:id="0"/>
      <w:r w:rsidRPr="0011483E">
        <w:t xml:space="preserve">Asistencia alimentaria </w:t>
      </w:r>
      <w:r w:rsidRPr="0011483E">
        <w:br/>
        <w:t>durante la emergencia por COVID-19</w:t>
      </w:r>
    </w:p>
    <w:p w:rsidR="0011483E" w:rsidRDefault="0011483E" w:rsidP="0011483E"/>
    <w:p w:rsidR="0011483E" w:rsidRDefault="0011483E" w:rsidP="0011483E">
      <w:r>
        <w:t>Si usted necesita asistencia alimentaria, no es el único. Debido a la COVID-19, una de cada tres personas en Massachusetts enfrenta la inseguridad alimentaria, y para muchos es por primera vez. Hay varios programas que pueden ayudarles a usted y a su familia a obtener los alimentos que necesitan para mantenerse sanos.</w:t>
      </w:r>
    </w:p>
    <w:p w:rsidR="0011483E" w:rsidRDefault="0011483E" w:rsidP="0011483E">
      <w:pPr>
        <w:pStyle w:val="Heading2"/>
        <w:rPr>
          <w:color w:val="auto"/>
        </w:rPr>
      </w:pPr>
      <w:r w:rsidRPr="0011483E">
        <w:rPr>
          <w:color w:val="auto"/>
        </w:rPr>
        <w:t>PROGRAMAS DE ASISTENCIA ALIMENTARIA</w:t>
      </w:r>
    </w:p>
    <w:p w:rsidR="0011483E" w:rsidRDefault="0011483E" w:rsidP="0011483E"/>
    <w:p w:rsidR="0011483E" w:rsidRPr="0011483E" w:rsidRDefault="0011483E" w:rsidP="0011483E">
      <w:pPr>
        <w:pStyle w:val="Heading3"/>
      </w:pPr>
      <w:r w:rsidRPr="0011483E">
        <w:t>APOYO PARA TODAS LAS EDADES</w:t>
      </w:r>
    </w:p>
    <w:p w:rsidR="0011483E" w:rsidRPr="0011483E" w:rsidRDefault="0011483E" w:rsidP="0011483E">
      <w:pPr>
        <w:pStyle w:val="Heading4"/>
      </w:pPr>
      <w:r w:rsidRPr="0011483E">
        <w:t>SNAP</w:t>
      </w:r>
    </w:p>
    <w:p w:rsidR="0011483E" w:rsidRDefault="0011483E" w:rsidP="0011483E">
      <w:r>
        <w:t>Muchas personas que tienen el seguro de MassHealth son elegibles para recibir el Programa de Asistencia de Nutrición Suplementaria (SNAP). SNAP brinda beneficios mensuales para comprar alimentos nutritivos. Para obtener SNAP, usted debe cumplir con los requisitos de ingresos, y debe ser ciudadano de EE. UU. o residente legal no ciudadano (con restricciones).</w:t>
      </w:r>
    </w:p>
    <w:p w:rsidR="0011483E" w:rsidRDefault="0011483E" w:rsidP="0011483E">
      <w:r w:rsidRPr="0011483E">
        <w:rPr>
          <w:rFonts w:ascii="BentonSans-Bold" w:hAnsi="BentonSans-Bold" w:cs="BentonSans-Bold"/>
          <w:b/>
          <w:bCs/>
        </w:rPr>
        <w:t xml:space="preserve">Verifique si es elegible y solicite beneficios en </w:t>
      </w:r>
      <w:r w:rsidRPr="0011483E">
        <w:rPr>
          <w:rFonts w:ascii="BentonSans-Medium" w:hAnsi="BentonSans-Medium" w:cs="BentonSans-Medium"/>
        </w:rPr>
        <w:t xml:space="preserve">www.DTAConnect.com </w:t>
      </w:r>
      <w:r w:rsidRPr="0011483E">
        <w:rPr>
          <w:rFonts w:ascii="BentonSans-Bold" w:hAnsi="BentonSans-Bold" w:cs="BentonSans-Bold"/>
          <w:b/>
          <w:bCs/>
        </w:rPr>
        <w:t xml:space="preserve">o llame a la Línea directa de </w:t>
      </w:r>
      <w:r w:rsidRPr="0011483E">
        <w:rPr>
          <w:rFonts w:ascii="BentonSans-BoldItalic" w:hAnsi="BentonSans-BoldItalic" w:cs="BentonSans-BoldItalic"/>
          <w:b/>
          <w:bCs/>
          <w:i/>
          <w:iCs/>
        </w:rPr>
        <w:t>FoodSource</w:t>
      </w:r>
      <w:r w:rsidRPr="0011483E">
        <w:rPr>
          <w:rFonts w:ascii="BentonSans-Bold" w:hAnsi="BentonSans-Bold" w:cs="BentonSans-Bold"/>
          <w:b/>
          <w:bCs/>
        </w:rPr>
        <w:t xml:space="preserve">de </w:t>
      </w:r>
      <w:r w:rsidRPr="0011483E">
        <w:rPr>
          <w:rFonts w:ascii="BentonSans-BoldItalic" w:hAnsi="BentonSans-BoldItalic" w:cs="BentonSans-BoldItalic"/>
          <w:b/>
          <w:bCs/>
          <w:i/>
          <w:iCs/>
        </w:rPr>
        <w:t xml:space="preserve">Project Bread </w:t>
      </w:r>
      <w:r w:rsidRPr="0011483E">
        <w:rPr>
          <w:rFonts w:ascii="BentonSans-Bold" w:hAnsi="BentonSans-Bold" w:cs="BentonSans-Bold"/>
          <w:b/>
          <w:bCs/>
        </w:rPr>
        <w:t xml:space="preserve">al (800) 645-8333. </w:t>
      </w:r>
      <w:r>
        <w:t xml:space="preserve">También puede completar una solicitud en papel y enviarla por correo postal o fax. Encuéntrela en </w:t>
      </w:r>
      <w:r>
        <w:rPr>
          <w:rFonts w:ascii="BentonSans-Medium" w:hAnsi="BentonSans-Medium" w:cs="BentonSans-Medium"/>
        </w:rPr>
        <w:t>www.mass.gov/how-to/apply-for-snap-benefits-food-stamps</w:t>
      </w:r>
      <w:r>
        <w:t>. Navegue hacia el final de la página y la solicitud en papel está en “Downloads” (descargar). La dirección postal y los números de fax están en la solicitud.</w:t>
      </w:r>
    </w:p>
    <w:p w:rsidR="0011483E" w:rsidRDefault="0011483E" w:rsidP="0011483E">
      <w:r>
        <w:t xml:space="preserve">Una vez que se haya inscrito, visite </w:t>
      </w:r>
      <w:r>
        <w:rPr>
          <w:rFonts w:ascii="BentonSans-Medium" w:hAnsi="BentonSans-Medium" w:cs="BentonSans-Medium"/>
        </w:rPr>
        <w:t xml:space="preserve">www.DTAConnect.com </w:t>
      </w:r>
      <w:r>
        <w:t>o la aplicación para móviles DTA Connect para ver el estado de su caso, verificar el saldo de su tarjeta de Transferencia Electrónica de Beneficios (EBT) —una tarjeta para pagar comestibles— y para cargar y enviar documentos, y mucho más.</w:t>
      </w:r>
    </w:p>
    <w:p w:rsidR="001270DB" w:rsidRDefault="0011483E" w:rsidP="0011483E">
      <w:r>
        <w:t xml:space="preserve">Si necesita ayuda para solicitar o conservar sus beneficios de SNAP, los socios del DTA para servicios de extensión de SNAP pueden ayudarle. Encuentre una lista de asociados en </w:t>
      </w:r>
      <w:hyperlink r:id="rId6" w:history="1">
        <w:r w:rsidRPr="003267F0">
          <w:rPr>
            <w:rStyle w:val="Hyperlink"/>
            <w:rFonts w:ascii="BentonSans-Medium" w:hAnsi="BentonSans-Medium" w:cs="BentonSans-Medium"/>
          </w:rPr>
          <w:t>www.mass.gov/doc/snap-outreach-partners/download</w:t>
        </w:r>
      </w:hyperlink>
      <w:r>
        <w:t>.</w:t>
      </w:r>
    </w:p>
    <w:p w:rsidR="0011483E" w:rsidRDefault="0011483E" w:rsidP="0011483E"/>
    <w:p w:rsidR="0011483E" w:rsidRDefault="0011483E" w:rsidP="0011483E">
      <w:pPr>
        <w:pStyle w:val="Heading3"/>
      </w:pPr>
      <w:r w:rsidRPr="0011483E">
        <w:t>APOYOS PARA HOGARES QUE TIENEN NIÑOS</w:t>
      </w:r>
    </w:p>
    <w:p w:rsidR="0011483E" w:rsidRPr="0011483E" w:rsidRDefault="0011483E" w:rsidP="0011483E">
      <w:pPr>
        <w:pStyle w:val="Heading4"/>
      </w:pPr>
      <w:r w:rsidRPr="0011483E">
        <w:t>MUJERES, INFANTES Y NIÑOS (WIC)</w:t>
      </w:r>
    </w:p>
    <w:p w:rsidR="0011483E" w:rsidRDefault="0011483E" w:rsidP="00520115">
      <w:r>
        <w:t xml:space="preserve">El Programa Especial de Nutrición Suplementaria para Mujeres, Infantes y Niños (conocido como WIC) es un programa de nutrición que brinda alimentos saludables, educación y asesoramiento en nutrición, apoyos en la lactancia y referidos para otros servicios sociales y de salud gratuitos para las familias de Massachusetts que califiquen. Durante la emergencia por la COVID-19, todas las citas de WIC se harán por teléfono. WIC atiende a </w:t>
      </w:r>
      <w:r>
        <w:lastRenderedPageBreak/>
        <w:t>mujeres embarazadas y madres primerizas, a infantes y niños hasta los cinco años de edad. Las familias que ya reciben SNAP y la Asistencia Transicional para Familias con Hijos Dependientes (TAFDC; un programa de asistencia en efectivo para familias elegibles con niños menores de 18 años), y muchas personas que tienen el seguro de MassHealth son elegibles automáticamente para recibir WIC. Para las demás familias, los requisitos de ingresos de WIC están</w:t>
      </w:r>
      <w:r w:rsidR="00520115">
        <w:t xml:space="preserve"> </w:t>
      </w:r>
      <w:r>
        <w:t>en el sitio web de WIC. Si ha quedado desempleado recientemente, el personal de WIC puede colaborar con usted para ver si es elegible. En Massachusetts, todos los hijos de crianza menores de cinco años también son elegibles para recibir WIC.</w:t>
      </w:r>
    </w:p>
    <w:p w:rsidR="0011483E" w:rsidRPr="0011483E" w:rsidRDefault="0011483E" w:rsidP="0011483E">
      <w:r w:rsidRPr="0011483E">
        <w:t>Para comunicarse con el Programa WIC, visite www.mass.gov/wic</w:t>
      </w:r>
      <w:r>
        <w:t xml:space="preserve">. Si está solicitando beneficios por primera vez,haga clic en “Apply Online for WIC” (solicitar WIC en línea) para empezar. Después de completar la solicitud en línea, será enviada automáticamente al programa local de WIC más cercano a su hogar. El personal de WIC responderá pronto después de recibir la solicitud. Las familias que estén interesadas también pueden comunicarse directamente con un programa local de WIC por teléfono o correo electrónico. Halle la lista completa de información de contacto en el sitio web de WIC. </w:t>
      </w:r>
      <w:r w:rsidRPr="0011483E">
        <w:t>También dispondrá de información llamando al (617) 721-6601 o al (800) WIC-1007.\</w:t>
      </w:r>
    </w:p>
    <w:p w:rsidR="0011483E" w:rsidRPr="0011483E" w:rsidRDefault="0011483E" w:rsidP="0011483E">
      <w:pPr>
        <w:pStyle w:val="Heading4"/>
      </w:pPr>
      <w:r w:rsidRPr="0011483E">
        <w:t>EBT POR PANDEMIA (P-EBT, TRANSFERENCIA ELECTRÓNICA DE BENEFICIOS POR PANDEMIA)</w:t>
      </w:r>
    </w:p>
    <w:p w:rsidR="0011483E" w:rsidRPr="0011483E" w:rsidRDefault="0011483E" w:rsidP="00520115">
      <w:pPr>
        <w:autoSpaceDE w:val="0"/>
        <w:autoSpaceDN w:val="0"/>
        <w:adjustRightInd w:val="0"/>
        <w:spacing w:after="0"/>
      </w:pPr>
      <w:r w:rsidRPr="0011483E">
        <w:t>El P-EBT es un nuevo beneficio creado como respuesta a la COVID-19. Todas las familias de Massachusetts con niños en edad escolar que califican para recibir comidas escolares gratuitas o a bajo costo pueden obtener este nuevo beneficio de $28.50 por semana y por niño. Las familias pueden recibir P-EBT y las comidas escolares para llevar "grab-and-go" descritas en la página siguiente. Los hogares que tienen beneficios del DTA recibirán este beneficio automáticamente en su tarjeta de Transferencia Electrónica de Beneficios (EBT); una tarjeta que se usa para comprar comestibles. Este beneficio</w:t>
      </w:r>
      <w:r>
        <w:t xml:space="preserve"> </w:t>
      </w:r>
      <w:r w:rsidRPr="0011483E">
        <w:t>se suma a sus beneficios del DTA actuales. Los hogares que no tienen beneficios del DTA, pero cuyos niños son elegibles para recibir comidas gratuitas o a bajo costo, obtendrán una tarjeta de P-EBT por cada niño en edad escolar elegible.</w:t>
      </w:r>
    </w:p>
    <w:p w:rsidR="0011483E" w:rsidRPr="0011483E" w:rsidRDefault="0011483E" w:rsidP="00520115">
      <w:pPr>
        <w:autoSpaceDE w:val="0"/>
        <w:autoSpaceDN w:val="0"/>
        <w:adjustRightInd w:val="0"/>
        <w:spacing w:after="0"/>
      </w:pPr>
    </w:p>
    <w:p w:rsidR="0011483E" w:rsidRDefault="0011483E" w:rsidP="00520115">
      <w:pPr>
        <w:autoSpaceDE w:val="0"/>
        <w:autoSpaceDN w:val="0"/>
        <w:adjustRightInd w:val="0"/>
        <w:spacing w:after="0"/>
      </w:pPr>
      <w:r w:rsidRPr="0011483E">
        <w:t>Para obtener información sobre elegibilidad para recibir P-EBT y cómo obtener este beneficio, por favor visite</w:t>
      </w:r>
      <w:r>
        <w:t xml:space="preserve"> </w:t>
      </w:r>
      <w:hyperlink r:id="rId7" w:history="1">
        <w:r w:rsidRPr="0011483E">
          <w:t>www.map-ebt.org</w:t>
        </w:r>
      </w:hyperlink>
      <w:r w:rsidRPr="0011483E">
        <w:t xml:space="preserve">  o llame a la Línea directa de FoodSource de Project Bread al (800) 645-8333.</w:t>
      </w:r>
    </w:p>
    <w:p w:rsidR="0011483E" w:rsidRDefault="0011483E" w:rsidP="0011483E">
      <w:pPr>
        <w:autoSpaceDE w:val="0"/>
        <w:autoSpaceDN w:val="0"/>
        <w:adjustRightInd w:val="0"/>
        <w:spacing w:after="0" w:line="240" w:lineRule="auto"/>
      </w:pPr>
    </w:p>
    <w:p w:rsidR="0011483E" w:rsidRDefault="0011483E" w:rsidP="005B7A60">
      <w:pPr>
        <w:pStyle w:val="Heading3"/>
      </w:pPr>
      <w:r w:rsidRPr="005B7A60">
        <w:t>APOYO PARA PERSONAS DE LA TERCERA EDAD</w:t>
      </w:r>
    </w:p>
    <w:p w:rsidR="005B7A60" w:rsidRPr="005B7A60" w:rsidRDefault="005B7A60" w:rsidP="005B7A60">
      <w:pPr>
        <w:pStyle w:val="Heading4"/>
      </w:pPr>
      <w:r w:rsidRPr="005B7A60">
        <w:t>MEALS ON WHEELS</w:t>
      </w:r>
    </w:p>
    <w:p w:rsidR="005B7A60" w:rsidRPr="005B7A60" w:rsidRDefault="005B7A60" w:rsidP="00520115">
      <w:pPr>
        <w:autoSpaceDE w:val="0"/>
        <w:autoSpaceDN w:val="0"/>
        <w:adjustRightInd w:val="0"/>
        <w:spacing w:after="0"/>
      </w:pPr>
      <w:r w:rsidRPr="005B7A60">
        <w:t>Meals on Wheels puede entregar alimentos a domicilio para las personas que tengan ciertas necesidades o que sean mayores de 60 años de edad, y para sus cónyuges. Las agencias para la nutrición de las personas mayores dirigen este programa en todo Massachusetts.</w:t>
      </w:r>
    </w:p>
    <w:p w:rsidR="005B7A60" w:rsidRPr="005B7A60" w:rsidRDefault="005B7A60" w:rsidP="00520115">
      <w:pPr>
        <w:autoSpaceDE w:val="0"/>
        <w:autoSpaceDN w:val="0"/>
        <w:adjustRightInd w:val="0"/>
        <w:spacing w:after="0"/>
      </w:pPr>
    </w:p>
    <w:p w:rsidR="005B7A60" w:rsidRDefault="005B7A60" w:rsidP="00520115">
      <w:pPr>
        <w:autoSpaceDE w:val="0"/>
        <w:autoSpaceDN w:val="0"/>
        <w:adjustRightInd w:val="0"/>
        <w:spacing w:after="0"/>
      </w:pPr>
      <w:r w:rsidRPr="005B7A60">
        <w:t xml:space="preserve">Para encontrar un programa llame al (800) 243-4636. El personal de la agencia evaluará su elegibilidad para las entregas a domicilio. Para obtener información adicional, visite </w:t>
      </w:r>
      <w:hyperlink r:id="rId8" w:history="1">
        <w:r w:rsidR="00520115" w:rsidRPr="00520115">
          <w:t>www.mass.gov/nutrition-program-for-seniors</w:t>
        </w:r>
      </w:hyperlink>
      <w:r w:rsidRPr="005B7A60">
        <w:t>.</w:t>
      </w:r>
    </w:p>
    <w:p w:rsidR="00520115" w:rsidRDefault="00520115" w:rsidP="005B7A60">
      <w:pPr>
        <w:autoSpaceDE w:val="0"/>
        <w:autoSpaceDN w:val="0"/>
        <w:adjustRightInd w:val="0"/>
        <w:spacing w:after="0" w:line="240" w:lineRule="auto"/>
      </w:pPr>
    </w:p>
    <w:p w:rsidR="00520115" w:rsidRDefault="00520115" w:rsidP="00520115">
      <w:pPr>
        <w:pStyle w:val="Heading2"/>
        <w:rPr>
          <w:color w:val="auto"/>
        </w:rPr>
      </w:pPr>
      <w:r w:rsidRPr="00520115">
        <w:rPr>
          <w:color w:val="auto"/>
        </w:rPr>
        <w:lastRenderedPageBreak/>
        <w:t>OPCIONES DE EMERGENCIA PARA ALIMENTOS</w:t>
      </w:r>
    </w:p>
    <w:p w:rsidR="00520115" w:rsidRDefault="00520115" w:rsidP="00520115">
      <w:pPr>
        <w:autoSpaceDE w:val="0"/>
        <w:autoSpaceDN w:val="0"/>
        <w:adjustRightInd w:val="0"/>
        <w:spacing w:after="0"/>
      </w:pPr>
      <w:r w:rsidRPr="00520115">
        <w:t>Si necesita alimentos ahora mismo, usted puede ir a un banco de alimentos o a un programa de comidas.</w:t>
      </w:r>
    </w:p>
    <w:p w:rsidR="00520115" w:rsidRDefault="00520115" w:rsidP="00520115">
      <w:pPr>
        <w:pStyle w:val="Heading3"/>
      </w:pPr>
      <w:r>
        <w:t>BANCOS DE ALIMENTOS Y PROGRAMAS DE COMIDAS</w:t>
      </w:r>
    </w:p>
    <w:p w:rsidR="00520115" w:rsidRDefault="00520115" w:rsidP="00520115">
      <w:pPr>
        <w:pStyle w:val="Heading4"/>
      </w:pPr>
      <w:r>
        <w:t>BANCO DE ALIMENTOS Y PROGRAMA DE COMIDAS</w:t>
      </w:r>
    </w:p>
    <w:p w:rsidR="00520115" w:rsidRDefault="00520115" w:rsidP="00520115">
      <w:pPr>
        <w:autoSpaceDE w:val="0"/>
        <w:autoSpaceDN w:val="0"/>
        <w:adjustRightInd w:val="0"/>
        <w:spacing w:after="0"/>
        <w:rPr>
          <w:rFonts w:ascii="BentonSans-Regular" w:hAnsi="BentonSans-Regular" w:cs="BentonSans-Regular"/>
          <w:color w:val="000000"/>
          <w:sz w:val="20"/>
          <w:szCs w:val="20"/>
        </w:rPr>
      </w:pPr>
      <w:r>
        <w:rPr>
          <w:rFonts w:ascii="BentonSans-Regular" w:hAnsi="BentonSans-Regular" w:cs="BentonSans-Regular"/>
          <w:color w:val="000000"/>
          <w:sz w:val="20"/>
          <w:szCs w:val="20"/>
        </w:rPr>
        <w:t xml:space="preserve">Un </w:t>
      </w:r>
      <w:r>
        <w:rPr>
          <w:rFonts w:ascii="BentonSans-Bold" w:hAnsi="BentonSans-Bold" w:cs="BentonSans-Bold"/>
          <w:b/>
          <w:bCs/>
          <w:color w:val="007287"/>
          <w:sz w:val="20"/>
          <w:szCs w:val="20"/>
        </w:rPr>
        <w:t xml:space="preserve">banco de alimentos </w:t>
      </w:r>
      <w:r>
        <w:rPr>
          <w:rFonts w:ascii="BentonSans-Regular" w:hAnsi="BentonSans-Regular" w:cs="BentonSans-Regular"/>
          <w:color w:val="000000"/>
          <w:sz w:val="20"/>
          <w:szCs w:val="20"/>
        </w:rPr>
        <w:t>es un lugar donde puede obtener alimentos gratis. Todos pueden recibir comida en un banco de alimentos, sin importar la edad ni el estado inmigratorio; no le harán preguntas. La mayoría de las comunidades en Massachusetts tienen bancos de alimentos.</w:t>
      </w:r>
    </w:p>
    <w:p w:rsidR="00520115" w:rsidRDefault="00520115" w:rsidP="00520115">
      <w:pPr>
        <w:autoSpaceDE w:val="0"/>
        <w:autoSpaceDN w:val="0"/>
        <w:adjustRightInd w:val="0"/>
        <w:spacing w:after="0"/>
        <w:rPr>
          <w:rFonts w:ascii="BentonSans-Regular" w:hAnsi="BentonSans-Regular" w:cs="BentonSans-Regular"/>
          <w:color w:val="000000"/>
          <w:sz w:val="20"/>
          <w:szCs w:val="20"/>
        </w:rPr>
      </w:pPr>
    </w:p>
    <w:p w:rsidR="00520115" w:rsidRDefault="00520115" w:rsidP="00520115">
      <w:pPr>
        <w:autoSpaceDE w:val="0"/>
        <w:autoSpaceDN w:val="0"/>
        <w:adjustRightInd w:val="0"/>
        <w:spacing w:after="0"/>
        <w:rPr>
          <w:rFonts w:ascii="BentonSans-Regular" w:hAnsi="BentonSans-Regular" w:cs="BentonSans-Regular"/>
          <w:color w:val="000000"/>
          <w:sz w:val="20"/>
          <w:szCs w:val="20"/>
        </w:rPr>
      </w:pPr>
      <w:r>
        <w:rPr>
          <w:rFonts w:ascii="BentonSans-Regular" w:hAnsi="BentonSans-Regular" w:cs="BentonSans-Regular"/>
          <w:color w:val="000000"/>
          <w:sz w:val="20"/>
          <w:szCs w:val="20"/>
        </w:rPr>
        <w:t xml:space="preserve">En un </w:t>
      </w:r>
      <w:r>
        <w:rPr>
          <w:rFonts w:ascii="BentonSans-Bold" w:hAnsi="BentonSans-Bold" w:cs="BentonSans-Bold"/>
          <w:b/>
          <w:bCs/>
          <w:color w:val="007287"/>
          <w:sz w:val="20"/>
          <w:szCs w:val="20"/>
        </w:rPr>
        <w:t>programa de comidas</w:t>
      </w:r>
      <w:r>
        <w:rPr>
          <w:rFonts w:ascii="BentonSans-Regular" w:hAnsi="BentonSans-Regular" w:cs="BentonSans-Regular"/>
          <w:color w:val="000000"/>
          <w:sz w:val="20"/>
          <w:szCs w:val="20"/>
        </w:rPr>
        <w:t>, usted puede recibir comidas preparadas gratuitas o a bajo costo.</w:t>
      </w:r>
    </w:p>
    <w:p w:rsidR="00520115" w:rsidRDefault="00520115" w:rsidP="00520115">
      <w:pPr>
        <w:autoSpaceDE w:val="0"/>
        <w:autoSpaceDN w:val="0"/>
        <w:adjustRightInd w:val="0"/>
        <w:spacing w:after="0"/>
        <w:rPr>
          <w:rFonts w:ascii="BentonSans-Regular" w:hAnsi="BentonSans-Regular" w:cs="BentonSans-Regular"/>
          <w:color w:val="000000"/>
          <w:sz w:val="20"/>
          <w:szCs w:val="20"/>
        </w:rPr>
      </w:pPr>
      <w:r>
        <w:rPr>
          <w:rFonts w:ascii="BentonSans-Regular" w:hAnsi="BentonSans-Regular" w:cs="BentonSans-Regular"/>
          <w:color w:val="000000"/>
          <w:sz w:val="20"/>
          <w:szCs w:val="20"/>
        </w:rPr>
        <w:t xml:space="preserve">Con tan solo un código postal, usted puede encontrar los bancos de alimentos y programas de comidas en el este,centro y oeste de Massachusetts. Algunos bancos de alimentos y programas de comidas están reservados para los residentes de ciertas ciudades; puede encontrar detalles específicos en la página web de </w:t>
      </w:r>
      <w:r>
        <w:rPr>
          <w:rFonts w:ascii="BentonSans-Italic" w:hAnsi="BentonSans-Italic" w:cs="BentonSans-Italic"/>
          <w:i/>
          <w:iCs/>
          <w:color w:val="000000"/>
          <w:sz w:val="20"/>
          <w:szCs w:val="20"/>
        </w:rPr>
        <w:t xml:space="preserve">Healthy Food in a SNAP </w:t>
      </w:r>
      <w:r>
        <w:rPr>
          <w:rFonts w:ascii="BentonSans-Regular" w:hAnsi="BentonSans-Regular" w:cs="BentonSans-Regular"/>
          <w:color w:val="000000"/>
          <w:sz w:val="20"/>
          <w:szCs w:val="20"/>
        </w:rPr>
        <w:t>(comida saludable de SNAP) en w</w:t>
      </w:r>
      <w:r>
        <w:rPr>
          <w:rFonts w:ascii="BentonSans-Medium" w:hAnsi="BentonSans-Medium" w:cs="BentonSans-Medium"/>
          <w:color w:val="000000"/>
          <w:sz w:val="20"/>
          <w:szCs w:val="20"/>
        </w:rPr>
        <w:t>ww.mahealthyfoodsinasnap.org/healthy-foods/food-pantries</w:t>
      </w:r>
      <w:r>
        <w:rPr>
          <w:rFonts w:ascii="BentonSans-Regular" w:hAnsi="BentonSans-Regular" w:cs="BentonSans-Regular"/>
          <w:color w:val="000000"/>
          <w:sz w:val="20"/>
          <w:szCs w:val="20"/>
        </w:rPr>
        <w:t>. Navegue hacia la parte inferior de la página para ver cada región del estado (este, centro y oeste de Massachusetts) y luego siga las instrucciones.</w:t>
      </w:r>
    </w:p>
    <w:p w:rsidR="00520115" w:rsidRDefault="00520115" w:rsidP="00520115">
      <w:pPr>
        <w:autoSpaceDE w:val="0"/>
        <w:autoSpaceDN w:val="0"/>
        <w:adjustRightInd w:val="0"/>
        <w:spacing w:after="0" w:line="240" w:lineRule="auto"/>
        <w:rPr>
          <w:rFonts w:ascii="BentonSans-Regular" w:hAnsi="BentonSans-Regular" w:cs="BentonSans-Regular"/>
          <w:color w:val="000000"/>
          <w:sz w:val="20"/>
          <w:szCs w:val="20"/>
        </w:rPr>
      </w:pPr>
    </w:p>
    <w:p w:rsidR="00520115" w:rsidRPr="00520115" w:rsidRDefault="00520115" w:rsidP="00520115">
      <w:pPr>
        <w:pStyle w:val="Heading4"/>
      </w:pPr>
      <w:r w:rsidRPr="00520115">
        <w:t>COMIDAS GRATUITAS GRAB AND GO PARA LLEVAR A NIÑOS Y JÓVENES DE 0 A 18 AÑOS</w:t>
      </w:r>
    </w:p>
    <w:p w:rsidR="00520115" w:rsidRDefault="00520115" w:rsidP="00520115">
      <w:pPr>
        <w:autoSpaceDE w:val="0"/>
        <w:autoSpaceDN w:val="0"/>
        <w:adjustRightInd w:val="0"/>
        <w:spacing w:after="0"/>
        <w:rPr>
          <w:rFonts w:ascii="BentonSans-Regular" w:hAnsi="BentonSans-Regular" w:cs="BentonSans-Regular"/>
          <w:color w:val="000000"/>
          <w:sz w:val="20"/>
          <w:szCs w:val="20"/>
        </w:rPr>
      </w:pPr>
      <w:r>
        <w:rPr>
          <w:rFonts w:ascii="BentonSans-Regular" w:hAnsi="BentonSans-Regular" w:cs="BentonSans-Regular"/>
          <w:color w:val="000000"/>
          <w:sz w:val="20"/>
          <w:szCs w:val="20"/>
        </w:rPr>
        <w:t>Más de 1,300 lugares en todo el Commonwealth sirven comidas escolares. Los distritos escolares colaboran arduamente para proveer comidas para llevar a los niños y jóvenes de 0 a 18 años de edad.</w:t>
      </w:r>
    </w:p>
    <w:p w:rsidR="00520115" w:rsidRDefault="00520115" w:rsidP="00520115">
      <w:pPr>
        <w:autoSpaceDE w:val="0"/>
        <w:autoSpaceDN w:val="0"/>
        <w:adjustRightInd w:val="0"/>
        <w:spacing w:after="0"/>
        <w:rPr>
          <w:rFonts w:ascii="BentonSans-Regular" w:hAnsi="BentonSans-Regular" w:cs="BentonSans-Regular"/>
          <w:color w:val="000000"/>
          <w:sz w:val="20"/>
          <w:szCs w:val="20"/>
        </w:rPr>
      </w:pPr>
      <w:r>
        <w:rPr>
          <w:rFonts w:ascii="BentonSans-Regular" w:hAnsi="BentonSans-Regular" w:cs="BentonSans-Regular"/>
          <w:color w:val="000000"/>
          <w:sz w:val="20"/>
          <w:szCs w:val="20"/>
        </w:rPr>
        <w:t xml:space="preserve">Para encontrar una ubicación, visite </w:t>
      </w:r>
      <w:r>
        <w:rPr>
          <w:rFonts w:ascii="BentonSans-Medium" w:hAnsi="BentonSans-Medium" w:cs="BentonSans-Medium"/>
          <w:color w:val="000000"/>
          <w:sz w:val="20"/>
          <w:szCs w:val="20"/>
        </w:rPr>
        <w:t xml:space="preserve">www.meals4kids.org/summer </w:t>
      </w:r>
      <w:r>
        <w:rPr>
          <w:rFonts w:ascii="BentonSans-Regular" w:hAnsi="BentonSans-Regular" w:cs="BentonSans-Regular"/>
          <w:color w:val="000000"/>
          <w:sz w:val="20"/>
          <w:szCs w:val="20"/>
        </w:rPr>
        <w:t>o llame a su distrito escolar local.</w:t>
      </w:r>
    </w:p>
    <w:p w:rsidR="00520115" w:rsidRDefault="00520115" w:rsidP="00520115">
      <w:pPr>
        <w:autoSpaceDE w:val="0"/>
        <w:autoSpaceDN w:val="0"/>
        <w:adjustRightInd w:val="0"/>
        <w:spacing w:after="0"/>
        <w:rPr>
          <w:rFonts w:ascii="BentonSans-Regular" w:hAnsi="BentonSans-Regular" w:cs="BentonSans-Regular"/>
          <w:color w:val="000000"/>
          <w:sz w:val="20"/>
          <w:szCs w:val="20"/>
        </w:rPr>
      </w:pPr>
    </w:p>
    <w:p w:rsidR="00520115" w:rsidRDefault="00520115" w:rsidP="00520115">
      <w:pPr>
        <w:pStyle w:val="Heading4"/>
      </w:pPr>
      <w:r>
        <w:t>LÍNEA DIRECTA DE FOODSOURCE DE PROJECT BREAD</w:t>
      </w:r>
    </w:p>
    <w:p w:rsidR="00520115" w:rsidRDefault="00520115" w:rsidP="00CC4D06">
      <w:pPr>
        <w:autoSpaceDE w:val="0"/>
        <w:autoSpaceDN w:val="0"/>
        <w:adjustRightInd w:val="0"/>
        <w:spacing w:after="0"/>
        <w:rPr>
          <w:rFonts w:ascii="BentonSans-Regular" w:hAnsi="BentonSans-Regular" w:cs="BentonSans-Regular"/>
          <w:color w:val="000000"/>
          <w:sz w:val="20"/>
          <w:szCs w:val="20"/>
        </w:rPr>
      </w:pPr>
      <w:r>
        <w:rPr>
          <w:rFonts w:ascii="BentonSans-Regular" w:hAnsi="BentonSans-Regular" w:cs="BentonSans-Regular"/>
          <w:color w:val="000000"/>
          <w:sz w:val="20"/>
          <w:szCs w:val="20"/>
        </w:rPr>
        <w:t xml:space="preserve">También puede llamar a la Línea directa de FoodSource de Project Bread al </w:t>
      </w:r>
      <w:r>
        <w:rPr>
          <w:rFonts w:ascii="BentonSans-Bold" w:hAnsi="BentonSans-Bold" w:cs="BentonSans-Bold"/>
          <w:b/>
          <w:bCs/>
          <w:color w:val="007287"/>
          <w:sz w:val="20"/>
          <w:szCs w:val="20"/>
        </w:rPr>
        <w:t xml:space="preserve">(800) 645-8333 </w:t>
      </w:r>
      <w:r>
        <w:rPr>
          <w:rFonts w:ascii="BentonSans-Regular" w:hAnsi="BentonSans-Regular" w:cs="BentonSans-Regular"/>
          <w:color w:val="000000"/>
          <w:sz w:val="20"/>
          <w:szCs w:val="20"/>
        </w:rPr>
        <w:t>para obtener más información sobre estos programas. Todos estos programas han tomado medidas adicionales para distribuir los alimentos al público de manera segura. Algunos han agregado maneras en que usted puede recibir los alimentos, entonces llámenos si no puede ir en persona.</w:t>
      </w:r>
    </w:p>
    <w:p w:rsidR="0007473A" w:rsidRDefault="0007473A" w:rsidP="00CC4D06">
      <w:pPr>
        <w:rPr>
          <w:rFonts w:ascii="BentonSans-Regular" w:hAnsi="BentonSans-Regular" w:cs="BentonSans-Regular"/>
          <w:color w:val="000000"/>
          <w:sz w:val="20"/>
          <w:szCs w:val="20"/>
        </w:rPr>
      </w:pPr>
    </w:p>
    <w:p w:rsidR="007A2FD8" w:rsidRDefault="007A2FD8" w:rsidP="007A2FD8">
      <w:pPr>
        <w:pStyle w:val="Heading2"/>
        <w:rPr>
          <w:color w:val="auto"/>
        </w:rPr>
      </w:pPr>
      <w:r w:rsidRPr="007A2FD8">
        <w:rPr>
          <w:color w:val="auto"/>
        </w:rPr>
        <w:t>Números de teléfono y sitios web útiles</w:t>
      </w:r>
    </w:p>
    <w:p w:rsidR="007A2FD8" w:rsidRPr="007A2FD8" w:rsidRDefault="007A2FD8" w:rsidP="0007473A">
      <w:pPr>
        <w:pStyle w:val="ListParagraph"/>
        <w:numPr>
          <w:ilvl w:val="0"/>
          <w:numId w:val="1"/>
        </w:numPr>
        <w:spacing w:after="0"/>
      </w:pPr>
      <w:r w:rsidRPr="007A2FD8">
        <w:t>Línea directa de FoodSource de Project Bread</w:t>
      </w:r>
    </w:p>
    <w:p w:rsidR="007A2FD8" w:rsidRPr="007A2FD8" w:rsidRDefault="007A2FD8" w:rsidP="0007473A">
      <w:pPr>
        <w:spacing w:after="0"/>
        <w:ind w:firstLine="720"/>
      </w:pPr>
      <w:r w:rsidRPr="007A2FD8">
        <w:t>Fuente de información para ver recursos alimentarios adicionales</w:t>
      </w:r>
    </w:p>
    <w:p w:rsidR="007A2FD8" w:rsidRPr="007A2FD8" w:rsidRDefault="007A2FD8" w:rsidP="0007473A">
      <w:pPr>
        <w:spacing w:after="0"/>
        <w:ind w:firstLine="720"/>
        <w:rPr>
          <w:rFonts w:ascii="BentonSans-Black" w:hAnsi="BentonSans-Black" w:cs="BentonSans-Black"/>
        </w:rPr>
      </w:pPr>
      <w:r w:rsidRPr="007A2FD8">
        <w:rPr>
          <w:rFonts w:ascii="BentonSans-Black" w:hAnsi="BentonSans-Black" w:cs="BentonSans-Black"/>
        </w:rPr>
        <w:t>(800) 645-8333</w:t>
      </w:r>
    </w:p>
    <w:p w:rsidR="007A2FD8" w:rsidRDefault="00CD69ED" w:rsidP="0007473A">
      <w:pPr>
        <w:spacing w:after="0"/>
        <w:ind w:firstLine="720"/>
      </w:pPr>
      <w:hyperlink r:id="rId9" w:history="1">
        <w:r w:rsidR="007A2FD8" w:rsidRPr="003267F0">
          <w:rPr>
            <w:rStyle w:val="Hyperlink"/>
          </w:rPr>
          <w:t>www.projectbread.org</w:t>
        </w:r>
      </w:hyperlink>
    </w:p>
    <w:p w:rsidR="007A2FD8" w:rsidRDefault="007A2FD8" w:rsidP="0007473A"/>
    <w:p w:rsidR="007A2FD8" w:rsidRPr="0007473A" w:rsidRDefault="007A2FD8" w:rsidP="00EC4C4E">
      <w:pPr>
        <w:pStyle w:val="ListParagraph"/>
        <w:numPr>
          <w:ilvl w:val="0"/>
          <w:numId w:val="1"/>
        </w:numPr>
        <w:spacing w:after="0" w:line="240" w:lineRule="auto"/>
        <w:rPr>
          <w:rFonts w:ascii="BentonSans-Medium" w:hAnsi="BentonSans-Medium" w:cs="BentonSans-Medium"/>
          <w:sz w:val="20"/>
          <w:szCs w:val="20"/>
        </w:rPr>
      </w:pPr>
      <w:r w:rsidRPr="0007473A">
        <w:rPr>
          <w:rFonts w:ascii="BentonSans-Medium" w:hAnsi="BentonSans-Medium" w:cs="BentonSans-Medium"/>
          <w:sz w:val="20"/>
          <w:szCs w:val="20"/>
        </w:rPr>
        <w:t xml:space="preserve">Línea directa de información sobre recursos en todo el estado </w:t>
      </w:r>
    </w:p>
    <w:p w:rsidR="0007473A" w:rsidRPr="00EC4C4E" w:rsidRDefault="0007473A" w:rsidP="00EC4C4E">
      <w:pPr>
        <w:spacing w:after="0" w:line="240" w:lineRule="auto"/>
        <w:ind w:left="720"/>
        <w:contextualSpacing/>
      </w:pPr>
      <w:r>
        <w:t xml:space="preserve">Fuente de información sobre recursos de alimentos y no alimentarios, como los servicios </w:t>
      </w:r>
      <w:r w:rsidRPr="00EC4C4E">
        <w:t>públicos</w:t>
      </w:r>
    </w:p>
    <w:p w:rsidR="0007473A" w:rsidRPr="00EC4C4E" w:rsidRDefault="0007473A" w:rsidP="00EC4C4E">
      <w:pPr>
        <w:spacing w:after="0" w:line="240" w:lineRule="auto"/>
        <w:ind w:left="720"/>
        <w:contextualSpacing/>
        <w:rPr>
          <w:rFonts w:ascii="BentonSans-Black" w:hAnsi="BentonSans-Black" w:cs="BentonSans-Black"/>
          <w:sz w:val="20"/>
          <w:szCs w:val="20"/>
        </w:rPr>
      </w:pPr>
      <w:r w:rsidRPr="00EC4C4E">
        <w:rPr>
          <w:rFonts w:ascii="BentonSans-Black" w:hAnsi="BentonSans-Black" w:cs="BentonSans-Black"/>
          <w:sz w:val="20"/>
          <w:szCs w:val="20"/>
        </w:rPr>
        <w:t>211</w:t>
      </w:r>
    </w:p>
    <w:p w:rsidR="0007473A" w:rsidRDefault="00CD69ED" w:rsidP="00EC4C4E">
      <w:pPr>
        <w:spacing w:after="0" w:line="240" w:lineRule="auto"/>
        <w:ind w:firstLine="720"/>
        <w:contextualSpacing/>
        <w:rPr>
          <w:rFonts w:ascii="BentonSans-Medium" w:hAnsi="BentonSans-Medium" w:cs="BentonSans-Medium"/>
          <w:color w:val="000000"/>
          <w:sz w:val="20"/>
          <w:szCs w:val="20"/>
        </w:rPr>
      </w:pPr>
      <w:hyperlink r:id="rId10" w:history="1">
        <w:r w:rsidR="0007473A" w:rsidRPr="003267F0">
          <w:rPr>
            <w:rStyle w:val="Hyperlink"/>
            <w:rFonts w:ascii="BentonSans-Medium" w:hAnsi="BentonSans-Medium" w:cs="BentonSans-Medium"/>
            <w:sz w:val="20"/>
            <w:szCs w:val="20"/>
          </w:rPr>
          <w:t>www.mass211.org</w:t>
        </w:r>
      </w:hyperlink>
    </w:p>
    <w:p w:rsidR="0007473A" w:rsidRDefault="0007473A" w:rsidP="0007473A">
      <w:pPr>
        <w:spacing w:after="0"/>
      </w:pPr>
    </w:p>
    <w:p w:rsidR="0007473A" w:rsidRPr="0007473A" w:rsidRDefault="0007473A" w:rsidP="0007473A">
      <w:pPr>
        <w:pStyle w:val="ListParagraph"/>
        <w:numPr>
          <w:ilvl w:val="0"/>
          <w:numId w:val="1"/>
        </w:numPr>
        <w:spacing w:after="0"/>
      </w:pPr>
      <w:r w:rsidRPr="0007473A">
        <w:t>MassOptions</w:t>
      </w:r>
    </w:p>
    <w:p w:rsidR="0007473A" w:rsidRPr="0007473A" w:rsidRDefault="0007473A" w:rsidP="0007473A">
      <w:pPr>
        <w:pStyle w:val="ListParagraph"/>
        <w:spacing w:after="0"/>
        <w:rPr>
          <w:rFonts w:ascii="BentonSans-Medium" w:hAnsi="BentonSans-Medium" w:cs="BentonSans-Medium"/>
          <w:sz w:val="20"/>
          <w:szCs w:val="20"/>
        </w:rPr>
      </w:pPr>
      <w:r w:rsidRPr="0007473A">
        <w:rPr>
          <w:rFonts w:ascii="BentonSans-Medium" w:hAnsi="BentonSans-Medium" w:cs="BentonSans-Medium"/>
          <w:sz w:val="20"/>
          <w:szCs w:val="20"/>
        </w:rPr>
        <w:t>Recursos de servicios para personas mayores y para personas con discapacidades</w:t>
      </w:r>
    </w:p>
    <w:p w:rsidR="0007473A" w:rsidRPr="0007473A" w:rsidRDefault="0007473A" w:rsidP="0007473A">
      <w:pPr>
        <w:pStyle w:val="ListParagraph"/>
        <w:spacing w:after="0"/>
        <w:rPr>
          <w:rFonts w:ascii="BentonSans-Black" w:hAnsi="BentonSans-Black" w:cs="BentonSans-Black"/>
          <w:sz w:val="20"/>
          <w:szCs w:val="20"/>
        </w:rPr>
      </w:pPr>
      <w:r w:rsidRPr="0007473A">
        <w:rPr>
          <w:rFonts w:ascii="BentonSans-Black" w:hAnsi="BentonSans-Black" w:cs="BentonSans-Black"/>
          <w:sz w:val="20"/>
          <w:szCs w:val="20"/>
        </w:rPr>
        <w:t>(800) 243-4636</w:t>
      </w:r>
    </w:p>
    <w:p w:rsidR="0007473A" w:rsidRPr="0007473A" w:rsidRDefault="0007473A" w:rsidP="0007473A">
      <w:pPr>
        <w:spacing w:after="0"/>
        <w:ind w:left="360" w:firstLine="360"/>
      </w:pPr>
      <w:r w:rsidRPr="0007473A">
        <w:rPr>
          <w:rFonts w:ascii="BentonSans-Medium" w:hAnsi="BentonSans-Medium" w:cs="BentonSans-Medium"/>
          <w:sz w:val="20"/>
          <w:szCs w:val="20"/>
        </w:rPr>
        <w:t>www.massoptions.org</w:t>
      </w:r>
    </w:p>
    <w:sectPr w:rsidR="0007473A" w:rsidRPr="0007473A" w:rsidSect="00CC4D0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ntonSans-Bold">
    <w:panose1 w:val="00000000000000000000"/>
    <w:charset w:val="00"/>
    <w:family w:val="swiss"/>
    <w:notTrueType/>
    <w:pitch w:val="default"/>
    <w:sig w:usb0="00000003" w:usb1="00000000" w:usb2="00000000" w:usb3="00000000" w:csb0="00000001" w:csb1="00000000"/>
  </w:font>
  <w:font w:name="BentonSans-Medium">
    <w:panose1 w:val="00000000000000000000"/>
    <w:charset w:val="00"/>
    <w:family w:val="swiss"/>
    <w:notTrueType/>
    <w:pitch w:val="default"/>
    <w:sig w:usb0="00000003" w:usb1="00000000" w:usb2="00000000" w:usb3="00000000" w:csb0="00000001" w:csb1="00000000"/>
  </w:font>
  <w:font w:name="BentonSans-BoldItalic">
    <w:panose1 w:val="00000000000000000000"/>
    <w:charset w:val="00"/>
    <w:family w:val="swiss"/>
    <w:notTrueType/>
    <w:pitch w:val="default"/>
    <w:sig w:usb0="00000003" w:usb1="00000000" w:usb2="00000000" w:usb3="00000000" w:csb0="00000001" w:csb1="00000000"/>
  </w:font>
  <w:font w:name="BentonSans-Regular">
    <w:panose1 w:val="00000000000000000000"/>
    <w:charset w:val="00"/>
    <w:family w:val="swiss"/>
    <w:notTrueType/>
    <w:pitch w:val="default"/>
    <w:sig w:usb0="00000003" w:usb1="00000000" w:usb2="00000000" w:usb3="00000000" w:csb0="00000001" w:csb1="00000000"/>
  </w:font>
  <w:font w:name="BentonSans-Italic">
    <w:panose1 w:val="00000000000000000000"/>
    <w:charset w:val="00"/>
    <w:family w:val="swiss"/>
    <w:notTrueType/>
    <w:pitch w:val="default"/>
    <w:sig w:usb0="00000003" w:usb1="00000000" w:usb2="00000000" w:usb3="00000000" w:csb0="00000001" w:csb1="00000000"/>
  </w:font>
  <w:font w:name="BentonSans-Blac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71394"/>
    <w:multiLevelType w:val="hybridMultilevel"/>
    <w:tmpl w:val="00F2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3E"/>
    <w:rsid w:val="0007473A"/>
    <w:rsid w:val="0011483E"/>
    <w:rsid w:val="001270DB"/>
    <w:rsid w:val="001B7B5B"/>
    <w:rsid w:val="00520115"/>
    <w:rsid w:val="005B7A60"/>
    <w:rsid w:val="007A2FD8"/>
    <w:rsid w:val="00CC4D06"/>
    <w:rsid w:val="00CD69ED"/>
    <w:rsid w:val="00EC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3E"/>
  </w:style>
  <w:style w:type="paragraph" w:styleId="Heading2">
    <w:name w:val="heading 2"/>
    <w:basedOn w:val="Normal"/>
    <w:next w:val="Normal"/>
    <w:link w:val="Heading2Char"/>
    <w:uiPriority w:val="9"/>
    <w:unhideWhenUsed/>
    <w:qFormat/>
    <w:rsid w:val="001148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483E"/>
    <w:pPr>
      <w:keepNext/>
      <w:keepLines/>
      <w:spacing w:before="20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11483E"/>
    <w:pPr>
      <w:keepNext/>
      <w:keepLines/>
      <w:spacing w:before="200" w:after="0"/>
      <w:outlineLvl w:val="3"/>
    </w:pPr>
    <w:rPr>
      <w:rFonts w:asciiTheme="majorHAnsi" w:eastAsiaTheme="majorEastAsia" w:hAnsiTheme="majorHAnsi" w:cstheme="majorBidi"/>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483E"/>
    <w:rPr>
      <w:rFonts w:asciiTheme="majorHAnsi" w:eastAsiaTheme="majorEastAsia" w:hAnsiTheme="majorHAnsi" w:cstheme="majorBidi"/>
      <w:b/>
      <w:bCs/>
      <w:color w:val="4F81BD" w:themeColor="accent1"/>
      <w:sz w:val="26"/>
      <w:szCs w:val="26"/>
    </w:rPr>
  </w:style>
  <w:style w:type="paragraph" w:styleId="Title">
    <w:name w:val="Title"/>
    <w:basedOn w:val="Heading2"/>
    <w:next w:val="Normal"/>
    <w:link w:val="TitleChar"/>
    <w:uiPriority w:val="10"/>
    <w:qFormat/>
    <w:rsid w:val="0011483E"/>
    <w:pPr>
      <w:jc w:val="center"/>
    </w:pPr>
    <w:rPr>
      <w:color w:val="auto"/>
      <w:sz w:val="44"/>
      <w:szCs w:val="44"/>
    </w:rPr>
  </w:style>
  <w:style w:type="character" w:customStyle="1" w:styleId="TitleChar">
    <w:name w:val="Title Char"/>
    <w:basedOn w:val="DefaultParagraphFont"/>
    <w:link w:val="Title"/>
    <w:uiPriority w:val="10"/>
    <w:rsid w:val="0011483E"/>
    <w:rPr>
      <w:rFonts w:asciiTheme="majorHAnsi" w:eastAsiaTheme="majorEastAsia" w:hAnsiTheme="majorHAnsi" w:cstheme="majorBidi"/>
      <w:b/>
      <w:bCs/>
      <w:sz w:val="44"/>
      <w:szCs w:val="44"/>
    </w:rPr>
  </w:style>
  <w:style w:type="character" w:customStyle="1" w:styleId="Heading3Char">
    <w:name w:val="Heading 3 Char"/>
    <w:basedOn w:val="DefaultParagraphFont"/>
    <w:link w:val="Heading3"/>
    <w:uiPriority w:val="9"/>
    <w:rsid w:val="0011483E"/>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11483E"/>
    <w:rPr>
      <w:rFonts w:asciiTheme="majorHAnsi" w:eastAsiaTheme="majorEastAsia" w:hAnsiTheme="majorHAnsi" w:cstheme="majorBidi"/>
      <w:b/>
      <w:bCs/>
      <w:iCs/>
      <w:sz w:val="24"/>
      <w:szCs w:val="24"/>
    </w:rPr>
  </w:style>
  <w:style w:type="character" w:styleId="Hyperlink">
    <w:name w:val="Hyperlink"/>
    <w:basedOn w:val="DefaultParagraphFont"/>
    <w:uiPriority w:val="99"/>
    <w:unhideWhenUsed/>
    <w:rsid w:val="0011483E"/>
    <w:rPr>
      <w:color w:val="0000FF" w:themeColor="hyperlink"/>
      <w:u w:val="single"/>
    </w:rPr>
  </w:style>
  <w:style w:type="paragraph" w:styleId="ListParagraph">
    <w:name w:val="List Paragraph"/>
    <w:basedOn w:val="Normal"/>
    <w:uiPriority w:val="34"/>
    <w:qFormat/>
    <w:rsid w:val="00074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3E"/>
  </w:style>
  <w:style w:type="paragraph" w:styleId="Heading2">
    <w:name w:val="heading 2"/>
    <w:basedOn w:val="Normal"/>
    <w:next w:val="Normal"/>
    <w:link w:val="Heading2Char"/>
    <w:uiPriority w:val="9"/>
    <w:unhideWhenUsed/>
    <w:qFormat/>
    <w:rsid w:val="001148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483E"/>
    <w:pPr>
      <w:keepNext/>
      <w:keepLines/>
      <w:spacing w:before="20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11483E"/>
    <w:pPr>
      <w:keepNext/>
      <w:keepLines/>
      <w:spacing w:before="200" w:after="0"/>
      <w:outlineLvl w:val="3"/>
    </w:pPr>
    <w:rPr>
      <w:rFonts w:asciiTheme="majorHAnsi" w:eastAsiaTheme="majorEastAsia" w:hAnsiTheme="majorHAnsi" w:cstheme="majorBidi"/>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483E"/>
    <w:rPr>
      <w:rFonts w:asciiTheme="majorHAnsi" w:eastAsiaTheme="majorEastAsia" w:hAnsiTheme="majorHAnsi" w:cstheme="majorBidi"/>
      <w:b/>
      <w:bCs/>
      <w:color w:val="4F81BD" w:themeColor="accent1"/>
      <w:sz w:val="26"/>
      <w:szCs w:val="26"/>
    </w:rPr>
  </w:style>
  <w:style w:type="paragraph" w:styleId="Title">
    <w:name w:val="Title"/>
    <w:basedOn w:val="Heading2"/>
    <w:next w:val="Normal"/>
    <w:link w:val="TitleChar"/>
    <w:uiPriority w:val="10"/>
    <w:qFormat/>
    <w:rsid w:val="0011483E"/>
    <w:pPr>
      <w:jc w:val="center"/>
    </w:pPr>
    <w:rPr>
      <w:color w:val="auto"/>
      <w:sz w:val="44"/>
      <w:szCs w:val="44"/>
    </w:rPr>
  </w:style>
  <w:style w:type="character" w:customStyle="1" w:styleId="TitleChar">
    <w:name w:val="Title Char"/>
    <w:basedOn w:val="DefaultParagraphFont"/>
    <w:link w:val="Title"/>
    <w:uiPriority w:val="10"/>
    <w:rsid w:val="0011483E"/>
    <w:rPr>
      <w:rFonts w:asciiTheme="majorHAnsi" w:eastAsiaTheme="majorEastAsia" w:hAnsiTheme="majorHAnsi" w:cstheme="majorBidi"/>
      <w:b/>
      <w:bCs/>
      <w:sz w:val="44"/>
      <w:szCs w:val="44"/>
    </w:rPr>
  </w:style>
  <w:style w:type="character" w:customStyle="1" w:styleId="Heading3Char">
    <w:name w:val="Heading 3 Char"/>
    <w:basedOn w:val="DefaultParagraphFont"/>
    <w:link w:val="Heading3"/>
    <w:uiPriority w:val="9"/>
    <w:rsid w:val="0011483E"/>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11483E"/>
    <w:rPr>
      <w:rFonts w:asciiTheme="majorHAnsi" w:eastAsiaTheme="majorEastAsia" w:hAnsiTheme="majorHAnsi" w:cstheme="majorBidi"/>
      <w:b/>
      <w:bCs/>
      <w:iCs/>
      <w:sz w:val="24"/>
      <w:szCs w:val="24"/>
    </w:rPr>
  </w:style>
  <w:style w:type="character" w:styleId="Hyperlink">
    <w:name w:val="Hyperlink"/>
    <w:basedOn w:val="DefaultParagraphFont"/>
    <w:uiPriority w:val="99"/>
    <w:unhideWhenUsed/>
    <w:rsid w:val="0011483E"/>
    <w:rPr>
      <w:color w:val="0000FF" w:themeColor="hyperlink"/>
      <w:u w:val="single"/>
    </w:rPr>
  </w:style>
  <w:style w:type="paragraph" w:styleId="ListParagraph">
    <w:name w:val="List Paragraph"/>
    <w:basedOn w:val="Normal"/>
    <w:uiPriority w:val="34"/>
    <w:qFormat/>
    <w:rsid w:val="00074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nutrition-program-for-seniors" TargetMode="External"/><Relationship Id="rId3" Type="http://schemas.microsoft.com/office/2007/relationships/stylesWithEffects" Target="stylesWithEffects.xml"/><Relationship Id="rId7" Type="http://schemas.openxmlformats.org/officeDocument/2006/relationships/hyperlink" Target="http://www.map-eb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oc/snap-outreach-partners/downloa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ss211.org" TargetMode="External"/><Relationship Id="rId4" Type="http://schemas.openxmlformats.org/officeDocument/2006/relationships/settings" Target="settings.xml"/><Relationship Id="rId9" Type="http://schemas.openxmlformats.org/officeDocument/2006/relationships/hyperlink" Target="http://www.projectbre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dc:creator>
  <cp:lastModifiedBy>Jacquie</cp:lastModifiedBy>
  <cp:revision>2</cp:revision>
  <dcterms:created xsi:type="dcterms:W3CDTF">2020-05-22T15:40:00Z</dcterms:created>
  <dcterms:modified xsi:type="dcterms:W3CDTF">2020-05-22T15:40:00Z</dcterms:modified>
</cp:coreProperties>
</file>